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C7B36" w:rsidRPr="005D29F6" w:rsidTr="005D29F6">
        <w:tc>
          <w:tcPr>
            <w:tcW w:w="9576" w:type="dxa"/>
            <w:gridSpan w:val="2"/>
            <w:shd w:val="clear" w:color="auto" w:fill="FFC000"/>
          </w:tcPr>
          <w:p w:rsidR="00CC7B36" w:rsidRPr="005D29F6" w:rsidRDefault="00CC7B36" w:rsidP="005D29F6">
            <w:pPr>
              <w:spacing w:line="276" w:lineRule="auto"/>
              <w:rPr>
                <w:noProof/>
                <w:lang w:val="en-GB" w:eastAsia="en-GB"/>
              </w:rPr>
            </w:pPr>
          </w:p>
        </w:tc>
      </w:tr>
      <w:tr w:rsidR="00CC7B36" w:rsidRPr="005D29F6" w:rsidTr="005D29F6">
        <w:tc>
          <w:tcPr>
            <w:tcW w:w="4788" w:type="dxa"/>
            <w:shd w:val="clear" w:color="auto" w:fill="auto"/>
          </w:tcPr>
          <w:p w:rsidR="00CC7B36" w:rsidRPr="005D29F6" w:rsidRDefault="00CC7B36" w:rsidP="005D29F6">
            <w:pPr>
              <w:spacing w:line="276" w:lineRule="auto"/>
              <w:rPr>
                <w:rFonts w:ascii="Arial Black" w:hAnsi="Arial Black"/>
                <w:noProof/>
                <w:lang w:val="en-GB" w:eastAsia="en-GB"/>
              </w:rPr>
            </w:pPr>
            <w:r w:rsidRPr="005D29F6">
              <w:rPr>
                <w:rFonts w:ascii="Arial Black" w:hAnsi="Arial Black"/>
                <w:noProof/>
                <w:lang w:val="en-GB" w:eastAsia="en-GB"/>
              </w:rPr>
              <w:t>news &amp; views</w:t>
            </w:r>
          </w:p>
        </w:tc>
        <w:tc>
          <w:tcPr>
            <w:tcW w:w="4788" w:type="dxa"/>
            <w:tcBorders>
              <w:bottom w:val="nil"/>
              <w:right w:val="nil"/>
            </w:tcBorders>
            <w:shd w:val="clear" w:color="auto" w:fill="auto"/>
          </w:tcPr>
          <w:p w:rsidR="00CC7B36" w:rsidRPr="005D29F6" w:rsidRDefault="00CC7B36" w:rsidP="005D29F6">
            <w:pPr>
              <w:spacing w:line="276" w:lineRule="auto"/>
              <w:rPr>
                <w:noProof/>
                <w:lang w:val="en-GB" w:eastAsia="en-GB"/>
              </w:rPr>
            </w:pPr>
          </w:p>
        </w:tc>
      </w:tr>
    </w:tbl>
    <w:p w:rsidR="00170F2E" w:rsidRPr="0082584B" w:rsidRDefault="00170F2E" w:rsidP="00CC7B36">
      <w:pPr>
        <w:spacing w:line="276" w:lineRule="auto"/>
        <w:rPr>
          <w:rFonts w:ascii="Arial" w:hAnsi="Arial" w:cs="Arial"/>
          <w:highlight w:val="cyan"/>
          <w:lang w:val="en-GB"/>
        </w:rPr>
      </w:pPr>
      <w:r w:rsidRPr="0082584B">
        <w:rPr>
          <w:rFonts w:ascii="Arial" w:hAnsi="Arial" w:cs="Arial"/>
          <w:highlight w:val="cyan"/>
          <w:lang w:val="en-GB"/>
        </w:rPr>
        <w:t xml:space="preserve"> </w:t>
      </w:r>
    </w:p>
    <w:p w:rsidR="00CC7B36" w:rsidRPr="005D29F6" w:rsidRDefault="00CC7B36" w:rsidP="0082584B">
      <w:pPr>
        <w:spacing w:line="276" w:lineRule="auto"/>
        <w:rPr>
          <w:rFonts w:ascii="Arial" w:hAnsi="Arial" w:cs="Arial"/>
          <w:color w:val="808080"/>
          <w:sz w:val="32"/>
          <w:szCs w:val="32"/>
          <w:lang w:val="en-GB"/>
        </w:rPr>
      </w:pPr>
      <w:r w:rsidRPr="005D29F6">
        <w:rPr>
          <w:rFonts w:ascii="Arial" w:hAnsi="Arial" w:cs="Arial"/>
          <w:color w:val="808080"/>
          <w:sz w:val="32"/>
          <w:szCs w:val="32"/>
          <w:lang w:val="en-GB"/>
        </w:rPr>
        <w:t>Water use</w:t>
      </w:r>
      <w:bookmarkStart w:id="0" w:name="_GoBack"/>
      <w:bookmarkEnd w:id="0"/>
    </w:p>
    <w:p w:rsidR="00170F2E" w:rsidRPr="00CC7B36" w:rsidRDefault="00352DB6" w:rsidP="0082584B">
      <w:pPr>
        <w:spacing w:line="276" w:lineRule="auto"/>
        <w:rPr>
          <w:rFonts w:ascii="Arial" w:hAnsi="Arial" w:cs="Arial"/>
          <w:b/>
          <w:sz w:val="44"/>
          <w:szCs w:val="44"/>
          <w:lang w:val="en-GB"/>
        </w:rPr>
      </w:pPr>
      <w:r w:rsidRPr="00CC7B36">
        <w:rPr>
          <w:rFonts w:ascii="Arial" w:hAnsi="Arial" w:cs="Arial"/>
          <w:b/>
          <w:sz w:val="44"/>
          <w:szCs w:val="44"/>
          <w:lang w:val="en-GB"/>
        </w:rPr>
        <w:t xml:space="preserve">Meeting </w:t>
      </w:r>
      <w:r w:rsidR="00812920" w:rsidRPr="00CC7B36">
        <w:rPr>
          <w:rFonts w:ascii="Arial" w:hAnsi="Arial" w:cs="Arial"/>
          <w:b/>
          <w:sz w:val="44"/>
          <w:szCs w:val="44"/>
          <w:lang w:val="en-GB"/>
        </w:rPr>
        <w:t xml:space="preserve">global </w:t>
      </w:r>
      <w:r w:rsidRPr="00CC7B36">
        <w:rPr>
          <w:rFonts w:ascii="Arial" w:hAnsi="Arial" w:cs="Arial"/>
          <w:b/>
          <w:sz w:val="44"/>
          <w:szCs w:val="44"/>
          <w:lang w:val="en-GB"/>
        </w:rPr>
        <w:t>drinking water needs</w:t>
      </w:r>
    </w:p>
    <w:p w:rsidR="00170F2E" w:rsidRDefault="00170F2E" w:rsidP="0082584B">
      <w:pPr>
        <w:spacing w:line="276" w:lineRule="auto"/>
        <w:rPr>
          <w:rFonts w:ascii="Arial" w:hAnsi="Arial" w:cs="Arial"/>
          <w:lang w:val="en-GB"/>
        </w:rPr>
      </w:pPr>
    </w:p>
    <w:p w:rsidR="001E6EDA" w:rsidRDefault="00CC7B36" w:rsidP="001E6EDA">
      <w:pPr>
        <w:pStyle w:val="ListParagraph"/>
        <w:widowControl w:val="0"/>
        <w:tabs>
          <w:tab w:val="left" w:pos="879"/>
          <w:tab w:val="left" w:pos="880"/>
        </w:tabs>
        <w:autoSpaceDE w:val="0"/>
        <w:autoSpaceDN w:val="0"/>
        <w:spacing w:after="0"/>
        <w:ind w:left="0"/>
        <w:rPr>
          <w:rFonts w:cs="Arial"/>
          <w:szCs w:val="24"/>
        </w:rPr>
      </w:pPr>
      <w:r>
        <w:rPr>
          <w:rFonts w:cs="Arial"/>
          <w:szCs w:val="24"/>
        </w:rPr>
        <w:t xml:space="preserve">The </w:t>
      </w:r>
      <w:r w:rsidR="001B4486" w:rsidRPr="0082584B">
        <w:rPr>
          <w:rFonts w:cs="Arial"/>
          <w:szCs w:val="24"/>
        </w:rPr>
        <w:t xml:space="preserve">Millennium Development Goal </w:t>
      </w:r>
      <w:r w:rsidR="000A3FB0">
        <w:rPr>
          <w:rFonts w:cs="Arial"/>
          <w:szCs w:val="24"/>
        </w:rPr>
        <w:t>T</w:t>
      </w:r>
      <w:r w:rsidR="001B4486" w:rsidRPr="0082584B">
        <w:rPr>
          <w:rFonts w:cs="Arial"/>
          <w:szCs w:val="24"/>
        </w:rPr>
        <w:t xml:space="preserve">arget </w:t>
      </w:r>
      <w:r>
        <w:rPr>
          <w:rFonts w:cs="Arial"/>
          <w:szCs w:val="24"/>
        </w:rPr>
        <w:t>7c</w:t>
      </w:r>
      <w:r w:rsidR="000A3FB0">
        <w:rPr>
          <w:rFonts w:cs="Arial"/>
          <w:szCs w:val="24"/>
        </w:rPr>
        <w:t xml:space="preserve">, </w:t>
      </w:r>
      <w:r w:rsidR="001B4486" w:rsidRPr="0082584B">
        <w:rPr>
          <w:rFonts w:cs="Arial"/>
          <w:szCs w:val="24"/>
        </w:rPr>
        <w:t xml:space="preserve">to halve </w:t>
      </w:r>
      <w:r w:rsidR="00352DB6" w:rsidRPr="0082584B">
        <w:rPr>
          <w:rFonts w:cs="Arial"/>
          <w:szCs w:val="24"/>
        </w:rPr>
        <w:t xml:space="preserve">the proportion of the </w:t>
      </w:r>
      <w:r w:rsidR="0082584B">
        <w:rPr>
          <w:rFonts w:cs="Arial"/>
          <w:szCs w:val="24"/>
        </w:rPr>
        <w:t xml:space="preserve">global </w:t>
      </w:r>
      <w:r w:rsidR="00352DB6" w:rsidRPr="0082584B">
        <w:rPr>
          <w:rFonts w:cs="Arial"/>
          <w:szCs w:val="24"/>
        </w:rPr>
        <w:t>population without access</w:t>
      </w:r>
      <w:r w:rsidR="00352DB6" w:rsidRPr="0082584B">
        <w:rPr>
          <w:rFonts w:cs="Arial"/>
          <w:spacing w:val="-21"/>
          <w:szCs w:val="24"/>
        </w:rPr>
        <w:t xml:space="preserve"> </w:t>
      </w:r>
      <w:r w:rsidR="003A4F26" w:rsidRPr="0082584B">
        <w:rPr>
          <w:rFonts w:cs="Arial"/>
          <w:szCs w:val="24"/>
        </w:rPr>
        <w:t>to safe drinking water b</w:t>
      </w:r>
      <w:r w:rsidR="00352DB6" w:rsidRPr="0082584B">
        <w:rPr>
          <w:rFonts w:cs="Arial"/>
          <w:szCs w:val="24"/>
        </w:rPr>
        <w:t>y 2015</w:t>
      </w:r>
      <w:r w:rsidR="000A3FB0">
        <w:rPr>
          <w:rFonts w:cs="Arial"/>
          <w:szCs w:val="24"/>
        </w:rPr>
        <w:t>,</w:t>
      </w:r>
      <w:r>
        <w:rPr>
          <w:rFonts w:cs="Arial"/>
          <w:szCs w:val="24"/>
        </w:rPr>
        <w:t xml:space="preserve"> i</w:t>
      </w:r>
      <w:r w:rsidR="001B4486" w:rsidRPr="0082584B">
        <w:rPr>
          <w:rFonts w:cs="Arial"/>
          <w:szCs w:val="24"/>
        </w:rPr>
        <w:t xml:space="preserve">s </w:t>
      </w:r>
      <w:r w:rsidR="00352DB6" w:rsidRPr="0082584B">
        <w:rPr>
          <w:rFonts w:cs="Arial"/>
          <w:szCs w:val="24"/>
        </w:rPr>
        <w:t xml:space="preserve">the first </w:t>
      </w:r>
      <w:r w:rsidR="000A3FB0">
        <w:rPr>
          <w:rFonts w:cs="Arial"/>
          <w:szCs w:val="24"/>
        </w:rPr>
        <w:t xml:space="preserve">international </w:t>
      </w:r>
      <w:r w:rsidR="00352DB6" w:rsidRPr="0082584B">
        <w:rPr>
          <w:rFonts w:cs="Arial"/>
          <w:szCs w:val="24"/>
        </w:rPr>
        <w:t xml:space="preserve">drinking </w:t>
      </w:r>
      <w:r w:rsidR="000A3FB0">
        <w:rPr>
          <w:rFonts w:cs="Arial"/>
          <w:szCs w:val="24"/>
        </w:rPr>
        <w:t>water target ever met</w:t>
      </w:r>
      <w:r w:rsidR="00352DB6" w:rsidRPr="0082584B">
        <w:rPr>
          <w:rFonts w:cs="Arial"/>
          <w:szCs w:val="24"/>
        </w:rPr>
        <w:t>.</w:t>
      </w:r>
      <w:r>
        <w:rPr>
          <w:rFonts w:cs="Arial"/>
          <w:szCs w:val="24"/>
        </w:rPr>
        <w:t xml:space="preserve">  Understanding how this was achieved is critical to replicating success.</w:t>
      </w:r>
    </w:p>
    <w:p w:rsidR="00352DB6" w:rsidRPr="0082584B" w:rsidRDefault="001E6EDA" w:rsidP="001E6EDA">
      <w:pPr>
        <w:pStyle w:val="ListParagraph"/>
        <w:widowControl w:val="0"/>
        <w:tabs>
          <w:tab w:val="left" w:pos="879"/>
          <w:tab w:val="left" w:pos="880"/>
        </w:tabs>
        <w:autoSpaceDE w:val="0"/>
        <w:autoSpaceDN w:val="0"/>
        <w:spacing w:after="0"/>
        <w:ind w:left="0"/>
        <w:rPr>
          <w:rFonts w:cs="Arial"/>
        </w:rPr>
      </w:pPr>
      <w:r w:rsidRPr="0082584B">
        <w:rPr>
          <w:rFonts w:cs="Arial"/>
        </w:rPr>
        <w:t xml:space="preserve"> </w:t>
      </w:r>
    </w:p>
    <w:p w:rsidR="00170F2E" w:rsidRDefault="00170F2E" w:rsidP="0082584B">
      <w:pPr>
        <w:spacing w:line="276" w:lineRule="auto"/>
        <w:rPr>
          <w:rFonts w:ascii="Arial" w:hAnsi="Arial" w:cs="Arial"/>
          <w:lang w:val="en-GB"/>
        </w:rPr>
      </w:pPr>
      <w:r w:rsidRPr="00CC7B36">
        <w:rPr>
          <w:rFonts w:ascii="Arial" w:hAnsi="Arial" w:cs="Arial"/>
          <w:b/>
          <w:lang w:val="en-GB"/>
        </w:rPr>
        <w:t>Dr Mark Everard</w:t>
      </w:r>
    </w:p>
    <w:p w:rsidR="00CC7B36" w:rsidRDefault="00CC7B36" w:rsidP="0082584B">
      <w:pPr>
        <w:spacing w:line="276" w:lineRule="auto"/>
        <w:rPr>
          <w:rFonts w:ascii="Arial" w:hAnsi="Arial" w:cs="Arial"/>
          <w:lang w:val="en-GB"/>
        </w:rPr>
      </w:pPr>
    </w:p>
    <w:p w:rsidR="00CC7B36" w:rsidRPr="0082584B" w:rsidRDefault="00CC7B36" w:rsidP="0082584B">
      <w:pPr>
        <w:spacing w:line="276" w:lineRule="auto"/>
        <w:rPr>
          <w:rFonts w:ascii="Arial" w:hAnsi="Arial" w:cs="Arial"/>
          <w:lang w:val="en-GB"/>
        </w:rPr>
      </w:pPr>
    </w:p>
    <w:p w:rsidR="003A4F26" w:rsidRPr="0082584B" w:rsidRDefault="00135345" w:rsidP="0082584B">
      <w:pPr>
        <w:spacing w:line="276" w:lineRule="auto"/>
        <w:rPr>
          <w:rFonts w:ascii="Arial" w:hAnsi="Arial" w:cs="Arial"/>
        </w:rPr>
      </w:pPr>
      <w:r>
        <w:rPr>
          <w:rFonts w:ascii="Arial" w:hAnsi="Arial" w:cs="Arial"/>
        </w:rPr>
        <w:t xml:space="preserve">Access to </w:t>
      </w:r>
      <w:r w:rsidR="003A4F26" w:rsidRPr="0082584B">
        <w:rPr>
          <w:rFonts w:ascii="Arial" w:hAnsi="Arial" w:cs="Arial"/>
        </w:rPr>
        <w:t>safe drink</w:t>
      </w:r>
      <w:r w:rsidR="00F35896">
        <w:rPr>
          <w:rFonts w:ascii="Arial" w:hAnsi="Arial" w:cs="Arial"/>
        </w:rPr>
        <w:t>ing water is essential for</w:t>
      </w:r>
      <w:r w:rsidR="003A4F26" w:rsidRPr="0082584B">
        <w:rPr>
          <w:rFonts w:ascii="Arial" w:hAnsi="Arial" w:cs="Arial"/>
        </w:rPr>
        <w:t xml:space="preserve"> health</w:t>
      </w:r>
      <w:r w:rsidR="00F35896">
        <w:rPr>
          <w:rFonts w:ascii="Arial" w:hAnsi="Arial" w:cs="Arial"/>
        </w:rPr>
        <w:t xml:space="preserve">, </w:t>
      </w:r>
      <w:r w:rsidR="003A4F26" w:rsidRPr="0082584B">
        <w:rPr>
          <w:rFonts w:ascii="Arial" w:hAnsi="Arial" w:cs="Arial"/>
        </w:rPr>
        <w:t>economic and social development</w:t>
      </w:r>
      <w:r w:rsidR="0063616D" w:rsidRPr="0082584B">
        <w:rPr>
          <w:rFonts w:ascii="Arial" w:hAnsi="Arial" w:cs="Arial"/>
        </w:rPr>
        <w:t xml:space="preserve">, and </w:t>
      </w:r>
      <w:r w:rsidR="00F35896">
        <w:rPr>
          <w:rFonts w:ascii="Arial" w:hAnsi="Arial" w:cs="Arial"/>
        </w:rPr>
        <w:t>recognis</w:t>
      </w:r>
      <w:r w:rsidR="003A4F26" w:rsidRPr="0082584B">
        <w:rPr>
          <w:rFonts w:ascii="Arial" w:hAnsi="Arial" w:cs="Arial"/>
        </w:rPr>
        <w:t>ed as a basic human right</w:t>
      </w:r>
      <w:r w:rsidR="003A4F26" w:rsidRPr="0082584B">
        <w:rPr>
          <w:rFonts w:ascii="Arial" w:hAnsi="Arial" w:cs="Arial"/>
          <w:spacing w:val="-8"/>
        </w:rPr>
        <w:t xml:space="preserve"> </w:t>
      </w:r>
      <w:r w:rsidR="00F4625A" w:rsidRPr="00F4625A">
        <w:rPr>
          <w:rFonts w:ascii="Arial" w:hAnsi="Arial" w:cs="Arial"/>
        </w:rPr>
        <w:t>[2</w:t>
      </w:r>
      <w:r w:rsidR="001B4486" w:rsidRPr="00F4625A">
        <w:rPr>
          <w:rFonts w:ascii="Arial" w:hAnsi="Arial" w:cs="Arial"/>
        </w:rPr>
        <w:t>]</w:t>
      </w:r>
      <w:r w:rsidR="001B4486" w:rsidRPr="0082584B">
        <w:rPr>
          <w:rFonts w:ascii="Arial" w:hAnsi="Arial" w:cs="Arial"/>
        </w:rPr>
        <w:t>.</w:t>
      </w:r>
      <w:r w:rsidR="003A4F26" w:rsidRPr="0082584B">
        <w:rPr>
          <w:rFonts w:ascii="Arial" w:hAnsi="Arial" w:cs="Arial"/>
        </w:rPr>
        <w:t xml:space="preserve"> </w:t>
      </w:r>
      <w:r>
        <w:rPr>
          <w:rFonts w:ascii="Arial" w:hAnsi="Arial" w:cs="Arial"/>
        </w:rPr>
        <w:t xml:space="preserve">Successive </w:t>
      </w:r>
      <w:r w:rsidR="00155E29" w:rsidRPr="0082584B">
        <w:rPr>
          <w:rFonts w:ascii="Arial" w:hAnsi="Arial" w:cs="Arial"/>
        </w:rPr>
        <w:t xml:space="preserve">international targets </w:t>
      </w:r>
      <w:r w:rsidR="0082584B">
        <w:rPr>
          <w:rFonts w:ascii="Arial" w:hAnsi="Arial" w:cs="Arial"/>
        </w:rPr>
        <w:t xml:space="preserve">relating </w:t>
      </w:r>
      <w:r w:rsidR="00155E29" w:rsidRPr="0082584B">
        <w:rPr>
          <w:rFonts w:ascii="Arial" w:hAnsi="Arial" w:cs="Arial"/>
        </w:rPr>
        <w:t xml:space="preserve">to access to drinking water </w:t>
      </w:r>
      <w:r>
        <w:rPr>
          <w:rFonts w:ascii="Arial" w:hAnsi="Arial" w:cs="Arial"/>
        </w:rPr>
        <w:t>have</w:t>
      </w:r>
      <w:r w:rsidR="003A4F26" w:rsidRPr="0082584B">
        <w:rPr>
          <w:rFonts w:ascii="Arial" w:hAnsi="Arial" w:cs="Arial"/>
        </w:rPr>
        <w:t xml:space="preserve"> been set since </w:t>
      </w:r>
      <w:r w:rsidR="00C47906" w:rsidRPr="0082584B">
        <w:rPr>
          <w:rFonts w:ascii="Arial" w:hAnsi="Arial" w:cs="Arial"/>
        </w:rPr>
        <w:t>1959</w:t>
      </w:r>
      <w:r w:rsidR="001B4486" w:rsidRPr="0082584B">
        <w:rPr>
          <w:rFonts w:ascii="Arial" w:hAnsi="Arial" w:cs="Arial"/>
        </w:rPr>
        <w:t>, veering</w:t>
      </w:r>
      <w:r w:rsidR="0063616D" w:rsidRPr="0082584B">
        <w:rPr>
          <w:rFonts w:ascii="Arial" w:hAnsi="Arial" w:cs="Arial"/>
        </w:rPr>
        <w:t xml:space="preserve"> from </w:t>
      </w:r>
      <w:r w:rsidR="001C3B9E">
        <w:rPr>
          <w:rFonts w:ascii="Arial" w:hAnsi="Arial" w:cs="Arial"/>
        </w:rPr>
        <w:t xml:space="preserve">the </w:t>
      </w:r>
      <w:r w:rsidR="0063616D" w:rsidRPr="0082584B">
        <w:rPr>
          <w:rFonts w:ascii="Arial" w:hAnsi="Arial" w:cs="Arial"/>
        </w:rPr>
        <w:t xml:space="preserve">practically achievable to aspirations for 100% global coverage. </w:t>
      </w:r>
      <w:r w:rsidR="001B4486" w:rsidRPr="0082584B">
        <w:rPr>
          <w:rFonts w:ascii="Arial" w:hAnsi="Arial" w:cs="Arial"/>
        </w:rPr>
        <w:t xml:space="preserve">The </w:t>
      </w:r>
      <w:r w:rsidR="0063616D" w:rsidRPr="0082584B">
        <w:rPr>
          <w:rFonts w:ascii="Arial" w:hAnsi="Arial" w:cs="Arial"/>
        </w:rPr>
        <w:t>2012 report</w:t>
      </w:r>
      <w:r w:rsidR="001B4486" w:rsidRPr="0082584B">
        <w:rPr>
          <w:rFonts w:ascii="Arial" w:hAnsi="Arial" w:cs="Arial"/>
        </w:rPr>
        <w:t xml:space="preserve"> of </w:t>
      </w:r>
      <w:r w:rsidR="0063616D" w:rsidRPr="0082584B">
        <w:rPr>
          <w:rFonts w:ascii="Arial" w:hAnsi="Arial" w:cs="Arial"/>
        </w:rPr>
        <w:t>the WHO/UNICEF Joint Monitoring Programme for Water Supply</w:t>
      </w:r>
      <w:r w:rsidR="0063616D" w:rsidRPr="0082584B">
        <w:rPr>
          <w:rFonts w:ascii="Arial" w:hAnsi="Arial" w:cs="Arial"/>
          <w:spacing w:val="-18"/>
        </w:rPr>
        <w:t xml:space="preserve"> </w:t>
      </w:r>
      <w:r w:rsidR="0063616D" w:rsidRPr="0082584B">
        <w:rPr>
          <w:rFonts w:ascii="Arial" w:hAnsi="Arial" w:cs="Arial"/>
        </w:rPr>
        <w:t>and Sanitation announced that Target 7C</w:t>
      </w:r>
      <w:r>
        <w:rPr>
          <w:rFonts w:ascii="Arial" w:hAnsi="Arial" w:cs="Arial"/>
        </w:rPr>
        <w:t>-Water</w:t>
      </w:r>
      <w:r w:rsidR="0063616D" w:rsidRPr="0082584B">
        <w:rPr>
          <w:rFonts w:ascii="Arial" w:hAnsi="Arial" w:cs="Arial"/>
        </w:rPr>
        <w:t xml:space="preserve"> </w:t>
      </w:r>
      <w:r>
        <w:rPr>
          <w:rFonts w:ascii="Arial" w:hAnsi="Arial" w:cs="Arial"/>
        </w:rPr>
        <w:t xml:space="preserve">(drinking water) </w:t>
      </w:r>
      <w:r w:rsidR="0063616D" w:rsidRPr="0082584B">
        <w:rPr>
          <w:rFonts w:ascii="Arial" w:hAnsi="Arial" w:cs="Arial"/>
        </w:rPr>
        <w:t>of the Millennium Development Goals (MDGs)</w:t>
      </w:r>
      <w:r>
        <w:rPr>
          <w:rFonts w:ascii="Arial" w:hAnsi="Arial" w:cs="Arial"/>
        </w:rPr>
        <w:t xml:space="preserve"> </w:t>
      </w:r>
      <w:r w:rsidR="001B4486" w:rsidRPr="0082584B">
        <w:rPr>
          <w:rFonts w:ascii="Arial" w:hAnsi="Arial" w:cs="Arial"/>
        </w:rPr>
        <w:t xml:space="preserve">was achieved in 2010 </w:t>
      </w:r>
      <w:r w:rsidR="001B4486" w:rsidRPr="00F4625A">
        <w:rPr>
          <w:rFonts w:ascii="Arial" w:hAnsi="Arial" w:cs="Arial"/>
        </w:rPr>
        <w:t>[</w:t>
      </w:r>
      <w:r w:rsidR="00F4625A" w:rsidRPr="00F4625A">
        <w:rPr>
          <w:rFonts w:ascii="Arial" w:hAnsi="Arial" w:cs="Arial"/>
        </w:rPr>
        <w:t>3</w:t>
      </w:r>
      <w:r w:rsidR="001B4486" w:rsidRPr="00F4625A">
        <w:rPr>
          <w:rFonts w:ascii="Arial" w:hAnsi="Arial" w:cs="Arial"/>
        </w:rPr>
        <w:t>]</w:t>
      </w:r>
      <w:r w:rsidR="001B4486" w:rsidRPr="0082584B">
        <w:rPr>
          <w:rFonts w:ascii="Arial" w:hAnsi="Arial" w:cs="Arial"/>
        </w:rPr>
        <w:t xml:space="preserve">. </w:t>
      </w:r>
      <w:r w:rsidR="00CC7B36">
        <w:rPr>
          <w:rFonts w:ascii="Arial" w:hAnsi="Arial" w:cs="Arial"/>
        </w:rPr>
        <w:t>I</w:t>
      </w:r>
      <w:r w:rsidR="00352DB6" w:rsidRPr="0082584B">
        <w:rPr>
          <w:rFonts w:ascii="Arial" w:hAnsi="Arial" w:cs="Arial"/>
          <w:lang w:val="en-GB"/>
        </w:rPr>
        <w:t xml:space="preserve">n this issue, </w:t>
      </w:r>
      <w:r w:rsidR="00352DB6" w:rsidRPr="0082584B">
        <w:rPr>
          <w:rFonts w:ascii="Arial" w:hAnsi="Arial" w:cs="Arial"/>
        </w:rPr>
        <w:t>Fukuda</w:t>
      </w:r>
      <w:r w:rsidR="009018A3" w:rsidRPr="0082584B">
        <w:rPr>
          <w:rFonts w:ascii="Arial" w:hAnsi="Arial" w:cs="Arial"/>
        </w:rPr>
        <w:t xml:space="preserve"> et al. </w:t>
      </w:r>
      <w:r w:rsidR="009018A3" w:rsidRPr="00F4625A">
        <w:rPr>
          <w:rFonts w:ascii="Arial" w:hAnsi="Arial" w:cs="Arial"/>
        </w:rPr>
        <w:t>[1]</w:t>
      </w:r>
      <w:r w:rsidR="009018A3" w:rsidRPr="0082584B">
        <w:rPr>
          <w:rFonts w:ascii="Arial" w:hAnsi="Arial" w:cs="Arial"/>
        </w:rPr>
        <w:t xml:space="preserve"> </w:t>
      </w:r>
      <w:r w:rsidR="00352DB6" w:rsidRPr="0082584B">
        <w:rPr>
          <w:rFonts w:ascii="Arial" w:hAnsi="Arial" w:cs="Arial"/>
        </w:rPr>
        <w:t xml:space="preserve">report that </w:t>
      </w:r>
      <w:r w:rsidR="0063616D" w:rsidRPr="0082584B">
        <w:rPr>
          <w:rFonts w:ascii="Arial" w:hAnsi="Arial" w:cs="Arial"/>
        </w:rPr>
        <w:t xml:space="preserve">this </w:t>
      </w:r>
      <w:r w:rsidR="00155E29" w:rsidRPr="0082584B">
        <w:rPr>
          <w:rFonts w:ascii="Arial" w:hAnsi="Arial" w:cs="Arial"/>
        </w:rPr>
        <w:t xml:space="preserve">was the </w:t>
      </w:r>
      <w:r w:rsidR="003A4F26" w:rsidRPr="0082584B">
        <w:rPr>
          <w:rFonts w:ascii="Arial" w:hAnsi="Arial" w:cs="Arial"/>
        </w:rPr>
        <w:t xml:space="preserve">first </w:t>
      </w:r>
      <w:r>
        <w:rPr>
          <w:rFonts w:ascii="Arial" w:hAnsi="Arial" w:cs="Arial"/>
        </w:rPr>
        <w:t xml:space="preserve">time an international </w:t>
      </w:r>
      <w:r w:rsidR="003A4F26" w:rsidRPr="0082584B">
        <w:rPr>
          <w:rFonts w:ascii="Arial" w:hAnsi="Arial" w:cs="Arial"/>
        </w:rPr>
        <w:t xml:space="preserve">drinking water </w:t>
      </w:r>
      <w:r>
        <w:rPr>
          <w:rFonts w:ascii="Arial" w:hAnsi="Arial" w:cs="Arial"/>
        </w:rPr>
        <w:t xml:space="preserve">target had </w:t>
      </w:r>
      <w:r w:rsidR="001B4486" w:rsidRPr="0082584B">
        <w:rPr>
          <w:rFonts w:ascii="Arial" w:hAnsi="Arial" w:cs="Arial"/>
        </w:rPr>
        <w:t>been met.</w:t>
      </w:r>
      <w:r w:rsidR="00155E29" w:rsidRPr="0082584B">
        <w:rPr>
          <w:rFonts w:ascii="Arial" w:hAnsi="Arial" w:cs="Arial"/>
        </w:rPr>
        <w:t xml:space="preserve"> Unlike predecessor targets, Target </w:t>
      </w:r>
      <w:r w:rsidR="001C3B9E" w:rsidRPr="0082584B">
        <w:rPr>
          <w:rFonts w:ascii="Arial" w:hAnsi="Arial" w:cs="Arial"/>
        </w:rPr>
        <w:t>7C</w:t>
      </w:r>
      <w:r w:rsidR="001C3B9E">
        <w:rPr>
          <w:rFonts w:ascii="Arial" w:hAnsi="Arial" w:cs="Arial"/>
        </w:rPr>
        <w:t>-Water</w:t>
      </w:r>
      <w:r w:rsidR="001C3B9E" w:rsidRPr="0082584B">
        <w:rPr>
          <w:rFonts w:ascii="Arial" w:hAnsi="Arial" w:cs="Arial"/>
        </w:rPr>
        <w:t xml:space="preserve"> </w:t>
      </w:r>
      <w:r w:rsidR="00155E29" w:rsidRPr="0082584B">
        <w:rPr>
          <w:rFonts w:ascii="Arial" w:hAnsi="Arial" w:cs="Arial"/>
        </w:rPr>
        <w:t xml:space="preserve">was proportional, halving the number of people globally </w:t>
      </w:r>
      <w:r w:rsidR="00812920">
        <w:rPr>
          <w:rFonts w:ascii="Arial" w:hAnsi="Arial" w:cs="Arial"/>
        </w:rPr>
        <w:t xml:space="preserve">lacking </w:t>
      </w:r>
      <w:r w:rsidR="00155E29" w:rsidRPr="0082584B">
        <w:rPr>
          <w:rFonts w:ascii="Arial" w:hAnsi="Arial" w:cs="Arial"/>
        </w:rPr>
        <w:t>sustainable access</w:t>
      </w:r>
      <w:r w:rsidR="00155E29" w:rsidRPr="0082584B">
        <w:rPr>
          <w:rFonts w:ascii="Arial" w:hAnsi="Arial" w:cs="Arial"/>
          <w:spacing w:val="-21"/>
        </w:rPr>
        <w:t xml:space="preserve"> </w:t>
      </w:r>
      <w:r w:rsidR="00155E29" w:rsidRPr="0082584B">
        <w:rPr>
          <w:rFonts w:ascii="Arial" w:hAnsi="Arial" w:cs="Arial"/>
        </w:rPr>
        <w:t xml:space="preserve">to </w:t>
      </w:r>
      <w:r w:rsidR="001C3B9E">
        <w:rPr>
          <w:rFonts w:ascii="Arial" w:hAnsi="Arial" w:cs="Arial"/>
        </w:rPr>
        <w:t xml:space="preserve">safe </w:t>
      </w:r>
      <w:r w:rsidR="00155E29" w:rsidRPr="0082584B">
        <w:rPr>
          <w:rFonts w:ascii="Arial" w:hAnsi="Arial" w:cs="Arial"/>
        </w:rPr>
        <w:t>drinking water</w:t>
      </w:r>
      <w:r w:rsidR="001C3B9E">
        <w:rPr>
          <w:rFonts w:ascii="Arial" w:hAnsi="Arial" w:cs="Arial"/>
        </w:rPr>
        <w:t xml:space="preserve"> and basic sanitation</w:t>
      </w:r>
      <w:r w:rsidR="00155E29" w:rsidRPr="0082584B">
        <w:rPr>
          <w:rFonts w:ascii="Arial" w:hAnsi="Arial" w:cs="Arial"/>
        </w:rPr>
        <w:t>, rather th</w:t>
      </w:r>
      <w:r w:rsidR="001B4486" w:rsidRPr="0082584B">
        <w:rPr>
          <w:rFonts w:ascii="Arial" w:hAnsi="Arial" w:cs="Arial"/>
        </w:rPr>
        <w:t xml:space="preserve">an </w:t>
      </w:r>
      <w:r w:rsidR="001C3B9E">
        <w:rPr>
          <w:rFonts w:ascii="Arial" w:hAnsi="Arial" w:cs="Arial"/>
        </w:rPr>
        <w:t xml:space="preserve">addressing </w:t>
      </w:r>
      <w:r w:rsidR="001B4486" w:rsidRPr="0082584B">
        <w:rPr>
          <w:rFonts w:ascii="Arial" w:hAnsi="Arial" w:cs="Arial"/>
        </w:rPr>
        <w:t>universal provision.</w:t>
      </w:r>
      <w:r w:rsidR="00155E29" w:rsidRPr="0082584B">
        <w:rPr>
          <w:rFonts w:ascii="Arial" w:hAnsi="Arial" w:cs="Arial"/>
        </w:rPr>
        <w:t xml:space="preserve"> Its attainment was largely </w:t>
      </w:r>
      <w:r w:rsidR="003A4F26" w:rsidRPr="0082584B">
        <w:rPr>
          <w:rFonts w:ascii="Arial" w:hAnsi="Arial" w:cs="Arial"/>
        </w:rPr>
        <w:t>due to significant progress in China and India.</w:t>
      </w:r>
    </w:p>
    <w:p w:rsidR="00352DB6" w:rsidRPr="0082584B" w:rsidRDefault="00352DB6" w:rsidP="0082584B">
      <w:pPr>
        <w:spacing w:line="276" w:lineRule="auto"/>
        <w:rPr>
          <w:rFonts w:ascii="Arial" w:hAnsi="Arial" w:cs="Arial"/>
          <w:lang w:val="en-GB"/>
        </w:rPr>
      </w:pPr>
    </w:p>
    <w:p w:rsidR="0063616D" w:rsidRPr="0082584B" w:rsidRDefault="009018A3" w:rsidP="0082584B">
      <w:pPr>
        <w:pStyle w:val="ListParagraph"/>
        <w:widowControl w:val="0"/>
        <w:tabs>
          <w:tab w:val="left" w:pos="879"/>
          <w:tab w:val="left" w:pos="880"/>
        </w:tabs>
        <w:autoSpaceDE w:val="0"/>
        <w:autoSpaceDN w:val="0"/>
        <w:spacing w:after="0"/>
        <w:ind w:left="0"/>
        <w:rPr>
          <w:rFonts w:cs="Arial"/>
          <w:szCs w:val="24"/>
        </w:rPr>
      </w:pPr>
      <w:r w:rsidRPr="0082584B">
        <w:rPr>
          <w:rFonts w:cs="Arial"/>
          <w:szCs w:val="24"/>
        </w:rPr>
        <w:t xml:space="preserve">Fukuda et al. </w:t>
      </w:r>
      <w:r w:rsidRPr="00F4625A">
        <w:rPr>
          <w:rFonts w:cs="Arial"/>
          <w:szCs w:val="24"/>
        </w:rPr>
        <w:t>[1]</w:t>
      </w:r>
      <w:r w:rsidRPr="0082584B">
        <w:rPr>
          <w:rFonts w:cs="Arial"/>
          <w:szCs w:val="24"/>
        </w:rPr>
        <w:t xml:space="preserve"> </w:t>
      </w:r>
      <w:r w:rsidR="0063616D" w:rsidRPr="0082584B">
        <w:rPr>
          <w:rFonts w:cs="Arial"/>
          <w:szCs w:val="24"/>
        </w:rPr>
        <w:t xml:space="preserve">selected 139 countries for which </w:t>
      </w:r>
      <w:r w:rsidRPr="0082584B">
        <w:rPr>
          <w:rFonts w:cs="Arial"/>
          <w:szCs w:val="24"/>
        </w:rPr>
        <w:t xml:space="preserve">data </w:t>
      </w:r>
      <w:r w:rsidR="001C3B9E">
        <w:rPr>
          <w:rFonts w:cs="Arial"/>
          <w:szCs w:val="24"/>
        </w:rPr>
        <w:t xml:space="preserve">were available </w:t>
      </w:r>
      <w:r w:rsidR="004661F2">
        <w:rPr>
          <w:rFonts w:cs="Arial"/>
          <w:szCs w:val="24"/>
        </w:rPr>
        <w:t xml:space="preserve">for both </w:t>
      </w:r>
      <w:r w:rsidR="004661F2" w:rsidRPr="0082584B">
        <w:rPr>
          <w:rFonts w:cs="Arial"/>
          <w:szCs w:val="24"/>
        </w:rPr>
        <w:t>1990 and 2015</w:t>
      </w:r>
      <w:r w:rsidR="004661F2">
        <w:rPr>
          <w:rFonts w:cs="Arial"/>
          <w:szCs w:val="24"/>
        </w:rPr>
        <w:t xml:space="preserve"> </w:t>
      </w:r>
      <w:r w:rsidR="00665BCF">
        <w:rPr>
          <w:rFonts w:cs="Arial"/>
          <w:szCs w:val="24"/>
        </w:rPr>
        <w:t xml:space="preserve">addressing </w:t>
      </w:r>
      <w:r w:rsidR="004661F2" w:rsidRPr="0082584B">
        <w:rPr>
          <w:rFonts w:cs="Arial"/>
          <w:szCs w:val="24"/>
        </w:rPr>
        <w:t>Gross Domestic Product</w:t>
      </w:r>
      <w:r w:rsidR="0063616D" w:rsidRPr="0082584B">
        <w:rPr>
          <w:rFonts w:cs="Arial"/>
          <w:szCs w:val="24"/>
        </w:rPr>
        <w:t xml:space="preserve"> </w:t>
      </w:r>
      <w:r w:rsidR="004661F2">
        <w:rPr>
          <w:rFonts w:cs="Arial"/>
          <w:szCs w:val="24"/>
        </w:rPr>
        <w:t xml:space="preserve">(World Bank) </w:t>
      </w:r>
      <w:r w:rsidR="00B427E3">
        <w:rPr>
          <w:rFonts w:cs="Arial"/>
          <w:szCs w:val="24"/>
        </w:rPr>
        <w:t xml:space="preserve">as well as </w:t>
      </w:r>
      <w:r w:rsidRPr="0082584B">
        <w:rPr>
          <w:rFonts w:cs="Arial"/>
          <w:szCs w:val="24"/>
        </w:rPr>
        <w:t>population and water</w:t>
      </w:r>
      <w:r w:rsidRPr="0082584B">
        <w:rPr>
          <w:rFonts w:cs="Arial"/>
          <w:spacing w:val="-8"/>
          <w:szCs w:val="24"/>
        </w:rPr>
        <w:t xml:space="preserve"> </w:t>
      </w:r>
      <w:r w:rsidRPr="0082584B">
        <w:rPr>
          <w:rFonts w:cs="Arial"/>
          <w:szCs w:val="24"/>
        </w:rPr>
        <w:t xml:space="preserve">services coverage </w:t>
      </w:r>
      <w:r w:rsidR="00B427E3">
        <w:rPr>
          <w:rFonts w:cs="Arial"/>
          <w:szCs w:val="24"/>
        </w:rPr>
        <w:t>(</w:t>
      </w:r>
      <w:r w:rsidR="00AF0FFE" w:rsidRPr="0082584B">
        <w:rPr>
          <w:rFonts w:cs="Arial"/>
        </w:rPr>
        <w:t xml:space="preserve">Joint Monitoring Programme </w:t>
      </w:r>
      <w:r w:rsidRPr="003377EF">
        <w:rPr>
          <w:rFonts w:cs="Arial"/>
          <w:szCs w:val="24"/>
        </w:rPr>
        <w:t>[</w:t>
      </w:r>
      <w:r w:rsidR="003377EF" w:rsidRPr="003377EF">
        <w:rPr>
          <w:rFonts w:cs="Arial"/>
          <w:szCs w:val="24"/>
        </w:rPr>
        <w:t>4</w:t>
      </w:r>
      <w:r w:rsidRPr="003377EF">
        <w:rPr>
          <w:rFonts w:cs="Arial"/>
          <w:szCs w:val="24"/>
        </w:rPr>
        <w:t>]</w:t>
      </w:r>
      <w:r w:rsidR="00B427E3" w:rsidRPr="003377EF">
        <w:rPr>
          <w:rFonts w:cs="Arial"/>
          <w:szCs w:val="24"/>
        </w:rPr>
        <w:t>)</w:t>
      </w:r>
      <w:r w:rsidR="004661F2" w:rsidRPr="003377EF">
        <w:rPr>
          <w:rFonts w:cs="Arial"/>
          <w:szCs w:val="24"/>
        </w:rPr>
        <w:t>. R</w:t>
      </w:r>
      <w:r w:rsidRPr="003377EF">
        <w:rPr>
          <w:rFonts w:cs="Arial"/>
          <w:szCs w:val="24"/>
        </w:rPr>
        <w:t>elationship</w:t>
      </w:r>
      <w:r w:rsidR="004661F2" w:rsidRPr="003377EF">
        <w:rPr>
          <w:rFonts w:cs="Arial"/>
          <w:szCs w:val="24"/>
        </w:rPr>
        <w:t xml:space="preserve">s between these parameters </w:t>
      </w:r>
      <w:r w:rsidR="0063616D" w:rsidRPr="003377EF">
        <w:rPr>
          <w:rFonts w:cs="Arial"/>
          <w:szCs w:val="24"/>
        </w:rPr>
        <w:t xml:space="preserve">suggested that </w:t>
      </w:r>
      <w:r w:rsidR="00665BCF" w:rsidRPr="003377EF">
        <w:rPr>
          <w:rFonts w:cs="Arial"/>
          <w:szCs w:val="24"/>
        </w:rPr>
        <w:t>China and India, tog</w:t>
      </w:r>
      <w:r w:rsidR="00665BCF">
        <w:rPr>
          <w:rFonts w:cs="Arial"/>
          <w:szCs w:val="24"/>
        </w:rPr>
        <w:t xml:space="preserve">ether </w:t>
      </w:r>
      <w:r w:rsidR="00665BCF" w:rsidRPr="0082584B">
        <w:rPr>
          <w:rFonts w:cs="Arial"/>
          <w:szCs w:val="24"/>
        </w:rPr>
        <w:t>account</w:t>
      </w:r>
      <w:r w:rsidR="00665BCF">
        <w:rPr>
          <w:rFonts w:cs="Arial"/>
          <w:szCs w:val="24"/>
        </w:rPr>
        <w:t>ing</w:t>
      </w:r>
      <w:r w:rsidR="00665BCF" w:rsidRPr="0082584B">
        <w:rPr>
          <w:rFonts w:cs="Arial"/>
          <w:szCs w:val="24"/>
        </w:rPr>
        <w:t xml:space="preserve"> for a third of global population</w:t>
      </w:r>
      <w:r w:rsidR="00665BCF">
        <w:rPr>
          <w:rFonts w:cs="Arial"/>
          <w:szCs w:val="24"/>
        </w:rPr>
        <w:t>, were t</w:t>
      </w:r>
      <w:r w:rsidR="0063616D" w:rsidRPr="0082584B">
        <w:rPr>
          <w:rFonts w:cs="Arial"/>
          <w:szCs w:val="24"/>
        </w:rPr>
        <w:t>he major contributors to</w:t>
      </w:r>
      <w:r w:rsidR="00C21C67">
        <w:rPr>
          <w:rFonts w:cs="Arial"/>
          <w:szCs w:val="24"/>
        </w:rPr>
        <w:t xml:space="preserve"> </w:t>
      </w:r>
      <w:r w:rsidR="0063616D" w:rsidRPr="0082584B">
        <w:rPr>
          <w:rFonts w:cs="Arial"/>
          <w:szCs w:val="24"/>
        </w:rPr>
        <w:t>achievement of MDG Target</w:t>
      </w:r>
      <w:r w:rsidR="0063616D" w:rsidRPr="0082584B">
        <w:rPr>
          <w:rFonts w:cs="Arial"/>
          <w:spacing w:val="-11"/>
          <w:szCs w:val="24"/>
        </w:rPr>
        <w:t xml:space="preserve"> </w:t>
      </w:r>
      <w:r w:rsidR="0063616D" w:rsidRPr="0082584B">
        <w:rPr>
          <w:rFonts w:cs="Arial"/>
          <w:szCs w:val="24"/>
        </w:rPr>
        <w:t>7C-Water</w:t>
      </w:r>
      <w:r w:rsidR="007B5357">
        <w:rPr>
          <w:rFonts w:cs="Arial"/>
          <w:szCs w:val="24"/>
        </w:rPr>
        <w:t>.</w:t>
      </w:r>
    </w:p>
    <w:p w:rsidR="0063616D" w:rsidRPr="0082584B" w:rsidRDefault="0063616D" w:rsidP="0082584B">
      <w:pPr>
        <w:spacing w:line="276" w:lineRule="auto"/>
        <w:rPr>
          <w:rFonts w:ascii="Arial" w:hAnsi="Arial" w:cs="Arial"/>
          <w:lang w:val="en-GB"/>
        </w:rPr>
      </w:pPr>
    </w:p>
    <w:p w:rsidR="006928AD" w:rsidRPr="0082584B" w:rsidRDefault="006928AD" w:rsidP="006928AD">
      <w:pPr>
        <w:pStyle w:val="ListParagraph"/>
        <w:widowControl w:val="0"/>
        <w:tabs>
          <w:tab w:val="left" w:pos="879"/>
          <w:tab w:val="left" w:pos="880"/>
        </w:tabs>
        <w:autoSpaceDE w:val="0"/>
        <w:autoSpaceDN w:val="0"/>
        <w:spacing w:after="0"/>
        <w:ind w:left="0"/>
        <w:rPr>
          <w:rFonts w:cs="Arial"/>
          <w:szCs w:val="24"/>
        </w:rPr>
      </w:pPr>
      <w:r>
        <w:rPr>
          <w:rFonts w:cs="Arial"/>
          <w:szCs w:val="24"/>
        </w:rPr>
        <w:t>Globally</w:t>
      </w:r>
      <w:r w:rsidRPr="0082584B">
        <w:rPr>
          <w:rFonts w:cs="Arial"/>
          <w:szCs w:val="24"/>
        </w:rPr>
        <w:t xml:space="preserve">, rising coverage </w:t>
      </w:r>
      <w:r>
        <w:rPr>
          <w:rFonts w:cs="Arial"/>
          <w:szCs w:val="24"/>
        </w:rPr>
        <w:t xml:space="preserve">of </w:t>
      </w:r>
      <w:r w:rsidRPr="0082584B">
        <w:rPr>
          <w:rFonts w:cs="Arial"/>
          <w:szCs w:val="24"/>
        </w:rPr>
        <w:t xml:space="preserve">public services </w:t>
      </w:r>
      <w:r w:rsidR="004661F2">
        <w:rPr>
          <w:rFonts w:cs="Arial"/>
          <w:szCs w:val="24"/>
        </w:rPr>
        <w:t xml:space="preserve">generally </w:t>
      </w:r>
      <w:r w:rsidR="004555E6">
        <w:rPr>
          <w:rFonts w:cs="Arial"/>
          <w:szCs w:val="24"/>
        </w:rPr>
        <w:t>correlate</w:t>
      </w:r>
      <w:r w:rsidR="00674B25">
        <w:rPr>
          <w:rFonts w:cs="Arial"/>
          <w:szCs w:val="24"/>
        </w:rPr>
        <w:t>s</w:t>
      </w:r>
      <w:r w:rsidRPr="0082584B">
        <w:rPr>
          <w:rFonts w:cs="Arial"/>
          <w:szCs w:val="24"/>
        </w:rPr>
        <w:t xml:space="preserve"> with </w:t>
      </w:r>
      <w:r w:rsidR="004555E6">
        <w:rPr>
          <w:rFonts w:cs="Arial"/>
          <w:szCs w:val="24"/>
        </w:rPr>
        <w:t xml:space="preserve">increasing </w:t>
      </w:r>
      <w:r>
        <w:rPr>
          <w:rFonts w:cs="Arial"/>
          <w:szCs w:val="24"/>
        </w:rPr>
        <w:t xml:space="preserve">national </w:t>
      </w:r>
      <w:r w:rsidRPr="0082584B">
        <w:rPr>
          <w:rFonts w:cs="Arial"/>
          <w:szCs w:val="24"/>
        </w:rPr>
        <w:t>income and</w:t>
      </w:r>
      <w:r w:rsidRPr="0082584B">
        <w:rPr>
          <w:rFonts w:cs="Arial"/>
          <w:spacing w:val="-11"/>
          <w:szCs w:val="24"/>
        </w:rPr>
        <w:t xml:space="preserve"> </w:t>
      </w:r>
      <w:r w:rsidRPr="0082584B">
        <w:rPr>
          <w:rFonts w:cs="Arial"/>
          <w:szCs w:val="24"/>
        </w:rPr>
        <w:t xml:space="preserve">economic growth </w:t>
      </w:r>
      <w:r w:rsidRPr="003377EF">
        <w:rPr>
          <w:rFonts w:cs="Arial"/>
          <w:szCs w:val="24"/>
        </w:rPr>
        <w:t>[</w:t>
      </w:r>
      <w:r w:rsidR="003377EF" w:rsidRPr="003377EF">
        <w:rPr>
          <w:rFonts w:cs="Arial"/>
          <w:szCs w:val="24"/>
        </w:rPr>
        <w:t>5</w:t>
      </w:r>
      <w:r w:rsidRPr="003377EF">
        <w:rPr>
          <w:rFonts w:cs="Arial"/>
          <w:szCs w:val="24"/>
        </w:rPr>
        <w:t>]</w:t>
      </w:r>
      <w:r w:rsidRPr="0082584B">
        <w:rPr>
          <w:rFonts w:cs="Arial"/>
          <w:szCs w:val="24"/>
        </w:rPr>
        <w:t xml:space="preserve">. Fukuda </w:t>
      </w:r>
      <w:r w:rsidRPr="00F4625A">
        <w:rPr>
          <w:rFonts w:cs="Arial"/>
          <w:szCs w:val="24"/>
        </w:rPr>
        <w:t xml:space="preserve">et al. [1] </w:t>
      </w:r>
      <w:r w:rsidR="00AB57C5" w:rsidRPr="00F4625A">
        <w:rPr>
          <w:rFonts w:cs="Arial"/>
          <w:szCs w:val="24"/>
        </w:rPr>
        <w:t>found</w:t>
      </w:r>
      <w:r w:rsidR="00AB57C5">
        <w:rPr>
          <w:rFonts w:cs="Arial"/>
          <w:szCs w:val="24"/>
        </w:rPr>
        <w:t xml:space="preserve"> </w:t>
      </w:r>
      <w:r w:rsidRPr="0082584B">
        <w:rPr>
          <w:rFonts w:cs="Arial"/>
          <w:szCs w:val="24"/>
        </w:rPr>
        <w:t xml:space="preserve">an approximate logarithmic relationship between economic growth and water coverage amongst almost all </w:t>
      </w:r>
      <w:r w:rsidR="007B5357">
        <w:rPr>
          <w:rFonts w:cs="Arial"/>
          <w:szCs w:val="24"/>
        </w:rPr>
        <w:t xml:space="preserve">developing </w:t>
      </w:r>
      <w:r w:rsidRPr="0082584B">
        <w:rPr>
          <w:rFonts w:cs="Arial"/>
          <w:szCs w:val="24"/>
        </w:rPr>
        <w:t xml:space="preserve">countries </w:t>
      </w:r>
      <w:r w:rsidR="00665BCF">
        <w:rPr>
          <w:rFonts w:cs="Arial"/>
          <w:szCs w:val="24"/>
        </w:rPr>
        <w:t xml:space="preserve">experiencing </w:t>
      </w:r>
      <w:r w:rsidRPr="0082584B">
        <w:rPr>
          <w:rFonts w:cs="Arial"/>
          <w:szCs w:val="24"/>
        </w:rPr>
        <w:t>growth in real Gross Domestic Product per</w:t>
      </w:r>
      <w:r w:rsidRPr="0082584B">
        <w:rPr>
          <w:rFonts w:cs="Arial"/>
          <w:spacing w:val="-11"/>
          <w:szCs w:val="24"/>
        </w:rPr>
        <w:t xml:space="preserve"> </w:t>
      </w:r>
      <w:r w:rsidRPr="0082584B">
        <w:rPr>
          <w:rFonts w:cs="Arial"/>
          <w:szCs w:val="24"/>
        </w:rPr>
        <w:t>capita</w:t>
      </w:r>
      <w:r w:rsidR="00B80E91">
        <w:rPr>
          <w:rFonts w:cs="Arial"/>
          <w:szCs w:val="24"/>
        </w:rPr>
        <w:t>, with</w:t>
      </w:r>
      <w:r w:rsidR="004555E6">
        <w:rPr>
          <w:rFonts w:cs="Arial"/>
          <w:szCs w:val="24"/>
        </w:rPr>
        <w:t xml:space="preserve"> close correlation</w:t>
      </w:r>
      <w:r w:rsidR="00B80E91">
        <w:rPr>
          <w:rFonts w:cs="Arial"/>
          <w:szCs w:val="24"/>
        </w:rPr>
        <w:t>s</w:t>
      </w:r>
      <w:r w:rsidR="004555E6">
        <w:rPr>
          <w:rFonts w:cs="Arial"/>
          <w:szCs w:val="24"/>
        </w:rPr>
        <w:t xml:space="preserve"> in </w:t>
      </w:r>
      <w:r w:rsidR="00B80E91">
        <w:rPr>
          <w:rFonts w:cs="Arial"/>
          <w:szCs w:val="24"/>
        </w:rPr>
        <w:t xml:space="preserve">both </w:t>
      </w:r>
      <w:r w:rsidR="004555E6" w:rsidRPr="0082584B">
        <w:rPr>
          <w:rFonts w:cs="Arial"/>
          <w:szCs w:val="24"/>
        </w:rPr>
        <w:t>China and India</w:t>
      </w:r>
      <w:r w:rsidRPr="0082584B">
        <w:rPr>
          <w:rFonts w:cs="Arial"/>
          <w:szCs w:val="24"/>
        </w:rPr>
        <w:t xml:space="preserve">. </w:t>
      </w:r>
      <w:r w:rsidR="00B80E91">
        <w:rPr>
          <w:rFonts w:cs="Arial"/>
          <w:szCs w:val="24"/>
        </w:rPr>
        <w:t>As c</w:t>
      </w:r>
      <w:r w:rsidRPr="0082584B">
        <w:rPr>
          <w:rFonts w:cs="Arial"/>
          <w:szCs w:val="24"/>
        </w:rPr>
        <w:t>orrelation does not</w:t>
      </w:r>
      <w:r w:rsidR="00CF612F">
        <w:rPr>
          <w:rFonts w:cs="Arial"/>
          <w:szCs w:val="24"/>
        </w:rPr>
        <w:t xml:space="preserve"> </w:t>
      </w:r>
      <w:r w:rsidRPr="0082584B">
        <w:rPr>
          <w:rFonts w:cs="Arial"/>
          <w:szCs w:val="24"/>
        </w:rPr>
        <w:t xml:space="preserve">prove causality, </w:t>
      </w:r>
      <w:r w:rsidRPr="0082584B">
        <w:rPr>
          <w:rFonts w:cs="Arial"/>
          <w:szCs w:val="24"/>
        </w:rPr>
        <w:lastRenderedPageBreak/>
        <w:t xml:space="preserve">further research </w:t>
      </w:r>
      <w:r w:rsidR="004661F2">
        <w:rPr>
          <w:rFonts w:cs="Arial"/>
          <w:szCs w:val="24"/>
        </w:rPr>
        <w:t xml:space="preserve">exploring </w:t>
      </w:r>
      <w:r w:rsidRPr="00034378">
        <w:rPr>
          <w:rFonts w:cs="Arial"/>
          <w:szCs w:val="24"/>
        </w:rPr>
        <w:t xml:space="preserve">other </w:t>
      </w:r>
      <w:r w:rsidR="00B80E91">
        <w:rPr>
          <w:rFonts w:cs="Arial"/>
          <w:szCs w:val="24"/>
        </w:rPr>
        <w:t xml:space="preserve">contributory </w:t>
      </w:r>
      <w:r w:rsidRPr="00034378">
        <w:rPr>
          <w:rFonts w:cs="Arial"/>
          <w:szCs w:val="24"/>
        </w:rPr>
        <w:t xml:space="preserve">factors </w:t>
      </w:r>
      <w:r w:rsidR="004555E6" w:rsidRPr="00034378">
        <w:rPr>
          <w:rFonts w:cs="Arial"/>
          <w:szCs w:val="24"/>
        </w:rPr>
        <w:t>is necessary</w:t>
      </w:r>
      <w:r w:rsidRPr="0082584B">
        <w:rPr>
          <w:rFonts w:cs="Arial"/>
          <w:szCs w:val="24"/>
        </w:rPr>
        <w:t>.</w:t>
      </w:r>
    </w:p>
    <w:p w:rsidR="006928AD" w:rsidRDefault="006928AD" w:rsidP="0082584B">
      <w:pPr>
        <w:spacing w:line="276" w:lineRule="auto"/>
        <w:rPr>
          <w:rFonts w:ascii="Arial" w:hAnsi="Arial" w:cs="Arial"/>
          <w:b/>
          <w:highlight w:val="cyan"/>
          <w:lang w:val="en-GB"/>
        </w:rPr>
      </w:pPr>
    </w:p>
    <w:p w:rsidR="001C3B9E" w:rsidRPr="0082584B" w:rsidRDefault="00135345" w:rsidP="001C3B9E">
      <w:pPr>
        <w:pStyle w:val="ListParagraph"/>
        <w:widowControl w:val="0"/>
        <w:tabs>
          <w:tab w:val="left" w:pos="879"/>
          <w:tab w:val="left" w:pos="880"/>
        </w:tabs>
        <w:autoSpaceDE w:val="0"/>
        <w:autoSpaceDN w:val="0"/>
        <w:spacing w:after="0"/>
        <w:ind w:left="0"/>
        <w:rPr>
          <w:rFonts w:cs="Arial"/>
          <w:szCs w:val="24"/>
        </w:rPr>
      </w:pPr>
      <w:r>
        <w:rPr>
          <w:rFonts w:cs="Arial"/>
          <w:szCs w:val="24"/>
        </w:rPr>
        <w:t>The</w:t>
      </w:r>
      <w:r w:rsidR="001D7BD8" w:rsidRPr="0082584B">
        <w:rPr>
          <w:rFonts w:cs="Arial"/>
          <w:szCs w:val="24"/>
        </w:rPr>
        <w:t xml:space="preserve"> findings </w:t>
      </w:r>
      <w:r w:rsidR="00812920">
        <w:rPr>
          <w:rFonts w:cs="Arial"/>
          <w:szCs w:val="24"/>
        </w:rPr>
        <w:t xml:space="preserve">also </w:t>
      </w:r>
      <w:r w:rsidR="009018A3" w:rsidRPr="0082584B">
        <w:rPr>
          <w:rFonts w:cs="Arial"/>
          <w:szCs w:val="24"/>
        </w:rPr>
        <w:t xml:space="preserve">highlight </w:t>
      </w:r>
      <w:r w:rsidR="001D7BD8" w:rsidRPr="0082584B">
        <w:rPr>
          <w:rFonts w:cs="Arial"/>
          <w:szCs w:val="24"/>
        </w:rPr>
        <w:t xml:space="preserve">that </w:t>
      </w:r>
      <w:r w:rsidR="00812920">
        <w:rPr>
          <w:rFonts w:cs="Arial"/>
          <w:szCs w:val="24"/>
        </w:rPr>
        <w:t xml:space="preserve">achievement of </w:t>
      </w:r>
      <w:r w:rsidR="001C3B9E">
        <w:rPr>
          <w:rFonts w:cs="Arial"/>
          <w:szCs w:val="24"/>
        </w:rPr>
        <w:t xml:space="preserve">MDG </w:t>
      </w:r>
      <w:r w:rsidR="001D7BD8" w:rsidRPr="0082584B">
        <w:rPr>
          <w:rFonts w:cs="Arial"/>
          <w:szCs w:val="24"/>
        </w:rPr>
        <w:t xml:space="preserve">Target 7C-Water </w:t>
      </w:r>
      <w:r w:rsidR="00213CE2" w:rsidRPr="0082584B">
        <w:rPr>
          <w:rFonts w:cs="Arial"/>
          <w:szCs w:val="24"/>
        </w:rPr>
        <w:t xml:space="preserve">was </w:t>
      </w:r>
      <w:r w:rsidR="00812920">
        <w:rPr>
          <w:rFonts w:cs="Arial"/>
          <w:szCs w:val="24"/>
        </w:rPr>
        <w:t>significantly overestimated</w:t>
      </w:r>
      <w:r w:rsidR="00213CE2" w:rsidRPr="0082584B">
        <w:rPr>
          <w:rFonts w:cs="Arial"/>
          <w:szCs w:val="24"/>
        </w:rPr>
        <w:t xml:space="preserve">, </w:t>
      </w:r>
      <w:r w:rsidR="009018A3" w:rsidRPr="0082584B">
        <w:rPr>
          <w:rFonts w:cs="Arial"/>
          <w:szCs w:val="24"/>
        </w:rPr>
        <w:t xml:space="preserve">as monitoring </w:t>
      </w:r>
      <w:r w:rsidR="00011BEB">
        <w:rPr>
          <w:rFonts w:cs="Arial"/>
          <w:szCs w:val="24"/>
        </w:rPr>
        <w:t xml:space="preserve">did not </w:t>
      </w:r>
      <w:r w:rsidR="001C3B9E">
        <w:rPr>
          <w:rFonts w:cs="Arial"/>
          <w:szCs w:val="24"/>
        </w:rPr>
        <w:t>account</w:t>
      </w:r>
      <w:r w:rsidR="004555E6">
        <w:rPr>
          <w:rFonts w:cs="Arial"/>
          <w:szCs w:val="24"/>
        </w:rPr>
        <w:t xml:space="preserve"> for</w:t>
      </w:r>
      <w:r w:rsidR="001C3B9E">
        <w:rPr>
          <w:rFonts w:cs="Arial"/>
          <w:szCs w:val="24"/>
        </w:rPr>
        <w:t xml:space="preserve"> </w:t>
      </w:r>
      <w:r w:rsidR="00812920">
        <w:rPr>
          <w:rFonts w:cs="Arial"/>
          <w:szCs w:val="24"/>
        </w:rPr>
        <w:t xml:space="preserve">water </w:t>
      </w:r>
      <w:r w:rsidR="009018A3" w:rsidRPr="0082584B">
        <w:rPr>
          <w:rFonts w:cs="Arial"/>
          <w:szCs w:val="24"/>
        </w:rPr>
        <w:t>safety.</w:t>
      </w:r>
      <w:r w:rsidR="00C86323" w:rsidRPr="0082584B">
        <w:rPr>
          <w:rFonts w:cs="Arial"/>
          <w:szCs w:val="24"/>
        </w:rPr>
        <w:t xml:space="preserve"> </w:t>
      </w:r>
      <w:r w:rsidR="00665BCF" w:rsidRPr="0082584B">
        <w:rPr>
          <w:rFonts w:cs="Arial"/>
          <w:szCs w:val="24"/>
        </w:rPr>
        <w:t>41.5% and 60%</w:t>
      </w:r>
      <w:r w:rsidR="00665BCF">
        <w:rPr>
          <w:rFonts w:cs="Arial"/>
          <w:szCs w:val="24"/>
        </w:rPr>
        <w:t xml:space="preserve"> </w:t>
      </w:r>
      <w:r w:rsidR="00B80E91">
        <w:rPr>
          <w:rFonts w:cs="Arial"/>
          <w:szCs w:val="24"/>
        </w:rPr>
        <w:t xml:space="preserve">respectively of </w:t>
      </w:r>
      <w:r w:rsidR="00665BCF">
        <w:rPr>
          <w:rFonts w:cs="Arial"/>
          <w:szCs w:val="24"/>
        </w:rPr>
        <w:t>sampled h</w:t>
      </w:r>
      <w:r w:rsidR="004F48B0">
        <w:rPr>
          <w:rFonts w:cs="Arial"/>
          <w:szCs w:val="24"/>
        </w:rPr>
        <w:t>ouseholds in poor urban</w:t>
      </w:r>
      <w:r w:rsidRPr="0082584B">
        <w:rPr>
          <w:rFonts w:cs="Arial"/>
          <w:szCs w:val="24"/>
        </w:rPr>
        <w:t xml:space="preserve"> district</w:t>
      </w:r>
      <w:r w:rsidR="004F48B0">
        <w:rPr>
          <w:rFonts w:cs="Arial"/>
          <w:szCs w:val="24"/>
        </w:rPr>
        <w:t>s</w:t>
      </w:r>
      <w:r w:rsidR="003F2FC1">
        <w:rPr>
          <w:rFonts w:cs="Arial"/>
          <w:szCs w:val="24"/>
        </w:rPr>
        <w:t xml:space="preserve"> </w:t>
      </w:r>
      <w:r w:rsidR="00B80E91">
        <w:rPr>
          <w:rFonts w:cs="Arial"/>
          <w:szCs w:val="24"/>
        </w:rPr>
        <w:t xml:space="preserve">and a rural area </w:t>
      </w:r>
      <w:r w:rsidR="003F2FC1">
        <w:rPr>
          <w:rFonts w:cs="Arial"/>
          <w:szCs w:val="24"/>
        </w:rPr>
        <w:t xml:space="preserve">of India </w:t>
      </w:r>
      <w:r w:rsidRPr="0082584B">
        <w:rPr>
          <w:rFonts w:cs="Arial"/>
          <w:szCs w:val="24"/>
        </w:rPr>
        <w:t xml:space="preserve">were </w:t>
      </w:r>
      <w:r w:rsidR="00665BCF">
        <w:rPr>
          <w:rFonts w:cs="Arial"/>
          <w:szCs w:val="24"/>
        </w:rPr>
        <w:t xml:space="preserve">found to be </w:t>
      </w:r>
      <w:r w:rsidRPr="0082584B">
        <w:rPr>
          <w:rFonts w:cs="Arial"/>
          <w:szCs w:val="24"/>
        </w:rPr>
        <w:t xml:space="preserve">using contaminated water despite </w:t>
      </w:r>
      <w:r w:rsidR="004661F2">
        <w:rPr>
          <w:rFonts w:cs="Arial"/>
          <w:szCs w:val="24"/>
        </w:rPr>
        <w:t xml:space="preserve">high </w:t>
      </w:r>
      <w:r w:rsidR="003F2FC1">
        <w:rPr>
          <w:rFonts w:cs="Arial"/>
          <w:szCs w:val="24"/>
        </w:rPr>
        <w:t xml:space="preserve">reported </w:t>
      </w:r>
      <w:r w:rsidR="00B80E91">
        <w:rPr>
          <w:rFonts w:cs="Arial"/>
          <w:szCs w:val="24"/>
        </w:rPr>
        <w:t xml:space="preserve">national </w:t>
      </w:r>
      <w:r w:rsidR="003F2FC1">
        <w:rPr>
          <w:rFonts w:cs="Arial"/>
          <w:szCs w:val="24"/>
        </w:rPr>
        <w:t xml:space="preserve">compliance </w:t>
      </w:r>
      <w:r w:rsidR="00665BCF" w:rsidRPr="00F4625A">
        <w:rPr>
          <w:rFonts w:cs="Arial"/>
          <w:szCs w:val="24"/>
        </w:rPr>
        <w:t>[</w:t>
      </w:r>
      <w:r w:rsidR="003B20EB">
        <w:rPr>
          <w:rFonts w:cs="Arial"/>
          <w:szCs w:val="24"/>
        </w:rPr>
        <w:t>6]</w:t>
      </w:r>
      <w:r w:rsidR="00B80E91">
        <w:rPr>
          <w:rFonts w:cs="Arial"/>
          <w:szCs w:val="24"/>
        </w:rPr>
        <w:t xml:space="preserve">. This observation is </w:t>
      </w:r>
      <w:r w:rsidR="004661F2">
        <w:rPr>
          <w:rFonts w:cs="Arial"/>
          <w:szCs w:val="24"/>
        </w:rPr>
        <w:t xml:space="preserve">consistent with another </w:t>
      </w:r>
      <w:r w:rsidR="003F2FC1">
        <w:rPr>
          <w:rFonts w:cs="Arial"/>
          <w:szCs w:val="24"/>
        </w:rPr>
        <w:t xml:space="preserve">modelled </w:t>
      </w:r>
      <w:r>
        <w:rPr>
          <w:rFonts w:cs="Arial"/>
          <w:szCs w:val="24"/>
        </w:rPr>
        <w:t>estimate</w:t>
      </w:r>
      <w:r w:rsidR="00C86323" w:rsidRPr="0082584B">
        <w:rPr>
          <w:rFonts w:cs="Arial"/>
          <w:szCs w:val="24"/>
        </w:rPr>
        <w:t xml:space="preserve"> that</w:t>
      </w:r>
      <w:r w:rsidR="00C86323" w:rsidRPr="0082584B">
        <w:rPr>
          <w:rFonts w:cs="Arial"/>
          <w:spacing w:val="-15"/>
          <w:szCs w:val="24"/>
        </w:rPr>
        <w:t xml:space="preserve"> </w:t>
      </w:r>
      <w:r w:rsidR="00C86323" w:rsidRPr="0082584B">
        <w:rPr>
          <w:rFonts w:cs="Arial"/>
          <w:szCs w:val="24"/>
        </w:rPr>
        <w:t>the population using faecally contaminated drinking water had not halved from 1990 levels</w:t>
      </w:r>
      <w:r w:rsidR="003F2FC1">
        <w:rPr>
          <w:rFonts w:cs="Arial"/>
          <w:szCs w:val="24"/>
        </w:rPr>
        <w:t xml:space="preserve"> </w:t>
      </w:r>
      <w:r w:rsidR="003F2FC1" w:rsidRPr="003377EF">
        <w:rPr>
          <w:rFonts w:cs="Arial"/>
          <w:szCs w:val="24"/>
        </w:rPr>
        <w:t>[</w:t>
      </w:r>
      <w:r w:rsidR="003B20EB">
        <w:rPr>
          <w:rFonts w:cs="Arial"/>
          <w:szCs w:val="24"/>
        </w:rPr>
        <w:t>7</w:t>
      </w:r>
      <w:r w:rsidR="003F2FC1" w:rsidRPr="003377EF">
        <w:rPr>
          <w:rFonts w:cs="Arial"/>
          <w:szCs w:val="24"/>
        </w:rPr>
        <w:t>]</w:t>
      </w:r>
      <w:r w:rsidR="00C86323" w:rsidRPr="003377EF">
        <w:rPr>
          <w:rFonts w:cs="Arial"/>
          <w:szCs w:val="24"/>
        </w:rPr>
        <w:t>.</w:t>
      </w:r>
      <w:r w:rsidR="004661F2">
        <w:rPr>
          <w:rFonts w:cs="Arial"/>
          <w:szCs w:val="24"/>
        </w:rPr>
        <w:t xml:space="preserve"> </w:t>
      </w:r>
      <w:r w:rsidR="001C3B9E" w:rsidRPr="0082584B">
        <w:rPr>
          <w:rFonts w:cs="Arial"/>
          <w:szCs w:val="24"/>
        </w:rPr>
        <w:t xml:space="preserve">Definitions of “access” </w:t>
      </w:r>
      <w:r w:rsidR="006425CA">
        <w:rPr>
          <w:rFonts w:cs="Arial"/>
          <w:szCs w:val="24"/>
        </w:rPr>
        <w:t xml:space="preserve">and </w:t>
      </w:r>
      <w:r w:rsidR="001C3B9E" w:rsidRPr="0082584B">
        <w:rPr>
          <w:rFonts w:cs="Arial"/>
          <w:szCs w:val="24"/>
        </w:rPr>
        <w:t>“improved water source”</w:t>
      </w:r>
      <w:r w:rsidR="006425CA">
        <w:rPr>
          <w:rFonts w:cs="Arial"/>
          <w:szCs w:val="24"/>
        </w:rPr>
        <w:t xml:space="preserve"> </w:t>
      </w:r>
      <w:r w:rsidR="006425CA" w:rsidRPr="0082584B">
        <w:rPr>
          <w:rFonts w:cs="Arial"/>
          <w:szCs w:val="24"/>
        </w:rPr>
        <w:t xml:space="preserve">have varied over time, </w:t>
      </w:r>
      <w:r w:rsidR="00B80E91">
        <w:rPr>
          <w:rFonts w:cs="Arial"/>
          <w:szCs w:val="24"/>
        </w:rPr>
        <w:t xml:space="preserve">confounding comparison, </w:t>
      </w:r>
      <w:r w:rsidR="006425CA">
        <w:rPr>
          <w:rFonts w:cs="Arial"/>
          <w:szCs w:val="24"/>
        </w:rPr>
        <w:t>with d</w:t>
      </w:r>
      <w:r w:rsidR="001C3B9E" w:rsidRPr="0082584B">
        <w:rPr>
          <w:rFonts w:cs="Arial"/>
          <w:szCs w:val="24"/>
        </w:rPr>
        <w:t xml:space="preserve">ata collection </w:t>
      </w:r>
      <w:r w:rsidR="001C3B9E">
        <w:rPr>
          <w:rFonts w:cs="Arial"/>
          <w:szCs w:val="24"/>
        </w:rPr>
        <w:t>also chang</w:t>
      </w:r>
      <w:r w:rsidR="006425CA">
        <w:rPr>
          <w:rFonts w:cs="Arial"/>
          <w:szCs w:val="24"/>
        </w:rPr>
        <w:t>ing</w:t>
      </w:r>
      <w:r w:rsidR="001C3B9E" w:rsidRPr="0082584B">
        <w:rPr>
          <w:rFonts w:cs="Arial"/>
          <w:szCs w:val="24"/>
        </w:rPr>
        <w:t xml:space="preserve"> from administrative units to households.</w:t>
      </w:r>
    </w:p>
    <w:p w:rsidR="001C3B9E" w:rsidRPr="0082584B" w:rsidRDefault="001C3B9E" w:rsidP="001C3B9E">
      <w:pPr>
        <w:pStyle w:val="ListParagraph"/>
        <w:widowControl w:val="0"/>
        <w:tabs>
          <w:tab w:val="left" w:pos="879"/>
          <w:tab w:val="left" w:pos="880"/>
        </w:tabs>
        <w:autoSpaceDE w:val="0"/>
        <w:autoSpaceDN w:val="0"/>
        <w:spacing w:after="0"/>
        <w:ind w:left="0"/>
        <w:rPr>
          <w:rFonts w:cs="Arial"/>
          <w:szCs w:val="24"/>
        </w:rPr>
      </w:pPr>
    </w:p>
    <w:p w:rsidR="00F36B09" w:rsidRPr="0082584B" w:rsidRDefault="00C42776" w:rsidP="00FE1974">
      <w:pPr>
        <w:pStyle w:val="ListParagraph"/>
        <w:widowControl w:val="0"/>
        <w:tabs>
          <w:tab w:val="left" w:pos="879"/>
          <w:tab w:val="left" w:pos="880"/>
        </w:tabs>
        <w:autoSpaceDE w:val="0"/>
        <w:autoSpaceDN w:val="0"/>
        <w:spacing w:after="0"/>
        <w:ind w:left="0"/>
        <w:rPr>
          <w:rFonts w:cs="Arial"/>
          <w:szCs w:val="24"/>
        </w:rPr>
      </w:pPr>
      <w:r w:rsidRPr="0082584B">
        <w:rPr>
          <w:rFonts w:cs="Arial"/>
          <w:szCs w:val="24"/>
        </w:rPr>
        <w:t xml:space="preserve">The </w:t>
      </w:r>
      <w:r w:rsidR="00812920">
        <w:rPr>
          <w:rFonts w:cs="Arial"/>
          <w:szCs w:val="24"/>
        </w:rPr>
        <w:t xml:space="preserve">new </w:t>
      </w:r>
      <w:r w:rsidRPr="0082584B">
        <w:rPr>
          <w:rFonts w:cs="Arial"/>
          <w:szCs w:val="24"/>
        </w:rPr>
        <w:t xml:space="preserve">research took account of </w:t>
      </w:r>
      <w:r w:rsidR="00B80E91">
        <w:rPr>
          <w:rFonts w:cs="Arial"/>
          <w:szCs w:val="24"/>
        </w:rPr>
        <w:t xml:space="preserve">the </w:t>
      </w:r>
      <w:r w:rsidRPr="0082584B">
        <w:rPr>
          <w:rFonts w:cs="Arial"/>
          <w:szCs w:val="24"/>
        </w:rPr>
        <w:t>population growth</w:t>
      </w:r>
      <w:r w:rsidR="00757A46">
        <w:rPr>
          <w:rFonts w:cs="Arial"/>
          <w:szCs w:val="24"/>
        </w:rPr>
        <w:t xml:space="preserve"> </w:t>
      </w:r>
      <w:r w:rsidR="00665BCF">
        <w:rPr>
          <w:rFonts w:cs="Arial"/>
          <w:szCs w:val="24"/>
        </w:rPr>
        <w:t xml:space="preserve">in </w:t>
      </w:r>
      <w:r w:rsidR="00665BCF" w:rsidRPr="0082584B">
        <w:rPr>
          <w:rFonts w:cs="Arial"/>
          <w:szCs w:val="24"/>
        </w:rPr>
        <w:t xml:space="preserve">developing countries </w:t>
      </w:r>
      <w:r w:rsidR="00B80E91">
        <w:rPr>
          <w:rFonts w:cs="Arial"/>
          <w:szCs w:val="24"/>
        </w:rPr>
        <w:t xml:space="preserve">of </w:t>
      </w:r>
      <w:r w:rsidR="00B80E91" w:rsidRPr="0082584B">
        <w:rPr>
          <w:rFonts w:cs="Arial"/>
          <w:szCs w:val="24"/>
        </w:rPr>
        <w:t xml:space="preserve">1.89 billion </w:t>
      </w:r>
      <w:r w:rsidR="001B4486" w:rsidRPr="0082584B">
        <w:rPr>
          <w:rFonts w:cs="Arial"/>
          <w:szCs w:val="24"/>
        </w:rPr>
        <w:t xml:space="preserve">between 1990 and 2015 </w:t>
      </w:r>
      <w:r w:rsidR="003377EF" w:rsidRPr="003377EF">
        <w:rPr>
          <w:rFonts w:cs="Arial"/>
          <w:szCs w:val="24"/>
        </w:rPr>
        <w:t>[4</w:t>
      </w:r>
      <w:r w:rsidR="001B4486" w:rsidRPr="003377EF">
        <w:rPr>
          <w:rFonts w:cs="Arial"/>
          <w:szCs w:val="24"/>
        </w:rPr>
        <w:t>]</w:t>
      </w:r>
      <w:r w:rsidR="00894515">
        <w:rPr>
          <w:rFonts w:cs="Arial"/>
          <w:szCs w:val="24"/>
        </w:rPr>
        <w:t>. A</w:t>
      </w:r>
      <w:r w:rsidRPr="0082584B">
        <w:rPr>
          <w:rFonts w:cs="Arial"/>
          <w:szCs w:val="24"/>
        </w:rPr>
        <w:t xml:space="preserve">pproximately 1.5 billion </w:t>
      </w:r>
      <w:r w:rsidR="00894515">
        <w:rPr>
          <w:rFonts w:cs="Arial"/>
          <w:szCs w:val="24"/>
        </w:rPr>
        <w:t>of this occurred</w:t>
      </w:r>
      <w:r w:rsidR="00336CDA">
        <w:rPr>
          <w:rFonts w:cs="Arial"/>
          <w:szCs w:val="24"/>
        </w:rPr>
        <w:t xml:space="preserve"> in </w:t>
      </w:r>
      <w:r w:rsidR="001B4486" w:rsidRPr="0082584B">
        <w:rPr>
          <w:rFonts w:cs="Arial"/>
          <w:szCs w:val="24"/>
        </w:rPr>
        <w:t>urban</w:t>
      </w:r>
      <w:r w:rsidR="001B4486" w:rsidRPr="0082584B">
        <w:rPr>
          <w:rFonts w:cs="Arial"/>
          <w:spacing w:val="13"/>
          <w:szCs w:val="24"/>
        </w:rPr>
        <w:t xml:space="preserve"> </w:t>
      </w:r>
      <w:r w:rsidR="001B4486" w:rsidRPr="0082584B">
        <w:rPr>
          <w:rFonts w:cs="Arial"/>
          <w:szCs w:val="24"/>
        </w:rPr>
        <w:t>areas</w:t>
      </w:r>
      <w:r w:rsidRPr="0082584B">
        <w:rPr>
          <w:rFonts w:cs="Arial"/>
          <w:szCs w:val="24"/>
        </w:rPr>
        <w:t xml:space="preserve"> where </w:t>
      </w:r>
      <w:r w:rsidR="001B4486" w:rsidRPr="0082584B">
        <w:rPr>
          <w:rFonts w:cs="Arial"/>
          <w:szCs w:val="24"/>
        </w:rPr>
        <w:t>access to</w:t>
      </w:r>
      <w:r w:rsidR="001B4486" w:rsidRPr="0082584B">
        <w:rPr>
          <w:rFonts w:cs="Arial"/>
          <w:spacing w:val="-12"/>
          <w:szCs w:val="24"/>
        </w:rPr>
        <w:t xml:space="preserve"> </w:t>
      </w:r>
      <w:r w:rsidR="001B4486" w:rsidRPr="0082584B">
        <w:rPr>
          <w:rFonts w:cs="Arial"/>
          <w:szCs w:val="24"/>
        </w:rPr>
        <w:t>improved water sources increased by 1.48 billion</w:t>
      </w:r>
      <w:r w:rsidR="00894515">
        <w:rPr>
          <w:rFonts w:cs="Arial"/>
          <w:szCs w:val="24"/>
        </w:rPr>
        <w:t xml:space="preserve"> people, </w:t>
      </w:r>
      <w:r w:rsidRPr="0082584B">
        <w:rPr>
          <w:rFonts w:cs="Arial"/>
          <w:szCs w:val="24"/>
        </w:rPr>
        <w:t xml:space="preserve">and </w:t>
      </w:r>
      <w:r w:rsidR="001B4486" w:rsidRPr="0082584B">
        <w:rPr>
          <w:rFonts w:cs="Arial"/>
          <w:szCs w:val="24"/>
        </w:rPr>
        <w:t>376 million</w:t>
      </w:r>
      <w:r w:rsidRPr="0082584B">
        <w:rPr>
          <w:rFonts w:cs="Arial"/>
          <w:szCs w:val="24"/>
        </w:rPr>
        <w:t xml:space="preserve"> in rural areas where access to</w:t>
      </w:r>
      <w:r w:rsidRPr="0082584B">
        <w:rPr>
          <w:rFonts w:cs="Arial"/>
          <w:spacing w:val="-12"/>
          <w:szCs w:val="24"/>
        </w:rPr>
        <w:t xml:space="preserve"> </w:t>
      </w:r>
      <w:r w:rsidRPr="0082584B">
        <w:rPr>
          <w:rFonts w:cs="Arial"/>
          <w:szCs w:val="24"/>
        </w:rPr>
        <w:t xml:space="preserve">improved water sources rose </w:t>
      </w:r>
      <w:r w:rsidR="001B4486" w:rsidRPr="006E58AC">
        <w:rPr>
          <w:rFonts w:cs="Arial"/>
          <w:szCs w:val="24"/>
        </w:rPr>
        <w:t>by 979</w:t>
      </w:r>
      <w:r w:rsidR="001B4486" w:rsidRPr="006E58AC">
        <w:rPr>
          <w:rFonts w:cs="Arial"/>
          <w:spacing w:val="-8"/>
          <w:szCs w:val="24"/>
        </w:rPr>
        <w:t xml:space="preserve"> </w:t>
      </w:r>
      <w:r w:rsidR="001B4486" w:rsidRPr="006E58AC">
        <w:rPr>
          <w:rFonts w:cs="Arial"/>
          <w:szCs w:val="24"/>
        </w:rPr>
        <w:t>million</w:t>
      </w:r>
      <w:r w:rsidR="00336CDA" w:rsidRPr="006E58AC">
        <w:rPr>
          <w:rFonts w:cs="Arial"/>
          <w:szCs w:val="24"/>
        </w:rPr>
        <w:t xml:space="preserve"> people</w:t>
      </w:r>
      <w:r w:rsidR="006E58AC">
        <w:rPr>
          <w:rFonts w:cs="Arial"/>
          <w:szCs w:val="24"/>
        </w:rPr>
        <w:t xml:space="preserve">. </w:t>
      </w:r>
      <w:r w:rsidR="00757A46">
        <w:rPr>
          <w:rFonts w:cs="Arial"/>
          <w:szCs w:val="24"/>
        </w:rPr>
        <w:t xml:space="preserve">Large </w:t>
      </w:r>
      <w:r w:rsidR="00FE1974">
        <w:rPr>
          <w:rFonts w:cs="Arial"/>
          <w:szCs w:val="24"/>
        </w:rPr>
        <w:t xml:space="preserve">and growing </w:t>
      </w:r>
      <w:r w:rsidR="00F36B09" w:rsidRPr="0082584B">
        <w:rPr>
          <w:rFonts w:cs="Arial"/>
          <w:szCs w:val="24"/>
        </w:rPr>
        <w:t xml:space="preserve">numbers of people amongst </w:t>
      </w:r>
      <w:r w:rsidR="001B4486" w:rsidRPr="0082584B">
        <w:rPr>
          <w:rFonts w:cs="Arial"/>
          <w:szCs w:val="24"/>
        </w:rPr>
        <w:t xml:space="preserve">China’s </w:t>
      </w:r>
      <w:r w:rsidR="00F36B09" w:rsidRPr="0082584B">
        <w:rPr>
          <w:rFonts w:cs="Arial"/>
          <w:szCs w:val="24"/>
        </w:rPr>
        <w:t xml:space="preserve">urban and </w:t>
      </w:r>
      <w:r w:rsidR="00011BEB">
        <w:rPr>
          <w:rFonts w:cs="Arial"/>
          <w:szCs w:val="24"/>
        </w:rPr>
        <w:t xml:space="preserve">India’s </w:t>
      </w:r>
      <w:r w:rsidR="00F36B09" w:rsidRPr="0082584B">
        <w:rPr>
          <w:rFonts w:cs="Arial"/>
          <w:szCs w:val="24"/>
        </w:rPr>
        <w:t xml:space="preserve">rural </w:t>
      </w:r>
      <w:r w:rsidR="00011BEB">
        <w:rPr>
          <w:rFonts w:cs="Arial"/>
          <w:szCs w:val="24"/>
        </w:rPr>
        <w:t xml:space="preserve">population </w:t>
      </w:r>
      <w:r w:rsidR="00F36B09" w:rsidRPr="0082584B">
        <w:rPr>
          <w:rFonts w:cs="Arial"/>
          <w:szCs w:val="24"/>
        </w:rPr>
        <w:t xml:space="preserve">made substantial contributions to </w:t>
      </w:r>
      <w:r w:rsidR="001B4486" w:rsidRPr="0082584B">
        <w:rPr>
          <w:rFonts w:cs="Arial"/>
          <w:szCs w:val="24"/>
        </w:rPr>
        <w:t xml:space="preserve">attainment of </w:t>
      </w:r>
      <w:r w:rsidR="00FE1974">
        <w:rPr>
          <w:rFonts w:cs="Arial"/>
          <w:szCs w:val="24"/>
        </w:rPr>
        <w:t xml:space="preserve">MDG </w:t>
      </w:r>
      <w:r w:rsidR="001B4486" w:rsidRPr="0082584B">
        <w:rPr>
          <w:rFonts w:cs="Arial"/>
          <w:szCs w:val="24"/>
        </w:rPr>
        <w:t>Target 7C-Water</w:t>
      </w:r>
      <w:r w:rsidR="006E58AC">
        <w:rPr>
          <w:rFonts w:cs="Arial"/>
          <w:szCs w:val="24"/>
        </w:rPr>
        <w:t xml:space="preserve"> (see breakdown in the Fig</w:t>
      </w:r>
      <w:r w:rsidR="00CC7B36">
        <w:rPr>
          <w:rFonts w:cs="Arial"/>
          <w:szCs w:val="24"/>
        </w:rPr>
        <w:t xml:space="preserve"> 1</w:t>
      </w:r>
      <w:r w:rsidR="006E58AC">
        <w:rPr>
          <w:rFonts w:cs="Arial"/>
          <w:szCs w:val="24"/>
        </w:rPr>
        <w:t>)</w:t>
      </w:r>
      <w:r w:rsidR="00F36B09" w:rsidRPr="0082584B">
        <w:rPr>
          <w:rFonts w:cs="Arial"/>
          <w:szCs w:val="24"/>
        </w:rPr>
        <w:t>.</w:t>
      </w:r>
    </w:p>
    <w:p w:rsidR="001B4486" w:rsidRPr="0082584B" w:rsidRDefault="001B4486" w:rsidP="0082584B">
      <w:pPr>
        <w:pStyle w:val="BodyText"/>
        <w:spacing w:before="0" w:line="276" w:lineRule="auto"/>
        <w:ind w:left="0" w:firstLine="0"/>
        <w:rPr>
          <w:rFonts w:ascii="Arial" w:hAnsi="Arial" w:cs="Arial"/>
        </w:rPr>
      </w:pPr>
    </w:p>
    <w:p w:rsidR="00CC7B36" w:rsidRPr="00CC7B36" w:rsidRDefault="00CC7B36" w:rsidP="00CC7B36">
      <w:pPr>
        <w:rPr>
          <w:rFonts w:ascii="Arial" w:hAnsi="Arial" w:cs="Arial"/>
          <w:i/>
        </w:rPr>
      </w:pPr>
      <w:r w:rsidRPr="00CC7B36">
        <w:rPr>
          <w:rFonts w:ascii="Arial" w:hAnsi="Arial" w:cs="Arial"/>
          <w:i/>
          <w:lang w:val="en-GB"/>
        </w:rPr>
        <w:t xml:space="preserve">Fig 1: Summary of data from </w:t>
      </w:r>
      <w:r w:rsidRPr="00CC7B36">
        <w:rPr>
          <w:rFonts w:ascii="Arial" w:hAnsi="Arial" w:cs="Arial"/>
          <w:i/>
        </w:rPr>
        <w:t>Fukuda et al. [1] for changes in population (solid boxes) and access to improved water services (patterned boxes) from 1990 to 2015 in both urban (grey) and rural (green) situations in the developing world, China and India</w:t>
      </w:r>
    </w:p>
    <w:p w:rsidR="00CC7B36" w:rsidRPr="006064C4" w:rsidRDefault="00CC7B36" w:rsidP="00CC7B36">
      <w:pPr>
        <w:rPr>
          <w:rFonts w:ascii="Arial" w:hAnsi="Arial" w:cs="Arial"/>
          <w:lang w:val="en-GB"/>
        </w:rPr>
      </w:pPr>
      <w:r w:rsidRPr="00CC7B36">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6" type="#_x0000_t75" style="width:379.5pt;height:301.5pt;visibility:visible;mso-wrap-style:square">
            <v:imagedata r:id="rId7" o:title=""/>
          </v:shape>
        </w:pict>
      </w:r>
    </w:p>
    <w:p w:rsidR="001F29E3" w:rsidRPr="0082584B" w:rsidRDefault="00011BEB" w:rsidP="0082584B">
      <w:pPr>
        <w:pStyle w:val="ListParagraph"/>
        <w:widowControl w:val="0"/>
        <w:tabs>
          <w:tab w:val="left" w:pos="879"/>
          <w:tab w:val="left" w:pos="880"/>
        </w:tabs>
        <w:autoSpaceDE w:val="0"/>
        <w:autoSpaceDN w:val="0"/>
        <w:spacing w:after="0"/>
        <w:ind w:left="0"/>
        <w:rPr>
          <w:rFonts w:cs="Arial"/>
          <w:szCs w:val="24"/>
        </w:rPr>
      </w:pPr>
      <w:r>
        <w:rPr>
          <w:rFonts w:cs="Arial"/>
          <w:szCs w:val="24"/>
        </w:rPr>
        <w:t xml:space="preserve">Despite </w:t>
      </w:r>
      <w:r w:rsidR="006E58AC">
        <w:rPr>
          <w:rFonts w:cs="Arial"/>
          <w:szCs w:val="24"/>
        </w:rPr>
        <w:t xml:space="preserve">some </w:t>
      </w:r>
      <w:r w:rsidR="001854AC">
        <w:rPr>
          <w:rFonts w:cs="Arial"/>
          <w:szCs w:val="24"/>
        </w:rPr>
        <w:t xml:space="preserve">criticism </w:t>
      </w:r>
      <w:r w:rsidR="00894515">
        <w:rPr>
          <w:rFonts w:cs="Arial"/>
          <w:szCs w:val="24"/>
        </w:rPr>
        <w:t xml:space="preserve">in the literature </w:t>
      </w:r>
      <w:r w:rsidR="001854AC">
        <w:rPr>
          <w:rFonts w:cs="Arial"/>
          <w:szCs w:val="24"/>
        </w:rPr>
        <w:t xml:space="preserve">of </w:t>
      </w:r>
      <w:r w:rsidR="001854AC" w:rsidRPr="0082584B">
        <w:rPr>
          <w:rFonts w:cs="Arial"/>
          <w:szCs w:val="24"/>
        </w:rPr>
        <w:t xml:space="preserve">MDG Target 7C-Water for </w:t>
      </w:r>
      <w:r w:rsidR="006E58AC">
        <w:rPr>
          <w:rFonts w:cs="Arial"/>
          <w:szCs w:val="24"/>
        </w:rPr>
        <w:t xml:space="preserve">neglecting </w:t>
      </w:r>
      <w:r w:rsidR="001854AC" w:rsidRPr="0082584B">
        <w:rPr>
          <w:rFonts w:cs="Arial"/>
          <w:szCs w:val="24"/>
        </w:rPr>
        <w:t>the most vulnerable</w:t>
      </w:r>
      <w:r w:rsidR="001854AC">
        <w:rPr>
          <w:rFonts w:cs="Arial"/>
          <w:szCs w:val="24"/>
        </w:rPr>
        <w:t xml:space="preserve">, </w:t>
      </w:r>
      <w:r w:rsidR="001854AC" w:rsidRPr="0082584B">
        <w:rPr>
          <w:rFonts w:cs="Arial"/>
          <w:szCs w:val="24"/>
        </w:rPr>
        <w:t xml:space="preserve">Fukuda et al. </w:t>
      </w:r>
      <w:r w:rsidR="001854AC" w:rsidRPr="00F4625A">
        <w:rPr>
          <w:rFonts w:cs="Arial"/>
          <w:szCs w:val="24"/>
        </w:rPr>
        <w:t>[1]</w:t>
      </w:r>
      <w:r w:rsidR="001854AC">
        <w:rPr>
          <w:rFonts w:cs="Arial"/>
          <w:szCs w:val="24"/>
        </w:rPr>
        <w:t xml:space="preserve"> record that </w:t>
      </w:r>
      <w:r w:rsidR="00034378">
        <w:rPr>
          <w:rFonts w:cs="Arial"/>
          <w:szCs w:val="24"/>
        </w:rPr>
        <w:t xml:space="preserve">developing countries and donors made </w:t>
      </w:r>
      <w:r w:rsidR="001854AC" w:rsidRPr="0082584B">
        <w:rPr>
          <w:rFonts w:cs="Arial"/>
          <w:szCs w:val="24"/>
        </w:rPr>
        <w:t xml:space="preserve">significant efforts towards </w:t>
      </w:r>
      <w:r w:rsidR="00034378">
        <w:rPr>
          <w:rFonts w:cs="Arial"/>
          <w:szCs w:val="24"/>
        </w:rPr>
        <w:t xml:space="preserve">the </w:t>
      </w:r>
      <w:r w:rsidR="001854AC" w:rsidRPr="0082584B">
        <w:rPr>
          <w:rFonts w:cs="Arial"/>
          <w:szCs w:val="24"/>
        </w:rPr>
        <w:t>drinking water coverage target.</w:t>
      </w:r>
      <w:r w:rsidR="00757A46">
        <w:rPr>
          <w:rFonts w:cs="Arial"/>
          <w:szCs w:val="24"/>
        </w:rPr>
        <w:t xml:space="preserve"> Their </w:t>
      </w:r>
      <w:r w:rsidR="006050A0" w:rsidRPr="0082584B">
        <w:rPr>
          <w:rFonts w:cs="Arial"/>
          <w:szCs w:val="24"/>
        </w:rPr>
        <w:t xml:space="preserve">findings </w:t>
      </w:r>
      <w:r w:rsidR="00FE1974">
        <w:rPr>
          <w:rFonts w:cs="Arial"/>
          <w:szCs w:val="24"/>
        </w:rPr>
        <w:t xml:space="preserve">are </w:t>
      </w:r>
      <w:r w:rsidR="001854AC">
        <w:rPr>
          <w:rFonts w:cs="Arial"/>
          <w:szCs w:val="24"/>
        </w:rPr>
        <w:t xml:space="preserve">particularly </w:t>
      </w:r>
      <w:r w:rsidR="006050A0" w:rsidRPr="0082584B">
        <w:rPr>
          <w:rFonts w:cs="Arial"/>
          <w:szCs w:val="24"/>
        </w:rPr>
        <w:t>significan</w:t>
      </w:r>
      <w:r w:rsidR="00FE1974">
        <w:rPr>
          <w:rFonts w:cs="Arial"/>
          <w:szCs w:val="24"/>
        </w:rPr>
        <w:t xml:space="preserve">t </w:t>
      </w:r>
      <w:r w:rsidR="006050A0" w:rsidRPr="0082584B">
        <w:rPr>
          <w:rFonts w:cs="Arial"/>
          <w:szCs w:val="24"/>
        </w:rPr>
        <w:t xml:space="preserve">for the </w:t>
      </w:r>
      <w:r w:rsidR="00213CE2" w:rsidRPr="0082584B">
        <w:rPr>
          <w:rFonts w:cs="Arial"/>
          <w:szCs w:val="24"/>
        </w:rPr>
        <w:t>Sustainable Development Goals (SDGs)</w:t>
      </w:r>
      <w:r w:rsidR="006050A0" w:rsidRPr="0082584B">
        <w:rPr>
          <w:rFonts w:cs="Arial"/>
          <w:szCs w:val="24"/>
        </w:rPr>
        <w:t>, succeeding the MDGs</w:t>
      </w:r>
      <w:r w:rsidR="006928AD">
        <w:rPr>
          <w:rFonts w:cs="Arial"/>
          <w:szCs w:val="24"/>
        </w:rPr>
        <w:t xml:space="preserve"> as </w:t>
      </w:r>
      <w:r w:rsidR="006050A0" w:rsidRPr="0082584B">
        <w:rPr>
          <w:rFonts w:cs="Arial"/>
          <w:szCs w:val="24"/>
        </w:rPr>
        <w:t xml:space="preserve">a global </w:t>
      </w:r>
      <w:r w:rsidR="00213CE2" w:rsidRPr="0082584B">
        <w:rPr>
          <w:rFonts w:cs="Arial"/>
          <w:szCs w:val="24"/>
        </w:rPr>
        <w:t xml:space="preserve">agenda </w:t>
      </w:r>
      <w:r w:rsidR="00FE1974">
        <w:rPr>
          <w:rFonts w:cs="Arial"/>
          <w:szCs w:val="24"/>
        </w:rPr>
        <w:t xml:space="preserve">from 2015 to </w:t>
      </w:r>
      <w:r w:rsidR="00213CE2" w:rsidRPr="0082584B">
        <w:rPr>
          <w:rFonts w:cs="Arial"/>
          <w:szCs w:val="24"/>
        </w:rPr>
        <w:t xml:space="preserve">2030 </w:t>
      </w:r>
      <w:r w:rsidR="00757A46">
        <w:rPr>
          <w:rFonts w:cs="Arial"/>
          <w:szCs w:val="24"/>
        </w:rPr>
        <w:t xml:space="preserve">and </w:t>
      </w:r>
      <w:r w:rsidR="00DD61BC" w:rsidRPr="0082584B">
        <w:rPr>
          <w:rFonts w:cs="Arial"/>
          <w:szCs w:val="24"/>
        </w:rPr>
        <w:t xml:space="preserve">applicable to </w:t>
      </w:r>
      <w:r w:rsidR="00213CE2" w:rsidRPr="0082584B">
        <w:rPr>
          <w:rFonts w:cs="Arial"/>
          <w:szCs w:val="24"/>
        </w:rPr>
        <w:t>both developi</w:t>
      </w:r>
      <w:r w:rsidR="006928AD">
        <w:rPr>
          <w:rFonts w:cs="Arial"/>
          <w:szCs w:val="24"/>
        </w:rPr>
        <w:t>ng and developed countries</w:t>
      </w:r>
      <w:r w:rsidR="00FE1974">
        <w:rPr>
          <w:rFonts w:cs="Arial"/>
          <w:szCs w:val="24"/>
        </w:rPr>
        <w:t xml:space="preserve"> </w:t>
      </w:r>
      <w:r w:rsidR="00FE1974" w:rsidRPr="003377EF">
        <w:rPr>
          <w:rFonts w:cs="Arial"/>
          <w:szCs w:val="24"/>
        </w:rPr>
        <w:t>[</w:t>
      </w:r>
      <w:r w:rsidR="003B20EB">
        <w:rPr>
          <w:rFonts w:cs="Arial"/>
          <w:szCs w:val="24"/>
        </w:rPr>
        <w:t>8</w:t>
      </w:r>
      <w:r w:rsidR="00FE1974" w:rsidRPr="003377EF">
        <w:rPr>
          <w:rFonts w:cs="Arial"/>
          <w:szCs w:val="24"/>
        </w:rPr>
        <w:t>]</w:t>
      </w:r>
      <w:r w:rsidR="00FE1974" w:rsidRPr="0082584B">
        <w:rPr>
          <w:rFonts w:cs="Arial"/>
          <w:szCs w:val="24"/>
        </w:rPr>
        <w:t xml:space="preserve">. </w:t>
      </w:r>
      <w:r w:rsidR="006928AD">
        <w:rPr>
          <w:rFonts w:cs="Arial"/>
          <w:szCs w:val="24"/>
        </w:rPr>
        <w:t>SDG</w:t>
      </w:r>
      <w:r w:rsidR="00213CE2" w:rsidRPr="0082584B">
        <w:rPr>
          <w:rFonts w:cs="Arial"/>
          <w:szCs w:val="24"/>
        </w:rPr>
        <w:t xml:space="preserve"> </w:t>
      </w:r>
      <w:r w:rsidR="00DD61BC" w:rsidRPr="0082584B">
        <w:rPr>
          <w:rFonts w:cs="Arial"/>
          <w:szCs w:val="24"/>
        </w:rPr>
        <w:t>Target 6.1</w:t>
      </w:r>
      <w:r w:rsidR="006E58AC">
        <w:rPr>
          <w:rFonts w:cs="Arial"/>
          <w:szCs w:val="24"/>
        </w:rPr>
        <w:t xml:space="preserve"> </w:t>
      </w:r>
      <w:r w:rsidR="00757A46" w:rsidRPr="0082584B">
        <w:rPr>
          <w:rFonts w:cs="Arial"/>
          <w:szCs w:val="24"/>
        </w:rPr>
        <w:t>su</w:t>
      </w:r>
      <w:r w:rsidR="00757A46">
        <w:rPr>
          <w:rFonts w:cs="Arial"/>
          <w:szCs w:val="24"/>
        </w:rPr>
        <w:t>cce</w:t>
      </w:r>
      <w:r w:rsidR="006E58AC">
        <w:rPr>
          <w:rFonts w:cs="Arial"/>
          <w:szCs w:val="24"/>
        </w:rPr>
        <w:t xml:space="preserve">eds </w:t>
      </w:r>
      <w:r w:rsidR="00757A46" w:rsidRPr="0082584B">
        <w:rPr>
          <w:rFonts w:cs="Arial"/>
          <w:szCs w:val="24"/>
        </w:rPr>
        <w:t>MDG 7C-Water</w:t>
      </w:r>
      <w:r w:rsidR="00757A46">
        <w:rPr>
          <w:rFonts w:cs="Arial"/>
          <w:szCs w:val="24"/>
        </w:rPr>
        <w:t>,</w:t>
      </w:r>
      <w:r w:rsidR="00DD61BC" w:rsidRPr="0082584B">
        <w:rPr>
          <w:rFonts w:cs="Arial"/>
          <w:szCs w:val="24"/>
        </w:rPr>
        <w:t xml:space="preserve"> </w:t>
      </w:r>
      <w:r w:rsidR="00213CE2" w:rsidRPr="0082584B">
        <w:rPr>
          <w:rFonts w:cs="Arial"/>
          <w:szCs w:val="24"/>
        </w:rPr>
        <w:t>aim</w:t>
      </w:r>
      <w:r w:rsidR="006E58AC">
        <w:rPr>
          <w:rFonts w:cs="Arial"/>
          <w:szCs w:val="24"/>
        </w:rPr>
        <w:t>ing</w:t>
      </w:r>
      <w:r w:rsidR="00213CE2" w:rsidRPr="0082584B">
        <w:rPr>
          <w:rFonts w:cs="Arial"/>
          <w:szCs w:val="24"/>
        </w:rPr>
        <w:t xml:space="preserve"> </w:t>
      </w:r>
      <w:r w:rsidR="006E58AC">
        <w:rPr>
          <w:rFonts w:cs="Arial"/>
          <w:szCs w:val="24"/>
        </w:rPr>
        <w:t xml:space="preserve">at </w:t>
      </w:r>
      <w:r w:rsidR="00213CE2" w:rsidRPr="0082584B">
        <w:rPr>
          <w:rFonts w:cs="Arial"/>
          <w:szCs w:val="24"/>
        </w:rPr>
        <w:t>“universal</w:t>
      </w:r>
      <w:r w:rsidR="00213CE2" w:rsidRPr="0082584B">
        <w:rPr>
          <w:rFonts w:cs="Arial"/>
          <w:spacing w:val="-3"/>
          <w:szCs w:val="24"/>
        </w:rPr>
        <w:t xml:space="preserve"> </w:t>
      </w:r>
      <w:r w:rsidR="00213CE2" w:rsidRPr="0082584B">
        <w:rPr>
          <w:rFonts w:cs="Arial"/>
          <w:szCs w:val="24"/>
        </w:rPr>
        <w:t>and equitable access to safe and affordable drinking water for all”.</w:t>
      </w:r>
    </w:p>
    <w:p w:rsidR="001F29E3" w:rsidRPr="0082584B" w:rsidRDefault="001F29E3" w:rsidP="0082584B">
      <w:pPr>
        <w:spacing w:line="276" w:lineRule="auto"/>
        <w:rPr>
          <w:rFonts w:ascii="Arial" w:hAnsi="Arial" w:cs="Arial"/>
          <w:lang w:val="en-GB"/>
        </w:rPr>
      </w:pPr>
    </w:p>
    <w:p w:rsidR="004555E6" w:rsidRDefault="006928AD" w:rsidP="0082584B">
      <w:pPr>
        <w:pStyle w:val="ListParagraph"/>
        <w:widowControl w:val="0"/>
        <w:tabs>
          <w:tab w:val="left" w:pos="879"/>
          <w:tab w:val="left" w:pos="880"/>
        </w:tabs>
        <w:autoSpaceDE w:val="0"/>
        <w:autoSpaceDN w:val="0"/>
        <w:spacing w:after="0"/>
        <w:ind w:left="0"/>
        <w:rPr>
          <w:rFonts w:cs="Arial"/>
          <w:szCs w:val="24"/>
        </w:rPr>
      </w:pPr>
      <w:r>
        <w:rPr>
          <w:rFonts w:cs="Arial"/>
          <w:szCs w:val="24"/>
        </w:rPr>
        <w:t xml:space="preserve">SDG </w:t>
      </w:r>
      <w:r w:rsidR="001B4486" w:rsidRPr="0082584B">
        <w:rPr>
          <w:rFonts w:cs="Arial"/>
          <w:szCs w:val="24"/>
        </w:rPr>
        <w:t>Target 6.1</w:t>
      </w:r>
      <w:r w:rsidR="001854AC">
        <w:rPr>
          <w:rFonts w:cs="Arial"/>
          <w:szCs w:val="24"/>
        </w:rPr>
        <w:t xml:space="preserve"> is </w:t>
      </w:r>
      <w:r w:rsidR="001F29E3" w:rsidRPr="0082584B">
        <w:rPr>
          <w:rFonts w:cs="Arial"/>
          <w:szCs w:val="24"/>
        </w:rPr>
        <w:t>challenging</w:t>
      </w:r>
      <w:r w:rsidR="001854AC">
        <w:rPr>
          <w:rFonts w:cs="Arial"/>
          <w:szCs w:val="24"/>
        </w:rPr>
        <w:t>,</w:t>
      </w:r>
      <w:r>
        <w:rPr>
          <w:rFonts w:cs="Arial"/>
          <w:szCs w:val="24"/>
        </w:rPr>
        <w:t xml:space="preserve"> seeking </w:t>
      </w:r>
      <w:r w:rsidRPr="0082584B">
        <w:rPr>
          <w:rFonts w:cs="Arial"/>
          <w:szCs w:val="24"/>
        </w:rPr>
        <w:t xml:space="preserve">access to safe drinking water </w:t>
      </w:r>
      <w:r>
        <w:rPr>
          <w:rFonts w:cs="Arial"/>
          <w:szCs w:val="24"/>
        </w:rPr>
        <w:t xml:space="preserve">for </w:t>
      </w:r>
      <w:r w:rsidRPr="0082584B">
        <w:rPr>
          <w:rFonts w:cs="Arial"/>
          <w:szCs w:val="24"/>
        </w:rPr>
        <w:t>the entire global</w:t>
      </w:r>
      <w:r w:rsidRPr="0082584B">
        <w:rPr>
          <w:rFonts w:cs="Arial"/>
          <w:spacing w:val="-19"/>
          <w:szCs w:val="24"/>
        </w:rPr>
        <w:t xml:space="preserve"> </w:t>
      </w:r>
      <w:r w:rsidRPr="0082584B">
        <w:rPr>
          <w:rFonts w:cs="Arial"/>
          <w:szCs w:val="24"/>
        </w:rPr>
        <w:t>population</w:t>
      </w:r>
      <w:r w:rsidR="006E58AC">
        <w:rPr>
          <w:rFonts w:cs="Arial"/>
          <w:szCs w:val="24"/>
        </w:rPr>
        <w:t xml:space="preserve"> </w:t>
      </w:r>
      <w:r>
        <w:rPr>
          <w:rFonts w:cs="Arial"/>
          <w:szCs w:val="24"/>
        </w:rPr>
        <w:t xml:space="preserve">within the </w:t>
      </w:r>
      <w:r w:rsidR="009C7884" w:rsidRPr="0082584B">
        <w:rPr>
          <w:rFonts w:cs="Arial"/>
          <w:szCs w:val="24"/>
        </w:rPr>
        <w:t xml:space="preserve">over-riding </w:t>
      </w:r>
      <w:r>
        <w:rPr>
          <w:rFonts w:cs="Arial"/>
          <w:szCs w:val="24"/>
        </w:rPr>
        <w:t xml:space="preserve">SDG </w:t>
      </w:r>
      <w:r w:rsidR="009C7884" w:rsidRPr="0082584B">
        <w:rPr>
          <w:rFonts w:cs="Arial"/>
          <w:szCs w:val="24"/>
        </w:rPr>
        <w:t xml:space="preserve">concept of </w:t>
      </w:r>
      <w:r w:rsidR="00DD61BC" w:rsidRPr="0082584B">
        <w:rPr>
          <w:rFonts w:cs="Arial"/>
          <w:szCs w:val="24"/>
        </w:rPr>
        <w:t>“</w:t>
      </w:r>
      <w:r>
        <w:rPr>
          <w:rFonts w:cs="Arial"/>
          <w:szCs w:val="24"/>
        </w:rPr>
        <w:t>leaving</w:t>
      </w:r>
      <w:r w:rsidR="001F29E3" w:rsidRPr="0082584B">
        <w:rPr>
          <w:rFonts w:cs="Arial"/>
          <w:szCs w:val="24"/>
        </w:rPr>
        <w:t xml:space="preserve"> no one behind</w:t>
      </w:r>
      <w:r w:rsidR="00DD61BC" w:rsidRPr="0082584B">
        <w:rPr>
          <w:rFonts w:cs="Arial"/>
          <w:szCs w:val="24"/>
        </w:rPr>
        <w:t>”</w:t>
      </w:r>
      <w:r>
        <w:rPr>
          <w:rFonts w:cs="Arial"/>
          <w:szCs w:val="24"/>
        </w:rPr>
        <w:t xml:space="preserve">.  </w:t>
      </w:r>
      <w:r w:rsidR="001854AC">
        <w:rPr>
          <w:rFonts w:cs="Arial"/>
          <w:szCs w:val="24"/>
        </w:rPr>
        <w:t>M</w:t>
      </w:r>
      <w:r w:rsidR="001F29E3" w:rsidRPr="0082584B">
        <w:rPr>
          <w:rFonts w:cs="Arial"/>
          <w:szCs w:val="24"/>
        </w:rPr>
        <w:t xml:space="preserve">onitoring indicators </w:t>
      </w:r>
      <w:r>
        <w:rPr>
          <w:rFonts w:cs="Arial"/>
          <w:szCs w:val="24"/>
        </w:rPr>
        <w:t xml:space="preserve">for </w:t>
      </w:r>
      <w:r w:rsidR="00894515">
        <w:rPr>
          <w:rFonts w:cs="Arial"/>
          <w:szCs w:val="24"/>
        </w:rPr>
        <w:t xml:space="preserve">SDG </w:t>
      </w:r>
      <w:r w:rsidRPr="0082584B">
        <w:rPr>
          <w:rFonts w:cs="Arial"/>
          <w:szCs w:val="24"/>
        </w:rPr>
        <w:t xml:space="preserve">Target 6.1 </w:t>
      </w:r>
      <w:r w:rsidR="001F29E3" w:rsidRPr="0082584B">
        <w:rPr>
          <w:rFonts w:cs="Arial"/>
          <w:szCs w:val="24"/>
        </w:rPr>
        <w:t>are more</w:t>
      </w:r>
      <w:r w:rsidR="001F29E3" w:rsidRPr="0082584B">
        <w:rPr>
          <w:rFonts w:cs="Arial"/>
          <w:spacing w:val="-13"/>
          <w:szCs w:val="24"/>
        </w:rPr>
        <w:t xml:space="preserve"> </w:t>
      </w:r>
      <w:r w:rsidR="001F29E3" w:rsidRPr="0082584B">
        <w:rPr>
          <w:rFonts w:cs="Arial"/>
          <w:szCs w:val="24"/>
        </w:rPr>
        <w:t>specific</w:t>
      </w:r>
      <w:r w:rsidR="009C7884" w:rsidRPr="0082584B">
        <w:rPr>
          <w:rFonts w:cs="Arial"/>
          <w:szCs w:val="24"/>
        </w:rPr>
        <w:t xml:space="preserve">, </w:t>
      </w:r>
      <w:r w:rsidR="00AB57C5">
        <w:rPr>
          <w:rFonts w:cs="Arial"/>
          <w:szCs w:val="24"/>
        </w:rPr>
        <w:t xml:space="preserve">addressing </w:t>
      </w:r>
      <w:r w:rsidR="001F29E3" w:rsidRPr="0082584B">
        <w:rPr>
          <w:rFonts w:cs="Arial"/>
          <w:szCs w:val="24"/>
        </w:rPr>
        <w:t>accessib</w:t>
      </w:r>
      <w:r w:rsidR="00AB57C5">
        <w:rPr>
          <w:rFonts w:cs="Arial"/>
          <w:szCs w:val="24"/>
        </w:rPr>
        <w:t xml:space="preserve">ility, availability and safety of </w:t>
      </w:r>
      <w:r w:rsidR="001F29E3" w:rsidRPr="0082584B">
        <w:rPr>
          <w:rFonts w:cs="Arial"/>
          <w:szCs w:val="24"/>
        </w:rPr>
        <w:t xml:space="preserve">drinking water </w:t>
      </w:r>
      <w:r w:rsidR="00011BEB">
        <w:rPr>
          <w:rFonts w:cs="Arial"/>
          <w:szCs w:val="24"/>
        </w:rPr>
        <w:t xml:space="preserve">including </w:t>
      </w:r>
      <w:r w:rsidR="001F29E3" w:rsidRPr="0082584B">
        <w:rPr>
          <w:rFonts w:cs="Arial"/>
          <w:szCs w:val="24"/>
        </w:rPr>
        <w:t>the</w:t>
      </w:r>
      <w:r w:rsidR="001F29E3" w:rsidRPr="0082584B">
        <w:rPr>
          <w:rFonts w:cs="Arial"/>
          <w:spacing w:val="-16"/>
          <w:szCs w:val="24"/>
        </w:rPr>
        <w:t xml:space="preserve"> </w:t>
      </w:r>
      <w:r w:rsidR="001F29E3" w:rsidRPr="0082584B">
        <w:rPr>
          <w:rFonts w:cs="Arial"/>
          <w:szCs w:val="24"/>
        </w:rPr>
        <w:t>2 billion people currently lack</w:t>
      </w:r>
      <w:r w:rsidR="00AB57C5">
        <w:rPr>
          <w:rFonts w:cs="Arial"/>
          <w:szCs w:val="24"/>
        </w:rPr>
        <w:t>ing</w:t>
      </w:r>
      <w:r w:rsidR="001F29E3" w:rsidRPr="0082584B">
        <w:rPr>
          <w:rFonts w:cs="Arial"/>
          <w:szCs w:val="24"/>
        </w:rPr>
        <w:t xml:space="preserve"> access </w:t>
      </w:r>
      <w:r w:rsidR="001F29E3" w:rsidRPr="003377EF">
        <w:rPr>
          <w:rFonts w:cs="Arial"/>
          <w:szCs w:val="24"/>
        </w:rPr>
        <w:t>[</w:t>
      </w:r>
      <w:r w:rsidR="003B20EB">
        <w:rPr>
          <w:rFonts w:cs="Arial"/>
          <w:szCs w:val="24"/>
        </w:rPr>
        <w:t>9</w:t>
      </w:r>
      <w:r w:rsidR="001F29E3" w:rsidRPr="003377EF">
        <w:rPr>
          <w:rFonts w:cs="Arial"/>
          <w:szCs w:val="24"/>
        </w:rPr>
        <w:t>]</w:t>
      </w:r>
      <w:r w:rsidR="001F29E3" w:rsidRPr="0082584B">
        <w:rPr>
          <w:rFonts w:cs="Arial"/>
          <w:szCs w:val="24"/>
        </w:rPr>
        <w:t xml:space="preserve">. </w:t>
      </w:r>
      <w:r w:rsidR="004555E6">
        <w:rPr>
          <w:rFonts w:cs="Arial"/>
          <w:szCs w:val="24"/>
        </w:rPr>
        <w:t xml:space="preserve">Updated </w:t>
      </w:r>
      <w:r w:rsidR="00AF0FFE" w:rsidRPr="0082584B">
        <w:rPr>
          <w:rFonts w:cs="Arial"/>
        </w:rPr>
        <w:t xml:space="preserve">Joint Monitoring Programme </w:t>
      </w:r>
      <w:r w:rsidR="004555E6" w:rsidRPr="0082584B">
        <w:rPr>
          <w:rFonts w:cs="Arial"/>
          <w:szCs w:val="24"/>
        </w:rPr>
        <w:t xml:space="preserve">indicators </w:t>
      </w:r>
      <w:r w:rsidR="004555E6">
        <w:rPr>
          <w:rFonts w:cs="Arial"/>
          <w:szCs w:val="24"/>
        </w:rPr>
        <w:t>also attempt</w:t>
      </w:r>
      <w:r w:rsidR="004555E6" w:rsidRPr="0082584B">
        <w:rPr>
          <w:rFonts w:cs="Arial"/>
          <w:szCs w:val="24"/>
        </w:rPr>
        <w:t xml:space="preserve"> to measure inequalities </w:t>
      </w:r>
      <w:r w:rsidR="006E58AC">
        <w:rPr>
          <w:rFonts w:cs="Arial"/>
          <w:szCs w:val="24"/>
        </w:rPr>
        <w:t xml:space="preserve">in </w:t>
      </w:r>
      <w:r w:rsidR="004555E6" w:rsidRPr="0082584B">
        <w:rPr>
          <w:rFonts w:cs="Arial"/>
          <w:szCs w:val="24"/>
        </w:rPr>
        <w:t>drinking water affordability</w:t>
      </w:r>
      <w:r w:rsidR="004555E6" w:rsidRPr="0082584B">
        <w:rPr>
          <w:rFonts w:cs="Arial"/>
          <w:spacing w:val="-14"/>
          <w:szCs w:val="24"/>
        </w:rPr>
        <w:t xml:space="preserve"> </w:t>
      </w:r>
      <w:r w:rsidR="004555E6" w:rsidRPr="0082584B">
        <w:rPr>
          <w:rFonts w:cs="Arial"/>
          <w:szCs w:val="24"/>
        </w:rPr>
        <w:t>by disaggregat</w:t>
      </w:r>
      <w:r w:rsidR="00757A46">
        <w:rPr>
          <w:rFonts w:cs="Arial"/>
          <w:szCs w:val="24"/>
        </w:rPr>
        <w:t xml:space="preserve">ing </w:t>
      </w:r>
      <w:r w:rsidR="004555E6" w:rsidRPr="0082584B">
        <w:rPr>
          <w:rFonts w:cs="Arial"/>
          <w:szCs w:val="24"/>
        </w:rPr>
        <w:t xml:space="preserve">data by wealth and subnational region </w:t>
      </w:r>
      <w:r w:rsidR="003377EF" w:rsidRPr="003377EF">
        <w:rPr>
          <w:rFonts w:cs="Arial"/>
          <w:szCs w:val="24"/>
        </w:rPr>
        <w:t>[</w:t>
      </w:r>
      <w:r w:rsidR="003B20EB">
        <w:rPr>
          <w:rFonts w:cs="Arial"/>
          <w:szCs w:val="24"/>
        </w:rPr>
        <w:t>9</w:t>
      </w:r>
      <w:r w:rsidR="004555E6" w:rsidRPr="003377EF">
        <w:rPr>
          <w:rFonts w:cs="Arial"/>
          <w:szCs w:val="24"/>
        </w:rPr>
        <w:t>]</w:t>
      </w:r>
      <w:r w:rsidR="004555E6" w:rsidRPr="0082584B">
        <w:rPr>
          <w:rFonts w:cs="Arial"/>
          <w:szCs w:val="24"/>
        </w:rPr>
        <w:t>.</w:t>
      </w:r>
    </w:p>
    <w:p w:rsidR="00C86323" w:rsidRPr="0082584B" w:rsidRDefault="00C86323" w:rsidP="0082584B">
      <w:pPr>
        <w:pStyle w:val="ListParagraph"/>
        <w:widowControl w:val="0"/>
        <w:tabs>
          <w:tab w:val="left" w:pos="879"/>
          <w:tab w:val="left" w:pos="880"/>
        </w:tabs>
        <w:autoSpaceDE w:val="0"/>
        <w:autoSpaceDN w:val="0"/>
        <w:spacing w:after="0"/>
        <w:ind w:left="0"/>
        <w:rPr>
          <w:rFonts w:cs="Arial"/>
          <w:szCs w:val="24"/>
        </w:rPr>
      </w:pPr>
    </w:p>
    <w:p w:rsidR="007146BB" w:rsidRPr="00011BEB" w:rsidRDefault="00011BEB" w:rsidP="00011BEB">
      <w:pPr>
        <w:pStyle w:val="ListParagraph"/>
        <w:widowControl w:val="0"/>
        <w:tabs>
          <w:tab w:val="left" w:pos="879"/>
          <w:tab w:val="left" w:pos="880"/>
        </w:tabs>
        <w:autoSpaceDE w:val="0"/>
        <w:autoSpaceDN w:val="0"/>
        <w:spacing w:after="0"/>
        <w:ind w:left="0"/>
        <w:rPr>
          <w:rFonts w:cs="Arial"/>
          <w:szCs w:val="24"/>
        </w:rPr>
      </w:pPr>
      <w:r>
        <w:rPr>
          <w:rFonts w:cs="Arial"/>
        </w:rPr>
        <w:t>F</w:t>
      </w:r>
      <w:r w:rsidR="007146BB" w:rsidRPr="0082584B">
        <w:rPr>
          <w:rFonts w:cs="Arial"/>
        </w:rPr>
        <w:t xml:space="preserve">indings </w:t>
      </w:r>
      <w:r w:rsidR="004555E6">
        <w:rPr>
          <w:rFonts w:cs="Arial"/>
        </w:rPr>
        <w:t xml:space="preserve">by </w:t>
      </w:r>
      <w:r w:rsidR="0082584B" w:rsidRPr="0082584B">
        <w:rPr>
          <w:rFonts w:cs="Arial"/>
        </w:rPr>
        <w:t xml:space="preserve">Fukuda et </w:t>
      </w:r>
      <w:r w:rsidR="0082584B" w:rsidRPr="00F4625A">
        <w:rPr>
          <w:rFonts w:cs="Arial"/>
        </w:rPr>
        <w:t>al. [1] a</w:t>
      </w:r>
      <w:r w:rsidR="004555E6" w:rsidRPr="00F4625A">
        <w:rPr>
          <w:rFonts w:cs="Arial"/>
        </w:rPr>
        <w:t>re</w:t>
      </w:r>
      <w:r w:rsidR="0082584B" w:rsidRPr="0082584B">
        <w:rPr>
          <w:rFonts w:cs="Arial"/>
        </w:rPr>
        <w:t xml:space="preserve"> significant </w:t>
      </w:r>
      <w:r w:rsidR="006E58AC">
        <w:rPr>
          <w:rFonts w:cs="Arial"/>
        </w:rPr>
        <w:t xml:space="preserve">not only for </w:t>
      </w:r>
      <w:r w:rsidR="001854AC">
        <w:rPr>
          <w:rFonts w:cs="Arial"/>
        </w:rPr>
        <w:t>physical and economic access to safe drinking water</w:t>
      </w:r>
      <w:r w:rsidR="006E58AC">
        <w:rPr>
          <w:rFonts w:cs="Arial"/>
        </w:rPr>
        <w:t xml:space="preserve">, but also linkages with all SDGs including the </w:t>
      </w:r>
      <w:r w:rsidR="001854AC">
        <w:rPr>
          <w:rFonts w:cs="Arial"/>
        </w:rPr>
        <w:t>inten</w:t>
      </w:r>
      <w:r w:rsidR="006E58AC">
        <w:rPr>
          <w:rFonts w:cs="Arial"/>
        </w:rPr>
        <w:t xml:space="preserve">tion to </w:t>
      </w:r>
      <w:r w:rsidR="0082584B" w:rsidRPr="0082584B">
        <w:rPr>
          <w:rFonts w:cs="Arial"/>
        </w:rPr>
        <w:t>“</w:t>
      </w:r>
      <w:r w:rsidR="001854AC">
        <w:rPr>
          <w:rFonts w:cs="Arial"/>
        </w:rPr>
        <w:t>leave</w:t>
      </w:r>
      <w:r w:rsidR="007146BB" w:rsidRPr="0082584B">
        <w:rPr>
          <w:rFonts w:cs="Arial"/>
        </w:rPr>
        <w:t xml:space="preserve"> no one behind</w:t>
      </w:r>
      <w:r w:rsidR="0082584B" w:rsidRPr="0082584B">
        <w:rPr>
          <w:rFonts w:cs="Arial"/>
        </w:rPr>
        <w:t xml:space="preserve">”.  </w:t>
      </w:r>
      <w:r w:rsidR="006E58AC" w:rsidRPr="0082584B">
        <w:rPr>
          <w:rFonts w:cs="Arial"/>
          <w:szCs w:val="24"/>
        </w:rPr>
        <w:t>Universal</w:t>
      </w:r>
      <w:r w:rsidR="006E58AC">
        <w:rPr>
          <w:rFonts w:cs="Arial"/>
          <w:szCs w:val="24"/>
        </w:rPr>
        <w:t xml:space="preserve"> </w:t>
      </w:r>
      <w:r w:rsidR="006E58AC" w:rsidRPr="0082584B">
        <w:rPr>
          <w:rFonts w:cs="Arial"/>
          <w:szCs w:val="24"/>
        </w:rPr>
        <w:t xml:space="preserve">goals </w:t>
      </w:r>
      <w:r w:rsidR="006E58AC">
        <w:rPr>
          <w:rFonts w:cs="Arial"/>
          <w:szCs w:val="24"/>
        </w:rPr>
        <w:t>stimulate</w:t>
      </w:r>
      <w:r w:rsidR="006E58AC" w:rsidRPr="0082584B">
        <w:rPr>
          <w:rFonts w:cs="Arial"/>
          <w:szCs w:val="24"/>
        </w:rPr>
        <w:t xml:space="preserve"> motivation and investments irrespective of </w:t>
      </w:r>
      <w:r w:rsidR="006E58AC">
        <w:rPr>
          <w:rFonts w:cs="Arial"/>
          <w:szCs w:val="24"/>
        </w:rPr>
        <w:t xml:space="preserve">their </w:t>
      </w:r>
      <w:r w:rsidR="006E58AC" w:rsidRPr="0082584B">
        <w:rPr>
          <w:rFonts w:cs="Arial"/>
          <w:szCs w:val="24"/>
        </w:rPr>
        <w:t>practical</w:t>
      </w:r>
      <w:r w:rsidR="006E58AC">
        <w:rPr>
          <w:rFonts w:cs="Arial"/>
          <w:szCs w:val="24"/>
        </w:rPr>
        <w:t xml:space="preserve"> achievability, and such ‘hard’ outcomes targets are </w:t>
      </w:r>
      <w:r w:rsidR="006E58AC">
        <w:rPr>
          <w:rFonts w:cs="Arial"/>
        </w:rPr>
        <w:t xml:space="preserve">the important for reasserting the primacy of addressing human needs in sustainable development </w:t>
      </w:r>
      <w:r w:rsidR="006E58AC" w:rsidRPr="003377EF">
        <w:rPr>
          <w:rFonts w:cs="Arial"/>
        </w:rPr>
        <w:t>[</w:t>
      </w:r>
      <w:r w:rsidR="003B20EB">
        <w:rPr>
          <w:rFonts w:cs="Arial"/>
        </w:rPr>
        <w:t>10</w:t>
      </w:r>
      <w:r w:rsidR="006E58AC" w:rsidRPr="003377EF">
        <w:rPr>
          <w:rFonts w:cs="Arial"/>
        </w:rPr>
        <w:t>]</w:t>
      </w:r>
      <w:r w:rsidR="006E58AC">
        <w:rPr>
          <w:rFonts w:cs="Arial"/>
        </w:rPr>
        <w:t xml:space="preserve">. </w:t>
      </w:r>
      <w:r w:rsidR="006E58AC" w:rsidRPr="0082584B">
        <w:rPr>
          <w:rFonts w:cs="Arial"/>
        </w:rPr>
        <w:t xml:space="preserve">Fukuda et al. </w:t>
      </w:r>
      <w:r w:rsidR="006E58AC" w:rsidRPr="00F4625A">
        <w:rPr>
          <w:rFonts w:cs="Arial"/>
        </w:rPr>
        <w:t>[1]</w:t>
      </w:r>
      <w:r w:rsidR="006E58AC" w:rsidRPr="0082584B">
        <w:rPr>
          <w:rFonts w:cs="Arial"/>
        </w:rPr>
        <w:t xml:space="preserve"> </w:t>
      </w:r>
      <w:r>
        <w:rPr>
          <w:rFonts w:cs="Arial"/>
          <w:szCs w:val="24"/>
        </w:rPr>
        <w:t xml:space="preserve">anticipate </w:t>
      </w:r>
      <w:r w:rsidRPr="0082584B">
        <w:rPr>
          <w:rFonts w:cs="Arial"/>
          <w:szCs w:val="24"/>
        </w:rPr>
        <w:t xml:space="preserve">that </w:t>
      </w:r>
      <w:r w:rsidR="00F35896">
        <w:rPr>
          <w:rFonts w:cs="Arial"/>
          <w:szCs w:val="24"/>
        </w:rPr>
        <w:t>synergies</w:t>
      </w:r>
      <w:r w:rsidRPr="0082584B">
        <w:rPr>
          <w:rFonts w:cs="Arial"/>
          <w:szCs w:val="24"/>
        </w:rPr>
        <w:t xml:space="preserve"> between</w:t>
      </w:r>
      <w:r w:rsidRPr="0082584B">
        <w:rPr>
          <w:rFonts w:cs="Arial"/>
          <w:spacing w:val="-6"/>
          <w:szCs w:val="24"/>
        </w:rPr>
        <w:t xml:space="preserve"> </w:t>
      </w:r>
      <w:r w:rsidRPr="0082584B">
        <w:rPr>
          <w:rFonts w:cs="Arial"/>
          <w:szCs w:val="24"/>
        </w:rPr>
        <w:t xml:space="preserve">drinking water access and economic development will remain consistent in making </w:t>
      </w:r>
      <w:r w:rsidR="005D4768">
        <w:rPr>
          <w:rFonts w:cs="Arial"/>
          <w:szCs w:val="24"/>
        </w:rPr>
        <w:t xml:space="preserve">further </w:t>
      </w:r>
      <w:r w:rsidRPr="0082584B">
        <w:rPr>
          <w:rFonts w:cs="Arial"/>
          <w:szCs w:val="24"/>
        </w:rPr>
        <w:t>progress</w:t>
      </w:r>
      <w:r w:rsidR="005D4768">
        <w:rPr>
          <w:rFonts w:cs="Arial"/>
          <w:szCs w:val="24"/>
        </w:rPr>
        <w:t>.</w:t>
      </w:r>
      <w:r>
        <w:rPr>
          <w:rFonts w:cs="Arial"/>
          <w:szCs w:val="24"/>
        </w:rPr>
        <w:t xml:space="preserve"> </w:t>
      </w:r>
      <w:r w:rsidR="0082584B" w:rsidRPr="0082584B">
        <w:rPr>
          <w:rFonts w:cs="Arial"/>
        </w:rPr>
        <w:t xml:space="preserve">Given the observed close relationship between drinking water access and economic development, progress with this renewed drinking water goal </w:t>
      </w:r>
      <w:r w:rsidR="005D4768">
        <w:rPr>
          <w:rFonts w:cs="Arial"/>
          <w:szCs w:val="24"/>
        </w:rPr>
        <w:t xml:space="preserve">is </w:t>
      </w:r>
      <w:r w:rsidR="0082584B" w:rsidRPr="006064C4">
        <w:rPr>
          <w:rFonts w:cs="Arial"/>
          <w:szCs w:val="24"/>
        </w:rPr>
        <w:t>a key test of global commitment.</w:t>
      </w:r>
    </w:p>
    <w:p w:rsidR="007146BB" w:rsidRDefault="007146BB" w:rsidP="004555E6">
      <w:pPr>
        <w:pStyle w:val="Heading1"/>
        <w:shd w:val="clear" w:color="auto" w:fill="FFFFFF"/>
        <w:spacing w:before="0" w:after="0" w:line="276" w:lineRule="auto"/>
        <w:rPr>
          <w:rFonts w:ascii="Arial" w:hAnsi="Arial" w:cs="Arial"/>
          <w:b w:val="0"/>
          <w:bCs w:val="0"/>
          <w:color w:val="auto"/>
          <w:sz w:val="24"/>
          <w:szCs w:val="24"/>
        </w:rPr>
      </w:pPr>
    </w:p>
    <w:p w:rsidR="00CC7B36" w:rsidRPr="006064C4" w:rsidRDefault="00CC7B36" w:rsidP="004555E6">
      <w:pPr>
        <w:pStyle w:val="Heading1"/>
        <w:shd w:val="clear" w:color="auto" w:fill="FFFFFF"/>
        <w:spacing w:before="0" w:after="0" w:line="276" w:lineRule="auto"/>
        <w:rPr>
          <w:rFonts w:ascii="Arial" w:hAnsi="Arial" w:cs="Arial"/>
          <w:b w:val="0"/>
          <w:bCs w:val="0"/>
          <w:color w:val="auto"/>
          <w:sz w:val="24"/>
          <w:szCs w:val="24"/>
        </w:rPr>
      </w:pPr>
    </w:p>
    <w:p w:rsidR="00CC7B36" w:rsidRPr="0082584B" w:rsidRDefault="00CC7B36" w:rsidP="00CC7B36">
      <w:pPr>
        <w:spacing w:line="276" w:lineRule="auto"/>
        <w:rPr>
          <w:rFonts w:ascii="Arial" w:hAnsi="Arial" w:cs="Arial"/>
          <w:lang w:val="en-GB"/>
        </w:rPr>
      </w:pPr>
      <w:r w:rsidRPr="00CC7B36">
        <w:rPr>
          <w:rFonts w:ascii="Arial" w:hAnsi="Arial" w:cs="Arial"/>
          <w:b/>
          <w:lang w:val="en-GB"/>
        </w:rPr>
        <w:t>Dr Mark Everard</w:t>
      </w:r>
      <w:r w:rsidRPr="0082584B">
        <w:rPr>
          <w:rFonts w:ascii="Arial" w:hAnsi="Arial" w:cs="Arial"/>
          <w:lang w:val="en-GB"/>
        </w:rPr>
        <w:t>, University of the West of England (UWE), Coldharbour Lane, Frenchay Campus, Bristol BS16 1QY, UK (</w:t>
      </w:r>
      <w:hyperlink r:id="rId8" w:history="1">
        <w:r w:rsidRPr="0082584B">
          <w:rPr>
            <w:rStyle w:val="Hyperlink"/>
            <w:rFonts w:ascii="Arial" w:hAnsi="Arial" w:cs="Arial"/>
            <w:lang w:val="en-GB"/>
          </w:rPr>
          <w:t>mark.everard@uwe.ac.uk</w:t>
        </w:r>
      </w:hyperlink>
      <w:r w:rsidRPr="0082584B">
        <w:rPr>
          <w:rFonts w:ascii="Arial" w:hAnsi="Arial" w:cs="Arial"/>
          <w:lang w:val="en-GB"/>
        </w:rPr>
        <w:t>).</w:t>
      </w:r>
    </w:p>
    <w:p w:rsidR="00CC7B36" w:rsidRDefault="00CC7B36" w:rsidP="00CC7B36">
      <w:pPr>
        <w:spacing w:line="276" w:lineRule="auto"/>
        <w:rPr>
          <w:rFonts w:ascii="Arial" w:hAnsi="Arial" w:cs="Arial"/>
          <w:lang w:val="en-GB"/>
        </w:rPr>
      </w:pPr>
    </w:p>
    <w:p w:rsidR="00CC7B36" w:rsidRPr="0082584B" w:rsidRDefault="00CC7B36" w:rsidP="00CC7B36">
      <w:pPr>
        <w:spacing w:line="276" w:lineRule="auto"/>
        <w:rPr>
          <w:rFonts w:ascii="Arial" w:hAnsi="Arial" w:cs="Arial"/>
          <w:lang w:val="en-GB"/>
        </w:rPr>
      </w:pPr>
    </w:p>
    <w:p w:rsidR="00170F2E" w:rsidRPr="00CC7B36" w:rsidRDefault="00170F2E" w:rsidP="004555E6">
      <w:pPr>
        <w:spacing w:line="276" w:lineRule="auto"/>
        <w:rPr>
          <w:rFonts w:ascii="Arial" w:hAnsi="Arial" w:cs="Arial"/>
          <w:b/>
          <w:lang w:val="en-GB"/>
        </w:rPr>
      </w:pPr>
      <w:r w:rsidRPr="00CC7B36">
        <w:rPr>
          <w:rFonts w:ascii="Arial" w:hAnsi="Arial" w:cs="Arial"/>
          <w:b/>
          <w:lang w:val="en-GB"/>
        </w:rPr>
        <w:t>References:</w:t>
      </w:r>
    </w:p>
    <w:p w:rsidR="001E6EDA" w:rsidRDefault="001E6EDA" w:rsidP="004555E6">
      <w:pPr>
        <w:pStyle w:val="ListParagraph"/>
        <w:widowControl w:val="0"/>
        <w:tabs>
          <w:tab w:val="left" w:pos="879"/>
          <w:tab w:val="left" w:pos="880"/>
        </w:tabs>
        <w:autoSpaceDE w:val="0"/>
        <w:autoSpaceDN w:val="0"/>
        <w:spacing w:after="0"/>
        <w:ind w:left="0"/>
        <w:rPr>
          <w:rFonts w:cs="Arial"/>
          <w:szCs w:val="24"/>
        </w:rPr>
      </w:pPr>
    </w:p>
    <w:p w:rsidR="00213CE2" w:rsidRDefault="00213CE2" w:rsidP="00CC7B36">
      <w:pPr>
        <w:pStyle w:val="ListParagraph"/>
        <w:widowControl w:val="0"/>
        <w:tabs>
          <w:tab w:val="left" w:pos="879"/>
          <w:tab w:val="left" w:pos="880"/>
        </w:tabs>
        <w:autoSpaceDE w:val="0"/>
        <w:autoSpaceDN w:val="0"/>
        <w:spacing w:after="0"/>
        <w:ind w:left="0"/>
        <w:rPr>
          <w:rFonts w:cs="Arial"/>
          <w:szCs w:val="24"/>
        </w:rPr>
      </w:pPr>
      <w:r w:rsidRPr="00F4625A">
        <w:rPr>
          <w:rFonts w:cs="Arial"/>
          <w:szCs w:val="24"/>
        </w:rPr>
        <w:t>[1]</w:t>
      </w:r>
      <w:r w:rsidRPr="006064C4">
        <w:rPr>
          <w:rFonts w:cs="Arial"/>
          <w:szCs w:val="24"/>
        </w:rPr>
        <w:t xml:space="preserve"> Fukuda, S., Noda, K. and Oki, T. </w:t>
      </w:r>
      <w:r w:rsidRPr="006064C4">
        <w:rPr>
          <w:rFonts w:cs="Arial"/>
          <w:i/>
          <w:szCs w:val="24"/>
        </w:rPr>
        <w:t>Nature Sustainability</w:t>
      </w:r>
      <w:r w:rsidRPr="006064C4">
        <w:rPr>
          <w:rFonts w:cs="Arial"/>
          <w:szCs w:val="24"/>
        </w:rPr>
        <w:t xml:space="preserve">, </w:t>
      </w:r>
      <w:r w:rsidR="00CC7B36">
        <w:rPr>
          <w:rFonts w:cs="Arial"/>
          <w:szCs w:val="24"/>
        </w:rPr>
        <w:t xml:space="preserve">DOI: </w:t>
      </w:r>
      <w:hyperlink r:id="rId9" w:history="1">
        <w:r w:rsidR="00CC7B36" w:rsidRPr="003367FA">
          <w:rPr>
            <w:rStyle w:val="Hyperlink"/>
            <w:rFonts w:cs="Arial"/>
            <w:szCs w:val="24"/>
          </w:rPr>
          <w:t>https://doi.org/10.1038/s41893-019-0269-3</w:t>
        </w:r>
      </w:hyperlink>
      <w:r w:rsidR="00CC7B36">
        <w:rPr>
          <w:rFonts w:cs="Arial"/>
          <w:szCs w:val="24"/>
        </w:rPr>
        <w:t xml:space="preserve"> </w:t>
      </w:r>
      <w:r w:rsidR="00CC7B36" w:rsidRPr="00CC7B36">
        <w:rPr>
          <w:rFonts w:cs="Arial"/>
          <w:szCs w:val="24"/>
        </w:rPr>
        <w:t>(2019).</w:t>
      </w:r>
    </w:p>
    <w:p w:rsidR="00CC7B36" w:rsidRPr="006064C4" w:rsidRDefault="00CC7B36" w:rsidP="00CC7B36">
      <w:pPr>
        <w:pStyle w:val="ListParagraph"/>
        <w:widowControl w:val="0"/>
        <w:tabs>
          <w:tab w:val="left" w:pos="879"/>
          <w:tab w:val="left" w:pos="880"/>
        </w:tabs>
        <w:autoSpaceDE w:val="0"/>
        <w:autoSpaceDN w:val="0"/>
        <w:spacing w:after="0"/>
        <w:ind w:left="0"/>
        <w:rPr>
          <w:rFonts w:cs="Arial"/>
          <w:szCs w:val="24"/>
        </w:rPr>
      </w:pPr>
    </w:p>
    <w:p w:rsidR="000F021B" w:rsidRPr="006064C4" w:rsidRDefault="00F4625A" w:rsidP="004555E6">
      <w:pPr>
        <w:pStyle w:val="ListParagraph"/>
        <w:widowControl w:val="0"/>
        <w:tabs>
          <w:tab w:val="left" w:pos="879"/>
          <w:tab w:val="left" w:pos="880"/>
        </w:tabs>
        <w:autoSpaceDE w:val="0"/>
        <w:autoSpaceDN w:val="0"/>
        <w:spacing w:after="0"/>
        <w:ind w:left="0"/>
        <w:rPr>
          <w:i/>
          <w:szCs w:val="24"/>
        </w:rPr>
      </w:pPr>
      <w:r>
        <w:rPr>
          <w:szCs w:val="24"/>
        </w:rPr>
        <w:t>[2</w:t>
      </w:r>
      <w:r w:rsidR="000F021B" w:rsidRPr="006064C4">
        <w:rPr>
          <w:szCs w:val="24"/>
        </w:rPr>
        <w:t xml:space="preserve">] UN. The human right to water and sanitation, in </w:t>
      </w:r>
      <w:r w:rsidR="000F021B" w:rsidRPr="006064C4">
        <w:rPr>
          <w:i/>
          <w:szCs w:val="24"/>
        </w:rPr>
        <w:t>Resolution adopted by the General Assembly on</w:t>
      </w:r>
      <w:r w:rsidR="000F021B" w:rsidRPr="006064C4">
        <w:rPr>
          <w:i/>
          <w:spacing w:val="-14"/>
          <w:szCs w:val="24"/>
        </w:rPr>
        <w:t xml:space="preserve"> </w:t>
      </w:r>
      <w:r w:rsidR="000F021B" w:rsidRPr="006064C4">
        <w:rPr>
          <w:i/>
          <w:szCs w:val="24"/>
        </w:rPr>
        <w:t>28 July 2010</w:t>
      </w:r>
      <w:r w:rsidR="000F021B" w:rsidRPr="006064C4">
        <w:rPr>
          <w:szCs w:val="24"/>
        </w:rPr>
        <w:t>, A/RES/64/292.</w:t>
      </w:r>
      <w:r w:rsidR="00AF0FFE">
        <w:rPr>
          <w:szCs w:val="24"/>
        </w:rPr>
        <w:t xml:space="preserve"> (</w:t>
      </w:r>
      <w:r w:rsidR="000F021B" w:rsidRPr="006064C4">
        <w:rPr>
          <w:szCs w:val="24"/>
        </w:rPr>
        <w:t>2010).</w:t>
      </w:r>
    </w:p>
    <w:p w:rsidR="00B427E3" w:rsidRDefault="00B427E3" w:rsidP="004555E6">
      <w:pPr>
        <w:pStyle w:val="ListParagraph"/>
        <w:widowControl w:val="0"/>
        <w:tabs>
          <w:tab w:val="left" w:pos="879"/>
          <w:tab w:val="left" w:pos="880"/>
        </w:tabs>
        <w:autoSpaceDE w:val="0"/>
        <w:autoSpaceDN w:val="0"/>
        <w:spacing w:after="0"/>
        <w:ind w:left="0"/>
        <w:rPr>
          <w:szCs w:val="24"/>
        </w:rPr>
      </w:pPr>
    </w:p>
    <w:p w:rsidR="000F021B" w:rsidRPr="006064C4" w:rsidRDefault="000F021B" w:rsidP="004555E6">
      <w:pPr>
        <w:pStyle w:val="ListParagraph"/>
        <w:widowControl w:val="0"/>
        <w:tabs>
          <w:tab w:val="left" w:pos="879"/>
          <w:tab w:val="left" w:pos="880"/>
        </w:tabs>
        <w:autoSpaceDE w:val="0"/>
        <w:autoSpaceDN w:val="0"/>
        <w:spacing w:after="0"/>
        <w:ind w:left="0"/>
        <w:rPr>
          <w:i/>
          <w:szCs w:val="24"/>
        </w:rPr>
      </w:pPr>
      <w:r w:rsidRPr="006064C4">
        <w:rPr>
          <w:szCs w:val="24"/>
        </w:rPr>
        <w:t>[</w:t>
      </w:r>
      <w:r w:rsidR="00F4625A">
        <w:rPr>
          <w:szCs w:val="24"/>
        </w:rPr>
        <w:t>3</w:t>
      </w:r>
      <w:r w:rsidRPr="006064C4">
        <w:rPr>
          <w:szCs w:val="24"/>
        </w:rPr>
        <w:t xml:space="preserve">] WHO/UNICEF Joint Monitoring Programme. </w:t>
      </w:r>
      <w:r w:rsidRPr="006064C4">
        <w:rPr>
          <w:i/>
          <w:szCs w:val="24"/>
        </w:rPr>
        <w:t>Progress on Drinking Water and Sanitation:</w:t>
      </w:r>
      <w:r w:rsidRPr="006064C4">
        <w:rPr>
          <w:i/>
          <w:spacing w:val="-35"/>
          <w:szCs w:val="24"/>
        </w:rPr>
        <w:t xml:space="preserve"> </w:t>
      </w:r>
      <w:r w:rsidRPr="006064C4">
        <w:rPr>
          <w:i/>
          <w:szCs w:val="24"/>
        </w:rPr>
        <w:t>2012 Update</w:t>
      </w:r>
      <w:r w:rsidR="00AF0FFE" w:rsidRPr="00AF0FFE">
        <w:rPr>
          <w:szCs w:val="24"/>
        </w:rPr>
        <w:t>. (</w:t>
      </w:r>
      <w:r w:rsidRPr="006064C4">
        <w:rPr>
          <w:szCs w:val="24"/>
        </w:rPr>
        <w:t>2012).</w:t>
      </w:r>
    </w:p>
    <w:p w:rsidR="00B427E3" w:rsidRDefault="00B427E3" w:rsidP="004555E6">
      <w:pPr>
        <w:pStyle w:val="ListParagraph"/>
        <w:widowControl w:val="0"/>
        <w:tabs>
          <w:tab w:val="left" w:pos="879"/>
          <w:tab w:val="left" w:pos="880"/>
        </w:tabs>
        <w:autoSpaceDE w:val="0"/>
        <w:autoSpaceDN w:val="0"/>
        <w:spacing w:after="0"/>
        <w:ind w:left="0"/>
        <w:rPr>
          <w:szCs w:val="24"/>
        </w:rPr>
      </w:pPr>
    </w:p>
    <w:p w:rsidR="003377EF" w:rsidRPr="006064C4" w:rsidRDefault="003377EF" w:rsidP="003377EF">
      <w:pPr>
        <w:pStyle w:val="ListParagraph"/>
        <w:widowControl w:val="0"/>
        <w:tabs>
          <w:tab w:val="left" w:pos="879"/>
          <w:tab w:val="left" w:pos="880"/>
        </w:tabs>
        <w:autoSpaceDE w:val="0"/>
        <w:autoSpaceDN w:val="0"/>
        <w:spacing w:after="0"/>
        <w:ind w:left="0"/>
        <w:rPr>
          <w:szCs w:val="24"/>
        </w:rPr>
      </w:pPr>
      <w:r w:rsidRPr="006064C4">
        <w:rPr>
          <w:szCs w:val="24"/>
        </w:rPr>
        <w:t>[4] WHO/UNICEF Joint Monitoring Programme</w:t>
      </w:r>
      <w:r>
        <w:rPr>
          <w:szCs w:val="24"/>
        </w:rPr>
        <w:t xml:space="preserve"> (JMP).</w:t>
      </w:r>
      <w:r w:rsidRPr="006064C4">
        <w:rPr>
          <w:szCs w:val="24"/>
        </w:rPr>
        <w:t xml:space="preserve"> </w:t>
      </w:r>
      <w:hyperlink r:id="rId10" w:history="1">
        <w:r w:rsidRPr="00633491">
          <w:rPr>
            <w:rStyle w:val="Hyperlink"/>
            <w:szCs w:val="24"/>
          </w:rPr>
          <w:t>https://washdata.org/</w:t>
        </w:r>
      </w:hyperlink>
      <w:r w:rsidRPr="006064C4">
        <w:rPr>
          <w:szCs w:val="24"/>
        </w:rPr>
        <w:t>.</w:t>
      </w:r>
    </w:p>
    <w:p w:rsidR="003377EF" w:rsidRDefault="003377EF" w:rsidP="003377EF">
      <w:pPr>
        <w:pStyle w:val="ListParagraph"/>
        <w:widowControl w:val="0"/>
        <w:tabs>
          <w:tab w:val="left" w:pos="879"/>
          <w:tab w:val="left" w:pos="880"/>
        </w:tabs>
        <w:autoSpaceDE w:val="0"/>
        <w:autoSpaceDN w:val="0"/>
        <w:spacing w:after="0"/>
        <w:ind w:left="0"/>
        <w:rPr>
          <w:szCs w:val="24"/>
        </w:rPr>
      </w:pPr>
    </w:p>
    <w:p w:rsidR="003377EF" w:rsidRDefault="003377EF" w:rsidP="003377EF">
      <w:pPr>
        <w:pStyle w:val="ListParagraph"/>
        <w:widowControl w:val="0"/>
        <w:tabs>
          <w:tab w:val="left" w:pos="879"/>
          <w:tab w:val="left" w:pos="880"/>
        </w:tabs>
        <w:autoSpaceDE w:val="0"/>
        <w:autoSpaceDN w:val="0"/>
        <w:spacing w:after="0"/>
        <w:ind w:left="0"/>
        <w:rPr>
          <w:szCs w:val="24"/>
        </w:rPr>
      </w:pPr>
      <w:r w:rsidRPr="006064C4">
        <w:rPr>
          <w:szCs w:val="24"/>
        </w:rPr>
        <w:t>[</w:t>
      </w:r>
      <w:r>
        <w:rPr>
          <w:szCs w:val="24"/>
        </w:rPr>
        <w:t>5</w:t>
      </w:r>
      <w:r w:rsidRPr="006064C4">
        <w:rPr>
          <w:szCs w:val="24"/>
        </w:rPr>
        <w:t xml:space="preserve">] World Bank. </w:t>
      </w:r>
      <w:r w:rsidRPr="00AF0FFE">
        <w:rPr>
          <w:i/>
          <w:szCs w:val="24"/>
        </w:rPr>
        <w:t>World Development Report 1992, Development and Environment</w:t>
      </w:r>
      <w:r w:rsidRPr="006064C4">
        <w:rPr>
          <w:szCs w:val="24"/>
        </w:rPr>
        <w:t>, 10–11 (Oxford University Press, New York, NY, USA, 1992).</w:t>
      </w:r>
    </w:p>
    <w:p w:rsidR="003377EF" w:rsidRDefault="003377EF" w:rsidP="003377EF">
      <w:pPr>
        <w:pStyle w:val="ListParagraph"/>
        <w:widowControl w:val="0"/>
        <w:tabs>
          <w:tab w:val="left" w:pos="879"/>
          <w:tab w:val="left" w:pos="880"/>
        </w:tabs>
        <w:autoSpaceDE w:val="0"/>
        <w:autoSpaceDN w:val="0"/>
        <w:spacing w:after="0"/>
        <w:ind w:left="0"/>
        <w:rPr>
          <w:szCs w:val="24"/>
        </w:rPr>
      </w:pPr>
    </w:p>
    <w:p w:rsidR="003B20EB" w:rsidRDefault="003B20EB" w:rsidP="003B20EB">
      <w:pPr>
        <w:pStyle w:val="ListParagraph"/>
        <w:widowControl w:val="0"/>
        <w:tabs>
          <w:tab w:val="left" w:pos="879"/>
          <w:tab w:val="left" w:pos="880"/>
        </w:tabs>
        <w:autoSpaceDE w:val="0"/>
        <w:autoSpaceDN w:val="0"/>
        <w:spacing w:after="0"/>
        <w:ind w:left="0"/>
        <w:rPr>
          <w:szCs w:val="24"/>
        </w:rPr>
      </w:pPr>
      <w:r>
        <w:rPr>
          <w:szCs w:val="24"/>
        </w:rPr>
        <w:t xml:space="preserve">[6] </w:t>
      </w:r>
      <w:r w:rsidRPr="00665BCF">
        <w:rPr>
          <w:szCs w:val="24"/>
        </w:rPr>
        <w:t xml:space="preserve">Johri, M., Chandra, D., Subramanian, S.V., Sylvestre, M. &amp; Pahwa, S. </w:t>
      </w:r>
      <w:r w:rsidRPr="00665BCF">
        <w:rPr>
          <w:i/>
          <w:szCs w:val="24"/>
        </w:rPr>
        <w:t>The Lancet</w:t>
      </w:r>
      <w:r w:rsidRPr="00665BCF">
        <w:rPr>
          <w:szCs w:val="24"/>
        </w:rPr>
        <w:t xml:space="preserve"> </w:t>
      </w:r>
      <w:r w:rsidRPr="00665BCF">
        <w:rPr>
          <w:b/>
          <w:szCs w:val="24"/>
        </w:rPr>
        <w:t>383</w:t>
      </w:r>
      <w:r w:rsidRPr="00665BCF">
        <w:rPr>
          <w:szCs w:val="24"/>
        </w:rPr>
        <w:t>, 1379 (2014).</w:t>
      </w:r>
    </w:p>
    <w:p w:rsidR="003B20EB" w:rsidRDefault="003B20EB" w:rsidP="003B20EB">
      <w:pPr>
        <w:pStyle w:val="ListParagraph"/>
        <w:widowControl w:val="0"/>
        <w:tabs>
          <w:tab w:val="left" w:pos="879"/>
          <w:tab w:val="left" w:pos="880"/>
        </w:tabs>
        <w:autoSpaceDE w:val="0"/>
        <w:autoSpaceDN w:val="0"/>
        <w:spacing w:after="0"/>
        <w:ind w:left="0"/>
        <w:rPr>
          <w:szCs w:val="24"/>
        </w:rPr>
      </w:pPr>
    </w:p>
    <w:p w:rsidR="003377EF" w:rsidRDefault="003377EF" w:rsidP="003B20EB">
      <w:pPr>
        <w:pStyle w:val="ListParagraph"/>
        <w:widowControl w:val="0"/>
        <w:tabs>
          <w:tab w:val="left" w:pos="879"/>
          <w:tab w:val="left" w:pos="880"/>
        </w:tabs>
        <w:autoSpaceDE w:val="0"/>
        <w:autoSpaceDN w:val="0"/>
        <w:spacing w:after="0"/>
        <w:ind w:left="0"/>
        <w:rPr>
          <w:szCs w:val="24"/>
        </w:rPr>
      </w:pPr>
      <w:r w:rsidRPr="006064C4">
        <w:rPr>
          <w:szCs w:val="24"/>
        </w:rPr>
        <w:t>[</w:t>
      </w:r>
      <w:r w:rsidR="003B20EB">
        <w:rPr>
          <w:szCs w:val="24"/>
        </w:rPr>
        <w:t>7</w:t>
      </w:r>
      <w:r w:rsidRPr="006064C4">
        <w:rPr>
          <w:szCs w:val="24"/>
        </w:rPr>
        <w:t xml:space="preserve">] Onda, K., LoBuglio, J. &amp; Bartram, J. </w:t>
      </w:r>
      <w:r w:rsidRPr="004661F2">
        <w:rPr>
          <w:i/>
          <w:szCs w:val="24"/>
        </w:rPr>
        <w:t>Int. J. Environ. Res. Public Health</w:t>
      </w:r>
      <w:r w:rsidRPr="006064C4">
        <w:rPr>
          <w:szCs w:val="24"/>
        </w:rPr>
        <w:t xml:space="preserve"> </w:t>
      </w:r>
      <w:r w:rsidRPr="004661F2">
        <w:rPr>
          <w:b/>
          <w:szCs w:val="24"/>
        </w:rPr>
        <w:t>9</w:t>
      </w:r>
      <w:r w:rsidRPr="006064C4">
        <w:rPr>
          <w:szCs w:val="24"/>
        </w:rPr>
        <w:t>, 880–894 (2012).</w:t>
      </w:r>
    </w:p>
    <w:p w:rsidR="003377EF" w:rsidRDefault="003377EF" w:rsidP="003377EF">
      <w:pPr>
        <w:pStyle w:val="ListParagraph"/>
        <w:widowControl w:val="0"/>
        <w:tabs>
          <w:tab w:val="left" w:pos="879"/>
          <w:tab w:val="left" w:pos="880"/>
        </w:tabs>
        <w:autoSpaceDE w:val="0"/>
        <w:autoSpaceDN w:val="0"/>
        <w:spacing w:after="0"/>
        <w:ind w:left="0"/>
        <w:rPr>
          <w:szCs w:val="24"/>
        </w:rPr>
      </w:pPr>
    </w:p>
    <w:p w:rsidR="000F021B" w:rsidRPr="006064C4" w:rsidRDefault="000F021B" w:rsidP="003377EF">
      <w:pPr>
        <w:pStyle w:val="ListParagraph"/>
        <w:widowControl w:val="0"/>
        <w:tabs>
          <w:tab w:val="left" w:pos="879"/>
          <w:tab w:val="left" w:pos="880"/>
        </w:tabs>
        <w:autoSpaceDE w:val="0"/>
        <w:autoSpaceDN w:val="0"/>
        <w:spacing w:after="0"/>
        <w:ind w:left="0"/>
        <w:rPr>
          <w:szCs w:val="24"/>
        </w:rPr>
      </w:pPr>
      <w:r w:rsidRPr="006064C4">
        <w:rPr>
          <w:szCs w:val="24"/>
        </w:rPr>
        <w:t>[</w:t>
      </w:r>
      <w:r w:rsidR="003B20EB">
        <w:rPr>
          <w:szCs w:val="24"/>
        </w:rPr>
        <w:t>8</w:t>
      </w:r>
      <w:r w:rsidRPr="006064C4">
        <w:rPr>
          <w:szCs w:val="24"/>
        </w:rPr>
        <w:t xml:space="preserve">] </w:t>
      </w:r>
      <w:r w:rsidR="00AF0FFE">
        <w:rPr>
          <w:szCs w:val="24"/>
        </w:rPr>
        <w:t>United Nations.</w:t>
      </w:r>
      <w:r w:rsidR="003B20EB">
        <w:rPr>
          <w:szCs w:val="24"/>
        </w:rPr>
        <w:t xml:space="preserve"> </w:t>
      </w:r>
      <w:r w:rsidR="00B427E3" w:rsidRPr="00B427E3">
        <w:rPr>
          <w:i/>
          <w:szCs w:val="24"/>
        </w:rPr>
        <w:t>Transforming our world: the 2030 Agenda for Sustainable Development</w:t>
      </w:r>
      <w:r w:rsidR="00AF0FFE">
        <w:rPr>
          <w:szCs w:val="24"/>
        </w:rPr>
        <w:t xml:space="preserve">. </w:t>
      </w:r>
      <w:hyperlink r:id="rId11" w:history="1">
        <w:r w:rsidR="00B427E3" w:rsidRPr="006D0E26">
          <w:rPr>
            <w:rStyle w:val="Hyperlink"/>
            <w:szCs w:val="24"/>
          </w:rPr>
          <w:t>https://sustainabledevelopment.un.org/post2015/transformingourworld</w:t>
        </w:r>
      </w:hyperlink>
      <w:r w:rsidR="00B427E3">
        <w:rPr>
          <w:szCs w:val="24"/>
        </w:rPr>
        <w:t>.</w:t>
      </w:r>
    </w:p>
    <w:p w:rsidR="00B427E3" w:rsidRDefault="00B427E3" w:rsidP="004555E6">
      <w:pPr>
        <w:pStyle w:val="ListParagraph"/>
        <w:widowControl w:val="0"/>
        <w:tabs>
          <w:tab w:val="left" w:pos="879"/>
          <w:tab w:val="left" w:pos="880"/>
        </w:tabs>
        <w:autoSpaceDE w:val="0"/>
        <w:autoSpaceDN w:val="0"/>
        <w:spacing w:after="0"/>
        <w:ind w:left="0"/>
        <w:rPr>
          <w:szCs w:val="24"/>
        </w:rPr>
      </w:pPr>
    </w:p>
    <w:p w:rsidR="003377EF" w:rsidRPr="006064C4" w:rsidRDefault="003377EF" w:rsidP="003377EF">
      <w:pPr>
        <w:pStyle w:val="ListParagraph"/>
        <w:widowControl w:val="0"/>
        <w:tabs>
          <w:tab w:val="left" w:pos="879"/>
          <w:tab w:val="left" w:pos="880"/>
        </w:tabs>
        <w:autoSpaceDE w:val="0"/>
        <w:autoSpaceDN w:val="0"/>
        <w:spacing w:after="0"/>
        <w:ind w:left="0"/>
        <w:rPr>
          <w:szCs w:val="24"/>
        </w:rPr>
      </w:pPr>
      <w:r w:rsidRPr="006064C4">
        <w:rPr>
          <w:szCs w:val="24"/>
        </w:rPr>
        <w:t>[</w:t>
      </w:r>
      <w:r w:rsidR="003B20EB">
        <w:rPr>
          <w:szCs w:val="24"/>
        </w:rPr>
        <w:t>9</w:t>
      </w:r>
      <w:r w:rsidRPr="006064C4">
        <w:rPr>
          <w:szCs w:val="24"/>
        </w:rPr>
        <w:t xml:space="preserve">] WHO/UNICEF Joint Monitoring Programme. </w:t>
      </w:r>
      <w:r w:rsidRPr="00AF0FFE">
        <w:rPr>
          <w:i/>
          <w:szCs w:val="24"/>
        </w:rPr>
        <w:t>Progress on Drinking Water, Sanitation and Hygiene 2017, Update and SDG Baselines</w:t>
      </w:r>
      <w:r w:rsidRPr="006064C4">
        <w:rPr>
          <w:szCs w:val="24"/>
        </w:rPr>
        <w:t>.</w:t>
      </w:r>
    </w:p>
    <w:p w:rsidR="003377EF" w:rsidRDefault="003377EF" w:rsidP="003377EF">
      <w:pPr>
        <w:pStyle w:val="ListParagraph"/>
        <w:widowControl w:val="0"/>
        <w:tabs>
          <w:tab w:val="left" w:pos="879"/>
          <w:tab w:val="left" w:pos="880"/>
        </w:tabs>
        <w:autoSpaceDE w:val="0"/>
        <w:autoSpaceDN w:val="0"/>
        <w:spacing w:after="0"/>
        <w:ind w:left="0"/>
        <w:rPr>
          <w:szCs w:val="24"/>
        </w:rPr>
      </w:pPr>
    </w:p>
    <w:p w:rsidR="006E58AC" w:rsidRPr="006064C4" w:rsidRDefault="003377EF" w:rsidP="004555E6">
      <w:pPr>
        <w:pStyle w:val="ListParagraph"/>
        <w:widowControl w:val="0"/>
        <w:tabs>
          <w:tab w:val="left" w:pos="879"/>
          <w:tab w:val="left" w:pos="880"/>
        </w:tabs>
        <w:autoSpaceDE w:val="0"/>
        <w:autoSpaceDN w:val="0"/>
        <w:spacing w:after="0"/>
        <w:ind w:left="0"/>
        <w:rPr>
          <w:szCs w:val="24"/>
        </w:rPr>
      </w:pPr>
      <w:r>
        <w:rPr>
          <w:szCs w:val="24"/>
        </w:rPr>
        <w:t>[10</w:t>
      </w:r>
      <w:r w:rsidR="006E58AC">
        <w:rPr>
          <w:szCs w:val="24"/>
        </w:rPr>
        <w:t xml:space="preserve">] </w:t>
      </w:r>
      <w:r w:rsidR="006E58AC" w:rsidRPr="006E58AC">
        <w:rPr>
          <w:szCs w:val="24"/>
        </w:rPr>
        <w:t xml:space="preserve">Everard, M. </w:t>
      </w:r>
      <w:r w:rsidR="006E58AC">
        <w:rPr>
          <w:szCs w:val="24"/>
        </w:rPr>
        <w:t xml:space="preserve">&amp; </w:t>
      </w:r>
      <w:r w:rsidR="006E58AC" w:rsidRPr="006E58AC">
        <w:rPr>
          <w:szCs w:val="24"/>
        </w:rPr>
        <w:t xml:space="preserve">Longhurst, J.W.S. </w:t>
      </w:r>
      <w:r w:rsidR="006E58AC" w:rsidRPr="006E58AC">
        <w:rPr>
          <w:i/>
          <w:szCs w:val="24"/>
        </w:rPr>
        <w:t>Science of the Total Environment</w:t>
      </w:r>
      <w:r w:rsidR="006E58AC" w:rsidRPr="006E58AC">
        <w:rPr>
          <w:szCs w:val="24"/>
        </w:rPr>
        <w:t xml:space="preserve"> 621, 1243-1254</w:t>
      </w:r>
      <w:r w:rsidR="006E58AC">
        <w:rPr>
          <w:szCs w:val="24"/>
        </w:rPr>
        <w:t xml:space="preserve"> </w:t>
      </w:r>
      <w:r w:rsidR="006E58AC" w:rsidRPr="006E58AC">
        <w:rPr>
          <w:szCs w:val="24"/>
        </w:rPr>
        <w:t>(2018).</w:t>
      </w:r>
    </w:p>
    <w:p w:rsidR="00B427E3" w:rsidRDefault="00B427E3" w:rsidP="004555E6">
      <w:pPr>
        <w:spacing w:line="276" w:lineRule="auto"/>
        <w:rPr>
          <w:rFonts w:ascii="Arial" w:hAnsi="Arial" w:cs="Arial"/>
          <w:b/>
          <w:highlight w:val="cyan"/>
          <w:lang w:val="en-GB"/>
        </w:rPr>
      </w:pPr>
    </w:p>
    <w:sectPr w:rsidR="00B427E3" w:rsidSect="000F021B">
      <w:headerReference w:type="default" r:id="rId12"/>
      <w:footerReference w:type="default" r:id="rId13"/>
      <w:pgSz w:w="12240" w:h="15840"/>
      <w:pgMar w:top="1440" w:right="1440" w:bottom="1440" w:left="1440" w:header="0" w:footer="13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9F6" w:rsidRDefault="005D29F6">
      <w:r>
        <w:separator/>
      </w:r>
    </w:p>
  </w:endnote>
  <w:endnote w:type="continuationSeparator" w:id="0">
    <w:p w:rsidR="005D29F6" w:rsidRDefault="005D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roid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EE" w:rsidRDefault="007317EE">
    <w:pPr>
      <w:pStyle w:val="Footer"/>
      <w:jc w:val="center"/>
    </w:pPr>
    <w:r w:rsidRPr="007317EE">
      <w:t>Meeting global drinking water needs</w:t>
    </w:r>
    <w:r>
      <w:t xml:space="preserve">, Everard; Page </w:t>
    </w:r>
    <w:r>
      <w:fldChar w:fldCharType="begin"/>
    </w:r>
    <w:r>
      <w:instrText xml:space="preserve"> PAGE   \* MERGEFORMAT </w:instrText>
    </w:r>
    <w:r>
      <w:fldChar w:fldCharType="separate"/>
    </w:r>
    <w:r w:rsidR="005D29F6">
      <w:rPr>
        <w:noProof/>
      </w:rPr>
      <w:t>1</w:t>
    </w:r>
    <w:r>
      <w:rPr>
        <w:noProof/>
      </w:rPr>
      <w:fldChar w:fldCharType="end"/>
    </w:r>
  </w:p>
  <w:p w:rsidR="007146BB" w:rsidRDefault="007146BB">
    <w:pPr>
      <w:pStyle w:val="BodyText"/>
      <w:spacing w:before="0"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9F6" w:rsidRDefault="005D29F6">
      <w:r>
        <w:separator/>
      </w:r>
    </w:p>
  </w:footnote>
  <w:footnote w:type="continuationSeparator" w:id="0">
    <w:p w:rsidR="005D29F6" w:rsidRDefault="005D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36" w:rsidRPr="00CC7B36" w:rsidRDefault="00CC7B36" w:rsidP="00CC7B36">
    <w:pPr>
      <w:widowControl w:val="0"/>
      <w:spacing w:after="160"/>
      <w:rPr>
        <w:rFonts w:ascii="Arial" w:hAnsi="Arial" w:cs="Arial"/>
        <w:sz w:val="20"/>
        <w:szCs w:val="20"/>
      </w:rPr>
    </w:pPr>
    <w:r>
      <w:t xml:space="preserve">FULL TEXT published as: </w:t>
    </w:r>
    <w:r>
      <w:rPr>
        <w:rFonts w:ascii="Arial" w:hAnsi="Arial" w:cs="Arial"/>
        <w:sz w:val="22"/>
        <w:szCs w:val="22"/>
      </w:rPr>
      <w:t xml:space="preserve">Everard, M. (2019). </w:t>
    </w:r>
    <w:r w:rsidRPr="00980000">
      <w:rPr>
        <w:rFonts w:ascii="Arial" w:hAnsi="Arial" w:cs="Arial"/>
        <w:sz w:val="22"/>
        <w:szCs w:val="22"/>
      </w:rPr>
      <w:t>Meeting global drinking water needs</w:t>
    </w:r>
    <w:r>
      <w:rPr>
        <w:rFonts w:ascii="Arial" w:hAnsi="Arial" w:cs="Arial"/>
        <w:sz w:val="22"/>
        <w:szCs w:val="22"/>
      </w:rPr>
      <w:t xml:space="preserve">. </w:t>
    </w:r>
    <w:r w:rsidRPr="00980000">
      <w:rPr>
        <w:rFonts w:ascii="Arial" w:hAnsi="Arial" w:cs="Arial"/>
        <w:i/>
        <w:sz w:val="22"/>
        <w:szCs w:val="22"/>
      </w:rPr>
      <w:t>Nature Sustainability</w:t>
    </w:r>
    <w:r>
      <w:rPr>
        <w:rFonts w:ascii="Arial" w:hAnsi="Arial" w:cs="Arial"/>
        <w:i/>
        <w:sz w:val="22"/>
        <w:szCs w:val="22"/>
      </w:rPr>
      <w:t xml:space="preserve">, </w:t>
    </w:r>
    <w:r w:rsidRPr="00980000">
      <w:rPr>
        <w:rFonts w:ascii="Arial" w:hAnsi="Arial" w:cs="Arial"/>
        <w:sz w:val="22"/>
        <w:szCs w:val="22"/>
      </w:rPr>
      <w:t>2</w:t>
    </w:r>
    <w:r>
      <w:rPr>
        <w:rFonts w:ascii="Arial" w:hAnsi="Arial" w:cs="Arial"/>
        <w:sz w:val="22"/>
        <w:szCs w:val="22"/>
      </w:rPr>
      <w:t>, pp.</w:t>
    </w:r>
    <w:r w:rsidRPr="00980000">
      <w:rPr>
        <w:rFonts w:ascii="Arial" w:hAnsi="Arial" w:cs="Arial"/>
        <w:sz w:val="22"/>
        <w:szCs w:val="22"/>
      </w:rPr>
      <w:t>360–361</w:t>
    </w:r>
    <w:r w:rsidRPr="00CC7B36">
      <w:rPr>
        <w:rFonts w:ascii="Arial" w:hAnsi="Arial" w:cs="Arial"/>
        <w:sz w:val="20"/>
        <w:szCs w:val="20"/>
      </w:rPr>
      <w:t>.</w:t>
    </w:r>
  </w:p>
  <w:p w:rsidR="00CC7B36" w:rsidRPr="00CC7B36" w:rsidRDefault="00CC7B36" w:rsidP="00CC7B36">
    <w:pPr>
      <w:pStyle w:val="NormalWeb"/>
      <w:rPr>
        <w:sz w:val="18"/>
        <w:szCs w:val="18"/>
      </w:rPr>
    </w:pPr>
    <w:r>
      <w:rPr>
        <w:rStyle w:val="current-selection"/>
        <w:rFonts w:ascii="Arial" w:hAnsi="Arial" w:cs="Arial"/>
        <w:sz w:val="20"/>
        <w:szCs w:val="20"/>
        <w:lang w:val="en"/>
      </w:rPr>
      <w:t xml:space="preserve">Published online: 13 May 2019, DOI: </w:t>
    </w:r>
    <w:hyperlink r:id="rId1" w:history="1">
      <w:r w:rsidRPr="003367FA">
        <w:rPr>
          <w:rStyle w:val="Hyperlink"/>
          <w:rFonts w:ascii="Arial" w:hAnsi="Arial" w:cs="Arial"/>
          <w:sz w:val="20"/>
          <w:szCs w:val="20"/>
          <w:lang w:val="en"/>
        </w:rPr>
        <w:t>https://doi.org/10.1038/s41893-019-0292-4</w:t>
      </w:r>
    </w:hyperlink>
    <w:r>
      <w:rPr>
        <w:rStyle w:val="current-selection"/>
        <w:rFonts w:ascii="Arial" w:hAnsi="Arial" w:cs="Arial"/>
        <w:sz w:val="20"/>
        <w:szCs w:val="20"/>
        <w:lang w:val="en"/>
      </w:rPr>
      <w:t xml:space="preserve">   </w:t>
    </w:r>
    <w:hyperlink r:id="rId2" w:history="1">
      <w:r>
        <w:rPr>
          <w:rStyle w:val="Hyperlink"/>
        </w:rPr>
        <w:t>https://rdcu.be/bBCSm</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4E1"/>
    <w:multiLevelType w:val="multilevel"/>
    <w:tmpl w:val="5418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B06A7"/>
    <w:multiLevelType w:val="multilevel"/>
    <w:tmpl w:val="BF88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F16F6"/>
    <w:multiLevelType w:val="multilevel"/>
    <w:tmpl w:val="41141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24272"/>
    <w:multiLevelType w:val="hybridMultilevel"/>
    <w:tmpl w:val="FE7C9704"/>
    <w:lvl w:ilvl="0" w:tplc="D74E43CA">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46105"/>
    <w:multiLevelType w:val="multilevel"/>
    <w:tmpl w:val="73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085BC2"/>
    <w:multiLevelType w:val="hybridMultilevel"/>
    <w:tmpl w:val="DC1CA94E"/>
    <w:lvl w:ilvl="0" w:tplc="AF94309C">
      <w:start w:val="1"/>
      <w:numFmt w:val="decimal"/>
      <w:lvlText w:val="%1"/>
      <w:lvlJc w:val="left"/>
      <w:pPr>
        <w:ind w:left="880" w:hanging="480"/>
      </w:pPr>
      <w:rPr>
        <w:rFonts w:ascii="Times New Roman" w:eastAsia="Times New Roman" w:hAnsi="Times New Roman" w:cs="Times New Roman" w:hint="default"/>
        <w:spacing w:val="-2"/>
        <w:w w:val="99"/>
        <w:sz w:val="24"/>
        <w:szCs w:val="24"/>
      </w:rPr>
    </w:lvl>
    <w:lvl w:ilvl="1" w:tplc="2D963282">
      <w:numFmt w:val="bullet"/>
      <w:lvlText w:val="•"/>
      <w:lvlJc w:val="left"/>
      <w:pPr>
        <w:ind w:left="1834" w:hanging="480"/>
      </w:pPr>
      <w:rPr>
        <w:rFonts w:hint="default"/>
      </w:rPr>
    </w:lvl>
    <w:lvl w:ilvl="2" w:tplc="10DAEA8C">
      <w:numFmt w:val="bullet"/>
      <w:lvlText w:val="•"/>
      <w:lvlJc w:val="left"/>
      <w:pPr>
        <w:ind w:left="2788" w:hanging="480"/>
      </w:pPr>
      <w:rPr>
        <w:rFonts w:hint="default"/>
      </w:rPr>
    </w:lvl>
    <w:lvl w:ilvl="3" w:tplc="820ECB88">
      <w:numFmt w:val="bullet"/>
      <w:lvlText w:val="•"/>
      <w:lvlJc w:val="left"/>
      <w:pPr>
        <w:ind w:left="3742" w:hanging="480"/>
      </w:pPr>
      <w:rPr>
        <w:rFonts w:hint="default"/>
      </w:rPr>
    </w:lvl>
    <w:lvl w:ilvl="4" w:tplc="C174F2FA">
      <w:numFmt w:val="bullet"/>
      <w:lvlText w:val="•"/>
      <w:lvlJc w:val="left"/>
      <w:pPr>
        <w:ind w:left="4696" w:hanging="480"/>
      </w:pPr>
      <w:rPr>
        <w:rFonts w:hint="default"/>
      </w:rPr>
    </w:lvl>
    <w:lvl w:ilvl="5" w:tplc="061839F6">
      <w:numFmt w:val="bullet"/>
      <w:lvlText w:val="•"/>
      <w:lvlJc w:val="left"/>
      <w:pPr>
        <w:ind w:left="5650" w:hanging="480"/>
      </w:pPr>
      <w:rPr>
        <w:rFonts w:hint="default"/>
      </w:rPr>
    </w:lvl>
    <w:lvl w:ilvl="6" w:tplc="EAF67156">
      <w:numFmt w:val="bullet"/>
      <w:lvlText w:val="•"/>
      <w:lvlJc w:val="left"/>
      <w:pPr>
        <w:ind w:left="6604" w:hanging="480"/>
      </w:pPr>
      <w:rPr>
        <w:rFonts w:hint="default"/>
      </w:rPr>
    </w:lvl>
    <w:lvl w:ilvl="7" w:tplc="726C32DE">
      <w:numFmt w:val="bullet"/>
      <w:lvlText w:val="•"/>
      <w:lvlJc w:val="left"/>
      <w:pPr>
        <w:ind w:left="7558" w:hanging="480"/>
      </w:pPr>
      <w:rPr>
        <w:rFonts w:hint="default"/>
      </w:rPr>
    </w:lvl>
    <w:lvl w:ilvl="8" w:tplc="FB8A8E5E">
      <w:numFmt w:val="bullet"/>
      <w:lvlText w:val="•"/>
      <w:lvlJc w:val="left"/>
      <w:pPr>
        <w:ind w:left="8512" w:hanging="480"/>
      </w:pPr>
      <w:rPr>
        <w:rFonts w:hint="default"/>
      </w:rPr>
    </w:lvl>
  </w:abstractNum>
  <w:abstractNum w:abstractNumId="6" w15:restartNumberingAfterBreak="0">
    <w:nsid w:val="210B597F"/>
    <w:multiLevelType w:val="hybridMultilevel"/>
    <w:tmpl w:val="42D073C6"/>
    <w:lvl w:ilvl="0" w:tplc="D86E76C6">
      <w:start w:val="436"/>
      <w:numFmt w:val="decimal"/>
      <w:lvlText w:val="%1"/>
      <w:lvlJc w:val="left"/>
      <w:pPr>
        <w:ind w:left="880" w:hanging="720"/>
      </w:pPr>
      <w:rPr>
        <w:rFonts w:ascii="Times New Roman" w:eastAsia="Times New Roman" w:hAnsi="Times New Roman" w:cs="Times New Roman" w:hint="default"/>
        <w:spacing w:val="-1"/>
        <w:w w:val="99"/>
        <w:sz w:val="24"/>
        <w:szCs w:val="24"/>
      </w:rPr>
    </w:lvl>
    <w:lvl w:ilvl="1" w:tplc="21BC852E">
      <w:numFmt w:val="bullet"/>
      <w:lvlText w:val="•"/>
      <w:lvlJc w:val="left"/>
      <w:pPr>
        <w:ind w:left="2260" w:hanging="720"/>
      </w:pPr>
      <w:rPr>
        <w:rFonts w:hint="default"/>
      </w:rPr>
    </w:lvl>
    <w:lvl w:ilvl="2" w:tplc="B5E0E156">
      <w:numFmt w:val="bullet"/>
      <w:lvlText w:val="•"/>
      <w:lvlJc w:val="left"/>
      <w:pPr>
        <w:ind w:left="2086" w:hanging="720"/>
      </w:pPr>
      <w:rPr>
        <w:rFonts w:hint="default"/>
      </w:rPr>
    </w:lvl>
    <w:lvl w:ilvl="3" w:tplc="43EAC878">
      <w:numFmt w:val="bullet"/>
      <w:lvlText w:val="•"/>
      <w:lvlJc w:val="left"/>
      <w:pPr>
        <w:ind w:left="1912" w:hanging="720"/>
      </w:pPr>
      <w:rPr>
        <w:rFonts w:hint="default"/>
      </w:rPr>
    </w:lvl>
    <w:lvl w:ilvl="4" w:tplc="5296CAE4">
      <w:numFmt w:val="bullet"/>
      <w:lvlText w:val="•"/>
      <w:lvlJc w:val="left"/>
      <w:pPr>
        <w:ind w:left="1738" w:hanging="720"/>
      </w:pPr>
      <w:rPr>
        <w:rFonts w:hint="default"/>
      </w:rPr>
    </w:lvl>
    <w:lvl w:ilvl="5" w:tplc="06705814">
      <w:numFmt w:val="bullet"/>
      <w:lvlText w:val="•"/>
      <w:lvlJc w:val="left"/>
      <w:pPr>
        <w:ind w:left="1565" w:hanging="720"/>
      </w:pPr>
      <w:rPr>
        <w:rFonts w:hint="default"/>
      </w:rPr>
    </w:lvl>
    <w:lvl w:ilvl="6" w:tplc="888A8B48">
      <w:numFmt w:val="bullet"/>
      <w:lvlText w:val="•"/>
      <w:lvlJc w:val="left"/>
      <w:pPr>
        <w:ind w:left="1391" w:hanging="720"/>
      </w:pPr>
      <w:rPr>
        <w:rFonts w:hint="default"/>
      </w:rPr>
    </w:lvl>
    <w:lvl w:ilvl="7" w:tplc="A8FEAF8C">
      <w:numFmt w:val="bullet"/>
      <w:lvlText w:val="•"/>
      <w:lvlJc w:val="left"/>
      <w:pPr>
        <w:ind w:left="1217" w:hanging="720"/>
      </w:pPr>
      <w:rPr>
        <w:rFonts w:hint="default"/>
      </w:rPr>
    </w:lvl>
    <w:lvl w:ilvl="8" w:tplc="434C391A">
      <w:numFmt w:val="bullet"/>
      <w:lvlText w:val="•"/>
      <w:lvlJc w:val="left"/>
      <w:pPr>
        <w:ind w:left="1044" w:hanging="720"/>
      </w:pPr>
      <w:rPr>
        <w:rFonts w:hint="default"/>
      </w:rPr>
    </w:lvl>
  </w:abstractNum>
  <w:abstractNum w:abstractNumId="7" w15:restartNumberingAfterBreak="0">
    <w:nsid w:val="24FE4E0C"/>
    <w:multiLevelType w:val="multilevel"/>
    <w:tmpl w:val="B8E23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C51EEA"/>
    <w:multiLevelType w:val="hybridMultilevel"/>
    <w:tmpl w:val="FEFCCEFE"/>
    <w:lvl w:ilvl="0" w:tplc="22F21DEA">
      <w:start w:val="3"/>
      <w:numFmt w:val="bullet"/>
      <w:lvlText w:val=""/>
      <w:lvlJc w:val="left"/>
      <w:pPr>
        <w:ind w:left="456" w:hanging="360"/>
      </w:pPr>
      <w:rPr>
        <w:rFonts w:ascii="Wingdings" w:eastAsia="Calibri" w:hAnsi="Wingdings" w:cs="Arial" w:hint="default"/>
        <w:b w:val="0"/>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9" w15:restartNumberingAfterBreak="0">
    <w:nsid w:val="26C80C53"/>
    <w:multiLevelType w:val="hybridMultilevel"/>
    <w:tmpl w:val="1BCA5516"/>
    <w:lvl w:ilvl="0" w:tplc="8110E364">
      <w:start w:val="353"/>
      <w:numFmt w:val="decimal"/>
      <w:lvlText w:val="%1"/>
      <w:lvlJc w:val="left"/>
      <w:pPr>
        <w:ind w:left="880" w:hanging="720"/>
      </w:pPr>
      <w:rPr>
        <w:rFonts w:ascii="Times New Roman" w:eastAsia="Times New Roman" w:hAnsi="Times New Roman" w:cs="Times New Roman" w:hint="default"/>
        <w:spacing w:val="-21"/>
        <w:w w:val="99"/>
        <w:sz w:val="24"/>
        <w:szCs w:val="24"/>
      </w:rPr>
    </w:lvl>
    <w:lvl w:ilvl="1" w:tplc="F9F01C00">
      <w:numFmt w:val="bullet"/>
      <w:lvlText w:val="•"/>
      <w:lvlJc w:val="left"/>
      <w:pPr>
        <w:ind w:left="1834" w:hanging="720"/>
      </w:pPr>
      <w:rPr>
        <w:rFonts w:hint="default"/>
      </w:rPr>
    </w:lvl>
    <w:lvl w:ilvl="2" w:tplc="AE4E988C">
      <w:numFmt w:val="bullet"/>
      <w:lvlText w:val="•"/>
      <w:lvlJc w:val="left"/>
      <w:pPr>
        <w:ind w:left="2788" w:hanging="720"/>
      </w:pPr>
      <w:rPr>
        <w:rFonts w:hint="default"/>
      </w:rPr>
    </w:lvl>
    <w:lvl w:ilvl="3" w:tplc="B2CE0524">
      <w:numFmt w:val="bullet"/>
      <w:lvlText w:val="•"/>
      <w:lvlJc w:val="left"/>
      <w:pPr>
        <w:ind w:left="3742" w:hanging="720"/>
      </w:pPr>
      <w:rPr>
        <w:rFonts w:hint="default"/>
      </w:rPr>
    </w:lvl>
    <w:lvl w:ilvl="4" w:tplc="79AA0F8A">
      <w:numFmt w:val="bullet"/>
      <w:lvlText w:val="•"/>
      <w:lvlJc w:val="left"/>
      <w:pPr>
        <w:ind w:left="4696" w:hanging="720"/>
      </w:pPr>
      <w:rPr>
        <w:rFonts w:hint="default"/>
      </w:rPr>
    </w:lvl>
    <w:lvl w:ilvl="5" w:tplc="625E1524">
      <w:numFmt w:val="bullet"/>
      <w:lvlText w:val="•"/>
      <w:lvlJc w:val="left"/>
      <w:pPr>
        <w:ind w:left="5650" w:hanging="720"/>
      </w:pPr>
      <w:rPr>
        <w:rFonts w:hint="default"/>
      </w:rPr>
    </w:lvl>
    <w:lvl w:ilvl="6" w:tplc="5A12E89E">
      <w:numFmt w:val="bullet"/>
      <w:lvlText w:val="•"/>
      <w:lvlJc w:val="left"/>
      <w:pPr>
        <w:ind w:left="6604" w:hanging="720"/>
      </w:pPr>
      <w:rPr>
        <w:rFonts w:hint="default"/>
      </w:rPr>
    </w:lvl>
    <w:lvl w:ilvl="7" w:tplc="9130812A">
      <w:numFmt w:val="bullet"/>
      <w:lvlText w:val="•"/>
      <w:lvlJc w:val="left"/>
      <w:pPr>
        <w:ind w:left="7558" w:hanging="720"/>
      </w:pPr>
      <w:rPr>
        <w:rFonts w:hint="default"/>
      </w:rPr>
    </w:lvl>
    <w:lvl w:ilvl="8" w:tplc="D09817BA">
      <w:numFmt w:val="bullet"/>
      <w:lvlText w:val="•"/>
      <w:lvlJc w:val="left"/>
      <w:pPr>
        <w:ind w:left="8512" w:hanging="720"/>
      </w:pPr>
      <w:rPr>
        <w:rFonts w:hint="default"/>
      </w:rPr>
    </w:lvl>
  </w:abstractNum>
  <w:abstractNum w:abstractNumId="10" w15:restartNumberingAfterBreak="0">
    <w:nsid w:val="29D57FC8"/>
    <w:multiLevelType w:val="hybridMultilevel"/>
    <w:tmpl w:val="E7FE9E4A"/>
    <w:lvl w:ilvl="0" w:tplc="F9B2C4D4">
      <w:start w:val="369"/>
      <w:numFmt w:val="decimal"/>
      <w:lvlText w:val="%1"/>
      <w:lvlJc w:val="left"/>
      <w:pPr>
        <w:ind w:left="880" w:hanging="720"/>
      </w:pPr>
      <w:rPr>
        <w:rFonts w:ascii="Times New Roman" w:eastAsia="Times New Roman" w:hAnsi="Times New Roman" w:cs="Times New Roman" w:hint="default"/>
        <w:spacing w:val="-21"/>
        <w:w w:val="99"/>
        <w:sz w:val="24"/>
        <w:szCs w:val="24"/>
      </w:rPr>
    </w:lvl>
    <w:lvl w:ilvl="1" w:tplc="89505D06">
      <w:numFmt w:val="bullet"/>
      <w:lvlText w:val="•"/>
      <w:lvlJc w:val="left"/>
      <w:pPr>
        <w:ind w:left="1834" w:hanging="720"/>
      </w:pPr>
      <w:rPr>
        <w:rFonts w:hint="default"/>
      </w:rPr>
    </w:lvl>
    <w:lvl w:ilvl="2" w:tplc="437C7054">
      <w:numFmt w:val="bullet"/>
      <w:lvlText w:val="•"/>
      <w:lvlJc w:val="left"/>
      <w:pPr>
        <w:ind w:left="2788" w:hanging="720"/>
      </w:pPr>
      <w:rPr>
        <w:rFonts w:hint="default"/>
      </w:rPr>
    </w:lvl>
    <w:lvl w:ilvl="3" w:tplc="CD5CF60C">
      <w:numFmt w:val="bullet"/>
      <w:lvlText w:val="•"/>
      <w:lvlJc w:val="left"/>
      <w:pPr>
        <w:ind w:left="3742" w:hanging="720"/>
      </w:pPr>
      <w:rPr>
        <w:rFonts w:hint="default"/>
      </w:rPr>
    </w:lvl>
    <w:lvl w:ilvl="4" w:tplc="DD4EBE54">
      <w:numFmt w:val="bullet"/>
      <w:lvlText w:val="•"/>
      <w:lvlJc w:val="left"/>
      <w:pPr>
        <w:ind w:left="4696" w:hanging="720"/>
      </w:pPr>
      <w:rPr>
        <w:rFonts w:hint="default"/>
      </w:rPr>
    </w:lvl>
    <w:lvl w:ilvl="5" w:tplc="0BAAB87C">
      <w:numFmt w:val="bullet"/>
      <w:lvlText w:val="•"/>
      <w:lvlJc w:val="left"/>
      <w:pPr>
        <w:ind w:left="5650" w:hanging="720"/>
      </w:pPr>
      <w:rPr>
        <w:rFonts w:hint="default"/>
      </w:rPr>
    </w:lvl>
    <w:lvl w:ilvl="6" w:tplc="EA60E490">
      <w:numFmt w:val="bullet"/>
      <w:lvlText w:val="•"/>
      <w:lvlJc w:val="left"/>
      <w:pPr>
        <w:ind w:left="6604" w:hanging="720"/>
      </w:pPr>
      <w:rPr>
        <w:rFonts w:hint="default"/>
      </w:rPr>
    </w:lvl>
    <w:lvl w:ilvl="7" w:tplc="15F26006">
      <w:numFmt w:val="bullet"/>
      <w:lvlText w:val="•"/>
      <w:lvlJc w:val="left"/>
      <w:pPr>
        <w:ind w:left="7558" w:hanging="720"/>
      </w:pPr>
      <w:rPr>
        <w:rFonts w:hint="default"/>
      </w:rPr>
    </w:lvl>
    <w:lvl w:ilvl="8" w:tplc="627E0606">
      <w:numFmt w:val="bullet"/>
      <w:lvlText w:val="•"/>
      <w:lvlJc w:val="left"/>
      <w:pPr>
        <w:ind w:left="8512" w:hanging="720"/>
      </w:pPr>
      <w:rPr>
        <w:rFonts w:hint="default"/>
      </w:rPr>
    </w:lvl>
  </w:abstractNum>
  <w:abstractNum w:abstractNumId="11" w15:restartNumberingAfterBreak="0">
    <w:nsid w:val="2AAD5829"/>
    <w:multiLevelType w:val="multilevel"/>
    <w:tmpl w:val="B6020E44"/>
    <w:lvl w:ilvl="0">
      <w:start w:val="3"/>
      <w:numFmt w:val="decimal"/>
      <w:lvlText w:val="%1"/>
      <w:lvlJc w:val="left"/>
      <w:pPr>
        <w:ind w:left="540" w:hanging="540"/>
      </w:pPr>
      <w:rPr>
        <w:rFonts w:eastAsia="Calibri" w:hint="default"/>
        <w:i w:val="0"/>
      </w:rPr>
    </w:lvl>
    <w:lvl w:ilvl="1">
      <w:start w:val="3"/>
      <w:numFmt w:val="decimal"/>
      <w:lvlText w:val="%1.%2"/>
      <w:lvlJc w:val="left"/>
      <w:pPr>
        <w:ind w:left="540" w:hanging="54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1080" w:hanging="108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440" w:hanging="144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800" w:hanging="180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12" w15:restartNumberingAfterBreak="0">
    <w:nsid w:val="3638381D"/>
    <w:multiLevelType w:val="multilevel"/>
    <w:tmpl w:val="E04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A66ADA"/>
    <w:multiLevelType w:val="multilevel"/>
    <w:tmpl w:val="D43A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004947"/>
    <w:multiLevelType w:val="hybridMultilevel"/>
    <w:tmpl w:val="F670EF6C"/>
    <w:lvl w:ilvl="0" w:tplc="C69CD7B6">
      <w:start w:val="361"/>
      <w:numFmt w:val="decimal"/>
      <w:lvlText w:val="%1"/>
      <w:lvlJc w:val="left"/>
      <w:pPr>
        <w:ind w:left="880" w:hanging="720"/>
      </w:pPr>
      <w:rPr>
        <w:rFonts w:ascii="Times New Roman" w:eastAsia="Times New Roman" w:hAnsi="Times New Roman" w:cs="Times New Roman" w:hint="default"/>
        <w:spacing w:val="-21"/>
        <w:w w:val="99"/>
        <w:sz w:val="24"/>
        <w:szCs w:val="24"/>
      </w:rPr>
    </w:lvl>
    <w:lvl w:ilvl="1" w:tplc="158CD9FE">
      <w:numFmt w:val="bullet"/>
      <w:lvlText w:val="•"/>
      <w:lvlJc w:val="left"/>
      <w:pPr>
        <w:ind w:left="1834" w:hanging="720"/>
      </w:pPr>
      <w:rPr>
        <w:rFonts w:hint="default"/>
      </w:rPr>
    </w:lvl>
    <w:lvl w:ilvl="2" w:tplc="7876D8B0">
      <w:numFmt w:val="bullet"/>
      <w:lvlText w:val="•"/>
      <w:lvlJc w:val="left"/>
      <w:pPr>
        <w:ind w:left="2788" w:hanging="720"/>
      </w:pPr>
      <w:rPr>
        <w:rFonts w:hint="default"/>
      </w:rPr>
    </w:lvl>
    <w:lvl w:ilvl="3" w:tplc="56383C7C">
      <w:numFmt w:val="bullet"/>
      <w:lvlText w:val="•"/>
      <w:lvlJc w:val="left"/>
      <w:pPr>
        <w:ind w:left="3742" w:hanging="720"/>
      </w:pPr>
      <w:rPr>
        <w:rFonts w:hint="default"/>
      </w:rPr>
    </w:lvl>
    <w:lvl w:ilvl="4" w:tplc="E52EBDEA">
      <w:numFmt w:val="bullet"/>
      <w:lvlText w:val="•"/>
      <w:lvlJc w:val="left"/>
      <w:pPr>
        <w:ind w:left="4696" w:hanging="720"/>
      </w:pPr>
      <w:rPr>
        <w:rFonts w:hint="default"/>
      </w:rPr>
    </w:lvl>
    <w:lvl w:ilvl="5" w:tplc="5DCCC984">
      <w:numFmt w:val="bullet"/>
      <w:lvlText w:val="•"/>
      <w:lvlJc w:val="left"/>
      <w:pPr>
        <w:ind w:left="5650" w:hanging="720"/>
      </w:pPr>
      <w:rPr>
        <w:rFonts w:hint="default"/>
      </w:rPr>
    </w:lvl>
    <w:lvl w:ilvl="6" w:tplc="7F7A0FF0">
      <w:numFmt w:val="bullet"/>
      <w:lvlText w:val="•"/>
      <w:lvlJc w:val="left"/>
      <w:pPr>
        <w:ind w:left="6604" w:hanging="720"/>
      </w:pPr>
      <w:rPr>
        <w:rFonts w:hint="default"/>
      </w:rPr>
    </w:lvl>
    <w:lvl w:ilvl="7" w:tplc="E744D516">
      <w:numFmt w:val="bullet"/>
      <w:lvlText w:val="•"/>
      <w:lvlJc w:val="left"/>
      <w:pPr>
        <w:ind w:left="7558" w:hanging="720"/>
      </w:pPr>
      <w:rPr>
        <w:rFonts w:hint="default"/>
      </w:rPr>
    </w:lvl>
    <w:lvl w:ilvl="8" w:tplc="68BC9270">
      <w:numFmt w:val="bullet"/>
      <w:lvlText w:val="•"/>
      <w:lvlJc w:val="left"/>
      <w:pPr>
        <w:ind w:left="8512" w:hanging="720"/>
      </w:pPr>
      <w:rPr>
        <w:rFonts w:hint="default"/>
      </w:rPr>
    </w:lvl>
  </w:abstractNum>
  <w:abstractNum w:abstractNumId="15" w15:restartNumberingAfterBreak="0">
    <w:nsid w:val="3EC123A9"/>
    <w:multiLevelType w:val="multilevel"/>
    <w:tmpl w:val="9C84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31FD3"/>
    <w:multiLevelType w:val="hybridMultilevel"/>
    <w:tmpl w:val="4678C10E"/>
    <w:lvl w:ilvl="0" w:tplc="BA6678FA">
      <w:start w:val="4"/>
      <w:numFmt w:val="decimal"/>
      <w:lvlText w:val="%1"/>
      <w:lvlJc w:val="left"/>
      <w:pPr>
        <w:ind w:left="880" w:hanging="480"/>
        <w:jc w:val="right"/>
      </w:pPr>
      <w:rPr>
        <w:rFonts w:ascii="Times New Roman" w:eastAsia="Times New Roman" w:hAnsi="Times New Roman" w:cs="Times New Roman" w:hint="default"/>
        <w:spacing w:val="-1"/>
        <w:w w:val="100"/>
        <w:sz w:val="24"/>
        <w:szCs w:val="24"/>
      </w:rPr>
    </w:lvl>
    <w:lvl w:ilvl="1" w:tplc="B52ABC08">
      <w:numFmt w:val="bullet"/>
      <w:lvlText w:val="•"/>
      <w:lvlJc w:val="left"/>
      <w:pPr>
        <w:ind w:left="1834" w:hanging="480"/>
      </w:pPr>
      <w:rPr>
        <w:rFonts w:hint="default"/>
      </w:rPr>
    </w:lvl>
    <w:lvl w:ilvl="2" w:tplc="1E922A2E">
      <w:numFmt w:val="bullet"/>
      <w:lvlText w:val="•"/>
      <w:lvlJc w:val="left"/>
      <w:pPr>
        <w:ind w:left="2788" w:hanging="480"/>
      </w:pPr>
      <w:rPr>
        <w:rFonts w:hint="default"/>
      </w:rPr>
    </w:lvl>
    <w:lvl w:ilvl="3" w:tplc="88FEFB8A">
      <w:numFmt w:val="bullet"/>
      <w:lvlText w:val="•"/>
      <w:lvlJc w:val="left"/>
      <w:pPr>
        <w:ind w:left="3742" w:hanging="480"/>
      </w:pPr>
      <w:rPr>
        <w:rFonts w:hint="default"/>
      </w:rPr>
    </w:lvl>
    <w:lvl w:ilvl="4" w:tplc="995C02FC">
      <w:numFmt w:val="bullet"/>
      <w:lvlText w:val="•"/>
      <w:lvlJc w:val="left"/>
      <w:pPr>
        <w:ind w:left="4696" w:hanging="480"/>
      </w:pPr>
      <w:rPr>
        <w:rFonts w:hint="default"/>
      </w:rPr>
    </w:lvl>
    <w:lvl w:ilvl="5" w:tplc="CFB852E8">
      <w:numFmt w:val="bullet"/>
      <w:lvlText w:val="•"/>
      <w:lvlJc w:val="left"/>
      <w:pPr>
        <w:ind w:left="5650" w:hanging="480"/>
      </w:pPr>
      <w:rPr>
        <w:rFonts w:hint="default"/>
      </w:rPr>
    </w:lvl>
    <w:lvl w:ilvl="6" w:tplc="00421A9A">
      <w:numFmt w:val="bullet"/>
      <w:lvlText w:val="•"/>
      <w:lvlJc w:val="left"/>
      <w:pPr>
        <w:ind w:left="6604" w:hanging="480"/>
      </w:pPr>
      <w:rPr>
        <w:rFonts w:hint="default"/>
      </w:rPr>
    </w:lvl>
    <w:lvl w:ilvl="7" w:tplc="FB2C6A7C">
      <w:numFmt w:val="bullet"/>
      <w:lvlText w:val="•"/>
      <w:lvlJc w:val="left"/>
      <w:pPr>
        <w:ind w:left="7558" w:hanging="480"/>
      </w:pPr>
      <w:rPr>
        <w:rFonts w:hint="default"/>
      </w:rPr>
    </w:lvl>
    <w:lvl w:ilvl="8" w:tplc="A696387A">
      <w:numFmt w:val="bullet"/>
      <w:lvlText w:val="•"/>
      <w:lvlJc w:val="left"/>
      <w:pPr>
        <w:ind w:left="8512" w:hanging="480"/>
      </w:pPr>
      <w:rPr>
        <w:rFonts w:hint="default"/>
      </w:rPr>
    </w:lvl>
  </w:abstractNum>
  <w:abstractNum w:abstractNumId="17" w15:restartNumberingAfterBreak="0">
    <w:nsid w:val="422A1922"/>
    <w:multiLevelType w:val="multilevel"/>
    <w:tmpl w:val="E6D6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AB1121"/>
    <w:multiLevelType w:val="hybridMultilevel"/>
    <w:tmpl w:val="971E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D4D24"/>
    <w:multiLevelType w:val="hybridMultilevel"/>
    <w:tmpl w:val="33CCA452"/>
    <w:lvl w:ilvl="0" w:tplc="796CA40C">
      <w:start w:val="308"/>
      <w:numFmt w:val="decimal"/>
      <w:lvlText w:val="%1"/>
      <w:lvlJc w:val="left"/>
      <w:pPr>
        <w:ind w:left="880" w:hanging="720"/>
      </w:pPr>
      <w:rPr>
        <w:rFonts w:ascii="Times New Roman" w:eastAsia="Times New Roman" w:hAnsi="Times New Roman" w:cs="Times New Roman" w:hint="default"/>
        <w:w w:val="99"/>
        <w:sz w:val="24"/>
        <w:szCs w:val="24"/>
      </w:rPr>
    </w:lvl>
    <w:lvl w:ilvl="1" w:tplc="C9D20538">
      <w:numFmt w:val="bullet"/>
      <w:lvlText w:val="•"/>
      <w:lvlJc w:val="left"/>
      <w:pPr>
        <w:ind w:left="1834" w:hanging="720"/>
      </w:pPr>
      <w:rPr>
        <w:rFonts w:hint="default"/>
      </w:rPr>
    </w:lvl>
    <w:lvl w:ilvl="2" w:tplc="97DAEF3A">
      <w:numFmt w:val="bullet"/>
      <w:lvlText w:val="•"/>
      <w:lvlJc w:val="left"/>
      <w:pPr>
        <w:ind w:left="2788" w:hanging="720"/>
      </w:pPr>
      <w:rPr>
        <w:rFonts w:hint="default"/>
      </w:rPr>
    </w:lvl>
    <w:lvl w:ilvl="3" w:tplc="1324C088">
      <w:numFmt w:val="bullet"/>
      <w:lvlText w:val="•"/>
      <w:lvlJc w:val="left"/>
      <w:pPr>
        <w:ind w:left="3742" w:hanging="720"/>
      </w:pPr>
      <w:rPr>
        <w:rFonts w:hint="default"/>
      </w:rPr>
    </w:lvl>
    <w:lvl w:ilvl="4" w:tplc="B3A66042">
      <w:numFmt w:val="bullet"/>
      <w:lvlText w:val="•"/>
      <w:lvlJc w:val="left"/>
      <w:pPr>
        <w:ind w:left="4696" w:hanging="720"/>
      </w:pPr>
      <w:rPr>
        <w:rFonts w:hint="default"/>
      </w:rPr>
    </w:lvl>
    <w:lvl w:ilvl="5" w:tplc="3AEAAA9A">
      <w:numFmt w:val="bullet"/>
      <w:lvlText w:val="•"/>
      <w:lvlJc w:val="left"/>
      <w:pPr>
        <w:ind w:left="5650" w:hanging="720"/>
      </w:pPr>
      <w:rPr>
        <w:rFonts w:hint="default"/>
      </w:rPr>
    </w:lvl>
    <w:lvl w:ilvl="6" w:tplc="8848B1FA">
      <w:numFmt w:val="bullet"/>
      <w:lvlText w:val="•"/>
      <w:lvlJc w:val="left"/>
      <w:pPr>
        <w:ind w:left="6604" w:hanging="720"/>
      </w:pPr>
      <w:rPr>
        <w:rFonts w:hint="default"/>
      </w:rPr>
    </w:lvl>
    <w:lvl w:ilvl="7" w:tplc="37726BE0">
      <w:numFmt w:val="bullet"/>
      <w:lvlText w:val="•"/>
      <w:lvlJc w:val="left"/>
      <w:pPr>
        <w:ind w:left="7558" w:hanging="720"/>
      </w:pPr>
      <w:rPr>
        <w:rFonts w:hint="default"/>
      </w:rPr>
    </w:lvl>
    <w:lvl w:ilvl="8" w:tplc="EE249A94">
      <w:numFmt w:val="bullet"/>
      <w:lvlText w:val="•"/>
      <w:lvlJc w:val="left"/>
      <w:pPr>
        <w:ind w:left="8512" w:hanging="720"/>
      </w:pPr>
      <w:rPr>
        <w:rFonts w:hint="default"/>
      </w:rPr>
    </w:lvl>
  </w:abstractNum>
  <w:abstractNum w:abstractNumId="20" w15:restartNumberingAfterBreak="0">
    <w:nsid w:val="50257246"/>
    <w:multiLevelType w:val="hybridMultilevel"/>
    <w:tmpl w:val="6D0AA620"/>
    <w:lvl w:ilvl="0" w:tplc="A14420CA">
      <w:start w:val="329"/>
      <w:numFmt w:val="decimal"/>
      <w:lvlText w:val="%1"/>
      <w:lvlJc w:val="left"/>
      <w:pPr>
        <w:ind w:left="880" w:hanging="720"/>
      </w:pPr>
      <w:rPr>
        <w:rFonts w:ascii="Times New Roman" w:eastAsia="Times New Roman" w:hAnsi="Times New Roman" w:cs="Times New Roman" w:hint="default"/>
        <w:spacing w:val="-21"/>
        <w:w w:val="99"/>
        <w:sz w:val="24"/>
        <w:szCs w:val="24"/>
      </w:rPr>
    </w:lvl>
    <w:lvl w:ilvl="1" w:tplc="4D901918">
      <w:numFmt w:val="bullet"/>
      <w:lvlText w:val="•"/>
      <w:lvlJc w:val="left"/>
      <w:pPr>
        <w:ind w:left="1834" w:hanging="720"/>
      </w:pPr>
      <w:rPr>
        <w:rFonts w:hint="default"/>
      </w:rPr>
    </w:lvl>
    <w:lvl w:ilvl="2" w:tplc="04D825AC">
      <w:numFmt w:val="bullet"/>
      <w:lvlText w:val="•"/>
      <w:lvlJc w:val="left"/>
      <w:pPr>
        <w:ind w:left="2788" w:hanging="720"/>
      </w:pPr>
      <w:rPr>
        <w:rFonts w:hint="default"/>
      </w:rPr>
    </w:lvl>
    <w:lvl w:ilvl="3" w:tplc="84AC3E24">
      <w:numFmt w:val="bullet"/>
      <w:lvlText w:val="•"/>
      <w:lvlJc w:val="left"/>
      <w:pPr>
        <w:ind w:left="3742" w:hanging="720"/>
      </w:pPr>
      <w:rPr>
        <w:rFonts w:hint="default"/>
      </w:rPr>
    </w:lvl>
    <w:lvl w:ilvl="4" w:tplc="48D68DC6">
      <w:numFmt w:val="bullet"/>
      <w:lvlText w:val="•"/>
      <w:lvlJc w:val="left"/>
      <w:pPr>
        <w:ind w:left="4696" w:hanging="720"/>
      </w:pPr>
      <w:rPr>
        <w:rFonts w:hint="default"/>
      </w:rPr>
    </w:lvl>
    <w:lvl w:ilvl="5" w:tplc="90F6B3C6">
      <w:numFmt w:val="bullet"/>
      <w:lvlText w:val="•"/>
      <w:lvlJc w:val="left"/>
      <w:pPr>
        <w:ind w:left="5650" w:hanging="720"/>
      </w:pPr>
      <w:rPr>
        <w:rFonts w:hint="default"/>
      </w:rPr>
    </w:lvl>
    <w:lvl w:ilvl="6" w:tplc="54F821DC">
      <w:numFmt w:val="bullet"/>
      <w:lvlText w:val="•"/>
      <w:lvlJc w:val="left"/>
      <w:pPr>
        <w:ind w:left="6604" w:hanging="720"/>
      </w:pPr>
      <w:rPr>
        <w:rFonts w:hint="default"/>
      </w:rPr>
    </w:lvl>
    <w:lvl w:ilvl="7" w:tplc="8146F1B0">
      <w:numFmt w:val="bullet"/>
      <w:lvlText w:val="•"/>
      <w:lvlJc w:val="left"/>
      <w:pPr>
        <w:ind w:left="7558" w:hanging="720"/>
      </w:pPr>
      <w:rPr>
        <w:rFonts w:hint="default"/>
      </w:rPr>
    </w:lvl>
    <w:lvl w:ilvl="8" w:tplc="916C744C">
      <w:numFmt w:val="bullet"/>
      <w:lvlText w:val="•"/>
      <w:lvlJc w:val="left"/>
      <w:pPr>
        <w:ind w:left="8512" w:hanging="720"/>
      </w:pPr>
      <w:rPr>
        <w:rFonts w:hint="default"/>
      </w:rPr>
    </w:lvl>
  </w:abstractNum>
  <w:abstractNum w:abstractNumId="21" w15:restartNumberingAfterBreak="0">
    <w:nsid w:val="537D2534"/>
    <w:multiLevelType w:val="hybridMultilevel"/>
    <w:tmpl w:val="6E30C7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3A66176"/>
    <w:multiLevelType w:val="hybridMultilevel"/>
    <w:tmpl w:val="15FEFECC"/>
    <w:lvl w:ilvl="0" w:tplc="A8B820D0">
      <w:start w:val="4"/>
      <w:numFmt w:val="bullet"/>
      <w:lvlText w:val=""/>
      <w:lvlJc w:val="left"/>
      <w:pPr>
        <w:ind w:left="495" w:hanging="360"/>
      </w:pPr>
      <w:rPr>
        <w:rFonts w:ascii="Symbol" w:eastAsia="Times New Roman" w:hAnsi="Symbol" w:cs="Arial" w:hint="default"/>
        <w:b/>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3" w15:restartNumberingAfterBreak="0">
    <w:nsid w:val="54D11377"/>
    <w:multiLevelType w:val="hybridMultilevel"/>
    <w:tmpl w:val="E3720E20"/>
    <w:lvl w:ilvl="0" w:tplc="23361B88">
      <w:start w:val="211"/>
      <w:numFmt w:val="decimal"/>
      <w:lvlText w:val="%1"/>
      <w:lvlJc w:val="left"/>
      <w:pPr>
        <w:ind w:left="880" w:hanging="720"/>
      </w:pPr>
      <w:rPr>
        <w:rFonts w:ascii="Times New Roman" w:eastAsia="Times New Roman" w:hAnsi="Times New Roman" w:cs="Times New Roman" w:hint="default"/>
        <w:spacing w:val="-3"/>
        <w:w w:val="99"/>
        <w:sz w:val="24"/>
        <w:szCs w:val="24"/>
      </w:rPr>
    </w:lvl>
    <w:lvl w:ilvl="1" w:tplc="AA84FD8C">
      <w:numFmt w:val="bullet"/>
      <w:lvlText w:val="•"/>
      <w:lvlJc w:val="left"/>
      <w:pPr>
        <w:ind w:left="1834" w:hanging="720"/>
      </w:pPr>
      <w:rPr>
        <w:rFonts w:hint="default"/>
      </w:rPr>
    </w:lvl>
    <w:lvl w:ilvl="2" w:tplc="75466472">
      <w:numFmt w:val="bullet"/>
      <w:lvlText w:val="•"/>
      <w:lvlJc w:val="left"/>
      <w:pPr>
        <w:ind w:left="2788" w:hanging="720"/>
      </w:pPr>
      <w:rPr>
        <w:rFonts w:hint="default"/>
      </w:rPr>
    </w:lvl>
    <w:lvl w:ilvl="3" w:tplc="CDB2ABE8">
      <w:numFmt w:val="bullet"/>
      <w:lvlText w:val="•"/>
      <w:lvlJc w:val="left"/>
      <w:pPr>
        <w:ind w:left="3742" w:hanging="720"/>
      </w:pPr>
      <w:rPr>
        <w:rFonts w:hint="default"/>
      </w:rPr>
    </w:lvl>
    <w:lvl w:ilvl="4" w:tplc="6BFAEB6A">
      <w:numFmt w:val="bullet"/>
      <w:lvlText w:val="•"/>
      <w:lvlJc w:val="left"/>
      <w:pPr>
        <w:ind w:left="4696" w:hanging="720"/>
      </w:pPr>
      <w:rPr>
        <w:rFonts w:hint="default"/>
      </w:rPr>
    </w:lvl>
    <w:lvl w:ilvl="5" w:tplc="F3AA6880">
      <w:numFmt w:val="bullet"/>
      <w:lvlText w:val="•"/>
      <w:lvlJc w:val="left"/>
      <w:pPr>
        <w:ind w:left="5650" w:hanging="720"/>
      </w:pPr>
      <w:rPr>
        <w:rFonts w:hint="default"/>
      </w:rPr>
    </w:lvl>
    <w:lvl w:ilvl="6" w:tplc="812AC872">
      <w:numFmt w:val="bullet"/>
      <w:lvlText w:val="•"/>
      <w:lvlJc w:val="left"/>
      <w:pPr>
        <w:ind w:left="6604" w:hanging="720"/>
      </w:pPr>
      <w:rPr>
        <w:rFonts w:hint="default"/>
      </w:rPr>
    </w:lvl>
    <w:lvl w:ilvl="7" w:tplc="6AA81FFE">
      <w:numFmt w:val="bullet"/>
      <w:lvlText w:val="•"/>
      <w:lvlJc w:val="left"/>
      <w:pPr>
        <w:ind w:left="7558" w:hanging="720"/>
      </w:pPr>
      <w:rPr>
        <w:rFonts w:hint="default"/>
      </w:rPr>
    </w:lvl>
    <w:lvl w:ilvl="8" w:tplc="DE8AD110">
      <w:numFmt w:val="bullet"/>
      <w:lvlText w:val="•"/>
      <w:lvlJc w:val="left"/>
      <w:pPr>
        <w:ind w:left="8512" w:hanging="720"/>
      </w:pPr>
      <w:rPr>
        <w:rFonts w:hint="default"/>
      </w:rPr>
    </w:lvl>
  </w:abstractNum>
  <w:abstractNum w:abstractNumId="24" w15:restartNumberingAfterBreak="0">
    <w:nsid w:val="57E22E83"/>
    <w:multiLevelType w:val="multilevel"/>
    <w:tmpl w:val="0DB0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895361"/>
    <w:multiLevelType w:val="multilevel"/>
    <w:tmpl w:val="E7AA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640B96"/>
    <w:multiLevelType w:val="hybridMultilevel"/>
    <w:tmpl w:val="0738480C"/>
    <w:lvl w:ilvl="0" w:tplc="C190623C">
      <w:numFmt w:val="bullet"/>
      <w:lvlText w:val=""/>
      <w:lvlJc w:val="left"/>
      <w:pPr>
        <w:ind w:left="456" w:hanging="360"/>
      </w:pPr>
      <w:rPr>
        <w:rFonts w:ascii="Symbol" w:eastAsia="Calibri" w:hAnsi="Symbol" w:cs="Times New Roman" w:hint="default"/>
      </w:rPr>
    </w:lvl>
    <w:lvl w:ilvl="1" w:tplc="08090003">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27" w15:restartNumberingAfterBreak="0">
    <w:nsid w:val="682B12D6"/>
    <w:multiLevelType w:val="hybridMultilevel"/>
    <w:tmpl w:val="50A40A2A"/>
    <w:lvl w:ilvl="0" w:tplc="F8766F5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F5F2C"/>
    <w:multiLevelType w:val="hybridMultilevel"/>
    <w:tmpl w:val="CB0E84B4"/>
    <w:lvl w:ilvl="0" w:tplc="4D5A07A4">
      <w:start w:val="18"/>
      <w:numFmt w:val="decimal"/>
      <w:lvlText w:val="%1"/>
      <w:lvlJc w:val="left"/>
      <w:pPr>
        <w:ind w:left="880" w:hanging="600"/>
        <w:jc w:val="right"/>
      </w:pPr>
      <w:rPr>
        <w:rFonts w:ascii="Times New Roman" w:eastAsia="Times New Roman" w:hAnsi="Times New Roman" w:cs="Times New Roman" w:hint="default"/>
        <w:spacing w:val="-1"/>
        <w:w w:val="99"/>
        <w:sz w:val="24"/>
        <w:szCs w:val="24"/>
      </w:rPr>
    </w:lvl>
    <w:lvl w:ilvl="1" w:tplc="879AB81C">
      <w:numFmt w:val="bullet"/>
      <w:lvlText w:val="•"/>
      <w:lvlJc w:val="left"/>
      <w:pPr>
        <w:ind w:left="1834" w:hanging="600"/>
      </w:pPr>
      <w:rPr>
        <w:rFonts w:hint="default"/>
      </w:rPr>
    </w:lvl>
    <w:lvl w:ilvl="2" w:tplc="946A4DB8">
      <w:numFmt w:val="bullet"/>
      <w:lvlText w:val="•"/>
      <w:lvlJc w:val="left"/>
      <w:pPr>
        <w:ind w:left="2788" w:hanging="600"/>
      </w:pPr>
      <w:rPr>
        <w:rFonts w:hint="default"/>
      </w:rPr>
    </w:lvl>
    <w:lvl w:ilvl="3" w:tplc="EFE0204C">
      <w:numFmt w:val="bullet"/>
      <w:lvlText w:val="•"/>
      <w:lvlJc w:val="left"/>
      <w:pPr>
        <w:ind w:left="3742" w:hanging="600"/>
      </w:pPr>
      <w:rPr>
        <w:rFonts w:hint="default"/>
      </w:rPr>
    </w:lvl>
    <w:lvl w:ilvl="4" w:tplc="71680B9A">
      <w:numFmt w:val="bullet"/>
      <w:lvlText w:val="•"/>
      <w:lvlJc w:val="left"/>
      <w:pPr>
        <w:ind w:left="4696" w:hanging="600"/>
      </w:pPr>
      <w:rPr>
        <w:rFonts w:hint="default"/>
      </w:rPr>
    </w:lvl>
    <w:lvl w:ilvl="5" w:tplc="8A5A0360">
      <w:numFmt w:val="bullet"/>
      <w:lvlText w:val="•"/>
      <w:lvlJc w:val="left"/>
      <w:pPr>
        <w:ind w:left="5650" w:hanging="600"/>
      </w:pPr>
      <w:rPr>
        <w:rFonts w:hint="default"/>
      </w:rPr>
    </w:lvl>
    <w:lvl w:ilvl="6" w:tplc="E738EDDA">
      <w:numFmt w:val="bullet"/>
      <w:lvlText w:val="•"/>
      <w:lvlJc w:val="left"/>
      <w:pPr>
        <w:ind w:left="6604" w:hanging="600"/>
      </w:pPr>
      <w:rPr>
        <w:rFonts w:hint="default"/>
      </w:rPr>
    </w:lvl>
    <w:lvl w:ilvl="7" w:tplc="5A4A22D4">
      <w:numFmt w:val="bullet"/>
      <w:lvlText w:val="•"/>
      <w:lvlJc w:val="left"/>
      <w:pPr>
        <w:ind w:left="7558" w:hanging="600"/>
      </w:pPr>
      <w:rPr>
        <w:rFonts w:hint="default"/>
      </w:rPr>
    </w:lvl>
    <w:lvl w:ilvl="8" w:tplc="687A7172">
      <w:numFmt w:val="bullet"/>
      <w:lvlText w:val="•"/>
      <w:lvlJc w:val="left"/>
      <w:pPr>
        <w:ind w:left="8512" w:hanging="600"/>
      </w:pPr>
      <w:rPr>
        <w:rFonts w:hint="default"/>
      </w:rPr>
    </w:lvl>
  </w:abstractNum>
  <w:abstractNum w:abstractNumId="29" w15:restartNumberingAfterBreak="0">
    <w:nsid w:val="6A2D7C53"/>
    <w:multiLevelType w:val="hybridMultilevel"/>
    <w:tmpl w:val="8D34710E"/>
    <w:lvl w:ilvl="0" w:tplc="AE86F08A">
      <w:numFmt w:val="bullet"/>
      <w:lvlText w:val=""/>
      <w:lvlJc w:val="left"/>
      <w:pPr>
        <w:ind w:left="456" w:hanging="360"/>
      </w:pPr>
      <w:rPr>
        <w:rFonts w:ascii="Symbol" w:eastAsia="Calibri" w:hAnsi="Symbol" w:cs="Arial" w:hint="default"/>
      </w:rPr>
    </w:lvl>
    <w:lvl w:ilvl="1" w:tplc="08090003">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30" w15:restartNumberingAfterBreak="0">
    <w:nsid w:val="6A5E5DEC"/>
    <w:multiLevelType w:val="hybridMultilevel"/>
    <w:tmpl w:val="DB9C6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801089"/>
    <w:multiLevelType w:val="multilevel"/>
    <w:tmpl w:val="3508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BF3395"/>
    <w:multiLevelType w:val="hybridMultilevel"/>
    <w:tmpl w:val="980EB8AC"/>
    <w:lvl w:ilvl="0" w:tplc="6EFA0532">
      <w:start w:val="2006"/>
      <w:numFmt w:val="bullet"/>
      <w:lvlText w:val=""/>
      <w:lvlJc w:val="left"/>
      <w:pPr>
        <w:ind w:left="456" w:hanging="360"/>
      </w:pPr>
      <w:rPr>
        <w:rFonts w:ascii="Symbol" w:eastAsia="Calibri" w:hAnsi="Symbol" w:cs="Times New Roman" w:hint="default"/>
      </w:rPr>
    </w:lvl>
    <w:lvl w:ilvl="1" w:tplc="08090003">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33" w15:restartNumberingAfterBreak="0">
    <w:nsid w:val="715A4B5D"/>
    <w:multiLevelType w:val="hybridMultilevel"/>
    <w:tmpl w:val="C67AB1E8"/>
    <w:lvl w:ilvl="0" w:tplc="B2F288F4">
      <w:start w:val="416"/>
      <w:numFmt w:val="decimal"/>
      <w:lvlText w:val="%1"/>
      <w:lvlJc w:val="left"/>
      <w:pPr>
        <w:ind w:left="880" w:hanging="720"/>
      </w:pPr>
      <w:rPr>
        <w:rFonts w:ascii="Times New Roman" w:eastAsia="Times New Roman" w:hAnsi="Times New Roman" w:cs="Times New Roman" w:hint="default"/>
        <w:w w:val="99"/>
        <w:sz w:val="24"/>
        <w:szCs w:val="24"/>
      </w:rPr>
    </w:lvl>
    <w:lvl w:ilvl="1" w:tplc="82428D94">
      <w:numFmt w:val="bullet"/>
      <w:lvlText w:val="•"/>
      <w:lvlJc w:val="left"/>
      <w:pPr>
        <w:ind w:left="1834" w:hanging="720"/>
      </w:pPr>
      <w:rPr>
        <w:rFonts w:hint="default"/>
      </w:rPr>
    </w:lvl>
    <w:lvl w:ilvl="2" w:tplc="0A860EF6">
      <w:numFmt w:val="bullet"/>
      <w:lvlText w:val="•"/>
      <w:lvlJc w:val="left"/>
      <w:pPr>
        <w:ind w:left="2788" w:hanging="720"/>
      </w:pPr>
      <w:rPr>
        <w:rFonts w:hint="default"/>
      </w:rPr>
    </w:lvl>
    <w:lvl w:ilvl="3" w:tplc="51A4783E">
      <w:numFmt w:val="bullet"/>
      <w:lvlText w:val="•"/>
      <w:lvlJc w:val="left"/>
      <w:pPr>
        <w:ind w:left="3742" w:hanging="720"/>
      </w:pPr>
      <w:rPr>
        <w:rFonts w:hint="default"/>
      </w:rPr>
    </w:lvl>
    <w:lvl w:ilvl="4" w:tplc="445AC2F6">
      <w:numFmt w:val="bullet"/>
      <w:lvlText w:val="•"/>
      <w:lvlJc w:val="left"/>
      <w:pPr>
        <w:ind w:left="4696" w:hanging="720"/>
      </w:pPr>
      <w:rPr>
        <w:rFonts w:hint="default"/>
      </w:rPr>
    </w:lvl>
    <w:lvl w:ilvl="5" w:tplc="F8627200">
      <w:numFmt w:val="bullet"/>
      <w:lvlText w:val="•"/>
      <w:lvlJc w:val="left"/>
      <w:pPr>
        <w:ind w:left="5650" w:hanging="720"/>
      </w:pPr>
      <w:rPr>
        <w:rFonts w:hint="default"/>
      </w:rPr>
    </w:lvl>
    <w:lvl w:ilvl="6" w:tplc="D9B0F354">
      <w:numFmt w:val="bullet"/>
      <w:lvlText w:val="•"/>
      <w:lvlJc w:val="left"/>
      <w:pPr>
        <w:ind w:left="6604" w:hanging="720"/>
      </w:pPr>
      <w:rPr>
        <w:rFonts w:hint="default"/>
      </w:rPr>
    </w:lvl>
    <w:lvl w:ilvl="7" w:tplc="98C06DCA">
      <w:numFmt w:val="bullet"/>
      <w:lvlText w:val="•"/>
      <w:lvlJc w:val="left"/>
      <w:pPr>
        <w:ind w:left="7558" w:hanging="720"/>
      </w:pPr>
      <w:rPr>
        <w:rFonts w:hint="default"/>
      </w:rPr>
    </w:lvl>
    <w:lvl w:ilvl="8" w:tplc="445284DC">
      <w:numFmt w:val="bullet"/>
      <w:lvlText w:val="•"/>
      <w:lvlJc w:val="left"/>
      <w:pPr>
        <w:ind w:left="8512" w:hanging="720"/>
      </w:pPr>
      <w:rPr>
        <w:rFonts w:hint="default"/>
      </w:rPr>
    </w:lvl>
  </w:abstractNum>
  <w:abstractNum w:abstractNumId="34" w15:restartNumberingAfterBreak="0">
    <w:nsid w:val="74C74F87"/>
    <w:multiLevelType w:val="hybridMultilevel"/>
    <w:tmpl w:val="7DEC4EEE"/>
    <w:lvl w:ilvl="0" w:tplc="73389096">
      <w:start w:val="312"/>
      <w:numFmt w:val="decimal"/>
      <w:lvlText w:val="%1"/>
      <w:lvlJc w:val="left"/>
      <w:pPr>
        <w:ind w:left="880" w:hanging="720"/>
      </w:pPr>
      <w:rPr>
        <w:rFonts w:ascii="Times New Roman" w:eastAsia="Times New Roman" w:hAnsi="Times New Roman" w:cs="Times New Roman" w:hint="default"/>
        <w:w w:val="99"/>
        <w:sz w:val="24"/>
        <w:szCs w:val="24"/>
      </w:rPr>
    </w:lvl>
    <w:lvl w:ilvl="1" w:tplc="5AB66BF6">
      <w:numFmt w:val="bullet"/>
      <w:lvlText w:val="•"/>
      <w:lvlJc w:val="left"/>
      <w:pPr>
        <w:ind w:left="1834" w:hanging="720"/>
      </w:pPr>
      <w:rPr>
        <w:rFonts w:hint="default"/>
      </w:rPr>
    </w:lvl>
    <w:lvl w:ilvl="2" w:tplc="350C9F72">
      <w:numFmt w:val="bullet"/>
      <w:lvlText w:val="•"/>
      <w:lvlJc w:val="left"/>
      <w:pPr>
        <w:ind w:left="2788" w:hanging="720"/>
      </w:pPr>
      <w:rPr>
        <w:rFonts w:hint="default"/>
      </w:rPr>
    </w:lvl>
    <w:lvl w:ilvl="3" w:tplc="76F62C7E">
      <w:numFmt w:val="bullet"/>
      <w:lvlText w:val="•"/>
      <w:lvlJc w:val="left"/>
      <w:pPr>
        <w:ind w:left="3742" w:hanging="720"/>
      </w:pPr>
      <w:rPr>
        <w:rFonts w:hint="default"/>
      </w:rPr>
    </w:lvl>
    <w:lvl w:ilvl="4" w:tplc="5D088DE0">
      <w:numFmt w:val="bullet"/>
      <w:lvlText w:val="•"/>
      <w:lvlJc w:val="left"/>
      <w:pPr>
        <w:ind w:left="4696" w:hanging="720"/>
      </w:pPr>
      <w:rPr>
        <w:rFonts w:hint="default"/>
      </w:rPr>
    </w:lvl>
    <w:lvl w:ilvl="5" w:tplc="2CAC2012">
      <w:numFmt w:val="bullet"/>
      <w:lvlText w:val="•"/>
      <w:lvlJc w:val="left"/>
      <w:pPr>
        <w:ind w:left="5650" w:hanging="720"/>
      </w:pPr>
      <w:rPr>
        <w:rFonts w:hint="default"/>
      </w:rPr>
    </w:lvl>
    <w:lvl w:ilvl="6" w:tplc="C3A2D8B2">
      <w:numFmt w:val="bullet"/>
      <w:lvlText w:val="•"/>
      <w:lvlJc w:val="left"/>
      <w:pPr>
        <w:ind w:left="6604" w:hanging="720"/>
      </w:pPr>
      <w:rPr>
        <w:rFonts w:hint="default"/>
      </w:rPr>
    </w:lvl>
    <w:lvl w:ilvl="7" w:tplc="C518BC9A">
      <w:numFmt w:val="bullet"/>
      <w:lvlText w:val="•"/>
      <w:lvlJc w:val="left"/>
      <w:pPr>
        <w:ind w:left="7558" w:hanging="720"/>
      </w:pPr>
      <w:rPr>
        <w:rFonts w:hint="default"/>
      </w:rPr>
    </w:lvl>
    <w:lvl w:ilvl="8" w:tplc="F460B574">
      <w:numFmt w:val="bullet"/>
      <w:lvlText w:val="•"/>
      <w:lvlJc w:val="left"/>
      <w:pPr>
        <w:ind w:left="8512" w:hanging="720"/>
      </w:pPr>
      <w:rPr>
        <w:rFonts w:hint="default"/>
      </w:rPr>
    </w:lvl>
  </w:abstractNum>
  <w:abstractNum w:abstractNumId="35" w15:restartNumberingAfterBreak="0">
    <w:nsid w:val="76D479A6"/>
    <w:multiLevelType w:val="multilevel"/>
    <w:tmpl w:val="2D74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245CCD"/>
    <w:multiLevelType w:val="multilevel"/>
    <w:tmpl w:val="DC3E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26"/>
  </w:num>
  <w:num w:numId="3">
    <w:abstractNumId w:val="29"/>
  </w:num>
  <w:num w:numId="4">
    <w:abstractNumId w:val="8"/>
  </w:num>
  <w:num w:numId="5">
    <w:abstractNumId w:val="11"/>
  </w:num>
  <w:num w:numId="6">
    <w:abstractNumId w:val="31"/>
  </w:num>
  <w:num w:numId="7">
    <w:abstractNumId w:val="3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num>
  <w:num w:numId="11">
    <w:abstractNumId w:val="7"/>
  </w:num>
  <w:num w:numId="12">
    <w:abstractNumId w:val="24"/>
  </w:num>
  <w:num w:numId="13">
    <w:abstractNumId w:val="13"/>
  </w:num>
  <w:num w:numId="14">
    <w:abstractNumId w:val="0"/>
  </w:num>
  <w:num w:numId="15">
    <w:abstractNumId w:val="12"/>
  </w:num>
  <w:num w:numId="16">
    <w:abstractNumId w:val="17"/>
  </w:num>
  <w:num w:numId="17">
    <w:abstractNumId w:val="1"/>
  </w:num>
  <w:num w:numId="18">
    <w:abstractNumId w:val="4"/>
  </w:num>
  <w:num w:numId="19">
    <w:abstractNumId w:val="25"/>
  </w:num>
  <w:num w:numId="20">
    <w:abstractNumId w:val="36"/>
  </w:num>
  <w:num w:numId="21">
    <w:abstractNumId w:val="15"/>
  </w:num>
  <w:num w:numId="22">
    <w:abstractNumId w:val="35"/>
  </w:num>
  <w:num w:numId="23">
    <w:abstractNumId w:val="27"/>
  </w:num>
  <w:num w:numId="24">
    <w:abstractNumId w:val="2"/>
  </w:num>
  <w:num w:numId="25">
    <w:abstractNumId w:val="18"/>
  </w:num>
  <w:num w:numId="26">
    <w:abstractNumId w:val="6"/>
  </w:num>
  <w:num w:numId="27">
    <w:abstractNumId w:val="33"/>
  </w:num>
  <w:num w:numId="28">
    <w:abstractNumId w:val="10"/>
  </w:num>
  <w:num w:numId="29">
    <w:abstractNumId w:val="14"/>
  </w:num>
  <w:num w:numId="30">
    <w:abstractNumId w:val="9"/>
  </w:num>
  <w:num w:numId="31">
    <w:abstractNumId w:val="20"/>
  </w:num>
  <w:num w:numId="32">
    <w:abstractNumId w:val="34"/>
  </w:num>
  <w:num w:numId="33">
    <w:abstractNumId w:val="19"/>
  </w:num>
  <w:num w:numId="34">
    <w:abstractNumId w:val="23"/>
  </w:num>
  <w:num w:numId="35">
    <w:abstractNumId w:val="28"/>
  </w:num>
  <w:num w:numId="36">
    <w:abstractNumId w:val="16"/>
  </w:num>
  <w:num w:numId="37">
    <w:abstractNumId w:val="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ACD"/>
    <w:rsid w:val="00011BEB"/>
    <w:rsid w:val="00034378"/>
    <w:rsid w:val="000564B9"/>
    <w:rsid w:val="000A3FB0"/>
    <w:rsid w:val="000B0B3F"/>
    <w:rsid w:val="000B38B9"/>
    <w:rsid w:val="000C518E"/>
    <w:rsid w:val="000F021B"/>
    <w:rsid w:val="000F75AC"/>
    <w:rsid w:val="001238C4"/>
    <w:rsid w:val="00135345"/>
    <w:rsid w:val="00155E29"/>
    <w:rsid w:val="00170F2E"/>
    <w:rsid w:val="001854AC"/>
    <w:rsid w:val="001B4486"/>
    <w:rsid w:val="001C3B9E"/>
    <w:rsid w:val="001D0D18"/>
    <w:rsid w:val="001D7BD8"/>
    <w:rsid w:val="001E6EDA"/>
    <w:rsid w:val="001F29E3"/>
    <w:rsid w:val="00213CE2"/>
    <w:rsid w:val="002345D3"/>
    <w:rsid w:val="002E73CC"/>
    <w:rsid w:val="00336CDA"/>
    <w:rsid w:val="003377EF"/>
    <w:rsid w:val="00343203"/>
    <w:rsid w:val="003442B4"/>
    <w:rsid w:val="00352DB6"/>
    <w:rsid w:val="003572EA"/>
    <w:rsid w:val="003A0F33"/>
    <w:rsid w:val="003A4F26"/>
    <w:rsid w:val="003B1B39"/>
    <w:rsid w:val="003B20EB"/>
    <w:rsid w:val="003D78F9"/>
    <w:rsid w:val="003F2FC1"/>
    <w:rsid w:val="004555E6"/>
    <w:rsid w:val="004661F2"/>
    <w:rsid w:val="00466B16"/>
    <w:rsid w:val="00486257"/>
    <w:rsid w:val="00486ACD"/>
    <w:rsid w:val="004B329B"/>
    <w:rsid w:val="004D02A7"/>
    <w:rsid w:val="004F48B0"/>
    <w:rsid w:val="00532B36"/>
    <w:rsid w:val="005D29F6"/>
    <w:rsid w:val="005D4213"/>
    <w:rsid w:val="005D4768"/>
    <w:rsid w:val="006050A0"/>
    <w:rsid w:val="006064C4"/>
    <w:rsid w:val="0062710D"/>
    <w:rsid w:val="0063616D"/>
    <w:rsid w:val="006425CA"/>
    <w:rsid w:val="00644C39"/>
    <w:rsid w:val="00665BCF"/>
    <w:rsid w:val="00674B25"/>
    <w:rsid w:val="00691365"/>
    <w:rsid w:val="006928AD"/>
    <w:rsid w:val="006E58AC"/>
    <w:rsid w:val="006F1FA8"/>
    <w:rsid w:val="007146BB"/>
    <w:rsid w:val="007317EE"/>
    <w:rsid w:val="00757A46"/>
    <w:rsid w:val="007B5357"/>
    <w:rsid w:val="007B79B3"/>
    <w:rsid w:val="00812920"/>
    <w:rsid w:val="0082584B"/>
    <w:rsid w:val="00830662"/>
    <w:rsid w:val="0083557C"/>
    <w:rsid w:val="00894515"/>
    <w:rsid w:val="008A444A"/>
    <w:rsid w:val="009018A3"/>
    <w:rsid w:val="00910A35"/>
    <w:rsid w:val="009B40C6"/>
    <w:rsid w:val="009C6E29"/>
    <w:rsid w:val="009C7884"/>
    <w:rsid w:val="00AB57C5"/>
    <w:rsid w:val="00AC4255"/>
    <w:rsid w:val="00AF0644"/>
    <w:rsid w:val="00AF0FFE"/>
    <w:rsid w:val="00AF4004"/>
    <w:rsid w:val="00B32DAD"/>
    <w:rsid w:val="00B427E3"/>
    <w:rsid w:val="00B50FE5"/>
    <w:rsid w:val="00B541E3"/>
    <w:rsid w:val="00B80E91"/>
    <w:rsid w:val="00BA107D"/>
    <w:rsid w:val="00BB2EB9"/>
    <w:rsid w:val="00C21C67"/>
    <w:rsid w:val="00C2366F"/>
    <w:rsid w:val="00C42776"/>
    <w:rsid w:val="00C46E07"/>
    <w:rsid w:val="00C47906"/>
    <w:rsid w:val="00C86323"/>
    <w:rsid w:val="00CA066C"/>
    <w:rsid w:val="00CC7B36"/>
    <w:rsid w:val="00CF612F"/>
    <w:rsid w:val="00D61656"/>
    <w:rsid w:val="00DD61BC"/>
    <w:rsid w:val="00E43A61"/>
    <w:rsid w:val="00E92AE5"/>
    <w:rsid w:val="00EF226D"/>
    <w:rsid w:val="00F16BF5"/>
    <w:rsid w:val="00F35896"/>
    <w:rsid w:val="00F36B09"/>
    <w:rsid w:val="00F4625A"/>
    <w:rsid w:val="00FE1974"/>
    <w:rsid w:val="00FF1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627E1"/>
  <w15:chartTrackingRefBased/>
  <w15:docId w15:val="{17C7E7EF-7C7F-452E-8423-AE39D40B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link w:val="Heading1Char"/>
    <w:uiPriority w:val="1"/>
    <w:qFormat/>
    <w:rsid w:val="00170F2E"/>
    <w:pPr>
      <w:spacing w:before="161" w:after="161" w:line="540" w:lineRule="atLeast"/>
      <w:outlineLvl w:val="0"/>
    </w:pPr>
    <w:rPr>
      <w:rFonts w:ascii="Droid Serif" w:hAnsi="Droid Serif"/>
      <w:b/>
      <w:bCs/>
      <w:color w:val="333333"/>
      <w:kern w:val="36"/>
      <w:sz w:val="48"/>
      <w:szCs w:val="48"/>
      <w:lang w:val="en-GB" w:eastAsia="en-GB"/>
    </w:rPr>
  </w:style>
  <w:style w:type="paragraph" w:styleId="Heading2">
    <w:name w:val="heading 2"/>
    <w:basedOn w:val="Normal"/>
    <w:link w:val="Heading2Char"/>
    <w:uiPriority w:val="1"/>
    <w:qFormat/>
    <w:rsid w:val="00170F2E"/>
    <w:pPr>
      <w:spacing w:before="199" w:after="199" w:line="540" w:lineRule="atLeast"/>
      <w:outlineLvl w:val="1"/>
    </w:pPr>
    <w:rPr>
      <w:rFonts w:ascii="Droid Serif" w:hAnsi="Droid Serif"/>
      <w:b/>
      <w:bCs/>
      <w:color w:val="333333"/>
      <w:sz w:val="36"/>
      <w:szCs w:val="36"/>
      <w:lang w:val="en-GB" w:eastAsia="en-GB"/>
    </w:rPr>
  </w:style>
  <w:style w:type="paragraph" w:styleId="Heading3">
    <w:name w:val="heading 3"/>
    <w:basedOn w:val="Normal"/>
    <w:link w:val="Heading3Char"/>
    <w:uiPriority w:val="9"/>
    <w:qFormat/>
    <w:rsid w:val="00170F2E"/>
    <w:pPr>
      <w:spacing w:before="240" w:after="240" w:line="405" w:lineRule="atLeast"/>
      <w:outlineLvl w:val="2"/>
    </w:pPr>
    <w:rPr>
      <w:rFonts w:ascii="Droid Serif" w:hAnsi="Droid Serif"/>
      <w:b/>
      <w:bCs/>
      <w:color w:val="333333"/>
      <w:sz w:val="28"/>
      <w:szCs w:val="28"/>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uiPriority w:val="39"/>
    <w:rsid w:val="0017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70F2E"/>
    <w:rPr>
      <w:color w:val="0563C1"/>
      <w:u w:val="single"/>
    </w:rPr>
  </w:style>
  <w:style w:type="character" w:styleId="CommentReference">
    <w:name w:val="annotation reference"/>
    <w:uiPriority w:val="99"/>
    <w:rsid w:val="00170F2E"/>
    <w:rPr>
      <w:sz w:val="16"/>
      <w:szCs w:val="16"/>
    </w:rPr>
  </w:style>
  <w:style w:type="paragraph" w:styleId="CommentText">
    <w:name w:val="annotation text"/>
    <w:basedOn w:val="Normal"/>
    <w:link w:val="CommentTextChar"/>
    <w:uiPriority w:val="99"/>
    <w:rsid w:val="00170F2E"/>
    <w:rPr>
      <w:sz w:val="20"/>
      <w:szCs w:val="20"/>
    </w:rPr>
  </w:style>
  <w:style w:type="character" w:customStyle="1" w:styleId="CommentTextChar">
    <w:name w:val="Comment Text Char"/>
    <w:link w:val="CommentText"/>
    <w:uiPriority w:val="99"/>
    <w:rsid w:val="00170F2E"/>
    <w:rPr>
      <w:lang w:val="en-US" w:eastAsia="en-US"/>
    </w:rPr>
  </w:style>
  <w:style w:type="paragraph" w:styleId="CommentSubject">
    <w:name w:val="annotation subject"/>
    <w:basedOn w:val="CommentText"/>
    <w:next w:val="CommentText"/>
    <w:link w:val="CommentSubjectChar"/>
    <w:uiPriority w:val="99"/>
    <w:rsid w:val="00170F2E"/>
    <w:rPr>
      <w:b/>
      <w:bCs/>
    </w:rPr>
  </w:style>
  <w:style w:type="character" w:customStyle="1" w:styleId="CommentSubjectChar">
    <w:name w:val="Comment Subject Char"/>
    <w:link w:val="CommentSubject"/>
    <w:uiPriority w:val="99"/>
    <w:rsid w:val="00170F2E"/>
    <w:rPr>
      <w:b/>
      <w:bCs/>
      <w:lang w:val="en-US" w:eastAsia="en-US"/>
    </w:rPr>
  </w:style>
  <w:style w:type="paragraph" w:styleId="BalloonText">
    <w:name w:val="Balloon Text"/>
    <w:basedOn w:val="Normal"/>
    <w:link w:val="BalloonTextChar"/>
    <w:uiPriority w:val="99"/>
    <w:rsid w:val="00170F2E"/>
    <w:rPr>
      <w:rFonts w:ascii="Segoe UI" w:hAnsi="Segoe UI" w:cs="Segoe UI"/>
      <w:sz w:val="18"/>
      <w:szCs w:val="18"/>
    </w:rPr>
  </w:style>
  <w:style w:type="character" w:customStyle="1" w:styleId="BalloonTextChar">
    <w:name w:val="Balloon Text Char"/>
    <w:link w:val="BalloonText"/>
    <w:uiPriority w:val="99"/>
    <w:rsid w:val="00170F2E"/>
    <w:rPr>
      <w:rFonts w:ascii="Segoe UI" w:hAnsi="Segoe UI" w:cs="Segoe UI"/>
      <w:sz w:val="18"/>
      <w:szCs w:val="18"/>
      <w:lang w:val="en-US" w:eastAsia="en-US"/>
    </w:rPr>
  </w:style>
  <w:style w:type="character" w:customStyle="1" w:styleId="Heading1Char">
    <w:name w:val="Heading 1 Char"/>
    <w:link w:val="Heading1"/>
    <w:uiPriority w:val="9"/>
    <w:rsid w:val="00170F2E"/>
    <w:rPr>
      <w:rFonts w:ascii="Droid Serif" w:hAnsi="Droid Serif"/>
      <w:b/>
      <w:bCs/>
      <w:color w:val="333333"/>
      <w:kern w:val="36"/>
      <w:sz w:val="48"/>
      <w:szCs w:val="48"/>
    </w:rPr>
  </w:style>
  <w:style w:type="character" w:customStyle="1" w:styleId="Heading2Char">
    <w:name w:val="Heading 2 Char"/>
    <w:link w:val="Heading2"/>
    <w:uiPriority w:val="9"/>
    <w:rsid w:val="00170F2E"/>
    <w:rPr>
      <w:rFonts w:ascii="Droid Serif" w:hAnsi="Droid Serif"/>
      <w:b/>
      <w:bCs/>
      <w:color w:val="333333"/>
      <w:sz w:val="36"/>
      <w:szCs w:val="36"/>
    </w:rPr>
  </w:style>
  <w:style w:type="character" w:customStyle="1" w:styleId="Heading3Char">
    <w:name w:val="Heading 3 Char"/>
    <w:link w:val="Heading3"/>
    <w:uiPriority w:val="9"/>
    <w:rsid w:val="00170F2E"/>
    <w:rPr>
      <w:rFonts w:ascii="Droid Serif" w:hAnsi="Droid Serif"/>
      <w:b/>
      <w:bCs/>
      <w:color w:val="333333"/>
      <w:sz w:val="28"/>
      <w:szCs w:val="28"/>
    </w:rPr>
  </w:style>
  <w:style w:type="paragraph" w:styleId="ListParagraph">
    <w:name w:val="List Paragraph"/>
    <w:basedOn w:val="Normal"/>
    <w:uiPriority w:val="1"/>
    <w:qFormat/>
    <w:rsid w:val="00170F2E"/>
    <w:pPr>
      <w:spacing w:after="200" w:line="276" w:lineRule="auto"/>
      <w:ind w:left="720"/>
    </w:pPr>
    <w:rPr>
      <w:rFonts w:ascii="Arial" w:eastAsia="Calibri" w:hAnsi="Arial"/>
      <w:szCs w:val="22"/>
      <w:lang w:val="en-GB"/>
    </w:rPr>
  </w:style>
  <w:style w:type="character" w:customStyle="1" w:styleId="nlmarticle-title">
    <w:name w:val="nlm_article-title"/>
    <w:rsid w:val="00170F2E"/>
  </w:style>
  <w:style w:type="character" w:customStyle="1" w:styleId="contribdegrees2">
    <w:name w:val="contribdegrees2"/>
    <w:rsid w:val="00170F2E"/>
  </w:style>
  <w:style w:type="character" w:customStyle="1" w:styleId="overlay2">
    <w:name w:val="overlay2"/>
    <w:rsid w:val="00170F2E"/>
    <w:rPr>
      <w:vanish/>
      <w:webHidden w:val="0"/>
      <w:specVanish w:val="0"/>
    </w:rPr>
  </w:style>
  <w:style w:type="character" w:styleId="FollowedHyperlink">
    <w:name w:val="FollowedHyperlink"/>
    <w:uiPriority w:val="99"/>
    <w:unhideWhenUsed/>
    <w:rsid w:val="00170F2E"/>
    <w:rPr>
      <w:color w:val="954F72"/>
      <w:u w:val="single"/>
    </w:rPr>
  </w:style>
  <w:style w:type="paragraph" w:styleId="Header">
    <w:name w:val="header"/>
    <w:basedOn w:val="Normal"/>
    <w:link w:val="HeaderChar"/>
    <w:uiPriority w:val="99"/>
    <w:unhideWhenUsed/>
    <w:rsid w:val="00170F2E"/>
    <w:pPr>
      <w:tabs>
        <w:tab w:val="center" w:pos="4513"/>
        <w:tab w:val="right" w:pos="9026"/>
      </w:tabs>
    </w:pPr>
    <w:rPr>
      <w:rFonts w:ascii="Calibri" w:eastAsia="Calibri" w:hAnsi="Calibri"/>
      <w:sz w:val="22"/>
      <w:szCs w:val="22"/>
      <w:lang w:val="en-GB"/>
    </w:rPr>
  </w:style>
  <w:style w:type="character" w:customStyle="1" w:styleId="HeaderChar">
    <w:name w:val="Header Char"/>
    <w:link w:val="Header"/>
    <w:uiPriority w:val="99"/>
    <w:rsid w:val="00170F2E"/>
    <w:rPr>
      <w:rFonts w:ascii="Calibri" w:eastAsia="Calibri" w:hAnsi="Calibri"/>
      <w:sz w:val="22"/>
      <w:szCs w:val="22"/>
      <w:lang w:eastAsia="en-US"/>
    </w:rPr>
  </w:style>
  <w:style w:type="paragraph" w:styleId="Footer">
    <w:name w:val="footer"/>
    <w:basedOn w:val="Normal"/>
    <w:link w:val="FooterChar"/>
    <w:uiPriority w:val="99"/>
    <w:unhideWhenUsed/>
    <w:rsid w:val="00170F2E"/>
    <w:pPr>
      <w:tabs>
        <w:tab w:val="center" w:pos="4513"/>
        <w:tab w:val="right" w:pos="9026"/>
      </w:tabs>
    </w:pPr>
    <w:rPr>
      <w:rFonts w:ascii="Calibri" w:eastAsia="Calibri" w:hAnsi="Calibri"/>
      <w:sz w:val="22"/>
      <w:szCs w:val="22"/>
      <w:lang w:val="en-GB"/>
    </w:rPr>
  </w:style>
  <w:style w:type="character" w:customStyle="1" w:styleId="FooterChar">
    <w:name w:val="Footer Char"/>
    <w:link w:val="Footer"/>
    <w:uiPriority w:val="99"/>
    <w:rsid w:val="00170F2E"/>
    <w:rPr>
      <w:rFonts w:ascii="Calibri" w:eastAsia="Calibri" w:hAnsi="Calibri"/>
      <w:sz w:val="22"/>
      <w:szCs w:val="22"/>
      <w:lang w:eastAsia="en-US"/>
    </w:rPr>
  </w:style>
  <w:style w:type="character" w:styleId="HTMLCite">
    <w:name w:val="HTML Cite"/>
    <w:uiPriority w:val="99"/>
    <w:unhideWhenUsed/>
    <w:rsid w:val="00170F2E"/>
    <w:rPr>
      <w:i/>
      <w:iCs/>
    </w:rPr>
  </w:style>
  <w:style w:type="paragraph" w:styleId="FootnoteText">
    <w:name w:val="footnote text"/>
    <w:aliases w:val="single space"/>
    <w:basedOn w:val="Normal"/>
    <w:link w:val="FootnoteTextChar"/>
    <w:rsid w:val="00170F2E"/>
    <w:pPr>
      <w:jc w:val="both"/>
    </w:pPr>
    <w:rPr>
      <w:sz w:val="20"/>
      <w:szCs w:val="20"/>
      <w:lang w:val="en-GB" w:eastAsia="en-GB"/>
    </w:rPr>
  </w:style>
  <w:style w:type="character" w:customStyle="1" w:styleId="FootnoteTextChar">
    <w:name w:val="Footnote Text Char"/>
    <w:aliases w:val="single space Char"/>
    <w:basedOn w:val="DefaultParagraphFont"/>
    <w:link w:val="FootnoteText"/>
    <w:rsid w:val="00170F2E"/>
  </w:style>
  <w:style w:type="character" w:styleId="FootnoteReference">
    <w:name w:val="footnote reference"/>
    <w:aliases w:val="number"/>
    <w:rsid w:val="00170F2E"/>
    <w:rPr>
      <w:vertAlign w:val="superscript"/>
    </w:rPr>
  </w:style>
  <w:style w:type="character" w:styleId="Strong">
    <w:name w:val="Strong"/>
    <w:uiPriority w:val="22"/>
    <w:qFormat/>
    <w:rsid w:val="00170F2E"/>
    <w:rPr>
      <w:b/>
      <w:bCs/>
    </w:rPr>
  </w:style>
  <w:style w:type="paragraph" w:styleId="NormalWeb">
    <w:name w:val="Normal (Web)"/>
    <w:basedOn w:val="Normal"/>
    <w:uiPriority w:val="99"/>
    <w:unhideWhenUsed/>
    <w:rsid w:val="00170F2E"/>
    <w:pPr>
      <w:spacing w:before="72" w:after="264" w:line="360" w:lineRule="atLeast"/>
      <w:ind w:left="72" w:right="72"/>
    </w:pPr>
    <w:rPr>
      <w:lang w:val="en-GB" w:eastAsia="en-GB"/>
    </w:rPr>
  </w:style>
  <w:style w:type="character" w:customStyle="1" w:styleId="title-text">
    <w:name w:val="title-text"/>
    <w:rsid w:val="00170F2E"/>
  </w:style>
  <w:style w:type="character" w:customStyle="1" w:styleId="sr-only1">
    <w:name w:val="sr-only1"/>
    <w:rsid w:val="00170F2E"/>
    <w:rPr>
      <w:bdr w:val="none" w:sz="0" w:space="0" w:color="auto" w:frame="1"/>
    </w:rPr>
  </w:style>
  <w:style w:type="character" w:customStyle="1" w:styleId="text2">
    <w:name w:val="text2"/>
    <w:rsid w:val="00170F2E"/>
  </w:style>
  <w:style w:type="character" w:customStyle="1" w:styleId="author-ref">
    <w:name w:val="author-ref"/>
    <w:rsid w:val="00170F2E"/>
  </w:style>
  <w:style w:type="character" w:customStyle="1" w:styleId="size-m">
    <w:name w:val="size-m"/>
    <w:rsid w:val="00170F2E"/>
    <w:rPr>
      <w:sz w:val="20"/>
      <w:szCs w:val="20"/>
    </w:rPr>
  </w:style>
  <w:style w:type="character" w:customStyle="1" w:styleId="size-xl">
    <w:name w:val="size-xl"/>
    <w:rsid w:val="00170F2E"/>
    <w:rPr>
      <w:sz w:val="30"/>
      <w:szCs w:val="30"/>
    </w:rPr>
  </w:style>
  <w:style w:type="character" w:customStyle="1" w:styleId="help">
    <w:name w:val="help"/>
    <w:rsid w:val="00170F2E"/>
    <w:rPr>
      <w:vanish w:val="0"/>
      <w:webHidden w:val="0"/>
      <w:specVanish w:val="0"/>
    </w:rPr>
  </w:style>
  <w:style w:type="character" w:customStyle="1" w:styleId="tooltip1">
    <w:name w:val="tooltip1"/>
    <w:rsid w:val="00170F2E"/>
    <w:rPr>
      <w:vanish/>
      <w:webHidden w:val="0"/>
      <w:specVanish w:val="0"/>
    </w:rPr>
  </w:style>
  <w:style w:type="paragraph" w:styleId="z-TopofForm">
    <w:name w:val="HTML Top of Form"/>
    <w:basedOn w:val="Normal"/>
    <w:next w:val="Normal"/>
    <w:link w:val="z-TopofFormChar"/>
    <w:hidden/>
    <w:uiPriority w:val="99"/>
    <w:unhideWhenUsed/>
    <w:rsid w:val="00170F2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link w:val="z-TopofForm"/>
    <w:uiPriority w:val="99"/>
    <w:rsid w:val="00170F2E"/>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70F2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link w:val="z-BottomofForm"/>
    <w:uiPriority w:val="99"/>
    <w:rsid w:val="00170F2E"/>
    <w:rPr>
      <w:rFonts w:ascii="Arial" w:hAnsi="Arial" w:cs="Arial"/>
      <w:vanish/>
      <w:sz w:val="16"/>
      <w:szCs w:val="16"/>
    </w:rPr>
  </w:style>
  <w:style w:type="character" w:customStyle="1" w:styleId="highwire-citation-authors">
    <w:name w:val="highwire-citation-authors"/>
    <w:rsid w:val="00170F2E"/>
    <w:rPr>
      <w:sz w:val="24"/>
      <w:szCs w:val="24"/>
      <w:bdr w:val="none" w:sz="0" w:space="0" w:color="auto" w:frame="1"/>
      <w:vertAlign w:val="baseline"/>
    </w:rPr>
  </w:style>
  <w:style w:type="character" w:customStyle="1" w:styleId="highwire-cite-metadata-date">
    <w:name w:val="highwire-cite-metadata-date"/>
    <w:rsid w:val="00170F2E"/>
    <w:rPr>
      <w:sz w:val="24"/>
      <w:szCs w:val="24"/>
      <w:bdr w:val="none" w:sz="0" w:space="0" w:color="auto" w:frame="1"/>
      <w:vertAlign w:val="baseline"/>
    </w:rPr>
  </w:style>
  <w:style w:type="character" w:customStyle="1" w:styleId="highwire-cite-metadata-volume">
    <w:name w:val="highwire-cite-metadata-volume"/>
    <w:rsid w:val="00170F2E"/>
    <w:rPr>
      <w:sz w:val="24"/>
      <w:szCs w:val="24"/>
      <w:bdr w:val="none" w:sz="0" w:space="0" w:color="auto" w:frame="1"/>
      <w:vertAlign w:val="baseline"/>
    </w:rPr>
  </w:style>
  <w:style w:type="character" w:customStyle="1" w:styleId="highwire-cite-metadata-issue">
    <w:name w:val="highwire-cite-metadata-issue"/>
    <w:rsid w:val="00170F2E"/>
    <w:rPr>
      <w:sz w:val="24"/>
      <w:szCs w:val="24"/>
      <w:bdr w:val="none" w:sz="0" w:space="0" w:color="auto" w:frame="1"/>
      <w:vertAlign w:val="baseline"/>
    </w:rPr>
  </w:style>
  <w:style w:type="character" w:customStyle="1" w:styleId="highwire-cite-metadata-pages">
    <w:name w:val="highwire-cite-metadata-pages"/>
    <w:rsid w:val="00170F2E"/>
    <w:rPr>
      <w:sz w:val="24"/>
      <w:szCs w:val="24"/>
      <w:bdr w:val="none" w:sz="0" w:space="0" w:color="auto" w:frame="1"/>
      <w:vertAlign w:val="baseline"/>
    </w:rPr>
  </w:style>
  <w:style w:type="character" w:customStyle="1" w:styleId="highwire-cite-metadata-doi">
    <w:name w:val="highwire-cite-metadata-doi"/>
    <w:rsid w:val="00170F2E"/>
    <w:rPr>
      <w:sz w:val="24"/>
      <w:szCs w:val="24"/>
      <w:bdr w:val="none" w:sz="0" w:space="0" w:color="auto" w:frame="1"/>
      <w:vertAlign w:val="baseline"/>
    </w:rPr>
  </w:style>
  <w:style w:type="character" w:customStyle="1" w:styleId="label1">
    <w:name w:val="label1"/>
    <w:rsid w:val="00170F2E"/>
    <w:rPr>
      <w:b/>
      <w:bCs/>
      <w:sz w:val="24"/>
      <w:szCs w:val="24"/>
      <w:bdr w:val="none" w:sz="0" w:space="0" w:color="auto" w:frame="1"/>
      <w:vertAlign w:val="baseline"/>
    </w:rPr>
  </w:style>
  <w:style w:type="character" w:customStyle="1" w:styleId="nlm-aff">
    <w:name w:val="nlm-aff"/>
    <w:rsid w:val="00170F2E"/>
    <w:rPr>
      <w:sz w:val="24"/>
      <w:szCs w:val="24"/>
      <w:bdr w:val="none" w:sz="0" w:space="0" w:color="auto" w:frame="1"/>
      <w:vertAlign w:val="baseline"/>
    </w:rPr>
  </w:style>
  <w:style w:type="character" w:customStyle="1" w:styleId="nlm-email">
    <w:name w:val="nlm-email"/>
    <w:rsid w:val="00170F2E"/>
    <w:rPr>
      <w:sz w:val="24"/>
      <w:szCs w:val="24"/>
      <w:bdr w:val="none" w:sz="0" w:space="0" w:color="auto" w:frame="1"/>
      <w:vertAlign w:val="baseline"/>
    </w:rPr>
  </w:style>
  <w:style w:type="character" w:customStyle="1" w:styleId="element-invisible1">
    <w:name w:val="element-invisible1"/>
    <w:rsid w:val="00170F2E"/>
    <w:rPr>
      <w:sz w:val="24"/>
      <w:szCs w:val="24"/>
      <w:bdr w:val="none" w:sz="0" w:space="0" w:color="auto" w:frame="1"/>
      <w:vertAlign w:val="baseline"/>
    </w:rPr>
  </w:style>
  <w:style w:type="paragraph" w:customStyle="1" w:styleId="fulltext1">
    <w:name w:val="fulltext1"/>
    <w:basedOn w:val="Normal"/>
    <w:rsid w:val="00170F2E"/>
    <w:rPr>
      <w:lang w:val="en-GB" w:eastAsia="en-GB"/>
    </w:rPr>
  </w:style>
  <w:style w:type="character" w:customStyle="1" w:styleId="hlfld-contribauthor">
    <w:name w:val="hlfld-contribauthor"/>
    <w:rsid w:val="00170F2E"/>
  </w:style>
  <w:style w:type="character" w:customStyle="1" w:styleId="nlmrole">
    <w:name w:val="nlm_role"/>
    <w:rsid w:val="00170F2E"/>
  </w:style>
  <w:style w:type="character" w:styleId="Emphasis">
    <w:name w:val="Emphasis"/>
    <w:uiPriority w:val="20"/>
    <w:qFormat/>
    <w:rsid w:val="00170F2E"/>
    <w:rPr>
      <w:i/>
      <w:iCs/>
    </w:rPr>
  </w:style>
  <w:style w:type="paragraph" w:styleId="BodyText">
    <w:name w:val="Body Text"/>
    <w:basedOn w:val="Normal"/>
    <w:link w:val="BodyTextChar"/>
    <w:uiPriority w:val="1"/>
    <w:qFormat/>
    <w:rsid w:val="00352DB6"/>
    <w:pPr>
      <w:widowControl w:val="0"/>
      <w:autoSpaceDE w:val="0"/>
      <w:autoSpaceDN w:val="0"/>
      <w:spacing w:before="204"/>
      <w:ind w:left="880" w:hanging="720"/>
    </w:pPr>
  </w:style>
  <w:style w:type="character" w:customStyle="1" w:styleId="BodyTextChar">
    <w:name w:val="Body Text Char"/>
    <w:link w:val="BodyText"/>
    <w:uiPriority w:val="1"/>
    <w:rsid w:val="00352DB6"/>
    <w:rPr>
      <w:sz w:val="24"/>
      <w:szCs w:val="24"/>
      <w:lang w:val="en-US" w:eastAsia="en-US"/>
    </w:rPr>
  </w:style>
  <w:style w:type="paragraph" w:customStyle="1" w:styleId="TableParagraph">
    <w:name w:val="Table Paragraph"/>
    <w:basedOn w:val="Normal"/>
    <w:uiPriority w:val="1"/>
    <w:qFormat/>
    <w:rsid w:val="00352DB6"/>
    <w:pPr>
      <w:widowControl w:val="0"/>
      <w:autoSpaceDE w:val="0"/>
      <w:autoSpaceDN w:val="0"/>
    </w:pPr>
    <w:rPr>
      <w:sz w:val="22"/>
      <w:szCs w:val="22"/>
    </w:rPr>
  </w:style>
  <w:style w:type="character" w:customStyle="1" w:styleId="current-selection">
    <w:name w:val="current-selection"/>
    <w:rsid w:val="00CC7B36"/>
  </w:style>
  <w:style w:type="character" w:customStyle="1" w:styleId="a">
    <w:name w:val="_"/>
    <w:rsid w:val="00CC7B36"/>
  </w:style>
  <w:style w:type="character" w:customStyle="1" w:styleId="ff9">
    <w:name w:val="ff9"/>
    <w:rsid w:val="00CC7B36"/>
  </w:style>
  <w:style w:type="character" w:customStyle="1" w:styleId="ff4">
    <w:name w:val="ff4"/>
    <w:rsid w:val="00CC7B36"/>
  </w:style>
  <w:style w:type="character" w:customStyle="1" w:styleId="ffb">
    <w:name w:val="ffb"/>
    <w:rsid w:val="00CC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879651">
      <w:bodyDiv w:val="1"/>
      <w:marLeft w:val="0"/>
      <w:marRight w:val="0"/>
      <w:marTop w:val="0"/>
      <w:marBottom w:val="0"/>
      <w:divBdr>
        <w:top w:val="none" w:sz="0" w:space="0" w:color="auto"/>
        <w:left w:val="none" w:sz="0" w:space="0" w:color="auto"/>
        <w:bottom w:val="none" w:sz="0" w:space="0" w:color="auto"/>
        <w:right w:val="none" w:sz="0" w:space="0" w:color="auto"/>
      </w:divBdr>
      <w:divsChild>
        <w:div w:id="1177498963">
          <w:marLeft w:val="0"/>
          <w:marRight w:val="0"/>
          <w:marTop w:val="0"/>
          <w:marBottom w:val="0"/>
          <w:divBdr>
            <w:top w:val="none" w:sz="0" w:space="0" w:color="auto"/>
            <w:left w:val="none" w:sz="0" w:space="0" w:color="auto"/>
            <w:bottom w:val="none" w:sz="0" w:space="0" w:color="auto"/>
            <w:right w:val="none" w:sz="0" w:space="0" w:color="auto"/>
          </w:divBdr>
          <w:divsChild>
            <w:div w:id="38211283">
              <w:marLeft w:val="0"/>
              <w:marRight w:val="0"/>
              <w:marTop w:val="0"/>
              <w:marBottom w:val="0"/>
              <w:divBdr>
                <w:top w:val="none" w:sz="0" w:space="0" w:color="auto"/>
                <w:left w:val="none" w:sz="0" w:space="0" w:color="auto"/>
                <w:bottom w:val="none" w:sz="0" w:space="0" w:color="auto"/>
                <w:right w:val="none" w:sz="0" w:space="0" w:color="auto"/>
              </w:divBdr>
              <w:divsChild>
                <w:div w:id="768548946">
                  <w:marLeft w:val="0"/>
                  <w:marRight w:val="0"/>
                  <w:marTop w:val="0"/>
                  <w:marBottom w:val="0"/>
                  <w:divBdr>
                    <w:top w:val="none" w:sz="0" w:space="0" w:color="auto"/>
                    <w:left w:val="none" w:sz="0" w:space="0" w:color="auto"/>
                    <w:bottom w:val="none" w:sz="0" w:space="0" w:color="auto"/>
                    <w:right w:val="none" w:sz="0" w:space="0" w:color="auto"/>
                  </w:divBdr>
                  <w:divsChild>
                    <w:div w:id="1517233546">
                      <w:marLeft w:val="0"/>
                      <w:marRight w:val="0"/>
                      <w:marTop w:val="0"/>
                      <w:marBottom w:val="0"/>
                      <w:divBdr>
                        <w:top w:val="single" w:sz="48" w:space="0" w:color="auto"/>
                        <w:left w:val="single" w:sz="48" w:space="0" w:color="auto"/>
                        <w:bottom w:val="single" w:sz="48" w:space="0" w:color="auto"/>
                        <w:right w:val="single" w:sz="48" w:space="0" w:color="auto"/>
                      </w:divBdr>
                      <w:divsChild>
                        <w:div w:id="942569062">
                          <w:marLeft w:val="0"/>
                          <w:marRight w:val="0"/>
                          <w:marTop w:val="0"/>
                          <w:marBottom w:val="0"/>
                          <w:divBdr>
                            <w:top w:val="none" w:sz="0" w:space="0" w:color="auto"/>
                            <w:left w:val="none" w:sz="0" w:space="0" w:color="auto"/>
                            <w:bottom w:val="none" w:sz="0" w:space="0" w:color="auto"/>
                            <w:right w:val="none" w:sz="0" w:space="0" w:color="auto"/>
                          </w:divBdr>
                          <w:divsChild>
                            <w:div w:id="247083383">
                              <w:marLeft w:val="0"/>
                              <w:marRight w:val="0"/>
                              <w:marTop w:val="0"/>
                              <w:marBottom w:val="0"/>
                              <w:divBdr>
                                <w:top w:val="none" w:sz="0" w:space="0" w:color="auto"/>
                                <w:left w:val="none" w:sz="0" w:space="0" w:color="auto"/>
                                <w:bottom w:val="none" w:sz="0" w:space="0" w:color="auto"/>
                                <w:right w:val="none" w:sz="0" w:space="0" w:color="auto"/>
                              </w:divBdr>
                              <w:divsChild>
                                <w:div w:id="1064452831">
                                  <w:marLeft w:val="0"/>
                                  <w:marRight w:val="0"/>
                                  <w:marTop w:val="0"/>
                                  <w:marBottom w:val="0"/>
                                  <w:divBdr>
                                    <w:top w:val="none" w:sz="0" w:space="0" w:color="auto"/>
                                    <w:left w:val="none" w:sz="0" w:space="0" w:color="auto"/>
                                    <w:bottom w:val="none" w:sz="0" w:space="0" w:color="auto"/>
                                    <w:right w:val="none" w:sz="0" w:space="0" w:color="auto"/>
                                  </w:divBdr>
                                </w:div>
                                <w:div w:id="273563633">
                                  <w:marLeft w:val="0"/>
                                  <w:marRight w:val="0"/>
                                  <w:marTop w:val="0"/>
                                  <w:marBottom w:val="0"/>
                                  <w:divBdr>
                                    <w:top w:val="none" w:sz="0" w:space="0" w:color="auto"/>
                                    <w:left w:val="none" w:sz="0" w:space="0" w:color="auto"/>
                                    <w:bottom w:val="none" w:sz="0" w:space="0" w:color="auto"/>
                                    <w:right w:val="none" w:sz="0" w:space="0" w:color="auto"/>
                                  </w:divBdr>
                                </w:div>
                                <w:div w:id="240874626">
                                  <w:marLeft w:val="0"/>
                                  <w:marRight w:val="0"/>
                                  <w:marTop w:val="0"/>
                                  <w:marBottom w:val="0"/>
                                  <w:divBdr>
                                    <w:top w:val="none" w:sz="0" w:space="0" w:color="auto"/>
                                    <w:left w:val="none" w:sz="0" w:space="0" w:color="auto"/>
                                    <w:bottom w:val="none" w:sz="0" w:space="0" w:color="auto"/>
                                    <w:right w:val="none" w:sz="0" w:space="0" w:color="auto"/>
                                  </w:divBdr>
                                </w:div>
                                <w:div w:id="1061563078">
                                  <w:marLeft w:val="0"/>
                                  <w:marRight w:val="0"/>
                                  <w:marTop w:val="0"/>
                                  <w:marBottom w:val="0"/>
                                  <w:divBdr>
                                    <w:top w:val="none" w:sz="0" w:space="0" w:color="auto"/>
                                    <w:left w:val="none" w:sz="0" w:space="0" w:color="auto"/>
                                    <w:bottom w:val="none" w:sz="0" w:space="0" w:color="auto"/>
                                    <w:right w:val="none" w:sz="0" w:space="0" w:color="auto"/>
                                  </w:divBdr>
                                </w:div>
                                <w:div w:id="29765617">
                                  <w:marLeft w:val="0"/>
                                  <w:marRight w:val="0"/>
                                  <w:marTop w:val="0"/>
                                  <w:marBottom w:val="0"/>
                                  <w:divBdr>
                                    <w:top w:val="none" w:sz="0" w:space="0" w:color="auto"/>
                                    <w:left w:val="none" w:sz="0" w:space="0" w:color="auto"/>
                                    <w:bottom w:val="none" w:sz="0" w:space="0" w:color="auto"/>
                                    <w:right w:val="none" w:sz="0" w:space="0" w:color="auto"/>
                                  </w:divBdr>
                                </w:div>
                                <w:div w:id="1371997198">
                                  <w:marLeft w:val="0"/>
                                  <w:marRight w:val="0"/>
                                  <w:marTop w:val="0"/>
                                  <w:marBottom w:val="0"/>
                                  <w:divBdr>
                                    <w:top w:val="none" w:sz="0" w:space="0" w:color="auto"/>
                                    <w:left w:val="none" w:sz="0" w:space="0" w:color="auto"/>
                                    <w:bottom w:val="none" w:sz="0" w:space="0" w:color="auto"/>
                                    <w:right w:val="none" w:sz="0" w:space="0" w:color="auto"/>
                                  </w:divBdr>
                                </w:div>
                                <w:div w:id="288899856">
                                  <w:marLeft w:val="0"/>
                                  <w:marRight w:val="0"/>
                                  <w:marTop w:val="0"/>
                                  <w:marBottom w:val="0"/>
                                  <w:divBdr>
                                    <w:top w:val="none" w:sz="0" w:space="0" w:color="auto"/>
                                    <w:left w:val="none" w:sz="0" w:space="0" w:color="auto"/>
                                    <w:bottom w:val="none" w:sz="0" w:space="0" w:color="auto"/>
                                    <w:right w:val="none" w:sz="0" w:space="0" w:color="auto"/>
                                  </w:divBdr>
                                </w:div>
                                <w:div w:id="1639797920">
                                  <w:marLeft w:val="0"/>
                                  <w:marRight w:val="0"/>
                                  <w:marTop w:val="0"/>
                                  <w:marBottom w:val="0"/>
                                  <w:divBdr>
                                    <w:top w:val="none" w:sz="0" w:space="0" w:color="auto"/>
                                    <w:left w:val="none" w:sz="0" w:space="0" w:color="auto"/>
                                    <w:bottom w:val="none" w:sz="0" w:space="0" w:color="auto"/>
                                    <w:right w:val="none" w:sz="0" w:space="0" w:color="auto"/>
                                  </w:divBdr>
                                </w:div>
                                <w:div w:id="686829879">
                                  <w:marLeft w:val="0"/>
                                  <w:marRight w:val="0"/>
                                  <w:marTop w:val="0"/>
                                  <w:marBottom w:val="0"/>
                                  <w:divBdr>
                                    <w:top w:val="none" w:sz="0" w:space="0" w:color="auto"/>
                                    <w:left w:val="none" w:sz="0" w:space="0" w:color="auto"/>
                                    <w:bottom w:val="none" w:sz="0" w:space="0" w:color="auto"/>
                                    <w:right w:val="none" w:sz="0" w:space="0" w:color="auto"/>
                                  </w:divBdr>
                                </w:div>
                                <w:div w:id="598177545">
                                  <w:marLeft w:val="0"/>
                                  <w:marRight w:val="0"/>
                                  <w:marTop w:val="0"/>
                                  <w:marBottom w:val="0"/>
                                  <w:divBdr>
                                    <w:top w:val="none" w:sz="0" w:space="0" w:color="auto"/>
                                    <w:left w:val="none" w:sz="0" w:space="0" w:color="auto"/>
                                    <w:bottom w:val="none" w:sz="0" w:space="0" w:color="auto"/>
                                    <w:right w:val="none" w:sz="0" w:space="0" w:color="auto"/>
                                  </w:divBdr>
                                </w:div>
                                <w:div w:id="1360232057">
                                  <w:marLeft w:val="0"/>
                                  <w:marRight w:val="0"/>
                                  <w:marTop w:val="0"/>
                                  <w:marBottom w:val="0"/>
                                  <w:divBdr>
                                    <w:top w:val="none" w:sz="0" w:space="0" w:color="auto"/>
                                    <w:left w:val="none" w:sz="0" w:space="0" w:color="auto"/>
                                    <w:bottom w:val="none" w:sz="0" w:space="0" w:color="auto"/>
                                    <w:right w:val="none" w:sz="0" w:space="0" w:color="auto"/>
                                  </w:divBdr>
                                </w:div>
                                <w:div w:id="185293097">
                                  <w:marLeft w:val="0"/>
                                  <w:marRight w:val="0"/>
                                  <w:marTop w:val="0"/>
                                  <w:marBottom w:val="0"/>
                                  <w:divBdr>
                                    <w:top w:val="none" w:sz="0" w:space="0" w:color="auto"/>
                                    <w:left w:val="none" w:sz="0" w:space="0" w:color="auto"/>
                                    <w:bottom w:val="none" w:sz="0" w:space="0" w:color="auto"/>
                                    <w:right w:val="none" w:sz="0" w:space="0" w:color="auto"/>
                                  </w:divBdr>
                                </w:div>
                                <w:div w:id="663898044">
                                  <w:marLeft w:val="0"/>
                                  <w:marRight w:val="0"/>
                                  <w:marTop w:val="0"/>
                                  <w:marBottom w:val="0"/>
                                  <w:divBdr>
                                    <w:top w:val="none" w:sz="0" w:space="0" w:color="auto"/>
                                    <w:left w:val="none" w:sz="0" w:space="0" w:color="auto"/>
                                    <w:bottom w:val="none" w:sz="0" w:space="0" w:color="auto"/>
                                    <w:right w:val="none" w:sz="0" w:space="0" w:color="auto"/>
                                  </w:divBdr>
                                </w:div>
                                <w:div w:id="129902243">
                                  <w:marLeft w:val="0"/>
                                  <w:marRight w:val="0"/>
                                  <w:marTop w:val="0"/>
                                  <w:marBottom w:val="0"/>
                                  <w:divBdr>
                                    <w:top w:val="none" w:sz="0" w:space="0" w:color="auto"/>
                                    <w:left w:val="none" w:sz="0" w:space="0" w:color="auto"/>
                                    <w:bottom w:val="none" w:sz="0" w:space="0" w:color="auto"/>
                                    <w:right w:val="none" w:sz="0" w:space="0" w:color="auto"/>
                                  </w:divBdr>
                                </w:div>
                                <w:div w:id="1591936678">
                                  <w:marLeft w:val="0"/>
                                  <w:marRight w:val="0"/>
                                  <w:marTop w:val="0"/>
                                  <w:marBottom w:val="0"/>
                                  <w:divBdr>
                                    <w:top w:val="none" w:sz="0" w:space="0" w:color="auto"/>
                                    <w:left w:val="none" w:sz="0" w:space="0" w:color="auto"/>
                                    <w:bottom w:val="none" w:sz="0" w:space="0" w:color="auto"/>
                                    <w:right w:val="none" w:sz="0" w:space="0" w:color="auto"/>
                                  </w:divBdr>
                                </w:div>
                                <w:div w:id="716858649">
                                  <w:marLeft w:val="0"/>
                                  <w:marRight w:val="0"/>
                                  <w:marTop w:val="0"/>
                                  <w:marBottom w:val="0"/>
                                  <w:divBdr>
                                    <w:top w:val="none" w:sz="0" w:space="0" w:color="auto"/>
                                    <w:left w:val="none" w:sz="0" w:space="0" w:color="auto"/>
                                    <w:bottom w:val="none" w:sz="0" w:space="0" w:color="auto"/>
                                    <w:right w:val="none" w:sz="0" w:space="0" w:color="auto"/>
                                  </w:divBdr>
                                </w:div>
                                <w:div w:id="407118042">
                                  <w:marLeft w:val="0"/>
                                  <w:marRight w:val="0"/>
                                  <w:marTop w:val="0"/>
                                  <w:marBottom w:val="0"/>
                                  <w:divBdr>
                                    <w:top w:val="none" w:sz="0" w:space="0" w:color="auto"/>
                                    <w:left w:val="none" w:sz="0" w:space="0" w:color="auto"/>
                                    <w:bottom w:val="none" w:sz="0" w:space="0" w:color="auto"/>
                                    <w:right w:val="none" w:sz="0" w:space="0" w:color="auto"/>
                                  </w:divBdr>
                                </w:div>
                                <w:div w:id="1478842946">
                                  <w:marLeft w:val="0"/>
                                  <w:marRight w:val="0"/>
                                  <w:marTop w:val="0"/>
                                  <w:marBottom w:val="0"/>
                                  <w:divBdr>
                                    <w:top w:val="none" w:sz="0" w:space="0" w:color="auto"/>
                                    <w:left w:val="none" w:sz="0" w:space="0" w:color="auto"/>
                                    <w:bottom w:val="none" w:sz="0" w:space="0" w:color="auto"/>
                                    <w:right w:val="none" w:sz="0" w:space="0" w:color="auto"/>
                                  </w:divBdr>
                                </w:div>
                                <w:div w:id="1235698818">
                                  <w:marLeft w:val="0"/>
                                  <w:marRight w:val="0"/>
                                  <w:marTop w:val="0"/>
                                  <w:marBottom w:val="0"/>
                                  <w:divBdr>
                                    <w:top w:val="none" w:sz="0" w:space="0" w:color="auto"/>
                                    <w:left w:val="none" w:sz="0" w:space="0" w:color="auto"/>
                                    <w:bottom w:val="none" w:sz="0" w:space="0" w:color="auto"/>
                                    <w:right w:val="none" w:sz="0" w:space="0" w:color="auto"/>
                                  </w:divBdr>
                                </w:div>
                                <w:div w:id="1389693802">
                                  <w:marLeft w:val="0"/>
                                  <w:marRight w:val="0"/>
                                  <w:marTop w:val="0"/>
                                  <w:marBottom w:val="0"/>
                                  <w:divBdr>
                                    <w:top w:val="none" w:sz="0" w:space="0" w:color="auto"/>
                                    <w:left w:val="none" w:sz="0" w:space="0" w:color="auto"/>
                                    <w:bottom w:val="none" w:sz="0" w:space="0" w:color="auto"/>
                                    <w:right w:val="none" w:sz="0" w:space="0" w:color="auto"/>
                                  </w:divBdr>
                                </w:div>
                                <w:div w:id="1706371488">
                                  <w:marLeft w:val="0"/>
                                  <w:marRight w:val="0"/>
                                  <w:marTop w:val="0"/>
                                  <w:marBottom w:val="0"/>
                                  <w:divBdr>
                                    <w:top w:val="none" w:sz="0" w:space="0" w:color="auto"/>
                                    <w:left w:val="none" w:sz="0" w:space="0" w:color="auto"/>
                                    <w:bottom w:val="none" w:sz="0" w:space="0" w:color="auto"/>
                                    <w:right w:val="none" w:sz="0" w:space="0" w:color="auto"/>
                                  </w:divBdr>
                                </w:div>
                                <w:div w:id="2068451170">
                                  <w:marLeft w:val="0"/>
                                  <w:marRight w:val="0"/>
                                  <w:marTop w:val="0"/>
                                  <w:marBottom w:val="0"/>
                                  <w:divBdr>
                                    <w:top w:val="none" w:sz="0" w:space="0" w:color="auto"/>
                                    <w:left w:val="none" w:sz="0" w:space="0" w:color="auto"/>
                                    <w:bottom w:val="none" w:sz="0" w:space="0" w:color="auto"/>
                                    <w:right w:val="none" w:sz="0" w:space="0" w:color="auto"/>
                                  </w:divBdr>
                                </w:div>
                                <w:div w:id="705758072">
                                  <w:marLeft w:val="0"/>
                                  <w:marRight w:val="0"/>
                                  <w:marTop w:val="0"/>
                                  <w:marBottom w:val="0"/>
                                  <w:divBdr>
                                    <w:top w:val="none" w:sz="0" w:space="0" w:color="auto"/>
                                    <w:left w:val="none" w:sz="0" w:space="0" w:color="auto"/>
                                    <w:bottom w:val="none" w:sz="0" w:space="0" w:color="auto"/>
                                    <w:right w:val="none" w:sz="0" w:space="0" w:color="auto"/>
                                  </w:divBdr>
                                </w:div>
                                <w:div w:id="169099318">
                                  <w:marLeft w:val="0"/>
                                  <w:marRight w:val="0"/>
                                  <w:marTop w:val="0"/>
                                  <w:marBottom w:val="0"/>
                                  <w:divBdr>
                                    <w:top w:val="none" w:sz="0" w:space="0" w:color="auto"/>
                                    <w:left w:val="none" w:sz="0" w:space="0" w:color="auto"/>
                                    <w:bottom w:val="none" w:sz="0" w:space="0" w:color="auto"/>
                                    <w:right w:val="none" w:sz="0" w:space="0" w:color="auto"/>
                                  </w:divBdr>
                                </w:div>
                                <w:div w:id="18433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7074">
      <w:bodyDiv w:val="1"/>
      <w:marLeft w:val="0"/>
      <w:marRight w:val="0"/>
      <w:marTop w:val="0"/>
      <w:marBottom w:val="0"/>
      <w:divBdr>
        <w:top w:val="none" w:sz="0" w:space="0" w:color="auto"/>
        <w:left w:val="none" w:sz="0" w:space="0" w:color="auto"/>
        <w:bottom w:val="none" w:sz="0" w:space="0" w:color="auto"/>
        <w:right w:val="none" w:sz="0" w:space="0" w:color="auto"/>
      </w:divBdr>
    </w:div>
    <w:div w:id="14147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ark.everard@uwe.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stainabledevelopment.un.org/post2015/transformingourworl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ashdata.org/" TargetMode="External"/><Relationship Id="rId4" Type="http://schemas.openxmlformats.org/officeDocument/2006/relationships/webSettings" Target="webSettings.xml"/><Relationship Id="rId9" Type="http://schemas.openxmlformats.org/officeDocument/2006/relationships/hyperlink" Target="https://doi.org/10.1038/s41893-019-0269-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eur01.safelinks.protection.outlook.com/?url=http%3A%2F%2Fem.rdcu.be%2Fwf%2Fclick%3Fupn%3DlMZy1lernSJ7apc5DgYM8cRvf1Eu7lHgZtfOM2HPHeQ-3D_Ag4JiWqf6vQyvNN72fmpGIWscq1TKyuOr6wtQsxv6UesKc7ys1II8-2F5MGiPdwaVCuM9x-2FwqM14ETxtPVtBA0ZiwREeN45C-2FVzq3WeoIrgHSQVaRm-2Bx9Yl6CRAqyzvbelWTLgAPtyaWwtLPePYlhHI3asyidQh-2B6rT2PfM8N5g5Vs6svzA3u6ZhSp-2FPN23n0uOjb5cxDof8zOMf1rVbFNEYSywoZIz6UOz8Mc7AWdVNu72ikotcAuFOvYCeUKM5EWeRCM41KOXIqxCuGnsmgxPffS7-2BTJ3oNwkEeiQwvAFUw-3D&amp;data=02%7C01%7Cmark.everard%40uwe.ac.uk%7Cc7f7d978a45a4dd2ba7c08d6d7b6010d%7C07ef1208413c4b5e9cdd64ef305754f0%7C0%7C0%7C636933574440981581&amp;sdata=Lx%2BOyZZoo%2ByrwuV04L6L57gu8vAPSnr%2BGxAFmtobWOM%3D&amp;reserved=0" TargetMode="External"/><Relationship Id="rId1" Type="http://schemas.openxmlformats.org/officeDocument/2006/relationships/hyperlink" Target="https://doi.org/10.1038/s41893-019-02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News and Views Guidelines for Editors</vt:lpstr>
    </vt:vector>
  </TitlesOfParts>
  <Company>Macmillan Publishers</Company>
  <LinksUpToDate>false</LinksUpToDate>
  <CharactersWithSpaces>7042</CharactersWithSpaces>
  <SharedDoc>false</SharedDoc>
  <HLinks>
    <vt:vector size="18" baseType="variant">
      <vt:variant>
        <vt:i4>6750261</vt:i4>
      </vt:variant>
      <vt:variant>
        <vt:i4>6</vt:i4>
      </vt:variant>
      <vt:variant>
        <vt:i4>0</vt:i4>
      </vt:variant>
      <vt:variant>
        <vt:i4>5</vt:i4>
      </vt:variant>
      <vt:variant>
        <vt:lpwstr>https://sustainabledevelopment.un.org/post2015/transformingourworld</vt:lpwstr>
      </vt:variant>
      <vt:variant>
        <vt:lpwstr/>
      </vt:variant>
      <vt:variant>
        <vt:i4>1048584</vt:i4>
      </vt:variant>
      <vt:variant>
        <vt:i4>3</vt:i4>
      </vt:variant>
      <vt:variant>
        <vt:i4>0</vt:i4>
      </vt:variant>
      <vt:variant>
        <vt:i4>5</vt:i4>
      </vt:variant>
      <vt:variant>
        <vt:lpwstr>https://washdata.org/</vt:lpwstr>
      </vt:variant>
      <vt:variant>
        <vt:lpwstr/>
      </vt:variant>
      <vt:variant>
        <vt:i4>2752538</vt:i4>
      </vt:variant>
      <vt:variant>
        <vt:i4>0</vt:i4>
      </vt:variant>
      <vt:variant>
        <vt:i4>0</vt:i4>
      </vt:variant>
      <vt:variant>
        <vt:i4>5</vt:i4>
      </vt:variant>
      <vt:variant>
        <vt:lpwstr>mailto:mark.everard@uwe.ac.uk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and Views Guidelines for Editors</dc:title>
  <dc:subject/>
  <dc:creator>Macmillan User</dc:creator>
  <cp:keywords/>
  <dc:description/>
  <cp:lastModifiedBy>Mark Everard</cp:lastModifiedBy>
  <cp:revision>2</cp:revision>
  <dcterms:created xsi:type="dcterms:W3CDTF">2019-05-13T15:57:00Z</dcterms:created>
  <dcterms:modified xsi:type="dcterms:W3CDTF">2019-05-13T15:57:00Z</dcterms:modified>
</cp:coreProperties>
</file>