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68602" w14:textId="16B1FE79" w:rsidR="005939F8" w:rsidRPr="00833781" w:rsidRDefault="00BE2D55" w:rsidP="00747AB1">
      <w:pPr>
        <w:spacing w:line="360" w:lineRule="auto"/>
        <w:jc w:val="center"/>
        <w:outlineLvl w:val="0"/>
        <w:rPr>
          <w:rFonts w:cs="Arial"/>
          <w:b/>
        </w:rPr>
      </w:pPr>
      <w:bookmarkStart w:id="0" w:name="_GoBack"/>
      <w:bookmarkEnd w:id="0"/>
      <w:r w:rsidRPr="00833781">
        <w:rPr>
          <w:rFonts w:cs="Arial"/>
          <w:b/>
        </w:rPr>
        <w:t>Where should</w:t>
      </w:r>
      <w:r w:rsidR="006F76D9" w:rsidRPr="00833781">
        <w:rPr>
          <w:rFonts w:cs="Arial"/>
          <w:b/>
        </w:rPr>
        <w:t xml:space="preserve"> critically ill </w:t>
      </w:r>
      <w:r w:rsidR="0066111E" w:rsidRPr="00833781">
        <w:rPr>
          <w:rFonts w:cs="Arial"/>
          <w:b/>
        </w:rPr>
        <w:t xml:space="preserve">adolescents </w:t>
      </w:r>
      <w:r w:rsidR="006F76D9" w:rsidRPr="00833781">
        <w:rPr>
          <w:rFonts w:cs="Arial"/>
          <w:b/>
        </w:rPr>
        <w:t>receive care?</w:t>
      </w:r>
    </w:p>
    <w:p w14:paraId="231FE115" w14:textId="6E9DD734" w:rsidR="005939F8" w:rsidRPr="00833781" w:rsidRDefault="005F7084" w:rsidP="005939F8">
      <w:pPr>
        <w:spacing w:line="360" w:lineRule="auto"/>
        <w:jc w:val="center"/>
        <w:rPr>
          <w:rFonts w:cs="Arial"/>
          <w:b/>
        </w:rPr>
      </w:pPr>
      <w:r w:rsidRPr="00833781">
        <w:rPr>
          <w:rFonts w:cs="Arial"/>
          <w:b/>
        </w:rPr>
        <w:t>A qualitative interview-based study of p</w:t>
      </w:r>
      <w:r w:rsidR="006F76D9" w:rsidRPr="00833781">
        <w:rPr>
          <w:rFonts w:cs="Arial"/>
          <w:b/>
        </w:rPr>
        <w:t>erspectives</w:t>
      </w:r>
      <w:r w:rsidR="005939F8" w:rsidRPr="00833781">
        <w:rPr>
          <w:rFonts w:cs="Arial"/>
          <w:b/>
        </w:rPr>
        <w:t xml:space="preserve"> of </w:t>
      </w:r>
      <w:r w:rsidR="0033538D" w:rsidRPr="00833781">
        <w:rPr>
          <w:rFonts w:cs="Arial"/>
          <w:b/>
        </w:rPr>
        <w:t xml:space="preserve">staff working in </w:t>
      </w:r>
      <w:r w:rsidR="005939F8" w:rsidRPr="00833781">
        <w:rPr>
          <w:rFonts w:cs="Arial"/>
          <w:b/>
        </w:rPr>
        <w:t xml:space="preserve">Adult </w:t>
      </w:r>
      <w:r w:rsidR="002373A8" w:rsidRPr="00833781">
        <w:rPr>
          <w:rFonts w:cs="Arial"/>
          <w:b/>
        </w:rPr>
        <w:t>and</w:t>
      </w:r>
      <w:r w:rsidR="0033538D" w:rsidRPr="00833781">
        <w:rPr>
          <w:rFonts w:cs="Arial"/>
          <w:b/>
        </w:rPr>
        <w:t xml:space="preserve"> </w:t>
      </w:r>
      <w:r w:rsidR="005939F8" w:rsidRPr="00833781">
        <w:rPr>
          <w:rFonts w:cs="Arial"/>
          <w:b/>
        </w:rPr>
        <w:t xml:space="preserve">Paediatric </w:t>
      </w:r>
      <w:r w:rsidR="00747AB1" w:rsidRPr="00833781">
        <w:rPr>
          <w:rFonts w:cs="Arial"/>
          <w:b/>
        </w:rPr>
        <w:t>I</w:t>
      </w:r>
      <w:r w:rsidR="005C4D49" w:rsidRPr="00833781">
        <w:rPr>
          <w:rFonts w:cs="Arial"/>
          <w:b/>
        </w:rPr>
        <w:t xml:space="preserve">ntensive </w:t>
      </w:r>
      <w:r w:rsidR="00747AB1" w:rsidRPr="00833781">
        <w:rPr>
          <w:rFonts w:cs="Arial"/>
          <w:b/>
        </w:rPr>
        <w:t>C</w:t>
      </w:r>
      <w:r w:rsidR="005C4D49" w:rsidRPr="00833781">
        <w:rPr>
          <w:rFonts w:cs="Arial"/>
          <w:b/>
        </w:rPr>
        <w:t>are</w:t>
      </w:r>
      <w:r w:rsidR="0033538D" w:rsidRPr="00833781">
        <w:rPr>
          <w:rFonts w:cs="Arial"/>
          <w:b/>
        </w:rPr>
        <w:t xml:space="preserve"> </w:t>
      </w:r>
      <w:r w:rsidR="00747AB1" w:rsidRPr="00833781">
        <w:rPr>
          <w:rFonts w:cs="Arial"/>
          <w:b/>
        </w:rPr>
        <w:t>U</w:t>
      </w:r>
      <w:r w:rsidR="0033538D" w:rsidRPr="00833781">
        <w:rPr>
          <w:rFonts w:cs="Arial"/>
          <w:b/>
        </w:rPr>
        <w:t>nits</w:t>
      </w:r>
    </w:p>
    <w:p w14:paraId="7032744C" w14:textId="77777777" w:rsidR="00747AB1" w:rsidRPr="00833781" w:rsidRDefault="00747AB1" w:rsidP="00747AB1">
      <w:pPr>
        <w:spacing w:after="0" w:line="480" w:lineRule="auto"/>
        <w:rPr>
          <w:rFonts w:cs="Times New Roman"/>
          <w:bCs/>
          <w:iCs/>
        </w:rPr>
      </w:pPr>
    </w:p>
    <w:p w14:paraId="0DD9C57B" w14:textId="322CABFD" w:rsidR="00747AB1" w:rsidRPr="00833781" w:rsidRDefault="00747AB1" w:rsidP="00747AB1">
      <w:pPr>
        <w:spacing w:after="0" w:line="480" w:lineRule="auto"/>
        <w:rPr>
          <w:rFonts w:cs="Times New Roman"/>
          <w:bCs/>
          <w:iCs/>
        </w:rPr>
      </w:pPr>
      <w:r w:rsidRPr="00833781">
        <w:rPr>
          <w:rFonts w:cs="Times New Roman"/>
          <w:bCs/>
          <w:iCs/>
        </w:rPr>
        <w:t>Dora Wood</w:t>
      </w:r>
      <w:r w:rsidRPr="00833781">
        <w:rPr>
          <w:rFonts w:cs="Times New Roman"/>
          <w:bCs/>
          <w:iCs/>
          <w:vertAlign w:val="superscript"/>
        </w:rPr>
        <w:t>a</w:t>
      </w:r>
      <w:r w:rsidRPr="00833781">
        <w:rPr>
          <w:rFonts w:cs="Times New Roman"/>
          <w:bCs/>
          <w:iCs/>
        </w:rPr>
        <w:t xml:space="preserve"> (</w:t>
      </w:r>
      <w:r w:rsidRPr="00833781">
        <w:rPr>
          <w:rFonts w:cs="Times New Roman"/>
          <w:b/>
          <w:bCs/>
          <w:iCs/>
        </w:rPr>
        <w:t>corresponding author</w:t>
      </w:r>
      <w:r w:rsidRPr="00833781">
        <w:rPr>
          <w:rFonts w:cs="Times New Roman"/>
          <w:bCs/>
          <w:iCs/>
        </w:rPr>
        <w:t>: dora@doctors.net.uk)</w:t>
      </w:r>
    </w:p>
    <w:p w14:paraId="7679A658" w14:textId="618389E6" w:rsidR="00747AB1" w:rsidRPr="00833781" w:rsidRDefault="00747AB1" w:rsidP="00747AB1">
      <w:pPr>
        <w:spacing w:after="0" w:line="480" w:lineRule="auto"/>
        <w:rPr>
          <w:rFonts w:cs="Times New Roman"/>
          <w:bCs/>
          <w:iCs/>
        </w:rPr>
      </w:pPr>
      <w:r w:rsidRPr="00833781">
        <w:rPr>
          <w:rFonts w:cs="Times New Roman"/>
          <w:bCs/>
          <w:iCs/>
        </w:rPr>
        <w:t>Sophie Geoghegan</w:t>
      </w:r>
      <w:r w:rsidRPr="00833781">
        <w:rPr>
          <w:rFonts w:cs="Times New Roman"/>
          <w:bCs/>
          <w:iCs/>
          <w:vertAlign w:val="superscript"/>
        </w:rPr>
        <w:t>b</w:t>
      </w:r>
      <w:r w:rsidRPr="00833781">
        <w:rPr>
          <w:rFonts w:cs="Times New Roman"/>
          <w:bCs/>
          <w:iCs/>
        </w:rPr>
        <w:t xml:space="preserve"> (sophie.geoghegan-fittall@teenagecancertrust.org)</w:t>
      </w:r>
    </w:p>
    <w:p w14:paraId="33EF73AF" w14:textId="683BEA24" w:rsidR="00747AB1" w:rsidRPr="00833781" w:rsidRDefault="00747AB1" w:rsidP="00747AB1">
      <w:pPr>
        <w:spacing w:after="0" w:line="480" w:lineRule="auto"/>
        <w:rPr>
          <w:rFonts w:cs="Times New Roman"/>
          <w:bCs/>
          <w:iCs/>
        </w:rPr>
      </w:pPr>
      <w:r w:rsidRPr="00833781">
        <w:rPr>
          <w:rFonts w:cs="Times New Roman"/>
          <w:bCs/>
          <w:iCs/>
        </w:rPr>
        <w:t>Padmanabhan Ramnarayan</w:t>
      </w:r>
      <w:r w:rsidRPr="00833781">
        <w:rPr>
          <w:rFonts w:cs="Times New Roman"/>
          <w:bCs/>
          <w:iCs/>
          <w:vertAlign w:val="superscript"/>
        </w:rPr>
        <w:t>c</w:t>
      </w:r>
      <w:r w:rsidRPr="00833781">
        <w:rPr>
          <w:rFonts w:cs="Times New Roman"/>
          <w:bCs/>
          <w:iCs/>
        </w:rPr>
        <w:t xml:space="preserve"> (P.Ramnarayan@gosh.nhs.uk)</w:t>
      </w:r>
    </w:p>
    <w:p w14:paraId="0435C1D7" w14:textId="522702A2" w:rsidR="00747AB1" w:rsidRPr="00833781" w:rsidRDefault="00747AB1" w:rsidP="00747AB1">
      <w:pPr>
        <w:spacing w:after="0" w:line="480" w:lineRule="auto"/>
        <w:rPr>
          <w:rFonts w:cs="Times New Roman"/>
          <w:bCs/>
          <w:iCs/>
        </w:rPr>
      </w:pPr>
      <w:r w:rsidRPr="00833781">
        <w:rPr>
          <w:rFonts w:cs="Times New Roman"/>
          <w:bCs/>
          <w:iCs/>
        </w:rPr>
        <w:t>Peter J Davis</w:t>
      </w:r>
      <w:r w:rsidRPr="00833781">
        <w:rPr>
          <w:rFonts w:cs="Times New Roman"/>
          <w:bCs/>
          <w:iCs/>
          <w:vertAlign w:val="superscript"/>
        </w:rPr>
        <w:t>a</w:t>
      </w:r>
      <w:r w:rsidRPr="00833781">
        <w:rPr>
          <w:rFonts w:cs="Times New Roman"/>
          <w:bCs/>
          <w:iCs/>
        </w:rPr>
        <w:t xml:space="preserve"> (Peter.Davis@uhbristol.nhs.uk)</w:t>
      </w:r>
    </w:p>
    <w:p w14:paraId="2645D574" w14:textId="1AD3190F" w:rsidR="00421F1E" w:rsidRPr="00833781" w:rsidRDefault="00421F1E" w:rsidP="00747AB1">
      <w:pPr>
        <w:spacing w:after="0" w:line="480" w:lineRule="auto"/>
        <w:rPr>
          <w:rFonts w:cs="Times New Roman"/>
          <w:bCs/>
          <w:iCs/>
        </w:rPr>
      </w:pPr>
      <w:r w:rsidRPr="00833781">
        <w:t>Lyvonne Tume</w:t>
      </w:r>
      <w:r w:rsidRPr="00833781">
        <w:rPr>
          <w:vertAlign w:val="superscript"/>
        </w:rPr>
        <w:t>d</w:t>
      </w:r>
      <w:r w:rsidRPr="00833781">
        <w:t xml:space="preserve"> (lyvonne.tume@uwe.ac.uk)</w:t>
      </w:r>
      <w:r w:rsidRPr="00833781">
        <w:rPr>
          <w:rFonts w:cs="Times New Roman"/>
          <w:bCs/>
          <w:iCs/>
        </w:rPr>
        <w:t xml:space="preserve"> </w:t>
      </w:r>
    </w:p>
    <w:p w14:paraId="1D5A109A" w14:textId="58B8BA9E" w:rsidR="00747AB1" w:rsidRPr="00833781" w:rsidRDefault="00747AB1" w:rsidP="00747AB1">
      <w:pPr>
        <w:spacing w:after="0" w:line="480" w:lineRule="auto"/>
        <w:rPr>
          <w:rFonts w:cs="Times New Roman"/>
          <w:bCs/>
          <w:iCs/>
        </w:rPr>
      </w:pPr>
      <w:r w:rsidRPr="00833781">
        <w:rPr>
          <w:rFonts w:cs="Times New Roman"/>
          <w:bCs/>
          <w:iCs/>
        </w:rPr>
        <w:t>John V Pappachan</w:t>
      </w:r>
      <w:r w:rsidR="00421F1E" w:rsidRPr="00833781">
        <w:rPr>
          <w:rFonts w:cs="Times New Roman"/>
          <w:bCs/>
          <w:iCs/>
          <w:vertAlign w:val="superscript"/>
        </w:rPr>
        <w:t>e</w:t>
      </w:r>
      <w:r w:rsidRPr="00833781">
        <w:rPr>
          <w:rFonts w:cs="Times New Roman"/>
          <w:bCs/>
          <w:iCs/>
        </w:rPr>
        <w:t xml:space="preserve"> (jvp@soton.ac.uk)</w:t>
      </w:r>
    </w:p>
    <w:p w14:paraId="233B9FF7" w14:textId="2ECC41C7" w:rsidR="00747AB1" w:rsidRPr="00833781" w:rsidRDefault="00747AB1" w:rsidP="00747AB1">
      <w:pPr>
        <w:spacing w:after="0" w:line="480" w:lineRule="auto"/>
        <w:rPr>
          <w:rFonts w:cs="Times New Roman"/>
          <w:bCs/>
          <w:iCs/>
        </w:rPr>
      </w:pPr>
      <w:r w:rsidRPr="00833781">
        <w:rPr>
          <w:rFonts w:cs="Times New Roman"/>
          <w:bCs/>
          <w:iCs/>
        </w:rPr>
        <w:t>Sarah Goodwin</w:t>
      </w:r>
      <w:r w:rsidRPr="00833781">
        <w:rPr>
          <w:rFonts w:cs="Times New Roman"/>
          <w:bCs/>
          <w:iCs/>
          <w:vertAlign w:val="superscript"/>
        </w:rPr>
        <w:t>a</w:t>
      </w:r>
      <w:r w:rsidRPr="00833781">
        <w:rPr>
          <w:rFonts w:cs="Times New Roman"/>
          <w:bCs/>
          <w:iCs/>
        </w:rPr>
        <w:t xml:space="preserve"> (sarahgoodwin@nhs.net)</w:t>
      </w:r>
    </w:p>
    <w:p w14:paraId="41748D2A" w14:textId="41DC17BD" w:rsidR="00747AB1" w:rsidRPr="00833781" w:rsidRDefault="00747AB1" w:rsidP="00747AB1">
      <w:pPr>
        <w:spacing w:after="0" w:line="480" w:lineRule="auto"/>
        <w:rPr>
          <w:rFonts w:cs="Times New Roman"/>
          <w:bCs/>
          <w:iCs/>
        </w:rPr>
      </w:pPr>
      <w:r w:rsidRPr="00833781">
        <w:rPr>
          <w:rFonts w:cs="Times New Roman"/>
          <w:bCs/>
          <w:iCs/>
        </w:rPr>
        <w:t>Jo Wray</w:t>
      </w:r>
      <w:r w:rsidR="00421F1E" w:rsidRPr="00833781">
        <w:rPr>
          <w:rFonts w:cs="Times New Roman"/>
          <w:bCs/>
          <w:iCs/>
          <w:vertAlign w:val="superscript"/>
        </w:rPr>
        <w:t>f</w:t>
      </w:r>
      <w:r w:rsidRPr="00833781">
        <w:rPr>
          <w:rFonts w:cs="Times New Roman"/>
          <w:bCs/>
          <w:iCs/>
        </w:rPr>
        <w:t xml:space="preserve"> (jo.wray@gosh.nhs.uk)</w:t>
      </w:r>
    </w:p>
    <w:p w14:paraId="2F585435" w14:textId="77777777" w:rsidR="00747AB1" w:rsidRPr="00833781" w:rsidRDefault="00747AB1" w:rsidP="00747AB1">
      <w:pPr>
        <w:spacing w:after="0" w:line="480" w:lineRule="auto"/>
        <w:rPr>
          <w:rFonts w:cs="Times New Roman"/>
          <w:bCs/>
          <w:iCs/>
        </w:rPr>
      </w:pPr>
    </w:p>
    <w:p w14:paraId="6AA347D3" w14:textId="1C6FA87E" w:rsidR="00747AB1" w:rsidRPr="00833781" w:rsidRDefault="00747AB1" w:rsidP="00747AB1">
      <w:pPr>
        <w:spacing w:after="0" w:line="480" w:lineRule="auto"/>
        <w:rPr>
          <w:rFonts w:cs="Times New Roman"/>
          <w:bCs/>
          <w:iCs/>
        </w:rPr>
      </w:pPr>
      <w:r w:rsidRPr="00833781">
        <w:rPr>
          <w:rFonts w:cs="Times New Roman"/>
          <w:bCs/>
          <w:iCs/>
        </w:rPr>
        <w:t>a. Paediatric Intensive Care Unit, Bristol Royal Hospital for Children, Bristol BS2 8HW, UK</w:t>
      </w:r>
    </w:p>
    <w:p w14:paraId="150749F0" w14:textId="4220DDBF" w:rsidR="00747AB1" w:rsidRPr="00833781" w:rsidRDefault="00747AB1" w:rsidP="00747AB1">
      <w:pPr>
        <w:spacing w:after="0" w:line="480" w:lineRule="auto"/>
        <w:rPr>
          <w:rFonts w:cs="Times New Roman"/>
          <w:bCs/>
          <w:iCs/>
        </w:rPr>
      </w:pPr>
      <w:r w:rsidRPr="00833781">
        <w:rPr>
          <w:rFonts w:cs="Times New Roman"/>
          <w:bCs/>
          <w:iCs/>
        </w:rPr>
        <w:t>b. Centre for Outcomes and Experience Research in Children’s Health, Illness and Disability, Great Ormond Street Hospital, London WC1N 3JH, UK</w:t>
      </w:r>
    </w:p>
    <w:p w14:paraId="53AC3F53" w14:textId="5B9B5040" w:rsidR="00747AB1" w:rsidRPr="00833781" w:rsidRDefault="00747AB1" w:rsidP="00747AB1">
      <w:pPr>
        <w:spacing w:after="0" w:line="480" w:lineRule="auto"/>
        <w:rPr>
          <w:rFonts w:cs="Times New Roman"/>
          <w:bCs/>
          <w:iCs/>
        </w:rPr>
      </w:pPr>
      <w:r w:rsidRPr="00833781">
        <w:rPr>
          <w:rFonts w:cs="Times New Roman"/>
          <w:bCs/>
          <w:iCs/>
        </w:rPr>
        <w:t>c. Children’s Acute Transport Service, Great Ormond Street Hospital, London WC1N 3JH, UK</w:t>
      </w:r>
      <w:r w:rsidR="00B87EBF" w:rsidRPr="00833781">
        <w:rPr>
          <w:rFonts w:cs="Times New Roman"/>
          <w:bCs/>
          <w:iCs/>
        </w:rPr>
        <w:t xml:space="preserve"> and </w:t>
      </w:r>
      <w:r w:rsidR="00B87EBF" w:rsidRPr="00833781">
        <w:rPr>
          <w:rFonts w:eastAsia="Times New Roman" w:cs="Times New Roman"/>
        </w:rPr>
        <w:t>Institute of Child Health, University College London</w:t>
      </w:r>
      <w:r w:rsidR="00B87EBF" w:rsidRPr="00833781">
        <w:rPr>
          <w:rStyle w:val="lrzxr"/>
          <w:rFonts w:eastAsia="Times New Roman" w:cs="Times New Roman"/>
        </w:rPr>
        <w:t>, WC1N 1EH,</w:t>
      </w:r>
      <w:r w:rsidR="00B87EBF" w:rsidRPr="00833781">
        <w:rPr>
          <w:rFonts w:eastAsia="Times New Roman" w:cs="Times New Roman"/>
        </w:rPr>
        <w:t xml:space="preserve"> UK</w:t>
      </w:r>
    </w:p>
    <w:p w14:paraId="2C61CCF0" w14:textId="6DB1CAAA" w:rsidR="00421F1E" w:rsidRPr="00833781" w:rsidRDefault="00421F1E" w:rsidP="00747AB1">
      <w:pPr>
        <w:spacing w:after="0" w:line="480" w:lineRule="auto"/>
        <w:rPr>
          <w:rFonts w:cs="Times New Roman"/>
          <w:bCs/>
          <w:iCs/>
        </w:rPr>
      </w:pPr>
      <w:r w:rsidRPr="00833781">
        <w:rPr>
          <w:rFonts w:cs="Times New Roman"/>
          <w:bCs/>
          <w:iCs/>
        </w:rPr>
        <w:t xml:space="preserve">d. </w:t>
      </w:r>
      <w:r w:rsidRPr="00833781">
        <w:rPr>
          <w:rFonts w:cs="Times New Roman"/>
        </w:rPr>
        <w:t>Faculty of Health, University of the West of England, Bristol BS16</w:t>
      </w:r>
      <w:r w:rsidRPr="00833781">
        <w:t xml:space="preserve"> 1QY, UK</w:t>
      </w:r>
    </w:p>
    <w:p w14:paraId="12062367" w14:textId="33878D6B" w:rsidR="00747AB1" w:rsidRPr="00833781" w:rsidRDefault="00421F1E" w:rsidP="00747AB1">
      <w:pPr>
        <w:spacing w:after="0" w:line="480" w:lineRule="auto"/>
        <w:rPr>
          <w:rFonts w:cs="Times New Roman"/>
          <w:bCs/>
          <w:iCs/>
        </w:rPr>
      </w:pPr>
      <w:r w:rsidRPr="00833781">
        <w:rPr>
          <w:rFonts w:cs="Times New Roman"/>
          <w:bCs/>
          <w:iCs/>
        </w:rPr>
        <w:t>e</w:t>
      </w:r>
      <w:r w:rsidR="00747AB1" w:rsidRPr="00833781">
        <w:rPr>
          <w:rFonts w:cs="Times New Roman"/>
          <w:bCs/>
          <w:iCs/>
        </w:rPr>
        <w:t>. Department of Paediatric Intensive Care, University Hospital Southampton, Tremona Road, Southampton SO16 6YD, UK</w:t>
      </w:r>
    </w:p>
    <w:p w14:paraId="1088EE81" w14:textId="724920F4" w:rsidR="00747AB1" w:rsidRPr="00833781" w:rsidRDefault="00421F1E" w:rsidP="00747AB1">
      <w:pPr>
        <w:spacing w:after="0" w:line="480" w:lineRule="auto"/>
        <w:rPr>
          <w:rFonts w:cs="Times New Roman"/>
          <w:bCs/>
          <w:iCs/>
        </w:rPr>
      </w:pPr>
      <w:r w:rsidRPr="00833781">
        <w:rPr>
          <w:rFonts w:cs="Times New Roman"/>
          <w:bCs/>
          <w:iCs/>
        </w:rPr>
        <w:t>f</w:t>
      </w:r>
      <w:r w:rsidR="00747AB1" w:rsidRPr="00833781">
        <w:rPr>
          <w:rFonts w:cs="Times New Roman"/>
          <w:bCs/>
          <w:iCs/>
        </w:rPr>
        <w:t>. Critical Care and Cardiorespiratory Division, Great Ormond Street Hospital, London WC1N 3JH, UK</w:t>
      </w:r>
    </w:p>
    <w:p w14:paraId="09441CFD" w14:textId="77777777" w:rsidR="006E1D2D" w:rsidRPr="00833781" w:rsidRDefault="006E1D2D" w:rsidP="006E1D2D">
      <w:pPr>
        <w:autoSpaceDE w:val="0"/>
        <w:autoSpaceDN w:val="0"/>
        <w:adjustRightInd w:val="0"/>
        <w:spacing w:after="0" w:line="480" w:lineRule="auto"/>
        <w:jc w:val="both"/>
        <w:rPr>
          <w:b/>
        </w:rPr>
      </w:pPr>
    </w:p>
    <w:p w14:paraId="4D102A27" w14:textId="072CE213" w:rsidR="006E1D2D" w:rsidRPr="00833781" w:rsidRDefault="006E1D2D" w:rsidP="006E1D2D">
      <w:pPr>
        <w:autoSpaceDE w:val="0"/>
        <w:autoSpaceDN w:val="0"/>
        <w:adjustRightInd w:val="0"/>
        <w:spacing w:after="0" w:line="480" w:lineRule="auto"/>
        <w:jc w:val="both"/>
      </w:pPr>
      <w:r w:rsidRPr="00833781">
        <w:rPr>
          <w:b/>
        </w:rPr>
        <w:t>ACKNOWLEDGEMENTS</w:t>
      </w:r>
      <w:r w:rsidR="00257D88" w:rsidRPr="00833781">
        <w:t xml:space="preserve">: </w:t>
      </w:r>
      <w:r w:rsidRPr="00833781">
        <w:t>The authors would particularly like to thank Dr Deborah Easby and Dr Rebecca Appelboam for their support of the study</w:t>
      </w:r>
    </w:p>
    <w:p w14:paraId="002DFE80" w14:textId="77777777" w:rsidR="006E1D2D" w:rsidRPr="00833781" w:rsidRDefault="006E1D2D" w:rsidP="006E1D2D">
      <w:pPr>
        <w:autoSpaceDE w:val="0"/>
        <w:autoSpaceDN w:val="0"/>
        <w:adjustRightInd w:val="0"/>
        <w:spacing w:after="0" w:line="480" w:lineRule="auto"/>
        <w:jc w:val="both"/>
        <w:rPr>
          <w:b/>
        </w:rPr>
      </w:pPr>
    </w:p>
    <w:p w14:paraId="7F89304A" w14:textId="343C881B" w:rsidR="006E1D2D" w:rsidRPr="00833781" w:rsidRDefault="006E1D2D" w:rsidP="006E1D2D">
      <w:pPr>
        <w:autoSpaceDE w:val="0"/>
        <w:autoSpaceDN w:val="0"/>
        <w:adjustRightInd w:val="0"/>
        <w:spacing w:after="0" w:line="480" w:lineRule="auto"/>
        <w:jc w:val="both"/>
        <w:rPr>
          <w:rFonts w:cs="Arial"/>
          <w:b/>
        </w:rPr>
      </w:pPr>
      <w:r w:rsidRPr="00833781">
        <w:rPr>
          <w:b/>
        </w:rPr>
        <w:t>FUNDING</w:t>
      </w:r>
      <w:r w:rsidR="00257D88" w:rsidRPr="00833781">
        <w:t xml:space="preserve">: </w:t>
      </w:r>
      <w:r w:rsidRPr="00833781">
        <w:t>This work was supported by the Great Ormond Street Hospital Children’s Charity (Clinical Research Starter Grant V0015)</w:t>
      </w:r>
      <w:r w:rsidR="0042171A" w:rsidRPr="00833781">
        <w:t>. The funders were not involved in data collection, interpretation or reporting.</w:t>
      </w:r>
    </w:p>
    <w:p w14:paraId="04FA6F96" w14:textId="77777777" w:rsidR="00747AB1" w:rsidRPr="00833781" w:rsidRDefault="00747AB1">
      <w:pPr>
        <w:spacing w:after="0" w:line="240" w:lineRule="auto"/>
        <w:rPr>
          <w:rFonts w:cs="Times New Roman"/>
          <w:bCs/>
          <w:iCs/>
        </w:rPr>
      </w:pPr>
      <w:r w:rsidRPr="00833781">
        <w:rPr>
          <w:rFonts w:cs="Times New Roman"/>
          <w:bCs/>
          <w:iCs/>
        </w:rPr>
        <w:br w:type="page"/>
      </w:r>
    </w:p>
    <w:p w14:paraId="238026DC" w14:textId="77777777" w:rsidR="006E1D2D" w:rsidRPr="00833781" w:rsidRDefault="006E1D2D" w:rsidP="006E1D2D">
      <w:pPr>
        <w:spacing w:line="360" w:lineRule="auto"/>
        <w:jc w:val="center"/>
        <w:outlineLvl w:val="0"/>
        <w:rPr>
          <w:rFonts w:cs="Arial"/>
          <w:b/>
        </w:rPr>
      </w:pPr>
      <w:r w:rsidRPr="00833781">
        <w:rPr>
          <w:rFonts w:cs="Arial"/>
          <w:b/>
        </w:rPr>
        <w:lastRenderedPageBreak/>
        <w:t>Where should critically ill adolescents receive care?</w:t>
      </w:r>
    </w:p>
    <w:p w14:paraId="065F87DD" w14:textId="4DE56C74" w:rsidR="006E1D2D" w:rsidRPr="006E1D2D" w:rsidRDefault="005F7084" w:rsidP="006E1D2D">
      <w:pPr>
        <w:spacing w:line="360" w:lineRule="auto"/>
        <w:jc w:val="center"/>
        <w:rPr>
          <w:rFonts w:cs="Arial"/>
          <w:b/>
        </w:rPr>
      </w:pPr>
      <w:r>
        <w:rPr>
          <w:rFonts w:cs="Arial"/>
          <w:b/>
        </w:rPr>
        <w:t>A qualitative interview-based study of p</w:t>
      </w:r>
      <w:r w:rsidR="006E1D2D" w:rsidRPr="006E1D2D">
        <w:rPr>
          <w:rFonts w:cs="Arial"/>
          <w:b/>
        </w:rPr>
        <w:t>erspecti</w:t>
      </w:r>
      <w:r w:rsidR="002373A8">
        <w:rPr>
          <w:rFonts w:cs="Arial"/>
          <w:b/>
        </w:rPr>
        <w:t>ves of staff working in Adult and</w:t>
      </w:r>
      <w:r w:rsidR="006E1D2D" w:rsidRPr="006E1D2D">
        <w:rPr>
          <w:rFonts w:cs="Arial"/>
          <w:b/>
        </w:rPr>
        <w:t xml:space="preserve"> Paediatric Intensive Care Units</w:t>
      </w:r>
    </w:p>
    <w:p w14:paraId="19EBD6C5" w14:textId="77777777" w:rsidR="006E1D2D" w:rsidRPr="006E1D2D" w:rsidRDefault="006E1D2D" w:rsidP="00747AB1">
      <w:pPr>
        <w:spacing w:after="0" w:line="240" w:lineRule="auto"/>
        <w:rPr>
          <w:rFonts w:cs="Arial"/>
          <w:b/>
        </w:rPr>
      </w:pPr>
    </w:p>
    <w:p w14:paraId="429DCDB1" w14:textId="38377F0A" w:rsidR="00632B9A" w:rsidRDefault="00632B9A" w:rsidP="00747AB1">
      <w:pPr>
        <w:spacing w:after="0" w:line="240" w:lineRule="auto"/>
        <w:rPr>
          <w:rFonts w:cs="Arial"/>
          <w:b/>
        </w:rPr>
      </w:pPr>
      <w:r w:rsidRPr="006E1D2D">
        <w:rPr>
          <w:rFonts w:cs="Arial"/>
          <w:b/>
        </w:rPr>
        <w:t>ABSTRACT</w:t>
      </w:r>
    </w:p>
    <w:p w14:paraId="204B739E" w14:textId="77777777" w:rsidR="00257D88" w:rsidRPr="006E1D2D" w:rsidRDefault="00257D88" w:rsidP="00747AB1">
      <w:pPr>
        <w:spacing w:after="0" w:line="240" w:lineRule="auto"/>
        <w:rPr>
          <w:rFonts w:cs="Arial"/>
          <w:b/>
        </w:rPr>
      </w:pPr>
    </w:p>
    <w:p w14:paraId="3FDB04AA" w14:textId="2B5ABE2B" w:rsidR="00A84736" w:rsidRDefault="00747AB1" w:rsidP="00747AB1">
      <w:pPr>
        <w:autoSpaceDE w:val="0"/>
        <w:autoSpaceDN w:val="0"/>
        <w:adjustRightInd w:val="0"/>
        <w:spacing w:after="0" w:line="480" w:lineRule="auto"/>
      </w:pPr>
      <w:r w:rsidRPr="00747AB1">
        <w:rPr>
          <w:b/>
        </w:rPr>
        <w:t>Purpose:</w:t>
      </w:r>
      <w:r>
        <w:t xml:space="preserve"> In the UK, critically ill adolescents are treated in either adult or paediatric intensive care units (AICUs or PICUs)</w:t>
      </w:r>
      <w:r w:rsidR="00A84736">
        <w:t xml:space="preserve">. </w:t>
      </w:r>
      <w:r>
        <w:t xml:space="preserve">This study explores staff perspectives on where and how best to care for this distinct group. </w:t>
      </w:r>
    </w:p>
    <w:p w14:paraId="53DC67B6" w14:textId="504EC80C" w:rsidR="00747AB1" w:rsidRPr="00327BD1" w:rsidRDefault="00747AB1" w:rsidP="00747AB1">
      <w:pPr>
        <w:autoSpaceDE w:val="0"/>
        <w:autoSpaceDN w:val="0"/>
        <w:adjustRightInd w:val="0"/>
        <w:spacing w:after="0" w:line="480" w:lineRule="auto"/>
      </w:pPr>
      <w:r w:rsidRPr="00747AB1">
        <w:rPr>
          <w:b/>
        </w:rPr>
        <w:t>Materials and Methods:</w:t>
      </w:r>
      <w:r>
        <w:t xml:space="preserve"> Semi-structured interviews were conducted with 12 members of staff (3 medical, 6 nursing and 3 allied-health professionals) working in 4 ICUs; 2 general hospital AICUs and 2 tertiary centre-based PICUs in England. Interviews were audio-recorded, transcrib</w:t>
      </w:r>
      <w:r w:rsidRPr="00327BD1">
        <w:t xml:space="preserve">ed and analysed using Framework Analysis. </w:t>
      </w:r>
    </w:p>
    <w:p w14:paraId="6BB6345F" w14:textId="3D826FBC" w:rsidR="00747AB1" w:rsidRDefault="0042171A" w:rsidP="00747AB1">
      <w:pPr>
        <w:autoSpaceDE w:val="0"/>
        <w:autoSpaceDN w:val="0"/>
        <w:adjustRightInd w:val="0"/>
        <w:spacing w:after="0" w:line="480" w:lineRule="auto"/>
      </w:pPr>
      <w:r w:rsidRPr="00327BD1">
        <w:rPr>
          <w:b/>
        </w:rPr>
        <w:t>Findings</w:t>
      </w:r>
      <w:r w:rsidR="00747AB1" w:rsidRPr="00327BD1">
        <w:rPr>
          <w:b/>
        </w:rPr>
        <w:t xml:space="preserve">: </w:t>
      </w:r>
      <w:r w:rsidR="00D47092" w:rsidRPr="00D47092">
        <w:rPr>
          <w:color w:val="008000"/>
        </w:rPr>
        <w:t>One overarching theme was identified, reflecting staff understanding of the term “adolescent”, and this was linked to two further themes, each of which had several subthemes. “Needs</w:t>
      </w:r>
      <w:r w:rsidR="00327BD1" w:rsidRPr="00D47092">
        <w:rPr>
          <w:color w:val="008000"/>
        </w:rPr>
        <w:t xml:space="preserve"> of </w:t>
      </w:r>
      <w:r w:rsidR="00D47092" w:rsidRPr="00D47092">
        <w:rPr>
          <w:color w:val="008000"/>
        </w:rPr>
        <w:t>the critically ill adolescent”</w:t>
      </w:r>
      <w:r w:rsidR="00327BD1" w:rsidRPr="00D47092">
        <w:rPr>
          <w:color w:val="008000"/>
        </w:rPr>
        <w:t xml:space="preserve"> </w:t>
      </w:r>
      <w:r w:rsidR="00327BD1" w:rsidRPr="00327BD1">
        <w:t xml:space="preserve">included medical needs, dignity and privacy; issues around consent; and the impact of intensive care admission. </w:t>
      </w:r>
      <w:r w:rsidR="00D47092" w:rsidRPr="00D47092">
        <w:rPr>
          <w:color w:val="008000"/>
        </w:rPr>
        <w:t>“I</w:t>
      </w:r>
      <w:r w:rsidR="00A84736" w:rsidRPr="00D47092">
        <w:rPr>
          <w:color w:val="008000"/>
        </w:rPr>
        <w:t>mplications for staff</w:t>
      </w:r>
      <w:r w:rsidR="00D47092" w:rsidRPr="00D47092">
        <w:rPr>
          <w:color w:val="008000"/>
        </w:rPr>
        <w:t>”</w:t>
      </w:r>
      <w:r w:rsidR="00A84736" w:rsidRPr="003631CB">
        <w:t xml:space="preserve"> included managing parental presence,</w:t>
      </w:r>
      <w:r w:rsidR="00553DF4" w:rsidRPr="003631CB">
        <w:t xml:space="preserve"> and</w:t>
      </w:r>
      <w:r w:rsidR="00A84736" w:rsidRPr="003631CB">
        <w:t xml:space="preserve"> lack of familiarity with, and emotional impact of, dealing with this patient group.</w:t>
      </w:r>
      <w:r w:rsidR="0009474C" w:rsidRPr="003631CB">
        <w:t xml:space="preserve"> </w:t>
      </w:r>
      <w:r w:rsidR="00553DF4" w:rsidRPr="003631CB">
        <w:t>Some of these factors are currently better accommodated in adult settings.</w:t>
      </w:r>
    </w:p>
    <w:p w14:paraId="12479980" w14:textId="5D0B1B56" w:rsidR="00747AB1" w:rsidRPr="00747AB1" w:rsidRDefault="00747AB1" w:rsidP="00747AB1">
      <w:pPr>
        <w:autoSpaceDE w:val="0"/>
        <w:autoSpaceDN w:val="0"/>
        <w:adjustRightInd w:val="0"/>
        <w:spacing w:after="0" w:line="480" w:lineRule="auto"/>
      </w:pPr>
      <w:r w:rsidRPr="00747AB1">
        <w:rPr>
          <w:b/>
        </w:rPr>
        <w:t>Conclusions:</w:t>
      </w:r>
      <w:r w:rsidR="006E1D2D" w:rsidRPr="00E73874">
        <w:rPr>
          <w:rFonts w:cs="Arial"/>
        </w:rPr>
        <w:t xml:space="preserve"> </w:t>
      </w:r>
      <w:r>
        <w:t>Decision-making about place of care should take into account the individual</w:t>
      </w:r>
      <w:r w:rsidR="0009474C">
        <w:t xml:space="preserve"> </w:t>
      </w:r>
      <w:r>
        <w:t>circumstances of the patient</w:t>
      </w:r>
      <w:r w:rsidR="0009474C">
        <w:t xml:space="preserve"> (e.g. nature of their medical condition and previous experiences, maturity, family preference)</w:t>
      </w:r>
      <w:r w:rsidR="00553DF4">
        <w:t xml:space="preserve"> and not be based only on age at admission.</w:t>
      </w:r>
      <w:r>
        <w:t xml:space="preserve"> </w:t>
      </w:r>
      <w:r w:rsidR="00553DF4">
        <w:t>W</w:t>
      </w:r>
      <w:r>
        <w:t xml:space="preserve">e should work across </w:t>
      </w:r>
      <w:r w:rsidRPr="00747AB1">
        <w:t xml:space="preserve">disciplines to ensure we can discover, and consistently deliver, best practice </w:t>
      </w:r>
      <w:r w:rsidR="00553DF4">
        <w:t>to meet the needs of</w:t>
      </w:r>
      <w:r w:rsidRPr="00747AB1">
        <w:t xml:space="preserve"> critically ill adolescents.</w:t>
      </w:r>
    </w:p>
    <w:p w14:paraId="451D4BF5" w14:textId="77777777" w:rsidR="00747AB1" w:rsidRDefault="00747AB1" w:rsidP="00747AB1">
      <w:pPr>
        <w:outlineLvl w:val="0"/>
        <w:rPr>
          <w:rFonts w:eastAsiaTheme="minorHAnsi" w:cs="Arial"/>
          <w:bCs/>
          <w:iCs/>
          <w:lang w:eastAsia="en-US"/>
        </w:rPr>
      </w:pPr>
    </w:p>
    <w:p w14:paraId="456146EC" w14:textId="77777777" w:rsidR="00747AB1" w:rsidRPr="00747AB1" w:rsidRDefault="00747AB1" w:rsidP="00747AB1">
      <w:pPr>
        <w:outlineLvl w:val="0"/>
        <w:rPr>
          <w:rFonts w:eastAsiaTheme="minorHAnsi" w:cs="Arial"/>
          <w:b/>
          <w:bCs/>
          <w:iCs/>
          <w:lang w:eastAsia="en-US"/>
        </w:rPr>
      </w:pPr>
    </w:p>
    <w:p w14:paraId="75C166C1" w14:textId="2494A6E6" w:rsidR="00257D88" w:rsidRDefault="00747AB1" w:rsidP="00747AB1">
      <w:pPr>
        <w:outlineLvl w:val="0"/>
        <w:rPr>
          <w:rFonts w:eastAsiaTheme="minorHAnsi" w:cs="Arial"/>
          <w:bCs/>
          <w:iCs/>
          <w:lang w:eastAsia="en-US"/>
        </w:rPr>
      </w:pPr>
      <w:r w:rsidRPr="00747AB1">
        <w:rPr>
          <w:rFonts w:eastAsiaTheme="minorHAnsi" w:cs="Arial"/>
          <w:b/>
          <w:bCs/>
          <w:iCs/>
          <w:lang w:eastAsia="en-US"/>
        </w:rPr>
        <w:t>KEY WORDS</w:t>
      </w:r>
      <w:r w:rsidRPr="00747AB1">
        <w:rPr>
          <w:rFonts w:eastAsiaTheme="minorHAnsi" w:cs="Arial"/>
          <w:bCs/>
          <w:iCs/>
          <w:lang w:eastAsia="en-US"/>
        </w:rPr>
        <w:t xml:space="preserve">: </w:t>
      </w:r>
    </w:p>
    <w:p w14:paraId="56010218" w14:textId="5112A8D2" w:rsidR="00747AB1" w:rsidRDefault="00747AB1" w:rsidP="00257D88">
      <w:pPr>
        <w:outlineLvl w:val="0"/>
        <w:rPr>
          <w:rFonts w:cs="Arial"/>
          <w:b/>
        </w:rPr>
      </w:pPr>
      <w:r w:rsidRPr="00747AB1">
        <w:rPr>
          <w:rFonts w:eastAsiaTheme="minorHAnsi" w:cs="Arial"/>
          <w:bCs/>
          <w:iCs/>
          <w:lang w:eastAsia="en-US"/>
        </w:rPr>
        <w:t>critical care; adolescent; staff; qualitative; intensive care units, pediatric</w:t>
      </w:r>
      <w:r>
        <w:rPr>
          <w:rFonts w:cs="Arial"/>
          <w:b/>
        </w:rPr>
        <w:br w:type="page"/>
      </w:r>
    </w:p>
    <w:p w14:paraId="079B00DD" w14:textId="77777777" w:rsidR="006E1D2D" w:rsidRPr="006E1D2D" w:rsidRDefault="006E1D2D" w:rsidP="006E1D2D">
      <w:pPr>
        <w:spacing w:line="360" w:lineRule="auto"/>
        <w:jc w:val="center"/>
        <w:outlineLvl w:val="0"/>
        <w:rPr>
          <w:rFonts w:cs="Arial"/>
          <w:b/>
        </w:rPr>
      </w:pPr>
      <w:r w:rsidRPr="006E1D2D">
        <w:rPr>
          <w:rFonts w:cs="Arial"/>
          <w:b/>
        </w:rPr>
        <w:lastRenderedPageBreak/>
        <w:t>Where should critically ill adolescents receive care?</w:t>
      </w:r>
    </w:p>
    <w:p w14:paraId="607CC1B9" w14:textId="11D5F273" w:rsidR="006E1D2D" w:rsidRPr="006E1D2D" w:rsidRDefault="005F7084" w:rsidP="006E1D2D">
      <w:pPr>
        <w:spacing w:line="360" w:lineRule="auto"/>
        <w:jc w:val="center"/>
        <w:rPr>
          <w:rFonts w:cs="Arial"/>
          <w:b/>
        </w:rPr>
      </w:pPr>
      <w:r>
        <w:rPr>
          <w:rFonts w:cs="Arial"/>
          <w:b/>
        </w:rPr>
        <w:t>A qualitative interview-based study of p</w:t>
      </w:r>
      <w:r w:rsidR="006E1D2D" w:rsidRPr="006E1D2D">
        <w:rPr>
          <w:rFonts w:cs="Arial"/>
          <w:b/>
        </w:rPr>
        <w:t>erspecti</w:t>
      </w:r>
      <w:r w:rsidR="002373A8">
        <w:rPr>
          <w:rFonts w:cs="Arial"/>
          <w:b/>
        </w:rPr>
        <w:t>ves of staff working in Adult and</w:t>
      </w:r>
      <w:r w:rsidR="006E1D2D" w:rsidRPr="006E1D2D">
        <w:rPr>
          <w:rFonts w:cs="Arial"/>
          <w:b/>
        </w:rPr>
        <w:t xml:space="preserve"> Paediatric Intensive Care Units</w:t>
      </w:r>
    </w:p>
    <w:p w14:paraId="2D20D330" w14:textId="77777777" w:rsidR="006E1D2D" w:rsidRDefault="006E1D2D" w:rsidP="00747AB1">
      <w:pPr>
        <w:autoSpaceDE w:val="0"/>
        <w:autoSpaceDN w:val="0"/>
        <w:adjustRightInd w:val="0"/>
        <w:spacing w:after="0" w:line="480" w:lineRule="auto"/>
        <w:outlineLvl w:val="0"/>
        <w:rPr>
          <w:rFonts w:cs="Arial"/>
          <w:b/>
        </w:rPr>
      </w:pPr>
    </w:p>
    <w:p w14:paraId="2A35385A" w14:textId="44586850" w:rsidR="00216411" w:rsidRPr="001926CF" w:rsidRDefault="00385BD8" w:rsidP="001926CF">
      <w:pPr>
        <w:autoSpaceDE w:val="0"/>
        <w:autoSpaceDN w:val="0"/>
        <w:adjustRightInd w:val="0"/>
        <w:spacing w:after="0" w:line="480" w:lineRule="auto"/>
        <w:outlineLvl w:val="0"/>
        <w:rPr>
          <w:rFonts w:cs="Arial"/>
          <w:b/>
        </w:rPr>
      </w:pPr>
      <w:r w:rsidRPr="00E73874">
        <w:rPr>
          <w:rFonts w:cs="Arial"/>
          <w:b/>
        </w:rPr>
        <w:t>INTRODUCTION</w:t>
      </w:r>
    </w:p>
    <w:p w14:paraId="757802C3" w14:textId="34E95862" w:rsidR="00624E6F" w:rsidRPr="00E73874" w:rsidRDefault="00A91F66" w:rsidP="00747AB1">
      <w:pPr>
        <w:autoSpaceDE w:val="0"/>
        <w:autoSpaceDN w:val="0"/>
        <w:adjustRightInd w:val="0"/>
        <w:spacing w:after="0" w:line="480" w:lineRule="auto"/>
        <w:rPr>
          <w:rFonts w:cs="Arial"/>
        </w:rPr>
      </w:pPr>
      <w:r w:rsidRPr="00E73874">
        <w:rPr>
          <w:rFonts w:cs="Arial"/>
        </w:rPr>
        <w:t>In the UK, s</w:t>
      </w:r>
      <w:r w:rsidR="00624E6F" w:rsidRPr="00E73874">
        <w:rPr>
          <w:rFonts w:cs="Arial"/>
        </w:rPr>
        <w:t>ince the publication of “Framework for the Future” in 1997, Paediatric Intensive Care Unit (PICU) services have been centralised</w:t>
      </w:r>
      <w:r w:rsidR="00A51265" w:rsidRPr="00E73874">
        <w:rPr>
          <w:rFonts w:cs="Arial"/>
        </w:rPr>
        <w:t xml:space="preserve"> with a recommended </w:t>
      </w:r>
      <w:r w:rsidR="004C06CD" w:rsidRPr="00E73874">
        <w:rPr>
          <w:rFonts w:cs="Arial"/>
        </w:rPr>
        <w:t>minimum</w:t>
      </w:r>
      <w:r w:rsidR="00002620" w:rsidRPr="00E73874">
        <w:rPr>
          <w:rFonts w:cs="Arial"/>
        </w:rPr>
        <w:t xml:space="preserve"> age</w:t>
      </w:r>
      <w:r w:rsidR="00A51265" w:rsidRPr="00E73874">
        <w:rPr>
          <w:rFonts w:cs="Arial"/>
        </w:rPr>
        <w:t xml:space="preserve"> </w:t>
      </w:r>
      <w:r w:rsidR="00002620" w:rsidRPr="00E73874">
        <w:rPr>
          <w:rFonts w:cs="Arial"/>
        </w:rPr>
        <w:t xml:space="preserve">for admission to an Adult Intensive Care Unit (AICU) </w:t>
      </w:r>
      <w:r w:rsidR="00A51265" w:rsidRPr="00E73874">
        <w:rPr>
          <w:rFonts w:cs="Arial"/>
        </w:rPr>
        <w:t xml:space="preserve">of 16 </w:t>
      </w:r>
      <w:r w:rsidR="00A51265" w:rsidRPr="00B04AF4">
        <w:rPr>
          <w:rFonts w:cs="Arial"/>
        </w:rPr>
        <w:t>years</w:t>
      </w:r>
      <w:r w:rsidR="000911B2" w:rsidRPr="000911B2">
        <w:rPr>
          <w:rFonts w:cs="Arial"/>
        </w:rPr>
        <w:t>[1]</w:t>
      </w:r>
      <w:r w:rsidR="00BC1AF1" w:rsidRPr="00B04AF4">
        <w:rPr>
          <w:rFonts w:cs="Arial"/>
        </w:rPr>
        <w:t>.</w:t>
      </w:r>
      <w:r w:rsidR="00624E6F" w:rsidRPr="00E73874">
        <w:rPr>
          <w:rFonts w:cs="Arial"/>
        </w:rPr>
        <w:t xml:space="preserve"> </w:t>
      </w:r>
      <w:r w:rsidR="00CE6BAF">
        <w:t>The aim of centralisation was to achieve better medical outcomes for critically ill children generally, the vast majority of whom are infants and small children. However</w:t>
      </w:r>
      <w:r w:rsidR="00C26E81">
        <w:t>, data on the effect of centralisation of critically i</w:t>
      </w:r>
      <w:r w:rsidR="002D4EBD">
        <w:t>ll adolescents were</w:t>
      </w:r>
      <w:r w:rsidR="00C26E81">
        <w:t xml:space="preserve"> not analysed separately and</w:t>
      </w:r>
      <w:r w:rsidR="00CE6BAF">
        <w:t xml:space="preserve"> we cannot assume that adolescents, who make up a small proportion of the PICU population, benefit from this policy in the same way.</w:t>
      </w:r>
    </w:p>
    <w:p w14:paraId="1A819E0A" w14:textId="77777777" w:rsidR="004C06CD" w:rsidRPr="00E73874" w:rsidRDefault="004C06CD" w:rsidP="00747AB1">
      <w:pPr>
        <w:spacing w:after="0" w:line="480" w:lineRule="auto"/>
      </w:pPr>
    </w:p>
    <w:p w14:paraId="258A0879" w14:textId="5BC0D049" w:rsidR="00CF0B36" w:rsidRDefault="00002620" w:rsidP="00CF0B36">
      <w:pPr>
        <w:autoSpaceDE w:val="0"/>
        <w:autoSpaceDN w:val="0"/>
        <w:adjustRightInd w:val="0"/>
        <w:spacing w:after="0" w:line="480" w:lineRule="auto"/>
        <w:rPr>
          <w:rFonts w:cstheme="minorHAnsi"/>
        </w:rPr>
      </w:pPr>
      <w:r w:rsidRPr="00E73874">
        <w:t>In other healthcare settings,</w:t>
      </w:r>
      <w:r w:rsidR="00CE6BAF">
        <w:t xml:space="preserve"> efforts are being made to improve healthcare delivery to adolescents, recognising that they have distinct needs that differ from those of both adults and younger </w:t>
      </w:r>
      <w:r w:rsidR="00CE6BAF" w:rsidRPr="00B04AF4">
        <w:t>children</w:t>
      </w:r>
      <w:r w:rsidR="000911B2">
        <w:t>[2]</w:t>
      </w:r>
      <w:r w:rsidR="006E1D2D">
        <w:t>.</w:t>
      </w:r>
      <w:r w:rsidRPr="00F64A9C">
        <w:t xml:space="preserve"> </w:t>
      </w:r>
      <w:r w:rsidR="00CF0B36" w:rsidRPr="00F64A9C">
        <w:rPr>
          <w:rFonts w:cs="Arial"/>
        </w:rPr>
        <w:t>There are strong arguments in favour of dedicated adolescent units for young people who require hospitalisation; adolescents feel out of place in both adult and paediatric s</w:t>
      </w:r>
      <w:r w:rsidR="000911B2">
        <w:rPr>
          <w:rFonts w:cs="Arial"/>
        </w:rPr>
        <w:t>ettings[3]</w:t>
      </w:r>
      <w:r w:rsidR="00B2764D">
        <w:rPr>
          <w:rFonts w:eastAsia="Times New Roman" w:cs="Times New Roman"/>
        </w:rPr>
        <w:t xml:space="preserve">. </w:t>
      </w:r>
      <w:r w:rsidR="0038499C">
        <w:rPr>
          <w:rFonts w:cstheme="minorHAnsi"/>
        </w:rPr>
        <w:t xml:space="preserve">Outside of critical care, adolescents may receive care in specialist adolescent units and/or from specialists in adolescent medicine, particularly if they have a chronic condition.  </w:t>
      </w:r>
      <w:r w:rsidR="00CF0B36" w:rsidRPr="00F64A9C">
        <w:rPr>
          <w:rFonts w:cstheme="minorHAnsi"/>
        </w:rPr>
        <w:t>However, dedicated adolescent wards are not practical in intensive care as</w:t>
      </w:r>
      <w:r w:rsidR="00CF0B36" w:rsidRPr="00E73874">
        <w:rPr>
          <w:rFonts w:cstheme="minorHAnsi"/>
        </w:rPr>
        <w:t xml:space="preserve"> a low-volume, high-acuity speciality</w:t>
      </w:r>
      <w:r w:rsidR="00CF0B36">
        <w:rPr>
          <w:rFonts w:cstheme="minorHAnsi"/>
        </w:rPr>
        <w:t>.</w:t>
      </w:r>
      <w:r w:rsidR="00B76736">
        <w:rPr>
          <w:rFonts w:cstheme="minorHAnsi"/>
        </w:rPr>
        <w:t xml:space="preserve"> </w:t>
      </w:r>
      <w:r w:rsidR="0038499C">
        <w:rPr>
          <w:rFonts w:cstheme="minorHAnsi"/>
        </w:rPr>
        <w:t xml:space="preserve"> Even where</w:t>
      </w:r>
      <w:r w:rsidR="00453D17">
        <w:rPr>
          <w:rFonts w:cstheme="minorHAnsi"/>
        </w:rPr>
        <w:t xml:space="preserve"> g</w:t>
      </w:r>
      <w:r w:rsidR="003631CB">
        <w:rPr>
          <w:rFonts w:cstheme="minorHAnsi"/>
        </w:rPr>
        <w:t xml:space="preserve">uidelines </w:t>
      </w:r>
      <w:r w:rsidR="00516224">
        <w:rPr>
          <w:rFonts w:cstheme="minorHAnsi"/>
        </w:rPr>
        <w:t xml:space="preserve">and recommendations </w:t>
      </w:r>
      <w:r w:rsidR="003631CB">
        <w:rPr>
          <w:rFonts w:cstheme="minorHAnsi"/>
        </w:rPr>
        <w:t>for the provision of health services to adolescents have been develope</w:t>
      </w:r>
      <w:r w:rsidR="000911B2">
        <w:rPr>
          <w:rFonts w:cstheme="minorHAnsi"/>
        </w:rPr>
        <w:t>d[4]</w:t>
      </w:r>
      <w:r w:rsidR="00453D17">
        <w:rPr>
          <w:rFonts w:cstheme="minorHAnsi"/>
        </w:rPr>
        <w:t>, particularly for some specific conditions</w:t>
      </w:r>
      <w:r w:rsidR="00516224">
        <w:rPr>
          <w:rFonts w:cstheme="minorHAnsi"/>
        </w:rPr>
        <w:t xml:space="preserve"> such as cancer</w:t>
      </w:r>
      <w:r w:rsidR="00453D17">
        <w:rPr>
          <w:rFonts w:cstheme="minorHAnsi"/>
        </w:rPr>
        <w:t xml:space="preserve">, there is huge variation in how and where services are provided. </w:t>
      </w:r>
      <w:r w:rsidR="006120A8">
        <w:rPr>
          <w:rFonts w:cstheme="minorHAnsi"/>
        </w:rPr>
        <w:t xml:space="preserve"> To date, the focus has been on transition from paediatric to adult services </w:t>
      </w:r>
      <w:r w:rsidR="001C6ED1">
        <w:rPr>
          <w:rFonts w:cstheme="minorHAnsi"/>
        </w:rPr>
        <w:t>and views of stakeholders, including staff, have</w:t>
      </w:r>
      <w:r w:rsidR="00516224">
        <w:rPr>
          <w:rFonts w:cstheme="minorHAnsi"/>
        </w:rPr>
        <w:t xml:space="preserve"> primarily</w:t>
      </w:r>
      <w:r w:rsidR="001C6ED1">
        <w:rPr>
          <w:rFonts w:cstheme="minorHAnsi"/>
        </w:rPr>
        <w:t xml:space="preserve"> been </w:t>
      </w:r>
      <w:r w:rsidR="00516224">
        <w:rPr>
          <w:rFonts w:cstheme="minorHAnsi"/>
        </w:rPr>
        <w:t xml:space="preserve">reported in relation to </w:t>
      </w:r>
      <w:r w:rsidR="001C6ED1">
        <w:rPr>
          <w:rFonts w:cstheme="minorHAnsi"/>
        </w:rPr>
        <w:t xml:space="preserve">elements of the transition </w:t>
      </w:r>
      <w:r w:rsidR="001C6ED1">
        <w:rPr>
          <w:rFonts w:cstheme="minorHAnsi"/>
        </w:rPr>
        <w:lastRenderedPageBreak/>
        <w:t>process</w:t>
      </w:r>
      <w:r w:rsidR="00516224">
        <w:rPr>
          <w:rFonts w:cstheme="minorHAnsi"/>
        </w:rPr>
        <w:t xml:space="preserve"> rather than on their perceptions of where adolescents should receive inpatient care</w:t>
      </w:r>
      <w:r w:rsidR="001C6ED1">
        <w:rPr>
          <w:rFonts w:cstheme="minorHAnsi"/>
        </w:rPr>
        <w:t xml:space="preserve">.    </w:t>
      </w:r>
    </w:p>
    <w:p w14:paraId="19B6E194" w14:textId="77777777" w:rsidR="00CF0B36" w:rsidRDefault="00CF0B36" w:rsidP="00747AB1">
      <w:pPr>
        <w:spacing w:after="0" w:line="480" w:lineRule="auto"/>
        <w:rPr>
          <w:rFonts w:cs="Arial"/>
        </w:rPr>
      </w:pPr>
    </w:p>
    <w:p w14:paraId="38571CA3" w14:textId="637BEB8F" w:rsidR="00CF0B36" w:rsidRPr="00E73874" w:rsidRDefault="00406505" w:rsidP="00CF0B36">
      <w:pPr>
        <w:autoSpaceDE w:val="0"/>
        <w:autoSpaceDN w:val="0"/>
        <w:adjustRightInd w:val="0"/>
        <w:spacing w:after="0" w:line="480" w:lineRule="auto"/>
        <w:rPr>
          <w:rFonts w:cstheme="minorHAnsi"/>
        </w:rPr>
      </w:pPr>
      <w:r w:rsidRPr="00F64A9C">
        <w:rPr>
          <w:rFonts w:cs="Arial"/>
        </w:rPr>
        <w:t xml:space="preserve">4500 </w:t>
      </w:r>
      <w:r w:rsidR="0066111E" w:rsidRPr="00F64A9C">
        <w:rPr>
          <w:rFonts w:cs="Arial"/>
        </w:rPr>
        <w:t xml:space="preserve">adolescents </w:t>
      </w:r>
      <w:r w:rsidRPr="00F64A9C">
        <w:rPr>
          <w:rFonts w:cs="Arial"/>
        </w:rPr>
        <w:t>(aged 12-19 years)</w:t>
      </w:r>
      <w:r w:rsidR="00BE75F7" w:rsidRPr="00F64A9C">
        <w:rPr>
          <w:rFonts w:cs="Arial"/>
        </w:rPr>
        <w:t xml:space="preserve"> </w:t>
      </w:r>
      <w:r w:rsidRPr="00F64A9C">
        <w:rPr>
          <w:rFonts w:cs="Arial"/>
        </w:rPr>
        <w:t xml:space="preserve">are admitted to </w:t>
      </w:r>
      <w:r w:rsidR="00C26E81">
        <w:rPr>
          <w:rFonts w:cs="Arial"/>
        </w:rPr>
        <w:t xml:space="preserve">adult or paediatric </w:t>
      </w:r>
      <w:r w:rsidRPr="00F64A9C">
        <w:rPr>
          <w:rFonts w:cs="Arial"/>
        </w:rPr>
        <w:t>intensive care units in the UK every year</w:t>
      </w:r>
      <w:r w:rsidR="000911B2">
        <w:rPr>
          <w:rFonts w:cs="Arial"/>
        </w:rPr>
        <w:t>[5]</w:t>
      </w:r>
      <w:r w:rsidR="006E1D2D">
        <w:rPr>
          <w:rFonts w:cs="Arial"/>
        </w:rPr>
        <w:t>.</w:t>
      </w:r>
      <w:r w:rsidR="00002620" w:rsidRPr="00F64A9C">
        <w:rPr>
          <w:rFonts w:cs="Arial"/>
        </w:rPr>
        <w:t xml:space="preserve"> </w:t>
      </w:r>
      <w:r w:rsidR="00CA41D0" w:rsidRPr="00F64A9C">
        <w:rPr>
          <w:rFonts w:cs="Arial"/>
        </w:rPr>
        <w:t>Although</w:t>
      </w:r>
      <w:r w:rsidR="00BE75F7" w:rsidRPr="00F64A9C">
        <w:rPr>
          <w:rFonts w:cs="Arial"/>
        </w:rPr>
        <w:t xml:space="preserve"> there have been </w:t>
      </w:r>
      <w:r w:rsidR="00756070" w:rsidRPr="00F64A9C">
        <w:rPr>
          <w:rFonts w:cs="Arial"/>
        </w:rPr>
        <w:t>attempts</w:t>
      </w:r>
      <w:r w:rsidR="00CA41D0" w:rsidRPr="00F64A9C">
        <w:rPr>
          <w:rFonts w:cs="Arial"/>
        </w:rPr>
        <w:t xml:space="preserve"> to improve care for adolescents in PICUs</w:t>
      </w:r>
      <w:r w:rsidR="009F3A77">
        <w:rPr>
          <w:rFonts w:cs="Arial"/>
        </w:rPr>
        <w:t>[6]</w:t>
      </w:r>
      <w:r w:rsidR="006E1D2D">
        <w:rPr>
          <w:rFonts w:cs="Arial"/>
        </w:rPr>
        <w:t>,</w:t>
      </w:r>
      <w:r w:rsidR="00CA41D0" w:rsidRPr="00F64A9C">
        <w:rPr>
          <w:rFonts w:cs="Arial"/>
        </w:rPr>
        <w:t xml:space="preserve"> </w:t>
      </w:r>
      <w:r w:rsidR="00D62DDB" w:rsidRPr="00F64A9C">
        <w:rPr>
          <w:rFonts w:cs="Arial"/>
        </w:rPr>
        <w:t>w</w:t>
      </w:r>
      <w:r w:rsidR="00002620" w:rsidRPr="00F64A9C">
        <w:rPr>
          <w:rFonts w:cs="Arial"/>
        </w:rPr>
        <w:t>e</w:t>
      </w:r>
      <w:r w:rsidR="00002620" w:rsidRPr="00E73874">
        <w:rPr>
          <w:rFonts w:cs="Arial"/>
        </w:rPr>
        <w:t xml:space="preserve"> do not know</w:t>
      </w:r>
      <w:r w:rsidR="00624E6F" w:rsidRPr="00E73874">
        <w:t xml:space="preserve"> h</w:t>
      </w:r>
      <w:r w:rsidR="00624E6F" w:rsidRPr="00717571">
        <w:t>ow best to meet their needs and those of their families</w:t>
      </w:r>
      <w:r w:rsidR="00BE75F7" w:rsidRPr="00717571">
        <w:t xml:space="preserve">. </w:t>
      </w:r>
      <w:r w:rsidR="00717571" w:rsidRPr="00717571">
        <w:rPr>
          <w:rFonts w:cstheme="minorHAnsi"/>
        </w:rPr>
        <w:t>In addition, the views of staff, adolescents and their parents can give us insight into what high quality care looks like[7-12</w:t>
      </w:r>
      <w:r w:rsidR="009F3A77">
        <w:rPr>
          <w:rFonts w:cstheme="minorHAnsi"/>
        </w:rPr>
        <w:t>]</w:t>
      </w:r>
      <w:r w:rsidR="00CF0B36">
        <w:rPr>
          <w:rFonts w:cstheme="minorHAnsi"/>
        </w:rPr>
        <w:t>.</w:t>
      </w:r>
      <w:r w:rsidR="00CF0B36" w:rsidRPr="00F64A9C">
        <w:rPr>
          <w:rFonts w:cstheme="minorHAnsi"/>
        </w:rPr>
        <w:t xml:space="preserve"> A particular challenge to involving critically ill adolescents in decisions related to their care is that they may be too ill to take in information and be party to decision-making</w:t>
      </w:r>
      <w:r w:rsidR="009F3A77">
        <w:rPr>
          <w:rFonts w:cstheme="minorHAnsi"/>
        </w:rPr>
        <w:t>[13]</w:t>
      </w:r>
      <w:r w:rsidR="00CF0B36">
        <w:rPr>
          <w:rFonts w:cstheme="minorHAnsi"/>
        </w:rPr>
        <w:t>.</w:t>
      </w:r>
      <w:r w:rsidR="00CF0B36" w:rsidRPr="00E73874">
        <w:rPr>
          <w:rFonts w:cstheme="minorHAnsi"/>
        </w:rPr>
        <w:t xml:space="preserve"> </w:t>
      </w:r>
    </w:p>
    <w:p w14:paraId="00F25ADB" w14:textId="77777777" w:rsidR="00CF0B36" w:rsidRDefault="00CF0B36" w:rsidP="00747AB1">
      <w:pPr>
        <w:spacing w:after="0" w:line="480" w:lineRule="auto"/>
      </w:pPr>
    </w:p>
    <w:p w14:paraId="3157B0B8" w14:textId="77777777" w:rsidR="00CF0B36" w:rsidRDefault="00BE75F7" w:rsidP="00747AB1">
      <w:pPr>
        <w:spacing w:after="0" w:line="480" w:lineRule="auto"/>
      </w:pPr>
      <w:r>
        <w:t>Adolescence covers an age range during which a young person develops from a child into an adult; it is not clear</w:t>
      </w:r>
      <w:r w:rsidR="00624E6F" w:rsidRPr="00E73874">
        <w:t xml:space="preserve"> whether a single age</w:t>
      </w:r>
      <w:r w:rsidR="00197D59">
        <w:t xml:space="preserve"> cut-</w:t>
      </w:r>
      <w:r>
        <w:t>off can be used to decide which adolescents might</w:t>
      </w:r>
      <w:r w:rsidR="00624E6F" w:rsidRPr="00E73874">
        <w:t xml:space="preserve"> </w:t>
      </w:r>
      <w:r w:rsidR="00A51265" w:rsidRPr="00E73874">
        <w:t xml:space="preserve">be </w:t>
      </w:r>
      <w:r w:rsidR="00F34DD4">
        <w:t xml:space="preserve">more </w:t>
      </w:r>
      <w:r w:rsidR="00A51265" w:rsidRPr="00E73874">
        <w:t xml:space="preserve">appropriately treated in </w:t>
      </w:r>
      <w:r w:rsidR="00406505" w:rsidRPr="00E73874">
        <w:t xml:space="preserve">an </w:t>
      </w:r>
      <w:r w:rsidR="00A51265" w:rsidRPr="00E73874">
        <w:t>AICU, particularly where PICU admission might require inter-hospital transport over significant distances</w:t>
      </w:r>
      <w:r w:rsidR="00F34DD4">
        <w:t xml:space="preserve">.  </w:t>
      </w:r>
      <w:r w:rsidR="00377088">
        <w:t>Treatment of appropriate adolescents in an AICU environment would both</w:t>
      </w:r>
      <w:r w:rsidR="00A51265" w:rsidRPr="00E73874">
        <w:t xml:space="preserve"> </w:t>
      </w:r>
      <w:r w:rsidR="00E7001B" w:rsidRPr="00E73874">
        <w:t xml:space="preserve">avoid </w:t>
      </w:r>
      <w:r w:rsidR="00377088">
        <w:t>moving</w:t>
      </w:r>
      <w:r w:rsidR="00A51265" w:rsidRPr="00E73874">
        <w:t xml:space="preserve"> the young person and their </w:t>
      </w:r>
      <w:r w:rsidR="00000CB4">
        <w:t>family</w:t>
      </w:r>
      <w:r w:rsidR="00377088">
        <w:t xml:space="preserve"> away</w:t>
      </w:r>
      <w:r w:rsidR="00377088" w:rsidRPr="00E73874">
        <w:t xml:space="preserve"> </w:t>
      </w:r>
      <w:r w:rsidR="00A51265" w:rsidRPr="00E73874">
        <w:t>from local services and support networks</w:t>
      </w:r>
      <w:r w:rsidR="00F34DD4">
        <w:t xml:space="preserve"> and</w:t>
      </w:r>
      <w:r w:rsidR="004C06CD" w:rsidRPr="00E73874">
        <w:t xml:space="preserve"> provide more flexibility for PICU networks in times of high demand.</w:t>
      </w:r>
    </w:p>
    <w:p w14:paraId="3332E3DE" w14:textId="77777777" w:rsidR="00CF0B36" w:rsidRDefault="00CF0B36" w:rsidP="00747AB1">
      <w:pPr>
        <w:spacing w:after="0" w:line="480" w:lineRule="auto"/>
        <w:rPr>
          <w:rFonts w:cs="Arial"/>
        </w:rPr>
      </w:pPr>
    </w:p>
    <w:p w14:paraId="662986DF" w14:textId="541ADFB5" w:rsidR="00406505" w:rsidRPr="00E73874" w:rsidRDefault="00BE75F7" w:rsidP="00747AB1">
      <w:pPr>
        <w:spacing w:after="0" w:line="480" w:lineRule="auto"/>
      </w:pPr>
      <w:r>
        <w:t xml:space="preserve">In order to meet the needs of these </w:t>
      </w:r>
      <w:r w:rsidR="00B76736">
        <w:t>young people</w:t>
      </w:r>
      <w:r w:rsidR="00C26E81">
        <w:t>,</w:t>
      </w:r>
      <w:r>
        <w:t xml:space="preserve"> however</w:t>
      </w:r>
      <w:r w:rsidR="00C26E81">
        <w:t>,</w:t>
      </w:r>
      <w:r>
        <w:t xml:space="preserve"> staff on AICU would need to be willing and able to develop specific skill sets</w:t>
      </w:r>
      <w:r w:rsidR="00377088">
        <w:t xml:space="preserve"> appropriate to this adolescent population</w:t>
      </w:r>
      <w:r w:rsidR="00C26E81">
        <w:t xml:space="preserve"> (for example, scaling medication doses according to patient size, </w:t>
      </w:r>
      <w:r w:rsidR="00415528">
        <w:t xml:space="preserve">taking account of </w:t>
      </w:r>
      <w:r w:rsidR="00C26E81">
        <w:t>differing legal</w:t>
      </w:r>
      <w:r w:rsidR="002B4F5E">
        <w:t xml:space="preserve">, </w:t>
      </w:r>
      <w:r w:rsidR="00415528">
        <w:t>including consent</w:t>
      </w:r>
      <w:r w:rsidR="002B4F5E">
        <w:t>,</w:t>
      </w:r>
      <w:r w:rsidR="00415528">
        <w:t xml:space="preserve"> </w:t>
      </w:r>
      <w:r w:rsidR="00C26E81">
        <w:t>and safeguarding considerations)</w:t>
      </w:r>
      <w:r>
        <w:t>.</w:t>
      </w:r>
    </w:p>
    <w:p w14:paraId="78320233" w14:textId="77777777" w:rsidR="00624E6F" w:rsidRPr="00E73874" w:rsidRDefault="00624E6F" w:rsidP="00747AB1">
      <w:pPr>
        <w:autoSpaceDE w:val="0"/>
        <w:autoSpaceDN w:val="0"/>
        <w:adjustRightInd w:val="0"/>
        <w:spacing w:after="0" w:line="480" w:lineRule="auto"/>
        <w:rPr>
          <w:rFonts w:cs="Arial"/>
          <w:b/>
        </w:rPr>
      </w:pPr>
    </w:p>
    <w:p w14:paraId="264536F5" w14:textId="77777777" w:rsidR="001926CF" w:rsidRDefault="004C06CD" w:rsidP="001926CF">
      <w:pPr>
        <w:autoSpaceDE w:val="0"/>
        <w:autoSpaceDN w:val="0"/>
        <w:adjustRightInd w:val="0"/>
        <w:spacing w:after="0" w:line="480" w:lineRule="auto"/>
        <w:rPr>
          <w:rFonts w:cs="Arial"/>
        </w:rPr>
      </w:pPr>
      <w:r w:rsidRPr="00E73874">
        <w:rPr>
          <w:rFonts w:cs="Arial"/>
        </w:rPr>
        <w:t>In this study, o</w:t>
      </w:r>
      <w:r w:rsidR="000323E5" w:rsidRPr="00E73874">
        <w:rPr>
          <w:rFonts w:cs="Arial"/>
        </w:rPr>
        <w:t xml:space="preserve">ur objective was to </w:t>
      </w:r>
      <w:r w:rsidRPr="00E73874">
        <w:rPr>
          <w:rFonts w:cs="Arial"/>
        </w:rPr>
        <w:t>explore</w:t>
      </w:r>
      <w:r w:rsidR="000323E5" w:rsidRPr="00E73874">
        <w:rPr>
          <w:rFonts w:cs="Arial"/>
        </w:rPr>
        <w:t xml:space="preserve"> staff perspectives </w:t>
      </w:r>
      <w:r w:rsidR="00377088">
        <w:rPr>
          <w:rFonts w:cs="Arial"/>
        </w:rPr>
        <w:t xml:space="preserve">regarding </w:t>
      </w:r>
      <w:r w:rsidRPr="00E73874">
        <w:rPr>
          <w:rFonts w:cs="Arial"/>
        </w:rPr>
        <w:t xml:space="preserve">both </w:t>
      </w:r>
      <w:r w:rsidR="00377088">
        <w:rPr>
          <w:rFonts w:cs="Arial"/>
        </w:rPr>
        <w:t>the</w:t>
      </w:r>
      <w:r w:rsidRPr="00E73874">
        <w:rPr>
          <w:rFonts w:cs="Arial"/>
        </w:rPr>
        <w:t xml:space="preserve"> optimal </w:t>
      </w:r>
      <w:r w:rsidR="00CC56B8">
        <w:rPr>
          <w:rFonts w:cs="Arial"/>
        </w:rPr>
        <w:t xml:space="preserve">environment (AICU or PICU) </w:t>
      </w:r>
      <w:r w:rsidR="00377088">
        <w:rPr>
          <w:rFonts w:cs="Arial"/>
        </w:rPr>
        <w:t xml:space="preserve">in which </w:t>
      </w:r>
      <w:r w:rsidR="00CC56B8">
        <w:rPr>
          <w:rFonts w:cs="Arial"/>
        </w:rPr>
        <w:t xml:space="preserve">to </w:t>
      </w:r>
      <w:r w:rsidRPr="00E73874">
        <w:rPr>
          <w:rFonts w:cs="Arial"/>
        </w:rPr>
        <w:t xml:space="preserve">care for critically ill </w:t>
      </w:r>
      <w:r w:rsidR="0066111E" w:rsidRPr="00E73874">
        <w:rPr>
          <w:rFonts w:cs="Arial"/>
        </w:rPr>
        <w:t>adolescents</w:t>
      </w:r>
      <w:r w:rsidRPr="00E73874">
        <w:rPr>
          <w:rFonts w:cs="Arial"/>
        </w:rPr>
        <w:t xml:space="preserve">, </w:t>
      </w:r>
      <w:r w:rsidR="000323E5" w:rsidRPr="00E73874">
        <w:rPr>
          <w:rFonts w:cs="Arial"/>
        </w:rPr>
        <w:t xml:space="preserve">and the implications </w:t>
      </w:r>
      <w:r w:rsidR="00A55978" w:rsidRPr="00E73874">
        <w:rPr>
          <w:rFonts w:cs="Arial"/>
        </w:rPr>
        <w:t>for</w:t>
      </w:r>
      <w:r w:rsidR="000323E5" w:rsidRPr="00E73874">
        <w:rPr>
          <w:rFonts w:cs="Arial"/>
        </w:rPr>
        <w:t xml:space="preserve"> staff </w:t>
      </w:r>
      <w:r w:rsidR="0040037E" w:rsidRPr="00E73874">
        <w:rPr>
          <w:rFonts w:cs="Arial"/>
        </w:rPr>
        <w:t>providing care to this distinct group</w:t>
      </w:r>
      <w:r w:rsidR="00377088">
        <w:rPr>
          <w:rFonts w:cs="Arial"/>
        </w:rPr>
        <w:t xml:space="preserve"> of patients</w:t>
      </w:r>
      <w:r w:rsidR="000323E5" w:rsidRPr="00E73874">
        <w:rPr>
          <w:rFonts w:cs="Arial"/>
        </w:rPr>
        <w:t xml:space="preserve">. </w:t>
      </w:r>
    </w:p>
    <w:p w14:paraId="450EF9CC" w14:textId="77777777" w:rsidR="001926CF" w:rsidRDefault="001926CF" w:rsidP="001926CF">
      <w:pPr>
        <w:autoSpaceDE w:val="0"/>
        <w:autoSpaceDN w:val="0"/>
        <w:adjustRightInd w:val="0"/>
        <w:spacing w:after="0" w:line="480" w:lineRule="auto"/>
        <w:rPr>
          <w:rFonts w:cs="Arial"/>
        </w:rPr>
      </w:pPr>
    </w:p>
    <w:p w14:paraId="5755FAD1" w14:textId="485A2374" w:rsidR="00B15A21" w:rsidRPr="001926CF" w:rsidRDefault="00747AB1" w:rsidP="001926CF">
      <w:pPr>
        <w:autoSpaceDE w:val="0"/>
        <w:autoSpaceDN w:val="0"/>
        <w:adjustRightInd w:val="0"/>
        <w:spacing w:after="0" w:line="480" w:lineRule="auto"/>
        <w:rPr>
          <w:rFonts w:cs="Arial"/>
        </w:rPr>
      </w:pPr>
      <w:r>
        <w:rPr>
          <w:rFonts w:cs="Arial"/>
          <w:b/>
        </w:rPr>
        <w:t>MATERIAL</w:t>
      </w:r>
      <w:r w:rsidR="00F5344A">
        <w:rPr>
          <w:rFonts w:cs="Arial"/>
          <w:b/>
        </w:rPr>
        <w:t>S</w:t>
      </w:r>
      <w:r>
        <w:rPr>
          <w:rFonts w:cs="Arial"/>
          <w:b/>
        </w:rPr>
        <w:t xml:space="preserve"> AND </w:t>
      </w:r>
      <w:r w:rsidR="00385BD8" w:rsidRPr="00E73874">
        <w:rPr>
          <w:rFonts w:cs="Arial"/>
          <w:b/>
        </w:rPr>
        <w:t>METHODS</w:t>
      </w:r>
    </w:p>
    <w:p w14:paraId="3FEB0C99" w14:textId="7B973DAE" w:rsidR="00B4384C" w:rsidRPr="0038499C" w:rsidRDefault="00B4384C" w:rsidP="00EF142B">
      <w:pPr>
        <w:spacing w:after="0" w:line="480" w:lineRule="auto"/>
        <w:rPr>
          <w:rFonts w:ascii="Times New Roman" w:eastAsia="Times New Roman" w:hAnsi="Times New Roman" w:cs="Times New Roman"/>
          <w:lang w:eastAsia="en-US"/>
        </w:rPr>
      </w:pPr>
      <w:r w:rsidRPr="0038499C">
        <w:rPr>
          <w:rFonts w:ascii="Cambria" w:eastAsia="Times New Roman" w:hAnsi="Cambria" w:cs="Tahoma"/>
          <w:color w:val="000000"/>
          <w:shd w:val="clear" w:color="auto" w:fill="FFFFFF"/>
          <w:lang w:val="en-US" w:eastAsia="en-US"/>
        </w:rPr>
        <w:t xml:space="preserve">We undertook a qualitative study underpinned by an interpretivist </w:t>
      </w:r>
      <w:r w:rsidR="0038499C" w:rsidRPr="0038499C">
        <w:rPr>
          <w:rFonts w:ascii="Cambria" w:eastAsia="Times New Roman" w:hAnsi="Cambria" w:cs="Tahoma"/>
          <w:color w:val="000000"/>
          <w:shd w:val="clear" w:color="auto" w:fill="FFFFFF"/>
          <w:lang w:val="en-US" w:eastAsia="en-US"/>
        </w:rPr>
        <w:t>framework, which</w:t>
      </w:r>
      <w:r w:rsidRPr="0038499C">
        <w:rPr>
          <w:rFonts w:ascii="Cambria" w:eastAsia="Times New Roman" w:hAnsi="Cambria" w:cs="Tahoma"/>
          <w:color w:val="000000"/>
          <w:shd w:val="clear" w:color="auto" w:fill="FFFFFF"/>
          <w:lang w:val="en-US" w:eastAsia="en-US"/>
        </w:rPr>
        <w:t xml:space="preserve"> placed emphasis on exploring and understanding the care of critically ill adolescents from multiple</w:t>
      </w:r>
      <w:r w:rsidR="00863813" w:rsidRPr="0038499C">
        <w:rPr>
          <w:rFonts w:ascii="Cambria" w:eastAsia="Times New Roman" w:hAnsi="Cambria" w:cs="Tahoma"/>
          <w:color w:val="000000"/>
          <w:shd w:val="clear" w:color="auto" w:fill="FFFFFF"/>
          <w:lang w:val="en-US" w:eastAsia="en-US"/>
        </w:rPr>
        <w:t xml:space="preserve"> perspectives.  Reported here are</w:t>
      </w:r>
      <w:r w:rsidRPr="0038499C">
        <w:rPr>
          <w:rFonts w:ascii="Cambria" w:eastAsia="Times New Roman" w:hAnsi="Cambria" w:cs="Tahoma"/>
          <w:color w:val="000000"/>
          <w:shd w:val="clear" w:color="auto" w:fill="FFFFFF"/>
          <w:lang w:val="en-US" w:eastAsia="en-US"/>
        </w:rPr>
        <w:t xml:space="preserve"> the views of a range of healthcare professionals with expert knowledge and experience of what it is like to care for adolescents in adult or paediatric intensive care units. </w:t>
      </w:r>
    </w:p>
    <w:p w14:paraId="71DBACE3" w14:textId="68B319D6" w:rsidR="00A91F66" w:rsidRPr="00E73874" w:rsidRDefault="00A91F66" w:rsidP="00747AB1">
      <w:pPr>
        <w:autoSpaceDE w:val="0"/>
        <w:autoSpaceDN w:val="0"/>
        <w:adjustRightInd w:val="0"/>
        <w:spacing w:after="0" w:line="480" w:lineRule="auto"/>
        <w:rPr>
          <w:rFonts w:cs="Arial"/>
          <w:b/>
        </w:rPr>
      </w:pPr>
    </w:p>
    <w:p w14:paraId="1883F5D3" w14:textId="0F23F787" w:rsidR="00B15A21" w:rsidRPr="00E73874" w:rsidRDefault="00B15A21" w:rsidP="00747AB1">
      <w:pPr>
        <w:autoSpaceDE w:val="0"/>
        <w:autoSpaceDN w:val="0"/>
        <w:adjustRightInd w:val="0"/>
        <w:spacing w:after="0" w:line="480" w:lineRule="auto"/>
        <w:outlineLvl w:val="0"/>
        <w:rPr>
          <w:rFonts w:cs="Arial"/>
          <w:b/>
        </w:rPr>
      </w:pPr>
      <w:r w:rsidRPr="00E73874">
        <w:rPr>
          <w:rFonts w:cs="Arial"/>
          <w:b/>
        </w:rPr>
        <w:t>Settings and Participants</w:t>
      </w:r>
    </w:p>
    <w:p w14:paraId="5726AEB3" w14:textId="77777777" w:rsidR="008A2DFF" w:rsidRDefault="00B15A21" w:rsidP="00747AB1">
      <w:pPr>
        <w:spacing w:after="0" w:line="480" w:lineRule="auto"/>
        <w:rPr>
          <w:rFonts w:cs="Arial"/>
        </w:rPr>
      </w:pPr>
      <w:r w:rsidRPr="00E73874">
        <w:rPr>
          <w:rFonts w:cs="Arial"/>
        </w:rPr>
        <w:t>A purposive sampling frame</w:t>
      </w:r>
      <w:r w:rsidR="00672203" w:rsidRPr="00E73874">
        <w:rPr>
          <w:rFonts w:cs="Arial"/>
        </w:rPr>
        <w:t>,</w:t>
      </w:r>
      <w:r w:rsidRPr="00E73874">
        <w:rPr>
          <w:rFonts w:cs="Arial"/>
        </w:rPr>
        <w:t xml:space="preserve"> </w:t>
      </w:r>
      <w:r w:rsidR="00A638AC" w:rsidRPr="00E73874">
        <w:rPr>
          <w:rFonts w:cs="Arial"/>
        </w:rPr>
        <w:t xml:space="preserve">ensuring a mixed representative sample, was used to recruit medical, nursing and allied-health professionals </w:t>
      </w:r>
      <w:r w:rsidRPr="00E73874">
        <w:rPr>
          <w:rFonts w:cs="Arial"/>
        </w:rPr>
        <w:t xml:space="preserve">working in </w:t>
      </w:r>
      <w:r w:rsidR="00377088">
        <w:rPr>
          <w:rFonts w:cs="Arial"/>
        </w:rPr>
        <w:t>4</w:t>
      </w:r>
      <w:r w:rsidR="00377088" w:rsidRPr="00E73874">
        <w:rPr>
          <w:rFonts w:cs="Arial"/>
        </w:rPr>
        <w:t xml:space="preserve"> </w:t>
      </w:r>
      <w:r w:rsidRPr="00E73874">
        <w:rPr>
          <w:rFonts w:cs="Arial"/>
        </w:rPr>
        <w:t xml:space="preserve">ICUs; </w:t>
      </w:r>
      <w:r w:rsidR="00377088">
        <w:rPr>
          <w:rFonts w:cs="Arial"/>
        </w:rPr>
        <w:t>2</w:t>
      </w:r>
      <w:r w:rsidR="00377088" w:rsidRPr="00E73874">
        <w:rPr>
          <w:rFonts w:cs="Arial"/>
        </w:rPr>
        <w:t xml:space="preserve"> </w:t>
      </w:r>
      <w:r w:rsidR="006F76D9" w:rsidRPr="00E73874">
        <w:rPr>
          <w:rFonts w:cs="Arial"/>
        </w:rPr>
        <w:t xml:space="preserve">General Hospital AICUs </w:t>
      </w:r>
      <w:r w:rsidRPr="00E73874">
        <w:rPr>
          <w:rFonts w:cs="Arial"/>
        </w:rPr>
        <w:t xml:space="preserve">and </w:t>
      </w:r>
      <w:r w:rsidR="00377088">
        <w:rPr>
          <w:rFonts w:cs="Arial"/>
        </w:rPr>
        <w:t>2</w:t>
      </w:r>
      <w:r w:rsidR="00377088" w:rsidRPr="00E73874">
        <w:rPr>
          <w:rFonts w:cs="Arial"/>
        </w:rPr>
        <w:t xml:space="preserve"> PICUs </w:t>
      </w:r>
      <w:r w:rsidR="00664731" w:rsidRPr="00E73874">
        <w:rPr>
          <w:rFonts w:cs="Arial"/>
        </w:rPr>
        <w:t>in England</w:t>
      </w:r>
      <w:r w:rsidRPr="00E73874">
        <w:rPr>
          <w:rFonts w:cs="Arial"/>
        </w:rPr>
        <w:t xml:space="preserve">. </w:t>
      </w:r>
    </w:p>
    <w:p w14:paraId="0DF55453" w14:textId="77777777" w:rsidR="008A2DFF" w:rsidRDefault="008A2DFF" w:rsidP="00747AB1">
      <w:pPr>
        <w:spacing w:after="0" w:line="480" w:lineRule="auto"/>
        <w:rPr>
          <w:rFonts w:cs="Arial"/>
        </w:rPr>
      </w:pPr>
    </w:p>
    <w:p w14:paraId="2ABA8766" w14:textId="1BB95EA0" w:rsidR="008A2DFF" w:rsidRDefault="004D75FE" w:rsidP="00747AB1">
      <w:pPr>
        <w:spacing w:after="0" w:line="480" w:lineRule="auto"/>
        <w:rPr>
          <w:rFonts w:cs="Arial"/>
        </w:rPr>
      </w:pPr>
      <w:r>
        <w:rPr>
          <w:rFonts w:cs="Arial"/>
        </w:rPr>
        <w:t>Sites were chosen which firstly had</w:t>
      </w:r>
      <w:r w:rsidR="0038499C">
        <w:rPr>
          <w:rFonts w:cs="Arial"/>
        </w:rPr>
        <w:t xml:space="preserve"> </w:t>
      </w:r>
      <w:r>
        <w:rPr>
          <w:rFonts w:cs="Arial"/>
        </w:rPr>
        <w:t xml:space="preserve">at least </w:t>
      </w:r>
      <w:r w:rsidR="00F61189">
        <w:rPr>
          <w:rFonts w:cs="Arial"/>
        </w:rPr>
        <w:t>1</w:t>
      </w:r>
      <w:r w:rsidR="0038499C">
        <w:rPr>
          <w:rFonts w:cs="Arial"/>
        </w:rPr>
        <w:t>2</w:t>
      </w:r>
      <w:r>
        <w:rPr>
          <w:rFonts w:cs="Arial"/>
        </w:rPr>
        <w:t xml:space="preserve"> </w:t>
      </w:r>
      <w:r w:rsidR="0038499C">
        <w:rPr>
          <w:rFonts w:cs="Arial"/>
        </w:rPr>
        <w:t xml:space="preserve">emergency admissions of </w:t>
      </w:r>
      <w:r>
        <w:rPr>
          <w:rFonts w:cs="Arial"/>
        </w:rPr>
        <w:t xml:space="preserve">adolescents in the previous 12 months and secondly to represent different geographical regions.  </w:t>
      </w:r>
      <w:r w:rsidR="008A2DFF">
        <w:rPr>
          <w:rFonts w:cs="Arial"/>
        </w:rPr>
        <w:t>Both PICUs represented treat a mixed caseload of cardiac and general intensive care patients. One is a large split unit with a total of 1800 admissions annually, the other a combined unit with 800 admissions annually. Each adult ICU was in the area served by one of the PICUs</w:t>
      </w:r>
      <w:r w:rsidR="00574F58">
        <w:rPr>
          <w:rFonts w:cs="Arial"/>
        </w:rPr>
        <w:t xml:space="preserve"> (so were in different geographical regions of England); they have 20 and 10 intensive care beds respectively. </w:t>
      </w:r>
      <w:r w:rsidR="00715B7E" w:rsidRPr="007169E0">
        <w:rPr>
          <w:rFonts w:cs="Arial"/>
          <w:strike/>
          <w:color w:val="008000"/>
        </w:rPr>
        <w:t>Use of different sites and participants from different staff groups allowed triangulation of data to improve credibility.</w:t>
      </w:r>
      <w:r w:rsidR="00715B7E">
        <w:rPr>
          <w:rFonts w:cs="Arial"/>
        </w:rPr>
        <w:t xml:space="preserve"> </w:t>
      </w:r>
    </w:p>
    <w:p w14:paraId="50E91DA3" w14:textId="77777777" w:rsidR="008A2DFF" w:rsidRDefault="008A2DFF" w:rsidP="00747AB1">
      <w:pPr>
        <w:spacing w:after="0" w:line="480" w:lineRule="auto"/>
        <w:rPr>
          <w:rFonts w:cs="Arial"/>
        </w:rPr>
      </w:pPr>
    </w:p>
    <w:p w14:paraId="197A6796" w14:textId="0208E80A" w:rsidR="00B15A21" w:rsidRPr="00E73874" w:rsidRDefault="00377088" w:rsidP="00747AB1">
      <w:pPr>
        <w:spacing w:after="0" w:line="480" w:lineRule="auto"/>
        <w:rPr>
          <w:rFonts w:cs="Arial"/>
        </w:rPr>
      </w:pPr>
      <w:r>
        <w:rPr>
          <w:rFonts w:cs="Arial"/>
        </w:rPr>
        <w:t>Lead</w:t>
      </w:r>
      <w:r w:rsidR="00B15A21" w:rsidRPr="00E73874">
        <w:rPr>
          <w:rFonts w:cs="Arial"/>
        </w:rPr>
        <w:t xml:space="preserve"> clinicians were sent study information to share with their teams</w:t>
      </w:r>
      <w:r w:rsidR="00A638AC" w:rsidRPr="00E73874">
        <w:rPr>
          <w:rFonts w:cs="Arial"/>
        </w:rPr>
        <w:t xml:space="preserve"> and participants then contacted the research team directly </w:t>
      </w:r>
      <w:r w:rsidR="008A7807" w:rsidRPr="00E73874">
        <w:rPr>
          <w:rFonts w:cs="Arial"/>
        </w:rPr>
        <w:t>to take</w:t>
      </w:r>
      <w:r w:rsidR="00A638AC" w:rsidRPr="00E73874">
        <w:rPr>
          <w:rFonts w:cs="Arial"/>
        </w:rPr>
        <w:t xml:space="preserve"> part</w:t>
      </w:r>
      <w:r w:rsidR="00A91F66" w:rsidRPr="00E73874">
        <w:rPr>
          <w:rFonts w:cs="Arial"/>
        </w:rPr>
        <w:t xml:space="preserve"> if they were interest</w:t>
      </w:r>
      <w:r w:rsidR="0066111E" w:rsidRPr="00E73874">
        <w:rPr>
          <w:rFonts w:cs="Arial"/>
        </w:rPr>
        <w:t>e</w:t>
      </w:r>
      <w:r w:rsidR="00A91F66" w:rsidRPr="00E73874">
        <w:rPr>
          <w:rFonts w:cs="Arial"/>
        </w:rPr>
        <w:t>d</w:t>
      </w:r>
      <w:r w:rsidR="00B15A21" w:rsidRPr="00E73874">
        <w:rPr>
          <w:rFonts w:cs="Arial"/>
        </w:rPr>
        <w:t xml:space="preserve">. </w:t>
      </w:r>
      <w:r w:rsidR="005666BE" w:rsidRPr="00E73874">
        <w:rPr>
          <w:rFonts w:cs="Arial"/>
        </w:rPr>
        <w:t xml:space="preserve">Ethical approval was granted from the South West – Central Bristol ethics committee (Ref 14/SW/1131). </w:t>
      </w:r>
      <w:r w:rsidR="00B15A21" w:rsidRPr="00E73874">
        <w:rPr>
          <w:rFonts w:cs="Arial"/>
        </w:rPr>
        <w:t>Written informed consent was obtained</w:t>
      </w:r>
      <w:r>
        <w:rPr>
          <w:rFonts w:cs="Arial"/>
        </w:rPr>
        <w:t>.</w:t>
      </w:r>
      <w:r w:rsidR="00B15A21" w:rsidRPr="00E73874">
        <w:rPr>
          <w:rFonts w:cs="Arial"/>
        </w:rPr>
        <w:t xml:space="preserve"> </w:t>
      </w:r>
    </w:p>
    <w:p w14:paraId="17A08ADD" w14:textId="77777777" w:rsidR="00A91F66" w:rsidRPr="00E73874" w:rsidRDefault="00A91F66" w:rsidP="00747AB1">
      <w:pPr>
        <w:spacing w:after="0" w:line="480" w:lineRule="auto"/>
        <w:rPr>
          <w:rFonts w:cs="Arial"/>
        </w:rPr>
      </w:pPr>
    </w:p>
    <w:p w14:paraId="07E4A75C" w14:textId="77777777" w:rsidR="00B15A21" w:rsidRPr="00E73874" w:rsidRDefault="00B15A21" w:rsidP="00747AB1">
      <w:pPr>
        <w:autoSpaceDE w:val="0"/>
        <w:autoSpaceDN w:val="0"/>
        <w:adjustRightInd w:val="0"/>
        <w:spacing w:after="0" w:line="480" w:lineRule="auto"/>
        <w:outlineLvl w:val="0"/>
        <w:rPr>
          <w:rFonts w:cs="Arial"/>
          <w:b/>
        </w:rPr>
      </w:pPr>
      <w:r w:rsidRPr="00E73874">
        <w:rPr>
          <w:rFonts w:cs="Arial"/>
          <w:b/>
        </w:rPr>
        <w:lastRenderedPageBreak/>
        <w:t>Data Collection and Analysis</w:t>
      </w:r>
    </w:p>
    <w:p w14:paraId="59ADA739" w14:textId="034C38F8" w:rsidR="00A91F66" w:rsidRPr="00E73874" w:rsidRDefault="00B15A21" w:rsidP="00747AB1">
      <w:pPr>
        <w:autoSpaceDE w:val="0"/>
        <w:autoSpaceDN w:val="0"/>
        <w:adjustRightInd w:val="0"/>
        <w:spacing w:after="0" w:line="480" w:lineRule="auto"/>
        <w:rPr>
          <w:rFonts w:cs="Arial"/>
        </w:rPr>
      </w:pPr>
      <w:r w:rsidRPr="00E73874">
        <w:rPr>
          <w:rFonts w:cs="Arial"/>
        </w:rPr>
        <w:t>Interviews</w:t>
      </w:r>
      <w:r w:rsidR="00A91F66" w:rsidRPr="00E73874">
        <w:rPr>
          <w:rFonts w:cs="Arial"/>
        </w:rPr>
        <w:t xml:space="preserve"> were </w:t>
      </w:r>
      <w:r w:rsidR="00377088">
        <w:rPr>
          <w:rFonts w:cs="Arial"/>
        </w:rPr>
        <w:t>performed</w:t>
      </w:r>
      <w:r w:rsidR="00377088" w:rsidRPr="00E73874">
        <w:rPr>
          <w:rFonts w:cs="Arial"/>
        </w:rPr>
        <w:t xml:space="preserve"> </w:t>
      </w:r>
      <w:r w:rsidR="007D3D41" w:rsidRPr="00E73874">
        <w:rPr>
          <w:rFonts w:cs="Times New Roman"/>
        </w:rPr>
        <w:t xml:space="preserve">by a single researcher (a female social scientist with experience of interviewing </w:t>
      </w:r>
      <w:r w:rsidR="00377088">
        <w:rPr>
          <w:rFonts w:cs="Times New Roman"/>
        </w:rPr>
        <w:t xml:space="preserve">ICU </w:t>
      </w:r>
      <w:r w:rsidR="007D3D41" w:rsidRPr="00E73874">
        <w:rPr>
          <w:rFonts w:cs="Times New Roman"/>
        </w:rPr>
        <w:t>patients</w:t>
      </w:r>
      <w:r w:rsidR="00377088">
        <w:rPr>
          <w:rFonts w:cs="Times New Roman"/>
        </w:rPr>
        <w:t>/</w:t>
      </w:r>
      <w:r w:rsidR="007D3D41" w:rsidRPr="00E73874">
        <w:rPr>
          <w:rFonts w:cs="Times New Roman"/>
        </w:rPr>
        <w:t>families)</w:t>
      </w:r>
      <w:r w:rsidR="00377088">
        <w:rPr>
          <w:rFonts w:cs="Times New Roman"/>
        </w:rPr>
        <w:t>. Each</w:t>
      </w:r>
      <w:r w:rsidR="007D3D41" w:rsidRPr="00E73874">
        <w:rPr>
          <w:rFonts w:cs="Times New Roman"/>
        </w:rPr>
        <w:t xml:space="preserve"> </w:t>
      </w:r>
      <w:r w:rsidRPr="00E73874">
        <w:rPr>
          <w:rFonts w:cs="Arial"/>
        </w:rPr>
        <w:t>lasted 30-60 minutes and took place in quiet rooms across the hospital</w:t>
      </w:r>
      <w:r w:rsidR="008A7807" w:rsidRPr="00E73874">
        <w:rPr>
          <w:rFonts w:cs="Arial"/>
        </w:rPr>
        <w:t xml:space="preserve"> or by telephone</w:t>
      </w:r>
      <w:r w:rsidR="00377088">
        <w:rPr>
          <w:rFonts w:cs="Arial"/>
        </w:rPr>
        <w:t xml:space="preserve"> using topic guides</w:t>
      </w:r>
      <w:r w:rsidR="00574F58">
        <w:rPr>
          <w:rFonts w:cs="Arial"/>
        </w:rPr>
        <w:t xml:space="preserve"> </w:t>
      </w:r>
      <w:r w:rsidR="00A05E26">
        <w:rPr>
          <w:rFonts w:cs="Arial"/>
        </w:rPr>
        <w:t xml:space="preserve">(Appendix 1) </w:t>
      </w:r>
      <w:r w:rsidR="00574F58">
        <w:rPr>
          <w:rFonts w:cs="Arial"/>
        </w:rPr>
        <w:t>developed by consensus among the study team</w:t>
      </w:r>
      <w:r w:rsidR="004D75FE">
        <w:rPr>
          <w:rFonts w:cs="Arial"/>
        </w:rPr>
        <w:t>, all of whom were experienced researchers and/or intensive care clinicians</w:t>
      </w:r>
      <w:r w:rsidR="00A05E26">
        <w:rPr>
          <w:rFonts w:cs="Arial"/>
        </w:rPr>
        <w:t>.</w:t>
      </w:r>
    </w:p>
    <w:p w14:paraId="020F1DF1" w14:textId="77777777" w:rsidR="00664731" w:rsidRPr="00E73874" w:rsidRDefault="00664731" w:rsidP="00747AB1">
      <w:pPr>
        <w:spacing w:after="0" w:line="480" w:lineRule="auto"/>
        <w:rPr>
          <w:rFonts w:cs="Arial"/>
        </w:rPr>
      </w:pPr>
    </w:p>
    <w:p w14:paraId="4860CFD4" w14:textId="67A5F20E" w:rsidR="007D3D41" w:rsidRDefault="00B15A21" w:rsidP="00747AB1">
      <w:pPr>
        <w:spacing w:after="0" w:line="480" w:lineRule="auto"/>
        <w:rPr>
          <w:rFonts w:cs="Times New Roman"/>
        </w:rPr>
      </w:pPr>
      <w:r w:rsidRPr="00B04AF4">
        <w:rPr>
          <w:rFonts w:cs="Arial"/>
        </w:rPr>
        <w:t xml:space="preserve">Interviews were recorded and transcribed </w:t>
      </w:r>
      <w:r w:rsidR="00574F58">
        <w:rPr>
          <w:rFonts w:cs="Arial"/>
        </w:rPr>
        <w:t xml:space="preserve">verbatim </w:t>
      </w:r>
      <w:r w:rsidR="00377088" w:rsidRPr="00F64A9C">
        <w:rPr>
          <w:rFonts w:cs="Arial"/>
        </w:rPr>
        <w:t>(</w:t>
      </w:r>
      <w:r w:rsidR="00E70341" w:rsidRPr="00F64A9C">
        <w:rPr>
          <w:rFonts w:cs="Arial"/>
        </w:rPr>
        <w:t xml:space="preserve">identifiable </w:t>
      </w:r>
      <w:r w:rsidR="00377088" w:rsidRPr="00F64A9C">
        <w:rPr>
          <w:rFonts w:cs="Arial"/>
        </w:rPr>
        <w:t>data were</w:t>
      </w:r>
      <w:r w:rsidR="00E70341" w:rsidRPr="00F64A9C">
        <w:rPr>
          <w:rFonts w:cs="Arial"/>
        </w:rPr>
        <w:t xml:space="preserve"> removed</w:t>
      </w:r>
      <w:r w:rsidR="00377088" w:rsidRPr="00F64A9C">
        <w:rPr>
          <w:rFonts w:cs="Arial"/>
        </w:rPr>
        <w:t>)</w:t>
      </w:r>
      <w:r w:rsidR="00E70341" w:rsidRPr="00F64A9C">
        <w:rPr>
          <w:rFonts w:cs="Arial"/>
        </w:rPr>
        <w:t xml:space="preserve">. </w:t>
      </w:r>
      <w:r w:rsidR="00377088" w:rsidRPr="00F64A9C">
        <w:rPr>
          <w:rFonts w:cs="Arial"/>
        </w:rPr>
        <w:t xml:space="preserve"> </w:t>
      </w:r>
      <w:r w:rsidRPr="00F64A9C">
        <w:rPr>
          <w:rFonts w:cs="Arial"/>
        </w:rPr>
        <w:t xml:space="preserve">Qualitative data were analysed using </w:t>
      </w:r>
      <w:r w:rsidR="00000CB4" w:rsidRPr="00F64A9C">
        <w:rPr>
          <w:rFonts w:cs="Arial"/>
        </w:rPr>
        <w:t>the</w:t>
      </w:r>
      <w:r w:rsidR="00377088" w:rsidRPr="00F64A9C">
        <w:rPr>
          <w:rFonts w:cs="Arial"/>
        </w:rPr>
        <w:t xml:space="preserve"> </w:t>
      </w:r>
      <w:r w:rsidRPr="00F64A9C">
        <w:rPr>
          <w:rFonts w:cs="Arial"/>
        </w:rPr>
        <w:t>Framework approach</w:t>
      </w:r>
      <w:r w:rsidR="009F3A77">
        <w:rPr>
          <w:rFonts w:cs="Arial"/>
        </w:rPr>
        <w:t>[14]</w:t>
      </w:r>
      <w:r w:rsidR="006E1D2D">
        <w:rPr>
          <w:rFonts w:cs="Arial"/>
        </w:rPr>
        <w:t>,</w:t>
      </w:r>
      <w:r w:rsidRPr="00F64A9C">
        <w:rPr>
          <w:rFonts w:cs="Arial"/>
        </w:rPr>
        <w:t xml:space="preserve"> </w:t>
      </w:r>
      <w:r w:rsidR="00E816F5" w:rsidRPr="00F64A9C">
        <w:rPr>
          <w:rFonts w:cs="Arial"/>
        </w:rPr>
        <w:t>which</w:t>
      </w:r>
      <w:r w:rsidR="009F2759">
        <w:rPr>
          <w:rFonts w:cs="Arial"/>
        </w:rPr>
        <w:t xml:space="preserve"> provides a systematic model for mapping and managing the data and</w:t>
      </w:r>
      <w:r w:rsidR="00E816F5" w:rsidRPr="00F64A9C">
        <w:rPr>
          <w:rFonts w:cs="Arial"/>
        </w:rPr>
        <w:t xml:space="preserve"> is particularly suited to analysis</w:t>
      </w:r>
      <w:r w:rsidR="004B0337">
        <w:rPr>
          <w:rFonts w:cs="Arial"/>
        </w:rPr>
        <w:t xml:space="preserve"> of interview data</w:t>
      </w:r>
      <w:r w:rsidR="00E816F5" w:rsidRPr="00F64A9C">
        <w:rPr>
          <w:rFonts w:cs="Arial"/>
        </w:rPr>
        <w:t xml:space="preserve"> involving multiple researchers.</w:t>
      </w:r>
      <w:r w:rsidR="004B0337">
        <w:rPr>
          <w:rFonts w:cs="Arial"/>
        </w:rPr>
        <w:t xml:space="preserve"> The Framework approach enables data to be compared and contrasted by themes across multiple cases but also retains the connections to other aspects of a participant’s account.</w:t>
      </w:r>
      <w:r w:rsidR="000C4A3C">
        <w:rPr>
          <w:rFonts w:cs="Arial"/>
        </w:rPr>
        <w:t xml:space="preserve"> </w:t>
      </w:r>
      <w:r w:rsidR="005B515C">
        <w:rPr>
          <w:rFonts w:cs="Arial"/>
        </w:rPr>
        <w:t xml:space="preserve">It also emphasises the importance of both </w:t>
      </w:r>
      <w:r w:rsidR="005B515C" w:rsidRPr="0038499C">
        <w:rPr>
          <w:rFonts w:cs="Arial"/>
          <w:i/>
        </w:rPr>
        <w:t>a priori</w:t>
      </w:r>
      <w:r w:rsidR="005B515C">
        <w:rPr>
          <w:rFonts w:cs="Arial"/>
        </w:rPr>
        <w:t xml:space="preserve"> issues as well as themes from the emergent data in the development of the analytic framework.</w:t>
      </w:r>
      <w:r w:rsidR="00E816F5" w:rsidRPr="00F64A9C">
        <w:rPr>
          <w:rFonts w:cs="Arial"/>
        </w:rPr>
        <w:t xml:space="preserve"> The process </w:t>
      </w:r>
      <w:r w:rsidRPr="00F64A9C">
        <w:rPr>
          <w:rFonts w:cs="Arial"/>
        </w:rPr>
        <w:t>involves five stages: familiarisation; identifying a thematic framework; indexing; charting; mapping and interpretation</w:t>
      </w:r>
      <w:r w:rsidR="009F3A77">
        <w:rPr>
          <w:rFonts w:cs="Arial"/>
        </w:rPr>
        <w:t>[15]</w:t>
      </w:r>
      <w:r w:rsidR="006E1D2D">
        <w:rPr>
          <w:rFonts w:cs="Arial"/>
        </w:rPr>
        <w:t>.</w:t>
      </w:r>
      <w:r w:rsidRPr="00F64A9C">
        <w:rPr>
          <w:rFonts w:cs="Arial"/>
        </w:rPr>
        <w:t xml:space="preserve"> </w:t>
      </w:r>
      <w:r w:rsidR="007D3D41" w:rsidRPr="00F64A9C">
        <w:rPr>
          <w:rFonts w:cs="Times New Roman"/>
        </w:rPr>
        <w:t>During analysis a series of “frameworks</w:t>
      </w:r>
      <w:r w:rsidR="007D3D41" w:rsidRPr="00E73874">
        <w:rPr>
          <w:rFonts w:cs="Times New Roman"/>
        </w:rPr>
        <w:t>” or grids were constructed, into which the summarised qualitative data were entered under descriptive headings</w:t>
      </w:r>
      <w:r w:rsidR="00063BD5">
        <w:rPr>
          <w:rFonts w:cs="Times New Roman"/>
        </w:rPr>
        <w:t xml:space="preserve">. </w:t>
      </w:r>
      <w:r w:rsidR="00063BD5" w:rsidRPr="00542C20">
        <w:rPr>
          <w:rFonts w:cs="Times New Roman"/>
          <w:strike/>
          <w:color w:val="008000"/>
        </w:rPr>
        <w:t>These headings were independently generated and agreed by three members of the research team</w:t>
      </w:r>
      <w:r w:rsidR="007D3D41" w:rsidRPr="00542C20">
        <w:rPr>
          <w:rFonts w:cs="Times New Roman"/>
          <w:strike/>
          <w:color w:val="008000"/>
        </w:rPr>
        <w:t xml:space="preserve"> after careful reading of the transcripts</w:t>
      </w:r>
      <w:r w:rsidR="00715B7E" w:rsidRPr="00542C20">
        <w:rPr>
          <w:rFonts w:cs="Times New Roman"/>
          <w:strike/>
          <w:color w:val="008000"/>
        </w:rPr>
        <w:t>, allowing investigator triangulation</w:t>
      </w:r>
      <w:r w:rsidR="000711D0" w:rsidRPr="00542C20">
        <w:rPr>
          <w:rFonts w:cs="Times New Roman"/>
          <w:strike/>
          <w:color w:val="008000"/>
        </w:rPr>
        <w:t xml:space="preserve"> and ensuring confirmability</w:t>
      </w:r>
      <w:r w:rsidR="007D3D41" w:rsidRPr="00542C20">
        <w:rPr>
          <w:rFonts w:cs="Times New Roman"/>
          <w:strike/>
          <w:color w:val="008000"/>
        </w:rPr>
        <w:t>.</w:t>
      </w:r>
      <w:r w:rsidR="007D3D41" w:rsidRPr="00E73874">
        <w:rPr>
          <w:rFonts w:cs="Times New Roman"/>
        </w:rPr>
        <w:t xml:space="preserve">  Data from each transcript were individually entered into the framework</w:t>
      </w:r>
      <w:r w:rsidR="00197D59">
        <w:rPr>
          <w:rFonts w:cs="Times New Roman"/>
        </w:rPr>
        <w:t>,</w:t>
      </w:r>
      <w:r w:rsidR="007D3D41" w:rsidRPr="00E73874">
        <w:rPr>
          <w:rFonts w:cs="Times New Roman"/>
        </w:rPr>
        <w:t xml:space="preserve"> key themes were extracted from the completed frameworks and the relationships between the themes explored. </w:t>
      </w:r>
      <w:r w:rsidR="00717571">
        <w:t xml:space="preserve">SG undertook the primary data analysis and themes were checked and validated by JW, any disagreement was resolved by discussion. </w:t>
      </w:r>
      <w:r w:rsidR="00715B7E" w:rsidRPr="00542C20">
        <w:rPr>
          <w:rFonts w:cs="Times New Roman"/>
          <w:strike/>
          <w:color w:val="008000"/>
        </w:rPr>
        <w:t xml:space="preserve">Records of all </w:t>
      </w:r>
      <w:r w:rsidR="00875D1D" w:rsidRPr="00542C20">
        <w:rPr>
          <w:rFonts w:cs="Times New Roman"/>
          <w:strike/>
          <w:color w:val="008000"/>
        </w:rPr>
        <w:t>stages of the analysis process</w:t>
      </w:r>
      <w:r w:rsidR="002422D2" w:rsidRPr="00542C20">
        <w:rPr>
          <w:rFonts w:cs="Times New Roman"/>
          <w:strike/>
          <w:color w:val="008000"/>
        </w:rPr>
        <w:t xml:space="preserve">, including meeting notes and documentation about </w:t>
      </w:r>
      <w:r w:rsidR="0038499C" w:rsidRPr="00542C20">
        <w:rPr>
          <w:rFonts w:cs="Times New Roman"/>
          <w:strike/>
          <w:color w:val="008000"/>
        </w:rPr>
        <w:t>decision-making</w:t>
      </w:r>
      <w:r w:rsidR="002422D2" w:rsidRPr="00542C20">
        <w:rPr>
          <w:rFonts w:cs="Times New Roman"/>
          <w:strike/>
          <w:color w:val="008000"/>
        </w:rPr>
        <w:t>,</w:t>
      </w:r>
      <w:r w:rsidR="00715B7E" w:rsidRPr="00542C20">
        <w:rPr>
          <w:rFonts w:cs="Times New Roman"/>
          <w:strike/>
          <w:color w:val="008000"/>
        </w:rPr>
        <w:t xml:space="preserve"> were kept throughout the study</w:t>
      </w:r>
      <w:r w:rsidR="000711D0" w:rsidRPr="00542C20">
        <w:rPr>
          <w:rFonts w:cs="Times New Roman"/>
          <w:strike/>
          <w:color w:val="008000"/>
        </w:rPr>
        <w:t>.</w:t>
      </w:r>
      <w:r w:rsidR="00F61189">
        <w:rPr>
          <w:rFonts w:cs="Times New Roman"/>
        </w:rPr>
        <w:t xml:space="preserve"> An extract from one of the charts is provided in Table 1</w:t>
      </w:r>
      <w:r w:rsidR="0038499C">
        <w:rPr>
          <w:rFonts w:cs="Times New Roman"/>
        </w:rPr>
        <w:t>.</w:t>
      </w:r>
    </w:p>
    <w:p w14:paraId="0BBF8F15" w14:textId="4EE0C9C8" w:rsidR="007169E0" w:rsidRDefault="007169E0" w:rsidP="00747AB1">
      <w:pPr>
        <w:spacing w:after="0" w:line="480" w:lineRule="auto"/>
        <w:rPr>
          <w:rFonts w:cs="Times New Roman"/>
          <w:b/>
          <w:color w:val="008000"/>
        </w:rPr>
      </w:pPr>
      <w:r w:rsidRPr="007169E0">
        <w:rPr>
          <w:rFonts w:cs="Times New Roman"/>
          <w:b/>
          <w:color w:val="008000"/>
        </w:rPr>
        <w:lastRenderedPageBreak/>
        <w:t>Trustworthiness and Rigour</w:t>
      </w:r>
    </w:p>
    <w:p w14:paraId="1D37D2F8" w14:textId="77777777" w:rsidR="00981492" w:rsidRDefault="00981492" w:rsidP="00542C20">
      <w:pPr>
        <w:autoSpaceDE w:val="0"/>
        <w:autoSpaceDN w:val="0"/>
        <w:adjustRightInd w:val="0"/>
        <w:spacing w:after="0" w:line="480" w:lineRule="auto"/>
        <w:rPr>
          <w:rFonts w:cs="Arial"/>
        </w:rPr>
      </w:pPr>
      <w:r>
        <w:rPr>
          <w:rFonts w:cs="Arial"/>
          <w:color w:val="008000"/>
        </w:rPr>
        <w:t xml:space="preserve">We used a purposive sampling frame to ensure a mixed representative sample within a relatively small study. </w:t>
      </w:r>
      <w:r w:rsidR="007169E0" w:rsidRPr="00981492">
        <w:rPr>
          <w:rFonts w:cs="Arial"/>
          <w:color w:val="008000"/>
        </w:rPr>
        <w:t>Use of different sites and participants from different staff groups allowed triangulation of data to improve credibility.</w:t>
      </w:r>
      <w:r w:rsidR="00542C20" w:rsidRPr="00542C20">
        <w:rPr>
          <w:rFonts w:cs="Arial"/>
        </w:rPr>
        <w:t xml:space="preserve"> </w:t>
      </w:r>
    </w:p>
    <w:p w14:paraId="3B7DF496" w14:textId="77777777" w:rsidR="00981492" w:rsidRDefault="00981492" w:rsidP="00542C20">
      <w:pPr>
        <w:autoSpaceDE w:val="0"/>
        <w:autoSpaceDN w:val="0"/>
        <w:adjustRightInd w:val="0"/>
        <w:spacing w:after="0" w:line="480" w:lineRule="auto"/>
        <w:rPr>
          <w:rFonts w:cs="Arial"/>
        </w:rPr>
      </w:pPr>
    </w:p>
    <w:p w14:paraId="2FDD431F" w14:textId="707561FD" w:rsidR="00542C20" w:rsidRDefault="00981492" w:rsidP="00981492">
      <w:pPr>
        <w:autoSpaceDE w:val="0"/>
        <w:autoSpaceDN w:val="0"/>
        <w:adjustRightInd w:val="0"/>
        <w:spacing w:after="0" w:line="480" w:lineRule="auto"/>
        <w:rPr>
          <w:rFonts w:cs="Times New Roman"/>
          <w:color w:val="008000"/>
        </w:rPr>
      </w:pPr>
      <w:r w:rsidRPr="00414D5D">
        <w:rPr>
          <w:rFonts w:cs="Arial"/>
          <w:color w:val="008000"/>
        </w:rPr>
        <w:t xml:space="preserve">While a single researcher performed </w:t>
      </w:r>
      <w:r w:rsidR="00414D5D" w:rsidRPr="00414D5D">
        <w:rPr>
          <w:rFonts w:cs="Arial"/>
          <w:color w:val="008000"/>
        </w:rPr>
        <w:t xml:space="preserve">all </w:t>
      </w:r>
      <w:r w:rsidRPr="00414D5D">
        <w:rPr>
          <w:rFonts w:cs="Arial"/>
          <w:color w:val="008000"/>
        </w:rPr>
        <w:t>interviews</w:t>
      </w:r>
      <w:r w:rsidRPr="00414D5D">
        <w:rPr>
          <w:rFonts w:cs="Times New Roman"/>
          <w:color w:val="008000"/>
        </w:rPr>
        <w:t xml:space="preserve">, both development of interview topic guides and the analysis of transcripts involved several members of the research team. </w:t>
      </w:r>
      <w:r w:rsidR="00414D5D">
        <w:rPr>
          <w:rFonts w:cs="Times New Roman"/>
          <w:color w:val="008000"/>
        </w:rPr>
        <w:t xml:space="preserve">Interviews were transcribed verbatim from recordings, minimising bias from this source. </w:t>
      </w:r>
      <w:r w:rsidRPr="00414D5D">
        <w:rPr>
          <w:rFonts w:cs="Times New Roman"/>
          <w:color w:val="008000"/>
        </w:rPr>
        <w:t xml:space="preserve">The descriptive headings </w:t>
      </w:r>
      <w:r w:rsidR="00414D5D">
        <w:rPr>
          <w:rFonts w:cs="Times New Roman"/>
          <w:color w:val="008000"/>
        </w:rPr>
        <w:t xml:space="preserve">used in analysis </w:t>
      </w:r>
      <w:r w:rsidRPr="00414D5D">
        <w:rPr>
          <w:rFonts w:cs="Times New Roman"/>
          <w:color w:val="008000"/>
        </w:rPr>
        <w:t xml:space="preserve">were </w:t>
      </w:r>
      <w:r w:rsidR="00542C20" w:rsidRPr="00414D5D">
        <w:rPr>
          <w:rFonts w:cs="Times New Roman"/>
          <w:color w:val="008000"/>
        </w:rPr>
        <w:t>independently generated and agreed by three members of the research team after careful reading of the transcripts, allowing investigator triangula</w:t>
      </w:r>
      <w:r w:rsidR="00414D5D">
        <w:rPr>
          <w:rFonts w:cs="Times New Roman"/>
          <w:color w:val="008000"/>
        </w:rPr>
        <w:t>tion.</w:t>
      </w:r>
      <w:r w:rsidR="00542C20" w:rsidRPr="00414D5D">
        <w:rPr>
          <w:rFonts w:cs="Times New Roman"/>
          <w:color w:val="008000"/>
        </w:rPr>
        <w:t xml:space="preserve"> </w:t>
      </w:r>
    </w:p>
    <w:p w14:paraId="1D944A9B" w14:textId="77777777" w:rsidR="00414D5D" w:rsidRDefault="00414D5D" w:rsidP="00981492">
      <w:pPr>
        <w:autoSpaceDE w:val="0"/>
        <w:autoSpaceDN w:val="0"/>
        <w:adjustRightInd w:val="0"/>
        <w:spacing w:after="0" w:line="480" w:lineRule="auto"/>
        <w:rPr>
          <w:rFonts w:cs="Times New Roman"/>
          <w:strike/>
          <w:color w:val="008000"/>
        </w:rPr>
      </w:pPr>
    </w:p>
    <w:p w14:paraId="6A91ED16" w14:textId="623D234A" w:rsidR="001926CF" w:rsidRDefault="00414D5D" w:rsidP="00414D5D">
      <w:pPr>
        <w:autoSpaceDE w:val="0"/>
        <w:autoSpaceDN w:val="0"/>
        <w:adjustRightInd w:val="0"/>
        <w:spacing w:after="0" w:line="480" w:lineRule="auto"/>
        <w:rPr>
          <w:rFonts w:cs="Arial"/>
          <w:color w:val="008000"/>
        </w:rPr>
      </w:pPr>
      <w:r w:rsidRPr="00414D5D">
        <w:rPr>
          <w:rFonts w:cs="Times New Roman"/>
          <w:color w:val="008000"/>
        </w:rPr>
        <w:t>Records of all stages of the analysis process, including meeting notes and documentation about decision-making, were kept throughout the study</w:t>
      </w:r>
      <w:r>
        <w:rPr>
          <w:rFonts w:cs="Times New Roman"/>
          <w:color w:val="008000"/>
        </w:rPr>
        <w:t xml:space="preserve"> to allow confirmability</w:t>
      </w:r>
      <w:r w:rsidRPr="00414D5D">
        <w:rPr>
          <w:rFonts w:cs="Times New Roman"/>
          <w:color w:val="008000"/>
        </w:rPr>
        <w:t>.</w:t>
      </w:r>
    </w:p>
    <w:p w14:paraId="5E7FBBCD" w14:textId="77777777" w:rsidR="00414D5D" w:rsidRPr="00414D5D" w:rsidRDefault="00414D5D" w:rsidP="00414D5D">
      <w:pPr>
        <w:autoSpaceDE w:val="0"/>
        <w:autoSpaceDN w:val="0"/>
        <w:adjustRightInd w:val="0"/>
        <w:spacing w:after="0" w:line="480" w:lineRule="auto"/>
        <w:rPr>
          <w:rFonts w:cs="Arial"/>
          <w:color w:val="008000"/>
        </w:rPr>
      </w:pPr>
    </w:p>
    <w:p w14:paraId="7B4146FF" w14:textId="77777777" w:rsidR="001926CF" w:rsidRDefault="001926CF" w:rsidP="00747AB1">
      <w:pPr>
        <w:autoSpaceDE w:val="0"/>
        <w:autoSpaceDN w:val="0"/>
        <w:adjustRightInd w:val="0"/>
        <w:spacing w:after="0" w:line="480" w:lineRule="auto"/>
        <w:outlineLvl w:val="0"/>
        <w:rPr>
          <w:rFonts w:cs="Arial"/>
        </w:rPr>
      </w:pPr>
    </w:p>
    <w:p w14:paraId="5F228003" w14:textId="771AC85B" w:rsidR="00B15A21" w:rsidRPr="00E73874" w:rsidRDefault="0042171A" w:rsidP="00747AB1">
      <w:pPr>
        <w:autoSpaceDE w:val="0"/>
        <w:autoSpaceDN w:val="0"/>
        <w:adjustRightInd w:val="0"/>
        <w:spacing w:after="0" w:line="480" w:lineRule="auto"/>
        <w:outlineLvl w:val="0"/>
        <w:rPr>
          <w:rFonts w:cs="Arial"/>
          <w:b/>
        </w:rPr>
      </w:pPr>
      <w:r>
        <w:rPr>
          <w:rFonts w:cs="Arial"/>
          <w:b/>
        </w:rPr>
        <w:t>FINDINGS</w:t>
      </w:r>
    </w:p>
    <w:p w14:paraId="4995E0A2" w14:textId="1DD14CC8" w:rsidR="00B15A21" w:rsidRPr="00E73874" w:rsidRDefault="005666BE" w:rsidP="00747AB1">
      <w:pPr>
        <w:autoSpaceDE w:val="0"/>
        <w:autoSpaceDN w:val="0"/>
        <w:adjustRightInd w:val="0"/>
        <w:spacing w:after="0" w:line="480" w:lineRule="auto"/>
        <w:outlineLvl w:val="0"/>
        <w:rPr>
          <w:rFonts w:cs="Arial"/>
          <w:b/>
        </w:rPr>
      </w:pPr>
      <w:r w:rsidRPr="00E73874">
        <w:rPr>
          <w:rFonts w:cs="Arial"/>
          <w:b/>
        </w:rPr>
        <w:t>Participants</w:t>
      </w:r>
    </w:p>
    <w:p w14:paraId="15D7961F" w14:textId="4DAAAF45" w:rsidR="00B15A21" w:rsidRPr="00E73874" w:rsidRDefault="00377088" w:rsidP="00747AB1">
      <w:pPr>
        <w:autoSpaceDE w:val="0"/>
        <w:autoSpaceDN w:val="0"/>
        <w:adjustRightInd w:val="0"/>
        <w:spacing w:after="0" w:line="480" w:lineRule="auto"/>
        <w:rPr>
          <w:rFonts w:cs="Arial"/>
        </w:rPr>
      </w:pPr>
      <w:r>
        <w:rPr>
          <w:rFonts w:cs="Arial"/>
        </w:rPr>
        <w:t>12</w:t>
      </w:r>
      <w:r w:rsidRPr="00E73874">
        <w:rPr>
          <w:rFonts w:cs="Arial"/>
        </w:rPr>
        <w:t xml:space="preserve"> members </w:t>
      </w:r>
      <w:r>
        <w:rPr>
          <w:rFonts w:cs="Arial"/>
        </w:rPr>
        <w:t xml:space="preserve">of </w:t>
      </w:r>
      <w:r w:rsidR="00B15A21" w:rsidRPr="00E73874">
        <w:rPr>
          <w:rFonts w:cs="Arial"/>
        </w:rPr>
        <w:t xml:space="preserve">staff </w:t>
      </w:r>
      <w:r w:rsidR="00431B58" w:rsidRPr="00E73874">
        <w:rPr>
          <w:rFonts w:cs="Arial"/>
        </w:rPr>
        <w:t>participated in the study:</w:t>
      </w:r>
      <w:r w:rsidR="00DC206F" w:rsidRPr="00E73874">
        <w:rPr>
          <w:rFonts w:cs="Arial"/>
        </w:rPr>
        <w:t xml:space="preserve"> </w:t>
      </w:r>
      <w:r>
        <w:rPr>
          <w:rFonts w:cs="Arial"/>
        </w:rPr>
        <w:t>6</w:t>
      </w:r>
      <w:r w:rsidRPr="00E73874">
        <w:rPr>
          <w:rFonts w:cs="Arial"/>
        </w:rPr>
        <w:t xml:space="preserve"> </w:t>
      </w:r>
      <w:r w:rsidR="00DC206F" w:rsidRPr="00E73874">
        <w:rPr>
          <w:rFonts w:cs="Arial"/>
        </w:rPr>
        <w:t xml:space="preserve">worked in </w:t>
      </w:r>
      <w:r w:rsidR="005862C2" w:rsidRPr="00E73874">
        <w:rPr>
          <w:rFonts w:cs="Arial"/>
        </w:rPr>
        <w:t>AICUs</w:t>
      </w:r>
      <w:r w:rsidR="00846E34">
        <w:rPr>
          <w:rFonts w:cs="Arial"/>
        </w:rPr>
        <w:t xml:space="preserve"> (4 in one unit, 2 in the other unit)</w:t>
      </w:r>
      <w:r w:rsidR="00DC206F" w:rsidRPr="00E73874">
        <w:rPr>
          <w:rFonts w:cs="Arial"/>
        </w:rPr>
        <w:t>;</w:t>
      </w:r>
      <w:r w:rsidR="00B15A21" w:rsidRPr="00E73874">
        <w:rPr>
          <w:rFonts w:cs="Arial"/>
        </w:rPr>
        <w:t xml:space="preserve"> </w:t>
      </w:r>
      <w:r>
        <w:rPr>
          <w:rFonts w:cs="Arial"/>
        </w:rPr>
        <w:t>6</w:t>
      </w:r>
      <w:r w:rsidRPr="00E73874">
        <w:rPr>
          <w:rFonts w:cs="Arial"/>
        </w:rPr>
        <w:t xml:space="preserve"> </w:t>
      </w:r>
      <w:r w:rsidR="00431B58" w:rsidRPr="00E73874">
        <w:rPr>
          <w:rFonts w:cs="Arial"/>
        </w:rPr>
        <w:t xml:space="preserve">worked in </w:t>
      </w:r>
      <w:r w:rsidR="005862C2" w:rsidRPr="00E73874">
        <w:rPr>
          <w:rFonts w:cs="Arial"/>
        </w:rPr>
        <w:t>PICUs</w:t>
      </w:r>
      <w:r w:rsidR="00846E34">
        <w:rPr>
          <w:rFonts w:cs="Arial"/>
        </w:rPr>
        <w:t xml:space="preserve"> (3 in each unit)</w:t>
      </w:r>
      <w:r w:rsidR="00431B58" w:rsidRPr="00E73874">
        <w:rPr>
          <w:rFonts w:cs="Arial"/>
        </w:rPr>
        <w:t xml:space="preserve">; </w:t>
      </w:r>
      <w:r w:rsidR="00210537" w:rsidRPr="00E73874">
        <w:rPr>
          <w:rFonts w:cs="Arial"/>
        </w:rPr>
        <w:t xml:space="preserve">at least </w:t>
      </w:r>
      <w:r w:rsidR="00605AD2">
        <w:rPr>
          <w:rFonts w:cs="Arial"/>
        </w:rPr>
        <w:t>two</w:t>
      </w:r>
      <w:r w:rsidR="00B15A21" w:rsidRPr="00E73874">
        <w:rPr>
          <w:rFonts w:cs="Arial"/>
        </w:rPr>
        <w:t xml:space="preserve"> participants had experience of working in both </w:t>
      </w:r>
      <w:r w:rsidR="005862C2" w:rsidRPr="00E73874">
        <w:rPr>
          <w:rFonts w:cs="Arial"/>
        </w:rPr>
        <w:t>settings</w:t>
      </w:r>
      <w:r w:rsidR="00B15A21" w:rsidRPr="00E73874">
        <w:rPr>
          <w:rFonts w:cs="Arial"/>
        </w:rPr>
        <w:t xml:space="preserve">. </w:t>
      </w:r>
      <w:r>
        <w:rPr>
          <w:rFonts w:cs="Arial"/>
        </w:rPr>
        <w:t>6</w:t>
      </w:r>
      <w:r w:rsidR="00431B58" w:rsidRPr="00E73874">
        <w:rPr>
          <w:rFonts w:cs="Arial"/>
        </w:rPr>
        <w:t xml:space="preserve"> </w:t>
      </w:r>
      <w:r>
        <w:rPr>
          <w:rFonts w:cs="Arial"/>
        </w:rPr>
        <w:t>nurses, 3 consultants and 3</w:t>
      </w:r>
      <w:r w:rsidR="00000CB4">
        <w:rPr>
          <w:rFonts w:cs="Arial"/>
        </w:rPr>
        <w:t xml:space="preserve"> allied health professional</w:t>
      </w:r>
      <w:r>
        <w:rPr>
          <w:rFonts w:cs="Arial"/>
        </w:rPr>
        <w:t>s were interviewed.</w:t>
      </w:r>
      <w:r w:rsidR="00200785">
        <w:rPr>
          <w:rFonts w:cs="Arial"/>
        </w:rPr>
        <w:t xml:space="preserve">  Time working in ICU ranged from 3-20 years with a median of 1</w:t>
      </w:r>
      <w:r w:rsidR="00AC2C10">
        <w:rPr>
          <w:rFonts w:cs="Arial"/>
        </w:rPr>
        <w:t>2</w:t>
      </w:r>
      <w:r w:rsidR="00200785">
        <w:rPr>
          <w:rFonts w:cs="Arial"/>
        </w:rPr>
        <w:t xml:space="preserve"> years</w:t>
      </w:r>
      <w:r w:rsidR="00AC2C10">
        <w:rPr>
          <w:rFonts w:cs="Arial"/>
        </w:rPr>
        <w:t xml:space="preserve">; all but 3 of the staff </w:t>
      </w:r>
      <w:r w:rsidR="00AC2C10" w:rsidRPr="00717571">
        <w:rPr>
          <w:rFonts w:cs="Arial"/>
        </w:rPr>
        <w:t xml:space="preserve">were in ‘senior’ roles (medical consultant, senior </w:t>
      </w:r>
      <w:r w:rsidR="00717571" w:rsidRPr="00717571">
        <w:rPr>
          <w:rFonts w:cs="Arial"/>
        </w:rPr>
        <w:t>allied health professional, charge nurse</w:t>
      </w:r>
      <w:r w:rsidR="00AC2C10">
        <w:rPr>
          <w:rFonts w:cs="Arial"/>
        </w:rPr>
        <w:t>).</w:t>
      </w:r>
      <w:r>
        <w:rPr>
          <w:rFonts w:cs="Arial"/>
        </w:rPr>
        <w:t xml:space="preserve">  </w:t>
      </w:r>
      <w:r w:rsidR="005666BE" w:rsidRPr="00E73874">
        <w:rPr>
          <w:rFonts w:cs="Arial"/>
        </w:rPr>
        <w:t xml:space="preserve">To </w:t>
      </w:r>
      <w:r w:rsidR="00605AD2">
        <w:rPr>
          <w:rFonts w:cs="Arial"/>
        </w:rPr>
        <w:t>ensure</w:t>
      </w:r>
      <w:r w:rsidR="005666BE" w:rsidRPr="00E73874">
        <w:rPr>
          <w:rFonts w:cs="Arial"/>
        </w:rPr>
        <w:t xml:space="preserve"> </w:t>
      </w:r>
      <w:r w:rsidR="00605AD2">
        <w:rPr>
          <w:rFonts w:cs="Arial"/>
        </w:rPr>
        <w:t>confidentiality</w:t>
      </w:r>
      <w:r w:rsidR="005666BE" w:rsidRPr="00E73874">
        <w:rPr>
          <w:rFonts w:cs="Arial"/>
        </w:rPr>
        <w:t xml:space="preserve">, direct quotes </w:t>
      </w:r>
      <w:r w:rsidR="00197D59">
        <w:rPr>
          <w:rFonts w:cs="Arial"/>
        </w:rPr>
        <w:t>were</w:t>
      </w:r>
      <w:r w:rsidR="005666BE" w:rsidRPr="00E73874">
        <w:rPr>
          <w:rFonts w:cs="Arial"/>
        </w:rPr>
        <w:t xml:space="preserve"> attributed to Staff Participant (S) </w:t>
      </w:r>
      <w:r w:rsidR="000C0EC2" w:rsidRPr="00E73874">
        <w:rPr>
          <w:rFonts w:cs="Arial"/>
        </w:rPr>
        <w:t>working in AICU</w:t>
      </w:r>
      <w:r w:rsidR="005666BE" w:rsidRPr="00E73874">
        <w:rPr>
          <w:rFonts w:cs="Arial"/>
        </w:rPr>
        <w:t xml:space="preserve"> (A) </w:t>
      </w:r>
      <w:r w:rsidR="000C0EC2" w:rsidRPr="00E73874">
        <w:rPr>
          <w:rFonts w:cs="Arial"/>
        </w:rPr>
        <w:t xml:space="preserve">or PICU </w:t>
      </w:r>
      <w:r w:rsidR="005666BE" w:rsidRPr="00E73874">
        <w:rPr>
          <w:rFonts w:cs="Arial"/>
        </w:rPr>
        <w:t>(P).</w:t>
      </w:r>
    </w:p>
    <w:p w14:paraId="1939E85E" w14:textId="77777777" w:rsidR="002675F1" w:rsidRDefault="002675F1" w:rsidP="00747AB1">
      <w:pPr>
        <w:autoSpaceDE w:val="0"/>
        <w:autoSpaceDN w:val="0"/>
        <w:adjustRightInd w:val="0"/>
        <w:spacing w:after="0" w:line="480" w:lineRule="auto"/>
        <w:rPr>
          <w:rFonts w:cs="Arial"/>
        </w:rPr>
      </w:pPr>
    </w:p>
    <w:p w14:paraId="50198BDC" w14:textId="0FAA7781" w:rsidR="00EE48FD" w:rsidRDefault="00FA0E9B" w:rsidP="00747AB1">
      <w:pPr>
        <w:autoSpaceDE w:val="0"/>
        <w:autoSpaceDN w:val="0"/>
        <w:adjustRightInd w:val="0"/>
        <w:spacing w:after="0" w:line="480" w:lineRule="auto"/>
        <w:rPr>
          <w:rFonts w:cs="Arial"/>
        </w:rPr>
      </w:pPr>
      <w:r>
        <w:rPr>
          <w:rFonts w:cs="Arial"/>
        </w:rPr>
        <w:lastRenderedPageBreak/>
        <w:t>One over-arching theme was identified, which reflected staff understanding of the term ‘adolescent’  (‘What are adolescents like?)</w:t>
      </w:r>
      <w:r w:rsidR="00FD20BD">
        <w:rPr>
          <w:rFonts w:cs="Arial"/>
        </w:rPr>
        <w:t xml:space="preserve"> (Figure 1)</w:t>
      </w:r>
      <w:r>
        <w:rPr>
          <w:rFonts w:cs="Arial"/>
        </w:rPr>
        <w:t xml:space="preserve"> and this was linked to two further themes, each of which had a number of subthemes</w:t>
      </w:r>
      <w:r w:rsidR="009654F9">
        <w:rPr>
          <w:rFonts w:cs="Arial"/>
        </w:rPr>
        <w:t>:</w:t>
      </w:r>
      <w:r w:rsidR="00605AD2">
        <w:rPr>
          <w:rFonts w:cs="Arial"/>
        </w:rPr>
        <w:t xml:space="preserve"> </w:t>
      </w:r>
    </w:p>
    <w:p w14:paraId="382C7328" w14:textId="2F0577A3" w:rsidR="00EE48FD" w:rsidRDefault="00717571" w:rsidP="00747AB1">
      <w:pPr>
        <w:pStyle w:val="ListParagraph"/>
        <w:numPr>
          <w:ilvl w:val="0"/>
          <w:numId w:val="10"/>
        </w:numPr>
        <w:autoSpaceDE w:val="0"/>
        <w:autoSpaceDN w:val="0"/>
        <w:adjustRightInd w:val="0"/>
        <w:spacing w:after="0" w:line="480" w:lineRule="auto"/>
        <w:rPr>
          <w:rFonts w:cs="Arial"/>
        </w:rPr>
      </w:pPr>
      <w:r>
        <w:rPr>
          <w:rFonts w:cs="Arial"/>
        </w:rPr>
        <w:t>‘The n</w:t>
      </w:r>
      <w:r w:rsidR="001339F6" w:rsidRPr="00EE48FD">
        <w:rPr>
          <w:rFonts w:cs="Arial"/>
        </w:rPr>
        <w:t>eeds of critically ill adolescents</w:t>
      </w:r>
      <w:r w:rsidR="00FA0E9B">
        <w:rPr>
          <w:rFonts w:cs="Arial"/>
        </w:rPr>
        <w:t>’</w:t>
      </w:r>
      <w:r w:rsidR="00FD20BD">
        <w:rPr>
          <w:rFonts w:cs="Arial"/>
        </w:rPr>
        <w:t xml:space="preserve"> </w:t>
      </w:r>
      <w:r w:rsidR="00FA0E9B">
        <w:rPr>
          <w:rFonts w:cs="Arial"/>
        </w:rPr>
        <w:t xml:space="preserve">with </w:t>
      </w:r>
      <w:r w:rsidR="003D307E">
        <w:rPr>
          <w:rFonts w:cs="Arial"/>
        </w:rPr>
        <w:t>four</w:t>
      </w:r>
      <w:r>
        <w:rPr>
          <w:rFonts w:cs="Arial"/>
        </w:rPr>
        <w:t xml:space="preserve"> subthemes:</w:t>
      </w:r>
      <w:r w:rsidR="00FA0E9B">
        <w:rPr>
          <w:rFonts w:cs="Arial"/>
        </w:rPr>
        <w:t xml:space="preserve"> medical needs, dignity and privacy, issues around consent </w:t>
      </w:r>
      <w:r w:rsidR="00FD20BD">
        <w:rPr>
          <w:rFonts w:cs="Arial"/>
        </w:rPr>
        <w:t>and</w:t>
      </w:r>
      <w:r w:rsidR="00FA0E9B">
        <w:rPr>
          <w:rFonts w:cs="Arial"/>
        </w:rPr>
        <w:t xml:space="preserve"> </w:t>
      </w:r>
      <w:r w:rsidR="003D307E">
        <w:rPr>
          <w:rFonts w:cs="Arial"/>
        </w:rPr>
        <w:t>minimising the impact of ICU</w:t>
      </w:r>
      <w:r w:rsidR="00FD20BD">
        <w:rPr>
          <w:rFonts w:cs="Arial"/>
        </w:rPr>
        <w:t xml:space="preserve"> </w:t>
      </w:r>
    </w:p>
    <w:p w14:paraId="51A2B4E2" w14:textId="3A2FC874" w:rsidR="00EE48FD" w:rsidRDefault="00FA0E9B" w:rsidP="00747AB1">
      <w:pPr>
        <w:pStyle w:val="ListParagraph"/>
        <w:numPr>
          <w:ilvl w:val="0"/>
          <w:numId w:val="10"/>
        </w:numPr>
        <w:autoSpaceDE w:val="0"/>
        <w:autoSpaceDN w:val="0"/>
        <w:adjustRightInd w:val="0"/>
        <w:spacing w:after="0" w:line="480" w:lineRule="auto"/>
        <w:rPr>
          <w:rFonts w:cs="Arial"/>
        </w:rPr>
      </w:pPr>
      <w:r>
        <w:rPr>
          <w:rFonts w:cs="Arial"/>
        </w:rPr>
        <w:t>‘I</w:t>
      </w:r>
      <w:r w:rsidR="001339F6" w:rsidRPr="00EE48FD">
        <w:rPr>
          <w:rFonts w:cs="Arial"/>
        </w:rPr>
        <w:t>mplications for staff</w:t>
      </w:r>
      <w:r>
        <w:rPr>
          <w:rFonts w:cs="Arial"/>
        </w:rPr>
        <w:t>’</w:t>
      </w:r>
      <w:r w:rsidR="001339F6" w:rsidRPr="00EE48FD">
        <w:rPr>
          <w:rFonts w:cs="Arial"/>
        </w:rPr>
        <w:t xml:space="preserve"> </w:t>
      </w:r>
      <w:r w:rsidR="00717571">
        <w:rPr>
          <w:rFonts w:cs="Arial"/>
        </w:rPr>
        <w:t xml:space="preserve">with three subthemes: </w:t>
      </w:r>
      <w:r w:rsidR="003D307E">
        <w:rPr>
          <w:rFonts w:cs="Arial"/>
        </w:rPr>
        <w:t>parental presence, lack of familiarity and emotional impact.</w:t>
      </w:r>
    </w:p>
    <w:p w14:paraId="74B66A73" w14:textId="77777777" w:rsidR="00D62DDB" w:rsidRDefault="00D62DDB" w:rsidP="00747AB1">
      <w:pPr>
        <w:autoSpaceDE w:val="0"/>
        <w:autoSpaceDN w:val="0"/>
        <w:adjustRightInd w:val="0"/>
        <w:spacing w:after="0" w:line="480" w:lineRule="auto"/>
        <w:rPr>
          <w:rFonts w:cs="Arial"/>
        </w:rPr>
      </w:pPr>
    </w:p>
    <w:p w14:paraId="160C0430" w14:textId="657A246B" w:rsidR="001339F6" w:rsidRPr="00A41C1E" w:rsidRDefault="00042186" w:rsidP="00747AB1">
      <w:pPr>
        <w:autoSpaceDE w:val="0"/>
        <w:autoSpaceDN w:val="0"/>
        <w:adjustRightInd w:val="0"/>
        <w:spacing w:after="0" w:line="480" w:lineRule="auto"/>
        <w:rPr>
          <w:rFonts w:cs="Arial"/>
          <w:b/>
        </w:rPr>
      </w:pPr>
      <w:r w:rsidRPr="00A41C1E">
        <w:rPr>
          <w:rFonts w:cs="Arial"/>
          <w:b/>
        </w:rPr>
        <w:t xml:space="preserve">What are </w:t>
      </w:r>
      <w:r w:rsidR="00605AD2">
        <w:rPr>
          <w:rFonts w:cs="Arial"/>
          <w:b/>
        </w:rPr>
        <w:t>adolescents</w:t>
      </w:r>
      <w:r w:rsidR="00605AD2" w:rsidRPr="00A41C1E">
        <w:rPr>
          <w:rFonts w:cs="Arial"/>
          <w:b/>
        </w:rPr>
        <w:t xml:space="preserve"> </w:t>
      </w:r>
      <w:r w:rsidRPr="00A41C1E">
        <w:rPr>
          <w:rFonts w:cs="Arial"/>
          <w:b/>
        </w:rPr>
        <w:t>like</w:t>
      </w:r>
      <w:r w:rsidR="002675F1">
        <w:rPr>
          <w:rFonts w:cs="Arial"/>
          <w:b/>
        </w:rPr>
        <w:t>?</w:t>
      </w:r>
    </w:p>
    <w:p w14:paraId="5905B93D" w14:textId="1971794D" w:rsidR="00664731" w:rsidRPr="00E73874" w:rsidRDefault="00475BF2" w:rsidP="00747AB1">
      <w:pPr>
        <w:autoSpaceDE w:val="0"/>
        <w:autoSpaceDN w:val="0"/>
        <w:adjustRightInd w:val="0"/>
        <w:spacing w:after="0" w:line="480" w:lineRule="auto"/>
        <w:rPr>
          <w:rFonts w:cs="Arial"/>
        </w:rPr>
      </w:pPr>
      <w:r w:rsidRPr="00E73874">
        <w:rPr>
          <w:rFonts w:cs="Arial"/>
        </w:rPr>
        <w:t xml:space="preserve">Staff views on what they understood </w:t>
      </w:r>
      <w:r w:rsidR="00756070">
        <w:rPr>
          <w:rFonts w:cs="Arial"/>
        </w:rPr>
        <w:t xml:space="preserve">by </w:t>
      </w:r>
      <w:r w:rsidRPr="00E73874">
        <w:rPr>
          <w:rFonts w:cs="Arial"/>
        </w:rPr>
        <w:t>the term</w:t>
      </w:r>
      <w:r w:rsidR="00756070">
        <w:rPr>
          <w:rFonts w:cs="Arial"/>
        </w:rPr>
        <w:t>s</w:t>
      </w:r>
      <w:r w:rsidRPr="00E73874">
        <w:rPr>
          <w:rFonts w:cs="Arial"/>
        </w:rPr>
        <w:t xml:space="preserve"> </w:t>
      </w:r>
      <w:r w:rsidR="00D62DDB" w:rsidRPr="00E73874">
        <w:rPr>
          <w:rFonts w:cs="Arial"/>
        </w:rPr>
        <w:t>“adolescent” or “</w:t>
      </w:r>
      <w:r w:rsidRPr="00E73874">
        <w:rPr>
          <w:rFonts w:cs="Arial"/>
        </w:rPr>
        <w:t>teenager</w:t>
      </w:r>
      <w:r w:rsidR="00D62DDB" w:rsidRPr="00E73874">
        <w:rPr>
          <w:rFonts w:cs="Arial"/>
        </w:rPr>
        <w:t>”</w:t>
      </w:r>
      <w:r w:rsidRPr="00E73874">
        <w:rPr>
          <w:rFonts w:cs="Arial"/>
        </w:rPr>
        <w:t xml:space="preserve"> were varied and subjective</w:t>
      </w:r>
      <w:r w:rsidR="00EE48FD">
        <w:rPr>
          <w:rFonts w:cs="Arial"/>
        </w:rPr>
        <w:t>, often re</w:t>
      </w:r>
      <w:r w:rsidR="00BC1AF1">
        <w:rPr>
          <w:rFonts w:cs="Arial"/>
        </w:rPr>
        <w:t>f</w:t>
      </w:r>
      <w:r w:rsidR="00EE48FD">
        <w:rPr>
          <w:rFonts w:cs="Arial"/>
        </w:rPr>
        <w:t>lecting</w:t>
      </w:r>
      <w:r w:rsidRPr="00E73874">
        <w:rPr>
          <w:rFonts w:cs="Arial"/>
        </w:rPr>
        <w:t xml:space="preserve"> their </w:t>
      </w:r>
      <w:r w:rsidR="00A55978" w:rsidRPr="00E73874">
        <w:rPr>
          <w:rFonts w:cs="Arial"/>
        </w:rPr>
        <w:t xml:space="preserve">own </w:t>
      </w:r>
      <w:r w:rsidRPr="00E73874">
        <w:rPr>
          <w:rFonts w:cs="Arial"/>
        </w:rPr>
        <w:t>experiences</w:t>
      </w:r>
      <w:r w:rsidR="00A55978" w:rsidRPr="00E73874">
        <w:rPr>
          <w:rFonts w:cs="Arial"/>
        </w:rPr>
        <w:t>,</w:t>
      </w:r>
      <w:r w:rsidRPr="00E73874">
        <w:rPr>
          <w:rFonts w:cs="Arial"/>
        </w:rPr>
        <w:t xml:space="preserve"> including whether they worked in </w:t>
      </w:r>
      <w:r w:rsidR="00EE48FD">
        <w:rPr>
          <w:rFonts w:cs="Arial"/>
        </w:rPr>
        <w:t>AICU</w:t>
      </w:r>
      <w:r w:rsidR="00EE48FD" w:rsidRPr="00E73874">
        <w:rPr>
          <w:rFonts w:cs="Arial"/>
        </w:rPr>
        <w:t xml:space="preserve"> </w:t>
      </w:r>
      <w:r w:rsidRPr="00E73874">
        <w:rPr>
          <w:rFonts w:cs="Arial"/>
        </w:rPr>
        <w:t xml:space="preserve">or </w:t>
      </w:r>
      <w:r w:rsidR="00EE48FD">
        <w:rPr>
          <w:rFonts w:cs="Arial"/>
        </w:rPr>
        <w:t>PICU</w:t>
      </w:r>
      <w:r w:rsidR="00EE48FD" w:rsidRPr="00E73874">
        <w:rPr>
          <w:rFonts w:cs="Arial"/>
        </w:rPr>
        <w:t xml:space="preserve"> </w:t>
      </w:r>
      <w:r w:rsidRPr="00E73874">
        <w:rPr>
          <w:rFonts w:cs="Arial"/>
        </w:rPr>
        <w:t xml:space="preserve">settings. Some </w:t>
      </w:r>
      <w:r w:rsidR="00322734" w:rsidRPr="00E73874">
        <w:rPr>
          <w:rFonts w:cs="Arial"/>
        </w:rPr>
        <w:t xml:space="preserve">staff </w:t>
      </w:r>
      <w:r w:rsidRPr="00E73874">
        <w:rPr>
          <w:rFonts w:cs="Arial"/>
        </w:rPr>
        <w:t>drew upon their own experience of having children:</w:t>
      </w:r>
    </w:p>
    <w:p w14:paraId="5C45239B" w14:textId="4BA02E21" w:rsidR="00322734" w:rsidRPr="00E73874" w:rsidRDefault="00606FAE" w:rsidP="00747AB1">
      <w:pPr>
        <w:autoSpaceDE w:val="0"/>
        <w:autoSpaceDN w:val="0"/>
        <w:adjustRightInd w:val="0"/>
        <w:spacing w:after="0" w:line="480" w:lineRule="auto"/>
        <w:rPr>
          <w:rFonts w:cs="Arial"/>
        </w:rPr>
      </w:pPr>
      <w:r w:rsidRPr="00E73874">
        <w:rPr>
          <w:rFonts w:cs="Arial"/>
          <w:i/>
        </w:rPr>
        <w:t>“When I was twelve, thirteen, there’s no way I was as mature as my [child]”</w:t>
      </w:r>
      <w:r w:rsidRPr="00E73874">
        <w:rPr>
          <w:rFonts w:cs="Arial"/>
        </w:rPr>
        <w:t xml:space="preserve"> (S2P).</w:t>
      </w:r>
      <w:r w:rsidR="00475BF2" w:rsidRPr="00E73874">
        <w:rPr>
          <w:rFonts w:cs="Arial"/>
        </w:rPr>
        <w:t xml:space="preserve"> </w:t>
      </w:r>
    </w:p>
    <w:p w14:paraId="3978AAFC" w14:textId="77777777" w:rsidR="00322734" w:rsidRPr="00E73874" w:rsidRDefault="00322734" w:rsidP="00747AB1">
      <w:pPr>
        <w:autoSpaceDE w:val="0"/>
        <w:autoSpaceDN w:val="0"/>
        <w:adjustRightInd w:val="0"/>
        <w:spacing w:after="0" w:line="480" w:lineRule="auto"/>
        <w:rPr>
          <w:rFonts w:cs="Arial"/>
        </w:rPr>
      </w:pPr>
    </w:p>
    <w:p w14:paraId="5B168114" w14:textId="169E72A4" w:rsidR="00664731" w:rsidRPr="00E73874" w:rsidRDefault="00475BF2" w:rsidP="00747AB1">
      <w:pPr>
        <w:autoSpaceDE w:val="0"/>
        <w:autoSpaceDN w:val="0"/>
        <w:adjustRightInd w:val="0"/>
        <w:spacing w:after="0" w:line="480" w:lineRule="auto"/>
        <w:rPr>
          <w:rFonts w:cs="Arial"/>
        </w:rPr>
      </w:pPr>
      <w:r w:rsidRPr="00E73874">
        <w:rPr>
          <w:rFonts w:cs="Arial"/>
        </w:rPr>
        <w:t xml:space="preserve">Many staff discussed the variation between </w:t>
      </w:r>
      <w:r w:rsidR="00D62DDB" w:rsidRPr="00E73874">
        <w:rPr>
          <w:rFonts w:cs="Arial"/>
        </w:rPr>
        <w:t xml:space="preserve">adolescents </w:t>
      </w:r>
      <w:r w:rsidRPr="00E73874">
        <w:rPr>
          <w:rFonts w:cs="Arial"/>
        </w:rPr>
        <w:t>of the same age:</w:t>
      </w:r>
    </w:p>
    <w:p w14:paraId="2BA273EA" w14:textId="77777777" w:rsidR="00322734" w:rsidRPr="00E73874" w:rsidRDefault="00475BF2" w:rsidP="00747AB1">
      <w:pPr>
        <w:autoSpaceDE w:val="0"/>
        <w:autoSpaceDN w:val="0"/>
        <w:adjustRightInd w:val="0"/>
        <w:spacing w:after="0" w:line="480" w:lineRule="auto"/>
        <w:rPr>
          <w:rFonts w:cs="Arial"/>
        </w:rPr>
      </w:pPr>
      <w:r w:rsidRPr="00E73874">
        <w:rPr>
          <w:rFonts w:cs="Arial"/>
        </w:rPr>
        <w:t xml:space="preserve"> </w:t>
      </w:r>
      <w:r w:rsidRPr="00E73874">
        <w:rPr>
          <w:rFonts w:cs="Arial"/>
          <w:i/>
        </w:rPr>
        <w:t xml:space="preserve">“Some </w:t>
      </w:r>
      <w:r w:rsidR="00DC1A3F" w:rsidRPr="00E73874">
        <w:rPr>
          <w:rFonts w:cs="Arial"/>
          <w:i/>
        </w:rPr>
        <w:t>fourteen</w:t>
      </w:r>
      <w:r w:rsidRPr="00E73874">
        <w:rPr>
          <w:rFonts w:cs="Arial"/>
          <w:i/>
        </w:rPr>
        <w:t xml:space="preserve"> year olds are a lot more mature than other</w:t>
      </w:r>
      <w:r w:rsidR="00DC1A3F" w:rsidRPr="00E73874">
        <w:rPr>
          <w:rFonts w:cs="Arial"/>
          <w:i/>
        </w:rPr>
        <w:t xml:space="preserve"> fourteen year olds but it </w:t>
      </w:r>
      <w:r w:rsidRPr="00E73874">
        <w:rPr>
          <w:rFonts w:cs="Arial"/>
          <w:i/>
        </w:rPr>
        <w:t>varies massively</w:t>
      </w:r>
      <w:r w:rsidR="00DC1A3F" w:rsidRPr="00E73874">
        <w:rPr>
          <w:rFonts w:cs="Arial"/>
          <w:i/>
        </w:rPr>
        <w:t>”</w:t>
      </w:r>
      <w:r w:rsidR="00DC1A3F" w:rsidRPr="00E73874">
        <w:rPr>
          <w:rFonts w:cs="Arial"/>
        </w:rPr>
        <w:t xml:space="preserve"> (</w:t>
      </w:r>
      <w:r w:rsidRPr="00E73874">
        <w:rPr>
          <w:rFonts w:cs="Arial"/>
        </w:rPr>
        <w:t>S7</w:t>
      </w:r>
      <w:r w:rsidR="00DC1A3F" w:rsidRPr="00E73874">
        <w:rPr>
          <w:rFonts w:cs="Arial"/>
        </w:rPr>
        <w:t>P</w:t>
      </w:r>
      <w:r w:rsidRPr="00E73874">
        <w:rPr>
          <w:rFonts w:cs="Arial"/>
        </w:rPr>
        <w:t xml:space="preserve">). </w:t>
      </w:r>
    </w:p>
    <w:p w14:paraId="0962B4FC" w14:textId="77777777" w:rsidR="00664731" w:rsidRPr="00E73874" w:rsidRDefault="00664731" w:rsidP="00747AB1">
      <w:pPr>
        <w:autoSpaceDE w:val="0"/>
        <w:autoSpaceDN w:val="0"/>
        <w:adjustRightInd w:val="0"/>
        <w:spacing w:after="0" w:line="480" w:lineRule="auto"/>
        <w:rPr>
          <w:rFonts w:cs="Arial"/>
        </w:rPr>
      </w:pPr>
    </w:p>
    <w:p w14:paraId="09ADD827" w14:textId="77777777" w:rsidR="00322734" w:rsidRPr="00E73874" w:rsidRDefault="00475BF2" w:rsidP="00747AB1">
      <w:pPr>
        <w:autoSpaceDE w:val="0"/>
        <w:autoSpaceDN w:val="0"/>
        <w:adjustRightInd w:val="0"/>
        <w:spacing w:after="0" w:line="480" w:lineRule="auto"/>
        <w:rPr>
          <w:rFonts w:cs="Arial"/>
        </w:rPr>
      </w:pPr>
      <w:r w:rsidRPr="00E73874">
        <w:rPr>
          <w:rFonts w:cs="Arial"/>
        </w:rPr>
        <w:t xml:space="preserve">Some participants noted the effect of being ill on </w:t>
      </w:r>
      <w:r w:rsidR="00606FAE" w:rsidRPr="00E73874">
        <w:rPr>
          <w:rFonts w:cs="Arial"/>
        </w:rPr>
        <w:t>young people’s</w:t>
      </w:r>
      <w:r w:rsidR="009067D4" w:rsidRPr="00E73874">
        <w:rPr>
          <w:rFonts w:cs="Arial"/>
        </w:rPr>
        <w:t xml:space="preserve"> behaviour</w:t>
      </w:r>
      <w:r w:rsidRPr="00E73874">
        <w:rPr>
          <w:rFonts w:cs="Arial"/>
        </w:rPr>
        <w:t xml:space="preserve">: </w:t>
      </w:r>
    </w:p>
    <w:p w14:paraId="44A8C588" w14:textId="489F2EF6" w:rsidR="00322734" w:rsidRPr="00E73874" w:rsidRDefault="00475BF2" w:rsidP="00747AB1">
      <w:pPr>
        <w:autoSpaceDE w:val="0"/>
        <w:autoSpaceDN w:val="0"/>
        <w:adjustRightInd w:val="0"/>
        <w:spacing w:after="0" w:line="480" w:lineRule="auto"/>
        <w:rPr>
          <w:rFonts w:cs="Arial"/>
        </w:rPr>
      </w:pPr>
      <w:r w:rsidRPr="00E73874">
        <w:rPr>
          <w:rFonts w:cs="Arial"/>
          <w:i/>
        </w:rPr>
        <w:t>“in some ways they fluctuate from being children and adults, and when they are needy, in a difficult position, they tend to go into being children more”</w:t>
      </w:r>
      <w:r w:rsidRPr="00E73874">
        <w:rPr>
          <w:rFonts w:cs="Arial"/>
        </w:rPr>
        <w:t xml:space="preserve"> (S3P). </w:t>
      </w:r>
    </w:p>
    <w:p w14:paraId="5ABEF000" w14:textId="77777777" w:rsidR="00475BF2" w:rsidRPr="00E73874" w:rsidRDefault="00475BF2" w:rsidP="00747AB1">
      <w:pPr>
        <w:autoSpaceDE w:val="0"/>
        <w:autoSpaceDN w:val="0"/>
        <w:adjustRightInd w:val="0"/>
        <w:spacing w:after="0" w:line="480" w:lineRule="auto"/>
        <w:rPr>
          <w:rFonts w:cs="Arial"/>
        </w:rPr>
      </w:pPr>
    </w:p>
    <w:p w14:paraId="767A76DF" w14:textId="38C655DD" w:rsidR="00E06689" w:rsidRPr="00E73874" w:rsidRDefault="00E06689" w:rsidP="00747AB1">
      <w:pPr>
        <w:autoSpaceDE w:val="0"/>
        <w:autoSpaceDN w:val="0"/>
        <w:adjustRightInd w:val="0"/>
        <w:spacing w:after="0" w:line="480" w:lineRule="auto"/>
        <w:outlineLvl w:val="0"/>
        <w:rPr>
          <w:rFonts w:cs="Arial"/>
          <w:b/>
        </w:rPr>
      </w:pPr>
      <w:r w:rsidRPr="00E73874">
        <w:rPr>
          <w:rFonts w:cs="Arial"/>
          <w:b/>
        </w:rPr>
        <w:t xml:space="preserve">The needs of critically ill </w:t>
      </w:r>
      <w:r w:rsidR="00664731" w:rsidRPr="00E73874">
        <w:rPr>
          <w:rFonts w:cs="Arial"/>
          <w:b/>
        </w:rPr>
        <w:t>adolescents</w:t>
      </w:r>
    </w:p>
    <w:p w14:paraId="51D9F271" w14:textId="3136B37E" w:rsidR="00E87CDF" w:rsidRPr="00E73874" w:rsidRDefault="00E06689" w:rsidP="00747AB1">
      <w:pPr>
        <w:autoSpaceDE w:val="0"/>
        <w:autoSpaceDN w:val="0"/>
        <w:adjustRightInd w:val="0"/>
        <w:spacing w:after="0" w:line="480" w:lineRule="auto"/>
        <w:outlineLvl w:val="0"/>
        <w:rPr>
          <w:rFonts w:cs="Arial"/>
          <w:b/>
          <w:i/>
        </w:rPr>
      </w:pPr>
      <w:r w:rsidRPr="00E73874">
        <w:rPr>
          <w:rFonts w:cs="Arial"/>
          <w:b/>
          <w:i/>
        </w:rPr>
        <w:t xml:space="preserve">Medical Needs </w:t>
      </w:r>
    </w:p>
    <w:p w14:paraId="75622570" w14:textId="2D18BAC7" w:rsidR="0006314F" w:rsidRDefault="005434F1" w:rsidP="00747AB1">
      <w:pPr>
        <w:autoSpaceDE w:val="0"/>
        <w:autoSpaceDN w:val="0"/>
        <w:adjustRightInd w:val="0"/>
        <w:spacing w:after="0" w:line="480" w:lineRule="auto"/>
        <w:rPr>
          <w:rFonts w:cs="Arial"/>
        </w:rPr>
      </w:pPr>
      <w:r>
        <w:rPr>
          <w:rFonts w:cs="Arial"/>
        </w:rPr>
        <w:t>We identified that the m</w:t>
      </w:r>
      <w:r w:rsidR="00A02346" w:rsidRPr="00E73874">
        <w:rPr>
          <w:rFonts w:cs="Arial"/>
        </w:rPr>
        <w:t>edical needs</w:t>
      </w:r>
      <w:r w:rsidR="00F05A03" w:rsidRPr="00E73874">
        <w:rPr>
          <w:rFonts w:cs="Arial"/>
        </w:rPr>
        <w:t xml:space="preserve"> and </w:t>
      </w:r>
      <w:r>
        <w:rPr>
          <w:rFonts w:cs="Arial"/>
        </w:rPr>
        <w:t xml:space="preserve">the ability to </w:t>
      </w:r>
      <w:r w:rsidR="00F05A03" w:rsidRPr="00E73874">
        <w:rPr>
          <w:rFonts w:cs="Arial"/>
        </w:rPr>
        <w:t xml:space="preserve">deliver appropriate </w:t>
      </w:r>
      <w:r w:rsidR="00605AD2">
        <w:rPr>
          <w:rFonts w:cs="Arial"/>
        </w:rPr>
        <w:t xml:space="preserve">clinical </w:t>
      </w:r>
      <w:r w:rsidR="00F05A03" w:rsidRPr="00E73874">
        <w:rPr>
          <w:rFonts w:cs="Arial"/>
        </w:rPr>
        <w:t xml:space="preserve">care </w:t>
      </w:r>
      <w:r>
        <w:rPr>
          <w:rFonts w:cs="Arial"/>
        </w:rPr>
        <w:t>were</w:t>
      </w:r>
      <w:r w:rsidRPr="00E73874">
        <w:rPr>
          <w:rFonts w:cs="Arial"/>
        </w:rPr>
        <w:t xml:space="preserve"> </w:t>
      </w:r>
      <w:r w:rsidR="00A02346" w:rsidRPr="00E73874">
        <w:rPr>
          <w:rFonts w:cs="Arial"/>
        </w:rPr>
        <w:t xml:space="preserve">the </w:t>
      </w:r>
      <w:r>
        <w:rPr>
          <w:rFonts w:cs="Arial"/>
        </w:rPr>
        <w:t>princip</w:t>
      </w:r>
      <w:r w:rsidR="009F2759">
        <w:rPr>
          <w:rFonts w:cs="Arial"/>
        </w:rPr>
        <w:t>al</w:t>
      </w:r>
      <w:r w:rsidRPr="00E73874">
        <w:rPr>
          <w:rFonts w:cs="Arial"/>
        </w:rPr>
        <w:t xml:space="preserve"> </w:t>
      </w:r>
      <w:r w:rsidR="00A02346" w:rsidRPr="00E73874">
        <w:rPr>
          <w:rFonts w:cs="Arial"/>
        </w:rPr>
        <w:t>factor</w:t>
      </w:r>
      <w:r>
        <w:rPr>
          <w:rFonts w:cs="Arial"/>
        </w:rPr>
        <w:t>s</w:t>
      </w:r>
      <w:r w:rsidR="00A02346" w:rsidRPr="00E73874">
        <w:rPr>
          <w:rFonts w:cs="Arial"/>
        </w:rPr>
        <w:t xml:space="preserve"> in deciding </w:t>
      </w:r>
      <w:r>
        <w:rPr>
          <w:rFonts w:cs="Arial"/>
        </w:rPr>
        <w:t xml:space="preserve">the most appropriate </w:t>
      </w:r>
      <w:r w:rsidR="009654F9">
        <w:rPr>
          <w:rFonts w:cs="Arial"/>
        </w:rPr>
        <w:t>location of care</w:t>
      </w:r>
      <w:r>
        <w:rPr>
          <w:rFonts w:cs="Arial"/>
        </w:rPr>
        <w:t xml:space="preserve"> for </w:t>
      </w:r>
      <w:r>
        <w:rPr>
          <w:rFonts w:cs="Arial"/>
        </w:rPr>
        <w:lastRenderedPageBreak/>
        <w:t>adolescents</w:t>
      </w:r>
      <w:r w:rsidR="00A02346" w:rsidRPr="00E73874">
        <w:rPr>
          <w:rFonts w:cs="Arial"/>
        </w:rPr>
        <w:t xml:space="preserve">. </w:t>
      </w:r>
      <w:r w:rsidR="0006314F" w:rsidRPr="00E73874">
        <w:rPr>
          <w:rFonts w:cs="Arial"/>
        </w:rPr>
        <w:t>Staff</w:t>
      </w:r>
      <w:r w:rsidR="00F05A03" w:rsidRPr="00E73874">
        <w:rPr>
          <w:rFonts w:cs="Arial"/>
        </w:rPr>
        <w:t xml:space="preserve"> identified a number of circumstances in which</w:t>
      </w:r>
      <w:r>
        <w:rPr>
          <w:rFonts w:cs="Arial"/>
        </w:rPr>
        <w:t xml:space="preserve"> either</w:t>
      </w:r>
      <w:r w:rsidR="00F05A03" w:rsidRPr="00E73874">
        <w:rPr>
          <w:rFonts w:cs="Arial"/>
        </w:rPr>
        <w:t xml:space="preserve"> AICU </w:t>
      </w:r>
      <w:r w:rsidR="0006314F" w:rsidRPr="00E73874">
        <w:rPr>
          <w:rFonts w:cs="Arial"/>
        </w:rPr>
        <w:t>or PICU may be more appropriate</w:t>
      </w:r>
      <w:r w:rsidR="009654F9">
        <w:rPr>
          <w:rFonts w:cs="Arial"/>
        </w:rPr>
        <w:t>.</w:t>
      </w:r>
      <w:r w:rsidR="0006314F" w:rsidRPr="00E73874">
        <w:rPr>
          <w:rFonts w:cs="Arial"/>
        </w:rPr>
        <w:t xml:space="preserve"> </w:t>
      </w:r>
    </w:p>
    <w:p w14:paraId="347C69AA" w14:textId="77777777" w:rsidR="00257D88" w:rsidRPr="00E73874" w:rsidRDefault="00257D88" w:rsidP="00747AB1">
      <w:pPr>
        <w:autoSpaceDE w:val="0"/>
        <w:autoSpaceDN w:val="0"/>
        <w:adjustRightInd w:val="0"/>
        <w:spacing w:after="0" w:line="480" w:lineRule="auto"/>
        <w:rPr>
          <w:rFonts w:cs="Arial"/>
        </w:rPr>
      </w:pPr>
    </w:p>
    <w:p w14:paraId="43C3D3FE" w14:textId="22DADD34" w:rsidR="00664731" w:rsidRPr="00E73874" w:rsidRDefault="00A55978" w:rsidP="00747AB1">
      <w:pPr>
        <w:autoSpaceDE w:val="0"/>
        <w:autoSpaceDN w:val="0"/>
        <w:adjustRightInd w:val="0"/>
        <w:spacing w:after="0" w:line="480" w:lineRule="auto"/>
        <w:rPr>
          <w:rFonts w:cs="Arial"/>
        </w:rPr>
      </w:pPr>
      <w:r w:rsidRPr="00E73874">
        <w:rPr>
          <w:rFonts w:cs="Arial"/>
        </w:rPr>
        <w:t xml:space="preserve">For </w:t>
      </w:r>
      <w:r w:rsidR="00E7339F" w:rsidRPr="00E73874">
        <w:rPr>
          <w:rFonts w:cs="Arial"/>
        </w:rPr>
        <w:t xml:space="preserve">adolescents </w:t>
      </w:r>
      <w:r w:rsidR="0006314F" w:rsidRPr="00E73874">
        <w:rPr>
          <w:rFonts w:cs="Arial"/>
        </w:rPr>
        <w:t>with c</w:t>
      </w:r>
      <w:r w:rsidR="00A02346" w:rsidRPr="00E73874">
        <w:rPr>
          <w:rFonts w:cs="Arial"/>
        </w:rPr>
        <w:t xml:space="preserve">omplex, </w:t>
      </w:r>
      <w:r w:rsidR="0006314F" w:rsidRPr="00E73874">
        <w:rPr>
          <w:rFonts w:cs="Arial"/>
        </w:rPr>
        <w:t>on-going</w:t>
      </w:r>
      <w:r w:rsidR="00A02346" w:rsidRPr="00E73874">
        <w:rPr>
          <w:rFonts w:cs="Arial"/>
        </w:rPr>
        <w:t xml:space="preserve"> </w:t>
      </w:r>
      <w:r w:rsidR="0006314F" w:rsidRPr="00E73874">
        <w:rPr>
          <w:rFonts w:cs="Arial"/>
        </w:rPr>
        <w:t>needs</w:t>
      </w:r>
      <w:r w:rsidR="00756070">
        <w:rPr>
          <w:rFonts w:cs="Arial"/>
        </w:rPr>
        <w:t>,</w:t>
      </w:r>
      <w:r w:rsidR="00A02346" w:rsidRPr="00E73874">
        <w:rPr>
          <w:rFonts w:cs="Arial"/>
        </w:rPr>
        <w:t xml:space="preserve"> </w:t>
      </w:r>
      <w:r w:rsidR="0006314F" w:rsidRPr="00E73874">
        <w:rPr>
          <w:rFonts w:cs="Arial"/>
        </w:rPr>
        <w:t xml:space="preserve">or those who </w:t>
      </w:r>
      <w:r w:rsidR="00A02346" w:rsidRPr="00E73874">
        <w:rPr>
          <w:rFonts w:cs="Arial"/>
        </w:rPr>
        <w:t>require prolonged critical care</w:t>
      </w:r>
      <w:r w:rsidR="00756070">
        <w:rPr>
          <w:rFonts w:cs="Arial"/>
        </w:rPr>
        <w:t>,</w:t>
      </w:r>
      <w:r w:rsidR="0006314F" w:rsidRPr="00E73874">
        <w:rPr>
          <w:rFonts w:cs="Arial"/>
        </w:rPr>
        <w:t xml:space="preserve"> </w:t>
      </w:r>
      <w:r w:rsidRPr="00E73874">
        <w:rPr>
          <w:rFonts w:cs="Arial"/>
        </w:rPr>
        <w:t xml:space="preserve">it </w:t>
      </w:r>
      <w:r w:rsidR="0006314F" w:rsidRPr="00E73874">
        <w:rPr>
          <w:rFonts w:cs="Arial"/>
        </w:rPr>
        <w:t xml:space="preserve">may be more suitable </w:t>
      </w:r>
      <w:r w:rsidRPr="00E73874">
        <w:rPr>
          <w:rFonts w:cs="Arial"/>
        </w:rPr>
        <w:t xml:space="preserve">for them to be </w:t>
      </w:r>
      <w:r w:rsidR="0006314F" w:rsidRPr="00E73874">
        <w:rPr>
          <w:rFonts w:cs="Arial"/>
        </w:rPr>
        <w:t>in the PICU:</w:t>
      </w:r>
      <w:r w:rsidR="00A02346" w:rsidRPr="00E73874">
        <w:rPr>
          <w:rFonts w:cs="Arial"/>
        </w:rPr>
        <w:t xml:space="preserve"> </w:t>
      </w:r>
    </w:p>
    <w:p w14:paraId="250E87BC" w14:textId="7894E1CC" w:rsidR="00322734" w:rsidRPr="00E73874" w:rsidRDefault="00A02346" w:rsidP="00747AB1">
      <w:pPr>
        <w:autoSpaceDE w:val="0"/>
        <w:autoSpaceDN w:val="0"/>
        <w:adjustRightInd w:val="0"/>
        <w:spacing w:after="0" w:line="480" w:lineRule="auto"/>
        <w:rPr>
          <w:rFonts w:cs="Arial"/>
        </w:rPr>
      </w:pPr>
      <w:r w:rsidRPr="00E73874">
        <w:rPr>
          <w:rFonts w:cs="Arial"/>
          <w:i/>
        </w:rPr>
        <w:t xml:space="preserve">“The only difficulty arises when they’ve got a progressive disease or they have something where they are critically ill, where they might need prolonged critical care treatment. In that situation, they’re probably better in an environment which is used to looking after the long-term critical care of children” </w:t>
      </w:r>
      <w:r w:rsidR="0006314F" w:rsidRPr="00E73874">
        <w:rPr>
          <w:rFonts w:cs="Arial"/>
        </w:rPr>
        <w:t xml:space="preserve">(S10A); </w:t>
      </w:r>
    </w:p>
    <w:p w14:paraId="4780A69F" w14:textId="2465CA89" w:rsidR="000A68BC" w:rsidRPr="00E73874" w:rsidRDefault="000A68BC" w:rsidP="00747AB1">
      <w:pPr>
        <w:autoSpaceDE w:val="0"/>
        <w:autoSpaceDN w:val="0"/>
        <w:adjustRightInd w:val="0"/>
        <w:spacing w:after="0" w:line="480" w:lineRule="auto"/>
        <w:rPr>
          <w:rFonts w:cs="Arial"/>
        </w:rPr>
      </w:pPr>
      <w:r w:rsidRPr="00E73874">
        <w:rPr>
          <w:rFonts w:cs="Arial"/>
          <w:i/>
        </w:rPr>
        <w:t>“T</w:t>
      </w:r>
      <w:r w:rsidR="0006314F" w:rsidRPr="00E73874">
        <w:rPr>
          <w:rFonts w:cs="Arial"/>
          <w:i/>
        </w:rPr>
        <w:t>here’s another group of children who would be better off here</w:t>
      </w:r>
      <w:r w:rsidR="00605AD2">
        <w:rPr>
          <w:rFonts w:cs="Arial"/>
          <w:i/>
        </w:rPr>
        <w:t xml:space="preserve"> [PICU]</w:t>
      </w:r>
      <w:r w:rsidR="0006314F" w:rsidRPr="00E73874">
        <w:rPr>
          <w:rFonts w:cs="Arial"/>
          <w:i/>
        </w:rPr>
        <w:t xml:space="preserve">...if they’ve got complex </w:t>
      </w:r>
      <w:r w:rsidR="007644E6" w:rsidRPr="00E73874">
        <w:rPr>
          <w:rFonts w:cs="Arial"/>
          <w:i/>
        </w:rPr>
        <w:t xml:space="preserve">[conditions, they might be] </w:t>
      </w:r>
      <w:r w:rsidR="0006314F" w:rsidRPr="00E73874">
        <w:rPr>
          <w:rFonts w:cs="Arial"/>
          <w:i/>
        </w:rPr>
        <w:t xml:space="preserve">better looked after by </w:t>
      </w:r>
      <w:r w:rsidR="007644E6" w:rsidRPr="00E73874">
        <w:rPr>
          <w:rFonts w:cs="Arial"/>
          <w:i/>
        </w:rPr>
        <w:t xml:space="preserve">[a] </w:t>
      </w:r>
      <w:r w:rsidR="0006314F" w:rsidRPr="00E73874">
        <w:rPr>
          <w:rFonts w:cs="Arial"/>
          <w:i/>
        </w:rPr>
        <w:t>children’s neurologist or if they’ve got congenital heart disease...so there are other circumstances, which would be better coming here”</w:t>
      </w:r>
      <w:r w:rsidR="0006314F" w:rsidRPr="00E73874">
        <w:rPr>
          <w:rFonts w:cs="Arial"/>
        </w:rPr>
        <w:t xml:space="preserve"> (S6P).</w:t>
      </w:r>
    </w:p>
    <w:p w14:paraId="54AD6F2D" w14:textId="59173C18" w:rsidR="000A68BC" w:rsidRPr="00E73874" w:rsidRDefault="000A68BC" w:rsidP="00747AB1">
      <w:pPr>
        <w:autoSpaceDE w:val="0"/>
        <w:autoSpaceDN w:val="0"/>
        <w:adjustRightInd w:val="0"/>
        <w:spacing w:after="0" w:line="480" w:lineRule="auto"/>
        <w:rPr>
          <w:rFonts w:cs="Arial"/>
        </w:rPr>
      </w:pPr>
      <w:r w:rsidRPr="00E73874">
        <w:rPr>
          <w:rFonts w:cs="Arial"/>
        </w:rPr>
        <w:t xml:space="preserve">Adolescents </w:t>
      </w:r>
      <w:r w:rsidR="009654F9">
        <w:rPr>
          <w:rFonts w:cs="Arial"/>
        </w:rPr>
        <w:t>expected to have short, one-off admissions</w:t>
      </w:r>
      <w:r w:rsidRPr="00E73874">
        <w:rPr>
          <w:rFonts w:cs="Arial"/>
        </w:rPr>
        <w:t xml:space="preserve"> could receive care in AICU: </w:t>
      </w:r>
    </w:p>
    <w:p w14:paraId="0696F4E4" w14:textId="1C8F0364" w:rsidR="000A68BC" w:rsidRPr="00E73874" w:rsidRDefault="000A68BC" w:rsidP="00747AB1">
      <w:pPr>
        <w:autoSpaceDE w:val="0"/>
        <w:autoSpaceDN w:val="0"/>
        <w:adjustRightInd w:val="0"/>
        <w:spacing w:after="0" w:line="480" w:lineRule="auto"/>
        <w:rPr>
          <w:rFonts w:cs="Arial"/>
        </w:rPr>
      </w:pPr>
      <w:r w:rsidRPr="00E73874">
        <w:rPr>
          <w:rFonts w:cs="Arial"/>
          <w:i/>
        </w:rPr>
        <w:t>“…it would be wrong to start putting a sixteen, seventeen year old DKA in an ambulance and sending them 100 miles or stopping our [scoliosis] service, when they come here overnight, go back to the ward and are never ventilated. If they are ventilated, we get them off the next day”</w:t>
      </w:r>
      <w:r w:rsidRPr="00E73874">
        <w:rPr>
          <w:rFonts w:cs="Arial"/>
        </w:rPr>
        <w:t xml:space="preserve"> (S10A); </w:t>
      </w:r>
    </w:p>
    <w:p w14:paraId="5A0F4509" w14:textId="7C031DC7" w:rsidR="000A68BC" w:rsidRPr="00E73874" w:rsidRDefault="000A68BC" w:rsidP="00747AB1">
      <w:pPr>
        <w:autoSpaceDE w:val="0"/>
        <w:autoSpaceDN w:val="0"/>
        <w:adjustRightInd w:val="0"/>
        <w:spacing w:after="0" w:line="480" w:lineRule="auto"/>
        <w:rPr>
          <w:rFonts w:cs="Arial"/>
        </w:rPr>
      </w:pPr>
      <w:r w:rsidRPr="00E73874">
        <w:rPr>
          <w:rFonts w:cs="Arial"/>
          <w:i/>
        </w:rPr>
        <w:t xml:space="preserve">“...if you’ve got appendicitis or if you’ve had a skull fracture…then you could be looked after [outside a PICU]…” </w:t>
      </w:r>
      <w:r w:rsidRPr="00E73874">
        <w:rPr>
          <w:rFonts w:cs="Arial"/>
        </w:rPr>
        <w:t>(S6P)</w:t>
      </w:r>
    </w:p>
    <w:p w14:paraId="23EE6A83" w14:textId="77777777" w:rsidR="00257D88" w:rsidRDefault="00257D88" w:rsidP="00747AB1">
      <w:pPr>
        <w:autoSpaceDE w:val="0"/>
        <w:autoSpaceDN w:val="0"/>
        <w:adjustRightInd w:val="0"/>
        <w:spacing w:after="0" w:line="480" w:lineRule="auto"/>
        <w:rPr>
          <w:rFonts w:cs="Arial"/>
        </w:rPr>
      </w:pPr>
    </w:p>
    <w:p w14:paraId="46DF31AD" w14:textId="6B695449" w:rsidR="000A68BC" w:rsidRPr="00E73874" w:rsidRDefault="000A68BC" w:rsidP="00747AB1">
      <w:pPr>
        <w:autoSpaceDE w:val="0"/>
        <w:autoSpaceDN w:val="0"/>
        <w:adjustRightInd w:val="0"/>
        <w:spacing w:after="0" w:line="480" w:lineRule="auto"/>
        <w:rPr>
          <w:rFonts w:cs="Arial"/>
        </w:rPr>
      </w:pPr>
      <w:r w:rsidRPr="00E73874">
        <w:rPr>
          <w:rFonts w:cs="Arial"/>
        </w:rPr>
        <w:t>If a patient’s condition deteriorates then transfer to a PICU from an AICU was considered necessary by one participant:</w:t>
      </w:r>
    </w:p>
    <w:p w14:paraId="04A60670" w14:textId="1E9A58CD" w:rsidR="00A02346" w:rsidRDefault="000A68BC" w:rsidP="00747AB1">
      <w:pPr>
        <w:autoSpaceDE w:val="0"/>
        <w:autoSpaceDN w:val="0"/>
        <w:adjustRightInd w:val="0"/>
        <w:spacing w:after="0" w:line="480" w:lineRule="auto"/>
        <w:rPr>
          <w:rFonts w:cs="Arial"/>
        </w:rPr>
      </w:pPr>
      <w:r w:rsidRPr="00E73874">
        <w:rPr>
          <w:rFonts w:cs="Arial"/>
          <w:i/>
        </w:rPr>
        <w:t>“When they get more than one system failure it makes sense to move them onto a PICU because that’s what their expertise is in”</w:t>
      </w:r>
      <w:r w:rsidRPr="00E73874">
        <w:rPr>
          <w:rFonts w:cs="Arial"/>
        </w:rPr>
        <w:t xml:space="preserve"> (S4A).</w:t>
      </w:r>
    </w:p>
    <w:p w14:paraId="79D0C3F2" w14:textId="2DF6CCE3" w:rsidR="00574F58" w:rsidRPr="00E73874" w:rsidRDefault="00165930" w:rsidP="00747AB1">
      <w:pPr>
        <w:autoSpaceDE w:val="0"/>
        <w:autoSpaceDN w:val="0"/>
        <w:adjustRightInd w:val="0"/>
        <w:spacing w:after="0" w:line="480" w:lineRule="auto"/>
        <w:rPr>
          <w:rFonts w:cs="Arial"/>
        </w:rPr>
      </w:pPr>
      <w:r>
        <w:rPr>
          <w:rFonts w:cs="Arial"/>
        </w:rPr>
        <w:t>Overall, t</w:t>
      </w:r>
      <w:r w:rsidR="00574F58">
        <w:rPr>
          <w:rFonts w:cs="Arial"/>
        </w:rPr>
        <w:t xml:space="preserve">here was consensus that </w:t>
      </w:r>
      <w:r w:rsidR="009F2759">
        <w:rPr>
          <w:rFonts w:cs="Arial"/>
        </w:rPr>
        <w:t xml:space="preserve">the duration of the admission and complexity of the adolescent’s medical needs were key considerations in determining place of care, with </w:t>
      </w:r>
      <w:r w:rsidR="009F2759">
        <w:rPr>
          <w:rFonts w:cs="Arial"/>
        </w:rPr>
        <w:lastRenderedPageBreak/>
        <w:t xml:space="preserve">those likely to have </w:t>
      </w:r>
      <w:r w:rsidR="00574F58">
        <w:rPr>
          <w:rFonts w:cs="Arial"/>
        </w:rPr>
        <w:t>prolonged admissions or</w:t>
      </w:r>
      <w:r w:rsidR="009F2759">
        <w:rPr>
          <w:rFonts w:cs="Arial"/>
        </w:rPr>
        <w:t xml:space="preserve"> those</w:t>
      </w:r>
      <w:r w:rsidR="00574F58">
        <w:rPr>
          <w:rFonts w:cs="Arial"/>
        </w:rPr>
        <w:t xml:space="preserve"> with complex medical needs</w:t>
      </w:r>
      <w:r w:rsidR="009F2759">
        <w:rPr>
          <w:rFonts w:cs="Arial"/>
        </w:rPr>
        <w:t xml:space="preserve"> more appropriately cared for in a</w:t>
      </w:r>
      <w:r w:rsidR="00574F58">
        <w:rPr>
          <w:rFonts w:cs="Arial"/>
        </w:rPr>
        <w:t xml:space="preserve"> PICU </w:t>
      </w:r>
      <w:r w:rsidR="009F2759">
        <w:rPr>
          <w:rFonts w:cs="Arial"/>
        </w:rPr>
        <w:t>whilst adolescents with shorter or isolated admissions could be cared for in an AICU</w:t>
      </w:r>
      <w:r w:rsidR="00574F58">
        <w:rPr>
          <w:rFonts w:cs="Arial"/>
        </w:rPr>
        <w:t>.</w:t>
      </w:r>
    </w:p>
    <w:p w14:paraId="0C78EF92" w14:textId="77777777" w:rsidR="00257D88" w:rsidRDefault="00257D88" w:rsidP="00747AB1">
      <w:pPr>
        <w:autoSpaceDE w:val="0"/>
        <w:autoSpaceDN w:val="0"/>
        <w:adjustRightInd w:val="0"/>
        <w:spacing w:after="0" w:line="480" w:lineRule="auto"/>
        <w:rPr>
          <w:rFonts w:cs="Arial"/>
        </w:rPr>
      </w:pPr>
    </w:p>
    <w:p w14:paraId="51216D4C" w14:textId="4164D514" w:rsidR="00DE3F68" w:rsidRPr="00E73874" w:rsidRDefault="00D93174" w:rsidP="00747AB1">
      <w:pPr>
        <w:autoSpaceDE w:val="0"/>
        <w:autoSpaceDN w:val="0"/>
        <w:adjustRightInd w:val="0"/>
        <w:spacing w:after="0" w:line="480" w:lineRule="auto"/>
        <w:rPr>
          <w:rFonts w:cs="Arial"/>
        </w:rPr>
      </w:pPr>
      <w:r w:rsidRPr="00E73874">
        <w:rPr>
          <w:rFonts w:cs="Arial"/>
        </w:rPr>
        <w:t xml:space="preserve">Most participants felt that decisions on </w:t>
      </w:r>
      <w:r w:rsidR="00CA3EF3" w:rsidRPr="00E73874">
        <w:rPr>
          <w:rFonts w:cs="Arial"/>
        </w:rPr>
        <w:t>where</w:t>
      </w:r>
      <w:r w:rsidRPr="00E73874">
        <w:rPr>
          <w:rFonts w:cs="Arial"/>
        </w:rPr>
        <w:t xml:space="preserve"> </w:t>
      </w:r>
      <w:r w:rsidR="00A638AC" w:rsidRPr="00E73874">
        <w:rPr>
          <w:rFonts w:cs="Arial"/>
        </w:rPr>
        <w:t xml:space="preserve">care is delivered </w:t>
      </w:r>
      <w:r w:rsidRPr="00E73874">
        <w:rPr>
          <w:rFonts w:cs="Arial"/>
        </w:rPr>
        <w:t xml:space="preserve">should be </w:t>
      </w:r>
      <w:r w:rsidR="00A638AC" w:rsidRPr="00E73874">
        <w:rPr>
          <w:rFonts w:cs="Arial"/>
        </w:rPr>
        <w:t>a</w:t>
      </w:r>
      <w:r w:rsidRPr="00E73874">
        <w:rPr>
          <w:rFonts w:cs="Arial"/>
        </w:rPr>
        <w:t>ssessed on a</w:t>
      </w:r>
      <w:r w:rsidR="009A062F" w:rsidRPr="00E73874">
        <w:rPr>
          <w:rFonts w:cs="Arial"/>
        </w:rPr>
        <w:t>n</w:t>
      </w:r>
      <w:r w:rsidRPr="00E73874">
        <w:rPr>
          <w:rFonts w:cs="Arial"/>
        </w:rPr>
        <w:t xml:space="preserve"> “</w:t>
      </w:r>
      <w:r w:rsidR="009A062F" w:rsidRPr="00E73874">
        <w:rPr>
          <w:rFonts w:cs="Arial"/>
        </w:rPr>
        <w:t>individual basis”</w:t>
      </w:r>
      <w:r w:rsidRPr="00E73874">
        <w:rPr>
          <w:rFonts w:cs="Arial"/>
        </w:rPr>
        <w:t xml:space="preserve">. </w:t>
      </w:r>
      <w:r w:rsidR="00E63AF6" w:rsidRPr="00E73874">
        <w:rPr>
          <w:rFonts w:cs="Arial"/>
        </w:rPr>
        <w:t>Two</w:t>
      </w:r>
      <w:r w:rsidRPr="00E73874">
        <w:rPr>
          <w:rFonts w:cs="Arial"/>
        </w:rPr>
        <w:t xml:space="preserve"> participant</w:t>
      </w:r>
      <w:r w:rsidR="00E63AF6" w:rsidRPr="00E73874">
        <w:rPr>
          <w:rFonts w:cs="Arial"/>
        </w:rPr>
        <w:t>s</w:t>
      </w:r>
      <w:r w:rsidR="009A062F" w:rsidRPr="00E73874">
        <w:rPr>
          <w:rFonts w:cs="Arial"/>
        </w:rPr>
        <w:t xml:space="preserve"> summarised the importance of ensuring appropriate care above </w:t>
      </w:r>
      <w:r w:rsidR="00756070">
        <w:rPr>
          <w:rFonts w:cs="Arial"/>
        </w:rPr>
        <w:t xml:space="preserve">any </w:t>
      </w:r>
      <w:r w:rsidR="00E63AF6" w:rsidRPr="00E73874">
        <w:rPr>
          <w:rFonts w:cs="Arial"/>
        </w:rPr>
        <w:t>concern over</w:t>
      </w:r>
      <w:r w:rsidR="009A062F" w:rsidRPr="00E73874">
        <w:rPr>
          <w:rFonts w:cs="Arial"/>
        </w:rPr>
        <w:t xml:space="preserve"> </w:t>
      </w:r>
      <w:r w:rsidR="009A062F" w:rsidRPr="00E73874">
        <w:rPr>
          <w:rFonts w:cs="Arial"/>
          <w:i/>
        </w:rPr>
        <w:t>where</w:t>
      </w:r>
      <w:r w:rsidR="009A062F" w:rsidRPr="00E73874">
        <w:rPr>
          <w:rFonts w:cs="Arial"/>
        </w:rPr>
        <w:t xml:space="preserve"> care is delivered: </w:t>
      </w:r>
    </w:p>
    <w:p w14:paraId="17F8FC2D" w14:textId="30E922B2" w:rsidR="00DE3F68" w:rsidRPr="00E73874" w:rsidRDefault="00D93174" w:rsidP="00747AB1">
      <w:pPr>
        <w:autoSpaceDE w:val="0"/>
        <w:autoSpaceDN w:val="0"/>
        <w:adjustRightInd w:val="0"/>
        <w:spacing w:after="0" w:line="480" w:lineRule="auto"/>
        <w:rPr>
          <w:rFonts w:cs="Arial"/>
        </w:rPr>
      </w:pPr>
      <w:r w:rsidRPr="00E73874">
        <w:rPr>
          <w:rFonts w:cs="Arial"/>
          <w:i/>
        </w:rPr>
        <w:t>“[a guidel</w:t>
      </w:r>
      <w:r w:rsidR="009C666E" w:rsidRPr="00E73874">
        <w:rPr>
          <w:rFonts w:cs="Arial"/>
          <w:i/>
        </w:rPr>
        <w:t xml:space="preserve">ine] just needs to say, make a </w:t>
      </w:r>
      <w:r w:rsidRPr="00E73874">
        <w:rPr>
          <w:rFonts w:cs="Arial"/>
          <w:i/>
        </w:rPr>
        <w:t>plan and if the upshot of that plan is that they're in the wrong place but then we can discuss that afterwards but sort out the child first</w:t>
      </w:r>
      <w:r w:rsidRPr="00E73874">
        <w:rPr>
          <w:rFonts w:cs="Arial"/>
        </w:rPr>
        <w:t>” (S6P)</w:t>
      </w:r>
      <w:r w:rsidR="00E63AF6" w:rsidRPr="00E73874">
        <w:rPr>
          <w:rFonts w:cs="Arial"/>
        </w:rPr>
        <w:t xml:space="preserve">; </w:t>
      </w:r>
    </w:p>
    <w:p w14:paraId="4FA30B8C" w14:textId="7A332AAC" w:rsidR="00D93174" w:rsidRPr="00E73874" w:rsidRDefault="00E63AF6" w:rsidP="00747AB1">
      <w:pPr>
        <w:autoSpaceDE w:val="0"/>
        <w:autoSpaceDN w:val="0"/>
        <w:adjustRightInd w:val="0"/>
        <w:spacing w:after="0" w:line="480" w:lineRule="auto"/>
        <w:rPr>
          <w:rFonts w:cs="Arial"/>
        </w:rPr>
      </w:pPr>
      <w:r w:rsidRPr="00E73874">
        <w:rPr>
          <w:rFonts w:cs="Arial"/>
        </w:rPr>
        <w:t>“</w:t>
      </w:r>
      <w:r w:rsidRPr="00E73874">
        <w:rPr>
          <w:rFonts w:cs="Arial"/>
          <w:i/>
        </w:rPr>
        <w:t>If people are loving and caring and providing safe care…</w:t>
      </w:r>
      <w:r w:rsidRPr="00E73874">
        <w:rPr>
          <w:rFonts w:cs="Arial"/>
        </w:rPr>
        <w:t>” (S4A).</w:t>
      </w:r>
    </w:p>
    <w:p w14:paraId="15ECDC05" w14:textId="77777777" w:rsidR="00E87CDF" w:rsidRPr="00E73874" w:rsidRDefault="00E87CDF" w:rsidP="00747AB1">
      <w:pPr>
        <w:autoSpaceDE w:val="0"/>
        <w:autoSpaceDN w:val="0"/>
        <w:adjustRightInd w:val="0"/>
        <w:spacing w:after="0" w:line="480" w:lineRule="auto"/>
        <w:rPr>
          <w:rFonts w:cs="Arial"/>
          <w:i/>
        </w:rPr>
      </w:pPr>
    </w:p>
    <w:p w14:paraId="56891955" w14:textId="649DC1BF" w:rsidR="00E87CDF" w:rsidRPr="00E73874" w:rsidRDefault="00E87CDF" w:rsidP="00747AB1">
      <w:pPr>
        <w:autoSpaceDE w:val="0"/>
        <w:autoSpaceDN w:val="0"/>
        <w:adjustRightInd w:val="0"/>
        <w:spacing w:after="0" w:line="480" w:lineRule="auto"/>
        <w:outlineLvl w:val="0"/>
        <w:rPr>
          <w:rFonts w:cs="Arial"/>
          <w:b/>
          <w:i/>
        </w:rPr>
      </w:pPr>
      <w:r w:rsidRPr="00E73874">
        <w:rPr>
          <w:rFonts w:cs="Arial"/>
          <w:b/>
          <w:i/>
        </w:rPr>
        <w:t xml:space="preserve">Dignity and Privacy </w:t>
      </w:r>
    </w:p>
    <w:p w14:paraId="53A8058A" w14:textId="1F6BFA42" w:rsidR="00E8649B" w:rsidRPr="00E73874" w:rsidRDefault="00E87CDF" w:rsidP="00747AB1">
      <w:pPr>
        <w:autoSpaceDE w:val="0"/>
        <w:autoSpaceDN w:val="0"/>
        <w:adjustRightInd w:val="0"/>
        <w:spacing w:after="0" w:line="480" w:lineRule="auto"/>
        <w:rPr>
          <w:rFonts w:cs="Arial"/>
        </w:rPr>
      </w:pPr>
      <w:r w:rsidRPr="00E73874">
        <w:rPr>
          <w:rFonts w:cs="Arial"/>
        </w:rPr>
        <w:t>Dignity and privacy issues were primarily discussed in relation to staffing decisions</w:t>
      </w:r>
      <w:r w:rsidR="005F3838" w:rsidRPr="00E73874">
        <w:rPr>
          <w:rFonts w:cs="Arial"/>
        </w:rPr>
        <w:t>;</w:t>
      </w:r>
      <w:r w:rsidRPr="00E73874">
        <w:rPr>
          <w:rFonts w:cs="Arial"/>
        </w:rPr>
        <w:t xml:space="preserve"> where possible assigning a male nurse to a male patient, as well as considering whether parents should be present for certain procedures. Some staff considered their role as that of patient advocate</w:t>
      </w:r>
      <w:r w:rsidR="004A03BF" w:rsidRPr="00E73874">
        <w:rPr>
          <w:rFonts w:cs="Arial"/>
        </w:rPr>
        <w:t xml:space="preserve">; </w:t>
      </w:r>
      <w:r w:rsidRPr="00E73874">
        <w:rPr>
          <w:rFonts w:cs="Arial"/>
        </w:rPr>
        <w:t xml:space="preserve">when </w:t>
      </w:r>
      <w:r w:rsidR="004A03BF" w:rsidRPr="00E73874">
        <w:rPr>
          <w:rFonts w:cs="Arial"/>
        </w:rPr>
        <w:t>patients</w:t>
      </w:r>
      <w:r w:rsidRPr="00E73874">
        <w:rPr>
          <w:rFonts w:cs="Arial"/>
        </w:rPr>
        <w:t xml:space="preserve"> are awake and can express whether they would like their parents there, and also when they unable to do so. One participant discussed this role:</w:t>
      </w:r>
    </w:p>
    <w:p w14:paraId="4494F58A" w14:textId="740D6B4D" w:rsidR="00E87CDF" w:rsidRPr="00E73874" w:rsidRDefault="00E87CDF" w:rsidP="00747AB1">
      <w:pPr>
        <w:autoSpaceDE w:val="0"/>
        <w:autoSpaceDN w:val="0"/>
        <w:adjustRightInd w:val="0"/>
        <w:spacing w:after="0" w:line="480" w:lineRule="auto"/>
        <w:rPr>
          <w:rFonts w:cs="Arial"/>
        </w:rPr>
      </w:pPr>
      <w:r w:rsidRPr="00E73874">
        <w:rPr>
          <w:rFonts w:cs="Arial"/>
          <w:i/>
        </w:rPr>
        <w:t>“Many of our nursing staff will actually ask them [the parents] to leave the room now, because I think they’re aware that obviously, ordinarily, a young person wouldn’t ask for their mum to be in the bathroom when they’re in having something done”</w:t>
      </w:r>
      <w:r w:rsidRPr="00E73874">
        <w:rPr>
          <w:rFonts w:cs="Arial"/>
        </w:rPr>
        <w:t xml:space="preserve"> (S2P).</w:t>
      </w:r>
    </w:p>
    <w:p w14:paraId="337CD1CB" w14:textId="77777777" w:rsidR="00E87CDF" w:rsidRPr="00E73874" w:rsidRDefault="00E87CDF" w:rsidP="00747AB1">
      <w:pPr>
        <w:autoSpaceDE w:val="0"/>
        <w:autoSpaceDN w:val="0"/>
        <w:adjustRightInd w:val="0"/>
        <w:spacing w:after="0" w:line="480" w:lineRule="auto"/>
        <w:rPr>
          <w:rFonts w:cs="Arial"/>
          <w:i/>
        </w:rPr>
      </w:pPr>
    </w:p>
    <w:p w14:paraId="3A28A504" w14:textId="18331314" w:rsidR="00E87CDF" w:rsidRPr="00E73874" w:rsidRDefault="00E87CDF" w:rsidP="00747AB1">
      <w:pPr>
        <w:autoSpaceDE w:val="0"/>
        <w:autoSpaceDN w:val="0"/>
        <w:adjustRightInd w:val="0"/>
        <w:spacing w:after="0" w:line="480" w:lineRule="auto"/>
        <w:outlineLvl w:val="0"/>
        <w:rPr>
          <w:rFonts w:cs="Arial"/>
          <w:b/>
          <w:i/>
        </w:rPr>
      </w:pPr>
      <w:r w:rsidRPr="00E73874">
        <w:rPr>
          <w:rFonts w:cs="Arial"/>
          <w:b/>
          <w:i/>
        </w:rPr>
        <w:t>Issue</w:t>
      </w:r>
      <w:r w:rsidR="00E8649B" w:rsidRPr="00E73874">
        <w:rPr>
          <w:rFonts w:cs="Arial"/>
          <w:b/>
          <w:i/>
        </w:rPr>
        <w:t>s around</w:t>
      </w:r>
      <w:r w:rsidRPr="00E73874">
        <w:rPr>
          <w:rFonts w:cs="Arial"/>
          <w:b/>
          <w:i/>
        </w:rPr>
        <w:t xml:space="preserve"> consent</w:t>
      </w:r>
    </w:p>
    <w:p w14:paraId="1988F949" w14:textId="544F3B27" w:rsidR="00E8649B" w:rsidRPr="00E73874" w:rsidRDefault="00E87CDF" w:rsidP="00747AB1">
      <w:pPr>
        <w:autoSpaceDE w:val="0"/>
        <w:autoSpaceDN w:val="0"/>
        <w:adjustRightInd w:val="0"/>
        <w:spacing w:after="0" w:line="480" w:lineRule="auto"/>
        <w:rPr>
          <w:rFonts w:cs="Arial"/>
        </w:rPr>
      </w:pPr>
      <w:r w:rsidRPr="00E73874">
        <w:rPr>
          <w:rFonts w:cs="Arial"/>
        </w:rPr>
        <w:t xml:space="preserve">The issue of consent was discussed by a small number of participants working in both AICU and PICU. Some staff in the PICU discussed that their ‘family-centred’ approach may mean that they are too aligned with what parents tell them and want for their child, </w:t>
      </w:r>
      <w:r w:rsidRPr="00E73874">
        <w:rPr>
          <w:rFonts w:cs="Arial"/>
        </w:rPr>
        <w:lastRenderedPageBreak/>
        <w:t>of particular relevance to the critical care setting</w:t>
      </w:r>
      <w:r w:rsidR="00756070">
        <w:rPr>
          <w:rFonts w:cs="Arial"/>
        </w:rPr>
        <w:t>,</w:t>
      </w:r>
      <w:r w:rsidRPr="00E73874">
        <w:rPr>
          <w:rFonts w:cs="Arial"/>
        </w:rPr>
        <w:t xml:space="preserve"> where patients may be sedated and unable to express their views: </w:t>
      </w:r>
    </w:p>
    <w:p w14:paraId="6EDA24F1" w14:textId="7FF03788" w:rsidR="000A68BC" w:rsidRPr="00E73874" w:rsidRDefault="00E87CDF" w:rsidP="00747AB1">
      <w:pPr>
        <w:autoSpaceDE w:val="0"/>
        <w:autoSpaceDN w:val="0"/>
        <w:adjustRightInd w:val="0"/>
        <w:spacing w:after="0" w:line="480" w:lineRule="auto"/>
        <w:rPr>
          <w:rFonts w:cs="Arial"/>
        </w:rPr>
      </w:pPr>
      <w:r w:rsidRPr="00E73874">
        <w:rPr>
          <w:rFonts w:cs="Arial"/>
          <w:i/>
        </w:rPr>
        <w:t>“…going on to wonder whether, where the rights of the child lie in there and whether, obviously you can’t wake them up and ask them…”</w:t>
      </w:r>
      <w:r w:rsidRPr="00E73874">
        <w:rPr>
          <w:rFonts w:cs="Arial"/>
        </w:rPr>
        <w:t xml:space="preserve"> (S6P). </w:t>
      </w:r>
    </w:p>
    <w:p w14:paraId="5891D919" w14:textId="77777777" w:rsidR="00E8649B" w:rsidRPr="00E73874" w:rsidRDefault="00E87CDF" w:rsidP="00747AB1">
      <w:pPr>
        <w:autoSpaceDE w:val="0"/>
        <w:autoSpaceDN w:val="0"/>
        <w:adjustRightInd w:val="0"/>
        <w:spacing w:after="0" w:line="480" w:lineRule="auto"/>
        <w:rPr>
          <w:rFonts w:cs="Arial"/>
        </w:rPr>
      </w:pPr>
      <w:r w:rsidRPr="00E73874">
        <w:rPr>
          <w:rFonts w:cs="Arial"/>
        </w:rPr>
        <w:t xml:space="preserve">One participant talked about their concerns: </w:t>
      </w:r>
    </w:p>
    <w:p w14:paraId="114EC7F4" w14:textId="77777777" w:rsidR="00E8649B" w:rsidRPr="00E73874" w:rsidRDefault="00E87CDF" w:rsidP="00747AB1">
      <w:pPr>
        <w:autoSpaceDE w:val="0"/>
        <w:autoSpaceDN w:val="0"/>
        <w:adjustRightInd w:val="0"/>
        <w:spacing w:after="0" w:line="480" w:lineRule="auto"/>
        <w:rPr>
          <w:rFonts w:cs="Arial"/>
          <w:i/>
        </w:rPr>
      </w:pPr>
      <w:r w:rsidRPr="00E73874">
        <w:rPr>
          <w:rFonts w:cs="Arial"/>
          <w:i/>
        </w:rPr>
        <w:t>“</w:t>
      </w:r>
      <w:r w:rsidR="008A7807" w:rsidRPr="00E73874">
        <w:rPr>
          <w:rFonts w:cs="Arial"/>
          <w:i/>
        </w:rPr>
        <w:t>…</w:t>
      </w:r>
      <w:r w:rsidRPr="00E73874">
        <w:rPr>
          <w:rFonts w:cs="Arial"/>
          <w:i/>
        </w:rPr>
        <w:t xml:space="preserve"> paediatricians aren’t geared up to treating them as integral beings in a sense, with their own rights, their own views and their own thoughts. I think I’ve seen that on the unit, when you have a seventeen-year-old who’s unwell, quite often the parents want something and we tend to, in this hospital align with what the parents want</w:t>
      </w:r>
      <w:r w:rsidR="009C666E" w:rsidRPr="00E73874">
        <w:rPr>
          <w:rFonts w:cs="Arial"/>
          <w:i/>
        </w:rPr>
        <w:t>…</w:t>
      </w:r>
      <w:r w:rsidRPr="00E73874">
        <w:rPr>
          <w:rFonts w:cs="Arial"/>
          <w:i/>
        </w:rPr>
        <w:t>it worries me that sometimes we don’t a</w:t>
      </w:r>
      <w:r w:rsidR="00A8004C" w:rsidRPr="00E73874">
        <w:rPr>
          <w:rFonts w:cs="Arial"/>
          <w:i/>
        </w:rPr>
        <w:t>lign to what the teenager wants</w:t>
      </w:r>
      <w:r w:rsidRPr="00E73874">
        <w:rPr>
          <w:rFonts w:cs="Arial"/>
          <w:i/>
        </w:rPr>
        <w:t xml:space="preserve">” </w:t>
      </w:r>
      <w:r w:rsidRPr="00E73874">
        <w:rPr>
          <w:rFonts w:cs="Arial"/>
        </w:rPr>
        <w:t>(S3P).</w:t>
      </w:r>
      <w:r w:rsidRPr="00E73874">
        <w:rPr>
          <w:rFonts w:cs="Arial"/>
          <w:i/>
        </w:rPr>
        <w:t xml:space="preserve"> </w:t>
      </w:r>
    </w:p>
    <w:p w14:paraId="41C82E88" w14:textId="77777777" w:rsidR="000A68BC" w:rsidRPr="00E73874" w:rsidRDefault="000A68BC" w:rsidP="00747AB1">
      <w:pPr>
        <w:autoSpaceDE w:val="0"/>
        <w:autoSpaceDN w:val="0"/>
        <w:adjustRightInd w:val="0"/>
        <w:spacing w:after="0" w:line="480" w:lineRule="auto"/>
        <w:rPr>
          <w:rFonts w:cs="Arial"/>
          <w:i/>
        </w:rPr>
      </w:pPr>
    </w:p>
    <w:p w14:paraId="1A73FF9B" w14:textId="701EE28D" w:rsidR="00E8649B" w:rsidRPr="00E73874" w:rsidRDefault="00605AD2" w:rsidP="00747AB1">
      <w:pPr>
        <w:autoSpaceDE w:val="0"/>
        <w:autoSpaceDN w:val="0"/>
        <w:adjustRightInd w:val="0"/>
        <w:spacing w:after="0" w:line="480" w:lineRule="auto"/>
        <w:rPr>
          <w:rFonts w:cs="Arial"/>
        </w:rPr>
      </w:pPr>
      <w:r>
        <w:rPr>
          <w:rFonts w:cs="Arial"/>
        </w:rPr>
        <w:t>In contrast, o</w:t>
      </w:r>
      <w:r w:rsidR="00E87CDF" w:rsidRPr="00E73874">
        <w:rPr>
          <w:rFonts w:cs="Arial"/>
        </w:rPr>
        <w:t xml:space="preserve">ne participant working in </w:t>
      </w:r>
      <w:r w:rsidR="009654F9">
        <w:rPr>
          <w:rFonts w:cs="Arial"/>
        </w:rPr>
        <w:t>AICU stated</w:t>
      </w:r>
      <w:r w:rsidR="00E87CDF" w:rsidRPr="00E73874">
        <w:rPr>
          <w:rFonts w:cs="Arial"/>
        </w:rPr>
        <w:t xml:space="preserve">: </w:t>
      </w:r>
    </w:p>
    <w:p w14:paraId="2A00F46F" w14:textId="18C18979" w:rsidR="00E87CDF" w:rsidRPr="00E73874" w:rsidRDefault="00E87CDF" w:rsidP="00747AB1">
      <w:pPr>
        <w:autoSpaceDE w:val="0"/>
        <w:autoSpaceDN w:val="0"/>
        <w:adjustRightInd w:val="0"/>
        <w:spacing w:after="0" w:line="480" w:lineRule="auto"/>
        <w:rPr>
          <w:rFonts w:cs="Arial"/>
        </w:rPr>
      </w:pPr>
      <w:r w:rsidRPr="00E73874">
        <w:rPr>
          <w:rFonts w:cs="Arial"/>
          <w:i/>
        </w:rPr>
        <w:t>“ultimately, if they’re able to voice a view, then we’ll respect their view rather than the parents’ view”</w:t>
      </w:r>
      <w:r w:rsidRPr="00E73874">
        <w:rPr>
          <w:rFonts w:cs="Arial"/>
        </w:rPr>
        <w:t xml:space="preserve"> (S10A).</w:t>
      </w:r>
    </w:p>
    <w:p w14:paraId="4AAB6117" w14:textId="77777777" w:rsidR="00E87CDF" w:rsidRPr="00E73874" w:rsidRDefault="00E87CDF" w:rsidP="00747AB1">
      <w:pPr>
        <w:autoSpaceDE w:val="0"/>
        <w:autoSpaceDN w:val="0"/>
        <w:adjustRightInd w:val="0"/>
        <w:spacing w:after="0" w:line="480" w:lineRule="auto"/>
        <w:rPr>
          <w:rFonts w:cs="Arial"/>
          <w:i/>
        </w:rPr>
      </w:pPr>
    </w:p>
    <w:p w14:paraId="4B2DDA7F" w14:textId="4C853CCE" w:rsidR="00E87CDF" w:rsidRPr="00E73874" w:rsidRDefault="00E87CDF" w:rsidP="00747AB1">
      <w:pPr>
        <w:autoSpaceDE w:val="0"/>
        <w:autoSpaceDN w:val="0"/>
        <w:adjustRightInd w:val="0"/>
        <w:spacing w:after="0" w:line="480" w:lineRule="auto"/>
        <w:outlineLvl w:val="0"/>
        <w:rPr>
          <w:rFonts w:cs="Arial"/>
          <w:b/>
          <w:i/>
        </w:rPr>
      </w:pPr>
      <w:r w:rsidRPr="00E73874">
        <w:rPr>
          <w:rFonts w:cs="Arial"/>
          <w:b/>
          <w:i/>
        </w:rPr>
        <w:t xml:space="preserve">Minimising </w:t>
      </w:r>
      <w:r w:rsidR="00605AD2">
        <w:rPr>
          <w:rFonts w:cs="Arial"/>
          <w:b/>
          <w:i/>
        </w:rPr>
        <w:t xml:space="preserve">the psychological </w:t>
      </w:r>
      <w:r w:rsidR="00CA3EF3" w:rsidRPr="00E73874">
        <w:rPr>
          <w:rFonts w:cs="Arial"/>
          <w:b/>
          <w:i/>
        </w:rPr>
        <w:t>impact</w:t>
      </w:r>
      <w:r w:rsidRPr="00E73874">
        <w:rPr>
          <w:rFonts w:cs="Arial"/>
          <w:b/>
          <w:i/>
        </w:rPr>
        <w:t xml:space="preserve"> of ICU</w:t>
      </w:r>
    </w:p>
    <w:p w14:paraId="37ADF059" w14:textId="2CFFE374" w:rsidR="000A68BC" w:rsidRPr="00E73874" w:rsidRDefault="004D1134" w:rsidP="00747AB1">
      <w:pPr>
        <w:autoSpaceDE w:val="0"/>
        <w:autoSpaceDN w:val="0"/>
        <w:adjustRightInd w:val="0"/>
        <w:spacing w:after="0" w:line="480" w:lineRule="auto"/>
        <w:rPr>
          <w:rFonts w:cs="Arial"/>
        </w:rPr>
      </w:pPr>
      <w:r w:rsidRPr="00E73874">
        <w:rPr>
          <w:rFonts w:cs="Arial"/>
        </w:rPr>
        <w:t xml:space="preserve">Both </w:t>
      </w:r>
      <w:r w:rsidR="00605AD2">
        <w:rPr>
          <w:rFonts w:cs="Arial"/>
        </w:rPr>
        <w:t xml:space="preserve">AICU and </w:t>
      </w:r>
      <w:r w:rsidRPr="00E73874">
        <w:rPr>
          <w:rFonts w:cs="Arial"/>
        </w:rPr>
        <w:t>PICU staff spoke about advantages their setting might have for this patient group. S</w:t>
      </w:r>
      <w:r w:rsidR="00E87CDF" w:rsidRPr="00E73874">
        <w:rPr>
          <w:rFonts w:cs="Arial"/>
        </w:rPr>
        <w:t xml:space="preserve">ome participants spoke about </w:t>
      </w:r>
      <w:r w:rsidR="007A2B07">
        <w:rPr>
          <w:rFonts w:cs="Arial"/>
        </w:rPr>
        <w:t xml:space="preserve">staff </w:t>
      </w:r>
      <w:r w:rsidR="00E87CDF" w:rsidRPr="00E73874">
        <w:rPr>
          <w:rFonts w:cs="Arial"/>
        </w:rPr>
        <w:t>needing a heightened awareness of what is going on around them</w:t>
      </w:r>
      <w:r w:rsidR="007A2B07">
        <w:rPr>
          <w:rFonts w:cs="Arial"/>
        </w:rPr>
        <w:t>, to enable them to act as an advocate for their patient</w:t>
      </w:r>
      <w:r w:rsidR="00E87CDF" w:rsidRPr="00E73874">
        <w:rPr>
          <w:rFonts w:cs="Arial"/>
        </w:rPr>
        <w:t xml:space="preserve">: </w:t>
      </w:r>
    </w:p>
    <w:p w14:paraId="58A4DEF7" w14:textId="26EA511D" w:rsidR="00E8649B" w:rsidRPr="00E73874" w:rsidRDefault="00E87CDF" w:rsidP="00747AB1">
      <w:pPr>
        <w:autoSpaceDE w:val="0"/>
        <w:autoSpaceDN w:val="0"/>
        <w:adjustRightInd w:val="0"/>
        <w:spacing w:after="0" w:line="480" w:lineRule="auto"/>
        <w:rPr>
          <w:rFonts w:cs="Arial"/>
        </w:rPr>
      </w:pPr>
      <w:r w:rsidRPr="00E73874">
        <w:rPr>
          <w:rFonts w:cs="Arial"/>
          <w:i/>
        </w:rPr>
        <w:t xml:space="preserve">“You don't want to make it a more stressful experience by what they're witnessing during their stay" </w:t>
      </w:r>
      <w:r w:rsidRPr="00E73874">
        <w:rPr>
          <w:rFonts w:cs="Arial"/>
        </w:rPr>
        <w:t>(S11A)</w:t>
      </w:r>
      <w:r w:rsidRPr="00E73874">
        <w:rPr>
          <w:rFonts w:cs="Arial"/>
          <w:i/>
        </w:rPr>
        <w:t xml:space="preserve">. </w:t>
      </w:r>
      <w:r w:rsidRPr="00E73874">
        <w:rPr>
          <w:rFonts w:cs="Arial"/>
        </w:rPr>
        <w:t xml:space="preserve"> </w:t>
      </w:r>
    </w:p>
    <w:p w14:paraId="168B6E90" w14:textId="77777777" w:rsidR="00257D88" w:rsidRDefault="00257D88" w:rsidP="00747AB1">
      <w:pPr>
        <w:autoSpaceDE w:val="0"/>
        <w:autoSpaceDN w:val="0"/>
        <w:adjustRightInd w:val="0"/>
        <w:spacing w:after="0" w:line="480" w:lineRule="auto"/>
        <w:rPr>
          <w:rFonts w:cs="Arial"/>
        </w:rPr>
      </w:pPr>
    </w:p>
    <w:p w14:paraId="306B97A2" w14:textId="74656765" w:rsidR="00092B69" w:rsidRPr="00E73874" w:rsidRDefault="00E87CDF" w:rsidP="00747AB1">
      <w:pPr>
        <w:autoSpaceDE w:val="0"/>
        <w:autoSpaceDN w:val="0"/>
        <w:adjustRightInd w:val="0"/>
        <w:spacing w:after="0" w:line="480" w:lineRule="auto"/>
        <w:rPr>
          <w:rFonts w:cs="Arial"/>
        </w:rPr>
      </w:pPr>
      <w:r w:rsidRPr="00E73874">
        <w:rPr>
          <w:rFonts w:cs="Arial"/>
        </w:rPr>
        <w:t xml:space="preserve">Participants working in PICUs considered noise levels and sleep </w:t>
      </w:r>
      <w:r w:rsidR="00AE79D5" w:rsidRPr="00E73874">
        <w:rPr>
          <w:rFonts w:cs="Arial"/>
        </w:rPr>
        <w:t xml:space="preserve">as </w:t>
      </w:r>
      <w:r w:rsidRPr="00E73874">
        <w:rPr>
          <w:rFonts w:cs="Arial"/>
        </w:rPr>
        <w:t xml:space="preserve">the biggest issues for </w:t>
      </w:r>
      <w:r w:rsidR="00E7339F" w:rsidRPr="00E73874">
        <w:rPr>
          <w:rFonts w:cs="Arial"/>
        </w:rPr>
        <w:t>adolescents</w:t>
      </w:r>
      <w:r w:rsidRPr="00E73874">
        <w:rPr>
          <w:rFonts w:cs="Arial"/>
        </w:rPr>
        <w:t xml:space="preserve">. Some of the staff who worked in </w:t>
      </w:r>
      <w:r w:rsidR="00AE79D5" w:rsidRPr="00E73874">
        <w:rPr>
          <w:rFonts w:cs="Arial"/>
        </w:rPr>
        <w:t>PICU</w:t>
      </w:r>
      <w:r w:rsidRPr="00E73874">
        <w:rPr>
          <w:rFonts w:cs="Arial"/>
        </w:rPr>
        <w:t xml:space="preserve"> perceived AICU as a more “daunting” and harder environment for young people, whereas the PICU </w:t>
      </w:r>
    </w:p>
    <w:p w14:paraId="7EDA485E" w14:textId="6FC5AE42" w:rsidR="00092B69" w:rsidRPr="00E73874" w:rsidRDefault="00E87CDF" w:rsidP="00747AB1">
      <w:pPr>
        <w:autoSpaceDE w:val="0"/>
        <w:autoSpaceDN w:val="0"/>
        <w:adjustRightInd w:val="0"/>
        <w:spacing w:after="0" w:line="480" w:lineRule="auto"/>
        <w:rPr>
          <w:rFonts w:cs="Arial"/>
        </w:rPr>
      </w:pPr>
      <w:r w:rsidRPr="00E73874">
        <w:rPr>
          <w:rFonts w:cs="Arial"/>
          <w:i/>
        </w:rPr>
        <w:t>“has a friendly atmosphere about it</w:t>
      </w:r>
      <w:r w:rsidRPr="00E73874">
        <w:rPr>
          <w:rFonts w:cs="Arial"/>
        </w:rPr>
        <w:t xml:space="preserve">” (S5P), perhaps protecting young people more than an AICU. One participant considered that </w:t>
      </w:r>
      <w:r w:rsidR="00E7339F" w:rsidRPr="00E73874">
        <w:rPr>
          <w:rFonts w:cs="Arial"/>
        </w:rPr>
        <w:t xml:space="preserve">adolescents </w:t>
      </w:r>
      <w:r w:rsidRPr="00E73874">
        <w:rPr>
          <w:rFonts w:cs="Arial"/>
        </w:rPr>
        <w:t xml:space="preserve">may be able to relate more to a </w:t>
      </w:r>
      <w:r w:rsidR="009654F9">
        <w:rPr>
          <w:rFonts w:cs="Arial"/>
        </w:rPr>
        <w:lastRenderedPageBreak/>
        <w:t>p</w:t>
      </w:r>
      <w:r w:rsidRPr="00E73874">
        <w:rPr>
          <w:rFonts w:cs="Arial"/>
        </w:rPr>
        <w:t xml:space="preserve">aediatric environment: </w:t>
      </w:r>
      <w:r w:rsidRPr="00E73874">
        <w:rPr>
          <w:rFonts w:cs="Arial"/>
          <w:i/>
        </w:rPr>
        <w:t>“they see dolls and teddy bears...but they can remember that...It’s [AICU] like no reference point to them</w:t>
      </w:r>
      <w:r w:rsidR="009654F9">
        <w:rPr>
          <w:rFonts w:cs="Arial"/>
          <w:i/>
        </w:rPr>
        <w:t>;</w:t>
      </w:r>
      <w:r w:rsidRPr="00E73874">
        <w:rPr>
          <w:rFonts w:cs="Arial"/>
          <w:i/>
        </w:rPr>
        <w:t xml:space="preserve"> it’s not even their parents, it’s their grandparents” </w:t>
      </w:r>
      <w:r w:rsidRPr="00E73874">
        <w:rPr>
          <w:rFonts w:cs="Arial"/>
        </w:rPr>
        <w:t>(S3P)</w:t>
      </w:r>
      <w:r w:rsidRPr="00E73874">
        <w:rPr>
          <w:rFonts w:cs="Arial"/>
          <w:i/>
        </w:rPr>
        <w:t>.</w:t>
      </w:r>
      <w:r w:rsidRPr="00E73874">
        <w:rPr>
          <w:rFonts w:cs="Arial"/>
        </w:rPr>
        <w:t xml:space="preserve"> </w:t>
      </w:r>
    </w:p>
    <w:p w14:paraId="7E1D3877" w14:textId="77777777" w:rsidR="00257D88" w:rsidRDefault="00257D88" w:rsidP="00747AB1">
      <w:pPr>
        <w:autoSpaceDE w:val="0"/>
        <w:autoSpaceDN w:val="0"/>
        <w:adjustRightInd w:val="0"/>
        <w:spacing w:after="0" w:line="480" w:lineRule="auto"/>
        <w:rPr>
          <w:rFonts w:cs="Arial"/>
        </w:rPr>
      </w:pPr>
    </w:p>
    <w:p w14:paraId="78E5AB42" w14:textId="77777777" w:rsidR="00092B69" w:rsidRPr="00E73874" w:rsidRDefault="00E87CDF" w:rsidP="00747AB1">
      <w:pPr>
        <w:autoSpaceDE w:val="0"/>
        <w:autoSpaceDN w:val="0"/>
        <w:adjustRightInd w:val="0"/>
        <w:spacing w:after="0" w:line="480" w:lineRule="auto"/>
        <w:rPr>
          <w:rFonts w:cs="Arial"/>
        </w:rPr>
      </w:pPr>
      <w:r w:rsidRPr="00E73874">
        <w:rPr>
          <w:rFonts w:cs="Arial"/>
        </w:rPr>
        <w:t xml:space="preserve">Some staff working in </w:t>
      </w:r>
      <w:r w:rsidR="00D433FA" w:rsidRPr="00E73874">
        <w:rPr>
          <w:rFonts w:cs="Arial"/>
        </w:rPr>
        <w:t>AICU</w:t>
      </w:r>
      <w:r w:rsidRPr="00E73874">
        <w:rPr>
          <w:rFonts w:cs="Arial"/>
        </w:rPr>
        <w:t xml:space="preserve"> felt that </w:t>
      </w:r>
      <w:r w:rsidR="00D433FA" w:rsidRPr="00E73874">
        <w:rPr>
          <w:rFonts w:cs="Arial"/>
        </w:rPr>
        <w:t>it</w:t>
      </w:r>
      <w:r w:rsidRPr="00E73874">
        <w:rPr>
          <w:rFonts w:cs="Arial"/>
        </w:rPr>
        <w:t xml:space="preserve"> may be a quieter environment, and less overwhelming than PICU where it could be </w:t>
      </w:r>
      <w:r w:rsidRPr="00E73874">
        <w:rPr>
          <w:rFonts w:cs="Arial"/>
          <w:i/>
        </w:rPr>
        <w:t xml:space="preserve">“quite distressing to see babies that poorly” </w:t>
      </w:r>
      <w:r w:rsidRPr="00E73874">
        <w:rPr>
          <w:rFonts w:cs="Arial"/>
        </w:rPr>
        <w:t xml:space="preserve">(S11A). </w:t>
      </w:r>
    </w:p>
    <w:p w14:paraId="420C293D" w14:textId="77777777" w:rsidR="00257D88" w:rsidRDefault="00257D88" w:rsidP="00747AB1">
      <w:pPr>
        <w:autoSpaceDE w:val="0"/>
        <w:autoSpaceDN w:val="0"/>
        <w:adjustRightInd w:val="0"/>
        <w:spacing w:after="0" w:line="480" w:lineRule="auto"/>
        <w:rPr>
          <w:rFonts w:cs="Arial"/>
        </w:rPr>
      </w:pPr>
    </w:p>
    <w:p w14:paraId="15658CB3" w14:textId="7E9D2DAB" w:rsidR="00E87CDF" w:rsidRPr="00E73874" w:rsidRDefault="00E87CDF" w:rsidP="00747AB1">
      <w:pPr>
        <w:autoSpaceDE w:val="0"/>
        <w:autoSpaceDN w:val="0"/>
        <w:adjustRightInd w:val="0"/>
        <w:spacing w:after="0" w:line="480" w:lineRule="auto"/>
        <w:rPr>
          <w:rFonts w:cs="Arial"/>
        </w:rPr>
      </w:pPr>
      <w:r w:rsidRPr="00E73874">
        <w:rPr>
          <w:rFonts w:cs="Arial"/>
        </w:rPr>
        <w:t xml:space="preserve">One participant working in </w:t>
      </w:r>
      <w:r w:rsidR="00910900" w:rsidRPr="00E73874">
        <w:rPr>
          <w:rFonts w:cs="Arial"/>
        </w:rPr>
        <w:t>AICU</w:t>
      </w:r>
      <w:r w:rsidRPr="00E73874">
        <w:rPr>
          <w:rFonts w:cs="Arial"/>
        </w:rPr>
        <w:t xml:space="preserve"> considered that </w:t>
      </w:r>
      <w:r w:rsidR="00E7339F" w:rsidRPr="00E73874">
        <w:rPr>
          <w:rFonts w:cs="Arial"/>
        </w:rPr>
        <w:t xml:space="preserve">adolescents </w:t>
      </w:r>
      <w:r w:rsidRPr="00E73874">
        <w:rPr>
          <w:rFonts w:cs="Arial"/>
        </w:rPr>
        <w:t>may be too sick to be worried abo</w:t>
      </w:r>
      <w:r w:rsidR="00910900" w:rsidRPr="00E73874">
        <w:rPr>
          <w:rFonts w:cs="Arial"/>
        </w:rPr>
        <w:t>ut their environment when critically ill</w:t>
      </w:r>
      <w:r w:rsidR="00756070">
        <w:rPr>
          <w:rFonts w:cs="Arial"/>
        </w:rPr>
        <w:t>,</w:t>
      </w:r>
      <w:r w:rsidRPr="00E73874">
        <w:rPr>
          <w:rFonts w:cs="Arial"/>
        </w:rPr>
        <w:t xml:space="preserve"> and that as their awareness increases this may be more of an issue. </w:t>
      </w:r>
    </w:p>
    <w:p w14:paraId="64DBDE66" w14:textId="77777777" w:rsidR="00E87CDF" w:rsidRPr="00E73874" w:rsidRDefault="00E87CDF" w:rsidP="00747AB1">
      <w:pPr>
        <w:autoSpaceDE w:val="0"/>
        <w:autoSpaceDN w:val="0"/>
        <w:adjustRightInd w:val="0"/>
        <w:spacing w:after="0" w:line="480" w:lineRule="auto"/>
        <w:rPr>
          <w:rFonts w:cs="Arial"/>
          <w:i/>
        </w:rPr>
      </w:pPr>
    </w:p>
    <w:p w14:paraId="031B9992" w14:textId="124D94F5" w:rsidR="000A68BC" w:rsidRPr="00E73874" w:rsidRDefault="00E06689" w:rsidP="001926CF">
      <w:pPr>
        <w:autoSpaceDE w:val="0"/>
        <w:autoSpaceDN w:val="0"/>
        <w:adjustRightInd w:val="0"/>
        <w:spacing w:after="0" w:line="480" w:lineRule="auto"/>
        <w:outlineLvl w:val="0"/>
        <w:rPr>
          <w:rFonts w:cs="Arial"/>
        </w:rPr>
      </w:pPr>
      <w:r w:rsidRPr="00E73874">
        <w:rPr>
          <w:rFonts w:cs="Arial"/>
          <w:b/>
        </w:rPr>
        <w:t xml:space="preserve">Implications </w:t>
      </w:r>
      <w:r w:rsidR="00F529A4" w:rsidRPr="00E73874">
        <w:rPr>
          <w:rFonts w:cs="Arial"/>
          <w:b/>
        </w:rPr>
        <w:t>for</w:t>
      </w:r>
      <w:r w:rsidRPr="00E73874">
        <w:rPr>
          <w:rFonts w:cs="Arial"/>
          <w:b/>
        </w:rPr>
        <w:t xml:space="preserve"> staff</w:t>
      </w:r>
      <w:r w:rsidR="0067787C" w:rsidRPr="00E73874">
        <w:rPr>
          <w:rFonts w:cs="Arial"/>
        </w:rPr>
        <w:t xml:space="preserve"> </w:t>
      </w:r>
      <w:r w:rsidR="00092B69" w:rsidRPr="00E73874">
        <w:rPr>
          <w:rFonts w:cs="Arial"/>
        </w:rPr>
        <w:t xml:space="preserve"> </w:t>
      </w:r>
    </w:p>
    <w:p w14:paraId="5548A094" w14:textId="77777777" w:rsidR="000A68BC" w:rsidRPr="00E73874" w:rsidRDefault="000A68BC" w:rsidP="00747AB1">
      <w:pPr>
        <w:autoSpaceDE w:val="0"/>
        <w:autoSpaceDN w:val="0"/>
        <w:adjustRightInd w:val="0"/>
        <w:spacing w:after="0" w:line="480" w:lineRule="auto"/>
        <w:outlineLvl w:val="0"/>
        <w:rPr>
          <w:rFonts w:cs="Arial"/>
          <w:b/>
          <w:i/>
        </w:rPr>
      </w:pPr>
      <w:r w:rsidRPr="00E73874">
        <w:rPr>
          <w:rFonts w:cs="Arial"/>
          <w:b/>
          <w:i/>
        </w:rPr>
        <w:t>Parental Presence</w:t>
      </w:r>
    </w:p>
    <w:p w14:paraId="5E4534B7" w14:textId="1A8ED48D" w:rsidR="000A68BC" w:rsidRPr="00E73874" w:rsidRDefault="000A68BC" w:rsidP="00747AB1">
      <w:pPr>
        <w:autoSpaceDE w:val="0"/>
        <w:autoSpaceDN w:val="0"/>
        <w:adjustRightInd w:val="0"/>
        <w:spacing w:after="0" w:line="480" w:lineRule="auto"/>
        <w:rPr>
          <w:rFonts w:cs="Arial"/>
          <w:i/>
        </w:rPr>
      </w:pPr>
      <w:r w:rsidRPr="00E73874">
        <w:rPr>
          <w:rFonts w:cs="Arial"/>
        </w:rPr>
        <w:t xml:space="preserve">Staff working in </w:t>
      </w:r>
      <w:r w:rsidR="007A2B07">
        <w:rPr>
          <w:rFonts w:cs="Arial"/>
        </w:rPr>
        <w:t>p</w:t>
      </w:r>
      <w:r w:rsidRPr="00E73874">
        <w:rPr>
          <w:rFonts w:cs="Arial"/>
        </w:rPr>
        <w:t xml:space="preserve">aediatric services </w:t>
      </w:r>
      <w:r w:rsidR="007A2B07">
        <w:rPr>
          <w:rFonts w:cs="Arial"/>
        </w:rPr>
        <w:t xml:space="preserve">believed </w:t>
      </w:r>
      <w:r w:rsidRPr="00E73874">
        <w:rPr>
          <w:rFonts w:cs="Arial"/>
        </w:rPr>
        <w:t xml:space="preserve">that support provided for families was holistic in nature, benefiting parental coping and </w:t>
      </w:r>
      <w:r w:rsidR="009654F9">
        <w:rPr>
          <w:rFonts w:cs="Arial"/>
        </w:rPr>
        <w:t>consequently</w:t>
      </w:r>
      <w:r w:rsidR="009654F9" w:rsidRPr="00E73874">
        <w:rPr>
          <w:rFonts w:cs="Arial"/>
        </w:rPr>
        <w:t xml:space="preserve"> </w:t>
      </w:r>
      <w:r w:rsidRPr="00E73874">
        <w:rPr>
          <w:rFonts w:cs="Arial"/>
        </w:rPr>
        <w:t xml:space="preserve">a young person’s abilities to cope. Furthermore, the majority of staff working in </w:t>
      </w:r>
      <w:r w:rsidR="007A2B07">
        <w:rPr>
          <w:rFonts w:cs="Arial"/>
        </w:rPr>
        <w:t>p</w:t>
      </w:r>
      <w:r w:rsidRPr="00E73874">
        <w:rPr>
          <w:rFonts w:cs="Arial"/>
        </w:rPr>
        <w:t xml:space="preserve">aediatric settings thought that children’s services were better </w:t>
      </w:r>
      <w:r w:rsidR="007A2B07">
        <w:rPr>
          <w:rFonts w:cs="Arial"/>
        </w:rPr>
        <w:t>established and equipped</w:t>
      </w:r>
      <w:r w:rsidRPr="00E73874">
        <w:rPr>
          <w:rFonts w:cs="Arial"/>
        </w:rPr>
        <w:t xml:space="preserve"> to support families than adult services</w:t>
      </w:r>
      <w:r w:rsidRPr="00E73874">
        <w:rPr>
          <w:rFonts w:cs="Arial"/>
          <w:i/>
        </w:rPr>
        <w:t xml:space="preserve">: </w:t>
      </w:r>
    </w:p>
    <w:p w14:paraId="2004405A" w14:textId="77777777" w:rsidR="000A68BC" w:rsidRPr="00E73874" w:rsidRDefault="000A68BC" w:rsidP="00747AB1">
      <w:pPr>
        <w:autoSpaceDE w:val="0"/>
        <w:autoSpaceDN w:val="0"/>
        <w:adjustRightInd w:val="0"/>
        <w:spacing w:after="0" w:line="480" w:lineRule="auto"/>
        <w:rPr>
          <w:rFonts w:cs="Arial"/>
        </w:rPr>
      </w:pPr>
      <w:r w:rsidRPr="00E73874">
        <w:rPr>
          <w:rFonts w:cs="Arial"/>
          <w:i/>
        </w:rPr>
        <w:t>“We’re [Paediatric] more family-centred, whereas…they’re individual-centred care. So they’re looking at the patient, we look at the family”</w:t>
      </w:r>
      <w:r w:rsidRPr="00E73874">
        <w:rPr>
          <w:rFonts w:cs="Arial"/>
        </w:rPr>
        <w:t xml:space="preserve"> (S2P). </w:t>
      </w:r>
    </w:p>
    <w:p w14:paraId="6796D450" w14:textId="77777777" w:rsidR="00257D88" w:rsidRDefault="00257D88" w:rsidP="00747AB1">
      <w:pPr>
        <w:autoSpaceDE w:val="0"/>
        <w:autoSpaceDN w:val="0"/>
        <w:adjustRightInd w:val="0"/>
        <w:spacing w:after="0" w:line="480" w:lineRule="auto"/>
        <w:rPr>
          <w:rFonts w:cs="Arial"/>
        </w:rPr>
      </w:pPr>
    </w:p>
    <w:p w14:paraId="5E257770" w14:textId="747CE043" w:rsidR="000A68BC" w:rsidRPr="00E73874" w:rsidRDefault="009654F9" w:rsidP="00747AB1">
      <w:pPr>
        <w:autoSpaceDE w:val="0"/>
        <w:autoSpaceDN w:val="0"/>
        <w:adjustRightInd w:val="0"/>
        <w:spacing w:after="0" w:line="480" w:lineRule="auto"/>
        <w:rPr>
          <w:rFonts w:cs="Arial"/>
        </w:rPr>
      </w:pPr>
      <w:r>
        <w:rPr>
          <w:rFonts w:cs="Arial"/>
        </w:rPr>
        <w:t>Several</w:t>
      </w:r>
      <w:r w:rsidR="000A68BC" w:rsidRPr="00E73874">
        <w:rPr>
          <w:rFonts w:cs="Arial"/>
        </w:rPr>
        <w:t xml:space="preserve"> participants used the example of visiting hours to demonstrate the perceived difference between services: </w:t>
      </w:r>
    </w:p>
    <w:p w14:paraId="5E63ED1C" w14:textId="75B46FA2" w:rsidR="000A68BC" w:rsidRPr="00E73874" w:rsidRDefault="000A68BC" w:rsidP="00747AB1">
      <w:pPr>
        <w:autoSpaceDE w:val="0"/>
        <w:autoSpaceDN w:val="0"/>
        <w:adjustRightInd w:val="0"/>
        <w:spacing w:after="0" w:line="480" w:lineRule="auto"/>
        <w:rPr>
          <w:rFonts w:cs="Arial"/>
        </w:rPr>
      </w:pPr>
      <w:r w:rsidRPr="00E73874">
        <w:rPr>
          <w:rFonts w:cs="Arial"/>
          <w:i/>
        </w:rPr>
        <w:t xml:space="preserve">“I certainly know that on adult wards, they’re a lot stricter than on our wards and </w:t>
      </w:r>
      <w:r w:rsidR="00135BB3">
        <w:rPr>
          <w:rFonts w:cs="Arial"/>
          <w:i/>
        </w:rPr>
        <w:t>…</w:t>
      </w:r>
      <w:r w:rsidRPr="00E73874">
        <w:rPr>
          <w:rFonts w:cs="Arial"/>
          <w:i/>
        </w:rPr>
        <w:t xml:space="preserve"> if it means that your family and parents can be with you more than I think it’s [PICU] a better environment” </w:t>
      </w:r>
      <w:r w:rsidRPr="00E73874">
        <w:rPr>
          <w:rFonts w:cs="Arial"/>
        </w:rPr>
        <w:t>(S7P)</w:t>
      </w:r>
      <w:r w:rsidRPr="00E73874">
        <w:rPr>
          <w:rFonts w:cs="Arial"/>
          <w:i/>
        </w:rPr>
        <w:t>.</w:t>
      </w:r>
    </w:p>
    <w:p w14:paraId="3A8C3AD1" w14:textId="77777777" w:rsidR="000A68BC" w:rsidRPr="00E73874" w:rsidRDefault="000A68BC" w:rsidP="00747AB1">
      <w:pPr>
        <w:autoSpaceDE w:val="0"/>
        <w:autoSpaceDN w:val="0"/>
        <w:adjustRightInd w:val="0"/>
        <w:spacing w:after="0" w:line="480" w:lineRule="auto"/>
        <w:rPr>
          <w:rFonts w:cs="Arial"/>
        </w:rPr>
      </w:pPr>
    </w:p>
    <w:p w14:paraId="30B93021" w14:textId="77777777" w:rsidR="000A68BC" w:rsidRPr="00E73874" w:rsidRDefault="000A68BC" w:rsidP="00747AB1">
      <w:pPr>
        <w:autoSpaceDE w:val="0"/>
        <w:autoSpaceDN w:val="0"/>
        <w:adjustRightInd w:val="0"/>
        <w:spacing w:after="0" w:line="480" w:lineRule="auto"/>
        <w:rPr>
          <w:rFonts w:cs="Arial"/>
        </w:rPr>
      </w:pPr>
      <w:r w:rsidRPr="00E73874">
        <w:rPr>
          <w:rFonts w:cs="Arial"/>
        </w:rPr>
        <w:t>When staff working in AICU talked about their role in supporting families in the AICU, it was evident that parental presence was not typical for their usual patient population:</w:t>
      </w:r>
    </w:p>
    <w:p w14:paraId="4B783169" w14:textId="77777777" w:rsidR="000A68BC" w:rsidRPr="00E73874" w:rsidRDefault="000A68BC" w:rsidP="00747AB1">
      <w:pPr>
        <w:autoSpaceDE w:val="0"/>
        <w:autoSpaceDN w:val="0"/>
        <w:adjustRightInd w:val="0"/>
        <w:spacing w:after="0" w:line="480" w:lineRule="auto"/>
        <w:rPr>
          <w:rFonts w:cs="Arial"/>
        </w:rPr>
      </w:pPr>
      <w:r w:rsidRPr="00E73874">
        <w:rPr>
          <w:rFonts w:cs="Arial"/>
        </w:rPr>
        <w:t xml:space="preserve"> </w:t>
      </w:r>
      <w:r w:rsidRPr="00E73874">
        <w:rPr>
          <w:rFonts w:cs="Arial"/>
          <w:i/>
        </w:rPr>
        <w:t>“…many nurses are not used to having family, parents there all the time so that’s a different concept for them to get used to</w:t>
      </w:r>
      <w:r w:rsidRPr="00E73874">
        <w:rPr>
          <w:rFonts w:cs="Arial"/>
        </w:rPr>
        <w:t xml:space="preserve">” (S4A). </w:t>
      </w:r>
    </w:p>
    <w:p w14:paraId="205BE206" w14:textId="77777777" w:rsidR="00257D88" w:rsidRDefault="00257D88" w:rsidP="00747AB1">
      <w:pPr>
        <w:autoSpaceDE w:val="0"/>
        <w:autoSpaceDN w:val="0"/>
        <w:adjustRightInd w:val="0"/>
        <w:spacing w:after="0" w:line="480" w:lineRule="auto"/>
        <w:rPr>
          <w:rFonts w:cs="Arial"/>
        </w:rPr>
      </w:pPr>
    </w:p>
    <w:p w14:paraId="42578B86" w14:textId="7290D385" w:rsidR="000A68BC" w:rsidRPr="00E73874" w:rsidRDefault="000A68BC" w:rsidP="00747AB1">
      <w:pPr>
        <w:autoSpaceDE w:val="0"/>
        <w:autoSpaceDN w:val="0"/>
        <w:adjustRightInd w:val="0"/>
        <w:spacing w:after="0" w:line="480" w:lineRule="auto"/>
        <w:rPr>
          <w:rFonts w:cs="Arial"/>
        </w:rPr>
      </w:pPr>
      <w:r w:rsidRPr="00E73874">
        <w:rPr>
          <w:rFonts w:cs="Arial"/>
        </w:rPr>
        <w:t xml:space="preserve">Participants shared different perspectives on parental presence – some staff reported that it </w:t>
      </w:r>
      <w:r w:rsidR="007A2B07">
        <w:rPr>
          <w:rFonts w:cs="Arial"/>
        </w:rPr>
        <w:t xml:space="preserve">was </w:t>
      </w:r>
      <w:r w:rsidRPr="00E73874">
        <w:rPr>
          <w:rFonts w:cs="Arial"/>
        </w:rPr>
        <w:t>benefi</w:t>
      </w:r>
      <w:r w:rsidR="007A2B07">
        <w:rPr>
          <w:rFonts w:cs="Arial"/>
        </w:rPr>
        <w:t>cial for</w:t>
      </w:r>
      <w:r w:rsidRPr="00E73874">
        <w:rPr>
          <w:rFonts w:cs="Arial"/>
        </w:rPr>
        <w:t xml:space="preserve"> communication</w:t>
      </w:r>
      <w:r w:rsidR="00756070">
        <w:rPr>
          <w:rFonts w:cs="Arial"/>
        </w:rPr>
        <w:t>;</w:t>
      </w:r>
      <w:r w:rsidRPr="00E73874">
        <w:rPr>
          <w:rFonts w:cs="Arial"/>
        </w:rPr>
        <w:t xml:space="preserve"> others considered that it could negatively affect how much an adolescent engages with treatment and procedures. One participant discussed the role of parents and staff:</w:t>
      </w:r>
    </w:p>
    <w:p w14:paraId="33907A8F" w14:textId="77777777" w:rsidR="000A68BC" w:rsidRPr="00E73874" w:rsidRDefault="000A68BC" w:rsidP="00747AB1">
      <w:pPr>
        <w:autoSpaceDE w:val="0"/>
        <w:autoSpaceDN w:val="0"/>
        <w:adjustRightInd w:val="0"/>
        <w:spacing w:after="0" w:line="480" w:lineRule="auto"/>
        <w:rPr>
          <w:rFonts w:cs="Arial"/>
        </w:rPr>
      </w:pPr>
      <w:r w:rsidRPr="00E73874">
        <w:rPr>
          <w:rFonts w:cs="Arial"/>
        </w:rPr>
        <w:t xml:space="preserve"> “</w:t>
      </w:r>
      <w:r w:rsidRPr="00E73874">
        <w:rPr>
          <w:rFonts w:cs="Arial"/>
          <w:i/>
        </w:rPr>
        <w:t>we tend to do the, sort of, medical management of them, and then the parents are there, really, to do the entertainment and reassurance side as well</w:t>
      </w:r>
      <w:r w:rsidRPr="00E73874">
        <w:rPr>
          <w:rFonts w:cs="Arial"/>
        </w:rPr>
        <w:t xml:space="preserve">” (S11A). </w:t>
      </w:r>
    </w:p>
    <w:p w14:paraId="48BA827C" w14:textId="77777777" w:rsidR="000A68BC" w:rsidRPr="00E73874" w:rsidRDefault="000A68BC" w:rsidP="00747AB1">
      <w:pPr>
        <w:autoSpaceDE w:val="0"/>
        <w:autoSpaceDN w:val="0"/>
        <w:adjustRightInd w:val="0"/>
        <w:spacing w:after="0" w:line="480" w:lineRule="auto"/>
        <w:rPr>
          <w:rFonts w:cs="Arial"/>
        </w:rPr>
      </w:pPr>
    </w:p>
    <w:p w14:paraId="7FFAB54D" w14:textId="77777777" w:rsidR="00257D88" w:rsidRDefault="00257D88" w:rsidP="00747AB1">
      <w:pPr>
        <w:autoSpaceDE w:val="0"/>
        <w:autoSpaceDN w:val="0"/>
        <w:adjustRightInd w:val="0"/>
        <w:spacing w:after="0" w:line="480" w:lineRule="auto"/>
        <w:rPr>
          <w:rFonts w:cs="Arial"/>
        </w:rPr>
      </w:pPr>
    </w:p>
    <w:p w14:paraId="362CB447" w14:textId="22A92684" w:rsidR="000A68BC" w:rsidRPr="00E73874" w:rsidRDefault="000A68BC" w:rsidP="00747AB1">
      <w:pPr>
        <w:autoSpaceDE w:val="0"/>
        <w:autoSpaceDN w:val="0"/>
        <w:adjustRightInd w:val="0"/>
        <w:spacing w:after="0" w:line="480" w:lineRule="auto"/>
        <w:rPr>
          <w:rFonts w:cs="Arial"/>
        </w:rPr>
      </w:pPr>
      <w:r w:rsidRPr="00E73874">
        <w:rPr>
          <w:rFonts w:cs="Arial"/>
        </w:rPr>
        <w:t>Most staff discussed the importance of facilitating the presence of parents: “</w:t>
      </w:r>
      <w:r w:rsidR="007A2B07">
        <w:rPr>
          <w:rFonts w:cs="Arial"/>
          <w:i/>
        </w:rPr>
        <w:t>[for]</w:t>
      </w:r>
      <w:r w:rsidRPr="00E73874">
        <w:rPr>
          <w:rFonts w:cs="Arial"/>
          <w:i/>
        </w:rPr>
        <w:t xml:space="preserve"> parents – you’re anxious whatever age your child is… we have to be a lot more supportive of the teenagers’ families…because it’s a very anxious time for them</w:t>
      </w:r>
      <w:r w:rsidRPr="00E73874">
        <w:rPr>
          <w:rFonts w:cs="Arial"/>
        </w:rPr>
        <w:t xml:space="preserve">” (S8A). </w:t>
      </w:r>
    </w:p>
    <w:p w14:paraId="6C0CCA7A" w14:textId="77777777" w:rsidR="000A68BC" w:rsidRPr="00E73874" w:rsidRDefault="000A68BC" w:rsidP="00747AB1">
      <w:pPr>
        <w:autoSpaceDE w:val="0"/>
        <w:autoSpaceDN w:val="0"/>
        <w:adjustRightInd w:val="0"/>
        <w:spacing w:after="0" w:line="480" w:lineRule="auto"/>
        <w:rPr>
          <w:rFonts w:cs="Arial"/>
        </w:rPr>
      </w:pPr>
    </w:p>
    <w:p w14:paraId="41C09D7C" w14:textId="4E3758A4" w:rsidR="000A68BC" w:rsidRPr="00E73874" w:rsidRDefault="000A68BC" w:rsidP="00747AB1">
      <w:pPr>
        <w:autoSpaceDE w:val="0"/>
        <w:autoSpaceDN w:val="0"/>
        <w:adjustRightInd w:val="0"/>
        <w:spacing w:after="0" w:line="480" w:lineRule="auto"/>
        <w:rPr>
          <w:rFonts w:cs="Arial"/>
        </w:rPr>
      </w:pPr>
      <w:r w:rsidRPr="00E73874">
        <w:rPr>
          <w:rFonts w:cs="Arial"/>
        </w:rPr>
        <w:t xml:space="preserve">One participant felt that supporting parents </w:t>
      </w:r>
      <w:r w:rsidR="007A2B07">
        <w:rPr>
          <w:rFonts w:cs="Arial"/>
        </w:rPr>
        <w:t xml:space="preserve">in AICU </w:t>
      </w:r>
      <w:r w:rsidRPr="00E73874">
        <w:rPr>
          <w:rFonts w:cs="Arial"/>
        </w:rPr>
        <w:t xml:space="preserve">was an area </w:t>
      </w:r>
      <w:r w:rsidR="00756070">
        <w:rPr>
          <w:rFonts w:cs="Arial"/>
        </w:rPr>
        <w:t>that</w:t>
      </w:r>
      <w:r w:rsidR="00756070" w:rsidRPr="00E73874">
        <w:rPr>
          <w:rFonts w:cs="Arial"/>
        </w:rPr>
        <w:t xml:space="preserve"> </w:t>
      </w:r>
      <w:r w:rsidRPr="00E73874">
        <w:rPr>
          <w:rFonts w:cs="Arial"/>
        </w:rPr>
        <w:t xml:space="preserve">could be improved: </w:t>
      </w:r>
    </w:p>
    <w:p w14:paraId="15667EEF" w14:textId="77777777" w:rsidR="000A68BC" w:rsidRPr="00E73874" w:rsidRDefault="000A68BC" w:rsidP="00747AB1">
      <w:pPr>
        <w:autoSpaceDE w:val="0"/>
        <w:autoSpaceDN w:val="0"/>
        <w:adjustRightInd w:val="0"/>
        <w:spacing w:after="0" w:line="480" w:lineRule="auto"/>
        <w:rPr>
          <w:rFonts w:cs="Arial"/>
          <w:i/>
        </w:rPr>
      </w:pPr>
      <w:r w:rsidRPr="00E73874">
        <w:rPr>
          <w:rFonts w:cs="Arial"/>
          <w:i/>
        </w:rPr>
        <w:t xml:space="preserve">“For some people it is easier if relatives aren’t there because it is more hassle and they are obviously questioning what is done reasonably enough…if they don’t make it too comfortable then they may not want to stay...” </w:t>
      </w:r>
      <w:r w:rsidRPr="00E73874">
        <w:rPr>
          <w:rFonts w:cs="Arial"/>
        </w:rPr>
        <w:t>(S12A)</w:t>
      </w:r>
      <w:r w:rsidRPr="00E73874">
        <w:rPr>
          <w:rFonts w:cs="Arial"/>
          <w:i/>
        </w:rPr>
        <w:t xml:space="preserve">. </w:t>
      </w:r>
    </w:p>
    <w:p w14:paraId="78F55E17" w14:textId="3C505861" w:rsidR="000A68BC" w:rsidRPr="00E73874" w:rsidRDefault="000A68BC" w:rsidP="00747AB1">
      <w:pPr>
        <w:autoSpaceDE w:val="0"/>
        <w:autoSpaceDN w:val="0"/>
        <w:adjustRightInd w:val="0"/>
        <w:spacing w:after="0" w:line="480" w:lineRule="auto"/>
        <w:rPr>
          <w:rFonts w:cs="Arial"/>
          <w:i/>
        </w:rPr>
      </w:pPr>
      <w:r w:rsidRPr="00E73874">
        <w:rPr>
          <w:rFonts w:cs="Arial"/>
        </w:rPr>
        <w:t xml:space="preserve">In terms of visiting hours, most participants working in adult services discussed the flexibility afforded to parents of young people: </w:t>
      </w:r>
      <w:r w:rsidRPr="00E73874">
        <w:rPr>
          <w:rFonts w:cs="Arial"/>
          <w:i/>
        </w:rPr>
        <w:t xml:space="preserve">“probably about the age of eighteen, when they technically become an adult, then we tend to say, ‘Right you have to stick to the </w:t>
      </w:r>
      <w:r w:rsidRPr="00E73874">
        <w:rPr>
          <w:rFonts w:cs="Arial"/>
          <w:i/>
        </w:rPr>
        <w:lastRenderedPageBreak/>
        <w:t xml:space="preserve">visiting hours.’ Under eighteen, then, obviously we allow parents in more freely… it depends on why the child’s here and what the child’s like </w:t>
      </w:r>
      <w:r w:rsidRPr="00E73874">
        <w:rPr>
          <w:rFonts w:cs="Arial"/>
        </w:rPr>
        <w:t>(S11A)</w:t>
      </w:r>
      <w:r w:rsidRPr="00E73874">
        <w:rPr>
          <w:rFonts w:cs="Arial"/>
          <w:i/>
        </w:rPr>
        <w:t>”.</w:t>
      </w:r>
    </w:p>
    <w:p w14:paraId="62CD9BE0" w14:textId="77777777" w:rsidR="000A68BC" w:rsidRPr="00E73874" w:rsidRDefault="000A68BC" w:rsidP="00747AB1">
      <w:pPr>
        <w:autoSpaceDE w:val="0"/>
        <w:autoSpaceDN w:val="0"/>
        <w:adjustRightInd w:val="0"/>
        <w:spacing w:after="0" w:line="480" w:lineRule="auto"/>
        <w:rPr>
          <w:rFonts w:cs="Arial"/>
          <w:i/>
        </w:rPr>
      </w:pPr>
    </w:p>
    <w:p w14:paraId="129C85C4" w14:textId="538F6399" w:rsidR="00E87CDF" w:rsidRPr="00E73874" w:rsidRDefault="00E87CDF" w:rsidP="00747AB1">
      <w:pPr>
        <w:autoSpaceDE w:val="0"/>
        <w:autoSpaceDN w:val="0"/>
        <w:adjustRightInd w:val="0"/>
        <w:spacing w:after="0" w:line="480" w:lineRule="auto"/>
        <w:outlineLvl w:val="0"/>
        <w:rPr>
          <w:rFonts w:cs="Arial"/>
          <w:b/>
          <w:i/>
        </w:rPr>
      </w:pPr>
      <w:r w:rsidRPr="00E73874">
        <w:rPr>
          <w:rFonts w:cs="Arial"/>
          <w:b/>
          <w:i/>
        </w:rPr>
        <w:t xml:space="preserve">Lack of familiarity </w:t>
      </w:r>
    </w:p>
    <w:p w14:paraId="104DC23A" w14:textId="387A4540" w:rsidR="00D23FD1" w:rsidRPr="003631CB" w:rsidRDefault="00E87CDF" w:rsidP="00747AB1">
      <w:pPr>
        <w:autoSpaceDE w:val="0"/>
        <w:autoSpaceDN w:val="0"/>
        <w:adjustRightInd w:val="0"/>
        <w:spacing w:after="0" w:line="480" w:lineRule="auto"/>
        <w:rPr>
          <w:rFonts w:cs="Arial"/>
        </w:rPr>
      </w:pPr>
      <w:r w:rsidRPr="00E73874">
        <w:rPr>
          <w:rFonts w:cs="Arial"/>
        </w:rPr>
        <w:t xml:space="preserve">All staff participants reported that </w:t>
      </w:r>
      <w:r w:rsidR="00E7339F" w:rsidRPr="00E73874">
        <w:rPr>
          <w:rFonts w:cs="Arial"/>
        </w:rPr>
        <w:t>adolescents</w:t>
      </w:r>
      <w:r w:rsidRPr="00E73874">
        <w:rPr>
          <w:rFonts w:cs="Arial"/>
        </w:rPr>
        <w:t xml:space="preserve"> make up a small proportion of their workload. P</w:t>
      </w:r>
      <w:r w:rsidR="00CA3EF3" w:rsidRPr="00E73874">
        <w:rPr>
          <w:rFonts w:cs="Arial"/>
        </w:rPr>
        <w:t xml:space="preserve">articipants who worked in </w:t>
      </w:r>
      <w:r w:rsidR="00135BB3">
        <w:rPr>
          <w:rFonts w:cs="Arial"/>
        </w:rPr>
        <w:t>AICU</w:t>
      </w:r>
      <w:r w:rsidRPr="00E73874">
        <w:rPr>
          <w:rFonts w:cs="Arial"/>
        </w:rPr>
        <w:t xml:space="preserve"> reflected that </w:t>
      </w:r>
      <w:r w:rsidR="00E7339F" w:rsidRPr="00E73874">
        <w:rPr>
          <w:rFonts w:cs="Arial"/>
        </w:rPr>
        <w:t xml:space="preserve">admissions after </w:t>
      </w:r>
      <w:r w:rsidRPr="00E73874">
        <w:rPr>
          <w:rFonts w:cs="Arial"/>
        </w:rPr>
        <w:t>elective surger</w:t>
      </w:r>
      <w:r w:rsidR="00E7339F" w:rsidRPr="00E73874">
        <w:rPr>
          <w:rFonts w:cs="Arial"/>
        </w:rPr>
        <w:t>y</w:t>
      </w:r>
      <w:r w:rsidRPr="00E73874">
        <w:rPr>
          <w:rFonts w:cs="Arial"/>
        </w:rPr>
        <w:t xml:space="preserve"> were more common with far fewer emergency admissions</w:t>
      </w:r>
      <w:r w:rsidR="003754D3">
        <w:rPr>
          <w:rFonts w:cs="Arial"/>
        </w:rPr>
        <w:t xml:space="preserve"> and they all specifically mentioned </w:t>
      </w:r>
      <w:r w:rsidR="00A215F5">
        <w:rPr>
          <w:rFonts w:cs="Arial"/>
        </w:rPr>
        <w:t xml:space="preserve">the </w:t>
      </w:r>
      <w:r w:rsidR="003754D3">
        <w:rPr>
          <w:rFonts w:cs="Arial"/>
        </w:rPr>
        <w:t>post-opera</w:t>
      </w:r>
      <w:r w:rsidR="00A215F5">
        <w:rPr>
          <w:rFonts w:cs="Arial"/>
        </w:rPr>
        <w:t>tive care of scoliosis patients</w:t>
      </w:r>
      <w:r w:rsidR="0067787C" w:rsidRPr="00E73874">
        <w:rPr>
          <w:rFonts w:cs="Arial"/>
        </w:rPr>
        <w:t>. Staff working in PICUs reported that it can be more time consuming</w:t>
      </w:r>
      <w:r w:rsidR="00CA3EF3" w:rsidRPr="00E73874">
        <w:rPr>
          <w:rFonts w:cs="Arial"/>
        </w:rPr>
        <w:t xml:space="preserve"> to care for </w:t>
      </w:r>
      <w:r w:rsidR="00E7339F" w:rsidRPr="00E73874">
        <w:rPr>
          <w:rFonts w:cs="Arial"/>
        </w:rPr>
        <w:t xml:space="preserve">adolescents </w:t>
      </w:r>
      <w:r w:rsidR="00CA3EF3" w:rsidRPr="00E73874">
        <w:rPr>
          <w:rFonts w:cs="Arial"/>
        </w:rPr>
        <w:t xml:space="preserve">as they </w:t>
      </w:r>
      <w:r w:rsidR="0067787C" w:rsidRPr="00E73874">
        <w:rPr>
          <w:rFonts w:cs="Arial"/>
        </w:rPr>
        <w:t xml:space="preserve">require </w:t>
      </w:r>
      <w:r w:rsidR="000B1E93" w:rsidRPr="00E73874">
        <w:rPr>
          <w:rFonts w:cs="Arial"/>
        </w:rPr>
        <w:t>more</w:t>
      </w:r>
      <w:r w:rsidR="0067787C" w:rsidRPr="00E73874">
        <w:rPr>
          <w:rFonts w:cs="Arial"/>
        </w:rPr>
        <w:t xml:space="preserve"> explanation and may be more demanding than younger children</w:t>
      </w:r>
      <w:r w:rsidR="00D23FD1">
        <w:rPr>
          <w:rFonts w:cs="Arial"/>
        </w:rPr>
        <w:t xml:space="preserve">: </w:t>
      </w:r>
      <w:r w:rsidR="003754D3">
        <w:rPr>
          <w:rFonts w:cs="Arial"/>
        </w:rPr>
        <w:t>“</w:t>
      </w:r>
      <w:r w:rsidR="003754D3" w:rsidRPr="00972F70">
        <w:rPr>
          <w:rFonts w:ascii="Times New Roman" w:hAnsi="Times New Roman" w:cs="Times New Roman"/>
          <w:i/>
          <w:sz w:val="24"/>
          <w:szCs w:val="24"/>
        </w:rPr>
        <w:t>I think from the nursing workload</w:t>
      </w:r>
      <w:r w:rsidR="003754D3">
        <w:rPr>
          <w:rFonts w:ascii="Times New Roman" w:hAnsi="Times New Roman" w:cs="Times New Roman"/>
          <w:i/>
          <w:sz w:val="24"/>
          <w:szCs w:val="24"/>
        </w:rPr>
        <w:t>…</w:t>
      </w:r>
      <w:r w:rsidR="003754D3" w:rsidRPr="00972F70">
        <w:rPr>
          <w:rFonts w:ascii="Times New Roman" w:hAnsi="Times New Roman" w:cs="Times New Roman"/>
          <w:i/>
          <w:sz w:val="24"/>
          <w:szCs w:val="24"/>
        </w:rPr>
        <w:t xml:space="preserve">it </w:t>
      </w:r>
      <w:r w:rsidR="003754D3" w:rsidRPr="003631CB">
        <w:rPr>
          <w:rFonts w:ascii="Times New Roman" w:hAnsi="Times New Roman" w:cs="Times New Roman"/>
          <w:sz w:val="24"/>
          <w:szCs w:val="24"/>
        </w:rPr>
        <w:t>[caring for adolescents]</w:t>
      </w:r>
      <w:r w:rsidR="003754D3" w:rsidRPr="00972F70">
        <w:rPr>
          <w:rFonts w:ascii="Times New Roman" w:hAnsi="Times New Roman" w:cs="Times New Roman"/>
          <w:i/>
          <w:sz w:val="24"/>
          <w:szCs w:val="24"/>
        </w:rPr>
        <w:t xml:space="preserve"> definitely has an impact.  Everything takes longer.  They need more of everythin</w:t>
      </w:r>
      <w:r w:rsidR="003754D3">
        <w:rPr>
          <w:rFonts w:ascii="Times New Roman" w:hAnsi="Times New Roman" w:cs="Times New Roman"/>
          <w:i/>
          <w:sz w:val="24"/>
          <w:szCs w:val="24"/>
        </w:rPr>
        <w:t>g</w:t>
      </w:r>
      <w:r w:rsidR="003754D3">
        <w:rPr>
          <w:rFonts w:ascii="Times New Roman" w:hAnsi="Times New Roman" w:cs="Times New Roman"/>
          <w:sz w:val="24"/>
          <w:szCs w:val="24"/>
        </w:rPr>
        <w:t xml:space="preserve"> </w:t>
      </w:r>
      <w:r w:rsidR="003754D3" w:rsidRPr="00E73874">
        <w:rPr>
          <w:rFonts w:cs="Arial"/>
        </w:rPr>
        <w:t>(</w:t>
      </w:r>
      <w:r w:rsidR="003754D3">
        <w:rPr>
          <w:rFonts w:ascii="Times New Roman" w:hAnsi="Times New Roman" w:cs="Times New Roman"/>
          <w:sz w:val="24"/>
          <w:szCs w:val="24"/>
        </w:rPr>
        <w:t>S7P</w:t>
      </w:r>
      <w:r w:rsidR="003754D3" w:rsidRPr="00E73874">
        <w:rPr>
          <w:rFonts w:cs="Arial"/>
        </w:rPr>
        <w:t>)</w:t>
      </w:r>
      <w:r w:rsidR="003754D3">
        <w:rPr>
          <w:rFonts w:ascii="Times New Roman" w:hAnsi="Times New Roman" w:cs="Times New Roman"/>
          <w:sz w:val="24"/>
          <w:szCs w:val="24"/>
        </w:rPr>
        <w:t>”.</w:t>
      </w:r>
    </w:p>
    <w:p w14:paraId="13316516" w14:textId="77777777" w:rsidR="00D23FD1" w:rsidRDefault="00D23FD1" w:rsidP="00747AB1">
      <w:pPr>
        <w:autoSpaceDE w:val="0"/>
        <w:autoSpaceDN w:val="0"/>
        <w:adjustRightInd w:val="0"/>
        <w:spacing w:after="0" w:line="480" w:lineRule="auto"/>
        <w:rPr>
          <w:rFonts w:cs="Arial"/>
        </w:rPr>
      </w:pPr>
    </w:p>
    <w:p w14:paraId="7C7ED7DC" w14:textId="1220E657" w:rsidR="00092B69" w:rsidRPr="00E73874" w:rsidRDefault="0067787C" w:rsidP="00747AB1">
      <w:pPr>
        <w:autoSpaceDE w:val="0"/>
        <w:autoSpaceDN w:val="0"/>
        <w:adjustRightInd w:val="0"/>
        <w:spacing w:after="0" w:line="480" w:lineRule="auto"/>
        <w:rPr>
          <w:rFonts w:cs="Arial"/>
        </w:rPr>
      </w:pPr>
      <w:r w:rsidRPr="00E73874">
        <w:rPr>
          <w:rFonts w:cs="Arial"/>
        </w:rPr>
        <w:t xml:space="preserve">Due to their physical size, they may be more difficult to move and drug doses </w:t>
      </w:r>
      <w:r w:rsidR="000B1E93" w:rsidRPr="00E73874">
        <w:rPr>
          <w:rFonts w:cs="Arial"/>
        </w:rPr>
        <w:t>are calculated differently</w:t>
      </w:r>
      <w:r w:rsidRPr="00E73874">
        <w:rPr>
          <w:rFonts w:cs="Arial"/>
        </w:rPr>
        <w:t xml:space="preserve">. Staff working in AICUs considered little difference between caring for </w:t>
      </w:r>
      <w:r w:rsidR="00E7339F" w:rsidRPr="00E73874">
        <w:rPr>
          <w:rFonts w:cs="Arial"/>
        </w:rPr>
        <w:t xml:space="preserve">adolescents </w:t>
      </w:r>
      <w:r w:rsidRPr="00E73874">
        <w:rPr>
          <w:rFonts w:cs="Arial"/>
        </w:rPr>
        <w:t>and adults in terms of drug doses and size</w:t>
      </w:r>
      <w:r w:rsidR="00756070">
        <w:rPr>
          <w:rFonts w:cs="Arial"/>
        </w:rPr>
        <w:t>,</w:t>
      </w:r>
      <w:r w:rsidR="000B1E93" w:rsidRPr="00E73874">
        <w:rPr>
          <w:rFonts w:cs="Arial"/>
        </w:rPr>
        <w:t xml:space="preserve"> and were less anxious about caring for </w:t>
      </w:r>
      <w:r w:rsidR="00E7339F" w:rsidRPr="00E73874">
        <w:rPr>
          <w:rFonts w:cs="Arial"/>
        </w:rPr>
        <w:t xml:space="preserve">adolescents </w:t>
      </w:r>
      <w:r w:rsidR="000B1E93" w:rsidRPr="00E73874">
        <w:rPr>
          <w:rFonts w:cs="Arial"/>
        </w:rPr>
        <w:t>than for smaller children</w:t>
      </w:r>
      <w:r w:rsidRPr="00E73874">
        <w:rPr>
          <w:rFonts w:cs="Arial"/>
        </w:rPr>
        <w:t>:</w:t>
      </w:r>
    </w:p>
    <w:p w14:paraId="4ECAD062" w14:textId="2BAF3B33" w:rsidR="0067787C" w:rsidRPr="00E73874" w:rsidRDefault="0067787C" w:rsidP="00747AB1">
      <w:pPr>
        <w:autoSpaceDE w:val="0"/>
        <w:autoSpaceDN w:val="0"/>
        <w:adjustRightInd w:val="0"/>
        <w:spacing w:after="0" w:line="480" w:lineRule="auto"/>
        <w:rPr>
          <w:rFonts w:cs="Arial"/>
          <w:i/>
        </w:rPr>
      </w:pPr>
      <w:r w:rsidRPr="00E73874">
        <w:rPr>
          <w:rFonts w:cs="Arial"/>
          <w:i/>
        </w:rPr>
        <w:t xml:space="preserve"> “As soon as staff see somebody in the room</w:t>
      </w:r>
      <w:r w:rsidR="000B1E93" w:rsidRPr="00E73874">
        <w:rPr>
          <w:rFonts w:cs="Arial"/>
          <w:i/>
        </w:rPr>
        <w:t xml:space="preserve"> [used for caring for children and young people]</w:t>
      </w:r>
      <w:r w:rsidRPr="00E73874">
        <w:rPr>
          <w:rFonts w:cs="Arial"/>
          <w:i/>
        </w:rPr>
        <w:t xml:space="preserve"> everybody's blood pressure goes up a bit and then you realise, oh it's a big child, oh that's alright” </w:t>
      </w:r>
      <w:r w:rsidRPr="00E73874">
        <w:rPr>
          <w:rFonts w:cs="Arial"/>
        </w:rPr>
        <w:t>(S4A)</w:t>
      </w:r>
      <w:r w:rsidRPr="00E73874">
        <w:rPr>
          <w:rFonts w:cs="Arial"/>
          <w:i/>
        </w:rPr>
        <w:t xml:space="preserve">. </w:t>
      </w:r>
    </w:p>
    <w:p w14:paraId="55055C51" w14:textId="77777777" w:rsidR="00DE0E00" w:rsidRPr="00E73874" w:rsidRDefault="00DE0E00" w:rsidP="00747AB1">
      <w:pPr>
        <w:autoSpaceDE w:val="0"/>
        <w:autoSpaceDN w:val="0"/>
        <w:adjustRightInd w:val="0"/>
        <w:spacing w:after="0" w:line="480" w:lineRule="auto"/>
        <w:rPr>
          <w:rFonts w:cs="Arial"/>
          <w:i/>
        </w:rPr>
      </w:pPr>
    </w:p>
    <w:p w14:paraId="3EECC0D2" w14:textId="492BB211" w:rsidR="00E87CDF" w:rsidRPr="00E73874" w:rsidRDefault="00E87CDF" w:rsidP="00747AB1">
      <w:pPr>
        <w:autoSpaceDE w:val="0"/>
        <w:autoSpaceDN w:val="0"/>
        <w:adjustRightInd w:val="0"/>
        <w:spacing w:after="0" w:line="480" w:lineRule="auto"/>
        <w:outlineLvl w:val="0"/>
        <w:rPr>
          <w:rFonts w:cs="Arial"/>
          <w:i/>
        </w:rPr>
      </w:pPr>
      <w:r w:rsidRPr="00E73874">
        <w:rPr>
          <w:rFonts w:cs="Arial"/>
          <w:b/>
          <w:i/>
        </w:rPr>
        <w:t xml:space="preserve">Emotional Impact </w:t>
      </w:r>
      <w:r w:rsidR="007A2B07">
        <w:rPr>
          <w:rFonts w:cs="Arial"/>
          <w:b/>
          <w:i/>
        </w:rPr>
        <w:t>of caring for adolescents on an ICU</w:t>
      </w:r>
    </w:p>
    <w:p w14:paraId="2570FAAF" w14:textId="02364EC0" w:rsidR="00092B69" w:rsidRPr="00E73874" w:rsidRDefault="00E06689" w:rsidP="00747AB1">
      <w:pPr>
        <w:autoSpaceDE w:val="0"/>
        <w:autoSpaceDN w:val="0"/>
        <w:adjustRightInd w:val="0"/>
        <w:spacing w:after="0" w:line="480" w:lineRule="auto"/>
        <w:rPr>
          <w:rFonts w:cs="Arial"/>
        </w:rPr>
      </w:pPr>
      <w:r w:rsidRPr="00E73874">
        <w:rPr>
          <w:rFonts w:cs="Arial"/>
        </w:rPr>
        <w:t xml:space="preserve">Some staff discussed the emotional impact of caring for critically ill </w:t>
      </w:r>
      <w:r w:rsidR="00E7339F" w:rsidRPr="00E73874">
        <w:rPr>
          <w:rFonts w:cs="Arial"/>
        </w:rPr>
        <w:t>adolescents</w:t>
      </w:r>
      <w:r w:rsidRPr="00E73874">
        <w:rPr>
          <w:rFonts w:cs="Arial"/>
        </w:rPr>
        <w:t xml:space="preserve">. Some Paediatric staff felt that it could be more upsetting caring for </w:t>
      </w:r>
      <w:r w:rsidR="00E7339F" w:rsidRPr="00E73874">
        <w:rPr>
          <w:rFonts w:cs="Arial"/>
        </w:rPr>
        <w:t xml:space="preserve">adolescents </w:t>
      </w:r>
      <w:r w:rsidRPr="00E73874">
        <w:rPr>
          <w:rFonts w:cs="Arial"/>
        </w:rPr>
        <w:t xml:space="preserve">as they are able to voice their worries and concerns in a way that younger children are not: </w:t>
      </w:r>
    </w:p>
    <w:p w14:paraId="2CAB9BEC" w14:textId="77777777" w:rsidR="00092B69" w:rsidRPr="00E73874" w:rsidRDefault="00E06689" w:rsidP="00747AB1">
      <w:pPr>
        <w:autoSpaceDE w:val="0"/>
        <w:autoSpaceDN w:val="0"/>
        <w:adjustRightInd w:val="0"/>
        <w:spacing w:after="0" w:line="480" w:lineRule="auto"/>
        <w:rPr>
          <w:rFonts w:cs="Arial"/>
        </w:rPr>
      </w:pPr>
      <w:r w:rsidRPr="00E73874">
        <w:rPr>
          <w:rFonts w:cs="Arial"/>
          <w:i/>
        </w:rPr>
        <w:t xml:space="preserve">“it is the questions like when they start waking up and they say to the nursing staff, ‘I don’t want to do this, I want to die’” </w:t>
      </w:r>
      <w:r w:rsidRPr="00E73874">
        <w:rPr>
          <w:rFonts w:cs="Arial"/>
        </w:rPr>
        <w:t xml:space="preserve">(S3P). </w:t>
      </w:r>
    </w:p>
    <w:p w14:paraId="500A42DB" w14:textId="77777777" w:rsidR="00257D88" w:rsidRDefault="00257D88" w:rsidP="00747AB1">
      <w:pPr>
        <w:autoSpaceDE w:val="0"/>
        <w:autoSpaceDN w:val="0"/>
        <w:adjustRightInd w:val="0"/>
        <w:spacing w:after="0" w:line="480" w:lineRule="auto"/>
        <w:rPr>
          <w:rFonts w:cs="Arial"/>
        </w:rPr>
      </w:pPr>
    </w:p>
    <w:p w14:paraId="181F9661" w14:textId="269A70A1" w:rsidR="00092B69" w:rsidRPr="00E73874" w:rsidRDefault="00E06689" w:rsidP="00747AB1">
      <w:pPr>
        <w:autoSpaceDE w:val="0"/>
        <w:autoSpaceDN w:val="0"/>
        <w:adjustRightInd w:val="0"/>
        <w:spacing w:after="0" w:line="480" w:lineRule="auto"/>
        <w:rPr>
          <w:rFonts w:cs="Arial"/>
        </w:rPr>
      </w:pPr>
      <w:r w:rsidRPr="00E73874">
        <w:rPr>
          <w:rFonts w:cs="Arial"/>
        </w:rPr>
        <w:t xml:space="preserve">Some staff working in </w:t>
      </w:r>
      <w:r w:rsidR="00D433FA" w:rsidRPr="00E73874">
        <w:rPr>
          <w:rFonts w:cs="Arial"/>
        </w:rPr>
        <w:t>AICUs</w:t>
      </w:r>
      <w:r w:rsidRPr="00E73874">
        <w:rPr>
          <w:rFonts w:cs="Arial"/>
        </w:rPr>
        <w:t xml:space="preserve"> found caring for </w:t>
      </w:r>
      <w:r w:rsidR="00E7339F" w:rsidRPr="00E73874">
        <w:rPr>
          <w:rFonts w:cs="Arial"/>
        </w:rPr>
        <w:t xml:space="preserve">adolescents </w:t>
      </w:r>
      <w:r w:rsidRPr="00E73874">
        <w:rPr>
          <w:rFonts w:cs="Arial"/>
        </w:rPr>
        <w:t>more emotive</w:t>
      </w:r>
      <w:r w:rsidR="00756070">
        <w:rPr>
          <w:rFonts w:cs="Arial"/>
        </w:rPr>
        <w:t>.</w:t>
      </w:r>
      <w:r w:rsidRPr="00E73874">
        <w:rPr>
          <w:rFonts w:cs="Arial"/>
        </w:rPr>
        <w:t xml:space="preserve"> </w:t>
      </w:r>
      <w:r w:rsidR="00756070">
        <w:rPr>
          <w:rFonts w:cs="Arial"/>
        </w:rPr>
        <w:t>O</w:t>
      </w:r>
      <w:r w:rsidR="00756070" w:rsidRPr="00E73874">
        <w:rPr>
          <w:rFonts w:cs="Arial"/>
        </w:rPr>
        <w:t xml:space="preserve">ne </w:t>
      </w:r>
      <w:r w:rsidRPr="00E73874">
        <w:rPr>
          <w:rFonts w:cs="Arial"/>
        </w:rPr>
        <w:t>participant described the effect it can have on the unit:</w:t>
      </w:r>
    </w:p>
    <w:p w14:paraId="6A878E92" w14:textId="77777777" w:rsidR="00092B69" w:rsidRPr="00E73874" w:rsidRDefault="00E06689" w:rsidP="00747AB1">
      <w:pPr>
        <w:autoSpaceDE w:val="0"/>
        <w:autoSpaceDN w:val="0"/>
        <w:adjustRightInd w:val="0"/>
        <w:spacing w:after="0" w:line="480" w:lineRule="auto"/>
        <w:rPr>
          <w:rFonts w:cs="Arial"/>
        </w:rPr>
      </w:pPr>
      <w:r w:rsidRPr="00E73874">
        <w:rPr>
          <w:rFonts w:cs="Arial"/>
        </w:rPr>
        <w:t xml:space="preserve"> </w:t>
      </w:r>
      <w:r w:rsidRPr="00E73874">
        <w:rPr>
          <w:rFonts w:cs="Arial"/>
          <w:i/>
        </w:rPr>
        <w:t>“we’re so used to adults and not children...There’s always a very different atmosphere on the unit when there’s a child in, everybody’s more subdued”</w:t>
      </w:r>
      <w:r w:rsidRPr="00E73874">
        <w:rPr>
          <w:rFonts w:cs="Arial"/>
        </w:rPr>
        <w:t xml:space="preserve"> (S9A). </w:t>
      </w:r>
    </w:p>
    <w:p w14:paraId="34B3BD60" w14:textId="77777777" w:rsidR="00257D88" w:rsidRDefault="00257D88" w:rsidP="00747AB1">
      <w:pPr>
        <w:autoSpaceDE w:val="0"/>
        <w:autoSpaceDN w:val="0"/>
        <w:adjustRightInd w:val="0"/>
        <w:spacing w:after="0" w:line="480" w:lineRule="auto"/>
        <w:rPr>
          <w:rFonts w:cs="Arial"/>
        </w:rPr>
      </w:pPr>
    </w:p>
    <w:p w14:paraId="56FF825D" w14:textId="0DDFA370" w:rsidR="00092B69" w:rsidRPr="00E73874" w:rsidRDefault="00E06689" w:rsidP="00747AB1">
      <w:pPr>
        <w:autoSpaceDE w:val="0"/>
        <w:autoSpaceDN w:val="0"/>
        <w:adjustRightInd w:val="0"/>
        <w:spacing w:after="0" w:line="480" w:lineRule="auto"/>
        <w:rPr>
          <w:rFonts w:cs="Arial"/>
        </w:rPr>
      </w:pPr>
      <w:r w:rsidRPr="00E73874">
        <w:rPr>
          <w:rFonts w:cs="Arial"/>
        </w:rPr>
        <w:t>When a</w:t>
      </w:r>
      <w:r w:rsidR="00E7339F" w:rsidRPr="00E73874">
        <w:rPr>
          <w:rFonts w:cs="Arial"/>
        </w:rPr>
        <w:t>n adolescent</w:t>
      </w:r>
      <w:r w:rsidRPr="00E73874">
        <w:rPr>
          <w:rFonts w:cs="Arial"/>
        </w:rPr>
        <w:t xml:space="preserve"> dies on an adult unit it can be very difficult for staff</w:t>
      </w:r>
      <w:r w:rsidR="00135BB3">
        <w:rPr>
          <w:rFonts w:cs="Arial"/>
        </w:rPr>
        <w:t>. C</w:t>
      </w:r>
      <w:r w:rsidRPr="00E73874">
        <w:rPr>
          <w:rFonts w:cs="Arial"/>
        </w:rPr>
        <w:t xml:space="preserve">onversely, one participant reflected how caring for </w:t>
      </w:r>
      <w:r w:rsidR="00E7339F" w:rsidRPr="00E73874">
        <w:rPr>
          <w:rFonts w:cs="Arial"/>
        </w:rPr>
        <w:t>adolescent</w:t>
      </w:r>
      <w:r w:rsidR="00DE0E00" w:rsidRPr="00E73874">
        <w:rPr>
          <w:rFonts w:cs="Arial"/>
        </w:rPr>
        <w:t>s</w:t>
      </w:r>
      <w:r w:rsidR="00E7339F" w:rsidRPr="00E73874">
        <w:rPr>
          <w:rFonts w:cs="Arial"/>
        </w:rPr>
        <w:t xml:space="preserve"> </w:t>
      </w:r>
      <w:r w:rsidRPr="00E73874">
        <w:rPr>
          <w:rFonts w:cs="Arial"/>
        </w:rPr>
        <w:t>can be positive as they</w:t>
      </w:r>
      <w:r w:rsidR="00E7339F" w:rsidRPr="00E73874">
        <w:rPr>
          <w:rFonts w:cs="Arial"/>
        </w:rPr>
        <w:t xml:space="preserve"> </w:t>
      </w:r>
      <w:r w:rsidRPr="00E73874">
        <w:rPr>
          <w:rFonts w:cs="Arial"/>
        </w:rPr>
        <w:t xml:space="preserve">often </w:t>
      </w:r>
      <w:r w:rsidR="00E7339F" w:rsidRPr="00E73874">
        <w:rPr>
          <w:rFonts w:cs="Arial"/>
        </w:rPr>
        <w:t>have greater potential for recovery</w:t>
      </w:r>
      <w:r w:rsidRPr="00E73874">
        <w:rPr>
          <w:rFonts w:cs="Arial"/>
        </w:rPr>
        <w:t xml:space="preserve">: </w:t>
      </w:r>
    </w:p>
    <w:p w14:paraId="594E368E" w14:textId="03887400" w:rsidR="00E06689" w:rsidRPr="00E73874" w:rsidRDefault="00E06689" w:rsidP="00747AB1">
      <w:pPr>
        <w:autoSpaceDE w:val="0"/>
        <w:autoSpaceDN w:val="0"/>
        <w:adjustRightInd w:val="0"/>
        <w:spacing w:after="0" w:line="480" w:lineRule="auto"/>
        <w:rPr>
          <w:rFonts w:cs="Arial"/>
          <w:i/>
        </w:rPr>
      </w:pPr>
      <w:r w:rsidRPr="00E73874">
        <w:rPr>
          <w:rFonts w:cs="Arial"/>
          <w:i/>
        </w:rPr>
        <w:t>“it might be worthwhile treating them, rather than your general adult population where you think, ‘</w:t>
      </w:r>
      <w:r w:rsidR="006651F8" w:rsidRPr="00E73874">
        <w:rPr>
          <w:rFonts w:cs="Arial"/>
          <w:i/>
        </w:rPr>
        <w:t xml:space="preserve">Why </w:t>
      </w:r>
      <w:r w:rsidRPr="00E73874">
        <w:rPr>
          <w:rFonts w:cs="Arial"/>
          <w:i/>
        </w:rPr>
        <w:t xml:space="preserve">are we doing this?’” </w:t>
      </w:r>
      <w:r w:rsidRPr="00E73874">
        <w:rPr>
          <w:rFonts w:cs="Arial"/>
        </w:rPr>
        <w:t>(S10A)</w:t>
      </w:r>
      <w:r w:rsidRPr="00E73874">
        <w:rPr>
          <w:rFonts w:cs="Arial"/>
          <w:i/>
        </w:rPr>
        <w:t>.</w:t>
      </w:r>
    </w:p>
    <w:p w14:paraId="38E98654" w14:textId="77777777" w:rsidR="00716103" w:rsidRDefault="00716103" w:rsidP="00747AB1">
      <w:pPr>
        <w:autoSpaceDE w:val="0"/>
        <w:autoSpaceDN w:val="0"/>
        <w:adjustRightInd w:val="0"/>
        <w:spacing w:after="0" w:line="480" w:lineRule="auto"/>
        <w:rPr>
          <w:rFonts w:cs="Arial"/>
        </w:rPr>
      </w:pPr>
    </w:p>
    <w:p w14:paraId="3B507C76" w14:textId="77777777" w:rsidR="00257D88" w:rsidRPr="00E73874" w:rsidRDefault="00257D88" w:rsidP="00747AB1">
      <w:pPr>
        <w:autoSpaceDE w:val="0"/>
        <w:autoSpaceDN w:val="0"/>
        <w:adjustRightInd w:val="0"/>
        <w:spacing w:after="0" w:line="480" w:lineRule="auto"/>
        <w:rPr>
          <w:rFonts w:cs="Arial"/>
        </w:rPr>
      </w:pPr>
    </w:p>
    <w:p w14:paraId="2A24497C" w14:textId="77777777" w:rsidR="0069154B" w:rsidRDefault="0069154B">
      <w:pPr>
        <w:spacing w:after="0" w:line="240" w:lineRule="auto"/>
        <w:rPr>
          <w:rFonts w:cs="Arial"/>
          <w:b/>
        </w:rPr>
      </w:pPr>
      <w:r>
        <w:rPr>
          <w:rFonts w:cs="Arial"/>
          <w:b/>
        </w:rPr>
        <w:br w:type="page"/>
      </w:r>
    </w:p>
    <w:p w14:paraId="7EC26AB3" w14:textId="20710046" w:rsidR="001926CF" w:rsidRDefault="00E83C32" w:rsidP="001926CF">
      <w:pPr>
        <w:autoSpaceDE w:val="0"/>
        <w:autoSpaceDN w:val="0"/>
        <w:adjustRightInd w:val="0"/>
        <w:spacing w:after="0" w:line="480" w:lineRule="auto"/>
        <w:outlineLvl w:val="0"/>
        <w:rPr>
          <w:rFonts w:cs="Arial"/>
          <w:b/>
        </w:rPr>
      </w:pPr>
      <w:r w:rsidRPr="00E73874">
        <w:rPr>
          <w:rFonts w:cs="Arial"/>
          <w:b/>
        </w:rPr>
        <w:lastRenderedPageBreak/>
        <w:t>DISCUSSION</w:t>
      </w:r>
    </w:p>
    <w:p w14:paraId="322BFFC7" w14:textId="03845934" w:rsidR="001034C6" w:rsidRPr="001926CF" w:rsidRDefault="0004291E" w:rsidP="001926CF">
      <w:pPr>
        <w:autoSpaceDE w:val="0"/>
        <w:autoSpaceDN w:val="0"/>
        <w:adjustRightInd w:val="0"/>
        <w:spacing w:after="0" w:line="480" w:lineRule="auto"/>
        <w:outlineLvl w:val="0"/>
        <w:rPr>
          <w:rFonts w:cs="Arial"/>
          <w:b/>
        </w:rPr>
      </w:pPr>
      <w:r>
        <w:rPr>
          <w:rFonts w:cs="Arial"/>
        </w:rPr>
        <w:t>This</w:t>
      </w:r>
      <w:r w:rsidR="00104CCF">
        <w:rPr>
          <w:rFonts w:cs="Arial"/>
        </w:rPr>
        <w:t xml:space="preserve"> report </w:t>
      </w:r>
      <w:r>
        <w:rPr>
          <w:rFonts w:cs="Arial"/>
        </w:rPr>
        <w:t xml:space="preserve">of how </w:t>
      </w:r>
      <w:r w:rsidR="00E816F5">
        <w:rPr>
          <w:rFonts w:cs="Arial"/>
        </w:rPr>
        <w:t xml:space="preserve">intensive care </w:t>
      </w:r>
      <w:r w:rsidR="00104CCF">
        <w:rPr>
          <w:rFonts w:cs="Arial"/>
        </w:rPr>
        <w:t xml:space="preserve">staff </w:t>
      </w:r>
      <w:r>
        <w:rPr>
          <w:rFonts w:cs="Arial"/>
        </w:rPr>
        <w:t xml:space="preserve">view </w:t>
      </w:r>
      <w:r w:rsidR="00104CCF">
        <w:rPr>
          <w:rFonts w:cs="Arial"/>
        </w:rPr>
        <w:t xml:space="preserve">caring for </w:t>
      </w:r>
      <w:r w:rsidR="002C7143">
        <w:rPr>
          <w:rFonts w:cs="Arial"/>
        </w:rPr>
        <w:t xml:space="preserve">critically ill </w:t>
      </w:r>
      <w:r w:rsidR="00104CCF">
        <w:rPr>
          <w:rFonts w:cs="Arial"/>
        </w:rPr>
        <w:t>adolescents</w:t>
      </w:r>
      <w:r>
        <w:rPr>
          <w:rFonts w:cs="Arial"/>
        </w:rPr>
        <w:t xml:space="preserve"> wa</w:t>
      </w:r>
      <w:r w:rsidR="00104CCF">
        <w:rPr>
          <w:rFonts w:cs="Arial"/>
        </w:rPr>
        <w:t>s part of a larger study which also looked at the views of adolescents and their parents</w:t>
      </w:r>
      <w:r w:rsidR="00E33B0C">
        <w:rPr>
          <w:rFonts w:cs="Arial"/>
        </w:rPr>
        <w:t>[7]</w:t>
      </w:r>
      <w:r w:rsidR="006E1D2D">
        <w:rPr>
          <w:rFonts w:cs="Arial"/>
        </w:rPr>
        <w:t>.</w:t>
      </w:r>
      <w:r w:rsidR="00104CCF" w:rsidRPr="00B04AF4">
        <w:rPr>
          <w:rFonts w:cs="Arial"/>
        </w:rPr>
        <w:t xml:space="preserve"> The</w:t>
      </w:r>
      <w:r w:rsidR="00092B69" w:rsidRPr="00F64A9C">
        <w:rPr>
          <w:rFonts w:cs="Arial"/>
        </w:rPr>
        <w:t xml:space="preserve"> main</w:t>
      </w:r>
      <w:r w:rsidR="00BB4609" w:rsidRPr="00F64A9C">
        <w:rPr>
          <w:rFonts w:cs="Arial"/>
        </w:rPr>
        <w:t xml:space="preserve"> determinant of </w:t>
      </w:r>
      <w:r w:rsidR="001034C6" w:rsidRPr="00F64A9C">
        <w:rPr>
          <w:rFonts w:cs="Arial"/>
        </w:rPr>
        <w:t xml:space="preserve">where </w:t>
      </w:r>
      <w:r w:rsidR="00104CCF" w:rsidRPr="00F64A9C">
        <w:rPr>
          <w:rFonts w:cs="Arial"/>
        </w:rPr>
        <w:t xml:space="preserve">staff thought </w:t>
      </w:r>
      <w:r w:rsidR="00E816F5" w:rsidRPr="00F64A9C">
        <w:rPr>
          <w:rFonts w:cs="Arial"/>
        </w:rPr>
        <w:t xml:space="preserve">adolescents </w:t>
      </w:r>
      <w:r w:rsidR="000156B2" w:rsidRPr="00F64A9C">
        <w:rPr>
          <w:rFonts w:cs="Arial"/>
        </w:rPr>
        <w:t>should be looked after</w:t>
      </w:r>
      <w:r w:rsidR="001034C6" w:rsidRPr="00F64A9C">
        <w:rPr>
          <w:rFonts w:cs="Arial"/>
        </w:rPr>
        <w:t xml:space="preserve"> </w:t>
      </w:r>
      <w:r w:rsidR="00702C20" w:rsidRPr="00F64A9C">
        <w:rPr>
          <w:rFonts w:cs="Arial"/>
        </w:rPr>
        <w:t xml:space="preserve">was </w:t>
      </w:r>
      <w:r w:rsidR="00BB4609" w:rsidRPr="00F64A9C">
        <w:rPr>
          <w:rFonts w:cs="Arial"/>
        </w:rPr>
        <w:t xml:space="preserve">the </w:t>
      </w:r>
      <w:r w:rsidR="005B2B66" w:rsidRPr="00F64A9C">
        <w:rPr>
          <w:rFonts w:cs="Arial"/>
        </w:rPr>
        <w:t xml:space="preserve">setting’s </w:t>
      </w:r>
      <w:r w:rsidR="00702C20" w:rsidRPr="00F64A9C">
        <w:rPr>
          <w:rFonts w:cs="Arial"/>
        </w:rPr>
        <w:t xml:space="preserve">ability to </w:t>
      </w:r>
      <w:r w:rsidR="00BB4609" w:rsidRPr="00F64A9C">
        <w:rPr>
          <w:rFonts w:cs="Arial"/>
        </w:rPr>
        <w:t>deliver appropriate, safe medical care</w:t>
      </w:r>
      <w:r w:rsidR="000156B2" w:rsidRPr="00F64A9C">
        <w:rPr>
          <w:rFonts w:cs="Arial"/>
        </w:rPr>
        <w:t xml:space="preserve">, depending on individual medical and psychosocial needs, and not only </w:t>
      </w:r>
      <w:r w:rsidR="00702C20" w:rsidRPr="00F64A9C">
        <w:rPr>
          <w:rFonts w:cs="Arial"/>
        </w:rPr>
        <w:t xml:space="preserve">on </w:t>
      </w:r>
      <w:r w:rsidR="000156B2" w:rsidRPr="00F64A9C">
        <w:rPr>
          <w:rFonts w:cs="Arial"/>
        </w:rPr>
        <w:t>age</w:t>
      </w:r>
      <w:r w:rsidR="00BB4609" w:rsidRPr="00F64A9C">
        <w:rPr>
          <w:rFonts w:cs="Arial"/>
        </w:rPr>
        <w:t>.</w:t>
      </w:r>
      <w:r w:rsidR="00CE095F" w:rsidRPr="00F64A9C">
        <w:rPr>
          <w:rFonts w:cs="Arial"/>
        </w:rPr>
        <w:t xml:space="preserve"> </w:t>
      </w:r>
      <w:r w:rsidR="00E73874" w:rsidRPr="00F64A9C">
        <w:rPr>
          <w:rFonts w:cs="Arial"/>
        </w:rPr>
        <w:t xml:space="preserve">Staff from both AICU and PICU identified advantages </w:t>
      </w:r>
      <w:r w:rsidR="00756070" w:rsidRPr="00F64A9C">
        <w:rPr>
          <w:rFonts w:cs="Arial"/>
        </w:rPr>
        <w:t xml:space="preserve">that </w:t>
      </w:r>
      <w:r w:rsidR="00E73874" w:rsidRPr="00F64A9C">
        <w:rPr>
          <w:rFonts w:cs="Arial"/>
        </w:rPr>
        <w:t>their own settings provided for critically ill adolescents, although both described ways in which they had to adapt their usual practice to cater for these patients.</w:t>
      </w:r>
    </w:p>
    <w:p w14:paraId="08432A80" w14:textId="338F86B7" w:rsidR="0015406C" w:rsidRDefault="0015406C" w:rsidP="00747AB1">
      <w:pPr>
        <w:autoSpaceDE w:val="0"/>
        <w:autoSpaceDN w:val="0"/>
        <w:adjustRightInd w:val="0"/>
        <w:spacing w:after="0" w:line="480" w:lineRule="auto"/>
        <w:rPr>
          <w:rFonts w:cs="Arial"/>
        </w:rPr>
      </w:pPr>
    </w:p>
    <w:p w14:paraId="1F5DE742" w14:textId="26137223" w:rsidR="004F0024" w:rsidRDefault="00C67F96" w:rsidP="00747AB1">
      <w:pPr>
        <w:autoSpaceDE w:val="0"/>
        <w:autoSpaceDN w:val="0"/>
        <w:adjustRightInd w:val="0"/>
        <w:spacing w:after="0" w:line="480" w:lineRule="auto"/>
        <w:rPr>
          <w:rFonts w:cs="Arial"/>
        </w:rPr>
      </w:pPr>
      <w:r>
        <w:rPr>
          <w:rFonts w:cs="Arial"/>
        </w:rPr>
        <w:t>Adolescents are a distinct group, developmentally, psychologically and medically distinct from both children and adults</w:t>
      </w:r>
      <w:r w:rsidR="00E33B0C">
        <w:rPr>
          <w:rFonts w:cs="Arial"/>
        </w:rPr>
        <w:t xml:space="preserve"> [16]</w:t>
      </w:r>
      <w:r>
        <w:rPr>
          <w:rFonts w:cs="Arial"/>
        </w:rPr>
        <w:t xml:space="preserve">.  </w:t>
      </w:r>
      <w:r w:rsidR="0015406C">
        <w:rPr>
          <w:rFonts w:cs="Arial"/>
        </w:rPr>
        <w:t>Staff had differing views about what adolescents are like</w:t>
      </w:r>
      <w:r w:rsidR="00177F18">
        <w:rPr>
          <w:rFonts w:cs="Arial"/>
        </w:rPr>
        <w:t xml:space="preserve">, invariably reflecting their personal experiences of adolescents, as </w:t>
      </w:r>
      <w:r w:rsidR="00D0410B">
        <w:rPr>
          <w:rFonts w:cs="Arial"/>
        </w:rPr>
        <w:t xml:space="preserve">identified </w:t>
      </w:r>
      <w:r w:rsidR="00E33B0C">
        <w:rPr>
          <w:rFonts w:cs="Arial"/>
        </w:rPr>
        <w:t>previously[17]</w:t>
      </w:r>
      <w:r w:rsidR="00177F18">
        <w:rPr>
          <w:rFonts w:cs="Arial"/>
        </w:rPr>
        <w:t xml:space="preserve">.  </w:t>
      </w:r>
      <w:r w:rsidR="006C25F0">
        <w:rPr>
          <w:rFonts w:cs="Arial"/>
        </w:rPr>
        <w:t xml:space="preserve"> </w:t>
      </w:r>
      <w:r w:rsidR="00177F18">
        <w:rPr>
          <w:rFonts w:cs="Arial"/>
        </w:rPr>
        <w:t xml:space="preserve"> Throughout the interviews the importance of assessing each adolescent as an individual </w:t>
      </w:r>
      <w:r w:rsidR="00C10E9B">
        <w:rPr>
          <w:rFonts w:cs="Arial"/>
        </w:rPr>
        <w:t xml:space="preserve">was </w:t>
      </w:r>
      <w:r w:rsidR="00AD42B6">
        <w:rPr>
          <w:rFonts w:cs="Arial"/>
        </w:rPr>
        <w:t xml:space="preserve">evident and this related to </w:t>
      </w:r>
      <w:r w:rsidR="006727BB">
        <w:rPr>
          <w:rFonts w:cs="Arial"/>
        </w:rPr>
        <w:t xml:space="preserve">the </w:t>
      </w:r>
      <w:r w:rsidR="00AD42B6">
        <w:rPr>
          <w:rFonts w:cs="Arial"/>
        </w:rPr>
        <w:t xml:space="preserve">themes of </w:t>
      </w:r>
      <w:r w:rsidR="006727BB">
        <w:rPr>
          <w:rFonts w:cs="Arial"/>
        </w:rPr>
        <w:t>both t</w:t>
      </w:r>
      <w:r w:rsidR="006C25F0">
        <w:rPr>
          <w:rFonts w:cs="Arial"/>
        </w:rPr>
        <w:t xml:space="preserve">he needs of critically ill adolescents and the implications </w:t>
      </w:r>
      <w:r w:rsidR="00130321">
        <w:rPr>
          <w:rFonts w:cs="Arial"/>
        </w:rPr>
        <w:t>for</w:t>
      </w:r>
      <w:r w:rsidR="006C25F0">
        <w:rPr>
          <w:rFonts w:cs="Arial"/>
        </w:rPr>
        <w:t xml:space="preserve"> staff of caring for them. </w:t>
      </w:r>
      <w:r w:rsidR="004F0024">
        <w:rPr>
          <w:rFonts w:cs="Arial"/>
        </w:rPr>
        <w:t>It also reflects existing guidance on caring for adolescents and for critically ill children</w:t>
      </w:r>
      <w:r w:rsidR="00E33B0C">
        <w:rPr>
          <w:rFonts w:cs="Arial"/>
        </w:rPr>
        <w:t>[18]</w:t>
      </w:r>
      <w:r w:rsidR="004F0024">
        <w:rPr>
          <w:rFonts w:cs="Arial"/>
        </w:rPr>
        <w:t>.</w:t>
      </w:r>
    </w:p>
    <w:p w14:paraId="1975A28A" w14:textId="77777777" w:rsidR="004F0024" w:rsidRDefault="004F0024" w:rsidP="00747AB1">
      <w:pPr>
        <w:autoSpaceDE w:val="0"/>
        <w:autoSpaceDN w:val="0"/>
        <w:adjustRightInd w:val="0"/>
        <w:spacing w:after="0" w:line="480" w:lineRule="auto"/>
        <w:rPr>
          <w:rFonts w:cs="Arial"/>
        </w:rPr>
      </w:pPr>
    </w:p>
    <w:p w14:paraId="571B38A7" w14:textId="0A99BBD4" w:rsidR="00EE0A86" w:rsidRDefault="005776D0" w:rsidP="00747AB1">
      <w:pPr>
        <w:autoSpaceDE w:val="0"/>
        <w:autoSpaceDN w:val="0"/>
        <w:adjustRightInd w:val="0"/>
        <w:spacing w:after="0" w:line="480" w:lineRule="auto"/>
        <w:rPr>
          <w:rFonts w:cs="Arial"/>
        </w:rPr>
      </w:pPr>
      <w:r>
        <w:rPr>
          <w:rFonts w:cs="Arial"/>
        </w:rPr>
        <w:t>Staff described adolescents’</w:t>
      </w:r>
      <w:r w:rsidR="00D0410B">
        <w:rPr>
          <w:rFonts w:cs="Arial"/>
        </w:rPr>
        <w:t xml:space="preserve"> medical and physical needs, which also included dignity and privacy, </w:t>
      </w:r>
      <w:r>
        <w:rPr>
          <w:rFonts w:cs="Arial"/>
        </w:rPr>
        <w:t>as well as their psychological needs related to the impact of the environment and how these might be addressed in either the paediatric or adult setting.</w:t>
      </w:r>
      <w:r w:rsidR="00DE26B1">
        <w:rPr>
          <w:rFonts w:cs="Arial"/>
        </w:rPr>
        <w:t xml:space="preserve"> </w:t>
      </w:r>
      <w:r w:rsidR="00EE0A86">
        <w:rPr>
          <w:rFonts w:cs="Arial"/>
        </w:rPr>
        <w:t xml:space="preserve">Previous literature on staff perspectives on caring for hospitalised </w:t>
      </w:r>
      <w:r w:rsidR="008743D7">
        <w:rPr>
          <w:rFonts w:cs="Arial"/>
        </w:rPr>
        <w:t>adolescents is limited</w:t>
      </w:r>
      <w:r w:rsidR="00EE0A86">
        <w:rPr>
          <w:rFonts w:cs="Arial"/>
        </w:rPr>
        <w:t>, but some similar themes (need for supportive staff, importance of the environment) emerged from a study of staff caring for adolescent patients with cancer</w:t>
      </w:r>
      <w:r w:rsidR="00E33B0C">
        <w:rPr>
          <w:rFonts w:cs="Arial"/>
        </w:rPr>
        <w:t>[19]</w:t>
      </w:r>
      <w:r w:rsidR="00EE0A86">
        <w:rPr>
          <w:rFonts w:cs="Arial"/>
        </w:rPr>
        <w:t>.</w:t>
      </w:r>
    </w:p>
    <w:p w14:paraId="7CF61405" w14:textId="77777777" w:rsidR="00EE0A86" w:rsidRDefault="00EE0A86" w:rsidP="00747AB1">
      <w:pPr>
        <w:autoSpaceDE w:val="0"/>
        <w:autoSpaceDN w:val="0"/>
        <w:adjustRightInd w:val="0"/>
        <w:spacing w:after="0" w:line="480" w:lineRule="auto"/>
        <w:rPr>
          <w:rFonts w:cs="Arial"/>
        </w:rPr>
      </w:pPr>
    </w:p>
    <w:p w14:paraId="0D4DA523" w14:textId="630976B9" w:rsidR="00D0410B" w:rsidRPr="00A215F5" w:rsidRDefault="00EE0A86" w:rsidP="00747AB1">
      <w:pPr>
        <w:autoSpaceDE w:val="0"/>
        <w:autoSpaceDN w:val="0"/>
        <w:adjustRightInd w:val="0"/>
        <w:spacing w:after="0" w:line="480" w:lineRule="auto"/>
        <w:rPr>
          <w:rFonts w:cs="Arial"/>
        </w:rPr>
      </w:pPr>
      <w:r>
        <w:rPr>
          <w:rFonts w:cs="Arial"/>
        </w:rPr>
        <w:t>Participants</w:t>
      </w:r>
      <w:r w:rsidR="00BB0116">
        <w:rPr>
          <w:rFonts w:cs="Arial"/>
        </w:rPr>
        <w:t xml:space="preserve"> </w:t>
      </w:r>
      <w:r>
        <w:rPr>
          <w:rFonts w:cs="Arial"/>
        </w:rPr>
        <w:t xml:space="preserve">also </w:t>
      </w:r>
      <w:r w:rsidR="00BB0116">
        <w:rPr>
          <w:rFonts w:cs="Arial"/>
        </w:rPr>
        <w:t>highlighted the</w:t>
      </w:r>
      <w:r w:rsidR="00275BBE">
        <w:rPr>
          <w:rFonts w:cs="Arial"/>
        </w:rPr>
        <w:t xml:space="preserve"> issue of consent. </w:t>
      </w:r>
      <w:r w:rsidR="008743D7">
        <w:rPr>
          <w:rFonts w:cs="Arial"/>
        </w:rPr>
        <w:t xml:space="preserve">In the UK, there is a legal distinction between incapacitated adolescents aged under 18 (where those with parental </w:t>
      </w:r>
      <w:r w:rsidR="008743D7">
        <w:rPr>
          <w:rFonts w:cs="Arial"/>
        </w:rPr>
        <w:lastRenderedPageBreak/>
        <w:t>responsibility may consent on their behalf) and those over this age, for whom decision</w:t>
      </w:r>
      <w:r w:rsidR="008743D7" w:rsidRPr="00A215F5">
        <w:rPr>
          <w:rFonts w:cs="Arial"/>
        </w:rPr>
        <w:t>s are made by the healthcare team (usually with input from close relatives, including parents)</w:t>
      </w:r>
      <w:r w:rsidR="00E33B0C" w:rsidRPr="00A215F5">
        <w:rPr>
          <w:rFonts w:cs="Arial"/>
        </w:rPr>
        <w:t>[20]</w:t>
      </w:r>
      <w:r w:rsidR="008743D7" w:rsidRPr="00A215F5">
        <w:rPr>
          <w:rFonts w:cs="Arial"/>
        </w:rPr>
        <w:t xml:space="preserve">. </w:t>
      </w:r>
      <w:r w:rsidR="00136370" w:rsidRPr="00A215F5">
        <w:rPr>
          <w:rFonts w:cs="Arial"/>
        </w:rPr>
        <w:t>Staff</w:t>
      </w:r>
      <w:r w:rsidR="001C2328" w:rsidRPr="00A215F5">
        <w:rPr>
          <w:rFonts w:cs="Arial"/>
        </w:rPr>
        <w:t xml:space="preserve"> in PICUs</w:t>
      </w:r>
      <w:r w:rsidR="00136370" w:rsidRPr="00A215F5">
        <w:rPr>
          <w:rFonts w:cs="Arial"/>
        </w:rPr>
        <w:t xml:space="preserve"> expressed concerns that </w:t>
      </w:r>
      <w:r w:rsidR="001C2328" w:rsidRPr="00A215F5">
        <w:rPr>
          <w:rFonts w:cs="Arial"/>
        </w:rPr>
        <w:t>there can be a tendency to align with parental wishes</w:t>
      </w:r>
      <w:r w:rsidRPr="00A215F5">
        <w:rPr>
          <w:rFonts w:cs="Arial"/>
        </w:rPr>
        <w:t>;</w:t>
      </w:r>
      <w:r w:rsidR="001C2328" w:rsidRPr="00A215F5">
        <w:rPr>
          <w:rFonts w:cs="Arial"/>
        </w:rPr>
        <w:t xml:space="preserve"> that some</w:t>
      </w:r>
      <w:r w:rsidR="00275BBE" w:rsidRPr="00A215F5">
        <w:rPr>
          <w:rFonts w:cs="Arial"/>
        </w:rPr>
        <w:t xml:space="preserve"> paediatric</w:t>
      </w:r>
      <w:r w:rsidR="001C2328" w:rsidRPr="00A215F5">
        <w:rPr>
          <w:rFonts w:cs="Arial"/>
        </w:rPr>
        <w:t xml:space="preserve"> health care professionals </w:t>
      </w:r>
      <w:r w:rsidR="00275BBE" w:rsidRPr="00A215F5">
        <w:rPr>
          <w:rFonts w:cs="Arial"/>
        </w:rPr>
        <w:t xml:space="preserve">are not used to thinking about older teenagers as autonomous individuals </w:t>
      </w:r>
      <w:r w:rsidR="00E450AF" w:rsidRPr="00A215F5">
        <w:rPr>
          <w:rFonts w:cs="Arial"/>
        </w:rPr>
        <w:t xml:space="preserve">with </w:t>
      </w:r>
      <w:r w:rsidR="008743D7" w:rsidRPr="00A215F5">
        <w:rPr>
          <w:rFonts w:cs="Arial"/>
        </w:rPr>
        <w:t xml:space="preserve">potential </w:t>
      </w:r>
      <w:r w:rsidR="00E450AF" w:rsidRPr="00A215F5">
        <w:rPr>
          <w:rFonts w:cs="Arial"/>
        </w:rPr>
        <w:t>capacity to consent, whereas those working in adult settings are more likely to expect adolescents to provide their own consent where feasible</w:t>
      </w:r>
      <w:r w:rsidR="0004291E" w:rsidRPr="00A215F5">
        <w:rPr>
          <w:rFonts w:cs="Arial"/>
        </w:rPr>
        <w:t>.</w:t>
      </w:r>
      <w:r w:rsidR="004A2203" w:rsidRPr="00A215F5">
        <w:rPr>
          <w:rFonts w:cs="Arial"/>
        </w:rPr>
        <w:t xml:space="preserve"> </w:t>
      </w:r>
    </w:p>
    <w:p w14:paraId="6932557E" w14:textId="1BAF4634" w:rsidR="00D0410B" w:rsidRPr="00A215F5" w:rsidRDefault="00D0410B" w:rsidP="00747AB1">
      <w:pPr>
        <w:autoSpaceDE w:val="0"/>
        <w:autoSpaceDN w:val="0"/>
        <w:adjustRightInd w:val="0"/>
        <w:spacing w:after="0" w:line="480" w:lineRule="auto"/>
        <w:rPr>
          <w:rFonts w:cs="Arial"/>
        </w:rPr>
      </w:pPr>
    </w:p>
    <w:p w14:paraId="4E036580" w14:textId="2D806AC0" w:rsidR="00D756FA" w:rsidRPr="00A215F5" w:rsidRDefault="00966B87" w:rsidP="00747AB1">
      <w:pPr>
        <w:autoSpaceDE w:val="0"/>
        <w:autoSpaceDN w:val="0"/>
        <w:adjustRightInd w:val="0"/>
        <w:spacing w:after="0" w:line="480" w:lineRule="auto"/>
        <w:rPr>
          <w:rFonts w:cstheme="minorHAnsi"/>
        </w:rPr>
      </w:pPr>
      <w:r w:rsidRPr="00A215F5">
        <w:rPr>
          <w:rFonts w:cs="Arial"/>
        </w:rPr>
        <w:t>Although a few previous studies on adolescent care – generally in oncology or mental health - have included staff perspectives, these have mainly been limited to staff opinions on what is important to adolescents rather than the</w:t>
      </w:r>
      <w:r w:rsidR="008743D7" w:rsidRPr="00A215F5">
        <w:rPr>
          <w:rFonts w:cs="Arial"/>
        </w:rPr>
        <w:t xml:space="preserve"> implications for </w:t>
      </w:r>
      <w:r w:rsidRPr="00A215F5">
        <w:rPr>
          <w:rFonts w:cs="Arial"/>
        </w:rPr>
        <w:t xml:space="preserve">the </w:t>
      </w:r>
      <w:r w:rsidR="008743D7" w:rsidRPr="00A215F5">
        <w:rPr>
          <w:rFonts w:cs="Arial"/>
        </w:rPr>
        <w:t xml:space="preserve">staff </w:t>
      </w:r>
      <w:r w:rsidRPr="00A215F5">
        <w:rPr>
          <w:rFonts w:cs="Arial"/>
        </w:rPr>
        <w:t>themselves</w:t>
      </w:r>
      <w:r w:rsidR="00E33B0C" w:rsidRPr="00A215F5">
        <w:rPr>
          <w:rFonts w:cs="Arial"/>
        </w:rPr>
        <w:t>[19, 21-22]</w:t>
      </w:r>
      <w:r w:rsidRPr="00A215F5">
        <w:rPr>
          <w:rFonts w:cs="Arial"/>
        </w:rPr>
        <w:t xml:space="preserve">. </w:t>
      </w:r>
      <w:r w:rsidR="00BE4617" w:rsidRPr="00A215F5">
        <w:rPr>
          <w:rFonts w:cs="Arial"/>
        </w:rPr>
        <w:t xml:space="preserve">The impact on staff, both in practical and emotional terms, was a prominent theme in our study despite </w:t>
      </w:r>
      <w:r w:rsidR="00C803EB" w:rsidRPr="00A215F5">
        <w:rPr>
          <w:rFonts w:cs="Arial"/>
        </w:rPr>
        <w:t>featuring minimally in our interview topic guide</w:t>
      </w:r>
      <w:r w:rsidR="00170E76" w:rsidRPr="00A215F5">
        <w:rPr>
          <w:rFonts w:cs="Arial"/>
        </w:rPr>
        <w:t xml:space="preserve"> (Appendix A)</w:t>
      </w:r>
      <w:r w:rsidR="00C803EB" w:rsidRPr="00A215F5">
        <w:rPr>
          <w:rFonts w:cs="Arial"/>
        </w:rPr>
        <w:t>. The reasons for this difference are not clear but may reflect methodology rather than real differences in the emotional impact of working in these different clinical areas.</w:t>
      </w:r>
    </w:p>
    <w:p w14:paraId="3C24AAB3" w14:textId="77777777" w:rsidR="00F474F0" w:rsidRPr="00A215F5" w:rsidRDefault="00F474F0" w:rsidP="00747AB1">
      <w:pPr>
        <w:autoSpaceDE w:val="0"/>
        <w:autoSpaceDN w:val="0"/>
        <w:adjustRightInd w:val="0"/>
        <w:spacing w:after="0" w:line="480" w:lineRule="auto"/>
        <w:rPr>
          <w:rFonts w:cstheme="minorHAnsi"/>
        </w:rPr>
      </w:pPr>
    </w:p>
    <w:p w14:paraId="24562BB0" w14:textId="77777777" w:rsidR="00A215F5" w:rsidRPr="00A215F5" w:rsidRDefault="00A215F5" w:rsidP="00A215F5">
      <w:pPr>
        <w:autoSpaceDE w:val="0"/>
        <w:autoSpaceDN w:val="0"/>
        <w:adjustRightInd w:val="0"/>
        <w:spacing w:after="0" w:line="480" w:lineRule="auto"/>
        <w:rPr>
          <w:rFonts w:cstheme="minorHAnsi"/>
        </w:rPr>
      </w:pPr>
      <w:r w:rsidRPr="00A215F5">
        <w:rPr>
          <w:rFonts w:cstheme="minorHAnsi"/>
        </w:rPr>
        <w:t xml:space="preserve">There are some limitations to this study. Firstly, whilst the findings are based on the views of English hospital staff from a range of professional backgrounds, most of whom had considerable experience of working in intensive care settings, it may not reflect the views of less experienced staff.  Although differing staff experience was one of the  criteria in our sampling matrix, we were unable to recruit any staff who were less experienced whilst ensuring sufficient inclusion of staff from different professional backgrounds and units. Secondly, participants were self-selecting and therefore more highly motivated staff, or those who have a particular interest in this age group, may be overrepresented in the sample; those with less interest in treating this age group may have had markedly different views.  Furthermore, the qualitative nature of this small </w:t>
      </w:r>
      <w:r w:rsidRPr="00A215F5">
        <w:rPr>
          <w:rFonts w:cstheme="minorHAnsi"/>
        </w:rPr>
        <w:lastRenderedPageBreak/>
        <w:t>study, together with the limitations identified with respect to the participants, limits the generalisability of the findings to a wider population of critically ill adolescents, particularly those cared for in differing health-care systems.  Whilst some of the results we describe reflect the views of a single participant, we recognise that all of the professionals had expert knowledge that contributed to our overall understanding of where adolescents should be cared for. There are no comparative data on physical morbidity or mortality outcomes between adolescents admitted to PICU or AICU, or on parents’ and ex-patients’ perspectives on which type of unit better meets their needs, so we are unable to triangulate or sense-check against these data.</w:t>
      </w:r>
    </w:p>
    <w:p w14:paraId="7C0C1B47" w14:textId="77777777" w:rsidR="008B7C3C" w:rsidRPr="00E73874" w:rsidRDefault="008B7C3C" w:rsidP="00747AB1">
      <w:pPr>
        <w:autoSpaceDE w:val="0"/>
        <w:autoSpaceDN w:val="0"/>
        <w:adjustRightInd w:val="0"/>
        <w:spacing w:after="0" w:line="480" w:lineRule="auto"/>
        <w:rPr>
          <w:rFonts w:cstheme="minorHAnsi"/>
        </w:rPr>
      </w:pPr>
    </w:p>
    <w:p w14:paraId="67D358F7" w14:textId="075EE341" w:rsidR="00BB4609" w:rsidRPr="00A215F5" w:rsidRDefault="008B7C3C" w:rsidP="001926CF">
      <w:pPr>
        <w:autoSpaceDE w:val="0"/>
        <w:autoSpaceDN w:val="0"/>
        <w:adjustRightInd w:val="0"/>
        <w:spacing w:after="0" w:line="480" w:lineRule="auto"/>
        <w:outlineLvl w:val="0"/>
        <w:rPr>
          <w:rFonts w:cstheme="minorHAnsi"/>
          <w:b/>
        </w:rPr>
      </w:pPr>
      <w:r w:rsidRPr="00A215F5">
        <w:rPr>
          <w:rFonts w:cstheme="minorHAnsi"/>
          <w:b/>
        </w:rPr>
        <w:t>Conclusion</w:t>
      </w:r>
      <w:r w:rsidR="00747AB1" w:rsidRPr="00A215F5">
        <w:rPr>
          <w:rFonts w:cstheme="minorHAnsi"/>
          <w:b/>
        </w:rPr>
        <w:t>s</w:t>
      </w:r>
    </w:p>
    <w:p w14:paraId="4D4E5C42" w14:textId="0214926E" w:rsidR="00A215F5" w:rsidRPr="00A215F5" w:rsidRDefault="00A215F5" w:rsidP="00A215F5">
      <w:pPr>
        <w:autoSpaceDE w:val="0"/>
        <w:autoSpaceDN w:val="0"/>
        <w:adjustRightInd w:val="0"/>
        <w:spacing w:after="0" w:line="480" w:lineRule="auto"/>
        <w:rPr>
          <w:rFonts w:cs="Arial"/>
        </w:rPr>
      </w:pPr>
      <w:r w:rsidRPr="00A215F5">
        <w:rPr>
          <w:rFonts w:cs="Arial"/>
        </w:rPr>
        <w:t xml:space="preserve">It appears that neither the adult nor paediatric clinical environments are entirely appropriate for adolescents. However, even in this relatively small study, staff were able to provide information both on challenges critically ill adolescents pose and ways in which their settings best meet the needs of this patient group. Decision-making about place of treatment should take into account the individual circumstances of the patient (including the longitudinal nature of their condition), the expected duration of critical care and consideration of the needs of the adolescent for specific expertise. In almost any healthcare system, adolescents will continue to be admitted to both AICU and PICU. In addition to the contribution of patients and families, staff views, such as those elicited in this study, are crucial to optimise intensive care for critically ill adolescents. </w:t>
      </w:r>
    </w:p>
    <w:p w14:paraId="1B0B1F5D" w14:textId="77777777" w:rsidR="00775A16" w:rsidRDefault="00775A16" w:rsidP="00747AB1">
      <w:pPr>
        <w:autoSpaceDE w:val="0"/>
        <w:autoSpaceDN w:val="0"/>
        <w:adjustRightInd w:val="0"/>
        <w:spacing w:after="0" w:line="480" w:lineRule="auto"/>
        <w:rPr>
          <w:rFonts w:cs="Arial"/>
        </w:rPr>
      </w:pPr>
    </w:p>
    <w:p w14:paraId="5A860637" w14:textId="77777777" w:rsidR="00B9729F" w:rsidRDefault="00B9729F" w:rsidP="00E73874">
      <w:pPr>
        <w:autoSpaceDE w:val="0"/>
        <w:autoSpaceDN w:val="0"/>
        <w:adjustRightInd w:val="0"/>
        <w:spacing w:after="0" w:line="480" w:lineRule="auto"/>
        <w:jc w:val="both"/>
        <w:rPr>
          <w:rFonts w:cs="Arial"/>
          <w:b/>
        </w:rPr>
      </w:pPr>
    </w:p>
    <w:p w14:paraId="099F3211" w14:textId="77777777" w:rsidR="00257D88" w:rsidRPr="00E73874" w:rsidRDefault="00257D88" w:rsidP="00E73874">
      <w:pPr>
        <w:autoSpaceDE w:val="0"/>
        <w:autoSpaceDN w:val="0"/>
        <w:adjustRightInd w:val="0"/>
        <w:spacing w:after="0" w:line="480" w:lineRule="auto"/>
        <w:jc w:val="both"/>
        <w:rPr>
          <w:rFonts w:cs="Arial"/>
          <w:b/>
        </w:rPr>
      </w:pPr>
    </w:p>
    <w:p w14:paraId="0A828547" w14:textId="77777777" w:rsidR="00A215F5" w:rsidRDefault="00A215F5">
      <w:pPr>
        <w:spacing w:after="0" w:line="240" w:lineRule="auto"/>
        <w:rPr>
          <w:rFonts w:cs="Arial"/>
          <w:b/>
        </w:rPr>
      </w:pPr>
      <w:r>
        <w:rPr>
          <w:rFonts w:cs="Arial"/>
          <w:b/>
        </w:rPr>
        <w:br w:type="page"/>
      </w:r>
    </w:p>
    <w:p w14:paraId="23E14984" w14:textId="6A423F47" w:rsidR="003A470C" w:rsidRPr="001926CF" w:rsidRDefault="00747AB1" w:rsidP="001926CF">
      <w:pPr>
        <w:autoSpaceDE w:val="0"/>
        <w:autoSpaceDN w:val="0"/>
        <w:adjustRightInd w:val="0"/>
        <w:spacing w:after="0" w:line="480" w:lineRule="auto"/>
        <w:jc w:val="both"/>
        <w:outlineLvl w:val="0"/>
        <w:rPr>
          <w:rFonts w:cs="Arial"/>
          <w:b/>
        </w:rPr>
      </w:pPr>
      <w:r>
        <w:rPr>
          <w:rFonts w:cs="Arial"/>
          <w:b/>
        </w:rPr>
        <w:lastRenderedPageBreak/>
        <w:t>REFERENCES</w:t>
      </w:r>
    </w:p>
    <w:p w14:paraId="3BE04F13" w14:textId="09282BA1" w:rsidR="00A36DD5" w:rsidRDefault="00A36DD5" w:rsidP="00A36DD5">
      <w:pPr>
        <w:pStyle w:val="NormalWeb"/>
        <w:shd w:val="clear" w:color="auto" w:fill="FFFFFF"/>
        <w:spacing w:before="0" w:beforeAutospacing="0" w:after="0" w:afterAutospacing="0" w:line="480" w:lineRule="auto"/>
        <w:rPr>
          <w:rFonts w:asciiTheme="minorHAnsi" w:hAnsiTheme="minorHAnsi"/>
          <w:sz w:val="22"/>
          <w:szCs w:val="22"/>
          <w:lang w:val="en-GB"/>
        </w:rPr>
      </w:pPr>
      <w:r w:rsidRPr="00F64A9C">
        <w:rPr>
          <w:rFonts w:asciiTheme="minorHAnsi" w:hAnsiTheme="minorHAnsi" w:cs="Arial"/>
          <w:sz w:val="22"/>
          <w:szCs w:val="22"/>
          <w:lang w:val="en-GB"/>
        </w:rPr>
        <w:t>1</w:t>
      </w:r>
      <w:r w:rsidR="00CB5D31">
        <w:rPr>
          <w:rFonts w:asciiTheme="minorHAnsi" w:hAnsiTheme="minorHAnsi" w:cs="Arial"/>
          <w:sz w:val="22"/>
          <w:szCs w:val="22"/>
          <w:lang w:val="en-GB"/>
        </w:rPr>
        <w:t>.</w:t>
      </w:r>
      <w:r w:rsidRPr="00F64A9C">
        <w:rPr>
          <w:rFonts w:asciiTheme="minorHAnsi" w:hAnsiTheme="minorHAnsi" w:cs="Calibri"/>
          <w:sz w:val="22"/>
          <w:szCs w:val="22"/>
          <w:lang w:eastAsia="en-US"/>
        </w:rPr>
        <w:t xml:space="preserve"> </w:t>
      </w:r>
      <w:r w:rsidRPr="00F64A9C">
        <w:rPr>
          <w:rStyle w:val="Strong"/>
          <w:rFonts w:asciiTheme="minorHAnsi" w:hAnsiTheme="minorHAnsi"/>
          <w:b w:val="0"/>
          <w:sz w:val="22"/>
          <w:szCs w:val="22"/>
        </w:rPr>
        <w:t>NHS Executive</w:t>
      </w:r>
      <w:r w:rsidRPr="00F64A9C">
        <w:rPr>
          <w:rFonts w:asciiTheme="minorHAnsi" w:hAnsiTheme="minorHAnsi"/>
          <w:sz w:val="22"/>
          <w:szCs w:val="22"/>
        </w:rPr>
        <w:t xml:space="preserve">. </w:t>
      </w:r>
      <w:r w:rsidRPr="00F64A9C">
        <w:rPr>
          <w:rStyle w:val="Emphasis"/>
          <w:rFonts w:asciiTheme="minorHAnsi" w:hAnsiTheme="minorHAnsi"/>
          <w:i w:val="0"/>
          <w:sz w:val="22"/>
          <w:szCs w:val="22"/>
        </w:rPr>
        <w:t>Paediatric intensive care. “A framework for the future”</w:t>
      </w:r>
      <w:r w:rsidRPr="00F64A9C">
        <w:rPr>
          <w:rFonts w:asciiTheme="minorHAnsi" w:hAnsiTheme="minorHAnsi"/>
          <w:sz w:val="22"/>
          <w:szCs w:val="22"/>
        </w:rPr>
        <w:t xml:space="preserve">. London: Department of Health, 1997. </w:t>
      </w:r>
    </w:p>
    <w:p w14:paraId="35DE998C" w14:textId="5DD3CC64" w:rsidR="00A36DD5" w:rsidRPr="00F64A9C" w:rsidRDefault="00F64A9C" w:rsidP="00F64A9C">
      <w:pPr>
        <w:autoSpaceDE w:val="0"/>
        <w:autoSpaceDN w:val="0"/>
        <w:adjustRightInd w:val="0"/>
        <w:spacing w:after="0" w:line="480" w:lineRule="auto"/>
        <w:rPr>
          <w:rFonts w:cs="Arial"/>
        </w:rPr>
      </w:pPr>
      <w:r w:rsidRPr="00F64A9C" w:rsidDel="00F64A9C">
        <w:t xml:space="preserve"> </w:t>
      </w:r>
      <w:r w:rsidR="00A36DD5" w:rsidRPr="00F64A9C">
        <w:rPr>
          <w:rFonts w:cs="Arial"/>
        </w:rPr>
        <w:t>2</w:t>
      </w:r>
      <w:r w:rsidR="00CB5D31">
        <w:rPr>
          <w:rFonts w:cs="Arial"/>
        </w:rPr>
        <w:t>.</w:t>
      </w:r>
      <w:r w:rsidR="00A36DD5" w:rsidRPr="00F64A9C">
        <w:rPr>
          <w:rFonts w:cs="Arial"/>
        </w:rPr>
        <w:t xml:space="preserve"> </w:t>
      </w:r>
      <w:r w:rsidR="00A36DD5" w:rsidRPr="00F64A9C">
        <w:rPr>
          <w:rFonts w:cs="Calibri"/>
          <w:lang w:eastAsia="en-US"/>
        </w:rPr>
        <w:t>Patton GC, Ross DA, Santelli JS</w:t>
      </w:r>
      <w:r>
        <w:rPr>
          <w:rFonts w:cs="Calibri"/>
          <w:lang w:eastAsia="en-US"/>
        </w:rPr>
        <w:t>, Sawyer SM, Viner RM, Kleinert S</w:t>
      </w:r>
      <w:r w:rsidRPr="00F64A9C">
        <w:rPr>
          <w:rFonts w:cs="Calibri"/>
          <w:lang w:eastAsia="en-US"/>
        </w:rPr>
        <w:t>.</w:t>
      </w:r>
      <w:r w:rsidR="00A36DD5" w:rsidRPr="00F64A9C">
        <w:rPr>
          <w:rFonts w:cs="Calibri"/>
          <w:lang w:eastAsia="en-US"/>
        </w:rPr>
        <w:t xml:space="preserve"> Next steps for adolescent health: a</w:t>
      </w:r>
      <w:r>
        <w:rPr>
          <w:rFonts w:cs="Calibri"/>
          <w:lang w:eastAsia="en-US"/>
        </w:rPr>
        <w:t xml:space="preserve"> </w:t>
      </w:r>
      <w:r w:rsidR="00A36DD5" w:rsidRPr="00F64A9C">
        <w:rPr>
          <w:rFonts w:cs="Calibri,Italic"/>
          <w:i/>
          <w:iCs/>
          <w:lang w:eastAsia="en-US"/>
        </w:rPr>
        <w:t xml:space="preserve">Lancet </w:t>
      </w:r>
      <w:r w:rsidR="00A36DD5" w:rsidRPr="00F64A9C">
        <w:rPr>
          <w:rFonts w:cs="Calibri"/>
          <w:lang w:eastAsia="en-US"/>
        </w:rPr>
        <w:t xml:space="preserve">Commission. </w:t>
      </w:r>
      <w:r w:rsidR="00A36DD5" w:rsidRPr="00F64A9C">
        <w:rPr>
          <w:rFonts w:cs="Calibri,Italic"/>
          <w:iCs/>
          <w:lang w:eastAsia="en-US"/>
        </w:rPr>
        <w:t>Lancet</w:t>
      </w:r>
      <w:r w:rsidR="00A36DD5" w:rsidRPr="00F64A9C">
        <w:rPr>
          <w:rFonts w:cs="Calibri,Italic"/>
          <w:i/>
          <w:iCs/>
          <w:lang w:eastAsia="en-US"/>
        </w:rPr>
        <w:t xml:space="preserve"> </w:t>
      </w:r>
      <w:r w:rsidR="00A36DD5" w:rsidRPr="00F64A9C">
        <w:rPr>
          <w:rFonts w:cs="Calibri"/>
          <w:lang w:eastAsia="en-US"/>
        </w:rPr>
        <w:t>2014; 383(9915):385-6. doi: 10.1016/S0140-6736(14)60039-8.</w:t>
      </w:r>
    </w:p>
    <w:p w14:paraId="6F09CA3E" w14:textId="36FA2FD6" w:rsidR="00B2764D" w:rsidRPr="005F696B" w:rsidRDefault="00B2764D" w:rsidP="00B2764D">
      <w:pPr>
        <w:autoSpaceDE w:val="0"/>
        <w:autoSpaceDN w:val="0"/>
        <w:adjustRightInd w:val="0"/>
        <w:spacing w:after="0" w:line="480" w:lineRule="auto"/>
        <w:rPr>
          <w:rFonts w:cs="Arial"/>
        </w:rPr>
      </w:pPr>
      <w:r>
        <w:rPr>
          <w:rFonts w:cs="Arial"/>
        </w:rPr>
        <w:t>3.</w:t>
      </w:r>
      <w:r w:rsidRPr="00F64A9C">
        <w:rPr>
          <w:rFonts w:cs="Arial"/>
        </w:rPr>
        <w:t xml:space="preserve"> </w:t>
      </w:r>
      <w:r w:rsidRPr="005F696B">
        <w:rPr>
          <w:rStyle w:val="element-citation"/>
          <w:color w:val="000000"/>
        </w:rPr>
        <w:t>Findlay S, Pinzon J, Goldberg E, Frappier JY. Issues of care for hospitalized youth. </w:t>
      </w:r>
      <w:r w:rsidRPr="005F696B">
        <w:rPr>
          <w:rStyle w:val="ref-journal"/>
          <w:color w:val="000000"/>
        </w:rPr>
        <w:t>Paediatrics and Child Health. </w:t>
      </w:r>
      <w:r w:rsidRPr="005F696B">
        <w:rPr>
          <w:rStyle w:val="element-citation"/>
          <w:color w:val="000000"/>
        </w:rPr>
        <w:t>2008;</w:t>
      </w:r>
      <w:r w:rsidRPr="005F696B">
        <w:rPr>
          <w:rStyle w:val="ref-vol"/>
          <w:color w:val="000000"/>
        </w:rPr>
        <w:t>13</w:t>
      </w:r>
      <w:r w:rsidRPr="005F696B">
        <w:rPr>
          <w:rStyle w:val="element-citation"/>
          <w:color w:val="000000"/>
        </w:rPr>
        <w:t>(1):61–64. </w:t>
      </w:r>
      <w:r w:rsidRPr="005F696B" w:rsidDel="00DB09E6">
        <w:rPr>
          <w:rFonts w:cs="Arial"/>
        </w:rPr>
        <w:t xml:space="preserve"> </w:t>
      </w:r>
    </w:p>
    <w:p w14:paraId="65A0B15F" w14:textId="35735F25" w:rsidR="00B2764D" w:rsidRPr="005F696B" w:rsidRDefault="00B2764D" w:rsidP="00F64A9C">
      <w:pPr>
        <w:spacing w:after="0" w:line="480" w:lineRule="auto"/>
      </w:pPr>
      <w:r w:rsidRPr="005F696B">
        <w:t>4</w:t>
      </w:r>
      <w:r w:rsidR="005F696B" w:rsidRPr="005F696B">
        <w:t>.</w:t>
      </w:r>
      <w:r w:rsidRPr="005F696B">
        <w:t xml:space="preserve"> AAP C</w:t>
      </w:r>
      <w:r w:rsidR="005F696B">
        <w:t>ommittee on</w:t>
      </w:r>
      <w:r w:rsidRPr="005F696B">
        <w:t xml:space="preserve"> A</w:t>
      </w:r>
      <w:r w:rsidR="005F696B">
        <w:t>dolescence</w:t>
      </w:r>
      <w:r w:rsidRPr="005F696B">
        <w:t xml:space="preserve">. Achieving Quality Health Services for Adolescents. </w:t>
      </w:r>
      <w:r w:rsidRPr="005F696B">
        <w:rPr>
          <w:i/>
          <w:iCs/>
        </w:rPr>
        <w:t xml:space="preserve">Pediatrics. </w:t>
      </w:r>
      <w:r w:rsidRPr="005F696B">
        <w:t>2016;138(2): e20161347</w:t>
      </w:r>
    </w:p>
    <w:p w14:paraId="1F303CC9" w14:textId="2A4E901A" w:rsidR="00B2764D" w:rsidRPr="000911B2" w:rsidRDefault="000911B2" w:rsidP="00B2764D">
      <w:pPr>
        <w:spacing w:after="0" w:line="480" w:lineRule="auto"/>
        <w:rPr>
          <w:rFonts w:cs="Times New Roman"/>
        </w:rPr>
      </w:pPr>
      <w:r w:rsidRPr="000911B2">
        <w:rPr>
          <w:rFonts w:cs="Arial"/>
        </w:rPr>
        <w:t>5</w:t>
      </w:r>
      <w:r w:rsidR="00B2764D" w:rsidRPr="000911B2">
        <w:rPr>
          <w:rFonts w:cs="Arial"/>
        </w:rPr>
        <w:t xml:space="preserve">. </w:t>
      </w:r>
      <w:r w:rsidR="00B2764D" w:rsidRPr="000911B2">
        <w:rPr>
          <w:rFonts w:eastAsia="Times New Roman" w:cs="Times New Roman"/>
        </w:rPr>
        <w:t xml:space="preserve">Wood DLB, Goodwin S, Pappachan JV, Davis PJ, Parslow RC, Harrison DA, Ramnarayan P. </w:t>
      </w:r>
      <w:r w:rsidR="00B2764D" w:rsidRPr="000911B2">
        <w:rPr>
          <w:rFonts w:cs="Times New Roman"/>
        </w:rPr>
        <w:t xml:space="preserve">Characteristics of adolescents requiring intensive care in the United Kingdom: a retrospective cohort study. Journal of the Intensive Care Society 2018. </w:t>
      </w:r>
      <w:r w:rsidR="00B2764D" w:rsidRPr="000911B2">
        <w:rPr>
          <w:rFonts w:cs="Arial"/>
          <w:shd w:val="clear" w:color="auto" w:fill="FFFFFF"/>
        </w:rPr>
        <w:t>DOI: 10.1177/1751143717746047</w:t>
      </w:r>
      <w:r w:rsidR="00B2764D" w:rsidRPr="000911B2" w:rsidDel="00633F53">
        <w:rPr>
          <w:rFonts w:cs="Times New Roman"/>
        </w:rPr>
        <w:t xml:space="preserve"> </w:t>
      </w:r>
    </w:p>
    <w:p w14:paraId="460DE3A3" w14:textId="180E8354" w:rsidR="00A36DD5" w:rsidRPr="009F3A77" w:rsidRDefault="009F3A77" w:rsidP="00F64A9C">
      <w:pPr>
        <w:spacing w:after="0" w:line="480" w:lineRule="auto"/>
        <w:rPr>
          <w:rFonts w:cs="Times New Roman"/>
        </w:rPr>
      </w:pPr>
      <w:r w:rsidRPr="009F3A77">
        <w:t>6</w:t>
      </w:r>
      <w:r w:rsidR="00CB5D31" w:rsidRPr="009F3A77">
        <w:t>.</w:t>
      </w:r>
      <w:r w:rsidR="00A36DD5" w:rsidRPr="009F3A77">
        <w:t xml:space="preserve"> </w:t>
      </w:r>
      <w:r w:rsidR="00A36DD5" w:rsidRPr="009F3A77">
        <w:rPr>
          <w:rFonts w:eastAsia="Times New Roman" w:cs="Times New Roman"/>
        </w:rPr>
        <w:t>Tuckwell R, Wood DLB, Mansfield-Sturgess S, Brierley J</w:t>
      </w:r>
      <w:r w:rsidR="00F64A9C" w:rsidRPr="009F3A77">
        <w:rPr>
          <w:rFonts w:eastAsia="Times New Roman" w:cs="Times New Roman"/>
        </w:rPr>
        <w:t>.</w:t>
      </w:r>
      <w:r w:rsidR="00A36DD5" w:rsidRPr="009F3A77">
        <w:rPr>
          <w:rFonts w:eastAsia="Times New Roman" w:cs="Times New Roman"/>
        </w:rPr>
        <w:t xml:space="preserve"> </w:t>
      </w:r>
      <w:r w:rsidR="00A36DD5" w:rsidRPr="009F3A77">
        <w:rPr>
          <w:rFonts w:eastAsia="Times New Roman" w:cs="Times New Roman"/>
          <w:lang w:val="en"/>
        </w:rPr>
        <w:t xml:space="preserve">A European Society of Paediatric and Neonatal Intensive Care (ESPNIC) survey of European critical care management of young people. </w:t>
      </w:r>
      <w:r w:rsidR="00A36DD5" w:rsidRPr="009F3A77">
        <w:rPr>
          <w:rFonts w:eastAsia="Times New Roman" w:cs="Times New Roman"/>
        </w:rPr>
        <w:t xml:space="preserve">Eur J Pediatr </w:t>
      </w:r>
      <w:r w:rsidR="00F64A9C" w:rsidRPr="009F3A77">
        <w:rPr>
          <w:rFonts w:eastAsia="Times New Roman" w:cs="Times New Roman"/>
        </w:rPr>
        <w:t>2017;</w:t>
      </w:r>
      <w:r w:rsidR="00A36DD5" w:rsidRPr="009F3A77">
        <w:rPr>
          <w:rFonts w:eastAsia="Times New Roman" w:cs="Times New Roman"/>
        </w:rPr>
        <w:t>176: 155. https://doi.org/10.1007/s00431-016-2815-6</w:t>
      </w:r>
    </w:p>
    <w:p w14:paraId="07FDE946" w14:textId="77777777" w:rsidR="009F3A77" w:rsidRPr="009F3A77" w:rsidRDefault="009F3A77" w:rsidP="009F3A77">
      <w:pPr>
        <w:pStyle w:val="Heading1"/>
        <w:shd w:val="clear" w:color="auto" w:fill="FCFCFC"/>
        <w:spacing w:before="0" w:beforeAutospacing="0" w:after="120" w:afterAutospacing="0" w:line="480" w:lineRule="auto"/>
        <w:rPr>
          <w:rFonts w:asciiTheme="minorHAnsi" w:hAnsiTheme="minorHAnsi"/>
          <w:b w:val="0"/>
          <w:sz w:val="22"/>
          <w:szCs w:val="22"/>
          <w:lang w:eastAsia="en-US"/>
        </w:rPr>
      </w:pPr>
      <w:r w:rsidRPr="009F3A77">
        <w:rPr>
          <w:rFonts w:asciiTheme="minorHAnsi" w:hAnsiTheme="minorHAnsi" w:cs="Arial"/>
          <w:b w:val="0"/>
          <w:sz w:val="22"/>
          <w:szCs w:val="22"/>
        </w:rPr>
        <w:t xml:space="preserve">7. Wood DLB, Geoghegan S, Ramnarayan P, Davis PJ, Pappachan JV, Goodwin S, Wray J. </w:t>
      </w:r>
      <w:r w:rsidRPr="009F3A77">
        <w:rPr>
          <w:rFonts w:asciiTheme="minorHAnsi" w:hAnsiTheme="minorHAnsi"/>
          <w:b w:val="0"/>
          <w:bCs w:val="0"/>
          <w:spacing w:val="2"/>
          <w:sz w:val="22"/>
          <w:szCs w:val="22"/>
          <w:lang w:val="en"/>
        </w:rPr>
        <w:t xml:space="preserve">Eliciting the experiences of the adolescent-parent dyad following critical care admission: a pilot study. </w:t>
      </w:r>
      <w:r w:rsidRPr="009F3A77">
        <w:rPr>
          <w:rFonts w:asciiTheme="minorHAnsi" w:hAnsiTheme="minorHAnsi"/>
          <w:b w:val="0"/>
          <w:sz w:val="22"/>
          <w:szCs w:val="22"/>
          <w:lang w:eastAsia="en-US"/>
        </w:rPr>
        <w:t>Eur J Pediatr 2018;177:747-752</w:t>
      </w:r>
    </w:p>
    <w:p w14:paraId="32EAE438" w14:textId="77777777" w:rsidR="009F3A77" w:rsidRPr="009F3A77" w:rsidRDefault="009F3A77" w:rsidP="009F3A77">
      <w:pPr>
        <w:autoSpaceDE w:val="0"/>
        <w:autoSpaceDN w:val="0"/>
        <w:adjustRightInd w:val="0"/>
        <w:spacing w:after="0" w:line="480" w:lineRule="auto"/>
        <w:jc w:val="both"/>
        <w:rPr>
          <w:rFonts w:cs="Arial"/>
        </w:rPr>
      </w:pPr>
      <w:r w:rsidRPr="009F3A77">
        <w:rPr>
          <w:rFonts w:cs="MyriadPro-Regular"/>
          <w:color w:val="000050"/>
          <w:lang w:eastAsia="en-US"/>
        </w:rPr>
        <w:t>DOI 10.1007/s00431-018-3117-y</w:t>
      </w:r>
    </w:p>
    <w:p w14:paraId="7841FE40" w14:textId="78752987" w:rsidR="009F3A77" w:rsidRPr="009F3A77" w:rsidRDefault="009F3A77" w:rsidP="009F3A77">
      <w:pPr>
        <w:spacing w:after="0" w:line="480" w:lineRule="auto"/>
      </w:pPr>
      <w:r w:rsidRPr="009F3A77">
        <w:t>8. Coyne, I. Consultation with children in hospital: children, parents’ and nurses’ perspectives. J Clin Nurs 2006;15(1):61-71.</w:t>
      </w:r>
    </w:p>
    <w:p w14:paraId="16C3C926" w14:textId="0F01C480" w:rsidR="009F3A77" w:rsidRPr="009F3A77" w:rsidRDefault="009F3A77" w:rsidP="009F3A77">
      <w:pPr>
        <w:autoSpaceDE w:val="0"/>
        <w:autoSpaceDN w:val="0"/>
        <w:adjustRightInd w:val="0"/>
        <w:spacing w:after="0" w:line="480" w:lineRule="auto"/>
      </w:pPr>
      <w:r w:rsidRPr="009F3A77">
        <w:t>9. Curtis K, Liabo K, Roberts H, Barker M. Consulted but not heard: a qualitative study of young people’s views of their local health service. Health Expectations 2004;7(2): 149–156.</w:t>
      </w:r>
    </w:p>
    <w:p w14:paraId="70087FDB" w14:textId="06B661CB" w:rsidR="009F3A77" w:rsidRPr="009F3A77" w:rsidRDefault="009F3A77" w:rsidP="009F3A77">
      <w:pPr>
        <w:autoSpaceDE w:val="0"/>
        <w:autoSpaceDN w:val="0"/>
        <w:adjustRightInd w:val="0"/>
        <w:spacing w:after="0" w:line="480" w:lineRule="auto"/>
      </w:pPr>
      <w:r w:rsidRPr="009F3A77">
        <w:lastRenderedPageBreak/>
        <w:t>10. Mitchell W, Sloper P. Quality indicators: disabled children’s and parents’ prioritizations and experiences of quality criteria when using different types of support services. British Journal of Social work 2003;33: 1063-1080.</w:t>
      </w:r>
    </w:p>
    <w:p w14:paraId="111DF896" w14:textId="2A3727BC" w:rsidR="009F3A77" w:rsidRPr="009F3A77" w:rsidRDefault="009F3A77" w:rsidP="009F3A77">
      <w:pPr>
        <w:autoSpaceDE w:val="0"/>
        <w:autoSpaceDN w:val="0"/>
        <w:adjustRightInd w:val="0"/>
        <w:spacing w:after="0" w:line="480" w:lineRule="auto"/>
        <w:jc w:val="both"/>
        <w:rPr>
          <w:rFonts w:cs="Arial"/>
        </w:rPr>
      </w:pPr>
      <w:r w:rsidRPr="009F3A77">
        <w:rPr>
          <w:rFonts w:cs="Arial"/>
        </w:rPr>
        <w:t>11. Narayan K, Hooker C, Jarrett C, Bennett D. Exploring young people’s dignity: A qualitative approach. Journal of Paediatrics and Child Health 2013;49: 891-4.</w:t>
      </w:r>
    </w:p>
    <w:p w14:paraId="45D64811" w14:textId="02CE21BB" w:rsidR="009F3A77" w:rsidRPr="009F3A77" w:rsidRDefault="009F3A77" w:rsidP="005A7A42">
      <w:pPr>
        <w:autoSpaceDE w:val="0"/>
        <w:autoSpaceDN w:val="0"/>
        <w:adjustRightInd w:val="0"/>
        <w:spacing w:after="0" w:line="480" w:lineRule="auto"/>
      </w:pPr>
      <w:r w:rsidRPr="009F3A77">
        <w:t>12. Robinson S. Children and young people’s views of health professionals in England. J Child Health Care 2010;14(4): 310-26.</w:t>
      </w:r>
    </w:p>
    <w:p w14:paraId="6EE82DFE" w14:textId="77777777" w:rsidR="009F3A77" w:rsidRPr="009F3A77" w:rsidRDefault="009F3A77" w:rsidP="005A7A42">
      <w:pPr>
        <w:spacing w:after="0" w:line="480" w:lineRule="auto"/>
      </w:pPr>
      <w:r w:rsidRPr="009F3A77">
        <w:t>13. Wray J, Maynard L. Specialist cardiac services: what do young people want? Cardiol Young 2008;18: 569-74.</w:t>
      </w:r>
    </w:p>
    <w:p w14:paraId="654FAF8F" w14:textId="7012EAE3" w:rsidR="00A36DD5" w:rsidRPr="009F3A77" w:rsidRDefault="009F3A77" w:rsidP="005A7A42">
      <w:pPr>
        <w:autoSpaceDE w:val="0"/>
        <w:autoSpaceDN w:val="0"/>
        <w:adjustRightInd w:val="0"/>
        <w:spacing w:after="0" w:line="480" w:lineRule="auto"/>
      </w:pPr>
      <w:r w:rsidRPr="009F3A77">
        <w:t>14</w:t>
      </w:r>
      <w:r w:rsidR="00CB5D31" w:rsidRPr="009F3A77">
        <w:t>.</w:t>
      </w:r>
      <w:r w:rsidR="00A36DD5" w:rsidRPr="009F3A77">
        <w:t xml:space="preserve"> Ritchie J, Spencer L. Qualitative data analysis for applied policy research. In: Bryman A, Burgess RD</w:t>
      </w:r>
      <w:r w:rsidR="00F64A9C" w:rsidRPr="009F3A77">
        <w:t>, editors</w:t>
      </w:r>
      <w:r w:rsidR="00A36DD5" w:rsidRPr="009F3A77">
        <w:t>. Analyzing qualitative data. London, Routledge</w:t>
      </w:r>
      <w:r w:rsidR="00F64A9C" w:rsidRPr="009F3A77">
        <w:t>; 1994,</w:t>
      </w:r>
      <w:r w:rsidR="00A36DD5" w:rsidRPr="009F3A77">
        <w:t xml:space="preserve"> pp 173-194. </w:t>
      </w:r>
    </w:p>
    <w:p w14:paraId="25CD87D6" w14:textId="7F693725" w:rsidR="00A36DD5" w:rsidRPr="005F696B" w:rsidRDefault="009F3A77" w:rsidP="005A7A42">
      <w:pPr>
        <w:autoSpaceDE w:val="0"/>
        <w:autoSpaceDN w:val="0"/>
        <w:adjustRightInd w:val="0"/>
        <w:spacing w:after="0" w:line="480" w:lineRule="auto"/>
      </w:pPr>
      <w:r w:rsidRPr="009F3A77">
        <w:t>15</w:t>
      </w:r>
      <w:r w:rsidR="00CB5D31" w:rsidRPr="009F3A77">
        <w:t>.</w:t>
      </w:r>
      <w:r w:rsidR="00A36DD5" w:rsidRPr="009F3A77">
        <w:t xml:space="preserve"> Rabiee F. Focus group interview and data analysis. Proceedings of the nutrition society 2004; 6:655-660. </w:t>
      </w:r>
    </w:p>
    <w:p w14:paraId="027573B1" w14:textId="7EFA5FD4" w:rsidR="009F3A77" w:rsidRPr="005F696B" w:rsidRDefault="00E33B0C" w:rsidP="005A7A42">
      <w:pPr>
        <w:autoSpaceDE w:val="0"/>
        <w:autoSpaceDN w:val="0"/>
        <w:adjustRightInd w:val="0"/>
        <w:spacing w:after="0" w:line="480" w:lineRule="auto"/>
        <w:rPr>
          <w:rFonts w:cs="Arial"/>
        </w:rPr>
      </w:pPr>
      <w:r w:rsidRPr="005F696B">
        <w:t xml:space="preserve">16. </w:t>
      </w:r>
      <w:r w:rsidR="00A862D3">
        <w:rPr>
          <w:rFonts w:cs="Arial"/>
        </w:rPr>
        <w:t>Christie D, Viner R. Adolescent development. In: Viner R, ed. ABC of Adolescence. BMJ 2013:1-4</w:t>
      </w:r>
    </w:p>
    <w:p w14:paraId="468E189F" w14:textId="1FEEC54A" w:rsidR="00E33B0C" w:rsidRPr="004C6F23" w:rsidRDefault="00E33B0C" w:rsidP="005A7A42">
      <w:pPr>
        <w:autoSpaceDE w:val="0"/>
        <w:autoSpaceDN w:val="0"/>
        <w:adjustRightInd w:val="0"/>
        <w:spacing w:after="0" w:line="480" w:lineRule="auto"/>
        <w:rPr>
          <w:noProof/>
        </w:rPr>
      </w:pPr>
      <w:r>
        <w:rPr>
          <w:rFonts w:ascii="Arial" w:hAnsi="Arial" w:cs="Arial"/>
        </w:rPr>
        <w:t xml:space="preserve">17. </w:t>
      </w:r>
      <w:r>
        <w:rPr>
          <w:noProof/>
        </w:rPr>
        <w:t>Kimberly A.  Caring for adolescents in the adult intensive care unit.  Critical Care Nurse 2002</w:t>
      </w:r>
      <w:r w:rsidRPr="004C6F23">
        <w:rPr>
          <w:noProof/>
        </w:rPr>
        <w:t>; 22:80, 83-94, 96-9.</w:t>
      </w:r>
    </w:p>
    <w:p w14:paraId="42568CBC" w14:textId="5364CA77" w:rsidR="00E33B0C" w:rsidRPr="004C6F23" w:rsidRDefault="00E33B0C" w:rsidP="005A7A42">
      <w:pPr>
        <w:autoSpaceDE w:val="0"/>
        <w:autoSpaceDN w:val="0"/>
        <w:adjustRightInd w:val="0"/>
        <w:spacing w:after="0" w:line="480" w:lineRule="auto"/>
        <w:contextualSpacing/>
        <w:rPr>
          <w:rFonts w:eastAsia="Times New Roman" w:cs="Times New Roman"/>
        </w:rPr>
      </w:pPr>
      <w:r w:rsidRPr="004C6F23">
        <w:rPr>
          <w:noProof/>
        </w:rPr>
        <w:t xml:space="preserve">18. </w:t>
      </w:r>
      <w:r w:rsidR="005F696B" w:rsidRPr="004C6F23">
        <w:rPr>
          <w:rFonts w:eastAsia="Times New Roman" w:cs="Times New Roman"/>
        </w:rPr>
        <w:t xml:space="preserve">Fraser, J. &amp; Campbell, M. </w:t>
      </w:r>
      <w:r w:rsidR="005F696B" w:rsidRPr="004C6F23">
        <w:rPr>
          <w:rFonts w:eastAsia="Times New Roman" w:cs="Times New Roman"/>
          <w:iCs/>
        </w:rPr>
        <w:t>Teenagers in intensive care: adult or paediatric ICU? Paediatrics and Child Health 2007; 17(11):454–459.</w:t>
      </w:r>
      <w:r w:rsidR="005F696B" w:rsidRPr="004C6F23">
        <w:rPr>
          <w:rFonts w:eastAsia="Times New Roman" w:cs="Times New Roman"/>
        </w:rPr>
        <w:t xml:space="preserve"> doi:10.1016/j.paed.2007.09.004  </w:t>
      </w:r>
    </w:p>
    <w:p w14:paraId="67CF3D67" w14:textId="1C028055" w:rsidR="004C6F23" w:rsidRPr="004C6F23" w:rsidRDefault="00E33B0C" w:rsidP="005A7A42">
      <w:pPr>
        <w:pStyle w:val="Heading1"/>
        <w:spacing w:before="0" w:beforeAutospacing="0" w:after="0" w:afterAutospacing="0" w:line="480" w:lineRule="auto"/>
        <w:contextualSpacing/>
        <w:rPr>
          <w:rFonts w:asciiTheme="minorHAnsi" w:hAnsiTheme="minorHAnsi"/>
          <w:b w:val="0"/>
          <w:sz w:val="22"/>
          <w:szCs w:val="22"/>
        </w:rPr>
      </w:pPr>
      <w:r w:rsidRPr="004C6F23">
        <w:rPr>
          <w:rFonts w:asciiTheme="minorHAnsi" w:hAnsiTheme="minorHAnsi"/>
          <w:b w:val="0"/>
          <w:sz w:val="22"/>
          <w:szCs w:val="22"/>
        </w:rPr>
        <w:t xml:space="preserve">19. </w:t>
      </w:r>
      <w:hyperlink r:id="rId8" w:history="1">
        <w:r w:rsidR="004C6F23" w:rsidRPr="004C6F23">
          <w:rPr>
            <w:rStyle w:val="Hyperlink"/>
            <w:rFonts w:asciiTheme="minorHAnsi" w:hAnsiTheme="minorHAnsi"/>
            <w:b w:val="0"/>
            <w:color w:val="auto"/>
            <w:sz w:val="22"/>
            <w:szCs w:val="22"/>
            <w:u w:val="none"/>
          </w:rPr>
          <w:t>Vindrola-Padros C</w:t>
        </w:r>
      </w:hyperlink>
      <w:r w:rsidR="004C6F23" w:rsidRPr="004C6F23">
        <w:rPr>
          <w:rFonts w:asciiTheme="minorHAnsi" w:hAnsiTheme="minorHAnsi"/>
          <w:b w:val="0"/>
          <w:sz w:val="22"/>
          <w:szCs w:val="22"/>
        </w:rPr>
        <w:t xml:space="preserve">, </w:t>
      </w:r>
      <w:hyperlink r:id="rId9" w:history="1">
        <w:r w:rsidR="004C6F23" w:rsidRPr="004C6F23">
          <w:rPr>
            <w:rStyle w:val="Hyperlink"/>
            <w:rFonts w:asciiTheme="minorHAnsi" w:hAnsiTheme="minorHAnsi"/>
            <w:b w:val="0"/>
            <w:color w:val="auto"/>
            <w:sz w:val="22"/>
            <w:szCs w:val="22"/>
            <w:u w:val="none"/>
          </w:rPr>
          <w:t>Taylor RM</w:t>
        </w:r>
      </w:hyperlink>
      <w:r w:rsidR="004C6F23" w:rsidRPr="004C6F23">
        <w:rPr>
          <w:rFonts w:asciiTheme="minorHAnsi" w:hAnsiTheme="minorHAnsi"/>
          <w:b w:val="0"/>
          <w:sz w:val="22"/>
          <w:szCs w:val="22"/>
        </w:rPr>
        <w:t xml:space="preserve">, </w:t>
      </w:r>
      <w:hyperlink r:id="rId10" w:history="1">
        <w:r w:rsidR="004C6F23" w:rsidRPr="004C6F23">
          <w:rPr>
            <w:rStyle w:val="Hyperlink"/>
            <w:rFonts w:asciiTheme="minorHAnsi" w:hAnsiTheme="minorHAnsi"/>
            <w:b w:val="0"/>
            <w:color w:val="auto"/>
            <w:sz w:val="22"/>
            <w:szCs w:val="22"/>
            <w:u w:val="none"/>
          </w:rPr>
          <w:t>Lea S</w:t>
        </w:r>
      </w:hyperlink>
      <w:r w:rsidR="004C6F23" w:rsidRPr="004C6F23">
        <w:rPr>
          <w:rFonts w:asciiTheme="minorHAnsi" w:hAnsiTheme="minorHAnsi"/>
          <w:b w:val="0"/>
          <w:sz w:val="22"/>
          <w:szCs w:val="22"/>
        </w:rPr>
        <w:t xml:space="preserve">, </w:t>
      </w:r>
      <w:hyperlink r:id="rId11" w:history="1">
        <w:r w:rsidR="004C6F23" w:rsidRPr="004C6F23">
          <w:rPr>
            <w:rStyle w:val="Hyperlink"/>
            <w:rFonts w:asciiTheme="minorHAnsi" w:hAnsiTheme="minorHAnsi"/>
            <w:b w:val="0"/>
            <w:color w:val="auto"/>
            <w:sz w:val="22"/>
            <w:szCs w:val="22"/>
            <w:u w:val="none"/>
          </w:rPr>
          <w:t>Hooker L</w:t>
        </w:r>
      </w:hyperlink>
      <w:r w:rsidR="004C6F23" w:rsidRPr="004C6F23">
        <w:rPr>
          <w:rFonts w:asciiTheme="minorHAnsi" w:hAnsiTheme="minorHAnsi"/>
          <w:b w:val="0"/>
          <w:sz w:val="22"/>
          <w:szCs w:val="22"/>
        </w:rPr>
        <w:t xml:space="preserve">, </w:t>
      </w:r>
      <w:hyperlink r:id="rId12" w:history="1">
        <w:r w:rsidR="004C6F23" w:rsidRPr="004C6F23">
          <w:rPr>
            <w:rStyle w:val="Hyperlink"/>
            <w:rFonts w:asciiTheme="minorHAnsi" w:hAnsiTheme="minorHAnsi"/>
            <w:b w:val="0"/>
            <w:color w:val="auto"/>
            <w:sz w:val="22"/>
            <w:szCs w:val="22"/>
            <w:u w:val="none"/>
          </w:rPr>
          <w:t>Pearce S</w:t>
        </w:r>
      </w:hyperlink>
      <w:r w:rsidR="004C6F23" w:rsidRPr="004C6F23">
        <w:rPr>
          <w:rFonts w:asciiTheme="minorHAnsi" w:hAnsiTheme="minorHAnsi"/>
          <w:b w:val="0"/>
          <w:sz w:val="22"/>
          <w:szCs w:val="22"/>
        </w:rPr>
        <w:t xml:space="preserve">, </w:t>
      </w:r>
      <w:hyperlink r:id="rId13" w:history="1">
        <w:r w:rsidR="004C6F23" w:rsidRPr="004C6F23">
          <w:rPr>
            <w:rStyle w:val="Hyperlink"/>
            <w:rFonts w:asciiTheme="minorHAnsi" w:hAnsiTheme="minorHAnsi"/>
            <w:b w:val="0"/>
            <w:color w:val="auto"/>
            <w:sz w:val="22"/>
            <w:szCs w:val="22"/>
            <w:u w:val="none"/>
          </w:rPr>
          <w:t>Whelan J</w:t>
        </w:r>
      </w:hyperlink>
      <w:r w:rsidR="004C6F23" w:rsidRPr="004C6F23">
        <w:rPr>
          <w:rFonts w:asciiTheme="minorHAnsi" w:hAnsiTheme="minorHAnsi"/>
          <w:b w:val="0"/>
          <w:sz w:val="22"/>
          <w:szCs w:val="22"/>
        </w:rPr>
        <w:t xml:space="preserve">, </w:t>
      </w:r>
      <w:hyperlink r:id="rId14" w:history="1">
        <w:r w:rsidR="004C6F23" w:rsidRPr="004C6F23">
          <w:rPr>
            <w:rStyle w:val="Hyperlink"/>
            <w:rFonts w:asciiTheme="minorHAnsi" w:hAnsiTheme="minorHAnsi"/>
            <w:b w:val="0"/>
            <w:color w:val="auto"/>
            <w:sz w:val="22"/>
            <w:szCs w:val="22"/>
            <w:u w:val="none"/>
          </w:rPr>
          <w:t>Gibson F</w:t>
        </w:r>
      </w:hyperlink>
      <w:r w:rsidR="004C6F23" w:rsidRPr="004C6F23">
        <w:rPr>
          <w:rFonts w:asciiTheme="minorHAnsi" w:hAnsiTheme="minorHAnsi"/>
          <w:b w:val="0"/>
          <w:sz w:val="22"/>
          <w:szCs w:val="22"/>
        </w:rPr>
        <w:t xml:space="preserve">. Mapping Adolescent Cancer Services: How Do Young People, Their Families, and Staff Describe Specialized Cancer Care in England? </w:t>
      </w:r>
      <w:r w:rsidR="004C6F23">
        <w:rPr>
          <w:rFonts w:asciiTheme="minorHAnsi" w:hAnsiTheme="minorHAnsi"/>
          <w:b w:val="0"/>
          <w:sz w:val="22"/>
          <w:szCs w:val="22"/>
        </w:rPr>
        <w:t xml:space="preserve">Cancer Nurs. </w:t>
      </w:r>
      <w:r w:rsidR="004C6F23" w:rsidRPr="004C6F23">
        <w:rPr>
          <w:rFonts w:asciiTheme="minorHAnsi" w:hAnsiTheme="minorHAnsi"/>
          <w:b w:val="0"/>
          <w:sz w:val="22"/>
          <w:szCs w:val="22"/>
        </w:rPr>
        <w:t>2016 Sep-Oct;39(5):358-66. doi: 10.1097/NCC.0000000000000315.</w:t>
      </w:r>
    </w:p>
    <w:p w14:paraId="045235C0" w14:textId="2273C1B3" w:rsidR="00E33B0C" w:rsidRPr="005A7A42" w:rsidRDefault="00E33B0C" w:rsidP="005A7A42">
      <w:pPr>
        <w:autoSpaceDE w:val="0"/>
        <w:autoSpaceDN w:val="0"/>
        <w:adjustRightInd w:val="0"/>
        <w:spacing w:after="0" w:line="480" w:lineRule="auto"/>
        <w:contextualSpacing/>
      </w:pPr>
      <w:r w:rsidRPr="004C6F23">
        <w:t xml:space="preserve">20. </w:t>
      </w:r>
      <w:r w:rsidR="000110B6">
        <w:t>Making Decisions. In: 0-18 years: guidance for all doctors.</w:t>
      </w:r>
      <w:r w:rsidRPr="004C6F23">
        <w:t xml:space="preserve"> </w:t>
      </w:r>
      <w:r w:rsidR="000110B6" w:rsidRPr="004C6F23">
        <w:t>G</w:t>
      </w:r>
      <w:r w:rsidR="000110B6">
        <w:t xml:space="preserve">eneral </w:t>
      </w:r>
      <w:r w:rsidR="000110B6" w:rsidRPr="004C6F23">
        <w:t>M</w:t>
      </w:r>
      <w:r w:rsidR="000110B6">
        <w:t xml:space="preserve">edical </w:t>
      </w:r>
      <w:r w:rsidR="000110B6" w:rsidRPr="004C6F23">
        <w:t>C</w:t>
      </w:r>
      <w:r w:rsidR="000110B6">
        <w:t xml:space="preserve">ouncil. 2018. </w:t>
      </w:r>
      <w:r w:rsidRPr="004C6F23">
        <w:t>https://www.gmc-uk.org/ethical</w:t>
      </w:r>
      <w:r w:rsidRPr="00C803EB">
        <w:t>-guidance/ethical-guidance-for-doctors/0-18-</w:t>
      </w:r>
      <w:r w:rsidRPr="005A7A42">
        <w:t>years/making-decisions</w:t>
      </w:r>
      <w:r w:rsidR="000110B6" w:rsidRPr="005A7A42">
        <w:t xml:space="preserve"> Accessed 22 March 2019.</w:t>
      </w:r>
    </w:p>
    <w:p w14:paraId="4F2D9332" w14:textId="779675E0" w:rsidR="005A7A42" w:rsidRPr="005A7A42" w:rsidRDefault="00E33B0C" w:rsidP="005A7A42">
      <w:pPr>
        <w:spacing w:after="0" w:line="480" w:lineRule="auto"/>
        <w:rPr>
          <w:rFonts w:eastAsia="Times New Roman" w:cs="Times New Roman"/>
        </w:rPr>
      </w:pPr>
      <w:r w:rsidRPr="005A7A42">
        <w:lastRenderedPageBreak/>
        <w:t xml:space="preserve">21. </w:t>
      </w:r>
      <w:hyperlink r:id="rId15" w:history="1">
        <w:r w:rsidR="005A7A42" w:rsidRPr="005A7A42">
          <w:rPr>
            <w:rStyle w:val="Hyperlink"/>
            <w:rFonts w:eastAsia="Times New Roman" w:cs="Times New Roman"/>
            <w:color w:val="auto"/>
            <w:u w:val="none"/>
          </w:rPr>
          <w:t>Harken W</w:t>
        </w:r>
      </w:hyperlink>
      <w:r w:rsidR="005A7A42" w:rsidRPr="005A7A42">
        <w:rPr>
          <w:rFonts w:eastAsia="Times New Roman" w:cs="Times New Roman"/>
        </w:rPr>
        <w:t xml:space="preserve">, </w:t>
      </w:r>
      <w:hyperlink r:id="rId16" w:history="1">
        <w:r w:rsidR="005A7A42" w:rsidRPr="005A7A42">
          <w:rPr>
            <w:rStyle w:val="Hyperlink"/>
            <w:rFonts w:eastAsia="Times New Roman" w:cs="Times New Roman"/>
            <w:color w:val="auto"/>
            <w:u w:val="none"/>
          </w:rPr>
          <w:t>Maxwell J</w:t>
        </w:r>
      </w:hyperlink>
      <w:r w:rsidR="005A7A42" w:rsidRPr="005A7A42">
        <w:rPr>
          <w:rFonts w:eastAsia="Times New Roman" w:cs="Times New Roman"/>
        </w:rPr>
        <w:t xml:space="preserve">, </w:t>
      </w:r>
      <w:hyperlink r:id="rId17" w:history="1">
        <w:r w:rsidR="005A7A42" w:rsidRPr="005A7A42">
          <w:rPr>
            <w:rStyle w:val="Hyperlink"/>
            <w:rFonts w:eastAsia="Times New Roman" w:cs="Times New Roman"/>
            <w:color w:val="auto"/>
            <w:u w:val="none"/>
          </w:rPr>
          <w:t>Hainline M</w:t>
        </w:r>
      </w:hyperlink>
      <w:r w:rsidR="005A7A42" w:rsidRPr="005A7A42">
        <w:rPr>
          <w:rFonts w:eastAsia="Times New Roman" w:cs="Times New Roman"/>
        </w:rPr>
        <w:t xml:space="preserve">, </w:t>
      </w:r>
      <w:hyperlink r:id="rId18" w:history="1">
        <w:r w:rsidR="005A7A42" w:rsidRPr="005A7A42">
          <w:rPr>
            <w:rStyle w:val="Hyperlink"/>
            <w:rFonts w:eastAsia="Times New Roman" w:cs="Times New Roman"/>
            <w:color w:val="auto"/>
            <w:u w:val="none"/>
          </w:rPr>
          <w:t>Pollack L</w:t>
        </w:r>
      </w:hyperlink>
      <w:r w:rsidR="005A7A42" w:rsidRPr="005A7A42">
        <w:rPr>
          <w:rFonts w:eastAsia="Times New Roman" w:cs="Times New Roman"/>
        </w:rPr>
        <w:t xml:space="preserve">, </w:t>
      </w:r>
      <w:hyperlink r:id="rId19" w:history="1">
        <w:r w:rsidR="005A7A42" w:rsidRPr="005A7A42">
          <w:rPr>
            <w:rStyle w:val="Hyperlink"/>
            <w:rFonts w:eastAsia="Times New Roman" w:cs="Times New Roman"/>
            <w:color w:val="auto"/>
            <w:u w:val="none"/>
          </w:rPr>
          <w:t>Roberts C</w:t>
        </w:r>
      </w:hyperlink>
      <w:r w:rsidR="005A7A42" w:rsidRPr="005A7A42">
        <w:rPr>
          <w:rFonts w:eastAsia="Times New Roman" w:cs="Times New Roman"/>
        </w:rPr>
        <w:t>.</w:t>
      </w:r>
      <w:r w:rsidR="005A7A42" w:rsidRPr="005A7A42">
        <w:t xml:space="preserve"> </w:t>
      </w:r>
      <w:r w:rsidR="005A7A42" w:rsidRPr="005A7A42">
        <w:rPr>
          <w:rFonts w:eastAsia="Times New Roman" w:cs="Times New Roman"/>
        </w:rPr>
        <w:t>Perceptions of Caring for Adolescents With Eating Disorders Hospitalized on a General Pediatric Unit.</w:t>
      </w:r>
      <w:r w:rsidR="005A7A42" w:rsidRPr="005A7A42">
        <w:t xml:space="preserve"> </w:t>
      </w:r>
      <w:hyperlink r:id="rId20" w:tooltip="Journal of pediatric nursing." w:history="1">
        <w:r w:rsidR="005A7A42" w:rsidRPr="005A7A42">
          <w:rPr>
            <w:rStyle w:val="Hyperlink"/>
            <w:rFonts w:eastAsia="Times New Roman" w:cs="Times New Roman"/>
            <w:color w:val="auto"/>
            <w:u w:val="none"/>
          </w:rPr>
          <w:t>J Pediatr Nurs.</w:t>
        </w:r>
      </w:hyperlink>
      <w:r w:rsidR="005A7A42" w:rsidRPr="005A7A42">
        <w:rPr>
          <w:rFonts w:eastAsia="Times New Roman" w:cs="Times New Roman"/>
        </w:rPr>
        <w:t xml:space="preserve"> 2017 May - Jun;34:e34-e41. doi: 10.1016/j.pedn.2017.02.008. Epub 2017 Mar 7.</w:t>
      </w:r>
    </w:p>
    <w:p w14:paraId="670628E2" w14:textId="61EAB4B8" w:rsidR="005A7A42" w:rsidRPr="005A7A42" w:rsidRDefault="00E33B0C" w:rsidP="005A7A42">
      <w:pPr>
        <w:spacing w:after="0" w:line="480" w:lineRule="auto"/>
        <w:rPr>
          <w:rFonts w:eastAsia="Times New Roman" w:cs="Times New Roman"/>
        </w:rPr>
      </w:pPr>
      <w:r w:rsidRPr="005A7A42">
        <w:t xml:space="preserve">22. </w:t>
      </w:r>
      <w:hyperlink r:id="rId21" w:history="1">
        <w:r w:rsidR="005A7A42" w:rsidRPr="005A7A42">
          <w:rPr>
            <w:rStyle w:val="Hyperlink"/>
            <w:rFonts w:eastAsia="Times New Roman" w:cs="Times New Roman"/>
            <w:color w:val="auto"/>
            <w:u w:val="none"/>
          </w:rPr>
          <w:t>Thompson K</w:t>
        </w:r>
      </w:hyperlink>
      <w:r w:rsidR="005A7A42" w:rsidRPr="005A7A42">
        <w:rPr>
          <w:rFonts w:eastAsia="Times New Roman" w:cs="Times New Roman"/>
        </w:rPr>
        <w:t xml:space="preserve">, </w:t>
      </w:r>
      <w:hyperlink r:id="rId22" w:history="1">
        <w:r w:rsidR="005A7A42" w:rsidRPr="005A7A42">
          <w:rPr>
            <w:rStyle w:val="Hyperlink"/>
            <w:rFonts w:eastAsia="Times New Roman" w:cs="Times New Roman"/>
            <w:color w:val="auto"/>
            <w:u w:val="none"/>
          </w:rPr>
          <w:t>Dyson G</w:t>
        </w:r>
      </w:hyperlink>
      <w:r w:rsidR="005A7A42" w:rsidRPr="005A7A42">
        <w:rPr>
          <w:rFonts w:eastAsia="Times New Roman" w:cs="Times New Roman"/>
        </w:rPr>
        <w:t xml:space="preserve">, </w:t>
      </w:r>
      <w:hyperlink r:id="rId23" w:history="1">
        <w:r w:rsidR="005A7A42" w:rsidRPr="005A7A42">
          <w:rPr>
            <w:rStyle w:val="Hyperlink"/>
            <w:rFonts w:eastAsia="Times New Roman" w:cs="Times New Roman"/>
            <w:color w:val="auto"/>
            <w:u w:val="none"/>
          </w:rPr>
          <w:t>Holland L</w:t>
        </w:r>
      </w:hyperlink>
      <w:r w:rsidR="005A7A42" w:rsidRPr="005A7A42">
        <w:rPr>
          <w:rFonts w:eastAsia="Times New Roman" w:cs="Times New Roman"/>
        </w:rPr>
        <w:t xml:space="preserve">, </w:t>
      </w:r>
      <w:hyperlink r:id="rId24" w:history="1">
        <w:r w:rsidR="005A7A42" w:rsidRPr="005A7A42">
          <w:rPr>
            <w:rStyle w:val="Hyperlink"/>
            <w:rFonts w:eastAsia="Times New Roman" w:cs="Times New Roman"/>
            <w:color w:val="auto"/>
            <w:u w:val="none"/>
          </w:rPr>
          <w:t>Joubert L</w:t>
        </w:r>
      </w:hyperlink>
      <w:r w:rsidR="005A7A42" w:rsidRPr="005A7A42">
        <w:rPr>
          <w:rFonts w:eastAsia="Times New Roman" w:cs="Times New Roman"/>
        </w:rPr>
        <w:t xml:space="preserve">. An exploratory study of oncology specialists' understanding of the preferences of young people living with cancer. </w:t>
      </w:r>
      <w:r w:rsidR="005A7A42">
        <w:rPr>
          <w:rFonts w:eastAsia="Times New Roman" w:cs="Times New Roman"/>
        </w:rPr>
        <w:t xml:space="preserve">Soc Work Health Care. </w:t>
      </w:r>
      <w:r w:rsidR="005A7A42" w:rsidRPr="005A7A42">
        <w:rPr>
          <w:rFonts w:eastAsia="Times New Roman" w:cs="Times New Roman"/>
        </w:rPr>
        <w:t>2013;52(2-3):166-90. doi: 10.1080/00981389.2012.737898.</w:t>
      </w:r>
    </w:p>
    <w:p w14:paraId="0F842440" w14:textId="7DD4C7E9" w:rsidR="00E33B0C" w:rsidRDefault="00E33B0C" w:rsidP="00F64A9C">
      <w:pPr>
        <w:autoSpaceDE w:val="0"/>
        <w:autoSpaceDN w:val="0"/>
        <w:adjustRightInd w:val="0"/>
        <w:spacing w:after="0" w:line="480" w:lineRule="auto"/>
        <w:rPr>
          <w:rFonts w:ascii="Arial" w:hAnsi="Arial" w:cs="Arial"/>
        </w:rPr>
      </w:pPr>
    </w:p>
    <w:p w14:paraId="2B72D23A" w14:textId="77777777" w:rsidR="00E33B0C" w:rsidRPr="009F3A77" w:rsidRDefault="00E33B0C" w:rsidP="00F64A9C">
      <w:pPr>
        <w:autoSpaceDE w:val="0"/>
        <w:autoSpaceDN w:val="0"/>
        <w:adjustRightInd w:val="0"/>
        <w:spacing w:after="0" w:line="480" w:lineRule="auto"/>
      </w:pPr>
    </w:p>
    <w:p w14:paraId="3A4B5A6C" w14:textId="77777777" w:rsidR="006E1D2D" w:rsidRDefault="006E1D2D" w:rsidP="006E1D2D">
      <w:pPr>
        <w:autoSpaceDE w:val="0"/>
        <w:autoSpaceDN w:val="0"/>
        <w:adjustRightInd w:val="0"/>
        <w:spacing w:after="0" w:line="480" w:lineRule="auto"/>
        <w:jc w:val="both"/>
      </w:pPr>
    </w:p>
    <w:p w14:paraId="33BC0AAB" w14:textId="77777777" w:rsidR="001926CF" w:rsidRDefault="001926CF" w:rsidP="006E1D2D">
      <w:pPr>
        <w:autoSpaceDE w:val="0"/>
        <w:autoSpaceDN w:val="0"/>
        <w:adjustRightInd w:val="0"/>
        <w:spacing w:after="0" w:line="480" w:lineRule="auto"/>
        <w:jc w:val="both"/>
        <w:rPr>
          <w:b/>
        </w:rPr>
      </w:pPr>
      <w:r>
        <w:rPr>
          <w:b/>
        </w:rPr>
        <w:br w:type="page"/>
      </w:r>
    </w:p>
    <w:p w14:paraId="77D8BD8B" w14:textId="69D5376C" w:rsidR="006E1D2D" w:rsidRPr="0074471C" w:rsidRDefault="006E1D2D" w:rsidP="006E1D2D">
      <w:pPr>
        <w:autoSpaceDE w:val="0"/>
        <w:autoSpaceDN w:val="0"/>
        <w:adjustRightInd w:val="0"/>
        <w:spacing w:after="0" w:line="480" w:lineRule="auto"/>
        <w:jc w:val="both"/>
        <w:rPr>
          <w:b/>
        </w:rPr>
      </w:pPr>
      <w:r w:rsidRPr="0074471C">
        <w:rPr>
          <w:b/>
        </w:rPr>
        <w:lastRenderedPageBreak/>
        <w:t>FIGURE</w:t>
      </w:r>
      <w:r w:rsidR="005A43EE">
        <w:rPr>
          <w:b/>
        </w:rPr>
        <w:t>S</w:t>
      </w:r>
      <w:r w:rsidRPr="0074471C">
        <w:rPr>
          <w:b/>
        </w:rPr>
        <w:t xml:space="preserve">  </w:t>
      </w:r>
    </w:p>
    <w:p w14:paraId="50EC754E" w14:textId="77777777" w:rsidR="006E1D2D" w:rsidRPr="00E73874" w:rsidRDefault="006E1D2D" w:rsidP="006E1D2D">
      <w:pPr>
        <w:autoSpaceDE w:val="0"/>
        <w:autoSpaceDN w:val="0"/>
        <w:adjustRightInd w:val="0"/>
        <w:spacing w:after="0" w:line="480" w:lineRule="auto"/>
        <w:jc w:val="both"/>
        <w:rPr>
          <w:rFonts w:cs="Arial"/>
          <w:b/>
        </w:rPr>
      </w:pPr>
      <w:r>
        <w:t>Fig 1: Thematic framework derived from staff interviews</w:t>
      </w:r>
    </w:p>
    <w:p w14:paraId="52655094" w14:textId="77777777" w:rsidR="00F61189" w:rsidRDefault="00F61189">
      <w:pPr>
        <w:spacing w:after="0" w:line="240" w:lineRule="auto"/>
        <w:rPr>
          <w:rFonts w:cs="Arial"/>
          <w:sz w:val="20"/>
          <w:szCs w:val="20"/>
        </w:rPr>
      </w:pPr>
      <w:r>
        <w:rPr>
          <w:rFonts w:cs="Arial"/>
          <w:sz w:val="20"/>
          <w:szCs w:val="20"/>
        </w:rPr>
        <w:br w:type="page"/>
      </w:r>
    </w:p>
    <w:p w14:paraId="72A0CC7B" w14:textId="77777777" w:rsidR="00F61189" w:rsidRDefault="00F61189">
      <w:pPr>
        <w:spacing w:after="0" w:line="240" w:lineRule="auto"/>
        <w:rPr>
          <w:rFonts w:cs="Arial"/>
          <w:sz w:val="20"/>
          <w:szCs w:val="20"/>
        </w:rPr>
        <w:sectPr w:rsidR="00F61189" w:rsidSect="00467D37">
          <w:footerReference w:type="default" r:id="rId25"/>
          <w:pgSz w:w="11900" w:h="16840"/>
          <w:pgMar w:top="1440" w:right="1800" w:bottom="1440" w:left="1800" w:header="708" w:footer="708" w:gutter="0"/>
          <w:cols w:space="708"/>
          <w:docGrid w:linePitch="360"/>
        </w:sectPr>
      </w:pPr>
    </w:p>
    <w:p w14:paraId="507AAE5C" w14:textId="77777777" w:rsidR="001926CF" w:rsidRDefault="001926CF" w:rsidP="00972F70">
      <w:pPr>
        <w:spacing w:after="0" w:line="240" w:lineRule="auto"/>
        <w:ind w:right="210"/>
        <w:rPr>
          <w:rFonts w:cs="Arial"/>
        </w:rPr>
      </w:pPr>
      <w:r>
        <w:rPr>
          <w:rFonts w:cs="Arial"/>
        </w:rPr>
        <w:lastRenderedPageBreak/>
        <w:t>TABLES</w:t>
      </w:r>
    </w:p>
    <w:p w14:paraId="06ABF74B" w14:textId="0D7FEBB2" w:rsidR="00F61189" w:rsidRPr="00972F70" w:rsidRDefault="00F61189" w:rsidP="00972F70">
      <w:pPr>
        <w:spacing w:after="0" w:line="240" w:lineRule="auto"/>
        <w:ind w:right="210"/>
        <w:rPr>
          <w:rFonts w:cs="Arial"/>
        </w:rPr>
      </w:pPr>
      <w:r w:rsidRPr="00972F70">
        <w:rPr>
          <w:rFonts w:cs="Arial"/>
        </w:rPr>
        <w:t xml:space="preserve">Table 1: An extract from one of the charts </w:t>
      </w:r>
      <w:r w:rsidR="00CC2547" w:rsidRPr="00972F70">
        <w:rPr>
          <w:rFonts w:cs="Arial"/>
        </w:rPr>
        <w:t xml:space="preserve">(Admissions) </w:t>
      </w:r>
      <w:r w:rsidRPr="00972F70">
        <w:rPr>
          <w:rFonts w:cs="Arial"/>
        </w:rPr>
        <w:t xml:space="preserve">showing the framework and </w:t>
      </w:r>
      <w:r w:rsidR="00962D42">
        <w:rPr>
          <w:rFonts w:cs="Arial"/>
        </w:rPr>
        <w:t>summarised data</w:t>
      </w:r>
      <w:r w:rsidRPr="00972F70">
        <w:rPr>
          <w:rFonts w:cs="Arial"/>
        </w:rPr>
        <w:t xml:space="preserve"> from one participant</w:t>
      </w:r>
    </w:p>
    <w:p w14:paraId="7925E90B" w14:textId="77777777" w:rsidR="00F61189" w:rsidRPr="00972F70" w:rsidRDefault="00F61189">
      <w:pPr>
        <w:spacing w:after="0" w:line="240" w:lineRule="auto"/>
        <w:rPr>
          <w:rFonts w:cs="Arial"/>
        </w:rPr>
      </w:pPr>
    </w:p>
    <w:p w14:paraId="0E1E9D5A" w14:textId="77777777" w:rsidR="00F61189" w:rsidRPr="00972F70" w:rsidRDefault="00F61189">
      <w:pPr>
        <w:spacing w:after="0" w:line="240" w:lineRule="auto"/>
        <w:rPr>
          <w:rFonts w:cs="Arial"/>
        </w:rPr>
      </w:pPr>
    </w:p>
    <w:tbl>
      <w:tblPr>
        <w:tblStyle w:val="TableGrid"/>
        <w:tblW w:w="0" w:type="auto"/>
        <w:tblLook w:val="04A0" w:firstRow="1" w:lastRow="0" w:firstColumn="1" w:lastColumn="0" w:noHBand="0" w:noVBand="1"/>
      </w:tblPr>
      <w:tblGrid>
        <w:gridCol w:w="1297"/>
        <w:gridCol w:w="2066"/>
        <w:gridCol w:w="1658"/>
        <w:gridCol w:w="1923"/>
        <w:gridCol w:w="1578"/>
      </w:tblGrid>
      <w:tr w:rsidR="00F61189" w:rsidRPr="00CC2547" w14:paraId="38FA35F6" w14:textId="17869771" w:rsidTr="00972F70">
        <w:tc>
          <w:tcPr>
            <w:tcW w:w="1384" w:type="dxa"/>
          </w:tcPr>
          <w:p w14:paraId="5A747B96" w14:textId="7F4ECE5B" w:rsidR="00F61189" w:rsidRPr="00972F70" w:rsidRDefault="00F61189">
            <w:pPr>
              <w:keepNext/>
              <w:keepLines/>
              <w:spacing w:before="200" w:after="0" w:line="240" w:lineRule="auto"/>
              <w:outlineLvl w:val="6"/>
              <w:rPr>
                <w:rFonts w:cs="Arial"/>
              </w:rPr>
            </w:pPr>
            <w:r w:rsidRPr="00972F70">
              <w:rPr>
                <w:rFonts w:cs="Arial"/>
              </w:rPr>
              <w:t>Participant</w:t>
            </w:r>
          </w:p>
        </w:tc>
        <w:tc>
          <w:tcPr>
            <w:tcW w:w="2126" w:type="dxa"/>
          </w:tcPr>
          <w:p w14:paraId="41B61B9C" w14:textId="3F6754CF" w:rsidR="00F61189" w:rsidRPr="00972F70" w:rsidRDefault="00F61189">
            <w:pPr>
              <w:keepNext/>
              <w:keepLines/>
              <w:spacing w:before="200" w:after="0" w:line="240" w:lineRule="auto"/>
              <w:outlineLvl w:val="6"/>
              <w:rPr>
                <w:rFonts w:cs="Arial"/>
              </w:rPr>
            </w:pPr>
            <w:r w:rsidRPr="00972F70">
              <w:rPr>
                <w:rFonts w:cs="Arial"/>
              </w:rPr>
              <w:t>Number/frequency</w:t>
            </w:r>
          </w:p>
        </w:tc>
        <w:tc>
          <w:tcPr>
            <w:tcW w:w="2835" w:type="dxa"/>
          </w:tcPr>
          <w:p w14:paraId="024DFBA7" w14:textId="5CF9D12B" w:rsidR="00F61189" w:rsidRPr="00972F70" w:rsidRDefault="00F61189">
            <w:pPr>
              <w:keepNext/>
              <w:keepLines/>
              <w:spacing w:before="200" w:after="0" w:line="240" w:lineRule="auto"/>
              <w:outlineLvl w:val="6"/>
              <w:rPr>
                <w:rFonts w:cs="Arial"/>
              </w:rPr>
            </w:pPr>
            <w:r w:rsidRPr="00972F70">
              <w:rPr>
                <w:rFonts w:cs="Arial"/>
              </w:rPr>
              <w:t>Type of admission</w:t>
            </w:r>
          </w:p>
        </w:tc>
        <w:tc>
          <w:tcPr>
            <w:tcW w:w="3119" w:type="dxa"/>
          </w:tcPr>
          <w:p w14:paraId="04BBF031" w14:textId="0EAD16DC" w:rsidR="00F61189" w:rsidRPr="00972F70" w:rsidRDefault="00F61189">
            <w:pPr>
              <w:spacing w:after="0" w:line="240" w:lineRule="auto"/>
              <w:rPr>
                <w:rFonts w:cs="Arial"/>
              </w:rPr>
            </w:pPr>
            <w:r w:rsidRPr="00972F70">
              <w:rPr>
                <w:rFonts w:cs="Arial"/>
              </w:rPr>
              <w:t>Where should they go?</w:t>
            </w:r>
          </w:p>
        </w:tc>
        <w:tc>
          <w:tcPr>
            <w:tcW w:w="2551" w:type="dxa"/>
          </w:tcPr>
          <w:p w14:paraId="216C77AF" w14:textId="69504B98" w:rsidR="00F61189" w:rsidRPr="00972F70" w:rsidRDefault="00F61189">
            <w:pPr>
              <w:keepNext/>
              <w:keepLines/>
              <w:spacing w:before="200" w:after="0" w:line="240" w:lineRule="auto"/>
              <w:outlineLvl w:val="6"/>
              <w:rPr>
                <w:rFonts w:cs="Arial"/>
              </w:rPr>
            </w:pPr>
            <w:r w:rsidRPr="00972F70">
              <w:rPr>
                <w:rFonts w:cs="Arial"/>
              </w:rPr>
              <w:t>Age</w:t>
            </w:r>
          </w:p>
        </w:tc>
      </w:tr>
      <w:tr w:rsidR="00F61189" w:rsidRPr="00CC2547" w14:paraId="2C8A628E" w14:textId="59383FCD" w:rsidTr="00972F70">
        <w:tc>
          <w:tcPr>
            <w:tcW w:w="1384" w:type="dxa"/>
          </w:tcPr>
          <w:p w14:paraId="17862945" w14:textId="4A528881" w:rsidR="00F61189" w:rsidRPr="00972F70" w:rsidRDefault="00F61189" w:rsidP="00F61189">
            <w:pPr>
              <w:keepNext/>
              <w:keepLines/>
              <w:spacing w:before="200" w:after="0" w:line="240" w:lineRule="auto"/>
              <w:outlineLvl w:val="6"/>
              <w:rPr>
                <w:color w:val="000000"/>
                <w:lang w:eastAsia="en-US"/>
              </w:rPr>
            </w:pPr>
            <w:r w:rsidRPr="00972F70">
              <w:rPr>
                <w:color w:val="000000"/>
              </w:rPr>
              <w:t>S1</w:t>
            </w:r>
            <w:r w:rsidR="00CC2547" w:rsidRPr="00972F70">
              <w:rPr>
                <w:color w:val="000000"/>
              </w:rPr>
              <w:t>11</w:t>
            </w:r>
            <w:r w:rsidRPr="00972F70">
              <w:rPr>
                <w:color w:val="000000"/>
              </w:rPr>
              <w:t>(A)</w:t>
            </w:r>
          </w:p>
          <w:p w14:paraId="71F4E4A3" w14:textId="77777777" w:rsidR="00F61189" w:rsidRPr="00972F70" w:rsidRDefault="00F61189">
            <w:pPr>
              <w:spacing w:after="0" w:line="240" w:lineRule="auto"/>
              <w:rPr>
                <w:rFonts w:cs="Arial"/>
              </w:rPr>
            </w:pPr>
          </w:p>
        </w:tc>
        <w:tc>
          <w:tcPr>
            <w:tcW w:w="2126" w:type="dxa"/>
          </w:tcPr>
          <w:p w14:paraId="4CB47D4E" w14:textId="5EA551F6" w:rsidR="00CC2547" w:rsidRPr="00972F70" w:rsidRDefault="00CC2547" w:rsidP="00CC2547">
            <w:pPr>
              <w:keepNext/>
              <w:keepLines/>
              <w:spacing w:before="200" w:after="0" w:line="240" w:lineRule="auto"/>
              <w:outlineLvl w:val="6"/>
              <w:rPr>
                <w:color w:val="000000"/>
                <w:lang w:eastAsia="en-US"/>
              </w:rPr>
            </w:pPr>
            <w:r w:rsidRPr="00972F70">
              <w:rPr>
                <w:color w:val="000000"/>
              </w:rPr>
              <w:t>Don't get big proportion partly because of demographics of the area (P2L9)</w:t>
            </w:r>
          </w:p>
          <w:p w14:paraId="5AF440AB" w14:textId="55DD46FB" w:rsidR="00F61189" w:rsidRPr="00972F70" w:rsidRDefault="00F61189">
            <w:pPr>
              <w:spacing w:after="0" w:line="240" w:lineRule="auto"/>
              <w:rPr>
                <w:rFonts w:cs="Arial"/>
              </w:rPr>
            </w:pPr>
          </w:p>
        </w:tc>
        <w:tc>
          <w:tcPr>
            <w:tcW w:w="2835" w:type="dxa"/>
          </w:tcPr>
          <w:p w14:paraId="6761B8E9" w14:textId="75DB8A23" w:rsidR="00F61189" w:rsidRPr="00972F70" w:rsidRDefault="00CC2547">
            <w:pPr>
              <w:keepNext/>
              <w:keepLines/>
              <w:spacing w:before="200" w:after="0" w:line="240" w:lineRule="auto"/>
              <w:outlineLvl w:val="6"/>
              <w:rPr>
                <w:rFonts w:cs="Arial"/>
              </w:rPr>
            </w:pPr>
            <w:r w:rsidRPr="00972F70">
              <w:rPr>
                <w:color w:val="000000"/>
              </w:rPr>
              <w:t xml:space="preserve">Mostly scoliosis children who have come in for routine surgery (P2L11) </w:t>
            </w:r>
          </w:p>
        </w:tc>
        <w:tc>
          <w:tcPr>
            <w:tcW w:w="3119" w:type="dxa"/>
          </w:tcPr>
          <w:p w14:paraId="2AFFA5DA" w14:textId="3C4F5043" w:rsidR="00F61189" w:rsidRPr="00972F70" w:rsidRDefault="00CC2547">
            <w:pPr>
              <w:keepNext/>
              <w:keepLines/>
              <w:spacing w:before="200" w:after="0" w:line="240" w:lineRule="auto"/>
              <w:outlineLvl w:val="6"/>
              <w:rPr>
                <w:rFonts w:cs="Arial"/>
              </w:rPr>
            </w:pPr>
            <w:r w:rsidRPr="00972F70">
              <w:rPr>
                <w:rFonts w:cs="Arial"/>
              </w:rPr>
              <w:t>15-18 year olds probably better in adult environment than paeds (p6L15); Sticking point is the middle age 12 -15 year olds more difficult because some are younger and more child</w:t>
            </w:r>
            <w:r w:rsidR="00962D42">
              <w:rPr>
                <w:rFonts w:cs="Arial"/>
              </w:rPr>
              <w:t>-</w:t>
            </w:r>
            <w:r w:rsidRPr="00972F70">
              <w:rPr>
                <w:rFonts w:cs="Arial"/>
              </w:rPr>
              <w:t>like and some are as big as adults.</w:t>
            </w:r>
          </w:p>
        </w:tc>
        <w:tc>
          <w:tcPr>
            <w:tcW w:w="2551" w:type="dxa"/>
          </w:tcPr>
          <w:p w14:paraId="6FFCE11B" w14:textId="697466C5" w:rsidR="00F61189" w:rsidRDefault="00CC2547">
            <w:pPr>
              <w:spacing w:after="0" w:line="240" w:lineRule="auto"/>
              <w:rPr>
                <w:rFonts w:cs="Arial"/>
              </w:rPr>
            </w:pPr>
            <w:r w:rsidRPr="00972F70">
              <w:rPr>
                <w:rFonts w:cs="Arial"/>
              </w:rPr>
              <w:t xml:space="preserve">Quite a big difference between 13, 14 year old and a 15, 16 year old; all different at that age – can get very mature teenagers, some very immature so should be guided by each individual </w:t>
            </w:r>
            <w:r w:rsidR="00962D42">
              <w:rPr>
                <w:rFonts w:cs="Arial"/>
              </w:rPr>
              <w:t>ideally</w:t>
            </w:r>
          </w:p>
          <w:p w14:paraId="5DF48366" w14:textId="49C6F048" w:rsidR="00962D42" w:rsidRPr="00972F70" w:rsidRDefault="00962D42">
            <w:pPr>
              <w:spacing w:after="0" w:line="240" w:lineRule="auto"/>
              <w:rPr>
                <w:rFonts w:cs="Arial"/>
              </w:rPr>
            </w:pPr>
          </w:p>
        </w:tc>
      </w:tr>
    </w:tbl>
    <w:p w14:paraId="34BE3102" w14:textId="31912299" w:rsidR="00CF1F18" w:rsidRDefault="00F61189">
      <w:pPr>
        <w:spacing w:after="0" w:line="240" w:lineRule="auto"/>
        <w:rPr>
          <w:rFonts w:cs="Arial"/>
          <w:sz w:val="20"/>
          <w:szCs w:val="20"/>
        </w:rPr>
      </w:pPr>
      <w:r>
        <w:rPr>
          <w:rFonts w:cs="Arial"/>
          <w:sz w:val="20"/>
          <w:szCs w:val="20"/>
        </w:rPr>
        <w:t xml:space="preserve"> </w:t>
      </w:r>
      <w:r w:rsidR="00CF1F18">
        <w:rPr>
          <w:rFonts w:cs="Arial"/>
          <w:sz w:val="20"/>
          <w:szCs w:val="20"/>
        </w:rPr>
        <w:br w:type="page"/>
      </w:r>
    </w:p>
    <w:p w14:paraId="5E2B3263" w14:textId="267FF854" w:rsidR="00CF1F18" w:rsidRPr="004C2A43" w:rsidRDefault="0057436B" w:rsidP="00257D88">
      <w:pPr>
        <w:autoSpaceDE w:val="0"/>
        <w:autoSpaceDN w:val="0"/>
        <w:adjustRightInd w:val="0"/>
        <w:spacing w:after="0" w:line="480" w:lineRule="auto"/>
        <w:jc w:val="both"/>
        <w:rPr>
          <w:rFonts w:cs="Arial"/>
        </w:rPr>
      </w:pPr>
      <w:r w:rsidRPr="0057436B">
        <w:rPr>
          <w:rFonts w:cs="Arial"/>
          <w:b/>
        </w:rPr>
        <w:lastRenderedPageBreak/>
        <w:t xml:space="preserve">APPENDIX </w:t>
      </w:r>
      <w:r w:rsidR="00B347F3">
        <w:rPr>
          <w:rFonts w:cs="Arial"/>
          <w:b/>
        </w:rPr>
        <w:t>A</w:t>
      </w:r>
      <w:r w:rsidR="00B347F3">
        <w:rPr>
          <w:rFonts w:cs="Arial"/>
        </w:rPr>
        <w:t>.</w:t>
      </w:r>
      <w:r w:rsidR="00257D88">
        <w:rPr>
          <w:rFonts w:cs="Arial"/>
        </w:rPr>
        <w:t xml:space="preserve"> </w:t>
      </w:r>
      <w:r w:rsidR="00CF1F18" w:rsidRPr="00257D88">
        <w:rPr>
          <w:rFonts w:cs="Arial"/>
          <w:b/>
        </w:rPr>
        <w:t>Topic guide for staff interviews</w:t>
      </w:r>
    </w:p>
    <w:p w14:paraId="506C4D5A" w14:textId="77777777" w:rsidR="00CF1F18" w:rsidRPr="004C2A43" w:rsidRDefault="00CF1F18" w:rsidP="00257D88">
      <w:pPr>
        <w:autoSpaceDE w:val="0"/>
        <w:autoSpaceDN w:val="0"/>
        <w:adjustRightInd w:val="0"/>
        <w:spacing w:after="0" w:line="480" w:lineRule="auto"/>
        <w:jc w:val="both"/>
        <w:rPr>
          <w:rFonts w:cs="Arial"/>
        </w:rPr>
      </w:pPr>
    </w:p>
    <w:p w14:paraId="6A60808B" w14:textId="62EAF48A" w:rsidR="00CF1F18" w:rsidRPr="004C2A43" w:rsidRDefault="00CF1F18" w:rsidP="00257D88">
      <w:pPr>
        <w:pStyle w:val="ListParagraph"/>
        <w:numPr>
          <w:ilvl w:val="0"/>
          <w:numId w:val="14"/>
        </w:numPr>
        <w:spacing w:line="480" w:lineRule="auto"/>
        <w:rPr>
          <w:rFonts w:cstheme="minorHAnsi"/>
        </w:rPr>
      </w:pPr>
      <w:r w:rsidRPr="004C2A43">
        <w:rPr>
          <w:rFonts w:cstheme="minorHAnsi"/>
        </w:rPr>
        <w:t xml:space="preserve">What proportion of your time is spent looking after </w:t>
      </w:r>
      <w:r w:rsidR="00811501">
        <w:rPr>
          <w:rFonts w:cstheme="minorHAnsi"/>
        </w:rPr>
        <w:t>adolescent</w:t>
      </w:r>
      <w:r w:rsidRPr="004C2A43">
        <w:rPr>
          <w:rFonts w:cstheme="minorHAnsi"/>
        </w:rPr>
        <w:t>s?</w:t>
      </w:r>
    </w:p>
    <w:p w14:paraId="13303262" w14:textId="6AB44884" w:rsidR="00CF1F18" w:rsidRPr="00063BD5" w:rsidRDefault="00CF1F18" w:rsidP="00257D88">
      <w:pPr>
        <w:pStyle w:val="ListParagraph"/>
        <w:numPr>
          <w:ilvl w:val="0"/>
          <w:numId w:val="14"/>
        </w:numPr>
        <w:spacing w:line="480" w:lineRule="auto"/>
        <w:rPr>
          <w:rFonts w:cstheme="minorHAnsi"/>
        </w:rPr>
      </w:pPr>
      <w:r w:rsidRPr="004C2A43">
        <w:rPr>
          <w:rFonts w:cstheme="minorHAnsi"/>
        </w:rPr>
        <w:t>In what circumstances would a</w:t>
      </w:r>
      <w:r w:rsidR="00811501">
        <w:rPr>
          <w:rFonts w:cstheme="minorHAnsi"/>
        </w:rPr>
        <w:t>n</w:t>
      </w:r>
      <w:r w:rsidRPr="004C2A43">
        <w:rPr>
          <w:rFonts w:cstheme="minorHAnsi"/>
        </w:rPr>
        <w:t xml:space="preserve"> </w:t>
      </w:r>
      <w:r w:rsidR="00811501">
        <w:rPr>
          <w:rFonts w:cstheme="minorHAnsi"/>
        </w:rPr>
        <w:t>adolescent</w:t>
      </w:r>
      <w:r w:rsidRPr="004C2A43">
        <w:rPr>
          <w:rFonts w:cstheme="minorHAnsi"/>
        </w:rPr>
        <w:t xml:space="preserve"> come to ICU (adult or child) for care? – are there any specific circumstances?</w:t>
      </w:r>
    </w:p>
    <w:p w14:paraId="3B09A3EE" w14:textId="214EEFDC" w:rsidR="00CF1F18" w:rsidRPr="004C2A43" w:rsidRDefault="00CF1F18" w:rsidP="00257D88">
      <w:pPr>
        <w:pStyle w:val="ListParagraph"/>
        <w:numPr>
          <w:ilvl w:val="0"/>
          <w:numId w:val="14"/>
        </w:numPr>
        <w:spacing w:line="480" w:lineRule="auto"/>
        <w:rPr>
          <w:rFonts w:cstheme="minorHAnsi"/>
        </w:rPr>
      </w:pPr>
      <w:r w:rsidRPr="00063BD5">
        <w:rPr>
          <w:rFonts w:cstheme="minorHAnsi"/>
        </w:rPr>
        <w:t xml:space="preserve">Are there specific policies relating </w:t>
      </w:r>
      <w:r w:rsidRPr="002675F1">
        <w:rPr>
          <w:rFonts w:cstheme="minorHAnsi"/>
        </w:rPr>
        <w:t xml:space="preserve">to care of </w:t>
      </w:r>
      <w:r w:rsidR="00811501">
        <w:rPr>
          <w:rFonts w:cstheme="minorHAnsi"/>
        </w:rPr>
        <w:t>adolescent</w:t>
      </w:r>
      <w:r w:rsidRPr="002675F1">
        <w:rPr>
          <w:rFonts w:cstheme="minorHAnsi"/>
        </w:rPr>
        <w:t>s on the ward? – e.g. visiting times</w:t>
      </w:r>
    </w:p>
    <w:p w14:paraId="7BE2C27D" w14:textId="00DAFCB9" w:rsidR="00CF1F18" w:rsidRPr="00A41C1E" w:rsidRDefault="00CF1F18" w:rsidP="00257D88">
      <w:pPr>
        <w:pStyle w:val="ListParagraph"/>
        <w:numPr>
          <w:ilvl w:val="0"/>
          <w:numId w:val="14"/>
        </w:numPr>
        <w:spacing w:line="480" w:lineRule="auto"/>
        <w:rPr>
          <w:rFonts w:cstheme="minorHAnsi"/>
        </w:rPr>
      </w:pPr>
      <w:r w:rsidRPr="004C2A43">
        <w:rPr>
          <w:rFonts w:cstheme="minorHAnsi"/>
        </w:rPr>
        <w:t>Does your role change when you are looking after a</w:t>
      </w:r>
      <w:r w:rsidR="00811501">
        <w:rPr>
          <w:rFonts w:cstheme="minorHAnsi"/>
        </w:rPr>
        <w:t>n</w:t>
      </w:r>
      <w:r w:rsidRPr="004C2A43">
        <w:rPr>
          <w:rFonts w:cstheme="minorHAnsi"/>
        </w:rPr>
        <w:t xml:space="preserve"> </w:t>
      </w:r>
      <w:r w:rsidR="00811501">
        <w:rPr>
          <w:rFonts w:cstheme="minorHAnsi"/>
        </w:rPr>
        <w:t>adolescent</w:t>
      </w:r>
      <w:r w:rsidRPr="004C2A43">
        <w:rPr>
          <w:rFonts w:cstheme="minorHAnsi"/>
        </w:rPr>
        <w:t>? How? Are there differences in the how care is given to a</w:t>
      </w:r>
      <w:r w:rsidR="00811501">
        <w:rPr>
          <w:rFonts w:cstheme="minorHAnsi"/>
        </w:rPr>
        <w:t>n</w:t>
      </w:r>
      <w:r w:rsidRPr="004C2A43">
        <w:rPr>
          <w:rFonts w:cstheme="minorHAnsi"/>
        </w:rPr>
        <w:t xml:space="preserve"> </w:t>
      </w:r>
      <w:r w:rsidR="00811501" w:rsidRPr="00811501">
        <w:rPr>
          <w:rFonts w:cstheme="minorHAnsi"/>
        </w:rPr>
        <w:t>adolescent</w:t>
      </w:r>
      <w:r w:rsidRPr="00811501">
        <w:rPr>
          <w:rFonts w:cstheme="minorHAnsi"/>
        </w:rPr>
        <w:t xml:space="preserve"> compared</w:t>
      </w:r>
      <w:r w:rsidRPr="00A41C1E">
        <w:rPr>
          <w:rFonts w:cstheme="minorHAnsi"/>
        </w:rPr>
        <w:t xml:space="preserve"> to an adult/child?</w:t>
      </w:r>
    </w:p>
    <w:p w14:paraId="18FC2AFD" w14:textId="52E5F9C0" w:rsidR="00CF1F18" w:rsidRPr="004C2A43" w:rsidRDefault="00CF1F18" w:rsidP="00257D88">
      <w:pPr>
        <w:pStyle w:val="ListParagraph"/>
        <w:numPr>
          <w:ilvl w:val="0"/>
          <w:numId w:val="14"/>
        </w:numPr>
        <w:spacing w:line="480" w:lineRule="auto"/>
        <w:rPr>
          <w:rFonts w:cstheme="minorHAnsi"/>
        </w:rPr>
      </w:pPr>
      <w:r w:rsidRPr="004C2A43">
        <w:rPr>
          <w:rFonts w:cstheme="minorHAnsi"/>
        </w:rPr>
        <w:t xml:space="preserve">In caring for </w:t>
      </w:r>
      <w:r w:rsidR="00811501">
        <w:rPr>
          <w:rFonts w:cstheme="minorHAnsi"/>
        </w:rPr>
        <w:t>adolescent</w:t>
      </w:r>
      <w:r w:rsidRPr="004C2A43">
        <w:rPr>
          <w:rFonts w:cstheme="minorHAnsi"/>
        </w:rPr>
        <w:t xml:space="preserve">s on ICU, what aspects of working with them and their families work well? Or not so well? What are the main barriers to supporting </w:t>
      </w:r>
      <w:r w:rsidR="00811501">
        <w:rPr>
          <w:rFonts w:cstheme="minorHAnsi"/>
        </w:rPr>
        <w:t>adolescent</w:t>
      </w:r>
      <w:r w:rsidRPr="004C2A43">
        <w:rPr>
          <w:rFonts w:cstheme="minorHAnsi"/>
        </w:rPr>
        <w:t>s and their families on the ward?</w:t>
      </w:r>
    </w:p>
    <w:p w14:paraId="1D09DF50" w14:textId="5BAB13D7" w:rsidR="00CF1F18" w:rsidRPr="00A41C1E" w:rsidRDefault="00CF1F18" w:rsidP="00257D88">
      <w:pPr>
        <w:pStyle w:val="ListParagraph"/>
        <w:numPr>
          <w:ilvl w:val="0"/>
          <w:numId w:val="14"/>
        </w:numPr>
        <w:spacing w:line="480" w:lineRule="auto"/>
        <w:rPr>
          <w:rFonts w:cstheme="minorHAnsi"/>
        </w:rPr>
      </w:pPr>
      <w:r w:rsidRPr="004C2A43">
        <w:rPr>
          <w:rFonts w:cstheme="minorHAnsi"/>
        </w:rPr>
        <w:t xml:space="preserve">What are the needs of </w:t>
      </w:r>
      <w:r w:rsidR="00811501" w:rsidRPr="00811501">
        <w:rPr>
          <w:rFonts w:cstheme="minorHAnsi"/>
        </w:rPr>
        <w:t>adolescent</w:t>
      </w:r>
      <w:r w:rsidRPr="00811501">
        <w:rPr>
          <w:rFonts w:cstheme="minorHAnsi"/>
        </w:rPr>
        <w:t xml:space="preserve"> patients and their families? How does this compare to adults/ children on the ward?</w:t>
      </w:r>
    </w:p>
    <w:p w14:paraId="1EC8CAC5" w14:textId="6F8C2CDF" w:rsidR="00CF1F18" w:rsidRPr="004C2A43" w:rsidRDefault="00CF1F18" w:rsidP="00257D88">
      <w:pPr>
        <w:pStyle w:val="ListParagraph"/>
        <w:numPr>
          <w:ilvl w:val="0"/>
          <w:numId w:val="14"/>
        </w:numPr>
        <w:spacing w:line="480" w:lineRule="auto"/>
        <w:rPr>
          <w:rFonts w:cstheme="minorHAnsi"/>
        </w:rPr>
      </w:pPr>
      <w:r w:rsidRPr="004C2A43">
        <w:rPr>
          <w:rFonts w:cstheme="minorHAnsi"/>
        </w:rPr>
        <w:t>Do you think there are any benefits to the patient in caring for a</w:t>
      </w:r>
      <w:r w:rsidR="00811501">
        <w:rPr>
          <w:rFonts w:cstheme="minorHAnsi"/>
        </w:rPr>
        <w:t>n adolescent</w:t>
      </w:r>
      <w:r w:rsidRPr="004C2A43">
        <w:rPr>
          <w:rFonts w:cstheme="minorHAnsi"/>
        </w:rPr>
        <w:t xml:space="preserve"> on an adult ICU/ Child ICU?</w:t>
      </w:r>
      <w:r w:rsidR="00257D88">
        <w:rPr>
          <w:rFonts w:cstheme="minorHAnsi"/>
        </w:rPr>
        <w:t xml:space="preserve"> Or their family?</w:t>
      </w:r>
    </w:p>
    <w:p w14:paraId="5D30A054" w14:textId="6A074E8D" w:rsidR="00CF1F18" w:rsidRPr="004C2A43" w:rsidRDefault="00CF1F18" w:rsidP="00257D88">
      <w:pPr>
        <w:pStyle w:val="ListParagraph"/>
        <w:numPr>
          <w:ilvl w:val="0"/>
          <w:numId w:val="14"/>
        </w:numPr>
        <w:spacing w:line="480" w:lineRule="auto"/>
        <w:rPr>
          <w:rFonts w:cstheme="minorHAnsi"/>
        </w:rPr>
      </w:pPr>
      <w:r w:rsidRPr="004C2A43">
        <w:rPr>
          <w:rFonts w:cstheme="minorHAnsi"/>
        </w:rPr>
        <w:t>Do you think there are any negative consequences for them?</w:t>
      </w:r>
      <w:r w:rsidR="00257D88">
        <w:rPr>
          <w:rFonts w:cstheme="minorHAnsi"/>
        </w:rPr>
        <w:t xml:space="preserve"> Or their family?</w:t>
      </w:r>
    </w:p>
    <w:p w14:paraId="40894E1E" w14:textId="6E86A66B" w:rsidR="00257D88" w:rsidRPr="004C2A43" w:rsidRDefault="00CF1F18" w:rsidP="00257D88">
      <w:pPr>
        <w:pStyle w:val="ListParagraph"/>
        <w:numPr>
          <w:ilvl w:val="0"/>
          <w:numId w:val="14"/>
        </w:numPr>
        <w:spacing w:line="480" w:lineRule="auto"/>
        <w:rPr>
          <w:rFonts w:cstheme="minorHAnsi"/>
        </w:rPr>
      </w:pPr>
      <w:r w:rsidRPr="004C2A43">
        <w:rPr>
          <w:rFonts w:cstheme="minorHAnsi"/>
        </w:rPr>
        <w:t>Thinking back on your most recent experience of caring for a</w:t>
      </w:r>
      <w:r w:rsidR="00811501">
        <w:rPr>
          <w:rFonts w:cstheme="minorHAnsi"/>
        </w:rPr>
        <w:t>n adolescent</w:t>
      </w:r>
      <w:r w:rsidRPr="004C2A43">
        <w:rPr>
          <w:rFonts w:cstheme="minorHAnsi"/>
        </w:rPr>
        <w:t xml:space="preserve"> in ICU, can you describe your experiences in working with the patients, parents and family? [what were the needs of the family, how did you meet these needs] Did you feel that that was the right place for them?</w:t>
      </w:r>
    </w:p>
    <w:p w14:paraId="7494CEB9" w14:textId="3EAB48B0" w:rsidR="00257D88" w:rsidRPr="004C2A43" w:rsidRDefault="00CF1F18" w:rsidP="00257D88">
      <w:pPr>
        <w:pStyle w:val="ListParagraph"/>
        <w:numPr>
          <w:ilvl w:val="0"/>
          <w:numId w:val="14"/>
        </w:numPr>
        <w:spacing w:line="480" w:lineRule="auto"/>
        <w:rPr>
          <w:rFonts w:cstheme="minorHAnsi"/>
        </w:rPr>
      </w:pPr>
      <w:r w:rsidRPr="00257D88">
        <w:rPr>
          <w:rFonts w:cstheme="minorHAnsi"/>
        </w:rPr>
        <w:t xml:space="preserve">Can you describe the impact of having </w:t>
      </w:r>
      <w:r w:rsidR="00811501" w:rsidRPr="00257D88">
        <w:rPr>
          <w:rFonts w:cstheme="minorHAnsi"/>
        </w:rPr>
        <w:t>adolescent</w:t>
      </w:r>
      <w:r w:rsidRPr="00257D88">
        <w:rPr>
          <w:rFonts w:cstheme="minorHAnsi"/>
        </w:rPr>
        <w:t xml:space="preserve"> patients on critical care on staff, other patients in the hospital? Families? Are there cost implications?</w:t>
      </w:r>
    </w:p>
    <w:p w14:paraId="608E511D" w14:textId="5054575E" w:rsidR="00104CCF" w:rsidRPr="00257D88" w:rsidRDefault="00CF1F18" w:rsidP="00257D88">
      <w:pPr>
        <w:pStyle w:val="ListParagraph"/>
        <w:numPr>
          <w:ilvl w:val="0"/>
          <w:numId w:val="14"/>
        </w:numPr>
        <w:spacing w:line="480" w:lineRule="auto"/>
        <w:rPr>
          <w:rFonts w:cs="Arial"/>
          <w:sz w:val="20"/>
          <w:szCs w:val="20"/>
        </w:rPr>
      </w:pPr>
      <w:r w:rsidRPr="00257D88">
        <w:rPr>
          <w:rFonts w:cstheme="minorHAnsi"/>
        </w:rPr>
        <w:t xml:space="preserve">What is your view on </w:t>
      </w:r>
      <w:r w:rsidR="00A41C1E" w:rsidRPr="00257D88">
        <w:rPr>
          <w:rFonts w:cstheme="minorHAnsi"/>
        </w:rPr>
        <w:t>adolescent</w:t>
      </w:r>
      <w:r w:rsidRPr="00257D88">
        <w:rPr>
          <w:rFonts w:cstheme="minorHAnsi"/>
        </w:rPr>
        <w:t xml:space="preserve"> being cared for in a Paediatric vs adult ICU? What are the issues associated- are there any?</w:t>
      </w:r>
    </w:p>
    <w:sectPr w:rsidR="00104CCF" w:rsidRPr="00257D88" w:rsidSect="00972F70">
      <w:pgSz w:w="11900" w:h="16840"/>
      <w:pgMar w:top="1440" w:right="1797" w:bottom="1440"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1924E" w16cid:durableId="2030D696"/>
  <w16cid:commentId w16cid:paraId="4CE43F69" w16cid:durableId="202CD776"/>
  <w16cid:commentId w16cid:paraId="75EA9A34" w16cid:durableId="202E1D09"/>
  <w16cid:commentId w16cid:paraId="0BF0F318" w16cid:durableId="20325CE6"/>
  <w16cid:commentId w16cid:paraId="5BE91617" w16cid:durableId="20322497"/>
  <w16cid:commentId w16cid:paraId="3A83486D" w16cid:durableId="20325683"/>
  <w16cid:commentId w16cid:paraId="10B29D31" w16cid:durableId="20325D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1C815" w14:textId="77777777" w:rsidR="00E73013" w:rsidRDefault="00E73013" w:rsidP="00632B9A">
      <w:pPr>
        <w:spacing w:after="0" w:line="240" w:lineRule="auto"/>
      </w:pPr>
      <w:r>
        <w:separator/>
      </w:r>
    </w:p>
  </w:endnote>
  <w:endnote w:type="continuationSeparator" w:id="0">
    <w:p w14:paraId="59427EAE" w14:textId="77777777" w:rsidR="00E73013" w:rsidRDefault="00E73013" w:rsidP="0063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MyriadPro-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49160"/>
      <w:docPartObj>
        <w:docPartGallery w:val="Page Numbers (Bottom of Page)"/>
        <w:docPartUnique/>
      </w:docPartObj>
    </w:sdtPr>
    <w:sdtEndPr>
      <w:rPr>
        <w:noProof/>
      </w:rPr>
    </w:sdtEndPr>
    <w:sdtContent>
      <w:p w14:paraId="5A22ADDC" w14:textId="508A7A96" w:rsidR="00981492" w:rsidRDefault="00981492">
        <w:pPr>
          <w:pStyle w:val="Footer"/>
          <w:jc w:val="center"/>
        </w:pPr>
        <w:r>
          <w:fldChar w:fldCharType="begin"/>
        </w:r>
        <w:r>
          <w:instrText xml:space="preserve"> PAGE   \* MERGEFORMAT </w:instrText>
        </w:r>
        <w:r>
          <w:fldChar w:fldCharType="separate"/>
        </w:r>
        <w:r w:rsidR="00937408">
          <w:rPr>
            <w:noProof/>
          </w:rPr>
          <w:t>1</w:t>
        </w:r>
        <w:r>
          <w:rPr>
            <w:noProof/>
          </w:rPr>
          <w:fldChar w:fldCharType="end"/>
        </w:r>
      </w:p>
    </w:sdtContent>
  </w:sdt>
  <w:p w14:paraId="2EEB1DA9" w14:textId="77777777" w:rsidR="00981492" w:rsidRDefault="00981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878E3" w14:textId="77777777" w:rsidR="00E73013" w:rsidRDefault="00E73013" w:rsidP="00632B9A">
      <w:pPr>
        <w:spacing w:after="0" w:line="240" w:lineRule="auto"/>
      </w:pPr>
      <w:r>
        <w:separator/>
      </w:r>
    </w:p>
  </w:footnote>
  <w:footnote w:type="continuationSeparator" w:id="0">
    <w:p w14:paraId="71DD93AE" w14:textId="77777777" w:rsidR="00E73013" w:rsidRDefault="00E73013" w:rsidP="00632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39EF"/>
    <w:multiLevelType w:val="hybridMultilevel"/>
    <w:tmpl w:val="8098D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F2520"/>
    <w:multiLevelType w:val="multilevel"/>
    <w:tmpl w:val="EFF2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D15B7"/>
    <w:multiLevelType w:val="hybridMultilevel"/>
    <w:tmpl w:val="2F44A99E"/>
    <w:lvl w:ilvl="0" w:tplc="A184D648">
      <w:start w:val="1"/>
      <w:numFmt w:val="bullet"/>
      <w:lvlText w:val="-"/>
      <w:lvlJc w:val="left"/>
      <w:pPr>
        <w:ind w:left="720" w:hanging="360"/>
      </w:pPr>
      <w:rPr>
        <w:rFonts w:ascii="Cambria" w:eastAsiaTheme="minorEastAs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C1520"/>
    <w:multiLevelType w:val="hybridMultilevel"/>
    <w:tmpl w:val="59F80868"/>
    <w:lvl w:ilvl="0" w:tplc="5FD00D8E">
      <w:start w:val="1"/>
      <w:numFmt w:val="decimal"/>
      <w:lvlText w:val="%1"/>
      <w:lvlJc w:val="left"/>
      <w:pPr>
        <w:ind w:left="720" w:hanging="360"/>
      </w:pPr>
      <w:rPr>
        <w:rFonts w:ascii="Times New Roman" w:hAnsi="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850C4"/>
    <w:multiLevelType w:val="hybridMultilevel"/>
    <w:tmpl w:val="7E76FC4C"/>
    <w:lvl w:ilvl="0" w:tplc="7A801422">
      <w:start w:val="1"/>
      <w:numFmt w:val="decimal"/>
      <w:lvlText w:val="%1)"/>
      <w:lvlJc w:val="left"/>
      <w:pPr>
        <w:ind w:left="720" w:hanging="360"/>
      </w:pPr>
      <w:rPr>
        <w:rFonts w:asciiTheme="minorHAnsi" w:eastAsiaTheme="minorEastAsia"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71947"/>
    <w:multiLevelType w:val="hybridMultilevel"/>
    <w:tmpl w:val="D32A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D0491"/>
    <w:multiLevelType w:val="hybridMultilevel"/>
    <w:tmpl w:val="17325FAC"/>
    <w:lvl w:ilvl="0" w:tplc="E4E4B666">
      <w:numFmt w:val="bullet"/>
      <w:lvlText w:val="-"/>
      <w:lvlJc w:val="left"/>
      <w:pPr>
        <w:ind w:left="720" w:hanging="360"/>
      </w:pPr>
      <w:rPr>
        <w:rFonts w:ascii="Cambria" w:eastAsiaTheme="minorEastAs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B773C"/>
    <w:multiLevelType w:val="hybridMultilevel"/>
    <w:tmpl w:val="BEE87C88"/>
    <w:lvl w:ilvl="0" w:tplc="FA5661E4">
      <w:start w:val="1"/>
      <w:numFmt w:val="bullet"/>
      <w:lvlText w:val="-"/>
      <w:lvlJc w:val="left"/>
      <w:pPr>
        <w:ind w:left="1269" w:hanging="360"/>
      </w:pPr>
      <w:rPr>
        <w:rFonts w:ascii="Cambria" w:eastAsiaTheme="minorEastAsia" w:hAnsi="Cambria" w:cs="Arial" w:hint="default"/>
        <w:color w:val="FF0000"/>
      </w:rPr>
    </w:lvl>
    <w:lvl w:ilvl="1" w:tplc="08090003" w:tentative="1">
      <w:start w:val="1"/>
      <w:numFmt w:val="bullet"/>
      <w:lvlText w:val="o"/>
      <w:lvlJc w:val="left"/>
      <w:pPr>
        <w:ind w:left="1989" w:hanging="360"/>
      </w:pPr>
      <w:rPr>
        <w:rFonts w:ascii="Courier New" w:hAnsi="Courier New" w:cs="Courier New" w:hint="default"/>
      </w:rPr>
    </w:lvl>
    <w:lvl w:ilvl="2" w:tplc="08090005" w:tentative="1">
      <w:start w:val="1"/>
      <w:numFmt w:val="bullet"/>
      <w:lvlText w:val=""/>
      <w:lvlJc w:val="left"/>
      <w:pPr>
        <w:ind w:left="2709" w:hanging="360"/>
      </w:pPr>
      <w:rPr>
        <w:rFonts w:ascii="Wingdings" w:hAnsi="Wingdings" w:hint="default"/>
      </w:rPr>
    </w:lvl>
    <w:lvl w:ilvl="3" w:tplc="08090001" w:tentative="1">
      <w:start w:val="1"/>
      <w:numFmt w:val="bullet"/>
      <w:lvlText w:val=""/>
      <w:lvlJc w:val="left"/>
      <w:pPr>
        <w:ind w:left="3429" w:hanging="360"/>
      </w:pPr>
      <w:rPr>
        <w:rFonts w:ascii="Symbol" w:hAnsi="Symbol" w:hint="default"/>
      </w:rPr>
    </w:lvl>
    <w:lvl w:ilvl="4" w:tplc="08090003" w:tentative="1">
      <w:start w:val="1"/>
      <w:numFmt w:val="bullet"/>
      <w:lvlText w:val="o"/>
      <w:lvlJc w:val="left"/>
      <w:pPr>
        <w:ind w:left="4149" w:hanging="360"/>
      </w:pPr>
      <w:rPr>
        <w:rFonts w:ascii="Courier New" w:hAnsi="Courier New" w:cs="Courier New" w:hint="default"/>
      </w:rPr>
    </w:lvl>
    <w:lvl w:ilvl="5" w:tplc="08090005" w:tentative="1">
      <w:start w:val="1"/>
      <w:numFmt w:val="bullet"/>
      <w:lvlText w:val=""/>
      <w:lvlJc w:val="left"/>
      <w:pPr>
        <w:ind w:left="4869" w:hanging="360"/>
      </w:pPr>
      <w:rPr>
        <w:rFonts w:ascii="Wingdings" w:hAnsi="Wingdings" w:hint="default"/>
      </w:rPr>
    </w:lvl>
    <w:lvl w:ilvl="6" w:tplc="08090001" w:tentative="1">
      <w:start w:val="1"/>
      <w:numFmt w:val="bullet"/>
      <w:lvlText w:val=""/>
      <w:lvlJc w:val="left"/>
      <w:pPr>
        <w:ind w:left="5589" w:hanging="360"/>
      </w:pPr>
      <w:rPr>
        <w:rFonts w:ascii="Symbol" w:hAnsi="Symbol" w:hint="default"/>
      </w:rPr>
    </w:lvl>
    <w:lvl w:ilvl="7" w:tplc="08090003" w:tentative="1">
      <w:start w:val="1"/>
      <w:numFmt w:val="bullet"/>
      <w:lvlText w:val="o"/>
      <w:lvlJc w:val="left"/>
      <w:pPr>
        <w:ind w:left="6309" w:hanging="360"/>
      </w:pPr>
      <w:rPr>
        <w:rFonts w:ascii="Courier New" w:hAnsi="Courier New" w:cs="Courier New" w:hint="default"/>
      </w:rPr>
    </w:lvl>
    <w:lvl w:ilvl="8" w:tplc="08090005" w:tentative="1">
      <w:start w:val="1"/>
      <w:numFmt w:val="bullet"/>
      <w:lvlText w:val=""/>
      <w:lvlJc w:val="left"/>
      <w:pPr>
        <w:ind w:left="7029" w:hanging="360"/>
      </w:pPr>
      <w:rPr>
        <w:rFonts w:ascii="Wingdings" w:hAnsi="Wingdings" w:hint="default"/>
      </w:rPr>
    </w:lvl>
  </w:abstractNum>
  <w:abstractNum w:abstractNumId="8" w15:restartNumberingAfterBreak="0">
    <w:nsid w:val="43B12736"/>
    <w:multiLevelType w:val="hybridMultilevel"/>
    <w:tmpl w:val="A2F8755E"/>
    <w:lvl w:ilvl="0" w:tplc="F4DE8A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93BA8"/>
    <w:multiLevelType w:val="hybridMultilevel"/>
    <w:tmpl w:val="D32E2E5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5773E0"/>
    <w:multiLevelType w:val="multilevel"/>
    <w:tmpl w:val="43A0D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725BF"/>
    <w:multiLevelType w:val="hybridMultilevel"/>
    <w:tmpl w:val="424E40BE"/>
    <w:lvl w:ilvl="0" w:tplc="A66C22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DEF0DC8"/>
    <w:multiLevelType w:val="hybridMultilevel"/>
    <w:tmpl w:val="E28A7E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DF6D57"/>
    <w:multiLevelType w:val="hybridMultilevel"/>
    <w:tmpl w:val="24EE477C"/>
    <w:lvl w:ilvl="0" w:tplc="C868FB80">
      <w:start w:val="1"/>
      <w:numFmt w:val="bullet"/>
      <w:lvlText w:val=""/>
      <w:lvlJc w:val="left"/>
      <w:pPr>
        <w:ind w:left="1269" w:hanging="360"/>
      </w:pPr>
      <w:rPr>
        <w:rFonts w:ascii="Wingdings" w:hAnsi="Wingdings" w:hint="default"/>
        <w:color w:val="auto"/>
      </w:rPr>
    </w:lvl>
    <w:lvl w:ilvl="1" w:tplc="08090003" w:tentative="1">
      <w:start w:val="1"/>
      <w:numFmt w:val="bullet"/>
      <w:lvlText w:val="o"/>
      <w:lvlJc w:val="left"/>
      <w:pPr>
        <w:ind w:left="1989" w:hanging="360"/>
      </w:pPr>
      <w:rPr>
        <w:rFonts w:ascii="Courier New" w:hAnsi="Courier New" w:cs="Courier New" w:hint="default"/>
      </w:rPr>
    </w:lvl>
    <w:lvl w:ilvl="2" w:tplc="08090005" w:tentative="1">
      <w:start w:val="1"/>
      <w:numFmt w:val="bullet"/>
      <w:lvlText w:val=""/>
      <w:lvlJc w:val="left"/>
      <w:pPr>
        <w:ind w:left="2709" w:hanging="360"/>
      </w:pPr>
      <w:rPr>
        <w:rFonts w:ascii="Wingdings" w:hAnsi="Wingdings" w:hint="default"/>
      </w:rPr>
    </w:lvl>
    <w:lvl w:ilvl="3" w:tplc="08090001" w:tentative="1">
      <w:start w:val="1"/>
      <w:numFmt w:val="bullet"/>
      <w:lvlText w:val=""/>
      <w:lvlJc w:val="left"/>
      <w:pPr>
        <w:ind w:left="3429" w:hanging="360"/>
      </w:pPr>
      <w:rPr>
        <w:rFonts w:ascii="Symbol" w:hAnsi="Symbol" w:hint="default"/>
      </w:rPr>
    </w:lvl>
    <w:lvl w:ilvl="4" w:tplc="08090003" w:tentative="1">
      <w:start w:val="1"/>
      <w:numFmt w:val="bullet"/>
      <w:lvlText w:val="o"/>
      <w:lvlJc w:val="left"/>
      <w:pPr>
        <w:ind w:left="4149" w:hanging="360"/>
      </w:pPr>
      <w:rPr>
        <w:rFonts w:ascii="Courier New" w:hAnsi="Courier New" w:cs="Courier New" w:hint="default"/>
      </w:rPr>
    </w:lvl>
    <w:lvl w:ilvl="5" w:tplc="08090005" w:tentative="1">
      <w:start w:val="1"/>
      <w:numFmt w:val="bullet"/>
      <w:lvlText w:val=""/>
      <w:lvlJc w:val="left"/>
      <w:pPr>
        <w:ind w:left="4869" w:hanging="360"/>
      </w:pPr>
      <w:rPr>
        <w:rFonts w:ascii="Wingdings" w:hAnsi="Wingdings" w:hint="default"/>
      </w:rPr>
    </w:lvl>
    <w:lvl w:ilvl="6" w:tplc="08090001" w:tentative="1">
      <w:start w:val="1"/>
      <w:numFmt w:val="bullet"/>
      <w:lvlText w:val=""/>
      <w:lvlJc w:val="left"/>
      <w:pPr>
        <w:ind w:left="5589" w:hanging="360"/>
      </w:pPr>
      <w:rPr>
        <w:rFonts w:ascii="Symbol" w:hAnsi="Symbol" w:hint="default"/>
      </w:rPr>
    </w:lvl>
    <w:lvl w:ilvl="7" w:tplc="08090003" w:tentative="1">
      <w:start w:val="1"/>
      <w:numFmt w:val="bullet"/>
      <w:lvlText w:val="o"/>
      <w:lvlJc w:val="left"/>
      <w:pPr>
        <w:ind w:left="6309" w:hanging="360"/>
      </w:pPr>
      <w:rPr>
        <w:rFonts w:ascii="Courier New" w:hAnsi="Courier New" w:cs="Courier New" w:hint="default"/>
      </w:rPr>
    </w:lvl>
    <w:lvl w:ilvl="8" w:tplc="08090005" w:tentative="1">
      <w:start w:val="1"/>
      <w:numFmt w:val="bullet"/>
      <w:lvlText w:val=""/>
      <w:lvlJc w:val="left"/>
      <w:pPr>
        <w:ind w:left="7029" w:hanging="360"/>
      </w:pPr>
      <w:rPr>
        <w:rFonts w:ascii="Wingdings" w:hAnsi="Wingdings" w:hint="default"/>
      </w:rPr>
    </w:lvl>
  </w:abstractNum>
  <w:num w:numId="1">
    <w:abstractNumId w:val="6"/>
  </w:num>
  <w:num w:numId="2">
    <w:abstractNumId w:val="4"/>
  </w:num>
  <w:num w:numId="3">
    <w:abstractNumId w:val="9"/>
  </w:num>
  <w:num w:numId="4">
    <w:abstractNumId w:val="7"/>
  </w:num>
  <w:num w:numId="5">
    <w:abstractNumId w:val="13"/>
  </w:num>
  <w:num w:numId="6">
    <w:abstractNumId w:val="2"/>
  </w:num>
  <w:num w:numId="7">
    <w:abstractNumId w:val="10"/>
  </w:num>
  <w:num w:numId="8">
    <w:abstractNumId w:val="8"/>
  </w:num>
  <w:num w:numId="9">
    <w:abstractNumId w:val="11"/>
  </w:num>
  <w:num w:numId="10">
    <w:abstractNumId w:val="5"/>
  </w:num>
  <w:num w:numId="11">
    <w:abstractNumId w:val="1"/>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21"/>
    <w:rsid w:val="00000CB4"/>
    <w:rsid w:val="00002620"/>
    <w:rsid w:val="000110B6"/>
    <w:rsid w:val="0001472C"/>
    <w:rsid w:val="000156B2"/>
    <w:rsid w:val="00017888"/>
    <w:rsid w:val="000323E5"/>
    <w:rsid w:val="00042186"/>
    <w:rsid w:val="0004291E"/>
    <w:rsid w:val="0005164D"/>
    <w:rsid w:val="00053150"/>
    <w:rsid w:val="0005654E"/>
    <w:rsid w:val="000568A0"/>
    <w:rsid w:val="000611CD"/>
    <w:rsid w:val="0006314F"/>
    <w:rsid w:val="00063BD5"/>
    <w:rsid w:val="000711D0"/>
    <w:rsid w:val="000866A0"/>
    <w:rsid w:val="000911B2"/>
    <w:rsid w:val="00092B69"/>
    <w:rsid w:val="0009474C"/>
    <w:rsid w:val="000A68BC"/>
    <w:rsid w:val="000B1E93"/>
    <w:rsid w:val="000B5AF8"/>
    <w:rsid w:val="000C0EC2"/>
    <w:rsid w:val="000C4A3C"/>
    <w:rsid w:val="000C5E62"/>
    <w:rsid w:val="000D2123"/>
    <w:rsid w:val="000D4CDF"/>
    <w:rsid w:val="000E3744"/>
    <w:rsid w:val="000E51EB"/>
    <w:rsid w:val="000F3DBE"/>
    <w:rsid w:val="000F56F7"/>
    <w:rsid w:val="000F6A22"/>
    <w:rsid w:val="001034C6"/>
    <w:rsid w:val="00103E9C"/>
    <w:rsid w:val="00104CCF"/>
    <w:rsid w:val="00115AAB"/>
    <w:rsid w:val="00123E7D"/>
    <w:rsid w:val="00126DFF"/>
    <w:rsid w:val="00127718"/>
    <w:rsid w:val="00130321"/>
    <w:rsid w:val="001339F6"/>
    <w:rsid w:val="0013528E"/>
    <w:rsid w:val="00135BB3"/>
    <w:rsid w:val="00136370"/>
    <w:rsid w:val="00145C44"/>
    <w:rsid w:val="0015406C"/>
    <w:rsid w:val="001577D9"/>
    <w:rsid w:val="00157F0B"/>
    <w:rsid w:val="00165930"/>
    <w:rsid w:val="00170628"/>
    <w:rsid w:val="00170E76"/>
    <w:rsid w:val="00172D16"/>
    <w:rsid w:val="00173666"/>
    <w:rsid w:val="001771DA"/>
    <w:rsid w:val="00177F18"/>
    <w:rsid w:val="001926CF"/>
    <w:rsid w:val="00196206"/>
    <w:rsid w:val="00197D59"/>
    <w:rsid w:val="001C2328"/>
    <w:rsid w:val="001C6ED1"/>
    <w:rsid w:val="001D6372"/>
    <w:rsid w:val="001E11F9"/>
    <w:rsid w:val="001E19C3"/>
    <w:rsid w:val="00200785"/>
    <w:rsid w:val="00210537"/>
    <w:rsid w:val="00216411"/>
    <w:rsid w:val="002373A8"/>
    <w:rsid w:val="002422D2"/>
    <w:rsid w:val="002425E0"/>
    <w:rsid w:val="002568CA"/>
    <w:rsid w:val="00257D88"/>
    <w:rsid w:val="00264168"/>
    <w:rsid w:val="00264905"/>
    <w:rsid w:val="002675F1"/>
    <w:rsid w:val="00275BBE"/>
    <w:rsid w:val="00297BA2"/>
    <w:rsid w:val="002A4D4A"/>
    <w:rsid w:val="002B4F5E"/>
    <w:rsid w:val="002B7960"/>
    <w:rsid w:val="002C02B7"/>
    <w:rsid w:val="002C7143"/>
    <w:rsid w:val="002D4EBD"/>
    <w:rsid w:val="002D6F13"/>
    <w:rsid w:val="002E6CFA"/>
    <w:rsid w:val="003005EF"/>
    <w:rsid w:val="00302979"/>
    <w:rsid w:val="00305508"/>
    <w:rsid w:val="0030734C"/>
    <w:rsid w:val="003162A8"/>
    <w:rsid w:val="00317B55"/>
    <w:rsid w:val="00322734"/>
    <w:rsid w:val="00327BD1"/>
    <w:rsid w:val="003308A0"/>
    <w:rsid w:val="0033538D"/>
    <w:rsid w:val="003410E2"/>
    <w:rsid w:val="00345EA3"/>
    <w:rsid w:val="003521D5"/>
    <w:rsid w:val="00352FDB"/>
    <w:rsid w:val="0035786A"/>
    <w:rsid w:val="003631CB"/>
    <w:rsid w:val="00366539"/>
    <w:rsid w:val="00373467"/>
    <w:rsid w:val="003754D3"/>
    <w:rsid w:val="00375C58"/>
    <w:rsid w:val="00377088"/>
    <w:rsid w:val="003832E3"/>
    <w:rsid w:val="0038499C"/>
    <w:rsid w:val="00385BD8"/>
    <w:rsid w:val="00387B53"/>
    <w:rsid w:val="00391B26"/>
    <w:rsid w:val="003953DA"/>
    <w:rsid w:val="003A470C"/>
    <w:rsid w:val="003B4D2C"/>
    <w:rsid w:val="003B50CD"/>
    <w:rsid w:val="003D3046"/>
    <w:rsid w:val="003D307E"/>
    <w:rsid w:val="003E51A6"/>
    <w:rsid w:val="003F66CB"/>
    <w:rsid w:val="0040037E"/>
    <w:rsid w:val="00406505"/>
    <w:rsid w:val="004120A5"/>
    <w:rsid w:val="00414D5D"/>
    <w:rsid w:val="00415528"/>
    <w:rsid w:val="0042171A"/>
    <w:rsid w:val="00421F1E"/>
    <w:rsid w:val="00431B58"/>
    <w:rsid w:val="0044014B"/>
    <w:rsid w:val="00442BD0"/>
    <w:rsid w:val="00444AB7"/>
    <w:rsid w:val="00447B6B"/>
    <w:rsid w:val="00453D17"/>
    <w:rsid w:val="004649A9"/>
    <w:rsid w:val="00466C1D"/>
    <w:rsid w:val="00467D37"/>
    <w:rsid w:val="0047073C"/>
    <w:rsid w:val="0047099B"/>
    <w:rsid w:val="00472829"/>
    <w:rsid w:val="00472A87"/>
    <w:rsid w:val="00473EDD"/>
    <w:rsid w:val="00475BF2"/>
    <w:rsid w:val="0048782C"/>
    <w:rsid w:val="00490CB9"/>
    <w:rsid w:val="00492E3F"/>
    <w:rsid w:val="004A0136"/>
    <w:rsid w:val="004A03BF"/>
    <w:rsid w:val="004A2203"/>
    <w:rsid w:val="004B0337"/>
    <w:rsid w:val="004B4B5B"/>
    <w:rsid w:val="004C06CD"/>
    <w:rsid w:val="004C1348"/>
    <w:rsid w:val="004C2A43"/>
    <w:rsid w:val="004C6F23"/>
    <w:rsid w:val="004C7EEA"/>
    <w:rsid w:val="004D1134"/>
    <w:rsid w:val="004D75FE"/>
    <w:rsid w:val="004F0024"/>
    <w:rsid w:val="004F5143"/>
    <w:rsid w:val="005024DC"/>
    <w:rsid w:val="00506787"/>
    <w:rsid w:val="005155EC"/>
    <w:rsid w:val="00516224"/>
    <w:rsid w:val="005251D9"/>
    <w:rsid w:val="00542C20"/>
    <w:rsid w:val="005434F1"/>
    <w:rsid w:val="00553DF4"/>
    <w:rsid w:val="0056654D"/>
    <w:rsid w:val="005666BE"/>
    <w:rsid w:val="00572B7D"/>
    <w:rsid w:val="0057436B"/>
    <w:rsid w:val="00574F58"/>
    <w:rsid w:val="005776D0"/>
    <w:rsid w:val="005862C2"/>
    <w:rsid w:val="00593248"/>
    <w:rsid w:val="005939F8"/>
    <w:rsid w:val="005A43EE"/>
    <w:rsid w:val="005A7A42"/>
    <w:rsid w:val="005B2B66"/>
    <w:rsid w:val="005B515C"/>
    <w:rsid w:val="005C3C46"/>
    <w:rsid w:val="005C4D49"/>
    <w:rsid w:val="005C7C97"/>
    <w:rsid w:val="005D4791"/>
    <w:rsid w:val="005D7150"/>
    <w:rsid w:val="005F3838"/>
    <w:rsid w:val="005F696B"/>
    <w:rsid w:val="005F7084"/>
    <w:rsid w:val="005F7247"/>
    <w:rsid w:val="006007BA"/>
    <w:rsid w:val="00605AD2"/>
    <w:rsid w:val="00606852"/>
    <w:rsid w:val="00606FAE"/>
    <w:rsid w:val="006120A8"/>
    <w:rsid w:val="00623DC5"/>
    <w:rsid w:val="00624E6F"/>
    <w:rsid w:val="00626F37"/>
    <w:rsid w:val="00632B9A"/>
    <w:rsid w:val="00633F53"/>
    <w:rsid w:val="00645088"/>
    <w:rsid w:val="006516B6"/>
    <w:rsid w:val="006533B3"/>
    <w:rsid w:val="006558BB"/>
    <w:rsid w:val="0066111E"/>
    <w:rsid w:val="00661535"/>
    <w:rsid w:val="00664731"/>
    <w:rsid w:val="006651F8"/>
    <w:rsid w:val="00672203"/>
    <w:rsid w:val="00672578"/>
    <w:rsid w:val="006727BB"/>
    <w:rsid w:val="0067302A"/>
    <w:rsid w:val="006744E5"/>
    <w:rsid w:val="0067787C"/>
    <w:rsid w:val="00682655"/>
    <w:rsid w:val="0069154B"/>
    <w:rsid w:val="0069574A"/>
    <w:rsid w:val="006B639C"/>
    <w:rsid w:val="006C1AB1"/>
    <w:rsid w:val="006C25F0"/>
    <w:rsid w:val="006E1D2D"/>
    <w:rsid w:val="006E4009"/>
    <w:rsid w:val="006F264E"/>
    <w:rsid w:val="006F470E"/>
    <w:rsid w:val="006F76D9"/>
    <w:rsid w:val="00702C20"/>
    <w:rsid w:val="007107FE"/>
    <w:rsid w:val="00713B59"/>
    <w:rsid w:val="0071575B"/>
    <w:rsid w:val="00715AD9"/>
    <w:rsid w:val="00715B7E"/>
    <w:rsid w:val="00715D84"/>
    <w:rsid w:val="00716103"/>
    <w:rsid w:val="007169E0"/>
    <w:rsid w:val="00717571"/>
    <w:rsid w:val="0074471C"/>
    <w:rsid w:val="00747AB1"/>
    <w:rsid w:val="0075520A"/>
    <w:rsid w:val="00756070"/>
    <w:rsid w:val="00762E6F"/>
    <w:rsid w:val="007644E6"/>
    <w:rsid w:val="007679F5"/>
    <w:rsid w:val="00775A16"/>
    <w:rsid w:val="007813D7"/>
    <w:rsid w:val="00781B73"/>
    <w:rsid w:val="007A2B07"/>
    <w:rsid w:val="007B76C2"/>
    <w:rsid w:val="007C64A0"/>
    <w:rsid w:val="007D3D41"/>
    <w:rsid w:val="00811501"/>
    <w:rsid w:val="00821842"/>
    <w:rsid w:val="00821CA4"/>
    <w:rsid w:val="008229BE"/>
    <w:rsid w:val="00833781"/>
    <w:rsid w:val="00846E34"/>
    <w:rsid w:val="008605EA"/>
    <w:rsid w:val="00862743"/>
    <w:rsid w:val="00863813"/>
    <w:rsid w:val="00865581"/>
    <w:rsid w:val="008743D7"/>
    <w:rsid w:val="0087503B"/>
    <w:rsid w:val="00875D1D"/>
    <w:rsid w:val="008817A3"/>
    <w:rsid w:val="00886791"/>
    <w:rsid w:val="008957AC"/>
    <w:rsid w:val="008A2DFF"/>
    <w:rsid w:val="008A7807"/>
    <w:rsid w:val="008B16DE"/>
    <w:rsid w:val="008B7C3C"/>
    <w:rsid w:val="008E466D"/>
    <w:rsid w:val="008E7193"/>
    <w:rsid w:val="008F0D1B"/>
    <w:rsid w:val="008F4720"/>
    <w:rsid w:val="009067D4"/>
    <w:rsid w:val="009102CF"/>
    <w:rsid w:val="00910900"/>
    <w:rsid w:val="00911074"/>
    <w:rsid w:val="009111B3"/>
    <w:rsid w:val="00917A2A"/>
    <w:rsid w:val="00937408"/>
    <w:rsid w:val="00940F1A"/>
    <w:rsid w:val="009473CB"/>
    <w:rsid w:val="0095370C"/>
    <w:rsid w:val="00957FC2"/>
    <w:rsid w:val="00962D42"/>
    <w:rsid w:val="009654F9"/>
    <w:rsid w:val="00966B87"/>
    <w:rsid w:val="009704B5"/>
    <w:rsid w:val="00972F70"/>
    <w:rsid w:val="00974148"/>
    <w:rsid w:val="00977A6F"/>
    <w:rsid w:val="00981492"/>
    <w:rsid w:val="00994E7C"/>
    <w:rsid w:val="009957F1"/>
    <w:rsid w:val="009A062F"/>
    <w:rsid w:val="009B12F9"/>
    <w:rsid w:val="009C666E"/>
    <w:rsid w:val="009D0EF3"/>
    <w:rsid w:val="009D2351"/>
    <w:rsid w:val="009E1B59"/>
    <w:rsid w:val="009F2759"/>
    <w:rsid w:val="009F3A77"/>
    <w:rsid w:val="009F4007"/>
    <w:rsid w:val="009F7DE2"/>
    <w:rsid w:val="00A01BA9"/>
    <w:rsid w:val="00A02346"/>
    <w:rsid w:val="00A0355B"/>
    <w:rsid w:val="00A0424F"/>
    <w:rsid w:val="00A05E26"/>
    <w:rsid w:val="00A070E3"/>
    <w:rsid w:val="00A0762E"/>
    <w:rsid w:val="00A07671"/>
    <w:rsid w:val="00A10674"/>
    <w:rsid w:val="00A152C2"/>
    <w:rsid w:val="00A215F5"/>
    <w:rsid w:val="00A31AA1"/>
    <w:rsid w:val="00A31C8D"/>
    <w:rsid w:val="00A36DD5"/>
    <w:rsid w:val="00A41C1E"/>
    <w:rsid w:val="00A51265"/>
    <w:rsid w:val="00A52FBC"/>
    <w:rsid w:val="00A5511E"/>
    <w:rsid w:val="00A55978"/>
    <w:rsid w:val="00A638AC"/>
    <w:rsid w:val="00A8004C"/>
    <w:rsid w:val="00A84736"/>
    <w:rsid w:val="00A862D3"/>
    <w:rsid w:val="00A91F66"/>
    <w:rsid w:val="00A9547C"/>
    <w:rsid w:val="00AB37D2"/>
    <w:rsid w:val="00AC02E6"/>
    <w:rsid w:val="00AC2C10"/>
    <w:rsid w:val="00AC400E"/>
    <w:rsid w:val="00AD42B6"/>
    <w:rsid w:val="00AD75BA"/>
    <w:rsid w:val="00AE3A24"/>
    <w:rsid w:val="00AE5B44"/>
    <w:rsid w:val="00AE79D5"/>
    <w:rsid w:val="00AF00E9"/>
    <w:rsid w:val="00B04AF4"/>
    <w:rsid w:val="00B06561"/>
    <w:rsid w:val="00B14D72"/>
    <w:rsid w:val="00B15A21"/>
    <w:rsid w:val="00B21283"/>
    <w:rsid w:val="00B2764D"/>
    <w:rsid w:val="00B347F3"/>
    <w:rsid w:val="00B3582F"/>
    <w:rsid w:val="00B4384C"/>
    <w:rsid w:val="00B55A5F"/>
    <w:rsid w:val="00B56F72"/>
    <w:rsid w:val="00B575E6"/>
    <w:rsid w:val="00B67515"/>
    <w:rsid w:val="00B67BD9"/>
    <w:rsid w:val="00B72001"/>
    <w:rsid w:val="00B755F8"/>
    <w:rsid w:val="00B76736"/>
    <w:rsid w:val="00B77CA9"/>
    <w:rsid w:val="00B87EBF"/>
    <w:rsid w:val="00B9729F"/>
    <w:rsid w:val="00BA0B41"/>
    <w:rsid w:val="00BB0116"/>
    <w:rsid w:val="00BB3984"/>
    <w:rsid w:val="00BB4609"/>
    <w:rsid w:val="00BC1AF1"/>
    <w:rsid w:val="00BE03F9"/>
    <w:rsid w:val="00BE2D55"/>
    <w:rsid w:val="00BE3DF1"/>
    <w:rsid w:val="00BE4617"/>
    <w:rsid w:val="00BE75F7"/>
    <w:rsid w:val="00C10E9B"/>
    <w:rsid w:val="00C25FD3"/>
    <w:rsid w:val="00C26E81"/>
    <w:rsid w:val="00C570AF"/>
    <w:rsid w:val="00C634E6"/>
    <w:rsid w:val="00C64DAE"/>
    <w:rsid w:val="00C67A53"/>
    <w:rsid w:val="00C67F96"/>
    <w:rsid w:val="00C768D4"/>
    <w:rsid w:val="00C77C87"/>
    <w:rsid w:val="00C803EB"/>
    <w:rsid w:val="00CA3C07"/>
    <w:rsid w:val="00CA3EF3"/>
    <w:rsid w:val="00CA41D0"/>
    <w:rsid w:val="00CB5D31"/>
    <w:rsid w:val="00CB663C"/>
    <w:rsid w:val="00CB77A4"/>
    <w:rsid w:val="00CB7EB2"/>
    <w:rsid w:val="00CC2547"/>
    <w:rsid w:val="00CC56B8"/>
    <w:rsid w:val="00CE095F"/>
    <w:rsid w:val="00CE4D6F"/>
    <w:rsid w:val="00CE6BAF"/>
    <w:rsid w:val="00CE6F45"/>
    <w:rsid w:val="00CF0B36"/>
    <w:rsid w:val="00CF1F18"/>
    <w:rsid w:val="00CF5D5F"/>
    <w:rsid w:val="00CF62DC"/>
    <w:rsid w:val="00D0410B"/>
    <w:rsid w:val="00D144B7"/>
    <w:rsid w:val="00D23FD1"/>
    <w:rsid w:val="00D361C6"/>
    <w:rsid w:val="00D433FA"/>
    <w:rsid w:val="00D46B99"/>
    <w:rsid w:val="00D47092"/>
    <w:rsid w:val="00D52912"/>
    <w:rsid w:val="00D60B7D"/>
    <w:rsid w:val="00D62DDB"/>
    <w:rsid w:val="00D7139E"/>
    <w:rsid w:val="00D756FA"/>
    <w:rsid w:val="00D7722B"/>
    <w:rsid w:val="00D93174"/>
    <w:rsid w:val="00D96165"/>
    <w:rsid w:val="00DA04AC"/>
    <w:rsid w:val="00DA4EE8"/>
    <w:rsid w:val="00DB09E6"/>
    <w:rsid w:val="00DB525F"/>
    <w:rsid w:val="00DC1A3F"/>
    <w:rsid w:val="00DC206F"/>
    <w:rsid w:val="00DC3699"/>
    <w:rsid w:val="00DC53C6"/>
    <w:rsid w:val="00DD797C"/>
    <w:rsid w:val="00DE0E00"/>
    <w:rsid w:val="00DE26B1"/>
    <w:rsid w:val="00DE3F68"/>
    <w:rsid w:val="00DE6040"/>
    <w:rsid w:val="00DF26AC"/>
    <w:rsid w:val="00E00C77"/>
    <w:rsid w:val="00E06689"/>
    <w:rsid w:val="00E21935"/>
    <w:rsid w:val="00E25983"/>
    <w:rsid w:val="00E33B0C"/>
    <w:rsid w:val="00E34FBF"/>
    <w:rsid w:val="00E37A03"/>
    <w:rsid w:val="00E406F3"/>
    <w:rsid w:val="00E450AF"/>
    <w:rsid w:val="00E4685F"/>
    <w:rsid w:val="00E506CC"/>
    <w:rsid w:val="00E5346B"/>
    <w:rsid w:val="00E6123C"/>
    <w:rsid w:val="00E63AF6"/>
    <w:rsid w:val="00E66BCB"/>
    <w:rsid w:val="00E70018"/>
    <w:rsid w:val="00E7001B"/>
    <w:rsid w:val="00E70341"/>
    <w:rsid w:val="00E73013"/>
    <w:rsid w:val="00E7339F"/>
    <w:rsid w:val="00E73874"/>
    <w:rsid w:val="00E816F5"/>
    <w:rsid w:val="00E83C32"/>
    <w:rsid w:val="00E8649B"/>
    <w:rsid w:val="00E87CDF"/>
    <w:rsid w:val="00EB0759"/>
    <w:rsid w:val="00EC5FA7"/>
    <w:rsid w:val="00EC73C3"/>
    <w:rsid w:val="00EE0A86"/>
    <w:rsid w:val="00EE48FD"/>
    <w:rsid w:val="00EF0876"/>
    <w:rsid w:val="00EF142B"/>
    <w:rsid w:val="00EF2FB5"/>
    <w:rsid w:val="00EF5B79"/>
    <w:rsid w:val="00EF6855"/>
    <w:rsid w:val="00EF71DE"/>
    <w:rsid w:val="00F05A03"/>
    <w:rsid w:val="00F34DD4"/>
    <w:rsid w:val="00F474F0"/>
    <w:rsid w:val="00F529A4"/>
    <w:rsid w:val="00F5344A"/>
    <w:rsid w:val="00F53D7B"/>
    <w:rsid w:val="00F55DA0"/>
    <w:rsid w:val="00F61189"/>
    <w:rsid w:val="00F6499C"/>
    <w:rsid w:val="00F64A9C"/>
    <w:rsid w:val="00F6657C"/>
    <w:rsid w:val="00F66927"/>
    <w:rsid w:val="00F7025E"/>
    <w:rsid w:val="00F758E8"/>
    <w:rsid w:val="00F92A31"/>
    <w:rsid w:val="00F95479"/>
    <w:rsid w:val="00F95B20"/>
    <w:rsid w:val="00FA0E9B"/>
    <w:rsid w:val="00FB26F1"/>
    <w:rsid w:val="00FB46DD"/>
    <w:rsid w:val="00FD20BD"/>
    <w:rsid w:val="00FF1076"/>
    <w:rsid w:val="00FF1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D8840"/>
  <w15:docId w15:val="{8EC5B015-46D5-4BC6-AC31-F8ACC597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A21"/>
    <w:pPr>
      <w:spacing w:after="200" w:line="276" w:lineRule="auto"/>
    </w:pPr>
    <w:rPr>
      <w:sz w:val="22"/>
      <w:szCs w:val="22"/>
      <w:lang w:val="en-GB" w:eastAsia="en-GB"/>
    </w:rPr>
  </w:style>
  <w:style w:type="paragraph" w:styleId="Heading1">
    <w:name w:val="heading 1"/>
    <w:basedOn w:val="Normal"/>
    <w:link w:val="Heading1Char"/>
    <w:uiPriority w:val="9"/>
    <w:qFormat/>
    <w:rsid w:val="00F64A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9F8"/>
    <w:rPr>
      <w:rFonts w:ascii="Tahoma" w:hAnsi="Tahoma" w:cs="Tahoma"/>
      <w:sz w:val="16"/>
      <w:szCs w:val="16"/>
      <w:lang w:val="en-GB" w:eastAsia="en-GB"/>
    </w:rPr>
  </w:style>
  <w:style w:type="character" w:styleId="Hyperlink">
    <w:name w:val="Hyperlink"/>
    <w:basedOn w:val="DefaultParagraphFont"/>
    <w:uiPriority w:val="99"/>
    <w:unhideWhenUsed/>
    <w:rsid w:val="005939F8"/>
    <w:rPr>
      <w:color w:val="0000FF" w:themeColor="hyperlink"/>
      <w:u w:val="single"/>
    </w:rPr>
  </w:style>
  <w:style w:type="paragraph" w:styleId="ListParagraph">
    <w:name w:val="List Paragraph"/>
    <w:basedOn w:val="Normal"/>
    <w:uiPriority w:val="34"/>
    <w:qFormat/>
    <w:rsid w:val="00715D84"/>
    <w:pPr>
      <w:ind w:left="720"/>
      <w:contextualSpacing/>
    </w:pPr>
  </w:style>
  <w:style w:type="character" w:styleId="Strong">
    <w:name w:val="Strong"/>
    <w:basedOn w:val="DefaultParagraphFont"/>
    <w:uiPriority w:val="22"/>
    <w:qFormat/>
    <w:rsid w:val="00B755F8"/>
    <w:rPr>
      <w:b/>
      <w:bCs/>
    </w:rPr>
  </w:style>
  <w:style w:type="character" w:customStyle="1" w:styleId="statements-abridged1">
    <w:name w:val="statements-abridged1"/>
    <w:basedOn w:val="DefaultParagraphFont"/>
    <w:rsid w:val="00B755F8"/>
  </w:style>
  <w:style w:type="character" w:styleId="CommentReference">
    <w:name w:val="annotation reference"/>
    <w:basedOn w:val="DefaultParagraphFont"/>
    <w:uiPriority w:val="99"/>
    <w:semiHidden/>
    <w:unhideWhenUsed/>
    <w:rsid w:val="00DF26AC"/>
    <w:rPr>
      <w:sz w:val="16"/>
      <w:szCs w:val="16"/>
    </w:rPr>
  </w:style>
  <w:style w:type="paragraph" w:styleId="CommentText">
    <w:name w:val="annotation text"/>
    <w:basedOn w:val="Normal"/>
    <w:link w:val="CommentTextChar"/>
    <w:uiPriority w:val="99"/>
    <w:semiHidden/>
    <w:unhideWhenUsed/>
    <w:rsid w:val="00DF26AC"/>
    <w:pPr>
      <w:spacing w:line="240" w:lineRule="auto"/>
    </w:pPr>
    <w:rPr>
      <w:sz w:val="20"/>
      <w:szCs w:val="20"/>
    </w:rPr>
  </w:style>
  <w:style w:type="character" w:customStyle="1" w:styleId="CommentTextChar">
    <w:name w:val="Comment Text Char"/>
    <w:basedOn w:val="DefaultParagraphFont"/>
    <w:link w:val="CommentText"/>
    <w:uiPriority w:val="99"/>
    <w:semiHidden/>
    <w:rsid w:val="00DF26AC"/>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DF26AC"/>
    <w:rPr>
      <w:b/>
      <w:bCs/>
    </w:rPr>
  </w:style>
  <w:style w:type="character" w:customStyle="1" w:styleId="CommentSubjectChar">
    <w:name w:val="Comment Subject Char"/>
    <w:basedOn w:val="CommentTextChar"/>
    <w:link w:val="CommentSubject"/>
    <w:uiPriority w:val="99"/>
    <w:semiHidden/>
    <w:rsid w:val="00DF26AC"/>
    <w:rPr>
      <w:b/>
      <w:bCs/>
      <w:sz w:val="20"/>
      <w:szCs w:val="20"/>
      <w:lang w:val="en-GB" w:eastAsia="en-GB"/>
    </w:rPr>
  </w:style>
  <w:style w:type="paragraph" w:styleId="Header">
    <w:name w:val="header"/>
    <w:basedOn w:val="Normal"/>
    <w:link w:val="HeaderChar"/>
    <w:uiPriority w:val="99"/>
    <w:unhideWhenUsed/>
    <w:rsid w:val="00632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B9A"/>
    <w:rPr>
      <w:sz w:val="22"/>
      <w:szCs w:val="22"/>
      <w:lang w:val="en-GB" w:eastAsia="en-GB"/>
    </w:rPr>
  </w:style>
  <w:style w:type="paragraph" w:styleId="Footer">
    <w:name w:val="footer"/>
    <w:basedOn w:val="Normal"/>
    <w:link w:val="FooterChar"/>
    <w:uiPriority w:val="99"/>
    <w:unhideWhenUsed/>
    <w:rsid w:val="00632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B9A"/>
    <w:rPr>
      <w:sz w:val="22"/>
      <w:szCs w:val="22"/>
      <w:lang w:val="en-GB" w:eastAsia="en-GB"/>
    </w:rPr>
  </w:style>
  <w:style w:type="character" w:styleId="FootnoteReference">
    <w:name w:val="footnote reference"/>
    <w:basedOn w:val="DefaultParagraphFont"/>
    <w:uiPriority w:val="99"/>
    <w:semiHidden/>
    <w:unhideWhenUsed/>
    <w:rsid w:val="00632B9A"/>
    <w:rPr>
      <w:vertAlign w:val="superscript"/>
    </w:rPr>
  </w:style>
  <w:style w:type="character" w:styleId="FollowedHyperlink">
    <w:name w:val="FollowedHyperlink"/>
    <w:basedOn w:val="DefaultParagraphFont"/>
    <w:uiPriority w:val="99"/>
    <w:semiHidden/>
    <w:unhideWhenUsed/>
    <w:rsid w:val="006C1AB1"/>
    <w:rPr>
      <w:color w:val="800080" w:themeColor="followedHyperlink"/>
      <w:u w:val="single"/>
    </w:rPr>
  </w:style>
  <w:style w:type="character" w:customStyle="1" w:styleId="element-citation">
    <w:name w:val="element-citation"/>
    <w:basedOn w:val="DefaultParagraphFont"/>
    <w:rsid w:val="00DB09E6"/>
  </w:style>
  <w:style w:type="character" w:customStyle="1" w:styleId="ref-journal">
    <w:name w:val="ref-journal"/>
    <w:basedOn w:val="DefaultParagraphFont"/>
    <w:rsid w:val="00DB09E6"/>
  </w:style>
  <w:style w:type="character" w:customStyle="1" w:styleId="ref-vol">
    <w:name w:val="ref-vol"/>
    <w:basedOn w:val="DefaultParagraphFont"/>
    <w:rsid w:val="00DB09E6"/>
  </w:style>
  <w:style w:type="character" w:customStyle="1" w:styleId="nowrap">
    <w:name w:val="nowrap"/>
    <w:basedOn w:val="DefaultParagraphFont"/>
    <w:rsid w:val="00DB09E6"/>
  </w:style>
  <w:style w:type="paragraph" w:styleId="NormalWeb">
    <w:name w:val="Normal (Web)"/>
    <w:basedOn w:val="Normal"/>
    <w:link w:val="NormalWebChar"/>
    <w:uiPriority w:val="99"/>
    <w:unhideWhenUsed/>
    <w:rsid w:val="00264168"/>
    <w:pPr>
      <w:spacing w:before="100" w:beforeAutospacing="1" w:after="100" w:afterAutospacing="1" w:line="240" w:lineRule="auto"/>
    </w:pPr>
    <w:rPr>
      <w:rFonts w:ascii="Times New Roman" w:eastAsia="Times New Roman" w:hAnsi="Times New Roman" w:cs="Times New Roman"/>
      <w:sz w:val="24"/>
      <w:szCs w:val="24"/>
      <w:lang w:val="x-none" w:eastAsia="zh-TW" w:bidi="he-IL"/>
    </w:rPr>
  </w:style>
  <w:style w:type="character" w:customStyle="1" w:styleId="NormalWebChar">
    <w:name w:val="Normal (Web) Char"/>
    <w:link w:val="NormalWeb"/>
    <w:uiPriority w:val="99"/>
    <w:rsid w:val="00264168"/>
    <w:rPr>
      <w:rFonts w:ascii="Times New Roman" w:eastAsia="Times New Roman" w:hAnsi="Times New Roman" w:cs="Times New Roman"/>
      <w:lang w:val="x-none" w:eastAsia="zh-TW" w:bidi="he-IL"/>
    </w:rPr>
  </w:style>
  <w:style w:type="character" w:styleId="Emphasis">
    <w:name w:val="Emphasis"/>
    <w:uiPriority w:val="20"/>
    <w:qFormat/>
    <w:rsid w:val="00264168"/>
    <w:rPr>
      <w:i/>
      <w:iCs/>
    </w:rPr>
  </w:style>
  <w:style w:type="character" w:customStyle="1" w:styleId="Heading1Char">
    <w:name w:val="Heading 1 Char"/>
    <w:basedOn w:val="DefaultParagraphFont"/>
    <w:link w:val="Heading1"/>
    <w:uiPriority w:val="9"/>
    <w:rsid w:val="00F64A9C"/>
    <w:rPr>
      <w:rFonts w:ascii="Times New Roman" w:eastAsia="Times New Roman" w:hAnsi="Times New Roman" w:cs="Times New Roman"/>
      <w:b/>
      <w:bCs/>
      <w:kern w:val="36"/>
      <w:sz w:val="48"/>
      <w:szCs w:val="48"/>
      <w:lang w:val="en-GB" w:eastAsia="en-GB"/>
    </w:rPr>
  </w:style>
  <w:style w:type="character" w:customStyle="1" w:styleId="hiddenreadable">
    <w:name w:val="hiddenreadable"/>
    <w:basedOn w:val="DefaultParagraphFont"/>
    <w:rsid w:val="00F64A9C"/>
  </w:style>
  <w:style w:type="character" w:styleId="LineNumber">
    <w:name w:val="line number"/>
    <w:basedOn w:val="DefaultParagraphFont"/>
    <w:uiPriority w:val="99"/>
    <w:semiHidden/>
    <w:unhideWhenUsed/>
    <w:rsid w:val="0042171A"/>
  </w:style>
  <w:style w:type="character" w:customStyle="1" w:styleId="apple-converted-space">
    <w:name w:val="apple-converted-space"/>
    <w:basedOn w:val="DefaultParagraphFont"/>
    <w:rsid w:val="00B4384C"/>
  </w:style>
  <w:style w:type="table" w:styleId="TableGrid">
    <w:name w:val="Table Grid"/>
    <w:basedOn w:val="TableNormal"/>
    <w:uiPriority w:val="59"/>
    <w:rsid w:val="00F6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31CB"/>
    <w:rPr>
      <w:sz w:val="22"/>
      <w:szCs w:val="22"/>
      <w:lang w:val="en-GB" w:eastAsia="en-GB"/>
    </w:rPr>
  </w:style>
  <w:style w:type="paragraph" w:customStyle="1" w:styleId="EndNoteBibliography">
    <w:name w:val="EndNote Bibliography"/>
    <w:basedOn w:val="Normal"/>
    <w:link w:val="EndNoteBibliographyChar"/>
    <w:rsid w:val="00C67F96"/>
    <w:pPr>
      <w:spacing w:line="240" w:lineRule="auto"/>
    </w:pPr>
    <w:rPr>
      <w:rFonts w:ascii="Calibri" w:eastAsiaTheme="minorHAnsi" w:hAnsi="Calibri" w:cs="Calibri"/>
      <w:noProof/>
      <w:lang w:val="en-US" w:eastAsia="en-US"/>
    </w:rPr>
  </w:style>
  <w:style w:type="character" w:customStyle="1" w:styleId="EndNoteBibliographyChar">
    <w:name w:val="EndNote Bibliography Char"/>
    <w:basedOn w:val="DefaultParagraphFont"/>
    <w:link w:val="EndNoteBibliography"/>
    <w:rsid w:val="00C67F96"/>
    <w:rPr>
      <w:rFonts w:ascii="Calibri" w:eastAsiaTheme="minorHAnsi" w:hAnsi="Calibri" w:cs="Calibri"/>
      <w:noProof/>
      <w:sz w:val="22"/>
      <w:szCs w:val="22"/>
    </w:rPr>
  </w:style>
  <w:style w:type="character" w:customStyle="1" w:styleId="lrzxr">
    <w:name w:val="lrzxr"/>
    <w:basedOn w:val="DefaultParagraphFont"/>
    <w:rsid w:val="00B8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7631">
      <w:bodyDiv w:val="1"/>
      <w:marLeft w:val="0"/>
      <w:marRight w:val="0"/>
      <w:marTop w:val="0"/>
      <w:marBottom w:val="0"/>
      <w:divBdr>
        <w:top w:val="none" w:sz="0" w:space="0" w:color="auto"/>
        <w:left w:val="none" w:sz="0" w:space="0" w:color="auto"/>
        <w:bottom w:val="none" w:sz="0" w:space="0" w:color="auto"/>
        <w:right w:val="none" w:sz="0" w:space="0" w:color="auto"/>
      </w:divBdr>
    </w:div>
    <w:div w:id="340279668">
      <w:bodyDiv w:val="1"/>
      <w:marLeft w:val="0"/>
      <w:marRight w:val="0"/>
      <w:marTop w:val="0"/>
      <w:marBottom w:val="0"/>
      <w:divBdr>
        <w:top w:val="none" w:sz="0" w:space="0" w:color="auto"/>
        <w:left w:val="none" w:sz="0" w:space="0" w:color="auto"/>
        <w:bottom w:val="none" w:sz="0" w:space="0" w:color="auto"/>
        <w:right w:val="none" w:sz="0" w:space="0" w:color="auto"/>
      </w:divBdr>
      <w:divsChild>
        <w:div w:id="366301871">
          <w:marLeft w:val="0"/>
          <w:marRight w:val="0"/>
          <w:marTop w:val="450"/>
          <w:marBottom w:val="0"/>
          <w:divBdr>
            <w:top w:val="none" w:sz="0" w:space="0" w:color="auto"/>
            <w:left w:val="none" w:sz="0" w:space="0" w:color="auto"/>
            <w:bottom w:val="none" w:sz="0" w:space="0" w:color="auto"/>
            <w:right w:val="none" w:sz="0" w:space="0" w:color="auto"/>
          </w:divBdr>
          <w:divsChild>
            <w:div w:id="190994065">
              <w:marLeft w:val="0"/>
              <w:marRight w:val="0"/>
              <w:marTop w:val="0"/>
              <w:marBottom w:val="0"/>
              <w:divBdr>
                <w:top w:val="none" w:sz="0" w:space="0" w:color="auto"/>
                <w:left w:val="none" w:sz="0" w:space="0" w:color="auto"/>
                <w:bottom w:val="none" w:sz="0" w:space="0" w:color="auto"/>
                <w:right w:val="none" w:sz="0" w:space="0" w:color="auto"/>
              </w:divBdr>
              <w:divsChild>
                <w:div w:id="684288208">
                  <w:marLeft w:val="0"/>
                  <w:marRight w:val="0"/>
                  <w:marTop w:val="0"/>
                  <w:marBottom w:val="0"/>
                  <w:divBdr>
                    <w:top w:val="none" w:sz="0" w:space="0" w:color="auto"/>
                    <w:left w:val="none" w:sz="0" w:space="0" w:color="auto"/>
                    <w:bottom w:val="none" w:sz="0" w:space="0" w:color="auto"/>
                    <w:right w:val="none" w:sz="0" w:space="0" w:color="auto"/>
                  </w:divBdr>
                  <w:divsChild>
                    <w:div w:id="366103038">
                      <w:marLeft w:val="0"/>
                      <w:marRight w:val="0"/>
                      <w:marTop w:val="0"/>
                      <w:marBottom w:val="0"/>
                      <w:divBdr>
                        <w:top w:val="single" w:sz="36" w:space="8" w:color="214897"/>
                        <w:left w:val="none" w:sz="0" w:space="0" w:color="auto"/>
                        <w:bottom w:val="none" w:sz="0" w:space="0" w:color="auto"/>
                        <w:right w:val="none" w:sz="0" w:space="0" w:color="auto"/>
                      </w:divBdr>
                      <w:divsChild>
                        <w:div w:id="7634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267273">
      <w:bodyDiv w:val="1"/>
      <w:marLeft w:val="0"/>
      <w:marRight w:val="0"/>
      <w:marTop w:val="0"/>
      <w:marBottom w:val="0"/>
      <w:divBdr>
        <w:top w:val="none" w:sz="0" w:space="0" w:color="auto"/>
        <w:left w:val="none" w:sz="0" w:space="0" w:color="auto"/>
        <w:bottom w:val="none" w:sz="0" w:space="0" w:color="auto"/>
        <w:right w:val="none" w:sz="0" w:space="0" w:color="auto"/>
      </w:divBdr>
      <w:divsChild>
        <w:div w:id="1668556031">
          <w:marLeft w:val="0"/>
          <w:marRight w:val="0"/>
          <w:marTop w:val="0"/>
          <w:marBottom w:val="0"/>
          <w:divBdr>
            <w:top w:val="none" w:sz="0" w:space="0" w:color="auto"/>
            <w:left w:val="none" w:sz="0" w:space="0" w:color="auto"/>
            <w:bottom w:val="none" w:sz="0" w:space="0" w:color="auto"/>
            <w:right w:val="none" w:sz="0" w:space="0" w:color="auto"/>
          </w:divBdr>
        </w:div>
        <w:div w:id="1753044023">
          <w:marLeft w:val="0"/>
          <w:marRight w:val="0"/>
          <w:marTop w:val="0"/>
          <w:marBottom w:val="0"/>
          <w:divBdr>
            <w:top w:val="none" w:sz="0" w:space="0" w:color="auto"/>
            <w:left w:val="none" w:sz="0" w:space="0" w:color="auto"/>
            <w:bottom w:val="none" w:sz="0" w:space="0" w:color="auto"/>
            <w:right w:val="none" w:sz="0" w:space="0" w:color="auto"/>
          </w:divBdr>
        </w:div>
        <w:div w:id="1419711041">
          <w:marLeft w:val="0"/>
          <w:marRight w:val="0"/>
          <w:marTop w:val="0"/>
          <w:marBottom w:val="0"/>
          <w:divBdr>
            <w:top w:val="none" w:sz="0" w:space="0" w:color="auto"/>
            <w:left w:val="none" w:sz="0" w:space="0" w:color="auto"/>
            <w:bottom w:val="none" w:sz="0" w:space="0" w:color="auto"/>
            <w:right w:val="none" w:sz="0" w:space="0" w:color="auto"/>
          </w:divBdr>
        </w:div>
        <w:div w:id="1746141765">
          <w:marLeft w:val="0"/>
          <w:marRight w:val="0"/>
          <w:marTop w:val="0"/>
          <w:marBottom w:val="0"/>
          <w:divBdr>
            <w:top w:val="none" w:sz="0" w:space="0" w:color="auto"/>
            <w:left w:val="none" w:sz="0" w:space="0" w:color="auto"/>
            <w:bottom w:val="none" w:sz="0" w:space="0" w:color="auto"/>
            <w:right w:val="none" w:sz="0" w:space="0" w:color="auto"/>
          </w:divBdr>
        </w:div>
        <w:div w:id="463929969">
          <w:marLeft w:val="0"/>
          <w:marRight w:val="0"/>
          <w:marTop w:val="0"/>
          <w:marBottom w:val="0"/>
          <w:divBdr>
            <w:top w:val="none" w:sz="0" w:space="0" w:color="auto"/>
            <w:left w:val="none" w:sz="0" w:space="0" w:color="auto"/>
            <w:bottom w:val="none" w:sz="0" w:space="0" w:color="auto"/>
            <w:right w:val="none" w:sz="0" w:space="0" w:color="auto"/>
          </w:divBdr>
        </w:div>
        <w:div w:id="666861030">
          <w:marLeft w:val="0"/>
          <w:marRight w:val="0"/>
          <w:marTop w:val="0"/>
          <w:marBottom w:val="0"/>
          <w:divBdr>
            <w:top w:val="none" w:sz="0" w:space="0" w:color="auto"/>
            <w:left w:val="none" w:sz="0" w:space="0" w:color="auto"/>
            <w:bottom w:val="none" w:sz="0" w:space="0" w:color="auto"/>
            <w:right w:val="none" w:sz="0" w:space="0" w:color="auto"/>
          </w:divBdr>
        </w:div>
        <w:div w:id="95100196">
          <w:marLeft w:val="0"/>
          <w:marRight w:val="0"/>
          <w:marTop w:val="0"/>
          <w:marBottom w:val="0"/>
          <w:divBdr>
            <w:top w:val="none" w:sz="0" w:space="0" w:color="auto"/>
            <w:left w:val="none" w:sz="0" w:space="0" w:color="auto"/>
            <w:bottom w:val="none" w:sz="0" w:space="0" w:color="auto"/>
            <w:right w:val="none" w:sz="0" w:space="0" w:color="auto"/>
          </w:divBdr>
        </w:div>
        <w:div w:id="31612520">
          <w:marLeft w:val="0"/>
          <w:marRight w:val="0"/>
          <w:marTop w:val="0"/>
          <w:marBottom w:val="0"/>
          <w:divBdr>
            <w:top w:val="none" w:sz="0" w:space="0" w:color="auto"/>
            <w:left w:val="none" w:sz="0" w:space="0" w:color="auto"/>
            <w:bottom w:val="none" w:sz="0" w:space="0" w:color="auto"/>
            <w:right w:val="none" w:sz="0" w:space="0" w:color="auto"/>
          </w:divBdr>
        </w:div>
        <w:div w:id="1835026836">
          <w:marLeft w:val="0"/>
          <w:marRight w:val="0"/>
          <w:marTop w:val="0"/>
          <w:marBottom w:val="0"/>
          <w:divBdr>
            <w:top w:val="none" w:sz="0" w:space="0" w:color="auto"/>
            <w:left w:val="none" w:sz="0" w:space="0" w:color="auto"/>
            <w:bottom w:val="none" w:sz="0" w:space="0" w:color="auto"/>
            <w:right w:val="none" w:sz="0" w:space="0" w:color="auto"/>
          </w:divBdr>
        </w:div>
        <w:div w:id="1356888716">
          <w:marLeft w:val="0"/>
          <w:marRight w:val="0"/>
          <w:marTop w:val="0"/>
          <w:marBottom w:val="0"/>
          <w:divBdr>
            <w:top w:val="none" w:sz="0" w:space="0" w:color="auto"/>
            <w:left w:val="none" w:sz="0" w:space="0" w:color="auto"/>
            <w:bottom w:val="none" w:sz="0" w:space="0" w:color="auto"/>
            <w:right w:val="none" w:sz="0" w:space="0" w:color="auto"/>
          </w:divBdr>
        </w:div>
        <w:div w:id="1977292818">
          <w:marLeft w:val="0"/>
          <w:marRight w:val="0"/>
          <w:marTop w:val="0"/>
          <w:marBottom w:val="0"/>
          <w:divBdr>
            <w:top w:val="none" w:sz="0" w:space="0" w:color="auto"/>
            <w:left w:val="none" w:sz="0" w:space="0" w:color="auto"/>
            <w:bottom w:val="none" w:sz="0" w:space="0" w:color="auto"/>
            <w:right w:val="none" w:sz="0" w:space="0" w:color="auto"/>
          </w:divBdr>
        </w:div>
        <w:div w:id="2015650041">
          <w:marLeft w:val="0"/>
          <w:marRight w:val="0"/>
          <w:marTop w:val="0"/>
          <w:marBottom w:val="0"/>
          <w:divBdr>
            <w:top w:val="none" w:sz="0" w:space="0" w:color="auto"/>
            <w:left w:val="none" w:sz="0" w:space="0" w:color="auto"/>
            <w:bottom w:val="none" w:sz="0" w:space="0" w:color="auto"/>
            <w:right w:val="none" w:sz="0" w:space="0" w:color="auto"/>
          </w:divBdr>
        </w:div>
        <w:div w:id="1709141591">
          <w:marLeft w:val="0"/>
          <w:marRight w:val="0"/>
          <w:marTop w:val="0"/>
          <w:marBottom w:val="0"/>
          <w:divBdr>
            <w:top w:val="none" w:sz="0" w:space="0" w:color="auto"/>
            <w:left w:val="none" w:sz="0" w:space="0" w:color="auto"/>
            <w:bottom w:val="none" w:sz="0" w:space="0" w:color="auto"/>
            <w:right w:val="none" w:sz="0" w:space="0" w:color="auto"/>
          </w:divBdr>
        </w:div>
      </w:divsChild>
    </w:div>
    <w:div w:id="439838454">
      <w:bodyDiv w:val="1"/>
      <w:marLeft w:val="0"/>
      <w:marRight w:val="0"/>
      <w:marTop w:val="0"/>
      <w:marBottom w:val="0"/>
      <w:divBdr>
        <w:top w:val="none" w:sz="0" w:space="0" w:color="auto"/>
        <w:left w:val="none" w:sz="0" w:space="0" w:color="auto"/>
        <w:bottom w:val="none" w:sz="0" w:space="0" w:color="auto"/>
        <w:right w:val="none" w:sz="0" w:space="0" w:color="auto"/>
      </w:divBdr>
    </w:div>
    <w:div w:id="681589572">
      <w:bodyDiv w:val="1"/>
      <w:marLeft w:val="0"/>
      <w:marRight w:val="0"/>
      <w:marTop w:val="0"/>
      <w:marBottom w:val="0"/>
      <w:divBdr>
        <w:top w:val="none" w:sz="0" w:space="0" w:color="auto"/>
        <w:left w:val="none" w:sz="0" w:space="0" w:color="auto"/>
        <w:bottom w:val="none" w:sz="0" w:space="0" w:color="auto"/>
        <w:right w:val="none" w:sz="0" w:space="0" w:color="auto"/>
      </w:divBdr>
      <w:divsChild>
        <w:div w:id="380251132">
          <w:marLeft w:val="0"/>
          <w:marRight w:val="0"/>
          <w:marTop w:val="0"/>
          <w:marBottom w:val="0"/>
          <w:divBdr>
            <w:top w:val="none" w:sz="0" w:space="0" w:color="auto"/>
            <w:left w:val="none" w:sz="0" w:space="0" w:color="auto"/>
            <w:bottom w:val="none" w:sz="0" w:space="0" w:color="auto"/>
            <w:right w:val="none" w:sz="0" w:space="0" w:color="auto"/>
          </w:divBdr>
        </w:div>
        <w:div w:id="73359217">
          <w:marLeft w:val="0"/>
          <w:marRight w:val="0"/>
          <w:marTop w:val="0"/>
          <w:marBottom w:val="0"/>
          <w:divBdr>
            <w:top w:val="none" w:sz="0" w:space="0" w:color="auto"/>
            <w:left w:val="none" w:sz="0" w:space="0" w:color="auto"/>
            <w:bottom w:val="none" w:sz="0" w:space="0" w:color="auto"/>
            <w:right w:val="none" w:sz="0" w:space="0" w:color="auto"/>
          </w:divBdr>
        </w:div>
      </w:divsChild>
    </w:div>
    <w:div w:id="692144949">
      <w:bodyDiv w:val="1"/>
      <w:marLeft w:val="0"/>
      <w:marRight w:val="0"/>
      <w:marTop w:val="0"/>
      <w:marBottom w:val="0"/>
      <w:divBdr>
        <w:top w:val="none" w:sz="0" w:space="0" w:color="auto"/>
        <w:left w:val="none" w:sz="0" w:space="0" w:color="auto"/>
        <w:bottom w:val="none" w:sz="0" w:space="0" w:color="auto"/>
        <w:right w:val="none" w:sz="0" w:space="0" w:color="auto"/>
      </w:divBdr>
      <w:divsChild>
        <w:div w:id="1050299578">
          <w:marLeft w:val="0"/>
          <w:marRight w:val="0"/>
          <w:marTop w:val="0"/>
          <w:marBottom w:val="0"/>
          <w:divBdr>
            <w:top w:val="none" w:sz="0" w:space="0" w:color="auto"/>
            <w:left w:val="none" w:sz="0" w:space="0" w:color="auto"/>
            <w:bottom w:val="none" w:sz="0" w:space="0" w:color="auto"/>
            <w:right w:val="none" w:sz="0" w:space="0" w:color="auto"/>
          </w:divBdr>
          <w:divsChild>
            <w:div w:id="1642804666">
              <w:marLeft w:val="0"/>
              <w:marRight w:val="0"/>
              <w:marTop w:val="0"/>
              <w:marBottom w:val="0"/>
              <w:divBdr>
                <w:top w:val="none" w:sz="0" w:space="0" w:color="auto"/>
                <w:left w:val="none" w:sz="0" w:space="0" w:color="auto"/>
                <w:bottom w:val="none" w:sz="0" w:space="0" w:color="auto"/>
                <w:right w:val="none" w:sz="0" w:space="0" w:color="auto"/>
              </w:divBdr>
              <w:divsChild>
                <w:div w:id="2440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82813">
      <w:bodyDiv w:val="1"/>
      <w:marLeft w:val="0"/>
      <w:marRight w:val="0"/>
      <w:marTop w:val="0"/>
      <w:marBottom w:val="0"/>
      <w:divBdr>
        <w:top w:val="none" w:sz="0" w:space="0" w:color="auto"/>
        <w:left w:val="none" w:sz="0" w:space="0" w:color="auto"/>
        <w:bottom w:val="none" w:sz="0" w:space="0" w:color="auto"/>
        <w:right w:val="none" w:sz="0" w:space="0" w:color="auto"/>
      </w:divBdr>
      <w:divsChild>
        <w:div w:id="988748835">
          <w:marLeft w:val="0"/>
          <w:marRight w:val="0"/>
          <w:marTop w:val="0"/>
          <w:marBottom w:val="0"/>
          <w:divBdr>
            <w:top w:val="none" w:sz="0" w:space="0" w:color="auto"/>
            <w:left w:val="none" w:sz="0" w:space="0" w:color="auto"/>
            <w:bottom w:val="none" w:sz="0" w:space="0" w:color="auto"/>
            <w:right w:val="none" w:sz="0" w:space="0" w:color="auto"/>
          </w:divBdr>
        </w:div>
        <w:div w:id="40138478">
          <w:marLeft w:val="0"/>
          <w:marRight w:val="0"/>
          <w:marTop w:val="0"/>
          <w:marBottom w:val="0"/>
          <w:divBdr>
            <w:top w:val="none" w:sz="0" w:space="0" w:color="auto"/>
            <w:left w:val="none" w:sz="0" w:space="0" w:color="auto"/>
            <w:bottom w:val="none" w:sz="0" w:space="0" w:color="auto"/>
            <w:right w:val="none" w:sz="0" w:space="0" w:color="auto"/>
          </w:divBdr>
        </w:div>
      </w:divsChild>
    </w:div>
    <w:div w:id="869298623">
      <w:bodyDiv w:val="1"/>
      <w:marLeft w:val="0"/>
      <w:marRight w:val="0"/>
      <w:marTop w:val="0"/>
      <w:marBottom w:val="0"/>
      <w:divBdr>
        <w:top w:val="none" w:sz="0" w:space="0" w:color="auto"/>
        <w:left w:val="none" w:sz="0" w:space="0" w:color="auto"/>
        <w:bottom w:val="none" w:sz="0" w:space="0" w:color="auto"/>
        <w:right w:val="none" w:sz="0" w:space="0" w:color="auto"/>
      </w:divBdr>
    </w:div>
    <w:div w:id="924340494">
      <w:bodyDiv w:val="1"/>
      <w:marLeft w:val="0"/>
      <w:marRight w:val="0"/>
      <w:marTop w:val="0"/>
      <w:marBottom w:val="0"/>
      <w:divBdr>
        <w:top w:val="none" w:sz="0" w:space="0" w:color="auto"/>
        <w:left w:val="none" w:sz="0" w:space="0" w:color="auto"/>
        <w:bottom w:val="none" w:sz="0" w:space="0" w:color="auto"/>
        <w:right w:val="none" w:sz="0" w:space="0" w:color="auto"/>
      </w:divBdr>
    </w:div>
    <w:div w:id="1149591551">
      <w:bodyDiv w:val="1"/>
      <w:marLeft w:val="0"/>
      <w:marRight w:val="0"/>
      <w:marTop w:val="0"/>
      <w:marBottom w:val="0"/>
      <w:divBdr>
        <w:top w:val="none" w:sz="0" w:space="0" w:color="auto"/>
        <w:left w:val="none" w:sz="0" w:space="0" w:color="auto"/>
        <w:bottom w:val="none" w:sz="0" w:space="0" w:color="auto"/>
        <w:right w:val="none" w:sz="0" w:space="0" w:color="auto"/>
      </w:divBdr>
    </w:div>
    <w:div w:id="1259290620">
      <w:bodyDiv w:val="1"/>
      <w:marLeft w:val="0"/>
      <w:marRight w:val="0"/>
      <w:marTop w:val="0"/>
      <w:marBottom w:val="0"/>
      <w:divBdr>
        <w:top w:val="none" w:sz="0" w:space="0" w:color="auto"/>
        <w:left w:val="none" w:sz="0" w:space="0" w:color="auto"/>
        <w:bottom w:val="none" w:sz="0" w:space="0" w:color="auto"/>
        <w:right w:val="none" w:sz="0" w:space="0" w:color="auto"/>
      </w:divBdr>
      <w:divsChild>
        <w:div w:id="1404721440">
          <w:marLeft w:val="0"/>
          <w:marRight w:val="0"/>
          <w:marTop w:val="0"/>
          <w:marBottom w:val="0"/>
          <w:divBdr>
            <w:top w:val="none" w:sz="0" w:space="0" w:color="auto"/>
            <w:left w:val="none" w:sz="0" w:space="0" w:color="auto"/>
            <w:bottom w:val="none" w:sz="0" w:space="0" w:color="auto"/>
            <w:right w:val="none" w:sz="0" w:space="0" w:color="auto"/>
          </w:divBdr>
          <w:divsChild>
            <w:div w:id="88626888">
              <w:marLeft w:val="0"/>
              <w:marRight w:val="0"/>
              <w:marTop w:val="0"/>
              <w:marBottom w:val="0"/>
              <w:divBdr>
                <w:top w:val="none" w:sz="0" w:space="0" w:color="auto"/>
                <w:left w:val="none" w:sz="0" w:space="0" w:color="auto"/>
                <w:bottom w:val="none" w:sz="0" w:space="0" w:color="auto"/>
                <w:right w:val="none" w:sz="0" w:space="0" w:color="auto"/>
              </w:divBdr>
              <w:divsChild>
                <w:div w:id="657881800">
                  <w:marLeft w:val="0"/>
                  <w:marRight w:val="0"/>
                  <w:marTop w:val="0"/>
                  <w:marBottom w:val="0"/>
                  <w:divBdr>
                    <w:top w:val="none" w:sz="0" w:space="0" w:color="auto"/>
                    <w:left w:val="none" w:sz="0" w:space="0" w:color="auto"/>
                    <w:bottom w:val="none" w:sz="0" w:space="0" w:color="auto"/>
                    <w:right w:val="none" w:sz="0" w:space="0" w:color="auto"/>
                  </w:divBdr>
                  <w:divsChild>
                    <w:div w:id="1400178716">
                      <w:marLeft w:val="0"/>
                      <w:marRight w:val="0"/>
                      <w:marTop w:val="0"/>
                      <w:marBottom w:val="0"/>
                      <w:divBdr>
                        <w:top w:val="none" w:sz="0" w:space="0" w:color="auto"/>
                        <w:left w:val="none" w:sz="0" w:space="0" w:color="auto"/>
                        <w:bottom w:val="none" w:sz="0" w:space="0" w:color="auto"/>
                        <w:right w:val="none" w:sz="0" w:space="0" w:color="auto"/>
                      </w:divBdr>
                      <w:divsChild>
                        <w:div w:id="457991274">
                          <w:marLeft w:val="0"/>
                          <w:marRight w:val="0"/>
                          <w:marTop w:val="0"/>
                          <w:marBottom w:val="480"/>
                          <w:divBdr>
                            <w:top w:val="single" w:sz="6" w:space="15" w:color="E1E1E1"/>
                            <w:left w:val="single" w:sz="6" w:space="15" w:color="E1E1E1"/>
                            <w:bottom w:val="single" w:sz="6" w:space="15" w:color="E1E1E1"/>
                            <w:right w:val="single" w:sz="6" w:space="15" w:color="E1E1E1"/>
                          </w:divBdr>
                          <w:divsChild>
                            <w:div w:id="466319449">
                              <w:marLeft w:val="0"/>
                              <w:marRight w:val="0"/>
                              <w:marTop w:val="0"/>
                              <w:marBottom w:val="21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93918">
      <w:bodyDiv w:val="1"/>
      <w:marLeft w:val="0"/>
      <w:marRight w:val="0"/>
      <w:marTop w:val="0"/>
      <w:marBottom w:val="0"/>
      <w:divBdr>
        <w:top w:val="none" w:sz="0" w:space="0" w:color="auto"/>
        <w:left w:val="none" w:sz="0" w:space="0" w:color="auto"/>
        <w:bottom w:val="none" w:sz="0" w:space="0" w:color="auto"/>
        <w:right w:val="none" w:sz="0" w:space="0" w:color="auto"/>
      </w:divBdr>
      <w:divsChild>
        <w:div w:id="1870994636">
          <w:marLeft w:val="0"/>
          <w:marRight w:val="0"/>
          <w:marTop w:val="0"/>
          <w:marBottom w:val="0"/>
          <w:divBdr>
            <w:top w:val="none" w:sz="0" w:space="0" w:color="auto"/>
            <w:left w:val="none" w:sz="0" w:space="0" w:color="auto"/>
            <w:bottom w:val="none" w:sz="0" w:space="0" w:color="auto"/>
            <w:right w:val="none" w:sz="0" w:space="0" w:color="auto"/>
          </w:divBdr>
          <w:divsChild>
            <w:div w:id="1234240412">
              <w:marLeft w:val="0"/>
              <w:marRight w:val="0"/>
              <w:marTop w:val="0"/>
              <w:marBottom w:val="0"/>
              <w:divBdr>
                <w:top w:val="none" w:sz="0" w:space="0" w:color="auto"/>
                <w:left w:val="none" w:sz="0" w:space="0" w:color="auto"/>
                <w:bottom w:val="none" w:sz="0" w:space="0" w:color="auto"/>
                <w:right w:val="none" w:sz="0" w:space="0" w:color="auto"/>
              </w:divBdr>
              <w:divsChild>
                <w:div w:id="7884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1512">
      <w:bodyDiv w:val="1"/>
      <w:marLeft w:val="0"/>
      <w:marRight w:val="0"/>
      <w:marTop w:val="0"/>
      <w:marBottom w:val="0"/>
      <w:divBdr>
        <w:top w:val="none" w:sz="0" w:space="0" w:color="auto"/>
        <w:left w:val="none" w:sz="0" w:space="0" w:color="auto"/>
        <w:bottom w:val="none" w:sz="0" w:space="0" w:color="auto"/>
        <w:right w:val="none" w:sz="0" w:space="0" w:color="auto"/>
      </w:divBdr>
    </w:div>
    <w:div w:id="1435056336">
      <w:bodyDiv w:val="1"/>
      <w:marLeft w:val="0"/>
      <w:marRight w:val="0"/>
      <w:marTop w:val="0"/>
      <w:marBottom w:val="0"/>
      <w:divBdr>
        <w:top w:val="none" w:sz="0" w:space="0" w:color="auto"/>
        <w:left w:val="none" w:sz="0" w:space="0" w:color="auto"/>
        <w:bottom w:val="none" w:sz="0" w:space="0" w:color="auto"/>
        <w:right w:val="none" w:sz="0" w:space="0" w:color="auto"/>
      </w:divBdr>
      <w:divsChild>
        <w:div w:id="729497440">
          <w:marLeft w:val="0"/>
          <w:marRight w:val="0"/>
          <w:marTop w:val="0"/>
          <w:marBottom w:val="0"/>
          <w:divBdr>
            <w:top w:val="none" w:sz="0" w:space="0" w:color="auto"/>
            <w:left w:val="none" w:sz="0" w:space="0" w:color="auto"/>
            <w:bottom w:val="none" w:sz="0" w:space="0" w:color="auto"/>
            <w:right w:val="none" w:sz="0" w:space="0" w:color="auto"/>
          </w:divBdr>
          <w:divsChild>
            <w:div w:id="445006503">
              <w:marLeft w:val="0"/>
              <w:marRight w:val="0"/>
              <w:marTop w:val="0"/>
              <w:marBottom w:val="0"/>
              <w:divBdr>
                <w:top w:val="none" w:sz="0" w:space="0" w:color="auto"/>
                <w:left w:val="none" w:sz="0" w:space="0" w:color="auto"/>
                <w:bottom w:val="none" w:sz="0" w:space="0" w:color="auto"/>
                <w:right w:val="none" w:sz="0" w:space="0" w:color="auto"/>
              </w:divBdr>
              <w:divsChild>
                <w:div w:id="1189829812">
                  <w:marLeft w:val="0"/>
                  <w:marRight w:val="0"/>
                  <w:marTop w:val="0"/>
                  <w:marBottom w:val="0"/>
                  <w:divBdr>
                    <w:top w:val="none" w:sz="0" w:space="0" w:color="auto"/>
                    <w:left w:val="none" w:sz="0" w:space="0" w:color="auto"/>
                    <w:bottom w:val="none" w:sz="0" w:space="0" w:color="auto"/>
                    <w:right w:val="none" w:sz="0" w:space="0" w:color="auto"/>
                  </w:divBdr>
                  <w:divsChild>
                    <w:div w:id="1574507350">
                      <w:marLeft w:val="0"/>
                      <w:marRight w:val="0"/>
                      <w:marTop w:val="0"/>
                      <w:marBottom w:val="0"/>
                      <w:divBdr>
                        <w:top w:val="none" w:sz="0" w:space="0" w:color="auto"/>
                        <w:left w:val="none" w:sz="0" w:space="0" w:color="auto"/>
                        <w:bottom w:val="none" w:sz="0" w:space="0" w:color="auto"/>
                        <w:right w:val="none" w:sz="0" w:space="0" w:color="auto"/>
                      </w:divBdr>
                      <w:divsChild>
                        <w:div w:id="1904751685">
                          <w:marLeft w:val="0"/>
                          <w:marRight w:val="0"/>
                          <w:marTop w:val="0"/>
                          <w:marBottom w:val="0"/>
                          <w:divBdr>
                            <w:top w:val="none" w:sz="0" w:space="0" w:color="auto"/>
                            <w:left w:val="none" w:sz="0" w:space="0" w:color="auto"/>
                            <w:bottom w:val="none" w:sz="0" w:space="0" w:color="auto"/>
                            <w:right w:val="none" w:sz="0" w:space="0" w:color="auto"/>
                          </w:divBdr>
                          <w:divsChild>
                            <w:div w:id="8202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18278">
      <w:bodyDiv w:val="1"/>
      <w:marLeft w:val="0"/>
      <w:marRight w:val="0"/>
      <w:marTop w:val="0"/>
      <w:marBottom w:val="0"/>
      <w:divBdr>
        <w:top w:val="none" w:sz="0" w:space="0" w:color="auto"/>
        <w:left w:val="none" w:sz="0" w:space="0" w:color="auto"/>
        <w:bottom w:val="none" w:sz="0" w:space="0" w:color="auto"/>
        <w:right w:val="none" w:sz="0" w:space="0" w:color="auto"/>
      </w:divBdr>
    </w:div>
    <w:div w:id="1475636613">
      <w:bodyDiv w:val="1"/>
      <w:marLeft w:val="0"/>
      <w:marRight w:val="0"/>
      <w:marTop w:val="0"/>
      <w:marBottom w:val="0"/>
      <w:divBdr>
        <w:top w:val="none" w:sz="0" w:space="0" w:color="auto"/>
        <w:left w:val="none" w:sz="0" w:space="0" w:color="auto"/>
        <w:bottom w:val="none" w:sz="0" w:space="0" w:color="auto"/>
        <w:right w:val="none" w:sz="0" w:space="0" w:color="auto"/>
      </w:divBdr>
      <w:divsChild>
        <w:div w:id="1471635061">
          <w:marLeft w:val="0"/>
          <w:marRight w:val="0"/>
          <w:marTop w:val="0"/>
          <w:marBottom w:val="0"/>
          <w:divBdr>
            <w:top w:val="none" w:sz="0" w:space="0" w:color="auto"/>
            <w:left w:val="none" w:sz="0" w:space="0" w:color="auto"/>
            <w:bottom w:val="none" w:sz="0" w:space="0" w:color="auto"/>
            <w:right w:val="none" w:sz="0" w:space="0" w:color="auto"/>
          </w:divBdr>
        </w:div>
        <w:div w:id="1266185129">
          <w:marLeft w:val="0"/>
          <w:marRight w:val="0"/>
          <w:marTop w:val="0"/>
          <w:marBottom w:val="0"/>
          <w:divBdr>
            <w:top w:val="none" w:sz="0" w:space="0" w:color="auto"/>
            <w:left w:val="none" w:sz="0" w:space="0" w:color="auto"/>
            <w:bottom w:val="none" w:sz="0" w:space="0" w:color="auto"/>
            <w:right w:val="none" w:sz="0" w:space="0" w:color="auto"/>
          </w:divBdr>
        </w:div>
      </w:divsChild>
    </w:div>
    <w:div w:id="1562909401">
      <w:bodyDiv w:val="1"/>
      <w:marLeft w:val="0"/>
      <w:marRight w:val="0"/>
      <w:marTop w:val="0"/>
      <w:marBottom w:val="0"/>
      <w:divBdr>
        <w:top w:val="none" w:sz="0" w:space="0" w:color="auto"/>
        <w:left w:val="none" w:sz="0" w:space="0" w:color="auto"/>
        <w:bottom w:val="none" w:sz="0" w:space="0" w:color="auto"/>
        <w:right w:val="none" w:sz="0" w:space="0" w:color="auto"/>
      </w:divBdr>
    </w:div>
    <w:div w:id="1614288461">
      <w:bodyDiv w:val="1"/>
      <w:marLeft w:val="0"/>
      <w:marRight w:val="0"/>
      <w:marTop w:val="0"/>
      <w:marBottom w:val="0"/>
      <w:divBdr>
        <w:top w:val="none" w:sz="0" w:space="0" w:color="auto"/>
        <w:left w:val="none" w:sz="0" w:space="0" w:color="auto"/>
        <w:bottom w:val="none" w:sz="0" w:space="0" w:color="auto"/>
        <w:right w:val="none" w:sz="0" w:space="0" w:color="auto"/>
      </w:divBdr>
    </w:div>
    <w:div w:id="1860776570">
      <w:bodyDiv w:val="1"/>
      <w:marLeft w:val="0"/>
      <w:marRight w:val="0"/>
      <w:marTop w:val="0"/>
      <w:marBottom w:val="0"/>
      <w:divBdr>
        <w:top w:val="none" w:sz="0" w:space="0" w:color="auto"/>
        <w:left w:val="none" w:sz="0" w:space="0" w:color="auto"/>
        <w:bottom w:val="none" w:sz="0" w:space="0" w:color="auto"/>
        <w:right w:val="none" w:sz="0" w:space="0" w:color="auto"/>
      </w:divBdr>
    </w:div>
    <w:div w:id="1894392438">
      <w:bodyDiv w:val="1"/>
      <w:marLeft w:val="0"/>
      <w:marRight w:val="0"/>
      <w:marTop w:val="0"/>
      <w:marBottom w:val="0"/>
      <w:divBdr>
        <w:top w:val="none" w:sz="0" w:space="0" w:color="auto"/>
        <w:left w:val="none" w:sz="0" w:space="0" w:color="auto"/>
        <w:bottom w:val="none" w:sz="0" w:space="0" w:color="auto"/>
        <w:right w:val="none" w:sz="0" w:space="0" w:color="auto"/>
      </w:divBdr>
    </w:div>
    <w:div w:id="1937444018">
      <w:bodyDiv w:val="1"/>
      <w:marLeft w:val="0"/>
      <w:marRight w:val="0"/>
      <w:marTop w:val="0"/>
      <w:marBottom w:val="0"/>
      <w:divBdr>
        <w:top w:val="none" w:sz="0" w:space="0" w:color="auto"/>
        <w:left w:val="none" w:sz="0" w:space="0" w:color="auto"/>
        <w:bottom w:val="none" w:sz="0" w:space="0" w:color="auto"/>
        <w:right w:val="none" w:sz="0" w:space="0" w:color="auto"/>
      </w:divBdr>
    </w:div>
    <w:div w:id="2062167529">
      <w:bodyDiv w:val="1"/>
      <w:marLeft w:val="0"/>
      <w:marRight w:val="0"/>
      <w:marTop w:val="0"/>
      <w:marBottom w:val="0"/>
      <w:divBdr>
        <w:top w:val="none" w:sz="0" w:space="0" w:color="auto"/>
        <w:left w:val="none" w:sz="0" w:space="0" w:color="auto"/>
        <w:bottom w:val="none" w:sz="0" w:space="0" w:color="auto"/>
        <w:right w:val="none" w:sz="0" w:space="0" w:color="auto"/>
      </w:divBdr>
    </w:div>
    <w:div w:id="2120760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Vindrola-Padros%20C%5BAuthor%5D&amp;cauthor=true&amp;cauthor_uid=26513609" TargetMode="External"/><Relationship Id="rId13" Type="http://schemas.openxmlformats.org/officeDocument/2006/relationships/hyperlink" Target="https://www.ncbi.nlm.nih.gov/pubmed/?term=Whelan%20J%5BAuthor%5D&amp;cauthor=true&amp;cauthor_uid=26513609" TargetMode="External"/><Relationship Id="rId18" Type="http://schemas.openxmlformats.org/officeDocument/2006/relationships/hyperlink" Target="https://www.ncbi.nlm.nih.gov/pubmed/?term=Pollack%20L%5BAuthor%5D&amp;cauthor=true&amp;cauthor_uid=2828320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ubmed/?term=Thompson%20K%5BAuthor%5D&amp;cauthor=true&amp;cauthor_uid=23521383" TargetMode="External"/><Relationship Id="rId7" Type="http://schemas.openxmlformats.org/officeDocument/2006/relationships/endnotes" Target="endnotes.xml"/><Relationship Id="rId12" Type="http://schemas.openxmlformats.org/officeDocument/2006/relationships/hyperlink" Target="https://www.ncbi.nlm.nih.gov/pubmed/?term=Pearce%20S%5BAuthor%5D&amp;cauthor=true&amp;cauthor_uid=26513609" TargetMode="External"/><Relationship Id="rId17" Type="http://schemas.openxmlformats.org/officeDocument/2006/relationships/hyperlink" Target="https://www.ncbi.nlm.nih.gov/pubmed/?term=Hainline%20M%5BAuthor%5D&amp;cauthor=true&amp;cauthor_uid=2828320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ubmed/?term=Maxwell%20J%5BAuthor%5D&amp;cauthor=true&amp;cauthor_uid=28283207" TargetMode="External"/><Relationship Id="rId20" Type="http://schemas.openxmlformats.org/officeDocument/2006/relationships/hyperlink" Target="https://www.ncbi.nlm.nih.gov/pubmed/28283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Hooker%20L%5BAuthor%5D&amp;cauthor=true&amp;cauthor_uid=26513609" TargetMode="External"/><Relationship Id="rId24" Type="http://schemas.openxmlformats.org/officeDocument/2006/relationships/hyperlink" Target="https://www.ncbi.nlm.nih.gov/pubmed/?term=Joubert%20L%5BAuthor%5D&amp;cauthor=true&amp;cauthor_uid=23521383" TargetMode="External"/><Relationship Id="rId5" Type="http://schemas.openxmlformats.org/officeDocument/2006/relationships/webSettings" Target="webSettings.xml"/><Relationship Id="rId15" Type="http://schemas.openxmlformats.org/officeDocument/2006/relationships/hyperlink" Target="https://www.ncbi.nlm.nih.gov/pubmed/?term=Harken%20W%5BAuthor%5D&amp;cauthor=true&amp;cauthor_uid=28283207" TargetMode="External"/><Relationship Id="rId23" Type="http://schemas.openxmlformats.org/officeDocument/2006/relationships/hyperlink" Target="https://www.ncbi.nlm.nih.gov/pubmed/?term=Holland%20L%5BAuthor%5D&amp;cauthor=true&amp;cauthor_uid=23521383" TargetMode="External"/><Relationship Id="rId10" Type="http://schemas.openxmlformats.org/officeDocument/2006/relationships/hyperlink" Target="https://www.ncbi.nlm.nih.gov/pubmed/?term=Lea%20S%5BAuthor%5D&amp;cauthor=true&amp;cauthor_uid=26513609" TargetMode="External"/><Relationship Id="rId19" Type="http://schemas.openxmlformats.org/officeDocument/2006/relationships/hyperlink" Target="https://www.ncbi.nlm.nih.gov/pubmed/?term=Roberts%20C%5BAuthor%5D&amp;cauthor=true&amp;cauthor_uid=28283207" TargetMode="External"/><Relationship Id="rId4" Type="http://schemas.openxmlformats.org/officeDocument/2006/relationships/settings" Target="settings.xml"/><Relationship Id="rId9" Type="http://schemas.openxmlformats.org/officeDocument/2006/relationships/hyperlink" Target="https://www.ncbi.nlm.nih.gov/pubmed/?term=Taylor%20RM%5BAuthor%5D&amp;cauthor=true&amp;cauthor_uid=26513609" TargetMode="External"/><Relationship Id="rId14" Type="http://schemas.openxmlformats.org/officeDocument/2006/relationships/hyperlink" Target="https://www.ncbi.nlm.nih.gov/pubmed/?term=Gibson%20F%5BAuthor%5D&amp;cauthor=true&amp;cauthor_uid=26513609" TargetMode="External"/><Relationship Id="rId22" Type="http://schemas.openxmlformats.org/officeDocument/2006/relationships/hyperlink" Target="https://www.ncbi.nlm.nih.gov/pubmed/?term=Dyson%20G%5BAuthor%5D&amp;cauthor=true&amp;cauthor_uid=23521383" TargetMode="Externa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A74B3-D379-4A63-B8FD-E7AB371F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5741</Words>
  <Characters>32726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aet</Company>
  <LinksUpToDate>false</LinksUpToDate>
  <CharactersWithSpaces>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Geoghegan</dc:creator>
  <cp:lastModifiedBy>Lyvonne Tume</cp:lastModifiedBy>
  <cp:revision>2</cp:revision>
  <cp:lastPrinted>2016-03-30T12:47:00Z</cp:lastPrinted>
  <dcterms:created xsi:type="dcterms:W3CDTF">2019-05-24T07:46:00Z</dcterms:created>
  <dcterms:modified xsi:type="dcterms:W3CDTF">2019-05-24T07:46:00Z</dcterms:modified>
</cp:coreProperties>
</file>