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4D" w:rsidRPr="006E631F" w:rsidRDefault="005864FB" w:rsidP="000379D1">
      <w:pPr>
        <w:jc w:val="both"/>
        <w:rPr>
          <w:b/>
          <w:sz w:val="24"/>
          <w:szCs w:val="24"/>
        </w:rPr>
      </w:pPr>
      <w:bookmarkStart w:id="0" w:name="_GoBack"/>
      <w:r w:rsidRPr="006E631F">
        <w:rPr>
          <w:b/>
          <w:sz w:val="24"/>
          <w:szCs w:val="24"/>
        </w:rPr>
        <w:t>Title</w:t>
      </w:r>
    </w:p>
    <w:p w:rsidR="005864FB" w:rsidRDefault="005864FB" w:rsidP="000379D1">
      <w:pPr>
        <w:jc w:val="both"/>
        <w:rPr>
          <w:sz w:val="24"/>
          <w:szCs w:val="24"/>
        </w:rPr>
      </w:pPr>
      <w:r>
        <w:rPr>
          <w:sz w:val="24"/>
          <w:szCs w:val="24"/>
        </w:rPr>
        <w:t xml:space="preserve">Reflections on </w:t>
      </w:r>
      <w:r w:rsidR="00DE446D">
        <w:rPr>
          <w:sz w:val="24"/>
          <w:szCs w:val="24"/>
        </w:rPr>
        <w:t>practice-led, student-</w:t>
      </w:r>
      <w:r w:rsidR="006E579E">
        <w:rPr>
          <w:sz w:val="24"/>
          <w:szCs w:val="24"/>
        </w:rPr>
        <w:t xml:space="preserve">centred learning for </w:t>
      </w:r>
      <w:r>
        <w:rPr>
          <w:sz w:val="24"/>
          <w:szCs w:val="24"/>
        </w:rPr>
        <w:t>a final year UG module – a critical view on the social construct of</w:t>
      </w:r>
      <w:r w:rsidR="006E579E">
        <w:rPr>
          <w:sz w:val="24"/>
          <w:szCs w:val="24"/>
        </w:rPr>
        <w:t xml:space="preserve"> in-module</w:t>
      </w:r>
      <w:r w:rsidR="006E579E" w:rsidRPr="006E579E">
        <w:rPr>
          <w:sz w:val="24"/>
          <w:szCs w:val="24"/>
        </w:rPr>
        <w:t xml:space="preserve"> </w:t>
      </w:r>
      <w:r w:rsidR="006E579E">
        <w:rPr>
          <w:sz w:val="24"/>
          <w:szCs w:val="24"/>
        </w:rPr>
        <w:t>‘structure’</w:t>
      </w:r>
      <w:r>
        <w:rPr>
          <w:sz w:val="24"/>
          <w:szCs w:val="24"/>
        </w:rPr>
        <w:t>.</w:t>
      </w:r>
    </w:p>
    <w:p w:rsidR="005864FB" w:rsidRPr="006E631F" w:rsidRDefault="005864FB" w:rsidP="000379D1">
      <w:pPr>
        <w:jc w:val="both"/>
        <w:rPr>
          <w:b/>
          <w:sz w:val="24"/>
          <w:szCs w:val="24"/>
        </w:rPr>
      </w:pPr>
      <w:r w:rsidRPr="006E631F">
        <w:rPr>
          <w:b/>
          <w:sz w:val="24"/>
          <w:szCs w:val="24"/>
        </w:rPr>
        <w:t>Rationale</w:t>
      </w:r>
    </w:p>
    <w:p w:rsidR="005864FB" w:rsidRDefault="005864FB" w:rsidP="000379D1">
      <w:pPr>
        <w:jc w:val="both"/>
        <w:rPr>
          <w:sz w:val="24"/>
          <w:szCs w:val="24"/>
        </w:rPr>
      </w:pPr>
      <w:r>
        <w:rPr>
          <w:sz w:val="24"/>
          <w:szCs w:val="24"/>
        </w:rPr>
        <w:t>This paper draws on feedback data on a Business Management Level 3 undergraduate module (Organisation Development)</w:t>
      </w:r>
      <w:r w:rsidR="00D94970">
        <w:rPr>
          <w:sz w:val="24"/>
          <w:szCs w:val="24"/>
        </w:rPr>
        <w:t xml:space="preserve"> </w:t>
      </w:r>
      <w:r>
        <w:rPr>
          <w:sz w:val="24"/>
          <w:szCs w:val="24"/>
        </w:rPr>
        <w:t>at a new university in order to explore current social constructs within this student cohort of ‘</w:t>
      </w:r>
      <w:r w:rsidR="00DE446D">
        <w:rPr>
          <w:sz w:val="24"/>
          <w:szCs w:val="24"/>
        </w:rPr>
        <w:t>practice-</w:t>
      </w:r>
      <w:r>
        <w:rPr>
          <w:sz w:val="24"/>
          <w:szCs w:val="24"/>
        </w:rPr>
        <w:t>led, st</w:t>
      </w:r>
      <w:r w:rsidR="00DE446D">
        <w:rPr>
          <w:sz w:val="24"/>
          <w:szCs w:val="24"/>
        </w:rPr>
        <w:t>udent-</w:t>
      </w:r>
      <w:r>
        <w:rPr>
          <w:sz w:val="24"/>
          <w:szCs w:val="24"/>
        </w:rPr>
        <w:t>centred learning’</w:t>
      </w:r>
      <w:r w:rsidR="006E579E">
        <w:rPr>
          <w:sz w:val="24"/>
          <w:szCs w:val="24"/>
        </w:rPr>
        <w:t xml:space="preserve">. </w:t>
      </w:r>
      <w:r w:rsidR="0012451B">
        <w:rPr>
          <w:sz w:val="24"/>
          <w:szCs w:val="24"/>
        </w:rPr>
        <w:t xml:space="preserve"> This </w:t>
      </w:r>
      <w:r w:rsidR="00DE446D">
        <w:rPr>
          <w:sz w:val="24"/>
          <w:szCs w:val="24"/>
        </w:rPr>
        <w:t xml:space="preserve">unique </w:t>
      </w:r>
      <w:r w:rsidR="0012451B">
        <w:rPr>
          <w:sz w:val="24"/>
          <w:szCs w:val="24"/>
        </w:rPr>
        <w:t xml:space="preserve">module has been developed specifically to encompass students undertaking an 8 week group consultancy project with local organisations. </w:t>
      </w:r>
      <w:r w:rsidR="006E579E">
        <w:rPr>
          <w:sz w:val="24"/>
          <w:szCs w:val="24"/>
        </w:rPr>
        <w:t xml:space="preserve"> Notions of the importance of </w:t>
      </w:r>
      <w:r w:rsidR="00DE446D">
        <w:rPr>
          <w:sz w:val="24"/>
          <w:szCs w:val="24"/>
        </w:rPr>
        <w:t>practice-</w:t>
      </w:r>
      <w:r w:rsidR="006E579E">
        <w:rPr>
          <w:sz w:val="24"/>
          <w:szCs w:val="24"/>
        </w:rPr>
        <w:t>led and experiential lear</w:t>
      </w:r>
      <w:r w:rsidR="00DE446D">
        <w:rPr>
          <w:sz w:val="24"/>
          <w:szCs w:val="24"/>
        </w:rPr>
        <w:t>ning (</w:t>
      </w:r>
      <w:r w:rsidR="008D1CEC">
        <w:rPr>
          <w:sz w:val="24"/>
          <w:szCs w:val="24"/>
        </w:rPr>
        <w:t>Kolb, 1984</w:t>
      </w:r>
      <w:r w:rsidR="00DE446D">
        <w:rPr>
          <w:sz w:val="24"/>
          <w:szCs w:val="24"/>
        </w:rPr>
        <w:t>) as well as student-</w:t>
      </w:r>
      <w:r w:rsidR="006E579E">
        <w:rPr>
          <w:sz w:val="24"/>
          <w:szCs w:val="24"/>
        </w:rPr>
        <w:t>centred teaching (Rogers</w:t>
      </w:r>
      <w:r w:rsidR="001E1F9C">
        <w:rPr>
          <w:sz w:val="24"/>
          <w:szCs w:val="24"/>
        </w:rPr>
        <w:t xml:space="preserve"> et al</w:t>
      </w:r>
      <w:r w:rsidR="006E579E">
        <w:rPr>
          <w:sz w:val="24"/>
          <w:szCs w:val="24"/>
        </w:rPr>
        <w:t xml:space="preserve">, </w:t>
      </w:r>
      <w:r w:rsidR="001E1F9C">
        <w:rPr>
          <w:sz w:val="24"/>
          <w:szCs w:val="24"/>
        </w:rPr>
        <w:t>2013</w:t>
      </w:r>
      <w:r w:rsidR="006E579E">
        <w:rPr>
          <w:sz w:val="24"/>
          <w:szCs w:val="24"/>
        </w:rPr>
        <w:t>) links to active learning, employability and scholarly activity (</w:t>
      </w:r>
      <w:r w:rsidR="00D94970">
        <w:rPr>
          <w:sz w:val="24"/>
          <w:szCs w:val="24"/>
        </w:rPr>
        <w:t>Biggs and Tang, 2011</w:t>
      </w:r>
      <w:r w:rsidR="006E579E">
        <w:rPr>
          <w:sz w:val="24"/>
          <w:szCs w:val="24"/>
        </w:rPr>
        <w:t>) seem to be challenged by students construct of</w:t>
      </w:r>
      <w:r w:rsidR="0068681F">
        <w:rPr>
          <w:sz w:val="24"/>
          <w:szCs w:val="24"/>
        </w:rPr>
        <w:t xml:space="preserve"> in-</w:t>
      </w:r>
      <w:r w:rsidR="006E579E">
        <w:rPr>
          <w:sz w:val="24"/>
          <w:szCs w:val="24"/>
        </w:rPr>
        <w:t xml:space="preserve">module ‘structure’.  </w:t>
      </w:r>
      <w:r w:rsidR="00D55F83">
        <w:rPr>
          <w:sz w:val="24"/>
          <w:szCs w:val="24"/>
        </w:rPr>
        <w:t xml:space="preserve">In relation to this we explore UG Business Management student’s interaction with traditional lectures and subsequent student-centred workshops. This </w:t>
      </w:r>
      <w:r w:rsidR="0068681F">
        <w:rPr>
          <w:sz w:val="24"/>
          <w:szCs w:val="24"/>
        </w:rPr>
        <w:t xml:space="preserve">engagement with different organisation structures </w:t>
      </w:r>
      <w:r w:rsidR="00D55F83">
        <w:rPr>
          <w:sz w:val="24"/>
          <w:szCs w:val="24"/>
        </w:rPr>
        <w:t>is an area central to enabling future graduates to realise their potential in today’s complex organisations and changing environment.</w:t>
      </w:r>
    </w:p>
    <w:p w:rsidR="005864FB" w:rsidRPr="006E631F" w:rsidRDefault="005864FB" w:rsidP="000379D1">
      <w:pPr>
        <w:jc w:val="both"/>
        <w:rPr>
          <w:b/>
          <w:sz w:val="24"/>
          <w:szCs w:val="24"/>
        </w:rPr>
      </w:pPr>
      <w:r w:rsidRPr="006E631F">
        <w:rPr>
          <w:b/>
          <w:sz w:val="24"/>
          <w:szCs w:val="24"/>
        </w:rPr>
        <w:t>Aims</w:t>
      </w:r>
    </w:p>
    <w:p w:rsidR="005864FB" w:rsidRDefault="00D55F83" w:rsidP="000379D1">
      <w:pPr>
        <w:jc w:val="both"/>
        <w:rPr>
          <w:sz w:val="24"/>
          <w:szCs w:val="24"/>
        </w:rPr>
      </w:pPr>
      <w:r>
        <w:rPr>
          <w:sz w:val="24"/>
          <w:szCs w:val="24"/>
        </w:rPr>
        <w:t>This paper aims to explore student</w:t>
      </w:r>
      <w:r w:rsidR="00DE446D">
        <w:rPr>
          <w:sz w:val="24"/>
          <w:szCs w:val="24"/>
        </w:rPr>
        <w:t>’</w:t>
      </w:r>
      <w:r>
        <w:rPr>
          <w:sz w:val="24"/>
          <w:szCs w:val="24"/>
        </w:rPr>
        <w:t xml:space="preserve">s </w:t>
      </w:r>
      <w:r w:rsidR="00DE446D">
        <w:rPr>
          <w:sz w:val="24"/>
          <w:szCs w:val="24"/>
        </w:rPr>
        <w:t>perceptions of practice-led, student-</w:t>
      </w:r>
      <w:r>
        <w:rPr>
          <w:sz w:val="24"/>
          <w:szCs w:val="24"/>
        </w:rPr>
        <w:t xml:space="preserve">centred </w:t>
      </w:r>
      <w:proofErr w:type="gramStart"/>
      <w:r>
        <w:rPr>
          <w:sz w:val="24"/>
          <w:szCs w:val="24"/>
        </w:rPr>
        <w:t>learning,</w:t>
      </w:r>
      <w:proofErr w:type="gramEnd"/>
      <w:r>
        <w:rPr>
          <w:sz w:val="24"/>
          <w:szCs w:val="24"/>
        </w:rPr>
        <w:t xml:space="preserve"> and</w:t>
      </w:r>
      <w:r w:rsidR="00DE446D">
        <w:rPr>
          <w:sz w:val="24"/>
          <w:szCs w:val="24"/>
        </w:rPr>
        <w:t xml:space="preserve"> </w:t>
      </w:r>
      <w:r>
        <w:rPr>
          <w:sz w:val="24"/>
          <w:szCs w:val="24"/>
        </w:rPr>
        <w:t xml:space="preserve">through </w:t>
      </w:r>
      <w:r w:rsidR="00BC713F">
        <w:rPr>
          <w:sz w:val="24"/>
          <w:szCs w:val="24"/>
        </w:rPr>
        <w:t xml:space="preserve">our own </w:t>
      </w:r>
      <w:r>
        <w:rPr>
          <w:sz w:val="24"/>
          <w:szCs w:val="24"/>
        </w:rPr>
        <w:t>reflective practice</w:t>
      </w:r>
      <w:r w:rsidR="00BC713F">
        <w:rPr>
          <w:sz w:val="24"/>
          <w:szCs w:val="24"/>
        </w:rPr>
        <w:t xml:space="preserve"> as module leaders</w:t>
      </w:r>
      <w:r>
        <w:rPr>
          <w:sz w:val="24"/>
          <w:szCs w:val="24"/>
        </w:rPr>
        <w:t xml:space="preserve">, to extend understanding of delivering scholarly learning through </w:t>
      </w:r>
      <w:r w:rsidR="00DE446D">
        <w:rPr>
          <w:sz w:val="24"/>
          <w:szCs w:val="24"/>
        </w:rPr>
        <w:t>practice-</w:t>
      </w:r>
      <w:r>
        <w:rPr>
          <w:sz w:val="24"/>
          <w:szCs w:val="24"/>
        </w:rPr>
        <w:t>led learning</w:t>
      </w:r>
    </w:p>
    <w:p w:rsidR="005864FB" w:rsidRPr="00D55F83" w:rsidRDefault="005864FB" w:rsidP="000379D1">
      <w:pPr>
        <w:jc w:val="both"/>
        <w:rPr>
          <w:b/>
          <w:sz w:val="24"/>
          <w:szCs w:val="24"/>
        </w:rPr>
      </w:pPr>
      <w:r w:rsidRPr="00D55F83">
        <w:rPr>
          <w:b/>
          <w:sz w:val="24"/>
          <w:szCs w:val="24"/>
        </w:rPr>
        <w:t>Design</w:t>
      </w:r>
    </w:p>
    <w:p w:rsidR="00BC713F" w:rsidRDefault="00164224" w:rsidP="000379D1">
      <w:pPr>
        <w:jc w:val="both"/>
        <w:rPr>
          <w:sz w:val="24"/>
          <w:szCs w:val="24"/>
        </w:rPr>
      </w:pPr>
      <w:r>
        <w:rPr>
          <w:sz w:val="24"/>
          <w:szCs w:val="24"/>
        </w:rPr>
        <w:t>Mid-module feedback forms were handed out to all attending students at the start of their weekly workshop towards the end of semester 1.  The feedback forms included four categories:</w:t>
      </w:r>
      <w:r w:rsidR="00D55F83">
        <w:rPr>
          <w:sz w:val="24"/>
          <w:szCs w:val="24"/>
        </w:rPr>
        <w:t xml:space="preserve"> </w:t>
      </w:r>
      <w:r>
        <w:rPr>
          <w:sz w:val="24"/>
          <w:szCs w:val="24"/>
        </w:rPr>
        <w:t xml:space="preserve">what I enjoy/ think works well; what I’m not sure about/ don’t understand; </w:t>
      </w:r>
      <w:r w:rsidR="00D55F83">
        <w:rPr>
          <w:sz w:val="24"/>
          <w:szCs w:val="24"/>
        </w:rPr>
        <w:t xml:space="preserve">some suggestions for change; potential implications of above suggestions for change.  </w:t>
      </w:r>
      <w:r w:rsidR="0012451B">
        <w:rPr>
          <w:sz w:val="24"/>
          <w:szCs w:val="24"/>
        </w:rPr>
        <w:t>This</w:t>
      </w:r>
      <w:r w:rsidR="00D55F83">
        <w:rPr>
          <w:sz w:val="24"/>
          <w:szCs w:val="24"/>
        </w:rPr>
        <w:t xml:space="preserve"> feedback was gathered </w:t>
      </w:r>
      <w:r w:rsidR="0012451B">
        <w:rPr>
          <w:sz w:val="24"/>
          <w:szCs w:val="24"/>
        </w:rPr>
        <w:t xml:space="preserve">in response to: developing a unique UG practice led-module; </w:t>
      </w:r>
      <w:r w:rsidR="00D55F83">
        <w:rPr>
          <w:sz w:val="24"/>
          <w:szCs w:val="24"/>
        </w:rPr>
        <w:t xml:space="preserve">with a view to </w:t>
      </w:r>
      <w:r w:rsidR="00BC713F">
        <w:rPr>
          <w:sz w:val="24"/>
          <w:szCs w:val="24"/>
        </w:rPr>
        <w:t xml:space="preserve">further </w:t>
      </w:r>
      <w:r w:rsidR="00D55F83">
        <w:rPr>
          <w:sz w:val="24"/>
          <w:szCs w:val="24"/>
        </w:rPr>
        <w:t>modelling student-centred learning</w:t>
      </w:r>
      <w:r w:rsidR="0012451B">
        <w:rPr>
          <w:sz w:val="24"/>
          <w:szCs w:val="24"/>
        </w:rPr>
        <w:t>;</w:t>
      </w:r>
      <w:r w:rsidR="00D55F83">
        <w:rPr>
          <w:sz w:val="24"/>
          <w:szCs w:val="24"/>
        </w:rPr>
        <w:t xml:space="preserve"> and </w:t>
      </w:r>
      <w:r w:rsidR="00BC713F">
        <w:rPr>
          <w:sz w:val="24"/>
          <w:szCs w:val="24"/>
        </w:rPr>
        <w:t>providing multiple feedback points for students during the module.</w:t>
      </w:r>
    </w:p>
    <w:p w:rsidR="005864FB" w:rsidRPr="00481453" w:rsidRDefault="005864FB" w:rsidP="000379D1">
      <w:pPr>
        <w:jc w:val="both"/>
        <w:rPr>
          <w:b/>
          <w:sz w:val="24"/>
          <w:szCs w:val="24"/>
        </w:rPr>
      </w:pPr>
      <w:r w:rsidRPr="00481453">
        <w:rPr>
          <w:b/>
          <w:sz w:val="24"/>
          <w:szCs w:val="24"/>
        </w:rPr>
        <w:t>How it went</w:t>
      </w:r>
    </w:p>
    <w:p w:rsidR="00481453" w:rsidRDefault="00481453" w:rsidP="000379D1">
      <w:pPr>
        <w:jc w:val="both"/>
        <w:rPr>
          <w:sz w:val="24"/>
          <w:szCs w:val="24"/>
        </w:rPr>
      </w:pPr>
      <w:r w:rsidRPr="0057112D">
        <w:rPr>
          <w:sz w:val="24"/>
          <w:szCs w:val="24"/>
        </w:rPr>
        <w:t xml:space="preserve">Although </w:t>
      </w:r>
      <w:r w:rsidR="00DE446D" w:rsidRPr="0057112D">
        <w:rPr>
          <w:sz w:val="24"/>
          <w:szCs w:val="24"/>
        </w:rPr>
        <w:t xml:space="preserve">workshop </w:t>
      </w:r>
      <w:r w:rsidRPr="0057112D">
        <w:rPr>
          <w:sz w:val="24"/>
          <w:szCs w:val="24"/>
        </w:rPr>
        <w:t xml:space="preserve">attendance was high only </w:t>
      </w:r>
      <w:r w:rsidR="0057112D" w:rsidRPr="0057112D">
        <w:rPr>
          <w:sz w:val="24"/>
          <w:szCs w:val="24"/>
        </w:rPr>
        <w:t>30</w:t>
      </w:r>
      <w:r w:rsidRPr="0057112D">
        <w:rPr>
          <w:sz w:val="24"/>
          <w:szCs w:val="24"/>
        </w:rPr>
        <w:t xml:space="preserve"> out of 61 students </w:t>
      </w:r>
      <w:r w:rsidR="00DE446D" w:rsidRPr="0057112D">
        <w:rPr>
          <w:sz w:val="24"/>
          <w:szCs w:val="24"/>
        </w:rPr>
        <w:t>returned</w:t>
      </w:r>
      <w:r w:rsidRPr="0057112D">
        <w:rPr>
          <w:sz w:val="24"/>
          <w:szCs w:val="24"/>
        </w:rPr>
        <w:t xml:space="preserve"> the feedback form. This response rate of 4</w:t>
      </w:r>
      <w:r w:rsidR="0057112D" w:rsidRPr="0057112D">
        <w:rPr>
          <w:sz w:val="24"/>
          <w:szCs w:val="24"/>
        </w:rPr>
        <w:t>9</w:t>
      </w:r>
      <w:r w:rsidRPr="0057112D">
        <w:rPr>
          <w:sz w:val="24"/>
          <w:szCs w:val="24"/>
        </w:rPr>
        <w:t>%</w:t>
      </w:r>
      <w:r>
        <w:rPr>
          <w:sz w:val="24"/>
          <w:szCs w:val="24"/>
        </w:rPr>
        <w:t xml:space="preserve"> indicates that the data gathered might not </w:t>
      </w:r>
      <w:r w:rsidR="0057112D">
        <w:rPr>
          <w:sz w:val="24"/>
          <w:szCs w:val="24"/>
        </w:rPr>
        <w:t>represent</w:t>
      </w:r>
      <w:r>
        <w:rPr>
          <w:sz w:val="24"/>
          <w:szCs w:val="24"/>
        </w:rPr>
        <w:t xml:space="preserve"> the entire cohort.</w:t>
      </w:r>
    </w:p>
    <w:p w:rsidR="00481453" w:rsidRDefault="00481453" w:rsidP="000379D1">
      <w:pPr>
        <w:jc w:val="both"/>
        <w:rPr>
          <w:sz w:val="24"/>
          <w:szCs w:val="24"/>
        </w:rPr>
      </w:pPr>
      <w:r>
        <w:rPr>
          <w:sz w:val="24"/>
          <w:szCs w:val="24"/>
        </w:rPr>
        <w:t>Template analysis was used to interrogate the data and themes were created for each of the four sections on the feedback form.  Additional analysis of strong themes was conducted to further our understanding.</w:t>
      </w:r>
    </w:p>
    <w:p w:rsidR="005864FB" w:rsidRDefault="005864FB" w:rsidP="000379D1">
      <w:pPr>
        <w:jc w:val="both"/>
        <w:rPr>
          <w:sz w:val="24"/>
          <w:szCs w:val="24"/>
        </w:rPr>
      </w:pPr>
    </w:p>
    <w:p w:rsidR="005864FB" w:rsidRPr="00835085" w:rsidRDefault="005864FB" w:rsidP="000379D1">
      <w:pPr>
        <w:jc w:val="both"/>
        <w:rPr>
          <w:b/>
          <w:sz w:val="24"/>
          <w:szCs w:val="24"/>
        </w:rPr>
      </w:pPr>
      <w:r w:rsidRPr="00835085">
        <w:rPr>
          <w:b/>
          <w:sz w:val="24"/>
          <w:szCs w:val="24"/>
        </w:rPr>
        <w:t>Evaluation</w:t>
      </w:r>
    </w:p>
    <w:p w:rsidR="00835085" w:rsidRDefault="00835085" w:rsidP="000379D1">
      <w:pPr>
        <w:jc w:val="both"/>
        <w:rPr>
          <w:sz w:val="24"/>
          <w:szCs w:val="24"/>
        </w:rPr>
      </w:pPr>
      <w:r>
        <w:rPr>
          <w:sz w:val="24"/>
          <w:szCs w:val="24"/>
        </w:rPr>
        <w:t xml:space="preserve">The results from the feedback exercise were striking and paradoxical. There had been expectation to find uncertainty about the student centred approach and apprehension to undertaking a ‘real life’ consultancy group project. </w:t>
      </w:r>
    </w:p>
    <w:p w:rsidR="00835085" w:rsidRDefault="00835085" w:rsidP="000379D1">
      <w:pPr>
        <w:jc w:val="both"/>
        <w:rPr>
          <w:sz w:val="24"/>
          <w:szCs w:val="24"/>
        </w:rPr>
      </w:pPr>
      <w:r>
        <w:rPr>
          <w:sz w:val="24"/>
          <w:szCs w:val="24"/>
        </w:rPr>
        <w:t xml:space="preserve">However, </w:t>
      </w:r>
      <w:r w:rsidR="000379D1">
        <w:rPr>
          <w:sz w:val="24"/>
          <w:szCs w:val="24"/>
        </w:rPr>
        <w:t>evaluation</w:t>
      </w:r>
      <w:r>
        <w:rPr>
          <w:sz w:val="24"/>
          <w:szCs w:val="24"/>
        </w:rPr>
        <w:t xml:space="preserve"> suggest that students are positively enthusiastic about </w:t>
      </w:r>
      <w:r w:rsidR="00DE446D">
        <w:rPr>
          <w:sz w:val="24"/>
          <w:szCs w:val="24"/>
        </w:rPr>
        <w:t>practice-</w:t>
      </w:r>
      <w:r>
        <w:rPr>
          <w:sz w:val="24"/>
          <w:szCs w:val="24"/>
        </w:rPr>
        <w:t xml:space="preserve">led learning and working with ‘real’ </w:t>
      </w:r>
      <w:r w:rsidR="000379D1">
        <w:rPr>
          <w:sz w:val="24"/>
          <w:szCs w:val="24"/>
        </w:rPr>
        <w:t>organisations</w:t>
      </w:r>
      <w:r>
        <w:rPr>
          <w:sz w:val="24"/>
          <w:szCs w:val="24"/>
        </w:rPr>
        <w:t xml:space="preserve"> </w:t>
      </w:r>
      <w:r w:rsidR="000379D1">
        <w:rPr>
          <w:sz w:val="24"/>
          <w:szCs w:val="24"/>
        </w:rPr>
        <w:t>so as to</w:t>
      </w:r>
      <w:r>
        <w:rPr>
          <w:sz w:val="24"/>
          <w:szCs w:val="24"/>
        </w:rPr>
        <w:t xml:space="preserve"> undertak</w:t>
      </w:r>
      <w:r w:rsidR="000379D1">
        <w:rPr>
          <w:sz w:val="24"/>
          <w:szCs w:val="24"/>
        </w:rPr>
        <w:t xml:space="preserve">e </w:t>
      </w:r>
      <w:r>
        <w:rPr>
          <w:sz w:val="24"/>
          <w:szCs w:val="24"/>
        </w:rPr>
        <w:t xml:space="preserve">a group consultancy project, with several feedback forms noting that they are ‘enjoying’ group work.  </w:t>
      </w:r>
    </w:p>
    <w:p w:rsidR="005864FB" w:rsidRDefault="000379D1" w:rsidP="000379D1">
      <w:pPr>
        <w:jc w:val="both"/>
        <w:rPr>
          <w:sz w:val="24"/>
          <w:szCs w:val="24"/>
        </w:rPr>
      </w:pPr>
      <w:r>
        <w:rPr>
          <w:sz w:val="24"/>
          <w:szCs w:val="24"/>
        </w:rPr>
        <w:t>Unsurprisingly feedback suggests that students are less enthusiastic about student-centred learning, wanting more ‘answers’ and greater pre-determined content driven structure</w:t>
      </w:r>
      <w:r w:rsidR="00DE446D">
        <w:rPr>
          <w:sz w:val="24"/>
          <w:szCs w:val="24"/>
        </w:rPr>
        <w:t>,</w:t>
      </w:r>
      <w:r>
        <w:rPr>
          <w:sz w:val="24"/>
          <w:szCs w:val="24"/>
        </w:rPr>
        <w:t xml:space="preserve"> and less discursive scholarly insight designed to meet their individual and group needs.</w:t>
      </w:r>
    </w:p>
    <w:p w:rsidR="000379D1" w:rsidRDefault="000379D1" w:rsidP="000379D1">
      <w:pPr>
        <w:jc w:val="both"/>
        <w:rPr>
          <w:sz w:val="24"/>
          <w:szCs w:val="24"/>
        </w:rPr>
      </w:pPr>
      <w:r>
        <w:rPr>
          <w:sz w:val="24"/>
          <w:szCs w:val="24"/>
        </w:rPr>
        <w:t xml:space="preserve">Paradoxically, where the desired structure exists (traditional weekly lecture) attendance is low (30%) yet where the content </w:t>
      </w:r>
      <w:r w:rsidR="00831E1F">
        <w:rPr>
          <w:sz w:val="24"/>
          <w:szCs w:val="24"/>
        </w:rPr>
        <w:t>delivery is</w:t>
      </w:r>
      <w:r>
        <w:rPr>
          <w:sz w:val="24"/>
          <w:szCs w:val="24"/>
        </w:rPr>
        <w:t xml:space="preserve"> more student centred (weekly workshops) attendance is consistently high (</w:t>
      </w:r>
      <w:proofErr w:type="gramStart"/>
      <w:r>
        <w:rPr>
          <w:sz w:val="24"/>
          <w:szCs w:val="24"/>
        </w:rPr>
        <w:t>80%</w:t>
      </w:r>
      <w:proofErr w:type="gramEnd"/>
      <w:r>
        <w:rPr>
          <w:sz w:val="24"/>
          <w:szCs w:val="24"/>
        </w:rPr>
        <w:t>+)</w:t>
      </w:r>
    </w:p>
    <w:p w:rsidR="00481453" w:rsidRDefault="00831E1F" w:rsidP="000379D1">
      <w:pPr>
        <w:jc w:val="both"/>
        <w:rPr>
          <w:sz w:val="24"/>
          <w:szCs w:val="24"/>
        </w:rPr>
      </w:pPr>
      <w:r>
        <w:rPr>
          <w:sz w:val="24"/>
          <w:szCs w:val="24"/>
        </w:rPr>
        <w:t xml:space="preserve">The social construct formed by these final year Business Management undergraduate students on </w:t>
      </w:r>
      <w:r w:rsidR="00DE446D">
        <w:rPr>
          <w:sz w:val="24"/>
          <w:szCs w:val="24"/>
        </w:rPr>
        <w:t>practice-led, student-</w:t>
      </w:r>
      <w:r>
        <w:rPr>
          <w:sz w:val="24"/>
          <w:szCs w:val="24"/>
        </w:rPr>
        <w:t xml:space="preserve">centred learning confirms some existing literature on the subject but also challenges the fundamental view on the </w:t>
      </w:r>
      <w:r w:rsidR="00DE446D">
        <w:rPr>
          <w:sz w:val="24"/>
          <w:szCs w:val="24"/>
        </w:rPr>
        <w:t>nature of practice-led, student-</w:t>
      </w:r>
      <w:r>
        <w:rPr>
          <w:sz w:val="24"/>
          <w:szCs w:val="24"/>
        </w:rPr>
        <w:t xml:space="preserve">centred learning as providing a nexus between employability and scholarly activity, as students were predominantly concerned with the formal written structure of the workshops rather than the discursive scholarly insight.  In this discussion we further consider students constructs of ‘real’ learning as being gained through structured context rather than through discursive exploration and the impact this may have on the student’s ability to engage in complex organisation </w:t>
      </w:r>
      <w:r w:rsidR="001C6EC2">
        <w:rPr>
          <w:sz w:val="24"/>
          <w:szCs w:val="24"/>
        </w:rPr>
        <w:t>structures as graduates.</w:t>
      </w:r>
    </w:p>
    <w:p w:rsidR="005864FB" w:rsidRDefault="005864FB" w:rsidP="000379D1">
      <w:pPr>
        <w:jc w:val="both"/>
        <w:rPr>
          <w:b/>
          <w:sz w:val="24"/>
          <w:szCs w:val="24"/>
        </w:rPr>
      </w:pPr>
      <w:r w:rsidRPr="00835085">
        <w:rPr>
          <w:b/>
          <w:sz w:val="24"/>
          <w:szCs w:val="24"/>
        </w:rPr>
        <w:t>Dissemination</w:t>
      </w:r>
    </w:p>
    <w:p w:rsidR="00831E1F" w:rsidRPr="00831E1F" w:rsidRDefault="00831E1F" w:rsidP="000379D1">
      <w:pPr>
        <w:jc w:val="both"/>
        <w:rPr>
          <w:sz w:val="24"/>
          <w:szCs w:val="24"/>
        </w:rPr>
      </w:pPr>
      <w:r w:rsidRPr="00831E1F">
        <w:rPr>
          <w:sz w:val="24"/>
          <w:szCs w:val="24"/>
        </w:rPr>
        <w:t xml:space="preserve">Conference - ABS </w:t>
      </w:r>
    </w:p>
    <w:p w:rsidR="00831E1F" w:rsidRPr="00831E1F" w:rsidRDefault="00831E1F" w:rsidP="000379D1">
      <w:pPr>
        <w:jc w:val="both"/>
        <w:rPr>
          <w:sz w:val="24"/>
          <w:szCs w:val="24"/>
        </w:rPr>
      </w:pPr>
      <w:r w:rsidRPr="00831E1F">
        <w:rPr>
          <w:sz w:val="24"/>
          <w:szCs w:val="24"/>
        </w:rPr>
        <w:t>Journal Paper –</w:t>
      </w:r>
      <w:r>
        <w:rPr>
          <w:sz w:val="24"/>
          <w:szCs w:val="24"/>
        </w:rPr>
        <w:t xml:space="preserve"> </w:t>
      </w:r>
      <w:r w:rsidRPr="00831E1F">
        <w:rPr>
          <w:sz w:val="24"/>
          <w:szCs w:val="24"/>
        </w:rPr>
        <w:t>Studies in Higher Education</w:t>
      </w:r>
    </w:p>
    <w:p w:rsidR="00835085" w:rsidRDefault="00831E1F" w:rsidP="000379D1">
      <w:pPr>
        <w:jc w:val="both"/>
        <w:rPr>
          <w:sz w:val="24"/>
          <w:szCs w:val="24"/>
        </w:rPr>
      </w:pPr>
      <w:r w:rsidRPr="00831E1F">
        <w:rPr>
          <w:sz w:val="24"/>
          <w:szCs w:val="24"/>
        </w:rPr>
        <w:t>Practice – our own reflective practice</w:t>
      </w:r>
    </w:p>
    <w:p w:rsidR="005864FB" w:rsidRPr="000379D1" w:rsidRDefault="005864FB" w:rsidP="000379D1">
      <w:pPr>
        <w:jc w:val="both"/>
        <w:rPr>
          <w:b/>
          <w:sz w:val="24"/>
          <w:szCs w:val="24"/>
        </w:rPr>
      </w:pPr>
      <w:r w:rsidRPr="000379D1">
        <w:rPr>
          <w:b/>
          <w:sz w:val="24"/>
          <w:szCs w:val="24"/>
        </w:rPr>
        <w:t>Key references</w:t>
      </w:r>
    </w:p>
    <w:p w:rsidR="00D94970" w:rsidRDefault="00D94970">
      <w:pPr>
        <w:rPr>
          <w:sz w:val="24"/>
          <w:szCs w:val="24"/>
        </w:rPr>
      </w:pPr>
      <w:r>
        <w:rPr>
          <w:sz w:val="24"/>
          <w:szCs w:val="24"/>
        </w:rPr>
        <w:t>Biggs, J. and Tang, C. (2011) Teaching for quality and learning at university (4</w:t>
      </w:r>
      <w:r w:rsidRPr="00D94970">
        <w:rPr>
          <w:sz w:val="24"/>
          <w:szCs w:val="24"/>
          <w:vertAlign w:val="superscript"/>
        </w:rPr>
        <w:t>th</w:t>
      </w:r>
      <w:r>
        <w:rPr>
          <w:sz w:val="24"/>
          <w:szCs w:val="24"/>
        </w:rPr>
        <w:t xml:space="preserve"> </w:t>
      </w:r>
      <w:proofErr w:type="spellStart"/>
      <w:proofErr w:type="gramStart"/>
      <w:r>
        <w:rPr>
          <w:sz w:val="24"/>
          <w:szCs w:val="24"/>
        </w:rPr>
        <w:t>ed</w:t>
      </w:r>
      <w:proofErr w:type="spellEnd"/>
      <w:proofErr w:type="gramEnd"/>
      <w:r>
        <w:rPr>
          <w:sz w:val="24"/>
          <w:szCs w:val="24"/>
        </w:rPr>
        <w:t>). Maidenhead: Open University Press McGraw Hill</w:t>
      </w:r>
    </w:p>
    <w:p w:rsidR="00D94970" w:rsidRPr="00D94970" w:rsidRDefault="00D94970">
      <w:pPr>
        <w:rPr>
          <w:sz w:val="24"/>
          <w:szCs w:val="24"/>
        </w:rPr>
      </w:pPr>
      <w:proofErr w:type="gramStart"/>
      <w:r>
        <w:rPr>
          <w:sz w:val="24"/>
          <w:szCs w:val="24"/>
        </w:rPr>
        <w:t>Kolb, D.</w:t>
      </w:r>
      <w:proofErr w:type="gramEnd"/>
      <w:r>
        <w:rPr>
          <w:sz w:val="24"/>
          <w:szCs w:val="24"/>
        </w:rPr>
        <w:t xml:space="preserve"> </w:t>
      </w:r>
      <w:r w:rsidRPr="00D94970">
        <w:rPr>
          <w:sz w:val="24"/>
          <w:szCs w:val="24"/>
        </w:rPr>
        <w:t xml:space="preserve"> (1984). </w:t>
      </w:r>
      <w:r w:rsidRPr="00D94970">
        <w:rPr>
          <w:i/>
          <w:iCs/>
          <w:sz w:val="24"/>
          <w:szCs w:val="24"/>
        </w:rPr>
        <w:t>Experiential learning: Experience as the source of learning and development</w:t>
      </w:r>
      <w:r w:rsidRPr="00D94970">
        <w:rPr>
          <w:sz w:val="24"/>
          <w:szCs w:val="24"/>
        </w:rPr>
        <w:t xml:space="preserve"> (Vol. 1). Englewood Cliffs, NJ: Prentice-Hall.</w:t>
      </w:r>
    </w:p>
    <w:p w:rsidR="005864FB" w:rsidRPr="001E1F9C" w:rsidRDefault="001E1F9C">
      <w:pPr>
        <w:rPr>
          <w:sz w:val="24"/>
          <w:szCs w:val="24"/>
        </w:rPr>
      </w:pPr>
      <w:r>
        <w:rPr>
          <w:sz w:val="24"/>
          <w:szCs w:val="24"/>
        </w:rPr>
        <w:lastRenderedPageBreak/>
        <w:t>Rogers, C.</w:t>
      </w:r>
      <w:r w:rsidRPr="001E1F9C">
        <w:rPr>
          <w:sz w:val="24"/>
          <w:szCs w:val="24"/>
        </w:rPr>
        <w:t>, Ly</w:t>
      </w:r>
      <w:r>
        <w:rPr>
          <w:sz w:val="24"/>
          <w:szCs w:val="24"/>
        </w:rPr>
        <w:t xml:space="preserve">on, H. and </w:t>
      </w:r>
      <w:proofErr w:type="spellStart"/>
      <w:r>
        <w:rPr>
          <w:sz w:val="24"/>
          <w:szCs w:val="24"/>
        </w:rPr>
        <w:t>Tausch</w:t>
      </w:r>
      <w:proofErr w:type="spellEnd"/>
      <w:r>
        <w:rPr>
          <w:sz w:val="24"/>
          <w:szCs w:val="24"/>
        </w:rPr>
        <w:t>, R</w:t>
      </w:r>
      <w:r w:rsidRPr="001E1F9C">
        <w:rPr>
          <w:sz w:val="24"/>
          <w:szCs w:val="24"/>
        </w:rPr>
        <w:t xml:space="preserve"> (2013) On Becoming an Effective Teacher - Person-centered Teaching, Psychology, Philosophy, and Dialogues with Carl R. Rogers and Harold Lyon. London: Routledge:</w:t>
      </w:r>
      <w:bookmarkEnd w:id="0"/>
    </w:p>
    <w:sectPr w:rsidR="005864FB" w:rsidRPr="001E1F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FB"/>
    <w:rsid w:val="000379D1"/>
    <w:rsid w:val="0012451B"/>
    <w:rsid w:val="00164224"/>
    <w:rsid w:val="001C6EC2"/>
    <w:rsid w:val="001E1F9C"/>
    <w:rsid w:val="00467936"/>
    <w:rsid w:val="00481453"/>
    <w:rsid w:val="004B1803"/>
    <w:rsid w:val="0057112D"/>
    <w:rsid w:val="005864FB"/>
    <w:rsid w:val="0068681F"/>
    <w:rsid w:val="006E579E"/>
    <w:rsid w:val="006E631F"/>
    <w:rsid w:val="00831E1F"/>
    <w:rsid w:val="00835085"/>
    <w:rsid w:val="008D1CEC"/>
    <w:rsid w:val="00A06B43"/>
    <w:rsid w:val="00A204B5"/>
    <w:rsid w:val="00B56B6E"/>
    <w:rsid w:val="00BC713F"/>
    <w:rsid w:val="00D00438"/>
    <w:rsid w:val="00D22642"/>
    <w:rsid w:val="00D55F83"/>
    <w:rsid w:val="00D94970"/>
    <w:rsid w:val="00DE4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text">
    <w:name w:val="reference-text"/>
    <w:basedOn w:val="DefaultParagraphFont"/>
    <w:rsid w:val="001E1F9C"/>
  </w:style>
  <w:style w:type="character" w:styleId="Emphasis">
    <w:name w:val="Emphasis"/>
    <w:basedOn w:val="DefaultParagraphFont"/>
    <w:uiPriority w:val="20"/>
    <w:qFormat/>
    <w:rsid w:val="00D949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text">
    <w:name w:val="reference-text"/>
    <w:basedOn w:val="DefaultParagraphFont"/>
    <w:rsid w:val="001E1F9C"/>
  </w:style>
  <w:style w:type="character" w:styleId="Emphasis">
    <w:name w:val="Emphasis"/>
    <w:basedOn w:val="DefaultParagraphFont"/>
    <w:uiPriority w:val="20"/>
    <w:qFormat/>
    <w:rsid w:val="00D94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Wilkinson</dc:creator>
  <cp:lastModifiedBy>Jenni Wilkinson</cp:lastModifiedBy>
  <cp:revision>11</cp:revision>
  <dcterms:created xsi:type="dcterms:W3CDTF">2015-01-05T10:34:00Z</dcterms:created>
  <dcterms:modified xsi:type="dcterms:W3CDTF">2015-01-05T16:26:00Z</dcterms:modified>
</cp:coreProperties>
</file>