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08B90" w14:textId="77777777" w:rsidR="00C37E2E" w:rsidRPr="00555B04" w:rsidRDefault="00C37E2E" w:rsidP="003753F5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en-US"/>
        </w:rPr>
        <w:t>LINK CHANNELS OR HOW TO ENHANCE UPSTREAM-DOWNSTREAM RELATIONS IN SERVITIZED CONTEXTS</w:t>
      </w:r>
    </w:p>
    <w:bookmarkEnd w:id="0"/>
    <w:p w14:paraId="04F70775" w14:textId="77777777" w:rsidR="00C37E2E" w:rsidRPr="00736E51" w:rsidRDefault="00C37E2E" w:rsidP="00F33037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13E5B573" w14:textId="1B1D20EB" w:rsidR="00C37E2E" w:rsidRDefault="00C37E2E" w:rsidP="009E4AA2">
      <w:pPr>
        <w:spacing w:before="120" w:after="1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6E51">
        <w:rPr>
          <w:rFonts w:ascii="Times New Roman" w:hAnsi="Times New Roman" w:cs="Times New Roman"/>
          <w:sz w:val="20"/>
          <w:szCs w:val="20"/>
          <w:lang w:val="en-US"/>
        </w:rPr>
        <w:t xml:space="preserve">Manufacturing strategy </w:t>
      </w:r>
      <w:r>
        <w:rPr>
          <w:rFonts w:ascii="Times New Roman" w:hAnsi="Times New Roman" w:cs="Times New Roman"/>
          <w:sz w:val="20"/>
          <w:szCs w:val="20"/>
          <w:lang w:val="en-US"/>
        </w:rPr>
        <w:t>has been</w:t>
      </w:r>
      <w:r w:rsidRPr="00736E51">
        <w:rPr>
          <w:rFonts w:ascii="Times New Roman" w:hAnsi="Times New Roman" w:cs="Times New Roman"/>
          <w:sz w:val="20"/>
          <w:szCs w:val="20"/>
          <w:lang w:val="en-US"/>
        </w:rPr>
        <w:t xml:space="preserve"> traditionally based on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a combination of the following</w:t>
      </w:r>
      <w:r w:rsidRPr="00736E51">
        <w:rPr>
          <w:rFonts w:ascii="Times New Roman" w:hAnsi="Times New Roman" w:cs="Times New Roman"/>
          <w:sz w:val="20"/>
          <w:szCs w:val="20"/>
          <w:lang w:val="en-US"/>
        </w:rPr>
        <w:t xml:space="preserve"> three foundations: vertical integration of supply and production processes to control costs and predict the flow of inputs; research </w:t>
      </w:r>
      <w:r w:rsidR="00A750A9">
        <w:rPr>
          <w:rFonts w:ascii="Times New Roman" w:hAnsi="Times New Roman" w:cs="Times New Roman"/>
          <w:sz w:val="20"/>
          <w:szCs w:val="20"/>
          <w:lang w:val="en-US"/>
        </w:rPr>
        <w:t>which</w:t>
      </w:r>
      <w:r w:rsidR="00A750A9" w:rsidRPr="00736E5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bring</w:t>
      </w:r>
      <w:r w:rsidR="00A750A9">
        <w:rPr>
          <w:rFonts w:ascii="Times New Roman" w:hAnsi="Times New Roman" w:cs="Times New Roman"/>
          <w:sz w:val="20"/>
          <w:szCs w:val="20"/>
          <w:lang w:val="en-US"/>
        </w:rPr>
        <w:t>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36E51">
        <w:rPr>
          <w:rFonts w:ascii="Times New Roman" w:hAnsi="Times New Roman" w:cs="Times New Roman"/>
          <w:sz w:val="20"/>
          <w:szCs w:val="20"/>
          <w:lang w:val="en-US"/>
        </w:rPr>
        <w:t>superior products</w:t>
      </w:r>
      <w:r w:rsidR="00A750A9" w:rsidRPr="00A750A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750A9">
        <w:rPr>
          <w:rFonts w:ascii="Times New Roman" w:hAnsi="Times New Roman" w:cs="Times New Roman"/>
          <w:sz w:val="20"/>
          <w:szCs w:val="20"/>
          <w:lang w:val="en-US"/>
        </w:rPr>
        <w:t>to</w:t>
      </w:r>
      <w:r w:rsidR="00A750A9" w:rsidRPr="00736E51">
        <w:rPr>
          <w:rFonts w:ascii="Times New Roman" w:hAnsi="Times New Roman" w:cs="Times New Roman"/>
          <w:sz w:val="20"/>
          <w:szCs w:val="20"/>
          <w:lang w:val="en-US"/>
        </w:rPr>
        <w:t xml:space="preserve"> the market</w:t>
      </w:r>
      <w:r w:rsidR="00A750A9">
        <w:rPr>
          <w:rFonts w:ascii="Times New Roman" w:hAnsi="Times New Roman" w:cs="Times New Roman"/>
          <w:sz w:val="20"/>
          <w:szCs w:val="20"/>
          <w:lang w:val="en-US"/>
        </w:rPr>
        <w:t>;</w:t>
      </w:r>
      <w:r w:rsidRPr="00736E51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r w:rsidR="00A750A9">
        <w:rPr>
          <w:rFonts w:ascii="Times New Roman" w:hAnsi="Times New Roman" w:cs="Times New Roman"/>
          <w:sz w:val="20"/>
          <w:szCs w:val="20"/>
          <w:lang w:val="en-US"/>
        </w:rPr>
        <w:t xml:space="preserve">the creation of a </w:t>
      </w:r>
      <w:r w:rsidRPr="00736E51">
        <w:rPr>
          <w:rFonts w:ascii="Times New Roman" w:hAnsi="Times New Roman" w:cs="Times New Roman"/>
          <w:sz w:val="20"/>
          <w:szCs w:val="20"/>
          <w:lang w:val="en-US"/>
        </w:rPr>
        <w:t xml:space="preserve">sustainable market position to </w:t>
      </w:r>
      <w:r w:rsidR="00A750A9">
        <w:rPr>
          <w:rFonts w:ascii="Times New Roman" w:hAnsi="Times New Roman" w:cs="Times New Roman"/>
          <w:sz w:val="20"/>
          <w:szCs w:val="20"/>
          <w:lang w:val="en-US"/>
        </w:rPr>
        <w:t xml:space="preserve">develop </w:t>
      </w:r>
      <w:r>
        <w:rPr>
          <w:rFonts w:ascii="Times New Roman" w:hAnsi="Times New Roman" w:cs="Times New Roman"/>
          <w:sz w:val="20"/>
          <w:szCs w:val="20"/>
          <w:lang w:val="en-US"/>
        </w:rPr>
        <w:t>and strength</w:t>
      </w:r>
      <w:r w:rsidR="00A750A9">
        <w:rPr>
          <w:rFonts w:ascii="Times New Roman" w:hAnsi="Times New Roman" w:cs="Times New Roman"/>
          <w:sz w:val="20"/>
          <w:szCs w:val="20"/>
          <w:lang w:val="en-US"/>
        </w:rPr>
        <w:t>en</w:t>
      </w:r>
      <w:r w:rsidRPr="00736E51">
        <w:rPr>
          <w:rFonts w:ascii="Times New Roman" w:hAnsi="Times New Roman" w:cs="Times New Roman"/>
          <w:sz w:val="20"/>
          <w:szCs w:val="20"/>
          <w:lang w:val="en-US"/>
        </w:rPr>
        <w:t xml:space="preserve"> economies of scale </w:t>
      </w:r>
      <w:r w:rsidRPr="00736E51">
        <w:rPr>
          <w:rStyle w:val="TEXTOREF"/>
          <w:rFonts w:ascii="Times New Roman" w:hAnsi="Times New Roman" w:cs="Times New Roman"/>
          <w:sz w:val="20"/>
          <w:szCs w:val="20"/>
        </w:rPr>
        <w:t>[1]</w:t>
      </w:r>
      <w:r w:rsidRPr="00736E51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736E51">
        <w:rPr>
          <w:rFonts w:ascii="Times New Roman" w:hAnsi="Times New Roman" w:cs="Times New Roman"/>
          <w:sz w:val="20"/>
          <w:szCs w:val="20"/>
          <w:lang w:val="en-US"/>
        </w:rPr>
        <w:t xml:space="preserve">hese foundations </w:t>
      </w:r>
      <w:r>
        <w:rPr>
          <w:rFonts w:ascii="Times New Roman" w:hAnsi="Times New Roman" w:cs="Times New Roman"/>
          <w:sz w:val="20"/>
          <w:szCs w:val="20"/>
          <w:lang w:val="en-US"/>
        </w:rPr>
        <w:t>have been recently revisited.</w:t>
      </w:r>
      <w:r w:rsidRPr="00736E5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6E6EBB1D" w14:textId="33120EE3" w:rsidR="00C37E2E" w:rsidRDefault="00A750A9" w:rsidP="00A877A8">
      <w:pPr>
        <w:spacing w:before="120" w:after="120"/>
        <w:jc w:val="both"/>
        <w:rPr>
          <w:rStyle w:val="TEXTOREF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M</w:t>
      </w:r>
      <w:r w:rsidR="00C37E2E" w:rsidRPr="00736E51">
        <w:rPr>
          <w:rFonts w:ascii="Times New Roman" w:hAnsi="Times New Roman" w:cs="Times New Roman"/>
          <w:sz w:val="20"/>
          <w:szCs w:val="20"/>
          <w:lang w:val="en-US"/>
        </w:rPr>
        <w:t xml:space="preserve">anufacturing firms </w:t>
      </w:r>
      <w:r w:rsidR="00C37E2E">
        <w:rPr>
          <w:rFonts w:ascii="Times New Roman" w:hAnsi="Times New Roman" w:cs="Times New Roman"/>
          <w:sz w:val="20"/>
          <w:szCs w:val="20"/>
          <w:lang w:val="en-US"/>
        </w:rPr>
        <w:t>covering</w:t>
      </w:r>
      <w:r w:rsidR="00C37E2E" w:rsidRPr="00736E51">
        <w:rPr>
          <w:rFonts w:ascii="Times New Roman" w:hAnsi="Times New Roman" w:cs="Times New Roman"/>
          <w:sz w:val="20"/>
          <w:szCs w:val="20"/>
          <w:lang w:val="en-US"/>
        </w:rPr>
        <w:t xml:space="preserve"> the entire product life cycle activities outperform th</w:t>
      </w:r>
      <w:r>
        <w:rPr>
          <w:rFonts w:ascii="Times New Roman" w:hAnsi="Times New Roman" w:cs="Times New Roman"/>
          <w:sz w:val="20"/>
          <w:szCs w:val="20"/>
          <w:lang w:val="en-US"/>
        </w:rPr>
        <w:t>ose</w:t>
      </w:r>
      <w:r w:rsidR="00C37E2E" w:rsidRPr="00736E5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37E2E">
        <w:rPr>
          <w:rFonts w:ascii="Times New Roman" w:hAnsi="Times New Roman" w:cs="Times New Roman"/>
          <w:sz w:val="20"/>
          <w:szCs w:val="20"/>
          <w:lang w:val="en-US"/>
        </w:rPr>
        <w:t>focusing only on specific sections of the product life cycle</w:t>
      </w:r>
      <w:r w:rsidR="00C37E2E" w:rsidRPr="00736E51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C37E2E">
        <w:rPr>
          <w:rFonts w:ascii="Times New Roman" w:hAnsi="Times New Roman" w:cs="Times New Roman"/>
          <w:sz w:val="20"/>
          <w:szCs w:val="20"/>
          <w:lang w:val="en-US"/>
        </w:rPr>
        <w:t>Research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suggests</w:t>
      </w:r>
      <w:r w:rsidR="00C37E2E">
        <w:rPr>
          <w:rFonts w:ascii="Times New Roman" w:hAnsi="Times New Roman" w:cs="Times New Roman"/>
          <w:sz w:val="20"/>
          <w:szCs w:val="20"/>
          <w:lang w:val="en-US"/>
        </w:rPr>
        <w:t xml:space="preserve"> that the reason behind this performance is the addition of </w:t>
      </w:r>
      <w:r w:rsidR="00C37E2E" w:rsidRPr="00736E51">
        <w:rPr>
          <w:rFonts w:ascii="Times New Roman" w:hAnsi="Times New Roman" w:cs="Times New Roman"/>
          <w:sz w:val="20"/>
          <w:szCs w:val="20"/>
          <w:lang w:val="en-US"/>
        </w:rPr>
        <w:t>services to the portfolio of product offerings</w:t>
      </w:r>
      <w:r w:rsidR="00C37E2E">
        <w:rPr>
          <w:rFonts w:ascii="Times New Roman" w:hAnsi="Times New Roman" w:cs="Times New Roman"/>
          <w:sz w:val="20"/>
          <w:szCs w:val="20"/>
          <w:lang w:val="en-US"/>
        </w:rPr>
        <w:t>, originating</w:t>
      </w:r>
      <w:r w:rsidR="00C37E2E" w:rsidRPr="00736E5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in </w:t>
      </w:r>
      <w:r w:rsidR="00C37E2E" w:rsidRPr="00736E51">
        <w:rPr>
          <w:rFonts w:ascii="Times New Roman" w:hAnsi="Times New Roman" w:cs="Times New Roman"/>
          <w:sz w:val="20"/>
          <w:szCs w:val="20"/>
          <w:lang w:val="en-US"/>
        </w:rPr>
        <w:t>downstream</w:t>
      </w:r>
      <w:r w:rsidR="00C37E2E">
        <w:rPr>
          <w:rFonts w:ascii="Times New Roman" w:hAnsi="Times New Roman" w:cs="Times New Roman"/>
          <w:sz w:val="20"/>
          <w:szCs w:val="20"/>
          <w:lang w:val="en-US"/>
        </w:rPr>
        <w:t xml:space="preserve">-oriented business </w:t>
      </w:r>
      <w:proofErr w:type="gramStart"/>
      <w:r w:rsidR="00C37E2E">
        <w:rPr>
          <w:rFonts w:ascii="Times New Roman" w:hAnsi="Times New Roman" w:cs="Times New Roman"/>
          <w:sz w:val="20"/>
          <w:szCs w:val="20"/>
          <w:lang w:val="en-US"/>
        </w:rPr>
        <w:t>models</w:t>
      </w:r>
      <w:proofErr w:type="gramEnd"/>
      <w:r w:rsidR="00C37E2E">
        <w:rPr>
          <w:rFonts w:ascii="Times New Roman" w:hAnsi="Times New Roman" w:cs="Times New Roman"/>
          <w:sz w:val="20"/>
          <w:szCs w:val="20"/>
          <w:lang w:val="en-US"/>
        </w:rPr>
        <w:t xml:space="preserve"> that </w:t>
      </w:r>
      <w:r w:rsidR="00C37E2E" w:rsidRPr="00736E51">
        <w:rPr>
          <w:rFonts w:ascii="Times New Roman" w:hAnsi="Times New Roman" w:cs="Times New Roman"/>
          <w:sz w:val="20"/>
          <w:szCs w:val="20"/>
          <w:lang w:val="en-US"/>
        </w:rPr>
        <w:t xml:space="preserve">capture additional value </w:t>
      </w:r>
      <w:r w:rsidR="00C37E2E">
        <w:rPr>
          <w:rFonts w:ascii="Times New Roman" w:hAnsi="Times New Roman" w:cs="Times New Roman"/>
          <w:sz w:val="20"/>
          <w:szCs w:val="20"/>
          <w:lang w:val="en-US"/>
        </w:rPr>
        <w:t>through</w:t>
      </w:r>
      <w:r w:rsidR="00C37E2E" w:rsidRPr="00736E5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37E2E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C37E2E" w:rsidRPr="00736E51">
        <w:rPr>
          <w:rFonts w:ascii="Times New Roman" w:hAnsi="Times New Roman" w:cs="Times New Roman"/>
          <w:sz w:val="20"/>
          <w:szCs w:val="20"/>
          <w:lang w:val="en-US"/>
        </w:rPr>
        <w:t>entire value chain. Th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C37E2E" w:rsidRPr="00736E5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36E51">
        <w:rPr>
          <w:rFonts w:ascii="Times New Roman" w:hAnsi="Times New Roman" w:cs="Times New Roman"/>
          <w:sz w:val="20"/>
          <w:szCs w:val="20"/>
          <w:lang w:val="en-US"/>
        </w:rPr>
        <w:t xml:space="preserve">movement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of manufacturing firms </w:t>
      </w:r>
      <w:r w:rsidR="00C37E2E" w:rsidRPr="00736E51">
        <w:rPr>
          <w:rFonts w:ascii="Times New Roman" w:hAnsi="Times New Roman" w:cs="Times New Roman"/>
          <w:sz w:val="20"/>
          <w:szCs w:val="20"/>
          <w:lang w:val="en-US"/>
        </w:rPr>
        <w:t>downstream - coined “</w:t>
      </w:r>
      <w:proofErr w:type="spellStart"/>
      <w:r w:rsidR="00C37E2E" w:rsidRPr="00736E51">
        <w:rPr>
          <w:rFonts w:ascii="Times New Roman" w:hAnsi="Times New Roman" w:cs="Times New Roman"/>
          <w:sz w:val="20"/>
          <w:szCs w:val="20"/>
          <w:lang w:val="en-US"/>
        </w:rPr>
        <w:t>Servitization</w:t>
      </w:r>
      <w:proofErr w:type="spellEnd"/>
      <w:r w:rsidR="00C37E2E" w:rsidRPr="00736E51">
        <w:rPr>
          <w:rFonts w:ascii="Times New Roman" w:hAnsi="Times New Roman" w:cs="Times New Roman"/>
          <w:sz w:val="20"/>
          <w:szCs w:val="20"/>
          <w:lang w:val="en-US"/>
        </w:rPr>
        <w:t xml:space="preserve"> of business” </w:t>
      </w:r>
      <w:r w:rsidR="00C37E2E">
        <w:rPr>
          <w:rStyle w:val="TEXTOREF"/>
          <w:rFonts w:ascii="Times New Roman" w:hAnsi="Times New Roman" w:cs="Times New Roman"/>
          <w:sz w:val="20"/>
          <w:szCs w:val="20"/>
        </w:rPr>
        <w:t>[2</w:t>
      </w:r>
      <w:r w:rsidR="00C37E2E" w:rsidRPr="00736E51">
        <w:rPr>
          <w:rStyle w:val="TEXTOREF"/>
          <w:rFonts w:ascii="Times New Roman" w:hAnsi="Times New Roman" w:cs="Times New Roman"/>
          <w:sz w:val="20"/>
          <w:szCs w:val="20"/>
        </w:rPr>
        <w:t>]</w:t>
      </w:r>
      <w:r w:rsidR="00C37E2E" w:rsidRPr="00736E51">
        <w:rPr>
          <w:rFonts w:ascii="Times New Roman" w:hAnsi="Times New Roman" w:cs="Times New Roman"/>
          <w:sz w:val="20"/>
          <w:szCs w:val="20"/>
          <w:lang w:val="en-US"/>
        </w:rPr>
        <w:t xml:space="preserve"> - </w:t>
      </w:r>
      <w:r w:rsidRPr="00736E51">
        <w:rPr>
          <w:rFonts w:ascii="Times New Roman" w:hAnsi="Times New Roman" w:cs="Times New Roman"/>
          <w:sz w:val="20"/>
          <w:szCs w:val="20"/>
          <w:lang w:val="en-US"/>
        </w:rPr>
        <w:t>generate</w:t>
      </w:r>
      <w:r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736E5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37E2E" w:rsidRPr="00736E51">
        <w:rPr>
          <w:rFonts w:ascii="Times New Roman" w:hAnsi="Times New Roman" w:cs="Times New Roman"/>
          <w:sz w:val="20"/>
          <w:szCs w:val="20"/>
          <w:lang w:val="en-US"/>
        </w:rPr>
        <w:t xml:space="preserve">new streams of revenues based on </w:t>
      </w:r>
      <w:r>
        <w:rPr>
          <w:rFonts w:ascii="Times New Roman" w:hAnsi="Times New Roman" w:cs="Times New Roman"/>
          <w:sz w:val="20"/>
          <w:szCs w:val="20"/>
          <w:lang w:val="en-US"/>
        </w:rPr>
        <w:t>the offer of</w:t>
      </w:r>
      <w:r w:rsidRPr="00736E5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37E2E" w:rsidRPr="00736E51">
        <w:rPr>
          <w:rFonts w:ascii="Times New Roman" w:hAnsi="Times New Roman" w:cs="Times New Roman"/>
          <w:sz w:val="20"/>
          <w:szCs w:val="20"/>
          <w:lang w:val="en-US"/>
        </w:rPr>
        <w:t xml:space="preserve">bundles of customer-focused combinations of goods, services, and knowledge. </w:t>
      </w:r>
      <w:r w:rsidR="00C37E2E">
        <w:rPr>
          <w:rFonts w:ascii="Times New Roman" w:hAnsi="Times New Roman" w:cs="Times New Roman"/>
          <w:sz w:val="20"/>
          <w:szCs w:val="20"/>
          <w:lang w:val="en-US"/>
        </w:rPr>
        <w:t>Those streams of revenue go beyond</w:t>
      </w:r>
      <w:r w:rsidR="00C37E2E" w:rsidRPr="00736E51">
        <w:rPr>
          <w:rFonts w:ascii="Times New Roman" w:hAnsi="Times New Roman" w:cs="Times New Roman"/>
          <w:sz w:val="20"/>
          <w:szCs w:val="20"/>
          <w:lang w:val="en-US"/>
        </w:rPr>
        <w:t xml:space="preserve"> traditional manufacturing sources of</w:t>
      </w:r>
      <w:r w:rsidR="00C37E2E">
        <w:rPr>
          <w:rFonts w:ascii="Times New Roman" w:hAnsi="Times New Roman" w:cs="Times New Roman"/>
          <w:sz w:val="20"/>
          <w:szCs w:val="20"/>
          <w:lang w:val="en-US"/>
        </w:rPr>
        <w:t xml:space="preserve"> revenue since services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often </w:t>
      </w:r>
      <w:r w:rsidR="00C37E2E" w:rsidRPr="00076B1D">
        <w:rPr>
          <w:rFonts w:ascii="Times New Roman" w:hAnsi="Times New Roman" w:cs="Times New Roman"/>
          <w:sz w:val="20"/>
          <w:szCs w:val="20"/>
          <w:lang w:val="en-US"/>
        </w:rPr>
        <w:t xml:space="preserve">have higher margins than products </w:t>
      </w:r>
      <w:r w:rsidR="00C37E2E">
        <w:rPr>
          <w:rFonts w:ascii="Times New Roman" w:hAnsi="Times New Roman" w:cs="Times New Roman"/>
          <w:sz w:val="20"/>
          <w:szCs w:val="20"/>
          <w:lang w:val="en-US"/>
        </w:rPr>
        <w:t xml:space="preserve">and are more difficult to imitate </w:t>
      </w:r>
      <w:r w:rsidR="00C37E2E">
        <w:rPr>
          <w:rStyle w:val="TEXTOREF"/>
          <w:rFonts w:ascii="Times New Roman" w:hAnsi="Times New Roman" w:cs="Times New Roman"/>
          <w:sz w:val="20"/>
          <w:szCs w:val="20"/>
        </w:rPr>
        <w:t>[3</w:t>
      </w:r>
      <w:r w:rsidR="00C37E2E" w:rsidRPr="00736E51">
        <w:rPr>
          <w:rStyle w:val="TEXTOREF"/>
          <w:rFonts w:ascii="Times New Roman" w:hAnsi="Times New Roman" w:cs="Times New Roman"/>
          <w:sz w:val="20"/>
          <w:szCs w:val="20"/>
        </w:rPr>
        <w:t>]</w:t>
      </w:r>
      <w:r w:rsidR="00C37E2E">
        <w:rPr>
          <w:rStyle w:val="TEXTOREF"/>
          <w:rFonts w:ascii="Times New Roman" w:hAnsi="Times New Roman" w:cs="Times New Roman"/>
          <w:sz w:val="20"/>
          <w:szCs w:val="20"/>
        </w:rPr>
        <w:t xml:space="preserve">. </w:t>
      </w:r>
      <w:r w:rsidR="00C37E2E">
        <w:rPr>
          <w:rFonts w:ascii="Times New Roman" w:hAnsi="Times New Roman" w:cs="Times New Roman"/>
          <w:sz w:val="20"/>
          <w:szCs w:val="20"/>
          <w:lang w:val="en-US"/>
        </w:rPr>
        <w:t xml:space="preserve">This is the starting point of the </w:t>
      </w:r>
      <w:proofErr w:type="spellStart"/>
      <w:r w:rsidR="00C37E2E" w:rsidRPr="00736E51">
        <w:rPr>
          <w:rFonts w:ascii="Times New Roman" w:hAnsi="Times New Roman" w:cs="Times New Roman"/>
          <w:sz w:val="20"/>
          <w:szCs w:val="20"/>
          <w:lang w:val="en-US"/>
        </w:rPr>
        <w:t>servitization</w:t>
      </w:r>
      <w:proofErr w:type="spellEnd"/>
      <w:r w:rsidR="00C37E2E">
        <w:rPr>
          <w:rFonts w:ascii="Times New Roman" w:hAnsi="Times New Roman" w:cs="Times New Roman"/>
          <w:sz w:val="20"/>
          <w:szCs w:val="20"/>
          <w:lang w:val="en-US"/>
        </w:rPr>
        <w:t xml:space="preserve"> journey in modern manufacturing</w:t>
      </w:r>
      <w:r w:rsidR="00C37E2E" w:rsidRPr="00736E51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14:paraId="290D4C89" w14:textId="0B5EFE10" w:rsidR="00C37E2E" w:rsidRDefault="00C37E2E" w:rsidP="00770B6C">
      <w:pPr>
        <w:spacing w:before="120" w:after="120"/>
        <w:jc w:val="both"/>
        <w:rPr>
          <w:rStyle w:val="TEXTOREF"/>
          <w:rFonts w:ascii="Times New Roman" w:hAnsi="Times New Roman" w:cs="Times New Roman"/>
          <w:sz w:val="20"/>
          <w:szCs w:val="20"/>
        </w:rPr>
      </w:pPr>
      <w:r>
        <w:rPr>
          <w:rStyle w:val="TEXTOREF"/>
          <w:rFonts w:ascii="Times New Roman" w:hAnsi="Times New Roman" w:cs="Times New Roman"/>
          <w:sz w:val="20"/>
          <w:szCs w:val="20"/>
        </w:rPr>
        <w:t xml:space="preserve">However, </w:t>
      </w:r>
      <w:proofErr w:type="spellStart"/>
      <w:r>
        <w:rPr>
          <w:rStyle w:val="TEXTOREF"/>
          <w:rFonts w:ascii="Times New Roman" w:hAnsi="Times New Roman" w:cs="Times New Roman"/>
          <w:sz w:val="20"/>
          <w:szCs w:val="20"/>
        </w:rPr>
        <w:t>servitization</w:t>
      </w:r>
      <w:proofErr w:type="spellEnd"/>
      <w:r>
        <w:rPr>
          <w:rStyle w:val="TEXTOREF"/>
          <w:rFonts w:ascii="Times New Roman" w:hAnsi="Times New Roman" w:cs="Times New Roman"/>
          <w:sz w:val="20"/>
          <w:szCs w:val="20"/>
        </w:rPr>
        <w:t xml:space="preserve"> </w:t>
      </w:r>
      <w:r w:rsidR="00A750A9">
        <w:rPr>
          <w:rStyle w:val="TEXTOREF"/>
          <w:rFonts w:ascii="Times New Roman" w:hAnsi="Times New Roman" w:cs="Times New Roman"/>
          <w:sz w:val="20"/>
          <w:szCs w:val="20"/>
        </w:rPr>
        <w:t xml:space="preserve">is not a panacea as moving downstream </w:t>
      </w:r>
      <w:r>
        <w:rPr>
          <w:rStyle w:val="TEXTOREF"/>
          <w:rFonts w:ascii="Times New Roman" w:hAnsi="Times New Roman" w:cs="Times New Roman"/>
          <w:sz w:val="20"/>
          <w:szCs w:val="20"/>
        </w:rPr>
        <w:t xml:space="preserve">also </w:t>
      </w:r>
      <w:r w:rsidR="00A750A9">
        <w:rPr>
          <w:rStyle w:val="TEXTOREF"/>
          <w:rFonts w:ascii="Times New Roman" w:hAnsi="Times New Roman" w:cs="Times New Roman"/>
          <w:sz w:val="20"/>
          <w:szCs w:val="20"/>
        </w:rPr>
        <w:t xml:space="preserve">presents some </w:t>
      </w:r>
      <w:r>
        <w:rPr>
          <w:rStyle w:val="TEXTOREF"/>
          <w:rFonts w:ascii="Times New Roman" w:hAnsi="Times New Roman" w:cs="Times New Roman"/>
          <w:sz w:val="20"/>
          <w:szCs w:val="20"/>
        </w:rPr>
        <w:t>threats [4</w:t>
      </w:r>
      <w:r w:rsidRPr="00736E51">
        <w:rPr>
          <w:rStyle w:val="TEXTOREF"/>
          <w:rFonts w:ascii="Times New Roman" w:hAnsi="Times New Roman" w:cs="Times New Roman"/>
          <w:sz w:val="20"/>
          <w:szCs w:val="20"/>
        </w:rPr>
        <w:t>]</w:t>
      </w:r>
      <w:r>
        <w:rPr>
          <w:rStyle w:val="TEXTOREF"/>
          <w:rFonts w:ascii="Times New Roman" w:hAnsi="Times New Roman" w:cs="Times New Roman"/>
          <w:sz w:val="20"/>
          <w:szCs w:val="20"/>
        </w:rPr>
        <w:t xml:space="preserve">. There are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sources of uncertainty as </w:t>
      </w:r>
      <w:r w:rsidR="00A750A9">
        <w:rPr>
          <w:rFonts w:ascii="Times New Roman" w:hAnsi="Times New Roman" w:cs="Times New Roman"/>
          <w:sz w:val="20"/>
          <w:szCs w:val="20"/>
          <w:lang w:val="en-US"/>
        </w:rPr>
        <w:t xml:space="preserve">in service offers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the customer has a central role in </w:t>
      </w:r>
      <w:r w:rsidR="00A750A9">
        <w:rPr>
          <w:rFonts w:ascii="Times New Roman" w:hAnsi="Times New Roman" w:cs="Times New Roman"/>
          <w:sz w:val="20"/>
          <w:szCs w:val="20"/>
          <w:lang w:val="en-US"/>
        </w:rPr>
        <w:t xml:space="preserve">creating value as part of the </w:t>
      </w:r>
      <w:r>
        <w:rPr>
          <w:rFonts w:ascii="Times New Roman" w:hAnsi="Times New Roman" w:cs="Times New Roman"/>
          <w:sz w:val="20"/>
          <w:szCs w:val="20"/>
          <w:lang w:val="en-US"/>
        </w:rPr>
        <w:t>consumption</w:t>
      </w:r>
      <w:r w:rsidR="00A750A9">
        <w:rPr>
          <w:rFonts w:ascii="Times New Roman" w:hAnsi="Times New Roman" w:cs="Times New Roman"/>
          <w:sz w:val="20"/>
          <w:szCs w:val="20"/>
          <w:lang w:val="en-US"/>
        </w:rPr>
        <w:t xml:space="preserve"> experience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. In this context, it is critical to identify customer needs, and transfer of demand signals from the market. Firms’ processes need to be aligned </w:t>
      </w:r>
      <w:r w:rsidR="00A750A9">
        <w:rPr>
          <w:rFonts w:ascii="Times New Roman" w:hAnsi="Times New Roman" w:cs="Times New Roman"/>
          <w:sz w:val="20"/>
          <w:szCs w:val="20"/>
          <w:lang w:val="en-US"/>
        </w:rPr>
        <w:t>to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750A9">
        <w:rPr>
          <w:rFonts w:ascii="Times New Roman" w:hAnsi="Times New Roman" w:cs="Times New Roman"/>
          <w:sz w:val="20"/>
          <w:szCs w:val="20"/>
          <w:lang w:val="en-US"/>
        </w:rPr>
        <w:t>achieve desired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cust</w:t>
      </w:r>
      <w:r w:rsidR="00E05F93">
        <w:rPr>
          <w:rFonts w:ascii="Times New Roman" w:hAnsi="Times New Roman" w:cs="Times New Roman"/>
          <w:sz w:val="20"/>
          <w:szCs w:val="20"/>
          <w:lang w:val="en-US"/>
        </w:rPr>
        <w:t>omer response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A750A9">
        <w:rPr>
          <w:rFonts w:ascii="Times New Roman" w:hAnsi="Times New Roman" w:cs="Times New Roman"/>
          <w:sz w:val="20"/>
          <w:szCs w:val="20"/>
          <w:lang w:val="en-US"/>
        </w:rPr>
        <w:t xml:space="preserve">with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disruptive innovations </w:t>
      </w:r>
      <w:r w:rsidR="00A750A9">
        <w:rPr>
          <w:rFonts w:ascii="Times New Roman" w:hAnsi="Times New Roman" w:cs="Times New Roman"/>
          <w:sz w:val="20"/>
          <w:szCs w:val="20"/>
          <w:lang w:val="en-US"/>
        </w:rPr>
        <w:t>particularly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affecting this alignment </w:t>
      </w:r>
      <w:r>
        <w:rPr>
          <w:rStyle w:val="TEXTOREF"/>
          <w:rFonts w:ascii="Times New Roman" w:hAnsi="Times New Roman" w:cs="Times New Roman"/>
          <w:sz w:val="20"/>
          <w:szCs w:val="20"/>
        </w:rPr>
        <w:t>[5</w:t>
      </w:r>
      <w:r w:rsidRPr="00736E51">
        <w:rPr>
          <w:rStyle w:val="TEXTOREF"/>
          <w:rFonts w:ascii="Times New Roman" w:hAnsi="Times New Roman" w:cs="Times New Roman"/>
          <w:sz w:val="20"/>
          <w:szCs w:val="20"/>
        </w:rPr>
        <w:t>]</w:t>
      </w:r>
      <w:r w:rsidR="00E05F93">
        <w:rPr>
          <w:rStyle w:val="TEXTOREF"/>
          <w:rFonts w:ascii="Times New Roman" w:hAnsi="Times New Roman" w:cs="Times New Roman"/>
          <w:sz w:val="20"/>
          <w:szCs w:val="20"/>
        </w:rPr>
        <w:t>. In these uncertain</w:t>
      </w:r>
      <w:r>
        <w:rPr>
          <w:rStyle w:val="TEXTOREF"/>
          <w:rFonts w:ascii="Times New Roman" w:hAnsi="Times New Roman" w:cs="Times New Roman"/>
          <w:sz w:val="20"/>
          <w:szCs w:val="20"/>
        </w:rPr>
        <w:t xml:space="preserve"> environments, firms </w:t>
      </w:r>
      <w:r w:rsidR="00A750A9">
        <w:rPr>
          <w:rStyle w:val="TEXTOREF"/>
          <w:rFonts w:ascii="Times New Roman" w:hAnsi="Times New Roman" w:cs="Times New Roman"/>
          <w:sz w:val="20"/>
          <w:szCs w:val="20"/>
        </w:rPr>
        <w:t>must position themselves such that they are</w:t>
      </w:r>
      <w:r>
        <w:rPr>
          <w:rStyle w:val="TEXTOREF"/>
          <w:rFonts w:ascii="Times New Roman" w:hAnsi="Times New Roman" w:cs="Times New Roman"/>
          <w:sz w:val="20"/>
          <w:szCs w:val="20"/>
        </w:rPr>
        <w:t xml:space="preserve"> not displaced from the value chain </w:t>
      </w:r>
      <w:r w:rsidR="00A750A9">
        <w:rPr>
          <w:rStyle w:val="TEXTOREF"/>
          <w:rFonts w:ascii="Times New Roman" w:hAnsi="Times New Roman" w:cs="Times New Roman"/>
          <w:sz w:val="20"/>
          <w:szCs w:val="20"/>
        </w:rPr>
        <w:t xml:space="preserve">by </w:t>
      </w:r>
      <w:r>
        <w:rPr>
          <w:rStyle w:val="TEXTOREF"/>
          <w:rFonts w:ascii="Times New Roman" w:hAnsi="Times New Roman" w:cs="Times New Roman"/>
          <w:sz w:val="20"/>
          <w:szCs w:val="20"/>
        </w:rPr>
        <w:t>developing the capability to establish, maintain and enhance their relationships with the</w:t>
      </w:r>
      <w:r w:rsidR="00A750A9">
        <w:rPr>
          <w:rStyle w:val="TEXTOREF"/>
          <w:rFonts w:ascii="Times New Roman" w:hAnsi="Times New Roman" w:cs="Times New Roman"/>
          <w:sz w:val="20"/>
          <w:szCs w:val="20"/>
        </w:rPr>
        <w:t>ir</w:t>
      </w:r>
      <w:r>
        <w:rPr>
          <w:rStyle w:val="TEXTOREF"/>
          <w:rFonts w:ascii="Times New Roman" w:hAnsi="Times New Roman" w:cs="Times New Roman"/>
          <w:sz w:val="20"/>
          <w:szCs w:val="20"/>
        </w:rPr>
        <w:t xml:space="preserve"> customer base [6</w:t>
      </w:r>
      <w:r w:rsidRPr="00736E51">
        <w:rPr>
          <w:rStyle w:val="TEXTOREF"/>
          <w:rFonts w:ascii="Times New Roman" w:hAnsi="Times New Roman" w:cs="Times New Roman"/>
          <w:sz w:val="20"/>
          <w:szCs w:val="20"/>
        </w:rPr>
        <w:t>]</w:t>
      </w:r>
      <w:r>
        <w:rPr>
          <w:rStyle w:val="TEXTOREF"/>
          <w:rFonts w:ascii="Times New Roman" w:hAnsi="Times New Roman" w:cs="Times New Roman"/>
          <w:sz w:val="20"/>
          <w:szCs w:val="20"/>
        </w:rPr>
        <w:t xml:space="preserve">. </w:t>
      </w:r>
      <w:r w:rsidR="00A750A9">
        <w:rPr>
          <w:rStyle w:val="TEXTOREF"/>
          <w:rFonts w:ascii="Times New Roman" w:hAnsi="Times New Roman" w:cs="Times New Roman"/>
          <w:sz w:val="20"/>
          <w:szCs w:val="20"/>
        </w:rPr>
        <w:t xml:space="preserve">By more closely engaging with their customer base </w:t>
      </w:r>
      <w:r>
        <w:rPr>
          <w:rStyle w:val="TEXTOREF"/>
          <w:rFonts w:ascii="Times New Roman" w:hAnsi="Times New Roman" w:cs="Times New Roman"/>
          <w:sz w:val="20"/>
          <w:szCs w:val="20"/>
        </w:rPr>
        <w:t xml:space="preserve">firms create link channels </w:t>
      </w:r>
      <w:r w:rsidR="00A750A9">
        <w:rPr>
          <w:rStyle w:val="TEXTOREF"/>
          <w:rFonts w:ascii="Times New Roman" w:hAnsi="Times New Roman" w:cs="Times New Roman"/>
          <w:sz w:val="20"/>
          <w:szCs w:val="20"/>
        </w:rPr>
        <w:t xml:space="preserve">which places </w:t>
      </w:r>
      <w:r>
        <w:rPr>
          <w:rStyle w:val="TEXTOREF"/>
          <w:rFonts w:ascii="Times New Roman" w:hAnsi="Times New Roman" w:cs="Times New Roman"/>
          <w:sz w:val="20"/>
          <w:szCs w:val="20"/>
        </w:rPr>
        <w:t xml:space="preserve">the customer as </w:t>
      </w:r>
      <w:r w:rsidR="00A750A9">
        <w:rPr>
          <w:rStyle w:val="TEXTOREF"/>
          <w:rFonts w:ascii="Times New Roman" w:hAnsi="Times New Roman" w:cs="Times New Roman"/>
          <w:sz w:val="20"/>
          <w:szCs w:val="20"/>
        </w:rPr>
        <w:t xml:space="preserve">the </w:t>
      </w:r>
      <w:r w:rsidRPr="00736E51">
        <w:rPr>
          <w:rFonts w:ascii="Times New Roman" w:hAnsi="Times New Roman" w:cs="Times New Roman"/>
          <w:sz w:val="20"/>
          <w:szCs w:val="20"/>
          <w:lang w:val="en-US"/>
        </w:rPr>
        <w:t>determinant in the process of understanding needs</w:t>
      </w:r>
      <w:r w:rsidR="00A750A9">
        <w:rPr>
          <w:rFonts w:ascii="Times New Roman" w:hAnsi="Times New Roman" w:cs="Times New Roman"/>
          <w:sz w:val="20"/>
          <w:szCs w:val="20"/>
          <w:lang w:val="en-US"/>
        </w:rPr>
        <w:t xml:space="preserve"> for value creation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. Through these channels, </w:t>
      </w:r>
      <w:r w:rsidRPr="00736E51">
        <w:rPr>
          <w:rFonts w:ascii="Times New Roman" w:hAnsi="Times New Roman" w:cs="Times New Roman"/>
          <w:sz w:val="20"/>
          <w:szCs w:val="20"/>
          <w:lang w:val="en-US"/>
        </w:rPr>
        <w:t>firms directly share their value offerings based upon their interpretations of demand</w:t>
      </w:r>
      <w:r>
        <w:rPr>
          <w:rFonts w:ascii="Times New Roman" w:hAnsi="Times New Roman" w:cs="Times New Roman"/>
          <w:sz w:val="20"/>
          <w:szCs w:val="20"/>
          <w:lang w:val="en-US"/>
        </w:rPr>
        <w:t>, articulating the</w:t>
      </w:r>
      <w:r w:rsidR="00A750A9">
        <w:rPr>
          <w:rFonts w:ascii="Times New Roman" w:hAnsi="Times New Roman" w:cs="Times New Roman"/>
          <w:sz w:val="20"/>
          <w:szCs w:val="20"/>
          <w:lang w:val="en-US"/>
        </w:rPr>
        <w:t>ir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value propositions in the value chain </w:t>
      </w:r>
      <w:r>
        <w:rPr>
          <w:rStyle w:val="TEXTOREF"/>
          <w:rFonts w:ascii="Times New Roman" w:hAnsi="Times New Roman" w:cs="Times New Roman"/>
          <w:sz w:val="20"/>
          <w:szCs w:val="20"/>
        </w:rPr>
        <w:t>[3</w:t>
      </w:r>
      <w:r w:rsidRPr="00736E51">
        <w:rPr>
          <w:rStyle w:val="TEXTOREF"/>
          <w:rFonts w:ascii="Times New Roman" w:hAnsi="Times New Roman" w:cs="Times New Roman"/>
          <w:sz w:val="20"/>
          <w:szCs w:val="20"/>
        </w:rPr>
        <w:t>]</w:t>
      </w:r>
      <w:r>
        <w:rPr>
          <w:rStyle w:val="TEXTOREF"/>
          <w:rFonts w:ascii="Times New Roman" w:hAnsi="Times New Roman" w:cs="Times New Roman"/>
          <w:sz w:val="20"/>
          <w:szCs w:val="20"/>
        </w:rPr>
        <w:t xml:space="preserve">. </w:t>
      </w:r>
      <w:r w:rsidRPr="00736E51">
        <w:rPr>
          <w:rStyle w:val="TEXTOART"/>
          <w:rFonts w:eastAsia="Batang" w:cs="Times New Roman"/>
          <w:szCs w:val="20"/>
        </w:rPr>
        <w:t>Value is generated</w:t>
      </w:r>
      <w:r>
        <w:rPr>
          <w:rStyle w:val="TEXTOART"/>
          <w:rFonts w:eastAsia="Batang" w:cs="Times New Roman"/>
          <w:szCs w:val="20"/>
        </w:rPr>
        <w:t xml:space="preserve"> and delivered to consumers</w:t>
      </w:r>
      <w:r w:rsidRPr="00736E51">
        <w:rPr>
          <w:rStyle w:val="TEXTOART"/>
          <w:rFonts w:eastAsia="Batang" w:cs="Times New Roman"/>
          <w:szCs w:val="20"/>
        </w:rPr>
        <w:t xml:space="preserve"> through a network of organisations, link</w:t>
      </w:r>
      <w:r>
        <w:rPr>
          <w:rStyle w:val="TEXTOART"/>
          <w:rFonts w:eastAsia="Batang" w:cs="Times New Roman"/>
          <w:szCs w:val="20"/>
        </w:rPr>
        <w:t>ing</w:t>
      </w:r>
      <w:r w:rsidRPr="00736E51">
        <w:rPr>
          <w:rStyle w:val="TEXTOART"/>
          <w:rFonts w:eastAsia="Batang" w:cs="Times New Roman"/>
          <w:szCs w:val="20"/>
        </w:rPr>
        <w:t xml:space="preserve"> upstream and downstream</w:t>
      </w:r>
      <w:r>
        <w:rPr>
          <w:rStyle w:val="TEXTOART"/>
          <w:rFonts w:eastAsia="Batang" w:cs="Times New Roman"/>
          <w:szCs w:val="20"/>
        </w:rPr>
        <w:t xml:space="preserve"> agents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B44AB3">
        <w:rPr>
          <w:rStyle w:val="TEXTOART"/>
          <w:rFonts w:eastAsia="Batang"/>
        </w:rPr>
        <w:t xml:space="preserve">Through channel linking firms are able to engage </w:t>
      </w:r>
      <w:r>
        <w:rPr>
          <w:rStyle w:val="TEXTOART"/>
          <w:rFonts w:eastAsia="Batang"/>
        </w:rPr>
        <w:t>customers</w:t>
      </w:r>
      <w:r w:rsidRPr="00B44AB3">
        <w:rPr>
          <w:rStyle w:val="TEXTOART"/>
          <w:rFonts w:eastAsia="Batang"/>
        </w:rPr>
        <w:t xml:space="preserve"> in the process of value generation</w:t>
      </w:r>
      <w:r w:rsidR="00A750A9">
        <w:rPr>
          <w:rStyle w:val="TEXTOART"/>
          <w:rFonts w:eastAsia="Batang"/>
        </w:rPr>
        <w:t>. Link</w:t>
      </w:r>
      <w:r w:rsidR="00A750A9" w:rsidRPr="00B44AB3">
        <w:rPr>
          <w:rStyle w:val="TEXTOART"/>
          <w:rFonts w:eastAsia="Batang"/>
        </w:rPr>
        <w:t xml:space="preserve"> </w:t>
      </w:r>
      <w:r w:rsidRPr="00B44AB3">
        <w:rPr>
          <w:rStyle w:val="TEXTOART"/>
          <w:rFonts w:eastAsia="Batang"/>
        </w:rPr>
        <w:t xml:space="preserve">channels </w:t>
      </w:r>
      <w:r w:rsidR="00A750A9">
        <w:rPr>
          <w:rStyle w:val="TEXTOART"/>
          <w:rFonts w:eastAsia="Batang"/>
        </w:rPr>
        <w:t xml:space="preserve">act as an </w:t>
      </w:r>
      <w:r>
        <w:rPr>
          <w:rStyle w:val="TEXTOART"/>
          <w:rFonts w:eastAsia="Batang"/>
        </w:rPr>
        <w:t>e</w:t>
      </w:r>
      <w:r w:rsidRPr="00B44AB3">
        <w:rPr>
          <w:rStyle w:val="TEXTOART"/>
          <w:rFonts w:eastAsia="Batang"/>
        </w:rPr>
        <w:t xml:space="preserve">ssential tool </w:t>
      </w:r>
      <w:r>
        <w:rPr>
          <w:rStyle w:val="TEXTOART"/>
          <w:rFonts w:eastAsia="Batang"/>
        </w:rPr>
        <w:t>to</w:t>
      </w:r>
      <w:r w:rsidRPr="00B44AB3">
        <w:rPr>
          <w:rStyle w:val="TEXTOART"/>
          <w:rFonts w:eastAsia="Batang"/>
        </w:rPr>
        <w:t xml:space="preserve"> better manage markets where both services and products are part of the firm portfolio</w:t>
      </w:r>
      <w:r>
        <w:rPr>
          <w:rStyle w:val="TEXTOART"/>
          <w:rFonts w:eastAsia="Batang"/>
        </w:rPr>
        <w:t xml:space="preserve"> </w:t>
      </w:r>
      <w:r>
        <w:rPr>
          <w:rStyle w:val="TEXTOREF"/>
          <w:rFonts w:ascii="Times New Roman" w:hAnsi="Times New Roman" w:cs="Times New Roman"/>
          <w:sz w:val="20"/>
          <w:szCs w:val="20"/>
        </w:rPr>
        <w:t>[6</w:t>
      </w:r>
      <w:r w:rsidRPr="00736E51">
        <w:rPr>
          <w:rStyle w:val="TEXTOREF"/>
          <w:rFonts w:ascii="Times New Roman" w:hAnsi="Times New Roman" w:cs="Times New Roman"/>
          <w:sz w:val="20"/>
          <w:szCs w:val="20"/>
        </w:rPr>
        <w:t>]</w:t>
      </w:r>
      <w:r>
        <w:rPr>
          <w:rStyle w:val="TEXTOREF"/>
          <w:rFonts w:ascii="Times New Roman" w:hAnsi="Times New Roman" w:cs="Times New Roman"/>
          <w:sz w:val="20"/>
          <w:szCs w:val="20"/>
        </w:rPr>
        <w:t>.</w:t>
      </w:r>
    </w:p>
    <w:p w14:paraId="7E3DE720" w14:textId="5645631C" w:rsidR="00C37E2E" w:rsidRDefault="00C37E2E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736E51">
        <w:rPr>
          <w:rFonts w:ascii="Times New Roman" w:hAnsi="Times New Roman" w:cs="Times New Roman"/>
          <w:sz w:val="20"/>
          <w:szCs w:val="20"/>
        </w:rPr>
        <w:t>In a re</w:t>
      </w:r>
      <w:r>
        <w:rPr>
          <w:rFonts w:ascii="Times New Roman" w:hAnsi="Times New Roman" w:cs="Times New Roman"/>
          <w:sz w:val="20"/>
          <w:szCs w:val="20"/>
        </w:rPr>
        <w:t>cent article published in Dyna M</w:t>
      </w:r>
      <w:r w:rsidRPr="00736E51">
        <w:rPr>
          <w:rFonts w:ascii="Times New Roman" w:hAnsi="Times New Roman" w:cs="Times New Roman"/>
          <w:sz w:val="20"/>
          <w:szCs w:val="20"/>
        </w:rPr>
        <w:t>anagement</w:t>
      </w:r>
      <w:r w:rsidRPr="00555B04">
        <w:rPr>
          <w:rStyle w:val="TEXTOREF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TEXTOREF"/>
          <w:rFonts w:ascii="Times New Roman" w:hAnsi="Times New Roman" w:cs="Times New Roman"/>
          <w:sz w:val="20"/>
          <w:szCs w:val="20"/>
        </w:rPr>
        <w:t>[7</w:t>
      </w:r>
      <w:r w:rsidRPr="00736E51">
        <w:rPr>
          <w:rStyle w:val="TEXTOREF"/>
          <w:rFonts w:ascii="Times New Roman" w:hAnsi="Times New Roman" w:cs="Times New Roman"/>
          <w:sz w:val="20"/>
          <w:szCs w:val="20"/>
        </w:rPr>
        <w:t>]</w:t>
      </w:r>
      <w:r>
        <w:rPr>
          <w:rStyle w:val="TEXTOREF"/>
          <w:rFonts w:ascii="Times New Roman" w:hAnsi="Times New Roman" w:cs="Times New Roman"/>
          <w:sz w:val="20"/>
          <w:szCs w:val="20"/>
        </w:rPr>
        <w:t>,</w:t>
      </w:r>
      <w:r w:rsidRPr="00736E51">
        <w:rPr>
          <w:rFonts w:ascii="Times New Roman" w:hAnsi="Times New Roman" w:cs="Times New Roman"/>
          <w:sz w:val="20"/>
          <w:szCs w:val="20"/>
        </w:rPr>
        <w:t xml:space="preserve"> new evidence </w:t>
      </w:r>
      <w:r>
        <w:rPr>
          <w:rFonts w:ascii="Times New Roman" w:hAnsi="Times New Roman" w:cs="Times New Roman"/>
          <w:sz w:val="20"/>
          <w:szCs w:val="20"/>
        </w:rPr>
        <w:t>is provided supporting the benefits of</w:t>
      </w:r>
      <w:r w:rsidRPr="00736E51">
        <w:rPr>
          <w:rFonts w:ascii="Times New Roman" w:hAnsi="Times New Roman" w:cs="Times New Roman"/>
          <w:sz w:val="20"/>
          <w:szCs w:val="20"/>
        </w:rPr>
        <w:t xml:space="preserve"> innovative service channel linking. The findings indicate that strategies </w:t>
      </w:r>
      <w:r>
        <w:rPr>
          <w:rFonts w:ascii="Times New Roman" w:hAnsi="Times New Roman" w:cs="Times New Roman"/>
          <w:sz w:val="20"/>
          <w:szCs w:val="20"/>
        </w:rPr>
        <w:t>that</w:t>
      </w:r>
      <w:r w:rsidRPr="00736E51">
        <w:rPr>
          <w:rFonts w:ascii="Times New Roman" w:hAnsi="Times New Roman" w:cs="Times New Roman"/>
          <w:sz w:val="20"/>
          <w:szCs w:val="20"/>
        </w:rPr>
        <w:t xml:space="preserve"> facilitate the dynamic interaction of customers </w:t>
      </w:r>
      <w:r>
        <w:rPr>
          <w:rFonts w:ascii="Times New Roman" w:hAnsi="Times New Roman" w:cs="Times New Roman"/>
          <w:sz w:val="20"/>
          <w:szCs w:val="20"/>
        </w:rPr>
        <w:t>through</w:t>
      </w:r>
      <w:r w:rsidRPr="00736E51">
        <w:rPr>
          <w:rFonts w:ascii="Times New Roman" w:hAnsi="Times New Roman" w:cs="Times New Roman"/>
          <w:sz w:val="20"/>
          <w:szCs w:val="20"/>
        </w:rPr>
        <w:t xml:space="preserve"> link channels are more effective at generating revenue growth than traditional ‘push’ strategies based upon analysis of passive customer demand.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44AB3">
        <w:rPr>
          <w:rStyle w:val="TEXTOART"/>
          <w:rFonts w:eastAsia="Batang"/>
        </w:rPr>
        <w:t>The results provide empirical evidence contributing towards an explanation of how firms may increase value captured through maximizing their interaction with consumers</w:t>
      </w:r>
      <w:r>
        <w:rPr>
          <w:rStyle w:val="TEXTOART"/>
          <w:rFonts w:eastAsia="Batang"/>
        </w:rPr>
        <w:t>. T</w:t>
      </w:r>
      <w:r w:rsidRPr="008E0FF0">
        <w:rPr>
          <w:rStyle w:val="TEXTOART"/>
          <w:rFonts w:eastAsia="Batang"/>
        </w:rPr>
        <w:t xml:space="preserve">he study provides strong evidence that latent consumer attitudes provide valuable insight for </w:t>
      </w:r>
      <w:r>
        <w:rPr>
          <w:rStyle w:val="TEXTOART"/>
          <w:rFonts w:eastAsia="Batang"/>
        </w:rPr>
        <w:t>value</w:t>
      </w:r>
      <w:r w:rsidRPr="008E0FF0">
        <w:rPr>
          <w:rStyle w:val="TEXTOART"/>
          <w:rFonts w:eastAsia="Batang"/>
        </w:rPr>
        <w:t xml:space="preserve"> chain design and strategy formulation.</w:t>
      </w:r>
    </w:p>
    <w:p w14:paraId="27D8C225" w14:textId="4898C7EE" w:rsidR="00C37E2E" w:rsidRPr="00C8519C" w:rsidRDefault="00C37E2E" w:rsidP="00B8203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To better understand the relevance and applicability of link channels, </w:t>
      </w:r>
      <w:r w:rsidR="008D27EF">
        <w:rPr>
          <w:rFonts w:ascii="Times New Roman" w:hAnsi="Times New Roman" w:cs="Times New Roman"/>
          <w:sz w:val="20"/>
          <w:szCs w:val="20"/>
        </w:rPr>
        <w:t>it is illustrative to examine</w:t>
      </w:r>
      <w:r>
        <w:rPr>
          <w:rFonts w:ascii="Times New Roman" w:hAnsi="Times New Roman" w:cs="Times New Roman"/>
          <w:sz w:val="20"/>
          <w:szCs w:val="20"/>
        </w:rPr>
        <w:t xml:space="preserve"> the example of the recorded music industry. </w:t>
      </w:r>
      <w:r w:rsidR="008D27EF">
        <w:rPr>
          <w:rFonts w:ascii="Times New Roman" w:hAnsi="Times New Roman" w:cs="Times New Roman"/>
          <w:sz w:val="20"/>
          <w:szCs w:val="20"/>
        </w:rPr>
        <w:t>The music industry, s</w:t>
      </w:r>
      <w:r>
        <w:rPr>
          <w:rFonts w:ascii="Times New Roman" w:hAnsi="Times New Roman" w:cs="Times New Roman"/>
          <w:sz w:val="20"/>
          <w:szCs w:val="20"/>
        </w:rPr>
        <w:t xml:space="preserve">imilar to </w:t>
      </w:r>
      <w:r w:rsidR="008D27EF"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</w:rPr>
        <w:t xml:space="preserve">publishing and motion picture industries, has experimented </w:t>
      </w:r>
      <w:r w:rsidR="007D20E2">
        <w:rPr>
          <w:rFonts w:ascii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hAnsi="Times New Roman" w:cs="Times New Roman"/>
          <w:sz w:val="20"/>
          <w:szCs w:val="20"/>
        </w:rPr>
        <w:t xml:space="preserve">a process of digital </w:t>
      </w:r>
      <w:proofErr w:type="spellStart"/>
      <w:r>
        <w:rPr>
          <w:rFonts w:ascii="Times New Roman" w:hAnsi="Times New Roman" w:cs="Times New Roman"/>
          <w:sz w:val="20"/>
          <w:szCs w:val="20"/>
        </w:rPr>
        <w:t>servitization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in which </w:t>
      </w:r>
      <w:r w:rsidRPr="00736E51">
        <w:rPr>
          <w:rFonts w:ascii="Times New Roman" w:hAnsi="Times New Roman" w:cs="Times New Roman"/>
          <w:sz w:val="20"/>
          <w:szCs w:val="20"/>
        </w:rPr>
        <w:t xml:space="preserve">the provision of IT-enabled services </w:t>
      </w:r>
      <w:r>
        <w:rPr>
          <w:rFonts w:ascii="Times New Roman" w:hAnsi="Times New Roman" w:cs="Times New Roman"/>
          <w:sz w:val="20"/>
          <w:szCs w:val="20"/>
        </w:rPr>
        <w:t>relies</w:t>
      </w:r>
      <w:r w:rsidRPr="00736E51">
        <w:rPr>
          <w:rFonts w:ascii="Times New Roman" w:hAnsi="Times New Roman" w:cs="Times New Roman"/>
          <w:sz w:val="20"/>
          <w:szCs w:val="20"/>
        </w:rPr>
        <w:t xml:space="preserve"> on digital components embedded in physical products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E6618">
        <w:rPr>
          <w:rFonts w:ascii="Times New Roman" w:hAnsi="Times New Roman" w:cs="Times New Roman"/>
          <w:sz w:val="20"/>
          <w:szCs w:val="20"/>
        </w:rPr>
        <w:t>[8]</w:t>
      </w:r>
      <w:r w:rsidRPr="00736E51">
        <w:rPr>
          <w:rFonts w:ascii="Times New Roman" w:hAnsi="Times New Roman" w:cs="Times New Roman"/>
          <w:sz w:val="20"/>
          <w:szCs w:val="20"/>
        </w:rPr>
        <w:t xml:space="preserve">. </w:t>
      </w:r>
      <w:r w:rsidRPr="000E6618">
        <w:rPr>
          <w:rFonts w:ascii="Times New Roman" w:hAnsi="Times New Roman" w:cs="Times New Roman"/>
          <w:sz w:val="20"/>
          <w:szCs w:val="20"/>
        </w:rPr>
        <w:t>To this extent</w:t>
      </w:r>
      <w:r>
        <w:rPr>
          <w:rFonts w:ascii="Times New Roman" w:hAnsi="Times New Roman" w:cs="Times New Roman"/>
          <w:sz w:val="20"/>
          <w:szCs w:val="20"/>
        </w:rPr>
        <w:t>, the process of digitalizing tangible goods is part of the process of</w:t>
      </w:r>
      <w:r w:rsidRPr="000E6618">
        <w:rPr>
          <w:rFonts w:ascii="Times New Roman" w:hAnsi="Times New Roman" w:cs="Times New Roman"/>
          <w:sz w:val="20"/>
          <w:szCs w:val="20"/>
        </w:rPr>
        <w:t xml:space="preserve"> implementing service business</w:t>
      </w:r>
      <w:r w:rsidRPr="00736E51">
        <w:rPr>
          <w:rFonts w:ascii="Times New Roman" w:hAnsi="Times New Roman" w:cs="Times New Roman"/>
          <w:sz w:val="20"/>
          <w:szCs w:val="20"/>
          <w:lang w:val="en-US"/>
        </w:rPr>
        <w:t xml:space="preserve"> models. </w:t>
      </w:r>
    </w:p>
    <w:p w14:paraId="419CC14F" w14:textId="4928478E" w:rsidR="00C37E2E" w:rsidRPr="00736E51" w:rsidRDefault="00C37E2E" w:rsidP="00267D9B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736E51">
        <w:rPr>
          <w:rFonts w:ascii="Times New Roman" w:hAnsi="Times New Roman" w:cs="Times New Roman"/>
          <w:sz w:val="20"/>
          <w:szCs w:val="20"/>
        </w:rPr>
        <w:t>Recorded music sold in physical format, either on vinyl or CD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736E51">
        <w:rPr>
          <w:rFonts w:ascii="Times New Roman" w:hAnsi="Times New Roman" w:cs="Times New Roman"/>
          <w:sz w:val="20"/>
          <w:szCs w:val="20"/>
        </w:rPr>
        <w:t xml:space="preserve"> historically generated significant financial returns</w:t>
      </w:r>
      <w:r w:rsidR="007D20E2">
        <w:rPr>
          <w:rFonts w:ascii="Times New Roman" w:hAnsi="Times New Roman" w:cs="Times New Roman"/>
          <w:sz w:val="20"/>
          <w:szCs w:val="20"/>
        </w:rPr>
        <w:t xml:space="preserve"> for the industry</w:t>
      </w:r>
      <w:r w:rsidRPr="00736E51">
        <w:rPr>
          <w:rFonts w:ascii="Times New Roman" w:hAnsi="Times New Roman" w:cs="Times New Roman"/>
          <w:sz w:val="20"/>
          <w:szCs w:val="20"/>
        </w:rPr>
        <w:t xml:space="preserve">. Global recorded music sales in 1997 were </w:t>
      </w:r>
      <w:r w:rsidR="007D20E2">
        <w:rPr>
          <w:rFonts w:ascii="Times New Roman" w:hAnsi="Times New Roman" w:cs="Times New Roman"/>
          <w:sz w:val="20"/>
          <w:szCs w:val="20"/>
        </w:rPr>
        <w:t xml:space="preserve">dominated by the physical products and generated </w:t>
      </w:r>
      <w:r w:rsidRPr="00736E51">
        <w:rPr>
          <w:rFonts w:ascii="Times New Roman" w:hAnsi="Times New Roman" w:cs="Times New Roman"/>
          <w:sz w:val="20"/>
          <w:szCs w:val="20"/>
        </w:rPr>
        <w:t xml:space="preserve">USD 27.6 billion. However, once music entered the digital domain revenues radically reduced, totalling USD 15 billion in 2014. </w:t>
      </w:r>
      <w:r w:rsidR="008E530E">
        <w:rPr>
          <w:rFonts w:ascii="Times New Roman" w:hAnsi="Times New Roman" w:cs="Times New Roman"/>
          <w:sz w:val="20"/>
          <w:szCs w:val="20"/>
        </w:rPr>
        <w:t>A further damaging contribution is m</w:t>
      </w:r>
      <w:r w:rsidRPr="00736E51">
        <w:rPr>
          <w:rFonts w:ascii="Times New Roman" w:hAnsi="Times New Roman" w:cs="Times New Roman"/>
          <w:sz w:val="20"/>
          <w:szCs w:val="20"/>
        </w:rPr>
        <w:t xml:space="preserve">usic piracy </w:t>
      </w:r>
      <w:r w:rsidR="008E530E">
        <w:rPr>
          <w:rFonts w:ascii="Times New Roman" w:hAnsi="Times New Roman" w:cs="Times New Roman"/>
          <w:sz w:val="20"/>
          <w:szCs w:val="20"/>
        </w:rPr>
        <w:t xml:space="preserve">which </w:t>
      </w:r>
      <w:r w:rsidRPr="00736E51">
        <w:rPr>
          <w:rFonts w:ascii="Times New Roman" w:hAnsi="Times New Roman" w:cs="Times New Roman"/>
          <w:sz w:val="20"/>
          <w:szCs w:val="20"/>
        </w:rPr>
        <w:t xml:space="preserve">significantly decreases sales revenues and is a common problem around the world. Based upon conservative analysis 28% of people around the globe participate in illegal file sharing </w:t>
      </w:r>
      <w:r>
        <w:rPr>
          <w:rStyle w:val="TEXTOREF"/>
          <w:rFonts w:ascii="Times New Roman" w:hAnsi="Times New Roman" w:cs="Times New Roman"/>
          <w:sz w:val="20"/>
          <w:szCs w:val="20"/>
        </w:rPr>
        <w:t>[9</w:t>
      </w:r>
      <w:r w:rsidRPr="00736E51">
        <w:rPr>
          <w:rStyle w:val="TEXTOREF"/>
          <w:rFonts w:ascii="Times New Roman" w:hAnsi="Times New Roman" w:cs="Times New Roman"/>
          <w:sz w:val="20"/>
          <w:szCs w:val="20"/>
        </w:rPr>
        <w:t>]</w:t>
      </w:r>
      <w:r w:rsidRPr="00736E51">
        <w:rPr>
          <w:rFonts w:ascii="Times New Roman" w:hAnsi="Times New Roman" w:cs="Times New Roman"/>
          <w:sz w:val="20"/>
          <w:szCs w:val="20"/>
        </w:rPr>
        <w:t>. That’s almost a third of the potential market and clearly represents a major problem for the music industry and the artists who don’t get paid for their creative efforts.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5B0D28F" w14:textId="10E1BA8E" w:rsidR="00C37E2E" w:rsidRDefault="008E530E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C37E2E" w:rsidRPr="000E6618">
        <w:rPr>
          <w:rFonts w:ascii="Times New Roman" w:hAnsi="Times New Roman" w:cs="Times New Roman"/>
          <w:sz w:val="20"/>
          <w:szCs w:val="20"/>
        </w:rPr>
        <w:t xml:space="preserve">he industry </w:t>
      </w:r>
      <w:r>
        <w:rPr>
          <w:rFonts w:ascii="Times New Roman" w:hAnsi="Times New Roman" w:cs="Times New Roman"/>
          <w:sz w:val="20"/>
          <w:szCs w:val="20"/>
        </w:rPr>
        <w:t xml:space="preserve">is slowly </w:t>
      </w:r>
      <w:r w:rsidR="00C37E2E" w:rsidRPr="000E6618">
        <w:rPr>
          <w:rFonts w:ascii="Times New Roman" w:hAnsi="Times New Roman" w:cs="Times New Roman"/>
          <w:sz w:val="20"/>
          <w:szCs w:val="20"/>
        </w:rPr>
        <w:t xml:space="preserve">recovering revenues </w:t>
      </w:r>
      <w:r>
        <w:rPr>
          <w:rFonts w:ascii="Times New Roman" w:hAnsi="Times New Roman" w:cs="Times New Roman"/>
          <w:sz w:val="20"/>
          <w:szCs w:val="20"/>
        </w:rPr>
        <w:t xml:space="preserve">through offers which are centred upon </w:t>
      </w:r>
      <w:r w:rsidR="00C37E2E" w:rsidRPr="000E6618">
        <w:rPr>
          <w:rFonts w:ascii="Times New Roman" w:hAnsi="Times New Roman" w:cs="Times New Roman"/>
          <w:sz w:val="20"/>
          <w:szCs w:val="20"/>
        </w:rPr>
        <w:t xml:space="preserve">consumer engagement. </w:t>
      </w:r>
      <w:r>
        <w:rPr>
          <w:rFonts w:ascii="Times New Roman" w:hAnsi="Times New Roman" w:cs="Times New Roman"/>
          <w:sz w:val="20"/>
          <w:szCs w:val="20"/>
        </w:rPr>
        <w:t>As an example, t</w:t>
      </w:r>
      <w:r w:rsidR="00C37E2E" w:rsidRPr="000E6618">
        <w:rPr>
          <w:rFonts w:ascii="Times New Roman" w:hAnsi="Times New Roman" w:cs="Times New Roman"/>
          <w:sz w:val="20"/>
          <w:szCs w:val="20"/>
        </w:rPr>
        <w:t>he launch of Apple music on June 2015 offer</w:t>
      </w:r>
      <w:r>
        <w:rPr>
          <w:rFonts w:ascii="Times New Roman" w:hAnsi="Times New Roman" w:cs="Times New Roman"/>
          <w:sz w:val="20"/>
          <w:szCs w:val="20"/>
        </w:rPr>
        <w:t>s</w:t>
      </w:r>
      <w:r w:rsidR="00C37E2E" w:rsidRPr="000E6618">
        <w:rPr>
          <w:rFonts w:ascii="Times New Roman" w:hAnsi="Times New Roman" w:cs="Times New Roman"/>
          <w:sz w:val="20"/>
          <w:szCs w:val="20"/>
        </w:rPr>
        <w:t xml:space="preserve"> monthly subscription for unlimited access to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C37E2E" w:rsidRPr="000E6618">
        <w:rPr>
          <w:rFonts w:ascii="Times New Roman" w:hAnsi="Times New Roman" w:cs="Times New Roman"/>
          <w:sz w:val="20"/>
          <w:szCs w:val="20"/>
        </w:rPr>
        <w:t>Apple catalogue of music. With millions of iPhones in operation</w:t>
      </w:r>
      <w:r w:rsidR="00C37E2E">
        <w:rPr>
          <w:rFonts w:ascii="Times New Roman" w:hAnsi="Times New Roman" w:cs="Times New Roman"/>
          <w:sz w:val="20"/>
          <w:szCs w:val="20"/>
        </w:rPr>
        <w:t>,</w:t>
      </w:r>
      <w:r w:rsidR="00C37E2E" w:rsidRPr="000E6618">
        <w:rPr>
          <w:rFonts w:ascii="Times New Roman" w:hAnsi="Times New Roman" w:cs="Times New Roman"/>
          <w:sz w:val="20"/>
          <w:szCs w:val="20"/>
        </w:rPr>
        <w:t xml:space="preserve"> there is an expectation that this will b</w:t>
      </w:r>
      <w:r>
        <w:rPr>
          <w:rFonts w:ascii="Times New Roman" w:hAnsi="Times New Roman" w:cs="Times New Roman"/>
          <w:sz w:val="20"/>
          <w:szCs w:val="20"/>
        </w:rPr>
        <w:t>ring</w:t>
      </w:r>
      <w:r w:rsidR="00C37E2E" w:rsidRPr="000E6618">
        <w:rPr>
          <w:rFonts w:ascii="Times New Roman" w:hAnsi="Times New Roman" w:cs="Times New Roman"/>
          <w:sz w:val="20"/>
          <w:szCs w:val="20"/>
        </w:rPr>
        <w:t xml:space="preserve"> the </w:t>
      </w:r>
      <w:r>
        <w:rPr>
          <w:rFonts w:ascii="Times New Roman" w:hAnsi="Times New Roman" w:cs="Times New Roman"/>
          <w:sz w:val="20"/>
          <w:szCs w:val="20"/>
        </w:rPr>
        <w:t xml:space="preserve">success the </w:t>
      </w:r>
      <w:r w:rsidR="00C37E2E" w:rsidRPr="000E6618">
        <w:rPr>
          <w:rFonts w:ascii="Times New Roman" w:hAnsi="Times New Roman" w:cs="Times New Roman"/>
          <w:sz w:val="20"/>
          <w:szCs w:val="20"/>
        </w:rPr>
        <w:t>industry has been looking for</w:t>
      </w:r>
      <w:r>
        <w:rPr>
          <w:rFonts w:ascii="Times New Roman" w:hAnsi="Times New Roman" w:cs="Times New Roman"/>
          <w:sz w:val="20"/>
          <w:szCs w:val="20"/>
        </w:rPr>
        <w:t>. T</w:t>
      </w:r>
      <w:r w:rsidR="00C37E2E">
        <w:rPr>
          <w:rFonts w:ascii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hAnsi="Times New Roman" w:cs="Times New Roman"/>
          <w:sz w:val="20"/>
          <w:szCs w:val="20"/>
        </w:rPr>
        <w:t>offer</w:t>
      </w:r>
      <w:r w:rsidR="00C37E2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represents a forward step in the </w:t>
      </w:r>
      <w:r w:rsidR="00C37E2E">
        <w:rPr>
          <w:rFonts w:ascii="Times New Roman" w:hAnsi="Times New Roman" w:cs="Times New Roman"/>
          <w:sz w:val="20"/>
          <w:szCs w:val="20"/>
        </w:rPr>
        <w:t xml:space="preserve">digital </w:t>
      </w:r>
      <w:proofErr w:type="spellStart"/>
      <w:r w:rsidR="00C37E2E">
        <w:rPr>
          <w:rFonts w:ascii="Times New Roman" w:hAnsi="Times New Roman" w:cs="Times New Roman"/>
          <w:sz w:val="20"/>
          <w:szCs w:val="20"/>
        </w:rPr>
        <w:t>servitization</w:t>
      </w:r>
      <w:proofErr w:type="spellEnd"/>
      <w:r w:rsidR="00C37E2E">
        <w:rPr>
          <w:rFonts w:ascii="Times New Roman" w:hAnsi="Times New Roman" w:cs="Times New Roman"/>
          <w:sz w:val="20"/>
          <w:szCs w:val="20"/>
        </w:rPr>
        <w:t xml:space="preserve"> experiment</w:t>
      </w:r>
      <w:r>
        <w:rPr>
          <w:rFonts w:ascii="Times New Roman" w:hAnsi="Times New Roman" w:cs="Times New Roman"/>
          <w:sz w:val="20"/>
          <w:szCs w:val="20"/>
        </w:rPr>
        <w:t>ation</w:t>
      </w:r>
      <w:r w:rsidR="00C37E2E">
        <w:rPr>
          <w:rFonts w:ascii="Times New Roman" w:hAnsi="Times New Roman" w:cs="Times New Roman"/>
          <w:sz w:val="20"/>
          <w:szCs w:val="20"/>
        </w:rPr>
        <w:t xml:space="preserve"> by the recording music industry </w:t>
      </w:r>
      <w:r>
        <w:rPr>
          <w:rFonts w:ascii="Times New Roman" w:hAnsi="Times New Roman" w:cs="Times New Roman"/>
          <w:sz w:val="20"/>
          <w:szCs w:val="20"/>
        </w:rPr>
        <w:t xml:space="preserve">over </w:t>
      </w:r>
      <w:r w:rsidR="00C37E2E">
        <w:rPr>
          <w:rFonts w:ascii="Times New Roman" w:hAnsi="Times New Roman" w:cs="Times New Roman"/>
          <w:sz w:val="20"/>
          <w:szCs w:val="20"/>
        </w:rPr>
        <w:t>the last ten years</w:t>
      </w:r>
      <w:r w:rsidR="00E05F9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which started </w:t>
      </w:r>
      <w:r w:rsidR="00E05F93">
        <w:rPr>
          <w:rFonts w:ascii="Times New Roman" w:hAnsi="Times New Roman" w:cs="Times New Roman"/>
          <w:sz w:val="20"/>
          <w:szCs w:val="20"/>
        </w:rPr>
        <w:t>with the launch of</w:t>
      </w:r>
      <w:r w:rsidR="00C37E2E">
        <w:rPr>
          <w:rFonts w:ascii="Times New Roman" w:hAnsi="Times New Roman" w:cs="Times New Roman"/>
          <w:sz w:val="20"/>
          <w:szCs w:val="20"/>
        </w:rPr>
        <w:t xml:space="preserve"> the iPod-iTunes business model</w:t>
      </w:r>
      <w:r w:rsidR="00C37E2E" w:rsidRPr="000E6618">
        <w:rPr>
          <w:rFonts w:ascii="Times New Roman" w:hAnsi="Times New Roman" w:cs="Times New Roman"/>
          <w:sz w:val="20"/>
          <w:szCs w:val="20"/>
        </w:rPr>
        <w:t xml:space="preserve">. </w:t>
      </w:r>
      <w:r w:rsidR="00C37E2E">
        <w:rPr>
          <w:rFonts w:ascii="Times New Roman" w:hAnsi="Times New Roman" w:cs="Times New Roman"/>
          <w:sz w:val="20"/>
          <w:szCs w:val="20"/>
        </w:rPr>
        <w:t xml:space="preserve">The iPhone </w:t>
      </w:r>
      <w:r>
        <w:rPr>
          <w:rFonts w:ascii="Times New Roman" w:hAnsi="Times New Roman" w:cs="Times New Roman"/>
          <w:sz w:val="20"/>
          <w:szCs w:val="20"/>
        </w:rPr>
        <w:t xml:space="preserve">platform </w:t>
      </w:r>
      <w:r w:rsidR="00C37E2E">
        <w:rPr>
          <w:rFonts w:ascii="Times New Roman" w:hAnsi="Times New Roman" w:cs="Times New Roman"/>
          <w:sz w:val="20"/>
          <w:szCs w:val="20"/>
        </w:rPr>
        <w:t>strength</w:t>
      </w:r>
      <w:r>
        <w:rPr>
          <w:rFonts w:ascii="Times New Roman" w:hAnsi="Times New Roman" w:cs="Times New Roman"/>
          <w:sz w:val="20"/>
          <w:szCs w:val="20"/>
        </w:rPr>
        <w:t>s</w:t>
      </w:r>
      <w:r w:rsidR="00C37E2E">
        <w:rPr>
          <w:rFonts w:ascii="Times New Roman" w:hAnsi="Times New Roman" w:cs="Times New Roman"/>
          <w:sz w:val="20"/>
          <w:szCs w:val="20"/>
        </w:rPr>
        <w:t xml:space="preserve"> the upstream and downstream relations</w:t>
      </w:r>
      <w:r>
        <w:rPr>
          <w:rFonts w:ascii="Times New Roman" w:hAnsi="Times New Roman" w:cs="Times New Roman"/>
          <w:sz w:val="20"/>
          <w:szCs w:val="20"/>
        </w:rPr>
        <w:t>hips</w:t>
      </w:r>
      <w:r w:rsidR="00C37E2E">
        <w:rPr>
          <w:rFonts w:ascii="Times New Roman" w:hAnsi="Times New Roman" w:cs="Times New Roman"/>
          <w:sz w:val="20"/>
          <w:szCs w:val="20"/>
        </w:rPr>
        <w:t xml:space="preserve"> and in the context of the </w:t>
      </w:r>
      <w:r>
        <w:rPr>
          <w:rFonts w:ascii="Times New Roman" w:hAnsi="Times New Roman" w:cs="Times New Roman"/>
          <w:sz w:val="20"/>
          <w:szCs w:val="20"/>
        </w:rPr>
        <w:t xml:space="preserve">recorded </w:t>
      </w:r>
      <w:r w:rsidR="00C37E2E">
        <w:rPr>
          <w:rFonts w:ascii="Times New Roman" w:hAnsi="Times New Roman" w:cs="Times New Roman"/>
          <w:sz w:val="20"/>
          <w:szCs w:val="20"/>
        </w:rPr>
        <w:t xml:space="preserve">music industry </w:t>
      </w:r>
      <w:r w:rsidR="00C37E2E" w:rsidRPr="000E6618">
        <w:rPr>
          <w:rFonts w:ascii="Times New Roman" w:hAnsi="Times New Roman" w:cs="Times New Roman"/>
          <w:sz w:val="20"/>
          <w:szCs w:val="20"/>
        </w:rPr>
        <w:t xml:space="preserve">iPhones are </w:t>
      </w:r>
      <w:r w:rsidR="00C37E2E"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current</w:t>
      </w:r>
      <w:r w:rsidR="00C37E2E">
        <w:rPr>
          <w:rFonts w:ascii="Times New Roman" w:hAnsi="Times New Roman" w:cs="Times New Roman"/>
          <w:sz w:val="20"/>
          <w:szCs w:val="20"/>
        </w:rPr>
        <w:t xml:space="preserve"> </w:t>
      </w:r>
      <w:r w:rsidR="00C37E2E" w:rsidRPr="000E6618">
        <w:rPr>
          <w:rFonts w:ascii="Times New Roman" w:hAnsi="Times New Roman" w:cs="Times New Roman"/>
          <w:sz w:val="20"/>
          <w:szCs w:val="20"/>
        </w:rPr>
        <w:t>link channels that engage consumers in purchasing</w:t>
      </w:r>
      <w:r w:rsidR="00C37E2E">
        <w:rPr>
          <w:rFonts w:ascii="Times New Roman" w:hAnsi="Times New Roman" w:cs="Times New Roman"/>
          <w:sz w:val="20"/>
          <w:szCs w:val="20"/>
        </w:rPr>
        <w:t xml:space="preserve"> and co-creating value </w:t>
      </w:r>
      <w:r w:rsidR="00C37E2E">
        <w:rPr>
          <w:rStyle w:val="TEXTOREF"/>
          <w:rFonts w:ascii="Times New Roman" w:hAnsi="Times New Roman" w:cs="Times New Roman"/>
          <w:sz w:val="20"/>
          <w:szCs w:val="20"/>
        </w:rPr>
        <w:t>[7</w:t>
      </w:r>
      <w:r w:rsidR="00C37E2E" w:rsidRPr="00736E51">
        <w:rPr>
          <w:rStyle w:val="TEXTOREF"/>
          <w:rFonts w:ascii="Times New Roman" w:hAnsi="Times New Roman" w:cs="Times New Roman"/>
          <w:sz w:val="20"/>
          <w:szCs w:val="20"/>
        </w:rPr>
        <w:t>]</w:t>
      </w:r>
      <w:r w:rsidR="00C37E2E" w:rsidRPr="000E6618">
        <w:rPr>
          <w:rFonts w:ascii="Times New Roman" w:hAnsi="Times New Roman" w:cs="Times New Roman"/>
          <w:sz w:val="20"/>
          <w:szCs w:val="20"/>
        </w:rPr>
        <w:t>.</w:t>
      </w:r>
      <w:r w:rsidR="00C37E2E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B8A9023" w14:textId="77777777" w:rsidR="00C37E2E" w:rsidRPr="00736E51" w:rsidDel="001132E3" w:rsidRDefault="00C37E2E" w:rsidP="00AC3E9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DC886E6" w14:textId="77777777" w:rsidR="00C37E2E" w:rsidRPr="00736E51" w:rsidRDefault="00C37E2E" w:rsidP="00AC3E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REFERENCES</w:t>
      </w:r>
    </w:p>
    <w:p w14:paraId="40EC0CE2" w14:textId="77777777" w:rsidR="00C37E2E" w:rsidRDefault="00C37E2E" w:rsidP="00736E51">
      <w:pPr>
        <w:pStyle w:val="ListParagraph1"/>
        <w:ind w:left="0"/>
        <w:jc w:val="both"/>
        <w:rPr>
          <w:rStyle w:val="TEXTOREF"/>
          <w:szCs w:val="18"/>
          <w:lang w:val="en-GB"/>
        </w:rPr>
      </w:pPr>
      <w:r w:rsidRPr="00736E51">
        <w:rPr>
          <w:rStyle w:val="TEXTOREF"/>
          <w:szCs w:val="18"/>
          <w:lang w:val="en-GB"/>
        </w:rPr>
        <w:t>[1] Wise R, Baumgartner P. “Go downstream</w:t>
      </w:r>
      <w:r>
        <w:rPr>
          <w:rStyle w:val="TEXTOREF"/>
          <w:szCs w:val="18"/>
          <w:lang w:val="en-GB"/>
        </w:rPr>
        <w:t xml:space="preserve"> </w:t>
      </w:r>
      <w:r w:rsidRPr="004E140B">
        <w:rPr>
          <w:rStyle w:val="TEXTOREF"/>
          <w:lang w:val="en-GB"/>
        </w:rPr>
        <w:t>—</w:t>
      </w:r>
      <w:r>
        <w:rPr>
          <w:rStyle w:val="TEXTOREF"/>
          <w:szCs w:val="18"/>
          <w:lang w:val="en-GB"/>
        </w:rPr>
        <w:t xml:space="preserve"> T</w:t>
      </w:r>
      <w:r w:rsidRPr="00736E51">
        <w:rPr>
          <w:rStyle w:val="TEXTOREF"/>
          <w:szCs w:val="18"/>
          <w:lang w:val="en-GB"/>
        </w:rPr>
        <w:t xml:space="preserve">he new profit imperative in manufacturing”. </w:t>
      </w:r>
      <w:proofErr w:type="gramStart"/>
      <w:r w:rsidRPr="00736E51">
        <w:rPr>
          <w:rStyle w:val="TEXTOREF"/>
          <w:szCs w:val="18"/>
          <w:lang w:val="en-GB"/>
        </w:rPr>
        <w:t>Harvard Business Review 1999.</w:t>
      </w:r>
      <w:proofErr w:type="gramEnd"/>
      <w:r w:rsidRPr="00736E51">
        <w:rPr>
          <w:rStyle w:val="TEXTOREF"/>
          <w:szCs w:val="18"/>
          <w:lang w:val="en-GB"/>
        </w:rPr>
        <w:t xml:space="preserve"> Vol. 77-5. p. 133–141. DOI: </w:t>
      </w:r>
      <w:hyperlink r:id="rId6" w:history="1">
        <w:r w:rsidRPr="00736E51">
          <w:rPr>
            <w:rStyle w:val="Hyperlink"/>
            <w:rFonts w:ascii="Arial Narrow" w:hAnsi="Arial Narrow"/>
            <w:sz w:val="18"/>
            <w:szCs w:val="18"/>
            <w:lang w:val="en-GB"/>
          </w:rPr>
          <w:t>http://dx.doi.org/10.1225/99512</w:t>
        </w:r>
      </w:hyperlink>
      <w:r w:rsidRPr="00736E51">
        <w:rPr>
          <w:rStyle w:val="TEXTOREF"/>
          <w:szCs w:val="18"/>
          <w:lang w:val="en-GB"/>
        </w:rPr>
        <w:t>.</w:t>
      </w:r>
    </w:p>
    <w:p w14:paraId="3AB70029" w14:textId="77777777" w:rsidR="00C37E2E" w:rsidRPr="003C23CA" w:rsidRDefault="00C37E2E" w:rsidP="00736E51">
      <w:pPr>
        <w:pStyle w:val="ListParagraph1"/>
        <w:ind w:left="0"/>
        <w:jc w:val="both"/>
        <w:rPr>
          <w:rStyle w:val="TEXTOREF"/>
          <w:lang w:val="fr-FR"/>
        </w:rPr>
      </w:pPr>
      <w:r>
        <w:rPr>
          <w:rStyle w:val="TEXTOREF"/>
          <w:szCs w:val="18"/>
          <w:lang w:val="en-GB"/>
        </w:rPr>
        <w:t>[2</w:t>
      </w:r>
      <w:r w:rsidRPr="00736E51">
        <w:rPr>
          <w:rStyle w:val="TEXTOREF"/>
          <w:szCs w:val="18"/>
          <w:lang w:val="en-GB"/>
        </w:rPr>
        <w:t xml:space="preserve">] </w:t>
      </w:r>
      <w:proofErr w:type="spellStart"/>
      <w:r w:rsidRPr="00076B1D">
        <w:rPr>
          <w:rStyle w:val="TEXTOREF"/>
          <w:szCs w:val="18"/>
          <w:lang w:val="en-GB"/>
        </w:rPr>
        <w:t>Vandermerwe</w:t>
      </w:r>
      <w:proofErr w:type="spellEnd"/>
      <w:r w:rsidRPr="00076B1D">
        <w:rPr>
          <w:rStyle w:val="TEXTOREF"/>
          <w:szCs w:val="18"/>
          <w:lang w:val="en-GB"/>
        </w:rPr>
        <w:t xml:space="preserve"> S, Rada J. “</w:t>
      </w:r>
      <w:proofErr w:type="spellStart"/>
      <w:r w:rsidRPr="00076B1D">
        <w:rPr>
          <w:rStyle w:val="TEXTOREF"/>
          <w:szCs w:val="18"/>
          <w:lang w:val="en-GB"/>
        </w:rPr>
        <w:t>Servitization</w:t>
      </w:r>
      <w:proofErr w:type="spellEnd"/>
      <w:r w:rsidRPr="00076B1D">
        <w:rPr>
          <w:rStyle w:val="TEXTOREF"/>
          <w:szCs w:val="18"/>
          <w:lang w:val="en-GB"/>
        </w:rPr>
        <w:t xml:space="preserve"> of business</w:t>
      </w:r>
      <w:r>
        <w:rPr>
          <w:rStyle w:val="TEXTOREF"/>
          <w:szCs w:val="18"/>
          <w:lang w:val="en-GB"/>
        </w:rPr>
        <w:t xml:space="preserve"> </w:t>
      </w:r>
      <w:r w:rsidRPr="004E140B">
        <w:rPr>
          <w:rStyle w:val="TEXTOREF"/>
          <w:lang w:val="en-GB"/>
        </w:rPr>
        <w:t>—</w:t>
      </w:r>
      <w:r>
        <w:rPr>
          <w:rStyle w:val="TEXTOREF"/>
          <w:szCs w:val="18"/>
          <w:lang w:val="en-GB"/>
        </w:rPr>
        <w:t xml:space="preserve"> A</w:t>
      </w:r>
      <w:r w:rsidRPr="00076B1D">
        <w:rPr>
          <w:rStyle w:val="TEXTOREF"/>
          <w:szCs w:val="18"/>
          <w:lang w:val="en-GB"/>
        </w:rPr>
        <w:t xml:space="preserve">dding value by adding services”. </w:t>
      </w:r>
      <w:proofErr w:type="spellStart"/>
      <w:r w:rsidRPr="00076B1D">
        <w:rPr>
          <w:rStyle w:val="TEXTOREF"/>
          <w:szCs w:val="18"/>
          <w:lang w:val="fr-FR"/>
        </w:rPr>
        <w:t>European</w:t>
      </w:r>
      <w:proofErr w:type="spellEnd"/>
      <w:r w:rsidRPr="00076B1D">
        <w:rPr>
          <w:rStyle w:val="TEXTOREF"/>
          <w:szCs w:val="18"/>
          <w:lang w:val="fr-FR"/>
        </w:rPr>
        <w:t xml:space="preserve"> Management Journal 1989. Vol 6-4. p. 314-324. </w:t>
      </w:r>
      <w:r w:rsidRPr="003C23CA">
        <w:rPr>
          <w:rStyle w:val="TEXTOREF"/>
          <w:szCs w:val="18"/>
          <w:lang w:val="fr-FR"/>
        </w:rPr>
        <w:t xml:space="preserve">DOI: </w:t>
      </w:r>
      <w:r w:rsidRPr="003C23CA">
        <w:rPr>
          <w:rStyle w:val="Hyperlink"/>
          <w:rFonts w:ascii="Arial Narrow" w:hAnsi="Arial Narrow"/>
          <w:sz w:val="18"/>
          <w:szCs w:val="18"/>
          <w:lang w:val="fr-FR"/>
        </w:rPr>
        <w:t>http://dx.doi.org/</w:t>
      </w:r>
      <w:hyperlink r:id="rId7" w:tgtFrame="doilink" w:history="1">
        <w:r w:rsidRPr="003C23CA">
          <w:rPr>
            <w:rStyle w:val="Hyperlink"/>
            <w:rFonts w:ascii="Arial Narrow" w:hAnsi="Arial Narrow"/>
            <w:sz w:val="18"/>
            <w:szCs w:val="18"/>
            <w:lang w:val="fr-FR"/>
          </w:rPr>
          <w:t>10.1016/0263-2373(88)90033-3</w:t>
        </w:r>
      </w:hyperlink>
      <w:r w:rsidRPr="003C23CA">
        <w:rPr>
          <w:rStyle w:val="TEXTOREF"/>
          <w:lang w:val="fr-FR"/>
        </w:rPr>
        <w:t>.</w:t>
      </w:r>
    </w:p>
    <w:p w14:paraId="198DF85E" w14:textId="77777777" w:rsidR="00C37E2E" w:rsidRPr="00A66ABC" w:rsidRDefault="00C37E2E" w:rsidP="00A66ABC">
      <w:pPr>
        <w:pStyle w:val="ListParagraph1"/>
        <w:ind w:left="0"/>
        <w:jc w:val="both"/>
        <w:rPr>
          <w:rFonts w:ascii="Arial Narrow" w:hAnsi="Arial Narrow"/>
          <w:sz w:val="18"/>
          <w:szCs w:val="18"/>
          <w:lang w:val="en-US"/>
        </w:rPr>
      </w:pPr>
      <w:r>
        <w:rPr>
          <w:rStyle w:val="TEXTOREF"/>
          <w:szCs w:val="18"/>
          <w:lang w:val="en-GB"/>
        </w:rPr>
        <w:t>[3</w:t>
      </w:r>
      <w:r w:rsidRPr="00A66ABC">
        <w:rPr>
          <w:rStyle w:val="TEXTOREF"/>
          <w:szCs w:val="18"/>
          <w:lang w:val="en-GB"/>
        </w:rPr>
        <w:t xml:space="preserve">] </w:t>
      </w:r>
      <w:proofErr w:type="spellStart"/>
      <w:r w:rsidRPr="00A66ABC">
        <w:rPr>
          <w:rStyle w:val="TEXTOREF"/>
          <w:szCs w:val="18"/>
          <w:lang w:val="en-GB"/>
        </w:rPr>
        <w:t>Bustinza</w:t>
      </w:r>
      <w:proofErr w:type="spellEnd"/>
      <w:r w:rsidRPr="00A66ABC">
        <w:rPr>
          <w:rStyle w:val="TEXTOREF"/>
          <w:szCs w:val="18"/>
          <w:lang w:val="en-GB"/>
        </w:rPr>
        <w:t xml:space="preserve"> OF, Parry G, Vendrell-Herrero F. "Supply and demand chain management — </w:t>
      </w:r>
      <w:proofErr w:type="gramStart"/>
      <w:r w:rsidRPr="00A66ABC">
        <w:rPr>
          <w:rStyle w:val="TEXTOREF"/>
          <w:szCs w:val="18"/>
          <w:lang w:val="en-GB"/>
        </w:rPr>
        <w:t>The</w:t>
      </w:r>
      <w:proofErr w:type="gramEnd"/>
      <w:r w:rsidRPr="00A66ABC">
        <w:rPr>
          <w:rStyle w:val="TEXTOREF"/>
          <w:szCs w:val="18"/>
          <w:lang w:val="en-GB"/>
        </w:rPr>
        <w:t xml:space="preserve"> effect of adding services to product offerings". Supply Chain Management: An International Journal 2013. Vol. 18-6. p. 618–629. DOI: http://dx.doi.org/</w:t>
      </w:r>
      <w:hyperlink r:id="rId8" w:history="1">
        <w:r w:rsidRPr="00A66ABC">
          <w:rPr>
            <w:rStyle w:val="TEXTOREF"/>
            <w:szCs w:val="18"/>
            <w:lang w:val="en-GB"/>
          </w:rPr>
          <w:t>10.1108/SCM-05-2013-0149</w:t>
        </w:r>
      </w:hyperlink>
      <w:r w:rsidRPr="00A66ABC">
        <w:rPr>
          <w:rFonts w:ascii="Arial Narrow" w:hAnsi="Arial Narrow"/>
          <w:sz w:val="18"/>
          <w:szCs w:val="18"/>
          <w:lang w:val="en-US"/>
        </w:rPr>
        <w:t>.</w:t>
      </w:r>
    </w:p>
    <w:p w14:paraId="767DEEF5" w14:textId="77777777" w:rsidR="00C37E2E" w:rsidRPr="00A66ABC" w:rsidRDefault="00C37E2E" w:rsidP="00A66ABC">
      <w:pPr>
        <w:pStyle w:val="ListParagraph1"/>
        <w:ind w:left="0"/>
        <w:jc w:val="both"/>
        <w:rPr>
          <w:rStyle w:val="TEXTOREF"/>
          <w:szCs w:val="18"/>
          <w:lang w:val="en-GB"/>
        </w:rPr>
      </w:pPr>
      <w:r>
        <w:rPr>
          <w:rStyle w:val="TEXTOREF"/>
          <w:szCs w:val="18"/>
          <w:lang w:val="en-GB"/>
        </w:rPr>
        <w:t>[4</w:t>
      </w:r>
      <w:r w:rsidRPr="00A66ABC">
        <w:rPr>
          <w:rStyle w:val="TEXTOREF"/>
          <w:szCs w:val="18"/>
          <w:lang w:val="en-GB"/>
        </w:rPr>
        <w:t>]</w:t>
      </w:r>
      <w:r>
        <w:rPr>
          <w:rStyle w:val="TEXTOREF"/>
          <w:szCs w:val="18"/>
          <w:lang w:val="en-GB"/>
        </w:rPr>
        <w:t xml:space="preserve"> </w:t>
      </w:r>
      <w:proofErr w:type="spellStart"/>
      <w:r>
        <w:rPr>
          <w:rStyle w:val="TEXTOREF"/>
          <w:szCs w:val="18"/>
          <w:lang w:val="en-GB"/>
        </w:rPr>
        <w:t>Kowalkowski</w:t>
      </w:r>
      <w:proofErr w:type="spellEnd"/>
      <w:r>
        <w:rPr>
          <w:rStyle w:val="TEXTOREF"/>
          <w:szCs w:val="18"/>
          <w:lang w:val="en-GB"/>
        </w:rPr>
        <w:t xml:space="preserve"> C, </w:t>
      </w:r>
      <w:proofErr w:type="spellStart"/>
      <w:r>
        <w:rPr>
          <w:rStyle w:val="TEXTOREF"/>
          <w:szCs w:val="18"/>
          <w:lang w:val="en-GB"/>
        </w:rPr>
        <w:t>Windahl</w:t>
      </w:r>
      <w:proofErr w:type="spellEnd"/>
      <w:r>
        <w:rPr>
          <w:rStyle w:val="TEXTOREF"/>
          <w:szCs w:val="18"/>
          <w:lang w:val="en-GB"/>
        </w:rPr>
        <w:t xml:space="preserve"> C, </w:t>
      </w:r>
      <w:proofErr w:type="spellStart"/>
      <w:r>
        <w:rPr>
          <w:rStyle w:val="TEXTOREF"/>
          <w:szCs w:val="18"/>
          <w:lang w:val="en-GB"/>
        </w:rPr>
        <w:t>Kindström</w:t>
      </w:r>
      <w:proofErr w:type="spellEnd"/>
      <w:r>
        <w:rPr>
          <w:rStyle w:val="TEXTOREF"/>
          <w:szCs w:val="18"/>
          <w:lang w:val="en-GB"/>
        </w:rPr>
        <w:t xml:space="preserve"> D, </w:t>
      </w:r>
      <w:proofErr w:type="spellStart"/>
      <w:r>
        <w:rPr>
          <w:rStyle w:val="TEXTOREF"/>
          <w:szCs w:val="18"/>
          <w:lang w:val="en-GB"/>
        </w:rPr>
        <w:t>Gebauer</w:t>
      </w:r>
      <w:proofErr w:type="spellEnd"/>
      <w:r w:rsidRPr="00A66ABC">
        <w:rPr>
          <w:rStyle w:val="TEXTOREF"/>
          <w:szCs w:val="18"/>
          <w:lang w:val="en-GB"/>
        </w:rPr>
        <w:t xml:space="preserve"> H. </w:t>
      </w:r>
      <w:r>
        <w:rPr>
          <w:rStyle w:val="TEXTOREF"/>
          <w:szCs w:val="18"/>
          <w:lang w:val="en-GB"/>
        </w:rPr>
        <w:t>“</w:t>
      </w:r>
      <w:r w:rsidRPr="00A66ABC">
        <w:rPr>
          <w:rStyle w:val="TEXTOREF"/>
          <w:szCs w:val="18"/>
          <w:lang w:val="en-GB"/>
        </w:rPr>
        <w:t>What service transition? Rethinking established</w:t>
      </w:r>
      <w:r w:rsidRPr="00E401B5">
        <w:rPr>
          <w:rStyle w:val="TEXTOREF"/>
          <w:szCs w:val="18"/>
          <w:lang w:val="en-GB"/>
        </w:rPr>
        <w:t xml:space="preserve"> </w:t>
      </w:r>
      <w:r w:rsidRPr="00A66ABC">
        <w:rPr>
          <w:rStyle w:val="TEXTOREF"/>
          <w:szCs w:val="18"/>
          <w:lang w:val="en-GB"/>
        </w:rPr>
        <w:t>assumptions about manufacturers' service-led growth strategies</w:t>
      </w:r>
      <w:r>
        <w:rPr>
          <w:rStyle w:val="TEXTOREF"/>
          <w:szCs w:val="18"/>
          <w:lang w:val="en-GB"/>
        </w:rPr>
        <w:t>”</w:t>
      </w:r>
      <w:r w:rsidRPr="00A66ABC">
        <w:rPr>
          <w:rStyle w:val="TEXTOREF"/>
          <w:szCs w:val="18"/>
          <w:lang w:val="en-GB"/>
        </w:rPr>
        <w:t xml:space="preserve">. </w:t>
      </w:r>
      <w:proofErr w:type="gramStart"/>
      <w:r w:rsidRPr="00A66ABC">
        <w:rPr>
          <w:rStyle w:val="TEXTOREF"/>
          <w:szCs w:val="18"/>
          <w:lang w:val="en-GB"/>
        </w:rPr>
        <w:t>Industrial Marketing Management</w:t>
      </w:r>
      <w:r>
        <w:rPr>
          <w:rStyle w:val="TEXTOREF"/>
          <w:szCs w:val="18"/>
          <w:lang w:val="en-GB"/>
        </w:rPr>
        <w:t xml:space="preserve"> 2015.</w:t>
      </w:r>
      <w:proofErr w:type="gramEnd"/>
      <w:r>
        <w:rPr>
          <w:rStyle w:val="TEXTOREF"/>
          <w:szCs w:val="18"/>
          <w:lang w:val="en-GB"/>
        </w:rPr>
        <w:t xml:space="preserve"> Vol. </w:t>
      </w:r>
      <w:r w:rsidRPr="00A66ABC">
        <w:rPr>
          <w:rStyle w:val="TEXTOREF"/>
          <w:szCs w:val="18"/>
          <w:lang w:val="en-GB"/>
        </w:rPr>
        <w:t>45</w:t>
      </w:r>
      <w:r>
        <w:rPr>
          <w:rStyle w:val="TEXTOREF"/>
          <w:szCs w:val="18"/>
          <w:lang w:val="en-GB"/>
        </w:rPr>
        <w:t>. p.</w:t>
      </w:r>
      <w:r w:rsidRPr="00A66ABC">
        <w:rPr>
          <w:rStyle w:val="TEXTOREF"/>
          <w:szCs w:val="18"/>
          <w:lang w:val="en-GB"/>
        </w:rPr>
        <w:t xml:space="preserve"> 59-69.</w:t>
      </w:r>
      <w:r>
        <w:rPr>
          <w:rStyle w:val="TEXTOREF"/>
          <w:szCs w:val="18"/>
          <w:lang w:val="en-GB"/>
        </w:rPr>
        <w:t xml:space="preserve"> DOI: http://dx.doi.org/</w:t>
      </w:r>
      <w:hyperlink r:id="rId9" w:tgtFrame="doilink" w:history="1">
        <w:r w:rsidRPr="00E401B5">
          <w:rPr>
            <w:rStyle w:val="TEXTOREF"/>
            <w:szCs w:val="18"/>
            <w:lang w:val="en-GB"/>
          </w:rPr>
          <w:t>10.1016/j.indmarman.2015.02.016</w:t>
        </w:r>
      </w:hyperlink>
    </w:p>
    <w:p w14:paraId="584531C7" w14:textId="77777777" w:rsidR="00C37E2E" w:rsidRDefault="00C37E2E" w:rsidP="00A66ABC">
      <w:pPr>
        <w:pStyle w:val="ListParagraph1"/>
        <w:ind w:left="0"/>
        <w:jc w:val="both"/>
        <w:rPr>
          <w:rFonts w:ascii="Arial Narrow" w:hAnsi="Arial Narrow"/>
          <w:sz w:val="18"/>
          <w:lang w:val="en-GB"/>
        </w:rPr>
      </w:pPr>
      <w:r>
        <w:rPr>
          <w:rStyle w:val="TEXTOREF"/>
          <w:lang w:val="en-GB"/>
        </w:rPr>
        <w:t>[5</w:t>
      </w:r>
      <w:r w:rsidRPr="00C3561B">
        <w:rPr>
          <w:rStyle w:val="TEXTOREF"/>
          <w:lang w:val="en-GB"/>
        </w:rPr>
        <w:t xml:space="preserve">] Parry G, </w:t>
      </w:r>
      <w:proofErr w:type="spellStart"/>
      <w:r w:rsidRPr="00C3561B">
        <w:rPr>
          <w:rStyle w:val="TEXTOREF"/>
          <w:lang w:val="en-GB"/>
        </w:rPr>
        <w:t>Bustinza</w:t>
      </w:r>
      <w:proofErr w:type="spellEnd"/>
      <w:r w:rsidRPr="00C3561B">
        <w:rPr>
          <w:rStyle w:val="TEXTOREF"/>
          <w:lang w:val="en-GB"/>
        </w:rPr>
        <w:t xml:space="preserve"> O, </w:t>
      </w:r>
      <w:proofErr w:type="spellStart"/>
      <w:r w:rsidRPr="00C3561B">
        <w:rPr>
          <w:rStyle w:val="TEXTOREF"/>
          <w:lang w:val="en-GB"/>
        </w:rPr>
        <w:t>Vendrell</w:t>
      </w:r>
      <w:proofErr w:type="spellEnd"/>
      <w:r w:rsidRPr="00C3561B">
        <w:rPr>
          <w:rStyle w:val="TEXTOREF"/>
          <w:lang w:val="en-GB"/>
        </w:rPr>
        <w:t xml:space="preserve">-Herrero F. </w:t>
      </w:r>
      <w:r w:rsidRPr="00B1268B">
        <w:rPr>
          <w:rStyle w:val="TEXTOREF"/>
          <w:lang w:val="en-GB"/>
        </w:rPr>
        <w:t>"</w:t>
      </w:r>
      <w:proofErr w:type="spellStart"/>
      <w:r w:rsidRPr="00B1268B">
        <w:rPr>
          <w:rStyle w:val="TEXTOREF"/>
          <w:lang w:val="en-GB"/>
        </w:rPr>
        <w:t>Servitisation</w:t>
      </w:r>
      <w:proofErr w:type="spellEnd"/>
      <w:r w:rsidRPr="00B1268B">
        <w:rPr>
          <w:rStyle w:val="TEXTOREF"/>
          <w:lang w:val="en-GB"/>
        </w:rPr>
        <w:t xml:space="preserve"> and value co-production in the UK music industry</w:t>
      </w:r>
      <w:r>
        <w:rPr>
          <w:rStyle w:val="TEXTOREF"/>
          <w:lang w:val="en-GB"/>
        </w:rPr>
        <w:t xml:space="preserve"> </w:t>
      </w:r>
      <w:r w:rsidRPr="00C3561B">
        <w:rPr>
          <w:rStyle w:val="TEXTOREF"/>
          <w:lang w:val="en-GB"/>
        </w:rPr>
        <w:t>—</w:t>
      </w:r>
      <w:r w:rsidRPr="00B1268B">
        <w:rPr>
          <w:rStyle w:val="TEXTOREF"/>
          <w:lang w:val="en-GB"/>
        </w:rPr>
        <w:t xml:space="preserve"> An empirical study of consumer attitudes". </w:t>
      </w:r>
      <w:proofErr w:type="gramStart"/>
      <w:r w:rsidRPr="00C3561B">
        <w:rPr>
          <w:rStyle w:val="TEXTOREF"/>
          <w:lang w:val="en-GB"/>
        </w:rPr>
        <w:t>International Journal of Production Economics 2012</w:t>
      </w:r>
      <w:r>
        <w:rPr>
          <w:rStyle w:val="TEXTOREF"/>
          <w:lang w:val="en-GB"/>
        </w:rPr>
        <w:t>.</w:t>
      </w:r>
      <w:proofErr w:type="gramEnd"/>
      <w:r>
        <w:rPr>
          <w:rStyle w:val="TEXTOREF"/>
          <w:lang w:val="en-GB"/>
        </w:rPr>
        <w:t xml:space="preserve"> Vol. 135-</w:t>
      </w:r>
      <w:r w:rsidRPr="00C3561B">
        <w:rPr>
          <w:rStyle w:val="TEXTOREF"/>
          <w:lang w:val="en-GB"/>
        </w:rPr>
        <w:t>1</w:t>
      </w:r>
      <w:r>
        <w:rPr>
          <w:rStyle w:val="TEXTOREF"/>
          <w:lang w:val="en-GB"/>
        </w:rPr>
        <w:t>.</w:t>
      </w:r>
      <w:r w:rsidRPr="00C3561B">
        <w:rPr>
          <w:rStyle w:val="TEXTOREF"/>
          <w:lang w:val="en-GB"/>
        </w:rPr>
        <w:t xml:space="preserve"> p. 320–332.</w:t>
      </w:r>
      <w:r>
        <w:rPr>
          <w:rStyle w:val="TEXTOREF"/>
          <w:lang w:val="en-GB"/>
        </w:rPr>
        <w:t xml:space="preserve"> </w:t>
      </w:r>
      <w:r w:rsidRPr="00267D9B">
        <w:rPr>
          <w:rFonts w:ascii="Arial Narrow" w:hAnsi="Arial Narrow"/>
          <w:sz w:val="18"/>
          <w:lang w:val="en-GB"/>
        </w:rPr>
        <w:t xml:space="preserve">DOI: </w:t>
      </w:r>
      <w:hyperlink r:id="rId10" w:history="1">
        <w:r w:rsidRPr="00E401B5">
          <w:rPr>
            <w:rStyle w:val="Hyperlink"/>
            <w:rFonts w:ascii="Arial Narrow" w:hAnsi="Arial Narrow"/>
            <w:sz w:val="18"/>
            <w:lang w:val="en-GB"/>
          </w:rPr>
          <w:t>http://dx.doi.org/10.1016/j.ijpe.2011.08.006</w:t>
        </w:r>
      </w:hyperlink>
    </w:p>
    <w:p w14:paraId="71937409" w14:textId="77777777" w:rsidR="00C37E2E" w:rsidRPr="00980BF7" w:rsidRDefault="00C37E2E" w:rsidP="00736E51">
      <w:pPr>
        <w:pStyle w:val="ListParagraph1"/>
        <w:ind w:left="0"/>
        <w:jc w:val="both"/>
        <w:rPr>
          <w:rStyle w:val="TEXTOREF"/>
          <w:lang w:val="en-GB"/>
        </w:rPr>
      </w:pPr>
      <w:r w:rsidRPr="003C23CA">
        <w:rPr>
          <w:rStyle w:val="TEXTOREF"/>
          <w:lang w:val="en-GB"/>
        </w:rPr>
        <w:t xml:space="preserve">[6] Chase RB, Jacobs FR., </w:t>
      </w:r>
      <w:proofErr w:type="spellStart"/>
      <w:r w:rsidRPr="003C23CA">
        <w:rPr>
          <w:rStyle w:val="TEXTOREF"/>
          <w:lang w:val="en-GB"/>
        </w:rPr>
        <w:t>Aquilano</w:t>
      </w:r>
      <w:proofErr w:type="spellEnd"/>
      <w:r w:rsidRPr="003C23CA">
        <w:rPr>
          <w:rStyle w:val="TEXTOREF"/>
          <w:lang w:val="en-GB"/>
        </w:rPr>
        <w:t xml:space="preserve"> NJ, Agrawal NK. </w:t>
      </w:r>
      <w:proofErr w:type="gramStart"/>
      <w:r w:rsidRPr="00F605B2">
        <w:rPr>
          <w:rStyle w:val="TEXTOREF"/>
          <w:lang w:val="en-GB"/>
        </w:rPr>
        <w:t>“</w:t>
      </w:r>
      <w:r w:rsidRPr="00980BF7">
        <w:rPr>
          <w:rStyle w:val="TEXTOREF"/>
          <w:lang w:val="en-GB"/>
        </w:rPr>
        <w:t>Operations management for competitive advantage”.</w:t>
      </w:r>
      <w:proofErr w:type="gramEnd"/>
      <w:r w:rsidRPr="00980BF7">
        <w:rPr>
          <w:rStyle w:val="TEXTOREF"/>
          <w:lang w:val="en-GB"/>
        </w:rPr>
        <w:t xml:space="preserve"> New Delhi: Tata McGraw-Hill 2007. ISBN: 978-0072983906.</w:t>
      </w:r>
    </w:p>
    <w:p w14:paraId="40D767D1" w14:textId="77777777" w:rsidR="00C37E2E" w:rsidRPr="000E6618" w:rsidRDefault="00C37E2E" w:rsidP="00791A68">
      <w:pPr>
        <w:pStyle w:val="ListParagraph1"/>
        <w:ind w:left="0"/>
        <w:jc w:val="both"/>
        <w:rPr>
          <w:lang w:val="en-GB"/>
        </w:rPr>
      </w:pPr>
      <w:r>
        <w:rPr>
          <w:rStyle w:val="TEXTOREF"/>
          <w:szCs w:val="18"/>
          <w:lang w:val="en-GB"/>
        </w:rPr>
        <w:t>[7</w:t>
      </w:r>
      <w:r w:rsidRPr="00267D9B">
        <w:rPr>
          <w:rStyle w:val="TEXTOREF"/>
          <w:szCs w:val="18"/>
          <w:lang w:val="en-GB"/>
        </w:rPr>
        <w:t xml:space="preserve">] </w:t>
      </w:r>
      <w:proofErr w:type="spellStart"/>
      <w:r w:rsidRPr="00267D9B">
        <w:rPr>
          <w:rStyle w:val="TEXTOREF"/>
          <w:szCs w:val="18"/>
          <w:lang w:val="en-GB"/>
        </w:rPr>
        <w:t>Bustinza</w:t>
      </w:r>
      <w:proofErr w:type="spellEnd"/>
      <w:r w:rsidRPr="00267D9B">
        <w:rPr>
          <w:rStyle w:val="TEXTOREF"/>
          <w:szCs w:val="18"/>
          <w:lang w:val="en-GB"/>
        </w:rPr>
        <w:t xml:space="preserve"> OF, Parry G, Vendrell-Herrero F, </w:t>
      </w:r>
      <w:r w:rsidRPr="00267D9B">
        <w:rPr>
          <w:rFonts w:ascii="Arial Narrow" w:hAnsi="Arial Narrow"/>
          <w:sz w:val="18"/>
          <w:lang w:val="en-GB"/>
        </w:rPr>
        <w:t>Myrthianos V. “</w:t>
      </w:r>
      <w:r>
        <w:rPr>
          <w:rFonts w:ascii="Arial Narrow" w:hAnsi="Arial Narrow"/>
          <w:sz w:val="18"/>
          <w:lang w:val="en-GB"/>
        </w:rPr>
        <w:t>Re</w:t>
      </w:r>
      <w:r w:rsidRPr="00267D9B">
        <w:rPr>
          <w:rFonts w:ascii="Arial Narrow" w:hAnsi="Arial Narrow"/>
          <w:sz w:val="18"/>
          <w:lang w:val="en-GB"/>
        </w:rPr>
        <w:t xml:space="preserve">covering revenue through </w:t>
      </w:r>
      <w:proofErr w:type="spellStart"/>
      <w:r w:rsidRPr="00267D9B">
        <w:rPr>
          <w:rFonts w:ascii="Arial Narrow" w:hAnsi="Arial Narrow"/>
          <w:sz w:val="18"/>
          <w:lang w:val="en-GB"/>
        </w:rPr>
        <w:t>customerization</w:t>
      </w:r>
      <w:proofErr w:type="spellEnd"/>
      <w:r w:rsidRPr="00267D9B">
        <w:rPr>
          <w:rFonts w:ascii="Arial Narrow" w:hAnsi="Arial Narrow"/>
          <w:sz w:val="18"/>
          <w:lang w:val="en-GB"/>
        </w:rPr>
        <w:t xml:space="preserve"> and service channel linking</w:t>
      </w:r>
      <w:r>
        <w:rPr>
          <w:rFonts w:ascii="Arial Narrow" w:hAnsi="Arial Narrow"/>
          <w:sz w:val="18"/>
          <w:lang w:val="en-GB"/>
        </w:rPr>
        <w:t>”</w:t>
      </w:r>
      <w:r w:rsidRPr="00267D9B">
        <w:rPr>
          <w:rFonts w:ascii="Arial Narrow" w:hAnsi="Arial Narrow"/>
          <w:sz w:val="18"/>
          <w:lang w:val="en-GB"/>
        </w:rPr>
        <w:t xml:space="preserve">. </w:t>
      </w:r>
      <w:proofErr w:type="gramStart"/>
      <w:r w:rsidRPr="00267D9B">
        <w:rPr>
          <w:rFonts w:ascii="Arial Narrow" w:hAnsi="Arial Narrow"/>
          <w:sz w:val="18"/>
          <w:lang w:val="en-GB"/>
        </w:rPr>
        <w:t>DYNA Management</w:t>
      </w:r>
      <w:r>
        <w:rPr>
          <w:rFonts w:ascii="Arial Narrow" w:hAnsi="Arial Narrow"/>
          <w:sz w:val="18"/>
          <w:lang w:val="en-GB"/>
        </w:rPr>
        <w:t xml:space="preserve"> 2015.</w:t>
      </w:r>
      <w:proofErr w:type="gramEnd"/>
      <w:r>
        <w:rPr>
          <w:rFonts w:ascii="Arial Narrow" w:hAnsi="Arial Narrow"/>
          <w:sz w:val="18"/>
          <w:lang w:val="en-GB"/>
        </w:rPr>
        <w:t xml:space="preserve"> Vol. </w:t>
      </w:r>
      <w:r w:rsidRPr="00267D9B">
        <w:rPr>
          <w:rFonts w:ascii="Arial Narrow" w:hAnsi="Arial Narrow"/>
          <w:sz w:val="18"/>
          <w:lang w:val="en-GB"/>
        </w:rPr>
        <w:t>3</w:t>
      </w:r>
      <w:r>
        <w:rPr>
          <w:rFonts w:ascii="Arial Narrow" w:hAnsi="Arial Narrow"/>
          <w:sz w:val="18"/>
          <w:lang w:val="en-GB"/>
        </w:rPr>
        <w:t>-</w:t>
      </w:r>
      <w:r w:rsidRPr="00267D9B">
        <w:rPr>
          <w:rFonts w:ascii="Arial Narrow" w:hAnsi="Arial Narrow"/>
          <w:sz w:val="18"/>
          <w:lang w:val="en-GB"/>
        </w:rPr>
        <w:t xml:space="preserve">1. </w:t>
      </w:r>
      <w:r>
        <w:rPr>
          <w:rFonts w:ascii="Arial Narrow" w:hAnsi="Arial Narrow"/>
          <w:sz w:val="18"/>
          <w:lang w:val="en-GB"/>
        </w:rPr>
        <w:t xml:space="preserve">p. </w:t>
      </w:r>
      <w:r w:rsidRPr="00267D9B">
        <w:rPr>
          <w:rFonts w:ascii="Arial Narrow" w:hAnsi="Arial Narrow"/>
          <w:sz w:val="18"/>
          <w:lang w:val="en-GB"/>
        </w:rPr>
        <w:t>1-8. DOI: http://dx.doi.org/10.6036/MN7570</w:t>
      </w:r>
    </w:p>
    <w:p w14:paraId="22B6A228" w14:textId="77777777" w:rsidR="00C37E2E" w:rsidRPr="003C23CA" w:rsidRDefault="00C37E2E" w:rsidP="00E401B5">
      <w:pPr>
        <w:pStyle w:val="ListParagraph1"/>
        <w:ind w:left="0"/>
        <w:jc w:val="both"/>
        <w:rPr>
          <w:rFonts w:ascii="Arial Narrow" w:hAnsi="Arial Narrow"/>
          <w:sz w:val="18"/>
          <w:szCs w:val="18"/>
          <w:lang w:val="en-GB"/>
        </w:rPr>
      </w:pPr>
      <w:r w:rsidRPr="000E6618">
        <w:rPr>
          <w:rStyle w:val="TEXTOREF"/>
          <w:szCs w:val="18"/>
          <w:lang w:val="en-GB"/>
        </w:rPr>
        <w:t xml:space="preserve">[8] </w:t>
      </w:r>
      <w:r w:rsidRPr="000E6618">
        <w:rPr>
          <w:rFonts w:ascii="Arial Narrow" w:hAnsi="Arial Narrow"/>
          <w:sz w:val="18"/>
          <w:szCs w:val="18"/>
          <w:lang w:val="en-GB"/>
        </w:rPr>
        <w:t xml:space="preserve">Schroeder A, </w:t>
      </w:r>
      <w:proofErr w:type="spellStart"/>
      <w:r w:rsidRPr="000E6618">
        <w:rPr>
          <w:rFonts w:ascii="Arial Narrow" w:hAnsi="Arial Narrow"/>
          <w:sz w:val="18"/>
          <w:szCs w:val="18"/>
          <w:lang w:val="en-GB"/>
        </w:rPr>
        <w:t>Kotlarsky</w:t>
      </w:r>
      <w:proofErr w:type="spellEnd"/>
      <w:r w:rsidRPr="000E6618">
        <w:rPr>
          <w:rFonts w:ascii="Arial Narrow" w:hAnsi="Arial Narrow"/>
          <w:sz w:val="18"/>
          <w:szCs w:val="18"/>
          <w:lang w:val="en-GB"/>
        </w:rPr>
        <w:t xml:space="preserve"> J. “</w:t>
      </w:r>
      <w:r w:rsidRPr="00555B04">
        <w:rPr>
          <w:rFonts w:ascii="Arial Narrow" w:hAnsi="Arial Narrow"/>
          <w:sz w:val="18"/>
          <w:szCs w:val="18"/>
          <w:lang w:val="en-US"/>
        </w:rPr>
        <w:t xml:space="preserve">Digital resources and their role in advanced service provision </w:t>
      </w:r>
      <w:r w:rsidRPr="000E6618">
        <w:rPr>
          <w:rStyle w:val="TEXTOREF"/>
          <w:szCs w:val="18"/>
          <w:lang w:val="en-GB"/>
        </w:rPr>
        <w:t>—</w:t>
      </w:r>
      <w:r w:rsidRPr="00555B04">
        <w:rPr>
          <w:rFonts w:ascii="Arial Narrow" w:hAnsi="Arial Narrow"/>
          <w:sz w:val="18"/>
          <w:szCs w:val="18"/>
          <w:lang w:val="en-US"/>
        </w:rPr>
        <w:t xml:space="preserve"> A VRIN analysis”. </w:t>
      </w:r>
      <w:proofErr w:type="gramStart"/>
      <w:r w:rsidRPr="000E6618">
        <w:rPr>
          <w:rFonts w:ascii="Arial Narrow" w:hAnsi="Arial Narrow"/>
          <w:sz w:val="18"/>
          <w:szCs w:val="18"/>
          <w:lang w:val="en-GB"/>
        </w:rPr>
        <w:t>Proceedings of the S</w:t>
      </w:r>
      <w:r>
        <w:rPr>
          <w:rFonts w:ascii="Arial Narrow" w:hAnsi="Arial Narrow"/>
          <w:sz w:val="18"/>
          <w:szCs w:val="18"/>
          <w:lang w:val="en-GB"/>
        </w:rPr>
        <w:t xml:space="preserve">pring </w:t>
      </w:r>
      <w:proofErr w:type="spellStart"/>
      <w:r>
        <w:rPr>
          <w:rFonts w:ascii="Arial Narrow" w:hAnsi="Arial Narrow"/>
          <w:sz w:val="18"/>
          <w:szCs w:val="18"/>
          <w:lang w:val="en-GB"/>
        </w:rPr>
        <w:t>Servitization</w:t>
      </w:r>
      <w:proofErr w:type="spellEnd"/>
      <w:r>
        <w:rPr>
          <w:rFonts w:ascii="Arial Narrow" w:hAnsi="Arial Narrow"/>
          <w:sz w:val="18"/>
          <w:szCs w:val="18"/>
          <w:lang w:val="en-GB"/>
        </w:rPr>
        <w:t xml:space="preserve"> Conference </w:t>
      </w:r>
      <w:r w:rsidRPr="003C23CA">
        <w:rPr>
          <w:rFonts w:ascii="Arial Narrow" w:hAnsi="Arial Narrow"/>
          <w:sz w:val="18"/>
          <w:szCs w:val="18"/>
          <w:lang w:val="en-GB"/>
        </w:rPr>
        <w:t>2015.</w:t>
      </w:r>
      <w:proofErr w:type="gramEnd"/>
      <w:r w:rsidRPr="003C23CA">
        <w:rPr>
          <w:rFonts w:ascii="Arial Narrow" w:hAnsi="Arial Narrow"/>
          <w:sz w:val="18"/>
          <w:szCs w:val="18"/>
          <w:lang w:val="en-GB"/>
        </w:rPr>
        <w:t xml:space="preserve"> DOI: 978-1854494924</w:t>
      </w:r>
    </w:p>
    <w:p w14:paraId="53779B37" w14:textId="77777777" w:rsidR="00C37E2E" w:rsidRDefault="00C37E2E" w:rsidP="00267D9B">
      <w:pPr>
        <w:pStyle w:val="ListParagraph1"/>
        <w:ind w:left="0"/>
        <w:jc w:val="both"/>
        <w:rPr>
          <w:rFonts w:ascii="Arial Narrow" w:hAnsi="Arial Narrow"/>
          <w:sz w:val="18"/>
          <w:lang w:val="en-GB"/>
        </w:rPr>
      </w:pPr>
      <w:r>
        <w:rPr>
          <w:rStyle w:val="TEXTOREF"/>
          <w:lang w:val="en-GB"/>
        </w:rPr>
        <w:t>[9</w:t>
      </w:r>
      <w:r w:rsidRPr="004E140B">
        <w:rPr>
          <w:rStyle w:val="TEXTOREF"/>
          <w:lang w:val="en-GB"/>
        </w:rPr>
        <w:t xml:space="preserve">] </w:t>
      </w:r>
      <w:proofErr w:type="spellStart"/>
      <w:r w:rsidRPr="004E140B">
        <w:rPr>
          <w:rFonts w:ascii="Arial Narrow" w:hAnsi="Arial Narrow"/>
          <w:sz w:val="18"/>
          <w:lang w:val="en-GB"/>
        </w:rPr>
        <w:t>Bustinza</w:t>
      </w:r>
      <w:proofErr w:type="spellEnd"/>
      <w:r w:rsidRPr="004E140B">
        <w:rPr>
          <w:rFonts w:ascii="Arial Narrow" w:hAnsi="Arial Narrow"/>
          <w:sz w:val="18"/>
          <w:lang w:val="en-GB"/>
        </w:rPr>
        <w:t xml:space="preserve"> OF, </w:t>
      </w:r>
      <w:proofErr w:type="spellStart"/>
      <w:r w:rsidRPr="004E140B">
        <w:rPr>
          <w:rFonts w:ascii="Arial Narrow" w:hAnsi="Arial Narrow"/>
          <w:sz w:val="18"/>
          <w:lang w:val="en-GB"/>
        </w:rPr>
        <w:t>Vendrell</w:t>
      </w:r>
      <w:proofErr w:type="spellEnd"/>
      <w:r w:rsidRPr="004E140B">
        <w:rPr>
          <w:rFonts w:ascii="Arial Narrow" w:hAnsi="Arial Narrow"/>
          <w:sz w:val="18"/>
          <w:lang w:val="en-GB"/>
        </w:rPr>
        <w:t>-Herrero F, Parry G, Myrthianos V. “Music business models and piracy”. </w:t>
      </w:r>
      <w:proofErr w:type="gramStart"/>
      <w:r w:rsidRPr="004E140B">
        <w:rPr>
          <w:rFonts w:ascii="Arial Narrow" w:hAnsi="Arial Narrow"/>
          <w:iCs/>
          <w:sz w:val="18"/>
          <w:lang w:val="en-GB"/>
        </w:rPr>
        <w:t>Industrial Management &amp; Data Systems 2013.</w:t>
      </w:r>
      <w:proofErr w:type="gramEnd"/>
      <w:r w:rsidRPr="004E140B">
        <w:rPr>
          <w:rFonts w:ascii="Arial Narrow" w:hAnsi="Arial Narrow"/>
          <w:iCs/>
          <w:sz w:val="18"/>
          <w:lang w:val="en-GB"/>
        </w:rPr>
        <w:t xml:space="preserve"> Vol. 113-</w:t>
      </w:r>
      <w:r w:rsidRPr="004E140B">
        <w:rPr>
          <w:rFonts w:ascii="Arial Narrow" w:hAnsi="Arial Narrow"/>
          <w:sz w:val="18"/>
          <w:lang w:val="en-GB"/>
        </w:rPr>
        <w:t>1. p. 4</w:t>
      </w:r>
      <w:r w:rsidRPr="004E140B">
        <w:rPr>
          <w:rStyle w:val="TEXTOREF"/>
          <w:lang w:val="en-GB"/>
        </w:rPr>
        <w:t>–</w:t>
      </w:r>
      <w:r w:rsidRPr="004E140B">
        <w:rPr>
          <w:rFonts w:ascii="Arial Narrow" w:hAnsi="Arial Narrow"/>
          <w:sz w:val="18"/>
          <w:lang w:val="en-GB"/>
        </w:rPr>
        <w:t xml:space="preserve">22. DOI: </w:t>
      </w:r>
      <w:hyperlink r:id="rId11" w:history="1">
        <w:r w:rsidRPr="000E6618">
          <w:rPr>
            <w:rStyle w:val="Hyperlink"/>
            <w:rFonts w:ascii="Arial Narrow" w:hAnsi="Arial Narrow"/>
            <w:sz w:val="18"/>
            <w:lang w:val="en-GB"/>
          </w:rPr>
          <w:t>http://dx.doi.org/10.1108/02635571311289638</w:t>
        </w:r>
      </w:hyperlink>
    </w:p>
    <w:p w14:paraId="2E8A8026" w14:textId="77777777" w:rsidR="00C37E2E" w:rsidRPr="00791A68" w:rsidRDefault="00C37E2E" w:rsidP="00791A68">
      <w:pPr>
        <w:pStyle w:val="ListParagraph1"/>
        <w:ind w:left="0"/>
        <w:jc w:val="both"/>
        <w:rPr>
          <w:lang w:val="en-GB"/>
        </w:rPr>
      </w:pPr>
    </w:p>
    <w:p w14:paraId="1262EC40" w14:textId="77777777" w:rsidR="00C37E2E" w:rsidRPr="00791A68" w:rsidRDefault="00C37E2E" w:rsidP="00791A68">
      <w:pPr>
        <w:pStyle w:val="ListParagraph1"/>
        <w:ind w:left="0"/>
        <w:jc w:val="both"/>
        <w:rPr>
          <w:rStyle w:val="TEXTOREF"/>
          <w:lang w:val="en-GB"/>
        </w:rPr>
      </w:pPr>
    </w:p>
    <w:p w14:paraId="780E20CC" w14:textId="77777777" w:rsidR="00C37E2E" w:rsidRPr="00791A68" w:rsidRDefault="00C37E2E" w:rsidP="00736E51">
      <w:pPr>
        <w:pStyle w:val="ListParagraph1"/>
        <w:ind w:left="0"/>
        <w:jc w:val="both"/>
        <w:rPr>
          <w:rStyle w:val="TEXTOREF"/>
          <w:lang w:val="en-GB"/>
        </w:rPr>
      </w:pPr>
    </w:p>
    <w:sectPr w:rsidR="00C37E2E" w:rsidRPr="00791A68" w:rsidSect="007F49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A4D1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B5847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AAC48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5CE0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37C9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9050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28B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D6E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3CA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452FD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37"/>
    <w:rsid w:val="00055A0D"/>
    <w:rsid w:val="00076B1D"/>
    <w:rsid w:val="0008298E"/>
    <w:rsid w:val="00082C8D"/>
    <w:rsid w:val="000972F2"/>
    <w:rsid w:val="000B5BFA"/>
    <w:rsid w:val="000E6618"/>
    <w:rsid w:val="0010793E"/>
    <w:rsid w:val="001132E3"/>
    <w:rsid w:val="0023435D"/>
    <w:rsid w:val="002466FA"/>
    <w:rsid w:val="00263EA1"/>
    <w:rsid w:val="00265097"/>
    <w:rsid w:val="00267D9B"/>
    <w:rsid w:val="002701A4"/>
    <w:rsid w:val="002D6151"/>
    <w:rsid w:val="002D7BCE"/>
    <w:rsid w:val="00311C07"/>
    <w:rsid w:val="003753F5"/>
    <w:rsid w:val="003813F7"/>
    <w:rsid w:val="003C23CA"/>
    <w:rsid w:val="00482FBB"/>
    <w:rsid w:val="004E140B"/>
    <w:rsid w:val="005239A1"/>
    <w:rsid w:val="00555B04"/>
    <w:rsid w:val="0058303A"/>
    <w:rsid w:val="0064663B"/>
    <w:rsid w:val="006E1642"/>
    <w:rsid w:val="006E1EA5"/>
    <w:rsid w:val="00736E51"/>
    <w:rsid w:val="00770B6C"/>
    <w:rsid w:val="00774F3F"/>
    <w:rsid w:val="00791A68"/>
    <w:rsid w:val="007D20E2"/>
    <w:rsid w:val="007F49DD"/>
    <w:rsid w:val="0083725C"/>
    <w:rsid w:val="008501C2"/>
    <w:rsid w:val="008D27EF"/>
    <w:rsid w:val="008E0FF0"/>
    <w:rsid w:val="008E530E"/>
    <w:rsid w:val="00964606"/>
    <w:rsid w:val="00980BF7"/>
    <w:rsid w:val="00995A6E"/>
    <w:rsid w:val="009E4AA2"/>
    <w:rsid w:val="00A05E73"/>
    <w:rsid w:val="00A36907"/>
    <w:rsid w:val="00A66ABC"/>
    <w:rsid w:val="00A750A9"/>
    <w:rsid w:val="00A877A8"/>
    <w:rsid w:val="00AC3E9F"/>
    <w:rsid w:val="00AD70E0"/>
    <w:rsid w:val="00AE7C22"/>
    <w:rsid w:val="00B1268B"/>
    <w:rsid w:val="00B16A5F"/>
    <w:rsid w:val="00B44AB3"/>
    <w:rsid w:val="00B57127"/>
    <w:rsid w:val="00B57D34"/>
    <w:rsid w:val="00B82031"/>
    <w:rsid w:val="00BA2DD6"/>
    <w:rsid w:val="00BB0684"/>
    <w:rsid w:val="00BB6B2A"/>
    <w:rsid w:val="00BD73FC"/>
    <w:rsid w:val="00C21050"/>
    <w:rsid w:val="00C3561B"/>
    <w:rsid w:val="00C37E2E"/>
    <w:rsid w:val="00C452F1"/>
    <w:rsid w:val="00C54D07"/>
    <w:rsid w:val="00C64CFC"/>
    <w:rsid w:val="00C8519C"/>
    <w:rsid w:val="00D534F8"/>
    <w:rsid w:val="00D9279D"/>
    <w:rsid w:val="00DE4486"/>
    <w:rsid w:val="00DE7D0B"/>
    <w:rsid w:val="00E00493"/>
    <w:rsid w:val="00E05F93"/>
    <w:rsid w:val="00E112E4"/>
    <w:rsid w:val="00E401B5"/>
    <w:rsid w:val="00EA2579"/>
    <w:rsid w:val="00EF247F"/>
    <w:rsid w:val="00F22BBC"/>
    <w:rsid w:val="00F33037"/>
    <w:rsid w:val="00F605B2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4D1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037"/>
    <w:pPr>
      <w:spacing w:line="360" w:lineRule="auto"/>
    </w:pPr>
    <w:rPr>
      <w:rFonts w:eastAsia="Times New Roman" w:cs="Arial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OART">
    <w:name w:val="_TEXTO_ART"/>
    <w:uiPriority w:val="99"/>
    <w:rsid w:val="00FF2EFC"/>
    <w:rPr>
      <w:rFonts w:ascii="Times New Roman" w:hAnsi="Times New Roman"/>
      <w:color w:val="auto"/>
      <w:sz w:val="20"/>
    </w:rPr>
  </w:style>
  <w:style w:type="paragraph" w:customStyle="1" w:styleId="CAJABSTRACT">
    <w:name w:val="_CAJ_ABSTRACT"/>
    <w:basedOn w:val="Normal"/>
    <w:uiPriority w:val="99"/>
    <w:rsid w:val="00FF2EFC"/>
    <w:pPr>
      <w:spacing w:line="240" w:lineRule="auto"/>
    </w:pPr>
    <w:rPr>
      <w:rFonts w:ascii="Arial Narrow" w:hAnsi="Arial Narrow" w:cs="Times New Roman"/>
      <w:b/>
      <w:bCs/>
      <w:sz w:val="18"/>
      <w:szCs w:val="20"/>
      <w:lang w:val="es-ES" w:eastAsia="es-ES"/>
    </w:rPr>
  </w:style>
  <w:style w:type="character" w:styleId="Hyperlink">
    <w:name w:val="Hyperlink"/>
    <w:basedOn w:val="DefaultParagraphFont"/>
    <w:uiPriority w:val="99"/>
    <w:rsid w:val="00265097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AC3E9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C3E9F"/>
    <w:rPr>
      <w:rFonts w:cs="Times New Roman"/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C3E9F"/>
    <w:rPr>
      <w:rFonts w:eastAsia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C3E9F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C3E9F"/>
    <w:rPr>
      <w:rFonts w:eastAsia="Times New Roman" w:cs="Times New Roman"/>
      <w:b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C3E9F"/>
    <w:pPr>
      <w:spacing w:line="240" w:lineRule="auto"/>
    </w:pPr>
    <w:rPr>
      <w:rFonts w:ascii="Tahoma" w:eastAsia="Calibri" w:hAnsi="Tahoma" w:cs="Times New Roman"/>
      <w:sz w:val="16"/>
      <w:szCs w:val="20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3E9F"/>
    <w:rPr>
      <w:rFonts w:ascii="Tahoma" w:hAnsi="Tahoma" w:cs="Times New Roman"/>
      <w:sz w:val="16"/>
      <w:lang w:eastAsia="en-US"/>
    </w:rPr>
  </w:style>
  <w:style w:type="character" w:customStyle="1" w:styleId="TEXTOREF">
    <w:name w:val="_TEXTO_REF"/>
    <w:uiPriority w:val="99"/>
    <w:rsid w:val="00736E51"/>
    <w:rPr>
      <w:rFonts w:ascii="Arial Narrow" w:hAnsi="Arial Narrow"/>
      <w:sz w:val="18"/>
    </w:rPr>
  </w:style>
  <w:style w:type="paragraph" w:customStyle="1" w:styleId="ListParagraph1">
    <w:name w:val="List Paragraph1"/>
    <w:basedOn w:val="Normal"/>
    <w:uiPriority w:val="99"/>
    <w:rsid w:val="00736E51"/>
    <w:pPr>
      <w:spacing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customStyle="1" w:styleId="st">
    <w:name w:val="st"/>
    <w:uiPriority w:val="99"/>
    <w:rsid w:val="00F605B2"/>
  </w:style>
  <w:style w:type="character" w:customStyle="1" w:styleId="highlightselected">
    <w:name w:val="highlight selected"/>
    <w:uiPriority w:val="99"/>
    <w:rsid w:val="000E6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037"/>
    <w:pPr>
      <w:spacing w:line="360" w:lineRule="auto"/>
    </w:pPr>
    <w:rPr>
      <w:rFonts w:eastAsia="Times New Roman" w:cs="Arial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OART">
    <w:name w:val="_TEXTO_ART"/>
    <w:uiPriority w:val="99"/>
    <w:rsid w:val="00FF2EFC"/>
    <w:rPr>
      <w:rFonts w:ascii="Times New Roman" w:hAnsi="Times New Roman"/>
      <w:color w:val="auto"/>
      <w:sz w:val="20"/>
    </w:rPr>
  </w:style>
  <w:style w:type="paragraph" w:customStyle="1" w:styleId="CAJABSTRACT">
    <w:name w:val="_CAJ_ABSTRACT"/>
    <w:basedOn w:val="Normal"/>
    <w:uiPriority w:val="99"/>
    <w:rsid w:val="00FF2EFC"/>
    <w:pPr>
      <w:spacing w:line="240" w:lineRule="auto"/>
    </w:pPr>
    <w:rPr>
      <w:rFonts w:ascii="Arial Narrow" w:hAnsi="Arial Narrow" w:cs="Times New Roman"/>
      <w:b/>
      <w:bCs/>
      <w:sz w:val="18"/>
      <w:szCs w:val="20"/>
      <w:lang w:val="es-ES" w:eastAsia="es-ES"/>
    </w:rPr>
  </w:style>
  <w:style w:type="character" w:styleId="Hyperlink">
    <w:name w:val="Hyperlink"/>
    <w:basedOn w:val="DefaultParagraphFont"/>
    <w:uiPriority w:val="99"/>
    <w:rsid w:val="00265097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AC3E9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C3E9F"/>
    <w:rPr>
      <w:rFonts w:cs="Times New Roman"/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C3E9F"/>
    <w:rPr>
      <w:rFonts w:eastAsia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C3E9F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C3E9F"/>
    <w:rPr>
      <w:rFonts w:eastAsia="Times New Roman" w:cs="Times New Roman"/>
      <w:b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C3E9F"/>
    <w:pPr>
      <w:spacing w:line="240" w:lineRule="auto"/>
    </w:pPr>
    <w:rPr>
      <w:rFonts w:ascii="Tahoma" w:eastAsia="Calibri" w:hAnsi="Tahoma" w:cs="Times New Roman"/>
      <w:sz w:val="16"/>
      <w:szCs w:val="20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3E9F"/>
    <w:rPr>
      <w:rFonts w:ascii="Tahoma" w:hAnsi="Tahoma" w:cs="Times New Roman"/>
      <w:sz w:val="16"/>
      <w:lang w:eastAsia="en-US"/>
    </w:rPr>
  </w:style>
  <w:style w:type="character" w:customStyle="1" w:styleId="TEXTOREF">
    <w:name w:val="_TEXTO_REF"/>
    <w:uiPriority w:val="99"/>
    <w:rsid w:val="00736E51"/>
    <w:rPr>
      <w:rFonts w:ascii="Arial Narrow" w:hAnsi="Arial Narrow"/>
      <w:sz w:val="18"/>
    </w:rPr>
  </w:style>
  <w:style w:type="paragraph" w:customStyle="1" w:styleId="ListParagraph1">
    <w:name w:val="List Paragraph1"/>
    <w:basedOn w:val="Normal"/>
    <w:uiPriority w:val="99"/>
    <w:rsid w:val="00736E51"/>
    <w:pPr>
      <w:spacing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customStyle="1" w:styleId="st">
    <w:name w:val="st"/>
    <w:uiPriority w:val="99"/>
    <w:rsid w:val="00F605B2"/>
  </w:style>
  <w:style w:type="character" w:customStyle="1" w:styleId="highlightselected">
    <w:name w:val="highlight selected"/>
    <w:uiPriority w:val="99"/>
    <w:rsid w:val="000E6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108/SCM-05-2013-014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x.doi.org/10.1016/0263-2373%2888%2990033-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1225/99512" TargetMode="External"/><Relationship Id="rId11" Type="http://schemas.openxmlformats.org/officeDocument/2006/relationships/hyperlink" Target="http://dx.doi.org/10.1108/0263557131128963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x.doi.org/10.1016/j.ijpe.2011.08.0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1016/j.indmarman.2015.02.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LINKING CHANNELS OR HOW TO ENHANCE UPSTREAM-DOWNSTREAM RELATIONS IN SERVITIZED CONTEXTS</vt:lpstr>
    </vt:vector>
  </TitlesOfParts>
  <Company>University of the West of England</Company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LINKING CHANNELS OR HOW TO ENHANCE UPSTREAM-DOWNSTREAM RELATIONS IN SERVITIZED CONTEXTS</dc:title>
  <dc:creator>bustessay</dc:creator>
  <cp:lastModifiedBy>Glenn Parry</cp:lastModifiedBy>
  <cp:revision>2</cp:revision>
  <dcterms:created xsi:type="dcterms:W3CDTF">2015-06-23T11:18:00Z</dcterms:created>
  <dcterms:modified xsi:type="dcterms:W3CDTF">2015-06-23T11:18:00Z</dcterms:modified>
</cp:coreProperties>
</file>