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A82B4" w14:textId="77777777" w:rsidR="009217DE" w:rsidRDefault="009217DE" w:rsidP="009217DE">
      <w:pPr>
        <w:rPr>
          <w:rFonts w:ascii="Avenir Book" w:hAnsi="Avenir Book"/>
          <w:b/>
          <w:sz w:val="24"/>
          <w:szCs w:val="24"/>
        </w:rPr>
      </w:pPr>
      <w:bookmarkStart w:id="0" w:name="_GoBack"/>
      <w:bookmarkEnd w:id="0"/>
    </w:p>
    <w:p w14:paraId="4C651AB7" w14:textId="77777777" w:rsidR="009217DE" w:rsidRDefault="009217DE" w:rsidP="009217DE">
      <w:pPr>
        <w:rPr>
          <w:rFonts w:ascii="Avenir Book" w:hAnsi="Avenir Book"/>
          <w:b/>
          <w:sz w:val="32"/>
          <w:szCs w:val="32"/>
        </w:rPr>
      </w:pPr>
    </w:p>
    <w:p w14:paraId="5A46C0C1" w14:textId="77777777" w:rsidR="00E95A47" w:rsidRPr="009217DE" w:rsidRDefault="00E95A47" w:rsidP="009217DE">
      <w:pPr>
        <w:rPr>
          <w:rFonts w:ascii="Avenir Book" w:hAnsi="Avenir Book"/>
          <w:b/>
          <w:sz w:val="32"/>
          <w:szCs w:val="32"/>
        </w:rPr>
      </w:pPr>
    </w:p>
    <w:p w14:paraId="59A5BCA3" w14:textId="2E0B49AD" w:rsidR="009217DE" w:rsidRPr="009217DE" w:rsidRDefault="009217DE" w:rsidP="009217DE">
      <w:pPr>
        <w:rPr>
          <w:rFonts w:ascii="Avenir Book" w:hAnsi="Avenir Book"/>
          <w:b/>
          <w:sz w:val="32"/>
          <w:szCs w:val="32"/>
        </w:rPr>
      </w:pPr>
      <w:r w:rsidRPr="009217DE">
        <w:rPr>
          <w:rFonts w:ascii="Avenir Book" w:hAnsi="Avenir Book"/>
          <w:b/>
          <w:sz w:val="32"/>
          <w:szCs w:val="32"/>
        </w:rPr>
        <w:t xml:space="preserve">A qualitative study analysing the journey towards an embedded approach to service user involvement for Public Health Nursing Programmes </w:t>
      </w:r>
    </w:p>
    <w:p w14:paraId="4642B12D" w14:textId="77777777" w:rsidR="009217DE" w:rsidRDefault="009217DE">
      <w:pPr>
        <w:rPr>
          <w:rFonts w:ascii="Avenir Book" w:hAnsi="Avenir Book"/>
          <w:b/>
          <w:sz w:val="24"/>
          <w:szCs w:val="24"/>
        </w:rPr>
      </w:pPr>
    </w:p>
    <w:p w14:paraId="4EAFA0E9" w14:textId="77777777" w:rsidR="009217DE" w:rsidRDefault="009217DE">
      <w:pPr>
        <w:rPr>
          <w:rFonts w:ascii="Avenir Book" w:hAnsi="Avenir Book"/>
          <w:b/>
          <w:sz w:val="24"/>
          <w:szCs w:val="24"/>
        </w:rPr>
      </w:pPr>
    </w:p>
    <w:p w14:paraId="66A51B5F" w14:textId="77777777" w:rsidR="009217DE" w:rsidRPr="009217DE" w:rsidRDefault="009217DE" w:rsidP="009217DE">
      <w:pPr>
        <w:rPr>
          <w:rFonts w:ascii="Avenir Book" w:hAnsi="Avenir Book"/>
          <w:b/>
          <w:sz w:val="24"/>
          <w:szCs w:val="24"/>
        </w:rPr>
      </w:pPr>
    </w:p>
    <w:p w14:paraId="67180604" w14:textId="77777777" w:rsidR="009217DE" w:rsidRPr="009217DE" w:rsidRDefault="009217DE" w:rsidP="009217DE">
      <w:pPr>
        <w:rPr>
          <w:rFonts w:ascii="Avenir Book" w:hAnsi="Avenir Book"/>
          <w:sz w:val="24"/>
          <w:szCs w:val="24"/>
        </w:rPr>
      </w:pPr>
    </w:p>
    <w:p w14:paraId="3FDA6D8D" w14:textId="07A1FB4E" w:rsidR="009217DE" w:rsidRPr="00697E4F" w:rsidRDefault="009217DE" w:rsidP="009217DE">
      <w:pPr>
        <w:rPr>
          <w:rFonts w:ascii="Avenir Book" w:hAnsi="Avenir Book"/>
          <w:b/>
          <w:sz w:val="32"/>
          <w:szCs w:val="32"/>
        </w:rPr>
      </w:pPr>
      <w:r w:rsidRPr="00697E4F">
        <w:rPr>
          <w:rFonts w:ascii="Avenir Book" w:hAnsi="Avenir Book"/>
          <w:b/>
          <w:sz w:val="32"/>
          <w:szCs w:val="32"/>
        </w:rPr>
        <w:t xml:space="preserve">Barbra Potter, </w:t>
      </w:r>
      <w:r w:rsidR="00697E4F" w:rsidRPr="00697E4F">
        <w:rPr>
          <w:rFonts w:ascii="Avenir Book" w:hAnsi="Avenir Book"/>
          <w:b/>
          <w:sz w:val="32"/>
          <w:szCs w:val="32"/>
        </w:rPr>
        <w:t xml:space="preserve">Associate Lecturer, </w:t>
      </w:r>
      <w:r w:rsidRPr="00697E4F">
        <w:rPr>
          <w:rFonts w:ascii="Avenir Book" w:hAnsi="Avenir Book"/>
          <w:b/>
          <w:sz w:val="32"/>
          <w:szCs w:val="32"/>
        </w:rPr>
        <w:t xml:space="preserve">UWE, Bristol </w:t>
      </w:r>
    </w:p>
    <w:p w14:paraId="2B89C48F" w14:textId="6C328BB1" w:rsidR="009217DE" w:rsidRPr="00697E4F" w:rsidRDefault="009217DE" w:rsidP="009217DE">
      <w:pPr>
        <w:rPr>
          <w:rFonts w:ascii="Avenir Book" w:hAnsi="Avenir Book"/>
          <w:b/>
          <w:sz w:val="32"/>
          <w:szCs w:val="32"/>
        </w:rPr>
      </w:pPr>
      <w:r w:rsidRPr="00697E4F">
        <w:rPr>
          <w:rFonts w:ascii="Avenir Book" w:hAnsi="Avenir Book"/>
          <w:b/>
          <w:sz w:val="32"/>
          <w:szCs w:val="32"/>
        </w:rPr>
        <w:t xml:space="preserve">Joy Murray, </w:t>
      </w:r>
      <w:r w:rsidR="00697E4F" w:rsidRPr="00697E4F">
        <w:rPr>
          <w:rFonts w:ascii="Avenir Book" w:hAnsi="Avenir Book"/>
          <w:b/>
          <w:sz w:val="32"/>
          <w:szCs w:val="32"/>
        </w:rPr>
        <w:t xml:space="preserve">Programme Lead SCPHN, </w:t>
      </w:r>
      <w:r w:rsidRPr="00697E4F">
        <w:rPr>
          <w:rFonts w:ascii="Avenir Book" w:hAnsi="Avenir Book"/>
          <w:b/>
          <w:sz w:val="32"/>
          <w:szCs w:val="32"/>
        </w:rPr>
        <w:t xml:space="preserve">UWE, Bristol </w:t>
      </w:r>
    </w:p>
    <w:p w14:paraId="43750A20" w14:textId="4C16893C" w:rsidR="009217DE" w:rsidRPr="00697E4F" w:rsidRDefault="009217DE" w:rsidP="009217DE">
      <w:pPr>
        <w:rPr>
          <w:rFonts w:ascii="Avenir Book" w:hAnsi="Avenir Book"/>
          <w:b/>
          <w:sz w:val="32"/>
          <w:szCs w:val="32"/>
        </w:rPr>
      </w:pPr>
      <w:r w:rsidRPr="00697E4F">
        <w:rPr>
          <w:rFonts w:ascii="Avenir Book" w:hAnsi="Avenir Book"/>
          <w:b/>
          <w:sz w:val="32"/>
          <w:szCs w:val="32"/>
        </w:rPr>
        <w:t xml:space="preserve">Debra Salmon, </w:t>
      </w:r>
      <w:r w:rsidR="00697E4F" w:rsidRPr="00697E4F">
        <w:rPr>
          <w:rFonts w:ascii="Avenir Book" w:hAnsi="Avenir Book"/>
          <w:b/>
          <w:sz w:val="32"/>
          <w:szCs w:val="32"/>
        </w:rPr>
        <w:t>Deputy Dean School of Health Sciences, City</w:t>
      </w:r>
      <w:r w:rsidRPr="00697E4F">
        <w:rPr>
          <w:rFonts w:ascii="Avenir Book" w:hAnsi="Avenir Book"/>
          <w:b/>
          <w:sz w:val="32"/>
          <w:szCs w:val="32"/>
        </w:rPr>
        <w:t xml:space="preserve"> University, London</w:t>
      </w:r>
    </w:p>
    <w:p w14:paraId="39A981B4" w14:textId="77777777" w:rsidR="009217DE" w:rsidRPr="009217DE" w:rsidRDefault="009217DE" w:rsidP="009217DE">
      <w:pPr>
        <w:rPr>
          <w:rFonts w:ascii="Avenir Book" w:hAnsi="Avenir Book"/>
          <w:b/>
          <w:sz w:val="24"/>
          <w:szCs w:val="24"/>
        </w:rPr>
      </w:pPr>
    </w:p>
    <w:p w14:paraId="1B2DB492" w14:textId="77777777" w:rsidR="009217DE" w:rsidRDefault="009217DE" w:rsidP="009217DE">
      <w:pPr>
        <w:spacing w:after="0" w:line="240" w:lineRule="auto"/>
        <w:rPr>
          <w:rFonts w:ascii="Avenir Book" w:hAnsi="Avenir Book"/>
          <w:b/>
          <w:sz w:val="24"/>
          <w:szCs w:val="24"/>
        </w:rPr>
      </w:pPr>
    </w:p>
    <w:p w14:paraId="24F6951B" w14:textId="22C30108" w:rsidR="009217DE" w:rsidRDefault="009217DE" w:rsidP="009217DE">
      <w:pPr>
        <w:spacing w:after="0" w:line="240" w:lineRule="auto"/>
        <w:rPr>
          <w:rFonts w:ascii="Avenir Book" w:hAnsi="Avenir Book"/>
          <w:b/>
          <w:sz w:val="24"/>
          <w:szCs w:val="24"/>
        </w:rPr>
      </w:pPr>
      <w:r>
        <w:rPr>
          <w:rFonts w:ascii="Avenir Book" w:hAnsi="Avenir Book"/>
          <w:b/>
          <w:sz w:val="24"/>
          <w:szCs w:val="24"/>
        </w:rPr>
        <w:t xml:space="preserve">Correspondence to: </w:t>
      </w:r>
    </w:p>
    <w:p w14:paraId="1FABC6FC" w14:textId="7C7E803C" w:rsidR="009217DE" w:rsidRPr="00697E4F" w:rsidRDefault="00697E4F" w:rsidP="00697E4F">
      <w:pPr>
        <w:spacing w:after="0"/>
        <w:rPr>
          <w:rFonts w:ascii="Avenir Book" w:hAnsi="Avenir Book"/>
          <w:b/>
          <w:sz w:val="32"/>
          <w:szCs w:val="32"/>
        </w:rPr>
      </w:pPr>
      <w:r>
        <w:rPr>
          <w:rFonts w:ascii="Avenir Book" w:hAnsi="Avenir Book"/>
          <w:b/>
          <w:sz w:val="32"/>
          <w:szCs w:val="32"/>
        </w:rPr>
        <w:t xml:space="preserve">Professor </w:t>
      </w:r>
      <w:r w:rsidR="009217DE" w:rsidRPr="00697E4F">
        <w:rPr>
          <w:rFonts w:ascii="Avenir Book" w:hAnsi="Avenir Book"/>
          <w:b/>
          <w:sz w:val="32"/>
          <w:szCs w:val="32"/>
        </w:rPr>
        <w:t>Debra Salmon </w:t>
      </w:r>
    </w:p>
    <w:p w14:paraId="17F6ED0F" w14:textId="77777777" w:rsidR="00697E4F" w:rsidRPr="00697E4F" w:rsidRDefault="00697E4F" w:rsidP="00697E4F">
      <w:pPr>
        <w:spacing w:after="0"/>
        <w:rPr>
          <w:rFonts w:ascii="Avenir Book" w:hAnsi="Avenir Book"/>
          <w:b/>
          <w:sz w:val="32"/>
          <w:szCs w:val="32"/>
        </w:rPr>
      </w:pPr>
      <w:r w:rsidRPr="00697E4F">
        <w:rPr>
          <w:rFonts w:ascii="Avenir Book" w:hAnsi="Avenir Book"/>
          <w:b/>
          <w:sz w:val="32"/>
          <w:szCs w:val="32"/>
        </w:rPr>
        <w:t>School of Health Sciences</w:t>
      </w:r>
    </w:p>
    <w:p w14:paraId="76F12253" w14:textId="77777777" w:rsidR="00697E4F" w:rsidRPr="00697E4F" w:rsidRDefault="00697E4F" w:rsidP="00697E4F">
      <w:pPr>
        <w:spacing w:after="0"/>
        <w:rPr>
          <w:rFonts w:ascii="Avenir Book" w:hAnsi="Avenir Book"/>
          <w:b/>
          <w:sz w:val="32"/>
          <w:szCs w:val="32"/>
        </w:rPr>
      </w:pPr>
      <w:r w:rsidRPr="00697E4F">
        <w:rPr>
          <w:rFonts w:ascii="Avenir Book" w:hAnsi="Avenir Book"/>
          <w:b/>
          <w:sz w:val="32"/>
          <w:szCs w:val="32"/>
        </w:rPr>
        <w:t xml:space="preserve">City University London </w:t>
      </w:r>
      <w:r w:rsidRPr="00697E4F">
        <w:rPr>
          <w:rFonts w:ascii="Avenir Book" w:hAnsi="Avenir Book"/>
          <w:b/>
          <w:sz w:val="32"/>
          <w:szCs w:val="32"/>
        </w:rPr>
        <w:br/>
        <w:t>Northampton Square</w:t>
      </w:r>
    </w:p>
    <w:p w14:paraId="1BBECE1B" w14:textId="77777777" w:rsidR="00697E4F" w:rsidRDefault="00697E4F" w:rsidP="00697E4F">
      <w:pPr>
        <w:spacing w:after="0"/>
        <w:rPr>
          <w:rFonts w:ascii="Avenir Book" w:hAnsi="Avenir Book"/>
          <w:b/>
          <w:sz w:val="32"/>
          <w:szCs w:val="32"/>
        </w:rPr>
      </w:pPr>
      <w:r w:rsidRPr="00697E4F">
        <w:rPr>
          <w:rFonts w:ascii="Avenir Book" w:hAnsi="Avenir Book"/>
          <w:b/>
          <w:sz w:val="32"/>
          <w:szCs w:val="32"/>
        </w:rPr>
        <w:t>EC1V 0HB</w:t>
      </w:r>
    </w:p>
    <w:p w14:paraId="74129990" w14:textId="089A1523" w:rsidR="00697E4F" w:rsidRPr="00697E4F" w:rsidRDefault="00697E4F" w:rsidP="00697E4F">
      <w:pPr>
        <w:spacing w:after="0"/>
        <w:rPr>
          <w:rFonts w:ascii="Avenir Book" w:hAnsi="Avenir Book"/>
          <w:b/>
          <w:sz w:val="32"/>
          <w:szCs w:val="32"/>
        </w:rPr>
      </w:pPr>
      <w:r>
        <w:rPr>
          <w:rFonts w:ascii="Avenir Book" w:hAnsi="Avenir Book"/>
          <w:b/>
          <w:sz w:val="32"/>
          <w:szCs w:val="32"/>
        </w:rPr>
        <w:t>Tel: 07825370840</w:t>
      </w:r>
    </w:p>
    <w:p w14:paraId="284A102B" w14:textId="4B7561EE" w:rsidR="009217DE" w:rsidRPr="009217DE" w:rsidRDefault="009217DE" w:rsidP="009217DE">
      <w:pPr>
        <w:spacing w:after="0" w:line="240" w:lineRule="auto"/>
        <w:rPr>
          <w:rFonts w:ascii="Avenir Book" w:hAnsi="Avenir Book"/>
          <w:b/>
          <w:sz w:val="24"/>
          <w:szCs w:val="24"/>
        </w:rPr>
      </w:pPr>
      <w:r w:rsidRPr="009217DE">
        <w:rPr>
          <w:rFonts w:ascii="Avenir Book" w:hAnsi="Avenir Book"/>
          <w:b/>
          <w:sz w:val="24"/>
          <w:szCs w:val="24"/>
        </w:rPr>
        <w:t xml:space="preserve">Email: </w:t>
      </w:r>
      <w:hyperlink r:id="rId8" w:tooltip="mailto:Debra.Salmon@uwe.ac.uk" w:history="1">
        <w:r w:rsidRPr="009217DE">
          <w:rPr>
            <w:rFonts w:ascii="Avenir Book" w:hAnsi="Avenir Book"/>
            <w:b/>
          </w:rPr>
          <w:t>Debra.Salmon@uwe.ac.uk</w:t>
        </w:r>
      </w:hyperlink>
      <w:r w:rsidRPr="009217DE">
        <w:rPr>
          <w:rFonts w:ascii="Avenir Book" w:hAnsi="Avenir Book"/>
          <w:b/>
          <w:sz w:val="24"/>
          <w:szCs w:val="24"/>
        </w:rPr>
        <w:t xml:space="preserve"> </w:t>
      </w:r>
      <w:r>
        <w:rPr>
          <w:rFonts w:ascii="Avenir Book" w:hAnsi="Avenir Book"/>
          <w:b/>
          <w:sz w:val="24"/>
          <w:szCs w:val="24"/>
        </w:rPr>
        <w:t xml:space="preserve"> and Debra.Salmon@City.ac.uk</w:t>
      </w:r>
    </w:p>
    <w:p w14:paraId="0E1F1643" w14:textId="77777777" w:rsidR="009217DE" w:rsidRDefault="009217DE" w:rsidP="009217DE">
      <w:pPr>
        <w:spacing w:after="0" w:line="240" w:lineRule="auto"/>
        <w:rPr>
          <w:rFonts w:ascii="Avenir Book" w:hAnsi="Avenir Book"/>
          <w:b/>
          <w:sz w:val="24"/>
          <w:szCs w:val="24"/>
        </w:rPr>
      </w:pPr>
      <w:r>
        <w:rPr>
          <w:rFonts w:ascii="Avenir Book" w:hAnsi="Avenir Book"/>
          <w:b/>
          <w:sz w:val="24"/>
          <w:szCs w:val="24"/>
        </w:rPr>
        <w:br w:type="page"/>
      </w:r>
    </w:p>
    <w:p w14:paraId="58E5A7EE" w14:textId="205BB51D" w:rsidR="0082744F" w:rsidRDefault="0082744F" w:rsidP="009B4B1C">
      <w:pPr>
        <w:rPr>
          <w:rFonts w:ascii="Avenir Book" w:hAnsi="Avenir Book"/>
          <w:b/>
          <w:sz w:val="24"/>
          <w:szCs w:val="24"/>
        </w:rPr>
      </w:pPr>
      <w:r>
        <w:rPr>
          <w:rFonts w:ascii="Avenir Book" w:hAnsi="Avenir Book"/>
          <w:b/>
          <w:sz w:val="24"/>
          <w:szCs w:val="24"/>
        </w:rPr>
        <w:lastRenderedPageBreak/>
        <w:t>Abstract</w:t>
      </w:r>
    </w:p>
    <w:p w14:paraId="059634C6" w14:textId="469C5DEB" w:rsidR="002D245D" w:rsidRPr="002D245D" w:rsidRDefault="0082744F" w:rsidP="002D245D">
      <w:pPr>
        <w:rPr>
          <w:rFonts w:ascii="Avenir Book" w:hAnsi="Avenir Book"/>
          <w:sz w:val="24"/>
          <w:szCs w:val="24"/>
        </w:rPr>
      </w:pPr>
      <w:r w:rsidRPr="0082744F">
        <w:rPr>
          <w:rFonts w:ascii="Avenir Book" w:hAnsi="Avenir Book"/>
          <w:sz w:val="24"/>
          <w:szCs w:val="24"/>
        </w:rPr>
        <w:t xml:space="preserve">Service user involvement </w:t>
      </w:r>
      <w:r>
        <w:rPr>
          <w:rFonts w:ascii="Avenir Book" w:hAnsi="Avenir Book"/>
          <w:sz w:val="24"/>
          <w:szCs w:val="24"/>
        </w:rPr>
        <w:t xml:space="preserve">in the design and delivery of education programmes for professionals is a key tenet of current policy. This study used a qualitative approach to </w:t>
      </w:r>
      <w:r w:rsidR="003C69A8">
        <w:rPr>
          <w:rFonts w:ascii="Avenir Book" w:hAnsi="Avenir Book"/>
          <w:sz w:val="24"/>
          <w:szCs w:val="24"/>
        </w:rPr>
        <w:t xml:space="preserve">explore the experiences of young mothers, students and academics who participated in an initiative </w:t>
      </w:r>
      <w:r w:rsidRPr="0082744F">
        <w:rPr>
          <w:rFonts w:ascii="Avenir Book" w:hAnsi="Avenir Book"/>
          <w:sz w:val="24"/>
          <w:szCs w:val="24"/>
        </w:rPr>
        <w:t xml:space="preserve">aimed to co-produce and deliver a teaching resource </w:t>
      </w:r>
      <w:r w:rsidR="003C69A8">
        <w:rPr>
          <w:rFonts w:ascii="Avenir Book" w:hAnsi="Avenir Book"/>
          <w:sz w:val="24"/>
          <w:szCs w:val="24"/>
        </w:rPr>
        <w:t xml:space="preserve">which </w:t>
      </w:r>
      <w:r w:rsidRPr="0082744F">
        <w:rPr>
          <w:rFonts w:ascii="Avenir Book" w:hAnsi="Avenir Book"/>
          <w:sz w:val="24"/>
          <w:szCs w:val="24"/>
        </w:rPr>
        <w:t xml:space="preserve">focused on the </w:t>
      </w:r>
      <w:r w:rsidR="003C69A8">
        <w:rPr>
          <w:rFonts w:ascii="Avenir Book" w:hAnsi="Avenir Book"/>
          <w:sz w:val="24"/>
          <w:szCs w:val="24"/>
        </w:rPr>
        <w:t xml:space="preserve">young mothers’ </w:t>
      </w:r>
      <w:r w:rsidRPr="0082744F">
        <w:rPr>
          <w:rFonts w:ascii="Avenir Book" w:hAnsi="Avenir Book"/>
          <w:sz w:val="24"/>
          <w:szCs w:val="24"/>
        </w:rPr>
        <w:t>experiences</w:t>
      </w:r>
      <w:r w:rsidR="003C69A8" w:rsidRPr="003C69A8">
        <w:rPr>
          <w:rFonts w:ascii="Avenir Book" w:hAnsi="Avenir Book"/>
          <w:sz w:val="24"/>
          <w:szCs w:val="24"/>
        </w:rPr>
        <w:t xml:space="preserve"> </w:t>
      </w:r>
      <w:r w:rsidR="003C69A8" w:rsidRPr="00A02A65">
        <w:rPr>
          <w:rFonts w:ascii="Avenir Book" w:hAnsi="Avenir Book"/>
          <w:sz w:val="24"/>
          <w:szCs w:val="24"/>
        </w:rPr>
        <w:t>of becoming a mother and receiving services</w:t>
      </w:r>
      <w:r w:rsidRPr="0082744F">
        <w:rPr>
          <w:rFonts w:ascii="Avenir Book" w:hAnsi="Avenir Book"/>
          <w:sz w:val="24"/>
          <w:szCs w:val="24"/>
        </w:rPr>
        <w:t>.</w:t>
      </w:r>
      <w:r w:rsidR="002D245D">
        <w:rPr>
          <w:rFonts w:ascii="Avenir Book" w:hAnsi="Avenir Book"/>
          <w:sz w:val="24"/>
          <w:szCs w:val="24"/>
        </w:rPr>
        <w:t xml:space="preserve"> The findings from the focus group interviews suggest that </w:t>
      </w:r>
      <w:r w:rsidR="00697E4F">
        <w:rPr>
          <w:rFonts w:ascii="Avenir Book" w:hAnsi="Avenir Book"/>
          <w:sz w:val="24"/>
          <w:szCs w:val="24"/>
        </w:rPr>
        <w:t>i</w:t>
      </w:r>
      <w:r w:rsidR="002D245D" w:rsidRPr="002D245D">
        <w:rPr>
          <w:rFonts w:ascii="Avenir Book" w:hAnsi="Avenir Book"/>
          <w:sz w:val="24"/>
          <w:szCs w:val="24"/>
        </w:rPr>
        <w:t xml:space="preserve">nvolving service users in student learning can provide an opportunity for open and honest dialogue, </w:t>
      </w:r>
      <w:r w:rsidR="002D245D">
        <w:rPr>
          <w:rFonts w:ascii="Avenir Book" w:hAnsi="Avenir Book"/>
          <w:sz w:val="24"/>
          <w:szCs w:val="24"/>
        </w:rPr>
        <w:t>where assumptions and stereotypes can be both challenged and more understood. It can also</w:t>
      </w:r>
      <w:r w:rsidR="002D245D" w:rsidRPr="002D245D">
        <w:rPr>
          <w:rFonts w:ascii="Avenir Book" w:hAnsi="Avenir Book"/>
          <w:sz w:val="24"/>
          <w:szCs w:val="24"/>
        </w:rPr>
        <w:t xml:space="preserve"> encourage users who are often seen as ‘hard to reach’ to be more actively involved in shaping the development </w:t>
      </w:r>
      <w:r w:rsidR="00697E4F">
        <w:rPr>
          <w:rFonts w:ascii="Avenir Book" w:hAnsi="Avenir Book"/>
          <w:sz w:val="24"/>
          <w:szCs w:val="24"/>
        </w:rPr>
        <w:t xml:space="preserve">of </w:t>
      </w:r>
      <w:r w:rsidR="002D245D" w:rsidRPr="002D245D">
        <w:rPr>
          <w:rFonts w:ascii="Avenir Book" w:hAnsi="Avenir Book"/>
          <w:sz w:val="24"/>
          <w:szCs w:val="24"/>
        </w:rPr>
        <w:t>professional</w:t>
      </w:r>
      <w:r w:rsidR="002D245D">
        <w:rPr>
          <w:rFonts w:ascii="Avenir Book" w:hAnsi="Avenir Book"/>
          <w:sz w:val="24"/>
          <w:szCs w:val="24"/>
        </w:rPr>
        <w:t>s</w:t>
      </w:r>
      <w:r w:rsidR="002D245D" w:rsidRPr="002D245D">
        <w:rPr>
          <w:rFonts w:ascii="Avenir Book" w:hAnsi="Avenir Book"/>
          <w:sz w:val="24"/>
          <w:szCs w:val="24"/>
        </w:rPr>
        <w:t xml:space="preserve">. </w:t>
      </w:r>
    </w:p>
    <w:p w14:paraId="200ED962" w14:textId="77777777" w:rsidR="00DC2A28" w:rsidRPr="0097037F" w:rsidRDefault="00DC2A28" w:rsidP="009B4B1C">
      <w:pPr>
        <w:rPr>
          <w:rFonts w:ascii="Avenir Book" w:hAnsi="Avenir Book"/>
          <w:b/>
          <w:sz w:val="24"/>
          <w:szCs w:val="24"/>
        </w:rPr>
      </w:pPr>
      <w:r w:rsidRPr="0097037F">
        <w:rPr>
          <w:rFonts w:ascii="Avenir Book" w:hAnsi="Avenir Book"/>
          <w:b/>
          <w:sz w:val="24"/>
          <w:szCs w:val="24"/>
        </w:rPr>
        <w:t>Introduction</w:t>
      </w:r>
    </w:p>
    <w:p w14:paraId="74B648B5" w14:textId="634312F0" w:rsidR="003752D6" w:rsidRPr="0097037F" w:rsidRDefault="007B5212" w:rsidP="008B4CCA">
      <w:pPr>
        <w:spacing w:line="276" w:lineRule="auto"/>
        <w:rPr>
          <w:rFonts w:ascii="Avenir Book" w:hAnsi="Avenir Book"/>
          <w:sz w:val="24"/>
          <w:szCs w:val="24"/>
        </w:rPr>
      </w:pPr>
      <w:r w:rsidRPr="008B4CCA">
        <w:rPr>
          <w:rFonts w:ascii="Avenir Book" w:hAnsi="Avenir Book"/>
          <w:sz w:val="24"/>
          <w:szCs w:val="24"/>
        </w:rPr>
        <w:t>E</w:t>
      </w:r>
      <w:r w:rsidR="003752D6" w:rsidRPr="008B4CCA">
        <w:rPr>
          <w:rFonts w:ascii="Avenir Book" w:hAnsi="Avenir Book"/>
          <w:sz w:val="24"/>
          <w:szCs w:val="24"/>
        </w:rPr>
        <w:t xml:space="preserve">mbedding </w:t>
      </w:r>
      <w:r w:rsidRPr="008B4CCA">
        <w:rPr>
          <w:rFonts w:ascii="Avenir Book" w:hAnsi="Avenir Book"/>
          <w:sz w:val="24"/>
          <w:szCs w:val="24"/>
        </w:rPr>
        <w:t xml:space="preserve">the </w:t>
      </w:r>
      <w:r w:rsidR="003752D6" w:rsidRPr="008B4CCA">
        <w:rPr>
          <w:rFonts w:ascii="Avenir Book" w:hAnsi="Avenir Book"/>
          <w:sz w:val="24"/>
          <w:szCs w:val="24"/>
        </w:rPr>
        <w:t xml:space="preserve">views of the </w:t>
      </w:r>
      <w:r w:rsidRPr="008B4CCA">
        <w:rPr>
          <w:rFonts w:ascii="Avenir Book" w:hAnsi="Avenir Book"/>
          <w:sz w:val="24"/>
          <w:szCs w:val="24"/>
        </w:rPr>
        <w:t>service users</w:t>
      </w:r>
      <w:r w:rsidR="003752D6" w:rsidRPr="008B4CCA">
        <w:rPr>
          <w:rFonts w:ascii="Avenir Book" w:hAnsi="Avenir Book"/>
          <w:sz w:val="24"/>
          <w:szCs w:val="24"/>
        </w:rPr>
        <w:t xml:space="preserve"> into the </w:t>
      </w:r>
      <w:r w:rsidRPr="008B4CCA">
        <w:rPr>
          <w:rFonts w:ascii="Avenir Book" w:hAnsi="Avenir Book"/>
          <w:sz w:val="24"/>
          <w:szCs w:val="24"/>
        </w:rPr>
        <w:t>Specialist Community Public Health Nursing (SCPHN)</w:t>
      </w:r>
      <w:r w:rsidR="003752D6" w:rsidRPr="008B4CCA">
        <w:rPr>
          <w:rFonts w:ascii="Avenir Book" w:hAnsi="Avenir Book"/>
          <w:sz w:val="24"/>
          <w:szCs w:val="24"/>
        </w:rPr>
        <w:t xml:space="preserve"> programme</w:t>
      </w:r>
      <w:r w:rsidRPr="008B4CCA">
        <w:rPr>
          <w:rFonts w:ascii="Avenir Book" w:hAnsi="Avenir Book"/>
          <w:sz w:val="24"/>
          <w:szCs w:val="24"/>
        </w:rPr>
        <w:t xml:space="preserve"> has been an ongoing challenge for the academic team at </w:t>
      </w:r>
      <w:r w:rsidR="0097037F" w:rsidRPr="008B4CCA">
        <w:rPr>
          <w:rFonts w:ascii="Avenir Book" w:hAnsi="Avenir Book"/>
          <w:sz w:val="24"/>
          <w:szCs w:val="24"/>
        </w:rPr>
        <w:t xml:space="preserve">the </w:t>
      </w:r>
      <w:r w:rsidRPr="008B4CCA">
        <w:rPr>
          <w:rFonts w:ascii="Avenir Book" w:hAnsi="Avenir Book"/>
          <w:sz w:val="24"/>
          <w:szCs w:val="24"/>
        </w:rPr>
        <w:t>U</w:t>
      </w:r>
      <w:r w:rsidR="0097037F" w:rsidRPr="008B4CCA">
        <w:rPr>
          <w:rFonts w:ascii="Avenir Book" w:hAnsi="Avenir Book"/>
          <w:sz w:val="24"/>
          <w:szCs w:val="24"/>
        </w:rPr>
        <w:t xml:space="preserve">niversity of the </w:t>
      </w:r>
      <w:r w:rsidRPr="008B4CCA">
        <w:rPr>
          <w:rFonts w:ascii="Avenir Book" w:hAnsi="Avenir Book"/>
          <w:sz w:val="24"/>
          <w:szCs w:val="24"/>
        </w:rPr>
        <w:t>W</w:t>
      </w:r>
      <w:r w:rsidR="0097037F" w:rsidRPr="008B4CCA">
        <w:rPr>
          <w:rFonts w:ascii="Avenir Book" w:hAnsi="Avenir Book"/>
          <w:sz w:val="24"/>
          <w:szCs w:val="24"/>
        </w:rPr>
        <w:t xml:space="preserve">est of </w:t>
      </w:r>
      <w:r w:rsidRPr="008B4CCA">
        <w:rPr>
          <w:rFonts w:ascii="Avenir Book" w:hAnsi="Avenir Book"/>
          <w:sz w:val="24"/>
          <w:szCs w:val="24"/>
        </w:rPr>
        <w:t>E</w:t>
      </w:r>
      <w:r w:rsidR="0097037F" w:rsidRPr="008B4CCA">
        <w:rPr>
          <w:rFonts w:ascii="Avenir Book" w:hAnsi="Avenir Book"/>
          <w:sz w:val="24"/>
          <w:szCs w:val="24"/>
        </w:rPr>
        <w:t>ngland</w:t>
      </w:r>
      <w:r w:rsidR="008B4CCA">
        <w:rPr>
          <w:rFonts w:ascii="Avenir Book" w:hAnsi="Avenir Book"/>
          <w:sz w:val="24"/>
          <w:szCs w:val="24"/>
        </w:rPr>
        <w:t>, Bristol</w:t>
      </w:r>
      <w:r w:rsidR="0097037F" w:rsidRPr="008B4CCA">
        <w:rPr>
          <w:rFonts w:ascii="Avenir Book" w:hAnsi="Avenir Book"/>
          <w:sz w:val="24"/>
          <w:szCs w:val="24"/>
        </w:rPr>
        <w:t xml:space="preserve"> (UWE)</w:t>
      </w:r>
      <w:r w:rsidRPr="008B4CCA">
        <w:rPr>
          <w:rFonts w:ascii="Avenir Book" w:hAnsi="Avenir Book"/>
          <w:sz w:val="24"/>
          <w:szCs w:val="24"/>
        </w:rPr>
        <w:t xml:space="preserve">. However, this paper reports on one initiative which aimed </w:t>
      </w:r>
      <w:r w:rsidR="0097037F" w:rsidRPr="008B4CCA">
        <w:rPr>
          <w:rFonts w:ascii="Avenir Book" w:hAnsi="Avenir Book"/>
          <w:sz w:val="24"/>
          <w:szCs w:val="24"/>
        </w:rPr>
        <w:t>to explore</w:t>
      </w:r>
      <w:r w:rsidR="003752D6" w:rsidRPr="008B4CCA">
        <w:rPr>
          <w:rFonts w:ascii="Avenir Book" w:hAnsi="Avenir Book"/>
          <w:sz w:val="24"/>
          <w:szCs w:val="24"/>
        </w:rPr>
        <w:t xml:space="preserve"> the </w:t>
      </w:r>
      <w:r w:rsidR="005637F4" w:rsidRPr="008B4CCA">
        <w:rPr>
          <w:rFonts w:ascii="Avenir Book" w:hAnsi="Avenir Book"/>
          <w:sz w:val="24"/>
          <w:szCs w:val="24"/>
        </w:rPr>
        <w:t xml:space="preserve">experiences of a group of young mother’s involvement with a SCHPN programme. This was in addition to identifying the </w:t>
      </w:r>
      <w:r w:rsidR="003752D6" w:rsidRPr="008B4CCA">
        <w:rPr>
          <w:rFonts w:ascii="Avenir Book" w:hAnsi="Avenir Book"/>
          <w:sz w:val="24"/>
          <w:szCs w:val="24"/>
        </w:rPr>
        <w:t xml:space="preserve">factors that </w:t>
      </w:r>
      <w:r w:rsidR="008B4CCA" w:rsidRPr="008B4CCA">
        <w:rPr>
          <w:rFonts w:ascii="Avenir Book" w:hAnsi="Avenir Book"/>
          <w:sz w:val="24"/>
          <w:szCs w:val="24"/>
        </w:rPr>
        <w:t>motivate students to engage in learning</w:t>
      </w:r>
      <w:r w:rsidR="003752D6" w:rsidRPr="008B4CCA">
        <w:rPr>
          <w:rFonts w:ascii="Avenir Book" w:hAnsi="Avenir Book"/>
          <w:sz w:val="24"/>
          <w:szCs w:val="24"/>
        </w:rPr>
        <w:t xml:space="preserve"> that involve</w:t>
      </w:r>
      <w:r w:rsidR="009D439F" w:rsidRPr="008B4CCA">
        <w:rPr>
          <w:rFonts w:ascii="Avenir Book" w:hAnsi="Avenir Book"/>
          <w:sz w:val="24"/>
          <w:szCs w:val="24"/>
        </w:rPr>
        <w:t>s</w:t>
      </w:r>
      <w:r w:rsidR="003752D6" w:rsidRPr="008B4CCA">
        <w:rPr>
          <w:rFonts w:ascii="Avenir Book" w:hAnsi="Avenir Book"/>
          <w:sz w:val="24"/>
          <w:szCs w:val="24"/>
        </w:rPr>
        <w:t xml:space="preserve"> service users</w:t>
      </w:r>
      <w:r w:rsidR="008B4CCA" w:rsidRPr="008B4CCA">
        <w:rPr>
          <w:rFonts w:ascii="Avenir Book" w:hAnsi="Avenir Book"/>
          <w:sz w:val="24"/>
          <w:szCs w:val="24"/>
        </w:rPr>
        <w:t>,</w:t>
      </w:r>
      <w:r w:rsidR="003752D6" w:rsidRPr="008B4CCA">
        <w:rPr>
          <w:rFonts w:ascii="Avenir Book" w:hAnsi="Avenir Book"/>
          <w:sz w:val="24"/>
          <w:szCs w:val="24"/>
        </w:rPr>
        <w:t xml:space="preserve"> </w:t>
      </w:r>
      <w:r w:rsidRPr="008B4CCA">
        <w:rPr>
          <w:rFonts w:ascii="Avenir Book" w:hAnsi="Avenir Book"/>
          <w:sz w:val="24"/>
          <w:szCs w:val="24"/>
        </w:rPr>
        <w:t>as well as</w:t>
      </w:r>
      <w:r w:rsidR="005637F4" w:rsidRPr="008B4CCA">
        <w:rPr>
          <w:rFonts w:ascii="Avenir Book" w:hAnsi="Avenir Book"/>
          <w:sz w:val="24"/>
          <w:szCs w:val="24"/>
        </w:rPr>
        <w:t>,</w:t>
      </w:r>
      <w:r w:rsidR="003752D6" w:rsidRPr="008B4CCA">
        <w:rPr>
          <w:rFonts w:ascii="Avenir Book" w:hAnsi="Avenir Book"/>
          <w:sz w:val="24"/>
          <w:szCs w:val="24"/>
        </w:rPr>
        <w:t xml:space="preserve"> </w:t>
      </w:r>
      <w:r w:rsidR="008B4CCA">
        <w:rPr>
          <w:rFonts w:ascii="Avenir Book" w:hAnsi="Avenir Book"/>
          <w:sz w:val="24"/>
          <w:szCs w:val="24"/>
        </w:rPr>
        <w:t>h</w:t>
      </w:r>
      <w:r w:rsidR="008B4CCA" w:rsidRPr="008B4CCA">
        <w:rPr>
          <w:rFonts w:ascii="Avenir Book" w:hAnsi="Avenir Book"/>
          <w:sz w:val="24"/>
          <w:szCs w:val="24"/>
        </w:rPr>
        <w:t>ighlighting academic perspectives on the development of appropriate educational methods for involving users</w:t>
      </w:r>
      <w:r w:rsidR="008B4CCA">
        <w:rPr>
          <w:rFonts w:ascii="Avenir Book" w:hAnsi="Avenir Book"/>
          <w:sz w:val="24"/>
          <w:szCs w:val="24"/>
        </w:rPr>
        <w:t>.</w:t>
      </w:r>
    </w:p>
    <w:p w14:paraId="163328EA" w14:textId="77777777" w:rsidR="00D82A5C" w:rsidRDefault="00D82A5C" w:rsidP="003752D6">
      <w:pPr>
        <w:spacing w:after="0" w:line="276" w:lineRule="auto"/>
        <w:rPr>
          <w:rFonts w:ascii="Avenir Book" w:hAnsi="Avenir Book"/>
          <w:sz w:val="24"/>
          <w:szCs w:val="24"/>
          <w:highlight w:val="cyan"/>
        </w:rPr>
      </w:pPr>
    </w:p>
    <w:p w14:paraId="444124EC" w14:textId="023D3DBE" w:rsidR="00464427" w:rsidRPr="0082744F" w:rsidRDefault="00464427" w:rsidP="003752D6">
      <w:pPr>
        <w:spacing w:after="0" w:line="276" w:lineRule="auto"/>
        <w:rPr>
          <w:rFonts w:ascii="Avenir Book" w:hAnsi="Avenir Book"/>
          <w:b/>
          <w:sz w:val="24"/>
          <w:szCs w:val="24"/>
        </w:rPr>
      </w:pPr>
      <w:r w:rsidRPr="0082744F">
        <w:rPr>
          <w:rFonts w:ascii="Avenir Book" w:hAnsi="Avenir Book"/>
          <w:b/>
          <w:sz w:val="24"/>
          <w:szCs w:val="24"/>
        </w:rPr>
        <w:t>Key words: public health nursing; user involvement; education;</w:t>
      </w:r>
      <w:r w:rsidR="009217DE">
        <w:rPr>
          <w:rFonts w:ascii="Avenir Book" w:hAnsi="Avenir Book"/>
          <w:b/>
          <w:sz w:val="24"/>
          <w:szCs w:val="24"/>
        </w:rPr>
        <w:t xml:space="preserve"> qualitative research; disadvantaged groups </w:t>
      </w:r>
      <w:r w:rsidRPr="0082744F">
        <w:rPr>
          <w:rFonts w:ascii="Avenir Book" w:hAnsi="Avenir Book"/>
          <w:b/>
          <w:sz w:val="24"/>
          <w:szCs w:val="24"/>
        </w:rPr>
        <w:t xml:space="preserve"> </w:t>
      </w:r>
    </w:p>
    <w:p w14:paraId="12324668" w14:textId="77777777" w:rsidR="00464427" w:rsidRPr="0082744F" w:rsidRDefault="00464427" w:rsidP="003752D6">
      <w:pPr>
        <w:spacing w:after="0" w:line="276" w:lineRule="auto"/>
        <w:rPr>
          <w:rFonts w:ascii="Avenir Book" w:hAnsi="Avenir Book"/>
          <w:sz w:val="24"/>
          <w:szCs w:val="24"/>
        </w:rPr>
      </w:pPr>
    </w:p>
    <w:p w14:paraId="65A2E6F1" w14:textId="77777777" w:rsidR="00DC2A28" w:rsidRPr="00CE5B7E" w:rsidRDefault="00DC2A28" w:rsidP="009B4B1C">
      <w:pPr>
        <w:rPr>
          <w:rFonts w:ascii="Avenir Book" w:hAnsi="Avenir Book"/>
          <w:b/>
          <w:sz w:val="24"/>
          <w:szCs w:val="24"/>
        </w:rPr>
      </w:pPr>
      <w:r w:rsidRPr="00CE5B7E">
        <w:rPr>
          <w:rFonts w:ascii="Avenir Book" w:hAnsi="Avenir Book"/>
          <w:b/>
          <w:sz w:val="24"/>
          <w:szCs w:val="24"/>
        </w:rPr>
        <w:t xml:space="preserve">Background </w:t>
      </w:r>
    </w:p>
    <w:p w14:paraId="358294D3" w14:textId="1C4921AC" w:rsidR="00CE5B7E" w:rsidRDefault="00CE5B7E" w:rsidP="00CE5B7E">
      <w:pPr>
        <w:spacing w:after="200" w:line="276" w:lineRule="auto"/>
        <w:rPr>
          <w:rFonts w:cs="Helvetica-Oblique"/>
          <w:iCs/>
          <w:color w:val="000000"/>
        </w:rPr>
      </w:pPr>
      <w:r w:rsidRPr="00CE5B7E">
        <w:rPr>
          <w:rFonts w:ascii="Avenir Book" w:hAnsi="Avenir Book"/>
          <w:sz w:val="24"/>
          <w:szCs w:val="24"/>
        </w:rPr>
        <w:t xml:space="preserve">Involving users of services in decisions about their health care is not a new concept. In 1978 at Alma Ata the Global Strategy for Health declared by the World Health Organisation (WHO) and The United Nations Children’s Fund (UNICEF) ‘Health for All by the Year 2000’  had community </w:t>
      </w:r>
      <w:r w:rsidR="009D439F">
        <w:rPr>
          <w:rFonts w:ascii="Avenir Book" w:hAnsi="Avenir Book"/>
          <w:sz w:val="24"/>
          <w:szCs w:val="24"/>
        </w:rPr>
        <w:t>involvement</w:t>
      </w:r>
      <w:r w:rsidRPr="00CE5B7E">
        <w:rPr>
          <w:rFonts w:ascii="Avenir Book" w:hAnsi="Avenir Book"/>
          <w:sz w:val="24"/>
          <w:szCs w:val="24"/>
        </w:rPr>
        <w:t xml:space="preserve"> in healthcare decisions as one of its key themes (Corbin, 2005). More recently a WHO policy briefing echoes the positive role </w:t>
      </w:r>
      <w:r w:rsidR="00ED3CFE" w:rsidRPr="00CE5B7E">
        <w:rPr>
          <w:rFonts w:ascii="Avenir Book" w:hAnsi="Avenir Book"/>
          <w:sz w:val="24"/>
          <w:szCs w:val="24"/>
        </w:rPr>
        <w:t>that patient</w:t>
      </w:r>
      <w:r w:rsidRPr="00CE5B7E">
        <w:rPr>
          <w:rFonts w:ascii="Avenir Book" w:hAnsi="Avenir Book"/>
          <w:sz w:val="24"/>
          <w:szCs w:val="24"/>
        </w:rPr>
        <w:t xml:space="preserve"> can have in terms of protecting and managing their health (Coulter et al 2008).  Internationally, service user involvement is becoming more established</w:t>
      </w:r>
      <w:r>
        <w:rPr>
          <w:rFonts w:ascii="Avenir Book" w:hAnsi="Avenir Book"/>
          <w:sz w:val="24"/>
          <w:szCs w:val="24"/>
        </w:rPr>
        <w:t xml:space="preserve">, underpinned by an extensive literature, though </w:t>
      </w:r>
      <w:r w:rsidRPr="00CE5B7E">
        <w:rPr>
          <w:rFonts w:ascii="Avenir Book" w:hAnsi="Avenir Book"/>
          <w:sz w:val="24"/>
          <w:szCs w:val="24"/>
        </w:rPr>
        <w:t>due to a lack of standardised outcome measures comparison of results can be difficult (Kovacs Burns et al, 2014). Leading the way internationally as can be seen in the growing number of patient organisations are USA, Canada, Australia, New Zealand, Denmark and Norway (McEvoy et al, 2008).</w:t>
      </w:r>
      <w:r w:rsidR="00F259A5" w:rsidRPr="00F259A5">
        <w:rPr>
          <w:rFonts w:ascii="Avenir Book" w:hAnsi="Avenir Book"/>
          <w:sz w:val="24"/>
          <w:szCs w:val="24"/>
        </w:rPr>
        <w:t xml:space="preserve"> </w:t>
      </w:r>
      <w:r w:rsidR="00F259A5">
        <w:rPr>
          <w:rFonts w:ascii="Avenir Book" w:hAnsi="Avenir Book"/>
          <w:sz w:val="24"/>
          <w:szCs w:val="24"/>
        </w:rPr>
        <w:t xml:space="preserve"> The key arguments supporting these developments centre on the fact that t</w:t>
      </w:r>
      <w:r w:rsidR="00F259A5" w:rsidRPr="00F259A5">
        <w:rPr>
          <w:rFonts w:ascii="Avenir Book" w:hAnsi="Avenir Book"/>
          <w:sz w:val="24"/>
          <w:szCs w:val="24"/>
        </w:rPr>
        <w:t xml:space="preserve">he involvement of users and carers in service development and delivery plays an </w:t>
      </w:r>
      <w:r w:rsidR="00F259A5">
        <w:rPr>
          <w:rFonts w:ascii="Avenir Book" w:hAnsi="Avenir Book"/>
          <w:sz w:val="24"/>
          <w:szCs w:val="24"/>
        </w:rPr>
        <w:t>i</w:t>
      </w:r>
      <w:r w:rsidR="00F259A5" w:rsidRPr="00F259A5">
        <w:rPr>
          <w:rFonts w:ascii="Avenir Book" w:hAnsi="Avenir Book"/>
          <w:sz w:val="24"/>
          <w:szCs w:val="24"/>
        </w:rPr>
        <w:t>ncreasingly important role in creating health services that are fit for purpose</w:t>
      </w:r>
      <w:r w:rsidR="00F259A5">
        <w:rPr>
          <w:rFonts w:ascii="Avenir Book" w:hAnsi="Avenir Book"/>
          <w:sz w:val="24"/>
          <w:szCs w:val="24"/>
        </w:rPr>
        <w:t xml:space="preserve"> and effective in terms of improving health and wellbeing</w:t>
      </w:r>
      <w:r w:rsidR="00F259A5" w:rsidRPr="00F259A5">
        <w:rPr>
          <w:rFonts w:ascii="Avenir Book" w:hAnsi="Avenir Book"/>
          <w:sz w:val="24"/>
          <w:szCs w:val="24"/>
        </w:rPr>
        <w:t>.</w:t>
      </w:r>
      <w:r w:rsidR="00F259A5">
        <w:rPr>
          <w:rFonts w:cs="Helvetica-Oblique"/>
          <w:iCs/>
          <w:color w:val="000000"/>
        </w:rPr>
        <w:t xml:space="preserve">  </w:t>
      </w:r>
    </w:p>
    <w:p w14:paraId="50C3E39F" w14:textId="77777777" w:rsidR="009217DE" w:rsidRDefault="005A6119" w:rsidP="00CE5B7E">
      <w:pPr>
        <w:spacing w:after="200" w:line="276" w:lineRule="auto"/>
        <w:rPr>
          <w:rFonts w:ascii="Avenir Book" w:hAnsi="Avenir Book"/>
          <w:sz w:val="24"/>
          <w:szCs w:val="24"/>
        </w:rPr>
      </w:pPr>
      <w:r w:rsidRPr="003B3733">
        <w:rPr>
          <w:rFonts w:ascii="Avenir Book" w:hAnsi="Avenir Book"/>
          <w:sz w:val="24"/>
          <w:szCs w:val="24"/>
        </w:rPr>
        <w:t>This picture is also mirrored in the UK</w:t>
      </w:r>
      <w:r w:rsidR="006223F5" w:rsidRPr="003B3733">
        <w:rPr>
          <w:rFonts w:ascii="Avenir Book" w:hAnsi="Avenir Book"/>
          <w:sz w:val="24"/>
          <w:szCs w:val="24"/>
        </w:rPr>
        <w:t xml:space="preserve"> with m</w:t>
      </w:r>
      <w:r w:rsidR="008E3A92" w:rsidRPr="003B3733">
        <w:rPr>
          <w:rFonts w:ascii="Avenir Book" w:hAnsi="Avenir Book"/>
          <w:sz w:val="24"/>
          <w:szCs w:val="24"/>
        </w:rPr>
        <w:t>ore recent policies relat</w:t>
      </w:r>
      <w:r w:rsidR="006223F5" w:rsidRPr="003B3733">
        <w:rPr>
          <w:rFonts w:ascii="Avenir Book" w:hAnsi="Avenir Book"/>
          <w:sz w:val="24"/>
          <w:szCs w:val="24"/>
        </w:rPr>
        <w:t>ing</w:t>
      </w:r>
      <w:r w:rsidR="008E3A92" w:rsidRPr="003B3733">
        <w:rPr>
          <w:rFonts w:ascii="Avenir Book" w:hAnsi="Avenir Book"/>
          <w:sz w:val="24"/>
          <w:szCs w:val="24"/>
        </w:rPr>
        <w:t xml:space="preserve"> specifically to the development </w:t>
      </w:r>
      <w:r w:rsidR="006223F5" w:rsidRPr="003B3733">
        <w:rPr>
          <w:rFonts w:ascii="Avenir Book" w:hAnsi="Avenir Book"/>
          <w:sz w:val="24"/>
          <w:szCs w:val="24"/>
        </w:rPr>
        <w:t>of specialist</w:t>
      </w:r>
      <w:r w:rsidR="00DE6C2C" w:rsidRPr="003B3733">
        <w:rPr>
          <w:rFonts w:ascii="Avenir Book" w:hAnsi="Avenir Book"/>
          <w:sz w:val="24"/>
          <w:szCs w:val="24"/>
        </w:rPr>
        <w:t xml:space="preserve"> community </w:t>
      </w:r>
      <w:r w:rsidR="008E3A92" w:rsidRPr="003B3733">
        <w:rPr>
          <w:rFonts w:ascii="Avenir Book" w:hAnsi="Avenir Book"/>
          <w:sz w:val="24"/>
          <w:szCs w:val="24"/>
        </w:rPr>
        <w:t xml:space="preserve">public health nursing </w:t>
      </w:r>
      <w:r w:rsidR="006223F5" w:rsidRPr="003B3733">
        <w:rPr>
          <w:rFonts w:ascii="Avenir Book" w:hAnsi="Avenir Book"/>
          <w:sz w:val="24"/>
          <w:szCs w:val="24"/>
        </w:rPr>
        <w:t xml:space="preserve">services </w:t>
      </w:r>
      <w:r w:rsidR="008E3A92" w:rsidRPr="003B3733">
        <w:rPr>
          <w:rFonts w:ascii="Avenir Book" w:hAnsi="Avenir Book"/>
          <w:sz w:val="24"/>
          <w:szCs w:val="24"/>
        </w:rPr>
        <w:t xml:space="preserve">and improving care to </w:t>
      </w:r>
      <w:r w:rsidR="008E3A92" w:rsidRPr="003B3733">
        <w:rPr>
          <w:rFonts w:ascii="Avenir Book" w:hAnsi="Avenir Book"/>
          <w:sz w:val="24"/>
          <w:szCs w:val="24"/>
        </w:rPr>
        <w:lastRenderedPageBreak/>
        <w:t>children</w:t>
      </w:r>
      <w:r w:rsidR="006223F5" w:rsidRPr="003B3733">
        <w:rPr>
          <w:rFonts w:ascii="Avenir Book" w:hAnsi="Avenir Book"/>
          <w:sz w:val="24"/>
          <w:szCs w:val="24"/>
        </w:rPr>
        <w:t>, young people and</w:t>
      </w:r>
      <w:r w:rsidR="008E3A92" w:rsidRPr="003B3733">
        <w:rPr>
          <w:rFonts w:ascii="Avenir Book" w:hAnsi="Avenir Book"/>
          <w:sz w:val="24"/>
          <w:szCs w:val="24"/>
        </w:rPr>
        <w:t xml:space="preserve"> families </w:t>
      </w:r>
      <w:r w:rsidR="006223F5" w:rsidRPr="003B3733">
        <w:rPr>
          <w:rFonts w:ascii="Avenir Book" w:hAnsi="Avenir Book"/>
          <w:sz w:val="24"/>
          <w:szCs w:val="24"/>
        </w:rPr>
        <w:t xml:space="preserve">(DH, </w:t>
      </w:r>
      <w:r w:rsidR="00CE5B7E" w:rsidRPr="003B3733">
        <w:rPr>
          <w:rFonts w:ascii="Avenir Book" w:hAnsi="Avenir Book"/>
          <w:sz w:val="24"/>
          <w:szCs w:val="24"/>
        </w:rPr>
        <w:t>2009</w:t>
      </w:r>
      <w:r w:rsidR="006223F5" w:rsidRPr="003B3733">
        <w:rPr>
          <w:rFonts w:ascii="Avenir Book" w:hAnsi="Avenir Book"/>
          <w:sz w:val="24"/>
          <w:szCs w:val="24"/>
        </w:rPr>
        <w:t>, Marmot, 2010, Munro, 2011, Francis, 2013).</w:t>
      </w:r>
      <w:r w:rsidR="00CE5B7E" w:rsidRPr="00CE5B7E">
        <w:rPr>
          <w:rFonts w:ascii="Avenir Book" w:hAnsi="Avenir Book"/>
          <w:sz w:val="24"/>
          <w:szCs w:val="24"/>
        </w:rPr>
        <w:t xml:space="preserve"> </w:t>
      </w:r>
      <w:r w:rsidR="008E3A92">
        <w:rPr>
          <w:rFonts w:ascii="Avenir Book" w:hAnsi="Avenir Book"/>
          <w:sz w:val="24"/>
          <w:szCs w:val="24"/>
        </w:rPr>
        <w:t xml:space="preserve"> </w:t>
      </w:r>
      <w:r w:rsidR="00CE5B7E" w:rsidRPr="00CE5B7E">
        <w:rPr>
          <w:rFonts w:ascii="Avenir Book" w:hAnsi="Avenir Book"/>
          <w:sz w:val="24"/>
          <w:szCs w:val="24"/>
        </w:rPr>
        <w:t>Linked to this is an increasing expectation that Higher Educational Institution (HEI) programmes can demonstrate that service users have been involved in both their design and delivery. To help facilitate this The National Coordinating Centre for Public Engagement (NCCPE) was established in 2008, creating ‘six beacon sites, university-based collaborative centres working to support, recognise, reward and build capacity for public engagement’ (Spencer et al, 2011 p8).</w:t>
      </w:r>
      <w:r w:rsidR="00CE5B7E">
        <w:rPr>
          <w:rFonts w:ascii="Avenir Book" w:hAnsi="Avenir Book"/>
          <w:sz w:val="24"/>
          <w:szCs w:val="24"/>
        </w:rPr>
        <w:t xml:space="preserve"> </w:t>
      </w:r>
      <w:r w:rsidR="00CE5B7E" w:rsidRPr="00CE5B7E">
        <w:rPr>
          <w:rFonts w:ascii="Avenir Book" w:hAnsi="Avenir Book"/>
          <w:sz w:val="24"/>
          <w:szCs w:val="24"/>
        </w:rPr>
        <w:t xml:space="preserve">Such expectations are becoming enshrined in guidance from both external and internal drivers including </w:t>
      </w:r>
      <w:r w:rsidR="00363E74">
        <w:rPr>
          <w:rFonts w:ascii="Avenir Book" w:hAnsi="Avenir Book"/>
          <w:sz w:val="24"/>
          <w:szCs w:val="24"/>
        </w:rPr>
        <w:t>i</w:t>
      </w:r>
      <w:r w:rsidR="00CE5B7E" w:rsidRPr="00CE5B7E">
        <w:rPr>
          <w:rFonts w:ascii="Avenir Book" w:hAnsi="Avenir Book"/>
          <w:sz w:val="24"/>
          <w:szCs w:val="24"/>
        </w:rPr>
        <w:t xml:space="preserve">nspection </w:t>
      </w:r>
      <w:r w:rsidR="00363E74">
        <w:rPr>
          <w:rFonts w:ascii="Avenir Book" w:hAnsi="Avenir Book"/>
          <w:sz w:val="24"/>
          <w:szCs w:val="24"/>
        </w:rPr>
        <w:t>s</w:t>
      </w:r>
      <w:r w:rsidR="00CE5B7E" w:rsidRPr="00CE5B7E">
        <w:rPr>
          <w:rFonts w:ascii="Avenir Book" w:hAnsi="Avenir Book"/>
          <w:sz w:val="24"/>
          <w:szCs w:val="24"/>
        </w:rPr>
        <w:t xml:space="preserve">tandards, </w:t>
      </w:r>
      <w:r w:rsidR="00363E74">
        <w:rPr>
          <w:rFonts w:ascii="Avenir Book" w:hAnsi="Avenir Book"/>
          <w:sz w:val="24"/>
          <w:szCs w:val="24"/>
        </w:rPr>
        <w:t>b</w:t>
      </w:r>
      <w:r w:rsidR="00CE5B7E" w:rsidRPr="00CE5B7E">
        <w:rPr>
          <w:rFonts w:ascii="Avenir Book" w:hAnsi="Avenir Book"/>
          <w:sz w:val="24"/>
          <w:szCs w:val="24"/>
        </w:rPr>
        <w:t xml:space="preserve">est </w:t>
      </w:r>
      <w:r w:rsidR="00363E74">
        <w:rPr>
          <w:rFonts w:ascii="Avenir Book" w:hAnsi="Avenir Book"/>
          <w:sz w:val="24"/>
          <w:szCs w:val="24"/>
        </w:rPr>
        <w:t>v</w:t>
      </w:r>
      <w:r w:rsidR="00CE5B7E" w:rsidRPr="00CE5B7E">
        <w:rPr>
          <w:rFonts w:ascii="Avenir Book" w:hAnsi="Avenir Book"/>
          <w:sz w:val="24"/>
          <w:szCs w:val="24"/>
        </w:rPr>
        <w:t xml:space="preserve">alue and </w:t>
      </w:r>
      <w:r w:rsidR="00363E74">
        <w:rPr>
          <w:rFonts w:ascii="Avenir Book" w:hAnsi="Avenir Book"/>
          <w:sz w:val="24"/>
          <w:szCs w:val="24"/>
        </w:rPr>
        <w:t>q</w:t>
      </w:r>
      <w:r w:rsidR="00CE5B7E" w:rsidRPr="00CE5B7E">
        <w:rPr>
          <w:rFonts w:ascii="Avenir Book" w:hAnsi="Avenir Book"/>
          <w:sz w:val="24"/>
          <w:szCs w:val="24"/>
        </w:rPr>
        <w:t>uality assurance systems</w:t>
      </w:r>
      <w:r w:rsidR="00F259A5">
        <w:rPr>
          <w:rFonts w:ascii="Avenir Book" w:hAnsi="Avenir Book"/>
          <w:sz w:val="24"/>
          <w:szCs w:val="24"/>
        </w:rPr>
        <w:t xml:space="preserve"> (</w:t>
      </w:r>
      <w:r w:rsidR="00920C20">
        <w:rPr>
          <w:rFonts w:ascii="Avenir Book" w:hAnsi="Avenir Book"/>
          <w:sz w:val="24"/>
          <w:szCs w:val="24"/>
        </w:rPr>
        <w:t xml:space="preserve">The </w:t>
      </w:r>
      <w:r w:rsidR="00920C20" w:rsidRPr="003B3733">
        <w:rPr>
          <w:rFonts w:ascii="Avenir Book" w:hAnsi="Avenir Book"/>
          <w:sz w:val="24"/>
          <w:szCs w:val="24"/>
        </w:rPr>
        <w:t>Quality Assurance Agency (</w:t>
      </w:r>
      <w:r w:rsidR="00920C20" w:rsidRPr="0097037F">
        <w:rPr>
          <w:rFonts w:ascii="Avenir Book" w:hAnsi="Avenir Book"/>
          <w:sz w:val="24"/>
          <w:szCs w:val="24"/>
        </w:rPr>
        <w:t>QAA), 2015</w:t>
      </w:r>
      <w:r w:rsidR="00F259A5" w:rsidRPr="0097037F">
        <w:rPr>
          <w:rFonts w:ascii="Avenir Book" w:hAnsi="Avenir Book"/>
          <w:sz w:val="24"/>
          <w:szCs w:val="24"/>
        </w:rPr>
        <w:t>)</w:t>
      </w:r>
      <w:r w:rsidR="00CE5B7E" w:rsidRPr="0097037F">
        <w:rPr>
          <w:rFonts w:ascii="Avenir Book" w:hAnsi="Avenir Book"/>
          <w:sz w:val="24"/>
          <w:szCs w:val="24"/>
        </w:rPr>
        <w:t>.</w:t>
      </w:r>
      <w:r w:rsidR="00CE5B7E" w:rsidRPr="00CE5B7E">
        <w:rPr>
          <w:rFonts w:ascii="Avenir Book" w:hAnsi="Avenir Book"/>
          <w:sz w:val="24"/>
          <w:szCs w:val="24"/>
        </w:rPr>
        <w:t xml:space="preserve"> It is also a requirement of </w:t>
      </w:r>
      <w:r w:rsidR="00F259A5">
        <w:rPr>
          <w:rFonts w:ascii="Avenir Book" w:hAnsi="Avenir Book"/>
          <w:sz w:val="24"/>
          <w:szCs w:val="24"/>
        </w:rPr>
        <w:t>education c</w:t>
      </w:r>
      <w:r w:rsidR="00CE5B7E" w:rsidRPr="00CE5B7E">
        <w:rPr>
          <w:rFonts w:ascii="Avenir Book" w:hAnsi="Avenir Book"/>
          <w:sz w:val="24"/>
          <w:szCs w:val="24"/>
        </w:rPr>
        <w:t xml:space="preserve">ommissioners who set </w:t>
      </w:r>
      <w:r w:rsidR="00F259A5">
        <w:rPr>
          <w:rFonts w:ascii="Avenir Book" w:hAnsi="Avenir Book"/>
          <w:sz w:val="24"/>
          <w:szCs w:val="24"/>
        </w:rPr>
        <w:t>k</w:t>
      </w:r>
      <w:r w:rsidR="00CE5B7E" w:rsidRPr="00CE5B7E">
        <w:rPr>
          <w:rFonts w:ascii="Avenir Book" w:hAnsi="Avenir Book"/>
          <w:sz w:val="24"/>
          <w:szCs w:val="24"/>
        </w:rPr>
        <w:t xml:space="preserve">ey </w:t>
      </w:r>
      <w:r w:rsidR="00F259A5">
        <w:rPr>
          <w:rFonts w:ascii="Avenir Book" w:hAnsi="Avenir Book"/>
          <w:sz w:val="24"/>
          <w:szCs w:val="24"/>
        </w:rPr>
        <w:t>performance i</w:t>
      </w:r>
      <w:r w:rsidR="00CE5B7E" w:rsidRPr="00CE5B7E">
        <w:rPr>
          <w:rFonts w:ascii="Avenir Book" w:hAnsi="Avenir Book"/>
          <w:sz w:val="24"/>
          <w:szCs w:val="24"/>
        </w:rPr>
        <w:t xml:space="preserve">ndicators in relation to user </w:t>
      </w:r>
      <w:r w:rsidR="009D439F">
        <w:rPr>
          <w:rFonts w:ascii="Avenir Book" w:hAnsi="Avenir Book"/>
          <w:sz w:val="24"/>
          <w:szCs w:val="24"/>
        </w:rPr>
        <w:t>involvement</w:t>
      </w:r>
      <w:r w:rsidR="006272F7">
        <w:rPr>
          <w:rFonts w:ascii="Avenir Book" w:hAnsi="Avenir Book"/>
          <w:sz w:val="24"/>
          <w:szCs w:val="24"/>
        </w:rPr>
        <w:t xml:space="preserve"> </w:t>
      </w:r>
      <w:r w:rsidR="00CE5B7E" w:rsidRPr="00CE5B7E">
        <w:rPr>
          <w:rFonts w:ascii="Avenir Book" w:hAnsi="Avenir Book"/>
          <w:sz w:val="24"/>
          <w:szCs w:val="24"/>
        </w:rPr>
        <w:t>as part of annual monitoring progr</w:t>
      </w:r>
      <w:r w:rsidR="00DE6C2C">
        <w:rPr>
          <w:rFonts w:ascii="Avenir Book" w:hAnsi="Avenir Book"/>
          <w:sz w:val="24"/>
          <w:szCs w:val="24"/>
        </w:rPr>
        <w:t>amme. Internal drivers include programme approval, c</w:t>
      </w:r>
      <w:r w:rsidR="00CE5B7E" w:rsidRPr="00CE5B7E">
        <w:rPr>
          <w:rFonts w:ascii="Avenir Book" w:hAnsi="Avenir Book"/>
          <w:sz w:val="24"/>
          <w:szCs w:val="24"/>
        </w:rPr>
        <w:t>ur</w:t>
      </w:r>
      <w:r w:rsidR="00DE6C2C">
        <w:rPr>
          <w:rFonts w:ascii="Avenir Book" w:hAnsi="Avenir Book"/>
          <w:sz w:val="24"/>
          <w:szCs w:val="24"/>
        </w:rPr>
        <w:t xml:space="preserve">riculum design and evaluation </w:t>
      </w:r>
      <w:r w:rsidR="00CE5B7E" w:rsidRPr="00CE5B7E">
        <w:rPr>
          <w:rFonts w:ascii="Avenir Book" w:hAnsi="Avenir Book"/>
          <w:sz w:val="24"/>
          <w:szCs w:val="24"/>
        </w:rPr>
        <w:t>and</w:t>
      </w:r>
      <w:r w:rsidR="00DE6C2C">
        <w:rPr>
          <w:rFonts w:ascii="Avenir Book" w:hAnsi="Avenir Book"/>
          <w:sz w:val="24"/>
          <w:szCs w:val="24"/>
        </w:rPr>
        <w:t xml:space="preserve"> improving student e</w:t>
      </w:r>
      <w:r w:rsidR="00CE5B7E" w:rsidRPr="00CE5B7E">
        <w:rPr>
          <w:rFonts w:ascii="Avenir Book" w:hAnsi="Avenir Book"/>
          <w:sz w:val="24"/>
          <w:szCs w:val="24"/>
        </w:rPr>
        <w:t>xperience.</w:t>
      </w:r>
      <w:r w:rsidR="00FB4A28">
        <w:rPr>
          <w:rFonts w:ascii="Avenir Book" w:hAnsi="Avenir Book"/>
          <w:sz w:val="24"/>
          <w:szCs w:val="24"/>
        </w:rPr>
        <w:t xml:space="preserve"> </w:t>
      </w:r>
    </w:p>
    <w:p w14:paraId="677E9F4C" w14:textId="08204096" w:rsidR="00CE5B7E" w:rsidRDefault="00363E74" w:rsidP="00CE5B7E">
      <w:pPr>
        <w:spacing w:after="200" w:line="276" w:lineRule="auto"/>
        <w:rPr>
          <w:rFonts w:ascii="Avenir Book" w:hAnsi="Avenir Book"/>
          <w:sz w:val="24"/>
          <w:szCs w:val="24"/>
        </w:rPr>
      </w:pPr>
      <w:r>
        <w:rPr>
          <w:rFonts w:ascii="Avenir Book" w:hAnsi="Avenir Book"/>
          <w:sz w:val="24"/>
          <w:szCs w:val="24"/>
        </w:rPr>
        <w:t xml:space="preserve">In response to these drivers </w:t>
      </w:r>
      <w:r w:rsidR="00DE6C2C">
        <w:rPr>
          <w:rFonts w:ascii="Avenir Book" w:hAnsi="Avenir Book"/>
          <w:sz w:val="24"/>
          <w:szCs w:val="24"/>
        </w:rPr>
        <w:t>the Specialist Community Public Health N</w:t>
      </w:r>
      <w:r w:rsidR="00DE6C2C" w:rsidRPr="00A02A65">
        <w:rPr>
          <w:rFonts w:ascii="Avenir Book" w:hAnsi="Avenir Book"/>
          <w:sz w:val="24"/>
          <w:szCs w:val="24"/>
        </w:rPr>
        <w:t xml:space="preserve">ursing </w:t>
      </w:r>
      <w:r w:rsidR="00DE6C2C">
        <w:rPr>
          <w:rFonts w:ascii="Avenir Book" w:hAnsi="Avenir Book"/>
          <w:sz w:val="24"/>
          <w:szCs w:val="24"/>
        </w:rPr>
        <w:t>(SCPHN) t</w:t>
      </w:r>
      <w:r w:rsidR="00CE5B7E" w:rsidRPr="00CE5B7E">
        <w:rPr>
          <w:rFonts w:ascii="Avenir Book" w:hAnsi="Avenir Book"/>
          <w:sz w:val="24"/>
          <w:szCs w:val="24"/>
        </w:rPr>
        <w:t>eam</w:t>
      </w:r>
      <w:r>
        <w:rPr>
          <w:rFonts w:ascii="Avenir Book" w:hAnsi="Avenir Book"/>
          <w:sz w:val="24"/>
          <w:szCs w:val="24"/>
        </w:rPr>
        <w:t xml:space="preserve"> at UWE, Bristol </w:t>
      </w:r>
      <w:r w:rsidRPr="00CE5B7E">
        <w:rPr>
          <w:rFonts w:ascii="Avenir Book" w:hAnsi="Avenir Book"/>
          <w:sz w:val="24"/>
          <w:szCs w:val="24"/>
        </w:rPr>
        <w:t>have</w:t>
      </w:r>
      <w:r w:rsidR="00CE5B7E" w:rsidRPr="00CE5B7E">
        <w:rPr>
          <w:rFonts w:ascii="Avenir Book" w:hAnsi="Avenir Book"/>
          <w:sz w:val="24"/>
          <w:szCs w:val="24"/>
        </w:rPr>
        <w:t xml:space="preserve"> been working closely with disadvantaged communities to </w:t>
      </w:r>
      <w:r w:rsidR="009D439F">
        <w:rPr>
          <w:rFonts w:ascii="Avenir Book" w:hAnsi="Avenir Book"/>
          <w:sz w:val="24"/>
          <w:szCs w:val="24"/>
        </w:rPr>
        <w:t xml:space="preserve">help </w:t>
      </w:r>
      <w:r w:rsidR="00CE5B7E" w:rsidRPr="00CE5B7E">
        <w:rPr>
          <w:rFonts w:ascii="Avenir Book" w:hAnsi="Avenir Book"/>
          <w:sz w:val="24"/>
          <w:szCs w:val="24"/>
        </w:rPr>
        <w:t>shape the development of SCPHN students through its post registration educational programme.</w:t>
      </w:r>
      <w:r w:rsidR="00FB4A28">
        <w:rPr>
          <w:rFonts w:ascii="Avenir Book" w:hAnsi="Avenir Book"/>
          <w:sz w:val="24"/>
          <w:szCs w:val="24"/>
        </w:rPr>
        <w:t xml:space="preserve">  </w:t>
      </w:r>
      <w:r w:rsidR="00FB4A28" w:rsidRPr="00CE5B7E">
        <w:rPr>
          <w:rFonts w:ascii="Avenir Book" w:hAnsi="Avenir Book"/>
          <w:sz w:val="24"/>
          <w:szCs w:val="24"/>
        </w:rPr>
        <w:t>‘Yo</w:t>
      </w:r>
      <w:r w:rsidR="00DE6C2C">
        <w:rPr>
          <w:rFonts w:ascii="Avenir Book" w:hAnsi="Avenir Book"/>
          <w:sz w:val="24"/>
          <w:szCs w:val="24"/>
        </w:rPr>
        <w:t xml:space="preserve">ung Mums becoming Mums’ was the </w:t>
      </w:r>
      <w:r w:rsidR="005C23F6">
        <w:rPr>
          <w:rFonts w:ascii="Avenir Book" w:hAnsi="Avenir Book"/>
          <w:sz w:val="24"/>
          <w:szCs w:val="24"/>
        </w:rPr>
        <w:t>first</w:t>
      </w:r>
      <w:r w:rsidR="00DE6C2C" w:rsidRPr="00CE5B7E">
        <w:rPr>
          <w:rFonts w:ascii="Avenir Book" w:hAnsi="Avenir Book"/>
          <w:sz w:val="24"/>
          <w:szCs w:val="24"/>
        </w:rPr>
        <w:t xml:space="preserve"> </w:t>
      </w:r>
      <w:r w:rsidR="00DE6C2C">
        <w:rPr>
          <w:rFonts w:ascii="Avenir Book" w:hAnsi="Avenir Book"/>
          <w:sz w:val="24"/>
          <w:szCs w:val="24"/>
        </w:rPr>
        <w:t>initiative</w:t>
      </w:r>
      <w:r w:rsidR="005C23F6">
        <w:rPr>
          <w:rFonts w:ascii="Avenir Book" w:hAnsi="Avenir Book"/>
          <w:sz w:val="24"/>
          <w:szCs w:val="24"/>
        </w:rPr>
        <w:t xml:space="preserve"> and</w:t>
      </w:r>
      <w:r w:rsidR="00DE6C2C">
        <w:rPr>
          <w:rFonts w:ascii="Avenir Book" w:hAnsi="Avenir Book"/>
          <w:sz w:val="24"/>
          <w:szCs w:val="24"/>
        </w:rPr>
        <w:t xml:space="preserve"> this paper reports on the qualitative research findings associated with understanding </w:t>
      </w:r>
      <w:r w:rsidR="00DE6C2C" w:rsidRPr="0068466F">
        <w:rPr>
          <w:rFonts w:ascii="Avenir Book" w:hAnsi="Avenir Book"/>
          <w:sz w:val="24"/>
          <w:szCs w:val="24"/>
        </w:rPr>
        <w:t>the views and experiences of those who took part</w:t>
      </w:r>
      <w:r w:rsidR="006272F7" w:rsidRPr="006272F7">
        <w:rPr>
          <w:rFonts w:ascii="PTSans-Regular" w:eastAsia="Times New Roman" w:hAnsi="PTSans-Regular" w:cs="Times New Roman"/>
          <w:color w:val="000000"/>
          <w:sz w:val="36"/>
          <w:szCs w:val="36"/>
          <w:lang w:eastAsia="en-GB"/>
        </w:rPr>
        <w:t xml:space="preserve"> </w:t>
      </w:r>
      <w:r w:rsidR="006272F7" w:rsidRPr="006272F7">
        <w:rPr>
          <w:rFonts w:ascii="Avenir Book" w:hAnsi="Avenir Book"/>
          <w:sz w:val="24"/>
          <w:szCs w:val="24"/>
        </w:rPr>
        <w:t xml:space="preserve">The </w:t>
      </w:r>
      <w:r w:rsidR="006272F7">
        <w:rPr>
          <w:rFonts w:ascii="Avenir Book" w:hAnsi="Avenir Book"/>
          <w:sz w:val="24"/>
          <w:szCs w:val="24"/>
        </w:rPr>
        <w:t>initiative was</w:t>
      </w:r>
      <w:r w:rsidR="006272F7" w:rsidRPr="006272F7">
        <w:rPr>
          <w:rFonts w:ascii="Avenir Book" w:hAnsi="Avenir Book"/>
          <w:sz w:val="24"/>
          <w:szCs w:val="24"/>
        </w:rPr>
        <w:t xml:space="preserve"> informed by </w:t>
      </w:r>
      <w:r w:rsidR="00C65825">
        <w:rPr>
          <w:rFonts w:ascii="Avenir Book" w:hAnsi="Avenir Book"/>
          <w:sz w:val="24"/>
          <w:szCs w:val="24"/>
        </w:rPr>
        <w:t xml:space="preserve">the work of </w:t>
      </w:r>
      <w:r w:rsidR="006272F7" w:rsidRPr="006272F7">
        <w:rPr>
          <w:rFonts w:ascii="Avenir Book" w:hAnsi="Avenir Book"/>
          <w:sz w:val="24"/>
          <w:szCs w:val="24"/>
        </w:rPr>
        <w:t>Tew</w:t>
      </w:r>
      <w:r w:rsidR="00C65825">
        <w:rPr>
          <w:rFonts w:ascii="Avenir Book" w:hAnsi="Avenir Book"/>
          <w:sz w:val="24"/>
          <w:szCs w:val="24"/>
        </w:rPr>
        <w:t xml:space="preserve"> et al</w:t>
      </w:r>
      <w:r w:rsidR="006272F7" w:rsidRPr="006272F7">
        <w:rPr>
          <w:rFonts w:ascii="Avenir Book" w:hAnsi="Avenir Book"/>
          <w:sz w:val="24"/>
          <w:szCs w:val="24"/>
        </w:rPr>
        <w:t xml:space="preserve"> </w:t>
      </w:r>
      <w:r w:rsidR="006272F7">
        <w:rPr>
          <w:rFonts w:ascii="Avenir Book" w:hAnsi="Avenir Book"/>
          <w:sz w:val="24"/>
          <w:szCs w:val="24"/>
        </w:rPr>
        <w:t xml:space="preserve">(2004) </w:t>
      </w:r>
      <w:r w:rsidR="00C65825">
        <w:rPr>
          <w:rFonts w:ascii="Avenir Book" w:hAnsi="Avenir Book"/>
          <w:sz w:val="24"/>
          <w:szCs w:val="24"/>
        </w:rPr>
        <w:t>which describes a</w:t>
      </w:r>
      <w:r w:rsidR="006272F7" w:rsidRPr="006272F7">
        <w:rPr>
          <w:rFonts w:ascii="Avenir Book" w:hAnsi="Avenir Book"/>
          <w:sz w:val="24"/>
          <w:szCs w:val="24"/>
        </w:rPr>
        <w:t xml:space="preserve"> framework for developing strategies for involvement that move beyond tokenism toward shared decision making within curriculum development. This </w:t>
      </w:r>
      <w:r w:rsidR="00A60057" w:rsidRPr="00A60057">
        <w:rPr>
          <w:rFonts w:ascii="Avenir Book" w:hAnsi="Avenir Book"/>
          <w:sz w:val="24"/>
          <w:szCs w:val="24"/>
        </w:rPr>
        <w:t xml:space="preserve">‘Ladder of Involvement’ in curricular development and delivery </w:t>
      </w:r>
      <w:r w:rsidR="00CE11D2">
        <w:rPr>
          <w:rFonts w:ascii="Avenir Book" w:hAnsi="Avenir Book"/>
          <w:sz w:val="24"/>
          <w:szCs w:val="24"/>
        </w:rPr>
        <w:t xml:space="preserve">is </w:t>
      </w:r>
      <w:r w:rsidR="00A60057">
        <w:rPr>
          <w:rFonts w:ascii="Avenir Book" w:hAnsi="Avenir Book"/>
          <w:sz w:val="24"/>
          <w:szCs w:val="24"/>
        </w:rPr>
        <w:t>describe</w:t>
      </w:r>
      <w:r w:rsidR="00CE11D2">
        <w:rPr>
          <w:rFonts w:ascii="Avenir Book" w:hAnsi="Avenir Book"/>
          <w:sz w:val="24"/>
          <w:szCs w:val="24"/>
        </w:rPr>
        <w:t>d as a</w:t>
      </w:r>
      <w:r w:rsidR="00A60057">
        <w:rPr>
          <w:rFonts w:ascii="Avenir Book" w:hAnsi="Avenir Book"/>
          <w:sz w:val="24"/>
          <w:szCs w:val="24"/>
        </w:rPr>
        <w:t xml:space="preserve"> continuum </w:t>
      </w:r>
      <w:r w:rsidR="00A60057" w:rsidRPr="00A60057">
        <w:rPr>
          <w:rFonts w:ascii="Avenir Book" w:hAnsi="Avenir Book"/>
          <w:sz w:val="24"/>
          <w:szCs w:val="24"/>
        </w:rPr>
        <w:t xml:space="preserve">ranging from ‘no involvement’ </w:t>
      </w:r>
      <w:r w:rsidR="00A60057">
        <w:rPr>
          <w:rFonts w:ascii="Avenir Book" w:hAnsi="Avenir Book"/>
          <w:sz w:val="24"/>
          <w:szCs w:val="24"/>
        </w:rPr>
        <w:t xml:space="preserve">at level 1 </w:t>
      </w:r>
      <w:r w:rsidR="00A60057" w:rsidRPr="00A60057">
        <w:rPr>
          <w:rFonts w:ascii="Avenir Book" w:hAnsi="Avenir Book"/>
          <w:sz w:val="24"/>
          <w:szCs w:val="24"/>
        </w:rPr>
        <w:t>to a ‘full partnership’</w:t>
      </w:r>
      <w:r w:rsidR="00A60057">
        <w:rPr>
          <w:rFonts w:ascii="Avenir Book" w:hAnsi="Avenir Book"/>
          <w:sz w:val="24"/>
          <w:szCs w:val="24"/>
        </w:rPr>
        <w:t xml:space="preserve"> at level 5</w:t>
      </w:r>
      <w:r w:rsidR="00A60057" w:rsidRPr="00A60057">
        <w:rPr>
          <w:rFonts w:ascii="Avenir Book" w:hAnsi="Avenir Book"/>
          <w:sz w:val="24"/>
          <w:szCs w:val="24"/>
        </w:rPr>
        <w:t xml:space="preserve">. In full partnership, </w:t>
      </w:r>
      <w:r w:rsidR="00A60057">
        <w:rPr>
          <w:rFonts w:ascii="Avenir Book" w:hAnsi="Avenir Book"/>
          <w:sz w:val="24"/>
          <w:szCs w:val="24"/>
        </w:rPr>
        <w:t xml:space="preserve">service </w:t>
      </w:r>
      <w:r w:rsidR="00E168FE">
        <w:rPr>
          <w:rFonts w:ascii="Avenir Book" w:hAnsi="Avenir Book"/>
          <w:sz w:val="24"/>
          <w:szCs w:val="24"/>
        </w:rPr>
        <w:t>users and</w:t>
      </w:r>
      <w:r w:rsidR="00A60057">
        <w:rPr>
          <w:rFonts w:ascii="Avenir Book" w:hAnsi="Avenir Book"/>
          <w:sz w:val="24"/>
          <w:szCs w:val="24"/>
        </w:rPr>
        <w:t xml:space="preserve"> academics</w:t>
      </w:r>
      <w:r w:rsidR="00A60057" w:rsidRPr="00A60057">
        <w:rPr>
          <w:rFonts w:ascii="Avenir Book" w:hAnsi="Avenir Book"/>
          <w:sz w:val="24"/>
          <w:szCs w:val="24"/>
        </w:rPr>
        <w:t xml:space="preserve"> work together to make decisions about content and jointly deliver educational sessions</w:t>
      </w:r>
      <w:r w:rsidR="00A60057">
        <w:rPr>
          <w:rFonts w:ascii="Avenir Book" w:hAnsi="Avenir Book"/>
          <w:sz w:val="24"/>
          <w:szCs w:val="24"/>
        </w:rPr>
        <w:t xml:space="preserve"> (Tew et al, 2004).</w:t>
      </w:r>
      <w:r w:rsidR="00DE6C2C">
        <w:rPr>
          <w:rFonts w:ascii="Avenir Book" w:hAnsi="Avenir Book"/>
          <w:sz w:val="24"/>
          <w:szCs w:val="24"/>
        </w:rPr>
        <w:t xml:space="preserve"> </w:t>
      </w:r>
    </w:p>
    <w:p w14:paraId="67F62602" w14:textId="77777777" w:rsidR="00E95A47" w:rsidRDefault="00E95A47" w:rsidP="00827FA9">
      <w:pPr>
        <w:spacing w:after="0" w:line="276" w:lineRule="auto"/>
        <w:rPr>
          <w:rFonts w:ascii="Avenir Book" w:hAnsi="Avenir Book"/>
          <w:b/>
          <w:sz w:val="24"/>
          <w:szCs w:val="24"/>
        </w:rPr>
      </w:pPr>
    </w:p>
    <w:p w14:paraId="7859726C" w14:textId="77777777" w:rsidR="009B4B1C" w:rsidRPr="00A02A65" w:rsidRDefault="008E3A92" w:rsidP="00827FA9">
      <w:pPr>
        <w:spacing w:after="0" w:line="276" w:lineRule="auto"/>
        <w:rPr>
          <w:rFonts w:ascii="Avenir Book" w:hAnsi="Avenir Book"/>
          <w:b/>
          <w:sz w:val="24"/>
          <w:szCs w:val="24"/>
        </w:rPr>
      </w:pPr>
      <w:r w:rsidRPr="00A02A65">
        <w:rPr>
          <w:rFonts w:ascii="Avenir Book" w:hAnsi="Avenir Book"/>
          <w:b/>
          <w:sz w:val="24"/>
          <w:szCs w:val="24"/>
        </w:rPr>
        <w:t>The intervention</w:t>
      </w:r>
      <w:r>
        <w:rPr>
          <w:rFonts w:ascii="Avenir Book" w:hAnsi="Avenir Book"/>
          <w:b/>
          <w:sz w:val="24"/>
          <w:szCs w:val="24"/>
        </w:rPr>
        <w:t>-</w:t>
      </w:r>
      <w:r w:rsidRPr="00A02A65">
        <w:rPr>
          <w:rFonts w:ascii="Avenir Book" w:hAnsi="Avenir Book"/>
          <w:b/>
          <w:sz w:val="24"/>
          <w:szCs w:val="24"/>
        </w:rPr>
        <w:t xml:space="preserve"> </w:t>
      </w:r>
      <w:r w:rsidRPr="00CE5B7E">
        <w:rPr>
          <w:rFonts w:ascii="Avenir Book" w:hAnsi="Avenir Book"/>
          <w:b/>
          <w:sz w:val="24"/>
          <w:szCs w:val="24"/>
        </w:rPr>
        <w:t>‘Young Mums becoming Mums’</w:t>
      </w:r>
      <w:r w:rsidRPr="00CE5B7E">
        <w:rPr>
          <w:rFonts w:ascii="Avenir Book" w:hAnsi="Avenir Book"/>
          <w:sz w:val="24"/>
          <w:szCs w:val="24"/>
        </w:rPr>
        <w:t xml:space="preserve"> </w:t>
      </w:r>
    </w:p>
    <w:p w14:paraId="6F41B91B" w14:textId="585A7F33" w:rsidR="009B4B1C" w:rsidRPr="00A02A65" w:rsidRDefault="003B3733" w:rsidP="00827FA9">
      <w:pPr>
        <w:spacing w:after="0" w:line="276" w:lineRule="auto"/>
        <w:rPr>
          <w:rFonts w:ascii="Avenir Book" w:hAnsi="Avenir Book"/>
          <w:sz w:val="24"/>
          <w:szCs w:val="24"/>
        </w:rPr>
      </w:pPr>
      <w:r>
        <w:rPr>
          <w:rFonts w:ascii="Avenir Book" w:hAnsi="Avenir Book"/>
          <w:sz w:val="24"/>
          <w:szCs w:val="24"/>
        </w:rPr>
        <w:t>A</w:t>
      </w:r>
      <w:r w:rsidRPr="00A02A65">
        <w:rPr>
          <w:rFonts w:ascii="Avenir Book" w:hAnsi="Avenir Book"/>
          <w:sz w:val="24"/>
          <w:szCs w:val="24"/>
        </w:rPr>
        <w:t xml:space="preserve"> group of </w:t>
      </w:r>
      <w:r w:rsidR="000964F2">
        <w:rPr>
          <w:rFonts w:ascii="Avenir Book" w:hAnsi="Avenir Book"/>
          <w:sz w:val="24"/>
          <w:szCs w:val="24"/>
        </w:rPr>
        <w:t>young</w:t>
      </w:r>
      <w:r w:rsidRPr="00A02A65">
        <w:rPr>
          <w:rFonts w:ascii="Avenir Book" w:hAnsi="Avenir Book"/>
          <w:sz w:val="24"/>
          <w:szCs w:val="24"/>
        </w:rPr>
        <w:t xml:space="preserve"> mothers </w:t>
      </w:r>
      <w:r w:rsidR="005637F4">
        <w:rPr>
          <w:rFonts w:ascii="Avenir Book" w:hAnsi="Avenir Book"/>
          <w:sz w:val="24"/>
          <w:szCs w:val="24"/>
        </w:rPr>
        <w:t xml:space="preserve">volunteered </w:t>
      </w:r>
      <w:r w:rsidRPr="00A02A65">
        <w:rPr>
          <w:rFonts w:ascii="Avenir Book" w:hAnsi="Avenir Book"/>
          <w:sz w:val="24"/>
          <w:szCs w:val="24"/>
        </w:rPr>
        <w:t xml:space="preserve">to </w:t>
      </w:r>
      <w:r w:rsidR="005C23F6">
        <w:rPr>
          <w:rFonts w:ascii="Avenir Book" w:hAnsi="Avenir Book"/>
          <w:sz w:val="24"/>
          <w:szCs w:val="24"/>
        </w:rPr>
        <w:t>be</w:t>
      </w:r>
      <w:r>
        <w:rPr>
          <w:rFonts w:ascii="Avenir Book" w:hAnsi="Avenir Book"/>
          <w:sz w:val="24"/>
          <w:szCs w:val="24"/>
        </w:rPr>
        <w:t xml:space="preserve"> involved in </w:t>
      </w:r>
      <w:r w:rsidRPr="00A02A65">
        <w:rPr>
          <w:rFonts w:ascii="Avenir Book" w:hAnsi="Avenir Book"/>
          <w:sz w:val="24"/>
          <w:szCs w:val="24"/>
        </w:rPr>
        <w:t>focus</w:t>
      </w:r>
      <w:r w:rsidR="009B4B1C" w:rsidRPr="00A02A65">
        <w:rPr>
          <w:rFonts w:ascii="Avenir Book" w:hAnsi="Avenir Book"/>
          <w:sz w:val="24"/>
          <w:szCs w:val="24"/>
        </w:rPr>
        <w:t xml:space="preserve"> group discussions about their experiences of using public health nursing services within the </w:t>
      </w:r>
      <w:r w:rsidR="00276D83">
        <w:rPr>
          <w:rFonts w:ascii="Avenir Book" w:hAnsi="Avenir Book"/>
          <w:sz w:val="24"/>
          <w:szCs w:val="24"/>
        </w:rPr>
        <w:t>c</w:t>
      </w:r>
      <w:r w:rsidR="009B4B1C" w:rsidRPr="00276D83">
        <w:rPr>
          <w:rFonts w:ascii="Avenir Book" w:hAnsi="Avenir Book"/>
          <w:sz w:val="24"/>
          <w:szCs w:val="24"/>
        </w:rPr>
        <w:t>ity</w:t>
      </w:r>
      <w:r w:rsidR="00276D83">
        <w:rPr>
          <w:rFonts w:ascii="Avenir Book" w:hAnsi="Avenir Book"/>
          <w:sz w:val="24"/>
          <w:szCs w:val="24"/>
        </w:rPr>
        <w:t xml:space="preserve"> of Bristol</w:t>
      </w:r>
      <w:r w:rsidR="009B4B1C" w:rsidRPr="00A02A65">
        <w:rPr>
          <w:rFonts w:ascii="Avenir Book" w:hAnsi="Avenir Book"/>
          <w:sz w:val="24"/>
          <w:szCs w:val="24"/>
        </w:rPr>
        <w:t xml:space="preserve">. </w:t>
      </w:r>
      <w:r>
        <w:rPr>
          <w:rFonts w:ascii="Avenir Book" w:hAnsi="Avenir Book"/>
          <w:sz w:val="24"/>
          <w:szCs w:val="24"/>
        </w:rPr>
        <w:t>Building on this t</w:t>
      </w:r>
      <w:r w:rsidR="00290977" w:rsidRPr="00A02A65">
        <w:rPr>
          <w:rFonts w:ascii="Avenir Book" w:hAnsi="Avenir Book"/>
          <w:sz w:val="24"/>
          <w:szCs w:val="24"/>
        </w:rPr>
        <w:t>he</w:t>
      </w:r>
      <w:r w:rsidR="009B4B1C" w:rsidRPr="00A02A65">
        <w:rPr>
          <w:rFonts w:ascii="Avenir Book" w:hAnsi="Avenir Book"/>
          <w:sz w:val="24"/>
          <w:szCs w:val="24"/>
        </w:rPr>
        <w:t xml:space="preserve"> </w:t>
      </w:r>
      <w:r w:rsidR="000964F2">
        <w:rPr>
          <w:rFonts w:ascii="Avenir Book" w:hAnsi="Avenir Book"/>
          <w:sz w:val="24"/>
          <w:szCs w:val="24"/>
        </w:rPr>
        <w:t>initiative</w:t>
      </w:r>
      <w:r w:rsidR="009B4B1C" w:rsidRPr="00A02A65">
        <w:rPr>
          <w:rFonts w:ascii="Avenir Book" w:hAnsi="Avenir Book"/>
          <w:sz w:val="24"/>
          <w:szCs w:val="24"/>
        </w:rPr>
        <w:t xml:space="preserve"> aimed </w:t>
      </w:r>
      <w:r>
        <w:rPr>
          <w:rFonts w:ascii="Avenir Book" w:hAnsi="Avenir Book"/>
          <w:sz w:val="24"/>
          <w:szCs w:val="24"/>
        </w:rPr>
        <w:t>to co-produce and deliver</w:t>
      </w:r>
      <w:r w:rsidR="009B4B1C" w:rsidRPr="00A02A65">
        <w:rPr>
          <w:rFonts w:ascii="Avenir Book" w:hAnsi="Avenir Book"/>
          <w:sz w:val="24"/>
          <w:szCs w:val="24"/>
        </w:rPr>
        <w:t xml:space="preserve"> a teaching resource</w:t>
      </w:r>
      <w:r w:rsidR="005F6240">
        <w:rPr>
          <w:rFonts w:ascii="Avenir Book" w:hAnsi="Avenir Book"/>
          <w:sz w:val="24"/>
          <w:szCs w:val="24"/>
        </w:rPr>
        <w:t xml:space="preserve"> focused on their experiences</w:t>
      </w:r>
      <w:r w:rsidR="009B4B1C" w:rsidRPr="00A02A65">
        <w:rPr>
          <w:rFonts w:ascii="Avenir Book" w:hAnsi="Avenir Book"/>
          <w:sz w:val="24"/>
          <w:szCs w:val="24"/>
        </w:rPr>
        <w:t xml:space="preserve">. Drawing on </w:t>
      </w:r>
      <w:r w:rsidR="005637F4">
        <w:rPr>
          <w:rFonts w:ascii="Avenir Book" w:hAnsi="Avenir Book"/>
          <w:sz w:val="24"/>
          <w:szCs w:val="24"/>
        </w:rPr>
        <w:t xml:space="preserve">this understanding </w:t>
      </w:r>
      <w:r w:rsidR="009B4B1C" w:rsidRPr="00A02A65">
        <w:rPr>
          <w:rFonts w:ascii="Avenir Book" w:hAnsi="Avenir Book"/>
          <w:sz w:val="24"/>
          <w:szCs w:val="24"/>
        </w:rPr>
        <w:t>of becoming a mother and receiving support services, the young mothers recorded their experiences through film</w:t>
      </w:r>
      <w:r w:rsidR="005637F4">
        <w:rPr>
          <w:rFonts w:ascii="Avenir Book" w:hAnsi="Avenir Book"/>
          <w:sz w:val="24"/>
          <w:szCs w:val="24"/>
        </w:rPr>
        <w:t>,</w:t>
      </w:r>
      <w:r w:rsidR="009B4B1C" w:rsidRPr="00A02A65">
        <w:rPr>
          <w:rFonts w:ascii="Avenir Book" w:hAnsi="Avenir Book"/>
          <w:sz w:val="24"/>
          <w:szCs w:val="24"/>
        </w:rPr>
        <w:t xml:space="preserve"> focusing on </w:t>
      </w:r>
      <w:r w:rsidR="00D87500" w:rsidRPr="00A02A65">
        <w:rPr>
          <w:rFonts w:ascii="Avenir Book" w:hAnsi="Avenir Book"/>
          <w:sz w:val="24"/>
          <w:szCs w:val="24"/>
        </w:rPr>
        <w:t>discussion</w:t>
      </w:r>
      <w:r w:rsidR="005F6240">
        <w:rPr>
          <w:rFonts w:ascii="Avenir Book" w:hAnsi="Avenir Book"/>
          <w:sz w:val="24"/>
          <w:szCs w:val="24"/>
        </w:rPr>
        <w:t>s</w:t>
      </w:r>
      <w:r w:rsidR="00D87500" w:rsidRPr="00A02A65">
        <w:rPr>
          <w:rFonts w:ascii="Avenir Book" w:hAnsi="Avenir Book"/>
          <w:sz w:val="24"/>
          <w:szCs w:val="24"/>
        </w:rPr>
        <w:t xml:space="preserve"> </w:t>
      </w:r>
      <w:r w:rsidR="00290977" w:rsidRPr="00A02A65">
        <w:rPr>
          <w:rFonts w:ascii="Avenir Book" w:hAnsi="Avenir Book"/>
          <w:sz w:val="24"/>
          <w:szCs w:val="24"/>
        </w:rPr>
        <w:t>of inequality</w:t>
      </w:r>
      <w:r w:rsidR="009B4B1C" w:rsidRPr="00A02A65">
        <w:rPr>
          <w:rFonts w:ascii="Avenir Book" w:hAnsi="Avenir Book"/>
          <w:sz w:val="24"/>
          <w:szCs w:val="24"/>
        </w:rPr>
        <w:t xml:space="preserve">, discrimination and practice. </w:t>
      </w:r>
      <w:r w:rsidR="00A63C7D" w:rsidRPr="00A02A65">
        <w:rPr>
          <w:rFonts w:ascii="Avenir Book" w:hAnsi="Avenir Book"/>
          <w:sz w:val="24"/>
          <w:szCs w:val="24"/>
        </w:rPr>
        <w:t xml:space="preserve"> A</w:t>
      </w:r>
      <w:r w:rsidR="009B4B1C" w:rsidRPr="00A02A65">
        <w:rPr>
          <w:rFonts w:ascii="Avenir Book" w:hAnsi="Avenir Book"/>
          <w:sz w:val="24"/>
          <w:szCs w:val="24"/>
        </w:rPr>
        <w:t xml:space="preserve"> small live audience of students attended the initial</w:t>
      </w:r>
      <w:r w:rsidR="00347DCE">
        <w:rPr>
          <w:rFonts w:ascii="Avenir Book" w:hAnsi="Avenir Book"/>
          <w:sz w:val="24"/>
          <w:szCs w:val="24"/>
        </w:rPr>
        <w:t xml:space="preserve"> live </w:t>
      </w:r>
      <w:r w:rsidR="00347DCE" w:rsidRPr="00A02A65">
        <w:rPr>
          <w:rFonts w:ascii="Avenir Book" w:hAnsi="Avenir Book"/>
          <w:sz w:val="24"/>
          <w:szCs w:val="24"/>
        </w:rPr>
        <w:t>event</w:t>
      </w:r>
      <w:r w:rsidR="00363E74">
        <w:rPr>
          <w:rFonts w:ascii="Avenir Book" w:hAnsi="Avenir Book"/>
          <w:sz w:val="24"/>
          <w:szCs w:val="24"/>
        </w:rPr>
        <w:t xml:space="preserve"> and t</w:t>
      </w:r>
      <w:r w:rsidR="00290977" w:rsidRPr="00A02A65">
        <w:rPr>
          <w:rFonts w:ascii="Avenir Book" w:hAnsi="Avenir Book"/>
          <w:sz w:val="24"/>
          <w:szCs w:val="24"/>
        </w:rPr>
        <w:t xml:space="preserve">he film was subsequently shown </w:t>
      </w:r>
      <w:r w:rsidR="004B6633" w:rsidRPr="00A02A65">
        <w:rPr>
          <w:rFonts w:ascii="Avenir Book" w:hAnsi="Avenir Book"/>
          <w:sz w:val="24"/>
          <w:szCs w:val="24"/>
        </w:rPr>
        <w:t>during follow</w:t>
      </w:r>
      <w:r w:rsidR="00A63C7D" w:rsidRPr="00A02A65">
        <w:rPr>
          <w:rFonts w:ascii="Avenir Book" w:hAnsi="Avenir Book"/>
          <w:sz w:val="24"/>
          <w:szCs w:val="24"/>
        </w:rPr>
        <w:t xml:space="preserve"> up seminar</w:t>
      </w:r>
      <w:r w:rsidR="00363E74">
        <w:rPr>
          <w:rFonts w:ascii="Avenir Book" w:hAnsi="Avenir Book"/>
          <w:sz w:val="24"/>
          <w:szCs w:val="24"/>
        </w:rPr>
        <w:t>s</w:t>
      </w:r>
      <w:r w:rsidR="00290977" w:rsidRPr="00A02A65">
        <w:rPr>
          <w:rFonts w:ascii="Avenir Book" w:hAnsi="Avenir Book"/>
          <w:sz w:val="24"/>
          <w:szCs w:val="24"/>
        </w:rPr>
        <w:t>,</w:t>
      </w:r>
      <w:r w:rsidR="00A63C7D" w:rsidRPr="00A02A65">
        <w:rPr>
          <w:rFonts w:ascii="Avenir Book" w:hAnsi="Avenir Book"/>
          <w:sz w:val="24"/>
          <w:szCs w:val="24"/>
        </w:rPr>
        <w:t xml:space="preserve"> to larger student groups.  </w:t>
      </w:r>
      <w:r w:rsidR="00DC2A28">
        <w:rPr>
          <w:rFonts w:ascii="Avenir Book" w:hAnsi="Avenir Book"/>
          <w:sz w:val="24"/>
          <w:szCs w:val="24"/>
        </w:rPr>
        <w:t xml:space="preserve">Alongside this, academics </w:t>
      </w:r>
      <w:r w:rsidR="00290977" w:rsidRPr="00A02A65">
        <w:rPr>
          <w:rFonts w:ascii="Avenir Book" w:hAnsi="Avenir Book"/>
          <w:sz w:val="24"/>
          <w:szCs w:val="24"/>
        </w:rPr>
        <w:t>use</w:t>
      </w:r>
      <w:r w:rsidR="00DC2A28">
        <w:rPr>
          <w:rFonts w:ascii="Avenir Book" w:hAnsi="Avenir Book"/>
          <w:sz w:val="24"/>
          <w:szCs w:val="24"/>
        </w:rPr>
        <w:t xml:space="preserve">d </w:t>
      </w:r>
      <w:r w:rsidR="00290977" w:rsidRPr="00A02A65">
        <w:rPr>
          <w:rFonts w:ascii="Avenir Book" w:hAnsi="Avenir Book"/>
          <w:sz w:val="24"/>
          <w:szCs w:val="24"/>
        </w:rPr>
        <w:t xml:space="preserve">additional </w:t>
      </w:r>
      <w:r w:rsidR="00DC2A28" w:rsidRPr="00A02A65">
        <w:rPr>
          <w:rFonts w:ascii="Avenir Book" w:hAnsi="Avenir Book"/>
          <w:sz w:val="24"/>
          <w:szCs w:val="24"/>
        </w:rPr>
        <w:t>learning</w:t>
      </w:r>
      <w:r w:rsidR="00DC2A28">
        <w:rPr>
          <w:rFonts w:ascii="Avenir Book" w:hAnsi="Avenir Book"/>
          <w:sz w:val="24"/>
          <w:szCs w:val="24"/>
        </w:rPr>
        <w:t xml:space="preserve"> </w:t>
      </w:r>
      <w:r w:rsidR="004936D9">
        <w:rPr>
          <w:rFonts w:ascii="Avenir Book" w:hAnsi="Avenir Book"/>
          <w:sz w:val="24"/>
          <w:szCs w:val="24"/>
        </w:rPr>
        <w:t>approaches,</w:t>
      </w:r>
      <w:r w:rsidR="00290977" w:rsidRPr="00A02A65">
        <w:rPr>
          <w:rFonts w:ascii="Avenir Book" w:hAnsi="Avenir Book"/>
          <w:sz w:val="24"/>
          <w:szCs w:val="24"/>
        </w:rPr>
        <w:t xml:space="preserve"> including </w:t>
      </w:r>
      <w:r w:rsidR="00A63C7D" w:rsidRPr="00A02A65">
        <w:rPr>
          <w:rFonts w:ascii="Avenir Book" w:hAnsi="Avenir Book"/>
          <w:sz w:val="24"/>
          <w:szCs w:val="24"/>
        </w:rPr>
        <w:t xml:space="preserve">discussion and group activities, students </w:t>
      </w:r>
      <w:r w:rsidR="00290977" w:rsidRPr="00A02A65">
        <w:rPr>
          <w:rFonts w:ascii="Avenir Book" w:hAnsi="Avenir Book"/>
          <w:sz w:val="24"/>
          <w:szCs w:val="24"/>
        </w:rPr>
        <w:t>were</w:t>
      </w:r>
      <w:r w:rsidR="007E24D7" w:rsidRPr="00A02A65">
        <w:rPr>
          <w:rFonts w:ascii="Avenir Book" w:hAnsi="Avenir Book"/>
          <w:sz w:val="24"/>
          <w:szCs w:val="24"/>
        </w:rPr>
        <w:t xml:space="preserve"> </w:t>
      </w:r>
      <w:r w:rsidR="009B4B1C" w:rsidRPr="00A02A65">
        <w:rPr>
          <w:rFonts w:ascii="Avenir Book" w:hAnsi="Avenir Book"/>
          <w:sz w:val="24"/>
          <w:szCs w:val="24"/>
        </w:rPr>
        <w:t>asked to reflect on the young women’s experiences, their own personal beliefs and attitudes to young motherhood, and the implications for their practice</w:t>
      </w:r>
      <w:r w:rsidR="00290977" w:rsidRPr="00A02A65">
        <w:rPr>
          <w:rFonts w:ascii="Avenir Book" w:hAnsi="Avenir Book"/>
          <w:sz w:val="24"/>
          <w:szCs w:val="24"/>
        </w:rPr>
        <w:t xml:space="preserve"> in </w:t>
      </w:r>
      <w:r w:rsidR="00290977" w:rsidRPr="005637F4">
        <w:rPr>
          <w:rFonts w:ascii="Avenir Book" w:hAnsi="Avenir Book"/>
          <w:sz w:val="24"/>
          <w:szCs w:val="24"/>
        </w:rPr>
        <w:t>health visiting</w:t>
      </w:r>
      <w:r w:rsidR="004936D9">
        <w:rPr>
          <w:rFonts w:ascii="Avenir Book" w:hAnsi="Avenir Book"/>
          <w:sz w:val="24"/>
          <w:szCs w:val="24"/>
        </w:rPr>
        <w:t>, school nursing and occupational nursing</w:t>
      </w:r>
      <w:r w:rsidR="005637F4" w:rsidRPr="005637F4">
        <w:rPr>
          <w:rFonts w:ascii="Avenir Book" w:hAnsi="Avenir Book"/>
          <w:sz w:val="24"/>
          <w:szCs w:val="24"/>
        </w:rPr>
        <w:t xml:space="preserve">. </w:t>
      </w:r>
      <w:r w:rsidR="00290977" w:rsidRPr="005637F4">
        <w:rPr>
          <w:rFonts w:ascii="Avenir Book" w:hAnsi="Avenir Book"/>
          <w:sz w:val="24"/>
          <w:szCs w:val="24"/>
        </w:rPr>
        <w:t xml:space="preserve"> </w:t>
      </w:r>
    </w:p>
    <w:p w14:paraId="476733AC" w14:textId="77777777" w:rsidR="00BE1613" w:rsidRDefault="00BE1613" w:rsidP="00827FA9">
      <w:pPr>
        <w:spacing w:after="0" w:line="276" w:lineRule="auto"/>
        <w:rPr>
          <w:rFonts w:ascii="Avenir Book" w:hAnsi="Avenir Book"/>
          <w:b/>
          <w:sz w:val="24"/>
          <w:szCs w:val="24"/>
          <w:highlight w:val="yellow"/>
        </w:rPr>
      </w:pPr>
    </w:p>
    <w:p w14:paraId="3AC684AD" w14:textId="77777777" w:rsidR="00E95A47" w:rsidRDefault="00E95A47" w:rsidP="00827FA9">
      <w:pPr>
        <w:spacing w:after="0" w:line="276" w:lineRule="auto"/>
        <w:rPr>
          <w:rFonts w:ascii="Avenir Book" w:hAnsi="Avenir Book"/>
          <w:b/>
          <w:sz w:val="24"/>
          <w:szCs w:val="24"/>
        </w:rPr>
      </w:pPr>
    </w:p>
    <w:p w14:paraId="6CDCA6C1" w14:textId="77777777" w:rsidR="00E95A47" w:rsidRDefault="00E95A47" w:rsidP="00827FA9">
      <w:pPr>
        <w:spacing w:after="0" w:line="276" w:lineRule="auto"/>
        <w:rPr>
          <w:rFonts w:ascii="Avenir Book" w:hAnsi="Avenir Book"/>
          <w:b/>
          <w:sz w:val="24"/>
          <w:szCs w:val="24"/>
        </w:rPr>
      </w:pPr>
    </w:p>
    <w:p w14:paraId="5D3638DB" w14:textId="77777777" w:rsidR="000E514B" w:rsidRPr="0019297D" w:rsidRDefault="00B4010D" w:rsidP="00827FA9">
      <w:pPr>
        <w:spacing w:after="0" w:line="276" w:lineRule="auto"/>
        <w:rPr>
          <w:rFonts w:ascii="Avenir Book" w:hAnsi="Avenir Book"/>
          <w:b/>
          <w:sz w:val="24"/>
          <w:szCs w:val="24"/>
        </w:rPr>
      </w:pPr>
      <w:r w:rsidRPr="0019297D">
        <w:rPr>
          <w:rFonts w:ascii="Avenir Book" w:hAnsi="Avenir Book"/>
          <w:b/>
          <w:sz w:val="24"/>
          <w:szCs w:val="24"/>
        </w:rPr>
        <w:t>Aims of the Study</w:t>
      </w:r>
    </w:p>
    <w:p w14:paraId="6AC148A3" w14:textId="5DADB87F" w:rsidR="00353802" w:rsidRPr="00353802" w:rsidRDefault="0068466F" w:rsidP="00353802">
      <w:pPr>
        <w:spacing w:line="276" w:lineRule="auto"/>
        <w:rPr>
          <w:rFonts w:ascii="Avenir Book" w:hAnsi="Avenir Book"/>
          <w:sz w:val="24"/>
          <w:szCs w:val="24"/>
        </w:rPr>
      </w:pPr>
      <w:r w:rsidRPr="00353802">
        <w:rPr>
          <w:rFonts w:ascii="Avenir Book" w:hAnsi="Avenir Book"/>
          <w:sz w:val="24"/>
          <w:szCs w:val="24"/>
        </w:rPr>
        <w:t xml:space="preserve">The </w:t>
      </w:r>
      <w:r w:rsidR="009C0B03" w:rsidRPr="00353802">
        <w:rPr>
          <w:rFonts w:ascii="Avenir Book" w:hAnsi="Avenir Book"/>
          <w:sz w:val="24"/>
          <w:szCs w:val="24"/>
        </w:rPr>
        <w:t>aim of this qualitative study</w:t>
      </w:r>
      <w:r w:rsidRPr="00353802">
        <w:rPr>
          <w:rFonts w:ascii="Avenir Book" w:hAnsi="Avenir Book"/>
          <w:sz w:val="24"/>
          <w:szCs w:val="24"/>
        </w:rPr>
        <w:t xml:space="preserve"> was to understand the views and experiences of those who took part in the initiative</w:t>
      </w:r>
      <w:r w:rsidR="003B3733" w:rsidRPr="00353802">
        <w:rPr>
          <w:rFonts w:ascii="Avenir Book" w:hAnsi="Avenir Book"/>
          <w:sz w:val="24"/>
          <w:szCs w:val="24"/>
        </w:rPr>
        <w:t xml:space="preserve">.  </w:t>
      </w:r>
      <w:r w:rsidR="00353802" w:rsidRPr="00353802">
        <w:rPr>
          <w:rFonts w:ascii="Avenir Book" w:hAnsi="Avenir Book"/>
          <w:sz w:val="24"/>
          <w:szCs w:val="24"/>
        </w:rPr>
        <w:t>This included those</w:t>
      </w:r>
      <w:r w:rsidRPr="00353802">
        <w:rPr>
          <w:rFonts w:ascii="Avenir Book" w:hAnsi="Avenir Book"/>
          <w:sz w:val="24"/>
          <w:szCs w:val="24"/>
        </w:rPr>
        <w:t xml:space="preserve"> who developed the resources (the </w:t>
      </w:r>
      <w:r w:rsidR="000964F2">
        <w:rPr>
          <w:rFonts w:ascii="Avenir Book" w:hAnsi="Avenir Book"/>
          <w:sz w:val="24"/>
          <w:szCs w:val="24"/>
        </w:rPr>
        <w:t>young</w:t>
      </w:r>
      <w:r w:rsidRPr="00353802">
        <w:rPr>
          <w:rFonts w:ascii="Avenir Book" w:hAnsi="Avenir Book"/>
          <w:sz w:val="24"/>
          <w:szCs w:val="24"/>
        </w:rPr>
        <w:t xml:space="preserve"> mothers), those who delivered them (the academics) and the audiences who took part (the students).  </w:t>
      </w:r>
    </w:p>
    <w:p w14:paraId="04300E91" w14:textId="140C8995" w:rsidR="0068466F" w:rsidRPr="00353802" w:rsidRDefault="0068466F" w:rsidP="00353802">
      <w:pPr>
        <w:spacing w:line="276" w:lineRule="auto"/>
        <w:rPr>
          <w:rFonts w:ascii="Avenir Book" w:hAnsi="Avenir Book"/>
          <w:sz w:val="24"/>
          <w:szCs w:val="24"/>
        </w:rPr>
      </w:pPr>
      <w:r w:rsidRPr="00353802">
        <w:rPr>
          <w:rFonts w:ascii="Avenir Book" w:hAnsi="Avenir Book"/>
          <w:sz w:val="24"/>
          <w:szCs w:val="24"/>
        </w:rPr>
        <w:t>Objectives focused on:</w:t>
      </w:r>
    </w:p>
    <w:p w14:paraId="481F27AB" w14:textId="23225EE6" w:rsidR="0068466F" w:rsidRPr="00353802" w:rsidRDefault="0068466F" w:rsidP="00827FA9">
      <w:pPr>
        <w:pStyle w:val="ListParagraph"/>
        <w:numPr>
          <w:ilvl w:val="0"/>
          <w:numId w:val="7"/>
        </w:numPr>
        <w:spacing w:line="276" w:lineRule="auto"/>
        <w:rPr>
          <w:rFonts w:ascii="Avenir Book" w:eastAsiaTheme="minorHAnsi" w:hAnsi="Avenir Book" w:cstheme="minorBidi"/>
          <w:lang w:eastAsia="en-US"/>
        </w:rPr>
      </w:pPr>
      <w:r w:rsidRPr="00353802">
        <w:rPr>
          <w:rFonts w:ascii="Avenir Book" w:eastAsiaTheme="minorHAnsi" w:hAnsi="Avenir Book" w:cstheme="minorBidi"/>
          <w:lang w:eastAsia="en-US"/>
        </w:rPr>
        <w:t>Analysing the contribution service users make to the development and delivery within a post graduate public health nursing programme</w:t>
      </w:r>
      <w:r w:rsidR="009C0B03" w:rsidRPr="00353802">
        <w:rPr>
          <w:rFonts w:ascii="Avenir Book" w:eastAsiaTheme="minorHAnsi" w:hAnsi="Avenir Book" w:cstheme="minorBidi"/>
          <w:lang w:eastAsia="en-US"/>
        </w:rPr>
        <w:t xml:space="preserve"> </w:t>
      </w:r>
    </w:p>
    <w:p w14:paraId="6E41AACD" w14:textId="77777777" w:rsidR="0068466F" w:rsidRPr="00353802" w:rsidRDefault="009C0B03" w:rsidP="00827FA9">
      <w:pPr>
        <w:pStyle w:val="ListParagraph"/>
        <w:numPr>
          <w:ilvl w:val="0"/>
          <w:numId w:val="7"/>
        </w:numPr>
        <w:spacing w:line="276" w:lineRule="auto"/>
        <w:rPr>
          <w:rFonts w:ascii="Avenir Book" w:eastAsiaTheme="minorHAnsi" w:hAnsi="Avenir Book" w:cstheme="minorBidi"/>
          <w:lang w:eastAsia="en-US"/>
        </w:rPr>
      </w:pPr>
      <w:r w:rsidRPr="00353802">
        <w:rPr>
          <w:rFonts w:ascii="Avenir Book" w:eastAsiaTheme="minorHAnsi" w:hAnsi="Avenir Book" w:cstheme="minorBidi"/>
          <w:lang w:eastAsia="en-US"/>
        </w:rPr>
        <w:t>Exploring s</w:t>
      </w:r>
      <w:r w:rsidR="0068466F" w:rsidRPr="00353802">
        <w:rPr>
          <w:rFonts w:ascii="Avenir Book" w:eastAsiaTheme="minorHAnsi" w:hAnsi="Avenir Book" w:cstheme="minorBidi"/>
          <w:lang w:eastAsia="en-US"/>
        </w:rPr>
        <w:t xml:space="preserve">tudents understanding of the impact of </w:t>
      </w:r>
      <w:r w:rsidRPr="00353802">
        <w:rPr>
          <w:rFonts w:ascii="Avenir Book" w:eastAsiaTheme="minorHAnsi" w:hAnsi="Avenir Book" w:cstheme="minorBidi"/>
          <w:lang w:eastAsia="en-US"/>
        </w:rPr>
        <w:t>this approach on their learning</w:t>
      </w:r>
    </w:p>
    <w:p w14:paraId="684278F3" w14:textId="0EFB6E27" w:rsidR="009C0B03" w:rsidRPr="00353802" w:rsidRDefault="00E95A47" w:rsidP="00827FA9">
      <w:pPr>
        <w:pStyle w:val="ListParagraph"/>
        <w:numPr>
          <w:ilvl w:val="0"/>
          <w:numId w:val="7"/>
        </w:numPr>
        <w:spacing w:line="276" w:lineRule="auto"/>
        <w:rPr>
          <w:rFonts w:ascii="Avenir Book" w:eastAsiaTheme="minorHAnsi" w:hAnsi="Avenir Book" w:cstheme="minorBidi"/>
          <w:lang w:eastAsia="en-US"/>
        </w:rPr>
      </w:pPr>
      <w:r>
        <w:rPr>
          <w:rFonts w:ascii="Avenir Book" w:eastAsiaTheme="minorHAnsi" w:hAnsi="Avenir Book" w:cstheme="minorBidi"/>
          <w:lang w:eastAsia="en-US"/>
        </w:rPr>
        <w:t xml:space="preserve">Highlighting academic perspectives on  </w:t>
      </w:r>
      <w:r>
        <w:rPr>
          <w:rFonts w:ascii="Avenir Book" w:hAnsi="Avenir Book"/>
        </w:rPr>
        <w:t xml:space="preserve">the development of </w:t>
      </w:r>
      <w:r w:rsidRPr="00A02A65">
        <w:rPr>
          <w:rFonts w:ascii="Avenir Book" w:hAnsi="Avenir Book"/>
        </w:rPr>
        <w:t>appropriate educational metho</w:t>
      </w:r>
      <w:r>
        <w:rPr>
          <w:rFonts w:ascii="Avenir Book" w:hAnsi="Avenir Book"/>
        </w:rPr>
        <w:t>ds for involving users</w:t>
      </w:r>
    </w:p>
    <w:p w14:paraId="19CB97C4" w14:textId="77777777" w:rsidR="00353802" w:rsidRDefault="00353802" w:rsidP="00353802">
      <w:pPr>
        <w:spacing w:line="276" w:lineRule="auto"/>
        <w:rPr>
          <w:rFonts w:ascii="Avenir Book" w:hAnsi="Avenir Book"/>
          <w:sz w:val="24"/>
          <w:szCs w:val="24"/>
        </w:rPr>
      </w:pPr>
    </w:p>
    <w:p w14:paraId="3C0C9451" w14:textId="77777777" w:rsidR="009B4B1C" w:rsidRPr="00A02A65" w:rsidRDefault="009B4B1C" w:rsidP="00827FA9">
      <w:pPr>
        <w:spacing w:after="0" w:line="276" w:lineRule="auto"/>
        <w:rPr>
          <w:rFonts w:ascii="Avenir Book" w:hAnsi="Avenir Book"/>
          <w:b/>
          <w:sz w:val="24"/>
          <w:szCs w:val="24"/>
        </w:rPr>
      </w:pPr>
      <w:r w:rsidRPr="00A02A65">
        <w:rPr>
          <w:rFonts w:ascii="Avenir Book" w:hAnsi="Avenir Book"/>
          <w:b/>
          <w:sz w:val="24"/>
          <w:szCs w:val="24"/>
        </w:rPr>
        <w:t>Methodology</w:t>
      </w:r>
    </w:p>
    <w:p w14:paraId="3617F5F4" w14:textId="48238EE2" w:rsidR="00353802" w:rsidRDefault="00363E74" w:rsidP="007B5BCD">
      <w:pPr>
        <w:autoSpaceDE w:val="0"/>
        <w:autoSpaceDN w:val="0"/>
        <w:adjustRightInd w:val="0"/>
        <w:spacing w:after="0" w:line="276" w:lineRule="auto"/>
        <w:rPr>
          <w:rFonts w:ascii="Avenir Book" w:hAnsi="Avenir Book"/>
          <w:sz w:val="24"/>
          <w:szCs w:val="24"/>
        </w:rPr>
      </w:pPr>
      <w:r>
        <w:rPr>
          <w:rFonts w:ascii="Avenir Book" w:hAnsi="Avenir Book"/>
          <w:sz w:val="24"/>
          <w:szCs w:val="24"/>
        </w:rPr>
        <w:t>T</w:t>
      </w:r>
      <w:r w:rsidR="009B4B1C" w:rsidRPr="00A02A65">
        <w:rPr>
          <w:rFonts w:ascii="Avenir Book" w:hAnsi="Avenir Book"/>
          <w:sz w:val="24"/>
          <w:szCs w:val="24"/>
        </w:rPr>
        <w:t>he overall research questions</w:t>
      </w:r>
      <w:r w:rsidR="000E514B" w:rsidRPr="00A02A65">
        <w:rPr>
          <w:rFonts w:ascii="Avenir Book" w:hAnsi="Avenir Book"/>
          <w:sz w:val="24"/>
          <w:szCs w:val="24"/>
        </w:rPr>
        <w:t xml:space="preserve"> focused on understanding the ex</w:t>
      </w:r>
      <w:r w:rsidR="00290977" w:rsidRPr="00A02A65">
        <w:rPr>
          <w:rFonts w:ascii="Avenir Book" w:hAnsi="Avenir Book"/>
          <w:sz w:val="24"/>
          <w:szCs w:val="24"/>
        </w:rPr>
        <w:t>periences of those involved in this</w:t>
      </w:r>
      <w:r w:rsidR="000E514B" w:rsidRPr="00A02A65">
        <w:rPr>
          <w:rFonts w:ascii="Avenir Book" w:hAnsi="Avenir Book"/>
          <w:sz w:val="24"/>
          <w:szCs w:val="24"/>
        </w:rPr>
        <w:t xml:space="preserve"> user led educational intervention</w:t>
      </w:r>
      <w:r w:rsidR="009B4B1C" w:rsidRPr="00A02A65">
        <w:rPr>
          <w:rFonts w:ascii="Avenir Book" w:hAnsi="Avenir Book"/>
          <w:sz w:val="24"/>
          <w:szCs w:val="24"/>
        </w:rPr>
        <w:t xml:space="preserve">, </w:t>
      </w:r>
      <w:r>
        <w:rPr>
          <w:rFonts w:ascii="Avenir Book" w:hAnsi="Avenir Book"/>
          <w:sz w:val="24"/>
          <w:szCs w:val="24"/>
        </w:rPr>
        <w:t xml:space="preserve">using </w:t>
      </w:r>
      <w:r w:rsidR="004B6633">
        <w:rPr>
          <w:rFonts w:ascii="Avenir Book" w:hAnsi="Avenir Book"/>
          <w:sz w:val="24"/>
          <w:szCs w:val="24"/>
        </w:rPr>
        <w:t xml:space="preserve">an </w:t>
      </w:r>
      <w:r w:rsidR="004B6633" w:rsidRPr="00A02A65">
        <w:rPr>
          <w:rFonts w:ascii="Avenir Book" w:hAnsi="Avenir Book"/>
          <w:sz w:val="24"/>
          <w:szCs w:val="24"/>
        </w:rPr>
        <w:t>in</w:t>
      </w:r>
      <w:r w:rsidR="009B4B1C" w:rsidRPr="00A02A65">
        <w:rPr>
          <w:rFonts w:ascii="Avenir Book" w:hAnsi="Avenir Book"/>
          <w:sz w:val="24"/>
          <w:szCs w:val="24"/>
        </w:rPr>
        <w:t>-depth qualitative approach</w:t>
      </w:r>
      <w:r w:rsidR="000E514B" w:rsidRPr="00A02A65">
        <w:rPr>
          <w:rFonts w:ascii="Avenir Book" w:hAnsi="Avenir Book"/>
          <w:sz w:val="24"/>
          <w:szCs w:val="24"/>
        </w:rPr>
        <w:t xml:space="preserve">. </w:t>
      </w:r>
      <w:r w:rsidR="00827FA9">
        <w:rPr>
          <w:rFonts w:ascii="Avenir Book" w:hAnsi="Avenir Book"/>
          <w:sz w:val="24"/>
          <w:szCs w:val="24"/>
        </w:rPr>
        <w:t xml:space="preserve">Developing </w:t>
      </w:r>
      <w:r w:rsidR="00827FA9" w:rsidRPr="00827FA9">
        <w:rPr>
          <w:rFonts w:ascii="Avenir Book" w:hAnsi="Avenir Book"/>
          <w:sz w:val="24"/>
          <w:szCs w:val="24"/>
        </w:rPr>
        <w:t xml:space="preserve">trust as the basis for meaningful service user </w:t>
      </w:r>
      <w:r w:rsidR="009D439F">
        <w:rPr>
          <w:rFonts w:ascii="Avenir Book" w:hAnsi="Avenir Book"/>
          <w:sz w:val="24"/>
          <w:szCs w:val="24"/>
        </w:rPr>
        <w:t>involvement</w:t>
      </w:r>
      <w:r w:rsidR="00827FA9" w:rsidRPr="00827FA9">
        <w:rPr>
          <w:rFonts w:ascii="Avenir Book" w:hAnsi="Avenir Book"/>
          <w:sz w:val="24"/>
          <w:szCs w:val="24"/>
        </w:rPr>
        <w:t xml:space="preserve"> in research as well as service delivery that is more than tokenistic </w:t>
      </w:r>
      <w:r w:rsidR="00353802">
        <w:rPr>
          <w:rFonts w:ascii="Avenir Book" w:hAnsi="Avenir Book"/>
          <w:sz w:val="24"/>
          <w:szCs w:val="24"/>
        </w:rPr>
        <w:t xml:space="preserve">is </w:t>
      </w:r>
      <w:r w:rsidR="00BE1613">
        <w:rPr>
          <w:rFonts w:ascii="Avenir Book" w:hAnsi="Avenir Book"/>
          <w:sz w:val="24"/>
          <w:szCs w:val="24"/>
        </w:rPr>
        <w:t xml:space="preserve">in </w:t>
      </w:r>
      <w:r w:rsidR="00BE1613" w:rsidRPr="00827FA9">
        <w:rPr>
          <w:rFonts w:ascii="Avenir Book" w:hAnsi="Avenir Book"/>
          <w:sz w:val="24"/>
          <w:szCs w:val="24"/>
        </w:rPr>
        <w:t>itself</w:t>
      </w:r>
      <w:r w:rsidR="00353802">
        <w:rPr>
          <w:rFonts w:ascii="Avenir Book" w:hAnsi="Avenir Book"/>
          <w:sz w:val="24"/>
          <w:szCs w:val="24"/>
        </w:rPr>
        <w:t xml:space="preserve"> </w:t>
      </w:r>
      <w:r w:rsidR="00BE1613">
        <w:rPr>
          <w:rFonts w:ascii="Avenir Book" w:hAnsi="Avenir Book"/>
          <w:sz w:val="24"/>
          <w:szCs w:val="24"/>
        </w:rPr>
        <w:t xml:space="preserve"> important</w:t>
      </w:r>
      <w:r w:rsidR="004936D9">
        <w:rPr>
          <w:rFonts w:ascii="Avenir Book" w:hAnsi="Avenir Book"/>
          <w:sz w:val="24"/>
          <w:szCs w:val="24"/>
        </w:rPr>
        <w:t xml:space="preserve"> </w:t>
      </w:r>
      <w:r>
        <w:rPr>
          <w:rFonts w:ascii="Avenir Book" w:hAnsi="Avenir Book"/>
          <w:sz w:val="24"/>
          <w:szCs w:val="24"/>
        </w:rPr>
        <w:t xml:space="preserve"> and lay at the heart of this approach</w:t>
      </w:r>
      <w:r w:rsidR="004936D9">
        <w:rPr>
          <w:rFonts w:ascii="Avenir Book" w:hAnsi="Avenir Book"/>
          <w:sz w:val="24"/>
          <w:szCs w:val="24"/>
        </w:rPr>
        <w:t xml:space="preserve"> </w:t>
      </w:r>
      <w:r w:rsidR="004936D9" w:rsidRPr="00F624D0">
        <w:rPr>
          <w:rFonts w:ascii="Avenir Book" w:hAnsi="Avenir Book"/>
          <w:sz w:val="24"/>
          <w:szCs w:val="24"/>
        </w:rPr>
        <w:t>(</w:t>
      </w:r>
      <w:proofErr w:type="spellStart"/>
      <w:r w:rsidR="004936D9" w:rsidRPr="00827FA9">
        <w:rPr>
          <w:rFonts w:ascii="Avenir Book" w:hAnsi="Avenir Book"/>
          <w:sz w:val="24"/>
          <w:szCs w:val="24"/>
        </w:rPr>
        <w:t>Cleminson</w:t>
      </w:r>
      <w:proofErr w:type="spellEnd"/>
      <w:r w:rsidR="004936D9" w:rsidRPr="00827FA9">
        <w:rPr>
          <w:rFonts w:ascii="Avenir Book" w:hAnsi="Avenir Book"/>
          <w:sz w:val="24"/>
          <w:szCs w:val="24"/>
        </w:rPr>
        <w:t xml:space="preserve"> and </w:t>
      </w:r>
      <w:proofErr w:type="spellStart"/>
      <w:r w:rsidR="004936D9" w:rsidRPr="00827FA9">
        <w:rPr>
          <w:rFonts w:ascii="Avenir Book" w:hAnsi="Avenir Book"/>
          <w:sz w:val="24"/>
          <w:szCs w:val="24"/>
        </w:rPr>
        <w:t>Moesby</w:t>
      </w:r>
      <w:proofErr w:type="spellEnd"/>
      <w:r w:rsidR="004936D9" w:rsidRPr="00827FA9">
        <w:rPr>
          <w:rFonts w:ascii="Avenir Book" w:hAnsi="Avenir Book"/>
          <w:sz w:val="24"/>
          <w:szCs w:val="24"/>
        </w:rPr>
        <w:t xml:space="preserve"> 2013, Morrow et al 2012, </w:t>
      </w:r>
      <w:r w:rsidR="002D726B">
        <w:rPr>
          <w:rFonts w:ascii="Avenir Book" w:hAnsi="Avenir Book"/>
          <w:sz w:val="24"/>
          <w:szCs w:val="24"/>
        </w:rPr>
        <w:t>Cribb and Donetto</w:t>
      </w:r>
      <w:r w:rsidR="004936D9" w:rsidRPr="00827FA9">
        <w:rPr>
          <w:rFonts w:ascii="Avenir Book" w:hAnsi="Avenir Book"/>
          <w:sz w:val="24"/>
          <w:szCs w:val="24"/>
        </w:rPr>
        <w:t xml:space="preserve"> 2013, Wells et al 2008</w:t>
      </w:r>
      <w:r w:rsidR="004936D9">
        <w:rPr>
          <w:rFonts w:ascii="Avenir Book" w:hAnsi="Avenir Book"/>
          <w:sz w:val="24"/>
          <w:szCs w:val="24"/>
        </w:rPr>
        <w:t xml:space="preserve">, Tew </w:t>
      </w:r>
      <w:r w:rsidR="005D0CE9">
        <w:rPr>
          <w:rFonts w:ascii="Avenir Book" w:hAnsi="Avenir Book"/>
          <w:sz w:val="24"/>
          <w:szCs w:val="24"/>
        </w:rPr>
        <w:t>et al</w:t>
      </w:r>
      <w:r w:rsidR="004936D9">
        <w:rPr>
          <w:rFonts w:ascii="Avenir Book" w:hAnsi="Avenir Book"/>
          <w:sz w:val="24"/>
          <w:szCs w:val="24"/>
        </w:rPr>
        <w:t xml:space="preserve"> 2004)</w:t>
      </w:r>
      <w:r w:rsidR="004936D9" w:rsidRPr="00827FA9">
        <w:rPr>
          <w:rFonts w:ascii="Avenir Book" w:hAnsi="Avenir Book"/>
          <w:sz w:val="24"/>
          <w:szCs w:val="24"/>
        </w:rPr>
        <w:t>.</w:t>
      </w:r>
      <w:r w:rsidR="00BE1613">
        <w:rPr>
          <w:rFonts w:ascii="Avenir Book" w:hAnsi="Avenir Book"/>
          <w:sz w:val="24"/>
          <w:szCs w:val="24"/>
        </w:rPr>
        <w:t xml:space="preserve"> Challenging</w:t>
      </w:r>
      <w:r w:rsidR="00191311">
        <w:rPr>
          <w:rFonts w:ascii="Avenir Book" w:hAnsi="Avenir Book"/>
          <w:sz w:val="24"/>
          <w:szCs w:val="24"/>
        </w:rPr>
        <w:t xml:space="preserve"> traditional </w:t>
      </w:r>
      <w:r w:rsidR="00BE1613">
        <w:rPr>
          <w:rFonts w:ascii="Avenir Book" w:hAnsi="Avenir Book"/>
          <w:sz w:val="24"/>
          <w:szCs w:val="24"/>
        </w:rPr>
        <w:t xml:space="preserve">power relationships, between professionals </w:t>
      </w:r>
      <w:r w:rsidR="00BE1613" w:rsidRPr="00353802">
        <w:rPr>
          <w:rFonts w:ascii="Avenir Book" w:hAnsi="Avenir Book"/>
          <w:sz w:val="24"/>
          <w:szCs w:val="24"/>
        </w:rPr>
        <w:t>and service users can play an important role in shapin</w:t>
      </w:r>
      <w:r w:rsidR="00353802" w:rsidRPr="00353802">
        <w:rPr>
          <w:rFonts w:ascii="Avenir Book" w:hAnsi="Avenir Book"/>
          <w:sz w:val="24"/>
          <w:szCs w:val="24"/>
        </w:rPr>
        <w:t>g</w:t>
      </w:r>
      <w:r w:rsidR="00353802">
        <w:rPr>
          <w:rFonts w:ascii="Avenir Book" w:hAnsi="Avenir Book"/>
          <w:sz w:val="24"/>
          <w:szCs w:val="24"/>
        </w:rPr>
        <w:t xml:space="preserve"> student learning in </w:t>
      </w:r>
      <w:r w:rsidR="00AB123B">
        <w:rPr>
          <w:rFonts w:ascii="Avenir Book" w:hAnsi="Avenir Book"/>
          <w:sz w:val="24"/>
          <w:szCs w:val="24"/>
        </w:rPr>
        <w:t>this area as can r</w:t>
      </w:r>
      <w:r w:rsidR="00BE1613" w:rsidRPr="00F624D0">
        <w:rPr>
          <w:rFonts w:ascii="Avenir Book" w:hAnsi="Avenir Book"/>
          <w:sz w:val="24"/>
          <w:szCs w:val="24"/>
        </w:rPr>
        <w:t xml:space="preserve">ole modelling user rather </w:t>
      </w:r>
      <w:r w:rsidR="00353802">
        <w:rPr>
          <w:rFonts w:ascii="Avenir Book" w:hAnsi="Avenir Book"/>
          <w:sz w:val="24"/>
          <w:szCs w:val="24"/>
        </w:rPr>
        <w:t xml:space="preserve">than </w:t>
      </w:r>
      <w:r w:rsidR="00BE1613" w:rsidRPr="00F624D0">
        <w:rPr>
          <w:rFonts w:ascii="Avenir Book" w:hAnsi="Avenir Book"/>
          <w:sz w:val="24"/>
          <w:szCs w:val="24"/>
        </w:rPr>
        <w:t>professional led approaches to both research and service development (</w:t>
      </w:r>
      <w:proofErr w:type="spellStart"/>
      <w:r w:rsidR="00BE1613" w:rsidRPr="00827FA9">
        <w:rPr>
          <w:rFonts w:ascii="Avenir Book" w:hAnsi="Avenir Book"/>
          <w:sz w:val="24"/>
          <w:szCs w:val="24"/>
        </w:rPr>
        <w:t>Cleminson</w:t>
      </w:r>
      <w:proofErr w:type="spellEnd"/>
      <w:r w:rsidR="00BE1613" w:rsidRPr="00827FA9">
        <w:rPr>
          <w:rFonts w:ascii="Avenir Book" w:hAnsi="Avenir Book"/>
          <w:sz w:val="24"/>
          <w:szCs w:val="24"/>
        </w:rPr>
        <w:t xml:space="preserve"> and </w:t>
      </w:r>
      <w:proofErr w:type="spellStart"/>
      <w:r w:rsidR="00BE1613" w:rsidRPr="00827FA9">
        <w:rPr>
          <w:rFonts w:ascii="Avenir Book" w:hAnsi="Avenir Book"/>
          <w:sz w:val="24"/>
          <w:szCs w:val="24"/>
        </w:rPr>
        <w:t>Moesby</w:t>
      </w:r>
      <w:proofErr w:type="spellEnd"/>
      <w:r w:rsidR="00BE1613" w:rsidRPr="00827FA9">
        <w:rPr>
          <w:rFonts w:ascii="Avenir Book" w:hAnsi="Avenir Book"/>
          <w:sz w:val="24"/>
          <w:szCs w:val="24"/>
        </w:rPr>
        <w:t xml:space="preserve"> 2013, Morrow et al 2012, </w:t>
      </w:r>
      <w:r w:rsidR="002D726B">
        <w:rPr>
          <w:rFonts w:ascii="Avenir Book" w:hAnsi="Avenir Book"/>
          <w:sz w:val="24"/>
          <w:szCs w:val="24"/>
        </w:rPr>
        <w:t>Cribb and Donetto</w:t>
      </w:r>
      <w:r w:rsidR="00BE1613" w:rsidRPr="00827FA9">
        <w:rPr>
          <w:rFonts w:ascii="Avenir Book" w:hAnsi="Avenir Book"/>
          <w:sz w:val="24"/>
          <w:szCs w:val="24"/>
        </w:rPr>
        <w:t xml:space="preserve"> 2013, Wells et al 2008</w:t>
      </w:r>
      <w:r w:rsidR="00BE1613">
        <w:rPr>
          <w:rFonts w:ascii="Avenir Book" w:hAnsi="Avenir Book"/>
          <w:sz w:val="24"/>
          <w:szCs w:val="24"/>
        </w:rPr>
        <w:t>)</w:t>
      </w:r>
      <w:r w:rsidR="00BE1613" w:rsidRPr="00827FA9">
        <w:rPr>
          <w:rFonts w:ascii="Avenir Book" w:hAnsi="Avenir Book"/>
          <w:sz w:val="24"/>
          <w:szCs w:val="24"/>
        </w:rPr>
        <w:t>.</w:t>
      </w:r>
      <w:r w:rsidR="00BE1613">
        <w:rPr>
          <w:rFonts w:ascii="Avenir Book" w:hAnsi="Avenir Book"/>
          <w:sz w:val="24"/>
          <w:szCs w:val="24"/>
        </w:rPr>
        <w:t xml:space="preserve"> </w:t>
      </w:r>
    </w:p>
    <w:p w14:paraId="46AA11E8" w14:textId="77777777" w:rsidR="00353802" w:rsidRPr="00E95A47" w:rsidRDefault="00353802" w:rsidP="007B5BCD">
      <w:pPr>
        <w:autoSpaceDE w:val="0"/>
        <w:autoSpaceDN w:val="0"/>
        <w:adjustRightInd w:val="0"/>
        <w:spacing w:after="0" w:line="276" w:lineRule="auto"/>
        <w:rPr>
          <w:rFonts w:ascii="Avenir Book" w:hAnsi="Avenir Book"/>
          <w:sz w:val="24"/>
          <w:szCs w:val="24"/>
        </w:rPr>
      </w:pPr>
    </w:p>
    <w:p w14:paraId="7FEF4753" w14:textId="13409833" w:rsidR="00FA2EB1" w:rsidRDefault="00F624D0" w:rsidP="00B41904">
      <w:pPr>
        <w:autoSpaceDE w:val="0"/>
        <w:autoSpaceDN w:val="0"/>
        <w:adjustRightInd w:val="0"/>
        <w:spacing w:after="0" w:line="276" w:lineRule="auto"/>
        <w:rPr>
          <w:rFonts w:ascii="Avenir Book" w:hAnsi="Avenir Book"/>
          <w:sz w:val="24"/>
          <w:szCs w:val="24"/>
        </w:rPr>
      </w:pPr>
      <w:r w:rsidRPr="00E95A47">
        <w:rPr>
          <w:rFonts w:ascii="Avenir Book" w:hAnsi="Avenir Book"/>
          <w:sz w:val="24"/>
          <w:szCs w:val="24"/>
        </w:rPr>
        <w:t xml:space="preserve"> It is recognised that broader social problems and structural disadvantage continue to be assessed from a professional perspective rather than client led (Hogg et al 2012).</w:t>
      </w:r>
      <w:r w:rsidRPr="00E95A47">
        <w:rPr>
          <w:rFonts w:eastAsiaTheme="minorEastAsia"/>
          <w:color w:val="000000" w:themeColor="text1"/>
          <w:sz w:val="24"/>
          <w:szCs w:val="24"/>
        </w:rPr>
        <w:t xml:space="preserve">  </w:t>
      </w:r>
      <w:r w:rsidR="00363E74" w:rsidRPr="00E95A47">
        <w:rPr>
          <w:rFonts w:eastAsiaTheme="minorEastAsia"/>
          <w:color w:val="000000" w:themeColor="text1"/>
          <w:sz w:val="24"/>
          <w:szCs w:val="24"/>
        </w:rPr>
        <w:t xml:space="preserve">Consequently, </w:t>
      </w:r>
      <w:r w:rsidR="00827FA9" w:rsidRPr="00E95A47">
        <w:rPr>
          <w:rFonts w:ascii="Avenir Book" w:hAnsi="Avenir Book"/>
          <w:sz w:val="24"/>
          <w:szCs w:val="24"/>
        </w:rPr>
        <w:t xml:space="preserve">Morrow et al (2012)  argue </w:t>
      </w:r>
      <w:r w:rsidR="000B7E34" w:rsidRPr="00E95A47">
        <w:rPr>
          <w:rFonts w:ascii="Avenir Book" w:hAnsi="Avenir Book"/>
          <w:sz w:val="24"/>
          <w:szCs w:val="24"/>
        </w:rPr>
        <w:t xml:space="preserve">that </w:t>
      </w:r>
      <w:r w:rsidR="00827FA9" w:rsidRPr="00E95A47">
        <w:rPr>
          <w:rFonts w:ascii="Avenir Book" w:hAnsi="Avenir Book"/>
          <w:sz w:val="24"/>
          <w:szCs w:val="24"/>
        </w:rPr>
        <w:t xml:space="preserve">this is </w:t>
      </w:r>
      <w:r w:rsidRPr="00E95A47">
        <w:rPr>
          <w:rFonts w:ascii="Avenir Book" w:hAnsi="Avenir Book"/>
          <w:sz w:val="24"/>
          <w:szCs w:val="24"/>
        </w:rPr>
        <w:t xml:space="preserve">significant </w:t>
      </w:r>
      <w:r w:rsidR="00827FA9" w:rsidRPr="00E95A47">
        <w:rPr>
          <w:rFonts w:ascii="Avenir Book" w:hAnsi="Avenir Book"/>
          <w:sz w:val="24"/>
          <w:szCs w:val="24"/>
        </w:rPr>
        <w:t xml:space="preserve">for </w:t>
      </w:r>
      <w:r w:rsidR="00E256DE" w:rsidRPr="00E95A47">
        <w:rPr>
          <w:rFonts w:ascii="Avenir Book" w:hAnsi="Avenir Book"/>
          <w:sz w:val="24"/>
          <w:szCs w:val="24"/>
        </w:rPr>
        <w:t xml:space="preserve">marginalised </w:t>
      </w:r>
      <w:r w:rsidR="00827FA9" w:rsidRPr="00E95A47">
        <w:rPr>
          <w:rFonts w:ascii="Avenir Book" w:hAnsi="Avenir Book"/>
          <w:sz w:val="24"/>
          <w:szCs w:val="24"/>
        </w:rPr>
        <w:t>groups</w:t>
      </w:r>
      <w:r w:rsidR="00E256DE" w:rsidRPr="00E95A47">
        <w:rPr>
          <w:rFonts w:ascii="Avenir Book" w:hAnsi="Avenir Book"/>
          <w:sz w:val="24"/>
          <w:szCs w:val="24"/>
        </w:rPr>
        <w:t xml:space="preserve"> often referred</w:t>
      </w:r>
      <w:r w:rsidR="00827FA9" w:rsidRPr="00E95A47">
        <w:rPr>
          <w:rFonts w:ascii="Avenir Book" w:hAnsi="Avenir Book"/>
          <w:sz w:val="24"/>
          <w:szCs w:val="24"/>
        </w:rPr>
        <w:t xml:space="preserve"> to as “hard to reach”</w:t>
      </w:r>
      <w:r w:rsidR="00BE1613" w:rsidRPr="00E95A47">
        <w:rPr>
          <w:rFonts w:ascii="Avenir Book" w:hAnsi="Avenir Book"/>
          <w:sz w:val="24"/>
          <w:szCs w:val="24"/>
        </w:rPr>
        <w:t xml:space="preserve">, </w:t>
      </w:r>
      <w:r w:rsidR="00E256DE" w:rsidRPr="00E95A47">
        <w:rPr>
          <w:rFonts w:ascii="Avenir Book" w:hAnsi="Avenir Book"/>
          <w:sz w:val="24"/>
          <w:szCs w:val="24"/>
        </w:rPr>
        <w:t xml:space="preserve">who </w:t>
      </w:r>
      <w:r w:rsidRPr="00E95A47">
        <w:rPr>
          <w:rFonts w:ascii="Avenir Book" w:hAnsi="Avenir Book"/>
          <w:sz w:val="24"/>
          <w:szCs w:val="24"/>
        </w:rPr>
        <w:t>report find</w:t>
      </w:r>
      <w:r w:rsidR="007B5BCD" w:rsidRPr="00E95A47">
        <w:rPr>
          <w:rFonts w:ascii="Avenir Book" w:hAnsi="Avenir Book"/>
          <w:sz w:val="24"/>
          <w:szCs w:val="24"/>
        </w:rPr>
        <w:t>ing</w:t>
      </w:r>
      <w:r w:rsidRPr="00E95A47">
        <w:rPr>
          <w:rFonts w:ascii="Avenir Book" w:hAnsi="Avenir Book"/>
          <w:sz w:val="24"/>
          <w:szCs w:val="24"/>
        </w:rPr>
        <w:t xml:space="preserve">  access</w:t>
      </w:r>
      <w:r w:rsidR="00AB123B" w:rsidRPr="00E95A47">
        <w:rPr>
          <w:rFonts w:ascii="Avenir Book" w:hAnsi="Avenir Book"/>
          <w:sz w:val="24"/>
          <w:szCs w:val="24"/>
        </w:rPr>
        <w:t xml:space="preserve"> to</w:t>
      </w:r>
      <w:r w:rsidRPr="00E95A47">
        <w:rPr>
          <w:rFonts w:ascii="Avenir Book" w:hAnsi="Avenir Book"/>
          <w:sz w:val="24"/>
          <w:szCs w:val="24"/>
        </w:rPr>
        <w:t xml:space="preserve"> services challenging and sometimes </w:t>
      </w:r>
      <w:r w:rsidR="00F307C9" w:rsidRPr="00E95A47">
        <w:rPr>
          <w:rFonts w:ascii="Avenir Book" w:hAnsi="Avenir Book"/>
          <w:sz w:val="24"/>
          <w:szCs w:val="24"/>
        </w:rPr>
        <w:t>d</w:t>
      </w:r>
      <w:r w:rsidRPr="00E95A47">
        <w:rPr>
          <w:rFonts w:ascii="Avenir Book" w:hAnsi="Avenir Book"/>
          <w:sz w:val="24"/>
          <w:szCs w:val="24"/>
        </w:rPr>
        <w:t>iscriminatory</w:t>
      </w:r>
      <w:r w:rsidR="00F307C9" w:rsidRPr="00E95A47">
        <w:rPr>
          <w:rFonts w:eastAsiaTheme="minorEastAsia"/>
          <w:color w:val="000000" w:themeColor="text1"/>
          <w:sz w:val="24"/>
          <w:szCs w:val="24"/>
        </w:rPr>
        <w:t>(</w:t>
      </w:r>
      <w:r w:rsidR="002D726B" w:rsidRPr="00E95A47">
        <w:rPr>
          <w:rFonts w:eastAsiaTheme="minorEastAsia"/>
          <w:color w:val="000000" w:themeColor="text1"/>
          <w:sz w:val="24"/>
          <w:szCs w:val="24"/>
        </w:rPr>
        <w:t>Cribb and Donetto</w:t>
      </w:r>
      <w:r w:rsidR="00F307C9" w:rsidRPr="00E95A47">
        <w:rPr>
          <w:rFonts w:eastAsiaTheme="minorEastAsia"/>
          <w:color w:val="000000" w:themeColor="text1"/>
          <w:sz w:val="24"/>
          <w:szCs w:val="24"/>
        </w:rPr>
        <w:t xml:space="preserve"> 2013). </w:t>
      </w:r>
      <w:r w:rsidR="00F307C9" w:rsidRPr="00E95A47">
        <w:rPr>
          <w:rFonts w:ascii="Avenir Book" w:hAnsi="Avenir Book"/>
          <w:sz w:val="24"/>
          <w:szCs w:val="24"/>
        </w:rPr>
        <w:t xml:space="preserve">  This influences </w:t>
      </w:r>
      <w:r w:rsidRPr="00E95A47">
        <w:rPr>
          <w:rFonts w:ascii="Avenir Book" w:hAnsi="Avenir Book"/>
          <w:sz w:val="24"/>
          <w:szCs w:val="24"/>
        </w:rPr>
        <w:t>not only their use of services in the future</w:t>
      </w:r>
      <w:r w:rsidR="00F307C9" w:rsidRPr="00E95A47">
        <w:rPr>
          <w:rFonts w:ascii="Avenir Book" w:hAnsi="Avenir Book"/>
          <w:sz w:val="24"/>
          <w:szCs w:val="24"/>
        </w:rPr>
        <w:t>, but also their ability to</w:t>
      </w:r>
      <w:r w:rsidR="00B41904" w:rsidRPr="00E95A47">
        <w:rPr>
          <w:rFonts w:ascii="Avenir Book" w:hAnsi="Avenir Book"/>
          <w:sz w:val="24"/>
          <w:szCs w:val="24"/>
        </w:rPr>
        <w:t xml:space="preserve"> become involved and </w:t>
      </w:r>
      <w:r w:rsidR="00F307C9" w:rsidRPr="00E95A47">
        <w:rPr>
          <w:rFonts w:ascii="Avenir Book" w:hAnsi="Avenir Book"/>
          <w:sz w:val="24"/>
          <w:szCs w:val="24"/>
        </w:rPr>
        <w:t>influence service development</w:t>
      </w:r>
      <w:r w:rsidR="00B076E1" w:rsidRPr="00E95A47">
        <w:rPr>
          <w:rFonts w:ascii="Avenir Book" w:hAnsi="Avenir Book"/>
          <w:sz w:val="24"/>
          <w:szCs w:val="24"/>
        </w:rPr>
        <w:t xml:space="preserve">. </w:t>
      </w:r>
      <w:r w:rsidR="009217DE" w:rsidRPr="00E95A47">
        <w:rPr>
          <w:rFonts w:ascii="Avenir Book" w:hAnsi="Avenir Book"/>
          <w:sz w:val="24"/>
          <w:szCs w:val="24"/>
        </w:rPr>
        <w:t xml:space="preserve"> </w:t>
      </w:r>
      <w:r w:rsidR="004B6633" w:rsidRPr="00E95A47">
        <w:rPr>
          <w:rFonts w:ascii="Avenir Book" w:hAnsi="Avenir Book"/>
          <w:sz w:val="24"/>
          <w:szCs w:val="24"/>
        </w:rPr>
        <w:t>Traditional research</w:t>
      </w:r>
      <w:r w:rsidR="00A536FD" w:rsidRPr="00E95A47">
        <w:rPr>
          <w:rFonts w:ascii="Avenir Book" w:hAnsi="Avenir Book"/>
          <w:sz w:val="24"/>
          <w:szCs w:val="24"/>
        </w:rPr>
        <w:t xml:space="preserve"> </w:t>
      </w:r>
      <w:r w:rsidR="00F307C9" w:rsidRPr="00E95A47">
        <w:rPr>
          <w:rFonts w:ascii="Avenir Book" w:hAnsi="Avenir Book"/>
          <w:sz w:val="24"/>
          <w:szCs w:val="24"/>
        </w:rPr>
        <w:t>methods</w:t>
      </w:r>
      <w:r w:rsidR="00363E74" w:rsidRPr="00E95A47">
        <w:rPr>
          <w:rFonts w:ascii="Avenir Book" w:hAnsi="Avenir Book"/>
          <w:sz w:val="24"/>
          <w:szCs w:val="24"/>
        </w:rPr>
        <w:t xml:space="preserve"> </w:t>
      </w:r>
      <w:r w:rsidR="007B5BCD" w:rsidRPr="00E95A47">
        <w:rPr>
          <w:rFonts w:ascii="Avenir Book" w:hAnsi="Avenir Book"/>
          <w:sz w:val="24"/>
          <w:szCs w:val="24"/>
        </w:rPr>
        <w:t>have</w:t>
      </w:r>
      <w:r w:rsidR="00F307C9" w:rsidRPr="00E95A47">
        <w:rPr>
          <w:rFonts w:ascii="Avenir Book" w:hAnsi="Avenir Book"/>
          <w:sz w:val="24"/>
          <w:szCs w:val="24"/>
        </w:rPr>
        <w:t xml:space="preserve"> often </w:t>
      </w:r>
      <w:r w:rsidR="00363E74" w:rsidRPr="00E95A47">
        <w:rPr>
          <w:rFonts w:ascii="Avenir Book" w:hAnsi="Avenir Book"/>
          <w:sz w:val="24"/>
          <w:szCs w:val="24"/>
        </w:rPr>
        <w:t xml:space="preserve">failed to </w:t>
      </w:r>
      <w:r w:rsidR="00F307C9" w:rsidRPr="00E95A47">
        <w:rPr>
          <w:rFonts w:ascii="Avenir Book" w:hAnsi="Avenir Book"/>
          <w:sz w:val="24"/>
          <w:szCs w:val="24"/>
        </w:rPr>
        <w:t>take into account how issues such as child c</w:t>
      </w:r>
      <w:r w:rsidR="007B5BCD" w:rsidRPr="00E95A47">
        <w:rPr>
          <w:rFonts w:ascii="Avenir Book" w:hAnsi="Avenir Book"/>
          <w:sz w:val="24"/>
          <w:szCs w:val="24"/>
        </w:rPr>
        <w:t>are costs,</w:t>
      </w:r>
      <w:r w:rsidR="00112C80" w:rsidRPr="00E95A47">
        <w:rPr>
          <w:rFonts w:ascii="Avenir Book" w:hAnsi="Avenir Book"/>
          <w:sz w:val="24"/>
          <w:szCs w:val="24"/>
        </w:rPr>
        <w:t xml:space="preserve"> transport,</w:t>
      </w:r>
      <w:r w:rsidR="007B5BCD" w:rsidRPr="00E95A47">
        <w:rPr>
          <w:rFonts w:ascii="Avenir Book" w:hAnsi="Avenir Book"/>
          <w:sz w:val="24"/>
          <w:szCs w:val="24"/>
        </w:rPr>
        <w:t xml:space="preserve"> disability and</w:t>
      </w:r>
      <w:r w:rsidR="00F307C9" w:rsidRPr="00E95A47">
        <w:rPr>
          <w:rFonts w:ascii="Avenir Book" w:hAnsi="Avenir Book"/>
          <w:sz w:val="24"/>
          <w:szCs w:val="24"/>
        </w:rPr>
        <w:t xml:space="preserve"> language </w:t>
      </w:r>
      <w:r w:rsidR="007B5BCD" w:rsidRPr="00E95A47">
        <w:rPr>
          <w:rFonts w:ascii="Avenir Book" w:hAnsi="Avenir Book"/>
          <w:sz w:val="24"/>
          <w:szCs w:val="24"/>
        </w:rPr>
        <w:t xml:space="preserve">barriers </w:t>
      </w:r>
      <w:r w:rsidR="00D87D9C" w:rsidRPr="00E95A47">
        <w:rPr>
          <w:rFonts w:ascii="Avenir Book" w:hAnsi="Avenir Book"/>
          <w:sz w:val="24"/>
          <w:szCs w:val="24"/>
        </w:rPr>
        <w:t>can</w:t>
      </w:r>
      <w:r w:rsidR="00F307C9" w:rsidRPr="00E95A47">
        <w:rPr>
          <w:rFonts w:ascii="Avenir Book" w:hAnsi="Avenir Book"/>
          <w:sz w:val="24"/>
          <w:szCs w:val="24"/>
        </w:rPr>
        <w:t xml:space="preserve"> affect access to service user </w:t>
      </w:r>
      <w:r w:rsidR="009D439F" w:rsidRPr="00E95A47">
        <w:rPr>
          <w:rFonts w:ascii="Avenir Book" w:hAnsi="Avenir Book"/>
          <w:sz w:val="24"/>
          <w:szCs w:val="24"/>
        </w:rPr>
        <w:t>involvement</w:t>
      </w:r>
      <w:r w:rsidR="007C5B83" w:rsidRPr="00E95A47">
        <w:rPr>
          <w:rFonts w:ascii="Avenir Book" w:hAnsi="Avenir Book"/>
          <w:sz w:val="24"/>
          <w:szCs w:val="24"/>
        </w:rPr>
        <w:t xml:space="preserve"> (Spencer et al, 2011</w:t>
      </w:r>
      <w:r w:rsidR="00112C80" w:rsidRPr="00E95A47">
        <w:rPr>
          <w:rFonts w:ascii="Avenir Book" w:hAnsi="Avenir Book"/>
          <w:sz w:val="24"/>
          <w:szCs w:val="24"/>
        </w:rPr>
        <w:t>)</w:t>
      </w:r>
      <w:r w:rsidR="00B41904" w:rsidRPr="00E95A47">
        <w:rPr>
          <w:rFonts w:ascii="Avenir Book" w:hAnsi="Avenir Book"/>
          <w:sz w:val="24"/>
          <w:szCs w:val="24"/>
        </w:rPr>
        <w:t xml:space="preserve">. </w:t>
      </w:r>
      <w:r w:rsidR="007B5BCD" w:rsidRPr="00E95A47">
        <w:rPr>
          <w:rFonts w:ascii="Avenir Book" w:hAnsi="Avenir Book"/>
          <w:sz w:val="24"/>
          <w:szCs w:val="24"/>
        </w:rPr>
        <w:t>In order to overcome such barriers</w:t>
      </w:r>
      <w:r w:rsidR="00D87D9C" w:rsidRPr="00E95A47">
        <w:rPr>
          <w:rFonts w:ascii="Avenir Book" w:hAnsi="Avenir Book"/>
          <w:sz w:val="24"/>
          <w:szCs w:val="24"/>
        </w:rPr>
        <w:t>,</w:t>
      </w:r>
      <w:r w:rsidR="007B5BCD" w:rsidRPr="00E95A47">
        <w:rPr>
          <w:rFonts w:ascii="Avenir Book" w:hAnsi="Avenir Book"/>
          <w:sz w:val="24"/>
          <w:szCs w:val="24"/>
        </w:rPr>
        <w:t xml:space="preserve"> </w:t>
      </w:r>
      <w:r w:rsidR="00363E74" w:rsidRPr="00E95A47">
        <w:rPr>
          <w:rFonts w:ascii="Avenir Book" w:hAnsi="Avenir Book"/>
          <w:sz w:val="24"/>
          <w:szCs w:val="24"/>
        </w:rPr>
        <w:t xml:space="preserve">building a </w:t>
      </w:r>
      <w:r w:rsidR="004B6633" w:rsidRPr="00E95A47">
        <w:rPr>
          <w:rFonts w:ascii="Avenir Book" w:hAnsi="Avenir Book"/>
          <w:sz w:val="24"/>
          <w:szCs w:val="24"/>
        </w:rPr>
        <w:t xml:space="preserve">strong and trusting </w:t>
      </w:r>
      <w:r w:rsidR="00363E74" w:rsidRPr="00E95A47">
        <w:rPr>
          <w:rFonts w:ascii="Avenir Book" w:hAnsi="Avenir Book"/>
          <w:sz w:val="24"/>
          <w:szCs w:val="24"/>
        </w:rPr>
        <w:t>relationship between the young mothers’ and the researcher</w:t>
      </w:r>
      <w:r w:rsidR="004B6633" w:rsidRPr="00E95A47">
        <w:rPr>
          <w:rFonts w:ascii="Avenir Book" w:hAnsi="Avenir Book"/>
          <w:sz w:val="24"/>
          <w:szCs w:val="24"/>
        </w:rPr>
        <w:t>s</w:t>
      </w:r>
      <w:r w:rsidR="00363E74" w:rsidRPr="00E95A47">
        <w:rPr>
          <w:rFonts w:ascii="Avenir Book" w:hAnsi="Avenir Book"/>
          <w:sz w:val="24"/>
          <w:szCs w:val="24"/>
        </w:rPr>
        <w:t xml:space="preserve"> was crucial.  The work began in 2013 and </w:t>
      </w:r>
      <w:r w:rsidR="00B41904" w:rsidRPr="00E95A47">
        <w:rPr>
          <w:rFonts w:ascii="Avenir Book" w:hAnsi="Avenir Book"/>
          <w:sz w:val="24"/>
          <w:szCs w:val="24"/>
        </w:rPr>
        <w:t xml:space="preserve">overcoming any </w:t>
      </w:r>
      <w:r w:rsidR="00363E74" w:rsidRPr="00E95A47">
        <w:rPr>
          <w:rFonts w:ascii="Avenir Book" w:hAnsi="Avenir Book"/>
          <w:sz w:val="24"/>
          <w:szCs w:val="24"/>
        </w:rPr>
        <w:t xml:space="preserve">practical </w:t>
      </w:r>
      <w:r w:rsidR="00B41904" w:rsidRPr="00E95A47">
        <w:rPr>
          <w:rFonts w:ascii="Avenir Book" w:hAnsi="Avenir Book"/>
          <w:sz w:val="24"/>
          <w:szCs w:val="24"/>
        </w:rPr>
        <w:t>barriers was significant to this process.  This included holding</w:t>
      </w:r>
      <w:r w:rsidR="00363E74" w:rsidRPr="00E95A47">
        <w:rPr>
          <w:rFonts w:ascii="Avenir Book" w:hAnsi="Avenir Book"/>
          <w:sz w:val="24"/>
          <w:szCs w:val="24"/>
        </w:rPr>
        <w:t xml:space="preserve"> </w:t>
      </w:r>
      <w:r w:rsidR="00827FA9" w:rsidRPr="00E95A47">
        <w:rPr>
          <w:rFonts w:ascii="Avenir Book" w:hAnsi="Avenir Book"/>
          <w:sz w:val="24"/>
          <w:szCs w:val="24"/>
        </w:rPr>
        <w:t xml:space="preserve">meetings in </w:t>
      </w:r>
      <w:r w:rsidR="007B5BCD" w:rsidRPr="00E95A47">
        <w:rPr>
          <w:rFonts w:ascii="Avenir Book" w:hAnsi="Avenir Book"/>
          <w:sz w:val="24"/>
          <w:szCs w:val="24"/>
        </w:rPr>
        <w:t>the</w:t>
      </w:r>
      <w:r w:rsidR="00827FA9" w:rsidRPr="00E95A47">
        <w:rPr>
          <w:rFonts w:ascii="Avenir Book" w:hAnsi="Avenir Book"/>
          <w:sz w:val="24"/>
          <w:szCs w:val="24"/>
        </w:rPr>
        <w:t xml:space="preserve"> children’s centre</w:t>
      </w:r>
      <w:r w:rsidR="00112C80" w:rsidRPr="00E95A47">
        <w:rPr>
          <w:rFonts w:ascii="Avenir Book" w:hAnsi="Avenir Book"/>
          <w:sz w:val="24"/>
          <w:szCs w:val="24"/>
        </w:rPr>
        <w:t xml:space="preserve"> where</w:t>
      </w:r>
      <w:r w:rsidR="00827FA9" w:rsidRPr="00E95A47">
        <w:rPr>
          <w:rFonts w:ascii="Avenir Book" w:hAnsi="Avenir Book"/>
          <w:sz w:val="24"/>
          <w:szCs w:val="24"/>
        </w:rPr>
        <w:t xml:space="preserve"> the young women </w:t>
      </w:r>
      <w:r w:rsidR="007B5BCD" w:rsidRPr="00E95A47">
        <w:rPr>
          <w:rFonts w:ascii="Avenir Book" w:hAnsi="Avenir Book"/>
          <w:sz w:val="24"/>
          <w:szCs w:val="24"/>
        </w:rPr>
        <w:t xml:space="preserve">attended </w:t>
      </w:r>
      <w:r w:rsidR="009770E8" w:rsidRPr="00E95A47">
        <w:rPr>
          <w:rFonts w:ascii="Avenir Book" w:hAnsi="Avenir Book"/>
          <w:sz w:val="24"/>
          <w:szCs w:val="24"/>
        </w:rPr>
        <w:t xml:space="preserve">supported by their </w:t>
      </w:r>
      <w:r w:rsidR="007B5BCD" w:rsidRPr="00E95A47">
        <w:rPr>
          <w:rFonts w:ascii="Avenir Book" w:hAnsi="Avenir Book"/>
          <w:sz w:val="24"/>
          <w:szCs w:val="24"/>
        </w:rPr>
        <w:t xml:space="preserve">existing </w:t>
      </w:r>
      <w:r w:rsidR="009770E8" w:rsidRPr="00E95A47">
        <w:rPr>
          <w:rFonts w:ascii="Avenir Book" w:hAnsi="Avenir Book"/>
          <w:sz w:val="24"/>
          <w:szCs w:val="24"/>
        </w:rPr>
        <w:t xml:space="preserve">community </w:t>
      </w:r>
      <w:r w:rsidR="007B5BCD" w:rsidRPr="00E95A47">
        <w:rPr>
          <w:rFonts w:ascii="Avenir Book" w:hAnsi="Avenir Book"/>
          <w:sz w:val="24"/>
          <w:szCs w:val="24"/>
        </w:rPr>
        <w:t xml:space="preserve">support </w:t>
      </w:r>
      <w:r w:rsidR="00B41904" w:rsidRPr="00E95A47">
        <w:rPr>
          <w:rFonts w:ascii="Avenir Book" w:hAnsi="Avenir Book"/>
          <w:sz w:val="24"/>
          <w:szCs w:val="24"/>
        </w:rPr>
        <w:t>worker</w:t>
      </w:r>
      <w:r w:rsidR="00910BDC" w:rsidRPr="00E95A47">
        <w:rPr>
          <w:rFonts w:ascii="Avenir Book" w:hAnsi="Avenir Book"/>
          <w:sz w:val="24"/>
          <w:szCs w:val="24"/>
        </w:rPr>
        <w:t xml:space="preserve">. </w:t>
      </w:r>
      <w:r w:rsidR="00363E74" w:rsidRPr="00E95A47">
        <w:rPr>
          <w:rFonts w:ascii="Avenir Book" w:hAnsi="Avenir Book"/>
          <w:sz w:val="24"/>
          <w:szCs w:val="24"/>
        </w:rPr>
        <w:t xml:space="preserve">  </w:t>
      </w:r>
      <w:r w:rsidR="00910BDC" w:rsidRPr="00E95A47">
        <w:rPr>
          <w:rFonts w:ascii="Avenir Book" w:hAnsi="Avenir Book"/>
          <w:sz w:val="24"/>
          <w:szCs w:val="24"/>
        </w:rPr>
        <w:t>F</w:t>
      </w:r>
      <w:r w:rsidR="007B5BCD" w:rsidRPr="00E95A47">
        <w:rPr>
          <w:rFonts w:ascii="Avenir Book" w:hAnsi="Avenir Book"/>
          <w:sz w:val="24"/>
          <w:szCs w:val="24"/>
        </w:rPr>
        <w:t>amiliarity</w:t>
      </w:r>
      <w:r w:rsidR="00827FA9" w:rsidRPr="00E95A47">
        <w:rPr>
          <w:rFonts w:ascii="Avenir Book" w:hAnsi="Avenir Book"/>
          <w:sz w:val="24"/>
          <w:szCs w:val="24"/>
        </w:rPr>
        <w:t xml:space="preserve"> </w:t>
      </w:r>
      <w:r w:rsidR="007B5BCD" w:rsidRPr="00E95A47">
        <w:rPr>
          <w:rFonts w:ascii="Avenir Book" w:hAnsi="Avenir Book"/>
          <w:sz w:val="24"/>
          <w:szCs w:val="24"/>
        </w:rPr>
        <w:t xml:space="preserve">meant that </w:t>
      </w:r>
      <w:r w:rsidR="00910BDC" w:rsidRPr="00E95A47">
        <w:rPr>
          <w:rFonts w:ascii="Avenir Book" w:hAnsi="Avenir Book"/>
          <w:sz w:val="24"/>
          <w:szCs w:val="24"/>
        </w:rPr>
        <w:t xml:space="preserve">the young mothers </w:t>
      </w:r>
      <w:r w:rsidR="007B5BCD" w:rsidRPr="00E95A47">
        <w:rPr>
          <w:rFonts w:ascii="Avenir Book" w:hAnsi="Avenir Book"/>
          <w:sz w:val="24"/>
          <w:szCs w:val="24"/>
        </w:rPr>
        <w:t xml:space="preserve">were </w:t>
      </w:r>
      <w:r w:rsidR="00827FA9" w:rsidRPr="00E95A47">
        <w:rPr>
          <w:rFonts w:ascii="Avenir Book" w:hAnsi="Avenir Book"/>
          <w:sz w:val="24"/>
          <w:szCs w:val="24"/>
        </w:rPr>
        <w:t>at ease with their surroundings</w:t>
      </w:r>
      <w:r w:rsidR="007B5BCD" w:rsidRPr="00E95A47">
        <w:rPr>
          <w:rFonts w:ascii="Avenir Book" w:hAnsi="Avenir Book"/>
          <w:sz w:val="24"/>
          <w:szCs w:val="24"/>
        </w:rPr>
        <w:t xml:space="preserve"> and </w:t>
      </w:r>
      <w:r w:rsidR="00910BDC" w:rsidRPr="00E95A47">
        <w:rPr>
          <w:rFonts w:ascii="Avenir Book" w:hAnsi="Avenir Book"/>
          <w:sz w:val="24"/>
          <w:szCs w:val="24"/>
        </w:rPr>
        <w:t xml:space="preserve">this </w:t>
      </w:r>
      <w:r w:rsidR="007B5BCD" w:rsidRPr="00E95A47">
        <w:rPr>
          <w:rFonts w:ascii="Avenir Book" w:hAnsi="Avenir Book"/>
          <w:sz w:val="24"/>
          <w:szCs w:val="24"/>
        </w:rPr>
        <w:t xml:space="preserve">allowed them to </w:t>
      </w:r>
      <w:r w:rsidR="00112C80" w:rsidRPr="00E95A47">
        <w:rPr>
          <w:rFonts w:ascii="Avenir Book" w:hAnsi="Avenir Book"/>
          <w:sz w:val="24"/>
          <w:szCs w:val="24"/>
        </w:rPr>
        <w:t xml:space="preserve">grow </w:t>
      </w:r>
      <w:r w:rsidR="007B5BCD" w:rsidRPr="00E95A47">
        <w:rPr>
          <w:rFonts w:ascii="Avenir Book" w:hAnsi="Avenir Book"/>
          <w:sz w:val="24"/>
          <w:szCs w:val="24"/>
        </w:rPr>
        <w:t xml:space="preserve">in confidence </w:t>
      </w:r>
      <w:r w:rsidR="00B41904" w:rsidRPr="00E95A47">
        <w:rPr>
          <w:rFonts w:ascii="Avenir Book" w:hAnsi="Avenir Book"/>
          <w:sz w:val="24"/>
          <w:szCs w:val="24"/>
        </w:rPr>
        <w:t xml:space="preserve">both in terms of </w:t>
      </w:r>
      <w:r w:rsidR="003752D6" w:rsidRPr="00E95A47">
        <w:rPr>
          <w:rFonts w:ascii="Avenir Book" w:hAnsi="Avenir Book"/>
          <w:sz w:val="24"/>
          <w:szCs w:val="24"/>
        </w:rPr>
        <w:t xml:space="preserve">developing </w:t>
      </w:r>
      <w:r w:rsidR="000964F2" w:rsidRPr="00E95A47">
        <w:rPr>
          <w:rFonts w:ascii="Avenir Book" w:hAnsi="Avenir Book"/>
          <w:sz w:val="24"/>
          <w:szCs w:val="24"/>
        </w:rPr>
        <w:t xml:space="preserve">the </w:t>
      </w:r>
      <w:r w:rsidR="00B41904" w:rsidRPr="00E95A47">
        <w:rPr>
          <w:rFonts w:ascii="Avenir Book" w:hAnsi="Avenir Book"/>
          <w:sz w:val="24"/>
          <w:szCs w:val="24"/>
        </w:rPr>
        <w:t xml:space="preserve">teaching </w:t>
      </w:r>
      <w:r w:rsidR="003752D6" w:rsidRPr="00E95A47">
        <w:rPr>
          <w:rFonts w:ascii="Avenir Book" w:hAnsi="Avenir Book"/>
          <w:sz w:val="24"/>
          <w:szCs w:val="24"/>
        </w:rPr>
        <w:t>resource</w:t>
      </w:r>
      <w:r w:rsidR="00B41904" w:rsidRPr="00E95A47">
        <w:rPr>
          <w:rFonts w:ascii="Avenir Book" w:hAnsi="Avenir Book"/>
          <w:sz w:val="24"/>
          <w:szCs w:val="24"/>
        </w:rPr>
        <w:t>s</w:t>
      </w:r>
      <w:r w:rsidR="003752D6" w:rsidRPr="00E95A47">
        <w:rPr>
          <w:rFonts w:ascii="Avenir Book" w:hAnsi="Avenir Book"/>
          <w:sz w:val="24"/>
          <w:szCs w:val="24"/>
        </w:rPr>
        <w:t xml:space="preserve"> and moving</w:t>
      </w:r>
      <w:r w:rsidR="007B5BCD" w:rsidRPr="00E95A47">
        <w:rPr>
          <w:rFonts w:ascii="Avenir Book" w:hAnsi="Avenir Book"/>
          <w:sz w:val="24"/>
          <w:szCs w:val="24"/>
        </w:rPr>
        <w:t xml:space="preserve"> closer to communicating directly with larger numbe</w:t>
      </w:r>
      <w:r w:rsidR="003752D6" w:rsidRPr="00E95A47">
        <w:rPr>
          <w:rFonts w:ascii="Avenir Book" w:hAnsi="Avenir Book"/>
          <w:sz w:val="24"/>
          <w:szCs w:val="24"/>
        </w:rPr>
        <w:t xml:space="preserve">rs of professionals. </w:t>
      </w:r>
      <w:r w:rsidR="00FA2EB1" w:rsidRPr="00E95A47">
        <w:rPr>
          <w:rFonts w:ascii="Avenir Book" w:hAnsi="Avenir Book"/>
          <w:sz w:val="24"/>
          <w:szCs w:val="24"/>
        </w:rPr>
        <w:t>Within this context the group facilitator played a significant role in supporting the young women and building</w:t>
      </w:r>
      <w:r w:rsidR="00FA2EB1" w:rsidRPr="000964F2">
        <w:rPr>
          <w:rFonts w:ascii="Avenir Book" w:hAnsi="Avenir Book"/>
          <w:sz w:val="24"/>
          <w:szCs w:val="24"/>
        </w:rPr>
        <w:t xml:space="preserve"> trust between the researcher and the </w:t>
      </w:r>
      <w:r w:rsidR="00112C80" w:rsidRPr="000964F2">
        <w:rPr>
          <w:rFonts w:ascii="Avenir Book" w:hAnsi="Avenir Book"/>
          <w:sz w:val="24"/>
          <w:szCs w:val="24"/>
        </w:rPr>
        <w:t xml:space="preserve">young </w:t>
      </w:r>
      <w:r w:rsidR="003726BF" w:rsidRPr="000964F2">
        <w:rPr>
          <w:rFonts w:ascii="Avenir Book" w:hAnsi="Avenir Book"/>
          <w:sz w:val="24"/>
          <w:szCs w:val="24"/>
        </w:rPr>
        <w:t>mothers</w:t>
      </w:r>
      <w:r w:rsidR="008B4CCA">
        <w:rPr>
          <w:rFonts w:ascii="Avenir Book" w:hAnsi="Avenir Book"/>
          <w:sz w:val="24"/>
          <w:szCs w:val="24"/>
        </w:rPr>
        <w:t xml:space="preserve">. Key tasks included </w:t>
      </w:r>
      <w:r w:rsidR="008B4CCA" w:rsidRPr="000964F2">
        <w:rPr>
          <w:rFonts w:ascii="Avenir Book" w:hAnsi="Avenir Book"/>
          <w:sz w:val="24"/>
          <w:szCs w:val="24"/>
        </w:rPr>
        <w:t>being</w:t>
      </w:r>
      <w:r w:rsidR="00FA2EB1" w:rsidRPr="000964F2">
        <w:rPr>
          <w:rFonts w:ascii="Avenir Book" w:hAnsi="Avenir Book"/>
          <w:sz w:val="24"/>
          <w:szCs w:val="24"/>
        </w:rPr>
        <w:t xml:space="preserve"> av</w:t>
      </w:r>
      <w:r w:rsidR="008B4CCA">
        <w:rPr>
          <w:rFonts w:ascii="Avenir Book" w:hAnsi="Avenir Book"/>
          <w:sz w:val="24"/>
          <w:szCs w:val="24"/>
        </w:rPr>
        <w:t xml:space="preserve">ailable to facilitate </w:t>
      </w:r>
      <w:r w:rsidR="008B4CCA" w:rsidRPr="000964F2">
        <w:rPr>
          <w:rFonts w:ascii="Avenir Book" w:hAnsi="Avenir Book"/>
          <w:sz w:val="24"/>
          <w:szCs w:val="24"/>
        </w:rPr>
        <w:t>arrangements</w:t>
      </w:r>
      <w:r w:rsidR="00FA2EB1" w:rsidRPr="000964F2">
        <w:rPr>
          <w:rFonts w:ascii="Avenir Book" w:hAnsi="Avenir Book"/>
          <w:sz w:val="24"/>
          <w:szCs w:val="24"/>
        </w:rPr>
        <w:t>, support child care, liaise with the researcher between meetings and offer de-briefing throughout the process.</w:t>
      </w:r>
      <w:r w:rsidR="00FA2EB1" w:rsidRPr="00827FA9">
        <w:rPr>
          <w:rFonts w:ascii="Avenir Book" w:hAnsi="Avenir Book"/>
          <w:sz w:val="24"/>
          <w:szCs w:val="24"/>
        </w:rPr>
        <w:t xml:space="preserve"> </w:t>
      </w:r>
    </w:p>
    <w:p w14:paraId="532EB6A6" w14:textId="77777777" w:rsidR="00910BDC" w:rsidRDefault="00910BDC" w:rsidP="00827FA9">
      <w:pPr>
        <w:spacing w:after="0" w:line="276" w:lineRule="auto"/>
        <w:rPr>
          <w:rFonts w:ascii="Avenir Book" w:hAnsi="Avenir Book"/>
          <w:b/>
          <w:sz w:val="24"/>
          <w:szCs w:val="24"/>
        </w:rPr>
      </w:pPr>
    </w:p>
    <w:p w14:paraId="74E5D016" w14:textId="77777777" w:rsidR="00277DE3" w:rsidRPr="00A02A65" w:rsidRDefault="00277DE3" w:rsidP="00827FA9">
      <w:pPr>
        <w:spacing w:after="0" w:line="276" w:lineRule="auto"/>
        <w:rPr>
          <w:rFonts w:ascii="Avenir Book" w:hAnsi="Avenir Book"/>
          <w:b/>
          <w:sz w:val="24"/>
          <w:szCs w:val="24"/>
        </w:rPr>
      </w:pPr>
      <w:r w:rsidRPr="00A02A65">
        <w:rPr>
          <w:rFonts w:ascii="Avenir Book" w:hAnsi="Avenir Book"/>
          <w:b/>
          <w:sz w:val="24"/>
          <w:szCs w:val="24"/>
        </w:rPr>
        <w:t xml:space="preserve">Sampling and data collection </w:t>
      </w:r>
    </w:p>
    <w:p w14:paraId="72810FF4" w14:textId="7407F826" w:rsidR="00E31B87" w:rsidRPr="00FA2EB1" w:rsidRDefault="00C631B6" w:rsidP="00827FA9">
      <w:pPr>
        <w:spacing w:after="0" w:line="276" w:lineRule="auto"/>
        <w:rPr>
          <w:rFonts w:ascii="Avenir Book" w:hAnsi="Avenir Book"/>
          <w:sz w:val="24"/>
          <w:szCs w:val="24"/>
        </w:rPr>
      </w:pPr>
      <w:r w:rsidRPr="00742BB9">
        <w:rPr>
          <w:rFonts w:ascii="Avenir Book" w:hAnsi="Avenir Book"/>
          <w:sz w:val="24"/>
          <w:szCs w:val="24"/>
        </w:rPr>
        <w:t>This</w:t>
      </w:r>
      <w:r w:rsidR="009770E8" w:rsidRPr="00742BB9">
        <w:rPr>
          <w:rFonts w:ascii="Avenir Book" w:hAnsi="Avenir Book"/>
          <w:sz w:val="24"/>
          <w:szCs w:val="24"/>
        </w:rPr>
        <w:t xml:space="preserve"> research </w:t>
      </w:r>
      <w:r w:rsidRPr="00742BB9">
        <w:rPr>
          <w:rFonts w:ascii="Avenir Book" w:hAnsi="Avenir Book"/>
          <w:sz w:val="24"/>
          <w:szCs w:val="24"/>
        </w:rPr>
        <w:t xml:space="preserve">study took place in </w:t>
      </w:r>
      <w:r w:rsidR="00742BB9">
        <w:rPr>
          <w:rFonts w:ascii="Avenir Book" w:hAnsi="Avenir Book"/>
          <w:sz w:val="24"/>
          <w:szCs w:val="24"/>
        </w:rPr>
        <w:t xml:space="preserve">the city of </w:t>
      </w:r>
      <w:r w:rsidR="00742BB9" w:rsidRPr="00742BB9">
        <w:rPr>
          <w:rFonts w:ascii="Avenir Book" w:hAnsi="Avenir Book"/>
          <w:sz w:val="24"/>
          <w:szCs w:val="24"/>
        </w:rPr>
        <w:t>Bristol,</w:t>
      </w:r>
      <w:r w:rsidRPr="00742BB9">
        <w:rPr>
          <w:rFonts w:ascii="Avenir Book" w:hAnsi="Avenir Book"/>
          <w:sz w:val="24"/>
          <w:szCs w:val="24"/>
        </w:rPr>
        <w:t xml:space="preserve"> South West of England in the UK.  </w:t>
      </w:r>
      <w:r w:rsidR="000964F2" w:rsidRPr="00742BB9">
        <w:rPr>
          <w:rFonts w:ascii="Avenir Book" w:hAnsi="Avenir Book"/>
          <w:sz w:val="24"/>
          <w:szCs w:val="24"/>
        </w:rPr>
        <w:t>Young</w:t>
      </w:r>
      <w:r w:rsidRPr="00742BB9">
        <w:rPr>
          <w:rFonts w:ascii="Avenir Book" w:hAnsi="Avenir Book"/>
          <w:sz w:val="24"/>
          <w:szCs w:val="24"/>
        </w:rPr>
        <w:t xml:space="preserve"> mothers </w:t>
      </w:r>
      <w:r w:rsidR="00277DE3" w:rsidRPr="00742BB9">
        <w:rPr>
          <w:rFonts w:ascii="Avenir Book" w:hAnsi="Avenir Book"/>
          <w:sz w:val="24"/>
          <w:szCs w:val="24"/>
        </w:rPr>
        <w:t>were recruited through contact with the third sector</w:t>
      </w:r>
      <w:r w:rsidR="008B3F84">
        <w:rPr>
          <w:rFonts w:ascii="Avenir Book" w:hAnsi="Avenir Book"/>
          <w:sz w:val="24"/>
          <w:szCs w:val="24"/>
        </w:rPr>
        <w:t xml:space="preserve">, while academics </w:t>
      </w:r>
      <w:r w:rsidR="00277DE3" w:rsidRPr="00742BB9">
        <w:rPr>
          <w:rFonts w:ascii="Avenir Book" w:hAnsi="Avenir Book"/>
          <w:sz w:val="24"/>
          <w:szCs w:val="24"/>
        </w:rPr>
        <w:t xml:space="preserve">and </w:t>
      </w:r>
      <w:r w:rsidRPr="00742BB9">
        <w:rPr>
          <w:rFonts w:ascii="Avenir Book" w:hAnsi="Avenir Book"/>
          <w:sz w:val="24"/>
          <w:szCs w:val="24"/>
        </w:rPr>
        <w:t>s</w:t>
      </w:r>
      <w:r w:rsidR="00D87500" w:rsidRPr="00742BB9">
        <w:rPr>
          <w:rFonts w:ascii="Avenir Book" w:hAnsi="Avenir Book"/>
          <w:sz w:val="24"/>
          <w:szCs w:val="24"/>
        </w:rPr>
        <w:t xml:space="preserve">tudents </w:t>
      </w:r>
      <w:r w:rsidRPr="00742BB9">
        <w:rPr>
          <w:rFonts w:ascii="Avenir Book" w:hAnsi="Avenir Book"/>
          <w:sz w:val="24"/>
          <w:szCs w:val="24"/>
        </w:rPr>
        <w:t xml:space="preserve">were recruited through their </w:t>
      </w:r>
      <w:r w:rsidR="009D439F" w:rsidRPr="00742BB9">
        <w:rPr>
          <w:rFonts w:ascii="Avenir Book" w:hAnsi="Avenir Book"/>
          <w:sz w:val="24"/>
          <w:szCs w:val="24"/>
        </w:rPr>
        <w:t>involvement</w:t>
      </w:r>
      <w:r w:rsidRPr="00742BB9">
        <w:rPr>
          <w:rFonts w:ascii="Avenir Book" w:hAnsi="Avenir Book"/>
          <w:sz w:val="24"/>
          <w:szCs w:val="24"/>
        </w:rPr>
        <w:t xml:space="preserve"> </w:t>
      </w:r>
      <w:r w:rsidR="004D15D9" w:rsidRPr="00742BB9">
        <w:rPr>
          <w:rFonts w:ascii="Avenir Book" w:hAnsi="Avenir Book"/>
          <w:sz w:val="24"/>
          <w:szCs w:val="24"/>
        </w:rPr>
        <w:t>in the U</w:t>
      </w:r>
      <w:r w:rsidR="00277DE3" w:rsidRPr="00742BB9">
        <w:rPr>
          <w:rFonts w:ascii="Avenir Book" w:hAnsi="Avenir Book"/>
          <w:sz w:val="24"/>
          <w:szCs w:val="24"/>
        </w:rPr>
        <w:t xml:space="preserve">niversity based professional programme </w:t>
      </w:r>
      <w:r w:rsidR="009770E8" w:rsidRPr="00742BB9">
        <w:rPr>
          <w:rFonts w:ascii="Avenir Book" w:hAnsi="Avenir Book"/>
          <w:sz w:val="24"/>
          <w:szCs w:val="24"/>
        </w:rPr>
        <w:t>for public</w:t>
      </w:r>
      <w:r w:rsidRPr="00742BB9">
        <w:rPr>
          <w:rFonts w:ascii="Avenir Book" w:hAnsi="Avenir Book"/>
          <w:sz w:val="24"/>
          <w:szCs w:val="24"/>
        </w:rPr>
        <w:t xml:space="preserve"> health nursing. </w:t>
      </w:r>
      <w:r w:rsidR="00D87500" w:rsidRPr="00742BB9">
        <w:rPr>
          <w:rFonts w:ascii="Avenir Book" w:hAnsi="Avenir Book"/>
          <w:sz w:val="24"/>
          <w:szCs w:val="24"/>
        </w:rPr>
        <w:t xml:space="preserve"> All </w:t>
      </w:r>
      <w:r w:rsidR="009D439F" w:rsidRPr="00742BB9">
        <w:rPr>
          <w:rFonts w:ascii="Avenir Book" w:hAnsi="Avenir Book"/>
          <w:sz w:val="24"/>
          <w:szCs w:val="24"/>
        </w:rPr>
        <w:t>involvement</w:t>
      </w:r>
      <w:r w:rsidR="00D87500" w:rsidRPr="00742BB9">
        <w:rPr>
          <w:rFonts w:ascii="Avenir Book" w:hAnsi="Avenir Book"/>
          <w:sz w:val="24"/>
          <w:szCs w:val="24"/>
        </w:rPr>
        <w:t xml:space="preserve"> was voluntary</w:t>
      </w:r>
      <w:r w:rsidRPr="00742BB9">
        <w:rPr>
          <w:rFonts w:ascii="Avenir Book" w:hAnsi="Avenir Book"/>
          <w:sz w:val="24"/>
          <w:szCs w:val="24"/>
        </w:rPr>
        <w:t>, and all those who took part gave informed consent</w:t>
      </w:r>
      <w:r w:rsidR="00D87500" w:rsidRPr="00742BB9">
        <w:rPr>
          <w:rFonts w:ascii="Avenir Book" w:hAnsi="Avenir Book"/>
          <w:sz w:val="24"/>
          <w:szCs w:val="24"/>
        </w:rPr>
        <w:t xml:space="preserve">. </w:t>
      </w:r>
      <w:r w:rsidRPr="00742BB9">
        <w:rPr>
          <w:rFonts w:ascii="Avenir Book" w:hAnsi="Avenir Book"/>
          <w:sz w:val="24"/>
          <w:szCs w:val="24"/>
        </w:rPr>
        <w:t xml:space="preserve"> The sample </w:t>
      </w:r>
      <w:r w:rsidR="007E772A" w:rsidRPr="00742BB9">
        <w:rPr>
          <w:rFonts w:ascii="Avenir Book" w:hAnsi="Avenir Book"/>
          <w:sz w:val="24"/>
          <w:szCs w:val="24"/>
        </w:rPr>
        <w:t xml:space="preserve">included two groups of students; a group who attended the </w:t>
      </w:r>
      <w:r w:rsidR="00E31B87" w:rsidRPr="00742BB9">
        <w:rPr>
          <w:rFonts w:ascii="Avenir Book" w:hAnsi="Avenir Book"/>
          <w:sz w:val="24"/>
          <w:szCs w:val="24"/>
        </w:rPr>
        <w:t xml:space="preserve">initial live </w:t>
      </w:r>
      <w:r w:rsidR="007E772A" w:rsidRPr="00742BB9">
        <w:rPr>
          <w:rFonts w:ascii="Avenir Book" w:hAnsi="Avenir Book"/>
          <w:sz w:val="24"/>
          <w:szCs w:val="24"/>
        </w:rPr>
        <w:t xml:space="preserve">event and a comparison group who had declined the invite.  </w:t>
      </w:r>
      <w:r w:rsidR="00B41904">
        <w:rPr>
          <w:rFonts w:ascii="Avenir Book" w:hAnsi="Avenir Book"/>
          <w:sz w:val="24"/>
          <w:szCs w:val="24"/>
        </w:rPr>
        <w:t>In addition, s</w:t>
      </w:r>
      <w:r w:rsidR="007E772A" w:rsidRPr="00742BB9">
        <w:rPr>
          <w:rFonts w:ascii="Avenir Book" w:hAnsi="Avenir Book"/>
          <w:sz w:val="24"/>
          <w:szCs w:val="24"/>
        </w:rPr>
        <w:t>ix academics</w:t>
      </w:r>
      <w:r w:rsidR="00B41904" w:rsidRPr="00742BB9">
        <w:rPr>
          <w:rFonts w:ascii="Avenir Book" w:hAnsi="Avenir Book"/>
          <w:sz w:val="24"/>
          <w:szCs w:val="24"/>
        </w:rPr>
        <w:t>,</w:t>
      </w:r>
      <w:r w:rsidR="00B41904">
        <w:rPr>
          <w:rFonts w:ascii="Avenir Book" w:hAnsi="Avenir Book"/>
          <w:sz w:val="24"/>
          <w:szCs w:val="24"/>
        </w:rPr>
        <w:t xml:space="preserve"> (</w:t>
      </w:r>
      <w:r w:rsidR="00B41904" w:rsidRPr="00742BB9">
        <w:rPr>
          <w:rFonts w:ascii="Avenir Book" w:hAnsi="Avenir Book"/>
          <w:sz w:val="24"/>
          <w:szCs w:val="24"/>
        </w:rPr>
        <w:t>including</w:t>
      </w:r>
      <w:r w:rsidR="00A02A65" w:rsidRPr="00742BB9">
        <w:rPr>
          <w:rFonts w:ascii="Avenir Book" w:hAnsi="Avenir Book"/>
          <w:sz w:val="24"/>
          <w:szCs w:val="24"/>
        </w:rPr>
        <w:t xml:space="preserve"> </w:t>
      </w:r>
      <w:r w:rsidR="007E772A" w:rsidRPr="00742BB9">
        <w:rPr>
          <w:rFonts w:ascii="Avenir Book" w:hAnsi="Avenir Book"/>
          <w:sz w:val="24"/>
          <w:szCs w:val="24"/>
        </w:rPr>
        <w:t>the programme leader</w:t>
      </w:r>
      <w:r w:rsidR="00B41904">
        <w:rPr>
          <w:rFonts w:ascii="Avenir Book" w:hAnsi="Avenir Book"/>
          <w:sz w:val="24"/>
          <w:szCs w:val="24"/>
        </w:rPr>
        <w:t xml:space="preserve"> and </w:t>
      </w:r>
      <w:r w:rsidR="00B41904" w:rsidRPr="00742BB9">
        <w:rPr>
          <w:rFonts w:ascii="Avenir Book" w:hAnsi="Avenir Book"/>
          <w:sz w:val="24"/>
          <w:szCs w:val="24"/>
        </w:rPr>
        <w:t>lecturers</w:t>
      </w:r>
      <w:r w:rsidR="00B41904">
        <w:rPr>
          <w:rFonts w:ascii="Avenir Book" w:hAnsi="Avenir Book"/>
          <w:sz w:val="24"/>
          <w:szCs w:val="24"/>
        </w:rPr>
        <w:t xml:space="preserve"> </w:t>
      </w:r>
      <w:r w:rsidR="00B41904" w:rsidRPr="00742BB9">
        <w:rPr>
          <w:rFonts w:ascii="Avenir Book" w:hAnsi="Avenir Book"/>
          <w:sz w:val="24"/>
          <w:szCs w:val="24"/>
        </w:rPr>
        <w:t>who</w:t>
      </w:r>
      <w:r w:rsidR="007E772A" w:rsidRPr="00742BB9">
        <w:rPr>
          <w:rFonts w:ascii="Avenir Book" w:hAnsi="Avenir Book"/>
          <w:sz w:val="24"/>
          <w:szCs w:val="24"/>
        </w:rPr>
        <w:t xml:space="preserve"> </w:t>
      </w:r>
      <w:r w:rsidR="00B41904">
        <w:rPr>
          <w:rFonts w:ascii="Avenir Book" w:hAnsi="Avenir Book"/>
          <w:sz w:val="24"/>
          <w:szCs w:val="24"/>
        </w:rPr>
        <w:t xml:space="preserve">taught </w:t>
      </w:r>
      <w:r w:rsidR="007E772A" w:rsidRPr="00742BB9">
        <w:rPr>
          <w:rFonts w:ascii="Avenir Book" w:hAnsi="Avenir Book"/>
          <w:sz w:val="24"/>
          <w:szCs w:val="24"/>
        </w:rPr>
        <w:t>on the programme</w:t>
      </w:r>
      <w:r w:rsidR="00B41904">
        <w:rPr>
          <w:rFonts w:ascii="Avenir Book" w:hAnsi="Avenir Book"/>
          <w:sz w:val="24"/>
          <w:szCs w:val="24"/>
        </w:rPr>
        <w:t>)</w:t>
      </w:r>
      <w:r w:rsidR="007E772A" w:rsidRPr="00742BB9">
        <w:rPr>
          <w:rFonts w:ascii="Avenir Book" w:hAnsi="Avenir Book"/>
          <w:sz w:val="24"/>
          <w:szCs w:val="24"/>
        </w:rPr>
        <w:t xml:space="preserve"> and the three </w:t>
      </w:r>
      <w:r w:rsidR="000964F2" w:rsidRPr="00742BB9">
        <w:rPr>
          <w:rFonts w:ascii="Avenir Book" w:hAnsi="Avenir Book"/>
          <w:sz w:val="24"/>
          <w:szCs w:val="24"/>
        </w:rPr>
        <w:t>young</w:t>
      </w:r>
      <w:r w:rsidR="007E772A" w:rsidRPr="00742BB9">
        <w:rPr>
          <w:rFonts w:ascii="Avenir Book" w:hAnsi="Avenir Book"/>
          <w:sz w:val="24"/>
          <w:szCs w:val="24"/>
        </w:rPr>
        <w:t xml:space="preserve"> mothers who had </w:t>
      </w:r>
      <w:r w:rsidR="00E31B87" w:rsidRPr="00742BB9">
        <w:rPr>
          <w:rFonts w:ascii="Avenir Book" w:hAnsi="Avenir Book"/>
          <w:sz w:val="24"/>
          <w:szCs w:val="24"/>
        </w:rPr>
        <w:t xml:space="preserve">developed </w:t>
      </w:r>
      <w:r w:rsidR="00B41904">
        <w:rPr>
          <w:rFonts w:ascii="Avenir Book" w:hAnsi="Avenir Book"/>
          <w:sz w:val="24"/>
          <w:szCs w:val="24"/>
        </w:rPr>
        <w:t xml:space="preserve">the film </w:t>
      </w:r>
      <w:r w:rsidR="00B41904" w:rsidRPr="00742BB9">
        <w:rPr>
          <w:rFonts w:ascii="Avenir Book" w:hAnsi="Avenir Book"/>
          <w:sz w:val="24"/>
          <w:szCs w:val="24"/>
        </w:rPr>
        <w:t>were</w:t>
      </w:r>
      <w:r w:rsidR="00B41904">
        <w:rPr>
          <w:rFonts w:ascii="Avenir Book" w:hAnsi="Avenir Book"/>
          <w:sz w:val="24"/>
          <w:szCs w:val="24"/>
        </w:rPr>
        <w:t xml:space="preserve"> also recruited to take </w:t>
      </w:r>
      <w:r w:rsidR="00B41904" w:rsidRPr="00742BB9">
        <w:rPr>
          <w:rFonts w:ascii="Avenir Book" w:hAnsi="Avenir Book"/>
          <w:sz w:val="24"/>
          <w:szCs w:val="24"/>
        </w:rPr>
        <w:t>part</w:t>
      </w:r>
      <w:r w:rsidR="007E772A" w:rsidRPr="00742BB9">
        <w:rPr>
          <w:rFonts w:ascii="Avenir Book" w:hAnsi="Avenir Book"/>
          <w:sz w:val="24"/>
          <w:szCs w:val="24"/>
        </w:rPr>
        <w:t>.</w:t>
      </w:r>
      <w:r w:rsidR="007E772A" w:rsidRPr="00A02A65">
        <w:rPr>
          <w:rFonts w:ascii="Avenir Book" w:hAnsi="Avenir Book"/>
          <w:sz w:val="24"/>
          <w:szCs w:val="24"/>
        </w:rPr>
        <w:t xml:space="preserve"> </w:t>
      </w:r>
      <w:r w:rsidR="006B64F3">
        <w:rPr>
          <w:rFonts w:ascii="Avenir Book" w:hAnsi="Avenir Book"/>
          <w:sz w:val="24"/>
          <w:szCs w:val="24"/>
        </w:rPr>
        <w:t xml:space="preserve">  </w:t>
      </w:r>
    </w:p>
    <w:p w14:paraId="35896327" w14:textId="77777777" w:rsidR="00E31B87" w:rsidRDefault="00E31B87" w:rsidP="00827FA9">
      <w:pPr>
        <w:spacing w:after="0" w:line="276" w:lineRule="auto"/>
        <w:rPr>
          <w:rFonts w:ascii="Avenir Book" w:hAnsi="Avenir Book"/>
          <w:sz w:val="24"/>
          <w:szCs w:val="24"/>
        </w:rPr>
      </w:pPr>
    </w:p>
    <w:p w14:paraId="7C9ED798" w14:textId="27C35DC9" w:rsidR="007E24D7" w:rsidRPr="00A02A65" w:rsidRDefault="00E31B87" w:rsidP="00827FA9">
      <w:pPr>
        <w:spacing w:after="0" w:line="276" w:lineRule="auto"/>
        <w:rPr>
          <w:rFonts w:ascii="Avenir Book" w:hAnsi="Avenir Book"/>
          <w:sz w:val="24"/>
          <w:szCs w:val="24"/>
        </w:rPr>
      </w:pPr>
      <w:r>
        <w:rPr>
          <w:rFonts w:ascii="Avenir Book" w:hAnsi="Avenir Book"/>
          <w:sz w:val="24"/>
          <w:szCs w:val="24"/>
        </w:rPr>
        <w:t>F</w:t>
      </w:r>
      <w:r w:rsidR="007E772A" w:rsidRPr="00A02A65">
        <w:rPr>
          <w:rFonts w:ascii="Avenir Book" w:hAnsi="Avenir Book"/>
          <w:sz w:val="24"/>
          <w:szCs w:val="24"/>
        </w:rPr>
        <w:t>ocus groups</w:t>
      </w:r>
      <w:r w:rsidR="00A02A65">
        <w:rPr>
          <w:rFonts w:ascii="Avenir Book" w:hAnsi="Avenir Book"/>
          <w:sz w:val="24"/>
          <w:szCs w:val="24"/>
        </w:rPr>
        <w:t xml:space="preserve"> </w:t>
      </w:r>
      <w:r w:rsidR="00B842FA" w:rsidRPr="00A02A65">
        <w:rPr>
          <w:rFonts w:ascii="Avenir Book" w:hAnsi="Avenir Book"/>
          <w:sz w:val="24"/>
          <w:szCs w:val="24"/>
        </w:rPr>
        <w:t xml:space="preserve">undertaken with students and </w:t>
      </w:r>
      <w:r w:rsidR="008B3F84">
        <w:rPr>
          <w:rFonts w:ascii="Avenir Book" w:hAnsi="Avenir Book"/>
          <w:sz w:val="24"/>
          <w:szCs w:val="24"/>
        </w:rPr>
        <w:t>academics t</w:t>
      </w:r>
      <w:r w:rsidR="00B842FA" w:rsidRPr="00A02A65">
        <w:rPr>
          <w:rFonts w:ascii="Avenir Book" w:hAnsi="Avenir Book"/>
          <w:sz w:val="24"/>
          <w:szCs w:val="24"/>
        </w:rPr>
        <w:t xml:space="preserve">ook place at the University, while users were interviewed at a local </w:t>
      </w:r>
      <w:r w:rsidR="00B842FA" w:rsidRPr="005B3094">
        <w:rPr>
          <w:rFonts w:ascii="Avenir Book" w:hAnsi="Avenir Book"/>
          <w:sz w:val="24"/>
          <w:szCs w:val="24"/>
        </w:rPr>
        <w:t>Children’s Centre</w:t>
      </w:r>
      <w:r w:rsidR="00A02A65">
        <w:rPr>
          <w:rFonts w:ascii="Avenir Book" w:hAnsi="Avenir Book"/>
          <w:sz w:val="24"/>
          <w:szCs w:val="24"/>
        </w:rPr>
        <w:t xml:space="preserve"> </w:t>
      </w:r>
      <w:r w:rsidR="00B842FA" w:rsidRPr="00A02A65">
        <w:rPr>
          <w:rFonts w:ascii="Avenir Book" w:hAnsi="Avenir Book"/>
          <w:sz w:val="24"/>
          <w:szCs w:val="24"/>
        </w:rPr>
        <w:t>between</w:t>
      </w:r>
      <w:r w:rsidR="00277DE3" w:rsidRPr="00A02A65">
        <w:rPr>
          <w:rFonts w:ascii="Avenir Book" w:hAnsi="Avenir Book"/>
          <w:sz w:val="24"/>
          <w:szCs w:val="24"/>
        </w:rPr>
        <w:t xml:space="preserve"> March 2014 and January 2015</w:t>
      </w:r>
      <w:r w:rsidR="007E24D7" w:rsidRPr="00A02A65">
        <w:rPr>
          <w:rFonts w:ascii="Avenir Book" w:hAnsi="Avenir Book"/>
          <w:sz w:val="24"/>
          <w:szCs w:val="24"/>
        </w:rPr>
        <w:t xml:space="preserve">.  </w:t>
      </w:r>
      <w:r w:rsidRPr="00A02A65">
        <w:rPr>
          <w:rFonts w:ascii="Avenir Book" w:hAnsi="Avenir Book"/>
          <w:sz w:val="24"/>
          <w:szCs w:val="24"/>
        </w:rPr>
        <w:t>Data were gathered through four focus group interviews</w:t>
      </w:r>
      <w:r>
        <w:rPr>
          <w:rFonts w:ascii="Avenir Book" w:hAnsi="Avenir Book"/>
          <w:sz w:val="24"/>
          <w:szCs w:val="24"/>
        </w:rPr>
        <w:t xml:space="preserve"> (and three one to one interviews), were up to an hour long</w:t>
      </w:r>
      <w:r w:rsidR="000E514B" w:rsidRPr="00A02A65">
        <w:rPr>
          <w:rFonts w:ascii="Avenir Book" w:hAnsi="Avenir Book"/>
          <w:sz w:val="24"/>
          <w:szCs w:val="24"/>
        </w:rPr>
        <w:t xml:space="preserve"> </w:t>
      </w:r>
      <w:r>
        <w:rPr>
          <w:rFonts w:ascii="Avenir Book" w:hAnsi="Avenir Book"/>
          <w:sz w:val="24"/>
          <w:szCs w:val="24"/>
        </w:rPr>
        <w:t xml:space="preserve">and </w:t>
      </w:r>
      <w:r w:rsidR="007E24D7" w:rsidRPr="00A02A65">
        <w:rPr>
          <w:rFonts w:ascii="Avenir Book" w:hAnsi="Avenir Book"/>
          <w:sz w:val="24"/>
          <w:szCs w:val="24"/>
        </w:rPr>
        <w:t>audio recorded with consent from participants.</w:t>
      </w:r>
      <w:r w:rsidR="00277DE3" w:rsidRPr="00A02A65">
        <w:rPr>
          <w:rFonts w:ascii="Avenir Book" w:hAnsi="Avenir Book"/>
          <w:sz w:val="24"/>
          <w:szCs w:val="24"/>
        </w:rPr>
        <w:t xml:space="preserve"> A total of three </w:t>
      </w:r>
      <w:r w:rsidR="000964F2">
        <w:rPr>
          <w:rFonts w:ascii="Avenir Book" w:hAnsi="Avenir Book"/>
          <w:sz w:val="24"/>
          <w:szCs w:val="24"/>
        </w:rPr>
        <w:t>young mothers</w:t>
      </w:r>
      <w:r w:rsidR="00277DE3" w:rsidRPr="00A02A65">
        <w:rPr>
          <w:rFonts w:ascii="Avenir Book" w:hAnsi="Avenir Book"/>
          <w:sz w:val="24"/>
          <w:szCs w:val="24"/>
        </w:rPr>
        <w:t xml:space="preserve">, </w:t>
      </w:r>
      <w:r w:rsidR="00B842FA" w:rsidRPr="00A02A65">
        <w:rPr>
          <w:rFonts w:ascii="Avenir Book" w:hAnsi="Avenir Book"/>
          <w:sz w:val="24"/>
          <w:szCs w:val="24"/>
        </w:rPr>
        <w:t xml:space="preserve">17 </w:t>
      </w:r>
      <w:r w:rsidR="00277DE3" w:rsidRPr="00A02A65">
        <w:rPr>
          <w:rFonts w:ascii="Avenir Book" w:hAnsi="Avenir Book"/>
          <w:sz w:val="24"/>
          <w:szCs w:val="24"/>
        </w:rPr>
        <w:t>students</w:t>
      </w:r>
      <w:r w:rsidR="00A02A65">
        <w:rPr>
          <w:rFonts w:ascii="Avenir Book" w:hAnsi="Avenir Book"/>
          <w:sz w:val="24"/>
          <w:szCs w:val="24"/>
        </w:rPr>
        <w:t xml:space="preserve"> (6 </w:t>
      </w:r>
      <w:r w:rsidR="00B4010D">
        <w:rPr>
          <w:rFonts w:ascii="Avenir Book" w:hAnsi="Avenir Book"/>
          <w:sz w:val="24"/>
          <w:szCs w:val="24"/>
        </w:rPr>
        <w:t xml:space="preserve">who </w:t>
      </w:r>
      <w:r w:rsidR="00B4010D" w:rsidRPr="00A02A65">
        <w:rPr>
          <w:rFonts w:ascii="Avenir Book" w:hAnsi="Avenir Book"/>
          <w:sz w:val="24"/>
          <w:szCs w:val="24"/>
        </w:rPr>
        <w:t>attended</w:t>
      </w:r>
      <w:r w:rsidR="00B842FA" w:rsidRPr="00A02A65">
        <w:rPr>
          <w:rFonts w:ascii="Avenir Book" w:hAnsi="Avenir Book"/>
          <w:sz w:val="24"/>
          <w:szCs w:val="24"/>
        </w:rPr>
        <w:t xml:space="preserve"> and 11 who declined)</w:t>
      </w:r>
      <w:r w:rsidR="00277DE3" w:rsidRPr="00A02A65">
        <w:rPr>
          <w:rFonts w:ascii="Avenir Book" w:hAnsi="Avenir Book"/>
          <w:sz w:val="24"/>
          <w:szCs w:val="24"/>
        </w:rPr>
        <w:t xml:space="preserve"> and </w:t>
      </w:r>
      <w:r w:rsidR="00D87500" w:rsidRPr="00A02A65">
        <w:rPr>
          <w:rFonts w:ascii="Avenir Book" w:hAnsi="Avenir Book"/>
          <w:sz w:val="24"/>
          <w:szCs w:val="24"/>
        </w:rPr>
        <w:t xml:space="preserve">six </w:t>
      </w:r>
      <w:proofErr w:type="gramStart"/>
      <w:r w:rsidR="00D87500" w:rsidRPr="00A02A65">
        <w:rPr>
          <w:rFonts w:ascii="Avenir Book" w:hAnsi="Avenir Book"/>
          <w:sz w:val="24"/>
          <w:szCs w:val="24"/>
        </w:rPr>
        <w:t>academic</w:t>
      </w:r>
      <w:r w:rsidR="008B3F84">
        <w:rPr>
          <w:rFonts w:ascii="Avenir Book" w:hAnsi="Avenir Book"/>
          <w:sz w:val="24"/>
          <w:szCs w:val="24"/>
        </w:rPr>
        <w:t xml:space="preserve">s </w:t>
      </w:r>
      <w:r w:rsidR="00D87500" w:rsidRPr="00A02A65">
        <w:rPr>
          <w:rFonts w:ascii="Avenir Book" w:hAnsi="Avenir Book"/>
          <w:sz w:val="24"/>
          <w:szCs w:val="24"/>
        </w:rPr>
        <w:t xml:space="preserve"> </w:t>
      </w:r>
      <w:r w:rsidR="00277DE3" w:rsidRPr="00A02A65">
        <w:rPr>
          <w:rFonts w:ascii="Avenir Book" w:hAnsi="Avenir Book"/>
          <w:sz w:val="24"/>
          <w:szCs w:val="24"/>
        </w:rPr>
        <w:t>took</w:t>
      </w:r>
      <w:proofErr w:type="gramEnd"/>
      <w:r w:rsidR="00277DE3" w:rsidRPr="00A02A65">
        <w:rPr>
          <w:rFonts w:ascii="Avenir Book" w:hAnsi="Avenir Book"/>
          <w:sz w:val="24"/>
          <w:szCs w:val="24"/>
        </w:rPr>
        <w:t xml:space="preserve"> part in the focus group</w:t>
      </w:r>
      <w:r>
        <w:rPr>
          <w:rFonts w:ascii="Avenir Book" w:hAnsi="Avenir Book"/>
          <w:sz w:val="24"/>
          <w:szCs w:val="24"/>
        </w:rPr>
        <w:t>s</w:t>
      </w:r>
      <w:r w:rsidR="00277DE3" w:rsidRPr="00A02A65">
        <w:rPr>
          <w:rFonts w:ascii="Avenir Book" w:hAnsi="Avenir Book"/>
          <w:sz w:val="24"/>
          <w:szCs w:val="24"/>
        </w:rPr>
        <w:t xml:space="preserve"> </w:t>
      </w:r>
      <w:r w:rsidR="000E514B" w:rsidRPr="00A02A65">
        <w:rPr>
          <w:rFonts w:ascii="Avenir Book" w:hAnsi="Avenir Book"/>
          <w:sz w:val="24"/>
          <w:szCs w:val="24"/>
        </w:rPr>
        <w:t xml:space="preserve">and one to </w:t>
      </w:r>
      <w:r w:rsidR="00B41904" w:rsidRPr="00A02A65">
        <w:rPr>
          <w:rFonts w:ascii="Avenir Book" w:hAnsi="Avenir Book"/>
          <w:sz w:val="24"/>
          <w:szCs w:val="24"/>
        </w:rPr>
        <w:t>one</w:t>
      </w:r>
      <w:r w:rsidR="00B41904">
        <w:rPr>
          <w:rFonts w:ascii="Avenir Book" w:hAnsi="Avenir Book"/>
          <w:sz w:val="24"/>
          <w:szCs w:val="24"/>
        </w:rPr>
        <w:t xml:space="preserve"> interviews. </w:t>
      </w:r>
      <w:r w:rsidR="007E24D7" w:rsidRPr="00A02A65">
        <w:rPr>
          <w:rFonts w:ascii="Avenir Book" w:hAnsi="Avenir Book"/>
          <w:sz w:val="24"/>
          <w:szCs w:val="24"/>
        </w:rPr>
        <w:t xml:space="preserve">Questions </w:t>
      </w:r>
      <w:r w:rsidR="00A536FD">
        <w:rPr>
          <w:rFonts w:ascii="Avenir Book" w:hAnsi="Avenir Book"/>
          <w:sz w:val="24"/>
          <w:szCs w:val="24"/>
        </w:rPr>
        <w:t xml:space="preserve">included within the topic guides </w:t>
      </w:r>
      <w:r>
        <w:rPr>
          <w:rFonts w:ascii="Avenir Book" w:hAnsi="Avenir Book"/>
          <w:sz w:val="24"/>
          <w:szCs w:val="24"/>
        </w:rPr>
        <w:t>are outlined in the table below</w:t>
      </w:r>
      <w:r w:rsidR="007E24D7" w:rsidRPr="00A02A65">
        <w:rPr>
          <w:rFonts w:ascii="Avenir Book" w:hAnsi="Avenir Book"/>
          <w:sz w:val="24"/>
          <w:szCs w:val="24"/>
        </w:rPr>
        <w:t>:</w:t>
      </w:r>
    </w:p>
    <w:p w14:paraId="74C1E4D1" w14:textId="77777777" w:rsidR="007E24D7" w:rsidRPr="00A02A65" w:rsidRDefault="007E24D7" w:rsidP="00827FA9">
      <w:pPr>
        <w:spacing w:after="0" w:line="276" w:lineRule="auto"/>
        <w:ind w:left="720"/>
        <w:rPr>
          <w:rFonts w:ascii="Avenir Book" w:hAnsi="Avenir Book"/>
          <w:sz w:val="24"/>
          <w:szCs w:val="24"/>
        </w:rPr>
      </w:pPr>
    </w:p>
    <w:tbl>
      <w:tblPr>
        <w:tblStyle w:val="TableGrid"/>
        <w:tblW w:w="0" w:type="auto"/>
        <w:tblInd w:w="108" w:type="dxa"/>
        <w:tblLook w:val="04A0" w:firstRow="1" w:lastRow="0" w:firstColumn="1" w:lastColumn="0" w:noHBand="0" w:noVBand="1"/>
      </w:tblPr>
      <w:tblGrid>
        <w:gridCol w:w="2694"/>
        <w:gridCol w:w="6124"/>
      </w:tblGrid>
      <w:tr w:rsidR="000E514B" w:rsidRPr="00A02A65" w14:paraId="5DE542EB" w14:textId="77777777" w:rsidTr="00B076E1">
        <w:tc>
          <w:tcPr>
            <w:tcW w:w="2694" w:type="dxa"/>
          </w:tcPr>
          <w:p w14:paraId="4D7416D8" w14:textId="77777777" w:rsidR="000E514B" w:rsidRPr="00A02A65" w:rsidRDefault="000E514B" w:rsidP="00827FA9">
            <w:pPr>
              <w:spacing w:line="276" w:lineRule="auto"/>
              <w:rPr>
                <w:rFonts w:ascii="Avenir Book" w:hAnsi="Avenir Book"/>
                <w:b/>
                <w:sz w:val="24"/>
                <w:szCs w:val="24"/>
              </w:rPr>
            </w:pPr>
            <w:r w:rsidRPr="00A02A65">
              <w:rPr>
                <w:rFonts w:ascii="Avenir Book" w:hAnsi="Avenir Book"/>
                <w:b/>
                <w:sz w:val="24"/>
                <w:szCs w:val="24"/>
              </w:rPr>
              <w:t>Students</w:t>
            </w:r>
          </w:p>
          <w:p w14:paraId="7096588F" w14:textId="7B08CD3F" w:rsidR="00116267" w:rsidRDefault="00116267" w:rsidP="00116267">
            <w:pPr>
              <w:spacing w:line="276" w:lineRule="auto"/>
              <w:rPr>
                <w:rFonts w:ascii="Avenir Book" w:hAnsi="Avenir Book"/>
                <w:b/>
                <w:sz w:val="24"/>
                <w:szCs w:val="24"/>
              </w:rPr>
            </w:pPr>
          </w:p>
          <w:p w14:paraId="799D2C1D" w14:textId="1BB6D93C" w:rsidR="000E514B" w:rsidRPr="00A02A65" w:rsidRDefault="000E514B" w:rsidP="00112C80">
            <w:pPr>
              <w:spacing w:line="276" w:lineRule="auto"/>
              <w:rPr>
                <w:rFonts w:ascii="Avenir Book" w:hAnsi="Avenir Book"/>
                <w:b/>
                <w:sz w:val="24"/>
                <w:szCs w:val="24"/>
              </w:rPr>
            </w:pPr>
          </w:p>
        </w:tc>
        <w:tc>
          <w:tcPr>
            <w:tcW w:w="6124" w:type="dxa"/>
          </w:tcPr>
          <w:p w14:paraId="1DB257F6" w14:textId="03338B20" w:rsidR="000E514B" w:rsidRPr="00A02A65" w:rsidRDefault="000E514B" w:rsidP="00827FA9">
            <w:pPr>
              <w:spacing w:line="276" w:lineRule="auto"/>
              <w:rPr>
                <w:rFonts w:ascii="Avenir Book" w:hAnsi="Avenir Book"/>
                <w:sz w:val="24"/>
                <w:szCs w:val="24"/>
              </w:rPr>
            </w:pPr>
            <w:r w:rsidRPr="00A02A65">
              <w:rPr>
                <w:rFonts w:ascii="Avenir Book" w:hAnsi="Avenir Book"/>
                <w:sz w:val="24"/>
                <w:szCs w:val="24"/>
              </w:rPr>
              <w:t xml:space="preserve">Importance </w:t>
            </w:r>
            <w:r w:rsidR="00A02A65">
              <w:rPr>
                <w:rFonts w:ascii="Avenir Book" w:hAnsi="Avenir Book"/>
                <w:sz w:val="24"/>
                <w:szCs w:val="24"/>
              </w:rPr>
              <w:t xml:space="preserve">of user </w:t>
            </w:r>
            <w:r w:rsidR="009D439F">
              <w:rPr>
                <w:rFonts w:ascii="Avenir Book" w:hAnsi="Avenir Book"/>
                <w:sz w:val="24"/>
                <w:szCs w:val="24"/>
              </w:rPr>
              <w:t>involvement</w:t>
            </w:r>
            <w:r w:rsidRPr="00A02A65">
              <w:rPr>
                <w:rFonts w:ascii="Avenir Book" w:hAnsi="Avenir Book"/>
                <w:sz w:val="24"/>
                <w:szCs w:val="24"/>
              </w:rPr>
              <w:t xml:space="preserve"> in practice? Motivations for attending</w:t>
            </w:r>
            <w:r w:rsidR="00A02A65">
              <w:rPr>
                <w:rFonts w:ascii="Avenir Book" w:hAnsi="Avenir Book"/>
                <w:sz w:val="24"/>
                <w:szCs w:val="24"/>
              </w:rPr>
              <w:t xml:space="preserve"> event</w:t>
            </w:r>
            <w:r w:rsidRPr="00A02A65">
              <w:rPr>
                <w:rFonts w:ascii="Avenir Book" w:hAnsi="Avenir Book"/>
                <w:sz w:val="24"/>
                <w:szCs w:val="24"/>
              </w:rPr>
              <w:t>; differences between learning from users</w:t>
            </w:r>
            <w:r w:rsidR="00A02A65">
              <w:rPr>
                <w:rFonts w:ascii="Avenir Book" w:hAnsi="Avenir Book"/>
                <w:sz w:val="24"/>
                <w:szCs w:val="24"/>
              </w:rPr>
              <w:t xml:space="preserve"> compared </w:t>
            </w:r>
            <w:r w:rsidRPr="00A02A65">
              <w:rPr>
                <w:rFonts w:ascii="Avenir Book" w:hAnsi="Avenir Book"/>
                <w:sz w:val="24"/>
                <w:szCs w:val="24"/>
              </w:rPr>
              <w:t xml:space="preserve"> to other types of learning; preferred educational methods</w:t>
            </w:r>
            <w:r w:rsidR="00A02A65">
              <w:rPr>
                <w:rFonts w:ascii="Avenir Book" w:hAnsi="Avenir Book"/>
                <w:sz w:val="24"/>
                <w:szCs w:val="24"/>
              </w:rPr>
              <w:t xml:space="preserve"> and</w:t>
            </w:r>
            <w:r w:rsidRPr="00A02A65">
              <w:rPr>
                <w:rFonts w:ascii="Avenir Book" w:hAnsi="Avenir Book"/>
                <w:sz w:val="24"/>
                <w:szCs w:val="24"/>
              </w:rPr>
              <w:t xml:space="preserve"> integrating learning into practice </w:t>
            </w:r>
          </w:p>
        </w:tc>
      </w:tr>
      <w:tr w:rsidR="000E514B" w:rsidRPr="00A02A65" w14:paraId="11526135" w14:textId="77777777" w:rsidTr="00B076E1">
        <w:tc>
          <w:tcPr>
            <w:tcW w:w="2694" w:type="dxa"/>
          </w:tcPr>
          <w:p w14:paraId="0705DFC9" w14:textId="462AAFDC" w:rsidR="000E514B" w:rsidRPr="00A02A65" w:rsidRDefault="008B3F84" w:rsidP="008B3F84">
            <w:pPr>
              <w:spacing w:line="276" w:lineRule="auto"/>
              <w:rPr>
                <w:rFonts w:ascii="Avenir Book" w:hAnsi="Avenir Book"/>
                <w:b/>
                <w:sz w:val="24"/>
                <w:szCs w:val="24"/>
              </w:rPr>
            </w:pPr>
            <w:r>
              <w:rPr>
                <w:rFonts w:ascii="Avenir Book" w:hAnsi="Avenir Book"/>
                <w:b/>
                <w:sz w:val="24"/>
                <w:szCs w:val="24"/>
              </w:rPr>
              <w:t xml:space="preserve">Academics </w:t>
            </w:r>
          </w:p>
        </w:tc>
        <w:tc>
          <w:tcPr>
            <w:tcW w:w="6124" w:type="dxa"/>
          </w:tcPr>
          <w:p w14:paraId="0766E456" w14:textId="7EF09A58" w:rsidR="000E514B" w:rsidRPr="00A02A65" w:rsidRDefault="000E514B" w:rsidP="00E95A47">
            <w:pPr>
              <w:spacing w:line="276" w:lineRule="auto"/>
              <w:rPr>
                <w:rFonts w:ascii="Avenir Book" w:hAnsi="Avenir Book"/>
                <w:sz w:val="24"/>
                <w:szCs w:val="24"/>
              </w:rPr>
            </w:pPr>
            <w:r w:rsidRPr="00A02A65">
              <w:rPr>
                <w:rFonts w:ascii="Avenir Book" w:hAnsi="Avenir Book"/>
                <w:sz w:val="24"/>
                <w:szCs w:val="24"/>
              </w:rPr>
              <w:t xml:space="preserve">Significance of user </w:t>
            </w:r>
            <w:r w:rsidR="009D439F">
              <w:rPr>
                <w:rFonts w:ascii="Avenir Book" w:hAnsi="Avenir Book"/>
                <w:sz w:val="24"/>
                <w:szCs w:val="24"/>
              </w:rPr>
              <w:t>involvement</w:t>
            </w:r>
            <w:r w:rsidR="00A02A65">
              <w:rPr>
                <w:rFonts w:ascii="Avenir Book" w:hAnsi="Avenir Book"/>
                <w:sz w:val="24"/>
                <w:szCs w:val="24"/>
              </w:rPr>
              <w:t xml:space="preserve"> in teaching and learning</w:t>
            </w:r>
            <w:r w:rsidRPr="00A02A65">
              <w:rPr>
                <w:rFonts w:ascii="Avenir Book" w:hAnsi="Avenir Book"/>
                <w:sz w:val="24"/>
                <w:szCs w:val="24"/>
              </w:rPr>
              <w:t xml:space="preserve">; </w:t>
            </w:r>
            <w:r w:rsidR="00E95A47">
              <w:rPr>
                <w:rFonts w:ascii="Avenir Book" w:hAnsi="Avenir Book"/>
                <w:sz w:val="24"/>
                <w:szCs w:val="24"/>
              </w:rPr>
              <w:t xml:space="preserve">the development of </w:t>
            </w:r>
            <w:r w:rsidRPr="00A02A65">
              <w:rPr>
                <w:rFonts w:ascii="Avenir Book" w:hAnsi="Avenir Book"/>
                <w:sz w:val="24"/>
                <w:szCs w:val="24"/>
              </w:rPr>
              <w:t>appropriate educational metho</w:t>
            </w:r>
            <w:r w:rsidR="00E95A47">
              <w:rPr>
                <w:rFonts w:ascii="Avenir Book" w:hAnsi="Avenir Book"/>
                <w:sz w:val="24"/>
                <w:szCs w:val="24"/>
              </w:rPr>
              <w:t>ds and reflections on student learning</w:t>
            </w:r>
          </w:p>
        </w:tc>
      </w:tr>
      <w:tr w:rsidR="000E514B" w:rsidRPr="00A02A65" w14:paraId="16C29F0F" w14:textId="77777777" w:rsidTr="00B076E1">
        <w:tc>
          <w:tcPr>
            <w:tcW w:w="2694" w:type="dxa"/>
          </w:tcPr>
          <w:p w14:paraId="2067D6F1" w14:textId="77777777" w:rsidR="000E514B" w:rsidRPr="00A02A65" w:rsidRDefault="000E514B" w:rsidP="00827FA9">
            <w:pPr>
              <w:spacing w:line="276" w:lineRule="auto"/>
              <w:rPr>
                <w:rFonts w:ascii="Avenir Book" w:hAnsi="Avenir Book"/>
                <w:b/>
                <w:sz w:val="24"/>
                <w:szCs w:val="24"/>
              </w:rPr>
            </w:pPr>
            <w:r w:rsidRPr="00A02A65">
              <w:rPr>
                <w:rFonts w:ascii="Avenir Book" w:hAnsi="Avenir Book"/>
                <w:b/>
                <w:sz w:val="24"/>
                <w:szCs w:val="24"/>
              </w:rPr>
              <w:t>Teenage mothers</w:t>
            </w:r>
          </w:p>
          <w:p w14:paraId="4AADA73A" w14:textId="77777777" w:rsidR="000E514B" w:rsidRPr="00A02A65" w:rsidRDefault="000E514B" w:rsidP="00827FA9">
            <w:pPr>
              <w:spacing w:line="276" w:lineRule="auto"/>
              <w:rPr>
                <w:rFonts w:ascii="Avenir Book" w:hAnsi="Avenir Book"/>
                <w:b/>
                <w:sz w:val="24"/>
                <w:szCs w:val="24"/>
              </w:rPr>
            </w:pPr>
          </w:p>
        </w:tc>
        <w:tc>
          <w:tcPr>
            <w:tcW w:w="6124" w:type="dxa"/>
          </w:tcPr>
          <w:p w14:paraId="02F54772" w14:textId="1A85C03C" w:rsidR="000E514B" w:rsidRPr="00A02A65" w:rsidRDefault="000E514B" w:rsidP="00827FA9">
            <w:pPr>
              <w:spacing w:line="276" w:lineRule="auto"/>
              <w:rPr>
                <w:rFonts w:ascii="Avenir Book" w:hAnsi="Avenir Book"/>
                <w:sz w:val="24"/>
                <w:szCs w:val="24"/>
              </w:rPr>
            </w:pPr>
            <w:r w:rsidRPr="00A02A65">
              <w:rPr>
                <w:rFonts w:ascii="Avenir Book" w:hAnsi="Avenir Book"/>
                <w:sz w:val="24"/>
                <w:szCs w:val="24"/>
              </w:rPr>
              <w:t>Experiences of becoming a parent; help and support; views on student lea</w:t>
            </w:r>
            <w:r w:rsidR="00E95A47">
              <w:rPr>
                <w:rFonts w:ascii="Avenir Book" w:hAnsi="Avenir Book"/>
                <w:sz w:val="24"/>
                <w:szCs w:val="24"/>
              </w:rPr>
              <w:t xml:space="preserve">rning from the lived experience and </w:t>
            </w:r>
            <w:r w:rsidRPr="00A02A65">
              <w:rPr>
                <w:rFonts w:ascii="Avenir Book" w:hAnsi="Avenir Book"/>
                <w:sz w:val="24"/>
                <w:szCs w:val="24"/>
              </w:rPr>
              <w:t xml:space="preserve"> views on user involvement and appropriate methods</w:t>
            </w:r>
          </w:p>
        </w:tc>
      </w:tr>
    </w:tbl>
    <w:p w14:paraId="435CB03C" w14:textId="77777777" w:rsidR="005B3094" w:rsidRPr="00A02A65" w:rsidRDefault="005B3094" w:rsidP="00827FA9">
      <w:pPr>
        <w:spacing w:after="0" w:line="276" w:lineRule="auto"/>
        <w:ind w:left="360"/>
        <w:rPr>
          <w:rFonts w:ascii="Avenir Book" w:hAnsi="Avenir Book"/>
          <w:sz w:val="24"/>
          <w:szCs w:val="24"/>
        </w:rPr>
      </w:pPr>
    </w:p>
    <w:p w14:paraId="673E1E40" w14:textId="77777777" w:rsidR="00C5187A" w:rsidRPr="00A02A65" w:rsidRDefault="00C5187A" w:rsidP="00827FA9">
      <w:pPr>
        <w:spacing w:after="0" w:line="276" w:lineRule="auto"/>
        <w:rPr>
          <w:rFonts w:ascii="Avenir Book" w:hAnsi="Avenir Book"/>
          <w:b/>
          <w:sz w:val="24"/>
          <w:szCs w:val="24"/>
        </w:rPr>
      </w:pPr>
      <w:r w:rsidRPr="00A02A65">
        <w:rPr>
          <w:rFonts w:ascii="Avenir Book" w:hAnsi="Avenir Book"/>
          <w:b/>
          <w:sz w:val="24"/>
          <w:szCs w:val="24"/>
        </w:rPr>
        <w:t>Ethics</w:t>
      </w:r>
    </w:p>
    <w:p w14:paraId="551B6E64" w14:textId="6E3ED5CC" w:rsidR="00D87500" w:rsidRPr="00A02A65" w:rsidRDefault="007E24D7" w:rsidP="00827FA9">
      <w:pPr>
        <w:spacing w:after="0" w:line="276" w:lineRule="auto"/>
        <w:rPr>
          <w:rFonts w:ascii="Avenir Book" w:hAnsi="Avenir Book"/>
          <w:b/>
          <w:sz w:val="24"/>
          <w:szCs w:val="24"/>
        </w:rPr>
      </w:pPr>
      <w:r w:rsidRPr="00A02A65">
        <w:rPr>
          <w:rFonts w:ascii="Avenir Book" w:hAnsi="Avenir Book"/>
          <w:sz w:val="24"/>
          <w:szCs w:val="24"/>
        </w:rPr>
        <w:t>Formal ethics approval for the st</w:t>
      </w:r>
      <w:r w:rsidR="008B4CCA">
        <w:rPr>
          <w:rFonts w:ascii="Avenir Book" w:hAnsi="Avenir Book"/>
          <w:sz w:val="24"/>
          <w:szCs w:val="24"/>
        </w:rPr>
        <w:t>udy was sought and granted by the UWE</w:t>
      </w:r>
      <w:r w:rsidRPr="00A02A65">
        <w:rPr>
          <w:rFonts w:ascii="Avenir Book" w:hAnsi="Avenir Book"/>
          <w:sz w:val="24"/>
          <w:szCs w:val="24"/>
        </w:rPr>
        <w:t xml:space="preserve"> Ethics Committee at the University of the West of England, Bristol. </w:t>
      </w:r>
      <w:r w:rsidR="00A02A65">
        <w:rPr>
          <w:rFonts w:ascii="Avenir Book" w:hAnsi="Avenir Book"/>
          <w:sz w:val="24"/>
          <w:szCs w:val="24"/>
        </w:rPr>
        <w:t xml:space="preserve">Participants were given </w:t>
      </w:r>
      <w:r w:rsidRPr="00A02A65">
        <w:rPr>
          <w:rFonts w:ascii="Avenir Book" w:hAnsi="Avenir Book"/>
          <w:sz w:val="24"/>
          <w:szCs w:val="24"/>
        </w:rPr>
        <w:t xml:space="preserve">Information prior to </w:t>
      </w:r>
      <w:r w:rsidR="00B4010D">
        <w:rPr>
          <w:rFonts w:ascii="Avenir Book" w:hAnsi="Avenir Book"/>
          <w:sz w:val="24"/>
          <w:szCs w:val="24"/>
        </w:rPr>
        <w:t>involvement</w:t>
      </w:r>
      <w:r w:rsidR="00DE6C2C">
        <w:rPr>
          <w:rFonts w:ascii="Avenir Book" w:hAnsi="Avenir Book"/>
          <w:sz w:val="24"/>
          <w:szCs w:val="24"/>
        </w:rPr>
        <w:t xml:space="preserve"> and</w:t>
      </w:r>
      <w:r w:rsidRPr="00A02A65">
        <w:rPr>
          <w:rFonts w:ascii="Avenir Book" w:hAnsi="Avenir Book"/>
          <w:sz w:val="24"/>
          <w:szCs w:val="24"/>
        </w:rPr>
        <w:t xml:space="preserve"> consent and con</w:t>
      </w:r>
      <w:r w:rsidRPr="00A02A65">
        <w:rPr>
          <w:rFonts w:ascii="Avenir Book" w:hAnsi="Avenir Book" w:cs="Times New Roman"/>
          <w:sz w:val="24"/>
          <w:szCs w:val="24"/>
        </w:rPr>
        <w:t>ﬁ</w:t>
      </w:r>
      <w:r w:rsidRPr="00A02A65">
        <w:rPr>
          <w:rFonts w:ascii="Avenir Book" w:hAnsi="Avenir Book"/>
          <w:sz w:val="24"/>
          <w:szCs w:val="24"/>
        </w:rPr>
        <w:t>dentiality</w:t>
      </w:r>
      <w:r w:rsidR="00A02A65">
        <w:rPr>
          <w:rFonts w:ascii="Avenir Book" w:hAnsi="Avenir Book"/>
          <w:sz w:val="24"/>
          <w:szCs w:val="24"/>
        </w:rPr>
        <w:t xml:space="preserve">, </w:t>
      </w:r>
      <w:r w:rsidR="00B4010D">
        <w:rPr>
          <w:rFonts w:ascii="Avenir Book" w:hAnsi="Avenir Book"/>
          <w:sz w:val="24"/>
          <w:szCs w:val="24"/>
        </w:rPr>
        <w:t xml:space="preserve">all </w:t>
      </w:r>
      <w:r w:rsidR="00B4010D" w:rsidRPr="00A02A65">
        <w:rPr>
          <w:rFonts w:ascii="Avenir Book" w:hAnsi="Avenir Book"/>
          <w:sz w:val="24"/>
          <w:szCs w:val="24"/>
        </w:rPr>
        <w:t>adhered</w:t>
      </w:r>
      <w:r w:rsidR="00D87500" w:rsidRPr="00A02A65">
        <w:rPr>
          <w:rFonts w:ascii="Avenir Book" w:hAnsi="Avenir Book"/>
          <w:sz w:val="24"/>
          <w:szCs w:val="24"/>
        </w:rPr>
        <w:t xml:space="preserve"> to the</w:t>
      </w:r>
      <w:r w:rsidRPr="00A02A65">
        <w:rPr>
          <w:rFonts w:ascii="Avenir Book" w:hAnsi="Avenir Book"/>
          <w:sz w:val="24"/>
          <w:szCs w:val="24"/>
        </w:rPr>
        <w:t xml:space="preserve"> </w:t>
      </w:r>
      <w:r w:rsidR="00D87500" w:rsidRPr="00A02A65">
        <w:rPr>
          <w:rFonts w:ascii="Avenir Book" w:hAnsi="Avenir Book"/>
          <w:sz w:val="24"/>
          <w:szCs w:val="24"/>
        </w:rPr>
        <w:t xml:space="preserve">British Educational Research Association’s Ethical Guidelines for Educational Research (BERA 2011). All the data collected was anonymised and pseudonyms used to protect the identity of those who took part, </w:t>
      </w:r>
      <w:r w:rsidR="00A63C7D" w:rsidRPr="00A02A65">
        <w:rPr>
          <w:rFonts w:ascii="Avenir Book" w:hAnsi="Avenir Book"/>
          <w:sz w:val="24"/>
          <w:szCs w:val="24"/>
        </w:rPr>
        <w:t>participants were informed about data storage and management processes. P</w:t>
      </w:r>
      <w:r w:rsidR="00D87500" w:rsidRPr="00A02A65">
        <w:rPr>
          <w:rFonts w:ascii="Avenir Book" w:hAnsi="Avenir Book"/>
          <w:sz w:val="24"/>
          <w:szCs w:val="24"/>
        </w:rPr>
        <w:t xml:space="preserve">articipants were reassured that </w:t>
      </w:r>
      <w:r w:rsidR="009D439F">
        <w:rPr>
          <w:rFonts w:ascii="Avenir Book" w:hAnsi="Avenir Book"/>
          <w:sz w:val="24"/>
          <w:szCs w:val="24"/>
        </w:rPr>
        <w:t>involvement</w:t>
      </w:r>
      <w:r w:rsidR="00D87500" w:rsidRPr="00A02A65">
        <w:rPr>
          <w:rFonts w:ascii="Avenir Book" w:hAnsi="Avenir Book"/>
          <w:sz w:val="24"/>
          <w:szCs w:val="24"/>
        </w:rPr>
        <w:t xml:space="preserve"> would not impact on them either as service users or students within the programme.</w:t>
      </w:r>
      <w:r w:rsidR="00D87500" w:rsidRPr="00A02A65">
        <w:rPr>
          <w:rFonts w:ascii="Avenir Book" w:hAnsi="Avenir Book" w:cs="Times"/>
          <w:bCs/>
          <w:sz w:val="24"/>
          <w:szCs w:val="24"/>
          <w:lang w:val="en-US"/>
        </w:rPr>
        <w:t xml:space="preserve"> </w:t>
      </w:r>
    </w:p>
    <w:p w14:paraId="1866D6CF" w14:textId="77777777" w:rsidR="00277DE3" w:rsidRPr="00A02A65" w:rsidRDefault="00277DE3" w:rsidP="00827FA9">
      <w:pPr>
        <w:spacing w:after="0" w:line="276" w:lineRule="auto"/>
        <w:rPr>
          <w:rFonts w:ascii="Avenir Book" w:hAnsi="Avenir Book"/>
          <w:sz w:val="24"/>
          <w:szCs w:val="24"/>
        </w:rPr>
      </w:pPr>
    </w:p>
    <w:p w14:paraId="3C4B8CEE" w14:textId="77777777" w:rsidR="00D87500" w:rsidRPr="00A02A65" w:rsidRDefault="00D87500" w:rsidP="00827FA9">
      <w:pPr>
        <w:spacing w:after="0" w:line="276" w:lineRule="auto"/>
        <w:rPr>
          <w:rFonts w:ascii="Avenir Book" w:hAnsi="Avenir Book"/>
          <w:b/>
          <w:sz w:val="24"/>
          <w:szCs w:val="24"/>
        </w:rPr>
      </w:pPr>
      <w:r w:rsidRPr="00A02A65">
        <w:rPr>
          <w:rFonts w:ascii="Avenir Book" w:hAnsi="Avenir Book"/>
          <w:b/>
          <w:sz w:val="24"/>
          <w:szCs w:val="24"/>
        </w:rPr>
        <w:t>Data analysis</w:t>
      </w:r>
    </w:p>
    <w:p w14:paraId="1FB9EBCD" w14:textId="22A0C8C5" w:rsidR="00B41904" w:rsidRDefault="00A63C7D" w:rsidP="00C43ECB">
      <w:pPr>
        <w:rPr>
          <w:rFonts w:ascii="Avenir Book" w:hAnsi="Avenir Book"/>
          <w:sz w:val="24"/>
          <w:szCs w:val="24"/>
        </w:rPr>
      </w:pPr>
      <w:r w:rsidRPr="00C364F5">
        <w:rPr>
          <w:rFonts w:ascii="Avenir Book" w:hAnsi="Avenir Book"/>
          <w:sz w:val="24"/>
          <w:szCs w:val="24"/>
        </w:rPr>
        <w:t xml:space="preserve">All interviews were audio recorded and transcribed verbatim by independent transcribers.  </w:t>
      </w:r>
      <w:r w:rsidR="00C27BED" w:rsidRPr="00C364F5">
        <w:rPr>
          <w:rFonts w:ascii="Avenir Book" w:hAnsi="Avenir Book"/>
          <w:sz w:val="24"/>
          <w:szCs w:val="24"/>
        </w:rPr>
        <w:t xml:space="preserve">Data were coded using a traditional cut and paste method as part of </w:t>
      </w:r>
      <w:r w:rsidR="00A02A65" w:rsidRPr="00C364F5">
        <w:rPr>
          <w:rFonts w:ascii="Avenir Book" w:hAnsi="Avenir Book"/>
          <w:sz w:val="24"/>
          <w:szCs w:val="24"/>
        </w:rPr>
        <w:t xml:space="preserve">a </w:t>
      </w:r>
      <w:r w:rsidR="00C27BED" w:rsidRPr="00C364F5">
        <w:rPr>
          <w:rFonts w:ascii="Avenir Book" w:hAnsi="Avenir Book"/>
          <w:sz w:val="24"/>
          <w:szCs w:val="24"/>
        </w:rPr>
        <w:t>framework approach, where data are coded and grouped in relation to key themes and concepts</w:t>
      </w:r>
      <w:r w:rsidR="000822C2" w:rsidRPr="00C364F5">
        <w:rPr>
          <w:rFonts w:ascii="Avenir Book" w:hAnsi="Avenir Book"/>
          <w:sz w:val="24"/>
          <w:szCs w:val="24"/>
        </w:rPr>
        <w:t xml:space="preserve"> (</w:t>
      </w:r>
      <w:r w:rsidR="00524604" w:rsidRPr="00C364F5">
        <w:rPr>
          <w:rFonts w:ascii="Avenir Book" w:hAnsi="Avenir Book"/>
          <w:sz w:val="24"/>
          <w:szCs w:val="24"/>
        </w:rPr>
        <w:t>Gale et al, 2013</w:t>
      </w:r>
      <w:r w:rsidR="000822C2" w:rsidRPr="00C364F5">
        <w:rPr>
          <w:rFonts w:ascii="Avenir Book" w:hAnsi="Avenir Book"/>
          <w:sz w:val="24"/>
          <w:szCs w:val="24"/>
        </w:rPr>
        <w:t>)</w:t>
      </w:r>
      <w:r w:rsidR="00C27BED" w:rsidRPr="00C364F5">
        <w:rPr>
          <w:rFonts w:ascii="Avenir Book" w:hAnsi="Avenir Book"/>
          <w:sz w:val="24"/>
          <w:szCs w:val="24"/>
        </w:rPr>
        <w:t>.</w:t>
      </w:r>
      <w:r w:rsidR="00C27BED" w:rsidRPr="00C364F5">
        <w:rPr>
          <w:rFonts w:ascii="Avenir Book" w:hAnsi="Avenir Book"/>
          <w:b/>
          <w:sz w:val="24"/>
          <w:szCs w:val="24"/>
        </w:rPr>
        <w:t xml:space="preserve"> </w:t>
      </w:r>
      <w:r w:rsidR="00C27BED" w:rsidRPr="00C364F5">
        <w:rPr>
          <w:rFonts w:ascii="Avenir Book" w:hAnsi="Avenir Book"/>
          <w:sz w:val="24"/>
          <w:szCs w:val="24"/>
        </w:rPr>
        <w:t xml:space="preserve">Three members of the research team </w:t>
      </w:r>
      <w:r w:rsidR="006556C1" w:rsidRPr="00C364F5">
        <w:rPr>
          <w:rFonts w:ascii="Avenir Book" w:hAnsi="Avenir Book"/>
          <w:sz w:val="24"/>
          <w:szCs w:val="24"/>
        </w:rPr>
        <w:t>read</w:t>
      </w:r>
      <w:r w:rsidR="000822C2" w:rsidRPr="00C364F5">
        <w:rPr>
          <w:rFonts w:ascii="Avenir Book" w:hAnsi="Avenir Book"/>
          <w:sz w:val="24"/>
          <w:szCs w:val="24"/>
        </w:rPr>
        <w:t xml:space="preserve"> re-read</w:t>
      </w:r>
      <w:r w:rsidR="00C27BED" w:rsidRPr="00C364F5">
        <w:rPr>
          <w:rFonts w:ascii="Avenir Book" w:hAnsi="Avenir Book"/>
          <w:sz w:val="24"/>
          <w:szCs w:val="24"/>
        </w:rPr>
        <w:t xml:space="preserve"> and coded the transcripts coming to a consensus over emergent themes</w:t>
      </w:r>
      <w:r w:rsidR="000822C2" w:rsidRPr="00C364F5">
        <w:rPr>
          <w:rFonts w:ascii="Avenir Book" w:hAnsi="Avenir Book"/>
          <w:sz w:val="24"/>
          <w:szCs w:val="24"/>
        </w:rPr>
        <w:t>. S</w:t>
      </w:r>
      <w:r w:rsidR="00C27BED" w:rsidRPr="00C364F5">
        <w:rPr>
          <w:rFonts w:ascii="Avenir Book" w:hAnsi="Avenir Book"/>
          <w:sz w:val="24"/>
          <w:szCs w:val="24"/>
        </w:rPr>
        <w:t>ubsequently the dominant themes</w:t>
      </w:r>
      <w:r w:rsidR="000822C2" w:rsidRPr="00C364F5">
        <w:rPr>
          <w:rFonts w:ascii="Avenir Book" w:hAnsi="Avenir Book"/>
          <w:sz w:val="24"/>
          <w:szCs w:val="24"/>
        </w:rPr>
        <w:t xml:space="preserve"> were developed and </w:t>
      </w:r>
      <w:r w:rsidR="00A02A65" w:rsidRPr="00C364F5">
        <w:rPr>
          <w:rFonts w:ascii="Avenir Book" w:hAnsi="Avenir Book"/>
          <w:sz w:val="24"/>
          <w:szCs w:val="24"/>
        </w:rPr>
        <w:t>agreed</w:t>
      </w:r>
      <w:r w:rsidR="00B41904">
        <w:rPr>
          <w:rFonts w:ascii="Avenir Book" w:hAnsi="Avenir Book"/>
          <w:sz w:val="24"/>
          <w:szCs w:val="24"/>
        </w:rPr>
        <w:t xml:space="preserve"> by BP and JM. U</w:t>
      </w:r>
      <w:r w:rsidR="000822C2" w:rsidRPr="00C364F5">
        <w:rPr>
          <w:rFonts w:ascii="Avenir Book" w:hAnsi="Avenir Book"/>
          <w:sz w:val="24"/>
          <w:szCs w:val="24"/>
        </w:rPr>
        <w:t>sing thematic analysis in its own right allowed the researchers to derive useful and credible phenomena that would influence the development of education using both social and psychological interpretations (Braun and Clarke 2006</w:t>
      </w:r>
      <w:r w:rsidR="000822C2" w:rsidRPr="00C364F5">
        <w:rPr>
          <w:rFonts w:ascii="Avenir" w:hAnsi="Avenir"/>
          <w:sz w:val="24"/>
          <w:szCs w:val="24"/>
        </w:rPr>
        <w:t>)</w:t>
      </w:r>
      <w:r w:rsidR="0023621F" w:rsidRPr="00C364F5">
        <w:rPr>
          <w:rFonts w:ascii="Avenir" w:hAnsi="Avenir"/>
          <w:sz w:val="24"/>
          <w:szCs w:val="24"/>
        </w:rPr>
        <w:t xml:space="preserve">. </w:t>
      </w:r>
      <w:r w:rsidR="0023621F" w:rsidRPr="00C364F5">
        <w:rPr>
          <w:rFonts w:ascii="Avenir Book" w:hAnsi="Avenir Book"/>
          <w:sz w:val="24"/>
          <w:szCs w:val="24"/>
        </w:rPr>
        <w:t xml:space="preserve"> </w:t>
      </w:r>
      <w:r w:rsidR="007C5431">
        <w:rPr>
          <w:rFonts w:ascii="Avenir Book" w:hAnsi="Avenir Book"/>
          <w:sz w:val="24"/>
          <w:szCs w:val="24"/>
        </w:rPr>
        <w:t>The</w:t>
      </w:r>
      <w:r w:rsidR="0023621F" w:rsidRPr="00C364F5">
        <w:rPr>
          <w:rFonts w:ascii="Avenir Book" w:hAnsi="Avenir Book"/>
          <w:sz w:val="24"/>
          <w:szCs w:val="24"/>
        </w:rPr>
        <w:t xml:space="preserve"> dominant </w:t>
      </w:r>
      <w:r w:rsidR="007C5431" w:rsidRPr="00C364F5">
        <w:rPr>
          <w:rFonts w:ascii="Avenir Book" w:hAnsi="Avenir Book"/>
          <w:sz w:val="24"/>
          <w:szCs w:val="24"/>
        </w:rPr>
        <w:t>themes</w:t>
      </w:r>
      <w:r w:rsidR="007C5431">
        <w:rPr>
          <w:rFonts w:ascii="Avenir Book" w:hAnsi="Avenir Book"/>
          <w:sz w:val="24"/>
          <w:szCs w:val="24"/>
        </w:rPr>
        <w:t xml:space="preserve"> </w:t>
      </w:r>
      <w:r w:rsidR="007C5431" w:rsidRPr="00C364F5">
        <w:rPr>
          <w:rFonts w:ascii="Avenir Book" w:hAnsi="Avenir Book"/>
          <w:sz w:val="24"/>
          <w:szCs w:val="24"/>
        </w:rPr>
        <w:t>presented</w:t>
      </w:r>
      <w:r w:rsidR="007C5431" w:rsidRPr="007C5431">
        <w:rPr>
          <w:rFonts w:ascii="Avenir Book" w:hAnsi="Avenir Book"/>
          <w:sz w:val="24"/>
          <w:szCs w:val="24"/>
        </w:rPr>
        <w:t xml:space="preserve"> within the following findings</w:t>
      </w:r>
      <w:r w:rsidR="007C5431">
        <w:rPr>
          <w:rFonts w:ascii="Avenir Book" w:hAnsi="Avenir Book"/>
          <w:sz w:val="24"/>
          <w:szCs w:val="24"/>
        </w:rPr>
        <w:t xml:space="preserve"> </w:t>
      </w:r>
      <w:r w:rsidR="00C364F5">
        <w:rPr>
          <w:rFonts w:ascii="Avenir Book" w:hAnsi="Avenir Book"/>
          <w:sz w:val="24"/>
          <w:szCs w:val="24"/>
        </w:rPr>
        <w:t>included</w:t>
      </w:r>
      <w:r w:rsidR="00B41904">
        <w:rPr>
          <w:rFonts w:ascii="Avenir Book" w:hAnsi="Avenir Book"/>
          <w:sz w:val="24"/>
          <w:szCs w:val="24"/>
        </w:rPr>
        <w:t xml:space="preserve"> views from the three groups.  For young mothers this centred on communicating </w:t>
      </w:r>
      <w:r w:rsidR="00456FE4">
        <w:rPr>
          <w:rFonts w:ascii="Avenir Book" w:hAnsi="Avenir Book"/>
          <w:sz w:val="24"/>
          <w:szCs w:val="24"/>
        </w:rPr>
        <w:t>their lived</w:t>
      </w:r>
      <w:r w:rsidR="00B41904">
        <w:rPr>
          <w:rFonts w:ascii="Avenir Book" w:hAnsi="Avenir Book"/>
          <w:sz w:val="24"/>
          <w:szCs w:val="24"/>
        </w:rPr>
        <w:t xml:space="preserve"> experience and stereotyping</w:t>
      </w:r>
      <w:r w:rsidR="00456FE4">
        <w:rPr>
          <w:rFonts w:ascii="Avenir Book" w:hAnsi="Avenir Book"/>
          <w:sz w:val="24"/>
          <w:szCs w:val="24"/>
        </w:rPr>
        <w:t>, while</w:t>
      </w:r>
      <w:r w:rsidR="00B41904">
        <w:rPr>
          <w:rFonts w:ascii="Avenir Book" w:hAnsi="Avenir Book"/>
          <w:sz w:val="24"/>
          <w:szCs w:val="24"/>
        </w:rPr>
        <w:t xml:space="preserve"> students focused on openness and honesty and the implications of user involvement in reducing the theory practice gap. Views of academic </w:t>
      </w:r>
      <w:r w:rsidR="00456FE4">
        <w:rPr>
          <w:rFonts w:ascii="Avenir Book" w:hAnsi="Avenir Book"/>
          <w:sz w:val="24"/>
          <w:szCs w:val="24"/>
        </w:rPr>
        <w:t xml:space="preserve">staff, addressed the practical implications of developing student attributes and actively role modelling user involvement. </w:t>
      </w:r>
    </w:p>
    <w:p w14:paraId="1E3F9480" w14:textId="77777777" w:rsidR="006556C1" w:rsidRDefault="006556C1" w:rsidP="00827FA9">
      <w:pPr>
        <w:spacing w:after="0" w:line="276" w:lineRule="auto"/>
        <w:rPr>
          <w:rFonts w:ascii="Avenir Book" w:hAnsi="Avenir Book"/>
          <w:b/>
          <w:sz w:val="24"/>
          <w:szCs w:val="24"/>
        </w:rPr>
      </w:pPr>
    </w:p>
    <w:p w14:paraId="387DC134" w14:textId="77777777" w:rsidR="00827FA9" w:rsidRPr="00827FA9" w:rsidRDefault="00827FA9" w:rsidP="00827FA9">
      <w:pPr>
        <w:spacing w:after="0" w:line="276" w:lineRule="auto"/>
        <w:rPr>
          <w:rFonts w:ascii="Avenir Book" w:hAnsi="Avenir Book"/>
          <w:b/>
          <w:sz w:val="24"/>
          <w:szCs w:val="24"/>
        </w:rPr>
      </w:pPr>
      <w:r w:rsidRPr="00827FA9">
        <w:rPr>
          <w:rFonts w:ascii="Avenir Book" w:hAnsi="Avenir Book"/>
          <w:b/>
          <w:sz w:val="24"/>
          <w:szCs w:val="24"/>
        </w:rPr>
        <w:t xml:space="preserve">Findings </w:t>
      </w:r>
    </w:p>
    <w:p w14:paraId="4B69A987" w14:textId="77777777" w:rsidR="009770E8" w:rsidRPr="009770E8" w:rsidRDefault="005D6EF6" w:rsidP="00827FA9">
      <w:pPr>
        <w:spacing w:after="0" w:line="276" w:lineRule="auto"/>
        <w:rPr>
          <w:rFonts w:ascii="Avenir Book" w:hAnsi="Avenir Book"/>
          <w:b/>
          <w:sz w:val="24"/>
          <w:szCs w:val="24"/>
        </w:rPr>
      </w:pPr>
      <w:r>
        <w:rPr>
          <w:rFonts w:ascii="Avenir Book" w:hAnsi="Avenir Book"/>
          <w:b/>
          <w:sz w:val="24"/>
          <w:szCs w:val="24"/>
        </w:rPr>
        <w:t>Views of t</w:t>
      </w:r>
      <w:r w:rsidR="009770E8" w:rsidRPr="009770E8">
        <w:rPr>
          <w:rFonts w:ascii="Avenir Book" w:hAnsi="Avenir Book"/>
          <w:b/>
          <w:sz w:val="24"/>
          <w:szCs w:val="24"/>
        </w:rPr>
        <w:t xml:space="preserve">eenage mothers </w:t>
      </w:r>
    </w:p>
    <w:p w14:paraId="55BA15AA" w14:textId="70CE529B" w:rsidR="00F27A77" w:rsidRDefault="00A77D8F" w:rsidP="00F27A77">
      <w:pPr>
        <w:spacing w:after="0" w:line="276" w:lineRule="auto"/>
        <w:rPr>
          <w:rFonts w:ascii="Avenir Book" w:hAnsi="Avenir Book"/>
          <w:sz w:val="24"/>
          <w:szCs w:val="24"/>
        </w:rPr>
      </w:pPr>
      <w:r w:rsidRPr="00F27A77">
        <w:rPr>
          <w:rFonts w:ascii="Avenir Book" w:hAnsi="Avenir Book"/>
          <w:sz w:val="24"/>
          <w:szCs w:val="24"/>
        </w:rPr>
        <w:t>Overall, the</w:t>
      </w:r>
      <w:r>
        <w:rPr>
          <w:rFonts w:ascii="Avenir Book" w:hAnsi="Avenir Book"/>
          <w:sz w:val="24"/>
          <w:szCs w:val="24"/>
        </w:rPr>
        <w:t xml:space="preserve"> young</w:t>
      </w:r>
      <w:r w:rsidRPr="00F27A77">
        <w:rPr>
          <w:rFonts w:ascii="Avenir Book" w:hAnsi="Avenir Book"/>
          <w:sz w:val="24"/>
          <w:szCs w:val="24"/>
        </w:rPr>
        <w:t xml:space="preserve"> mothers felt they had achieved their aim and felt positive about their contribution</w:t>
      </w:r>
      <w:r>
        <w:rPr>
          <w:rFonts w:ascii="Avenir Book" w:hAnsi="Avenir Book"/>
          <w:sz w:val="24"/>
          <w:szCs w:val="24"/>
        </w:rPr>
        <w:t xml:space="preserve">. </w:t>
      </w:r>
      <w:r w:rsidRPr="00F27A77">
        <w:rPr>
          <w:rFonts w:ascii="Avenir Book" w:hAnsi="Avenir Book"/>
          <w:sz w:val="24"/>
          <w:szCs w:val="24"/>
        </w:rPr>
        <w:t xml:space="preserve"> </w:t>
      </w:r>
      <w:r>
        <w:rPr>
          <w:rFonts w:ascii="Avenir Book" w:hAnsi="Avenir Book"/>
          <w:sz w:val="24"/>
          <w:szCs w:val="24"/>
        </w:rPr>
        <w:t>I</w:t>
      </w:r>
      <w:r w:rsidRPr="00F27A77">
        <w:rPr>
          <w:rFonts w:ascii="Avenir Book" w:hAnsi="Avenir Book"/>
          <w:sz w:val="24"/>
          <w:szCs w:val="24"/>
        </w:rPr>
        <w:t xml:space="preserve">t was the initial relationship building with the researcher </w:t>
      </w:r>
      <w:r>
        <w:rPr>
          <w:rFonts w:ascii="Avenir Book" w:hAnsi="Avenir Book"/>
          <w:sz w:val="24"/>
          <w:szCs w:val="24"/>
        </w:rPr>
        <w:t xml:space="preserve">which was reported to have led to the </w:t>
      </w:r>
      <w:r w:rsidRPr="00F27A77">
        <w:rPr>
          <w:rFonts w:ascii="Avenir Book" w:hAnsi="Avenir Book"/>
          <w:sz w:val="24"/>
          <w:szCs w:val="24"/>
        </w:rPr>
        <w:t xml:space="preserve">development of trust overtime, </w:t>
      </w:r>
      <w:r>
        <w:rPr>
          <w:rFonts w:ascii="Avenir Book" w:hAnsi="Avenir Book"/>
          <w:sz w:val="24"/>
          <w:szCs w:val="24"/>
        </w:rPr>
        <w:t xml:space="preserve">and a </w:t>
      </w:r>
      <w:r w:rsidRPr="00F27A77">
        <w:rPr>
          <w:rFonts w:ascii="Avenir Book" w:hAnsi="Avenir Book"/>
          <w:sz w:val="24"/>
          <w:szCs w:val="24"/>
        </w:rPr>
        <w:t xml:space="preserve">collaborative and empowering approach throughout the life of the initiative.  </w:t>
      </w:r>
      <w:r>
        <w:rPr>
          <w:rFonts w:ascii="Avenir Book" w:hAnsi="Avenir Book"/>
          <w:sz w:val="24"/>
          <w:szCs w:val="24"/>
        </w:rPr>
        <w:t xml:space="preserve"> </w:t>
      </w:r>
      <w:r w:rsidR="00BB20AA">
        <w:rPr>
          <w:rFonts w:ascii="Avenir Book" w:hAnsi="Avenir Book"/>
          <w:sz w:val="24"/>
          <w:szCs w:val="24"/>
        </w:rPr>
        <w:t xml:space="preserve">Young mothers </w:t>
      </w:r>
      <w:r w:rsidR="009770E8">
        <w:rPr>
          <w:rFonts w:ascii="Avenir Book" w:hAnsi="Avenir Book"/>
          <w:sz w:val="24"/>
          <w:szCs w:val="24"/>
        </w:rPr>
        <w:t xml:space="preserve">reported wanting to help students </w:t>
      </w:r>
      <w:r w:rsidR="008C7A14">
        <w:rPr>
          <w:rFonts w:ascii="Avenir Book" w:hAnsi="Avenir Book"/>
          <w:sz w:val="24"/>
          <w:szCs w:val="24"/>
        </w:rPr>
        <w:t>t</w:t>
      </w:r>
      <w:r w:rsidR="00193B63">
        <w:rPr>
          <w:rFonts w:ascii="Avenir Book" w:hAnsi="Avenir Book"/>
          <w:sz w:val="24"/>
          <w:szCs w:val="24"/>
        </w:rPr>
        <w:t xml:space="preserve">o understand </w:t>
      </w:r>
      <w:r w:rsidR="00193B63" w:rsidRPr="00827FA9">
        <w:rPr>
          <w:rFonts w:ascii="Avenir Book" w:hAnsi="Avenir Book"/>
          <w:sz w:val="24"/>
          <w:szCs w:val="24"/>
        </w:rPr>
        <w:t>their</w:t>
      </w:r>
      <w:r w:rsidR="00827FA9" w:rsidRPr="00827FA9">
        <w:rPr>
          <w:rFonts w:ascii="Avenir Book" w:hAnsi="Avenir Book"/>
          <w:sz w:val="24"/>
          <w:szCs w:val="24"/>
        </w:rPr>
        <w:t xml:space="preserve"> </w:t>
      </w:r>
      <w:r w:rsidR="00193B63">
        <w:rPr>
          <w:rFonts w:ascii="Avenir Book" w:hAnsi="Avenir Book"/>
          <w:sz w:val="24"/>
          <w:szCs w:val="24"/>
        </w:rPr>
        <w:t xml:space="preserve">lived </w:t>
      </w:r>
      <w:r w:rsidR="008C7A14">
        <w:rPr>
          <w:rFonts w:ascii="Avenir Book" w:hAnsi="Avenir Book"/>
          <w:sz w:val="24"/>
          <w:szCs w:val="24"/>
        </w:rPr>
        <w:t>experience</w:t>
      </w:r>
      <w:r w:rsidR="00F27A77">
        <w:rPr>
          <w:rFonts w:ascii="Avenir Book" w:hAnsi="Avenir Book"/>
          <w:sz w:val="24"/>
          <w:szCs w:val="24"/>
        </w:rPr>
        <w:t>s</w:t>
      </w:r>
      <w:r w:rsidR="008C7A14" w:rsidRPr="00827FA9">
        <w:rPr>
          <w:rFonts w:ascii="Avenir Book" w:hAnsi="Avenir Book"/>
          <w:sz w:val="24"/>
          <w:szCs w:val="24"/>
        </w:rPr>
        <w:t xml:space="preserve"> </w:t>
      </w:r>
      <w:r w:rsidR="008C7A14">
        <w:rPr>
          <w:rFonts w:ascii="Avenir Book" w:hAnsi="Avenir Book"/>
          <w:sz w:val="24"/>
          <w:szCs w:val="24"/>
        </w:rPr>
        <w:t xml:space="preserve">which </w:t>
      </w:r>
      <w:r w:rsidR="00BB20AA">
        <w:rPr>
          <w:rFonts w:ascii="Avenir Book" w:hAnsi="Avenir Book"/>
          <w:sz w:val="24"/>
          <w:szCs w:val="24"/>
        </w:rPr>
        <w:t xml:space="preserve">they believed </w:t>
      </w:r>
      <w:r w:rsidR="00996AD1">
        <w:rPr>
          <w:rFonts w:ascii="Avenir Book" w:hAnsi="Avenir Book"/>
          <w:sz w:val="24"/>
          <w:szCs w:val="24"/>
        </w:rPr>
        <w:t xml:space="preserve">was crucial to </w:t>
      </w:r>
      <w:r w:rsidR="00193B63" w:rsidRPr="00827FA9">
        <w:rPr>
          <w:rFonts w:ascii="Avenir Book" w:hAnsi="Avenir Book"/>
          <w:sz w:val="24"/>
          <w:szCs w:val="24"/>
        </w:rPr>
        <w:t>build</w:t>
      </w:r>
      <w:r w:rsidR="00996AD1">
        <w:rPr>
          <w:rFonts w:ascii="Avenir Book" w:hAnsi="Avenir Book"/>
          <w:sz w:val="24"/>
          <w:szCs w:val="24"/>
        </w:rPr>
        <w:t>ing</w:t>
      </w:r>
      <w:r w:rsidR="00193B63" w:rsidRPr="00827FA9">
        <w:rPr>
          <w:rFonts w:ascii="Avenir Book" w:hAnsi="Avenir Book"/>
          <w:sz w:val="24"/>
          <w:szCs w:val="24"/>
        </w:rPr>
        <w:t xml:space="preserve"> </w:t>
      </w:r>
      <w:r w:rsidR="00827FA9" w:rsidRPr="00827FA9">
        <w:rPr>
          <w:rFonts w:ascii="Avenir Book" w:hAnsi="Avenir Book"/>
          <w:sz w:val="24"/>
          <w:szCs w:val="24"/>
        </w:rPr>
        <w:t>s</w:t>
      </w:r>
      <w:r w:rsidR="00193B63">
        <w:rPr>
          <w:rFonts w:ascii="Avenir Book" w:hAnsi="Avenir Book"/>
          <w:sz w:val="24"/>
          <w:szCs w:val="24"/>
        </w:rPr>
        <w:t>uccessful</w:t>
      </w:r>
      <w:r w:rsidR="00827FA9" w:rsidRPr="00827FA9">
        <w:rPr>
          <w:rFonts w:ascii="Avenir Book" w:hAnsi="Avenir Book"/>
          <w:sz w:val="24"/>
          <w:szCs w:val="24"/>
        </w:rPr>
        <w:t xml:space="preserve"> relationships</w:t>
      </w:r>
      <w:r w:rsidR="00193B63">
        <w:rPr>
          <w:rFonts w:ascii="Avenir Book" w:hAnsi="Avenir Book"/>
          <w:sz w:val="24"/>
          <w:szCs w:val="24"/>
        </w:rPr>
        <w:t xml:space="preserve"> with professionals. Th</w:t>
      </w:r>
      <w:r w:rsidR="00F27A77">
        <w:rPr>
          <w:rFonts w:ascii="Avenir Book" w:hAnsi="Avenir Book"/>
          <w:sz w:val="24"/>
          <w:szCs w:val="24"/>
        </w:rPr>
        <w:t>ey felt that this was</w:t>
      </w:r>
      <w:r w:rsidR="00BB20AA">
        <w:rPr>
          <w:rFonts w:ascii="Avenir Book" w:hAnsi="Avenir Book"/>
          <w:sz w:val="24"/>
          <w:szCs w:val="24"/>
        </w:rPr>
        <w:t xml:space="preserve"> important</w:t>
      </w:r>
      <w:r w:rsidR="00193B63">
        <w:rPr>
          <w:rFonts w:ascii="Avenir Book" w:hAnsi="Avenir Book"/>
          <w:sz w:val="24"/>
          <w:szCs w:val="24"/>
        </w:rPr>
        <w:t xml:space="preserve"> </w:t>
      </w:r>
      <w:r w:rsidR="00F27A77">
        <w:rPr>
          <w:rFonts w:ascii="Avenir Book" w:hAnsi="Avenir Book"/>
          <w:sz w:val="24"/>
          <w:szCs w:val="24"/>
        </w:rPr>
        <w:t>because the</w:t>
      </w:r>
      <w:r w:rsidR="00BB20AA">
        <w:rPr>
          <w:rFonts w:ascii="Avenir Book" w:hAnsi="Avenir Book"/>
          <w:sz w:val="24"/>
          <w:szCs w:val="24"/>
        </w:rPr>
        <w:t xml:space="preserve"> ability </w:t>
      </w:r>
      <w:r w:rsidR="00F27A77">
        <w:rPr>
          <w:rFonts w:ascii="Avenir Book" w:hAnsi="Avenir Book"/>
          <w:sz w:val="24"/>
          <w:szCs w:val="24"/>
        </w:rPr>
        <w:t>of professionals</w:t>
      </w:r>
      <w:r w:rsidR="00BB20AA">
        <w:rPr>
          <w:rFonts w:ascii="Avenir Book" w:hAnsi="Avenir Book"/>
          <w:sz w:val="24"/>
          <w:szCs w:val="24"/>
        </w:rPr>
        <w:t xml:space="preserve"> to develop trusting relationships influence</w:t>
      </w:r>
      <w:r w:rsidR="00ED3CFE">
        <w:rPr>
          <w:rFonts w:ascii="Avenir Book" w:hAnsi="Avenir Book"/>
          <w:sz w:val="24"/>
          <w:szCs w:val="24"/>
        </w:rPr>
        <w:t>d</w:t>
      </w:r>
      <w:r w:rsidR="008F317E">
        <w:rPr>
          <w:rFonts w:ascii="Avenir Book" w:hAnsi="Avenir Book"/>
          <w:sz w:val="24"/>
          <w:szCs w:val="24"/>
        </w:rPr>
        <w:t xml:space="preserve"> not only access to services but also </w:t>
      </w:r>
      <w:r w:rsidR="00BB20AA">
        <w:rPr>
          <w:rFonts w:ascii="Avenir Book" w:hAnsi="Avenir Book"/>
          <w:sz w:val="24"/>
          <w:szCs w:val="24"/>
        </w:rPr>
        <w:t>the degree to which their needs could be met</w:t>
      </w:r>
      <w:r w:rsidR="008F317E">
        <w:rPr>
          <w:rFonts w:ascii="Avenir Book" w:hAnsi="Avenir Book"/>
          <w:sz w:val="24"/>
          <w:szCs w:val="24"/>
        </w:rPr>
        <w:t>.</w:t>
      </w:r>
      <w:r w:rsidR="00996AD1">
        <w:rPr>
          <w:rFonts w:ascii="Avenir Book" w:hAnsi="Avenir Book"/>
          <w:sz w:val="24"/>
          <w:szCs w:val="24"/>
        </w:rPr>
        <w:t xml:space="preserve">  </w:t>
      </w:r>
      <w:r w:rsidR="00F27A77" w:rsidRPr="00F27A77">
        <w:rPr>
          <w:rFonts w:ascii="Avenir Book" w:hAnsi="Avenir Book"/>
          <w:sz w:val="24"/>
          <w:szCs w:val="24"/>
        </w:rPr>
        <w:t xml:space="preserve">Young mothers </w:t>
      </w:r>
      <w:r w:rsidR="001025E2">
        <w:rPr>
          <w:rFonts w:ascii="Avenir Book" w:hAnsi="Avenir Book"/>
          <w:sz w:val="24"/>
          <w:szCs w:val="24"/>
        </w:rPr>
        <w:t>wanted to provide an insight into</w:t>
      </w:r>
      <w:r w:rsidR="00F27A77" w:rsidRPr="00F27A77">
        <w:rPr>
          <w:rFonts w:ascii="Avenir Book" w:hAnsi="Avenir Book"/>
          <w:sz w:val="24"/>
          <w:szCs w:val="24"/>
        </w:rPr>
        <w:t xml:space="preserve"> </w:t>
      </w:r>
      <w:r w:rsidR="00ED3CFE">
        <w:rPr>
          <w:rFonts w:ascii="Avenir Book" w:hAnsi="Avenir Book"/>
          <w:sz w:val="24"/>
          <w:szCs w:val="24"/>
        </w:rPr>
        <w:t xml:space="preserve">how their experience was shaped by </w:t>
      </w:r>
      <w:r w:rsidR="00F27A77" w:rsidRPr="00F27A77">
        <w:rPr>
          <w:rFonts w:ascii="Avenir Book" w:hAnsi="Avenir Book"/>
          <w:sz w:val="24"/>
          <w:szCs w:val="24"/>
        </w:rPr>
        <w:t>the negative impact of stereotyping.</w:t>
      </w:r>
    </w:p>
    <w:p w14:paraId="42527812" w14:textId="77777777" w:rsidR="00BB20AA" w:rsidRDefault="00BB20AA" w:rsidP="00827FA9">
      <w:pPr>
        <w:spacing w:after="0" w:line="276" w:lineRule="auto"/>
        <w:rPr>
          <w:rFonts w:ascii="Avenir Book" w:hAnsi="Avenir Book"/>
          <w:b/>
          <w:i/>
          <w:sz w:val="24"/>
          <w:szCs w:val="24"/>
        </w:rPr>
      </w:pPr>
    </w:p>
    <w:p w14:paraId="3DBE9971" w14:textId="673BAA84" w:rsidR="00BB20AA" w:rsidRPr="009E03AE" w:rsidRDefault="001025E2" w:rsidP="00BB20AA">
      <w:pPr>
        <w:spacing w:after="0" w:line="276" w:lineRule="auto"/>
        <w:rPr>
          <w:rFonts w:ascii="Avenir Book" w:hAnsi="Avenir Book"/>
          <w:b/>
          <w:i/>
          <w:sz w:val="24"/>
          <w:szCs w:val="24"/>
        </w:rPr>
      </w:pPr>
      <w:r>
        <w:rPr>
          <w:rFonts w:ascii="Avenir Book" w:hAnsi="Avenir Book"/>
          <w:b/>
          <w:i/>
          <w:sz w:val="24"/>
          <w:szCs w:val="24"/>
        </w:rPr>
        <w:t xml:space="preserve">Living with </w:t>
      </w:r>
      <w:r w:rsidR="00BB20AA" w:rsidRPr="009E03AE">
        <w:rPr>
          <w:rFonts w:ascii="Avenir Book" w:hAnsi="Avenir Book"/>
          <w:b/>
          <w:i/>
          <w:sz w:val="24"/>
          <w:szCs w:val="24"/>
        </w:rPr>
        <w:t>Experience</w:t>
      </w:r>
      <w:r w:rsidR="00F30E38">
        <w:rPr>
          <w:rFonts w:ascii="Avenir Book" w:hAnsi="Avenir Book"/>
          <w:b/>
          <w:i/>
          <w:sz w:val="24"/>
          <w:szCs w:val="24"/>
        </w:rPr>
        <w:t xml:space="preserve">s of </w:t>
      </w:r>
      <w:r>
        <w:rPr>
          <w:rFonts w:ascii="Avenir Book" w:hAnsi="Avenir Book"/>
          <w:b/>
          <w:i/>
          <w:sz w:val="24"/>
          <w:szCs w:val="24"/>
        </w:rPr>
        <w:t>Negative S</w:t>
      </w:r>
      <w:r w:rsidR="00F30E38">
        <w:rPr>
          <w:rFonts w:ascii="Avenir Book" w:hAnsi="Avenir Book"/>
          <w:b/>
          <w:i/>
          <w:sz w:val="24"/>
          <w:szCs w:val="24"/>
        </w:rPr>
        <w:t>tereotype</w:t>
      </w:r>
      <w:r>
        <w:rPr>
          <w:rFonts w:ascii="Avenir Book" w:hAnsi="Avenir Book"/>
          <w:b/>
          <w:i/>
          <w:sz w:val="24"/>
          <w:szCs w:val="24"/>
        </w:rPr>
        <w:t>s</w:t>
      </w:r>
    </w:p>
    <w:p w14:paraId="345DF148" w14:textId="07F0DE29" w:rsidR="00FC4EB2" w:rsidRPr="00FC4EB2" w:rsidRDefault="00BB20AA" w:rsidP="00FC4EB2">
      <w:pPr>
        <w:spacing w:after="0" w:line="276" w:lineRule="auto"/>
        <w:rPr>
          <w:rFonts w:ascii="Avenir Book" w:hAnsi="Avenir Book"/>
          <w:sz w:val="24"/>
          <w:szCs w:val="24"/>
        </w:rPr>
      </w:pPr>
      <w:r w:rsidRPr="009E03AE">
        <w:rPr>
          <w:rFonts w:ascii="Avenir Book" w:hAnsi="Avenir Book"/>
          <w:sz w:val="24"/>
          <w:szCs w:val="24"/>
        </w:rPr>
        <w:t xml:space="preserve">Young mothers felt their experience of making the film with a student audience helped </w:t>
      </w:r>
      <w:r w:rsidR="00FC4EB2">
        <w:rPr>
          <w:rFonts w:ascii="Avenir Book" w:hAnsi="Avenir Book"/>
          <w:sz w:val="24"/>
          <w:szCs w:val="24"/>
        </w:rPr>
        <w:t xml:space="preserve">to give them a voice </w:t>
      </w:r>
      <w:r w:rsidR="0068541B">
        <w:rPr>
          <w:rFonts w:ascii="Avenir Book" w:hAnsi="Avenir Book"/>
          <w:sz w:val="24"/>
          <w:szCs w:val="24"/>
        </w:rPr>
        <w:t>about</w:t>
      </w:r>
      <w:r w:rsidR="00FC4EB2" w:rsidRPr="00FC4EB2">
        <w:rPr>
          <w:rFonts w:ascii="Avenir Book" w:hAnsi="Avenir Book"/>
          <w:sz w:val="24"/>
          <w:szCs w:val="24"/>
        </w:rPr>
        <w:t xml:space="preserve"> the impact of becoming a mother in terms of society’s negative attitudes towards single young women and the pressures experienced challenging negative stereotypes: </w:t>
      </w:r>
    </w:p>
    <w:p w14:paraId="26A34147" w14:textId="77777777" w:rsidR="00BB20AA" w:rsidRPr="009E03AE" w:rsidRDefault="00BB20AA" w:rsidP="00BB20AA">
      <w:pPr>
        <w:spacing w:after="0" w:line="276" w:lineRule="auto"/>
        <w:ind w:left="284" w:right="284"/>
        <w:rPr>
          <w:rFonts w:ascii="Avenir Book" w:hAnsi="Avenir Book"/>
          <w:sz w:val="24"/>
          <w:szCs w:val="24"/>
        </w:rPr>
      </w:pPr>
    </w:p>
    <w:p w14:paraId="7EFF9855" w14:textId="3FD0F35A" w:rsidR="005637F4" w:rsidRPr="009E03AE" w:rsidRDefault="0068541B" w:rsidP="005637F4">
      <w:pPr>
        <w:autoSpaceDE w:val="0"/>
        <w:autoSpaceDN w:val="0"/>
        <w:adjustRightInd w:val="0"/>
        <w:spacing w:after="0" w:line="240" w:lineRule="auto"/>
        <w:ind w:left="284" w:right="284"/>
        <w:rPr>
          <w:rFonts w:ascii="Avenir Book" w:hAnsi="Avenir Book"/>
          <w:sz w:val="24"/>
          <w:szCs w:val="24"/>
        </w:rPr>
      </w:pPr>
      <w:r>
        <w:rPr>
          <w:rFonts w:ascii="Avenir Book" w:hAnsi="Avenir Book"/>
          <w:sz w:val="24"/>
          <w:szCs w:val="24"/>
        </w:rPr>
        <w:t>‘</w:t>
      </w:r>
      <w:r w:rsidR="00673D57" w:rsidRPr="009E03AE">
        <w:rPr>
          <w:rFonts w:ascii="Avenir Book" w:hAnsi="Avenir Book"/>
          <w:sz w:val="24"/>
          <w:szCs w:val="24"/>
        </w:rPr>
        <w:t>You want to constantly prove yourself to people or you need to prove yourself to peop</w:t>
      </w:r>
      <w:r w:rsidR="005637F4" w:rsidRPr="009E03AE">
        <w:rPr>
          <w:rFonts w:ascii="Avenir Book" w:hAnsi="Avenir Book"/>
          <w:sz w:val="24"/>
          <w:szCs w:val="24"/>
        </w:rPr>
        <w:t xml:space="preserve">le. I walk in somewhere </w:t>
      </w:r>
      <w:r w:rsidR="00673D57" w:rsidRPr="009E03AE">
        <w:rPr>
          <w:rFonts w:ascii="Avenir Book" w:hAnsi="Avenir Book"/>
          <w:sz w:val="24"/>
          <w:szCs w:val="24"/>
        </w:rPr>
        <w:t>and one of the first</w:t>
      </w:r>
      <w:r w:rsidR="005637F4" w:rsidRPr="009E03AE">
        <w:rPr>
          <w:rFonts w:ascii="Avenir Book" w:hAnsi="Avenir Book"/>
          <w:sz w:val="24"/>
          <w:szCs w:val="24"/>
        </w:rPr>
        <w:t xml:space="preserve"> </w:t>
      </w:r>
      <w:r w:rsidR="00673D57" w:rsidRPr="009E03AE">
        <w:rPr>
          <w:rFonts w:ascii="Avenir Book" w:hAnsi="Avenir Book"/>
          <w:sz w:val="24"/>
          <w:szCs w:val="24"/>
        </w:rPr>
        <w:t xml:space="preserve">things I want to say is I have got a job like don’t judge me. I have got a job, I work’ </w:t>
      </w:r>
      <w:r w:rsidR="00C07A0D">
        <w:rPr>
          <w:rFonts w:ascii="Avenir Book" w:hAnsi="Avenir Book"/>
          <w:sz w:val="24"/>
          <w:szCs w:val="24"/>
        </w:rPr>
        <w:t>……</w:t>
      </w:r>
      <w:r w:rsidR="005637F4" w:rsidRPr="009E03AE">
        <w:rPr>
          <w:rFonts w:ascii="Avenir Book" w:hAnsi="Avenir Book"/>
          <w:sz w:val="24"/>
          <w:szCs w:val="24"/>
        </w:rPr>
        <w:t>Just a simple statement “I am not going to judge you” …just a really basic conversation like that at the beginning of the relationship forming I think could go a long way just to address common fears that people have’ (</w:t>
      </w:r>
      <w:r w:rsidR="005276ED">
        <w:rPr>
          <w:rFonts w:ascii="Avenir Book" w:hAnsi="Avenir Book"/>
          <w:sz w:val="24"/>
          <w:szCs w:val="24"/>
        </w:rPr>
        <w:t>R2</w:t>
      </w:r>
      <w:r w:rsidR="005637F4" w:rsidRPr="009E03AE">
        <w:rPr>
          <w:rFonts w:ascii="Avenir Book" w:hAnsi="Avenir Book"/>
          <w:sz w:val="24"/>
          <w:szCs w:val="24"/>
        </w:rPr>
        <w:t>, young mother)</w:t>
      </w:r>
    </w:p>
    <w:p w14:paraId="2E921D04" w14:textId="77777777" w:rsidR="00D74770" w:rsidRDefault="00D74770" w:rsidP="00827FA9">
      <w:pPr>
        <w:spacing w:after="0" w:line="276" w:lineRule="auto"/>
        <w:rPr>
          <w:rFonts w:ascii="Avenir Book" w:hAnsi="Avenir Book"/>
          <w:sz w:val="24"/>
          <w:szCs w:val="24"/>
        </w:rPr>
      </w:pPr>
    </w:p>
    <w:p w14:paraId="366FEAC3" w14:textId="2A35DEF5" w:rsidR="00827FA9" w:rsidRPr="00827FA9" w:rsidRDefault="0068541B" w:rsidP="00D74770">
      <w:pPr>
        <w:spacing w:after="0" w:line="276" w:lineRule="auto"/>
        <w:ind w:left="284" w:right="284"/>
        <w:rPr>
          <w:rFonts w:ascii="Avenir Book" w:hAnsi="Avenir Book"/>
          <w:sz w:val="24"/>
          <w:szCs w:val="24"/>
        </w:rPr>
      </w:pPr>
      <w:r>
        <w:rPr>
          <w:rFonts w:ascii="Avenir Book" w:hAnsi="Avenir Book"/>
          <w:sz w:val="24"/>
          <w:szCs w:val="24"/>
        </w:rPr>
        <w:t>‘…</w:t>
      </w:r>
      <w:r w:rsidR="00827FA9" w:rsidRPr="00C364F5">
        <w:rPr>
          <w:rFonts w:ascii="Avenir Book" w:hAnsi="Avenir Book"/>
          <w:sz w:val="24"/>
          <w:szCs w:val="24"/>
        </w:rPr>
        <w:t>in the media when people ask me what I do and well I am a young benefit Mum and that is sort of the lowest of the low in the eyes of the Daily Mail</w:t>
      </w:r>
      <w:r>
        <w:rPr>
          <w:rFonts w:ascii="Avenir Book" w:hAnsi="Avenir Book"/>
          <w:sz w:val="24"/>
          <w:szCs w:val="24"/>
        </w:rPr>
        <w:t>…’</w:t>
      </w:r>
      <w:r w:rsidR="00C07A0D">
        <w:rPr>
          <w:rFonts w:ascii="Avenir Book" w:hAnsi="Avenir Book"/>
          <w:sz w:val="24"/>
          <w:szCs w:val="24"/>
        </w:rPr>
        <w:t xml:space="preserve"> (R 1,</w:t>
      </w:r>
      <w:r w:rsidR="00827FA9" w:rsidRPr="00C364F5">
        <w:rPr>
          <w:rFonts w:ascii="Avenir Book" w:hAnsi="Avenir Book"/>
          <w:sz w:val="24"/>
          <w:szCs w:val="24"/>
        </w:rPr>
        <w:t xml:space="preserve"> young mother) </w:t>
      </w:r>
    </w:p>
    <w:p w14:paraId="7E8DF92D" w14:textId="77777777" w:rsidR="00D74770" w:rsidRDefault="00D74770" w:rsidP="00D74770">
      <w:pPr>
        <w:spacing w:after="0" w:line="276" w:lineRule="auto"/>
        <w:rPr>
          <w:rFonts w:ascii="Avenir Book" w:hAnsi="Avenir Book"/>
          <w:sz w:val="24"/>
          <w:szCs w:val="24"/>
        </w:rPr>
      </w:pPr>
    </w:p>
    <w:p w14:paraId="279D3859" w14:textId="4EB67E71" w:rsidR="00D74770" w:rsidRDefault="00ED3CFE" w:rsidP="00D74770">
      <w:pPr>
        <w:spacing w:after="0" w:line="276" w:lineRule="auto"/>
        <w:rPr>
          <w:rFonts w:ascii="Avenir Book" w:hAnsi="Avenir Book"/>
          <w:sz w:val="24"/>
          <w:szCs w:val="24"/>
        </w:rPr>
      </w:pPr>
      <w:r>
        <w:rPr>
          <w:rFonts w:ascii="Avenir Book" w:hAnsi="Avenir Book"/>
          <w:sz w:val="24"/>
          <w:szCs w:val="24"/>
        </w:rPr>
        <w:t>Young m</w:t>
      </w:r>
      <w:r w:rsidR="00D74770">
        <w:rPr>
          <w:rFonts w:ascii="Avenir Book" w:hAnsi="Avenir Book"/>
          <w:sz w:val="24"/>
          <w:szCs w:val="24"/>
        </w:rPr>
        <w:t xml:space="preserve">others also felt such attitudes </w:t>
      </w:r>
      <w:r w:rsidR="00D74770" w:rsidRPr="00827FA9">
        <w:rPr>
          <w:rFonts w:ascii="Avenir Book" w:hAnsi="Avenir Book"/>
          <w:sz w:val="24"/>
          <w:szCs w:val="24"/>
        </w:rPr>
        <w:t xml:space="preserve">shaped their experience of receiving services including health visiting and this was important to </w:t>
      </w:r>
      <w:r w:rsidR="00D74770">
        <w:rPr>
          <w:rFonts w:ascii="Avenir Book" w:hAnsi="Avenir Book"/>
          <w:sz w:val="24"/>
          <w:szCs w:val="24"/>
        </w:rPr>
        <w:t xml:space="preserve">communicate to </w:t>
      </w:r>
      <w:r w:rsidR="00D74770" w:rsidRPr="00827FA9">
        <w:rPr>
          <w:rFonts w:ascii="Avenir Book" w:hAnsi="Avenir Book"/>
          <w:sz w:val="24"/>
          <w:szCs w:val="24"/>
        </w:rPr>
        <w:t>students</w:t>
      </w:r>
      <w:r w:rsidR="00D74770">
        <w:rPr>
          <w:rFonts w:ascii="Avenir Book" w:hAnsi="Avenir Book"/>
          <w:sz w:val="24"/>
          <w:szCs w:val="24"/>
        </w:rPr>
        <w:t xml:space="preserve"> during their</w:t>
      </w:r>
      <w:r w:rsidR="00D74770" w:rsidRPr="00827FA9">
        <w:rPr>
          <w:rFonts w:ascii="Avenir Book" w:hAnsi="Avenir Book"/>
          <w:sz w:val="24"/>
          <w:szCs w:val="24"/>
        </w:rPr>
        <w:t xml:space="preserve"> learning</w:t>
      </w:r>
      <w:r w:rsidR="00D74770">
        <w:rPr>
          <w:rFonts w:ascii="Avenir Book" w:hAnsi="Avenir Book"/>
          <w:sz w:val="24"/>
          <w:szCs w:val="24"/>
        </w:rPr>
        <w:t xml:space="preserve"> on the programme</w:t>
      </w:r>
      <w:r w:rsidR="00D74770" w:rsidRPr="00827FA9">
        <w:rPr>
          <w:rFonts w:ascii="Avenir Book" w:hAnsi="Avenir Book"/>
          <w:sz w:val="24"/>
          <w:szCs w:val="24"/>
        </w:rPr>
        <w:t xml:space="preserve">. </w:t>
      </w:r>
    </w:p>
    <w:p w14:paraId="558771B1" w14:textId="77777777" w:rsidR="005D6EF6" w:rsidRDefault="005D6EF6" w:rsidP="005D6EF6">
      <w:pPr>
        <w:spacing w:after="0" w:line="276" w:lineRule="auto"/>
        <w:ind w:left="284" w:right="284"/>
        <w:rPr>
          <w:rFonts w:ascii="Avenir Book" w:hAnsi="Avenir Book"/>
          <w:sz w:val="24"/>
          <w:szCs w:val="24"/>
        </w:rPr>
      </w:pPr>
    </w:p>
    <w:p w14:paraId="48217874" w14:textId="48E21AE6" w:rsidR="00827FA9" w:rsidRDefault="0068541B" w:rsidP="005D6EF6">
      <w:pPr>
        <w:spacing w:after="0" w:line="276" w:lineRule="auto"/>
        <w:ind w:left="284" w:right="284"/>
        <w:rPr>
          <w:rFonts w:ascii="Avenir Book" w:hAnsi="Avenir Book"/>
          <w:sz w:val="24"/>
          <w:szCs w:val="24"/>
        </w:rPr>
      </w:pPr>
      <w:r>
        <w:rPr>
          <w:rFonts w:ascii="Avenir Book" w:hAnsi="Avenir Book"/>
          <w:sz w:val="24"/>
          <w:szCs w:val="24"/>
        </w:rPr>
        <w:t>‘</w:t>
      </w:r>
      <w:r w:rsidR="00827FA9" w:rsidRPr="00827FA9">
        <w:rPr>
          <w:rFonts w:ascii="Avenir Book" w:hAnsi="Avenir Book"/>
          <w:sz w:val="24"/>
          <w:szCs w:val="24"/>
        </w:rPr>
        <w:t>…if you’re already a young mum and you feel like people are going to judge you, how are you going to go to a clinic with 20 (other)people…I don’t want to say I don’t know how</w:t>
      </w:r>
      <w:r>
        <w:rPr>
          <w:rFonts w:ascii="Avenir Book" w:hAnsi="Avenir Book"/>
          <w:sz w:val="24"/>
          <w:szCs w:val="24"/>
        </w:rPr>
        <w:t xml:space="preserve"> to wean my child or something…’</w:t>
      </w:r>
      <w:r w:rsidR="00827FA9" w:rsidRPr="00827FA9">
        <w:rPr>
          <w:rFonts w:ascii="Avenir Book" w:hAnsi="Avenir Book"/>
          <w:sz w:val="24"/>
          <w:szCs w:val="24"/>
        </w:rPr>
        <w:t xml:space="preserve"> (R </w:t>
      </w:r>
      <w:proofErr w:type="gramStart"/>
      <w:r w:rsidR="00827FA9" w:rsidRPr="00827FA9">
        <w:rPr>
          <w:rFonts w:ascii="Avenir Book" w:hAnsi="Avenir Book"/>
          <w:sz w:val="24"/>
          <w:szCs w:val="24"/>
        </w:rPr>
        <w:t xml:space="preserve">1 </w:t>
      </w:r>
      <w:r w:rsidR="00CC2548">
        <w:rPr>
          <w:rFonts w:ascii="Avenir Book" w:hAnsi="Avenir Book"/>
          <w:sz w:val="24"/>
          <w:szCs w:val="24"/>
        </w:rPr>
        <w:t>,</w:t>
      </w:r>
      <w:proofErr w:type="gramEnd"/>
      <w:r w:rsidR="00CC2548">
        <w:rPr>
          <w:rFonts w:ascii="Avenir Book" w:hAnsi="Avenir Book"/>
          <w:sz w:val="24"/>
          <w:szCs w:val="24"/>
        </w:rPr>
        <w:t xml:space="preserve"> young mother </w:t>
      </w:r>
      <w:r w:rsidR="00827FA9" w:rsidRPr="00827FA9">
        <w:rPr>
          <w:rFonts w:ascii="Avenir Book" w:hAnsi="Avenir Book"/>
          <w:sz w:val="24"/>
          <w:szCs w:val="24"/>
        </w:rPr>
        <w:t>quote from the film)</w:t>
      </w:r>
    </w:p>
    <w:p w14:paraId="3841F6D3" w14:textId="77777777" w:rsidR="00F27A77" w:rsidRDefault="00F27A77" w:rsidP="00F27A77">
      <w:pPr>
        <w:spacing w:after="0" w:line="276" w:lineRule="auto"/>
        <w:ind w:left="284" w:right="284"/>
        <w:rPr>
          <w:rFonts w:ascii="Avenir Book" w:hAnsi="Avenir Book"/>
          <w:sz w:val="24"/>
          <w:szCs w:val="24"/>
        </w:rPr>
      </w:pPr>
    </w:p>
    <w:p w14:paraId="7458D5B3" w14:textId="2D48FD8E" w:rsidR="00F27A77" w:rsidRPr="00F27A77" w:rsidRDefault="00F27A77" w:rsidP="00F27A77">
      <w:pPr>
        <w:spacing w:after="0" w:line="276" w:lineRule="auto"/>
        <w:ind w:left="284" w:right="284"/>
        <w:rPr>
          <w:rFonts w:ascii="Avenir Book" w:hAnsi="Avenir Book"/>
          <w:sz w:val="24"/>
          <w:szCs w:val="24"/>
        </w:rPr>
      </w:pPr>
      <w:r w:rsidRPr="00F27A77">
        <w:rPr>
          <w:rFonts w:ascii="Avenir Book" w:hAnsi="Avenir Book"/>
          <w:sz w:val="24"/>
          <w:szCs w:val="24"/>
        </w:rPr>
        <w:t xml:space="preserve">These experiences illustrated that user led education can provide opportunities for students to learn about the experience of being stigmatised associated with clients’ needs as service users (O’Reilly et al 2010).  McKeown et al (2014) argue that service users are interested in more than just being a “guest speaker” and want opportunities that lead to more progressive changes to attitudes and wider narratives about stigmatised groups.   Whilst this group of young mothers reported wanting to be candid in their approach and respond honestly to students questions,  preparation included acknowledging the challenges associated with speaking in public and encountering negative attitudes of students (Wells et al 2008).   </w:t>
      </w:r>
    </w:p>
    <w:p w14:paraId="507D5CAA" w14:textId="77777777" w:rsidR="00F27A77" w:rsidRDefault="00F27A77" w:rsidP="005D6EF6">
      <w:pPr>
        <w:spacing w:after="0" w:line="276" w:lineRule="auto"/>
        <w:ind w:left="284" w:right="284"/>
        <w:rPr>
          <w:rFonts w:ascii="Avenir Book" w:hAnsi="Avenir Book"/>
          <w:sz w:val="24"/>
          <w:szCs w:val="24"/>
        </w:rPr>
      </w:pPr>
    </w:p>
    <w:p w14:paraId="6D0917B6" w14:textId="77777777" w:rsidR="005D6EF6" w:rsidRPr="009770E8" w:rsidRDefault="005D6EF6" w:rsidP="005D6EF6">
      <w:pPr>
        <w:spacing w:after="0" w:line="276" w:lineRule="auto"/>
        <w:rPr>
          <w:rFonts w:ascii="Avenir Book" w:hAnsi="Avenir Book"/>
          <w:b/>
          <w:sz w:val="24"/>
          <w:szCs w:val="24"/>
        </w:rPr>
      </w:pPr>
      <w:r>
        <w:rPr>
          <w:rFonts w:ascii="Avenir Book" w:hAnsi="Avenir Book"/>
          <w:b/>
          <w:sz w:val="24"/>
          <w:szCs w:val="24"/>
        </w:rPr>
        <w:t xml:space="preserve">Views of students </w:t>
      </w:r>
    </w:p>
    <w:p w14:paraId="6F6DA684" w14:textId="73553DC8" w:rsidR="00FC40CE" w:rsidRDefault="00827FA9" w:rsidP="005D6EF6">
      <w:pPr>
        <w:spacing w:after="0" w:line="276" w:lineRule="auto"/>
        <w:rPr>
          <w:rFonts w:ascii="Avenir Book" w:hAnsi="Avenir Book"/>
          <w:sz w:val="24"/>
          <w:szCs w:val="24"/>
        </w:rPr>
      </w:pPr>
      <w:r w:rsidRPr="00827FA9">
        <w:rPr>
          <w:rFonts w:ascii="Avenir Book" w:hAnsi="Avenir Book"/>
          <w:sz w:val="24"/>
          <w:szCs w:val="24"/>
        </w:rPr>
        <w:t xml:space="preserve">There were no </w:t>
      </w:r>
      <w:r w:rsidR="002E2E78">
        <w:rPr>
          <w:rFonts w:ascii="Avenir Book" w:hAnsi="Avenir Book"/>
          <w:sz w:val="24"/>
          <w:szCs w:val="24"/>
        </w:rPr>
        <w:t xml:space="preserve">reportable </w:t>
      </w:r>
      <w:r w:rsidR="00BA15F2">
        <w:rPr>
          <w:rFonts w:ascii="Avenir Book" w:hAnsi="Avenir Book"/>
          <w:sz w:val="24"/>
          <w:szCs w:val="24"/>
        </w:rPr>
        <w:t>differences between the two</w:t>
      </w:r>
      <w:r w:rsidRPr="00827FA9">
        <w:rPr>
          <w:rFonts w:ascii="Avenir Book" w:hAnsi="Avenir Book"/>
          <w:sz w:val="24"/>
          <w:szCs w:val="24"/>
        </w:rPr>
        <w:t xml:space="preserve"> student groups</w:t>
      </w:r>
      <w:r w:rsidR="002E2E78">
        <w:rPr>
          <w:rFonts w:ascii="Avenir Book" w:hAnsi="Avenir Book"/>
          <w:sz w:val="24"/>
          <w:szCs w:val="24"/>
        </w:rPr>
        <w:t xml:space="preserve"> (those who attended the initial live event and those who had watched the subsequent film) </w:t>
      </w:r>
      <w:r w:rsidRPr="00827FA9">
        <w:rPr>
          <w:rFonts w:ascii="Avenir Book" w:hAnsi="Avenir Book"/>
          <w:sz w:val="24"/>
          <w:szCs w:val="24"/>
        </w:rPr>
        <w:t>in terms of the value they place</w:t>
      </w:r>
      <w:r w:rsidR="005D6EF6">
        <w:rPr>
          <w:rFonts w:ascii="Avenir Book" w:hAnsi="Avenir Book"/>
          <w:sz w:val="24"/>
          <w:szCs w:val="24"/>
        </w:rPr>
        <w:t>d</w:t>
      </w:r>
      <w:r w:rsidRPr="00827FA9">
        <w:rPr>
          <w:rFonts w:ascii="Avenir Book" w:hAnsi="Avenir Book"/>
          <w:sz w:val="24"/>
          <w:szCs w:val="24"/>
        </w:rPr>
        <w:t xml:space="preserve"> on service user </w:t>
      </w:r>
      <w:r w:rsidR="009D439F">
        <w:rPr>
          <w:rFonts w:ascii="Avenir Book" w:hAnsi="Avenir Book"/>
          <w:sz w:val="24"/>
          <w:szCs w:val="24"/>
        </w:rPr>
        <w:t>involvement</w:t>
      </w:r>
      <w:r w:rsidRPr="00827FA9">
        <w:rPr>
          <w:rFonts w:ascii="Avenir Book" w:hAnsi="Avenir Book"/>
          <w:sz w:val="24"/>
          <w:szCs w:val="24"/>
        </w:rPr>
        <w:t xml:space="preserve"> to their learning and practice. However</w:t>
      </w:r>
      <w:r w:rsidR="005D6EF6">
        <w:rPr>
          <w:rFonts w:ascii="Avenir Book" w:hAnsi="Avenir Book"/>
          <w:sz w:val="24"/>
          <w:szCs w:val="24"/>
        </w:rPr>
        <w:t>,</w:t>
      </w:r>
      <w:r w:rsidRPr="00827FA9">
        <w:rPr>
          <w:rFonts w:ascii="Avenir Book" w:hAnsi="Avenir Book"/>
          <w:sz w:val="24"/>
          <w:szCs w:val="24"/>
        </w:rPr>
        <w:t xml:space="preserve"> the group who attended</w:t>
      </w:r>
      <w:r w:rsidR="00C83BEF">
        <w:rPr>
          <w:rFonts w:ascii="Avenir Book" w:hAnsi="Avenir Book"/>
          <w:sz w:val="24"/>
          <w:szCs w:val="24"/>
        </w:rPr>
        <w:t xml:space="preserve"> the </w:t>
      </w:r>
      <w:r w:rsidR="00C83BEF" w:rsidRPr="00827FA9">
        <w:rPr>
          <w:rFonts w:ascii="Avenir Book" w:hAnsi="Avenir Book"/>
          <w:sz w:val="24"/>
          <w:szCs w:val="24"/>
        </w:rPr>
        <w:t>initial</w:t>
      </w:r>
      <w:r w:rsidR="008E3A92">
        <w:rPr>
          <w:rFonts w:ascii="Avenir Book" w:hAnsi="Avenir Book"/>
          <w:sz w:val="24"/>
          <w:szCs w:val="24"/>
        </w:rPr>
        <w:t xml:space="preserve"> live event </w:t>
      </w:r>
      <w:r w:rsidR="008E3A92" w:rsidRPr="00827FA9">
        <w:rPr>
          <w:rFonts w:ascii="Avenir Book" w:hAnsi="Avenir Book"/>
          <w:sz w:val="24"/>
          <w:szCs w:val="24"/>
        </w:rPr>
        <w:t>reported</w:t>
      </w:r>
      <w:r w:rsidR="008E3A92">
        <w:rPr>
          <w:rFonts w:ascii="Avenir Book" w:hAnsi="Avenir Book"/>
          <w:sz w:val="24"/>
          <w:szCs w:val="24"/>
        </w:rPr>
        <w:t xml:space="preserve"> </w:t>
      </w:r>
      <w:r w:rsidR="008E3A92" w:rsidRPr="00827FA9">
        <w:rPr>
          <w:rFonts w:ascii="Avenir Book" w:hAnsi="Avenir Book"/>
          <w:sz w:val="24"/>
          <w:szCs w:val="24"/>
        </w:rPr>
        <w:t>hearing</w:t>
      </w:r>
      <w:r w:rsidRPr="00827FA9">
        <w:rPr>
          <w:rFonts w:ascii="Avenir Book" w:hAnsi="Avenir Book"/>
          <w:sz w:val="24"/>
          <w:szCs w:val="24"/>
        </w:rPr>
        <w:t xml:space="preserve"> the narratives as </w:t>
      </w:r>
      <w:r w:rsidR="008E3A92">
        <w:rPr>
          <w:rFonts w:ascii="Avenir Book" w:hAnsi="Avenir Book"/>
          <w:sz w:val="24"/>
          <w:szCs w:val="24"/>
        </w:rPr>
        <w:t>‘</w:t>
      </w:r>
      <w:r w:rsidRPr="00827FA9">
        <w:rPr>
          <w:rFonts w:ascii="Avenir Book" w:hAnsi="Avenir Book"/>
          <w:sz w:val="24"/>
          <w:szCs w:val="24"/>
        </w:rPr>
        <w:t>empowering in terms of their learning and practice</w:t>
      </w:r>
      <w:r w:rsidR="008E3A92">
        <w:rPr>
          <w:rFonts w:ascii="Avenir Book" w:hAnsi="Avenir Book"/>
          <w:sz w:val="24"/>
          <w:szCs w:val="24"/>
        </w:rPr>
        <w:t>’</w:t>
      </w:r>
      <w:r w:rsidR="005D6EF6">
        <w:rPr>
          <w:rFonts w:ascii="Avenir Book" w:hAnsi="Avenir Book"/>
          <w:sz w:val="24"/>
          <w:szCs w:val="24"/>
        </w:rPr>
        <w:t xml:space="preserve">.  The </w:t>
      </w:r>
      <w:r w:rsidR="005D6EF6" w:rsidRPr="00827FA9">
        <w:rPr>
          <w:rFonts w:ascii="Avenir Book" w:hAnsi="Avenir Book"/>
          <w:sz w:val="24"/>
          <w:szCs w:val="24"/>
        </w:rPr>
        <w:t>decision to attend was motivated by the opportunity to learn more about service users’ views of them</w:t>
      </w:r>
      <w:r w:rsidR="005D6EF6">
        <w:rPr>
          <w:rFonts w:ascii="Avenir Book" w:hAnsi="Avenir Book"/>
          <w:sz w:val="24"/>
          <w:szCs w:val="24"/>
        </w:rPr>
        <w:t xml:space="preserve">selves as </w:t>
      </w:r>
      <w:r w:rsidR="00BA15F2">
        <w:rPr>
          <w:rFonts w:ascii="Avenir Book" w:hAnsi="Avenir Book"/>
          <w:sz w:val="24"/>
          <w:szCs w:val="24"/>
        </w:rPr>
        <w:t>‘</w:t>
      </w:r>
      <w:r w:rsidR="005D6EF6">
        <w:rPr>
          <w:rFonts w:ascii="Avenir Book" w:hAnsi="Avenir Book"/>
          <w:sz w:val="24"/>
          <w:szCs w:val="24"/>
        </w:rPr>
        <w:t xml:space="preserve">future </w:t>
      </w:r>
      <w:r w:rsidR="005D6EF6" w:rsidRPr="00827FA9">
        <w:rPr>
          <w:rFonts w:ascii="Avenir Book" w:hAnsi="Avenir Book"/>
          <w:sz w:val="24"/>
          <w:szCs w:val="24"/>
        </w:rPr>
        <w:t>practitioners</w:t>
      </w:r>
      <w:r w:rsidR="00BA15F2">
        <w:rPr>
          <w:rFonts w:ascii="Avenir Book" w:hAnsi="Avenir Book"/>
          <w:sz w:val="24"/>
          <w:szCs w:val="24"/>
        </w:rPr>
        <w:t>’</w:t>
      </w:r>
      <w:r w:rsidR="005D6EF6" w:rsidRPr="00827FA9">
        <w:rPr>
          <w:rFonts w:ascii="Avenir Book" w:hAnsi="Avenir Book"/>
          <w:sz w:val="24"/>
          <w:szCs w:val="24"/>
        </w:rPr>
        <w:t xml:space="preserve"> and </w:t>
      </w:r>
      <w:r w:rsidR="008E3A92">
        <w:rPr>
          <w:rFonts w:ascii="Avenir Book" w:hAnsi="Avenir Book"/>
          <w:sz w:val="24"/>
          <w:szCs w:val="24"/>
        </w:rPr>
        <w:t xml:space="preserve">the extent to which </w:t>
      </w:r>
      <w:r w:rsidR="002E2E78">
        <w:rPr>
          <w:rFonts w:ascii="Avenir Book" w:hAnsi="Avenir Book"/>
          <w:sz w:val="24"/>
          <w:szCs w:val="24"/>
        </w:rPr>
        <w:t xml:space="preserve">they felt practitioners were </w:t>
      </w:r>
      <w:r w:rsidR="005D6EF6" w:rsidRPr="00827FA9">
        <w:rPr>
          <w:rFonts w:ascii="Avenir Book" w:hAnsi="Avenir Book"/>
          <w:sz w:val="24"/>
          <w:szCs w:val="24"/>
        </w:rPr>
        <w:t xml:space="preserve">doing </w:t>
      </w:r>
      <w:r w:rsidR="002E2E78">
        <w:rPr>
          <w:rFonts w:ascii="Avenir Book" w:hAnsi="Avenir Book"/>
          <w:sz w:val="24"/>
          <w:szCs w:val="24"/>
        </w:rPr>
        <w:t>‘</w:t>
      </w:r>
      <w:r w:rsidR="005D6EF6" w:rsidRPr="00827FA9">
        <w:rPr>
          <w:rFonts w:ascii="Avenir Book" w:hAnsi="Avenir Book"/>
          <w:sz w:val="24"/>
          <w:szCs w:val="24"/>
        </w:rPr>
        <w:t>a good job</w:t>
      </w:r>
      <w:r w:rsidR="002E2E78">
        <w:rPr>
          <w:rFonts w:ascii="Avenir Book" w:hAnsi="Avenir Book"/>
          <w:sz w:val="24"/>
          <w:szCs w:val="24"/>
        </w:rPr>
        <w:t>’</w:t>
      </w:r>
      <w:r w:rsidR="00BE4D7B">
        <w:rPr>
          <w:rFonts w:ascii="Avenir Book" w:hAnsi="Avenir Book"/>
          <w:sz w:val="24"/>
          <w:szCs w:val="24"/>
        </w:rPr>
        <w:t xml:space="preserve">. </w:t>
      </w:r>
      <w:r w:rsidR="008F317E">
        <w:rPr>
          <w:rFonts w:ascii="Avenir Book" w:hAnsi="Avenir Book"/>
          <w:sz w:val="24"/>
          <w:szCs w:val="24"/>
        </w:rPr>
        <w:t>Overall the</w:t>
      </w:r>
      <w:r w:rsidR="00FC40CE">
        <w:rPr>
          <w:rFonts w:ascii="Avenir Book" w:hAnsi="Avenir Book"/>
          <w:sz w:val="24"/>
          <w:szCs w:val="24"/>
        </w:rPr>
        <w:t xml:space="preserve"> students’ views </w:t>
      </w:r>
      <w:r w:rsidR="00B63A1E">
        <w:rPr>
          <w:rFonts w:ascii="Avenir Book" w:hAnsi="Avenir Book"/>
          <w:sz w:val="24"/>
          <w:szCs w:val="24"/>
        </w:rPr>
        <w:t xml:space="preserve">highlighted </w:t>
      </w:r>
      <w:r w:rsidR="00FC40CE">
        <w:rPr>
          <w:rFonts w:ascii="Avenir Book" w:hAnsi="Avenir Book"/>
          <w:sz w:val="24"/>
          <w:szCs w:val="24"/>
        </w:rPr>
        <w:t>the sense of honesty and openness of the session which also contributed to an acknowledgement of</w:t>
      </w:r>
      <w:r w:rsidR="00B63A1E">
        <w:rPr>
          <w:rFonts w:ascii="Avenir Book" w:hAnsi="Avenir Book"/>
          <w:sz w:val="24"/>
          <w:szCs w:val="24"/>
        </w:rPr>
        <w:t xml:space="preserve"> the tensions between policy and practice</w:t>
      </w:r>
      <w:r w:rsidR="00FC40CE">
        <w:rPr>
          <w:rFonts w:ascii="Avenir Book" w:hAnsi="Avenir Book"/>
          <w:sz w:val="24"/>
          <w:szCs w:val="24"/>
        </w:rPr>
        <w:t>.</w:t>
      </w:r>
      <w:r w:rsidR="00B63A1E">
        <w:rPr>
          <w:rFonts w:ascii="Avenir Book" w:hAnsi="Avenir Book"/>
          <w:sz w:val="24"/>
          <w:szCs w:val="24"/>
        </w:rPr>
        <w:t xml:space="preserve"> </w:t>
      </w:r>
    </w:p>
    <w:p w14:paraId="1FCEA15C" w14:textId="77777777" w:rsidR="00456FE4" w:rsidRDefault="00456FE4" w:rsidP="005D6EF6">
      <w:pPr>
        <w:spacing w:after="0" w:line="276" w:lineRule="auto"/>
        <w:rPr>
          <w:rFonts w:ascii="Avenir Book" w:hAnsi="Avenir Book"/>
          <w:b/>
          <w:i/>
          <w:sz w:val="24"/>
          <w:szCs w:val="24"/>
        </w:rPr>
      </w:pPr>
    </w:p>
    <w:p w14:paraId="6FB7229C" w14:textId="77777777" w:rsidR="00C07A0D" w:rsidRDefault="00C07A0D" w:rsidP="005D6EF6">
      <w:pPr>
        <w:spacing w:after="0" w:line="276" w:lineRule="auto"/>
        <w:rPr>
          <w:rFonts w:ascii="Avenir Book" w:hAnsi="Avenir Book"/>
          <w:b/>
          <w:i/>
          <w:sz w:val="24"/>
          <w:szCs w:val="24"/>
        </w:rPr>
      </w:pPr>
    </w:p>
    <w:p w14:paraId="5FB7B10F" w14:textId="77777777" w:rsidR="00C07A0D" w:rsidRDefault="00C07A0D" w:rsidP="005D6EF6">
      <w:pPr>
        <w:spacing w:after="0" w:line="276" w:lineRule="auto"/>
        <w:rPr>
          <w:rFonts w:ascii="Avenir Book" w:hAnsi="Avenir Book"/>
          <w:b/>
          <w:i/>
          <w:sz w:val="24"/>
          <w:szCs w:val="24"/>
        </w:rPr>
      </w:pPr>
    </w:p>
    <w:p w14:paraId="42BCFC63" w14:textId="77777777" w:rsidR="009217DE" w:rsidRDefault="009217DE" w:rsidP="005D6EF6">
      <w:pPr>
        <w:spacing w:after="0" w:line="276" w:lineRule="auto"/>
        <w:rPr>
          <w:rFonts w:ascii="Avenir Book" w:hAnsi="Avenir Book"/>
          <w:b/>
          <w:i/>
          <w:sz w:val="24"/>
          <w:szCs w:val="24"/>
        </w:rPr>
      </w:pPr>
    </w:p>
    <w:p w14:paraId="672B3176" w14:textId="77777777" w:rsidR="009217DE" w:rsidRDefault="009217DE" w:rsidP="005D6EF6">
      <w:pPr>
        <w:spacing w:after="0" w:line="276" w:lineRule="auto"/>
        <w:rPr>
          <w:rFonts w:ascii="Avenir Book" w:hAnsi="Avenir Book"/>
          <w:b/>
          <w:i/>
          <w:sz w:val="24"/>
          <w:szCs w:val="24"/>
        </w:rPr>
      </w:pPr>
    </w:p>
    <w:p w14:paraId="76CA2BF0" w14:textId="3B6E5A33" w:rsidR="005C5E7C" w:rsidRPr="0097037F" w:rsidRDefault="005C5E7C" w:rsidP="005D6EF6">
      <w:pPr>
        <w:spacing w:after="0" w:line="276" w:lineRule="auto"/>
        <w:rPr>
          <w:rFonts w:ascii="Avenir Book" w:hAnsi="Avenir Book"/>
          <w:b/>
          <w:i/>
          <w:sz w:val="24"/>
          <w:szCs w:val="24"/>
        </w:rPr>
      </w:pPr>
      <w:r w:rsidRPr="0097037F">
        <w:rPr>
          <w:rFonts w:ascii="Avenir Book" w:hAnsi="Avenir Book"/>
          <w:b/>
          <w:i/>
          <w:sz w:val="24"/>
          <w:szCs w:val="24"/>
        </w:rPr>
        <w:t>Honesty and Openness</w:t>
      </w:r>
    </w:p>
    <w:p w14:paraId="1AEF9548" w14:textId="77777777" w:rsidR="00FC40CE" w:rsidRDefault="00FC40CE" w:rsidP="005D6EF6">
      <w:pPr>
        <w:spacing w:after="0" w:line="276" w:lineRule="auto"/>
        <w:rPr>
          <w:rFonts w:ascii="Avenir Book" w:hAnsi="Avenir Book"/>
          <w:sz w:val="24"/>
          <w:szCs w:val="24"/>
        </w:rPr>
      </w:pPr>
    </w:p>
    <w:p w14:paraId="10DF7FAE" w14:textId="5C99FF9A" w:rsidR="005D6EF6" w:rsidRDefault="00BE4D7B" w:rsidP="005D6EF6">
      <w:pPr>
        <w:spacing w:after="0" w:line="276" w:lineRule="auto"/>
        <w:rPr>
          <w:rFonts w:ascii="Avenir Book" w:hAnsi="Avenir Book"/>
          <w:sz w:val="24"/>
          <w:szCs w:val="24"/>
        </w:rPr>
      </w:pPr>
      <w:r>
        <w:rPr>
          <w:rFonts w:ascii="Avenir Book" w:hAnsi="Avenir Book"/>
          <w:sz w:val="24"/>
          <w:szCs w:val="24"/>
        </w:rPr>
        <w:t>While students reported having previous experience of feedback from users through user satisfaction surveys, l</w:t>
      </w:r>
      <w:r w:rsidR="00BA15F2">
        <w:rPr>
          <w:rFonts w:ascii="Avenir Book" w:hAnsi="Avenir Book"/>
          <w:sz w:val="24"/>
          <w:szCs w:val="24"/>
        </w:rPr>
        <w:t xml:space="preserve">istening to mothers </w:t>
      </w:r>
      <w:r w:rsidR="008E3A92">
        <w:rPr>
          <w:rFonts w:ascii="Avenir Book" w:hAnsi="Avenir Book"/>
          <w:sz w:val="24"/>
          <w:szCs w:val="24"/>
        </w:rPr>
        <w:t>‘</w:t>
      </w:r>
      <w:r w:rsidR="00BA15F2">
        <w:rPr>
          <w:rFonts w:ascii="Avenir Book" w:hAnsi="Avenir Book"/>
          <w:sz w:val="24"/>
          <w:szCs w:val="24"/>
        </w:rPr>
        <w:t>live</w:t>
      </w:r>
      <w:r w:rsidR="008E3A92">
        <w:rPr>
          <w:rFonts w:ascii="Avenir Book" w:hAnsi="Avenir Book"/>
          <w:sz w:val="24"/>
          <w:szCs w:val="24"/>
        </w:rPr>
        <w:t>’</w:t>
      </w:r>
      <w:r w:rsidR="00BA15F2">
        <w:rPr>
          <w:rFonts w:ascii="Avenir Book" w:hAnsi="Avenir Book"/>
          <w:sz w:val="24"/>
          <w:szCs w:val="24"/>
        </w:rPr>
        <w:t xml:space="preserve"> </w:t>
      </w:r>
      <w:r w:rsidR="005D6EF6" w:rsidRPr="00827FA9">
        <w:rPr>
          <w:rFonts w:ascii="Avenir Book" w:hAnsi="Avenir Book"/>
          <w:sz w:val="24"/>
          <w:szCs w:val="24"/>
        </w:rPr>
        <w:t xml:space="preserve">was </w:t>
      </w:r>
      <w:r w:rsidR="00BA15F2">
        <w:rPr>
          <w:rFonts w:ascii="Avenir Book" w:hAnsi="Avenir Book"/>
          <w:sz w:val="24"/>
          <w:szCs w:val="24"/>
        </w:rPr>
        <w:t xml:space="preserve">perceived as </w:t>
      </w:r>
      <w:r w:rsidR="005D6EF6" w:rsidRPr="00827FA9">
        <w:rPr>
          <w:rFonts w:ascii="Avenir Book" w:hAnsi="Avenir Book"/>
          <w:sz w:val="24"/>
          <w:szCs w:val="24"/>
        </w:rPr>
        <w:t>more valuable to their learning</w:t>
      </w:r>
      <w:r>
        <w:rPr>
          <w:rFonts w:ascii="Avenir Book" w:hAnsi="Avenir Book"/>
          <w:sz w:val="24"/>
          <w:szCs w:val="24"/>
        </w:rPr>
        <w:t xml:space="preserve">: </w:t>
      </w:r>
      <w:r w:rsidR="005D6EF6" w:rsidRPr="00827FA9">
        <w:rPr>
          <w:rFonts w:ascii="Avenir Book" w:hAnsi="Avenir Book"/>
          <w:sz w:val="24"/>
          <w:szCs w:val="24"/>
        </w:rPr>
        <w:t xml:space="preserve"> </w:t>
      </w:r>
    </w:p>
    <w:p w14:paraId="6931F2AD" w14:textId="77777777" w:rsidR="00BA15F2" w:rsidRPr="00827FA9" w:rsidRDefault="00BA15F2" w:rsidP="005D6EF6">
      <w:pPr>
        <w:spacing w:after="0" w:line="276" w:lineRule="auto"/>
        <w:rPr>
          <w:rFonts w:ascii="Avenir Book" w:hAnsi="Avenir Book"/>
          <w:sz w:val="24"/>
          <w:szCs w:val="24"/>
        </w:rPr>
      </w:pPr>
    </w:p>
    <w:p w14:paraId="3C37C717" w14:textId="10B40CB7" w:rsidR="005D6EF6" w:rsidRPr="00827FA9" w:rsidRDefault="00E95603" w:rsidP="00116267">
      <w:pPr>
        <w:spacing w:after="0" w:line="276" w:lineRule="auto"/>
        <w:ind w:left="284" w:right="284"/>
        <w:rPr>
          <w:rFonts w:ascii="Avenir Book" w:hAnsi="Avenir Book"/>
          <w:sz w:val="24"/>
          <w:szCs w:val="24"/>
        </w:rPr>
      </w:pPr>
      <w:r>
        <w:rPr>
          <w:rFonts w:ascii="Avenir Book" w:hAnsi="Avenir Book"/>
          <w:sz w:val="24"/>
          <w:szCs w:val="24"/>
        </w:rPr>
        <w:t>‘</w:t>
      </w:r>
      <w:r w:rsidR="005D6EF6" w:rsidRPr="00827FA9">
        <w:rPr>
          <w:rFonts w:ascii="Avenir Book" w:hAnsi="Avenir Book"/>
          <w:sz w:val="24"/>
          <w:szCs w:val="24"/>
        </w:rPr>
        <w:t>… I think they felt that they could actually say what they wanted to say because they knew there would be no repercussion</w:t>
      </w:r>
      <w:r>
        <w:rPr>
          <w:rFonts w:ascii="Avenir Book" w:hAnsi="Avenir Book"/>
          <w:sz w:val="24"/>
          <w:szCs w:val="24"/>
        </w:rPr>
        <w:t>s…I think they were very honest’</w:t>
      </w:r>
      <w:r w:rsidR="005D6EF6" w:rsidRPr="00827FA9">
        <w:rPr>
          <w:rFonts w:ascii="Avenir Book" w:hAnsi="Avenir Book"/>
          <w:sz w:val="24"/>
          <w:szCs w:val="24"/>
        </w:rPr>
        <w:t xml:space="preserve"> (</w:t>
      </w:r>
      <w:r w:rsidR="008B3F84">
        <w:rPr>
          <w:rFonts w:ascii="Avenir Book" w:hAnsi="Avenir Book"/>
          <w:sz w:val="24"/>
          <w:szCs w:val="24"/>
        </w:rPr>
        <w:t xml:space="preserve">R2, </w:t>
      </w:r>
      <w:r w:rsidR="008B3F84" w:rsidRPr="00827FA9">
        <w:rPr>
          <w:rFonts w:ascii="Avenir Book" w:hAnsi="Avenir Book"/>
          <w:sz w:val="24"/>
          <w:szCs w:val="24"/>
        </w:rPr>
        <w:t>student</w:t>
      </w:r>
      <w:r w:rsidR="008B3F84">
        <w:rPr>
          <w:rFonts w:ascii="Avenir Book" w:hAnsi="Avenir Book"/>
          <w:sz w:val="24"/>
          <w:szCs w:val="24"/>
        </w:rPr>
        <w:t xml:space="preserve"> from</w:t>
      </w:r>
      <w:r w:rsidR="00116267">
        <w:rPr>
          <w:rFonts w:ascii="Avenir Book" w:hAnsi="Avenir Book"/>
          <w:sz w:val="24"/>
          <w:szCs w:val="24"/>
        </w:rPr>
        <w:t xml:space="preserve"> the </w:t>
      </w:r>
      <w:r w:rsidR="00CC2548">
        <w:rPr>
          <w:rFonts w:ascii="Avenir Book" w:hAnsi="Avenir Book"/>
          <w:sz w:val="24"/>
          <w:szCs w:val="24"/>
        </w:rPr>
        <w:t xml:space="preserve">live event </w:t>
      </w:r>
      <w:r w:rsidR="00116267">
        <w:rPr>
          <w:rFonts w:ascii="Avenir Book" w:hAnsi="Avenir Book"/>
          <w:sz w:val="24"/>
          <w:szCs w:val="24"/>
        </w:rPr>
        <w:t>group).</w:t>
      </w:r>
    </w:p>
    <w:p w14:paraId="77FAB057" w14:textId="77777777" w:rsidR="00BE4D7B" w:rsidRDefault="00BE4D7B" w:rsidP="00BA15F2">
      <w:pPr>
        <w:spacing w:after="0" w:line="276" w:lineRule="auto"/>
        <w:rPr>
          <w:rFonts w:ascii="Avenir Book" w:hAnsi="Avenir Book"/>
          <w:sz w:val="24"/>
          <w:szCs w:val="24"/>
        </w:rPr>
      </w:pPr>
    </w:p>
    <w:p w14:paraId="4A8DE45F" w14:textId="0CE5EC85" w:rsidR="00BA15F2" w:rsidRDefault="00BE4D7B" w:rsidP="00BA15F2">
      <w:pPr>
        <w:spacing w:after="0" w:line="276" w:lineRule="auto"/>
        <w:rPr>
          <w:rFonts w:ascii="Avenir Book" w:hAnsi="Avenir Book"/>
          <w:sz w:val="24"/>
          <w:szCs w:val="24"/>
        </w:rPr>
      </w:pPr>
      <w:r>
        <w:rPr>
          <w:rFonts w:ascii="Avenir Book" w:hAnsi="Avenir Book"/>
          <w:sz w:val="24"/>
          <w:szCs w:val="24"/>
        </w:rPr>
        <w:t xml:space="preserve">Value was placed on honest communication, and students felt that </w:t>
      </w:r>
      <w:r w:rsidR="00FC40CE">
        <w:rPr>
          <w:rFonts w:ascii="Avenir Book" w:hAnsi="Avenir Book"/>
          <w:sz w:val="24"/>
          <w:szCs w:val="24"/>
        </w:rPr>
        <w:t>l</w:t>
      </w:r>
      <w:r w:rsidR="00FC40CE" w:rsidRPr="00827FA9">
        <w:rPr>
          <w:rFonts w:ascii="Avenir Book" w:hAnsi="Avenir Book"/>
          <w:sz w:val="24"/>
          <w:szCs w:val="24"/>
        </w:rPr>
        <w:t>earn</w:t>
      </w:r>
      <w:r w:rsidR="00FC40CE">
        <w:rPr>
          <w:rFonts w:ascii="Avenir Book" w:hAnsi="Avenir Book"/>
          <w:sz w:val="24"/>
          <w:szCs w:val="24"/>
        </w:rPr>
        <w:t xml:space="preserve">ing </w:t>
      </w:r>
      <w:r w:rsidR="00FC40CE" w:rsidRPr="00827FA9">
        <w:rPr>
          <w:rFonts w:ascii="Avenir Book" w:hAnsi="Avenir Book"/>
          <w:sz w:val="24"/>
          <w:szCs w:val="24"/>
        </w:rPr>
        <w:t>from</w:t>
      </w:r>
      <w:r w:rsidR="00BA15F2" w:rsidRPr="00827FA9">
        <w:rPr>
          <w:rFonts w:ascii="Avenir Book" w:hAnsi="Avenir Book"/>
          <w:sz w:val="24"/>
          <w:szCs w:val="24"/>
        </w:rPr>
        <w:t xml:space="preserve"> service users was</w:t>
      </w:r>
      <w:r>
        <w:rPr>
          <w:rFonts w:ascii="Avenir Book" w:hAnsi="Avenir Book"/>
          <w:sz w:val="24"/>
          <w:szCs w:val="24"/>
        </w:rPr>
        <w:t xml:space="preserve"> </w:t>
      </w:r>
      <w:r w:rsidR="00BA15F2" w:rsidRPr="00827FA9">
        <w:rPr>
          <w:rFonts w:ascii="Avenir Book" w:hAnsi="Avenir Book"/>
          <w:sz w:val="24"/>
          <w:szCs w:val="24"/>
        </w:rPr>
        <w:t xml:space="preserve">different to other types of learning available on the </w:t>
      </w:r>
      <w:r w:rsidR="00FC40CE" w:rsidRPr="00827FA9">
        <w:rPr>
          <w:rFonts w:ascii="Avenir Book" w:hAnsi="Avenir Book"/>
          <w:sz w:val="24"/>
          <w:szCs w:val="24"/>
        </w:rPr>
        <w:t xml:space="preserve">programme. </w:t>
      </w:r>
      <w:r>
        <w:rPr>
          <w:rFonts w:ascii="Avenir Book" w:hAnsi="Avenir Book"/>
          <w:sz w:val="24"/>
          <w:szCs w:val="24"/>
        </w:rPr>
        <w:t>I</w:t>
      </w:r>
      <w:r w:rsidR="00BA15F2">
        <w:rPr>
          <w:rFonts w:ascii="Avenir Book" w:hAnsi="Avenir Book"/>
          <w:sz w:val="24"/>
          <w:szCs w:val="24"/>
        </w:rPr>
        <w:t xml:space="preserve">t </w:t>
      </w:r>
      <w:r>
        <w:rPr>
          <w:rFonts w:ascii="Avenir Book" w:hAnsi="Avenir Book"/>
          <w:sz w:val="24"/>
          <w:szCs w:val="24"/>
        </w:rPr>
        <w:t xml:space="preserve">made it </w:t>
      </w:r>
      <w:r w:rsidR="00BA15F2">
        <w:rPr>
          <w:rFonts w:ascii="Avenir Book" w:hAnsi="Avenir Book"/>
          <w:sz w:val="24"/>
          <w:szCs w:val="24"/>
        </w:rPr>
        <w:t xml:space="preserve">possible </w:t>
      </w:r>
      <w:r w:rsidR="00BA15F2" w:rsidRPr="00827FA9">
        <w:rPr>
          <w:rFonts w:ascii="Avenir Book" w:hAnsi="Avenir Book"/>
          <w:sz w:val="24"/>
          <w:szCs w:val="24"/>
        </w:rPr>
        <w:t>to have more</w:t>
      </w:r>
      <w:r>
        <w:rPr>
          <w:rFonts w:ascii="Avenir Book" w:hAnsi="Avenir Book"/>
          <w:sz w:val="24"/>
          <w:szCs w:val="24"/>
        </w:rPr>
        <w:t xml:space="preserve"> ’</w:t>
      </w:r>
      <w:r w:rsidR="00BA15F2" w:rsidRPr="00827FA9">
        <w:rPr>
          <w:rFonts w:ascii="Avenir Book" w:hAnsi="Avenir Book"/>
          <w:sz w:val="24"/>
          <w:szCs w:val="24"/>
        </w:rPr>
        <w:t>open conversations</w:t>
      </w:r>
      <w:r>
        <w:rPr>
          <w:rFonts w:ascii="Avenir Book" w:hAnsi="Avenir Book"/>
          <w:sz w:val="24"/>
          <w:szCs w:val="24"/>
        </w:rPr>
        <w:t>’</w:t>
      </w:r>
      <w:r w:rsidR="00BA15F2" w:rsidRPr="00827FA9">
        <w:rPr>
          <w:rFonts w:ascii="Avenir Book" w:hAnsi="Avenir Book"/>
          <w:sz w:val="24"/>
          <w:szCs w:val="24"/>
        </w:rPr>
        <w:t xml:space="preserve"> with service users</w:t>
      </w:r>
      <w:r w:rsidR="008E3A92">
        <w:rPr>
          <w:rFonts w:ascii="Avenir Book" w:hAnsi="Avenir Book"/>
          <w:sz w:val="24"/>
          <w:szCs w:val="24"/>
        </w:rPr>
        <w:t xml:space="preserve"> </w:t>
      </w:r>
      <w:r w:rsidR="00C83BEF">
        <w:rPr>
          <w:rFonts w:ascii="Avenir Book" w:hAnsi="Avenir Book"/>
          <w:sz w:val="24"/>
          <w:szCs w:val="24"/>
        </w:rPr>
        <w:t xml:space="preserve">in the future </w:t>
      </w:r>
      <w:r w:rsidR="008E3A92">
        <w:rPr>
          <w:rFonts w:ascii="Avenir Book" w:hAnsi="Avenir Book"/>
          <w:sz w:val="24"/>
          <w:szCs w:val="24"/>
        </w:rPr>
        <w:t xml:space="preserve">and this </w:t>
      </w:r>
      <w:r>
        <w:rPr>
          <w:rFonts w:ascii="Avenir Book" w:hAnsi="Avenir Book"/>
          <w:sz w:val="24"/>
          <w:szCs w:val="24"/>
        </w:rPr>
        <w:t xml:space="preserve">was </w:t>
      </w:r>
      <w:r w:rsidR="008E3A92">
        <w:rPr>
          <w:rFonts w:ascii="Avenir Book" w:hAnsi="Avenir Book"/>
          <w:sz w:val="24"/>
          <w:szCs w:val="24"/>
        </w:rPr>
        <w:t>‘</w:t>
      </w:r>
      <w:r w:rsidR="00BA15F2" w:rsidRPr="00827FA9">
        <w:rPr>
          <w:rFonts w:ascii="Avenir Book" w:hAnsi="Avenir Book"/>
          <w:sz w:val="24"/>
          <w:szCs w:val="24"/>
        </w:rPr>
        <w:t>a better way to</w:t>
      </w:r>
      <w:r w:rsidR="00BA15F2" w:rsidRPr="00BA15F2">
        <w:rPr>
          <w:rFonts w:ascii="Avenir Book" w:hAnsi="Avenir Book"/>
          <w:sz w:val="24"/>
          <w:szCs w:val="24"/>
        </w:rPr>
        <w:t xml:space="preserve"> </w:t>
      </w:r>
      <w:r w:rsidR="00BA15F2" w:rsidRPr="00827FA9">
        <w:rPr>
          <w:rFonts w:ascii="Avenir Book" w:hAnsi="Avenir Book"/>
          <w:sz w:val="24"/>
          <w:szCs w:val="24"/>
        </w:rPr>
        <w:t>learn</w:t>
      </w:r>
      <w:r w:rsidR="008E3A92">
        <w:rPr>
          <w:rFonts w:ascii="Avenir Book" w:hAnsi="Avenir Book"/>
          <w:sz w:val="24"/>
          <w:szCs w:val="24"/>
        </w:rPr>
        <w:t>’</w:t>
      </w:r>
      <w:r w:rsidR="00BA15F2" w:rsidRPr="00827FA9">
        <w:rPr>
          <w:rFonts w:ascii="Avenir Book" w:hAnsi="Avenir Book"/>
          <w:sz w:val="24"/>
          <w:szCs w:val="24"/>
        </w:rPr>
        <w:t>.</w:t>
      </w:r>
      <w:r w:rsidR="00BA15F2" w:rsidRPr="00BA15F2">
        <w:rPr>
          <w:rFonts w:ascii="Avenir Book" w:hAnsi="Avenir Book"/>
          <w:sz w:val="24"/>
          <w:szCs w:val="24"/>
        </w:rPr>
        <w:t xml:space="preserve"> </w:t>
      </w:r>
      <w:r w:rsidR="00BA15F2" w:rsidRPr="00827FA9">
        <w:rPr>
          <w:rFonts w:ascii="Avenir Book" w:hAnsi="Avenir Book"/>
          <w:sz w:val="24"/>
          <w:szCs w:val="24"/>
        </w:rPr>
        <w:t>Chalmers et al (2012) endorse this view</w:t>
      </w:r>
      <w:r w:rsidR="00BA15F2">
        <w:rPr>
          <w:rFonts w:ascii="Avenir Book" w:hAnsi="Avenir Book"/>
          <w:sz w:val="24"/>
          <w:szCs w:val="24"/>
        </w:rPr>
        <w:t xml:space="preserve"> arguing </w:t>
      </w:r>
      <w:r w:rsidR="009142BD">
        <w:rPr>
          <w:rFonts w:ascii="Avenir Book" w:hAnsi="Avenir Book"/>
          <w:sz w:val="24"/>
          <w:szCs w:val="24"/>
        </w:rPr>
        <w:t xml:space="preserve">that </w:t>
      </w:r>
      <w:r w:rsidR="00BA15F2">
        <w:rPr>
          <w:rFonts w:ascii="Avenir Book" w:hAnsi="Avenir Book"/>
          <w:sz w:val="24"/>
          <w:szCs w:val="24"/>
        </w:rPr>
        <w:t>such a</w:t>
      </w:r>
      <w:r w:rsidR="008E3A92">
        <w:rPr>
          <w:rFonts w:ascii="Avenir Book" w:hAnsi="Avenir Book"/>
          <w:sz w:val="24"/>
          <w:szCs w:val="24"/>
        </w:rPr>
        <w:t>n</w:t>
      </w:r>
      <w:r w:rsidR="00BA15F2">
        <w:rPr>
          <w:rFonts w:ascii="Avenir Book" w:hAnsi="Avenir Book"/>
          <w:sz w:val="24"/>
          <w:szCs w:val="24"/>
        </w:rPr>
        <w:t xml:space="preserve"> </w:t>
      </w:r>
      <w:r w:rsidR="00CE5B7E">
        <w:rPr>
          <w:rFonts w:ascii="Avenir Book" w:hAnsi="Avenir Book"/>
          <w:sz w:val="24"/>
          <w:szCs w:val="24"/>
        </w:rPr>
        <w:t>approach challenges</w:t>
      </w:r>
      <w:r w:rsidR="00BA15F2" w:rsidRPr="00827FA9">
        <w:rPr>
          <w:rFonts w:ascii="Avenir Book" w:hAnsi="Avenir Book"/>
          <w:sz w:val="24"/>
          <w:szCs w:val="24"/>
        </w:rPr>
        <w:t xml:space="preserve"> student’s assumptions and stereotypes add</w:t>
      </w:r>
      <w:r>
        <w:rPr>
          <w:rFonts w:ascii="Avenir Book" w:hAnsi="Avenir Book"/>
          <w:sz w:val="24"/>
          <w:szCs w:val="24"/>
        </w:rPr>
        <w:t>ing</w:t>
      </w:r>
      <w:r w:rsidR="00BA15F2" w:rsidRPr="00827FA9">
        <w:rPr>
          <w:rFonts w:ascii="Avenir Book" w:hAnsi="Avenir Book"/>
          <w:sz w:val="24"/>
          <w:szCs w:val="24"/>
        </w:rPr>
        <w:t xml:space="preserve"> </w:t>
      </w:r>
      <w:r w:rsidR="009142BD">
        <w:rPr>
          <w:rFonts w:ascii="Avenir Book" w:hAnsi="Avenir Book"/>
          <w:sz w:val="24"/>
          <w:szCs w:val="24"/>
        </w:rPr>
        <w:t>to clarity</w:t>
      </w:r>
      <w:r>
        <w:rPr>
          <w:rFonts w:ascii="Avenir Book" w:hAnsi="Avenir Book"/>
          <w:sz w:val="24"/>
          <w:szCs w:val="24"/>
        </w:rPr>
        <w:t xml:space="preserve"> and application </w:t>
      </w:r>
      <w:r w:rsidR="00BA15F2" w:rsidRPr="00827FA9">
        <w:rPr>
          <w:rFonts w:ascii="Avenir Book" w:hAnsi="Avenir Book"/>
          <w:sz w:val="24"/>
          <w:szCs w:val="24"/>
        </w:rPr>
        <w:t xml:space="preserve"> </w:t>
      </w:r>
      <w:r w:rsidR="009142BD">
        <w:rPr>
          <w:rFonts w:ascii="Avenir Book" w:hAnsi="Avenir Book"/>
          <w:sz w:val="24"/>
          <w:szCs w:val="24"/>
        </w:rPr>
        <w:t>of</w:t>
      </w:r>
      <w:r w:rsidR="00BA15F2" w:rsidRPr="00827FA9">
        <w:rPr>
          <w:rFonts w:ascii="Avenir Book" w:hAnsi="Avenir Book"/>
          <w:sz w:val="24"/>
          <w:szCs w:val="24"/>
        </w:rPr>
        <w:t xml:space="preserve"> theory </w:t>
      </w:r>
      <w:r w:rsidR="008E3A92">
        <w:rPr>
          <w:rFonts w:ascii="Avenir Book" w:hAnsi="Avenir Book"/>
          <w:sz w:val="24"/>
          <w:szCs w:val="24"/>
        </w:rPr>
        <w:t xml:space="preserve">and </w:t>
      </w:r>
      <w:r w:rsidR="00BA15F2" w:rsidRPr="00827FA9">
        <w:rPr>
          <w:rFonts w:ascii="Avenir Book" w:hAnsi="Avenir Book"/>
          <w:sz w:val="24"/>
          <w:szCs w:val="24"/>
        </w:rPr>
        <w:t>research</w:t>
      </w:r>
      <w:r w:rsidR="00C83BEF">
        <w:rPr>
          <w:rFonts w:ascii="Avenir Book" w:hAnsi="Avenir Book"/>
          <w:sz w:val="24"/>
          <w:szCs w:val="24"/>
        </w:rPr>
        <w:t xml:space="preserve"> This </w:t>
      </w:r>
      <w:r>
        <w:rPr>
          <w:rFonts w:ascii="Avenir Book" w:hAnsi="Avenir Book"/>
          <w:sz w:val="24"/>
          <w:szCs w:val="24"/>
        </w:rPr>
        <w:t xml:space="preserve"> can </w:t>
      </w:r>
      <w:r w:rsidR="00BA15F2" w:rsidRPr="00827FA9">
        <w:rPr>
          <w:rFonts w:ascii="Avenir Book" w:hAnsi="Avenir Book"/>
          <w:sz w:val="24"/>
          <w:szCs w:val="24"/>
        </w:rPr>
        <w:t xml:space="preserve"> </w:t>
      </w:r>
      <w:r w:rsidR="008E3A92" w:rsidRPr="00827FA9">
        <w:rPr>
          <w:rFonts w:ascii="Avenir Book" w:hAnsi="Avenir Book"/>
          <w:sz w:val="24"/>
          <w:szCs w:val="24"/>
        </w:rPr>
        <w:t>help</w:t>
      </w:r>
      <w:r>
        <w:rPr>
          <w:rFonts w:ascii="Avenir Book" w:hAnsi="Avenir Book"/>
          <w:sz w:val="24"/>
          <w:szCs w:val="24"/>
        </w:rPr>
        <w:t xml:space="preserve"> </w:t>
      </w:r>
      <w:r w:rsidR="009142BD">
        <w:rPr>
          <w:rFonts w:ascii="Avenir Book" w:hAnsi="Avenir Book"/>
          <w:sz w:val="24"/>
          <w:szCs w:val="24"/>
        </w:rPr>
        <w:t xml:space="preserve">the </w:t>
      </w:r>
      <w:r>
        <w:rPr>
          <w:rFonts w:ascii="Avenir Book" w:hAnsi="Avenir Book"/>
          <w:sz w:val="24"/>
          <w:szCs w:val="24"/>
        </w:rPr>
        <w:t>students</w:t>
      </w:r>
      <w:r w:rsidR="009142BD">
        <w:rPr>
          <w:rFonts w:ascii="Avenir Book" w:hAnsi="Avenir Book"/>
          <w:sz w:val="24"/>
          <w:szCs w:val="24"/>
        </w:rPr>
        <w:t>’</w:t>
      </w:r>
      <w:r>
        <w:rPr>
          <w:rFonts w:ascii="Avenir Book" w:hAnsi="Avenir Book"/>
          <w:sz w:val="24"/>
          <w:szCs w:val="24"/>
        </w:rPr>
        <w:t xml:space="preserve"> experience </w:t>
      </w:r>
      <w:r w:rsidR="009142BD">
        <w:rPr>
          <w:rFonts w:ascii="Avenir Book" w:hAnsi="Avenir Book"/>
          <w:sz w:val="24"/>
          <w:szCs w:val="24"/>
        </w:rPr>
        <w:t>to be</w:t>
      </w:r>
      <w:r>
        <w:rPr>
          <w:rFonts w:ascii="Avenir Book" w:hAnsi="Avenir Book"/>
          <w:sz w:val="24"/>
          <w:szCs w:val="24"/>
        </w:rPr>
        <w:t xml:space="preserve"> </w:t>
      </w:r>
      <w:r w:rsidR="00BA15F2" w:rsidRPr="00827FA9">
        <w:rPr>
          <w:rFonts w:ascii="Avenir Book" w:hAnsi="Avenir Book"/>
          <w:sz w:val="24"/>
          <w:szCs w:val="24"/>
        </w:rPr>
        <w:t>more meaningful</w:t>
      </w:r>
      <w:r w:rsidR="00CE5B7E">
        <w:rPr>
          <w:rFonts w:ascii="Avenir Book" w:hAnsi="Avenir Book"/>
          <w:sz w:val="24"/>
          <w:szCs w:val="24"/>
        </w:rPr>
        <w:t xml:space="preserve"> </w:t>
      </w:r>
      <w:r w:rsidR="00C83BEF">
        <w:rPr>
          <w:rFonts w:ascii="Avenir Book" w:hAnsi="Avenir Book"/>
          <w:sz w:val="24"/>
          <w:szCs w:val="24"/>
        </w:rPr>
        <w:t xml:space="preserve"> </w:t>
      </w:r>
      <w:r w:rsidR="009142BD">
        <w:rPr>
          <w:rFonts w:ascii="Avenir Book" w:hAnsi="Avenir Book"/>
          <w:sz w:val="24"/>
          <w:szCs w:val="24"/>
        </w:rPr>
        <w:t>particularly</w:t>
      </w:r>
      <w:r w:rsidR="00C83BEF">
        <w:rPr>
          <w:rFonts w:ascii="Avenir Book" w:hAnsi="Avenir Book"/>
          <w:sz w:val="24"/>
          <w:szCs w:val="24"/>
        </w:rPr>
        <w:t xml:space="preserve"> in terms of</w:t>
      </w:r>
      <w:r w:rsidR="009142BD">
        <w:rPr>
          <w:rFonts w:ascii="Avenir Book" w:hAnsi="Avenir Book"/>
          <w:sz w:val="24"/>
          <w:szCs w:val="24"/>
        </w:rPr>
        <w:t xml:space="preserve"> reducing</w:t>
      </w:r>
      <w:r w:rsidR="00C83BEF">
        <w:rPr>
          <w:rFonts w:ascii="Avenir Book" w:hAnsi="Avenir Book"/>
          <w:sz w:val="24"/>
          <w:szCs w:val="24"/>
        </w:rPr>
        <w:t xml:space="preserve"> the theory practice gap </w:t>
      </w:r>
      <w:r w:rsidR="00CE5B7E">
        <w:rPr>
          <w:rFonts w:ascii="Avenir Book" w:hAnsi="Avenir Book"/>
          <w:sz w:val="24"/>
          <w:szCs w:val="24"/>
        </w:rPr>
        <w:t>(</w:t>
      </w:r>
      <w:r w:rsidR="00CE5B7E" w:rsidRPr="00827FA9">
        <w:rPr>
          <w:rFonts w:ascii="Avenir Book" w:hAnsi="Avenir Book"/>
          <w:sz w:val="24"/>
          <w:szCs w:val="24"/>
        </w:rPr>
        <w:t>Wells et al</w:t>
      </w:r>
      <w:r w:rsidR="008E3A92">
        <w:rPr>
          <w:rFonts w:ascii="Avenir Book" w:hAnsi="Avenir Book"/>
          <w:sz w:val="24"/>
          <w:szCs w:val="24"/>
        </w:rPr>
        <w:t xml:space="preserve"> </w:t>
      </w:r>
      <w:r w:rsidR="00CE5B7E" w:rsidRPr="00827FA9">
        <w:rPr>
          <w:rFonts w:ascii="Avenir Book" w:hAnsi="Avenir Book"/>
          <w:sz w:val="24"/>
          <w:szCs w:val="24"/>
        </w:rPr>
        <w:t>2008)</w:t>
      </w:r>
      <w:r w:rsidR="008E3A92">
        <w:rPr>
          <w:rFonts w:ascii="Avenir Book" w:hAnsi="Avenir Book"/>
          <w:sz w:val="24"/>
          <w:szCs w:val="24"/>
        </w:rPr>
        <w:t xml:space="preserve">. The following extracts eloquently illustrate these points: </w:t>
      </w:r>
    </w:p>
    <w:p w14:paraId="407EDBAA" w14:textId="77777777" w:rsidR="00CE5B7E" w:rsidRPr="00827FA9" w:rsidRDefault="00CE5B7E" w:rsidP="00BA15F2">
      <w:pPr>
        <w:spacing w:after="0" w:line="276" w:lineRule="auto"/>
        <w:rPr>
          <w:rFonts w:ascii="Avenir Book" w:hAnsi="Avenir Book"/>
          <w:sz w:val="24"/>
          <w:szCs w:val="24"/>
        </w:rPr>
      </w:pPr>
    </w:p>
    <w:p w14:paraId="5DBDE9B7" w14:textId="39EE9FA5" w:rsidR="00BA15F2" w:rsidRDefault="00116267" w:rsidP="00116267">
      <w:pPr>
        <w:spacing w:after="0" w:line="276" w:lineRule="auto"/>
        <w:ind w:left="284" w:right="284"/>
        <w:rPr>
          <w:rFonts w:ascii="Avenir Book" w:hAnsi="Avenir Book"/>
          <w:sz w:val="24"/>
          <w:szCs w:val="24"/>
        </w:rPr>
      </w:pPr>
      <w:r>
        <w:rPr>
          <w:rFonts w:ascii="Avenir Book" w:hAnsi="Avenir Book"/>
          <w:sz w:val="24"/>
          <w:szCs w:val="24"/>
        </w:rPr>
        <w:t xml:space="preserve"> </w:t>
      </w:r>
      <w:r w:rsidR="00E95603">
        <w:rPr>
          <w:rFonts w:ascii="Avenir Book" w:hAnsi="Avenir Book"/>
          <w:sz w:val="24"/>
          <w:szCs w:val="24"/>
        </w:rPr>
        <w:t>‘</w:t>
      </w:r>
      <w:r>
        <w:rPr>
          <w:rFonts w:ascii="Avenir Book" w:hAnsi="Avenir Book"/>
          <w:sz w:val="24"/>
          <w:szCs w:val="24"/>
        </w:rPr>
        <w:t>I</w:t>
      </w:r>
      <w:r w:rsidR="00BA15F2" w:rsidRPr="00827FA9">
        <w:rPr>
          <w:rFonts w:ascii="Avenir Book" w:hAnsi="Avenir Book"/>
          <w:sz w:val="24"/>
          <w:szCs w:val="24"/>
        </w:rPr>
        <w:t>t helps you sort of critique the documents…all the guidelines….and I actually think well they are saying this but this (documents) is saying this and they are not tying up…analyse things differently and not just take everything at face value</w:t>
      </w:r>
      <w:r w:rsidR="00E95603">
        <w:rPr>
          <w:rFonts w:ascii="Avenir Book" w:hAnsi="Avenir Book"/>
          <w:sz w:val="24"/>
          <w:szCs w:val="24"/>
        </w:rPr>
        <w:t>’</w:t>
      </w:r>
      <w:r w:rsidR="00BA15F2" w:rsidRPr="00827FA9">
        <w:rPr>
          <w:rFonts w:ascii="Avenir Book" w:hAnsi="Avenir Book"/>
          <w:sz w:val="24"/>
          <w:szCs w:val="24"/>
        </w:rPr>
        <w:t xml:space="preserve"> (</w:t>
      </w:r>
      <w:r w:rsidR="008B3F84">
        <w:rPr>
          <w:rFonts w:ascii="Avenir Book" w:hAnsi="Avenir Book"/>
          <w:sz w:val="24"/>
          <w:szCs w:val="24"/>
        </w:rPr>
        <w:t>R</w:t>
      </w:r>
      <w:r w:rsidR="00BA15F2" w:rsidRPr="00827FA9">
        <w:rPr>
          <w:rFonts w:ascii="Avenir Book" w:hAnsi="Avenir Book"/>
          <w:sz w:val="24"/>
          <w:szCs w:val="24"/>
        </w:rPr>
        <w:t>3</w:t>
      </w:r>
      <w:r w:rsidR="00CC2548">
        <w:rPr>
          <w:rFonts w:ascii="Avenir Book" w:hAnsi="Avenir Book"/>
          <w:sz w:val="24"/>
          <w:szCs w:val="24"/>
        </w:rPr>
        <w:t>,</w:t>
      </w:r>
      <w:r w:rsidR="00BA15F2" w:rsidRPr="00827FA9">
        <w:rPr>
          <w:rFonts w:ascii="Avenir Book" w:hAnsi="Avenir Book"/>
          <w:sz w:val="24"/>
          <w:szCs w:val="24"/>
        </w:rPr>
        <w:t xml:space="preserve"> </w:t>
      </w:r>
      <w:r w:rsidR="008B3F84" w:rsidRPr="00827FA9">
        <w:rPr>
          <w:rFonts w:ascii="Avenir Book" w:hAnsi="Avenir Book"/>
          <w:sz w:val="24"/>
          <w:szCs w:val="24"/>
        </w:rPr>
        <w:t>student</w:t>
      </w:r>
      <w:r w:rsidR="00CC2548">
        <w:rPr>
          <w:rFonts w:ascii="Avenir Book" w:hAnsi="Avenir Book"/>
          <w:sz w:val="24"/>
          <w:szCs w:val="24"/>
        </w:rPr>
        <w:t xml:space="preserve"> the live event group</w:t>
      </w:r>
      <w:r w:rsidR="00BA15F2" w:rsidRPr="00827FA9">
        <w:rPr>
          <w:rFonts w:ascii="Avenir Book" w:hAnsi="Avenir Book"/>
          <w:sz w:val="24"/>
          <w:szCs w:val="24"/>
        </w:rPr>
        <w:t>)</w:t>
      </w:r>
      <w:r w:rsidR="008B3F84">
        <w:rPr>
          <w:rFonts w:ascii="Avenir Book" w:hAnsi="Avenir Book"/>
          <w:sz w:val="24"/>
          <w:szCs w:val="24"/>
        </w:rPr>
        <w:t>.</w:t>
      </w:r>
    </w:p>
    <w:p w14:paraId="12EE9C5A" w14:textId="77777777" w:rsidR="00116267" w:rsidRDefault="00116267" w:rsidP="00116267">
      <w:pPr>
        <w:spacing w:after="0" w:line="276" w:lineRule="auto"/>
        <w:ind w:left="284" w:right="284"/>
        <w:rPr>
          <w:rFonts w:ascii="Avenir Book" w:hAnsi="Avenir Book"/>
          <w:sz w:val="24"/>
          <w:szCs w:val="24"/>
        </w:rPr>
      </w:pPr>
    </w:p>
    <w:p w14:paraId="7EA00526" w14:textId="73EBD8F2" w:rsidR="00B63A1E" w:rsidRPr="00B63A1E" w:rsidRDefault="00E95603" w:rsidP="00116267">
      <w:pPr>
        <w:spacing w:after="0" w:line="276" w:lineRule="auto"/>
        <w:ind w:left="284" w:right="284"/>
        <w:rPr>
          <w:rFonts w:ascii="Avenir Book" w:hAnsi="Avenir Book"/>
          <w:sz w:val="24"/>
          <w:szCs w:val="24"/>
        </w:rPr>
      </w:pPr>
      <w:r>
        <w:rPr>
          <w:rFonts w:ascii="Avenir Book" w:hAnsi="Avenir Book"/>
          <w:sz w:val="24"/>
          <w:szCs w:val="24"/>
        </w:rPr>
        <w:t>‘</w:t>
      </w:r>
      <w:r w:rsidR="00B63A1E" w:rsidRPr="00B63A1E">
        <w:rPr>
          <w:rFonts w:ascii="Avenir Book" w:hAnsi="Avenir Book"/>
          <w:sz w:val="24"/>
          <w:szCs w:val="24"/>
        </w:rPr>
        <w:t>How do they perceive what we are saying and what we are asking</w:t>
      </w:r>
      <w:r w:rsidR="00C456C6">
        <w:rPr>
          <w:rFonts w:ascii="Avenir Book" w:hAnsi="Avenir Book"/>
          <w:sz w:val="24"/>
          <w:szCs w:val="24"/>
        </w:rPr>
        <w:t xml:space="preserve">…? </w:t>
      </w:r>
      <w:r w:rsidR="008B3F84">
        <w:rPr>
          <w:rFonts w:ascii="Avenir Book" w:hAnsi="Avenir Book"/>
          <w:sz w:val="24"/>
          <w:szCs w:val="24"/>
        </w:rPr>
        <w:t>B</w:t>
      </w:r>
      <w:r w:rsidR="00B63A1E" w:rsidRPr="00B63A1E">
        <w:rPr>
          <w:rFonts w:ascii="Avenir Book" w:hAnsi="Avenir Book"/>
          <w:sz w:val="24"/>
          <w:szCs w:val="24"/>
        </w:rPr>
        <w:t>ecause I couldn’t put myself in their shoes to know what it would be like</w:t>
      </w:r>
      <w:r>
        <w:rPr>
          <w:rFonts w:ascii="Avenir Book" w:hAnsi="Avenir Book"/>
          <w:sz w:val="24"/>
          <w:szCs w:val="24"/>
        </w:rPr>
        <w:t>’</w:t>
      </w:r>
      <w:r w:rsidR="00B63A1E" w:rsidRPr="00B63A1E">
        <w:rPr>
          <w:rFonts w:ascii="Avenir Book" w:hAnsi="Avenir Book"/>
          <w:sz w:val="24"/>
          <w:szCs w:val="24"/>
        </w:rPr>
        <w:t xml:space="preserve"> (</w:t>
      </w:r>
      <w:r w:rsidR="008B3F84">
        <w:rPr>
          <w:rFonts w:ascii="Avenir Book" w:hAnsi="Avenir Book"/>
          <w:sz w:val="24"/>
          <w:szCs w:val="24"/>
        </w:rPr>
        <w:t>R</w:t>
      </w:r>
      <w:r w:rsidR="00B63A1E" w:rsidRPr="00B63A1E">
        <w:rPr>
          <w:rFonts w:ascii="Avenir Book" w:hAnsi="Avenir Book"/>
          <w:sz w:val="24"/>
          <w:szCs w:val="24"/>
        </w:rPr>
        <w:t>2</w:t>
      </w:r>
      <w:r w:rsidR="00CC2548">
        <w:rPr>
          <w:rFonts w:ascii="Avenir Book" w:hAnsi="Avenir Book"/>
          <w:sz w:val="24"/>
          <w:szCs w:val="24"/>
        </w:rPr>
        <w:t>,</w:t>
      </w:r>
      <w:r w:rsidR="00B63A1E" w:rsidRPr="00B63A1E">
        <w:rPr>
          <w:rFonts w:ascii="Avenir Book" w:hAnsi="Avenir Book"/>
          <w:sz w:val="24"/>
          <w:szCs w:val="24"/>
        </w:rPr>
        <w:t xml:space="preserve"> </w:t>
      </w:r>
      <w:r w:rsidR="008B3F84" w:rsidRPr="00B63A1E">
        <w:rPr>
          <w:rFonts w:ascii="Avenir Book" w:hAnsi="Avenir Book"/>
          <w:sz w:val="24"/>
          <w:szCs w:val="24"/>
        </w:rPr>
        <w:t>student</w:t>
      </w:r>
      <w:r w:rsidR="00CC2548">
        <w:rPr>
          <w:rFonts w:ascii="Avenir Book" w:hAnsi="Avenir Book"/>
          <w:sz w:val="24"/>
          <w:szCs w:val="24"/>
        </w:rPr>
        <w:t>,</w:t>
      </w:r>
      <w:r w:rsidR="00CC2548" w:rsidRPr="00CC2548">
        <w:rPr>
          <w:rFonts w:ascii="Avenir Book" w:hAnsi="Avenir Book"/>
          <w:sz w:val="24"/>
          <w:szCs w:val="24"/>
        </w:rPr>
        <w:t xml:space="preserve"> </w:t>
      </w:r>
      <w:r w:rsidR="00CC2548">
        <w:rPr>
          <w:rFonts w:ascii="Avenir Book" w:hAnsi="Avenir Book"/>
          <w:sz w:val="24"/>
          <w:szCs w:val="24"/>
        </w:rPr>
        <w:t>film group</w:t>
      </w:r>
      <w:r w:rsidR="00B63A1E" w:rsidRPr="00B63A1E">
        <w:rPr>
          <w:rFonts w:ascii="Avenir Book" w:hAnsi="Avenir Book"/>
          <w:sz w:val="24"/>
          <w:szCs w:val="24"/>
        </w:rPr>
        <w:t>)</w:t>
      </w:r>
      <w:r w:rsidR="00116267">
        <w:rPr>
          <w:rFonts w:ascii="Avenir Book" w:hAnsi="Avenir Book"/>
          <w:sz w:val="24"/>
          <w:szCs w:val="24"/>
        </w:rPr>
        <w:t>.</w:t>
      </w:r>
    </w:p>
    <w:p w14:paraId="5BF2839B" w14:textId="77777777" w:rsidR="00B63A1E" w:rsidRPr="00B63A1E" w:rsidRDefault="00B63A1E" w:rsidP="00116267">
      <w:pPr>
        <w:spacing w:after="0" w:line="276" w:lineRule="auto"/>
        <w:ind w:left="284" w:right="284"/>
        <w:rPr>
          <w:rFonts w:ascii="Avenir Book" w:hAnsi="Avenir Book"/>
          <w:sz w:val="24"/>
          <w:szCs w:val="24"/>
        </w:rPr>
      </w:pPr>
    </w:p>
    <w:p w14:paraId="13871E16" w14:textId="6D58ECE8" w:rsidR="005C5E7C" w:rsidRPr="009142BD" w:rsidRDefault="00B63A1E" w:rsidP="00BA15F2">
      <w:pPr>
        <w:spacing w:after="0" w:line="276" w:lineRule="auto"/>
        <w:rPr>
          <w:rFonts w:ascii="Avenir Book" w:hAnsi="Avenir Book"/>
          <w:b/>
          <w:i/>
          <w:sz w:val="24"/>
          <w:szCs w:val="24"/>
        </w:rPr>
      </w:pPr>
      <w:r w:rsidRPr="009142BD">
        <w:rPr>
          <w:rFonts w:ascii="Avenir Book" w:hAnsi="Avenir Book"/>
          <w:b/>
          <w:i/>
          <w:sz w:val="24"/>
          <w:szCs w:val="24"/>
        </w:rPr>
        <w:t>Theory Practice gap</w:t>
      </w:r>
      <w:r w:rsidR="005C5E7C" w:rsidRPr="009142BD">
        <w:rPr>
          <w:rFonts w:ascii="Avenir Book" w:hAnsi="Avenir Book"/>
          <w:b/>
          <w:i/>
          <w:sz w:val="24"/>
          <w:szCs w:val="24"/>
        </w:rPr>
        <w:t xml:space="preserve"> </w:t>
      </w:r>
    </w:p>
    <w:p w14:paraId="0365895E" w14:textId="133A1AFE" w:rsidR="002641E7" w:rsidRPr="009142BD" w:rsidRDefault="00E8055A" w:rsidP="00E8055A">
      <w:pPr>
        <w:spacing w:after="0" w:line="276" w:lineRule="auto"/>
        <w:rPr>
          <w:rFonts w:ascii="Avenir Book" w:hAnsi="Avenir Book"/>
          <w:sz w:val="24"/>
          <w:szCs w:val="24"/>
          <w:highlight w:val="yellow"/>
        </w:rPr>
      </w:pPr>
      <w:r w:rsidRPr="009142BD">
        <w:rPr>
          <w:rFonts w:ascii="Avenir Book" w:hAnsi="Avenir Book"/>
          <w:sz w:val="24"/>
          <w:szCs w:val="24"/>
        </w:rPr>
        <w:t xml:space="preserve">Chalmers et al (2012) argue that the classroom also provides students with a space which is relaxing and safe and </w:t>
      </w:r>
      <w:r w:rsidR="002641E7" w:rsidRPr="009142BD">
        <w:rPr>
          <w:rFonts w:ascii="Avenir Book" w:hAnsi="Avenir Book"/>
          <w:sz w:val="24"/>
          <w:szCs w:val="24"/>
        </w:rPr>
        <w:t xml:space="preserve">shifts </w:t>
      </w:r>
      <w:r w:rsidRPr="009142BD">
        <w:rPr>
          <w:rFonts w:ascii="Avenir Book" w:hAnsi="Avenir Book"/>
          <w:sz w:val="24"/>
          <w:szCs w:val="24"/>
        </w:rPr>
        <w:t>the balan</w:t>
      </w:r>
      <w:r w:rsidR="002641E7" w:rsidRPr="009142BD">
        <w:rPr>
          <w:rFonts w:ascii="Avenir Book" w:hAnsi="Avenir Book"/>
          <w:sz w:val="24"/>
          <w:szCs w:val="24"/>
        </w:rPr>
        <w:t>ce of power</w:t>
      </w:r>
      <w:r w:rsidRPr="009142BD">
        <w:rPr>
          <w:rFonts w:ascii="Avenir Book" w:hAnsi="Avenir Book"/>
          <w:sz w:val="24"/>
          <w:szCs w:val="24"/>
        </w:rPr>
        <w:t xml:space="preserve"> from </w:t>
      </w:r>
      <w:r w:rsidR="002641E7" w:rsidRPr="009142BD">
        <w:rPr>
          <w:rFonts w:ascii="Avenir Book" w:hAnsi="Avenir Book"/>
          <w:sz w:val="24"/>
          <w:szCs w:val="24"/>
        </w:rPr>
        <w:t xml:space="preserve">the </w:t>
      </w:r>
      <w:r w:rsidRPr="009142BD">
        <w:rPr>
          <w:rFonts w:ascii="Avenir Book" w:hAnsi="Avenir Book"/>
          <w:sz w:val="24"/>
          <w:szCs w:val="24"/>
        </w:rPr>
        <w:t>student to</w:t>
      </w:r>
      <w:r w:rsidR="002641E7" w:rsidRPr="009142BD">
        <w:rPr>
          <w:rFonts w:ascii="Avenir Book" w:hAnsi="Avenir Book"/>
          <w:sz w:val="24"/>
          <w:szCs w:val="24"/>
        </w:rPr>
        <w:t xml:space="preserve"> the </w:t>
      </w:r>
      <w:r w:rsidRPr="009142BD">
        <w:rPr>
          <w:rFonts w:ascii="Avenir Book" w:hAnsi="Avenir Book"/>
          <w:sz w:val="24"/>
          <w:szCs w:val="24"/>
        </w:rPr>
        <w:t xml:space="preserve"> service user compared to practice settings</w:t>
      </w:r>
      <w:r w:rsidR="002641E7" w:rsidRPr="009142BD">
        <w:rPr>
          <w:rFonts w:ascii="Avenir Book" w:hAnsi="Avenir Book"/>
          <w:sz w:val="24"/>
          <w:szCs w:val="24"/>
        </w:rPr>
        <w:t xml:space="preserve"> ( Rush 2008 cited Chalmers 2012). Students recognised that this provided a space and context to learn more critically about service users’ experiences and the implications for their own learning and practice.  </w:t>
      </w:r>
      <w:r w:rsidR="00FB4A28" w:rsidRPr="009142BD">
        <w:rPr>
          <w:rFonts w:ascii="Avenir Book" w:hAnsi="Avenir Book"/>
          <w:sz w:val="24"/>
          <w:szCs w:val="24"/>
        </w:rPr>
        <w:t>Nevertheless</w:t>
      </w:r>
      <w:r w:rsidR="002641E7" w:rsidRPr="009142BD">
        <w:rPr>
          <w:rFonts w:ascii="Avenir Book" w:hAnsi="Avenir Book"/>
          <w:sz w:val="24"/>
          <w:szCs w:val="24"/>
        </w:rPr>
        <w:t>, challenges were also raised about the need for programme developers to</w:t>
      </w:r>
      <w:r w:rsidR="00FB4A28" w:rsidRPr="009142BD">
        <w:rPr>
          <w:rFonts w:ascii="Avenir Book" w:hAnsi="Avenir Book"/>
          <w:sz w:val="24"/>
          <w:szCs w:val="24"/>
        </w:rPr>
        <w:t xml:space="preserve"> be cognisant of placing users account within a wider policy context that was target driven, and working realistically with students to resolve these real life </w:t>
      </w:r>
      <w:r w:rsidR="00170F0A" w:rsidRPr="009142BD">
        <w:rPr>
          <w:rFonts w:ascii="Avenir Book" w:hAnsi="Avenir Book"/>
          <w:sz w:val="24"/>
          <w:szCs w:val="24"/>
        </w:rPr>
        <w:t>dilemmas</w:t>
      </w:r>
      <w:r w:rsidR="002641E7" w:rsidRPr="009142BD">
        <w:rPr>
          <w:rFonts w:ascii="Avenir Book" w:hAnsi="Avenir Book"/>
          <w:sz w:val="24"/>
          <w:szCs w:val="24"/>
        </w:rPr>
        <w:t>.</w:t>
      </w:r>
    </w:p>
    <w:p w14:paraId="251036DE" w14:textId="77777777" w:rsidR="00116267" w:rsidRDefault="00116267" w:rsidP="00116267">
      <w:pPr>
        <w:spacing w:after="0" w:line="276" w:lineRule="auto"/>
        <w:ind w:left="284" w:right="284"/>
        <w:rPr>
          <w:rFonts w:ascii="Avenir Book" w:hAnsi="Avenir Book"/>
          <w:sz w:val="24"/>
          <w:szCs w:val="24"/>
        </w:rPr>
      </w:pPr>
    </w:p>
    <w:p w14:paraId="1F844EC9" w14:textId="55E97C3B" w:rsidR="002641E7" w:rsidRPr="00827FA9" w:rsidRDefault="00E95603" w:rsidP="00116267">
      <w:pPr>
        <w:spacing w:after="0" w:line="276" w:lineRule="auto"/>
        <w:ind w:left="284" w:right="284"/>
        <w:rPr>
          <w:rFonts w:ascii="Avenir Book" w:hAnsi="Avenir Book"/>
          <w:sz w:val="24"/>
          <w:szCs w:val="24"/>
        </w:rPr>
      </w:pPr>
      <w:r>
        <w:rPr>
          <w:rFonts w:ascii="Avenir Book" w:hAnsi="Avenir Book"/>
          <w:sz w:val="24"/>
          <w:szCs w:val="24"/>
        </w:rPr>
        <w:t>‘</w:t>
      </w:r>
      <w:r w:rsidR="002641E7" w:rsidRPr="00827FA9">
        <w:rPr>
          <w:rFonts w:ascii="Avenir Book" w:hAnsi="Avenir Book"/>
          <w:sz w:val="24"/>
          <w:szCs w:val="24"/>
        </w:rPr>
        <w:t>it gives you a real life window…if the programme is designed in such a way that there is acknowledgement of those tensions…in terms of having targets to meet…and developing trusting working</w:t>
      </w:r>
      <w:r>
        <w:rPr>
          <w:rFonts w:ascii="Avenir Book" w:hAnsi="Avenir Book"/>
          <w:sz w:val="24"/>
          <w:szCs w:val="24"/>
        </w:rPr>
        <w:t xml:space="preserve"> relationships with individuals’</w:t>
      </w:r>
      <w:r w:rsidR="002641E7" w:rsidRPr="00827FA9">
        <w:rPr>
          <w:rFonts w:ascii="Avenir Book" w:hAnsi="Avenir Book"/>
          <w:sz w:val="24"/>
          <w:szCs w:val="24"/>
        </w:rPr>
        <w:t xml:space="preserve"> (</w:t>
      </w:r>
      <w:r w:rsidR="008B3F84">
        <w:rPr>
          <w:rFonts w:ascii="Avenir Book" w:hAnsi="Avenir Book"/>
          <w:sz w:val="24"/>
          <w:szCs w:val="24"/>
        </w:rPr>
        <w:t>R</w:t>
      </w:r>
      <w:r w:rsidR="002641E7" w:rsidRPr="00827FA9">
        <w:rPr>
          <w:rFonts w:ascii="Avenir Book" w:hAnsi="Avenir Book"/>
          <w:sz w:val="24"/>
          <w:szCs w:val="24"/>
        </w:rPr>
        <w:t xml:space="preserve">6 </w:t>
      </w:r>
      <w:r w:rsidR="008B3F84" w:rsidRPr="00827FA9">
        <w:rPr>
          <w:rFonts w:ascii="Avenir Book" w:hAnsi="Avenir Book"/>
          <w:sz w:val="24"/>
          <w:szCs w:val="24"/>
        </w:rPr>
        <w:t>student</w:t>
      </w:r>
      <w:r w:rsidR="008B3F84">
        <w:rPr>
          <w:rFonts w:ascii="Avenir Book" w:hAnsi="Avenir Book"/>
          <w:sz w:val="24"/>
          <w:szCs w:val="24"/>
        </w:rPr>
        <w:t>, film group).</w:t>
      </w:r>
      <w:r w:rsidR="008B3F84" w:rsidRPr="00827FA9">
        <w:rPr>
          <w:rFonts w:ascii="Avenir Book" w:hAnsi="Avenir Book"/>
          <w:sz w:val="24"/>
          <w:szCs w:val="24"/>
        </w:rPr>
        <w:t xml:space="preserve"> </w:t>
      </w:r>
    </w:p>
    <w:p w14:paraId="6E6122E3" w14:textId="77777777" w:rsidR="002641E7" w:rsidRDefault="002641E7" w:rsidP="00E8055A">
      <w:pPr>
        <w:spacing w:after="0" w:line="276" w:lineRule="auto"/>
        <w:rPr>
          <w:rFonts w:ascii="Avenir Book" w:hAnsi="Avenir Book"/>
          <w:sz w:val="24"/>
          <w:szCs w:val="24"/>
          <w:highlight w:val="yellow"/>
        </w:rPr>
      </w:pPr>
    </w:p>
    <w:p w14:paraId="1DEF7634" w14:textId="43B73ABF" w:rsidR="00C43ECB" w:rsidRPr="00B076E1" w:rsidRDefault="00C43ECB" w:rsidP="006556C1">
      <w:pPr>
        <w:rPr>
          <w:rFonts w:ascii="Avenir Book" w:hAnsi="Avenir Book"/>
          <w:b/>
          <w:sz w:val="24"/>
          <w:szCs w:val="24"/>
        </w:rPr>
      </w:pPr>
      <w:r w:rsidRPr="00B076E1">
        <w:rPr>
          <w:rFonts w:ascii="Avenir Book" w:hAnsi="Avenir Book"/>
          <w:b/>
          <w:sz w:val="24"/>
          <w:szCs w:val="24"/>
        </w:rPr>
        <w:t xml:space="preserve">Views of </w:t>
      </w:r>
      <w:r w:rsidR="008B3F84">
        <w:rPr>
          <w:rFonts w:ascii="Avenir Book" w:hAnsi="Avenir Book"/>
          <w:b/>
          <w:sz w:val="24"/>
          <w:szCs w:val="24"/>
        </w:rPr>
        <w:t>Academics</w:t>
      </w:r>
    </w:p>
    <w:p w14:paraId="51B2D033" w14:textId="04F04214" w:rsidR="00C43ECB" w:rsidRPr="00B076E1" w:rsidRDefault="008B3F84" w:rsidP="006556C1">
      <w:pPr>
        <w:rPr>
          <w:rFonts w:ascii="Avenir Book" w:hAnsi="Avenir Book"/>
          <w:sz w:val="24"/>
          <w:szCs w:val="24"/>
        </w:rPr>
      </w:pPr>
      <w:r>
        <w:rPr>
          <w:rFonts w:ascii="Avenir Book" w:hAnsi="Avenir Book"/>
          <w:sz w:val="24"/>
          <w:szCs w:val="24"/>
        </w:rPr>
        <w:t xml:space="preserve">Academics </w:t>
      </w:r>
      <w:r w:rsidR="00C43ECB" w:rsidRPr="00B076E1">
        <w:rPr>
          <w:rFonts w:ascii="Avenir Book" w:hAnsi="Avenir Book"/>
          <w:sz w:val="24"/>
          <w:szCs w:val="24"/>
        </w:rPr>
        <w:t>views were characterised around two main themes</w:t>
      </w:r>
      <w:r w:rsidR="00535C6E" w:rsidRPr="00B076E1">
        <w:rPr>
          <w:rFonts w:ascii="Avenir Book" w:hAnsi="Avenir Book"/>
          <w:sz w:val="24"/>
          <w:szCs w:val="24"/>
        </w:rPr>
        <w:t>, the first connected</w:t>
      </w:r>
      <w:r w:rsidR="00C43ECB" w:rsidRPr="00B076E1">
        <w:rPr>
          <w:rFonts w:ascii="Avenir Book" w:hAnsi="Avenir Book"/>
          <w:sz w:val="24"/>
          <w:szCs w:val="24"/>
        </w:rPr>
        <w:t xml:space="preserve"> to the development of student’s personal and professional attributes </w:t>
      </w:r>
      <w:r w:rsidR="00535C6E" w:rsidRPr="00B076E1">
        <w:rPr>
          <w:rFonts w:ascii="Avenir Book" w:hAnsi="Avenir Book"/>
          <w:sz w:val="24"/>
          <w:szCs w:val="24"/>
        </w:rPr>
        <w:t xml:space="preserve">such as empathy and self-awareness. </w:t>
      </w:r>
      <w:r w:rsidR="00C43ECB" w:rsidRPr="00B076E1">
        <w:rPr>
          <w:rFonts w:ascii="Avenir Book" w:hAnsi="Avenir Book"/>
          <w:sz w:val="24"/>
          <w:szCs w:val="24"/>
        </w:rPr>
        <w:t xml:space="preserve">The </w:t>
      </w:r>
      <w:r w:rsidR="00535C6E" w:rsidRPr="00B076E1">
        <w:rPr>
          <w:rFonts w:ascii="Avenir Book" w:hAnsi="Avenir Book"/>
          <w:sz w:val="24"/>
          <w:szCs w:val="24"/>
        </w:rPr>
        <w:t>second focused</w:t>
      </w:r>
      <w:r w:rsidR="00C43ECB" w:rsidRPr="00B076E1">
        <w:rPr>
          <w:rFonts w:ascii="Avenir Book" w:hAnsi="Avenir Book"/>
          <w:sz w:val="24"/>
          <w:szCs w:val="24"/>
        </w:rPr>
        <w:t xml:space="preserve"> on the degree to which </w:t>
      </w:r>
      <w:r>
        <w:rPr>
          <w:rFonts w:ascii="Avenir Book" w:hAnsi="Avenir Book"/>
          <w:sz w:val="24"/>
          <w:szCs w:val="24"/>
        </w:rPr>
        <w:t xml:space="preserve">academics </w:t>
      </w:r>
      <w:r w:rsidR="00C43ECB" w:rsidRPr="00B076E1">
        <w:rPr>
          <w:rFonts w:ascii="Avenir Book" w:hAnsi="Avenir Book"/>
          <w:sz w:val="24"/>
          <w:szCs w:val="24"/>
        </w:rPr>
        <w:t xml:space="preserve">could model their own behaviours specifically in relation to the use of more participatory approaches to service </w:t>
      </w:r>
      <w:r w:rsidR="00535C6E" w:rsidRPr="00B076E1">
        <w:rPr>
          <w:rFonts w:ascii="Avenir Book" w:hAnsi="Avenir Book"/>
          <w:sz w:val="24"/>
          <w:szCs w:val="24"/>
        </w:rPr>
        <w:t xml:space="preserve">user involvement. </w:t>
      </w:r>
    </w:p>
    <w:p w14:paraId="69008F4C" w14:textId="5BBBC42B" w:rsidR="006556C1" w:rsidRPr="0097037F" w:rsidRDefault="00170F0A" w:rsidP="006556C1">
      <w:pPr>
        <w:rPr>
          <w:rFonts w:ascii="Avenir Book" w:hAnsi="Avenir Book"/>
          <w:b/>
          <w:i/>
          <w:sz w:val="24"/>
          <w:szCs w:val="24"/>
        </w:rPr>
      </w:pPr>
      <w:r w:rsidRPr="0097037F">
        <w:rPr>
          <w:rFonts w:ascii="Avenir Book" w:hAnsi="Avenir Book"/>
          <w:b/>
          <w:i/>
          <w:sz w:val="24"/>
          <w:szCs w:val="24"/>
        </w:rPr>
        <w:t xml:space="preserve">Developing Student’s </w:t>
      </w:r>
      <w:r w:rsidR="006556C1" w:rsidRPr="0097037F">
        <w:rPr>
          <w:rFonts w:ascii="Avenir Book" w:hAnsi="Avenir Book"/>
          <w:b/>
          <w:i/>
          <w:sz w:val="24"/>
          <w:szCs w:val="24"/>
        </w:rPr>
        <w:t>Attributes</w:t>
      </w:r>
    </w:p>
    <w:p w14:paraId="1A6781A6" w14:textId="47B6C7D7" w:rsidR="006556C1" w:rsidRPr="009142BD" w:rsidRDefault="006556C1" w:rsidP="006556C1">
      <w:pPr>
        <w:rPr>
          <w:rFonts w:ascii="Avenir Book" w:hAnsi="Avenir Book"/>
          <w:sz w:val="24"/>
          <w:szCs w:val="24"/>
        </w:rPr>
      </w:pPr>
      <w:r w:rsidRPr="00B076E1">
        <w:rPr>
          <w:rFonts w:ascii="Avenir Book" w:hAnsi="Avenir Book"/>
          <w:sz w:val="24"/>
          <w:szCs w:val="24"/>
        </w:rPr>
        <w:t>Within the SCPHN programme there are six workshops that focus on exploring and challenging the students’ personal and professional attributes in line with the Department of Health Guidance (2009) and the DH document “Educating health visitors for a transformed service” (DH, 2011). The aim being to facilitate the development of those person</w:t>
      </w:r>
      <w:r w:rsidR="00B63A1E">
        <w:rPr>
          <w:rFonts w:ascii="Avenir Book" w:hAnsi="Avenir Book"/>
          <w:sz w:val="24"/>
          <w:szCs w:val="24"/>
        </w:rPr>
        <w:t>a</w:t>
      </w:r>
      <w:r w:rsidRPr="00B076E1">
        <w:rPr>
          <w:rFonts w:ascii="Avenir Book" w:hAnsi="Avenir Book"/>
          <w:sz w:val="24"/>
          <w:szCs w:val="24"/>
        </w:rPr>
        <w:t>l and professional qualities required to build positive relationships with children, young people, families and communities.</w:t>
      </w:r>
      <w:r w:rsidR="00116267">
        <w:rPr>
          <w:rFonts w:ascii="Avenir Book" w:hAnsi="Avenir Book"/>
          <w:sz w:val="24"/>
          <w:szCs w:val="24"/>
        </w:rPr>
        <w:t xml:space="preserve">  T</w:t>
      </w:r>
      <w:r w:rsidR="00B63A1E" w:rsidRPr="009142BD">
        <w:rPr>
          <w:rFonts w:ascii="Avenir Book" w:hAnsi="Avenir Book"/>
          <w:sz w:val="24"/>
          <w:szCs w:val="24"/>
        </w:rPr>
        <w:t>he academics</w:t>
      </w:r>
      <w:r w:rsidRPr="009142BD">
        <w:rPr>
          <w:rFonts w:ascii="Avenir Book" w:hAnsi="Avenir Book"/>
          <w:sz w:val="24"/>
          <w:szCs w:val="24"/>
        </w:rPr>
        <w:t xml:space="preserve"> recognised that a much more explicit connection to service users could be made in the</w:t>
      </w:r>
      <w:r w:rsidR="00B63A1E" w:rsidRPr="009142BD">
        <w:rPr>
          <w:rFonts w:ascii="Avenir Book" w:hAnsi="Avenir Book"/>
          <w:sz w:val="24"/>
          <w:szCs w:val="24"/>
        </w:rPr>
        <w:t>se</w:t>
      </w:r>
      <w:r w:rsidRPr="009142BD">
        <w:rPr>
          <w:rFonts w:ascii="Avenir Book" w:hAnsi="Avenir Book"/>
          <w:sz w:val="24"/>
          <w:szCs w:val="24"/>
        </w:rPr>
        <w:t xml:space="preserve"> attributes workshops</w:t>
      </w:r>
      <w:r w:rsidR="00757466" w:rsidRPr="009142BD">
        <w:rPr>
          <w:rFonts w:ascii="Avenir Book" w:hAnsi="Avenir Book"/>
          <w:sz w:val="24"/>
          <w:szCs w:val="24"/>
        </w:rPr>
        <w:t xml:space="preserve"> and</w:t>
      </w:r>
      <w:r w:rsidRPr="009142BD">
        <w:rPr>
          <w:rFonts w:ascii="Avenir Book" w:hAnsi="Avenir Book"/>
          <w:sz w:val="24"/>
          <w:szCs w:val="24"/>
        </w:rPr>
        <w:t xml:space="preserve"> considered </w:t>
      </w:r>
      <w:r w:rsidR="00757466" w:rsidRPr="009142BD">
        <w:rPr>
          <w:rFonts w:ascii="Avenir Book" w:hAnsi="Avenir Book"/>
          <w:sz w:val="24"/>
          <w:szCs w:val="24"/>
        </w:rPr>
        <w:t>a particular session on empathy where actual examples could be explored by the students.</w:t>
      </w:r>
    </w:p>
    <w:p w14:paraId="0FE56CAA" w14:textId="126F4DCB" w:rsidR="006556C1" w:rsidRPr="00B076E1" w:rsidRDefault="00E95603" w:rsidP="00116267">
      <w:pPr>
        <w:ind w:left="284" w:right="284"/>
        <w:rPr>
          <w:rFonts w:ascii="Avenir Book" w:hAnsi="Avenir Book"/>
          <w:sz w:val="24"/>
          <w:szCs w:val="24"/>
        </w:rPr>
      </w:pPr>
      <w:r>
        <w:rPr>
          <w:rFonts w:ascii="Avenir Book" w:hAnsi="Avenir Book"/>
          <w:sz w:val="24"/>
          <w:szCs w:val="24"/>
        </w:rPr>
        <w:t>‘</w:t>
      </w:r>
      <w:r w:rsidR="006556C1" w:rsidRPr="00B076E1">
        <w:rPr>
          <w:rFonts w:ascii="Avenir Book" w:hAnsi="Avenir Book"/>
          <w:sz w:val="24"/>
          <w:szCs w:val="24"/>
        </w:rPr>
        <w:t xml:space="preserve">Given that understanding the perspective of the service user must be to some degree about </w:t>
      </w:r>
      <w:r w:rsidR="00A52EC3" w:rsidRPr="00B076E1">
        <w:rPr>
          <w:rFonts w:ascii="Avenir Book" w:hAnsi="Avenir Book"/>
          <w:sz w:val="24"/>
          <w:szCs w:val="24"/>
        </w:rPr>
        <w:t>empathy …</w:t>
      </w:r>
      <w:r w:rsidR="006556C1" w:rsidRPr="00B076E1">
        <w:rPr>
          <w:rFonts w:ascii="Avenir Book" w:hAnsi="Avenir Book"/>
          <w:sz w:val="24"/>
          <w:szCs w:val="24"/>
        </w:rPr>
        <w:t xml:space="preserve"> so </w:t>
      </w:r>
      <w:r w:rsidR="00A52EC3" w:rsidRPr="00B076E1">
        <w:rPr>
          <w:rFonts w:ascii="Avenir Book" w:hAnsi="Avenir Book"/>
          <w:sz w:val="24"/>
          <w:szCs w:val="24"/>
        </w:rPr>
        <w:t>it’s</w:t>
      </w:r>
      <w:r w:rsidR="006556C1" w:rsidRPr="00B076E1">
        <w:rPr>
          <w:rFonts w:ascii="Avenir Book" w:hAnsi="Avenir Book"/>
          <w:sz w:val="24"/>
          <w:szCs w:val="24"/>
        </w:rPr>
        <w:t xml:space="preserve"> perhaps just bringing it in as a concrete concept rather than expecting them to make the </w:t>
      </w:r>
      <w:r w:rsidR="00757466">
        <w:rPr>
          <w:rFonts w:ascii="Avenir Book" w:hAnsi="Avenir Book"/>
          <w:sz w:val="24"/>
          <w:szCs w:val="24"/>
        </w:rPr>
        <w:t>connection</w:t>
      </w:r>
      <w:r>
        <w:rPr>
          <w:rFonts w:ascii="Avenir Book" w:hAnsi="Avenir Book"/>
          <w:sz w:val="24"/>
          <w:szCs w:val="24"/>
        </w:rPr>
        <w:t>’</w:t>
      </w:r>
      <w:r w:rsidR="006556C1" w:rsidRPr="00B076E1">
        <w:rPr>
          <w:rFonts w:ascii="Avenir Book" w:hAnsi="Avenir Book"/>
          <w:sz w:val="24"/>
          <w:szCs w:val="24"/>
        </w:rPr>
        <w:t xml:space="preserve"> (</w:t>
      </w:r>
      <w:r w:rsidR="008B3F84">
        <w:rPr>
          <w:rFonts w:ascii="Avenir Book" w:hAnsi="Avenir Book"/>
          <w:sz w:val="24"/>
          <w:szCs w:val="24"/>
        </w:rPr>
        <w:t>R</w:t>
      </w:r>
      <w:r w:rsidR="008B3F84" w:rsidRPr="00B076E1">
        <w:rPr>
          <w:rFonts w:ascii="Avenir Book" w:hAnsi="Avenir Book"/>
          <w:sz w:val="24"/>
          <w:szCs w:val="24"/>
        </w:rPr>
        <w:t>2</w:t>
      </w:r>
      <w:r w:rsidR="00CC2548">
        <w:rPr>
          <w:rFonts w:ascii="Avenir Book" w:hAnsi="Avenir Book"/>
          <w:sz w:val="24"/>
          <w:szCs w:val="24"/>
        </w:rPr>
        <w:t>,</w:t>
      </w:r>
      <w:r w:rsidR="008B3F84">
        <w:rPr>
          <w:rFonts w:ascii="Avenir Book" w:hAnsi="Avenir Book"/>
          <w:sz w:val="24"/>
          <w:szCs w:val="24"/>
        </w:rPr>
        <w:t xml:space="preserve"> a</w:t>
      </w:r>
      <w:r w:rsidR="009142BD">
        <w:rPr>
          <w:rFonts w:ascii="Avenir Book" w:hAnsi="Avenir Book"/>
          <w:sz w:val="24"/>
          <w:szCs w:val="24"/>
        </w:rPr>
        <w:t>cademic</w:t>
      </w:r>
      <w:r w:rsidR="006556C1" w:rsidRPr="00B076E1">
        <w:rPr>
          <w:rFonts w:ascii="Avenir Book" w:hAnsi="Avenir Book"/>
          <w:sz w:val="24"/>
          <w:szCs w:val="24"/>
        </w:rPr>
        <w:t xml:space="preserve">). </w:t>
      </w:r>
    </w:p>
    <w:p w14:paraId="05377482" w14:textId="436ED674" w:rsidR="006556C1" w:rsidRPr="009142BD" w:rsidRDefault="00FC34E1" w:rsidP="006556C1">
      <w:pPr>
        <w:rPr>
          <w:rFonts w:ascii="Avenir Book" w:hAnsi="Avenir Book"/>
          <w:sz w:val="24"/>
          <w:szCs w:val="24"/>
        </w:rPr>
      </w:pPr>
      <w:r w:rsidRPr="009142BD">
        <w:rPr>
          <w:rFonts w:ascii="Avenir Book" w:hAnsi="Avenir Book"/>
          <w:sz w:val="24"/>
          <w:szCs w:val="24"/>
        </w:rPr>
        <w:t xml:space="preserve">One such activity introduces the </w:t>
      </w:r>
      <w:r w:rsidR="006556C1" w:rsidRPr="009142BD">
        <w:rPr>
          <w:rFonts w:ascii="Avenir Book" w:hAnsi="Avenir Book"/>
          <w:sz w:val="24"/>
          <w:szCs w:val="24"/>
        </w:rPr>
        <w:t xml:space="preserve">concept around empathy </w:t>
      </w:r>
      <w:r w:rsidR="00757466" w:rsidRPr="009142BD">
        <w:rPr>
          <w:rFonts w:ascii="Avenir Book" w:hAnsi="Avenir Book"/>
          <w:sz w:val="24"/>
          <w:szCs w:val="24"/>
        </w:rPr>
        <w:t>where</w:t>
      </w:r>
      <w:r w:rsidR="006556C1" w:rsidRPr="009142BD">
        <w:rPr>
          <w:rFonts w:ascii="Avenir Book" w:hAnsi="Avenir Book"/>
          <w:sz w:val="24"/>
          <w:szCs w:val="24"/>
        </w:rPr>
        <w:t xml:space="preserve"> photos of people </w:t>
      </w:r>
      <w:r w:rsidRPr="009142BD">
        <w:rPr>
          <w:rFonts w:ascii="Avenir Book" w:hAnsi="Avenir Book"/>
          <w:sz w:val="24"/>
          <w:szCs w:val="24"/>
        </w:rPr>
        <w:t xml:space="preserve">who could be service users with different appearances and expressions </w:t>
      </w:r>
      <w:r w:rsidR="00757466" w:rsidRPr="009142BD">
        <w:rPr>
          <w:rFonts w:ascii="Avenir Book" w:hAnsi="Avenir Book"/>
          <w:sz w:val="24"/>
          <w:szCs w:val="24"/>
        </w:rPr>
        <w:t xml:space="preserve">are </w:t>
      </w:r>
      <w:r w:rsidRPr="009142BD">
        <w:rPr>
          <w:rFonts w:ascii="Avenir Book" w:hAnsi="Avenir Book"/>
          <w:sz w:val="24"/>
          <w:szCs w:val="24"/>
        </w:rPr>
        <w:t>displayed. Students discuss the image being portrayed</w:t>
      </w:r>
      <w:r w:rsidR="0012280D" w:rsidRPr="009142BD">
        <w:rPr>
          <w:rFonts w:ascii="Avenir Book" w:hAnsi="Avenir Book"/>
          <w:sz w:val="24"/>
          <w:szCs w:val="24"/>
        </w:rPr>
        <w:t xml:space="preserve">, highlighting any stereotypes and assumptions. </w:t>
      </w:r>
      <w:r w:rsidR="006556C1" w:rsidRPr="009142BD">
        <w:rPr>
          <w:rFonts w:ascii="Avenir Book" w:hAnsi="Avenir Book"/>
          <w:sz w:val="24"/>
          <w:szCs w:val="24"/>
        </w:rPr>
        <w:t>In adopting this approach to attributes there appears to be added value in that emerging evidence suggests that practitioners who demonstrate empathy appear to benefit personally from significant neuro-physiological effects (Nummenmaa et al 2008). This evidence also suggests that the emotional responses of students should be challenged (Nummenmaa et al 2008).</w:t>
      </w:r>
    </w:p>
    <w:p w14:paraId="3B7D546D" w14:textId="58C68FB8" w:rsidR="006556C1" w:rsidRPr="00B076E1" w:rsidRDefault="006556C1" w:rsidP="006556C1">
      <w:pPr>
        <w:rPr>
          <w:rFonts w:ascii="Avenir Book" w:hAnsi="Avenir Book"/>
          <w:sz w:val="24"/>
          <w:szCs w:val="24"/>
        </w:rPr>
      </w:pPr>
      <w:r w:rsidRPr="00B076E1">
        <w:rPr>
          <w:rFonts w:ascii="Avenir Book" w:hAnsi="Avenir Book"/>
          <w:sz w:val="24"/>
          <w:szCs w:val="24"/>
        </w:rPr>
        <w:t xml:space="preserve">This notion of challenging student thinking was interestingly alluded to throughout the data. The philosophical issues and challenges of service user </w:t>
      </w:r>
      <w:r w:rsidR="009D439F">
        <w:rPr>
          <w:rFonts w:ascii="Avenir Book" w:hAnsi="Avenir Book"/>
          <w:sz w:val="24"/>
          <w:szCs w:val="24"/>
        </w:rPr>
        <w:t>involvement</w:t>
      </w:r>
      <w:r w:rsidRPr="00B076E1">
        <w:rPr>
          <w:rFonts w:ascii="Avenir Book" w:hAnsi="Avenir Book"/>
          <w:sz w:val="24"/>
          <w:szCs w:val="24"/>
        </w:rPr>
        <w:t xml:space="preserve"> w</w:t>
      </w:r>
      <w:r w:rsidR="00170F0A" w:rsidRPr="00B076E1">
        <w:rPr>
          <w:rFonts w:ascii="Avenir Book" w:hAnsi="Avenir Book"/>
          <w:sz w:val="24"/>
          <w:szCs w:val="24"/>
        </w:rPr>
        <w:t>ere</w:t>
      </w:r>
      <w:r w:rsidRPr="00B076E1">
        <w:rPr>
          <w:rFonts w:ascii="Avenir Book" w:hAnsi="Avenir Book"/>
          <w:sz w:val="24"/>
          <w:szCs w:val="24"/>
        </w:rPr>
        <w:t xml:space="preserve"> considered important to be included in order to challenge student thinking:</w:t>
      </w:r>
    </w:p>
    <w:p w14:paraId="521CB216" w14:textId="530817D9" w:rsidR="006556C1" w:rsidRPr="00B076E1" w:rsidRDefault="00E95603" w:rsidP="00116267">
      <w:pPr>
        <w:ind w:left="284" w:right="284"/>
        <w:rPr>
          <w:rFonts w:ascii="Avenir Book" w:hAnsi="Avenir Book"/>
          <w:sz w:val="24"/>
          <w:szCs w:val="24"/>
        </w:rPr>
      </w:pPr>
      <w:r>
        <w:rPr>
          <w:rFonts w:ascii="Avenir Book" w:hAnsi="Avenir Book"/>
          <w:sz w:val="24"/>
          <w:szCs w:val="24"/>
        </w:rPr>
        <w:t>‘</w:t>
      </w:r>
      <w:r w:rsidR="006556C1" w:rsidRPr="00B076E1">
        <w:rPr>
          <w:rFonts w:ascii="Avenir Book" w:hAnsi="Avenir Book"/>
          <w:sz w:val="24"/>
          <w:szCs w:val="24"/>
        </w:rPr>
        <w:t>I think you could make it more challe</w:t>
      </w:r>
      <w:r w:rsidR="00116267">
        <w:rPr>
          <w:rFonts w:ascii="Avenir Book" w:hAnsi="Avenir Book"/>
          <w:sz w:val="24"/>
          <w:szCs w:val="24"/>
        </w:rPr>
        <w:t>nging for the students actually</w:t>
      </w:r>
      <w:r>
        <w:rPr>
          <w:rFonts w:ascii="Avenir Book" w:hAnsi="Avenir Book"/>
          <w:sz w:val="24"/>
          <w:szCs w:val="24"/>
        </w:rPr>
        <w:t>’</w:t>
      </w:r>
      <w:r w:rsidR="006556C1" w:rsidRPr="00B076E1">
        <w:rPr>
          <w:rFonts w:ascii="Avenir Book" w:hAnsi="Avenir Book"/>
          <w:sz w:val="24"/>
          <w:szCs w:val="24"/>
        </w:rPr>
        <w:t xml:space="preserve"> (</w:t>
      </w:r>
      <w:r w:rsidR="008B3F84">
        <w:rPr>
          <w:rFonts w:ascii="Avenir Book" w:hAnsi="Avenir Book"/>
          <w:sz w:val="24"/>
          <w:szCs w:val="24"/>
        </w:rPr>
        <w:t>R</w:t>
      </w:r>
      <w:r w:rsidR="008B3F84" w:rsidRPr="00B076E1">
        <w:rPr>
          <w:rFonts w:ascii="Avenir Book" w:hAnsi="Avenir Book"/>
          <w:sz w:val="24"/>
          <w:szCs w:val="24"/>
        </w:rPr>
        <w:t>2</w:t>
      </w:r>
      <w:r w:rsidR="00CC2548">
        <w:rPr>
          <w:rFonts w:ascii="Avenir Book" w:hAnsi="Avenir Book"/>
          <w:sz w:val="24"/>
          <w:szCs w:val="24"/>
        </w:rPr>
        <w:t>,</w:t>
      </w:r>
      <w:r w:rsidR="008B3F84">
        <w:rPr>
          <w:rFonts w:ascii="Avenir Book" w:hAnsi="Avenir Book"/>
          <w:sz w:val="24"/>
          <w:szCs w:val="24"/>
        </w:rPr>
        <w:t xml:space="preserve"> academic</w:t>
      </w:r>
      <w:r w:rsidR="006556C1" w:rsidRPr="00B076E1">
        <w:rPr>
          <w:rFonts w:ascii="Avenir Book" w:hAnsi="Avenir Book"/>
          <w:sz w:val="24"/>
          <w:szCs w:val="24"/>
        </w:rPr>
        <w:t>).</w:t>
      </w:r>
    </w:p>
    <w:p w14:paraId="31E8E3B0" w14:textId="7887B506" w:rsidR="006556C1" w:rsidRPr="00B076E1" w:rsidRDefault="00E95603" w:rsidP="00116267">
      <w:pPr>
        <w:ind w:left="284" w:right="284"/>
        <w:rPr>
          <w:rFonts w:ascii="Avenir Book" w:hAnsi="Avenir Book"/>
          <w:sz w:val="24"/>
          <w:szCs w:val="24"/>
        </w:rPr>
      </w:pPr>
      <w:r>
        <w:rPr>
          <w:rFonts w:ascii="Avenir Book" w:hAnsi="Avenir Book"/>
          <w:sz w:val="24"/>
          <w:szCs w:val="24"/>
        </w:rPr>
        <w:t>‘</w:t>
      </w:r>
      <w:r w:rsidR="006556C1" w:rsidRPr="00B076E1">
        <w:rPr>
          <w:rFonts w:ascii="Avenir Book" w:hAnsi="Avenir Book"/>
          <w:sz w:val="24"/>
          <w:szCs w:val="24"/>
        </w:rPr>
        <w:t>And instead of telling students things something that engages them and makes them think and challenges them I think that’s more important really</w:t>
      </w:r>
      <w:r>
        <w:rPr>
          <w:rFonts w:ascii="Avenir Book" w:hAnsi="Avenir Book"/>
          <w:sz w:val="24"/>
          <w:szCs w:val="24"/>
        </w:rPr>
        <w:t>’</w:t>
      </w:r>
      <w:r w:rsidR="006556C1" w:rsidRPr="00B076E1">
        <w:rPr>
          <w:rFonts w:ascii="Avenir Book" w:hAnsi="Avenir Book"/>
          <w:sz w:val="24"/>
          <w:szCs w:val="24"/>
        </w:rPr>
        <w:t xml:space="preserve"> (</w:t>
      </w:r>
      <w:r w:rsidR="008B3F84">
        <w:rPr>
          <w:rFonts w:ascii="Avenir Book" w:hAnsi="Avenir Book"/>
          <w:sz w:val="24"/>
          <w:szCs w:val="24"/>
        </w:rPr>
        <w:t>R1</w:t>
      </w:r>
      <w:r w:rsidR="00CC2548">
        <w:rPr>
          <w:rFonts w:ascii="Avenir Book" w:hAnsi="Avenir Book"/>
          <w:sz w:val="24"/>
          <w:szCs w:val="24"/>
        </w:rPr>
        <w:t>,</w:t>
      </w:r>
      <w:r w:rsidR="008B3F84">
        <w:rPr>
          <w:rFonts w:ascii="Avenir Book" w:hAnsi="Avenir Book"/>
          <w:sz w:val="24"/>
          <w:szCs w:val="24"/>
        </w:rPr>
        <w:t xml:space="preserve"> academic</w:t>
      </w:r>
      <w:r w:rsidR="006556C1" w:rsidRPr="00B076E1">
        <w:rPr>
          <w:rFonts w:ascii="Avenir Book" w:hAnsi="Avenir Book"/>
          <w:sz w:val="24"/>
          <w:szCs w:val="24"/>
        </w:rPr>
        <w:t>).</w:t>
      </w:r>
    </w:p>
    <w:p w14:paraId="4E73ADC7" w14:textId="0938952E" w:rsidR="006556C1" w:rsidRPr="00B076E1" w:rsidRDefault="00E95603" w:rsidP="00116267">
      <w:pPr>
        <w:ind w:left="284" w:right="284"/>
        <w:rPr>
          <w:rFonts w:ascii="Avenir Book" w:hAnsi="Avenir Book"/>
          <w:sz w:val="24"/>
          <w:szCs w:val="24"/>
        </w:rPr>
      </w:pPr>
      <w:r>
        <w:rPr>
          <w:rFonts w:ascii="Avenir Book" w:hAnsi="Avenir Book"/>
          <w:sz w:val="24"/>
          <w:szCs w:val="24"/>
        </w:rPr>
        <w:t>‘</w:t>
      </w:r>
      <w:r w:rsidR="006556C1" w:rsidRPr="00B076E1">
        <w:rPr>
          <w:rFonts w:ascii="Avenir Book" w:hAnsi="Avenir Book"/>
          <w:sz w:val="24"/>
          <w:szCs w:val="24"/>
        </w:rPr>
        <w:t xml:space="preserve">…from time to time depending on the issue I do ask the students to walk in the shoes of your clients and </w:t>
      </w:r>
      <w:r w:rsidR="0012280D">
        <w:rPr>
          <w:rFonts w:ascii="Avenir Book" w:hAnsi="Avenir Book"/>
          <w:sz w:val="24"/>
          <w:szCs w:val="24"/>
        </w:rPr>
        <w:t xml:space="preserve">think about </w:t>
      </w:r>
      <w:r w:rsidR="00116267">
        <w:rPr>
          <w:rFonts w:ascii="Avenir Book" w:hAnsi="Avenir Book"/>
          <w:sz w:val="24"/>
          <w:szCs w:val="24"/>
        </w:rPr>
        <w:t>how that might feel…</w:t>
      </w:r>
      <w:r>
        <w:rPr>
          <w:rFonts w:ascii="Avenir Book" w:hAnsi="Avenir Book"/>
          <w:sz w:val="24"/>
          <w:szCs w:val="24"/>
        </w:rPr>
        <w:t>’</w:t>
      </w:r>
      <w:r w:rsidR="006556C1" w:rsidRPr="00B076E1">
        <w:rPr>
          <w:rFonts w:ascii="Avenir Book" w:hAnsi="Avenir Book"/>
          <w:sz w:val="24"/>
          <w:szCs w:val="24"/>
        </w:rPr>
        <w:t>(</w:t>
      </w:r>
      <w:r w:rsidR="008B3F84">
        <w:rPr>
          <w:rFonts w:ascii="Avenir Book" w:hAnsi="Avenir Book"/>
          <w:sz w:val="24"/>
          <w:szCs w:val="24"/>
        </w:rPr>
        <w:t>R4</w:t>
      </w:r>
      <w:r w:rsidR="00CC2548">
        <w:rPr>
          <w:rFonts w:ascii="Avenir Book" w:hAnsi="Avenir Book"/>
          <w:sz w:val="24"/>
          <w:szCs w:val="24"/>
        </w:rPr>
        <w:t>,</w:t>
      </w:r>
      <w:r w:rsidR="008B3F84">
        <w:rPr>
          <w:rFonts w:ascii="Avenir Book" w:hAnsi="Avenir Book"/>
          <w:sz w:val="24"/>
          <w:szCs w:val="24"/>
        </w:rPr>
        <w:t xml:space="preserve"> academic</w:t>
      </w:r>
      <w:r w:rsidR="006556C1" w:rsidRPr="00B076E1">
        <w:rPr>
          <w:rFonts w:ascii="Avenir Book" w:hAnsi="Avenir Book"/>
          <w:sz w:val="24"/>
          <w:szCs w:val="24"/>
        </w:rPr>
        <w:t>)</w:t>
      </w:r>
    </w:p>
    <w:p w14:paraId="77A6C6E0" w14:textId="77777777" w:rsidR="00A77D8F" w:rsidRDefault="00A77D8F" w:rsidP="006556C1">
      <w:pPr>
        <w:rPr>
          <w:rFonts w:ascii="Avenir Book" w:hAnsi="Avenir Book"/>
          <w:b/>
          <w:i/>
          <w:sz w:val="24"/>
          <w:szCs w:val="24"/>
        </w:rPr>
      </w:pPr>
    </w:p>
    <w:p w14:paraId="6C68431F" w14:textId="77777777" w:rsidR="008B3F84" w:rsidRDefault="008B3F84" w:rsidP="006556C1">
      <w:pPr>
        <w:rPr>
          <w:rFonts w:ascii="Avenir Book" w:hAnsi="Avenir Book"/>
          <w:b/>
          <w:i/>
          <w:sz w:val="24"/>
          <w:szCs w:val="24"/>
        </w:rPr>
      </w:pPr>
    </w:p>
    <w:p w14:paraId="46DE9923" w14:textId="77777777" w:rsidR="006556C1" w:rsidRPr="00B076E1" w:rsidRDefault="006556C1" w:rsidP="006556C1">
      <w:pPr>
        <w:rPr>
          <w:rFonts w:ascii="Avenir Book" w:hAnsi="Avenir Book"/>
          <w:b/>
          <w:i/>
          <w:sz w:val="24"/>
          <w:szCs w:val="24"/>
        </w:rPr>
      </w:pPr>
      <w:r w:rsidRPr="00B076E1">
        <w:rPr>
          <w:rFonts w:ascii="Avenir Book" w:hAnsi="Avenir Book"/>
          <w:b/>
          <w:i/>
          <w:sz w:val="24"/>
          <w:szCs w:val="24"/>
        </w:rPr>
        <w:t>Modelling behaviours</w:t>
      </w:r>
    </w:p>
    <w:p w14:paraId="64A5B87E" w14:textId="42E90F3B" w:rsidR="006556C1" w:rsidRPr="00B076E1" w:rsidRDefault="006556C1" w:rsidP="006556C1">
      <w:pPr>
        <w:rPr>
          <w:rFonts w:ascii="Avenir Book" w:hAnsi="Avenir Book"/>
          <w:sz w:val="24"/>
          <w:szCs w:val="24"/>
        </w:rPr>
      </w:pPr>
      <w:r w:rsidRPr="00B076E1">
        <w:rPr>
          <w:rFonts w:ascii="Avenir Book" w:hAnsi="Avenir Book"/>
          <w:sz w:val="24"/>
          <w:szCs w:val="24"/>
        </w:rPr>
        <w:t xml:space="preserve">In relation to participatory behaviours, there was agreement that </w:t>
      </w:r>
      <w:r w:rsidR="008B3F84">
        <w:rPr>
          <w:rFonts w:ascii="Avenir Book" w:hAnsi="Avenir Book"/>
          <w:sz w:val="24"/>
          <w:szCs w:val="24"/>
        </w:rPr>
        <w:t xml:space="preserve">academics </w:t>
      </w:r>
      <w:r w:rsidRPr="00B076E1">
        <w:rPr>
          <w:rFonts w:ascii="Avenir Book" w:hAnsi="Avenir Book"/>
          <w:sz w:val="24"/>
          <w:szCs w:val="24"/>
        </w:rPr>
        <w:t>could be modelling the sorts of behaviours they would like to observe in the students, with one suggestion being to involve students as users of the programme:</w:t>
      </w:r>
    </w:p>
    <w:p w14:paraId="44A39F60" w14:textId="5ABFABB3" w:rsidR="006556C1" w:rsidRPr="00B076E1" w:rsidRDefault="00E95603" w:rsidP="00116267">
      <w:pPr>
        <w:ind w:left="284" w:right="284"/>
        <w:rPr>
          <w:rFonts w:ascii="Avenir Book" w:hAnsi="Avenir Book"/>
          <w:sz w:val="24"/>
          <w:szCs w:val="24"/>
        </w:rPr>
      </w:pPr>
      <w:r>
        <w:rPr>
          <w:rFonts w:ascii="Avenir Book" w:hAnsi="Avenir Book"/>
          <w:sz w:val="24"/>
          <w:szCs w:val="24"/>
        </w:rPr>
        <w:t>‘</w:t>
      </w:r>
      <w:r w:rsidR="006556C1" w:rsidRPr="00B076E1">
        <w:rPr>
          <w:rFonts w:ascii="Avenir Book" w:hAnsi="Avenir Book"/>
          <w:sz w:val="24"/>
          <w:szCs w:val="24"/>
        </w:rPr>
        <w:t>…maybe we need to be modelling service user involvement in a wider scale so we actually involve students in the same way we would want them to involve clients’ (</w:t>
      </w:r>
      <w:r w:rsidR="003C0494">
        <w:rPr>
          <w:rFonts w:ascii="Avenir Book" w:hAnsi="Avenir Book"/>
          <w:sz w:val="24"/>
          <w:szCs w:val="24"/>
        </w:rPr>
        <w:t>R3</w:t>
      </w:r>
      <w:r w:rsidR="00CC2548">
        <w:rPr>
          <w:rFonts w:ascii="Avenir Book" w:hAnsi="Avenir Book"/>
          <w:sz w:val="24"/>
          <w:szCs w:val="24"/>
        </w:rPr>
        <w:t>,</w:t>
      </w:r>
      <w:r w:rsidR="008B3F84">
        <w:rPr>
          <w:rFonts w:ascii="Avenir Book" w:hAnsi="Avenir Book"/>
          <w:sz w:val="24"/>
          <w:szCs w:val="24"/>
        </w:rPr>
        <w:t xml:space="preserve"> academic</w:t>
      </w:r>
      <w:r w:rsidR="006556C1" w:rsidRPr="00B076E1">
        <w:rPr>
          <w:rFonts w:ascii="Avenir Book" w:hAnsi="Avenir Book"/>
          <w:sz w:val="24"/>
          <w:szCs w:val="24"/>
        </w:rPr>
        <w:t>).</w:t>
      </w:r>
    </w:p>
    <w:p w14:paraId="54260B67" w14:textId="74C15DED" w:rsidR="006556C1" w:rsidRPr="00B076E1" w:rsidRDefault="006556C1" w:rsidP="006556C1">
      <w:pPr>
        <w:rPr>
          <w:rFonts w:ascii="Avenir Book" w:hAnsi="Avenir Book"/>
          <w:sz w:val="24"/>
          <w:szCs w:val="24"/>
        </w:rPr>
      </w:pPr>
      <w:r w:rsidRPr="00B076E1">
        <w:rPr>
          <w:rFonts w:ascii="Avenir Book" w:hAnsi="Avenir Book"/>
          <w:sz w:val="24"/>
          <w:szCs w:val="24"/>
        </w:rPr>
        <w:t xml:space="preserve">Similarly, linking back to attributes, there was consensus about </w:t>
      </w:r>
      <w:r w:rsidR="008B3F84">
        <w:rPr>
          <w:rFonts w:ascii="Avenir Book" w:hAnsi="Avenir Book"/>
          <w:sz w:val="24"/>
          <w:szCs w:val="24"/>
        </w:rPr>
        <w:t xml:space="preserve">academics </w:t>
      </w:r>
      <w:r w:rsidRPr="00B076E1">
        <w:rPr>
          <w:rFonts w:ascii="Avenir Book" w:hAnsi="Avenir Book"/>
          <w:sz w:val="24"/>
          <w:szCs w:val="24"/>
        </w:rPr>
        <w:t>also modelling those behaviours:</w:t>
      </w:r>
    </w:p>
    <w:p w14:paraId="52904CFA" w14:textId="6F456077" w:rsidR="006556C1" w:rsidRPr="00B076E1" w:rsidRDefault="00E95603" w:rsidP="00116267">
      <w:pPr>
        <w:ind w:left="284" w:right="284"/>
        <w:rPr>
          <w:rFonts w:ascii="Avenir Book" w:hAnsi="Avenir Book"/>
          <w:sz w:val="24"/>
          <w:szCs w:val="24"/>
        </w:rPr>
      </w:pPr>
      <w:r>
        <w:rPr>
          <w:rFonts w:ascii="Avenir Book" w:hAnsi="Avenir Book"/>
          <w:sz w:val="24"/>
          <w:szCs w:val="24"/>
        </w:rPr>
        <w:t>‘</w:t>
      </w:r>
      <w:r w:rsidR="006556C1" w:rsidRPr="00B076E1">
        <w:rPr>
          <w:rFonts w:ascii="Avenir Book" w:hAnsi="Avenir Book"/>
          <w:sz w:val="24"/>
          <w:szCs w:val="24"/>
        </w:rPr>
        <w:t xml:space="preserve">…and also there is a significant amount of role modelling that goes on you know I would like to think that we would talk respectfully about users and each other </w:t>
      </w:r>
      <w:r w:rsidR="00116267">
        <w:rPr>
          <w:rFonts w:ascii="Avenir Book" w:hAnsi="Avenir Book"/>
          <w:sz w:val="24"/>
          <w:szCs w:val="24"/>
        </w:rPr>
        <w:t>and about students so you know…</w:t>
      </w:r>
      <w:r w:rsidR="006556C1" w:rsidRPr="00B076E1">
        <w:rPr>
          <w:rFonts w:ascii="Avenir Book" w:hAnsi="Avenir Book"/>
          <w:sz w:val="24"/>
          <w:szCs w:val="24"/>
        </w:rPr>
        <w:t xml:space="preserve"> (</w:t>
      </w:r>
      <w:r w:rsidR="008B3F84">
        <w:rPr>
          <w:rFonts w:ascii="Avenir Book" w:hAnsi="Avenir Book"/>
          <w:sz w:val="24"/>
          <w:szCs w:val="24"/>
        </w:rPr>
        <w:t>R2</w:t>
      </w:r>
      <w:r w:rsidR="00CC2548">
        <w:rPr>
          <w:rFonts w:ascii="Avenir Book" w:hAnsi="Avenir Book"/>
          <w:sz w:val="24"/>
          <w:szCs w:val="24"/>
        </w:rPr>
        <w:t xml:space="preserve">, </w:t>
      </w:r>
      <w:r w:rsidR="008B3F84">
        <w:rPr>
          <w:rFonts w:ascii="Avenir Book" w:hAnsi="Avenir Book"/>
          <w:sz w:val="24"/>
          <w:szCs w:val="24"/>
        </w:rPr>
        <w:t>academic</w:t>
      </w:r>
      <w:r w:rsidR="006556C1" w:rsidRPr="00B076E1">
        <w:rPr>
          <w:rFonts w:ascii="Avenir Book" w:hAnsi="Avenir Book"/>
          <w:sz w:val="24"/>
          <w:szCs w:val="24"/>
        </w:rPr>
        <w:t>)</w:t>
      </w:r>
      <w:r w:rsidR="00116267">
        <w:rPr>
          <w:rFonts w:ascii="Avenir Book" w:hAnsi="Avenir Book"/>
          <w:sz w:val="24"/>
          <w:szCs w:val="24"/>
        </w:rPr>
        <w:t>.</w:t>
      </w:r>
    </w:p>
    <w:p w14:paraId="04E5F581" w14:textId="77777777" w:rsidR="006556C1" w:rsidRPr="00B076E1" w:rsidRDefault="006556C1" w:rsidP="006556C1">
      <w:pPr>
        <w:rPr>
          <w:rFonts w:ascii="Avenir Book" w:hAnsi="Avenir Book"/>
          <w:sz w:val="24"/>
          <w:szCs w:val="24"/>
        </w:rPr>
      </w:pPr>
      <w:r w:rsidRPr="00B076E1">
        <w:rPr>
          <w:rFonts w:ascii="Avenir Book" w:hAnsi="Avenir Book"/>
          <w:sz w:val="24"/>
          <w:szCs w:val="24"/>
        </w:rPr>
        <w:t xml:space="preserve">Evidence suggests that role modelling, often underused, as a teaching method has the flexibility to be applied to both simple and complex skills or behaviours expected of students (Murray &amp; Main, 2005). Indeed when thinking about setting an example of the behaviours expected with certain values, Kouzes and Posner, (2007) in their framework of ‘Five practices of exemplary leadership’, puts ‘modelling the way’ as the first practice of choice (Kouzes and Posner, 2007).  </w:t>
      </w:r>
    </w:p>
    <w:p w14:paraId="050811CF" w14:textId="131599CE" w:rsidR="006556C1" w:rsidRPr="00B076E1" w:rsidRDefault="003C0494" w:rsidP="006556C1">
      <w:r>
        <w:rPr>
          <w:rFonts w:ascii="Avenir Book" w:hAnsi="Avenir Book"/>
          <w:sz w:val="24"/>
          <w:szCs w:val="24"/>
        </w:rPr>
        <w:t xml:space="preserve">A common criticism </w:t>
      </w:r>
      <w:r w:rsidRPr="00B076E1">
        <w:rPr>
          <w:rFonts w:ascii="Avenir Book" w:hAnsi="Avenir Book"/>
          <w:sz w:val="24"/>
          <w:szCs w:val="24"/>
        </w:rPr>
        <w:t>found in the literature (Martin, 2008; Hamilton, 2009)</w:t>
      </w:r>
      <w:r>
        <w:rPr>
          <w:rFonts w:ascii="Avenir Book" w:hAnsi="Avenir Book"/>
          <w:sz w:val="24"/>
          <w:szCs w:val="24"/>
        </w:rPr>
        <w:t xml:space="preserve"> focuses on users’ </w:t>
      </w:r>
      <w:r w:rsidRPr="00B076E1">
        <w:rPr>
          <w:rFonts w:ascii="Avenir Book" w:hAnsi="Avenir Book"/>
          <w:sz w:val="24"/>
          <w:szCs w:val="24"/>
        </w:rPr>
        <w:t>representation</w:t>
      </w:r>
      <w:r w:rsidR="006556C1" w:rsidRPr="00B076E1">
        <w:rPr>
          <w:rFonts w:ascii="Avenir Book" w:hAnsi="Avenir Book"/>
          <w:sz w:val="24"/>
          <w:szCs w:val="24"/>
        </w:rPr>
        <w:t xml:space="preserve"> and</w:t>
      </w:r>
      <w:r>
        <w:rPr>
          <w:rFonts w:ascii="Avenir Book" w:hAnsi="Avenir Book"/>
          <w:sz w:val="24"/>
          <w:szCs w:val="24"/>
        </w:rPr>
        <w:t xml:space="preserve"> a perceived </w:t>
      </w:r>
      <w:r w:rsidRPr="00B076E1">
        <w:rPr>
          <w:rFonts w:ascii="Avenir Book" w:hAnsi="Avenir Book"/>
          <w:sz w:val="24"/>
          <w:szCs w:val="24"/>
        </w:rPr>
        <w:t>lack</w:t>
      </w:r>
      <w:r>
        <w:rPr>
          <w:rFonts w:ascii="Avenir Book" w:hAnsi="Avenir Book"/>
          <w:sz w:val="24"/>
          <w:szCs w:val="24"/>
        </w:rPr>
        <w:t xml:space="preserve"> of representativeness, </w:t>
      </w:r>
      <w:r w:rsidR="006556C1" w:rsidRPr="00B076E1">
        <w:rPr>
          <w:rFonts w:ascii="Avenir Book" w:hAnsi="Avenir Book"/>
          <w:sz w:val="24"/>
          <w:szCs w:val="24"/>
        </w:rPr>
        <w:t xml:space="preserve">this issue was explored </w:t>
      </w:r>
      <w:r w:rsidRPr="00B076E1">
        <w:rPr>
          <w:rFonts w:ascii="Avenir Book" w:hAnsi="Avenir Book"/>
          <w:sz w:val="24"/>
          <w:szCs w:val="24"/>
        </w:rPr>
        <w:t>by</w:t>
      </w:r>
      <w:r>
        <w:rPr>
          <w:rFonts w:ascii="Avenir Book" w:hAnsi="Avenir Book"/>
          <w:sz w:val="24"/>
          <w:szCs w:val="24"/>
        </w:rPr>
        <w:t xml:space="preserve"> academics. </w:t>
      </w:r>
      <w:r w:rsidR="006556C1" w:rsidRPr="00B076E1">
        <w:rPr>
          <w:rFonts w:ascii="Avenir Book" w:hAnsi="Avenir Book"/>
          <w:sz w:val="24"/>
          <w:szCs w:val="24"/>
        </w:rPr>
        <w:t>What emerged from the data however</w:t>
      </w:r>
      <w:r>
        <w:rPr>
          <w:rFonts w:ascii="Avenir Book" w:hAnsi="Avenir Book"/>
          <w:sz w:val="24"/>
          <w:szCs w:val="24"/>
        </w:rPr>
        <w:t>,</w:t>
      </w:r>
      <w:r w:rsidR="006556C1" w:rsidRPr="00B076E1">
        <w:rPr>
          <w:rFonts w:ascii="Avenir Book" w:hAnsi="Avenir Book"/>
          <w:sz w:val="24"/>
          <w:szCs w:val="24"/>
        </w:rPr>
        <w:t xml:space="preserve"> was a willingness to accept the views of the users as a ‘snapshot’ of their experiences of the services they received. </w:t>
      </w:r>
      <w:r>
        <w:rPr>
          <w:rFonts w:ascii="Avenir Book" w:hAnsi="Avenir Book"/>
          <w:sz w:val="24"/>
          <w:szCs w:val="24"/>
        </w:rPr>
        <w:t>Concerns about representativeness should</w:t>
      </w:r>
      <w:r w:rsidR="006556C1" w:rsidRPr="00B076E1">
        <w:rPr>
          <w:rFonts w:ascii="Avenir Book" w:hAnsi="Avenir Book"/>
          <w:sz w:val="24"/>
          <w:szCs w:val="24"/>
        </w:rPr>
        <w:t xml:space="preserve"> </w:t>
      </w:r>
      <w:r>
        <w:rPr>
          <w:rFonts w:ascii="Avenir Book" w:hAnsi="Avenir Book"/>
          <w:sz w:val="24"/>
          <w:szCs w:val="24"/>
        </w:rPr>
        <w:t xml:space="preserve">therefore </w:t>
      </w:r>
      <w:r w:rsidR="006556C1" w:rsidRPr="00B076E1">
        <w:rPr>
          <w:rFonts w:ascii="Avenir Book" w:hAnsi="Avenir Book"/>
          <w:sz w:val="24"/>
          <w:szCs w:val="24"/>
        </w:rPr>
        <w:t>not be seen as an obstacle</w:t>
      </w:r>
      <w:r w:rsidRPr="003C0494">
        <w:rPr>
          <w:rFonts w:ascii="Avenir Book" w:hAnsi="Avenir Book"/>
          <w:sz w:val="24"/>
          <w:szCs w:val="24"/>
        </w:rPr>
        <w:t xml:space="preserve"> </w:t>
      </w:r>
      <w:r w:rsidRPr="00B076E1">
        <w:rPr>
          <w:rFonts w:ascii="Avenir Book" w:hAnsi="Avenir Book"/>
          <w:sz w:val="24"/>
          <w:szCs w:val="24"/>
        </w:rPr>
        <w:t xml:space="preserve">(Robert et al 2003). </w:t>
      </w:r>
      <w:r>
        <w:rPr>
          <w:rFonts w:ascii="Avenir Book" w:hAnsi="Avenir Book"/>
          <w:sz w:val="24"/>
          <w:szCs w:val="24"/>
        </w:rPr>
        <w:t xml:space="preserve">  Academics </w:t>
      </w:r>
      <w:r w:rsidR="006556C1" w:rsidRPr="00B076E1">
        <w:rPr>
          <w:rFonts w:ascii="Avenir Book" w:hAnsi="Avenir Book"/>
          <w:sz w:val="24"/>
          <w:szCs w:val="24"/>
        </w:rPr>
        <w:t xml:space="preserve">felt that </w:t>
      </w:r>
      <w:r w:rsidR="00CC2548">
        <w:rPr>
          <w:rFonts w:ascii="Avenir Book" w:hAnsi="Avenir Book"/>
          <w:sz w:val="24"/>
          <w:szCs w:val="24"/>
        </w:rPr>
        <w:t xml:space="preserve">it </w:t>
      </w:r>
      <w:r>
        <w:rPr>
          <w:rFonts w:ascii="Avenir Book" w:hAnsi="Avenir Book"/>
          <w:sz w:val="24"/>
          <w:szCs w:val="24"/>
        </w:rPr>
        <w:t xml:space="preserve">was </w:t>
      </w:r>
      <w:r w:rsidR="006556C1" w:rsidRPr="00B076E1">
        <w:rPr>
          <w:rFonts w:ascii="Avenir Book" w:hAnsi="Avenir Book"/>
          <w:sz w:val="24"/>
          <w:szCs w:val="24"/>
        </w:rPr>
        <w:t>important to reflect back this view to the students who often find criticism of their role or service hard to hear</w:t>
      </w:r>
      <w:r w:rsidR="00CC2548">
        <w:rPr>
          <w:rFonts w:ascii="Avenir Book" w:hAnsi="Avenir Book"/>
          <w:sz w:val="24"/>
          <w:szCs w:val="24"/>
        </w:rPr>
        <w:t xml:space="preserve">, </w:t>
      </w:r>
      <w:r w:rsidR="00CC2548" w:rsidRPr="00B076E1">
        <w:rPr>
          <w:rFonts w:ascii="Avenir Book" w:hAnsi="Avenir Book"/>
          <w:sz w:val="24"/>
          <w:szCs w:val="24"/>
        </w:rPr>
        <w:t>questioning</w:t>
      </w:r>
      <w:r w:rsidR="006556C1" w:rsidRPr="00CC2548">
        <w:rPr>
          <w:rFonts w:ascii="Avenir Book" w:hAnsi="Avenir Book"/>
          <w:sz w:val="24"/>
          <w:szCs w:val="24"/>
        </w:rPr>
        <w:t xml:space="preserve"> the representativeness </w:t>
      </w:r>
      <w:r w:rsidR="00CC2548" w:rsidRPr="00CC2548">
        <w:rPr>
          <w:rFonts w:ascii="Avenir Book" w:hAnsi="Avenir Book"/>
          <w:sz w:val="24"/>
          <w:szCs w:val="24"/>
        </w:rPr>
        <w:t>of young mothers’ views</w:t>
      </w:r>
      <w:r w:rsidR="006556C1" w:rsidRPr="00CC2548">
        <w:rPr>
          <w:rFonts w:ascii="Avenir Book" w:hAnsi="Avenir Book"/>
          <w:sz w:val="24"/>
          <w:szCs w:val="24"/>
        </w:rPr>
        <w:t>.</w:t>
      </w:r>
      <w:r w:rsidR="006556C1" w:rsidRPr="00B076E1">
        <w:t xml:space="preserve">  </w:t>
      </w:r>
    </w:p>
    <w:p w14:paraId="646B74EC" w14:textId="77777777" w:rsidR="00116267" w:rsidRDefault="00116267" w:rsidP="006556C1">
      <w:pPr>
        <w:rPr>
          <w:b/>
        </w:rPr>
      </w:pPr>
    </w:p>
    <w:p w14:paraId="51CC195F" w14:textId="3099BBCC" w:rsidR="00FB4A28" w:rsidRPr="00850428" w:rsidRDefault="00850428" w:rsidP="006556C1">
      <w:pPr>
        <w:rPr>
          <w:b/>
        </w:rPr>
      </w:pPr>
      <w:r w:rsidRPr="00850428">
        <w:rPr>
          <w:b/>
        </w:rPr>
        <w:t>Limitations</w:t>
      </w:r>
    </w:p>
    <w:p w14:paraId="0F050872" w14:textId="692BF5D2" w:rsidR="00F83E85" w:rsidRDefault="00F83E85" w:rsidP="00FB4A28">
      <w:pPr>
        <w:spacing w:after="0" w:line="276" w:lineRule="auto"/>
        <w:rPr>
          <w:rFonts w:ascii="Avenir Book" w:hAnsi="Avenir Book"/>
          <w:sz w:val="24"/>
          <w:szCs w:val="24"/>
        </w:rPr>
      </w:pPr>
      <w:r w:rsidRPr="00F83E85">
        <w:rPr>
          <w:rFonts w:ascii="Avenir Book" w:hAnsi="Avenir Book"/>
          <w:sz w:val="24"/>
          <w:szCs w:val="24"/>
        </w:rPr>
        <w:t xml:space="preserve">There are limitations to this research in that it focused on </w:t>
      </w:r>
      <w:r w:rsidR="00A169CB">
        <w:rPr>
          <w:rFonts w:ascii="Avenir Book" w:hAnsi="Avenir Book"/>
          <w:sz w:val="24"/>
          <w:szCs w:val="24"/>
        </w:rPr>
        <w:t xml:space="preserve">a single </w:t>
      </w:r>
      <w:r w:rsidRPr="00F83E85">
        <w:rPr>
          <w:rFonts w:ascii="Avenir Book" w:hAnsi="Avenir Book"/>
          <w:sz w:val="24"/>
          <w:szCs w:val="24"/>
        </w:rPr>
        <w:t>project</w:t>
      </w:r>
      <w:r>
        <w:rPr>
          <w:rFonts w:ascii="Avenir Book" w:hAnsi="Avenir Book"/>
          <w:sz w:val="24"/>
          <w:szCs w:val="24"/>
        </w:rPr>
        <w:t xml:space="preserve"> with young </w:t>
      </w:r>
      <w:r w:rsidR="00D279C4">
        <w:rPr>
          <w:rFonts w:ascii="Avenir Book" w:hAnsi="Avenir Book"/>
          <w:sz w:val="24"/>
          <w:szCs w:val="24"/>
        </w:rPr>
        <w:t>mothers</w:t>
      </w:r>
      <w:r w:rsidR="00D279C4" w:rsidRPr="00F83E85">
        <w:rPr>
          <w:rFonts w:ascii="Avenir Book" w:hAnsi="Avenir Book"/>
          <w:sz w:val="24"/>
          <w:szCs w:val="24"/>
        </w:rPr>
        <w:t>,</w:t>
      </w:r>
      <w:r w:rsidRPr="00F83E85">
        <w:rPr>
          <w:rFonts w:ascii="Avenir Book" w:hAnsi="Avenir Book"/>
          <w:sz w:val="24"/>
          <w:szCs w:val="24"/>
        </w:rPr>
        <w:t xml:space="preserve"> </w:t>
      </w:r>
      <w:r w:rsidR="00D279C4">
        <w:rPr>
          <w:rFonts w:ascii="Avenir Book" w:hAnsi="Avenir Book"/>
          <w:sz w:val="24"/>
          <w:szCs w:val="24"/>
        </w:rPr>
        <w:t xml:space="preserve">within the South West of England; </w:t>
      </w:r>
      <w:r>
        <w:rPr>
          <w:rFonts w:ascii="Avenir Book" w:hAnsi="Avenir Book"/>
          <w:sz w:val="24"/>
          <w:szCs w:val="24"/>
        </w:rPr>
        <w:t xml:space="preserve">it </w:t>
      </w:r>
      <w:r w:rsidR="00D279C4">
        <w:rPr>
          <w:rFonts w:ascii="Avenir Book" w:hAnsi="Avenir Book"/>
          <w:sz w:val="24"/>
          <w:szCs w:val="24"/>
        </w:rPr>
        <w:t xml:space="preserve">is </w:t>
      </w:r>
      <w:r>
        <w:rPr>
          <w:rFonts w:ascii="Avenir Book" w:hAnsi="Avenir Book"/>
          <w:sz w:val="24"/>
          <w:szCs w:val="24"/>
        </w:rPr>
        <w:t>not possible</w:t>
      </w:r>
      <w:r w:rsidR="00A169CB">
        <w:rPr>
          <w:rFonts w:ascii="Avenir Book" w:hAnsi="Avenir Book"/>
          <w:sz w:val="24"/>
          <w:szCs w:val="24"/>
        </w:rPr>
        <w:t xml:space="preserve"> therefore to</w:t>
      </w:r>
      <w:r>
        <w:rPr>
          <w:rFonts w:ascii="Avenir Book" w:hAnsi="Avenir Book"/>
          <w:sz w:val="24"/>
          <w:szCs w:val="24"/>
        </w:rPr>
        <w:t xml:space="preserve"> establish the extent to which the</w:t>
      </w:r>
      <w:r w:rsidR="00D279C4">
        <w:rPr>
          <w:rFonts w:ascii="Avenir Book" w:hAnsi="Avenir Book"/>
          <w:sz w:val="24"/>
          <w:szCs w:val="24"/>
        </w:rPr>
        <w:t>se</w:t>
      </w:r>
      <w:r>
        <w:rPr>
          <w:rFonts w:ascii="Avenir Book" w:hAnsi="Avenir Book"/>
          <w:sz w:val="24"/>
          <w:szCs w:val="24"/>
        </w:rPr>
        <w:t xml:space="preserve"> findings would resonate </w:t>
      </w:r>
      <w:r w:rsidR="00D279C4">
        <w:rPr>
          <w:rFonts w:ascii="Avenir Book" w:hAnsi="Avenir Book"/>
          <w:sz w:val="24"/>
          <w:szCs w:val="24"/>
        </w:rPr>
        <w:t xml:space="preserve">with other HEI’s serving communities with different demographics and student populations. In addition, the project relied on film as the medium for communicating with larger student audiences; while this had some advantages other more creative/interactive methods (such as drama, one to </w:t>
      </w:r>
      <w:r w:rsidR="00A169CB">
        <w:rPr>
          <w:rFonts w:ascii="Avenir Book" w:hAnsi="Avenir Book"/>
          <w:sz w:val="24"/>
          <w:szCs w:val="24"/>
        </w:rPr>
        <w:t xml:space="preserve">one </w:t>
      </w:r>
      <w:r w:rsidR="00D279C4">
        <w:rPr>
          <w:rFonts w:ascii="Avenir Book" w:hAnsi="Avenir Book"/>
          <w:sz w:val="24"/>
          <w:szCs w:val="24"/>
        </w:rPr>
        <w:t xml:space="preserve">dialogue, conferences </w:t>
      </w:r>
      <w:r w:rsidR="00D279C4" w:rsidRPr="00136B49">
        <w:rPr>
          <w:rFonts w:ascii="Avenir Book" w:hAnsi="Avenir Book"/>
          <w:sz w:val="24"/>
          <w:szCs w:val="24"/>
        </w:rPr>
        <w:t xml:space="preserve">etc.) may generate </w:t>
      </w:r>
      <w:r w:rsidR="00A77D8F" w:rsidRPr="00136B49">
        <w:rPr>
          <w:rFonts w:ascii="Avenir Book" w:hAnsi="Avenir Book"/>
          <w:sz w:val="24"/>
          <w:szCs w:val="24"/>
        </w:rPr>
        <w:t xml:space="preserve">different </w:t>
      </w:r>
      <w:r w:rsidR="00D279C4" w:rsidRPr="00136B49">
        <w:rPr>
          <w:rFonts w:ascii="Avenir Book" w:hAnsi="Avenir Book"/>
          <w:sz w:val="24"/>
          <w:szCs w:val="24"/>
        </w:rPr>
        <w:t>results, so comparisons would be interesting.</w:t>
      </w:r>
      <w:r w:rsidR="00D279C4">
        <w:rPr>
          <w:rFonts w:ascii="Avenir Book" w:hAnsi="Avenir Book"/>
          <w:sz w:val="24"/>
          <w:szCs w:val="24"/>
        </w:rPr>
        <w:t xml:space="preserve"> </w:t>
      </w:r>
    </w:p>
    <w:p w14:paraId="14C6606C" w14:textId="77777777" w:rsidR="00850428" w:rsidRDefault="00850428" w:rsidP="00FB4A28">
      <w:pPr>
        <w:spacing w:after="0" w:line="276" w:lineRule="auto"/>
        <w:rPr>
          <w:rFonts w:ascii="Avenir Book" w:hAnsi="Avenir Book"/>
          <w:b/>
          <w:sz w:val="24"/>
          <w:szCs w:val="24"/>
        </w:rPr>
      </w:pPr>
    </w:p>
    <w:p w14:paraId="5B32A4FF" w14:textId="62434E47" w:rsidR="00F83E85" w:rsidRDefault="00850428" w:rsidP="00FB4A28">
      <w:pPr>
        <w:spacing w:after="0" w:line="276" w:lineRule="auto"/>
        <w:rPr>
          <w:rFonts w:ascii="Avenir Book" w:hAnsi="Avenir Book"/>
          <w:sz w:val="24"/>
          <w:szCs w:val="24"/>
        </w:rPr>
      </w:pPr>
      <w:r w:rsidRPr="00850428">
        <w:rPr>
          <w:rFonts w:ascii="Avenir Book" w:hAnsi="Avenir Book"/>
          <w:b/>
          <w:sz w:val="24"/>
          <w:szCs w:val="24"/>
        </w:rPr>
        <w:t>Discussion</w:t>
      </w:r>
    </w:p>
    <w:p w14:paraId="027EC2B9" w14:textId="77D8E8A0" w:rsidR="00971E4B" w:rsidRDefault="00971E4B" w:rsidP="00FB4A28">
      <w:pPr>
        <w:spacing w:after="0" w:line="276" w:lineRule="auto"/>
        <w:rPr>
          <w:rFonts w:ascii="Avenir Book" w:hAnsi="Avenir Book"/>
          <w:sz w:val="24"/>
          <w:szCs w:val="24"/>
        </w:rPr>
      </w:pPr>
      <w:r w:rsidRPr="009142BD">
        <w:rPr>
          <w:rFonts w:ascii="Avenir Book" w:hAnsi="Avenir Book"/>
          <w:sz w:val="24"/>
          <w:szCs w:val="24"/>
        </w:rPr>
        <w:t>I</w:t>
      </w:r>
      <w:r w:rsidR="00FB4A28" w:rsidRPr="009142BD">
        <w:rPr>
          <w:rFonts w:ascii="Avenir Book" w:hAnsi="Avenir Book"/>
          <w:sz w:val="24"/>
          <w:szCs w:val="24"/>
        </w:rPr>
        <w:t>nvolving servi</w:t>
      </w:r>
      <w:r w:rsidRPr="009142BD">
        <w:rPr>
          <w:rFonts w:ascii="Avenir Book" w:hAnsi="Avenir Book"/>
          <w:sz w:val="24"/>
          <w:szCs w:val="24"/>
        </w:rPr>
        <w:t xml:space="preserve">ce users in students learning was perceived as </w:t>
      </w:r>
      <w:r w:rsidR="00A169CB" w:rsidRPr="009142BD">
        <w:rPr>
          <w:rFonts w:ascii="Avenir Book" w:hAnsi="Avenir Book"/>
          <w:sz w:val="24"/>
          <w:szCs w:val="24"/>
        </w:rPr>
        <w:t>‘</w:t>
      </w:r>
      <w:r w:rsidRPr="009142BD">
        <w:rPr>
          <w:rFonts w:ascii="Avenir Book" w:hAnsi="Avenir Book"/>
          <w:sz w:val="24"/>
          <w:szCs w:val="24"/>
        </w:rPr>
        <w:t>different</w:t>
      </w:r>
      <w:r w:rsidR="00A169CB" w:rsidRPr="009142BD">
        <w:rPr>
          <w:rFonts w:ascii="Avenir Book" w:hAnsi="Avenir Book"/>
          <w:sz w:val="24"/>
          <w:szCs w:val="24"/>
        </w:rPr>
        <w:t>’</w:t>
      </w:r>
      <w:r w:rsidR="00FB4A28" w:rsidRPr="009142BD">
        <w:rPr>
          <w:rFonts w:ascii="Avenir Book" w:hAnsi="Avenir Book"/>
          <w:sz w:val="24"/>
          <w:szCs w:val="24"/>
        </w:rPr>
        <w:t xml:space="preserve"> to other types of </w:t>
      </w:r>
      <w:r w:rsidRPr="009142BD">
        <w:rPr>
          <w:rFonts w:ascii="Avenir Book" w:hAnsi="Avenir Book"/>
          <w:sz w:val="24"/>
          <w:szCs w:val="24"/>
        </w:rPr>
        <w:t xml:space="preserve">learning within the programme. From the perspective of both young mothers and students it offered the opportunity to provide honest accounts from an emic </w:t>
      </w:r>
      <w:r w:rsidR="00EC6D3D" w:rsidRPr="009142BD">
        <w:rPr>
          <w:rFonts w:ascii="Avenir Book" w:hAnsi="Avenir Book"/>
          <w:sz w:val="24"/>
          <w:szCs w:val="24"/>
        </w:rPr>
        <w:t>perspective that</w:t>
      </w:r>
      <w:r w:rsidR="00A169CB" w:rsidRPr="009142BD">
        <w:rPr>
          <w:rFonts w:ascii="Avenir Book" w:hAnsi="Avenir Book"/>
          <w:sz w:val="24"/>
          <w:szCs w:val="24"/>
        </w:rPr>
        <w:t xml:space="preserve"> allowed users to confront professional </w:t>
      </w:r>
      <w:r w:rsidRPr="009142BD">
        <w:rPr>
          <w:rFonts w:ascii="Avenir Book" w:hAnsi="Avenir Book"/>
          <w:sz w:val="24"/>
          <w:szCs w:val="24"/>
        </w:rPr>
        <w:t>stereotypes</w:t>
      </w:r>
      <w:r w:rsidR="00A169CB" w:rsidRPr="009142BD">
        <w:rPr>
          <w:rFonts w:ascii="Avenir Book" w:hAnsi="Avenir Book"/>
          <w:sz w:val="24"/>
          <w:szCs w:val="24"/>
        </w:rPr>
        <w:t xml:space="preserve">, in </w:t>
      </w:r>
      <w:r w:rsidR="0018622C" w:rsidRPr="009142BD">
        <w:rPr>
          <w:rFonts w:ascii="Avenir Book" w:hAnsi="Avenir Book"/>
          <w:sz w:val="24"/>
          <w:szCs w:val="24"/>
        </w:rPr>
        <w:t>a safe</w:t>
      </w:r>
      <w:r w:rsidR="00A169CB" w:rsidRPr="009142BD">
        <w:rPr>
          <w:rFonts w:ascii="Avenir Book" w:hAnsi="Avenir Book"/>
          <w:sz w:val="24"/>
          <w:szCs w:val="24"/>
        </w:rPr>
        <w:t xml:space="preserve"> setting. Young mothers were </w:t>
      </w:r>
      <w:r w:rsidR="00EC6D3D" w:rsidRPr="009142BD">
        <w:rPr>
          <w:rFonts w:ascii="Avenir Book" w:hAnsi="Avenir Book"/>
          <w:sz w:val="24"/>
          <w:szCs w:val="24"/>
        </w:rPr>
        <w:t xml:space="preserve">empowered </w:t>
      </w:r>
      <w:r w:rsidR="00A169CB" w:rsidRPr="009142BD">
        <w:rPr>
          <w:rFonts w:ascii="Avenir Book" w:hAnsi="Avenir Book"/>
          <w:sz w:val="24"/>
          <w:szCs w:val="24"/>
        </w:rPr>
        <w:t xml:space="preserve">to challenge </w:t>
      </w:r>
      <w:r w:rsidRPr="009142BD">
        <w:rPr>
          <w:rFonts w:ascii="Avenir Book" w:hAnsi="Avenir Book"/>
          <w:sz w:val="24"/>
          <w:szCs w:val="24"/>
        </w:rPr>
        <w:t xml:space="preserve">professional </w:t>
      </w:r>
      <w:r w:rsidR="00A169CB" w:rsidRPr="009142BD">
        <w:rPr>
          <w:rFonts w:ascii="Avenir Book" w:hAnsi="Avenir Book"/>
          <w:sz w:val="24"/>
          <w:szCs w:val="24"/>
        </w:rPr>
        <w:t xml:space="preserve">dominance, arguing that professional </w:t>
      </w:r>
      <w:r w:rsidRPr="009142BD">
        <w:rPr>
          <w:rFonts w:ascii="Avenir Book" w:hAnsi="Avenir Book"/>
          <w:sz w:val="24"/>
          <w:szCs w:val="24"/>
        </w:rPr>
        <w:t>assessment</w:t>
      </w:r>
      <w:r w:rsidR="00A169CB" w:rsidRPr="009142BD">
        <w:rPr>
          <w:rFonts w:ascii="Avenir Book" w:hAnsi="Avenir Book"/>
          <w:sz w:val="24"/>
          <w:szCs w:val="24"/>
        </w:rPr>
        <w:t xml:space="preserve">s </w:t>
      </w:r>
      <w:r w:rsidR="0018622C" w:rsidRPr="009142BD">
        <w:rPr>
          <w:rFonts w:ascii="Avenir Book" w:hAnsi="Avenir Book"/>
          <w:sz w:val="24"/>
          <w:szCs w:val="24"/>
        </w:rPr>
        <w:t xml:space="preserve">sometimes </w:t>
      </w:r>
      <w:r w:rsidR="00A169CB" w:rsidRPr="009142BD">
        <w:rPr>
          <w:rFonts w:ascii="Avenir Book" w:hAnsi="Avenir Book"/>
          <w:sz w:val="24"/>
          <w:szCs w:val="24"/>
        </w:rPr>
        <w:t>fail</w:t>
      </w:r>
      <w:r w:rsidRPr="009142BD">
        <w:rPr>
          <w:rFonts w:ascii="Avenir Book" w:hAnsi="Avenir Book"/>
          <w:sz w:val="24"/>
          <w:szCs w:val="24"/>
        </w:rPr>
        <w:t xml:space="preserve"> to acknowledge </w:t>
      </w:r>
      <w:r w:rsidR="00A169CB" w:rsidRPr="009142BD">
        <w:rPr>
          <w:rFonts w:ascii="Avenir Book" w:hAnsi="Avenir Book"/>
          <w:sz w:val="24"/>
          <w:szCs w:val="24"/>
        </w:rPr>
        <w:t>how broader</w:t>
      </w:r>
      <w:r w:rsidRPr="009142BD">
        <w:rPr>
          <w:rFonts w:ascii="Avenir Book" w:hAnsi="Avenir Book"/>
          <w:sz w:val="24"/>
          <w:szCs w:val="24"/>
        </w:rPr>
        <w:t xml:space="preserve"> social problems and structural disadvantage are experience</w:t>
      </w:r>
      <w:r w:rsidR="00A169CB" w:rsidRPr="009142BD">
        <w:rPr>
          <w:rFonts w:ascii="Avenir Book" w:hAnsi="Avenir Book"/>
          <w:sz w:val="24"/>
          <w:szCs w:val="24"/>
        </w:rPr>
        <w:t>d</w:t>
      </w:r>
      <w:r w:rsidRPr="009142BD">
        <w:rPr>
          <w:rFonts w:ascii="Avenir Book" w:hAnsi="Avenir Book"/>
          <w:sz w:val="24"/>
          <w:szCs w:val="24"/>
        </w:rPr>
        <w:t xml:space="preserve"> by those living </w:t>
      </w:r>
      <w:r w:rsidR="0018622C" w:rsidRPr="009142BD">
        <w:rPr>
          <w:rFonts w:ascii="Avenir Book" w:hAnsi="Avenir Book"/>
          <w:sz w:val="24"/>
          <w:szCs w:val="24"/>
        </w:rPr>
        <w:t xml:space="preserve">with </w:t>
      </w:r>
      <w:r w:rsidR="00A169CB" w:rsidRPr="009142BD">
        <w:rPr>
          <w:rFonts w:ascii="Avenir Book" w:hAnsi="Avenir Book"/>
          <w:sz w:val="24"/>
          <w:szCs w:val="24"/>
        </w:rPr>
        <w:t xml:space="preserve">the </w:t>
      </w:r>
      <w:r w:rsidRPr="009142BD">
        <w:rPr>
          <w:rFonts w:ascii="Avenir Book" w:hAnsi="Avenir Book"/>
          <w:sz w:val="24"/>
          <w:szCs w:val="24"/>
        </w:rPr>
        <w:t xml:space="preserve">everyday reality </w:t>
      </w:r>
      <w:r w:rsidR="0018622C" w:rsidRPr="009142BD">
        <w:rPr>
          <w:rFonts w:ascii="Avenir Book" w:hAnsi="Avenir Book"/>
          <w:sz w:val="24"/>
          <w:szCs w:val="24"/>
        </w:rPr>
        <w:t xml:space="preserve">, </w:t>
      </w:r>
      <w:r w:rsidR="00A169CB" w:rsidRPr="009142BD">
        <w:rPr>
          <w:rFonts w:ascii="Avenir Book" w:hAnsi="Avenir Book"/>
          <w:sz w:val="24"/>
          <w:szCs w:val="24"/>
        </w:rPr>
        <w:t>making health visiting services less accessible</w:t>
      </w:r>
      <w:r w:rsidRPr="009142BD">
        <w:rPr>
          <w:rFonts w:ascii="Avenir Book" w:hAnsi="Avenir Book"/>
          <w:sz w:val="24"/>
          <w:szCs w:val="24"/>
        </w:rPr>
        <w:t>(Hogg et al 2012</w:t>
      </w:r>
      <w:r w:rsidR="00A169CB" w:rsidRPr="009142BD">
        <w:rPr>
          <w:rFonts w:ascii="Avenir Book" w:hAnsi="Avenir Book"/>
          <w:sz w:val="24"/>
          <w:szCs w:val="24"/>
        </w:rPr>
        <w:t xml:space="preserve">; </w:t>
      </w:r>
      <w:r w:rsidR="002D726B">
        <w:rPr>
          <w:rFonts w:ascii="Avenir Book" w:hAnsi="Avenir Book"/>
          <w:sz w:val="24"/>
          <w:szCs w:val="24"/>
        </w:rPr>
        <w:t>Cribb and Donetto</w:t>
      </w:r>
      <w:r w:rsidRPr="009142BD">
        <w:rPr>
          <w:rFonts w:ascii="Avenir Book" w:hAnsi="Avenir Book"/>
          <w:sz w:val="24"/>
          <w:szCs w:val="24"/>
        </w:rPr>
        <w:t xml:space="preserve"> 2013</w:t>
      </w:r>
      <w:r w:rsidR="00A169CB" w:rsidRPr="009142BD">
        <w:rPr>
          <w:rFonts w:ascii="Avenir Book" w:hAnsi="Avenir Book"/>
          <w:sz w:val="24"/>
          <w:szCs w:val="24"/>
        </w:rPr>
        <w:t xml:space="preserve">; </w:t>
      </w:r>
      <w:r w:rsidRPr="009142BD">
        <w:rPr>
          <w:rFonts w:ascii="Avenir Book" w:hAnsi="Avenir Book"/>
          <w:sz w:val="24"/>
          <w:szCs w:val="24"/>
        </w:rPr>
        <w:t xml:space="preserve"> </w:t>
      </w:r>
      <w:r w:rsidR="00EC6D3D" w:rsidRPr="009142BD">
        <w:rPr>
          <w:rFonts w:ascii="Avenir Book" w:hAnsi="Avenir Book"/>
          <w:sz w:val="24"/>
          <w:szCs w:val="24"/>
        </w:rPr>
        <w:t xml:space="preserve">Morrow et al </w:t>
      </w:r>
      <w:r w:rsidRPr="009142BD">
        <w:rPr>
          <w:rFonts w:ascii="Avenir Book" w:hAnsi="Avenir Book"/>
          <w:sz w:val="24"/>
          <w:szCs w:val="24"/>
        </w:rPr>
        <w:t>2012)</w:t>
      </w:r>
      <w:r w:rsidR="00A169CB" w:rsidRPr="009142BD">
        <w:rPr>
          <w:rFonts w:ascii="Avenir Book" w:hAnsi="Avenir Book"/>
          <w:sz w:val="24"/>
          <w:szCs w:val="24"/>
        </w:rPr>
        <w:t xml:space="preserve">. </w:t>
      </w:r>
      <w:r w:rsidRPr="009142BD">
        <w:rPr>
          <w:rFonts w:ascii="Avenir Book" w:hAnsi="Avenir Book"/>
          <w:sz w:val="24"/>
          <w:szCs w:val="24"/>
        </w:rPr>
        <w:t xml:space="preserve">  </w:t>
      </w:r>
      <w:r w:rsidR="00EC6D3D" w:rsidRPr="009142BD">
        <w:rPr>
          <w:rFonts w:ascii="Avenir Book" w:hAnsi="Avenir Book"/>
          <w:sz w:val="24"/>
          <w:szCs w:val="24"/>
        </w:rPr>
        <w:t>Nevertheless, this study demonstrates the importance of allowing time and resources to support involvement if it is to be meaningful to users</w:t>
      </w:r>
      <w:r w:rsidR="00A77D8F">
        <w:rPr>
          <w:rFonts w:ascii="Avenir Book" w:hAnsi="Avenir Book"/>
          <w:sz w:val="24"/>
          <w:szCs w:val="24"/>
        </w:rPr>
        <w:t xml:space="preserve">. This </w:t>
      </w:r>
      <w:r w:rsidR="00EC6D3D" w:rsidRPr="009142BD">
        <w:rPr>
          <w:rFonts w:ascii="Avenir Book" w:hAnsi="Avenir Book"/>
          <w:sz w:val="24"/>
          <w:szCs w:val="24"/>
        </w:rPr>
        <w:t>allow</w:t>
      </w:r>
      <w:r w:rsidR="00A77D8F">
        <w:rPr>
          <w:rFonts w:ascii="Avenir Book" w:hAnsi="Avenir Book"/>
          <w:sz w:val="24"/>
          <w:szCs w:val="24"/>
        </w:rPr>
        <w:t>s for the</w:t>
      </w:r>
      <w:r w:rsidR="00EC6D3D" w:rsidRPr="009142BD">
        <w:rPr>
          <w:rFonts w:ascii="Avenir Book" w:hAnsi="Avenir Book"/>
          <w:sz w:val="24"/>
          <w:szCs w:val="24"/>
        </w:rPr>
        <w:t xml:space="preserve"> development of ongoing relationships, where </w:t>
      </w:r>
      <w:r w:rsidR="00A77D8F">
        <w:rPr>
          <w:rFonts w:ascii="Avenir Book" w:hAnsi="Avenir Book"/>
          <w:sz w:val="24"/>
          <w:szCs w:val="24"/>
        </w:rPr>
        <w:t>users contributions are</w:t>
      </w:r>
      <w:r w:rsidR="00EC6D3D" w:rsidRPr="009142BD">
        <w:rPr>
          <w:rFonts w:ascii="Avenir Book" w:hAnsi="Avenir Book"/>
          <w:sz w:val="24"/>
          <w:szCs w:val="24"/>
        </w:rPr>
        <w:t xml:space="preserve"> fully embedded alongside </w:t>
      </w:r>
      <w:r w:rsidR="003726BF" w:rsidRPr="009142BD">
        <w:rPr>
          <w:rFonts w:ascii="Avenir Book" w:hAnsi="Avenir Book"/>
          <w:sz w:val="24"/>
          <w:szCs w:val="24"/>
        </w:rPr>
        <w:t>other approaches (Tew</w:t>
      </w:r>
      <w:r w:rsidR="00A77D8F">
        <w:rPr>
          <w:rFonts w:ascii="Avenir Book" w:hAnsi="Avenir Book"/>
          <w:sz w:val="24"/>
          <w:szCs w:val="24"/>
        </w:rPr>
        <w:t xml:space="preserve"> et al</w:t>
      </w:r>
      <w:r w:rsidR="003726BF" w:rsidRPr="009142BD">
        <w:rPr>
          <w:rFonts w:ascii="Avenir Book" w:hAnsi="Avenir Book"/>
          <w:sz w:val="24"/>
          <w:szCs w:val="24"/>
        </w:rPr>
        <w:t xml:space="preserve"> </w:t>
      </w:r>
      <w:r w:rsidR="00266898">
        <w:rPr>
          <w:rFonts w:ascii="Avenir Book" w:hAnsi="Avenir Book"/>
          <w:sz w:val="24"/>
          <w:szCs w:val="24"/>
        </w:rPr>
        <w:t>2</w:t>
      </w:r>
      <w:r w:rsidR="003726BF" w:rsidRPr="009142BD">
        <w:rPr>
          <w:rFonts w:ascii="Avenir Book" w:hAnsi="Avenir Book"/>
          <w:sz w:val="24"/>
          <w:szCs w:val="24"/>
        </w:rPr>
        <w:t>004). Academics, can appreciate th</w:t>
      </w:r>
      <w:r w:rsidR="00266898">
        <w:rPr>
          <w:rFonts w:ascii="Avenir Book" w:hAnsi="Avenir Book"/>
          <w:sz w:val="24"/>
          <w:szCs w:val="24"/>
        </w:rPr>
        <w:t>e</w:t>
      </w:r>
      <w:r w:rsidR="003726BF" w:rsidRPr="009142BD">
        <w:rPr>
          <w:rFonts w:ascii="Avenir Book" w:hAnsi="Avenir Book"/>
          <w:sz w:val="24"/>
          <w:szCs w:val="24"/>
        </w:rPr>
        <w:t xml:space="preserve"> significance of this approach particularly in relation to developing professional attributes, such as empathy and self-awareness.  However, teams need to be committed to the approach and the under-pinning philosophies, as modelling a relationship that </w:t>
      </w:r>
      <w:r w:rsidR="00266898">
        <w:rPr>
          <w:rFonts w:ascii="Avenir Book" w:hAnsi="Avenir Book"/>
          <w:sz w:val="24"/>
          <w:szCs w:val="24"/>
        </w:rPr>
        <w:t>is</w:t>
      </w:r>
      <w:r w:rsidR="003726BF" w:rsidRPr="009142BD">
        <w:rPr>
          <w:rFonts w:ascii="Avenir Book" w:hAnsi="Avenir Book"/>
          <w:sz w:val="24"/>
          <w:szCs w:val="24"/>
        </w:rPr>
        <w:t xml:space="preserve"> more valuing of user led service development is </w:t>
      </w:r>
      <w:r w:rsidR="00266898">
        <w:rPr>
          <w:rFonts w:ascii="Avenir Book" w:hAnsi="Avenir Book"/>
          <w:sz w:val="24"/>
          <w:szCs w:val="24"/>
        </w:rPr>
        <w:t xml:space="preserve">not only </w:t>
      </w:r>
      <w:r w:rsidR="003726BF" w:rsidRPr="009142BD">
        <w:rPr>
          <w:rFonts w:ascii="Avenir Book" w:hAnsi="Avenir Book"/>
          <w:sz w:val="24"/>
          <w:szCs w:val="24"/>
        </w:rPr>
        <w:t xml:space="preserve">crucial to successful student learning </w:t>
      </w:r>
      <w:r w:rsidR="00266898">
        <w:rPr>
          <w:rFonts w:ascii="Avenir Book" w:hAnsi="Avenir Book"/>
          <w:sz w:val="24"/>
          <w:szCs w:val="24"/>
        </w:rPr>
        <w:t>but</w:t>
      </w:r>
      <w:r w:rsidR="003726BF" w:rsidRPr="009142BD">
        <w:rPr>
          <w:rFonts w:ascii="Avenir Book" w:hAnsi="Avenir Book"/>
          <w:sz w:val="24"/>
          <w:szCs w:val="24"/>
        </w:rPr>
        <w:t xml:space="preserve"> has been identified as an approach that is often under explored and utilised by those teaching on professional programmes.  (</w:t>
      </w:r>
      <w:r w:rsidR="002E399F">
        <w:rPr>
          <w:rFonts w:ascii="Avenir Book" w:hAnsi="Avenir Book"/>
          <w:sz w:val="24"/>
          <w:szCs w:val="24"/>
        </w:rPr>
        <w:t>Spencer et al, 2011</w:t>
      </w:r>
      <w:r w:rsidR="003726BF" w:rsidRPr="009142BD">
        <w:rPr>
          <w:rFonts w:ascii="Avenir Book" w:hAnsi="Avenir Book"/>
          <w:sz w:val="24"/>
          <w:szCs w:val="24"/>
        </w:rPr>
        <w:t>)</w:t>
      </w:r>
      <w:r w:rsidR="003726BF">
        <w:rPr>
          <w:rFonts w:ascii="Avenir Book" w:hAnsi="Avenir Book"/>
          <w:sz w:val="24"/>
          <w:szCs w:val="24"/>
        </w:rPr>
        <w:t xml:space="preserve"> </w:t>
      </w:r>
    </w:p>
    <w:p w14:paraId="4128BE8D" w14:textId="77777777" w:rsidR="00971E4B" w:rsidRDefault="00971E4B" w:rsidP="00FB4A28">
      <w:pPr>
        <w:spacing w:after="0" w:line="276" w:lineRule="auto"/>
        <w:rPr>
          <w:rFonts w:ascii="Avenir Book" w:hAnsi="Avenir Book"/>
          <w:sz w:val="24"/>
          <w:szCs w:val="24"/>
        </w:rPr>
      </w:pPr>
    </w:p>
    <w:p w14:paraId="0C0536F2" w14:textId="77777777" w:rsidR="004C3D39" w:rsidRPr="004C3D39" w:rsidRDefault="003726BF" w:rsidP="00FB4A28">
      <w:pPr>
        <w:spacing w:after="0" w:line="276" w:lineRule="auto"/>
        <w:rPr>
          <w:rFonts w:ascii="Avenir Book" w:hAnsi="Avenir Book"/>
          <w:b/>
          <w:sz w:val="24"/>
          <w:szCs w:val="24"/>
        </w:rPr>
      </w:pPr>
      <w:r w:rsidRPr="004C3D39">
        <w:rPr>
          <w:rFonts w:ascii="Avenir Book" w:hAnsi="Avenir Book"/>
          <w:b/>
          <w:sz w:val="24"/>
          <w:szCs w:val="24"/>
        </w:rPr>
        <w:t>Conclusion</w:t>
      </w:r>
    </w:p>
    <w:p w14:paraId="3887ABA5" w14:textId="3F19880E" w:rsidR="005E2085" w:rsidRDefault="00425ABD" w:rsidP="00FB4A28">
      <w:pPr>
        <w:spacing w:after="0" w:line="276" w:lineRule="auto"/>
        <w:rPr>
          <w:rFonts w:ascii="Avenir Book" w:hAnsi="Avenir Book"/>
          <w:sz w:val="24"/>
          <w:szCs w:val="24"/>
        </w:rPr>
      </w:pPr>
      <w:r>
        <w:rPr>
          <w:rFonts w:ascii="Avenir Book" w:hAnsi="Avenir Book"/>
          <w:sz w:val="24"/>
          <w:szCs w:val="24"/>
        </w:rPr>
        <w:t xml:space="preserve">Given that the aim at the outset was to embed user involvement in the SCPHN programme, this initiative has helped to begin that process. To further progress this </w:t>
      </w:r>
      <w:r w:rsidR="00765519">
        <w:rPr>
          <w:rFonts w:ascii="Avenir Book" w:hAnsi="Avenir Book"/>
          <w:sz w:val="24"/>
          <w:szCs w:val="24"/>
        </w:rPr>
        <w:t>aim we</w:t>
      </w:r>
      <w:r>
        <w:rPr>
          <w:rFonts w:ascii="Avenir Book" w:hAnsi="Avenir Book"/>
          <w:sz w:val="24"/>
          <w:szCs w:val="24"/>
        </w:rPr>
        <w:t xml:space="preserve"> need to develop a</w:t>
      </w:r>
      <w:r w:rsidR="005E2085" w:rsidRPr="005E2085">
        <w:rPr>
          <w:rFonts w:ascii="Avenir Book" w:hAnsi="Avenir Book"/>
          <w:sz w:val="24"/>
          <w:szCs w:val="24"/>
        </w:rPr>
        <w:t xml:space="preserve"> clear vision </w:t>
      </w:r>
      <w:r>
        <w:rPr>
          <w:rFonts w:ascii="Avenir Book" w:hAnsi="Avenir Book"/>
          <w:sz w:val="24"/>
          <w:szCs w:val="24"/>
        </w:rPr>
        <w:t>and</w:t>
      </w:r>
      <w:r w:rsidR="005E2085" w:rsidRPr="005E2085">
        <w:rPr>
          <w:rFonts w:ascii="Avenir Book" w:hAnsi="Avenir Book"/>
          <w:sz w:val="24"/>
          <w:szCs w:val="24"/>
        </w:rPr>
        <w:t xml:space="preserve"> systems </w:t>
      </w:r>
      <w:r>
        <w:rPr>
          <w:rFonts w:ascii="Avenir Book" w:hAnsi="Avenir Book"/>
          <w:sz w:val="24"/>
          <w:szCs w:val="24"/>
        </w:rPr>
        <w:t xml:space="preserve">to support the process. It is </w:t>
      </w:r>
      <w:r w:rsidR="00765519">
        <w:rPr>
          <w:rFonts w:ascii="Avenir Book" w:hAnsi="Avenir Book"/>
          <w:sz w:val="24"/>
          <w:szCs w:val="24"/>
        </w:rPr>
        <w:t xml:space="preserve">evident </w:t>
      </w:r>
      <w:r w:rsidR="005E2085" w:rsidRPr="005E2085">
        <w:rPr>
          <w:rFonts w:ascii="Avenir Book" w:hAnsi="Avenir Book"/>
          <w:sz w:val="24"/>
          <w:szCs w:val="24"/>
        </w:rPr>
        <w:t>that there are many possible approaches to embedding</w:t>
      </w:r>
      <w:r>
        <w:rPr>
          <w:rFonts w:ascii="Avenir Book" w:hAnsi="Avenir Book"/>
          <w:sz w:val="24"/>
          <w:szCs w:val="24"/>
        </w:rPr>
        <w:t xml:space="preserve"> user</w:t>
      </w:r>
      <w:r w:rsidR="005E2085" w:rsidRPr="005E2085">
        <w:rPr>
          <w:rFonts w:ascii="Avenir Book" w:hAnsi="Avenir Book"/>
          <w:sz w:val="24"/>
          <w:szCs w:val="24"/>
        </w:rPr>
        <w:t xml:space="preserve"> involvement </w:t>
      </w:r>
      <w:r w:rsidR="00765519">
        <w:rPr>
          <w:rFonts w:ascii="Avenir Book" w:hAnsi="Avenir Book"/>
          <w:sz w:val="24"/>
          <w:szCs w:val="24"/>
        </w:rPr>
        <w:t>in the curriculum, providing appropriate steps are taken to mitigate against some of the challenges that can arise. We</w:t>
      </w:r>
      <w:r w:rsidR="005E2085" w:rsidRPr="005E2085">
        <w:rPr>
          <w:rFonts w:ascii="Avenir Book" w:hAnsi="Avenir Book"/>
          <w:sz w:val="24"/>
          <w:szCs w:val="24"/>
        </w:rPr>
        <w:t xml:space="preserve"> need to learn from and build on </w:t>
      </w:r>
      <w:r w:rsidR="00765519">
        <w:rPr>
          <w:rFonts w:ascii="Avenir Book" w:hAnsi="Avenir Book"/>
          <w:sz w:val="24"/>
          <w:szCs w:val="24"/>
        </w:rPr>
        <w:t xml:space="preserve">this </w:t>
      </w:r>
      <w:r w:rsidR="004C3D39">
        <w:rPr>
          <w:rFonts w:ascii="Avenir Book" w:hAnsi="Avenir Book"/>
          <w:sz w:val="24"/>
          <w:szCs w:val="24"/>
        </w:rPr>
        <w:t>experience, work in partnership with other programmes and explore sustainability in the longer term.</w:t>
      </w:r>
    </w:p>
    <w:p w14:paraId="4517E8F3" w14:textId="77777777" w:rsidR="00CC2548" w:rsidRDefault="00CC2548" w:rsidP="00FB4A28">
      <w:pPr>
        <w:spacing w:after="0" w:line="276" w:lineRule="auto"/>
        <w:rPr>
          <w:rFonts w:ascii="Avenir Book" w:hAnsi="Avenir Book"/>
          <w:sz w:val="24"/>
          <w:szCs w:val="24"/>
        </w:rPr>
      </w:pPr>
    </w:p>
    <w:tbl>
      <w:tblPr>
        <w:tblStyle w:val="TableGrid"/>
        <w:tblW w:w="0" w:type="auto"/>
        <w:tblLook w:val="04A0" w:firstRow="1" w:lastRow="0" w:firstColumn="1" w:lastColumn="0" w:noHBand="0" w:noVBand="1"/>
      </w:tblPr>
      <w:tblGrid>
        <w:gridCol w:w="9242"/>
      </w:tblGrid>
      <w:tr w:rsidR="0095799F" w14:paraId="2BB90FBF" w14:textId="77777777" w:rsidTr="0095799F">
        <w:tc>
          <w:tcPr>
            <w:tcW w:w="9242" w:type="dxa"/>
          </w:tcPr>
          <w:p w14:paraId="4587E9BC" w14:textId="77777777" w:rsidR="0095799F" w:rsidRDefault="0095799F" w:rsidP="006556C1">
            <w:pPr>
              <w:rPr>
                <w:b/>
                <w:sz w:val="24"/>
                <w:szCs w:val="24"/>
              </w:rPr>
            </w:pPr>
            <w:r>
              <w:rPr>
                <w:b/>
                <w:sz w:val="24"/>
                <w:szCs w:val="24"/>
              </w:rPr>
              <w:t>Key points</w:t>
            </w:r>
          </w:p>
          <w:p w14:paraId="050F66F0" w14:textId="77777777" w:rsidR="0095799F" w:rsidRDefault="0095799F" w:rsidP="006556C1">
            <w:pPr>
              <w:rPr>
                <w:b/>
                <w:sz w:val="24"/>
                <w:szCs w:val="24"/>
              </w:rPr>
            </w:pPr>
          </w:p>
          <w:p w14:paraId="28918B1E" w14:textId="5E54C78A" w:rsidR="0095799F" w:rsidRDefault="0095799F" w:rsidP="006556C1">
            <w:pPr>
              <w:rPr>
                <w:rFonts w:ascii="Avenir Book" w:hAnsi="Avenir Book"/>
                <w:sz w:val="24"/>
                <w:szCs w:val="24"/>
              </w:rPr>
            </w:pPr>
            <w:r w:rsidRPr="0095799F">
              <w:rPr>
                <w:rFonts w:ascii="Avenir Book" w:hAnsi="Avenir Book"/>
                <w:sz w:val="24"/>
                <w:szCs w:val="24"/>
              </w:rPr>
              <w:t xml:space="preserve">Involving </w:t>
            </w:r>
            <w:r w:rsidRPr="009142BD">
              <w:rPr>
                <w:rFonts w:ascii="Avenir Book" w:hAnsi="Avenir Book"/>
                <w:sz w:val="24"/>
                <w:szCs w:val="24"/>
              </w:rPr>
              <w:t>service users in student learning</w:t>
            </w:r>
            <w:r>
              <w:rPr>
                <w:rFonts w:ascii="Avenir Book" w:hAnsi="Avenir Book"/>
                <w:sz w:val="24"/>
                <w:szCs w:val="24"/>
              </w:rPr>
              <w:t xml:space="preserve"> can provide an opportunity </w:t>
            </w:r>
            <w:r w:rsidR="00136B49">
              <w:rPr>
                <w:rFonts w:ascii="Avenir Book" w:hAnsi="Avenir Book"/>
                <w:sz w:val="24"/>
                <w:szCs w:val="24"/>
              </w:rPr>
              <w:t>for open</w:t>
            </w:r>
            <w:r>
              <w:rPr>
                <w:rFonts w:ascii="Avenir Book" w:hAnsi="Avenir Book"/>
                <w:sz w:val="24"/>
                <w:szCs w:val="24"/>
              </w:rPr>
              <w:t xml:space="preserve"> and honest dialogue, in which professional’s views and </w:t>
            </w:r>
            <w:r w:rsidR="00136B49">
              <w:rPr>
                <w:rFonts w:ascii="Avenir Book" w:hAnsi="Avenir Book"/>
                <w:sz w:val="24"/>
                <w:szCs w:val="24"/>
              </w:rPr>
              <w:t xml:space="preserve">dominant </w:t>
            </w:r>
            <w:r>
              <w:rPr>
                <w:rFonts w:ascii="Avenir Book" w:hAnsi="Avenir Book"/>
                <w:sz w:val="24"/>
                <w:szCs w:val="24"/>
              </w:rPr>
              <w:t xml:space="preserve">attitudes can be </w:t>
            </w:r>
            <w:r w:rsidR="00136B49">
              <w:rPr>
                <w:rFonts w:ascii="Avenir Book" w:hAnsi="Avenir Book"/>
                <w:sz w:val="24"/>
                <w:szCs w:val="24"/>
              </w:rPr>
              <w:t xml:space="preserve">challenged, in a safe environment for students and users.  </w:t>
            </w:r>
          </w:p>
          <w:p w14:paraId="07497E90" w14:textId="77777777" w:rsidR="0095799F" w:rsidRDefault="0095799F" w:rsidP="006556C1">
            <w:pPr>
              <w:rPr>
                <w:rFonts w:ascii="Avenir Book" w:hAnsi="Avenir Book"/>
                <w:sz w:val="24"/>
                <w:szCs w:val="24"/>
              </w:rPr>
            </w:pPr>
          </w:p>
          <w:p w14:paraId="2989101D" w14:textId="4DE562D6" w:rsidR="0095799F" w:rsidRDefault="0095799F" w:rsidP="006556C1">
            <w:pPr>
              <w:rPr>
                <w:rFonts w:ascii="Avenir Book" w:hAnsi="Avenir Book"/>
                <w:sz w:val="24"/>
                <w:szCs w:val="24"/>
              </w:rPr>
            </w:pPr>
            <w:r>
              <w:rPr>
                <w:rFonts w:ascii="Avenir Book" w:hAnsi="Avenir Book"/>
                <w:sz w:val="24"/>
                <w:szCs w:val="24"/>
              </w:rPr>
              <w:t xml:space="preserve">Students learn directly from members </w:t>
            </w:r>
            <w:r w:rsidR="00136B49">
              <w:rPr>
                <w:rFonts w:ascii="Avenir Book" w:hAnsi="Avenir Book"/>
                <w:sz w:val="24"/>
                <w:szCs w:val="24"/>
              </w:rPr>
              <w:t>of disadvantaged</w:t>
            </w:r>
            <w:r>
              <w:rPr>
                <w:rFonts w:ascii="Avenir Book" w:hAnsi="Avenir Book"/>
                <w:sz w:val="24"/>
                <w:szCs w:val="24"/>
              </w:rPr>
              <w:t xml:space="preserve"> communities about the impact </w:t>
            </w:r>
            <w:r w:rsidR="00136B49">
              <w:rPr>
                <w:rFonts w:ascii="Avenir Book" w:hAnsi="Avenir Book"/>
                <w:sz w:val="24"/>
                <w:szCs w:val="24"/>
              </w:rPr>
              <w:t>of negative</w:t>
            </w:r>
            <w:r>
              <w:rPr>
                <w:rFonts w:ascii="Avenir Book" w:hAnsi="Avenir Book"/>
                <w:sz w:val="24"/>
                <w:szCs w:val="24"/>
              </w:rPr>
              <w:t xml:space="preserve"> stereotypes both </w:t>
            </w:r>
            <w:r w:rsidR="00136B49">
              <w:rPr>
                <w:rFonts w:ascii="Avenir Book" w:hAnsi="Avenir Book"/>
                <w:sz w:val="24"/>
                <w:szCs w:val="24"/>
              </w:rPr>
              <w:t>in terms</w:t>
            </w:r>
            <w:r>
              <w:rPr>
                <w:rFonts w:ascii="Avenir Book" w:hAnsi="Avenir Book"/>
                <w:sz w:val="24"/>
                <w:szCs w:val="24"/>
              </w:rPr>
              <w:t xml:space="preserve"> of relationships and meeting needs</w:t>
            </w:r>
            <w:r w:rsidR="00136B49">
              <w:rPr>
                <w:rFonts w:ascii="Avenir Book" w:hAnsi="Avenir Book"/>
                <w:sz w:val="24"/>
                <w:szCs w:val="24"/>
              </w:rPr>
              <w:t>.</w:t>
            </w:r>
          </w:p>
          <w:p w14:paraId="5627BE2A" w14:textId="77777777" w:rsidR="0095799F" w:rsidRDefault="0095799F" w:rsidP="006556C1">
            <w:pPr>
              <w:rPr>
                <w:rFonts w:ascii="Avenir Book" w:hAnsi="Avenir Book"/>
                <w:sz w:val="24"/>
                <w:szCs w:val="24"/>
              </w:rPr>
            </w:pPr>
          </w:p>
          <w:p w14:paraId="4DB73B35" w14:textId="4F6245E2" w:rsidR="0095799F" w:rsidRPr="0095799F" w:rsidRDefault="0095799F" w:rsidP="006556C1">
            <w:pPr>
              <w:rPr>
                <w:rFonts w:ascii="Avenir Book" w:hAnsi="Avenir Book"/>
                <w:sz w:val="24"/>
                <w:szCs w:val="24"/>
              </w:rPr>
            </w:pPr>
            <w:r>
              <w:rPr>
                <w:rFonts w:ascii="Avenir Book" w:hAnsi="Avenir Book"/>
                <w:sz w:val="24"/>
                <w:szCs w:val="24"/>
              </w:rPr>
              <w:t>Embedding user perspecti</w:t>
            </w:r>
            <w:r w:rsidR="00136B49">
              <w:rPr>
                <w:rFonts w:ascii="Avenir Book" w:hAnsi="Avenir Book"/>
                <w:sz w:val="24"/>
                <w:szCs w:val="24"/>
              </w:rPr>
              <w:t xml:space="preserve">ves within SCHPN programmes can encourage users who are often seen as ‘hard to reach’ to be more actively involved in shaping the development </w:t>
            </w:r>
            <w:r w:rsidR="00CC2548">
              <w:rPr>
                <w:rFonts w:ascii="Avenir Book" w:hAnsi="Avenir Book"/>
                <w:sz w:val="24"/>
                <w:szCs w:val="24"/>
              </w:rPr>
              <w:t>of professionals.</w:t>
            </w:r>
          </w:p>
          <w:p w14:paraId="0A1EAFC9" w14:textId="77777777" w:rsidR="0095799F" w:rsidRDefault="0095799F" w:rsidP="006556C1">
            <w:pPr>
              <w:rPr>
                <w:b/>
                <w:sz w:val="24"/>
                <w:szCs w:val="24"/>
              </w:rPr>
            </w:pPr>
          </w:p>
          <w:p w14:paraId="77AB635A" w14:textId="081FD95B" w:rsidR="0095799F" w:rsidRDefault="008B3F84" w:rsidP="006556C1">
            <w:pPr>
              <w:rPr>
                <w:b/>
                <w:sz w:val="24"/>
                <w:szCs w:val="24"/>
              </w:rPr>
            </w:pPr>
            <w:r>
              <w:rPr>
                <w:rFonts w:ascii="Avenir Book" w:hAnsi="Avenir Book"/>
                <w:sz w:val="24"/>
                <w:szCs w:val="24"/>
              </w:rPr>
              <w:t xml:space="preserve">Academics </w:t>
            </w:r>
            <w:r w:rsidR="00136B49" w:rsidRPr="00136B49">
              <w:rPr>
                <w:rFonts w:ascii="Avenir Book" w:hAnsi="Avenir Book"/>
                <w:sz w:val="24"/>
                <w:szCs w:val="24"/>
              </w:rPr>
              <w:t>role modelling the value of user involvement</w:t>
            </w:r>
            <w:proofErr w:type="gramStart"/>
            <w:r w:rsidR="00136B49" w:rsidRPr="00136B49">
              <w:rPr>
                <w:rFonts w:ascii="Avenir Book" w:hAnsi="Avenir Book"/>
                <w:sz w:val="24"/>
                <w:szCs w:val="24"/>
              </w:rPr>
              <w:t>,  in</w:t>
            </w:r>
            <w:proofErr w:type="gramEnd"/>
            <w:r w:rsidR="00136B49" w:rsidRPr="00136B49">
              <w:rPr>
                <w:rFonts w:ascii="Avenir Book" w:hAnsi="Avenir Book"/>
                <w:sz w:val="24"/>
                <w:szCs w:val="24"/>
              </w:rPr>
              <w:t xml:space="preserve"> relation to both </w:t>
            </w:r>
            <w:r w:rsidR="00136B49">
              <w:rPr>
                <w:rFonts w:ascii="Avenir Book" w:hAnsi="Avenir Book"/>
                <w:sz w:val="24"/>
                <w:szCs w:val="24"/>
              </w:rPr>
              <w:t>d</w:t>
            </w:r>
            <w:r w:rsidR="00136B49" w:rsidRPr="00136B49">
              <w:rPr>
                <w:rFonts w:ascii="Avenir Book" w:hAnsi="Avenir Book"/>
                <w:sz w:val="24"/>
                <w:szCs w:val="24"/>
              </w:rPr>
              <w:t xml:space="preserve">evelopment of professional attributes and user led services is crucial to successful </w:t>
            </w:r>
            <w:r w:rsidR="00136B49">
              <w:rPr>
                <w:rFonts w:ascii="Avenir Book" w:hAnsi="Avenir Book"/>
                <w:sz w:val="24"/>
                <w:szCs w:val="24"/>
              </w:rPr>
              <w:t>student learning</w:t>
            </w:r>
            <w:r w:rsidR="00CC2548">
              <w:rPr>
                <w:rFonts w:ascii="Avenir Book" w:hAnsi="Avenir Book"/>
                <w:sz w:val="24"/>
                <w:szCs w:val="24"/>
              </w:rPr>
              <w:t>.</w:t>
            </w:r>
          </w:p>
          <w:p w14:paraId="042F7571" w14:textId="77777777" w:rsidR="0095799F" w:rsidRDefault="0095799F" w:rsidP="006556C1">
            <w:pPr>
              <w:rPr>
                <w:b/>
                <w:sz w:val="24"/>
                <w:szCs w:val="24"/>
              </w:rPr>
            </w:pPr>
          </w:p>
        </w:tc>
      </w:tr>
    </w:tbl>
    <w:p w14:paraId="414CA5A0" w14:textId="77777777" w:rsidR="00136B49" w:rsidRDefault="00136B49" w:rsidP="006556C1">
      <w:pPr>
        <w:rPr>
          <w:b/>
          <w:sz w:val="24"/>
          <w:szCs w:val="24"/>
        </w:rPr>
      </w:pPr>
    </w:p>
    <w:p w14:paraId="1006DAD5" w14:textId="77777777" w:rsidR="006556C1" w:rsidRDefault="006556C1" w:rsidP="006556C1">
      <w:pPr>
        <w:rPr>
          <w:b/>
          <w:sz w:val="24"/>
          <w:szCs w:val="24"/>
        </w:rPr>
      </w:pPr>
      <w:r w:rsidRPr="002E399F">
        <w:rPr>
          <w:b/>
          <w:sz w:val="24"/>
          <w:szCs w:val="24"/>
        </w:rPr>
        <w:t>References</w:t>
      </w:r>
    </w:p>
    <w:p w14:paraId="2CBDDA2C" w14:textId="77777777" w:rsidR="00426B1A" w:rsidRPr="002E399F" w:rsidRDefault="00426B1A" w:rsidP="00426B1A">
      <w:r w:rsidRPr="002E399F">
        <w:t>Braun, V. and Clarke, V. (2006) Using thematic analysis in psychology.</w:t>
      </w:r>
      <w:r>
        <w:t xml:space="preserve"> </w:t>
      </w:r>
      <w:r w:rsidRPr="002E399F">
        <w:rPr>
          <w:b/>
          <w:i/>
        </w:rPr>
        <w:t>Qualitative Research in Psychology</w:t>
      </w:r>
      <w:r w:rsidRPr="002E399F">
        <w:t>, 3 (2) 77-101</w:t>
      </w:r>
    </w:p>
    <w:p w14:paraId="30D76A88" w14:textId="77777777" w:rsidR="00426B1A" w:rsidRDefault="00426B1A" w:rsidP="00426B1A">
      <w:r>
        <w:t xml:space="preserve">Chambers M and Hickey </w:t>
      </w:r>
      <w:proofErr w:type="gramStart"/>
      <w:r>
        <w:t>G(</w:t>
      </w:r>
      <w:proofErr w:type="gramEnd"/>
      <w:r>
        <w:t xml:space="preserve">2014) </w:t>
      </w:r>
      <w:r w:rsidRPr="00426B1A">
        <w:t>Service User Involvement in the Design and delivery of Education and Training Programmes Leading to Registration with the Health Professions Council Faculty of Health and Social care Sciences: Kingston</w:t>
      </w:r>
      <w:r>
        <w:t xml:space="preserve"> University</w:t>
      </w:r>
      <w:r>
        <w:rPr>
          <w:i/>
        </w:rPr>
        <w:t xml:space="preserve"> </w:t>
      </w:r>
      <w:r>
        <w:t>London</w:t>
      </w:r>
    </w:p>
    <w:p w14:paraId="531E9F20" w14:textId="77777777" w:rsidR="00426B1A" w:rsidRDefault="00426B1A" w:rsidP="00426B1A">
      <w:pPr>
        <w:rPr>
          <w:i/>
        </w:rPr>
      </w:pPr>
      <w:proofErr w:type="spellStart"/>
      <w:r>
        <w:t>Cleminson</w:t>
      </w:r>
      <w:proofErr w:type="spellEnd"/>
      <w:r>
        <w:t xml:space="preserve"> S and </w:t>
      </w:r>
      <w:proofErr w:type="spellStart"/>
      <w:r>
        <w:t>Moseby</w:t>
      </w:r>
      <w:proofErr w:type="spellEnd"/>
      <w:r>
        <w:t xml:space="preserve"> A (2013) Service user involvement in occupational therapy education: an evolving involvement </w:t>
      </w:r>
      <w:r w:rsidRPr="00426B1A">
        <w:rPr>
          <w:b/>
          <w:i/>
        </w:rPr>
        <w:t>Journal of Mental Health Training Education and Practice</w:t>
      </w:r>
      <w:r>
        <w:rPr>
          <w:i/>
        </w:rPr>
        <w:t xml:space="preserve"> 8:1:5-14</w:t>
      </w:r>
    </w:p>
    <w:p w14:paraId="58CB5F8C" w14:textId="6845F6F4" w:rsidR="00426B1A" w:rsidRDefault="00426B1A" w:rsidP="00426B1A">
      <w:pPr>
        <w:rPr>
          <w:i/>
        </w:rPr>
      </w:pPr>
      <w:r>
        <w:t xml:space="preserve">Cribb A and Donetto S (2013) Patient involvement and shared decision making: an analysis of components models and practical knowledge </w:t>
      </w:r>
      <w:r w:rsidRPr="00426B1A">
        <w:rPr>
          <w:b/>
          <w:i/>
        </w:rPr>
        <w:t>European Journal for Person Centred Healthcare</w:t>
      </w:r>
      <w:r>
        <w:rPr>
          <w:i/>
        </w:rPr>
        <w:t xml:space="preserve"> 1:1:41-49</w:t>
      </w:r>
    </w:p>
    <w:p w14:paraId="5012B129" w14:textId="77777777" w:rsidR="00426B1A" w:rsidRPr="002E399F" w:rsidRDefault="00426B1A" w:rsidP="00426B1A">
      <w:r w:rsidRPr="002E399F">
        <w:t>Gale, N., Heath, G., Cameron, E., Rashid, S. and Redwood, S</w:t>
      </w:r>
      <w:proofErr w:type="gramStart"/>
      <w:r w:rsidRPr="002E399F">
        <w:t>.(</w:t>
      </w:r>
      <w:proofErr w:type="gramEnd"/>
      <w:r w:rsidRPr="002E399F">
        <w:t xml:space="preserve">2013) </w:t>
      </w:r>
      <w:r w:rsidRPr="002E399F">
        <w:rPr>
          <w:b/>
          <w:i/>
        </w:rPr>
        <w:t>BMC Medical Research Methodology</w:t>
      </w:r>
      <w:r w:rsidRPr="002E399F">
        <w:t xml:space="preserve">, 13:117 </w:t>
      </w:r>
    </w:p>
    <w:p w14:paraId="0D1D5E4C" w14:textId="77777777" w:rsidR="00426B1A" w:rsidRDefault="00426B1A" w:rsidP="00426B1A">
      <w:proofErr w:type="spellStart"/>
      <w:r>
        <w:t>Gorsky</w:t>
      </w:r>
      <w:proofErr w:type="spellEnd"/>
      <w:r>
        <w:t xml:space="preserve"> M (2007) </w:t>
      </w:r>
      <w:r w:rsidRPr="00426B1A">
        <w:t>History and Policy Connecting Historians and Policymakers and the Media: Memorandum submitted to the Health Select Committee</w:t>
      </w:r>
      <w:r>
        <w:t xml:space="preserve"> Inquiry in Public and Patient Involvement in the NHS</w:t>
      </w:r>
    </w:p>
    <w:p w14:paraId="19E12563" w14:textId="792172DE" w:rsidR="00426B1A" w:rsidRDefault="00426B1A" w:rsidP="00426B1A">
      <w:r w:rsidRPr="002E399F">
        <w:t>Hamilton, P (2009) User involvement in pre- registration nursing curriculum: A Literature Review</w:t>
      </w:r>
      <w:r>
        <w:t xml:space="preserve"> </w:t>
      </w:r>
      <w:r w:rsidRPr="002E399F">
        <w:t xml:space="preserve">Accessed 06/07/15 </w:t>
      </w:r>
      <w:hyperlink r:id="rId9" w:history="1">
        <w:r w:rsidRPr="002E399F">
          <w:rPr>
            <w:rStyle w:val="Hyperlink"/>
            <w:color w:val="auto"/>
          </w:rPr>
          <w:t>http://www.rcn.org.uk/__data/assets/word_doc/0004/396652/Literature_review.doc</w:t>
        </w:r>
      </w:hyperlink>
    </w:p>
    <w:p w14:paraId="3AB73452" w14:textId="77777777" w:rsidR="00426B1A" w:rsidRDefault="00426B1A" w:rsidP="00426B1A">
      <w:pPr>
        <w:rPr>
          <w:i/>
        </w:rPr>
      </w:pPr>
      <w:r>
        <w:t xml:space="preserve">Ion R Cowan S and Lindsay R (2010) </w:t>
      </w:r>
      <w:proofErr w:type="gramStart"/>
      <w:r>
        <w:t>Working</w:t>
      </w:r>
      <w:proofErr w:type="gramEnd"/>
      <w:r>
        <w:t xml:space="preserve"> with people who have been there: the meaningful involvement of health service users in curriculum design and delivery </w:t>
      </w:r>
      <w:r w:rsidRPr="00426B1A">
        <w:rPr>
          <w:b/>
          <w:i/>
        </w:rPr>
        <w:t>Journal of Mental Health Training Education and Practice</w:t>
      </w:r>
      <w:r>
        <w:rPr>
          <w:i/>
        </w:rPr>
        <w:t xml:space="preserve"> 5:1:4-10</w:t>
      </w:r>
    </w:p>
    <w:p w14:paraId="3C0BC727" w14:textId="77777777" w:rsidR="00426B1A" w:rsidRDefault="00426B1A" w:rsidP="00426B1A">
      <w:r w:rsidRPr="002E399F">
        <w:t>Kouzes, J. M., &amp; Posner, B. Z. (2007</w:t>
      </w:r>
      <w:r w:rsidRPr="002E399F">
        <w:rPr>
          <w:b/>
          <w:i/>
        </w:rPr>
        <w:t xml:space="preserve">). </w:t>
      </w:r>
      <w:r w:rsidRPr="002E399F">
        <w:rPr>
          <w:b/>
          <w:i/>
          <w:iCs/>
        </w:rPr>
        <w:t>The leadership challenge</w:t>
      </w:r>
      <w:r w:rsidRPr="002E399F">
        <w:rPr>
          <w:iCs/>
        </w:rPr>
        <w:t xml:space="preserve"> (4th </w:t>
      </w:r>
      <w:proofErr w:type="gramStart"/>
      <w:r w:rsidRPr="002E399F">
        <w:rPr>
          <w:iCs/>
        </w:rPr>
        <w:t>ed</w:t>
      </w:r>
      <w:proofErr w:type="gramEnd"/>
      <w:r w:rsidRPr="002E399F">
        <w:rPr>
          <w:iCs/>
        </w:rPr>
        <w:t>.). New York</w:t>
      </w:r>
      <w:proofErr w:type="gramStart"/>
      <w:r w:rsidRPr="002E399F">
        <w:t xml:space="preserve">,  </w:t>
      </w:r>
      <w:proofErr w:type="spellStart"/>
      <w:r w:rsidRPr="002E399F">
        <w:t>Jossey</w:t>
      </w:r>
      <w:proofErr w:type="spellEnd"/>
      <w:proofErr w:type="gramEnd"/>
      <w:r w:rsidRPr="002E399F">
        <w:t>-Bass.</w:t>
      </w:r>
    </w:p>
    <w:p w14:paraId="0414DAE4" w14:textId="77777777" w:rsidR="00426B1A" w:rsidRPr="002E399F" w:rsidRDefault="00426B1A" w:rsidP="00426B1A">
      <w:pPr>
        <w:rPr>
          <w:bCs/>
          <w:lang w:val="en"/>
        </w:rPr>
      </w:pPr>
      <w:r w:rsidRPr="002E399F">
        <w:t xml:space="preserve">Martin, G.P. (2008) </w:t>
      </w:r>
      <w:r w:rsidRPr="002E399F">
        <w:rPr>
          <w:bCs/>
          <w:lang w:val="en"/>
        </w:rPr>
        <w:t xml:space="preserve">Representativeness, legitimacy and power in public involvement in health-care management. </w:t>
      </w:r>
      <w:r w:rsidRPr="002E399F">
        <w:rPr>
          <w:b/>
          <w:bCs/>
          <w:i/>
          <w:lang w:val="en"/>
        </w:rPr>
        <w:t xml:space="preserve">Social Science &amp; Medicine </w:t>
      </w:r>
      <w:r w:rsidRPr="002E399F">
        <w:rPr>
          <w:bCs/>
          <w:lang w:val="en"/>
        </w:rPr>
        <w:t>67(11) 1757-1765</w:t>
      </w:r>
    </w:p>
    <w:p w14:paraId="215EF5CC" w14:textId="77777777" w:rsidR="00426B1A" w:rsidRDefault="00426B1A" w:rsidP="00426B1A">
      <w:pPr>
        <w:rPr>
          <w:i/>
        </w:rPr>
      </w:pPr>
      <w:r>
        <w:t xml:space="preserve">McKeown M Dix J Jones F Carter B </w:t>
      </w:r>
      <w:r>
        <w:rPr>
          <w:i/>
        </w:rPr>
        <w:t xml:space="preserve">et al </w:t>
      </w:r>
      <w:r>
        <w:t xml:space="preserve">(2014) Service user involvement in practitioner education: movement politics and transformative change </w:t>
      </w:r>
      <w:r w:rsidRPr="00426B1A">
        <w:rPr>
          <w:b/>
          <w:i/>
        </w:rPr>
        <w:t>Nurse Education Today</w:t>
      </w:r>
      <w:r>
        <w:rPr>
          <w:i/>
        </w:rPr>
        <w:t xml:space="preserve"> 34:1175-1178</w:t>
      </w:r>
    </w:p>
    <w:p w14:paraId="53085BF0" w14:textId="77777777" w:rsidR="00426B1A" w:rsidRDefault="00426B1A" w:rsidP="00426B1A">
      <w:r>
        <w:t xml:space="preserve">Morrow E Boaz A </w:t>
      </w:r>
      <w:proofErr w:type="spellStart"/>
      <w:r>
        <w:t>Brearley</w:t>
      </w:r>
      <w:proofErr w:type="spellEnd"/>
      <w:r>
        <w:t xml:space="preserve"> S Ross F (2012</w:t>
      </w:r>
      <w:r w:rsidRPr="00426B1A">
        <w:t>) Handbook of Service User Involvement in Nursing and Health Care Research</w:t>
      </w:r>
      <w:r>
        <w:rPr>
          <w:i/>
        </w:rPr>
        <w:t xml:space="preserve"> </w:t>
      </w:r>
      <w:r>
        <w:t>Pub: Wiley Blackwell</w:t>
      </w:r>
    </w:p>
    <w:p w14:paraId="5BA87C6C" w14:textId="77777777" w:rsidR="00426B1A" w:rsidRPr="002E399F" w:rsidRDefault="00426B1A" w:rsidP="00426B1A">
      <w:r w:rsidRPr="002E399F">
        <w:t xml:space="preserve">Murray, C.J., Main, A. (2005) Role modelling as a teaching method for student mentors. </w:t>
      </w:r>
      <w:r w:rsidRPr="002E399F">
        <w:rPr>
          <w:b/>
          <w:i/>
        </w:rPr>
        <w:t>Nursing Times</w:t>
      </w:r>
      <w:r w:rsidRPr="002E399F">
        <w:t>; 101: 26, 30–33.</w:t>
      </w:r>
    </w:p>
    <w:p w14:paraId="7D530E56" w14:textId="77777777" w:rsidR="00426B1A" w:rsidRPr="002E399F" w:rsidRDefault="00426B1A" w:rsidP="00426B1A">
      <w:pPr>
        <w:rPr>
          <w:bCs/>
          <w:lang w:val="en"/>
        </w:rPr>
      </w:pPr>
      <w:proofErr w:type="gramStart"/>
      <w:r w:rsidRPr="002E399F">
        <w:rPr>
          <w:bCs/>
        </w:rPr>
        <w:t>Nummenmaa ,</w:t>
      </w:r>
      <w:proofErr w:type="gramEnd"/>
      <w:r w:rsidRPr="002E399F">
        <w:rPr>
          <w:bCs/>
        </w:rPr>
        <w:t xml:space="preserve"> L., </w:t>
      </w:r>
      <w:proofErr w:type="spellStart"/>
      <w:r w:rsidRPr="002E399F">
        <w:rPr>
          <w:bCs/>
        </w:rPr>
        <w:t>Hirvonen,J</w:t>
      </w:r>
      <w:proofErr w:type="spellEnd"/>
      <w:r w:rsidRPr="002E399F">
        <w:rPr>
          <w:bCs/>
        </w:rPr>
        <w:t xml:space="preserve">., </w:t>
      </w:r>
      <w:proofErr w:type="spellStart"/>
      <w:r w:rsidRPr="002E399F">
        <w:rPr>
          <w:bCs/>
        </w:rPr>
        <w:t>Parkkola</w:t>
      </w:r>
      <w:proofErr w:type="spellEnd"/>
      <w:r w:rsidRPr="002E399F">
        <w:rPr>
          <w:bCs/>
        </w:rPr>
        <w:t xml:space="preserve">, R. and </w:t>
      </w:r>
      <w:proofErr w:type="spellStart"/>
      <w:r w:rsidRPr="002E399F">
        <w:rPr>
          <w:bCs/>
        </w:rPr>
        <w:t>Hietanen</w:t>
      </w:r>
      <w:proofErr w:type="spellEnd"/>
      <w:r w:rsidRPr="002E399F">
        <w:rPr>
          <w:bCs/>
        </w:rPr>
        <w:t xml:space="preserve">, J.(2008) Is emotional contagion special? An fMRI study on neural systems for affective and cognitive empathy. </w:t>
      </w:r>
      <w:proofErr w:type="spellStart"/>
      <w:r w:rsidRPr="002E399F">
        <w:rPr>
          <w:bCs/>
        </w:rPr>
        <w:t>Neuroimage</w:t>
      </w:r>
      <w:proofErr w:type="spellEnd"/>
      <w:r w:rsidRPr="002E399F">
        <w:rPr>
          <w:bCs/>
        </w:rPr>
        <w:t xml:space="preserve"> 43 (3) 571-580.</w:t>
      </w:r>
    </w:p>
    <w:p w14:paraId="02BBF54F" w14:textId="77777777" w:rsidR="00426B1A" w:rsidRDefault="00426B1A" w:rsidP="00426B1A">
      <w:pPr>
        <w:rPr>
          <w:i/>
        </w:rPr>
      </w:pPr>
      <w:r>
        <w:t xml:space="preserve">O’Reilly CL Bell JS Chen TF (2010) Consumer led mental health education for pharmacy students </w:t>
      </w:r>
      <w:r w:rsidRPr="00426B1A">
        <w:rPr>
          <w:b/>
          <w:i/>
        </w:rPr>
        <w:t>American Journal of Pharmaceutical Education</w:t>
      </w:r>
      <w:r>
        <w:rPr>
          <w:i/>
        </w:rPr>
        <w:t xml:space="preserve"> 74:9:1-9</w:t>
      </w:r>
    </w:p>
    <w:p w14:paraId="7FBE997C" w14:textId="77777777" w:rsidR="00426B1A" w:rsidRDefault="00426B1A" w:rsidP="00426B1A">
      <w:pPr>
        <w:rPr>
          <w:i/>
        </w:rPr>
      </w:pPr>
      <w:proofErr w:type="spellStart"/>
      <w:r>
        <w:t>Otterwill</w:t>
      </w:r>
      <w:proofErr w:type="spellEnd"/>
      <w:r>
        <w:t xml:space="preserve"> R </w:t>
      </w:r>
      <w:proofErr w:type="spellStart"/>
      <w:r>
        <w:t>Demain</w:t>
      </w:r>
      <w:proofErr w:type="spellEnd"/>
      <w:r>
        <w:t xml:space="preserve"> S Ellis-Hill C </w:t>
      </w:r>
      <w:proofErr w:type="spellStart"/>
      <w:r>
        <w:t>Greenyer</w:t>
      </w:r>
      <w:proofErr w:type="spellEnd"/>
      <w:r>
        <w:t xml:space="preserve"> CH and </w:t>
      </w:r>
      <w:proofErr w:type="spellStart"/>
      <w:r>
        <w:t>Kileff</w:t>
      </w:r>
      <w:proofErr w:type="spellEnd"/>
      <w:r>
        <w:t xml:space="preserve"> J (2006) </w:t>
      </w:r>
      <w:proofErr w:type="gramStart"/>
      <w:r>
        <w:t>An</w:t>
      </w:r>
      <w:proofErr w:type="gramEnd"/>
      <w:r>
        <w:t xml:space="preserve"> expert patient led approach to learning and teaching: the case of physiotherapy </w:t>
      </w:r>
      <w:r w:rsidRPr="00426B1A">
        <w:rPr>
          <w:b/>
          <w:i/>
        </w:rPr>
        <w:t>Medical Teacher</w:t>
      </w:r>
      <w:r>
        <w:rPr>
          <w:i/>
        </w:rPr>
        <w:t xml:space="preserve"> 28:4:120-126</w:t>
      </w:r>
    </w:p>
    <w:p w14:paraId="1589033F" w14:textId="77777777" w:rsidR="00426B1A" w:rsidRPr="002E399F" w:rsidRDefault="00426B1A" w:rsidP="00426B1A">
      <w:pPr>
        <w:rPr>
          <w:b/>
          <w:bCs/>
          <w:i/>
          <w:lang w:val="en"/>
        </w:rPr>
      </w:pPr>
      <w:r w:rsidRPr="002E399F">
        <w:rPr>
          <w:bCs/>
          <w:lang w:val="en"/>
        </w:rPr>
        <w:t xml:space="preserve">Robert, G., </w:t>
      </w:r>
      <w:proofErr w:type="spellStart"/>
      <w:r w:rsidRPr="002E399F">
        <w:rPr>
          <w:bCs/>
          <w:lang w:val="en"/>
        </w:rPr>
        <w:t>Hardacre</w:t>
      </w:r>
      <w:proofErr w:type="spellEnd"/>
      <w:r w:rsidRPr="002E399F">
        <w:rPr>
          <w:bCs/>
          <w:lang w:val="en"/>
        </w:rPr>
        <w:t xml:space="preserve">, J., </w:t>
      </w:r>
      <w:proofErr w:type="spellStart"/>
      <w:r w:rsidRPr="002E399F">
        <w:rPr>
          <w:bCs/>
          <w:lang w:val="en"/>
        </w:rPr>
        <w:t>Locock</w:t>
      </w:r>
      <w:proofErr w:type="spellEnd"/>
      <w:r w:rsidRPr="002E399F">
        <w:rPr>
          <w:bCs/>
          <w:lang w:val="en"/>
        </w:rPr>
        <w:t xml:space="preserve">, L., </w:t>
      </w:r>
      <w:r w:rsidRPr="002E399F">
        <w:rPr>
          <w:bCs/>
        </w:rPr>
        <w:t>Bate, SP., Glasby, J.</w:t>
      </w:r>
      <w:r w:rsidRPr="002E399F">
        <w:rPr>
          <w:bCs/>
          <w:lang w:val="en"/>
        </w:rPr>
        <w:t xml:space="preserve"> (2003) Redesigning mental health services: lessons on user involvement from the mental health collaborative. </w:t>
      </w:r>
      <w:r w:rsidRPr="002E399F">
        <w:rPr>
          <w:b/>
          <w:bCs/>
          <w:i/>
          <w:lang w:val="en"/>
        </w:rPr>
        <w:t>Health Expectations</w:t>
      </w:r>
      <w:r w:rsidRPr="002E399F">
        <w:rPr>
          <w:bCs/>
          <w:lang w:val="en"/>
        </w:rPr>
        <w:t xml:space="preserve"> 6 60-71.</w:t>
      </w:r>
    </w:p>
    <w:p w14:paraId="4E131652" w14:textId="77777777" w:rsidR="00426B1A" w:rsidRDefault="00426B1A" w:rsidP="00426B1A">
      <w:pPr>
        <w:rPr>
          <w:i/>
        </w:rPr>
      </w:pPr>
      <w:r>
        <w:t xml:space="preserve">Rush B (2008) Mental Health Service User Involvement in Nurse Education: a catalyst for transformative change </w:t>
      </w:r>
      <w:r w:rsidRPr="00426B1A">
        <w:rPr>
          <w:b/>
          <w:i/>
        </w:rPr>
        <w:t>Journal of Mental Health</w:t>
      </w:r>
      <w:r>
        <w:rPr>
          <w:i/>
        </w:rPr>
        <w:t xml:space="preserve"> 17:5:531-542</w:t>
      </w:r>
    </w:p>
    <w:p w14:paraId="4D4C2453" w14:textId="77777777" w:rsidR="00426B1A" w:rsidRPr="00426B1A" w:rsidRDefault="00426B1A" w:rsidP="00426B1A">
      <w:r>
        <w:t xml:space="preserve">Seal M (2008) </w:t>
      </w:r>
      <w:r w:rsidRPr="00426B1A">
        <w:t>Not about us without us: client involvement in supported housing Pub: Russell House Publishing: Dorset</w:t>
      </w:r>
    </w:p>
    <w:p w14:paraId="29262E27" w14:textId="77777777" w:rsidR="00426B1A" w:rsidRPr="002E399F" w:rsidRDefault="00426B1A" w:rsidP="00426B1A">
      <w:pPr>
        <w:rPr>
          <w:lang w:val="en-US"/>
        </w:rPr>
      </w:pPr>
      <w:r w:rsidRPr="002E399F">
        <w:rPr>
          <w:lang w:val="en-US"/>
        </w:rPr>
        <w:t xml:space="preserve">Spencer, </w:t>
      </w:r>
      <w:r>
        <w:rPr>
          <w:lang w:val="en-US"/>
        </w:rPr>
        <w:t>J.,</w:t>
      </w:r>
      <w:r w:rsidRPr="002E399F">
        <w:rPr>
          <w:lang w:val="en-US"/>
        </w:rPr>
        <w:t xml:space="preserve"> </w:t>
      </w:r>
      <w:proofErr w:type="gramStart"/>
      <w:r w:rsidRPr="002E399F">
        <w:rPr>
          <w:lang w:val="en-US"/>
        </w:rPr>
        <w:t>Godolphin</w:t>
      </w:r>
      <w:proofErr w:type="gramEnd"/>
      <w:r w:rsidRPr="002E399F">
        <w:rPr>
          <w:lang w:val="en-US"/>
        </w:rPr>
        <w:t xml:space="preserve">, </w:t>
      </w:r>
      <w:r>
        <w:rPr>
          <w:lang w:val="en-US"/>
        </w:rPr>
        <w:t xml:space="preserve">W., </w:t>
      </w:r>
      <w:r w:rsidRPr="002E399F">
        <w:rPr>
          <w:lang w:val="en-US"/>
        </w:rPr>
        <w:t xml:space="preserve">Karpenko, </w:t>
      </w:r>
      <w:r>
        <w:rPr>
          <w:lang w:val="en-US"/>
        </w:rPr>
        <w:t xml:space="preserve">N. and </w:t>
      </w:r>
      <w:proofErr w:type="spellStart"/>
      <w:r w:rsidRPr="002E399F">
        <w:rPr>
          <w:lang w:val="en-US"/>
        </w:rPr>
        <w:t>Towle</w:t>
      </w:r>
      <w:proofErr w:type="spellEnd"/>
      <w:r>
        <w:rPr>
          <w:lang w:val="en-US"/>
        </w:rPr>
        <w:t>, A. (</w:t>
      </w:r>
      <w:r w:rsidRPr="002E399F">
        <w:rPr>
          <w:lang w:val="en-US"/>
        </w:rPr>
        <w:t>2011</w:t>
      </w:r>
      <w:r>
        <w:rPr>
          <w:lang w:val="en-US"/>
        </w:rPr>
        <w:t xml:space="preserve">) </w:t>
      </w:r>
      <w:r w:rsidRPr="002E399F">
        <w:rPr>
          <w:lang w:val="en-US"/>
        </w:rPr>
        <w:t>Report: Can patients be teachers? Involving patients and service users in healthcare professionals’ education</w:t>
      </w:r>
      <w:r>
        <w:rPr>
          <w:lang w:val="en-US"/>
        </w:rPr>
        <w:t>. London:</w:t>
      </w:r>
      <w:r w:rsidRPr="002E399F">
        <w:rPr>
          <w:lang w:val="en-US"/>
        </w:rPr>
        <w:t xml:space="preserve"> The Health Foundation</w:t>
      </w:r>
    </w:p>
    <w:p w14:paraId="51EC3672" w14:textId="77777777" w:rsidR="00426B1A" w:rsidRPr="002E399F" w:rsidRDefault="00426B1A" w:rsidP="00426B1A">
      <w:r w:rsidRPr="007C5B83">
        <w:t xml:space="preserve">Tew J, </w:t>
      </w:r>
      <w:proofErr w:type="spellStart"/>
      <w:r w:rsidRPr="007C5B83">
        <w:t>Gell</w:t>
      </w:r>
      <w:proofErr w:type="spellEnd"/>
      <w:r w:rsidRPr="007C5B83">
        <w:t xml:space="preserve"> C, Foster S. </w:t>
      </w:r>
      <w:r>
        <w:t xml:space="preserve">(2004) </w:t>
      </w:r>
      <w:r w:rsidRPr="007C5B83">
        <w:t>Learning from experience. Involving service users and carers in mental health education and training. Nottingham: Higher Education Academy/National Institute for Mental Health in England/ Trent Workforce Development Confederation.</w:t>
      </w:r>
    </w:p>
    <w:p w14:paraId="7D1A6A80" w14:textId="77777777" w:rsidR="00426B1A" w:rsidRDefault="00426B1A" w:rsidP="00426B1A">
      <w:pPr>
        <w:rPr>
          <w:i/>
        </w:rPr>
      </w:pPr>
      <w:r>
        <w:t xml:space="preserve">Wells H Davy B </w:t>
      </w:r>
      <w:proofErr w:type="spellStart"/>
      <w:r>
        <w:t>Chuttoo</w:t>
      </w:r>
      <w:proofErr w:type="spellEnd"/>
      <w:r>
        <w:t xml:space="preserve"> V (2008) Service User Involvement: more than a token gesture </w:t>
      </w:r>
      <w:r w:rsidRPr="00426B1A">
        <w:rPr>
          <w:b/>
          <w:i/>
        </w:rPr>
        <w:t>Advances in Dual Diagnosis</w:t>
      </w:r>
      <w:r>
        <w:rPr>
          <w:i/>
        </w:rPr>
        <w:t xml:space="preserve"> 1:2:23</w:t>
      </w:r>
      <w:proofErr w:type="gramStart"/>
      <w:r>
        <w:rPr>
          <w:i/>
        </w:rPr>
        <w:t>;27</w:t>
      </w:r>
      <w:proofErr w:type="gramEnd"/>
    </w:p>
    <w:p w14:paraId="7974B558" w14:textId="77777777" w:rsidR="00426B1A" w:rsidRDefault="00426B1A" w:rsidP="00426B1A"/>
    <w:p w14:paraId="4B2822BD" w14:textId="551116AB" w:rsidR="00827FA9" w:rsidRPr="006556C1" w:rsidRDefault="00827FA9" w:rsidP="00827FA9">
      <w:pPr>
        <w:spacing w:after="0" w:line="276" w:lineRule="auto"/>
        <w:rPr>
          <w:rFonts w:ascii="Avenir Book" w:hAnsi="Avenir Book"/>
          <w:color w:val="FF0000"/>
          <w:sz w:val="24"/>
          <w:szCs w:val="24"/>
        </w:rPr>
      </w:pPr>
    </w:p>
    <w:sectPr w:rsidR="00827FA9" w:rsidRPr="006556C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6DF2" w14:textId="77777777" w:rsidR="009D439F" w:rsidRDefault="009D439F" w:rsidP="009D439F">
      <w:pPr>
        <w:spacing w:after="0" w:line="240" w:lineRule="auto"/>
      </w:pPr>
      <w:r>
        <w:separator/>
      </w:r>
    </w:p>
  </w:endnote>
  <w:endnote w:type="continuationSeparator" w:id="0">
    <w:p w14:paraId="7E318A7E" w14:textId="77777777" w:rsidR="009D439F" w:rsidRDefault="009D439F" w:rsidP="009D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Helvetica-Oblique">
    <w:panose1 w:val="00000000000000000000"/>
    <w:charset w:val="00"/>
    <w:family w:val="auto"/>
    <w:notTrueType/>
    <w:pitch w:val="default"/>
    <w:sig w:usb0="00000003" w:usb1="00000000" w:usb2="00000000" w:usb3="00000000" w:csb0="00000001" w:csb1="00000000"/>
  </w:font>
  <w:font w:name="PTSans-Regular">
    <w:altName w:val="Times New Roman"/>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en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67356"/>
      <w:docPartObj>
        <w:docPartGallery w:val="Page Numbers (Bottom of Page)"/>
        <w:docPartUnique/>
      </w:docPartObj>
    </w:sdtPr>
    <w:sdtEndPr>
      <w:rPr>
        <w:noProof/>
      </w:rPr>
    </w:sdtEndPr>
    <w:sdtContent>
      <w:p w14:paraId="5B927C61" w14:textId="17B3BC5E" w:rsidR="00AE1FAD" w:rsidRDefault="00AE1FAD">
        <w:pPr>
          <w:pStyle w:val="Footer"/>
          <w:jc w:val="right"/>
        </w:pPr>
        <w:r>
          <w:fldChar w:fldCharType="begin"/>
        </w:r>
        <w:r>
          <w:instrText xml:space="preserve"> PAGE   \* MERGEFORMAT </w:instrText>
        </w:r>
        <w:r>
          <w:fldChar w:fldCharType="separate"/>
        </w:r>
        <w:r w:rsidR="00B602E0">
          <w:rPr>
            <w:noProof/>
          </w:rPr>
          <w:t>13</w:t>
        </w:r>
        <w:r>
          <w:rPr>
            <w:noProof/>
          </w:rPr>
          <w:fldChar w:fldCharType="end"/>
        </w:r>
      </w:p>
    </w:sdtContent>
  </w:sdt>
  <w:p w14:paraId="2C124B3F" w14:textId="77777777" w:rsidR="00AE1FAD" w:rsidRDefault="00AE1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2FDED" w14:textId="77777777" w:rsidR="009D439F" w:rsidRDefault="009D439F" w:rsidP="009D439F">
      <w:pPr>
        <w:spacing w:after="0" w:line="240" w:lineRule="auto"/>
      </w:pPr>
      <w:r>
        <w:separator/>
      </w:r>
    </w:p>
  </w:footnote>
  <w:footnote w:type="continuationSeparator" w:id="0">
    <w:p w14:paraId="40D59B28" w14:textId="77777777" w:rsidR="009D439F" w:rsidRDefault="009D439F" w:rsidP="009D4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DEC"/>
    <w:multiLevelType w:val="hybridMultilevel"/>
    <w:tmpl w:val="32C2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F5E38"/>
    <w:multiLevelType w:val="hybridMultilevel"/>
    <w:tmpl w:val="8AAA4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515618"/>
    <w:multiLevelType w:val="hybridMultilevel"/>
    <w:tmpl w:val="32C2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A12C21"/>
    <w:multiLevelType w:val="hybridMultilevel"/>
    <w:tmpl w:val="32C2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B13CD"/>
    <w:multiLevelType w:val="hybridMultilevel"/>
    <w:tmpl w:val="B05E99E4"/>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5" w15:restartNumberingAfterBreak="0">
    <w:nsid w:val="60B30962"/>
    <w:multiLevelType w:val="hybridMultilevel"/>
    <w:tmpl w:val="32C2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DA7D91"/>
    <w:multiLevelType w:val="hybridMultilevel"/>
    <w:tmpl w:val="04B8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C1FE6"/>
    <w:multiLevelType w:val="hybridMultilevel"/>
    <w:tmpl w:val="F7B69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AD"/>
    <w:rsid w:val="00023487"/>
    <w:rsid w:val="000777DF"/>
    <w:rsid w:val="00080098"/>
    <w:rsid w:val="00081E1F"/>
    <w:rsid w:val="000822C2"/>
    <w:rsid w:val="000964F2"/>
    <w:rsid w:val="000B7E34"/>
    <w:rsid w:val="000E514B"/>
    <w:rsid w:val="001025E2"/>
    <w:rsid w:val="00112C80"/>
    <w:rsid w:val="00116267"/>
    <w:rsid w:val="0012280D"/>
    <w:rsid w:val="00136B49"/>
    <w:rsid w:val="00170F0A"/>
    <w:rsid w:val="0018622C"/>
    <w:rsid w:val="00191311"/>
    <w:rsid w:val="0019297D"/>
    <w:rsid w:val="00193B63"/>
    <w:rsid w:val="0023621F"/>
    <w:rsid w:val="002546D5"/>
    <w:rsid w:val="002641E7"/>
    <w:rsid w:val="00266898"/>
    <w:rsid w:val="00276D83"/>
    <w:rsid w:val="00277A4A"/>
    <w:rsid w:val="00277DE3"/>
    <w:rsid w:val="00290977"/>
    <w:rsid w:val="002D245D"/>
    <w:rsid w:val="002D726B"/>
    <w:rsid w:val="002E2E78"/>
    <w:rsid w:val="002E399F"/>
    <w:rsid w:val="0032627E"/>
    <w:rsid w:val="0034127F"/>
    <w:rsid w:val="00347DCE"/>
    <w:rsid w:val="00353802"/>
    <w:rsid w:val="00363E74"/>
    <w:rsid w:val="003726BF"/>
    <w:rsid w:val="003752D6"/>
    <w:rsid w:val="003B3733"/>
    <w:rsid w:val="003C0494"/>
    <w:rsid w:val="003C69A8"/>
    <w:rsid w:val="003E7F19"/>
    <w:rsid w:val="00425ABD"/>
    <w:rsid w:val="00426B1A"/>
    <w:rsid w:val="00453B97"/>
    <w:rsid w:val="00456FE4"/>
    <w:rsid w:val="00464427"/>
    <w:rsid w:val="004936D9"/>
    <w:rsid w:val="004B6633"/>
    <w:rsid w:val="004C3D39"/>
    <w:rsid w:val="004D15D9"/>
    <w:rsid w:val="004F390D"/>
    <w:rsid w:val="0051094F"/>
    <w:rsid w:val="00524604"/>
    <w:rsid w:val="005276ED"/>
    <w:rsid w:val="00535C6E"/>
    <w:rsid w:val="005637F4"/>
    <w:rsid w:val="00582CA0"/>
    <w:rsid w:val="005A041D"/>
    <w:rsid w:val="005A6119"/>
    <w:rsid w:val="005B3094"/>
    <w:rsid w:val="005C23F6"/>
    <w:rsid w:val="005C5E7C"/>
    <w:rsid w:val="005D0CE9"/>
    <w:rsid w:val="005D6EF6"/>
    <w:rsid w:val="005E2085"/>
    <w:rsid w:val="005F02D6"/>
    <w:rsid w:val="005F6240"/>
    <w:rsid w:val="006223F5"/>
    <w:rsid w:val="006272F7"/>
    <w:rsid w:val="006556C1"/>
    <w:rsid w:val="00655FD9"/>
    <w:rsid w:val="00673D57"/>
    <w:rsid w:val="0068466F"/>
    <w:rsid w:val="0068541B"/>
    <w:rsid w:val="00697E4F"/>
    <w:rsid w:val="006B64F3"/>
    <w:rsid w:val="006E122D"/>
    <w:rsid w:val="006E563B"/>
    <w:rsid w:val="00742BB9"/>
    <w:rsid w:val="00757466"/>
    <w:rsid w:val="00765519"/>
    <w:rsid w:val="007B5212"/>
    <w:rsid w:val="007B5BCD"/>
    <w:rsid w:val="007C5431"/>
    <w:rsid w:val="007C5B83"/>
    <w:rsid w:val="007D0FE2"/>
    <w:rsid w:val="007E24D7"/>
    <w:rsid w:val="007E772A"/>
    <w:rsid w:val="00814360"/>
    <w:rsid w:val="0082744F"/>
    <w:rsid w:val="00827FA9"/>
    <w:rsid w:val="00850428"/>
    <w:rsid w:val="008A3533"/>
    <w:rsid w:val="008B3F84"/>
    <w:rsid w:val="008B4CCA"/>
    <w:rsid w:val="008C7A14"/>
    <w:rsid w:val="008E3A92"/>
    <w:rsid w:val="008F317E"/>
    <w:rsid w:val="00910BDC"/>
    <w:rsid w:val="009142BD"/>
    <w:rsid w:val="00920C20"/>
    <w:rsid w:val="009217DE"/>
    <w:rsid w:val="00942A54"/>
    <w:rsid w:val="0095799F"/>
    <w:rsid w:val="0097037F"/>
    <w:rsid w:val="00971E4B"/>
    <w:rsid w:val="009770E8"/>
    <w:rsid w:val="00996AD1"/>
    <w:rsid w:val="009B2AD4"/>
    <w:rsid w:val="009B4B1C"/>
    <w:rsid w:val="009C0B03"/>
    <w:rsid w:val="009D439F"/>
    <w:rsid w:val="009E03AE"/>
    <w:rsid w:val="00A02A65"/>
    <w:rsid w:val="00A169CB"/>
    <w:rsid w:val="00A52EC3"/>
    <w:rsid w:val="00A536FD"/>
    <w:rsid w:val="00A60057"/>
    <w:rsid w:val="00A63C7D"/>
    <w:rsid w:val="00A77D8F"/>
    <w:rsid w:val="00A81A4A"/>
    <w:rsid w:val="00AB123B"/>
    <w:rsid w:val="00AC536C"/>
    <w:rsid w:val="00AE1FAD"/>
    <w:rsid w:val="00B076E1"/>
    <w:rsid w:val="00B4010D"/>
    <w:rsid w:val="00B41904"/>
    <w:rsid w:val="00B45C9A"/>
    <w:rsid w:val="00B602E0"/>
    <w:rsid w:val="00B63A1E"/>
    <w:rsid w:val="00B842FA"/>
    <w:rsid w:val="00BA15F2"/>
    <w:rsid w:val="00BB20AA"/>
    <w:rsid w:val="00BE1613"/>
    <w:rsid w:val="00BE4D7B"/>
    <w:rsid w:val="00BF11FC"/>
    <w:rsid w:val="00C07A0D"/>
    <w:rsid w:val="00C27BED"/>
    <w:rsid w:val="00C364F5"/>
    <w:rsid w:val="00C43ECB"/>
    <w:rsid w:val="00C456C6"/>
    <w:rsid w:val="00C5187A"/>
    <w:rsid w:val="00C631B6"/>
    <w:rsid w:val="00C65825"/>
    <w:rsid w:val="00C83BEF"/>
    <w:rsid w:val="00CC2548"/>
    <w:rsid w:val="00CD4FAD"/>
    <w:rsid w:val="00CE11D2"/>
    <w:rsid w:val="00CE5B7E"/>
    <w:rsid w:val="00D279C4"/>
    <w:rsid w:val="00D74770"/>
    <w:rsid w:val="00D82A5C"/>
    <w:rsid w:val="00D87500"/>
    <w:rsid w:val="00D87D9C"/>
    <w:rsid w:val="00DC2A28"/>
    <w:rsid w:val="00DE6C2C"/>
    <w:rsid w:val="00E14614"/>
    <w:rsid w:val="00E168FE"/>
    <w:rsid w:val="00E256DE"/>
    <w:rsid w:val="00E31B87"/>
    <w:rsid w:val="00E8055A"/>
    <w:rsid w:val="00E95603"/>
    <w:rsid w:val="00E95A47"/>
    <w:rsid w:val="00EA0B38"/>
    <w:rsid w:val="00EB2270"/>
    <w:rsid w:val="00EC6D3D"/>
    <w:rsid w:val="00ED20E7"/>
    <w:rsid w:val="00ED3CFE"/>
    <w:rsid w:val="00F259A5"/>
    <w:rsid w:val="00F26FA8"/>
    <w:rsid w:val="00F27A77"/>
    <w:rsid w:val="00F307C9"/>
    <w:rsid w:val="00F30E38"/>
    <w:rsid w:val="00F624D0"/>
    <w:rsid w:val="00F83E85"/>
    <w:rsid w:val="00FA2EB1"/>
    <w:rsid w:val="00FB4A28"/>
    <w:rsid w:val="00FC34E1"/>
    <w:rsid w:val="00FC40CE"/>
    <w:rsid w:val="00FC4EB2"/>
    <w:rsid w:val="00FE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1299"/>
  <w15:docId w15:val="{67AB428C-A998-4947-8D83-5CEF91B3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B4B1C"/>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277DE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7E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77"/>
    <w:rPr>
      <w:rFonts w:ascii="Segoe UI" w:hAnsi="Segoe UI" w:cs="Segoe UI"/>
      <w:sz w:val="18"/>
      <w:szCs w:val="18"/>
    </w:rPr>
  </w:style>
  <w:style w:type="character" w:styleId="CommentReference">
    <w:name w:val="annotation reference"/>
    <w:basedOn w:val="DefaultParagraphFont"/>
    <w:uiPriority w:val="99"/>
    <w:semiHidden/>
    <w:unhideWhenUsed/>
    <w:rsid w:val="00996AD1"/>
    <w:rPr>
      <w:sz w:val="16"/>
      <w:szCs w:val="16"/>
    </w:rPr>
  </w:style>
  <w:style w:type="paragraph" w:styleId="CommentText">
    <w:name w:val="annotation text"/>
    <w:basedOn w:val="Normal"/>
    <w:link w:val="CommentTextChar"/>
    <w:uiPriority w:val="99"/>
    <w:semiHidden/>
    <w:unhideWhenUsed/>
    <w:rsid w:val="00996AD1"/>
    <w:pPr>
      <w:spacing w:line="240" w:lineRule="auto"/>
    </w:pPr>
    <w:rPr>
      <w:sz w:val="20"/>
      <w:szCs w:val="20"/>
    </w:rPr>
  </w:style>
  <w:style w:type="character" w:customStyle="1" w:styleId="CommentTextChar">
    <w:name w:val="Comment Text Char"/>
    <w:basedOn w:val="DefaultParagraphFont"/>
    <w:link w:val="CommentText"/>
    <w:uiPriority w:val="99"/>
    <w:semiHidden/>
    <w:rsid w:val="00996AD1"/>
    <w:rPr>
      <w:sz w:val="20"/>
      <w:szCs w:val="20"/>
    </w:rPr>
  </w:style>
  <w:style w:type="paragraph" w:styleId="CommentSubject">
    <w:name w:val="annotation subject"/>
    <w:basedOn w:val="CommentText"/>
    <w:next w:val="CommentText"/>
    <w:link w:val="CommentSubjectChar"/>
    <w:uiPriority w:val="99"/>
    <w:semiHidden/>
    <w:unhideWhenUsed/>
    <w:rsid w:val="00996AD1"/>
    <w:rPr>
      <w:b/>
      <w:bCs/>
    </w:rPr>
  </w:style>
  <w:style w:type="character" w:customStyle="1" w:styleId="CommentSubjectChar">
    <w:name w:val="Comment Subject Char"/>
    <w:basedOn w:val="CommentTextChar"/>
    <w:link w:val="CommentSubject"/>
    <w:uiPriority w:val="99"/>
    <w:semiHidden/>
    <w:rsid w:val="00996AD1"/>
    <w:rPr>
      <w:b/>
      <w:bCs/>
      <w:sz w:val="20"/>
      <w:szCs w:val="20"/>
    </w:rPr>
  </w:style>
  <w:style w:type="character" w:styleId="Hyperlink">
    <w:name w:val="Hyperlink"/>
    <w:basedOn w:val="DefaultParagraphFont"/>
    <w:uiPriority w:val="99"/>
    <w:unhideWhenUsed/>
    <w:rsid w:val="006556C1"/>
    <w:rPr>
      <w:color w:val="0563C1" w:themeColor="hyperlink"/>
      <w:u w:val="single"/>
    </w:rPr>
  </w:style>
  <w:style w:type="paragraph" w:styleId="Header">
    <w:name w:val="header"/>
    <w:basedOn w:val="Normal"/>
    <w:link w:val="HeaderChar"/>
    <w:uiPriority w:val="99"/>
    <w:unhideWhenUsed/>
    <w:rsid w:val="009D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39F"/>
  </w:style>
  <w:style w:type="paragraph" w:styleId="Footer">
    <w:name w:val="footer"/>
    <w:basedOn w:val="Normal"/>
    <w:link w:val="FooterChar"/>
    <w:uiPriority w:val="99"/>
    <w:unhideWhenUsed/>
    <w:rsid w:val="009D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55531">
      <w:bodyDiv w:val="1"/>
      <w:marLeft w:val="0"/>
      <w:marRight w:val="0"/>
      <w:marTop w:val="0"/>
      <w:marBottom w:val="0"/>
      <w:divBdr>
        <w:top w:val="none" w:sz="0" w:space="0" w:color="auto"/>
        <w:left w:val="none" w:sz="0" w:space="0" w:color="auto"/>
        <w:bottom w:val="none" w:sz="0" w:space="0" w:color="auto"/>
        <w:right w:val="none" w:sz="0" w:space="0" w:color="auto"/>
      </w:divBdr>
    </w:div>
    <w:div w:id="1291941310">
      <w:bodyDiv w:val="1"/>
      <w:marLeft w:val="0"/>
      <w:marRight w:val="0"/>
      <w:marTop w:val="0"/>
      <w:marBottom w:val="0"/>
      <w:divBdr>
        <w:top w:val="none" w:sz="0" w:space="0" w:color="auto"/>
        <w:left w:val="none" w:sz="0" w:space="0" w:color="auto"/>
        <w:bottom w:val="none" w:sz="0" w:space="0" w:color="auto"/>
        <w:right w:val="none" w:sz="0" w:space="0" w:color="auto"/>
      </w:divBdr>
    </w:div>
    <w:div w:id="1459571365">
      <w:bodyDiv w:val="1"/>
      <w:marLeft w:val="0"/>
      <w:marRight w:val="0"/>
      <w:marTop w:val="0"/>
      <w:marBottom w:val="0"/>
      <w:divBdr>
        <w:top w:val="none" w:sz="0" w:space="0" w:color="auto"/>
        <w:left w:val="none" w:sz="0" w:space="0" w:color="auto"/>
        <w:bottom w:val="none" w:sz="0" w:space="0" w:color="auto"/>
        <w:right w:val="none" w:sz="0" w:space="0" w:color="auto"/>
      </w:divBdr>
      <w:divsChild>
        <w:div w:id="1976597305">
          <w:marLeft w:val="0"/>
          <w:marRight w:val="0"/>
          <w:marTop w:val="0"/>
          <w:marBottom w:val="0"/>
          <w:divBdr>
            <w:top w:val="none" w:sz="0" w:space="0" w:color="auto"/>
            <w:left w:val="none" w:sz="0" w:space="0" w:color="auto"/>
            <w:bottom w:val="none" w:sz="0" w:space="0" w:color="auto"/>
            <w:right w:val="none" w:sz="0" w:space="0" w:color="auto"/>
          </w:divBdr>
        </w:div>
      </w:divsChild>
    </w:div>
    <w:div w:id="1612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Salmon@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cn.org.uk/__data/assets/word_doc/0004/396652/Literature_review.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7E6E-78B5-4E67-AF74-8CEE7874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4730</Words>
  <Characters>26965</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Parrish</dc:creator>
  <cp:lastModifiedBy>Joy Murray</cp:lastModifiedBy>
  <cp:revision>2</cp:revision>
  <cp:lastPrinted>2015-09-18T13:39:00Z</cp:lastPrinted>
  <dcterms:created xsi:type="dcterms:W3CDTF">2015-09-18T18:19:00Z</dcterms:created>
  <dcterms:modified xsi:type="dcterms:W3CDTF">2015-09-18T18:19:00Z</dcterms:modified>
</cp:coreProperties>
</file>