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47FF6A" w14:textId="592715FF" w:rsidR="00B5730D" w:rsidRPr="007032FC" w:rsidRDefault="004C7220" w:rsidP="00DF070E">
      <w:pPr>
        <w:jc w:val="center"/>
        <w:rPr>
          <w:rFonts w:ascii="Times New Roman" w:hAnsi="Times New Roman" w:cs="Times New Roman"/>
          <w:b/>
          <w:color w:val="000000" w:themeColor="text1"/>
          <w:sz w:val="28"/>
          <w:szCs w:val="28"/>
        </w:rPr>
      </w:pPr>
      <w:bookmarkStart w:id="0" w:name="_GoBack"/>
      <w:bookmarkEnd w:id="0"/>
      <w:r w:rsidRPr="007032FC">
        <w:rPr>
          <w:rFonts w:ascii="Times New Roman" w:hAnsi="Times New Roman" w:cs="Times New Roman"/>
          <w:b/>
          <w:color w:val="000000" w:themeColor="text1"/>
          <w:sz w:val="28"/>
          <w:szCs w:val="28"/>
        </w:rPr>
        <w:t xml:space="preserve">Toward a View of Complementarity: Trust and Policy Influence Effects of </w:t>
      </w:r>
      <w:r w:rsidR="009848B0" w:rsidRPr="007032FC">
        <w:rPr>
          <w:rFonts w:ascii="Times New Roman" w:hAnsi="Times New Roman" w:cs="Times New Roman"/>
          <w:b/>
          <w:color w:val="000000" w:themeColor="text1"/>
          <w:sz w:val="28"/>
          <w:szCs w:val="28"/>
        </w:rPr>
        <w:t>Corporate Social Responsibility (CSR) and Corporate Political Activity (CPA)</w:t>
      </w:r>
    </w:p>
    <w:p w14:paraId="1D05F582" w14:textId="77777777" w:rsidR="00DF070E" w:rsidRPr="007032FC" w:rsidRDefault="00DF070E" w:rsidP="00F068F5">
      <w:pPr>
        <w:rPr>
          <w:rFonts w:ascii="Times New Roman" w:hAnsi="Times New Roman" w:cs="Times New Roman"/>
          <w:b/>
          <w:color w:val="000000" w:themeColor="text1"/>
          <w:sz w:val="28"/>
          <w:szCs w:val="28"/>
        </w:rPr>
      </w:pPr>
      <w:r w:rsidRPr="007032FC">
        <w:rPr>
          <w:rFonts w:ascii="Times New Roman" w:hAnsi="Times New Roman" w:cs="Times New Roman"/>
          <w:b/>
          <w:color w:val="000000" w:themeColor="text1"/>
          <w:sz w:val="28"/>
          <w:szCs w:val="28"/>
        </w:rPr>
        <w:t>Abstract</w:t>
      </w:r>
    </w:p>
    <w:p w14:paraId="0C7CDFE4" w14:textId="6CEDD1CB" w:rsidR="00057115" w:rsidRPr="007032FC" w:rsidRDefault="000E1944" w:rsidP="009848B0">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extant literature argues that non-market strategies </w:t>
      </w:r>
      <w:r w:rsidR="003C5A06">
        <w:rPr>
          <w:rFonts w:ascii="Times New Roman" w:hAnsi="Times New Roman" w:cs="Times New Roman"/>
          <w:color w:val="000000" w:themeColor="text1"/>
          <w:sz w:val="24"/>
          <w:szCs w:val="24"/>
        </w:rPr>
        <w:t>can establish, sustain, or enhance a firm’s competitive advantage.</w:t>
      </w:r>
      <w:r w:rsidR="00691C5C">
        <w:rPr>
          <w:rFonts w:ascii="Times New Roman" w:hAnsi="Times New Roman" w:cs="Times New Roman"/>
          <w:color w:val="000000" w:themeColor="text1"/>
          <w:sz w:val="24"/>
          <w:szCs w:val="24"/>
        </w:rPr>
        <w:t xml:space="preserve"> </w:t>
      </w:r>
      <w:r w:rsidR="003C5A06">
        <w:rPr>
          <w:rFonts w:ascii="Times New Roman" w:hAnsi="Times New Roman" w:cs="Times New Roman"/>
          <w:color w:val="000000" w:themeColor="text1"/>
          <w:sz w:val="24"/>
          <w:szCs w:val="24"/>
        </w:rPr>
        <w:t xml:space="preserve">Less clear is how and why effective non-market strategies influence </w:t>
      </w:r>
      <w:r w:rsidR="00DD6CD0">
        <w:rPr>
          <w:rFonts w:ascii="Times New Roman" w:hAnsi="Times New Roman" w:cs="Times New Roman"/>
          <w:color w:val="000000" w:themeColor="text1"/>
          <w:sz w:val="24"/>
          <w:szCs w:val="24"/>
        </w:rPr>
        <w:t xml:space="preserve">a </w:t>
      </w:r>
      <w:r w:rsidR="003C5A06">
        <w:rPr>
          <w:rFonts w:ascii="Times New Roman" w:hAnsi="Times New Roman" w:cs="Times New Roman"/>
          <w:color w:val="000000" w:themeColor="text1"/>
          <w:sz w:val="24"/>
          <w:szCs w:val="24"/>
        </w:rPr>
        <w:t>firm’s competitiveness.</w:t>
      </w:r>
      <w:r w:rsidR="00691C5C">
        <w:rPr>
          <w:rFonts w:ascii="Times New Roman" w:hAnsi="Times New Roman" w:cs="Times New Roman"/>
          <w:color w:val="000000" w:themeColor="text1"/>
          <w:sz w:val="24"/>
          <w:szCs w:val="24"/>
        </w:rPr>
        <w:t xml:space="preserve"> </w:t>
      </w:r>
      <w:r w:rsidR="00F068F5">
        <w:rPr>
          <w:rFonts w:ascii="Times New Roman" w:hAnsi="Times New Roman" w:cs="Times New Roman"/>
          <w:color w:val="000000" w:themeColor="text1"/>
          <w:sz w:val="24"/>
          <w:szCs w:val="24"/>
        </w:rPr>
        <w:t>Moreover, the extant literature tends to examine the two building blocks of non-market strategy—</w:t>
      </w:r>
      <w:r w:rsidR="00F068F5" w:rsidRPr="007032FC">
        <w:rPr>
          <w:rFonts w:ascii="Times New Roman" w:hAnsi="Times New Roman" w:cs="Times New Roman"/>
          <w:color w:val="000000" w:themeColor="text1"/>
          <w:sz w:val="24"/>
          <w:szCs w:val="24"/>
        </w:rPr>
        <w:t>corporate social responsibility (CSR) and corporate political activity (CPA)</w:t>
      </w:r>
      <w:r w:rsidR="00F068F5">
        <w:rPr>
          <w:rFonts w:ascii="Times New Roman" w:hAnsi="Times New Roman" w:cs="Times New Roman"/>
          <w:color w:val="000000" w:themeColor="text1"/>
          <w:sz w:val="24"/>
          <w:szCs w:val="24"/>
        </w:rPr>
        <w:t xml:space="preserve">—separately. In this paper we extend trust </w:t>
      </w:r>
      <w:r w:rsidR="00057115" w:rsidRPr="007032FC">
        <w:rPr>
          <w:rFonts w:ascii="Times New Roman" w:hAnsi="Times New Roman" w:cs="Times New Roman"/>
          <w:color w:val="000000" w:themeColor="text1"/>
          <w:sz w:val="24"/>
          <w:szCs w:val="24"/>
        </w:rPr>
        <w:t>to the non-market environment</w:t>
      </w:r>
      <w:r w:rsidR="00CE7AA3">
        <w:rPr>
          <w:rFonts w:ascii="Times New Roman" w:hAnsi="Times New Roman" w:cs="Times New Roman"/>
          <w:color w:val="000000" w:themeColor="text1"/>
          <w:sz w:val="24"/>
          <w:szCs w:val="24"/>
        </w:rPr>
        <w:t>. We analy</w:t>
      </w:r>
      <w:r w:rsidR="00F068F5">
        <w:rPr>
          <w:rFonts w:ascii="Times New Roman" w:hAnsi="Times New Roman" w:cs="Times New Roman"/>
          <w:color w:val="000000" w:themeColor="text1"/>
          <w:sz w:val="24"/>
          <w:szCs w:val="24"/>
        </w:rPr>
        <w:t>z</w:t>
      </w:r>
      <w:r w:rsidR="00CE7AA3">
        <w:rPr>
          <w:rFonts w:ascii="Times New Roman" w:hAnsi="Times New Roman" w:cs="Times New Roman"/>
          <w:color w:val="000000" w:themeColor="text1"/>
          <w:sz w:val="24"/>
          <w:szCs w:val="24"/>
        </w:rPr>
        <w:t xml:space="preserve">e </w:t>
      </w:r>
      <w:r w:rsidR="00057115" w:rsidRPr="007032FC">
        <w:rPr>
          <w:rFonts w:ascii="Times New Roman" w:hAnsi="Times New Roman" w:cs="Times New Roman"/>
          <w:color w:val="000000" w:themeColor="text1"/>
          <w:sz w:val="24"/>
          <w:szCs w:val="24"/>
        </w:rPr>
        <w:t xml:space="preserve">how </w:t>
      </w:r>
      <w:r w:rsidR="00F068F5">
        <w:rPr>
          <w:rFonts w:ascii="Times New Roman" w:hAnsi="Times New Roman" w:cs="Times New Roman"/>
          <w:color w:val="000000" w:themeColor="text1"/>
          <w:sz w:val="24"/>
          <w:szCs w:val="24"/>
        </w:rPr>
        <w:t>CSR and CPA</w:t>
      </w:r>
      <w:r w:rsidR="00057115" w:rsidRPr="007032FC">
        <w:rPr>
          <w:rFonts w:ascii="Times New Roman" w:hAnsi="Times New Roman" w:cs="Times New Roman"/>
          <w:color w:val="000000" w:themeColor="text1"/>
          <w:sz w:val="24"/>
          <w:szCs w:val="24"/>
        </w:rPr>
        <w:t xml:space="preserve"> complement each other to create </w:t>
      </w:r>
      <w:r w:rsidR="00E32EA9" w:rsidRPr="007032FC">
        <w:rPr>
          <w:rFonts w:ascii="Times New Roman" w:hAnsi="Times New Roman" w:cs="Times New Roman"/>
          <w:color w:val="000000" w:themeColor="text1"/>
          <w:sz w:val="24"/>
          <w:szCs w:val="24"/>
        </w:rPr>
        <w:t>strong</w:t>
      </w:r>
      <w:r w:rsidR="00057115" w:rsidRPr="007032FC">
        <w:rPr>
          <w:rFonts w:ascii="Times New Roman" w:hAnsi="Times New Roman" w:cs="Times New Roman"/>
          <w:color w:val="000000" w:themeColor="text1"/>
          <w:sz w:val="24"/>
          <w:szCs w:val="24"/>
        </w:rPr>
        <w:t xml:space="preserve"> trust between firms and the polity, and </w:t>
      </w:r>
      <w:r w:rsidR="003066EF" w:rsidRPr="007032FC">
        <w:rPr>
          <w:rFonts w:ascii="Times New Roman" w:hAnsi="Times New Roman" w:cs="Times New Roman"/>
          <w:color w:val="000000" w:themeColor="text1"/>
          <w:sz w:val="24"/>
          <w:szCs w:val="24"/>
        </w:rPr>
        <w:t xml:space="preserve">how they </w:t>
      </w:r>
      <w:r w:rsidR="00057115" w:rsidRPr="007032FC">
        <w:rPr>
          <w:rFonts w:ascii="Times New Roman" w:hAnsi="Times New Roman" w:cs="Times New Roman"/>
          <w:color w:val="000000" w:themeColor="text1"/>
          <w:sz w:val="24"/>
          <w:szCs w:val="24"/>
        </w:rPr>
        <w:t>consequently influence government policy. We show the mediating role of trust in policy influence, and argue that CSR and CPA should be aligned for the successful influence of salient government policy.</w:t>
      </w:r>
    </w:p>
    <w:p w14:paraId="0908492A" w14:textId="70BC02DC" w:rsidR="00057115" w:rsidRPr="007032FC" w:rsidRDefault="00057115" w:rsidP="009848B0">
      <w:pPr>
        <w:spacing w:line="480" w:lineRule="auto"/>
        <w:rPr>
          <w:rFonts w:ascii="Times New Roman" w:hAnsi="Times New Roman" w:cs="Times New Roman"/>
          <w:color w:val="000000" w:themeColor="text1"/>
          <w:sz w:val="24"/>
          <w:szCs w:val="24"/>
        </w:rPr>
      </w:pPr>
      <w:r w:rsidRPr="007032FC">
        <w:rPr>
          <w:rFonts w:ascii="Times New Roman" w:hAnsi="Times New Roman" w:cs="Times New Roman"/>
          <w:color w:val="000000" w:themeColor="text1"/>
          <w:sz w:val="24"/>
          <w:szCs w:val="24"/>
        </w:rPr>
        <w:t>Keywords:</w:t>
      </w:r>
    </w:p>
    <w:p w14:paraId="11B0E48A" w14:textId="5587FBEA" w:rsidR="0055251F" w:rsidRDefault="00284162" w:rsidP="009570CA">
      <w:pPr>
        <w:spacing w:after="0" w:line="480" w:lineRule="auto"/>
        <w:rPr>
          <w:rFonts w:ascii="Times New Roman" w:hAnsi="Times New Roman" w:cs="Times New Roman"/>
          <w:sz w:val="24"/>
          <w:szCs w:val="24"/>
        </w:rPr>
      </w:pPr>
      <w:proofErr w:type="gramStart"/>
      <w:r>
        <w:rPr>
          <w:rFonts w:ascii="Times New Roman" w:hAnsi="Times New Roman" w:cs="Times New Roman"/>
          <w:color w:val="000000" w:themeColor="text1"/>
          <w:sz w:val="24"/>
          <w:szCs w:val="24"/>
        </w:rPr>
        <w:t>c</w:t>
      </w:r>
      <w:r w:rsidR="009848B0" w:rsidRPr="007032FC">
        <w:rPr>
          <w:rFonts w:ascii="Times New Roman" w:hAnsi="Times New Roman" w:cs="Times New Roman"/>
          <w:color w:val="000000" w:themeColor="text1"/>
          <w:sz w:val="24"/>
          <w:szCs w:val="24"/>
        </w:rPr>
        <w:t>orporate</w:t>
      </w:r>
      <w:proofErr w:type="gramEnd"/>
      <w:r w:rsidR="009848B0" w:rsidRPr="007032FC">
        <w:rPr>
          <w:rFonts w:ascii="Times New Roman" w:hAnsi="Times New Roman" w:cs="Times New Roman"/>
          <w:color w:val="000000" w:themeColor="text1"/>
          <w:sz w:val="24"/>
          <w:szCs w:val="24"/>
        </w:rPr>
        <w:t xml:space="preserve"> social responsibility; corpor</w:t>
      </w:r>
      <w:r w:rsidR="003066EF" w:rsidRPr="007032FC">
        <w:rPr>
          <w:rFonts w:ascii="Times New Roman" w:hAnsi="Times New Roman" w:cs="Times New Roman"/>
          <w:color w:val="000000" w:themeColor="text1"/>
          <w:sz w:val="24"/>
          <w:szCs w:val="24"/>
        </w:rPr>
        <w:t>ate political activity; policy i</w:t>
      </w:r>
      <w:r w:rsidR="009848B0" w:rsidRPr="007032FC">
        <w:rPr>
          <w:rFonts w:ascii="Times New Roman" w:hAnsi="Times New Roman" w:cs="Times New Roman"/>
          <w:color w:val="000000" w:themeColor="text1"/>
          <w:sz w:val="24"/>
          <w:szCs w:val="24"/>
        </w:rPr>
        <w:t>nfluence; trust</w:t>
      </w:r>
    </w:p>
    <w:p w14:paraId="25238194" w14:textId="5CD831F9" w:rsidR="00940024" w:rsidRPr="000035F0" w:rsidRDefault="0055251F" w:rsidP="009570CA">
      <w:pPr>
        <w:spacing w:after="0" w:line="480" w:lineRule="auto"/>
        <w:rPr>
          <w:rFonts w:ascii="Times New Roman" w:hAnsi="Times New Roman" w:cs="Times New Roman"/>
          <w:sz w:val="24"/>
          <w:szCs w:val="24"/>
        </w:rPr>
      </w:pPr>
      <w:r>
        <w:rPr>
          <w:rFonts w:ascii="Times New Roman" w:hAnsi="Times New Roman" w:cs="Times New Roman"/>
          <w:sz w:val="24"/>
          <w:szCs w:val="24"/>
        </w:rPr>
        <w:br w:type="page"/>
      </w:r>
      <w:r w:rsidR="00940024" w:rsidRPr="000035F0">
        <w:rPr>
          <w:rFonts w:ascii="Times New Roman" w:hAnsi="Times New Roman" w:cs="Times New Roman"/>
          <w:sz w:val="24"/>
          <w:szCs w:val="24"/>
        </w:rPr>
        <w:lastRenderedPageBreak/>
        <w:t xml:space="preserve">Successful non-market strategies can establish, sustain, or enhance </w:t>
      </w:r>
      <w:r w:rsidR="002E2217" w:rsidRPr="000035F0">
        <w:rPr>
          <w:rFonts w:ascii="Times New Roman" w:hAnsi="Times New Roman" w:cs="Times New Roman"/>
          <w:sz w:val="24"/>
          <w:szCs w:val="24"/>
        </w:rPr>
        <w:t xml:space="preserve">a firm’s competitive advantage </w:t>
      </w:r>
      <w:r w:rsidR="004230BD" w:rsidRPr="000035F0">
        <w:rPr>
          <w:rFonts w:ascii="Times New Roman" w:hAnsi="Times New Roman" w:cs="Times New Roman"/>
          <w:sz w:val="24"/>
          <w:szCs w:val="24"/>
        </w:rPr>
        <w:fldChar w:fldCharType="begin"/>
      </w:r>
      <w:r w:rsidR="004230BD" w:rsidRPr="000035F0">
        <w:rPr>
          <w:rFonts w:ascii="Times New Roman" w:hAnsi="Times New Roman" w:cs="Times New Roman"/>
          <w:sz w:val="24"/>
          <w:szCs w:val="24"/>
        </w:rPr>
        <w:instrText>ADDIN RW.CITE{{442 Schuler,DouglasA. 2002; 366 Bonardi,J.P. 2006; 313 Lawton,T. 2013}}</w:instrText>
      </w:r>
      <w:r w:rsidR="004230BD" w:rsidRPr="000035F0">
        <w:rPr>
          <w:rFonts w:ascii="Times New Roman" w:hAnsi="Times New Roman" w:cs="Times New Roman"/>
          <w:sz w:val="24"/>
          <w:szCs w:val="24"/>
        </w:rPr>
        <w:fldChar w:fldCharType="separate"/>
      </w:r>
      <w:r w:rsidR="004230BD" w:rsidRPr="000035F0">
        <w:rPr>
          <w:rFonts w:ascii="Times New Roman" w:hAnsi="Times New Roman" w:cs="Times New Roman"/>
          <w:sz w:val="24"/>
          <w:szCs w:val="24"/>
        </w:rPr>
        <w:t>(</w:t>
      </w:r>
      <w:r w:rsidR="00A0687B" w:rsidRPr="000035F0">
        <w:rPr>
          <w:rFonts w:ascii="Times New Roman" w:hAnsi="Times New Roman" w:cs="Times New Roman"/>
          <w:sz w:val="24"/>
          <w:szCs w:val="24"/>
        </w:rPr>
        <w:t>Bonardi</w:t>
      </w:r>
      <w:r w:rsidR="00A0687B">
        <w:rPr>
          <w:rFonts w:ascii="Times New Roman" w:hAnsi="Times New Roman" w:cs="Times New Roman"/>
          <w:sz w:val="24"/>
          <w:szCs w:val="24"/>
        </w:rPr>
        <w:t>,</w:t>
      </w:r>
      <w:r w:rsidR="00A0687B" w:rsidRPr="000035F0">
        <w:rPr>
          <w:rFonts w:ascii="Times New Roman" w:hAnsi="Times New Roman" w:cs="Times New Roman"/>
          <w:sz w:val="24"/>
          <w:szCs w:val="24"/>
        </w:rPr>
        <w:t xml:space="preserve"> </w:t>
      </w:r>
      <w:r w:rsidR="00A0687B">
        <w:rPr>
          <w:rFonts w:ascii="Times New Roman" w:hAnsi="Times New Roman" w:cs="Times New Roman"/>
          <w:sz w:val="24"/>
          <w:szCs w:val="24"/>
        </w:rPr>
        <w:t>Holburn</w:t>
      </w:r>
      <w:r w:rsidR="00DD6CD0">
        <w:rPr>
          <w:rFonts w:ascii="Times New Roman" w:hAnsi="Times New Roman" w:cs="Times New Roman"/>
          <w:sz w:val="24"/>
          <w:szCs w:val="24"/>
        </w:rPr>
        <w:t>,</w:t>
      </w:r>
      <w:r w:rsidR="00A0687B">
        <w:rPr>
          <w:rFonts w:ascii="Times New Roman" w:hAnsi="Times New Roman" w:cs="Times New Roman"/>
          <w:sz w:val="24"/>
          <w:szCs w:val="24"/>
        </w:rPr>
        <w:t xml:space="preserve"> &amp; Bergh</w:t>
      </w:r>
      <w:r w:rsidR="00A0687B" w:rsidRPr="000035F0">
        <w:rPr>
          <w:rFonts w:ascii="Times New Roman" w:hAnsi="Times New Roman" w:cs="Times New Roman"/>
          <w:sz w:val="24"/>
          <w:szCs w:val="24"/>
        </w:rPr>
        <w:t>, 2006;</w:t>
      </w:r>
      <w:r w:rsidR="00A0687B">
        <w:rPr>
          <w:rFonts w:ascii="Times New Roman" w:hAnsi="Times New Roman" w:cs="Times New Roman"/>
          <w:sz w:val="24"/>
          <w:szCs w:val="24"/>
        </w:rPr>
        <w:t xml:space="preserve"> </w:t>
      </w:r>
      <w:r w:rsidR="00A0687B" w:rsidRPr="000035F0">
        <w:rPr>
          <w:rFonts w:ascii="Times New Roman" w:hAnsi="Times New Roman" w:cs="Times New Roman"/>
          <w:sz w:val="24"/>
          <w:szCs w:val="24"/>
        </w:rPr>
        <w:t>Lawton</w:t>
      </w:r>
      <w:r w:rsidR="00A0687B">
        <w:rPr>
          <w:rFonts w:ascii="Times New Roman" w:hAnsi="Times New Roman" w:cs="Times New Roman"/>
          <w:sz w:val="24"/>
          <w:szCs w:val="24"/>
        </w:rPr>
        <w:t>,</w:t>
      </w:r>
      <w:r w:rsidR="00A0687B" w:rsidRPr="000035F0">
        <w:rPr>
          <w:rFonts w:ascii="Times New Roman" w:hAnsi="Times New Roman" w:cs="Times New Roman"/>
          <w:sz w:val="24"/>
          <w:szCs w:val="24"/>
        </w:rPr>
        <w:t xml:space="preserve"> </w:t>
      </w:r>
      <w:r w:rsidR="00A0687B">
        <w:rPr>
          <w:rFonts w:ascii="Times New Roman" w:hAnsi="Times New Roman" w:cs="Times New Roman"/>
          <w:sz w:val="24"/>
          <w:szCs w:val="24"/>
        </w:rPr>
        <w:t>McGuire</w:t>
      </w:r>
      <w:r w:rsidR="00DD6CD0">
        <w:rPr>
          <w:rFonts w:ascii="Times New Roman" w:hAnsi="Times New Roman" w:cs="Times New Roman"/>
          <w:sz w:val="24"/>
          <w:szCs w:val="24"/>
        </w:rPr>
        <w:t>,</w:t>
      </w:r>
      <w:r w:rsidR="00A0687B">
        <w:rPr>
          <w:rFonts w:ascii="Times New Roman" w:hAnsi="Times New Roman" w:cs="Times New Roman"/>
          <w:sz w:val="24"/>
          <w:szCs w:val="24"/>
        </w:rPr>
        <w:t xml:space="preserve"> &amp; Rajwani</w:t>
      </w:r>
      <w:r w:rsidR="00A0687B" w:rsidRPr="000035F0">
        <w:rPr>
          <w:rFonts w:ascii="Times New Roman" w:hAnsi="Times New Roman" w:cs="Times New Roman"/>
          <w:sz w:val="24"/>
          <w:szCs w:val="24"/>
        </w:rPr>
        <w:t>, 2013</w:t>
      </w:r>
      <w:r w:rsidR="00A0687B">
        <w:rPr>
          <w:rFonts w:ascii="Times New Roman" w:hAnsi="Times New Roman" w:cs="Times New Roman"/>
          <w:sz w:val="24"/>
          <w:szCs w:val="24"/>
        </w:rPr>
        <w:t xml:space="preserve">; </w:t>
      </w:r>
      <w:r w:rsidR="004230BD" w:rsidRPr="000035F0">
        <w:rPr>
          <w:rFonts w:ascii="Times New Roman" w:hAnsi="Times New Roman" w:cs="Times New Roman"/>
          <w:sz w:val="24"/>
          <w:szCs w:val="24"/>
        </w:rPr>
        <w:t>Schuler</w:t>
      </w:r>
      <w:r w:rsidR="00A0687B">
        <w:rPr>
          <w:rFonts w:ascii="Times New Roman" w:hAnsi="Times New Roman" w:cs="Times New Roman"/>
          <w:sz w:val="24"/>
          <w:szCs w:val="24"/>
        </w:rPr>
        <w:t>,</w:t>
      </w:r>
      <w:r w:rsidR="004230BD" w:rsidRPr="000035F0">
        <w:rPr>
          <w:rFonts w:ascii="Times New Roman" w:hAnsi="Times New Roman" w:cs="Times New Roman"/>
          <w:sz w:val="24"/>
          <w:szCs w:val="24"/>
        </w:rPr>
        <w:t xml:space="preserve"> </w:t>
      </w:r>
      <w:r w:rsidR="00A0687B">
        <w:rPr>
          <w:rFonts w:ascii="Times New Roman" w:hAnsi="Times New Roman" w:cs="Times New Roman"/>
          <w:sz w:val="24"/>
          <w:szCs w:val="24"/>
        </w:rPr>
        <w:t>Rehbein</w:t>
      </w:r>
      <w:r w:rsidR="00DD6CD0">
        <w:rPr>
          <w:rFonts w:ascii="Times New Roman" w:hAnsi="Times New Roman" w:cs="Times New Roman"/>
          <w:sz w:val="24"/>
          <w:szCs w:val="24"/>
        </w:rPr>
        <w:t>,</w:t>
      </w:r>
      <w:r w:rsidR="00A0687B">
        <w:rPr>
          <w:rFonts w:ascii="Times New Roman" w:hAnsi="Times New Roman" w:cs="Times New Roman"/>
          <w:sz w:val="24"/>
          <w:szCs w:val="24"/>
        </w:rPr>
        <w:t xml:space="preserve"> &amp; Cramer</w:t>
      </w:r>
      <w:r w:rsidR="004230BD" w:rsidRPr="000035F0">
        <w:rPr>
          <w:rFonts w:ascii="Times New Roman" w:hAnsi="Times New Roman" w:cs="Times New Roman"/>
          <w:sz w:val="24"/>
          <w:szCs w:val="24"/>
        </w:rPr>
        <w:t>, 2002)</w:t>
      </w:r>
      <w:r w:rsidR="004230BD" w:rsidRPr="000035F0">
        <w:rPr>
          <w:rFonts w:ascii="Times New Roman" w:hAnsi="Times New Roman" w:cs="Times New Roman"/>
          <w:sz w:val="24"/>
          <w:szCs w:val="24"/>
        </w:rPr>
        <w:fldChar w:fldCharType="end"/>
      </w:r>
      <w:r w:rsidR="00940024" w:rsidRPr="000035F0">
        <w:rPr>
          <w:rFonts w:ascii="Times New Roman" w:hAnsi="Times New Roman" w:cs="Times New Roman"/>
          <w:sz w:val="24"/>
          <w:szCs w:val="24"/>
        </w:rPr>
        <w:t>. What is less clear is the mechanism</w:t>
      </w:r>
      <w:r w:rsidR="00326451" w:rsidRPr="000035F0">
        <w:rPr>
          <w:rFonts w:ascii="Times New Roman" w:hAnsi="Times New Roman" w:cs="Times New Roman"/>
          <w:sz w:val="24"/>
          <w:szCs w:val="24"/>
        </w:rPr>
        <w:t xml:space="preserve"> through which effective</w:t>
      </w:r>
      <w:r w:rsidR="00940024" w:rsidRPr="000035F0">
        <w:rPr>
          <w:rFonts w:ascii="Times New Roman" w:hAnsi="Times New Roman" w:cs="Times New Roman"/>
          <w:sz w:val="24"/>
          <w:szCs w:val="24"/>
        </w:rPr>
        <w:t xml:space="preserve"> non-market strategies</w:t>
      </w:r>
      <w:r w:rsidR="00DA5F79" w:rsidRPr="000035F0">
        <w:rPr>
          <w:rFonts w:ascii="Times New Roman" w:hAnsi="Times New Roman" w:cs="Times New Roman"/>
          <w:sz w:val="24"/>
          <w:szCs w:val="24"/>
        </w:rPr>
        <w:t xml:space="preserve"> contribute to </w:t>
      </w:r>
      <w:r w:rsidR="00B95817">
        <w:rPr>
          <w:rFonts w:ascii="Times New Roman" w:hAnsi="Times New Roman" w:cs="Times New Roman"/>
          <w:sz w:val="24"/>
          <w:szCs w:val="24"/>
        </w:rPr>
        <w:t xml:space="preserve">a </w:t>
      </w:r>
      <w:r w:rsidR="00DA5F79" w:rsidRPr="000035F0">
        <w:rPr>
          <w:rFonts w:ascii="Times New Roman" w:hAnsi="Times New Roman" w:cs="Times New Roman"/>
          <w:sz w:val="24"/>
          <w:szCs w:val="24"/>
        </w:rPr>
        <w:t xml:space="preserve">firm’s success </w:t>
      </w:r>
      <w:r w:rsidR="004230BD" w:rsidRPr="000035F0">
        <w:rPr>
          <w:rFonts w:ascii="Times New Roman" w:hAnsi="Times New Roman" w:cs="Times New Roman"/>
          <w:sz w:val="24"/>
          <w:szCs w:val="24"/>
        </w:rPr>
        <w:fldChar w:fldCharType="begin"/>
      </w:r>
      <w:r w:rsidR="004230BD" w:rsidRPr="000035F0">
        <w:rPr>
          <w:rFonts w:ascii="Times New Roman" w:hAnsi="Times New Roman" w:cs="Times New Roman"/>
          <w:sz w:val="24"/>
          <w:szCs w:val="24"/>
        </w:rPr>
        <w:instrText>ADDIN RW.CITE{{393 Lux,S. 2011}}</w:instrText>
      </w:r>
      <w:r w:rsidR="004230BD" w:rsidRPr="000035F0">
        <w:rPr>
          <w:rFonts w:ascii="Times New Roman" w:hAnsi="Times New Roman" w:cs="Times New Roman"/>
          <w:sz w:val="24"/>
          <w:szCs w:val="24"/>
        </w:rPr>
        <w:fldChar w:fldCharType="separate"/>
      </w:r>
      <w:r w:rsidR="004230BD" w:rsidRPr="000035F0">
        <w:rPr>
          <w:rFonts w:ascii="Times New Roman" w:hAnsi="Times New Roman" w:cs="Times New Roman"/>
          <w:sz w:val="24"/>
          <w:szCs w:val="24"/>
        </w:rPr>
        <w:t>(Lux</w:t>
      </w:r>
      <w:r w:rsidR="00DA6519">
        <w:rPr>
          <w:rFonts w:ascii="Times New Roman" w:hAnsi="Times New Roman" w:cs="Times New Roman"/>
          <w:sz w:val="24"/>
          <w:szCs w:val="24"/>
        </w:rPr>
        <w:t>, Crook</w:t>
      </w:r>
      <w:r w:rsidR="00DD6CD0">
        <w:rPr>
          <w:rFonts w:ascii="Times New Roman" w:hAnsi="Times New Roman" w:cs="Times New Roman"/>
          <w:sz w:val="24"/>
          <w:szCs w:val="24"/>
        </w:rPr>
        <w:t>,</w:t>
      </w:r>
      <w:r w:rsidR="00DA6519">
        <w:rPr>
          <w:rFonts w:ascii="Times New Roman" w:hAnsi="Times New Roman" w:cs="Times New Roman"/>
          <w:sz w:val="24"/>
          <w:szCs w:val="24"/>
        </w:rPr>
        <w:t xml:space="preserve"> &amp;</w:t>
      </w:r>
      <w:r w:rsidR="004230BD" w:rsidRPr="000035F0">
        <w:rPr>
          <w:rFonts w:ascii="Times New Roman" w:hAnsi="Times New Roman" w:cs="Times New Roman"/>
          <w:sz w:val="24"/>
          <w:szCs w:val="24"/>
        </w:rPr>
        <w:t xml:space="preserve"> </w:t>
      </w:r>
      <w:r w:rsidR="00DA6519">
        <w:rPr>
          <w:rFonts w:ascii="Times New Roman" w:hAnsi="Times New Roman" w:cs="Times New Roman"/>
          <w:sz w:val="24"/>
          <w:szCs w:val="24"/>
        </w:rPr>
        <w:t>Woehr</w:t>
      </w:r>
      <w:r w:rsidR="004230BD" w:rsidRPr="000035F0">
        <w:rPr>
          <w:rFonts w:ascii="Times New Roman" w:hAnsi="Times New Roman" w:cs="Times New Roman"/>
          <w:sz w:val="24"/>
          <w:szCs w:val="24"/>
        </w:rPr>
        <w:t>, 2011)</w:t>
      </w:r>
      <w:r w:rsidR="004230BD" w:rsidRPr="000035F0">
        <w:rPr>
          <w:rFonts w:ascii="Times New Roman" w:hAnsi="Times New Roman" w:cs="Times New Roman"/>
          <w:sz w:val="24"/>
          <w:szCs w:val="24"/>
        </w:rPr>
        <w:fldChar w:fldCharType="end"/>
      </w:r>
      <w:r w:rsidR="00940024" w:rsidRPr="009570CA">
        <w:rPr>
          <w:rFonts w:ascii="Times New Roman" w:hAnsi="Times New Roman" w:cs="Times New Roman"/>
          <w:sz w:val="24"/>
          <w:szCs w:val="24"/>
        </w:rPr>
        <w:t xml:space="preserve">. </w:t>
      </w:r>
      <w:r w:rsidR="00940024" w:rsidRPr="000035F0">
        <w:rPr>
          <w:rFonts w:ascii="Times New Roman" w:hAnsi="Times New Roman" w:cs="Times New Roman"/>
          <w:sz w:val="24"/>
          <w:szCs w:val="24"/>
        </w:rPr>
        <w:t xml:space="preserve">In this paper we address this </w:t>
      </w:r>
      <w:r w:rsidR="00DA5F79" w:rsidRPr="000035F0">
        <w:rPr>
          <w:rFonts w:ascii="Times New Roman" w:hAnsi="Times New Roman" w:cs="Times New Roman"/>
          <w:sz w:val="24"/>
          <w:szCs w:val="24"/>
        </w:rPr>
        <w:t xml:space="preserve">important gap </w:t>
      </w:r>
      <w:r w:rsidR="00940024" w:rsidRPr="000035F0">
        <w:rPr>
          <w:rFonts w:ascii="Times New Roman" w:hAnsi="Times New Roman" w:cs="Times New Roman"/>
          <w:sz w:val="24"/>
          <w:szCs w:val="24"/>
        </w:rPr>
        <w:t>by examining the role trust plays in the success of non-market strategies and the potential synergies between</w:t>
      </w:r>
      <w:r w:rsidR="00DA5F79" w:rsidRPr="000035F0">
        <w:rPr>
          <w:rFonts w:ascii="Times New Roman" w:hAnsi="Times New Roman" w:cs="Times New Roman"/>
          <w:sz w:val="24"/>
          <w:szCs w:val="24"/>
        </w:rPr>
        <w:t xml:space="preserve"> the</w:t>
      </w:r>
      <w:r w:rsidR="00940024" w:rsidRPr="000035F0">
        <w:rPr>
          <w:rFonts w:ascii="Times New Roman" w:hAnsi="Times New Roman" w:cs="Times New Roman"/>
          <w:sz w:val="24"/>
          <w:szCs w:val="24"/>
        </w:rPr>
        <w:t xml:space="preserve"> two key elements of non-market strategies</w:t>
      </w:r>
      <w:r w:rsidR="00B95817" w:rsidRPr="009570CA">
        <w:rPr>
          <w:rFonts w:ascii="Times New Roman" w:hAnsi="Times New Roman" w:cs="Times New Roman"/>
          <w:sz w:val="24"/>
          <w:szCs w:val="24"/>
        </w:rPr>
        <w:t>—</w:t>
      </w:r>
      <w:r w:rsidR="00940024" w:rsidRPr="000035F0">
        <w:rPr>
          <w:rFonts w:ascii="Times New Roman" w:hAnsi="Times New Roman" w:cs="Times New Roman"/>
          <w:sz w:val="24"/>
          <w:szCs w:val="24"/>
        </w:rPr>
        <w:t>corporate social responsibility (CSR) and corporate political activity (CPA).</w:t>
      </w:r>
    </w:p>
    <w:p w14:paraId="6695854E" w14:textId="010E3E0D" w:rsidR="00DF070E" w:rsidRPr="00D95794" w:rsidRDefault="00DF070E" w:rsidP="00057115">
      <w:pPr>
        <w:spacing w:after="0" w:line="480" w:lineRule="auto"/>
        <w:ind w:firstLine="720"/>
        <w:rPr>
          <w:rFonts w:ascii="Times New Roman" w:hAnsi="Times New Roman" w:cs="Times New Roman"/>
          <w:sz w:val="24"/>
          <w:szCs w:val="24"/>
        </w:rPr>
      </w:pPr>
      <w:r w:rsidRPr="00D95794">
        <w:rPr>
          <w:rFonts w:ascii="Times New Roman" w:hAnsi="Times New Roman" w:cs="Times New Roman"/>
          <w:sz w:val="24"/>
          <w:szCs w:val="24"/>
        </w:rPr>
        <w:t xml:space="preserve">Trust has increasingly become a significant topic in management research. There is a growing body </w:t>
      </w:r>
      <w:r w:rsidR="003066EF">
        <w:rPr>
          <w:rFonts w:ascii="Times New Roman" w:hAnsi="Times New Roman" w:cs="Times New Roman"/>
          <w:sz w:val="24"/>
          <w:szCs w:val="24"/>
        </w:rPr>
        <w:t>of literature that examines</w:t>
      </w:r>
      <w:r w:rsidR="00C46E4A">
        <w:rPr>
          <w:rFonts w:ascii="Times New Roman" w:hAnsi="Times New Roman" w:cs="Times New Roman"/>
          <w:sz w:val="24"/>
          <w:szCs w:val="24"/>
        </w:rPr>
        <w:t xml:space="preserve"> inter</w:t>
      </w:r>
      <w:r w:rsidR="00B95817">
        <w:rPr>
          <w:rFonts w:ascii="Times New Roman" w:hAnsi="Times New Roman" w:cs="Times New Roman"/>
          <w:sz w:val="24"/>
          <w:szCs w:val="24"/>
        </w:rPr>
        <w:t>-</w:t>
      </w:r>
      <w:r w:rsidR="00C46E4A">
        <w:rPr>
          <w:rFonts w:ascii="Times New Roman" w:hAnsi="Times New Roman" w:cs="Times New Roman"/>
          <w:sz w:val="24"/>
          <w:szCs w:val="24"/>
        </w:rPr>
        <w:t xml:space="preserve"> and intra</w:t>
      </w:r>
      <w:r w:rsidR="00B95817">
        <w:rPr>
          <w:rFonts w:ascii="Times New Roman" w:hAnsi="Times New Roman" w:cs="Times New Roman"/>
          <w:sz w:val="24"/>
          <w:szCs w:val="24"/>
        </w:rPr>
        <w:t>-</w:t>
      </w:r>
      <w:r w:rsidR="00C46E4A">
        <w:rPr>
          <w:rFonts w:ascii="Times New Roman" w:hAnsi="Times New Roman" w:cs="Times New Roman"/>
          <w:sz w:val="24"/>
          <w:szCs w:val="24"/>
        </w:rPr>
        <w:t>firm</w:t>
      </w:r>
      <w:r w:rsidR="003066EF">
        <w:rPr>
          <w:rFonts w:ascii="Times New Roman" w:hAnsi="Times New Roman" w:cs="Times New Roman"/>
          <w:sz w:val="24"/>
          <w:szCs w:val="24"/>
        </w:rPr>
        <w:t xml:space="preserve"> </w:t>
      </w:r>
      <w:r w:rsidRPr="00D95794">
        <w:rPr>
          <w:rFonts w:ascii="Times New Roman" w:hAnsi="Times New Roman" w:cs="Times New Roman"/>
          <w:sz w:val="24"/>
          <w:szCs w:val="24"/>
        </w:rPr>
        <w:t xml:space="preserve">trust. Its importance has been explored in strategic alliances </w:t>
      </w:r>
      <w:r w:rsidRPr="00D95794">
        <w:rPr>
          <w:rFonts w:ascii="Times New Roman" w:hAnsi="Times New Roman" w:cs="Times New Roman"/>
          <w:sz w:val="24"/>
          <w:szCs w:val="24"/>
        </w:rPr>
        <w:fldChar w:fldCharType="begin"/>
      </w:r>
      <w:r w:rsidRPr="00D95794">
        <w:rPr>
          <w:rFonts w:ascii="Times New Roman" w:hAnsi="Times New Roman" w:cs="Times New Roman"/>
          <w:sz w:val="24"/>
          <w:szCs w:val="24"/>
        </w:rPr>
        <w:instrText>ADDIN RW.CITE{{566 Zaheer,Akbar 1998; 570 Carson,S.J. 2003; 565 Krishnan,Rekha 2006}}</w:instrText>
      </w:r>
      <w:r w:rsidRPr="00D95794">
        <w:rPr>
          <w:rFonts w:ascii="Times New Roman" w:hAnsi="Times New Roman" w:cs="Times New Roman"/>
          <w:sz w:val="24"/>
          <w:szCs w:val="24"/>
        </w:rPr>
        <w:fldChar w:fldCharType="separate"/>
      </w:r>
      <w:r w:rsidR="00586438">
        <w:rPr>
          <w:rFonts w:ascii="Times New Roman" w:eastAsia="Times New Roman" w:hAnsi="Times New Roman" w:cs="Times New Roman"/>
          <w:sz w:val="24"/>
        </w:rPr>
        <w:t>(Carson</w:t>
      </w:r>
      <w:r w:rsidR="00DA6519">
        <w:rPr>
          <w:rFonts w:ascii="Times New Roman" w:eastAsia="Times New Roman" w:hAnsi="Times New Roman" w:cs="Times New Roman"/>
          <w:sz w:val="24"/>
        </w:rPr>
        <w:t>, Madhok, Varman</w:t>
      </w:r>
      <w:r w:rsidR="00DD6CD0">
        <w:rPr>
          <w:rFonts w:ascii="Times New Roman" w:eastAsia="Times New Roman" w:hAnsi="Times New Roman" w:cs="Times New Roman"/>
          <w:sz w:val="24"/>
        </w:rPr>
        <w:t>,</w:t>
      </w:r>
      <w:r w:rsidR="00DA6519">
        <w:rPr>
          <w:rFonts w:ascii="Times New Roman" w:eastAsia="Times New Roman" w:hAnsi="Times New Roman" w:cs="Times New Roman"/>
          <w:sz w:val="24"/>
        </w:rPr>
        <w:t xml:space="preserve"> &amp; John,</w:t>
      </w:r>
      <w:r w:rsidR="00586438">
        <w:rPr>
          <w:rFonts w:ascii="Times New Roman" w:eastAsia="Times New Roman" w:hAnsi="Times New Roman" w:cs="Times New Roman"/>
          <w:sz w:val="24"/>
        </w:rPr>
        <w:t xml:space="preserve"> 2003; Krishnan</w:t>
      </w:r>
      <w:r w:rsidR="00ED3E55">
        <w:rPr>
          <w:rFonts w:ascii="Times New Roman" w:eastAsia="Times New Roman" w:hAnsi="Times New Roman" w:cs="Times New Roman"/>
          <w:sz w:val="24"/>
        </w:rPr>
        <w:t>, Martin</w:t>
      </w:r>
      <w:r w:rsidR="00DD6CD0">
        <w:rPr>
          <w:rFonts w:ascii="Times New Roman" w:eastAsia="Times New Roman" w:hAnsi="Times New Roman" w:cs="Times New Roman"/>
          <w:sz w:val="24"/>
        </w:rPr>
        <w:t>,</w:t>
      </w:r>
      <w:r w:rsidR="00ED3E55">
        <w:rPr>
          <w:rFonts w:ascii="Times New Roman" w:eastAsia="Times New Roman" w:hAnsi="Times New Roman" w:cs="Times New Roman"/>
          <w:sz w:val="24"/>
        </w:rPr>
        <w:t xml:space="preserve"> &amp;</w:t>
      </w:r>
      <w:r w:rsidR="00DA6519">
        <w:rPr>
          <w:rFonts w:ascii="Times New Roman" w:eastAsia="Times New Roman" w:hAnsi="Times New Roman" w:cs="Times New Roman"/>
          <w:sz w:val="24"/>
        </w:rPr>
        <w:t xml:space="preserve"> Noorderhaven</w:t>
      </w:r>
      <w:r w:rsidR="00586438">
        <w:rPr>
          <w:rFonts w:ascii="Times New Roman" w:eastAsia="Times New Roman" w:hAnsi="Times New Roman" w:cs="Times New Roman"/>
          <w:sz w:val="24"/>
        </w:rPr>
        <w:t>, 2006</w:t>
      </w:r>
      <w:r w:rsidR="00DA6519">
        <w:rPr>
          <w:rFonts w:ascii="Times New Roman" w:eastAsia="Times New Roman" w:hAnsi="Times New Roman" w:cs="Times New Roman"/>
          <w:sz w:val="24"/>
        </w:rPr>
        <w:t>; Zaheer, McEvily</w:t>
      </w:r>
      <w:r w:rsidR="00DD6CD0">
        <w:rPr>
          <w:rFonts w:ascii="Times New Roman" w:eastAsia="Times New Roman" w:hAnsi="Times New Roman" w:cs="Times New Roman"/>
          <w:sz w:val="24"/>
        </w:rPr>
        <w:t>,</w:t>
      </w:r>
      <w:r w:rsidR="00DA6519">
        <w:rPr>
          <w:rFonts w:ascii="Times New Roman" w:eastAsia="Times New Roman" w:hAnsi="Times New Roman" w:cs="Times New Roman"/>
          <w:sz w:val="24"/>
        </w:rPr>
        <w:t xml:space="preserve"> &amp; Perrone, 1998</w:t>
      </w:r>
      <w:r w:rsidR="00586438">
        <w:rPr>
          <w:rFonts w:ascii="Times New Roman" w:eastAsia="Times New Roman" w:hAnsi="Times New Roman" w:cs="Times New Roman"/>
          <w:sz w:val="24"/>
        </w:rPr>
        <w:t>)</w:t>
      </w:r>
      <w:r w:rsidRPr="00D95794">
        <w:rPr>
          <w:rFonts w:ascii="Times New Roman" w:hAnsi="Times New Roman" w:cs="Times New Roman"/>
          <w:sz w:val="24"/>
          <w:szCs w:val="24"/>
        </w:rPr>
        <w:fldChar w:fldCharType="end"/>
      </w:r>
      <w:r w:rsidRPr="00D95794">
        <w:rPr>
          <w:rFonts w:ascii="Times New Roman" w:hAnsi="Times New Roman" w:cs="Times New Roman"/>
          <w:sz w:val="24"/>
          <w:szCs w:val="24"/>
        </w:rPr>
        <w:t xml:space="preserve">, conflict management </w:t>
      </w:r>
      <w:r w:rsidRPr="00D95794">
        <w:rPr>
          <w:rFonts w:ascii="Times New Roman" w:hAnsi="Times New Roman" w:cs="Times New Roman"/>
          <w:sz w:val="24"/>
          <w:szCs w:val="24"/>
        </w:rPr>
        <w:fldChar w:fldCharType="begin"/>
      </w:r>
      <w:r w:rsidRPr="00D95794">
        <w:rPr>
          <w:rFonts w:ascii="Times New Roman" w:hAnsi="Times New Roman" w:cs="Times New Roman"/>
          <w:sz w:val="24"/>
          <w:szCs w:val="24"/>
        </w:rPr>
        <w:instrText>ADDIN RW.CITE{{563 Mesquita,LuizF. 2007}}</w:instrText>
      </w:r>
      <w:r w:rsidRPr="00D95794">
        <w:rPr>
          <w:rFonts w:ascii="Times New Roman" w:hAnsi="Times New Roman" w:cs="Times New Roman"/>
          <w:sz w:val="24"/>
          <w:szCs w:val="24"/>
        </w:rPr>
        <w:fldChar w:fldCharType="separate"/>
      </w:r>
      <w:r w:rsidRPr="00D95794">
        <w:rPr>
          <w:rFonts w:ascii="Times New Roman" w:hAnsi="Times New Roman" w:cs="Times New Roman"/>
          <w:sz w:val="24"/>
          <w:szCs w:val="24"/>
        </w:rPr>
        <w:t>(Mesquita, 2007)</w:t>
      </w:r>
      <w:r w:rsidRPr="00D95794">
        <w:rPr>
          <w:rFonts w:ascii="Times New Roman" w:hAnsi="Times New Roman" w:cs="Times New Roman"/>
          <w:sz w:val="24"/>
          <w:szCs w:val="24"/>
        </w:rPr>
        <w:fldChar w:fldCharType="end"/>
      </w:r>
      <w:r w:rsidRPr="00D95794">
        <w:rPr>
          <w:rFonts w:ascii="Times New Roman" w:hAnsi="Times New Roman" w:cs="Times New Roman"/>
          <w:sz w:val="24"/>
          <w:szCs w:val="24"/>
        </w:rPr>
        <w:t xml:space="preserve">, leadership </w:t>
      </w:r>
      <w:r w:rsidRPr="00D95794">
        <w:rPr>
          <w:rFonts w:ascii="Times New Roman" w:hAnsi="Times New Roman" w:cs="Times New Roman"/>
          <w:sz w:val="24"/>
          <w:szCs w:val="24"/>
        </w:rPr>
        <w:fldChar w:fldCharType="begin"/>
      </w:r>
      <w:r w:rsidRPr="00D95794">
        <w:rPr>
          <w:rFonts w:ascii="Times New Roman" w:hAnsi="Times New Roman" w:cs="Times New Roman"/>
          <w:sz w:val="24"/>
          <w:szCs w:val="24"/>
        </w:rPr>
        <w:instrText>ADDIN RW.CITE{{571 Braun,S. 2013; 576 Ötken,Ayşe 2012; 581 Caldwell,C. 2010}}</w:instrText>
      </w:r>
      <w:r w:rsidRPr="00D95794">
        <w:rPr>
          <w:rFonts w:ascii="Times New Roman" w:hAnsi="Times New Roman" w:cs="Times New Roman"/>
          <w:sz w:val="24"/>
          <w:szCs w:val="24"/>
        </w:rPr>
        <w:fldChar w:fldCharType="separate"/>
      </w:r>
      <w:r w:rsidR="00586438">
        <w:rPr>
          <w:rFonts w:ascii="Times New Roman" w:eastAsia="Times New Roman" w:hAnsi="Times New Roman" w:cs="Times New Roman"/>
          <w:sz w:val="24"/>
        </w:rPr>
        <w:t>(Braun</w:t>
      </w:r>
      <w:r w:rsidR="00ED3E55">
        <w:rPr>
          <w:rFonts w:ascii="Times New Roman" w:eastAsia="Times New Roman" w:hAnsi="Times New Roman" w:cs="Times New Roman"/>
          <w:sz w:val="24"/>
        </w:rPr>
        <w:t xml:space="preserve"> </w:t>
      </w:r>
      <w:r w:rsidR="00586438">
        <w:rPr>
          <w:rFonts w:ascii="Times New Roman" w:eastAsia="Times New Roman" w:hAnsi="Times New Roman" w:cs="Times New Roman"/>
          <w:sz w:val="24"/>
        </w:rPr>
        <w:t xml:space="preserve">et al., 2013; </w:t>
      </w:r>
      <w:r w:rsidR="00ED3E55">
        <w:rPr>
          <w:rFonts w:ascii="Times New Roman" w:eastAsia="Times New Roman" w:hAnsi="Times New Roman" w:cs="Times New Roman"/>
          <w:sz w:val="24"/>
        </w:rPr>
        <w:t xml:space="preserve">Caldwell &amp; Dixon, 2010; </w:t>
      </w:r>
      <w:r w:rsidR="00586438">
        <w:rPr>
          <w:rFonts w:ascii="Times New Roman" w:eastAsia="Times New Roman" w:hAnsi="Times New Roman" w:cs="Times New Roman"/>
          <w:sz w:val="24"/>
        </w:rPr>
        <w:t xml:space="preserve">Ötken </w:t>
      </w:r>
      <w:r w:rsidR="00ED3E55">
        <w:rPr>
          <w:rFonts w:ascii="Times New Roman" w:eastAsia="Times New Roman" w:hAnsi="Times New Roman" w:cs="Times New Roman"/>
          <w:sz w:val="24"/>
        </w:rPr>
        <w:t xml:space="preserve">&amp; </w:t>
      </w:r>
      <w:r w:rsidR="00586438">
        <w:rPr>
          <w:rFonts w:ascii="Times New Roman" w:eastAsia="Times New Roman" w:hAnsi="Times New Roman" w:cs="Times New Roman"/>
          <w:sz w:val="24"/>
        </w:rPr>
        <w:t>Cenkci, 2012)</w:t>
      </w:r>
      <w:r w:rsidRPr="00D95794">
        <w:rPr>
          <w:rFonts w:ascii="Times New Roman" w:hAnsi="Times New Roman" w:cs="Times New Roman"/>
          <w:sz w:val="24"/>
          <w:szCs w:val="24"/>
        </w:rPr>
        <w:fldChar w:fldCharType="end"/>
      </w:r>
      <w:r w:rsidRPr="00D95794">
        <w:rPr>
          <w:rFonts w:ascii="Times New Roman" w:hAnsi="Times New Roman" w:cs="Times New Roman"/>
          <w:sz w:val="24"/>
          <w:szCs w:val="24"/>
        </w:rPr>
        <w:t xml:space="preserve">, international business </w:t>
      </w:r>
      <w:r w:rsidRPr="00D95794">
        <w:rPr>
          <w:rFonts w:ascii="Times New Roman" w:hAnsi="Times New Roman" w:cs="Times New Roman"/>
          <w:sz w:val="24"/>
          <w:szCs w:val="24"/>
        </w:rPr>
        <w:fldChar w:fldCharType="begin"/>
      </w:r>
      <w:r w:rsidRPr="00D95794">
        <w:rPr>
          <w:rFonts w:ascii="Times New Roman" w:hAnsi="Times New Roman" w:cs="Times New Roman"/>
          <w:sz w:val="24"/>
          <w:szCs w:val="24"/>
        </w:rPr>
        <w:instrText>ADDIN RW.CITE{{569 Zaheer,S. 2006}}</w:instrText>
      </w:r>
      <w:r w:rsidRPr="00D95794">
        <w:rPr>
          <w:rFonts w:ascii="Times New Roman" w:hAnsi="Times New Roman" w:cs="Times New Roman"/>
          <w:sz w:val="24"/>
          <w:szCs w:val="24"/>
        </w:rPr>
        <w:fldChar w:fldCharType="separate"/>
      </w:r>
      <w:r w:rsidR="00586438">
        <w:rPr>
          <w:rFonts w:ascii="Times New Roman" w:eastAsia="Times New Roman" w:hAnsi="Times New Roman" w:cs="Times New Roman"/>
          <w:sz w:val="24"/>
        </w:rPr>
        <w:t xml:space="preserve">(Zaheer </w:t>
      </w:r>
      <w:r w:rsidR="00ED3E55">
        <w:rPr>
          <w:rFonts w:ascii="Times New Roman" w:eastAsia="Times New Roman" w:hAnsi="Times New Roman" w:cs="Times New Roman"/>
          <w:sz w:val="24"/>
        </w:rPr>
        <w:t xml:space="preserve">&amp; </w:t>
      </w:r>
      <w:r w:rsidR="00586438">
        <w:rPr>
          <w:rFonts w:ascii="Times New Roman" w:eastAsia="Times New Roman" w:hAnsi="Times New Roman" w:cs="Times New Roman"/>
          <w:sz w:val="24"/>
        </w:rPr>
        <w:t>Zaheer, 2006)</w:t>
      </w:r>
      <w:r w:rsidRPr="00D95794">
        <w:rPr>
          <w:rFonts w:ascii="Times New Roman" w:hAnsi="Times New Roman" w:cs="Times New Roman"/>
          <w:sz w:val="24"/>
          <w:szCs w:val="24"/>
        </w:rPr>
        <w:fldChar w:fldCharType="end"/>
      </w:r>
      <w:r w:rsidRPr="00D95794">
        <w:rPr>
          <w:rFonts w:ascii="Times New Roman" w:hAnsi="Times New Roman" w:cs="Times New Roman"/>
          <w:sz w:val="24"/>
          <w:szCs w:val="24"/>
        </w:rPr>
        <w:t xml:space="preserve">, employee job satisfaction and commitment </w:t>
      </w:r>
      <w:r w:rsidRPr="00D95794">
        <w:rPr>
          <w:rFonts w:ascii="Times New Roman" w:hAnsi="Times New Roman" w:cs="Times New Roman"/>
          <w:sz w:val="24"/>
          <w:szCs w:val="24"/>
        </w:rPr>
        <w:fldChar w:fldCharType="begin"/>
      </w:r>
      <w:r w:rsidRPr="00D95794">
        <w:rPr>
          <w:rFonts w:ascii="Times New Roman" w:hAnsi="Times New Roman" w:cs="Times New Roman"/>
          <w:sz w:val="24"/>
          <w:szCs w:val="24"/>
        </w:rPr>
        <w:instrText>ADDIN RW.CITE{{567 Yoon,JikCho 2011}}</w:instrText>
      </w:r>
      <w:r w:rsidRPr="00D95794">
        <w:rPr>
          <w:rFonts w:ascii="Times New Roman" w:hAnsi="Times New Roman" w:cs="Times New Roman"/>
          <w:sz w:val="24"/>
          <w:szCs w:val="24"/>
        </w:rPr>
        <w:fldChar w:fldCharType="separate"/>
      </w:r>
      <w:r w:rsidR="00586438">
        <w:rPr>
          <w:rFonts w:ascii="Times New Roman" w:eastAsia="Times New Roman" w:hAnsi="Times New Roman" w:cs="Times New Roman"/>
          <w:sz w:val="24"/>
        </w:rPr>
        <w:t xml:space="preserve">(Yoon </w:t>
      </w:r>
      <w:r w:rsidR="00ED3E55">
        <w:rPr>
          <w:rFonts w:ascii="Times New Roman" w:eastAsia="Times New Roman" w:hAnsi="Times New Roman" w:cs="Times New Roman"/>
          <w:sz w:val="24"/>
        </w:rPr>
        <w:t xml:space="preserve">&amp; </w:t>
      </w:r>
      <w:r w:rsidR="00586438">
        <w:rPr>
          <w:rFonts w:ascii="Times New Roman" w:eastAsia="Times New Roman" w:hAnsi="Times New Roman" w:cs="Times New Roman"/>
          <w:sz w:val="24"/>
        </w:rPr>
        <w:t>Park, 2011)</w:t>
      </w:r>
      <w:r w:rsidRPr="00D95794">
        <w:rPr>
          <w:rFonts w:ascii="Times New Roman" w:hAnsi="Times New Roman" w:cs="Times New Roman"/>
          <w:sz w:val="24"/>
          <w:szCs w:val="24"/>
        </w:rPr>
        <w:fldChar w:fldCharType="end"/>
      </w:r>
      <w:r w:rsidR="00B95817">
        <w:rPr>
          <w:rFonts w:ascii="Times New Roman" w:hAnsi="Times New Roman" w:cs="Times New Roman"/>
          <w:sz w:val="24"/>
          <w:szCs w:val="24"/>
        </w:rPr>
        <w:t>,</w:t>
      </w:r>
      <w:r w:rsidRPr="00D95794">
        <w:rPr>
          <w:rFonts w:ascii="Times New Roman" w:hAnsi="Times New Roman" w:cs="Times New Roman"/>
          <w:sz w:val="24"/>
          <w:szCs w:val="24"/>
        </w:rPr>
        <w:t xml:space="preserve"> </w:t>
      </w:r>
      <w:r w:rsidR="003066EF">
        <w:rPr>
          <w:rFonts w:ascii="Times New Roman" w:hAnsi="Times New Roman" w:cs="Times New Roman"/>
          <w:sz w:val="24"/>
          <w:szCs w:val="24"/>
        </w:rPr>
        <w:t xml:space="preserve">and </w:t>
      </w:r>
      <w:r w:rsidRPr="00D95794">
        <w:rPr>
          <w:rFonts w:ascii="Times New Roman" w:hAnsi="Times New Roman" w:cs="Times New Roman"/>
          <w:sz w:val="24"/>
          <w:szCs w:val="24"/>
        </w:rPr>
        <w:t xml:space="preserve">acquisitions </w:t>
      </w:r>
      <w:r w:rsidRPr="00D95794">
        <w:rPr>
          <w:rFonts w:ascii="Times New Roman" w:hAnsi="Times New Roman" w:cs="Times New Roman"/>
          <w:sz w:val="24"/>
          <w:szCs w:val="24"/>
        </w:rPr>
        <w:fldChar w:fldCharType="begin"/>
      </w:r>
      <w:r w:rsidRPr="00D95794">
        <w:rPr>
          <w:rFonts w:ascii="Times New Roman" w:hAnsi="Times New Roman" w:cs="Times New Roman"/>
          <w:sz w:val="24"/>
          <w:szCs w:val="24"/>
        </w:rPr>
        <w:instrText>ADDIN RW.CITE{{623 Graebner,MelissaE. 2004; 622 Graebner,M. 2009}}</w:instrText>
      </w:r>
      <w:r w:rsidRPr="00D95794">
        <w:rPr>
          <w:rFonts w:ascii="Times New Roman" w:hAnsi="Times New Roman" w:cs="Times New Roman"/>
          <w:sz w:val="24"/>
          <w:szCs w:val="24"/>
        </w:rPr>
        <w:fldChar w:fldCharType="separate"/>
      </w:r>
      <w:r w:rsidR="00586438">
        <w:rPr>
          <w:rFonts w:ascii="Times New Roman" w:eastAsia="Times New Roman" w:hAnsi="Times New Roman" w:cs="Times New Roman"/>
          <w:sz w:val="24"/>
        </w:rPr>
        <w:t>(</w:t>
      </w:r>
      <w:r w:rsidR="00ED3E55">
        <w:rPr>
          <w:rFonts w:ascii="Times New Roman" w:eastAsia="Times New Roman" w:hAnsi="Times New Roman" w:cs="Times New Roman"/>
          <w:sz w:val="24"/>
        </w:rPr>
        <w:t xml:space="preserve">Graebner, 2009; </w:t>
      </w:r>
      <w:r w:rsidR="00586438">
        <w:rPr>
          <w:rFonts w:ascii="Times New Roman" w:eastAsia="Times New Roman" w:hAnsi="Times New Roman" w:cs="Times New Roman"/>
          <w:sz w:val="24"/>
        </w:rPr>
        <w:t xml:space="preserve">Graebner </w:t>
      </w:r>
      <w:r w:rsidR="00ED3E55">
        <w:rPr>
          <w:rFonts w:ascii="Times New Roman" w:eastAsia="Times New Roman" w:hAnsi="Times New Roman" w:cs="Times New Roman"/>
          <w:sz w:val="24"/>
        </w:rPr>
        <w:t xml:space="preserve">&amp; </w:t>
      </w:r>
      <w:r w:rsidR="00586438">
        <w:rPr>
          <w:rFonts w:ascii="Times New Roman" w:eastAsia="Times New Roman" w:hAnsi="Times New Roman" w:cs="Times New Roman"/>
          <w:sz w:val="24"/>
        </w:rPr>
        <w:t>Eisenhardt, 2004)</w:t>
      </w:r>
      <w:r w:rsidRPr="00D95794">
        <w:rPr>
          <w:rFonts w:ascii="Times New Roman" w:hAnsi="Times New Roman" w:cs="Times New Roman"/>
          <w:sz w:val="24"/>
          <w:szCs w:val="24"/>
        </w:rPr>
        <w:fldChar w:fldCharType="end"/>
      </w:r>
      <w:r w:rsidRPr="00D95794">
        <w:rPr>
          <w:rFonts w:ascii="Times New Roman" w:hAnsi="Times New Roman" w:cs="Times New Roman"/>
          <w:sz w:val="24"/>
          <w:szCs w:val="24"/>
        </w:rPr>
        <w:t xml:space="preserve">. </w:t>
      </w:r>
      <w:r w:rsidR="00752D9B">
        <w:rPr>
          <w:rFonts w:ascii="Times New Roman" w:hAnsi="Times New Roman" w:cs="Times New Roman"/>
          <w:sz w:val="24"/>
          <w:szCs w:val="24"/>
        </w:rPr>
        <w:t>T</w:t>
      </w:r>
      <w:r w:rsidR="00AE2783" w:rsidRPr="00D95794">
        <w:rPr>
          <w:rFonts w:ascii="Times New Roman" w:hAnsi="Times New Roman" w:cs="Times New Roman"/>
          <w:sz w:val="24"/>
          <w:szCs w:val="24"/>
        </w:rPr>
        <w:t xml:space="preserve">rust has been shown to improve organizational performance </w:t>
      </w:r>
      <w:r w:rsidR="00AE2783" w:rsidRPr="00D95794">
        <w:rPr>
          <w:rFonts w:ascii="Times New Roman" w:hAnsi="Times New Roman" w:cs="Times New Roman"/>
          <w:sz w:val="24"/>
          <w:szCs w:val="24"/>
        </w:rPr>
        <w:fldChar w:fldCharType="begin"/>
      </w:r>
      <w:r w:rsidR="00AE2783" w:rsidRPr="00D95794">
        <w:rPr>
          <w:rFonts w:ascii="Times New Roman" w:hAnsi="Times New Roman" w:cs="Times New Roman"/>
          <w:sz w:val="24"/>
          <w:szCs w:val="24"/>
        </w:rPr>
        <w:instrText>ADDIN RW.CITE{{566 Zaheer,Akbar 1998}}</w:instrText>
      </w:r>
      <w:r w:rsidR="00AE2783" w:rsidRPr="00D95794">
        <w:rPr>
          <w:rFonts w:ascii="Times New Roman" w:hAnsi="Times New Roman" w:cs="Times New Roman"/>
          <w:sz w:val="24"/>
          <w:szCs w:val="24"/>
        </w:rPr>
        <w:fldChar w:fldCharType="separate"/>
      </w:r>
      <w:r w:rsidR="00AE2783" w:rsidRPr="00D95794">
        <w:rPr>
          <w:rFonts w:ascii="Times New Roman" w:hAnsi="Times New Roman" w:cs="Times New Roman"/>
          <w:sz w:val="24"/>
          <w:szCs w:val="24"/>
        </w:rPr>
        <w:t>(Zaheer et al., 1998)</w:t>
      </w:r>
      <w:r w:rsidR="00AE2783" w:rsidRPr="00D95794">
        <w:rPr>
          <w:rFonts w:ascii="Times New Roman" w:hAnsi="Times New Roman" w:cs="Times New Roman"/>
          <w:sz w:val="24"/>
          <w:szCs w:val="24"/>
        </w:rPr>
        <w:fldChar w:fldCharType="end"/>
      </w:r>
      <w:r w:rsidR="001E4A5E">
        <w:rPr>
          <w:rFonts w:ascii="Times New Roman" w:hAnsi="Times New Roman" w:cs="Times New Roman"/>
          <w:sz w:val="24"/>
          <w:szCs w:val="24"/>
        </w:rPr>
        <w:t xml:space="preserve"> as well as</w:t>
      </w:r>
      <w:r w:rsidR="00AE2783" w:rsidRPr="00D95794">
        <w:rPr>
          <w:rFonts w:ascii="Times New Roman" w:hAnsi="Times New Roman" w:cs="Times New Roman"/>
          <w:sz w:val="24"/>
          <w:szCs w:val="24"/>
        </w:rPr>
        <w:t xml:space="preserve"> team performance </w:t>
      </w:r>
      <w:r w:rsidR="00AE2783" w:rsidRPr="00D95794">
        <w:rPr>
          <w:rFonts w:ascii="Times New Roman" w:hAnsi="Times New Roman" w:cs="Times New Roman"/>
          <w:sz w:val="24"/>
          <w:szCs w:val="24"/>
        </w:rPr>
        <w:fldChar w:fldCharType="begin"/>
      </w:r>
      <w:r w:rsidR="00AE2783" w:rsidRPr="00D95794">
        <w:rPr>
          <w:rFonts w:ascii="Times New Roman" w:hAnsi="Times New Roman" w:cs="Times New Roman"/>
          <w:sz w:val="24"/>
          <w:szCs w:val="24"/>
        </w:rPr>
        <w:instrText>ADDIN RW.CITE{{649 Peters,L. 2009; 650 Wildman,J.L. 2012}}</w:instrText>
      </w:r>
      <w:r w:rsidR="00AE2783" w:rsidRPr="00D95794">
        <w:rPr>
          <w:rFonts w:ascii="Times New Roman" w:hAnsi="Times New Roman" w:cs="Times New Roman"/>
          <w:sz w:val="24"/>
          <w:szCs w:val="24"/>
        </w:rPr>
        <w:fldChar w:fldCharType="separate"/>
      </w:r>
      <w:r w:rsidR="00586438">
        <w:rPr>
          <w:rFonts w:ascii="Times New Roman" w:hAnsi="Times New Roman" w:cs="Times New Roman"/>
          <w:sz w:val="24"/>
          <w:szCs w:val="24"/>
        </w:rPr>
        <w:t xml:space="preserve">(Peters </w:t>
      </w:r>
      <w:r w:rsidR="00691C5C">
        <w:rPr>
          <w:rFonts w:ascii="Times New Roman" w:hAnsi="Times New Roman" w:cs="Times New Roman"/>
          <w:sz w:val="24"/>
          <w:szCs w:val="24"/>
        </w:rPr>
        <w:t>&amp;</w:t>
      </w:r>
      <w:r w:rsidR="00586438">
        <w:rPr>
          <w:rFonts w:ascii="Times New Roman" w:hAnsi="Times New Roman" w:cs="Times New Roman"/>
          <w:sz w:val="24"/>
          <w:szCs w:val="24"/>
        </w:rPr>
        <w:t xml:space="preserve"> Karren, 2009; Wildman et al., 2012)</w:t>
      </w:r>
      <w:r w:rsidR="00AE2783" w:rsidRPr="00D95794">
        <w:rPr>
          <w:rFonts w:ascii="Times New Roman" w:hAnsi="Times New Roman" w:cs="Times New Roman"/>
          <w:sz w:val="24"/>
          <w:szCs w:val="24"/>
        </w:rPr>
        <w:fldChar w:fldCharType="end"/>
      </w:r>
      <w:r w:rsidR="00AE2783" w:rsidRPr="00D95794">
        <w:rPr>
          <w:rFonts w:ascii="Times New Roman" w:hAnsi="Times New Roman" w:cs="Times New Roman"/>
          <w:sz w:val="24"/>
          <w:szCs w:val="24"/>
        </w:rPr>
        <w:t xml:space="preserve">, and at the national level </w:t>
      </w:r>
      <w:r w:rsidR="001E4A5E">
        <w:rPr>
          <w:rFonts w:ascii="Times New Roman" w:hAnsi="Times New Roman" w:cs="Times New Roman"/>
          <w:sz w:val="24"/>
          <w:szCs w:val="24"/>
        </w:rPr>
        <w:t xml:space="preserve">to </w:t>
      </w:r>
      <w:r w:rsidR="00AE2783" w:rsidRPr="00D95794">
        <w:rPr>
          <w:rFonts w:ascii="Times New Roman" w:hAnsi="Times New Roman" w:cs="Times New Roman"/>
          <w:sz w:val="24"/>
          <w:szCs w:val="24"/>
        </w:rPr>
        <w:t>improve judicial efficiency, bureaucratic quality</w:t>
      </w:r>
      <w:r w:rsidR="00AE2783">
        <w:rPr>
          <w:rFonts w:ascii="Times New Roman" w:hAnsi="Times New Roman" w:cs="Times New Roman"/>
          <w:sz w:val="24"/>
          <w:szCs w:val="24"/>
        </w:rPr>
        <w:t>,</w:t>
      </w:r>
      <w:r w:rsidR="00AE2783" w:rsidRPr="00D95794">
        <w:rPr>
          <w:rFonts w:ascii="Times New Roman" w:hAnsi="Times New Roman" w:cs="Times New Roman"/>
          <w:sz w:val="24"/>
          <w:szCs w:val="24"/>
        </w:rPr>
        <w:t xml:space="preserve"> and anti</w:t>
      </w:r>
      <w:r w:rsidR="00E61F04">
        <w:rPr>
          <w:rFonts w:ascii="Times New Roman" w:hAnsi="Times New Roman" w:cs="Times New Roman"/>
          <w:sz w:val="24"/>
          <w:szCs w:val="24"/>
        </w:rPr>
        <w:t>-</w:t>
      </w:r>
      <w:r w:rsidR="00AE2783" w:rsidRPr="00D95794">
        <w:rPr>
          <w:rFonts w:ascii="Times New Roman" w:hAnsi="Times New Roman" w:cs="Times New Roman"/>
          <w:sz w:val="24"/>
          <w:szCs w:val="24"/>
        </w:rPr>
        <w:t xml:space="preserve">corruption effectiveness </w:t>
      </w:r>
      <w:r w:rsidR="00AE2783" w:rsidRPr="00D95794">
        <w:rPr>
          <w:rFonts w:ascii="Times New Roman" w:hAnsi="Times New Roman" w:cs="Times New Roman"/>
          <w:sz w:val="24"/>
          <w:szCs w:val="24"/>
        </w:rPr>
        <w:fldChar w:fldCharType="begin"/>
      </w:r>
      <w:r w:rsidR="00AE2783" w:rsidRPr="00D95794">
        <w:rPr>
          <w:rFonts w:ascii="Times New Roman" w:hAnsi="Times New Roman" w:cs="Times New Roman"/>
          <w:sz w:val="24"/>
          <w:szCs w:val="24"/>
        </w:rPr>
        <w:instrText>ADDIN RW.CITE{{587 LaPorta,Rafael 1997}}</w:instrText>
      </w:r>
      <w:r w:rsidR="00AE2783" w:rsidRPr="00D95794">
        <w:rPr>
          <w:rFonts w:ascii="Times New Roman" w:hAnsi="Times New Roman" w:cs="Times New Roman"/>
          <w:sz w:val="24"/>
          <w:szCs w:val="24"/>
        </w:rPr>
        <w:fldChar w:fldCharType="separate"/>
      </w:r>
      <w:r w:rsidR="00586438">
        <w:rPr>
          <w:rFonts w:ascii="Times New Roman" w:eastAsia="Times New Roman" w:hAnsi="Times New Roman" w:cs="Times New Roman"/>
          <w:sz w:val="24"/>
        </w:rPr>
        <w:t>(La Porta</w:t>
      </w:r>
      <w:r w:rsidR="00691C5C">
        <w:rPr>
          <w:rFonts w:ascii="Times New Roman" w:eastAsia="Times New Roman" w:hAnsi="Times New Roman" w:cs="Times New Roman"/>
          <w:sz w:val="24"/>
        </w:rPr>
        <w:t>, Lopez-De-Silanes, Shleifer</w:t>
      </w:r>
      <w:r w:rsidR="00DD6CD0">
        <w:rPr>
          <w:rFonts w:ascii="Times New Roman" w:eastAsia="Times New Roman" w:hAnsi="Times New Roman" w:cs="Times New Roman"/>
          <w:sz w:val="24"/>
        </w:rPr>
        <w:t>,</w:t>
      </w:r>
      <w:r w:rsidR="00691C5C">
        <w:rPr>
          <w:rFonts w:ascii="Times New Roman" w:eastAsia="Times New Roman" w:hAnsi="Times New Roman" w:cs="Times New Roman"/>
          <w:sz w:val="24"/>
        </w:rPr>
        <w:t xml:space="preserve"> &amp; Vishny</w:t>
      </w:r>
      <w:r w:rsidR="00586438">
        <w:rPr>
          <w:rFonts w:ascii="Times New Roman" w:eastAsia="Times New Roman" w:hAnsi="Times New Roman" w:cs="Times New Roman"/>
          <w:sz w:val="24"/>
        </w:rPr>
        <w:t>, 1997)</w:t>
      </w:r>
      <w:r w:rsidR="00AE2783" w:rsidRPr="00D95794">
        <w:rPr>
          <w:rFonts w:ascii="Times New Roman" w:hAnsi="Times New Roman" w:cs="Times New Roman"/>
          <w:sz w:val="24"/>
          <w:szCs w:val="24"/>
        </w:rPr>
        <w:fldChar w:fldCharType="end"/>
      </w:r>
      <w:r w:rsidR="00AE2783" w:rsidRPr="00D95794">
        <w:rPr>
          <w:rFonts w:ascii="Times New Roman" w:hAnsi="Times New Roman" w:cs="Times New Roman"/>
          <w:sz w:val="24"/>
          <w:szCs w:val="24"/>
        </w:rPr>
        <w:t>.</w:t>
      </w:r>
    </w:p>
    <w:p w14:paraId="1127DE40" w14:textId="1A6F2635" w:rsidR="00DF070E" w:rsidRDefault="00510E3F" w:rsidP="00B2030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o</w:t>
      </w:r>
      <w:r w:rsidR="00DF070E" w:rsidRPr="00D95794">
        <w:rPr>
          <w:rFonts w:ascii="Times New Roman" w:hAnsi="Times New Roman" w:cs="Times New Roman"/>
          <w:sz w:val="24"/>
          <w:szCs w:val="24"/>
        </w:rPr>
        <w:t>rganizational trust literature largely focuses on the relations between different actors within a firm and</w:t>
      </w:r>
      <w:r w:rsidR="00C46E4A">
        <w:rPr>
          <w:rFonts w:ascii="Times New Roman" w:hAnsi="Times New Roman" w:cs="Times New Roman"/>
          <w:sz w:val="24"/>
          <w:szCs w:val="24"/>
        </w:rPr>
        <w:t xml:space="preserve">/or </w:t>
      </w:r>
      <w:r w:rsidR="00DA5F79">
        <w:rPr>
          <w:rFonts w:ascii="Times New Roman" w:hAnsi="Times New Roman" w:cs="Times New Roman"/>
          <w:sz w:val="24"/>
          <w:szCs w:val="24"/>
        </w:rPr>
        <w:t xml:space="preserve">between </w:t>
      </w:r>
      <w:r w:rsidR="00C46E4A">
        <w:rPr>
          <w:rFonts w:ascii="Times New Roman" w:hAnsi="Times New Roman" w:cs="Times New Roman"/>
          <w:sz w:val="24"/>
          <w:szCs w:val="24"/>
        </w:rPr>
        <w:t>economic</w:t>
      </w:r>
      <w:r w:rsidR="00DD4A36">
        <w:rPr>
          <w:rFonts w:ascii="Times New Roman" w:hAnsi="Times New Roman" w:cs="Times New Roman"/>
          <w:sz w:val="24"/>
          <w:szCs w:val="24"/>
        </w:rPr>
        <w:t xml:space="preserve"> environment</w:t>
      </w:r>
      <w:r w:rsidR="00DA5F79">
        <w:rPr>
          <w:rFonts w:ascii="Times New Roman" w:hAnsi="Times New Roman" w:cs="Times New Roman"/>
          <w:sz w:val="24"/>
          <w:szCs w:val="24"/>
        </w:rPr>
        <w:t xml:space="preserve"> actors</w:t>
      </w:r>
      <w:r w:rsidR="00C46E4A">
        <w:rPr>
          <w:rFonts w:ascii="Times New Roman" w:hAnsi="Times New Roman" w:cs="Times New Roman"/>
          <w:sz w:val="24"/>
          <w:szCs w:val="24"/>
        </w:rPr>
        <w:t xml:space="preserve"> </w:t>
      </w:r>
      <w:r w:rsidR="00DF070E" w:rsidRPr="00D95794">
        <w:rPr>
          <w:rFonts w:ascii="Times New Roman" w:hAnsi="Times New Roman" w:cs="Times New Roman"/>
          <w:sz w:val="24"/>
          <w:szCs w:val="24"/>
        </w:rPr>
        <w:fldChar w:fldCharType="begin"/>
      </w:r>
      <w:r w:rsidR="00DF070E" w:rsidRPr="00D95794">
        <w:rPr>
          <w:rFonts w:ascii="Times New Roman" w:hAnsi="Times New Roman" w:cs="Times New Roman"/>
          <w:sz w:val="24"/>
          <w:szCs w:val="24"/>
        </w:rPr>
        <w:instrText>ADDIN RW.CITE{{565 Krishnan,Rekha 2006}}</w:instrText>
      </w:r>
      <w:r w:rsidR="00DF070E" w:rsidRPr="00D95794">
        <w:rPr>
          <w:rFonts w:ascii="Times New Roman" w:hAnsi="Times New Roman" w:cs="Times New Roman"/>
          <w:sz w:val="24"/>
          <w:szCs w:val="24"/>
        </w:rPr>
        <w:fldChar w:fldCharType="separate"/>
      </w:r>
      <w:r w:rsidR="00DF070E" w:rsidRPr="00D95794">
        <w:rPr>
          <w:rFonts w:ascii="Times New Roman" w:hAnsi="Times New Roman" w:cs="Times New Roman"/>
          <w:sz w:val="24"/>
          <w:szCs w:val="24"/>
        </w:rPr>
        <w:t>(Krishnan et al., 2006)</w:t>
      </w:r>
      <w:r w:rsidR="00DF070E" w:rsidRPr="00D95794">
        <w:rPr>
          <w:rFonts w:ascii="Times New Roman" w:hAnsi="Times New Roman" w:cs="Times New Roman"/>
          <w:sz w:val="24"/>
          <w:szCs w:val="24"/>
        </w:rPr>
        <w:fldChar w:fldCharType="end"/>
      </w:r>
      <w:r w:rsidR="00DF070E" w:rsidRPr="00D95794">
        <w:rPr>
          <w:rFonts w:ascii="Times New Roman" w:hAnsi="Times New Roman" w:cs="Times New Roman"/>
          <w:sz w:val="24"/>
          <w:szCs w:val="24"/>
        </w:rPr>
        <w:t>. In other words, the current literature is mainly focused on trust in the market environment involving firms and their employees, customers, suppliers</w:t>
      </w:r>
      <w:r w:rsidR="007B6916">
        <w:rPr>
          <w:rFonts w:ascii="Times New Roman" w:hAnsi="Times New Roman" w:cs="Times New Roman"/>
          <w:sz w:val="24"/>
          <w:szCs w:val="24"/>
        </w:rPr>
        <w:t>,</w:t>
      </w:r>
      <w:r w:rsidR="00DF070E" w:rsidRPr="00D95794">
        <w:rPr>
          <w:rFonts w:ascii="Times New Roman" w:hAnsi="Times New Roman" w:cs="Times New Roman"/>
          <w:sz w:val="24"/>
          <w:szCs w:val="24"/>
        </w:rPr>
        <w:t xml:space="preserve"> distributors</w:t>
      </w:r>
      <w:r w:rsidR="00B95817">
        <w:rPr>
          <w:rFonts w:ascii="Times New Roman" w:hAnsi="Times New Roman" w:cs="Times New Roman"/>
          <w:sz w:val="24"/>
          <w:szCs w:val="24"/>
        </w:rPr>
        <w:t>,</w:t>
      </w:r>
      <w:r w:rsidR="00DF070E" w:rsidRPr="00D95794">
        <w:rPr>
          <w:rFonts w:ascii="Times New Roman" w:hAnsi="Times New Roman" w:cs="Times New Roman"/>
          <w:sz w:val="24"/>
          <w:szCs w:val="24"/>
        </w:rPr>
        <w:t xml:space="preserve"> and/or other firms. This scope</w:t>
      </w:r>
      <w:r w:rsidR="003C3ABE">
        <w:rPr>
          <w:rFonts w:ascii="Times New Roman" w:hAnsi="Times New Roman" w:cs="Times New Roman"/>
          <w:sz w:val="24"/>
          <w:szCs w:val="24"/>
        </w:rPr>
        <w:t xml:space="preserve"> assumes</w:t>
      </w:r>
      <w:r w:rsidR="00DF070E" w:rsidRPr="00D95794">
        <w:rPr>
          <w:rFonts w:ascii="Times New Roman" w:hAnsi="Times New Roman" w:cs="Times New Roman"/>
          <w:sz w:val="24"/>
          <w:szCs w:val="24"/>
        </w:rPr>
        <w:t xml:space="preserve"> that the performance </w:t>
      </w:r>
      <w:r w:rsidR="003C3ABE">
        <w:rPr>
          <w:rFonts w:ascii="Times New Roman" w:hAnsi="Times New Roman" w:cs="Times New Roman"/>
          <w:sz w:val="24"/>
          <w:szCs w:val="24"/>
        </w:rPr>
        <w:t xml:space="preserve">of </w:t>
      </w:r>
      <w:r w:rsidR="00FB18A7">
        <w:rPr>
          <w:rFonts w:ascii="Times New Roman" w:hAnsi="Times New Roman" w:cs="Times New Roman"/>
          <w:sz w:val="24"/>
          <w:szCs w:val="24"/>
        </w:rPr>
        <w:t>firms</w:t>
      </w:r>
      <w:r w:rsidR="00DF070E" w:rsidRPr="00D95794">
        <w:rPr>
          <w:rFonts w:ascii="Times New Roman" w:hAnsi="Times New Roman" w:cs="Times New Roman"/>
          <w:sz w:val="24"/>
          <w:szCs w:val="24"/>
        </w:rPr>
        <w:t xml:space="preserve"> is mediated by intra and inter-firm trust, </w:t>
      </w:r>
      <w:r w:rsidR="00EF7FC7">
        <w:rPr>
          <w:rFonts w:ascii="Times New Roman" w:hAnsi="Times New Roman" w:cs="Times New Roman"/>
          <w:sz w:val="24"/>
          <w:szCs w:val="24"/>
        </w:rPr>
        <w:t>rather than consider</w:t>
      </w:r>
      <w:r w:rsidR="00B95817">
        <w:rPr>
          <w:rFonts w:ascii="Times New Roman" w:hAnsi="Times New Roman" w:cs="Times New Roman"/>
          <w:sz w:val="24"/>
          <w:szCs w:val="24"/>
        </w:rPr>
        <w:t>ing</w:t>
      </w:r>
      <w:r w:rsidR="00EF7FC7">
        <w:rPr>
          <w:rFonts w:ascii="Times New Roman" w:hAnsi="Times New Roman" w:cs="Times New Roman"/>
          <w:sz w:val="24"/>
          <w:szCs w:val="24"/>
        </w:rPr>
        <w:t xml:space="preserve"> </w:t>
      </w:r>
      <w:r w:rsidR="00DF070E" w:rsidRPr="00D95794">
        <w:rPr>
          <w:rFonts w:ascii="Times New Roman" w:hAnsi="Times New Roman" w:cs="Times New Roman"/>
          <w:sz w:val="24"/>
          <w:szCs w:val="24"/>
        </w:rPr>
        <w:t xml:space="preserve">that firms are embedded within environments </w:t>
      </w:r>
      <w:r w:rsidR="003C3ABE">
        <w:rPr>
          <w:rFonts w:ascii="Times New Roman" w:hAnsi="Times New Roman" w:cs="Times New Roman"/>
          <w:sz w:val="24"/>
          <w:szCs w:val="24"/>
        </w:rPr>
        <w:t xml:space="preserve">of </w:t>
      </w:r>
      <w:r w:rsidR="00DF070E" w:rsidRPr="00D95794">
        <w:rPr>
          <w:rFonts w:ascii="Times New Roman" w:hAnsi="Times New Roman" w:cs="Times New Roman"/>
          <w:sz w:val="24"/>
          <w:szCs w:val="24"/>
        </w:rPr>
        <w:t xml:space="preserve">multiple </w:t>
      </w:r>
      <w:r w:rsidR="0004595F">
        <w:rPr>
          <w:rFonts w:ascii="Times New Roman" w:hAnsi="Times New Roman" w:cs="Times New Roman"/>
          <w:sz w:val="24"/>
          <w:szCs w:val="24"/>
        </w:rPr>
        <w:t xml:space="preserve">non-market </w:t>
      </w:r>
      <w:r w:rsidR="00DF070E" w:rsidRPr="00D95794">
        <w:rPr>
          <w:rFonts w:ascii="Times New Roman" w:hAnsi="Times New Roman" w:cs="Times New Roman"/>
          <w:sz w:val="24"/>
          <w:szCs w:val="24"/>
        </w:rPr>
        <w:t xml:space="preserve">stakeholders with whom they must develop trust relationships. </w:t>
      </w:r>
      <w:r w:rsidR="004624E8">
        <w:rPr>
          <w:rFonts w:ascii="Times New Roman" w:hAnsi="Times New Roman" w:cs="Times New Roman"/>
          <w:sz w:val="24"/>
          <w:szCs w:val="24"/>
        </w:rPr>
        <w:t xml:space="preserve">It is therefore important to </w:t>
      </w:r>
      <w:r w:rsidR="00DA6AEF">
        <w:rPr>
          <w:rFonts w:ascii="Times New Roman" w:hAnsi="Times New Roman" w:cs="Times New Roman"/>
          <w:sz w:val="24"/>
          <w:szCs w:val="24"/>
        </w:rPr>
        <w:lastRenderedPageBreak/>
        <w:t>examine trust between firms and their stakeholders, not only in market environments but also in non-market environments.</w:t>
      </w:r>
    </w:p>
    <w:p w14:paraId="655D9084" w14:textId="032A1D31" w:rsidR="00B95817" w:rsidRDefault="00644756" w:rsidP="00644756">
      <w:pPr>
        <w:spacing w:after="0" w:line="480" w:lineRule="auto"/>
        <w:ind w:firstLine="720"/>
        <w:rPr>
          <w:rFonts w:ascii="Times New Roman" w:hAnsi="Times New Roman" w:cs="Times New Roman"/>
          <w:sz w:val="24"/>
          <w:szCs w:val="24"/>
        </w:rPr>
      </w:pPr>
      <w:r w:rsidRPr="000035F0">
        <w:rPr>
          <w:rFonts w:ascii="Times New Roman" w:hAnsi="Times New Roman" w:cs="Times New Roman"/>
          <w:sz w:val="24"/>
          <w:szCs w:val="24"/>
        </w:rPr>
        <w:t>Firms are open systems interacting with and exchanging capital, material, energy, and information with other actors in their environment (Daft, 2007</w:t>
      </w:r>
      <w:r w:rsidRPr="00153547">
        <w:rPr>
          <w:rFonts w:ascii="Times New Roman" w:hAnsi="Times New Roman" w:cs="Times New Roman"/>
          <w:sz w:val="24"/>
          <w:szCs w:val="24"/>
        </w:rPr>
        <w:t>).</w:t>
      </w:r>
      <w:r w:rsidRPr="000035F0">
        <w:rPr>
          <w:rFonts w:ascii="Times New Roman" w:hAnsi="Times New Roman" w:cs="Times New Roman"/>
          <w:sz w:val="24"/>
          <w:szCs w:val="24"/>
        </w:rPr>
        <w:t xml:space="preserve"> Moreover, firms are not only economic actors but also social and political actors (Donaldson </w:t>
      </w:r>
      <w:r w:rsidR="00691C5C">
        <w:rPr>
          <w:rFonts w:ascii="Times New Roman" w:hAnsi="Times New Roman" w:cs="Times New Roman"/>
          <w:sz w:val="24"/>
          <w:szCs w:val="24"/>
        </w:rPr>
        <w:t>&amp;</w:t>
      </w:r>
      <w:r w:rsidR="00691C5C" w:rsidRPr="000035F0">
        <w:rPr>
          <w:rFonts w:ascii="Times New Roman" w:hAnsi="Times New Roman" w:cs="Times New Roman"/>
          <w:sz w:val="24"/>
          <w:szCs w:val="24"/>
        </w:rPr>
        <w:t xml:space="preserve"> </w:t>
      </w:r>
      <w:r w:rsidRPr="000035F0">
        <w:rPr>
          <w:rFonts w:ascii="Times New Roman" w:hAnsi="Times New Roman" w:cs="Times New Roman"/>
          <w:sz w:val="24"/>
          <w:szCs w:val="24"/>
        </w:rPr>
        <w:t>Preston, 1995; Wicks</w:t>
      </w:r>
      <w:r w:rsidR="002B0951">
        <w:rPr>
          <w:rFonts w:ascii="Times New Roman" w:hAnsi="Times New Roman" w:cs="Times New Roman"/>
          <w:sz w:val="24"/>
          <w:szCs w:val="24"/>
        </w:rPr>
        <w:t>, Gilbert, Daniel &amp; Freeman</w:t>
      </w:r>
      <w:r w:rsidRPr="000035F0">
        <w:rPr>
          <w:rFonts w:ascii="Times New Roman" w:hAnsi="Times New Roman" w:cs="Times New Roman"/>
          <w:sz w:val="24"/>
          <w:szCs w:val="24"/>
        </w:rPr>
        <w:t xml:space="preserve">, 1994). The current literature divides </w:t>
      </w:r>
      <w:r w:rsidR="00B95817">
        <w:rPr>
          <w:rFonts w:ascii="Times New Roman" w:hAnsi="Times New Roman" w:cs="Times New Roman"/>
          <w:sz w:val="24"/>
          <w:szCs w:val="24"/>
        </w:rPr>
        <w:t xml:space="preserve">a </w:t>
      </w:r>
      <w:r w:rsidRPr="000035F0">
        <w:rPr>
          <w:rFonts w:ascii="Times New Roman" w:hAnsi="Times New Roman" w:cs="Times New Roman"/>
          <w:sz w:val="24"/>
          <w:szCs w:val="24"/>
        </w:rPr>
        <w:t>firm</w:t>
      </w:r>
      <w:r w:rsidR="00B95817">
        <w:rPr>
          <w:rFonts w:ascii="Times New Roman" w:hAnsi="Times New Roman" w:cs="Times New Roman"/>
          <w:sz w:val="24"/>
          <w:szCs w:val="24"/>
        </w:rPr>
        <w:t>’</w:t>
      </w:r>
      <w:r w:rsidRPr="000035F0">
        <w:rPr>
          <w:rFonts w:ascii="Times New Roman" w:hAnsi="Times New Roman" w:cs="Times New Roman"/>
          <w:sz w:val="24"/>
          <w:szCs w:val="24"/>
        </w:rPr>
        <w:t xml:space="preserve">s environment into market and non-market </w:t>
      </w:r>
      <w:r w:rsidRPr="000035F0">
        <w:rPr>
          <w:rFonts w:ascii="Times New Roman" w:hAnsi="Times New Roman" w:cs="Times New Roman"/>
          <w:sz w:val="24"/>
          <w:szCs w:val="24"/>
        </w:rPr>
        <w:fldChar w:fldCharType="begin"/>
      </w:r>
      <w:r w:rsidRPr="000035F0">
        <w:rPr>
          <w:rFonts w:ascii="Times New Roman" w:hAnsi="Times New Roman" w:cs="Times New Roman"/>
          <w:sz w:val="24"/>
          <w:szCs w:val="24"/>
        </w:rPr>
        <w:instrText>ADDIN RW.CITE{{311 Baron,D.P. 1995; 389 Boddewyn,J.J. 2003; 354 Doh,J.P. 2012}}</w:instrText>
      </w:r>
      <w:r w:rsidRPr="000035F0">
        <w:rPr>
          <w:rFonts w:ascii="Times New Roman" w:hAnsi="Times New Roman" w:cs="Times New Roman"/>
          <w:sz w:val="24"/>
          <w:szCs w:val="24"/>
        </w:rPr>
        <w:fldChar w:fldCharType="separate"/>
      </w:r>
      <w:r w:rsidRPr="000035F0">
        <w:rPr>
          <w:rFonts w:ascii="Times New Roman" w:hAnsi="Times New Roman" w:cs="Times New Roman"/>
          <w:sz w:val="24"/>
          <w:szCs w:val="24"/>
        </w:rPr>
        <w:t>(Baron, 1995a; Boddewyn, 2003; Doh</w:t>
      </w:r>
      <w:r w:rsidR="00691C5C">
        <w:rPr>
          <w:rFonts w:ascii="Times New Roman" w:hAnsi="Times New Roman" w:cs="Times New Roman"/>
          <w:sz w:val="24"/>
          <w:szCs w:val="24"/>
        </w:rPr>
        <w:t>, Lawton</w:t>
      </w:r>
      <w:r w:rsidR="00DD6CD0">
        <w:rPr>
          <w:rFonts w:ascii="Times New Roman" w:hAnsi="Times New Roman" w:cs="Times New Roman"/>
          <w:sz w:val="24"/>
          <w:szCs w:val="24"/>
        </w:rPr>
        <w:t>,</w:t>
      </w:r>
      <w:r w:rsidR="00691C5C">
        <w:rPr>
          <w:rFonts w:ascii="Times New Roman" w:hAnsi="Times New Roman" w:cs="Times New Roman"/>
          <w:sz w:val="24"/>
          <w:szCs w:val="24"/>
        </w:rPr>
        <w:t xml:space="preserve"> &amp; Rajwani</w:t>
      </w:r>
      <w:r w:rsidRPr="000035F0">
        <w:rPr>
          <w:rFonts w:ascii="Times New Roman" w:hAnsi="Times New Roman" w:cs="Times New Roman"/>
          <w:sz w:val="24"/>
          <w:szCs w:val="24"/>
        </w:rPr>
        <w:t>, 2012)</w:t>
      </w:r>
      <w:r w:rsidRPr="000035F0">
        <w:rPr>
          <w:rFonts w:ascii="Times New Roman" w:hAnsi="Times New Roman" w:cs="Times New Roman"/>
          <w:sz w:val="24"/>
          <w:szCs w:val="24"/>
        </w:rPr>
        <w:fldChar w:fldCharType="end"/>
      </w:r>
      <w:r w:rsidRPr="000035F0">
        <w:rPr>
          <w:rFonts w:ascii="Times New Roman" w:hAnsi="Times New Roman" w:cs="Times New Roman"/>
          <w:sz w:val="24"/>
          <w:szCs w:val="24"/>
        </w:rPr>
        <w:t>, asserting that to manage successfully managers must recogni</w:t>
      </w:r>
      <w:r w:rsidR="00B95817">
        <w:rPr>
          <w:rFonts w:ascii="Times New Roman" w:hAnsi="Times New Roman" w:cs="Times New Roman"/>
          <w:sz w:val="24"/>
          <w:szCs w:val="24"/>
        </w:rPr>
        <w:t>z</w:t>
      </w:r>
      <w:r w:rsidRPr="000035F0">
        <w:rPr>
          <w:rFonts w:ascii="Times New Roman" w:hAnsi="Times New Roman" w:cs="Times New Roman"/>
          <w:sz w:val="24"/>
          <w:szCs w:val="24"/>
        </w:rPr>
        <w:t>e the important differences between the firm’s market and non-market environments but then take an integrated, coherent</w:t>
      </w:r>
      <w:r w:rsidR="00B95817">
        <w:rPr>
          <w:rFonts w:ascii="Times New Roman" w:hAnsi="Times New Roman" w:cs="Times New Roman"/>
          <w:sz w:val="24"/>
          <w:szCs w:val="24"/>
        </w:rPr>
        <w:t>,</w:t>
      </w:r>
      <w:r w:rsidRPr="000035F0">
        <w:rPr>
          <w:rFonts w:ascii="Times New Roman" w:hAnsi="Times New Roman" w:cs="Times New Roman"/>
          <w:sz w:val="24"/>
          <w:szCs w:val="24"/>
        </w:rPr>
        <w:t xml:space="preserve"> and strategic approach to both arenas because they are not mutually exclusive (Bach </w:t>
      </w:r>
      <w:r w:rsidR="00691C5C">
        <w:rPr>
          <w:rFonts w:ascii="Times New Roman" w:hAnsi="Times New Roman" w:cs="Times New Roman"/>
          <w:sz w:val="24"/>
          <w:szCs w:val="24"/>
        </w:rPr>
        <w:t>&amp;</w:t>
      </w:r>
      <w:r w:rsidRPr="000035F0">
        <w:rPr>
          <w:rFonts w:ascii="Times New Roman" w:hAnsi="Times New Roman" w:cs="Times New Roman"/>
          <w:sz w:val="24"/>
          <w:szCs w:val="24"/>
        </w:rPr>
        <w:t xml:space="preserve"> Allen, 2010;</w:t>
      </w:r>
      <w:r w:rsidR="00691C5C">
        <w:rPr>
          <w:rFonts w:ascii="Times New Roman" w:hAnsi="Times New Roman" w:cs="Times New Roman"/>
          <w:sz w:val="24"/>
          <w:szCs w:val="24"/>
        </w:rPr>
        <w:t xml:space="preserve"> </w:t>
      </w:r>
      <w:r w:rsidRPr="000035F0">
        <w:rPr>
          <w:rFonts w:ascii="Times New Roman" w:hAnsi="Times New Roman" w:cs="Times New Roman"/>
          <w:sz w:val="24"/>
          <w:szCs w:val="24"/>
        </w:rPr>
        <w:t>Lawton</w:t>
      </w:r>
      <w:r w:rsidR="00691C5C">
        <w:rPr>
          <w:rFonts w:ascii="Times New Roman" w:hAnsi="Times New Roman" w:cs="Times New Roman"/>
          <w:sz w:val="24"/>
          <w:szCs w:val="24"/>
        </w:rPr>
        <w:t>, Doh</w:t>
      </w:r>
      <w:r w:rsidR="00DD6CD0">
        <w:rPr>
          <w:rFonts w:ascii="Times New Roman" w:hAnsi="Times New Roman" w:cs="Times New Roman"/>
          <w:sz w:val="24"/>
          <w:szCs w:val="24"/>
        </w:rPr>
        <w:t>,</w:t>
      </w:r>
      <w:r w:rsidR="00691C5C">
        <w:rPr>
          <w:rFonts w:ascii="Times New Roman" w:hAnsi="Times New Roman" w:cs="Times New Roman"/>
          <w:sz w:val="24"/>
          <w:szCs w:val="24"/>
        </w:rPr>
        <w:t xml:space="preserve"> &amp; Rajwani</w:t>
      </w:r>
      <w:r w:rsidRPr="000035F0">
        <w:rPr>
          <w:rFonts w:ascii="Times New Roman" w:hAnsi="Times New Roman" w:cs="Times New Roman"/>
          <w:sz w:val="24"/>
          <w:szCs w:val="24"/>
        </w:rPr>
        <w:t>, 2014).</w:t>
      </w:r>
      <w:r w:rsidR="00691C5C">
        <w:rPr>
          <w:rFonts w:ascii="Times New Roman" w:hAnsi="Times New Roman" w:cs="Times New Roman"/>
          <w:b/>
          <w:sz w:val="24"/>
          <w:szCs w:val="24"/>
        </w:rPr>
        <w:t xml:space="preserve"> </w:t>
      </w:r>
      <w:r w:rsidRPr="000035F0">
        <w:rPr>
          <w:rFonts w:ascii="Times New Roman" w:hAnsi="Times New Roman" w:cs="Times New Roman"/>
          <w:sz w:val="24"/>
          <w:szCs w:val="24"/>
        </w:rPr>
        <w:t>Firms’ key market and non-market environment actors are depicted in Figure</w:t>
      </w:r>
      <w:r w:rsidR="00B95817">
        <w:rPr>
          <w:rFonts w:ascii="Times New Roman" w:hAnsi="Times New Roman" w:cs="Times New Roman"/>
          <w:sz w:val="24"/>
          <w:szCs w:val="24"/>
        </w:rPr>
        <w:t> </w:t>
      </w:r>
      <w:r w:rsidRPr="000035F0">
        <w:rPr>
          <w:rFonts w:ascii="Times New Roman" w:hAnsi="Times New Roman" w:cs="Times New Roman"/>
          <w:sz w:val="24"/>
          <w:szCs w:val="24"/>
        </w:rPr>
        <w:t>1.</w:t>
      </w:r>
      <w:r w:rsidR="00691C5C">
        <w:rPr>
          <w:rFonts w:ascii="Times New Roman" w:hAnsi="Times New Roman" w:cs="Times New Roman"/>
          <w:sz w:val="24"/>
          <w:szCs w:val="24"/>
        </w:rPr>
        <w:t xml:space="preserve"> </w:t>
      </w:r>
      <w:r w:rsidRPr="000035F0">
        <w:rPr>
          <w:rFonts w:ascii="Times New Roman" w:hAnsi="Times New Roman" w:cs="Times New Roman"/>
          <w:sz w:val="24"/>
          <w:szCs w:val="24"/>
        </w:rPr>
        <w:t xml:space="preserve">The primary means of exchange between a firm and its market actors is money. </w:t>
      </w:r>
      <w:r w:rsidR="00B95817">
        <w:rPr>
          <w:rFonts w:ascii="Times New Roman" w:hAnsi="Times New Roman" w:cs="Times New Roman"/>
          <w:sz w:val="24"/>
          <w:szCs w:val="24"/>
        </w:rPr>
        <w:t>A f</w:t>
      </w:r>
      <w:r w:rsidRPr="000035F0">
        <w:rPr>
          <w:rFonts w:ascii="Times New Roman" w:hAnsi="Times New Roman" w:cs="Times New Roman"/>
          <w:sz w:val="24"/>
          <w:szCs w:val="24"/>
        </w:rPr>
        <w:t>irm’s exchange with actors in its market environment directly impacts its revenue and costs. In the market environment</w:t>
      </w:r>
      <w:r w:rsidR="00B95817">
        <w:rPr>
          <w:rFonts w:ascii="Times New Roman" w:hAnsi="Times New Roman" w:cs="Times New Roman"/>
          <w:sz w:val="24"/>
          <w:szCs w:val="24"/>
        </w:rPr>
        <w:t>,</w:t>
      </w:r>
      <w:r w:rsidRPr="000035F0">
        <w:rPr>
          <w:rFonts w:ascii="Times New Roman" w:hAnsi="Times New Roman" w:cs="Times New Roman"/>
          <w:sz w:val="24"/>
          <w:szCs w:val="24"/>
        </w:rPr>
        <w:t xml:space="preserve"> cause and effect are more predictable allowing the firm to assess risks and benefit</w:t>
      </w:r>
      <w:r w:rsidR="00B95817">
        <w:rPr>
          <w:rFonts w:ascii="Times New Roman" w:hAnsi="Times New Roman" w:cs="Times New Roman"/>
          <w:sz w:val="24"/>
          <w:szCs w:val="24"/>
        </w:rPr>
        <w:t>s</w:t>
      </w:r>
      <w:r w:rsidRPr="000035F0">
        <w:rPr>
          <w:rFonts w:ascii="Times New Roman" w:hAnsi="Times New Roman" w:cs="Times New Roman"/>
          <w:sz w:val="24"/>
          <w:szCs w:val="24"/>
        </w:rPr>
        <w:t xml:space="preserve"> of market exchange. The primary means of exchange between a firm and its non-market environment actors is information</w:t>
      </w:r>
      <w:r w:rsidR="00B95817">
        <w:rPr>
          <w:rFonts w:ascii="Times New Roman" w:hAnsi="Times New Roman" w:cs="Times New Roman"/>
          <w:sz w:val="24"/>
          <w:szCs w:val="24"/>
        </w:rPr>
        <w:t>,</w:t>
      </w:r>
      <w:r w:rsidRPr="000035F0">
        <w:rPr>
          <w:rFonts w:ascii="Times New Roman" w:hAnsi="Times New Roman" w:cs="Times New Roman"/>
          <w:sz w:val="24"/>
          <w:szCs w:val="24"/>
        </w:rPr>
        <w:t xml:space="preserve"> which indirectly impacts revenue and costs. Cause and effect are extremely difficult to predict in the non-market</w:t>
      </w:r>
      <w:r w:rsidR="00B95817">
        <w:rPr>
          <w:rFonts w:ascii="Times New Roman" w:hAnsi="Times New Roman" w:cs="Times New Roman"/>
          <w:sz w:val="24"/>
          <w:szCs w:val="24"/>
        </w:rPr>
        <w:t xml:space="preserve"> environment</w:t>
      </w:r>
      <w:r w:rsidRPr="000035F0">
        <w:rPr>
          <w:rFonts w:ascii="Times New Roman" w:hAnsi="Times New Roman" w:cs="Times New Roman"/>
          <w:sz w:val="24"/>
          <w:szCs w:val="24"/>
        </w:rPr>
        <w:t>. Moreover, actions in the market environment are mostly voluntary, providing private benefits</w:t>
      </w:r>
      <w:r w:rsidR="00B95817">
        <w:rPr>
          <w:rFonts w:ascii="Times New Roman" w:hAnsi="Times New Roman" w:cs="Times New Roman"/>
          <w:sz w:val="24"/>
          <w:szCs w:val="24"/>
        </w:rPr>
        <w:t>,</w:t>
      </w:r>
      <w:r w:rsidRPr="000035F0">
        <w:rPr>
          <w:rFonts w:ascii="Times New Roman" w:hAnsi="Times New Roman" w:cs="Times New Roman"/>
          <w:sz w:val="24"/>
          <w:szCs w:val="24"/>
        </w:rPr>
        <w:t xml:space="preserve"> whereas actions and benefits in the non-market </w:t>
      </w:r>
      <w:r w:rsidR="00B95817">
        <w:rPr>
          <w:rFonts w:ascii="Times New Roman" w:hAnsi="Times New Roman" w:cs="Times New Roman"/>
          <w:sz w:val="24"/>
          <w:szCs w:val="24"/>
        </w:rPr>
        <w:t xml:space="preserve">environment </w:t>
      </w:r>
      <w:r w:rsidRPr="000035F0">
        <w:rPr>
          <w:rFonts w:ascii="Times New Roman" w:hAnsi="Times New Roman" w:cs="Times New Roman"/>
          <w:sz w:val="24"/>
          <w:szCs w:val="24"/>
        </w:rPr>
        <w:t xml:space="preserve">suffer more from the free-rider problem </w:t>
      </w:r>
      <w:r w:rsidRPr="000035F0">
        <w:rPr>
          <w:rFonts w:ascii="Times New Roman" w:hAnsi="Times New Roman" w:cs="Times New Roman"/>
          <w:sz w:val="24"/>
          <w:szCs w:val="24"/>
        </w:rPr>
        <w:fldChar w:fldCharType="begin"/>
      </w:r>
      <w:r w:rsidRPr="000035F0">
        <w:rPr>
          <w:rFonts w:ascii="Times New Roman" w:hAnsi="Times New Roman" w:cs="Times New Roman"/>
          <w:sz w:val="24"/>
          <w:szCs w:val="24"/>
        </w:rPr>
        <w:instrText>ADDIN RW.CITE{{513 Baron,D.P. 1995}}</w:instrText>
      </w:r>
      <w:r w:rsidRPr="000035F0">
        <w:rPr>
          <w:rFonts w:ascii="Times New Roman" w:hAnsi="Times New Roman" w:cs="Times New Roman"/>
          <w:sz w:val="24"/>
          <w:szCs w:val="24"/>
        </w:rPr>
        <w:fldChar w:fldCharType="separate"/>
      </w:r>
      <w:r w:rsidRPr="000035F0">
        <w:rPr>
          <w:rFonts w:ascii="Times New Roman" w:hAnsi="Times New Roman" w:cs="Times New Roman"/>
          <w:sz w:val="24"/>
          <w:szCs w:val="24"/>
        </w:rPr>
        <w:t>(Baron, 1995b)</w:t>
      </w:r>
      <w:r w:rsidRPr="000035F0">
        <w:rPr>
          <w:rFonts w:ascii="Times New Roman" w:hAnsi="Times New Roman" w:cs="Times New Roman"/>
          <w:sz w:val="24"/>
          <w:szCs w:val="24"/>
        </w:rPr>
        <w:fldChar w:fldCharType="end"/>
      </w:r>
      <w:r w:rsidRPr="000035F0">
        <w:rPr>
          <w:rFonts w:ascii="Times New Roman" w:hAnsi="Times New Roman" w:cs="Times New Roman"/>
          <w:sz w:val="24"/>
          <w:szCs w:val="24"/>
        </w:rPr>
        <w:t>.</w:t>
      </w:r>
    </w:p>
    <w:p w14:paraId="3C9E76EF" w14:textId="4391F15F" w:rsidR="00644756" w:rsidRDefault="00B95817" w:rsidP="00153547">
      <w:pPr>
        <w:spacing w:after="0" w:line="480" w:lineRule="auto"/>
        <w:ind w:left="2160" w:firstLine="720"/>
        <w:rPr>
          <w:rFonts w:ascii="Times New Roman" w:hAnsi="Times New Roman" w:cs="Times New Roman"/>
          <w:sz w:val="24"/>
          <w:szCs w:val="24"/>
        </w:rPr>
      </w:pPr>
      <w:r>
        <w:rPr>
          <w:rFonts w:ascii="Times New Roman" w:hAnsi="Times New Roman" w:cs="Times New Roman"/>
          <w:sz w:val="24"/>
          <w:szCs w:val="24"/>
        </w:rPr>
        <w:t xml:space="preserve">[Insert Figure 1 </w:t>
      </w:r>
      <w:r w:rsidR="00AA562B">
        <w:rPr>
          <w:rFonts w:ascii="Times New Roman" w:hAnsi="Times New Roman" w:cs="Times New Roman"/>
          <w:sz w:val="24"/>
          <w:szCs w:val="24"/>
        </w:rPr>
        <w:t xml:space="preserve">about </w:t>
      </w:r>
      <w:r>
        <w:rPr>
          <w:rFonts w:ascii="Times New Roman" w:hAnsi="Times New Roman" w:cs="Times New Roman"/>
          <w:sz w:val="24"/>
          <w:szCs w:val="24"/>
        </w:rPr>
        <w:t>here]</w:t>
      </w:r>
    </w:p>
    <w:p w14:paraId="2A812440" w14:textId="33656492" w:rsidR="002A7E9A" w:rsidRPr="007032FC" w:rsidRDefault="003066EF" w:rsidP="00B20308">
      <w:pPr>
        <w:spacing w:after="0" w:line="480" w:lineRule="auto"/>
        <w:ind w:firstLine="720"/>
        <w:rPr>
          <w:rFonts w:ascii="Times New Roman" w:hAnsi="Times New Roman" w:cs="Times New Roman"/>
          <w:color w:val="000000" w:themeColor="text1"/>
          <w:sz w:val="24"/>
          <w:szCs w:val="24"/>
        </w:rPr>
      </w:pPr>
      <w:r w:rsidRPr="007032FC">
        <w:rPr>
          <w:rFonts w:ascii="Times New Roman" w:hAnsi="Times New Roman" w:cs="Times New Roman"/>
          <w:color w:val="000000" w:themeColor="text1"/>
          <w:sz w:val="24"/>
          <w:szCs w:val="24"/>
        </w:rPr>
        <w:t>Within non-market</w:t>
      </w:r>
      <w:r w:rsidR="00EF7FC7">
        <w:rPr>
          <w:rFonts w:ascii="Times New Roman" w:hAnsi="Times New Roman" w:cs="Times New Roman"/>
          <w:color w:val="000000" w:themeColor="text1"/>
          <w:sz w:val="24"/>
          <w:szCs w:val="24"/>
        </w:rPr>
        <w:t xml:space="preserve"> environments</w:t>
      </w:r>
      <w:r w:rsidRPr="007032FC">
        <w:rPr>
          <w:rFonts w:ascii="Times New Roman" w:hAnsi="Times New Roman" w:cs="Times New Roman"/>
          <w:color w:val="000000" w:themeColor="text1"/>
          <w:sz w:val="24"/>
          <w:szCs w:val="24"/>
        </w:rPr>
        <w:t>, l</w:t>
      </w:r>
      <w:r w:rsidR="003C3ABE" w:rsidRPr="007032FC">
        <w:rPr>
          <w:rFonts w:ascii="Times New Roman" w:hAnsi="Times New Roman" w:cs="Times New Roman"/>
          <w:color w:val="000000" w:themeColor="text1"/>
          <w:sz w:val="24"/>
          <w:szCs w:val="24"/>
        </w:rPr>
        <w:t xml:space="preserve">ittle attention has been paid to </w:t>
      </w:r>
      <w:r w:rsidR="00131093" w:rsidRPr="007032FC">
        <w:rPr>
          <w:rFonts w:ascii="Times New Roman" w:hAnsi="Times New Roman" w:cs="Times New Roman"/>
          <w:color w:val="000000" w:themeColor="text1"/>
          <w:sz w:val="24"/>
          <w:szCs w:val="24"/>
        </w:rPr>
        <w:t>understand</w:t>
      </w:r>
      <w:r w:rsidR="00B95817">
        <w:rPr>
          <w:rFonts w:ascii="Times New Roman" w:hAnsi="Times New Roman" w:cs="Times New Roman"/>
          <w:color w:val="000000" w:themeColor="text1"/>
          <w:sz w:val="24"/>
          <w:szCs w:val="24"/>
        </w:rPr>
        <w:t>ing</w:t>
      </w:r>
      <w:r w:rsidR="00131093" w:rsidRPr="007032FC">
        <w:rPr>
          <w:rFonts w:ascii="Times New Roman" w:hAnsi="Times New Roman" w:cs="Times New Roman"/>
          <w:color w:val="000000" w:themeColor="text1"/>
          <w:sz w:val="24"/>
          <w:szCs w:val="24"/>
        </w:rPr>
        <w:t xml:space="preserve"> whether and how firms align </w:t>
      </w:r>
      <w:r w:rsidR="00475FEA" w:rsidRPr="007032FC">
        <w:rPr>
          <w:rFonts w:ascii="Times New Roman" w:hAnsi="Times New Roman" w:cs="Times New Roman"/>
          <w:color w:val="000000" w:themeColor="text1"/>
          <w:sz w:val="24"/>
          <w:szCs w:val="24"/>
        </w:rPr>
        <w:t xml:space="preserve">two non-market </w:t>
      </w:r>
      <w:r w:rsidRPr="007032FC">
        <w:rPr>
          <w:rFonts w:ascii="Times New Roman" w:hAnsi="Times New Roman" w:cs="Times New Roman"/>
          <w:color w:val="000000" w:themeColor="text1"/>
          <w:sz w:val="24"/>
          <w:szCs w:val="24"/>
        </w:rPr>
        <w:t>strategies</w:t>
      </w:r>
      <w:r w:rsidR="00B95817">
        <w:rPr>
          <w:rFonts w:ascii="Times New Roman" w:hAnsi="Times New Roman" w:cs="Times New Roman"/>
          <w:color w:val="000000" w:themeColor="text1"/>
          <w:sz w:val="24"/>
          <w:szCs w:val="24"/>
        </w:rPr>
        <w:t>—</w:t>
      </w:r>
      <w:r w:rsidR="00131093" w:rsidRPr="007032FC">
        <w:rPr>
          <w:rFonts w:ascii="Times New Roman" w:hAnsi="Times New Roman" w:cs="Times New Roman"/>
          <w:color w:val="000000" w:themeColor="text1"/>
          <w:sz w:val="24"/>
          <w:szCs w:val="24"/>
        </w:rPr>
        <w:t xml:space="preserve">CSR and CPA </w:t>
      </w:r>
      <w:r w:rsidR="0050142A" w:rsidRPr="007032FC">
        <w:rPr>
          <w:rFonts w:ascii="Times New Roman" w:hAnsi="Times New Roman" w:cs="Times New Roman"/>
          <w:color w:val="000000" w:themeColor="text1"/>
          <w:sz w:val="24"/>
          <w:szCs w:val="24"/>
        </w:rPr>
        <w:fldChar w:fldCharType="begin"/>
      </w:r>
      <w:r w:rsidR="0050142A" w:rsidRPr="007032FC">
        <w:rPr>
          <w:rFonts w:ascii="Times New Roman" w:hAnsi="Times New Roman" w:cs="Times New Roman"/>
          <w:color w:val="000000" w:themeColor="text1"/>
          <w:sz w:val="24"/>
          <w:szCs w:val="24"/>
        </w:rPr>
        <w:instrText>ADDIN RW.CITE{{4766 Beloe,S. 2007}}</w:instrText>
      </w:r>
      <w:r w:rsidR="0050142A" w:rsidRPr="007032FC">
        <w:rPr>
          <w:rFonts w:ascii="Times New Roman" w:hAnsi="Times New Roman" w:cs="Times New Roman"/>
          <w:color w:val="000000" w:themeColor="text1"/>
          <w:sz w:val="24"/>
          <w:szCs w:val="24"/>
        </w:rPr>
        <w:fldChar w:fldCharType="separate"/>
      </w:r>
      <w:r w:rsidR="0050142A" w:rsidRPr="007032FC">
        <w:rPr>
          <w:rFonts w:ascii="Times New Roman" w:hAnsi="Times New Roman" w:cs="Times New Roman"/>
          <w:color w:val="000000" w:themeColor="text1"/>
          <w:sz w:val="24"/>
          <w:szCs w:val="24"/>
        </w:rPr>
        <w:t>(Beloe</w:t>
      </w:r>
      <w:r w:rsidR="00691C5C">
        <w:rPr>
          <w:rFonts w:ascii="Times New Roman" w:hAnsi="Times New Roman" w:cs="Times New Roman"/>
          <w:color w:val="000000" w:themeColor="text1"/>
          <w:sz w:val="24"/>
          <w:szCs w:val="24"/>
        </w:rPr>
        <w:t>, Harrison</w:t>
      </w:r>
      <w:r w:rsidR="00DD6CD0">
        <w:rPr>
          <w:rFonts w:ascii="Times New Roman" w:hAnsi="Times New Roman" w:cs="Times New Roman"/>
          <w:color w:val="000000" w:themeColor="text1"/>
          <w:sz w:val="24"/>
          <w:szCs w:val="24"/>
        </w:rPr>
        <w:t>,</w:t>
      </w:r>
      <w:r w:rsidR="00691C5C">
        <w:rPr>
          <w:rFonts w:ascii="Times New Roman" w:hAnsi="Times New Roman" w:cs="Times New Roman"/>
          <w:color w:val="000000" w:themeColor="text1"/>
          <w:sz w:val="24"/>
          <w:szCs w:val="24"/>
        </w:rPr>
        <w:t xml:space="preserve"> &amp; Greenfield</w:t>
      </w:r>
      <w:r w:rsidR="0050142A" w:rsidRPr="007032FC">
        <w:rPr>
          <w:rFonts w:ascii="Times New Roman" w:hAnsi="Times New Roman" w:cs="Times New Roman"/>
          <w:color w:val="000000" w:themeColor="text1"/>
          <w:sz w:val="24"/>
          <w:szCs w:val="24"/>
        </w:rPr>
        <w:t>, 2007)</w:t>
      </w:r>
      <w:r w:rsidR="0050142A" w:rsidRPr="007032FC">
        <w:rPr>
          <w:rFonts w:ascii="Times New Roman" w:hAnsi="Times New Roman" w:cs="Times New Roman"/>
          <w:color w:val="000000" w:themeColor="text1"/>
          <w:sz w:val="24"/>
          <w:szCs w:val="24"/>
        </w:rPr>
        <w:fldChar w:fldCharType="end"/>
      </w:r>
      <w:r w:rsidR="0050142A" w:rsidRPr="007032FC">
        <w:rPr>
          <w:rFonts w:ascii="Times New Roman" w:hAnsi="Times New Roman" w:cs="Times New Roman"/>
          <w:color w:val="000000" w:themeColor="text1"/>
          <w:sz w:val="24"/>
          <w:szCs w:val="24"/>
        </w:rPr>
        <w:t xml:space="preserve">. </w:t>
      </w:r>
      <w:r w:rsidR="00ED186C" w:rsidRPr="007032FC">
        <w:rPr>
          <w:rFonts w:ascii="Times New Roman" w:hAnsi="Times New Roman" w:cs="Times New Roman"/>
          <w:color w:val="000000" w:themeColor="text1"/>
          <w:sz w:val="24"/>
          <w:szCs w:val="24"/>
        </w:rPr>
        <w:t>Of</w:t>
      </w:r>
      <w:r w:rsidR="003E77CE" w:rsidRPr="007032FC">
        <w:rPr>
          <w:rFonts w:ascii="Times New Roman" w:hAnsi="Times New Roman" w:cs="Times New Roman"/>
          <w:color w:val="000000" w:themeColor="text1"/>
          <w:sz w:val="24"/>
          <w:szCs w:val="24"/>
        </w:rPr>
        <w:t xml:space="preserve">ten, CSR and CPA are treated </w:t>
      </w:r>
      <w:r w:rsidR="00ED186C" w:rsidRPr="007032FC">
        <w:rPr>
          <w:rFonts w:ascii="Times New Roman" w:hAnsi="Times New Roman" w:cs="Times New Roman"/>
          <w:color w:val="000000" w:themeColor="text1"/>
          <w:sz w:val="24"/>
          <w:szCs w:val="24"/>
        </w:rPr>
        <w:t>separate</w:t>
      </w:r>
      <w:r w:rsidR="003E77CE" w:rsidRPr="007032FC">
        <w:rPr>
          <w:rFonts w:ascii="Times New Roman" w:hAnsi="Times New Roman" w:cs="Times New Roman"/>
          <w:color w:val="000000" w:themeColor="text1"/>
          <w:sz w:val="24"/>
          <w:szCs w:val="24"/>
        </w:rPr>
        <w:t>ly, with no linkage whatsoever</w:t>
      </w:r>
      <w:r w:rsidR="00ED186C" w:rsidRPr="007032FC">
        <w:rPr>
          <w:rFonts w:ascii="Times New Roman" w:hAnsi="Times New Roman" w:cs="Times New Roman"/>
          <w:color w:val="000000" w:themeColor="text1"/>
          <w:sz w:val="24"/>
          <w:szCs w:val="24"/>
        </w:rPr>
        <w:t xml:space="preserve"> </w:t>
      </w:r>
      <w:r w:rsidR="000037E7" w:rsidRPr="007032FC">
        <w:rPr>
          <w:rFonts w:ascii="Times New Roman" w:hAnsi="Times New Roman" w:cs="Times New Roman"/>
          <w:color w:val="000000" w:themeColor="text1"/>
          <w:sz w:val="24"/>
          <w:szCs w:val="24"/>
        </w:rPr>
        <w:fldChar w:fldCharType="begin"/>
      </w:r>
      <w:r w:rsidR="000037E7" w:rsidRPr="007032FC">
        <w:rPr>
          <w:rFonts w:ascii="Times New Roman" w:hAnsi="Times New Roman" w:cs="Times New Roman"/>
          <w:color w:val="000000" w:themeColor="text1"/>
          <w:sz w:val="24"/>
          <w:szCs w:val="24"/>
        </w:rPr>
        <w:instrText>ADDIN RW.CITE{{4767 Anastasiadis,S. 2014}}</w:instrText>
      </w:r>
      <w:r w:rsidR="000037E7" w:rsidRPr="007032FC">
        <w:rPr>
          <w:rFonts w:ascii="Times New Roman" w:hAnsi="Times New Roman" w:cs="Times New Roman"/>
          <w:color w:val="000000" w:themeColor="text1"/>
          <w:sz w:val="24"/>
          <w:szCs w:val="24"/>
        </w:rPr>
        <w:fldChar w:fldCharType="separate"/>
      </w:r>
      <w:r w:rsidR="000037E7" w:rsidRPr="007032FC">
        <w:rPr>
          <w:rFonts w:ascii="Times New Roman" w:hAnsi="Times New Roman" w:cs="Times New Roman"/>
          <w:color w:val="000000" w:themeColor="text1"/>
          <w:sz w:val="24"/>
          <w:szCs w:val="24"/>
        </w:rPr>
        <w:t>(Anastasiadis, 2014)</w:t>
      </w:r>
      <w:r w:rsidR="000037E7" w:rsidRPr="007032FC">
        <w:rPr>
          <w:rFonts w:ascii="Times New Roman" w:hAnsi="Times New Roman" w:cs="Times New Roman"/>
          <w:color w:val="000000" w:themeColor="text1"/>
          <w:sz w:val="24"/>
          <w:szCs w:val="24"/>
        </w:rPr>
        <w:fldChar w:fldCharType="end"/>
      </w:r>
      <w:r w:rsidR="00B8770D">
        <w:rPr>
          <w:rFonts w:ascii="Times New Roman" w:hAnsi="Times New Roman" w:cs="Times New Roman"/>
          <w:color w:val="000000" w:themeColor="text1"/>
          <w:sz w:val="24"/>
          <w:szCs w:val="24"/>
        </w:rPr>
        <w:t>.</w:t>
      </w:r>
      <w:r w:rsidR="003E77CE" w:rsidRPr="007032FC">
        <w:rPr>
          <w:rFonts w:ascii="Times New Roman" w:hAnsi="Times New Roman" w:cs="Times New Roman"/>
          <w:color w:val="000000" w:themeColor="text1"/>
          <w:sz w:val="24"/>
          <w:szCs w:val="24"/>
        </w:rPr>
        <w:t xml:space="preserve"> Only a few “political-CSR” studies link both activities and argue that </w:t>
      </w:r>
      <w:r w:rsidR="00877F4F">
        <w:rPr>
          <w:rFonts w:ascii="Times New Roman" w:hAnsi="Times New Roman" w:cs="Times New Roman"/>
          <w:color w:val="000000" w:themeColor="text1"/>
          <w:sz w:val="24"/>
          <w:szCs w:val="24"/>
        </w:rPr>
        <w:lastRenderedPageBreak/>
        <w:t xml:space="preserve">some forms of </w:t>
      </w:r>
      <w:r w:rsidR="003E77CE" w:rsidRPr="007032FC">
        <w:rPr>
          <w:rFonts w:ascii="Times New Roman" w:hAnsi="Times New Roman" w:cs="Times New Roman"/>
          <w:color w:val="000000" w:themeColor="text1"/>
          <w:sz w:val="24"/>
          <w:szCs w:val="24"/>
        </w:rPr>
        <w:t xml:space="preserve">CSR </w:t>
      </w:r>
      <w:r w:rsidR="00877F4F">
        <w:rPr>
          <w:rFonts w:ascii="Times New Roman" w:hAnsi="Times New Roman" w:cs="Times New Roman"/>
          <w:color w:val="000000" w:themeColor="text1"/>
          <w:sz w:val="24"/>
          <w:szCs w:val="24"/>
        </w:rPr>
        <w:t>are</w:t>
      </w:r>
      <w:r w:rsidR="00691C5C">
        <w:rPr>
          <w:rFonts w:ascii="Times New Roman" w:hAnsi="Times New Roman" w:cs="Times New Roman"/>
          <w:color w:val="000000" w:themeColor="text1"/>
          <w:sz w:val="24"/>
          <w:szCs w:val="24"/>
        </w:rPr>
        <w:t xml:space="preserve"> </w:t>
      </w:r>
      <w:r w:rsidR="003E77CE" w:rsidRPr="007032FC">
        <w:rPr>
          <w:rFonts w:ascii="Times New Roman" w:hAnsi="Times New Roman" w:cs="Times New Roman"/>
          <w:color w:val="000000" w:themeColor="text1"/>
          <w:sz w:val="24"/>
          <w:szCs w:val="24"/>
        </w:rPr>
        <w:t>political</w:t>
      </w:r>
      <w:r w:rsidR="00877F4F" w:rsidRPr="00153547">
        <w:rPr>
          <w:rFonts w:ascii="Times New Roman" w:hAnsi="Times New Roman" w:cs="Times New Roman"/>
          <w:color w:val="000000" w:themeColor="text1"/>
          <w:sz w:val="24"/>
          <w:szCs w:val="24"/>
        </w:rPr>
        <w:t>,</w:t>
      </w:r>
      <w:r w:rsidR="003E77CE" w:rsidRPr="007032FC">
        <w:rPr>
          <w:rFonts w:ascii="Times New Roman" w:hAnsi="Times New Roman" w:cs="Times New Roman"/>
          <w:color w:val="000000" w:themeColor="text1"/>
          <w:sz w:val="24"/>
          <w:szCs w:val="24"/>
        </w:rPr>
        <w:t xml:space="preserve"> in the sense that </w:t>
      </w:r>
      <w:r w:rsidR="00877F4F">
        <w:rPr>
          <w:rFonts w:ascii="Times New Roman" w:hAnsi="Times New Roman" w:cs="Times New Roman"/>
          <w:color w:val="000000" w:themeColor="text1"/>
          <w:sz w:val="24"/>
          <w:szCs w:val="24"/>
        </w:rPr>
        <w:t>they</w:t>
      </w:r>
      <w:r w:rsidR="00691C5C">
        <w:rPr>
          <w:rFonts w:ascii="Times New Roman" w:hAnsi="Times New Roman" w:cs="Times New Roman"/>
          <w:color w:val="000000" w:themeColor="text1"/>
          <w:sz w:val="24"/>
          <w:szCs w:val="24"/>
        </w:rPr>
        <w:t xml:space="preserve"> </w:t>
      </w:r>
      <w:r w:rsidR="003E77CE" w:rsidRPr="007032FC">
        <w:rPr>
          <w:rFonts w:ascii="Times New Roman" w:hAnsi="Times New Roman" w:cs="Times New Roman"/>
          <w:color w:val="000000" w:themeColor="text1"/>
          <w:sz w:val="24"/>
          <w:szCs w:val="24"/>
        </w:rPr>
        <w:t xml:space="preserve">assume some </w:t>
      </w:r>
      <w:r w:rsidR="00B95817">
        <w:rPr>
          <w:rFonts w:ascii="Times New Roman" w:hAnsi="Times New Roman" w:cs="Times New Roman"/>
          <w:color w:val="000000" w:themeColor="text1"/>
          <w:sz w:val="24"/>
          <w:szCs w:val="24"/>
        </w:rPr>
        <w:t>“</w:t>
      </w:r>
      <w:r w:rsidR="003E77CE" w:rsidRPr="007032FC">
        <w:rPr>
          <w:rFonts w:ascii="Times New Roman" w:hAnsi="Times New Roman" w:cs="Times New Roman"/>
          <w:color w:val="000000" w:themeColor="text1"/>
          <w:sz w:val="24"/>
          <w:szCs w:val="24"/>
        </w:rPr>
        <w:t>government</w:t>
      </w:r>
      <w:r w:rsidR="00475FEA" w:rsidRPr="007032FC">
        <w:rPr>
          <w:rFonts w:ascii="Times New Roman" w:hAnsi="Times New Roman" w:cs="Times New Roman"/>
          <w:color w:val="000000" w:themeColor="text1"/>
          <w:sz w:val="24"/>
          <w:szCs w:val="24"/>
        </w:rPr>
        <w:t>al</w:t>
      </w:r>
      <w:r w:rsidR="00B95817">
        <w:rPr>
          <w:rFonts w:ascii="Times New Roman" w:hAnsi="Times New Roman" w:cs="Times New Roman"/>
          <w:color w:val="000000" w:themeColor="text1"/>
          <w:sz w:val="24"/>
          <w:szCs w:val="24"/>
        </w:rPr>
        <w:t>”</w:t>
      </w:r>
      <w:r w:rsidR="00691C5C">
        <w:rPr>
          <w:rFonts w:ascii="Times New Roman" w:hAnsi="Times New Roman" w:cs="Times New Roman"/>
          <w:color w:val="000000" w:themeColor="text1"/>
          <w:sz w:val="24"/>
          <w:szCs w:val="24"/>
        </w:rPr>
        <w:t xml:space="preserve"> </w:t>
      </w:r>
      <w:r w:rsidR="003E77CE" w:rsidRPr="007032FC">
        <w:rPr>
          <w:rFonts w:ascii="Times New Roman" w:hAnsi="Times New Roman" w:cs="Times New Roman"/>
          <w:color w:val="000000" w:themeColor="text1"/>
          <w:sz w:val="24"/>
          <w:szCs w:val="24"/>
        </w:rPr>
        <w:t xml:space="preserve">responsibilities </w:t>
      </w:r>
      <w:r w:rsidR="003E77CE" w:rsidRPr="007032FC">
        <w:rPr>
          <w:rFonts w:ascii="Times New Roman" w:hAnsi="Times New Roman" w:cs="Times New Roman"/>
          <w:color w:val="000000" w:themeColor="text1"/>
          <w:sz w:val="24"/>
          <w:szCs w:val="24"/>
        </w:rPr>
        <w:fldChar w:fldCharType="begin"/>
      </w:r>
      <w:r w:rsidR="003E77CE" w:rsidRPr="007032FC">
        <w:rPr>
          <w:rFonts w:ascii="Times New Roman" w:hAnsi="Times New Roman" w:cs="Times New Roman"/>
          <w:color w:val="000000" w:themeColor="text1"/>
          <w:sz w:val="24"/>
          <w:szCs w:val="24"/>
        </w:rPr>
        <w:instrText>ADDIN RW.CITE{{4670 Scherer,A.G. 2007; 4755 Scherer,A.G. 2011; 4767 Anastasiadis,S. 2014}}</w:instrText>
      </w:r>
      <w:r w:rsidR="003E77CE" w:rsidRPr="007032FC">
        <w:rPr>
          <w:rFonts w:ascii="Times New Roman" w:hAnsi="Times New Roman" w:cs="Times New Roman"/>
          <w:color w:val="000000" w:themeColor="text1"/>
          <w:sz w:val="24"/>
          <w:szCs w:val="24"/>
        </w:rPr>
        <w:fldChar w:fldCharType="separate"/>
      </w:r>
      <w:r w:rsidR="003E77CE" w:rsidRPr="007032FC">
        <w:rPr>
          <w:rFonts w:ascii="Times New Roman" w:hAnsi="Times New Roman" w:cs="Times New Roman"/>
          <w:color w:val="000000" w:themeColor="text1"/>
          <w:sz w:val="24"/>
          <w:szCs w:val="24"/>
        </w:rPr>
        <w:t>(</w:t>
      </w:r>
      <w:r w:rsidR="00691C5C" w:rsidRPr="007032FC">
        <w:rPr>
          <w:rFonts w:ascii="Times New Roman" w:hAnsi="Times New Roman" w:cs="Times New Roman"/>
          <w:color w:val="000000" w:themeColor="text1"/>
          <w:sz w:val="24"/>
          <w:szCs w:val="24"/>
        </w:rPr>
        <w:t>Anastasiadis, 2014</w:t>
      </w:r>
      <w:r w:rsidR="00691C5C">
        <w:rPr>
          <w:rFonts w:ascii="Times New Roman" w:hAnsi="Times New Roman" w:cs="Times New Roman"/>
          <w:color w:val="000000" w:themeColor="text1"/>
          <w:sz w:val="24"/>
          <w:szCs w:val="24"/>
        </w:rPr>
        <w:t xml:space="preserve">; </w:t>
      </w:r>
      <w:r w:rsidR="003E77CE" w:rsidRPr="007032FC">
        <w:rPr>
          <w:rFonts w:ascii="Times New Roman" w:hAnsi="Times New Roman" w:cs="Times New Roman"/>
          <w:color w:val="000000" w:themeColor="text1"/>
          <w:sz w:val="24"/>
          <w:szCs w:val="24"/>
        </w:rPr>
        <w:t xml:space="preserve">Scherer </w:t>
      </w:r>
      <w:r w:rsidR="00691C5C">
        <w:rPr>
          <w:rFonts w:ascii="Times New Roman" w:hAnsi="Times New Roman" w:cs="Times New Roman"/>
          <w:color w:val="000000" w:themeColor="text1"/>
          <w:sz w:val="24"/>
          <w:szCs w:val="24"/>
        </w:rPr>
        <w:t>&amp;</w:t>
      </w:r>
      <w:r w:rsidR="003E77CE" w:rsidRPr="007032FC">
        <w:rPr>
          <w:rFonts w:ascii="Times New Roman" w:hAnsi="Times New Roman" w:cs="Times New Roman"/>
          <w:color w:val="000000" w:themeColor="text1"/>
          <w:sz w:val="24"/>
          <w:szCs w:val="24"/>
        </w:rPr>
        <w:t xml:space="preserve"> Palazzo, 2007</w:t>
      </w:r>
      <w:r w:rsidR="00691C5C">
        <w:rPr>
          <w:rFonts w:ascii="Times New Roman" w:hAnsi="Times New Roman" w:cs="Times New Roman"/>
          <w:color w:val="000000" w:themeColor="text1"/>
          <w:sz w:val="24"/>
          <w:szCs w:val="24"/>
        </w:rPr>
        <w:t>,</w:t>
      </w:r>
      <w:r w:rsidR="003E77CE" w:rsidRPr="007032FC">
        <w:rPr>
          <w:rFonts w:ascii="Times New Roman" w:hAnsi="Times New Roman" w:cs="Times New Roman"/>
          <w:color w:val="000000" w:themeColor="text1"/>
          <w:sz w:val="24"/>
          <w:szCs w:val="24"/>
        </w:rPr>
        <w:t xml:space="preserve"> 2011)</w:t>
      </w:r>
      <w:r w:rsidR="003E77CE" w:rsidRPr="007032FC">
        <w:rPr>
          <w:rFonts w:ascii="Times New Roman" w:hAnsi="Times New Roman" w:cs="Times New Roman"/>
          <w:color w:val="000000" w:themeColor="text1"/>
          <w:sz w:val="24"/>
          <w:szCs w:val="24"/>
        </w:rPr>
        <w:fldChar w:fldCharType="end"/>
      </w:r>
      <w:r w:rsidR="003E77CE" w:rsidRPr="007032FC">
        <w:rPr>
          <w:rFonts w:ascii="Times New Roman" w:hAnsi="Times New Roman" w:cs="Times New Roman"/>
          <w:color w:val="000000" w:themeColor="text1"/>
          <w:sz w:val="24"/>
          <w:szCs w:val="24"/>
        </w:rPr>
        <w:t xml:space="preserve">. </w:t>
      </w:r>
      <w:r w:rsidR="00B8770D">
        <w:rPr>
          <w:rFonts w:ascii="Times New Roman" w:hAnsi="Times New Roman" w:cs="Times New Roman"/>
          <w:color w:val="000000" w:themeColor="text1"/>
          <w:sz w:val="24"/>
          <w:szCs w:val="24"/>
        </w:rPr>
        <w:t>Similarly, only a few studies consider some political activities</w:t>
      </w:r>
      <w:r w:rsidR="00B95817">
        <w:rPr>
          <w:rFonts w:ascii="Times New Roman" w:hAnsi="Times New Roman" w:cs="Times New Roman"/>
          <w:color w:val="000000" w:themeColor="text1"/>
          <w:sz w:val="24"/>
          <w:szCs w:val="24"/>
        </w:rPr>
        <w:t>,</w:t>
      </w:r>
      <w:r w:rsidR="00B8770D">
        <w:rPr>
          <w:rFonts w:ascii="Times New Roman" w:hAnsi="Times New Roman" w:cs="Times New Roman"/>
          <w:color w:val="000000" w:themeColor="text1"/>
          <w:sz w:val="24"/>
          <w:szCs w:val="24"/>
        </w:rPr>
        <w:t xml:space="preserve"> such as the provision of information, testifying at government committees</w:t>
      </w:r>
      <w:r w:rsidR="00B95817">
        <w:rPr>
          <w:rFonts w:ascii="Times New Roman" w:hAnsi="Times New Roman" w:cs="Times New Roman"/>
          <w:color w:val="000000" w:themeColor="text1"/>
          <w:sz w:val="24"/>
          <w:szCs w:val="24"/>
        </w:rPr>
        <w:t>,</w:t>
      </w:r>
      <w:r w:rsidR="00B8770D">
        <w:rPr>
          <w:rFonts w:ascii="Times New Roman" w:hAnsi="Times New Roman" w:cs="Times New Roman"/>
          <w:color w:val="000000" w:themeColor="text1"/>
          <w:sz w:val="24"/>
          <w:szCs w:val="24"/>
        </w:rPr>
        <w:t xml:space="preserve"> and advocating against repressive laws</w:t>
      </w:r>
      <w:r w:rsidR="00B95817">
        <w:rPr>
          <w:rFonts w:ascii="Times New Roman" w:hAnsi="Times New Roman" w:cs="Times New Roman"/>
          <w:color w:val="000000" w:themeColor="text1"/>
          <w:sz w:val="24"/>
          <w:szCs w:val="24"/>
        </w:rPr>
        <w:t>,</w:t>
      </w:r>
      <w:r w:rsidR="00B8770D">
        <w:rPr>
          <w:rFonts w:ascii="Times New Roman" w:hAnsi="Times New Roman" w:cs="Times New Roman"/>
          <w:color w:val="000000" w:themeColor="text1"/>
          <w:sz w:val="24"/>
          <w:szCs w:val="24"/>
        </w:rPr>
        <w:t xml:space="preserve"> as social responsibilities </w:t>
      </w:r>
      <w:r w:rsidR="00B8770D">
        <w:rPr>
          <w:rFonts w:ascii="Times New Roman" w:hAnsi="Times New Roman" w:cs="Times New Roman"/>
          <w:color w:val="000000" w:themeColor="text1"/>
          <w:sz w:val="24"/>
          <w:szCs w:val="24"/>
        </w:rPr>
        <w:fldChar w:fldCharType="begin"/>
      </w:r>
      <w:r w:rsidR="00B02A5E">
        <w:rPr>
          <w:rFonts w:ascii="Times New Roman" w:hAnsi="Times New Roman" w:cs="Times New Roman"/>
          <w:color w:val="000000" w:themeColor="text1"/>
          <w:sz w:val="24"/>
          <w:szCs w:val="24"/>
        </w:rPr>
        <w:instrText>ADDIN RW.CITE{{579 Caldwell,C. 2003; 4666 Alzola,M. 2013}}</w:instrText>
      </w:r>
      <w:r w:rsidR="00B8770D">
        <w:rPr>
          <w:rFonts w:ascii="Times New Roman" w:hAnsi="Times New Roman" w:cs="Times New Roman"/>
          <w:color w:val="000000" w:themeColor="text1"/>
          <w:sz w:val="24"/>
          <w:szCs w:val="24"/>
        </w:rPr>
        <w:fldChar w:fldCharType="separate"/>
      </w:r>
      <w:r w:rsidR="00B02A5E">
        <w:rPr>
          <w:rFonts w:ascii="Times New Roman" w:hAnsi="Times New Roman" w:cs="Times New Roman"/>
          <w:color w:val="000000" w:themeColor="text1"/>
          <w:sz w:val="24"/>
          <w:szCs w:val="24"/>
        </w:rPr>
        <w:t>(</w:t>
      </w:r>
      <w:r w:rsidR="00432156">
        <w:rPr>
          <w:rFonts w:ascii="Times New Roman" w:hAnsi="Times New Roman" w:cs="Times New Roman"/>
          <w:color w:val="000000" w:themeColor="text1"/>
          <w:sz w:val="24"/>
          <w:szCs w:val="24"/>
        </w:rPr>
        <w:t xml:space="preserve">Alzola, 2013; </w:t>
      </w:r>
      <w:r w:rsidR="00B02A5E">
        <w:rPr>
          <w:rFonts w:ascii="Times New Roman" w:hAnsi="Times New Roman" w:cs="Times New Roman"/>
          <w:color w:val="000000" w:themeColor="text1"/>
          <w:sz w:val="24"/>
          <w:szCs w:val="24"/>
        </w:rPr>
        <w:t xml:space="preserve">Caldwell </w:t>
      </w:r>
      <w:r w:rsidR="00432156">
        <w:rPr>
          <w:rFonts w:ascii="Times New Roman" w:hAnsi="Times New Roman" w:cs="Times New Roman"/>
          <w:color w:val="000000" w:themeColor="text1"/>
          <w:sz w:val="24"/>
          <w:szCs w:val="24"/>
        </w:rPr>
        <w:t>&amp;</w:t>
      </w:r>
      <w:r w:rsidR="00B02A5E">
        <w:rPr>
          <w:rFonts w:ascii="Times New Roman" w:hAnsi="Times New Roman" w:cs="Times New Roman"/>
          <w:color w:val="000000" w:themeColor="text1"/>
          <w:sz w:val="24"/>
          <w:szCs w:val="24"/>
        </w:rPr>
        <w:t xml:space="preserve"> Clapham, 2003)</w:t>
      </w:r>
      <w:r w:rsidR="00B8770D">
        <w:rPr>
          <w:rFonts w:ascii="Times New Roman" w:hAnsi="Times New Roman" w:cs="Times New Roman"/>
          <w:color w:val="000000" w:themeColor="text1"/>
          <w:sz w:val="24"/>
          <w:szCs w:val="24"/>
        </w:rPr>
        <w:fldChar w:fldCharType="end"/>
      </w:r>
      <w:r w:rsidR="00FF6273" w:rsidRPr="00B8770D">
        <w:rPr>
          <w:rFonts w:ascii="Times New Roman" w:hAnsi="Times New Roman" w:cs="Times New Roman"/>
          <w:color w:val="000000" w:themeColor="text1"/>
          <w:sz w:val="24"/>
          <w:szCs w:val="24"/>
        </w:rPr>
        <w:t>.</w:t>
      </w:r>
      <w:r w:rsidR="00691C5C">
        <w:rPr>
          <w:rFonts w:ascii="Times New Roman" w:hAnsi="Times New Roman" w:cs="Times New Roman"/>
          <w:color w:val="000000" w:themeColor="text1"/>
          <w:sz w:val="24"/>
          <w:szCs w:val="24"/>
        </w:rPr>
        <w:t xml:space="preserve"> </w:t>
      </w:r>
      <w:r w:rsidR="00FF6273">
        <w:rPr>
          <w:rFonts w:ascii="Times New Roman" w:hAnsi="Times New Roman" w:cs="Times New Roman"/>
          <w:color w:val="000000" w:themeColor="text1"/>
          <w:sz w:val="24"/>
          <w:szCs w:val="24"/>
        </w:rPr>
        <w:t xml:space="preserve">The extant literature points to the paucity of conceptual and empirical research examining </w:t>
      </w:r>
      <w:r w:rsidR="0050142A" w:rsidRPr="007032FC">
        <w:rPr>
          <w:rFonts w:ascii="Times New Roman" w:hAnsi="Times New Roman" w:cs="Times New Roman"/>
          <w:color w:val="000000" w:themeColor="text1"/>
          <w:sz w:val="24"/>
          <w:szCs w:val="24"/>
        </w:rPr>
        <w:t>the co</w:t>
      </w:r>
      <w:r w:rsidR="00ED186C" w:rsidRPr="007032FC">
        <w:rPr>
          <w:rFonts w:ascii="Times New Roman" w:hAnsi="Times New Roman" w:cs="Times New Roman"/>
          <w:color w:val="000000" w:themeColor="text1"/>
          <w:sz w:val="24"/>
          <w:szCs w:val="24"/>
        </w:rPr>
        <w:t>mplementariness of CSR and CPA</w:t>
      </w:r>
      <w:r w:rsidR="003F3E78" w:rsidRPr="007032FC">
        <w:rPr>
          <w:rFonts w:ascii="Times New Roman" w:hAnsi="Times New Roman" w:cs="Times New Roman"/>
          <w:color w:val="000000" w:themeColor="text1"/>
          <w:sz w:val="24"/>
          <w:szCs w:val="24"/>
        </w:rPr>
        <w:t xml:space="preserve">, particularly for </w:t>
      </w:r>
      <w:r w:rsidR="00475FEA" w:rsidRPr="007032FC">
        <w:rPr>
          <w:rFonts w:ascii="Times New Roman" w:hAnsi="Times New Roman" w:cs="Times New Roman"/>
          <w:color w:val="000000" w:themeColor="text1"/>
          <w:sz w:val="24"/>
          <w:szCs w:val="24"/>
        </w:rPr>
        <w:t>enhancing reputation, credibility, reliability</w:t>
      </w:r>
      <w:r w:rsidR="00B95817">
        <w:rPr>
          <w:rFonts w:ascii="Times New Roman" w:hAnsi="Times New Roman" w:cs="Times New Roman"/>
          <w:color w:val="000000" w:themeColor="text1"/>
          <w:sz w:val="24"/>
          <w:szCs w:val="24"/>
        </w:rPr>
        <w:t>,</w:t>
      </w:r>
      <w:r w:rsidR="00EF7FC7">
        <w:rPr>
          <w:rFonts w:ascii="Times New Roman" w:hAnsi="Times New Roman" w:cs="Times New Roman"/>
          <w:color w:val="000000" w:themeColor="text1"/>
          <w:sz w:val="24"/>
          <w:szCs w:val="24"/>
        </w:rPr>
        <w:t xml:space="preserve"> and</w:t>
      </w:r>
      <w:r w:rsidR="00691C5C">
        <w:rPr>
          <w:rFonts w:ascii="Times New Roman" w:hAnsi="Times New Roman" w:cs="Times New Roman"/>
          <w:color w:val="000000" w:themeColor="text1"/>
          <w:sz w:val="24"/>
          <w:szCs w:val="24"/>
        </w:rPr>
        <w:t xml:space="preserve"> </w:t>
      </w:r>
      <w:r w:rsidR="00475FEA" w:rsidRPr="007032FC">
        <w:rPr>
          <w:rFonts w:ascii="Times New Roman" w:hAnsi="Times New Roman" w:cs="Times New Roman"/>
          <w:color w:val="000000" w:themeColor="text1"/>
          <w:sz w:val="24"/>
          <w:szCs w:val="24"/>
        </w:rPr>
        <w:t xml:space="preserve">trustworthiness </w:t>
      </w:r>
      <w:r w:rsidR="00ED186C" w:rsidRPr="007032FC">
        <w:rPr>
          <w:rFonts w:ascii="Times New Roman" w:hAnsi="Times New Roman" w:cs="Times New Roman"/>
          <w:color w:val="000000" w:themeColor="text1"/>
          <w:sz w:val="24"/>
          <w:szCs w:val="24"/>
        </w:rPr>
        <w:fldChar w:fldCharType="begin"/>
      </w:r>
      <w:r w:rsidR="00ED186C" w:rsidRPr="007032FC">
        <w:rPr>
          <w:rFonts w:ascii="Times New Roman" w:hAnsi="Times New Roman" w:cs="Times New Roman"/>
          <w:color w:val="000000" w:themeColor="text1"/>
          <w:sz w:val="24"/>
          <w:szCs w:val="24"/>
        </w:rPr>
        <w:instrText>ADDIN RW.CITE{{4764 Hond,F. 2014}}</w:instrText>
      </w:r>
      <w:r w:rsidR="00ED186C" w:rsidRPr="007032FC">
        <w:rPr>
          <w:rFonts w:ascii="Times New Roman" w:hAnsi="Times New Roman" w:cs="Times New Roman"/>
          <w:color w:val="000000" w:themeColor="text1"/>
          <w:sz w:val="24"/>
          <w:szCs w:val="24"/>
        </w:rPr>
        <w:fldChar w:fldCharType="separate"/>
      </w:r>
      <w:r w:rsidR="00ED186C" w:rsidRPr="007032FC">
        <w:rPr>
          <w:rFonts w:ascii="Times New Roman" w:hAnsi="Times New Roman" w:cs="Times New Roman"/>
          <w:color w:val="000000" w:themeColor="text1"/>
          <w:sz w:val="24"/>
          <w:szCs w:val="24"/>
        </w:rPr>
        <w:t>(Hond</w:t>
      </w:r>
      <w:r w:rsidR="00432156">
        <w:rPr>
          <w:rFonts w:ascii="Times New Roman" w:hAnsi="Times New Roman" w:cs="Times New Roman"/>
          <w:color w:val="000000" w:themeColor="text1"/>
          <w:sz w:val="24"/>
          <w:szCs w:val="24"/>
        </w:rPr>
        <w:t>, Rehbein, Bakker</w:t>
      </w:r>
      <w:r w:rsidR="00DD6CD0">
        <w:rPr>
          <w:rFonts w:ascii="Times New Roman" w:hAnsi="Times New Roman" w:cs="Times New Roman"/>
          <w:color w:val="000000" w:themeColor="text1"/>
          <w:sz w:val="24"/>
          <w:szCs w:val="24"/>
        </w:rPr>
        <w:t>,</w:t>
      </w:r>
      <w:r w:rsidR="00432156">
        <w:rPr>
          <w:rFonts w:ascii="Times New Roman" w:hAnsi="Times New Roman" w:cs="Times New Roman"/>
          <w:color w:val="000000" w:themeColor="text1"/>
          <w:sz w:val="24"/>
          <w:szCs w:val="24"/>
        </w:rPr>
        <w:t xml:space="preserve"> &amp; Lankveld</w:t>
      </w:r>
      <w:r w:rsidR="00ED186C" w:rsidRPr="007032FC">
        <w:rPr>
          <w:rFonts w:ascii="Times New Roman" w:hAnsi="Times New Roman" w:cs="Times New Roman"/>
          <w:color w:val="000000" w:themeColor="text1"/>
          <w:sz w:val="24"/>
          <w:szCs w:val="24"/>
        </w:rPr>
        <w:t>, 2014)</w:t>
      </w:r>
      <w:r w:rsidR="00ED186C" w:rsidRPr="007032FC">
        <w:rPr>
          <w:rFonts w:ascii="Times New Roman" w:hAnsi="Times New Roman" w:cs="Times New Roman"/>
          <w:color w:val="000000" w:themeColor="text1"/>
          <w:sz w:val="24"/>
          <w:szCs w:val="24"/>
        </w:rPr>
        <w:fldChar w:fldCharType="end"/>
      </w:r>
      <w:r w:rsidR="002742F2" w:rsidRPr="007032FC">
        <w:rPr>
          <w:rFonts w:ascii="Times New Roman" w:hAnsi="Times New Roman" w:cs="Times New Roman"/>
          <w:color w:val="000000" w:themeColor="text1"/>
          <w:sz w:val="24"/>
          <w:szCs w:val="24"/>
        </w:rPr>
        <w:t>.</w:t>
      </w:r>
    </w:p>
    <w:p w14:paraId="1B9C3799" w14:textId="6CE6814B" w:rsidR="003C3ABE" w:rsidRPr="00B02A5E" w:rsidRDefault="002742F2" w:rsidP="00B20308">
      <w:pPr>
        <w:spacing w:after="0" w:line="480" w:lineRule="auto"/>
        <w:ind w:firstLine="720"/>
        <w:rPr>
          <w:rFonts w:ascii="Times New Roman" w:hAnsi="Times New Roman" w:cs="Times New Roman"/>
          <w:color w:val="000000" w:themeColor="text1"/>
          <w:sz w:val="24"/>
          <w:szCs w:val="24"/>
        </w:rPr>
      </w:pPr>
      <w:r w:rsidRPr="007032FC">
        <w:rPr>
          <w:rFonts w:ascii="Times New Roman" w:hAnsi="Times New Roman" w:cs="Times New Roman"/>
          <w:color w:val="000000" w:themeColor="text1"/>
          <w:sz w:val="24"/>
          <w:szCs w:val="24"/>
        </w:rPr>
        <w:t>The role of trust in policy influence has been overlooked</w:t>
      </w:r>
      <w:r w:rsidR="002A7E9A" w:rsidRPr="007032FC">
        <w:rPr>
          <w:rFonts w:ascii="Times New Roman" w:hAnsi="Times New Roman" w:cs="Times New Roman"/>
          <w:color w:val="000000" w:themeColor="text1"/>
          <w:sz w:val="24"/>
          <w:szCs w:val="24"/>
        </w:rPr>
        <w:t>, rendering a superficial understanding</w:t>
      </w:r>
      <w:r w:rsidRPr="007032FC">
        <w:rPr>
          <w:rFonts w:ascii="Times New Roman" w:hAnsi="Times New Roman" w:cs="Times New Roman"/>
          <w:color w:val="000000" w:themeColor="text1"/>
          <w:sz w:val="24"/>
          <w:szCs w:val="24"/>
        </w:rPr>
        <w:t xml:space="preserve"> of the relationship between non-market behavior and policy outcomes.</w:t>
      </w:r>
      <w:r w:rsidR="002A7E9A" w:rsidRPr="007032FC">
        <w:rPr>
          <w:rFonts w:ascii="Times New Roman" w:hAnsi="Times New Roman" w:cs="Times New Roman"/>
          <w:color w:val="000000" w:themeColor="text1"/>
          <w:sz w:val="24"/>
          <w:szCs w:val="24"/>
        </w:rPr>
        <w:t xml:space="preserve"> </w:t>
      </w:r>
      <w:r w:rsidR="00047EF8">
        <w:rPr>
          <w:rFonts w:ascii="Times New Roman" w:hAnsi="Times New Roman" w:cs="Times New Roman"/>
          <w:color w:val="000000" w:themeColor="text1"/>
          <w:sz w:val="24"/>
          <w:szCs w:val="24"/>
        </w:rPr>
        <w:t>Trust is an essential mechanism of policy influence. This admission implies</w:t>
      </w:r>
      <w:r w:rsidR="002A7E9A" w:rsidRPr="007032FC">
        <w:rPr>
          <w:rFonts w:ascii="Times New Roman" w:hAnsi="Times New Roman" w:cs="Times New Roman"/>
          <w:color w:val="000000" w:themeColor="text1"/>
          <w:sz w:val="24"/>
          <w:szCs w:val="24"/>
        </w:rPr>
        <w:t xml:space="preserve"> that CPA alone </w:t>
      </w:r>
      <w:r w:rsidR="00B02A5E">
        <w:rPr>
          <w:rFonts w:ascii="Times New Roman" w:hAnsi="Times New Roman" w:cs="Times New Roman"/>
          <w:color w:val="000000" w:themeColor="text1"/>
          <w:sz w:val="24"/>
          <w:szCs w:val="24"/>
        </w:rPr>
        <w:t>might be unable to</w:t>
      </w:r>
      <w:r w:rsidR="002A7E9A" w:rsidRPr="007032FC">
        <w:rPr>
          <w:rFonts w:ascii="Times New Roman" w:hAnsi="Times New Roman" w:cs="Times New Roman"/>
          <w:color w:val="000000" w:themeColor="text1"/>
          <w:sz w:val="24"/>
          <w:szCs w:val="24"/>
        </w:rPr>
        <w:t xml:space="preserve"> affect salient policy issues. Due to its </w:t>
      </w:r>
      <w:r w:rsidR="00EF7FC7">
        <w:rPr>
          <w:rFonts w:ascii="Times New Roman" w:hAnsi="Times New Roman" w:cs="Times New Roman"/>
          <w:color w:val="000000" w:themeColor="text1"/>
          <w:sz w:val="24"/>
          <w:szCs w:val="24"/>
        </w:rPr>
        <w:t xml:space="preserve">potential </w:t>
      </w:r>
      <w:r w:rsidR="002A7E9A" w:rsidRPr="007032FC">
        <w:rPr>
          <w:rFonts w:ascii="Times New Roman" w:hAnsi="Times New Roman" w:cs="Times New Roman"/>
          <w:color w:val="000000" w:themeColor="text1"/>
          <w:sz w:val="24"/>
          <w:szCs w:val="24"/>
        </w:rPr>
        <w:t>association with corruption</w:t>
      </w:r>
      <w:r w:rsidR="00B02A5E">
        <w:rPr>
          <w:rFonts w:ascii="Times New Roman" w:hAnsi="Times New Roman" w:cs="Times New Roman"/>
          <w:color w:val="000000" w:themeColor="text1"/>
          <w:sz w:val="24"/>
          <w:szCs w:val="24"/>
        </w:rPr>
        <w:t xml:space="preserve"> and the fear of corporations exerting undue influence on governments</w:t>
      </w:r>
      <w:r w:rsidR="002A7E9A" w:rsidRPr="007032FC">
        <w:rPr>
          <w:rFonts w:ascii="Times New Roman" w:hAnsi="Times New Roman" w:cs="Times New Roman"/>
          <w:color w:val="000000" w:themeColor="text1"/>
          <w:sz w:val="24"/>
          <w:szCs w:val="24"/>
        </w:rPr>
        <w:t xml:space="preserve">, CPA </w:t>
      </w:r>
      <w:r w:rsidR="00DD57F9" w:rsidRPr="007032FC">
        <w:rPr>
          <w:rFonts w:ascii="Times New Roman" w:hAnsi="Times New Roman" w:cs="Times New Roman"/>
          <w:color w:val="000000" w:themeColor="text1"/>
          <w:sz w:val="24"/>
          <w:szCs w:val="24"/>
        </w:rPr>
        <w:t xml:space="preserve">is sometimes </w:t>
      </w:r>
      <w:r w:rsidR="00047EF8">
        <w:rPr>
          <w:rFonts w:ascii="Times New Roman" w:hAnsi="Times New Roman" w:cs="Times New Roman"/>
          <w:color w:val="000000" w:themeColor="text1"/>
          <w:sz w:val="24"/>
          <w:szCs w:val="24"/>
        </w:rPr>
        <w:t xml:space="preserve">distrusted and </w:t>
      </w:r>
      <w:r w:rsidR="00DD57F9" w:rsidRPr="007032FC">
        <w:rPr>
          <w:rFonts w:ascii="Times New Roman" w:hAnsi="Times New Roman" w:cs="Times New Roman"/>
          <w:color w:val="000000" w:themeColor="text1"/>
          <w:sz w:val="24"/>
          <w:szCs w:val="24"/>
        </w:rPr>
        <w:t xml:space="preserve">repudiated </w:t>
      </w:r>
      <w:r w:rsidR="00DD57F9" w:rsidRPr="007032FC">
        <w:rPr>
          <w:rFonts w:ascii="Times New Roman" w:hAnsi="Times New Roman" w:cs="Times New Roman"/>
          <w:color w:val="000000" w:themeColor="text1"/>
          <w:sz w:val="24"/>
          <w:szCs w:val="24"/>
        </w:rPr>
        <w:fldChar w:fldCharType="begin"/>
      </w:r>
      <w:r w:rsidR="00DD57F9" w:rsidRPr="007032FC">
        <w:rPr>
          <w:rFonts w:ascii="Times New Roman" w:hAnsi="Times New Roman" w:cs="Times New Roman"/>
          <w:color w:val="000000" w:themeColor="text1"/>
          <w:sz w:val="24"/>
          <w:szCs w:val="24"/>
        </w:rPr>
        <w:instrText>ADDIN RW.CITE{{354 Doh,J.P. 2012; 313 Lawton,T. 2013}}</w:instrText>
      </w:r>
      <w:r w:rsidR="00DD57F9" w:rsidRPr="007032FC">
        <w:rPr>
          <w:rFonts w:ascii="Times New Roman" w:hAnsi="Times New Roman" w:cs="Times New Roman"/>
          <w:color w:val="000000" w:themeColor="text1"/>
          <w:sz w:val="24"/>
          <w:szCs w:val="24"/>
        </w:rPr>
        <w:fldChar w:fldCharType="separate"/>
      </w:r>
      <w:r w:rsidR="00DD57F9" w:rsidRPr="007032FC">
        <w:rPr>
          <w:rFonts w:ascii="Times New Roman" w:hAnsi="Times New Roman" w:cs="Times New Roman"/>
          <w:color w:val="000000" w:themeColor="text1"/>
          <w:sz w:val="24"/>
          <w:szCs w:val="24"/>
        </w:rPr>
        <w:t>(Doh et al., 2012; Lawton et al., 2013)</w:t>
      </w:r>
      <w:r w:rsidR="00DD57F9" w:rsidRPr="007032FC">
        <w:rPr>
          <w:rFonts w:ascii="Times New Roman" w:hAnsi="Times New Roman" w:cs="Times New Roman"/>
          <w:color w:val="000000" w:themeColor="text1"/>
          <w:sz w:val="24"/>
          <w:szCs w:val="24"/>
        </w:rPr>
        <w:fldChar w:fldCharType="end"/>
      </w:r>
      <w:r w:rsidR="00DD57F9" w:rsidRPr="007032FC">
        <w:rPr>
          <w:rFonts w:ascii="Times New Roman" w:hAnsi="Times New Roman" w:cs="Times New Roman"/>
          <w:color w:val="000000" w:themeColor="text1"/>
          <w:sz w:val="24"/>
          <w:szCs w:val="24"/>
        </w:rPr>
        <w:t xml:space="preserve">. </w:t>
      </w:r>
      <w:r w:rsidR="007C594C">
        <w:rPr>
          <w:rFonts w:ascii="Times New Roman" w:hAnsi="Times New Roman" w:cs="Times New Roman"/>
          <w:color w:val="000000" w:themeColor="text1"/>
          <w:sz w:val="24"/>
          <w:szCs w:val="24"/>
        </w:rPr>
        <w:t>Therefore, h</w:t>
      </w:r>
      <w:r w:rsidR="00DD57F9" w:rsidRPr="007032FC">
        <w:rPr>
          <w:rFonts w:ascii="Times New Roman" w:hAnsi="Times New Roman" w:cs="Times New Roman"/>
          <w:color w:val="000000" w:themeColor="text1"/>
          <w:sz w:val="24"/>
          <w:szCs w:val="24"/>
        </w:rPr>
        <w:t>ow then can CPA win over its dissidents and overcome its obstacles? The answer lies in CPA’s alignment with CSR</w:t>
      </w:r>
      <w:r w:rsidR="00047EF8">
        <w:rPr>
          <w:rFonts w:ascii="Times New Roman" w:hAnsi="Times New Roman" w:cs="Times New Roman"/>
          <w:color w:val="000000" w:themeColor="text1"/>
          <w:sz w:val="24"/>
          <w:szCs w:val="24"/>
        </w:rPr>
        <w:t>.</w:t>
      </w:r>
    </w:p>
    <w:p w14:paraId="7B25389F" w14:textId="7A35B3B1" w:rsidR="007E079F" w:rsidRPr="002F6DF0" w:rsidRDefault="004624E8" w:rsidP="00BE2516">
      <w:pPr>
        <w:spacing w:after="0" w:line="480" w:lineRule="auto"/>
        <w:ind w:firstLine="720"/>
        <w:rPr>
          <w:rFonts w:ascii="Times New Roman" w:hAnsi="Times New Roman" w:cs="Times New Roman"/>
          <w:color w:val="000000" w:themeColor="text1"/>
          <w:sz w:val="24"/>
          <w:szCs w:val="24"/>
        </w:rPr>
      </w:pPr>
      <w:r w:rsidRPr="007C594C">
        <w:rPr>
          <w:rFonts w:ascii="Times New Roman" w:hAnsi="Times New Roman" w:cs="Times New Roman"/>
          <w:color w:val="000000" w:themeColor="text1"/>
          <w:sz w:val="24"/>
          <w:szCs w:val="24"/>
        </w:rPr>
        <w:t>This paper addresses th</w:t>
      </w:r>
      <w:r w:rsidR="00DA6AEF" w:rsidRPr="007C594C">
        <w:rPr>
          <w:rFonts w:ascii="Times New Roman" w:hAnsi="Times New Roman" w:cs="Times New Roman"/>
          <w:color w:val="000000" w:themeColor="text1"/>
          <w:sz w:val="24"/>
          <w:szCs w:val="24"/>
        </w:rPr>
        <w:t xml:space="preserve">e paucity of </w:t>
      </w:r>
      <w:r w:rsidR="00475FEA" w:rsidRPr="007C594C">
        <w:rPr>
          <w:rFonts w:ascii="Times New Roman" w:hAnsi="Times New Roman" w:cs="Times New Roman"/>
          <w:color w:val="000000" w:themeColor="text1"/>
          <w:sz w:val="24"/>
          <w:szCs w:val="24"/>
        </w:rPr>
        <w:t xml:space="preserve">research </w:t>
      </w:r>
      <w:r w:rsidR="00DA6AEF" w:rsidRPr="007C594C">
        <w:rPr>
          <w:rFonts w:ascii="Times New Roman" w:hAnsi="Times New Roman" w:cs="Times New Roman"/>
          <w:color w:val="000000" w:themeColor="text1"/>
          <w:sz w:val="24"/>
          <w:szCs w:val="24"/>
        </w:rPr>
        <w:t xml:space="preserve">on trust between firms and non-market </w:t>
      </w:r>
      <w:r w:rsidR="003066EF" w:rsidRPr="007C594C">
        <w:rPr>
          <w:rFonts w:ascii="Times New Roman" w:hAnsi="Times New Roman" w:cs="Times New Roman"/>
          <w:color w:val="000000" w:themeColor="text1"/>
          <w:sz w:val="24"/>
          <w:szCs w:val="24"/>
        </w:rPr>
        <w:t>stakeholders</w:t>
      </w:r>
      <w:r w:rsidR="00DA6AEF" w:rsidRPr="007C594C">
        <w:rPr>
          <w:rFonts w:ascii="Times New Roman" w:hAnsi="Times New Roman" w:cs="Times New Roman"/>
          <w:color w:val="000000" w:themeColor="text1"/>
          <w:sz w:val="24"/>
          <w:szCs w:val="24"/>
        </w:rPr>
        <w:t xml:space="preserve"> </w:t>
      </w:r>
      <w:r w:rsidR="00DF070E" w:rsidRPr="007C594C">
        <w:rPr>
          <w:rFonts w:ascii="Times New Roman" w:hAnsi="Times New Roman" w:cs="Times New Roman"/>
          <w:color w:val="000000" w:themeColor="text1"/>
          <w:sz w:val="24"/>
          <w:szCs w:val="24"/>
        </w:rPr>
        <w:t xml:space="preserve">by proposing a theoretical </w:t>
      </w:r>
      <w:r w:rsidR="00DA6AEF" w:rsidRPr="007C594C">
        <w:rPr>
          <w:rFonts w:ascii="Times New Roman" w:hAnsi="Times New Roman" w:cs="Times New Roman"/>
          <w:color w:val="000000" w:themeColor="text1"/>
          <w:sz w:val="24"/>
          <w:szCs w:val="24"/>
        </w:rPr>
        <w:t>framework</w:t>
      </w:r>
      <w:r w:rsidR="00DF070E" w:rsidRPr="007C594C">
        <w:rPr>
          <w:rFonts w:ascii="Times New Roman" w:hAnsi="Times New Roman" w:cs="Times New Roman"/>
          <w:color w:val="000000" w:themeColor="text1"/>
          <w:sz w:val="24"/>
          <w:szCs w:val="24"/>
        </w:rPr>
        <w:t xml:space="preserve"> of how firms </w:t>
      </w:r>
      <w:r w:rsidR="00D0612D" w:rsidRPr="007C594C">
        <w:rPr>
          <w:rFonts w:ascii="Times New Roman" w:hAnsi="Times New Roman" w:cs="Times New Roman"/>
          <w:color w:val="000000" w:themeColor="text1"/>
          <w:sz w:val="24"/>
          <w:szCs w:val="24"/>
        </w:rPr>
        <w:t xml:space="preserve">can combine </w:t>
      </w:r>
      <w:r w:rsidR="003F3E78" w:rsidRPr="007C594C">
        <w:rPr>
          <w:rFonts w:ascii="Times New Roman" w:hAnsi="Times New Roman" w:cs="Times New Roman"/>
          <w:color w:val="000000" w:themeColor="text1"/>
          <w:sz w:val="24"/>
          <w:szCs w:val="24"/>
        </w:rPr>
        <w:t>CPA</w:t>
      </w:r>
      <w:r w:rsidR="00D0612D" w:rsidRPr="007C594C">
        <w:rPr>
          <w:rFonts w:ascii="Times New Roman" w:hAnsi="Times New Roman" w:cs="Times New Roman"/>
          <w:color w:val="000000" w:themeColor="text1"/>
          <w:sz w:val="24"/>
          <w:szCs w:val="24"/>
        </w:rPr>
        <w:t xml:space="preserve"> and </w:t>
      </w:r>
      <w:r w:rsidR="003F3E78" w:rsidRPr="007C594C">
        <w:rPr>
          <w:rFonts w:ascii="Times New Roman" w:hAnsi="Times New Roman" w:cs="Times New Roman"/>
          <w:color w:val="000000" w:themeColor="text1"/>
          <w:sz w:val="24"/>
          <w:szCs w:val="24"/>
        </w:rPr>
        <w:t>CSR to</w:t>
      </w:r>
      <w:r w:rsidR="00D0612D" w:rsidRPr="007C594C">
        <w:rPr>
          <w:rFonts w:ascii="Times New Roman" w:hAnsi="Times New Roman" w:cs="Times New Roman"/>
          <w:color w:val="000000" w:themeColor="text1"/>
          <w:sz w:val="24"/>
          <w:szCs w:val="24"/>
        </w:rPr>
        <w:t xml:space="preserve"> develop </w:t>
      </w:r>
      <w:r w:rsidR="00DF070E" w:rsidRPr="007C594C">
        <w:rPr>
          <w:rFonts w:ascii="Times New Roman" w:hAnsi="Times New Roman" w:cs="Times New Roman"/>
          <w:color w:val="000000" w:themeColor="text1"/>
          <w:sz w:val="24"/>
          <w:szCs w:val="24"/>
        </w:rPr>
        <w:t>trust</w:t>
      </w:r>
      <w:r w:rsidR="003066EF" w:rsidRPr="007C594C">
        <w:rPr>
          <w:rFonts w:ascii="Times New Roman" w:hAnsi="Times New Roman" w:cs="Times New Roman"/>
          <w:color w:val="000000" w:themeColor="text1"/>
          <w:sz w:val="24"/>
          <w:szCs w:val="24"/>
        </w:rPr>
        <w:t>ful relationships</w:t>
      </w:r>
      <w:r w:rsidR="00D0612D" w:rsidRPr="007C594C">
        <w:rPr>
          <w:rFonts w:ascii="Times New Roman" w:hAnsi="Times New Roman" w:cs="Times New Roman"/>
          <w:color w:val="000000" w:themeColor="text1"/>
          <w:sz w:val="24"/>
          <w:szCs w:val="24"/>
        </w:rPr>
        <w:t xml:space="preserve"> with </w:t>
      </w:r>
      <w:r w:rsidR="003066EF" w:rsidRPr="007C594C">
        <w:rPr>
          <w:rFonts w:ascii="Times New Roman" w:hAnsi="Times New Roman" w:cs="Times New Roman"/>
          <w:color w:val="000000" w:themeColor="text1"/>
          <w:sz w:val="24"/>
          <w:szCs w:val="24"/>
        </w:rPr>
        <w:t xml:space="preserve">the </w:t>
      </w:r>
      <w:r w:rsidR="002F6DF0">
        <w:rPr>
          <w:rFonts w:ascii="Times New Roman" w:hAnsi="Times New Roman" w:cs="Times New Roman"/>
          <w:color w:val="000000" w:themeColor="text1"/>
          <w:sz w:val="24"/>
          <w:szCs w:val="24"/>
        </w:rPr>
        <w:t>polity</w:t>
      </w:r>
      <w:r w:rsidR="00B95817">
        <w:rPr>
          <w:rFonts w:ascii="Times New Roman" w:hAnsi="Times New Roman" w:cs="Times New Roman"/>
          <w:color w:val="000000" w:themeColor="text1"/>
          <w:sz w:val="24"/>
          <w:szCs w:val="24"/>
        </w:rPr>
        <w:t>—</w:t>
      </w:r>
      <w:r w:rsidR="002F6DF0">
        <w:rPr>
          <w:rFonts w:ascii="Times New Roman" w:hAnsi="Times New Roman" w:cs="Times New Roman"/>
          <w:color w:val="000000" w:themeColor="text1"/>
          <w:sz w:val="24"/>
          <w:szCs w:val="24"/>
        </w:rPr>
        <w:t xml:space="preserve">politicians and </w:t>
      </w:r>
      <w:r w:rsidR="003066EF" w:rsidRPr="007C594C">
        <w:rPr>
          <w:rFonts w:ascii="Times New Roman" w:hAnsi="Times New Roman" w:cs="Times New Roman"/>
          <w:color w:val="000000" w:themeColor="text1"/>
          <w:sz w:val="24"/>
          <w:szCs w:val="24"/>
        </w:rPr>
        <w:t>policy makers</w:t>
      </w:r>
      <w:r w:rsidR="00D0612D" w:rsidRPr="007C594C">
        <w:rPr>
          <w:rFonts w:ascii="Times New Roman" w:hAnsi="Times New Roman" w:cs="Times New Roman"/>
          <w:color w:val="000000" w:themeColor="text1"/>
          <w:sz w:val="24"/>
          <w:szCs w:val="24"/>
        </w:rPr>
        <w:t xml:space="preserve">. </w:t>
      </w:r>
      <w:r w:rsidR="00BE2516" w:rsidRPr="007C594C">
        <w:rPr>
          <w:rFonts w:ascii="Times New Roman" w:hAnsi="Times New Roman" w:cs="Times New Roman"/>
          <w:color w:val="000000" w:themeColor="text1"/>
          <w:sz w:val="24"/>
          <w:szCs w:val="24"/>
        </w:rPr>
        <w:t xml:space="preserve">The paper also conceives how trust mediates the relationship between CPA </w:t>
      </w:r>
      <w:proofErr w:type="gramStart"/>
      <w:r w:rsidR="00BE2516" w:rsidRPr="007C594C">
        <w:rPr>
          <w:rFonts w:ascii="Times New Roman" w:hAnsi="Times New Roman" w:cs="Times New Roman"/>
          <w:color w:val="000000" w:themeColor="text1"/>
          <w:sz w:val="24"/>
          <w:szCs w:val="24"/>
        </w:rPr>
        <w:t>and/or</w:t>
      </w:r>
      <w:proofErr w:type="gramEnd"/>
      <w:r w:rsidR="00BE2516" w:rsidRPr="007C594C">
        <w:rPr>
          <w:rFonts w:ascii="Times New Roman" w:hAnsi="Times New Roman" w:cs="Times New Roman"/>
          <w:color w:val="000000" w:themeColor="text1"/>
          <w:sz w:val="24"/>
          <w:szCs w:val="24"/>
        </w:rPr>
        <w:t xml:space="preserve"> CSR and government policy influence. </w:t>
      </w:r>
      <w:r w:rsidR="00D0612D" w:rsidRPr="007C594C">
        <w:rPr>
          <w:rFonts w:ascii="Times New Roman" w:hAnsi="Times New Roman" w:cs="Times New Roman"/>
          <w:color w:val="000000" w:themeColor="text1"/>
          <w:sz w:val="24"/>
          <w:szCs w:val="24"/>
        </w:rPr>
        <w:t>We focus on government because</w:t>
      </w:r>
      <w:r w:rsidR="000D4256">
        <w:rPr>
          <w:rFonts w:ascii="Times New Roman" w:hAnsi="Times New Roman" w:cs="Times New Roman"/>
          <w:color w:val="000000" w:themeColor="text1"/>
          <w:sz w:val="24"/>
          <w:szCs w:val="24"/>
        </w:rPr>
        <w:t xml:space="preserve"> it possesses all three saliences attributable to </w:t>
      </w:r>
      <w:r w:rsidR="00121FEF">
        <w:rPr>
          <w:rFonts w:ascii="Times New Roman" w:hAnsi="Times New Roman" w:cs="Times New Roman"/>
          <w:color w:val="000000" w:themeColor="text1"/>
          <w:sz w:val="24"/>
          <w:szCs w:val="24"/>
        </w:rPr>
        <w:t>a pivotal stakeholder</w:t>
      </w:r>
      <w:r w:rsidR="00B95817">
        <w:rPr>
          <w:rFonts w:ascii="Times New Roman" w:hAnsi="Times New Roman" w:cs="Times New Roman"/>
          <w:color w:val="000000" w:themeColor="text1"/>
          <w:sz w:val="24"/>
          <w:szCs w:val="24"/>
        </w:rPr>
        <w:t>—</w:t>
      </w:r>
      <w:r w:rsidR="000D4256">
        <w:rPr>
          <w:rFonts w:ascii="Times New Roman" w:hAnsi="Times New Roman" w:cs="Times New Roman"/>
          <w:color w:val="000000" w:themeColor="text1"/>
          <w:sz w:val="24"/>
          <w:szCs w:val="24"/>
        </w:rPr>
        <w:t>power, legitimacy</w:t>
      </w:r>
      <w:r w:rsidR="00B95817">
        <w:rPr>
          <w:rFonts w:ascii="Times New Roman" w:hAnsi="Times New Roman" w:cs="Times New Roman"/>
          <w:color w:val="000000" w:themeColor="text1"/>
          <w:sz w:val="24"/>
          <w:szCs w:val="24"/>
        </w:rPr>
        <w:t>,</w:t>
      </w:r>
      <w:r w:rsidR="000D4256">
        <w:rPr>
          <w:rFonts w:ascii="Times New Roman" w:hAnsi="Times New Roman" w:cs="Times New Roman"/>
          <w:color w:val="000000" w:themeColor="text1"/>
          <w:sz w:val="24"/>
          <w:szCs w:val="24"/>
        </w:rPr>
        <w:t xml:space="preserve"> and urgency (</w:t>
      </w:r>
      <w:r w:rsidR="00121FEF">
        <w:rPr>
          <w:rFonts w:ascii="Times New Roman" w:hAnsi="Times New Roman" w:cs="Times New Roman"/>
          <w:color w:val="000000" w:themeColor="text1"/>
          <w:sz w:val="24"/>
          <w:szCs w:val="24"/>
        </w:rPr>
        <w:t>Mitchell, Agle</w:t>
      </w:r>
      <w:r w:rsidR="00DD6CD0">
        <w:rPr>
          <w:rFonts w:ascii="Times New Roman" w:hAnsi="Times New Roman" w:cs="Times New Roman"/>
          <w:color w:val="000000" w:themeColor="text1"/>
          <w:sz w:val="24"/>
          <w:szCs w:val="24"/>
        </w:rPr>
        <w:t>,</w:t>
      </w:r>
      <w:r w:rsidR="00121FEF">
        <w:rPr>
          <w:rFonts w:ascii="Times New Roman" w:hAnsi="Times New Roman" w:cs="Times New Roman"/>
          <w:color w:val="000000" w:themeColor="text1"/>
          <w:sz w:val="24"/>
          <w:szCs w:val="24"/>
        </w:rPr>
        <w:t xml:space="preserve"> </w:t>
      </w:r>
      <w:r w:rsidR="00432156">
        <w:rPr>
          <w:rFonts w:ascii="Times New Roman" w:hAnsi="Times New Roman" w:cs="Times New Roman"/>
          <w:color w:val="000000" w:themeColor="text1"/>
          <w:sz w:val="24"/>
          <w:szCs w:val="24"/>
        </w:rPr>
        <w:t xml:space="preserve">&amp; </w:t>
      </w:r>
      <w:r w:rsidR="00121FEF">
        <w:rPr>
          <w:rFonts w:ascii="Times New Roman" w:hAnsi="Times New Roman" w:cs="Times New Roman"/>
          <w:color w:val="000000" w:themeColor="text1"/>
          <w:sz w:val="24"/>
          <w:szCs w:val="24"/>
        </w:rPr>
        <w:t xml:space="preserve">Wood, 1997). Governments largely determine the </w:t>
      </w:r>
      <w:r w:rsidR="006A11E2">
        <w:rPr>
          <w:rFonts w:ascii="Times New Roman" w:hAnsi="Times New Roman" w:cs="Times New Roman"/>
          <w:color w:val="000000" w:themeColor="text1"/>
          <w:sz w:val="24"/>
          <w:szCs w:val="24"/>
        </w:rPr>
        <w:t>rules;</w:t>
      </w:r>
      <w:r w:rsidR="00121FEF">
        <w:rPr>
          <w:rFonts w:ascii="Times New Roman" w:hAnsi="Times New Roman" w:cs="Times New Roman"/>
          <w:color w:val="000000" w:themeColor="text1"/>
          <w:sz w:val="24"/>
          <w:szCs w:val="24"/>
        </w:rPr>
        <w:t xml:space="preserve"> hence they wield </w:t>
      </w:r>
      <w:r w:rsidR="00D0612D" w:rsidRPr="007C594C">
        <w:rPr>
          <w:rFonts w:ascii="Times New Roman" w:hAnsi="Times New Roman" w:cs="Times New Roman"/>
          <w:color w:val="000000" w:themeColor="text1"/>
          <w:sz w:val="24"/>
          <w:szCs w:val="24"/>
        </w:rPr>
        <w:t xml:space="preserve">significant </w:t>
      </w:r>
      <w:r w:rsidR="00026B5E" w:rsidRPr="007C594C">
        <w:rPr>
          <w:rFonts w:ascii="Times New Roman" w:hAnsi="Times New Roman" w:cs="Times New Roman"/>
          <w:color w:val="000000" w:themeColor="text1"/>
          <w:sz w:val="24"/>
          <w:szCs w:val="24"/>
        </w:rPr>
        <w:t>power and</w:t>
      </w:r>
      <w:r w:rsidR="00D0612D" w:rsidRPr="007C594C">
        <w:rPr>
          <w:rFonts w:ascii="Times New Roman" w:hAnsi="Times New Roman" w:cs="Times New Roman"/>
          <w:color w:val="000000" w:themeColor="text1"/>
          <w:sz w:val="24"/>
          <w:szCs w:val="24"/>
        </w:rPr>
        <w:t xml:space="preserve"> </w:t>
      </w:r>
      <w:r w:rsidR="00121FEF">
        <w:rPr>
          <w:rFonts w:ascii="Times New Roman" w:hAnsi="Times New Roman" w:cs="Times New Roman"/>
          <w:color w:val="000000" w:themeColor="text1"/>
          <w:sz w:val="24"/>
          <w:szCs w:val="24"/>
        </w:rPr>
        <w:t xml:space="preserve">exercise </w:t>
      </w:r>
      <w:r w:rsidR="00D0612D" w:rsidRPr="007C594C">
        <w:rPr>
          <w:rFonts w:ascii="Times New Roman" w:hAnsi="Times New Roman" w:cs="Times New Roman"/>
          <w:color w:val="000000" w:themeColor="text1"/>
          <w:sz w:val="24"/>
          <w:szCs w:val="24"/>
        </w:rPr>
        <w:t xml:space="preserve">immense influence </w:t>
      </w:r>
      <w:r w:rsidR="006D3F8F" w:rsidRPr="007C594C">
        <w:rPr>
          <w:rFonts w:ascii="Times New Roman" w:hAnsi="Times New Roman" w:cs="Times New Roman"/>
          <w:color w:val="000000" w:themeColor="text1"/>
          <w:sz w:val="24"/>
          <w:szCs w:val="24"/>
        </w:rPr>
        <w:t>on firms.</w:t>
      </w:r>
      <w:r w:rsidR="00BE2516" w:rsidRPr="007C594C">
        <w:rPr>
          <w:rFonts w:ascii="Times New Roman" w:hAnsi="Times New Roman" w:cs="Times New Roman"/>
          <w:color w:val="000000" w:themeColor="text1"/>
          <w:sz w:val="24"/>
          <w:szCs w:val="24"/>
        </w:rPr>
        <w:t xml:space="preserve"> With heightened regulations and increasing political influ</w:t>
      </w:r>
      <w:r w:rsidR="00BE2516" w:rsidRPr="002F6DF0">
        <w:rPr>
          <w:rFonts w:ascii="Times New Roman" w:hAnsi="Times New Roman" w:cs="Times New Roman"/>
          <w:color w:val="000000" w:themeColor="text1"/>
          <w:sz w:val="24"/>
          <w:szCs w:val="24"/>
        </w:rPr>
        <w:t xml:space="preserve">ence on business, the ability of </w:t>
      </w:r>
      <w:r w:rsidR="00EF7FC7">
        <w:rPr>
          <w:rFonts w:ascii="Times New Roman" w:hAnsi="Times New Roman" w:cs="Times New Roman"/>
          <w:color w:val="000000" w:themeColor="text1"/>
          <w:sz w:val="24"/>
          <w:szCs w:val="24"/>
        </w:rPr>
        <w:t xml:space="preserve">firms or employer representative bodies </w:t>
      </w:r>
      <w:r w:rsidR="00BE2516" w:rsidRPr="002F6DF0">
        <w:rPr>
          <w:rFonts w:ascii="Times New Roman" w:hAnsi="Times New Roman" w:cs="Times New Roman"/>
          <w:color w:val="000000" w:themeColor="text1"/>
          <w:sz w:val="24"/>
          <w:szCs w:val="24"/>
        </w:rPr>
        <w:t xml:space="preserve">to </w:t>
      </w:r>
      <w:r w:rsidR="00EF7FC7">
        <w:rPr>
          <w:rFonts w:ascii="Times New Roman" w:hAnsi="Times New Roman" w:cs="Times New Roman"/>
          <w:color w:val="000000" w:themeColor="text1"/>
          <w:sz w:val="24"/>
          <w:szCs w:val="24"/>
        </w:rPr>
        <w:t xml:space="preserve">influence </w:t>
      </w:r>
      <w:r w:rsidR="00BE2516" w:rsidRPr="002F6DF0">
        <w:rPr>
          <w:rFonts w:ascii="Times New Roman" w:hAnsi="Times New Roman" w:cs="Times New Roman"/>
          <w:color w:val="000000" w:themeColor="text1"/>
          <w:sz w:val="24"/>
          <w:szCs w:val="24"/>
        </w:rPr>
        <w:t xml:space="preserve">government </w:t>
      </w:r>
      <w:r w:rsidR="00BE2516" w:rsidRPr="002F6DF0">
        <w:rPr>
          <w:rFonts w:ascii="Times New Roman" w:hAnsi="Times New Roman" w:cs="Times New Roman"/>
          <w:color w:val="000000" w:themeColor="text1"/>
          <w:sz w:val="24"/>
          <w:szCs w:val="24"/>
        </w:rPr>
        <w:lastRenderedPageBreak/>
        <w:t xml:space="preserve">policy </w:t>
      </w:r>
      <w:r w:rsidR="00950827" w:rsidRPr="002F6DF0">
        <w:rPr>
          <w:rFonts w:ascii="Times New Roman" w:hAnsi="Times New Roman" w:cs="Times New Roman"/>
          <w:color w:val="000000" w:themeColor="text1"/>
          <w:sz w:val="24"/>
          <w:szCs w:val="24"/>
        </w:rPr>
        <w:t xml:space="preserve">forms part of the overall strategic orientation of firms and </w:t>
      </w:r>
      <w:r w:rsidR="00BE2516" w:rsidRPr="002F6DF0">
        <w:rPr>
          <w:rFonts w:ascii="Times New Roman" w:hAnsi="Times New Roman" w:cs="Times New Roman"/>
          <w:color w:val="000000" w:themeColor="text1"/>
          <w:sz w:val="24"/>
          <w:szCs w:val="24"/>
        </w:rPr>
        <w:t xml:space="preserve">is a key driver of profitability </w:t>
      </w:r>
      <w:r w:rsidR="00950827" w:rsidRPr="002F6DF0">
        <w:rPr>
          <w:rFonts w:ascii="Times New Roman" w:hAnsi="Times New Roman" w:cs="Times New Roman"/>
          <w:color w:val="000000" w:themeColor="text1"/>
          <w:sz w:val="24"/>
          <w:szCs w:val="24"/>
        </w:rPr>
        <w:fldChar w:fldCharType="begin"/>
      </w:r>
      <w:r w:rsidR="00950827" w:rsidRPr="002F6DF0">
        <w:rPr>
          <w:rFonts w:ascii="Times New Roman" w:hAnsi="Times New Roman" w:cs="Times New Roman"/>
          <w:color w:val="000000" w:themeColor="text1"/>
          <w:sz w:val="24"/>
          <w:szCs w:val="24"/>
        </w:rPr>
        <w:instrText>ADDIN RW.CITE{{395 Sawant,R.J. 2012; 528 Kingsley,A.F. 2012}}</w:instrText>
      </w:r>
      <w:r w:rsidR="00950827" w:rsidRPr="002F6DF0">
        <w:rPr>
          <w:rFonts w:ascii="Times New Roman" w:hAnsi="Times New Roman" w:cs="Times New Roman"/>
          <w:color w:val="000000" w:themeColor="text1"/>
          <w:sz w:val="24"/>
          <w:szCs w:val="24"/>
        </w:rPr>
        <w:fldChar w:fldCharType="separate"/>
      </w:r>
      <w:r w:rsidR="00950827" w:rsidRPr="002F6DF0">
        <w:rPr>
          <w:rFonts w:ascii="Times New Roman" w:hAnsi="Times New Roman" w:cs="Times New Roman"/>
          <w:color w:val="000000" w:themeColor="text1"/>
          <w:sz w:val="24"/>
          <w:szCs w:val="24"/>
        </w:rPr>
        <w:t>(</w:t>
      </w:r>
      <w:r w:rsidR="00432156" w:rsidRPr="002F6DF0">
        <w:rPr>
          <w:rFonts w:ascii="Times New Roman" w:hAnsi="Times New Roman" w:cs="Times New Roman"/>
          <w:color w:val="000000" w:themeColor="text1"/>
          <w:sz w:val="24"/>
          <w:szCs w:val="24"/>
        </w:rPr>
        <w:t>Kingsley</w:t>
      </w:r>
      <w:r w:rsidR="00432156">
        <w:rPr>
          <w:rFonts w:ascii="Times New Roman" w:hAnsi="Times New Roman" w:cs="Times New Roman"/>
          <w:color w:val="000000" w:themeColor="text1"/>
          <w:sz w:val="24"/>
          <w:szCs w:val="24"/>
        </w:rPr>
        <w:t>, Vanden Bergh</w:t>
      </w:r>
      <w:r w:rsidR="00DD6CD0">
        <w:rPr>
          <w:rFonts w:ascii="Times New Roman" w:hAnsi="Times New Roman" w:cs="Times New Roman"/>
          <w:color w:val="000000" w:themeColor="text1"/>
          <w:sz w:val="24"/>
          <w:szCs w:val="24"/>
        </w:rPr>
        <w:t>,</w:t>
      </w:r>
      <w:r w:rsidR="00432156">
        <w:rPr>
          <w:rFonts w:ascii="Times New Roman" w:hAnsi="Times New Roman" w:cs="Times New Roman"/>
          <w:color w:val="000000" w:themeColor="text1"/>
          <w:sz w:val="24"/>
          <w:szCs w:val="24"/>
        </w:rPr>
        <w:t xml:space="preserve"> &amp; Bonardi</w:t>
      </w:r>
      <w:r w:rsidR="00432156" w:rsidRPr="002F6DF0">
        <w:rPr>
          <w:rFonts w:ascii="Times New Roman" w:hAnsi="Times New Roman" w:cs="Times New Roman"/>
          <w:color w:val="000000" w:themeColor="text1"/>
          <w:sz w:val="24"/>
          <w:szCs w:val="24"/>
        </w:rPr>
        <w:t>, 2012</w:t>
      </w:r>
      <w:r w:rsidR="00432156">
        <w:rPr>
          <w:rFonts w:ascii="Times New Roman" w:hAnsi="Times New Roman" w:cs="Times New Roman"/>
          <w:color w:val="000000" w:themeColor="text1"/>
          <w:sz w:val="24"/>
          <w:szCs w:val="24"/>
        </w:rPr>
        <w:t xml:space="preserve">; </w:t>
      </w:r>
      <w:r w:rsidR="00950827" w:rsidRPr="002F6DF0">
        <w:rPr>
          <w:rFonts w:ascii="Times New Roman" w:hAnsi="Times New Roman" w:cs="Times New Roman"/>
          <w:color w:val="000000" w:themeColor="text1"/>
          <w:sz w:val="24"/>
          <w:szCs w:val="24"/>
        </w:rPr>
        <w:t>Sawant, 2012)</w:t>
      </w:r>
      <w:r w:rsidR="00950827" w:rsidRPr="002F6DF0">
        <w:rPr>
          <w:rFonts w:ascii="Times New Roman" w:hAnsi="Times New Roman" w:cs="Times New Roman"/>
          <w:color w:val="000000" w:themeColor="text1"/>
          <w:sz w:val="24"/>
          <w:szCs w:val="24"/>
        </w:rPr>
        <w:fldChar w:fldCharType="end"/>
      </w:r>
      <w:r w:rsidR="00950827" w:rsidRPr="002F6DF0">
        <w:rPr>
          <w:rFonts w:ascii="Times New Roman" w:hAnsi="Times New Roman" w:cs="Times New Roman"/>
          <w:color w:val="000000" w:themeColor="text1"/>
          <w:sz w:val="24"/>
          <w:szCs w:val="24"/>
        </w:rPr>
        <w:t>.</w:t>
      </w:r>
    </w:p>
    <w:p w14:paraId="2F7EC18F" w14:textId="7B96AC48" w:rsidR="00586438" w:rsidRPr="002F6DF0" w:rsidRDefault="006D3F8F" w:rsidP="00663F2B">
      <w:pPr>
        <w:spacing w:after="0" w:line="480" w:lineRule="auto"/>
        <w:ind w:firstLine="720"/>
        <w:rPr>
          <w:rFonts w:ascii="Times New Roman" w:hAnsi="Times New Roman" w:cs="Times New Roman"/>
          <w:color w:val="000000" w:themeColor="text1"/>
          <w:sz w:val="24"/>
          <w:szCs w:val="24"/>
        </w:rPr>
      </w:pPr>
      <w:r w:rsidRPr="002F6DF0">
        <w:rPr>
          <w:rFonts w:ascii="Times New Roman" w:hAnsi="Times New Roman" w:cs="Times New Roman"/>
          <w:color w:val="000000" w:themeColor="text1"/>
          <w:sz w:val="24"/>
          <w:szCs w:val="24"/>
        </w:rPr>
        <w:t>In our study</w:t>
      </w:r>
      <w:r w:rsidR="00DF070E" w:rsidRPr="002F6DF0">
        <w:rPr>
          <w:rFonts w:ascii="Times New Roman" w:hAnsi="Times New Roman" w:cs="Times New Roman"/>
          <w:color w:val="000000" w:themeColor="text1"/>
          <w:sz w:val="24"/>
          <w:szCs w:val="24"/>
        </w:rPr>
        <w:t>,</w:t>
      </w:r>
      <w:r w:rsidRPr="002F6DF0">
        <w:rPr>
          <w:rFonts w:ascii="Times New Roman" w:hAnsi="Times New Roman" w:cs="Times New Roman"/>
          <w:color w:val="000000" w:themeColor="text1"/>
          <w:sz w:val="24"/>
          <w:szCs w:val="24"/>
        </w:rPr>
        <w:t xml:space="preserve"> we </w:t>
      </w:r>
      <w:r w:rsidR="00001F76" w:rsidRPr="002F6DF0">
        <w:rPr>
          <w:rFonts w:ascii="Times New Roman" w:hAnsi="Times New Roman" w:cs="Times New Roman"/>
          <w:color w:val="000000" w:themeColor="text1"/>
          <w:sz w:val="24"/>
          <w:szCs w:val="24"/>
        </w:rPr>
        <w:t>seek</w:t>
      </w:r>
      <w:r w:rsidRPr="002F6DF0">
        <w:rPr>
          <w:rFonts w:ascii="Times New Roman" w:hAnsi="Times New Roman" w:cs="Times New Roman"/>
          <w:color w:val="000000" w:themeColor="text1"/>
          <w:sz w:val="24"/>
          <w:szCs w:val="24"/>
        </w:rPr>
        <w:t xml:space="preserve"> to make </w:t>
      </w:r>
      <w:r w:rsidR="001B6078" w:rsidRPr="002F6DF0">
        <w:rPr>
          <w:rFonts w:ascii="Times New Roman" w:hAnsi="Times New Roman" w:cs="Times New Roman"/>
          <w:color w:val="000000" w:themeColor="text1"/>
          <w:sz w:val="24"/>
          <w:szCs w:val="24"/>
        </w:rPr>
        <w:t>two</w:t>
      </w:r>
      <w:r w:rsidRPr="002F6DF0">
        <w:rPr>
          <w:rFonts w:ascii="Times New Roman" w:hAnsi="Times New Roman" w:cs="Times New Roman"/>
          <w:color w:val="000000" w:themeColor="text1"/>
          <w:sz w:val="24"/>
          <w:szCs w:val="24"/>
        </w:rPr>
        <w:t xml:space="preserve"> contributions.</w:t>
      </w:r>
      <w:r w:rsidR="00DF070E" w:rsidRPr="002F6DF0">
        <w:rPr>
          <w:rFonts w:ascii="Times New Roman" w:hAnsi="Times New Roman" w:cs="Times New Roman"/>
          <w:color w:val="000000" w:themeColor="text1"/>
          <w:sz w:val="24"/>
          <w:szCs w:val="24"/>
        </w:rPr>
        <w:t xml:space="preserve"> </w:t>
      </w:r>
      <w:r w:rsidRPr="002F6DF0">
        <w:rPr>
          <w:rFonts w:ascii="Times New Roman" w:hAnsi="Times New Roman" w:cs="Times New Roman"/>
          <w:color w:val="000000" w:themeColor="text1"/>
          <w:sz w:val="24"/>
          <w:szCs w:val="24"/>
        </w:rPr>
        <w:t>First,</w:t>
      </w:r>
      <w:r w:rsidR="00DF070E" w:rsidRPr="002F6DF0">
        <w:rPr>
          <w:rFonts w:ascii="Times New Roman" w:hAnsi="Times New Roman" w:cs="Times New Roman"/>
          <w:color w:val="000000" w:themeColor="text1"/>
          <w:sz w:val="24"/>
          <w:szCs w:val="24"/>
        </w:rPr>
        <w:t xml:space="preserve"> </w:t>
      </w:r>
      <w:r w:rsidRPr="002F6DF0">
        <w:rPr>
          <w:rFonts w:ascii="Times New Roman" w:hAnsi="Times New Roman" w:cs="Times New Roman"/>
          <w:color w:val="000000" w:themeColor="text1"/>
          <w:sz w:val="24"/>
          <w:szCs w:val="24"/>
        </w:rPr>
        <w:t xml:space="preserve">we </w:t>
      </w:r>
      <w:r w:rsidR="003066EF" w:rsidRPr="002F6DF0">
        <w:rPr>
          <w:rFonts w:ascii="Times New Roman" w:hAnsi="Times New Roman" w:cs="Times New Roman"/>
          <w:color w:val="000000" w:themeColor="text1"/>
          <w:sz w:val="24"/>
          <w:szCs w:val="24"/>
        </w:rPr>
        <w:t xml:space="preserve">show how </w:t>
      </w:r>
      <w:r w:rsidRPr="002F6DF0">
        <w:rPr>
          <w:rFonts w:ascii="Times New Roman" w:hAnsi="Times New Roman" w:cs="Times New Roman"/>
          <w:color w:val="000000" w:themeColor="text1"/>
          <w:sz w:val="24"/>
          <w:szCs w:val="24"/>
        </w:rPr>
        <w:t>CPA and CSR</w:t>
      </w:r>
      <w:r w:rsidR="003066EF" w:rsidRPr="002F6DF0">
        <w:rPr>
          <w:rFonts w:ascii="Times New Roman" w:hAnsi="Times New Roman" w:cs="Times New Roman"/>
          <w:color w:val="000000" w:themeColor="text1"/>
          <w:sz w:val="24"/>
          <w:szCs w:val="24"/>
        </w:rPr>
        <w:t xml:space="preserve"> facilitate the</w:t>
      </w:r>
      <w:r w:rsidR="00967CAA" w:rsidRPr="002F6DF0">
        <w:rPr>
          <w:rFonts w:ascii="Times New Roman" w:hAnsi="Times New Roman" w:cs="Times New Roman"/>
          <w:color w:val="000000" w:themeColor="text1"/>
          <w:sz w:val="24"/>
          <w:szCs w:val="24"/>
        </w:rPr>
        <w:t xml:space="preserve"> develop</w:t>
      </w:r>
      <w:r w:rsidR="003066EF" w:rsidRPr="002F6DF0">
        <w:rPr>
          <w:rFonts w:ascii="Times New Roman" w:hAnsi="Times New Roman" w:cs="Times New Roman"/>
          <w:color w:val="000000" w:themeColor="text1"/>
          <w:sz w:val="24"/>
          <w:szCs w:val="24"/>
        </w:rPr>
        <w:t>ment of</w:t>
      </w:r>
      <w:r w:rsidR="00967CAA" w:rsidRPr="002F6DF0">
        <w:rPr>
          <w:rFonts w:ascii="Times New Roman" w:hAnsi="Times New Roman" w:cs="Times New Roman"/>
          <w:color w:val="000000" w:themeColor="text1"/>
          <w:sz w:val="24"/>
          <w:szCs w:val="24"/>
        </w:rPr>
        <w:t xml:space="preserve"> tr</w:t>
      </w:r>
      <w:r w:rsidR="003066EF" w:rsidRPr="002F6DF0">
        <w:rPr>
          <w:rFonts w:ascii="Times New Roman" w:hAnsi="Times New Roman" w:cs="Times New Roman"/>
          <w:color w:val="000000" w:themeColor="text1"/>
          <w:sz w:val="24"/>
          <w:szCs w:val="24"/>
        </w:rPr>
        <w:t>ust between firms and the polity</w:t>
      </w:r>
      <w:r w:rsidR="00967CAA" w:rsidRPr="002F6DF0">
        <w:rPr>
          <w:rFonts w:ascii="Times New Roman" w:hAnsi="Times New Roman" w:cs="Times New Roman"/>
          <w:color w:val="000000" w:themeColor="text1"/>
          <w:sz w:val="24"/>
          <w:szCs w:val="24"/>
        </w:rPr>
        <w:t xml:space="preserve">. In so doing, we reveal how </w:t>
      </w:r>
      <w:r w:rsidR="003066EF" w:rsidRPr="002F6DF0">
        <w:rPr>
          <w:rFonts w:ascii="Times New Roman" w:hAnsi="Times New Roman" w:cs="Times New Roman"/>
          <w:color w:val="000000" w:themeColor="text1"/>
          <w:sz w:val="24"/>
          <w:szCs w:val="24"/>
        </w:rPr>
        <w:t xml:space="preserve">these strategies, separate and combined, contribute </w:t>
      </w:r>
      <w:r w:rsidR="00967CAA" w:rsidRPr="002F6DF0">
        <w:rPr>
          <w:rFonts w:ascii="Times New Roman" w:hAnsi="Times New Roman" w:cs="Times New Roman"/>
          <w:color w:val="000000" w:themeColor="text1"/>
          <w:sz w:val="24"/>
          <w:szCs w:val="24"/>
        </w:rPr>
        <w:t>to firm trustworthiness in political arenas</w:t>
      </w:r>
      <w:r w:rsidR="00001F76" w:rsidRPr="002F6DF0">
        <w:rPr>
          <w:rFonts w:ascii="Times New Roman" w:hAnsi="Times New Roman" w:cs="Times New Roman"/>
          <w:color w:val="000000" w:themeColor="text1"/>
          <w:sz w:val="24"/>
          <w:szCs w:val="24"/>
        </w:rPr>
        <w:t xml:space="preserve">. We view this as an important contribution because </w:t>
      </w:r>
      <w:r w:rsidR="00B95817">
        <w:rPr>
          <w:rFonts w:ascii="Times New Roman" w:hAnsi="Times New Roman" w:cs="Times New Roman"/>
          <w:color w:val="000000" w:themeColor="text1"/>
          <w:sz w:val="24"/>
          <w:szCs w:val="24"/>
        </w:rPr>
        <w:t xml:space="preserve">the </w:t>
      </w:r>
      <w:r w:rsidR="00001F76" w:rsidRPr="002F6DF0">
        <w:rPr>
          <w:rFonts w:ascii="Times New Roman" w:hAnsi="Times New Roman" w:cs="Times New Roman"/>
          <w:color w:val="000000" w:themeColor="text1"/>
          <w:sz w:val="24"/>
          <w:szCs w:val="24"/>
        </w:rPr>
        <w:t>extant literature has not moved beyond analyzing trust within and between firms. Trust between firms and non-market stakeholders, particularly government, is as important as trust within and between firms, for it is government that creates</w:t>
      </w:r>
      <w:r w:rsidR="005C38F2" w:rsidRPr="002F6DF0">
        <w:rPr>
          <w:rFonts w:ascii="Times New Roman" w:hAnsi="Times New Roman" w:cs="Times New Roman"/>
          <w:color w:val="000000" w:themeColor="text1"/>
          <w:sz w:val="24"/>
          <w:szCs w:val="24"/>
        </w:rPr>
        <w:t xml:space="preserve"> and maintains</w:t>
      </w:r>
      <w:r w:rsidR="00001F76" w:rsidRPr="002F6DF0">
        <w:rPr>
          <w:rFonts w:ascii="Times New Roman" w:hAnsi="Times New Roman" w:cs="Times New Roman"/>
          <w:color w:val="000000" w:themeColor="text1"/>
          <w:sz w:val="24"/>
          <w:szCs w:val="24"/>
        </w:rPr>
        <w:t xml:space="preserve"> the</w:t>
      </w:r>
      <w:r w:rsidR="005C38F2" w:rsidRPr="002F6DF0">
        <w:rPr>
          <w:rFonts w:ascii="Times New Roman" w:hAnsi="Times New Roman" w:cs="Times New Roman"/>
          <w:color w:val="000000" w:themeColor="text1"/>
          <w:sz w:val="24"/>
          <w:szCs w:val="24"/>
        </w:rPr>
        <w:t xml:space="preserve"> environment and institutions for economic exchange</w:t>
      </w:r>
      <w:r w:rsidR="00741C68" w:rsidRPr="002F6DF0">
        <w:rPr>
          <w:rFonts w:ascii="Times New Roman" w:hAnsi="Times New Roman" w:cs="Times New Roman"/>
          <w:color w:val="000000" w:themeColor="text1"/>
          <w:sz w:val="24"/>
          <w:szCs w:val="24"/>
        </w:rPr>
        <w:t xml:space="preserve"> </w:t>
      </w:r>
      <w:r w:rsidR="00741C68" w:rsidRPr="002F6DF0">
        <w:rPr>
          <w:rFonts w:ascii="Times New Roman" w:hAnsi="Times New Roman" w:cs="Times New Roman"/>
          <w:color w:val="000000" w:themeColor="text1"/>
          <w:sz w:val="24"/>
          <w:szCs w:val="24"/>
        </w:rPr>
        <w:fldChar w:fldCharType="begin"/>
      </w:r>
      <w:r w:rsidR="00741C68" w:rsidRPr="002F6DF0">
        <w:rPr>
          <w:rFonts w:ascii="Times New Roman" w:hAnsi="Times New Roman" w:cs="Times New Roman"/>
          <w:color w:val="000000" w:themeColor="text1"/>
          <w:sz w:val="24"/>
          <w:szCs w:val="24"/>
        </w:rPr>
        <w:instrText>ADDIN RW.CITE{{353 North,D.C. 1990}}</w:instrText>
      </w:r>
      <w:r w:rsidR="00741C68" w:rsidRPr="002F6DF0">
        <w:rPr>
          <w:rFonts w:ascii="Times New Roman" w:hAnsi="Times New Roman" w:cs="Times New Roman"/>
          <w:color w:val="000000" w:themeColor="text1"/>
          <w:sz w:val="24"/>
          <w:szCs w:val="24"/>
        </w:rPr>
        <w:fldChar w:fldCharType="separate"/>
      </w:r>
      <w:r w:rsidR="00741C68" w:rsidRPr="002F6DF0">
        <w:rPr>
          <w:rFonts w:ascii="Times New Roman" w:hAnsi="Times New Roman" w:cs="Times New Roman"/>
          <w:color w:val="000000" w:themeColor="text1"/>
          <w:sz w:val="24"/>
          <w:szCs w:val="24"/>
        </w:rPr>
        <w:t>(North, 1990)</w:t>
      </w:r>
      <w:r w:rsidR="00741C68" w:rsidRPr="002F6DF0">
        <w:rPr>
          <w:rFonts w:ascii="Times New Roman" w:hAnsi="Times New Roman" w:cs="Times New Roman"/>
          <w:color w:val="000000" w:themeColor="text1"/>
          <w:sz w:val="24"/>
          <w:szCs w:val="24"/>
        </w:rPr>
        <w:fldChar w:fldCharType="end"/>
      </w:r>
      <w:r w:rsidR="00741C68" w:rsidRPr="002F6DF0">
        <w:rPr>
          <w:rFonts w:ascii="Times New Roman" w:hAnsi="Times New Roman" w:cs="Times New Roman"/>
          <w:color w:val="000000" w:themeColor="text1"/>
          <w:sz w:val="24"/>
          <w:szCs w:val="24"/>
        </w:rPr>
        <w:t>.</w:t>
      </w:r>
    </w:p>
    <w:p w14:paraId="6C9D8F1F" w14:textId="77777777" w:rsidR="00495CF7" w:rsidRDefault="00586438" w:rsidP="00495CF7">
      <w:pPr>
        <w:spacing w:line="480" w:lineRule="auto"/>
        <w:ind w:firstLine="720"/>
      </w:pPr>
      <w:r w:rsidRPr="002F6DF0">
        <w:rPr>
          <w:rFonts w:ascii="Times New Roman" w:hAnsi="Times New Roman" w:cs="Times New Roman"/>
          <w:color w:val="000000" w:themeColor="text1"/>
          <w:sz w:val="24"/>
          <w:szCs w:val="24"/>
        </w:rPr>
        <w:t>The second contribution of our study is to show how trust mediates the relationship between non-market behaviors</w:t>
      </w:r>
      <w:r w:rsidR="00B95817">
        <w:rPr>
          <w:rFonts w:ascii="Times New Roman" w:hAnsi="Times New Roman" w:cs="Times New Roman"/>
          <w:color w:val="000000" w:themeColor="text1"/>
          <w:sz w:val="24"/>
          <w:szCs w:val="24"/>
        </w:rPr>
        <w:t>—</w:t>
      </w:r>
      <w:r w:rsidRPr="002F6DF0">
        <w:rPr>
          <w:rFonts w:ascii="Times New Roman" w:hAnsi="Times New Roman" w:cs="Times New Roman"/>
          <w:color w:val="000000" w:themeColor="text1"/>
          <w:sz w:val="24"/>
          <w:szCs w:val="24"/>
        </w:rPr>
        <w:t>CPA and CSR</w:t>
      </w:r>
      <w:r w:rsidR="00B95817">
        <w:rPr>
          <w:rFonts w:ascii="Times New Roman" w:hAnsi="Times New Roman" w:cs="Times New Roman"/>
          <w:color w:val="000000" w:themeColor="text1"/>
          <w:sz w:val="24"/>
          <w:szCs w:val="24"/>
        </w:rPr>
        <w:t>—</w:t>
      </w:r>
      <w:r w:rsidRPr="002F6DF0">
        <w:rPr>
          <w:rFonts w:ascii="Times New Roman" w:hAnsi="Times New Roman" w:cs="Times New Roman"/>
          <w:color w:val="000000" w:themeColor="text1"/>
          <w:sz w:val="24"/>
          <w:szCs w:val="24"/>
        </w:rPr>
        <w:t xml:space="preserve">and government policy influence. </w:t>
      </w:r>
      <w:r w:rsidR="00F90F16" w:rsidRPr="002F6DF0">
        <w:rPr>
          <w:rFonts w:ascii="Times New Roman" w:hAnsi="Times New Roman" w:cs="Times New Roman"/>
          <w:color w:val="000000" w:themeColor="text1"/>
          <w:sz w:val="24"/>
          <w:szCs w:val="24"/>
        </w:rPr>
        <w:t>We realize that b</w:t>
      </w:r>
      <w:r w:rsidRPr="002F6DF0">
        <w:rPr>
          <w:rFonts w:ascii="Times New Roman" w:hAnsi="Times New Roman" w:cs="Times New Roman"/>
          <w:color w:val="000000" w:themeColor="text1"/>
          <w:sz w:val="24"/>
          <w:szCs w:val="24"/>
        </w:rPr>
        <w:t>eside the extension of trust to non</w:t>
      </w:r>
      <w:r w:rsidR="00B95817">
        <w:rPr>
          <w:rFonts w:ascii="Times New Roman" w:hAnsi="Times New Roman" w:cs="Times New Roman"/>
          <w:color w:val="000000" w:themeColor="text1"/>
          <w:sz w:val="24"/>
          <w:szCs w:val="24"/>
        </w:rPr>
        <w:t>-</w:t>
      </w:r>
      <w:r w:rsidRPr="002F6DF0">
        <w:rPr>
          <w:rFonts w:ascii="Times New Roman" w:hAnsi="Times New Roman" w:cs="Times New Roman"/>
          <w:color w:val="000000" w:themeColor="text1"/>
          <w:sz w:val="24"/>
          <w:szCs w:val="24"/>
        </w:rPr>
        <w:t xml:space="preserve">market actors being overlooked by </w:t>
      </w:r>
      <w:r w:rsidR="00B95817">
        <w:rPr>
          <w:rFonts w:ascii="Times New Roman" w:hAnsi="Times New Roman" w:cs="Times New Roman"/>
          <w:color w:val="000000" w:themeColor="text1"/>
          <w:sz w:val="24"/>
          <w:szCs w:val="24"/>
        </w:rPr>
        <w:t xml:space="preserve">the </w:t>
      </w:r>
      <w:r w:rsidRPr="002F6DF0">
        <w:rPr>
          <w:rFonts w:ascii="Times New Roman" w:hAnsi="Times New Roman" w:cs="Times New Roman"/>
          <w:color w:val="000000" w:themeColor="text1"/>
          <w:sz w:val="24"/>
          <w:szCs w:val="24"/>
        </w:rPr>
        <w:t>extant literature, there is a paucity of studies that articulate the mechanisms of non</w:t>
      </w:r>
      <w:r w:rsidR="00B95817">
        <w:rPr>
          <w:rFonts w:ascii="Times New Roman" w:hAnsi="Times New Roman" w:cs="Times New Roman"/>
          <w:color w:val="000000" w:themeColor="text1"/>
          <w:sz w:val="24"/>
          <w:szCs w:val="24"/>
        </w:rPr>
        <w:t>-</w:t>
      </w:r>
      <w:r w:rsidRPr="002F6DF0">
        <w:rPr>
          <w:rFonts w:ascii="Times New Roman" w:hAnsi="Times New Roman" w:cs="Times New Roman"/>
          <w:color w:val="000000" w:themeColor="text1"/>
          <w:sz w:val="24"/>
          <w:szCs w:val="24"/>
        </w:rPr>
        <w:t xml:space="preserve">market </w:t>
      </w:r>
      <w:r w:rsidR="002E79E8" w:rsidRPr="002F6DF0">
        <w:rPr>
          <w:rFonts w:ascii="Times New Roman" w:hAnsi="Times New Roman" w:cs="Times New Roman"/>
          <w:color w:val="000000" w:themeColor="text1"/>
          <w:sz w:val="24"/>
          <w:szCs w:val="24"/>
        </w:rPr>
        <w:t>strategies</w:t>
      </w:r>
      <w:r w:rsidRPr="002F6DF0">
        <w:rPr>
          <w:rFonts w:ascii="Times New Roman" w:hAnsi="Times New Roman" w:cs="Times New Roman"/>
          <w:color w:val="000000" w:themeColor="text1"/>
          <w:sz w:val="24"/>
          <w:szCs w:val="24"/>
        </w:rPr>
        <w:t>,</w:t>
      </w:r>
      <w:r w:rsidR="00F90F16" w:rsidRPr="002F6DF0">
        <w:rPr>
          <w:rFonts w:ascii="Times New Roman" w:hAnsi="Times New Roman" w:cs="Times New Roman"/>
          <w:color w:val="000000" w:themeColor="text1"/>
          <w:sz w:val="24"/>
          <w:szCs w:val="24"/>
        </w:rPr>
        <w:t xml:space="preserve"> especially CPA </w:t>
      </w:r>
      <w:r w:rsidR="00F90F16" w:rsidRPr="002F6DF0">
        <w:rPr>
          <w:rFonts w:ascii="Times New Roman" w:hAnsi="Times New Roman" w:cs="Times New Roman"/>
          <w:color w:val="000000" w:themeColor="text1"/>
          <w:sz w:val="24"/>
          <w:szCs w:val="24"/>
        </w:rPr>
        <w:fldChar w:fldCharType="begin"/>
      </w:r>
      <w:r w:rsidR="00F90F16" w:rsidRPr="002F6DF0">
        <w:rPr>
          <w:rFonts w:ascii="Times New Roman" w:hAnsi="Times New Roman" w:cs="Times New Roman"/>
          <w:color w:val="000000" w:themeColor="text1"/>
          <w:sz w:val="24"/>
          <w:szCs w:val="24"/>
        </w:rPr>
        <w:instrText>ADDIN RW.CITE{{393 Lux,S. 2011}}</w:instrText>
      </w:r>
      <w:r w:rsidR="00F90F16" w:rsidRPr="002F6DF0">
        <w:rPr>
          <w:rFonts w:ascii="Times New Roman" w:hAnsi="Times New Roman" w:cs="Times New Roman"/>
          <w:color w:val="000000" w:themeColor="text1"/>
          <w:sz w:val="24"/>
          <w:szCs w:val="24"/>
        </w:rPr>
        <w:fldChar w:fldCharType="separate"/>
      </w:r>
      <w:r w:rsidR="00F90F16" w:rsidRPr="002F6DF0">
        <w:rPr>
          <w:rFonts w:ascii="Times New Roman" w:hAnsi="Times New Roman" w:cs="Times New Roman"/>
          <w:color w:val="000000" w:themeColor="text1"/>
          <w:sz w:val="24"/>
          <w:szCs w:val="24"/>
        </w:rPr>
        <w:t>(Lux et al., 2011)</w:t>
      </w:r>
      <w:r w:rsidR="00F90F16" w:rsidRPr="002F6DF0">
        <w:rPr>
          <w:rFonts w:ascii="Times New Roman" w:hAnsi="Times New Roman" w:cs="Times New Roman"/>
          <w:color w:val="000000" w:themeColor="text1"/>
          <w:sz w:val="24"/>
          <w:szCs w:val="24"/>
        </w:rPr>
        <w:fldChar w:fldCharType="end"/>
      </w:r>
      <w:r w:rsidR="00F90F16" w:rsidRPr="002F6DF0">
        <w:rPr>
          <w:rFonts w:ascii="Times New Roman" w:hAnsi="Times New Roman" w:cs="Times New Roman"/>
          <w:color w:val="000000" w:themeColor="text1"/>
          <w:sz w:val="24"/>
          <w:szCs w:val="24"/>
        </w:rPr>
        <w:t>.</w:t>
      </w:r>
      <w:r w:rsidR="00691C5C">
        <w:rPr>
          <w:rFonts w:ascii="Times New Roman" w:hAnsi="Times New Roman" w:cs="Times New Roman"/>
          <w:color w:val="000000" w:themeColor="text1"/>
          <w:sz w:val="24"/>
          <w:szCs w:val="24"/>
        </w:rPr>
        <w:t xml:space="preserve"> </w:t>
      </w:r>
      <w:r w:rsidR="00F90F16" w:rsidRPr="002F6DF0">
        <w:rPr>
          <w:rFonts w:ascii="Times New Roman" w:hAnsi="Times New Roman" w:cs="Times New Roman"/>
          <w:color w:val="000000" w:themeColor="text1"/>
          <w:sz w:val="24"/>
          <w:szCs w:val="24"/>
        </w:rPr>
        <w:t xml:space="preserve">We </w:t>
      </w:r>
      <w:r w:rsidR="007C658A">
        <w:rPr>
          <w:rFonts w:ascii="Times New Roman" w:hAnsi="Times New Roman" w:cs="Times New Roman"/>
          <w:color w:val="000000" w:themeColor="text1"/>
          <w:sz w:val="24"/>
          <w:szCs w:val="24"/>
        </w:rPr>
        <w:t>fill in</w:t>
      </w:r>
      <w:r w:rsidR="00F90F16" w:rsidRPr="002F6DF0">
        <w:rPr>
          <w:rFonts w:ascii="Times New Roman" w:hAnsi="Times New Roman" w:cs="Times New Roman"/>
          <w:color w:val="000000" w:themeColor="text1"/>
          <w:sz w:val="24"/>
          <w:szCs w:val="24"/>
        </w:rPr>
        <w:t xml:space="preserve"> this gap by conceptualizing </w:t>
      </w:r>
      <w:r w:rsidR="00DF070E" w:rsidRPr="002F6DF0">
        <w:rPr>
          <w:rFonts w:ascii="Times New Roman" w:hAnsi="Times New Roman" w:cs="Times New Roman"/>
          <w:color w:val="000000" w:themeColor="text1"/>
          <w:sz w:val="24"/>
          <w:szCs w:val="24"/>
        </w:rPr>
        <w:t xml:space="preserve">trust </w:t>
      </w:r>
      <w:r w:rsidR="00F90F16" w:rsidRPr="002F6DF0">
        <w:rPr>
          <w:rFonts w:ascii="Times New Roman" w:hAnsi="Times New Roman" w:cs="Times New Roman"/>
          <w:color w:val="000000" w:themeColor="text1"/>
          <w:sz w:val="24"/>
          <w:szCs w:val="24"/>
        </w:rPr>
        <w:t xml:space="preserve">as </w:t>
      </w:r>
      <w:r w:rsidR="00B95817">
        <w:rPr>
          <w:rFonts w:ascii="Times New Roman" w:hAnsi="Times New Roman" w:cs="Times New Roman"/>
          <w:color w:val="000000" w:themeColor="text1"/>
          <w:sz w:val="24"/>
          <w:szCs w:val="24"/>
        </w:rPr>
        <w:t xml:space="preserve">a </w:t>
      </w:r>
      <w:r w:rsidR="00F90F16" w:rsidRPr="002F6DF0">
        <w:rPr>
          <w:rFonts w:ascii="Times New Roman" w:hAnsi="Times New Roman" w:cs="Times New Roman"/>
          <w:color w:val="000000" w:themeColor="text1"/>
          <w:sz w:val="24"/>
          <w:szCs w:val="24"/>
        </w:rPr>
        <w:t>mediator of the relationship between non-market behaviors and the ability of firms to influence government policy</w:t>
      </w:r>
      <w:r w:rsidR="00203CE1" w:rsidRPr="002F6DF0">
        <w:rPr>
          <w:rFonts w:ascii="Times New Roman" w:hAnsi="Times New Roman" w:cs="Times New Roman"/>
          <w:color w:val="000000" w:themeColor="text1"/>
          <w:sz w:val="24"/>
          <w:szCs w:val="24"/>
        </w:rPr>
        <w:t xml:space="preserve"> in ways favourable to </w:t>
      </w:r>
      <w:r w:rsidR="00203CE1" w:rsidRPr="007C658A">
        <w:rPr>
          <w:rFonts w:ascii="Times New Roman" w:hAnsi="Times New Roman" w:cs="Times New Roman"/>
          <w:color w:val="000000" w:themeColor="text1"/>
          <w:sz w:val="24"/>
          <w:szCs w:val="24"/>
        </w:rPr>
        <w:t xml:space="preserve">them. In so doing, </w:t>
      </w:r>
      <w:r w:rsidR="00663F2B" w:rsidRPr="007C658A">
        <w:rPr>
          <w:rFonts w:ascii="Times New Roman" w:hAnsi="Times New Roman" w:cs="Times New Roman"/>
          <w:color w:val="000000" w:themeColor="text1"/>
          <w:sz w:val="24"/>
          <w:szCs w:val="24"/>
        </w:rPr>
        <w:t xml:space="preserve">we show the </w:t>
      </w:r>
      <w:r w:rsidR="00644756" w:rsidRPr="007C658A">
        <w:rPr>
          <w:rFonts w:ascii="Times New Roman" w:hAnsi="Times New Roman" w:cs="Times New Roman"/>
          <w:color w:val="000000" w:themeColor="text1"/>
          <w:sz w:val="24"/>
          <w:szCs w:val="24"/>
        </w:rPr>
        <w:t>differential impact of CPA and CSR on policy influence, arguing that even though CSR and CPA create access to the polity, CSR</w:t>
      </w:r>
      <w:r w:rsidR="00663F2B" w:rsidRPr="007C658A">
        <w:rPr>
          <w:rFonts w:ascii="Times New Roman" w:hAnsi="Times New Roman" w:cs="Times New Roman"/>
          <w:color w:val="000000" w:themeColor="text1"/>
          <w:sz w:val="24"/>
          <w:szCs w:val="24"/>
        </w:rPr>
        <w:t xml:space="preserve"> </w:t>
      </w:r>
      <w:r w:rsidR="00644756" w:rsidRPr="007C658A">
        <w:rPr>
          <w:rFonts w:ascii="Times New Roman" w:hAnsi="Times New Roman" w:cs="Times New Roman"/>
          <w:color w:val="000000" w:themeColor="text1"/>
          <w:sz w:val="24"/>
          <w:szCs w:val="24"/>
        </w:rPr>
        <w:t>does not influence policy outcomes</w:t>
      </w:r>
      <w:r w:rsidR="007C658A" w:rsidRPr="007C658A">
        <w:rPr>
          <w:rFonts w:ascii="Times New Roman" w:hAnsi="Times New Roman" w:cs="Times New Roman"/>
          <w:color w:val="000000" w:themeColor="text1"/>
          <w:sz w:val="24"/>
          <w:szCs w:val="24"/>
        </w:rPr>
        <w:t>,</w:t>
      </w:r>
      <w:r w:rsidR="00644756" w:rsidRPr="007C658A">
        <w:rPr>
          <w:rFonts w:ascii="Times New Roman" w:hAnsi="Times New Roman" w:cs="Times New Roman"/>
          <w:color w:val="000000" w:themeColor="text1"/>
          <w:sz w:val="24"/>
          <w:szCs w:val="24"/>
        </w:rPr>
        <w:t xml:space="preserve"> while CPA influences only low salien</w:t>
      </w:r>
      <w:r w:rsidR="00B95817">
        <w:rPr>
          <w:rFonts w:ascii="Times New Roman" w:hAnsi="Times New Roman" w:cs="Times New Roman"/>
          <w:color w:val="000000" w:themeColor="text1"/>
          <w:sz w:val="24"/>
          <w:szCs w:val="24"/>
        </w:rPr>
        <w:t>ce</w:t>
      </w:r>
      <w:r w:rsidR="00644756" w:rsidRPr="007C658A">
        <w:rPr>
          <w:rFonts w:ascii="Times New Roman" w:hAnsi="Times New Roman" w:cs="Times New Roman"/>
          <w:color w:val="000000" w:themeColor="text1"/>
          <w:sz w:val="24"/>
          <w:szCs w:val="24"/>
        </w:rPr>
        <w:t xml:space="preserve"> policy issues. The complementarity of CSR and CPA, with its attendant synergistic effect on trust, allows for the influence of high salien</w:t>
      </w:r>
      <w:r w:rsidR="00B95817">
        <w:rPr>
          <w:rFonts w:ascii="Times New Roman" w:hAnsi="Times New Roman" w:cs="Times New Roman"/>
          <w:color w:val="000000" w:themeColor="text1"/>
          <w:sz w:val="24"/>
          <w:szCs w:val="24"/>
        </w:rPr>
        <w:t>ce</w:t>
      </w:r>
      <w:r w:rsidR="00644756" w:rsidRPr="007C658A">
        <w:rPr>
          <w:rFonts w:ascii="Times New Roman" w:hAnsi="Times New Roman" w:cs="Times New Roman"/>
          <w:color w:val="000000" w:themeColor="text1"/>
          <w:sz w:val="24"/>
          <w:szCs w:val="24"/>
        </w:rPr>
        <w:t xml:space="preserve"> policy issues.</w:t>
      </w:r>
    </w:p>
    <w:p w14:paraId="187F83CC" w14:textId="73888E45" w:rsidR="00C1270A" w:rsidRPr="00495CF7" w:rsidRDefault="00C1270A" w:rsidP="00495CF7">
      <w:pPr>
        <w:spacing w:line="480" w:lineRule="auto"/>
        <w:ind w:firstLine="720"/>
      </w:pPr>
      <w:r w:rsidRPr="00D95794">
        <w:rPr>
          <w:rFonts w:ascii="Times New Roman" w:hAnsi="Times New Roman" w:cs="Times New Roman"/>
          <w:sz w:val="24"/>
          <w:szCs w:val="24"/>
        </w:rPr>
        <w:t xml:space="preserve">In the </w:t>
      </w:r>
      <w:r w:rsidR="00B95817">
        <w:rPr>
          <w:rFonts w:ascii="Times New Roman" w:hAnsi="Times New Roman" w:cs="Times New Roman"/>
          <w:sz w:val="24"/>
          <w:szCs w:val="24"/>
        </w:rPr>
        <w:t>following</w:t>
      </w:r>
      <w:r w:rsidR="00B95817" w:rsidRPr="00D95794">
        <w:rPr>
          <w:rFonts w:ascii="Times New Roman" w:hAnsi="Times New Roman" w:cs="Times New Roman"/>
          <w:sz w:val="24"/>
          <w:szCs w:val="24"/>
        </w:rPr>
        <w:t xml:space="preserve"> </w:t>
      </w:r>
      <w:r w:rsidRPr="00D95794">
        <w:rPr>
          <w:rFonts w:ascii="Times New Roman" w:hAnsi="Times New Roman" w:cs="Times New Roman"/>
          <w:sz w:val="24"/>
          <w:szCs w:val="24"/>
        </w:rPr>
        <w:t xml:space="preserve">sections, </w:t>
      </w:r>
      <w:r>
        <w:rPr>
          <w:rFonts w:ascii="Times New Roman" w:hAnsi="Times New Roman" w:cs="Times New Roman"/>
          <w:sz w:val="24"/>
          <w:szCs w:val="24"/>
        </w:rPr>
        <w:t xml:space="preserve">we </w:t>
      </w:r>
      <w:r w:rsidR="002E79E8">
        <w:rPr>
          <w:rFonts w:ascii="Times New Roman" w:hAnsi="Times New Roman" w:cs="Times New Roman"/>
          <w:sz w:val="24"/>
          <w:szCs w:val="24"/>
        </w:rPr>
        <w:t>discuss the non-market environment and</w:t>
      </w:r>
      <w:r w:rsidR="00C20870">
        <w:rPr>
          <w:rFonts w:ascii="Times New Roman" w:hAnsi="Times New Roman" w:cs="Times New Roman"/>
          <w:sz w:val="24"/>
          <w:szCs w:val="24"/>
        </w:rPr>
        <w:t xml:space="preserve"> </w:t>
      </w:r>
      <w:r w:rsidR="002E79E8">
        <w:rPr>
          <w:rFonts w:ascii="Times New Roman" w:hAnsi="Times New Roman" w:cs="Times New Roman"/>
          <w:sz w:val="24"/>
          <w:szCs w:val="24"/>
        </w:rPr>
        <w:t>present an operational definition of</w:t>
      </w:r>
      <w:r>
        <w:rPr>
          <w:rFonts w:ascii="Times New Roman" w:hAnsi="Times New Roman" w:cs="Times New Roman"/>
          <w:sz w:val="24"/>
          <w:szCs w:val="24"/>
        </w:rPr>
        <w:t xml:space="preserve"> trust</w:t>
      </w:r>
      <w:r w:rsidRPr="00D95794">
        <w:rPr>
          <w:rFonts w:ascii="Times New Roman" w:hAnsi="Times New Roman" w:cs="Times New Roman"/>
          <w:sz w:val="24"/>
          <w:szCs w:val="24"/>
        </w:rPr>
        <w:t xml:space="preserve">. We </w:t>
      </w:r>
      <w:r w:rsidR="00C20870">
        <w:rPr>
          <w:rFonts w:ascii="Times New Roman" w:hAnsi="Times New Roman" w:cs="Times New Roman"/>
          <w:sz w:val="24"/>
          <w:szCs w:val="24"/>
        </w:rPr>
        <w:t>then</w:t>
      </w:r>
      <w:r w:rsidRPr="00D95794">
        <w:rPr>
          <w:rFonts w:ascii="Times New Roman" w:hAnsi="Times New Roman" w:cs="Times New Roman"/>
          <w:sz w:val="24"/>
          <w:szCs w:val="24"/>
        </w:rPr>
        <w:t xml:space="preserve"> discuss the theoretical framing of </w:t>
      </w:r>
      <w:r w:rsidR="00FC72D7">
        <w:rPr>
          <w:rFonts w:ascii="Times New Roman" w:hAnsi="Times New Roman" w:cs="Times New Roman"/>
          <w:sz w:val="24"/>
          <w:szCs w:val="24"/>
        </w:rPr>
        <w:t>the</w:t>
      </w:r>
      <w:r w:rsidR="00C20870">
        <w:rPr>
          <w:rFonts w:ascii="Times New Roman" w:hAnsi="Times New Roman" w:cs="Times New Roman"/>
          <w:sz w:val="24"/>
          <w:szCs w:val="24"/>
        </w:rPr>
        <w:t xml:space="preserve"> study and develop a conceptual model of CSR, CPA, trust</w:t>
      </w:r>
      <w:r w:rsidR="00B95817">
        <w:rPr>
          <w:rFonts w:ascii="Times New Roman" w:hAnsi="Times New Roman" w:cs="Times New Roman"/>
          <w:sz w:val="24"/>
          <w:szCs w:val="24"/>
        </w:rPr>
        <w:t>,</w:t>
      </w:r>
      <w:r w:rsidR="00C20870">
        <w:rPr>
          <w:rFonts w:ascii="Times New Roman" w:hAnsi="Times New Roman" w:cs="Times New Roman"/>
          <w:sz w:val="24"/>
          <w:szCs w:val="24"/>
        </w:rPr>
        <w:t xml:space="preserve"> and policy influence</w:t>
      </w:r>
      <w:r w:rsidRPr="00D95794">
        <w:rPr>
          <w:rFonts w:ascii="Times New Roman" w:hAnsi="Times New Roman" w:cs="Times New Roman"/>
          <w:sz w:val="24"/>
          <w:szCs w:val="24"/>
        </w:rPr>
        <w:t xml:space="preserve">. The paper concludes </w:t>
      </w:r>
      <w:r w:rsidRPr="00D95794">
        <w:rPr>
          <w:rFonts w:ascii="Times New Roman" w:hAnsi="Times New Roman" w:cs="Times New Roman"/>
          <w:sz w:val="24"/>
          <w:szCs w:val="24"/>
        </w:rPr>
        <w:lastRenderedPageBreak/>
        <w:t>with a discussion of the model’s implications for practice, and a specification of some future research directions.</w:t>
      </w:r>
    </w:p>
    <w:p w14:paraId="13A2BFA1" w14:textId="6B81047A" w:rsidR="006A5149" w:rsidRDefault="006A5149" w:rsidP="006A11E2">
      <w:pPr>
        <w:spacing w:after="0" w:line="480" w:lineRule="auto"/>
        <w:rPr>
          <w:rFonts w:ascii="Times New Roman" w:hAnsi="Times New Roman" w:cs="Times New Roman"/>
          <w:b/>
          <w:sz w:val="24"/>
          <w:szCs w:val="24"/>
        </w:rPr>
      </w:pPr>
      <w:r w:rsidRPr="006A5149">
        <w:rPr>
          <w:rFonts w:ascii="Times New Roman" w:hAnsi="Times New Roman" w:cs="Times New Roman"/>
          <w:b/>
          <w:sz w:val="24"/>
          <w:szCs w:val="24"/>
        </w:rPr>
        <w:t>Non-market</w:t>
      </w:r>
      <w:r w:rsidR="004214CF">
        <w:rPr>
          <w:rFonts w:ascii="Times New Roman" w:hAnsi="Times New Roman" w:cs="Times New Roman"/>
          <w:b/>
          <w:sz w:val="24"/>
          <w:szCs w:val="24"/>
        </w:rPr>
        <w:t xml:space="preserve"> </w:t>
      </w:r>
      <w:r w:rsidR="00B95817">
        <w:rPr>
          <w:rFonts w:ascii="Times New Roman" w:hAnsi="Times New Roman" w:cs="Times New Roman"/>
          <w:b/>
          <w:sz w:val="24"/>
          <w:szCs w:val="24"/>
        </w:rPr>
        <w:t>Environment</w:t>
      </w:r>
      <w:r w:rsidRPr="006A5149">
        <w:rPr>
          <w:rFonts w:ascii="Times New Roman" w:hAnsi="Times New Roman" w:cs="Times New Roman"/>
          <w:b/>
          <w:sz w:val="24"/>
          <w:szCs w:val="24"/>
        </w:rPr>
        <w:t>, CPA, and CSR</w:t>
      </w:r>
    </w:p>
    <w:p w14:paraId="1EA8CD0C" w14:textId="6A03852F" w:rsidR="00106272" w:rsidRPr="00A03B30" w:rsidRDefault="004214CF" w:rsidP="006A11E2">
      <w:pPr>
        <w:spacing w:after="0" w:line="480" w:lineRule="auto"/>
        <w:rPr>
          <w:rFonts w:ascii="Times New Roman" w:hAnsi="Times New Roman" w:cs="Times New Roman"/>
          <w:color w:val="000000" w:themeColor="text1"/>
          <w:sz w:val="24"/>
          <w:szCs w:val="24"/>
        </w:rPr>
      </w:pPr>
      <w:r w:rsidRPr="00A03B30">
        <w:rPr>
          <w:rFonts w:ascii="Times New Roman" w:hAnsi="Times New Roman" w:cs="Times New Roman"/>
          <w:color w:val="000000" w:themeColor="text1"/>
          <w:sz w:val="24"/>
          <w:szCs w:val="24"/>
        </w:rPr>
        <w:t xml:space="preserve">The seminal work of Baron </w:t>
      </w:r>
      <w:r w:rsidRPr="00A03B30">
        <w:rPr>
          <w:rFonts w:ascii="Times New Roman" w:hAnsi="Times New Roman" w:cs="Times New Roman"/>
          <w:color w:val="000000" w:themeColor="text1"/>
          <w:sz w:val="24"/>
          <w:szCs w:val="24"/>
        </w:rPr>
        <w:fldChar w:fldCharType="begin"/>
      </w:r>
      <w:r w:rsidRPr="00A03B30">
        <w:rPr>
          <w:rFonts w:ascii="Times New Roman" w:hAnsi="Times New Roman" w:cs="Times New Roman"/>
          <w:color w:val="000000" w:themeColor="text1"/>
          <w:sz w:val="24"/>
          <w:szCs w:val="24"/>
        </w:rPr>
        <w:instrText>ADDIN RW.CITE{{311 Baron,DavidP. 1995 /a}}</w:instrText>
      </w:r>
      <w:r w:rsidRPr="00A03B30">
        <w:rPr>
          <w:rFonts w:ascii="Times New Roman" w:hAnsi="Times New Roman" w:cs="Times New Roman"/>
          <w:color w:val="000000" w:themeColor="text1"/>
          <w:sz w:val="24"/>
          <w:szCs w:val="24"/>
        </w:rPr>
        <w:fldChar w:fldCharType="separate"/>
      </w:r>
      <w:r w:rsidR="000035F0">
        <w:rPr>
          <w:rFonts w:ascii="Times New Roman" w:hAnsi="Times New Roman" w:cs="Times New Roman"/>
          <w:color w:val="000000" w:themeColor="text1"/>
          <w:sz w:val="24"/>
          <w:szCs w:val="24"/>
        </w:rPr>
        <w:t>(1995a)</w:t>
      </w:r>
      <w:r w:rsidRPr="00A03B30">
        <w:rPr>
          <w:rFonts w:ascii="Times New Roman" w:hAnsi="Times New Roman" w:cs="Times New Roman"/>
          <w:color w:val="000000" w:themeColor="text1"/>
          <w:sz w:val="24"/>
          <w:szCs w:val="24"/>
        </w:rPr>
        <w:fldChar w:fldCharType="end"/>
      </w:r>
      <w:r w:rsidRPr="00A03B30">
        <w:rPr>
          <w:rFonts w:ascii="Times New Roman" w:hAnsi="Times New Roman" w:cs="Times New Roman"/>
          <w:color w:val="000000" w:themeColor="text1"/>
          <w:sz w:val="24"/>
          <w:szCs w:val="24"/>
        </w:rPr>
        <w:t xml:space="preserve"> differentiated between market and non</w:t>
      </w:r>
      <w:r w:rsidR="00B95817">
        <w:rPr>
          <w:rFonts w:ascii="Times New Roman" w:hAnsi="Times New Roman" w:cs="Times New Roman"/>
          <w:color w:val="000000" w:themeColor="text1"/>
          <w:sz w:val="24"/>
          <w:szCs w:val="24"/>
        </w:rPr>
        <w:t>-</w:t>
      </w:r>
      <w:r w:rsidRPr="00A03B30">
        <w:rPr>
          <w:rFonts w:ascii="Times New Roman" w:hAnsi="Times New Roman" w:cs="Times New Roman"/>
          <w:color w:val="000000" w:themeColor="text1"/>
          <w:sz w:val="24"/>
          <w:szCs w:val="24"/>
        </w:rPr>
        <w:t>market environments. He defines the market environment as “those interactions between the firm and other parties that are intermediated by markets or private agreements</w:t>
      </w:r>
      <w:r w:rsidR="00B95817">
        <w:rPr>
          <w:rFonts w:ascii="Times New Roman" w:hAnsi="Times New Roman" w:cs="Times New Roman"/>
          <w:color w:val="000000" w:themeColor="text1"/>
          <w:sz w:val="24"/>
          <w:szCs w:val="24"/>
        </w:rPr>
        <w:t>,</w:t>
      </w:r>
      <w:r w:rsidRPr="00A03B30">
        <w:rPr>
          <w:rFonts w:ascii="Times New Roman" w:hAnsi="Times New Roman" w:cs="Times New Roman"/>
          <w:color w:val="000000" w:themeColor="text1"/>
          <w:sz w:val="24"/>
          <w:szCs w:val="24"/>
        </w:rPr>
        <w:t>” and non</w:t>
      </w:r>
      <w:r w:rsidR="00B95817">
        <w:rPr>
          <w:rFonts w:ascii="Times New Roman" w:hAnsi="Times New Roman" w:cs="Times New Roman"/>
          <w:color w:val="000000" w:themeColor="text1"/>
          <w:sz w:val="24"/>
          <w:szCs w:val="24"/>
        </w:rPr>
        <w:t>-</w:t>
      </w:r>
      <w:r w:rsidRPr="00A03B30">
        <w:rPr>
          <w:rFonts w:ascii="Times New Roman" w:hAnsi="Times New Roman" w:cs="Times New Roman"/>
          <w:color w:val="000000" w:themeColor="text1"/>
          <w:sz w:val="24"/>
          <w:szCs w:val="24"/>
        </w:rPr>
        <w:t>market environment as “those interactions that are intermediated by the public</w:t>
      </w:r>
      <w:r w:rsidR="00026B5E">
        <w:rPr>
          <w:rFonts w:ascii="Times New Roman" w:hAnsi="Times New Roman" w:cs="Times New Roman"/>
          <w:color w:val="000000" w:themeColor="text1"/>
          <w:sz w:val="24"/>
          <w:szCs w:val="24"/>
        </w:rPr>
        <w:t>,</w:t>
      </w:r>
      <w:r w:rsidRPr="00A03B30">
        <w:rPr>
          <w:rFonts w:ascii="Times New Roman" w:hAnsi="Times New Roman" w:cs="Times New Roman"/>
          <w:color w:val="000000" w:themeColor="text1"/>
          <w:sz w:val="24"/>
          <w:szCs w:val="24"/>
        </w:rPr>
        <w:t xml:space="preserve"> stakeholders, government, the media, and public institutions” (p.</w:t>
      </w:r>
      <w:r w:rsidR="00B95817">
        <w:rPr>
          <w:rFonts w:ascii="Times New Roman" w:hAnsi="Times New Roman" w:cs="Times New Roman"/>
          <w:color w:val="000000" w:themeColor="text1"/>
          <w:sz w:val="24"/>
          <w:szCs w:val="24"/>
        </w:rPr>
        <w:t xml:space="preserve"> </w:t>
      </w:r>
      <w:r w:rsidRPr="00A03B30">
        <w:rPr>
          <w:rFonts w:ascii="Times New Roman" w:hAnsi="Times New Roman" w:cs="Times New Roman"/>
          <w:color w:val="000000" w:themeColor="text1"/>
          <w:sz w:val="24"/>
          <w:szCs w:val="24"/>
        </w:rPr>
        <w:t xml:space="preserve">47). </w:t>
      </w:r>
      <w:r w:rsidR="00106272" w:rsidRPr="00A03B30">
        <w:rPr>
          <w:rFonts w:ascii="Times New Roman" w:hAnsi="Times New Roman" w:cs="Times New Roman"/>
          <w:color w:val="000000" w:themeColor="text1"/>
          <w:sz w:val="24"/>
          <w:szCs w:val="24"/>
        </w:rPr>
        <w:t xml:space="preserve">The non-market environment is broader than the market environment and includes </w:t>
      </w:r>
      <w:r w:rsidR="000F1F67">
        <w:rPr>
          <w:rFonts w:ascii="Times New Roman" w:hAnsi="Times New Roman" w:cs="Times New Roman"/>
          <w:color w:val="000000" w:themeColor="text1"/>
          <w:sz w:val="24"/>
          <w:szCs w:val="24"/>
        </w:rPr>
        <w:t xml:space="preserve">actors </w:t>
      </w:r>
      <w:r w:rsidR="00106272" w:rsidRPr="00A03B30">
        <w:rPr>
          <w:rFonts w:ascii="Times New Roman" w:hAnsi="Times New Roman" w:cs="Times New Roman"/>
          <w:color w:val="000000" w:themeColor="text1"/>
          <w:sz w:val="24"/>
          <w:szCs w:val="24"/>
        </w:rPr>
        <w:t xml:space="preserve">that create or constitute the general context within which firms operate. The actions </w:t>
      </w:r>
      <w:r w:rsidR="00162C33">
        <w:rPr>
          <w:rFonts w:ascii="Times New Roman" w:hAnsi="Times New Roman" w:cs="Times New Roman"/>
          <w:color w:val="000000" w:themeColor="text1"/>
          <w:sz w:val="24"/>
          <w:szCs w:val="24"/>
        </w:rPr>
        <w:t xml:space="preserve">of </w:t>
      </w:r>
      <w:r w:rsidR="000F1F67">
        <w:rPr>
          <w:rFonts w:ascii="Times New Roman" w:hAnsi="Times New Roman" w:cs="Times New Roman"/>
          <w:color w:val="000000" w:themeColor="text1"/>
          <w:sz w:val="24"/>
          <w:szCs w:val="24"/>
        </w:rPr>
        <w:t>non-</w:t>
      </w:r>
      <w:r w:rsidR="009A4A19">
        <w:rPr>
          <w:rFonts w:ascii="Times New Roman" w:hAnsi="Times New Roman" w:cs="Times New Roman"/>
          <w:color w:val="000000" w:themeColor="text1"/>
          <w:sz w:val="24"/>
          <w:szCs w:val="24"/>
        </w:rPr>
        <w:t xml:space="preserve">market environment actors, for example, </w:t>
      </w:r>
      <w:r w:rsidR="00106272" w:rsidRPr="00A03B30">
        <w:rPr>
          <w:rFonts w:ascii="Times New Roman" w:hAnsi="Times New Roman" w:cs="Times New Roman"/>
          <w:color w:val="000000" w:themeColor="text1"/>
          <w:sz w:val="24"/>
          <w:szCs w:val="24"/>
        </w:rPr>
        <w:t>government, pressure groups</w:t>
      </w:r>
      <w:r w:rsidR="00B95817">
        <w:rPr>
          <w:rFonts w:ascii="Times New Roman" w:hAnsi="Times New Roman" w:cs="Times New Roman"/>
          <w:color w:val="000000" w:themeColor="text1"/>
          <w:sz w:val="24"/>
          <w:szCs w:val="24"/>
        </w:rPr>
        <w:t>,</w:t>
      </w:r>
      <w:r w:rsidR="00106272" w:rsidRPr="00A03B30">
        <w:rPr>
          <w:rFonts w:ascii="Times New Roman" w:hAnsi="Times New Roman" w:cs="Times New Roman"/>
          <w:color w:val="000000" w:themeColor="text1"/>
          <w:sz w:val="24"/>
          <w:szCs w:val="24"/>
        </w:rPr>
        <w:t xml:space="preserve"> and the general public have consequences for the fortunes of firms. It is therefore not surprising that </w:t>
      </w:r>
      <w:r w:rsidR="00EA2BD2" w:rsidRPr="00A03B30">
        <w:rPr>
          <w:rFonts w:ascii="Times New Roman" w:hAnsi="Times New Roman" w:cs="Times New Roman"/>
          <w:color w:val="000000" w:themeColor="text1"/>
          <w:sz w:val="24"/>
          <w:szCs w:val="24"/>
        </w:rPr>
        <w:t xml:space="preserve">scholars and managers have turned </w:t>
      </w:r>
      <w:r w:rsidR="003D6920" w:rsidRPr="00A03B30">
        <w:rPr>
          <w:rFonts w:ascii="Times New Roman" w:hAnsi="Times New Roman" w:cs="Times New Roman"/>
          <w:color w:val="000000" w:themeColor="text1"/>
          <w:sz w:val="24"/>
          <w:szCs w:val="24"/>
        </w:rPr>
        <w:t xml:space="preserve">their </w:t>
      </w:r>
      <w:r w:rsidR="00EA2BD2" w:rsidRPr="00A03B30">
        <w:rPr>
          <w:rFonts w:ascii="Times New Roman" w:hAnsi="Times New Roman" w:cs="Times New Roman"/>
          <w:color w:val="000000" w:themeColor="text1"/>
          <w:sz w:val="24"/>
          <w:szCs w:val="24"/>
        </w:rPr>
        <w:t>attention to understand and manag</w:t>
      </w:r>
      <w:r w:rsidR="0023016D" w:rsidRPr="00A03B30">
        <w:rPr>
          <w:rFonts w:ascii="Times New Roman" w:hAnsi="Times New Roman" w:cs="Times New Roman"/>
          <w:color w:val="000000" w:themeColor="text1"/>
          <w:sz w:val="24"/>
          <w:szCs w:val="24"/>
        </w:rPr>
        <w:t>e</w:t>
      </w:r>
      <w:r w:rsidR="00EA2BD2" w:rsidRPr="00A03B30">
        <w:rPr>
          <w:rFonts w:ascii="Times New Roman" w:hAnsi="Times New Roman" w:cs="Times New Roman"/>
          <w:color w:val="000000" w:themeColor="text1"/>
          <w:sz w:val="24"/>
          <w:szCs w:val="24"/>
        </w:rPr>
        <w:t xml:space="preserve"> these powerful </w:t>
      </w:r>
      <w:r w:rsidR="009A4A19">
        <w:rPr>
          <w:rFonts w:ascii="Times New Roman" w:hAnsi="Times New Roman" w:cs="Times New Roman"/>
          <w:color w:val="000000" w:themeColor="text1"/>
          <w:sz w:val="24"/>
          <w:szCs w:val="24"/>
        </w:rPr>
        <w:t xml:space="preserve">non-market environment </w:t>
      </w:r>
      <w:r w:rsidR="00026B5E">
        <w:rPr>
          <w:rFonts w:ascii="Times New Roman" w:hAnsi="Times New Roman" w:cs="Times New Roman"/>
          <w:color w:val="000000" w:themeColor="text1"/>
          <w:sz w:val="24"/>
          <w:szCs w:val="24"/>
        </w:rPr>
        <w:t xml:space="preserve">actors </w:t>
      </w:r>
      <w:r w:rsidR="00EA2BD2" w:rsidRPr="00A03B30">
        <w:rPr>
          <w:rFonts w:ascii="Times New Roman" w:hAnsi="Times New Roman" w:cs="Times New Roman"/>
          <w:color w:val="000000" w:themeColor="text1"/>
          <w:sz w:val="24"/>
          <w:szCs w:val="24"/>
        </w:rPr>
        <w:fldChar w:fldCharType="begin"/>
      </w:r>
      <w:r w:rsidR="00EA2BD2" w:rsidRPr="00A03B30">
        <w:rPr>
          <w:rFonts w:ascii="Times New Roman" w:hAnsi="Times New Roman" w:cs="Times New Roman"/>
          <w:color w:val="000000" w:themeColor="text1"/>
          <w:sz w:val="24"/>
          <w:szCs w:val="24"/>
        </w:rPr>
        <w:instrText>ADDIN RW.CITE{{305 Capron,L. 2008}}</w:instrText>
      </w:r>
      <w:r w:rsidR="00EA2BD2" w:rsidRPr="00A03B30">
        <w:rPr>
          <w:rFonts w:ascii="Times New Roman" w:hAnsi="Times New Roman" w:cs="Times New Roman"/>
          <w:color w:val="000000" w:themeColor="text1"/>
          <w:sz w:val="24"/>
          <w:szCs w:val="24"/>
        </w:rPr>
        <w:fldChar w:fldCharType="separate"/>
      </w:r>
      <w:r w:rsidR="00EA2BD2" w:rsidRPr="00A03B30">
        <w:rPr>
          <w:rFonts w:ascii="Times New Roman" w:hAnsi="Times New Roman" w:cs="Times New Roman"/>
          <w:color w:val="000000" w:themeColor="text1"/>
          <w:sz w:val="24"/>
          <w:szCs w:val="24"/>
        </w:rPr>
        <w:t xml:space="preserve">(Capron </w:t>
      </w:r>
      <w:r w:rsidR="004E114A">
        <w:rPr>
          <w:rFonts w:ascii="Times New Roman" w:hAnsi="Times New Roman" w:cs="Times New Roman"/>
          <w:color w:val="000000" w:themeColor="text1"/>
          <w:sz w:val="24"/>
          <w:szCs w:val="24"/>
        </w:rPr>
        <w:t>&amp;</w:t>
      </w:r>
      <w:r w:rsidR="004E114A" w:rsidRPr="00A03B30">
        <w:rPr>
          <w:rFonts w:ascii="Times New Roman" w:hAnsi="Times New Roman" w:cs="Times New Roman"/>
          <w:color w:val="000000" w:themeColor="text1"/>
          <w:sz w:val="24"/>
          <w:szCs w:val="24"/>
        </w:rPr>
        <w:t xml:space="preserve"> </w:t>
      </w:r>
      <w:r w:rsidR="00EA2BD2" w:rsidRPr="00A03B30">
        <w:rPr>
          <w:rFonts w:ascii="Times New Roman" w:hAnsi="Times New Roman" w:cs="Times New Roman"/>
          <w:color w:val="000000" w:themeColor="text1"/>
          <w:sz w:val="24"/>
          <w:szCs w:val="24"/>
        </w:rPr>
        <w:t>Chatain, 2008)</w:t>
      </w:r>
      <w:r w:rsidR="00EA2BD2" w:rsidRPr="00A03B30">
        <w:rPr>
          <w:rFonts w:ascii="Times New Roman" w:hAnsi="Times New Roman" w:cs="Times New Roman"/>
          <w:color w:val="000000" w:themeColor="text1"/>
          <w:sz w:val="24"/>
          <w:szCs w:val="24"/>
        </w:rPr>
        <w:fldChar w:fldCharType="end"/>
      </w:r>
      <w:r w:rsidR="00EA2BD2" w:rsidRPr="00A03B30">
        <w:rPr>
          <w:rFonts w:ascii="Times New Roman" w:hAnsi="Times New Roman" w:cs="Times New Roman"/>
          <w:color w:val="000000" w:themeColor="text1"/>
          <w:sz w:val="24"/>
          <w:szCs w:val="24"/>
        </w:rPr>
        <w:t>.</w:t>
      </w:r>
    </w:p>
    <w:p w14:paraId="0AC821FD" w14:textId="67340E81" w:rsidR="006A5149" w:rsidRPr="0009580F" w:rsidRDefault="003D6920" w:rsidP="006A5149">
      <w:pPr>
        <w:spacing w:after="0" w:line="480" w:lineRule="auto"/>
        <w:ind w:firstLine="720"/>
        <w:rPr>
          <w:rFonts w:ascii="Times New Roman" w:hAnsi="Times New Roman" w:cs="Times New Roman"/>
          <w:color w:val="000000" w:themeColor="text1"/>
          <w:sz w:val="24"/>
          <w:szCs w:val="24"/>
        </w:rPr>
      </w:pPr>
      <w:r w:rsidRPr="0009580F">
        <w:rPr>
          <w:rFonts w:ascii="Times New Roman" w:hAnsi="Times New Roman" w:cs="Times New Roman"/>
          <w:color w:val="000000" w:themeColor="text1"/>
          <w:sz w:val="24"/>
          <w:szCs w:val="24"/>
        </w:rPr>
        <w:t>In order to influence their non-market</w:t>
      </w:r>
      <w:r w:rsidR="00BB5B40" w:rsidRPr="0009580F">
        <w:rPr>
          <w:rFonts w:ascii="Times New Roman" w:hAnsi="Times New Roman" w:cs="Times New Roman"/>
          <w:color w:val="000000" w:themeColor="text1"/>
          <w:sz w:val="24"/>
          <w:szCs w:val="24"/>
        </w:rPr>
        <w:t xml:space="preserve"> environments, </w:t>
      </w:r>
      <w:r w:rsidR="00162C33">
        <w:rPr>
          <w:rFonts w:ascii="Times New Roman" w:hAnsi="Times New Roman" w:cs="Times New Roman"/>
          <w:color w:val="000000" w:themeColor="text1"/>
          <w:sz w:val="24"/>
          <w:szCs w:val="24"/>
        </w:rPr>
        <w:t xml:space="preserve">many </w:t>
      </w:r>
      <w:r w:rsidR="00BB5B40" w:rsidRPr="0009580F">
        <w:rPr>
          <w:rFonts w:ascii="Times New Roman" w:hAnsi="Times New Roman" w:cs="Times New Roman"/>
          <w:color w:val="000000" w:themeColor="text1"/>
          <w:sz w:val="24"/>
          <w:szCs w:val="24"/>
        </w:rPr>
        <w:t xml:space="preserve">firms </w:t>
      </w:r>
      <w:r w:rsidR="005030B2">
        <w:rPr>
          <w:rFonts w:ascii="Times New Roman" w:hAnsi="Times New Roman" w:cs="Times New Roman"/>
          <w:color w:val="000000" w:themeColor="text1"/>
          <w:sz w:val="24"/>
          <w:szCs w:val="24"/>
        </w:rPr>
        <w:t>take advantage of</w:t>
      </w:r>
      <w:r w:rsidR="00BB5B40" w:rsidRPr="0009580F">
        <w:rPr>
          <w:rFonts w:ascii="Times New Roman" w:hAnsi="Times New Roman" w:cs="Times New Roman"/>
          <w:color w:val="000000" w:themeColor="text1"/>
          <w:sz w:val="24"/>
          <w:szCs w:val="24"/>
        </w:rPr>
        <w:t xml:space="preserve"> CPA and/or CSR. </w:t>
      </w:r>
      <w:r w:rsidR="00D5749C" w:rsidRPr="0009580F">
        <w:rPr>
          <w:rFonts w:ascii="Times New Roman" w:hAnsi="Times New Roman" w:cs="Times New Roman"/>
          <w:color w:val="000000" w:themeColor="text1"/>
          <w:sz w:val="24"/>
          <w:szCs w:val="24"/>
        </w:rPr>
        <w:t xml:space="preserve">These activities are mostly termed non-market strategies </w:t>
      </w:r>
      <w:r w:rsidR="00D5749C" w:rsidRPr="0009580F">
        <w:rPr>
          <w:rFonts w:ascii="Times New Roman" w:hAnsi="Times New Roman" w:cs="Times New Roman"/>
          <w:color w:val="000000" w:themeColor="text1"/>
          <w:sz w:val="24"/>
          <w:szCs w:val="24"/>
        </w:rPr>
        <w:fldChar w:fldCharType="begin"/>
      </w:r>
      <w:r w:rsidR="00D5749C" w:rsidRPr="0009580F">
        <w:rPr>
          <w:rFonts w:ascii="Times New Roman" w:hAnsi="Times New Roman" w:cs="Times New Roman"/>
          <w:color w:val="000000" w:themeColor="text1"/>
          <w:sz w:val="24"/>
          <w:szCs w:val="24"/>
        </w:rPr>
        <w:instrText>ADDIN RW.CITE{{354 Doh,J.P. 2012}}</w:instrText>
      </w:r>
      <w:r w:rsidR="00D5749C" w:rsidRPr="0009580F">
        <w:rPr>
          <w:rFonts w:ascii="Times New Roman" w:hAnsi="Times New Roman" w:cs="Times New Roman"/>
          <w:color w:val="000000" w:themeColor="text1"/>
          <w:sz w:val="24"/>
          <w:szCs w:val="24"/>
        </w:rPr>
        <w:fldChar w:fldCharType="separate"/>
      </w:r>
      <w:r w:rsidR="00D5749C" w:rsidRPr="0009580F">
        <w:rPr>
          <w:rFonts w:ascii="Times New Roman" w:hAnsi="Times New Roman" w:cs="Times New Roman"/>
          <w:color w:val="000000" w:themeColor="text1"/>
          <w:sz w:val="24"/>
          <w:szCs w:val="24"/>
        </w:rPr>
        <w:t>(Doh et al., 2012)</w:t>
      </w:r>
      <w:r w:rsidR="00D5749C" w:rsidRPr="0009580F">
        <w:rPr>
          <w:rFonts w:ascii="Times New Roman" w:hAnsi="Times New Roman" w:cs="Times New Roman"/>
          <w:color w:val="000000" w:themeColor="text1"/>
          <w:sz w:val="24"/>
          <w:szCs w:val="24"/>
        </w:rPr>
        <w:fldChar w:fldCharType="end"/>
      </w:r>
      <w:r w:rsidR="00D5749C" w:rsidRPr="0009580F">
        <w:rPr>
          <w:rFonts w:ascii="Times New Roman" w:hAnsi="Times New Roman" w:cs="Times New Roman"/>
          <w:color w:val="000000" w:themeColor="text1"/>
          <w:sz w:val="24"/>
          <w:szCs w:val="24"/>
        </w:rPr>
        <w:t xml:space="preserve">. </w:t>
      </w:r>
      <w:r w:rsidR="00BB5B40" w:rsidRPr="0009580F">
        <w:rPr>
          <w:rFonts w:ascii="Times New Roman" w:hAnsi="Times New Roman" w:cs="Times New Roman"/>
          <w:color w:val="000000" w:themeColor="text1"/>
          <w:sz w:val="24"/>
          <w:szCs w:val="24"/>
        </w:rPr>
        <w:t xml:space="preserve">CPA refers to efforts made by firms to influence government policy in ways </w:t>
      </w:r>
      <w:proofErr w:type="spellStart"/>
      <w:r w:rsidR="00BB5B40" w:rsidRPr="0009580F">
        <w:rPr>
          <w:rFonts w:ascii="Times New Roman" w:hAnsi="Times New Roman" w:cs="Times New Roman"/>
          <w:color w:val="000000" w:themeColor="text1"/>
          <w:sz w:val="24"/>
          <w:szCs w:val="24"/>
        </w:rPr>
        <w:t>favorable</w:t>
      </w:r>
      <w:proofErr w:type="spellEnd"/>
      <w:r w:rsidR="00BB5B40" w:rsidRPr="0009580F">
        <w:rPr>
          <w:rFonts w:ascii="Times New Roman" w:hAnsi="Times New Roman" w:cs="Times New Roman"/>
          <w:color w:val="000000" w:themeColor="text1"/>
          <w:sz w:val="24"/>
          <w:szCs w:val="24"/>
        </w:rPr>
        <w:t xml:space="preserve"> to </w:t>
      </w:r>
      <w:r w:rsidR="001C1259" w:rsidRPr="0009580F">
        <w:rPr>
          <w:rFonts w:ascii="Times New Roman" w:hAnsi="Times New Roman" w:cs="Times New Roman"/>
          <w:color w:val="000000" w:themeColor="text1"/>
          <w:sz w:val="24"/>
          <w:szCs w:val="24"/>
        </w:rPr>
        <w:t>them</w:t>
      </w:r>
      <w:r w:rsidR="00BB5B40" w:rsidRPr="0009580F">
        <w:rPr>
          <w:rFonts w:ascii="Times New Roman" w:hAnsi="Times New Roman" w:cs="Times New Roman"/>
          <w:color w:val="000000" w:themeColor="text1"/>
          <w:sz w:val="24"/>
          <w:szCs w:val="24"/>
        </w:rPr>
        <w:t xml:space="preserve"> </w:t>
      </w:r>
      <w:r w:rsidR="00BB5B40" w:rsidRPr="0009580F">
        <w:rPr>
          <w:rFonts w:ascii="Times New Roman" w:hAnsi="Times New Roman" w:cs="Times New Roman"/>
          <w:color w:val="000000" w:themeColor="text1"/>
          <w:sz w:val="24"/>
          <w:szCs w:val="24"/>
        </w:rPr>
        <w:fldChar w:fldCharType="begin"/>
      </w:r>
      <w:r w:rsidR="00BB5B40" w:rsidRPr="0009580F">
        <w:rPr>
          <w:rFonts w:ascii="Times New Roman" w:hAnsi="Times New Roman" w:cs="Times New Roman"/>
          <w:color w:val="000000" w:themeColor="text1"/>
          <w:sz w:val="24"/>
          <w:szCs w:val="24"/>
        </w:rPr>
        <w:instrText>ADDIN RW.CITE{{396 Getz,K.A. 1997; 306 Hillman,A.J. 2004}}</w:instrText>
      </w:r>
      <w:r w:rsidR="00BB5B40" w:rsidRPr="0009580F">
        <w:rPr>
          <w:rFonts w:ascii="Times New Roman" w:hAnsi="Times New Roman" w:cs="Times New Roman"/>
          <w:color w:val="000000" w:themeColor="text1"/>
          <w:sz w:val="24"/>
          <w:szCs w:val="24"/>
        </w:rPr>
        <w:fldChar w:fldCharType="separate"/>
      </w:r>
      <w:r w:rsidR="00662BC1" w:rsidRPr="0009580F">
        <w:rPr>
          <w:rFonts w:ascii="Times New Roman" w:hAnsi="Times New Roman" w:cs="Times New Roman"/>
          <w:color w:val="000000" w:themeColor="text1"/>
          <w:sz w:val="24"/>
          <w:szCs w:val="24"/>
        </w:rPr>
        <w:t>(Getz, 1997; Hillman</w:t>
      </w:r>
      <w:r w:rsidR="00B762E4">
        <w:rPr>
          <w:rFonts w:ascii="Times New Roman" w:hAnsi="Times New Roman" w:cs="Times New Roman"/>
          <w:color w:val="000000" w:themeColor="text1"/>
          <w:sz w:val="24"/>
          <w:szCs w:val="24"/>
        </w:rPr>
        <w:t>, Keim</w:t>
      </w:r>
      <w:r w:rsidR="00DD6CD0">
        <w:rPr>
          <w:rFonts w:ascii="Times New Roman" w:hAnsi="Times New Roman" w:cs="Times New Roman"/>
          <w:color w:val="000000" w:themeColor="text1"/>
          <w:sz w:val="24"/>
          <w:szCs w:val="24"/>
        </w:rPr>
        <w:t>,</w:t>
      </w:r>
      <w:r w:rsidR="00B762E4">
        <w:rPr>
          <w:rFonts w:ascii="Times New Roman" w:hAnsi="Times New Roman" w:cs="Times New Roman"/>
          <w:color w:val="000000" w:themeColor="text1"/>
          <w:sz w:val="24"/>
          <w:szCs w:val="24"/>
        </w:rPr>
        <w:t xml:space="preserve"> &amp; Schuler</w:t>
      </w:r>
      <w:r w:rsidR="00662BC1" w:rsidRPr="0009580F">
        <w:rPr>
          <w:rFonts w:ascii="Times New Roman" w:hAnsi="Times New Roman" w:cs="Times New Roman"/>
          <w:color w:val="000000" w:themeColor="text1"/>
          <w:sz w:val="24"/>
          <w:szCs w:val="24"/>
        </w:rPr>
        <w:t>, 2004)</w:t>
      </w:r>
      <w:r w:rsidR="00BB5B40" w:rsidRPr="0009580F">
        <w:rPr>
          <w:rFonts w:ascii="Times New Roman" w:hAnsi="Times New Roman" w:cs="Times New Roman"/>
          <w:color w:val="000000" w:themeColor="text1"/>
          <w:sz w:val="24"/>
          <w:szCs w:val="24"/>
        </w:rPr>
        <w:fldChar w:fldCharType="end"/>
      </w:r>
      <w:r w:rsidR="00762CA3" w:rsidRPr="0009580F">
        <w:rPr>
          <w:rFonts w:ascii="Times New Roman" w:hAnsi="Times New Roman" w:cs="Times New Roman"/>
          <w:color w:val="000000" w:themeColor="text1"/>
          <w:sz w:val="24"/>
          <w:szCs w:val="24"/>
        </w:rPr>
        <w:t xml:space="preserve"> and involves tactics such as </w:t>
      </w:r>
      <w:r w:rsidR="00832ECE" w:rsidRPr="0009580F">
        <w:rPr>
          <w:rFonts w:ascii="Times New Roman" w:hAnsi="Times New Roman" w:cs="Times New Roman"/>
          <w:color w:val="000000" w:themeColor="text1"/>
          <w:sz w:val="24"/>
          <w:szCs w:val="24"/>
        </w:rPr>
        <w:t xml:space="preserve">political action committee </w:t>
      </w:r>
      <w:r w:rsidR="00662BC1" w:rsidRPr="0009580F">
        <w:rPr>
          <w:rFonts w:ascii="Times New Roman" w:hAnsi="Times New Roman" w:cs="Times New Roman"/>
          <w:color w:val="000000" w:themeColor="text1"/>
          <w:sz w:val="24"/>
          <w:szCs w:val="24"/>
        </w:rPr>
        <w:t>(PAC) contributions, lobbying</w:t>
      </w:r>
      <w:r w:rsidR="00832ECE">
        <w:rPr>
          <w:rFonts w:ascii="Times New Roman" w:hAnsi="Times New Roman" w:cs="Times New Roman"/>
          <w:color w:val="000000" w:themeColor="text1"/>
          <w:sz w:val="24"/>
          <w:szCs w:val="24"/>
        </w:rPr>
        <w:t>,</w:t>
      </w:r>
      <w:r w:rsidR="00445AC8" w:rsidRPr="0009580F">
        <w:rPr>
          <w:rFonts w:ascii="Times New Roman" w:hAnsi="Times New Roman" w:cs="Times New Roman"/>
          <w:color w:val="000000" w:themeColor="text1"/>
          <w:sz w:val="24"/>
          <w:szCs w:val="24"/>
        </w:rPr>
        <w:t xml:space="preserve"> and political directorships</w:t>
      </w:r>
      <w:r w:rsidR="001C1259" w:rsidRPr="0009580F">
        <w:rPr>
          <w:rFonts w:ascii="Times New Roman" w:hAnsi="Times New Roman" w:cs="Times New Roman"/>
          <w:color w:val="000000" w:themeColor="text1"/>
          <w:sz w:val="24"/>
          <w:szCs w:val="24"/>
        </w:rPr>
        <w:t xml:space="preserve"> </w:t>
      </w:r>
      <w:r w:rsidR="00C007D0" w:rsidRPr="0009580F">
        <w:rPr>
          <w:rFonts w:ascii="Times New Roman" w:hAnsi="Times New Roman" w:cs="Times New Roman"/>
          <w:color w:val="000000" w:themeColor="text1"/>
          <w:sz w:val="24"/>
          <w:szCs w:val="24"/>
        </w:rPr>
        <w:fldChar w:fldCharType="begin"/>
      </w:r>
      <w:r w:rsidR="00342509" w:rsidRPr="0009580F">
        <w:rPr>
          <w:rFonts w:ascii="Times New Roman" w:hAnsi="Times New Roman" w:cs="Times New Roman"/>
          <w:color w:val="000000" w:themeColor="text1"/>
          <w:sz w:val="24"/>
          <w:szCs w:val="24"/>
        </w:rPr>
        <w:instrText>ADDIN RW.CITE{{354 Doh,J.P. 2012}}</w:instrText>
      </w:r>
      <w:r w:rsidR="00C007D0" w:rsidRPr="0009580F">
        <w:rPr>
          <w:rFonts w:ascii="Times New Roman" w:hAnsi="Times New Roman" w:cs="Times New Roman"/>
          <w:color w:val="000000" w:themeColor="text1"/>
          <w:sz w:val="24"/>
          <w:szCs w:val="24"/>
        </w:rPr>
        <w:fldChar w:fldCharType="separate"/>
      </w:r>
      <w:r w:rsidR="00342509" w:rsidRPr="0009580F">
        <w:rPr>
          <w:rFonts w:ascii="Times New Roman" w:hAnsi="Times New Roman" w:cs="Times New Roman"/>
          <w:color w:val="000000" w:themeColor="text1"/>
          <w:sz w:val="24"/>
          <w:szCs w:val="24"/>
        </w:rPr>
        <w:t>(Doh et al., 2012)</w:t>
      </w:r>
      <w:r w:rsidR="00C007D0" w:rsidRPr="0009580F">
        <w:rPr>
          <w:rFonts w:ascii="Times New Roman" w:hAnsi="Times New Roman" w:cs="Times New Roman"/>
          <w:color w:val="000000" w:themeColor="text1"/>
          <w:sz w:val="24"/>
          <w:szCs w:val="24"/>
        </w:rPr>
        <w:fldChar w:fldCharType="end"/>
      </w:r>
      <w:r w:rsidR="00445AC8" w:rsidRPr="0009580F">
        <w:rPr>
          <w:rFonts w:ascii="Times New Roman" w:hAnsi="Times New Roman" w:cs="Times New Roman"/>
          <w:color w:val="000000" w:themeColor="text1"/>
          <w:sz w:val="24"/>
          <w:szCs w:val="24"/>
        </w:rPr>
        <w:t>.</w:t>
      </w:r>
      <w:r w:rsidR="00662BC1" w:rsidRPr="0009580F">
        <w:rPr>
          <w:rFonts w:ascii="Times New Roman" w:hAnsi="Times New Roman" w:cs="Times New Roman"/>
          <w:color w:val="000000" w:themeColor="text1"/>
          <w:sz w:val="24"/>
          <w:szCs w:val="24"/>
        </w:rPr>
        <w:t xml:space="preserve"> </w:t>
      </w:r>
      <w:r w:rsidR="00762CA3" w:rsidRPr="0009580F">
        <w:rPr>
          <w:rFonts w:ascii="Times New Roman" w:hAnsi="Times New Roman" w:cs="Times New Roman"/>
          <w:color w:val="000000" w:themeColor="text1"/>
          <w:sz w:val="24"/>
          <w:szCs w:val="24"/>
        </w:rPr>
        <w:t>These tactics</w:t>
      </w:r>
      <w:r w:rsidR="00445AC8" w:rsidRPr="0009580F">
        <w:rPr>
          <w:rFonts w:ascii="Times New Roman" w:hAnsi="Times New Roman" w:cs="Times New Roman"/>
          <w:color w:val="000000" w:themeColor="text1"/>
          <w:sz w:val="24"/>
          <w:szCs w:val="24"/>
        </w:rPr>
        <w:t xml:space="preserve"> are targeted at elected officials and politicians </w:t>
      </w:r>
      <w:r w:rsidR="00445AC8" w:rsidRPr="0009580F">
        <w:rPr>
          <w:rFonts w:ascii="Times New Roman" w:hAnsi="Times New Roman" w:cs="Times New Roman"/>
          <w:color w:val="000000" w:themeColor="text1"/>
          <w:sz w:val="24"/>
          <w:szCs w:val="24"/>
        </w:rPr>
        <w:fldChar w:fldCharType="begin"/>
      </w:r>
      <w:r w:rsidR="00445AC8" w:rsidRPr="0009580F">
        <w:rPr>
          <w:rFonts w:ascii="Times New Roman" w:hAnsi="Times New Roman" w:cs="Times New Roman"/>
          <w:color w:val="000000" w:themeColor="text1"/>
          <w:sz w:val="24"/>
          <w:szCs w:val="24"/>
        </w:rPr>
        <w:instrText>ADDIN RW.CITE{{4635 Hillman,A.J. 1999}}</w:instrText>
      </w:r>
      <w:r w:rsidR="00445AC8" w:rsidRPr="0009580F">
        <w:rPr>
          <w:rFonts w:ascii="Times New Roman" w:hAnsi="Times New Roman" w:cs="Times New Roman"/>
          <w:color w:val="000000" w:themeColor="text1"/>
          <w:sz w:val="24"/>
          <w:szCs w:val="24"/>
        </w:rPr>
        <w:fldChar w:fldCharType="separate"/>
      </w:r>
      <w:r w:rsidR="00445AC8" w:rsidRPr="0009580F">
        <w:rPr>
          <w:rFonts w:ascii="Times New Roman" w:hAnsi="Times New Roman" w:cs="Times New Roman"/>
          <w:color w:val="000000" w:themeColor="text1"/>
          <w:sz w:val="24"/>
          <w:szCs w:val="24"/>
        </w:rPr>
        <w:t xml:space="preserve">(Hillman </w:t>
      </w:r>
      <w:r w:rsidR="00B762E4">
        <w:rPr>
          <w:rFonts w:ascii="Times New Roman" w:hAnsi="Times New Roman" w:cs="Times New Roman"/>
          <w:color w:val="000000" w:themeColor="text1"/>
          <w:sz w:val="24"/>
          <w:szCs w:val="24"/>
        </w:rPr>
        <w:t>&amp;</w:t>
      </w:r>
      <w:r w:rsidR="00B762E4" w:rsidRPr="0009580F">
        <w:rPr>
          <w:rFonts w:ascii="Times New Roman" w:hAnsi="Times New Roman" w:cs="Times New Roman"/>
          <w:color w:val="000000" w:themeColor="text1"/>
          <w:sz w:val="24"/>
          <w:szCs w:val="24"/>
        </w:rPr>
        <w:t xml:space="preserve"> </w:t>
      </w:r>
      <w:r w:rsidR="00445AC8" w:rsidRPr="0009580F">
        <w:rPr>
          <w:rFonts w:ascii="Times New Roman" w:hAnsi="Times New Roman" w:cs="Times New Roman"/>
          <w:color w:val="000000" w:themeColor="text1"/>
          <w:sz w:val="24"/>
          <w:szCs w:val="24"/>
        </w:rPr>
        <w:t>Hitt, 1999)</w:t>
      </w:r>
      <w:r w:rsidR="00445AC8" w:rsidRPr="0009580F">
        <w:rPr>
          <w:rFonts w:ascii="Times New Roman" w:hAnsi="Times New Roman" w:cs="Times New Roman"/>
          <w:color w:val="000000" w:themeColor="text1"/>
          <w:sz w:val="24"/>
          <w:szCs w:val="24"/>
        </w:rPr>
        <w:fldChar w:fldCharType="end"/>
      </w:r>
      <w:r w:rsidR="00445AC8" w:rsidRPr="0009580F">
        <w:rPr>
          <w:rFonts w:ascii="Times New Roman" w:hAnsi="Times New Roman" w:cs="Times New Roman"/>
          <w:color w:val="000000" w:themeColor="text1"/>
          <w:sz w:val="24"/>
          <w:szCs w:val="24"/>
        </w:rPr>
        <w:t>.</w:t>
      </w:r>
      <w:r w:rsidR="00762CA3" w:rsidRPr="0009580F">
        <w:rPr>
          <w:rFonts w:ascii="Times New Roman" w:hAnsi="Times New Roman" w:cs="Times New Roman"/>
          <w:color w:val="000000" w:themeColor="text1"/>
          <w:sz w:val="24"/>
          <w:szCs w:val="24"/>
        </w:rPr>
        <w:t xml:space="preserve"> CSR</w:t>
      </w:r>
      <w:r w:rsidR="00F648F5" w:rsidRPr="0009580F">
        <w:rPr>
          <w:rFonts w:ascii="Times New Roman" w:hAnsi="Times New Roman" w:cs="Times New Roman"/>
          <w:color w:val="000000" w:themeColor="text1"/>
          <w:sz w:val="24"/>
          <w:szCs w:val="24"/>
        </w:rPr>
        <w:t xml:space="preserve"> is mostly concerned with the social and environmental obligations of firms </w:t>
      </w:r>
      <w:r w:rsidR="00F648F5" w:rsidRPr="0009580F">
        <w:rPr>
          <w:rFonts w:ascii="Times New Roman" w:hAnsi="Times New Roman" w:cs="Times New Roman"/>
          <w:color w:val="000000" w:themeColor="text1"/>
          <w:sz w:val="24"/>
          <w:szCs w:val="24"/>
        </w:rPr>
        <w:fldChar w:fldCharType="begin"/>
      </w:r>
      <w:r w:rsidR="00E1047F" w:rsidRPr="0009580F">
        <w:rPr>
          <w:rFonts w:ascii="Times New Roman" w:hAnsi="Times New Roman" w:cs="Times New Roman"/>
          <w:color w:val="000000" w:themeColor="text1"/>
          <w:sz w:val="24"/>
          <w:szCs w:val="24"/>
        </w:rPr>
        <w:instrText>ADDIN RW.CITE{{354 Doh,J.P. 2012; 617 Hillenbrand,C. 2013}}</w:instrText>
      </w:r>
      <w:r w:rsidR="00F648F5" w:rsidRPr="0009580F">
        <w:rPr>
          <w:rFonts w:ascii="Times New Roman" w:hAnsi="Times New Roman" w:cs="Times New Roman"/>
          <w:color w:val="000000" w:themeColor="text1"/>
          <w:sz w:val="24"/>
          <w:szCs w:val="24"/>
        </w:rPr>
        <w:fldChar w:fldCharType="separate"/>
      </w:r>
      <w:r w:rsidR="00E1047F" w:rsidRPr="0009580F">
        <w:rPr>
          <w:rFonts w:ascii="Times New Roman" w:hAnsi="Times New Roman" w:cs="Times New Roman"/>
          <w:color w:val="000000" w:themeColor="text1"/>
          <w:sz w:val="24"/>
          <w:szCs w:val="24"/>
        </w:rPr>
        <w:t>(Doh et al., 2012; Hillenbrand</w:t>
      </w:r>
      <w:r w:rsidR="00B762E4">
        <w:rPr>
          <w:rFonts w:ascii="Times New Roman" w:hAnsi="Times New Roman" w:cs="Times New Roman"/>
          <w:color w:val="000000" w:themeColor="text1"/>
          <w:sz w:val="24"/>
          <w:szCs w:val="24"/>
        </w:rPr>
        <w:t>, Money</w:t>
      </w:r>
      <w:r w:rsidR="00DD6CD0">
        <w:rPr>
          <w:rFonts w:ascii="Times New Roman" w:hAnsi="Times New Roman" w:cs="Times New Roman"/>
          <w:color w:val="000000" w:themeColor="text1"/>
          <w:sz w:val="24"/>
          <w:szCs w:val="24"/>
        </w:rPr>
        <w:t>,</w:t>
      </w:r>
      <w:r w:rsidR="00B762E4">
        <w:rPr>
          <w:rFonts w:ascii="Times New Roman" w:hAnsi="Times New Roman" w:cs="Times New Roman"/>
          <w:color w:val="000000" w:themeColor="text1"/>
          <w:sz w:val="24"/>
          <w:szCs w:val="24"/>
        </w:rPr>
        <w:t xml:space="preserve"> &amp; Ghobadian</w:t>
      </w:r>
      <w:r w:rsidR="00E1047F" w:rsidRPr="0009580F">
        <w:rPr>
          <w:rFonts w:ascii="Times New Roman" w:hAnsi="Times New Roman" w:cs="Times New Roman"/>
          <w:color w:val="000000" w:themeColor="text1"/>
          <w:sz w:val="24"/>
          <w:szCs w:val="24"/>
        </w:rPr>
        <w:t>, 2013)</w:t>
      </w:r>
      <w:r w:rsidR="00F648F5" w:rsidRPr="0009580F">
        <w:rPr>
          <w:rFonts w:ascii="Times New Roman" w:hAnsi="Times New Roman" w:cs="Times New Roman"/>
          <w:color w:val="000000" w:themeColor="text1"/>
          <w:sz w:val="24"/>
          <w:szCs w:val="24"/>
        </w:rPr>
        <w:fldChar w:fldCharType="end"/>
      </w:r>
      <w:r w:rsidR="00162C33">
        <w:rPr>
          <w:rFonts w:ascii="Times New Roman" w:hAnsi="Times New Roman" w:cs="Times New Roman"/>
          <w:color w:val="000000" w:themeColor="text1"/>
          <w:sz w:val="24"/>
          <w:szCs w:val="24"/>
        </w:rPr>
        <w:t xml:space="preserve">, and </w:t>
      </w:r>
      <w:r w:rsidR="00832ECE">
        <w:rPr>
          <w:rFonts w:ascii="Times New Roman" w:hAnsi="Times New Roman" w:cs="Times New Roman"/>
          <w:color w:val="000000" w:themeColor="text1"/>
          <w:sz w:val="24"/>
          <w:szCs w:val="24"/>
        </w:rPr>
        <w:t xml:space="preserve">is </w:t>
      </w:r>
      <w:r w:rsidR="00162C33">
        <w:rPr>
          <w:rFonts w:ascii="Times New Roman" w:hAnsi="Times New Roman" w:cs="Times New Roman"/>
          <w:color w:val="000000" w:themeColor="text1"/>
          <w:sz w:val="24"/>
          <w:szCs w:val="24"/>
        </w:rPr>
        <w:t>targeted at t</w:t>
      </w:r>
      <w:r w:rsidR="00E1047F" w:rsidRPr="0009580F">
        <w:rPr>
          <w:rFonts w:ascii="Times New Roman" w:hAnsi="Times New Roman" w:cs="Times New Roman"/>
          <w:color w:val="000000" w:themeColor="text1"/>
          <w:sz w:val="24"/>
          <w:szCs w:val="24"/>
        </w:rPr>
        <w:t xml:space="preserve">he </w:t>
      </w:r>
      <w:r w:rsidR="00C007D0" w:rsidRPr="0009580F">
        <w:rPr>
          <w:rFonts w:ascii="Times New Roman" w:hAnsi="Times New Roman" w:cs="Times New Roman"/>
          <w:color w:val="000000" w:themeColor="text1"/>
          <w:sz w:val="24"/>
          <w:szCs w:val="24"/>
        </w:rPr>
        <w:t xml:space="preserve">general </w:t>
      </w:r>
      <w:r w:rsidR="00E1047F" w:rsidRPr="0009580F">
        <w:rPr>
          <w:rFonts w:ascii="Times New Roman" w:hAnsi="Times New Roman" w:cs="Times New Roman"/>
          <w:color w:val="000000" w:themeColor="text1"/>
          <w:sz w:val="24"/>
          <w:szCs w:val="24"/>
        </w:rPr>
        <w:t>public</w:t>
      </w:r>
      <w:r w:rsidR="00C007D0" w:rsidRPr="0009580F">
        <w:rPr>
          <w:rFonts w:ascii="Times New Roman" w:hAnsi="Times New Roman" w:cs="Times New Roman"/>
          <w:color w:val="000000" w:themeColor="text1"/>
          <w:sz w:val="24"/>
          <w:szCs w:val="24"/>
        </w:rPr>
        <w:t xml:space="preserve"> and </w:t>
      </w:r>
      <w:r w:rsidR="00162C33">
        <w:rPr>
          <w:rFonts w:ascii="Times New Roman" w:hAnsi="Times New Roman" w:cs="Times New Roman"/>
          <w:color w:val="000000" w:themeColor="text1"/>
          <w:sz w:val="24"/>
          <w:szCs w:val="24"/>
        </w:rPr>
        <w:t xml:space="preserve">the </w:t>
      </w:r>
      <w:r w:rsidR="00C007D0" w:rsidRPr="0009580F">
        <w:rPr>
          <w:rFonts w:ascii="Times New Roman" w:hAnsi="Times New Roman" w:cs="Times New Roman"/>
          <w:color w:val="000000" w:themeColor="text1"/>
          <w:sz w:val="24"/>
          <w:szCs w:val="24"/>
        </w:rPr>
        <w:t>community</w:t>
      </w:r>
      <w:r w:rsidR="00162C33">
        <w:rPr>
          <w:rFonts w:ascii="Times New Roman" w:hAnsi="Times New Roman" w:cs="Times New Roman"/>
          <w:color w:val="000000" w:themeColor="text1"/>
          <w:sz w:val="24"/>
          <w:szCs w:val="24"/>
        </w:rPr>
        <w:t>.</w:t>
      </w:r>
    </w:p>
    <w:p w14:paraId="2C60DF7F" w14:textId="7545C968" w:rsidR="00D5749C" w:rsidRPr="0009580F" w:rsidRDefault="00D5749C" w:rsidP="006A5149">
      <w:pPr>
        <w:spacing w:after="0" w:line="480" w:lineRule="auto"/>
        <w:ind w:firstLine="720"/>
        <w:rPr>
          <w:rFonts w:ascii="Times New Roman" w:hAnsi="Times New Roman" w:cs="Times New Roman"/>
          <w:color w:val="000000" w:themeColor="text1"/>
          <w:sz w:val="24"/>
          <w:szCs w:val="24"/>
        </w:rPr>
      </w:pPr>
      <w:r w:rsidRPr="0009580F">
        <w:rPr>
          <w:rFonts w:ascii="Times New Roman" w:hAnsi="Times New Roman" w:cs="Times New Roman"/>
          <w:color w:val="000000" w:themeColor="text1"/>
          <w:sz w:val="24"/>
          <w:szCs w:val="24"/>
        </w:rPr>
        <w:t>Influencing the non-market environment</w:t>
      </w:r>
      <w:r w:rsidR="00BA1D84" w:rsidRPr="0009580F">
        <w:rPr>
          <w:rFonts w:ascii="Times New Roman" w:hAnsi="Times New Roman" w:cs="Times New Roman"/>
          <w:color w:val="000000" w:themeColor="text1"/>
          <w:sz w:val="24"/>
          <w:szCs w:val="24"/>
        </w:rPr>
        <w:t xml:space="preserve"> contributes to firm performance, whether economic or reputational. Firms’ political engagements and </w:t>
      </w:r>
      <w:proofErr w:type="spellStart"/>
      <w:r w:rsidR="00BA1D84" w:rsidRPr="0009580F">
        <w:rPr>
          <w:rFonts w:ascii="Times New Roman" w:hAnsi="Times New Roman" w:cs="Times New Roman"/>
          <w:color w:val="000000" w:themeColor="text1"/>
          <w:sz w:val="24"/>
          <w:szCs w:val="24"/>
        </w:rPr>
        <w:t>maneuve</w:t>
      </w:r>
      <w:r w:rsidR="00832ECE">
        <w:rPr>
          <w:rFonts w:ascii="Times New Roman" w:hAnsi="Times New Roman" w:cs="Times New Roman"/>
          <w:color w:val="000000" w:themeColor="text1"/>
          <w:sz w:val="24"/>
          <w:szCs w:val="24"/>
        </w:rPr>
        <w:t>r</w:t>
      </w:r>
      <w:r w:rsidR="00BA1D84" w:rsidRPr="0009580F">
        <w:rPr>
          <w:rFonts w:ascii="Times New Roman" w:hAnsi="Times New Roman" w:cs="Times New Roman"/>
          <w:color w:val="000000" w:themeColor="text1"/>
          <w:sz w:val="24"/>
          <w:szCs w:val="24"/>
        </w:rPr>
        <w:t>s</w:t>
      </w:r>
      <w:proofErr w:type="spellEnd"/>
      <w:r w:rsidR="00BA1D84" w:rsidRPr="0009580F">
        <w:rPr>
          <w:rFonts w:ascii="Times New Roman" w:hAnsi="Times New Roman" w:cs="Times New Roman"/>
          <w:color w:val="000000" w:themeColor="text1"/>
          <w:sz w:val="24"/>
          <w:szCs w:val="24"/>
        </w:rPr>
        <w:t xml:space="preserve"> shape their </w:t>
      </w:r>
      <w:r w:rsidR="00BA1D84" w:rsidRPr="0009580F">
        <w:rPr>
          <w:rFonts w:ascii="Times New Roman" w:hAnsi="Times New Roman" w:cs="Times New Roman"/>
          <w:color w:val="000000" w:themeColor="text1"/>
          <w:sz w:val="24"/>
          <w:szCs w:val="24"/>
        </w:rPr>
        <w:lastRenderedPageBreak/>
        <w:t xml:space="preserve">competitive space and enable them to exploit economic opportunities </w:t>
      </w:r>
      <w:r w:rsidR="00BA1D84" w:rsidRPr="0009580F">
        <w:rPr>
          <w:rFonts w:ascii="Times New Roman" w:hAnsi="Times New Roman" w:cs="Times New Roman"/>
          <w:color w:val="000000" w:themeColor="text1"/>
          <w:sz w:val="24"/>
          <w:szCs w:val="24"/>
        </w:rPr>
        <w:fldChar w:fldCharType="begin"/>
      </w:r>
      <w:r w:rsidR="00BA1D84" w:rsidRPr="0009580F">
        <w:rPr>
          <w:rFonts w:ascii="Times New Roman" w:hAnsi="Times New Roman" w:cs="Times New Roman"/>
          <w:color w:val="000000" w:themeColor="text1"/>
          <w:sz w:val="24"/>
          <w:szCs w:val="24"/>
        </w:rPr>
        <w:instrText>ADDIN RW.CITE{{388 McWilliams,A. 2002; 305 Capron,L. 2008}}</w:instrText>
      </w:r>
      <w:r w:rsidR="00BA1D84" w:rsidRPr="0009580F">
        <w:rPr>
          <w:rFonts w:ascii="Times New Roman" w:hAnsi="Times New Roman" w:cs="Times New Roman"/>
          <w:color w:val="000000" w:themeColor="text1"/>
          <w:sz w:val="24"/>
          <w:szCs w:val="24"/>
        </w:rPr>
        <w:fldChar w:fldCharType="separate"/>
      </w:r>
      <w:r w:rsidR="00BA1D84" w:rsidRPr="0009580F">
        <w:rPr>
          <w:rFonts w:ascii="Times New Roman" w:hAnsi="Times New Roman" w:cs="Times New Roman"/>
          <w:color w:val="000000" w:themeColor="text1"/>
          <w:sz w:val="24"/>
          <w:szCs w:val="24"/>
        </w:rPr>
        <w:t>(</w:t>
      </w:r>
      <w:r w:rsidR="00B762E4" w:rsidRPr="0009580F">
        <w:rPr>
          <w:rFonts w:ascii="Times New Roman" w:hAnsi="Times New Roman" w:cs="Times New Roman"/>
          <w:color w:val="000000" w:themeColor="text1"/>
          <w:sz w:val="24"/>
          <w:szCs w:val="24"/>
        </w:rPr>
        <w:t xml:space="preserve">Capron </w:t>
      </w:r>
      <w:r w:rsidR="00B762E4">
        <w:rPr>
          <w:rFonts w:ascii="Times New Roman" w:hAnsi="Times New Roman" w:cs="Times New Roman"/>
          <w:color w:val="000000" w:themeColor="text1"/>
          <w:sz w:val="24"/>
          <w:szCs w:val="24"/>
        </w:rPr>
        <w:t>&amp;</w:t>
      </w:r>
      <w:r w:rsidR="00B762E4" w:rsidRPr="0009580F">
        <w:rPr>
          <w:rFonts w:ascii="Times New Roman" w:hAnsi="Times New Roman" w:cs="Times New Roman"/>
          <w:color w:val="000000" w:themeColor="text1"/>
          <w:sz w:val="24"/>
          <w:szCs w:val="24"/>
        </w:rPr>
        <w:t xml:space="preserve"> Chatain, 2008</w:t>
      </w:r>
      <w:r w:rsidR="00B762E4">
        <w:rPr>
          <w:rFonts w:ascii="Times New Roman" w:hAnsi="Times New Roman" w:cs="Times New Roman"/>
          <w:color w:val="000000" w:themeColor="text1"/>
          <w:sz w:val="24"/>
          <w:szCs w:val="24"/>
        </w:rPr>
        <w:t xml:space="preserve">; </w:t>
      </w:r>
      <w:r w:rsidR="00BA1D84" w:rsidRPr="0009580F">
        <w:rPr>
          <w:rFonts w:ascii="Times New Roman" w:hAnsi="Times New Roman" w:cs="Times New Roman"/>
          <w:color w:val="000000" w:themeColor="text1"/>
          <w:sz w:val="24"/>
          <w:szCs w:val="24"/>
        </w:rPr>
        <w:t>McWilliams</w:t>
      </w:r>
      <w:r w:rsidR="00B762E4">
        <w:rPr>
          <w:rFonts w:ascii="Times New Roman" w:hAnsi="Times New Roman" w:cs="Times New Roman"/>
          <w:color w:val="000000" w:themeColor="text1"/>
          <w:sz w:val="24"/>
          <w:szCs w:val="24"/>
        </w:rPr>
        <w:t>, van Fleet</w:t>
      </w:r>
      <w:r w:rsidR="00DD6CD0">
        <w:rPr>
          <w:rFonts w:ascii="Times New Roman" w:hAnsi="Times New Roman" w:cs="Times New Roman"/>
          <w:color w:val="000000" w:themeColor="text1"/>
          <w:sz w:val="24"/>
          <w:szCs w:val="24"/>
        </w:rPr>
        <w:t>,</w:t>
      </w:r>
      <w:r w:rsidR="00B762E4">
        <w:rPr>
          <w:rFonts w:ascii="Times New Roman" w:hAnsi="Times New Roman" w:cs="Times New Roman"/>
          <w:color w:val="000000" w:themeColor="text1"/>
          <w:sz w:val="24"/>
          <w:szCs w:val="24"/>
        </w:rPr>
        <w:t xml:space="preserve"> &amp; Cory</w:t>
      </w:r>
      <w:r w:rsidR="00BA1D84" w:rsidRPr="0009580F">
        <w:rPr>
          <w:rFonts w:ascii="Times New Roman" w:hAnsi="Times New Roman" w:cs="Times New Roman"/>
          <w:color w:val="000000" w:themeColor="text1"/>
          <w:sz w:val="24"/>
          <w:szCs w:val="24"/>
        </w:rPr>
        <w:t>, 2002)</w:t>
      </w:r>
      <w:r w:rsidR="00BA1D84" w:rsidRPr="0009580F">
        <w:rPr>
          <w:rFonts w:ascii="Times New Roman" w:hAnsi="Times New Roman" w:cs="Times New Roman"/>
          <w:color w:val="000000" w:themeColor="text1"/>
          <w:sz w:val="24"/>
          <w:szCs w:val="24"/>
        </w:rPr>
        <w:fldChar w:fldCharType="end"/>
      </w:r>
      <w:r w:rsidR="00BA1D84" w:rsidRPr="0009580F">
        <w:rPr>
          <w:rFonts w:ascii="Times New Roman" w:hAnsi="Times New Roman" w:cs="Times New Roman"/>
          <w:color w:val="000000" w:themeColor="text1"/>
          <w:sz w:val="24"/>
          <w:szCs w:val="24"/>
        </w:rPr>
        <w:t>. Improvement of the bottom</w:t>
      </w:r>
      <w:r w:rsidR="00832ECE">
        <w:rPr>
          <w:rFonts w:ascii="Times New Roman" w:hAnsi="Times New Roman" w:cs="Times New Roman"/>
          <w:color w:val="000000" w:themeColor="text1"/>
          <w:sz w:val="24"/>
          <w:szCs w:val="24"/>
        </w:rPr>
        <w:t xml:space="preserve"> </w:t>
      </w:r>
      <w:r w:rsidR="00BA1D84" w:rsidRPr="0009580F">
        <w:rPr>
          <w:rFonts w:ascii="Times New Roman" w:hAnsi="Times New Roman" w:cs="Times New Roman"/>
          <w:color w:val="000000" w:themeColor="text1"/>
          <w:sz w:val="24"/>
          <w:szCs w:val="24"/>
        </w:rPr>
        <w:t>line is arguably the end goal of CPA. Indeed, the impact of CPA on firm performance is one of the fastest growing topics within this field</w:t>
      </w:r>
      <w:r w:rsidR="00214C44" w:rsidRPr="0009580F">
        <w:rPr>
          <w:rFonts w:ascii="Times New Roman" w:hAnsi="Times New Roman" w:cs="Times New Roman"/>
          <w:color w:val="000000" w:themeColor="text1"/>
          <w:sz w:val="24"/>
          <w:szCs w:val="24"/>
        </w:rPr>
        <w:t xml:space="preserve"> as several studies have and continue to examine the CPA</w:t>
      </w:r>
      <w:r w:rsidR="00832ECE">
        <w:rPr>
          <w:rFonts w:ascii="Times New Roman" w:hAnsi="Times New Roman" w:cs="Times New Roman"/>
          <w:color w:val="000000" w:themeColor="text1"/>
          <w:sz w:val="24"/>
          <w:szCs w:val="24"/>
        </w:rPr>
        <w:t>–</w:t>
      </w:r>
      <w:r w:rsidR="00214C44" w:rsidRPr="0009580F">
        <w:rPr>
          <w:rFonts w:ascii="Times New Roman" w:hAnsi="Times New Roman" w:cs="Times New Roman"/>
          <w:color w:val="000000" w:themeColor="text1"/>
          <w:sz w:val="24"/>
          <w:szCs w:val="24"/>
        </w:rPr>
        <w:t xml:space="preserve">performance </w:t>
      </w:r>
      <w:r w:rsidR="0023016D" w:rsidRPr="0009580F">
        <w:rPr>
          <w:rFonts w:ascii="Times New Roman" w:hAnsi="Times New Roman" w:cs="Times New Roman"/>
          <w:color w:val="000000" w:themeColor="text1"/>
          <w:sz w:val="24"/>
          <w:szCs w:val="24"/>
        </w:rPr>
        <w:t>relationship</w:t>
      </w:r>
      <w:r w:rsidR="00214C44" w:rsidRPr="0009580F">
        <w:rPr>
          <w:rFonts w:ascii="Times New Roman" w:hAnsi="Times New Roman" w:cs="Times New Roman"/>
          <w:color w:val="000000" w:themeColor="text1"/>
          <w:sz w:val="24"/>
          <w:szCs w:val="24"/>
        </w:rPr>
        <w:t xml:space="preserve"> </w:t>
      </w:r>
      <w:r w:rsidR="00214C44" w:rsidRPr="0009580F">
        <w:rPr>
          <w:rFonts w:ascii="Times New Roman" w:hAnsi="Times New Roman" w:cs="Times New Roman"/>
          <w:color w:val="000000" w:themeColor="text1"/>
          <w:sz w:val="24"/>
          <w:szCs w:val="24"/>
        </w:rPr>
        <w:fldChar w:fldCharType="begin"/>
      </w:r>
      <w:r w:rsidR="00214C44" w:rsidRPr="0009580F">
        <w:rPr>
          <w:rFonts w:ascii="Times New Roman" w:hAnsi="Times New Roman" w:cs="Times New Roman"/>
          <w:color w:val="000000" w:themeColor="text1"/>
          <w:sz w:val="24"/>
          <w:szCs w:val="24"/>
        </w:rPr>
        <w:instrText>ADDIN RW.CITE{{2574 Adhikari,A. 2006; 326 DeFigueiredo,J.M. 2006; 433 Claessens,S. 2008}}</w:instrText>
      </w:r>
      <w:r w:rsidR="00214C44" w:rsidRPr="0009580F">
        <w:rPr>
          <w:rFonts w:ascii="Times New Roman" w:hAnsi="Times New Roman" w:cs="Times New Roman"/>
          <w:color w:val="000000" w:themeColor="text1"/>
          <w:sz w:val="24"/>
          <w:szCs w:val="24"/>
        </w:rPr>
        <w:fldChar w:fldCharType="separate"/>
      </w:r>
      <w:r w:rsidR="00214C44" w:rsidRPr="0009580F">
        <w:rPr>
          <w:rFonts w:ascii="Times New Roman" w:hAnsi="Times New Roman" w:cs="Times New Roman"/>
          <w:color w:val="000000" w:themeColor="text1"/>
          <w:sz w:val="24"/>
          <w:szCs w:val="24"/>
        </w:rPr>
        <w:t>(Adhikari</w:t>
      </w:r>
      <w:r w:rsidR="004A54D4">
        <w:rPr>
          <w:rFonts w:ascii="Times New Roman" w:hAnsi="Times New Roman" w:cs="Times New Roman"/>
          <w:color w:val="000000" w:themeColor="text1"/>
          <w:sz w:val="24"/>
          <w:szCs w:val="24"/>
        </w:rPr>
        <w:t>, Deraship</w:t>
      </w:r>
      <w:r w:rsidR="00DD6CD0">
        <w:rPr>
          <w:rFonts w:ascii="Times New Roman" w:hAnsi="Times New Roman" w:cs="Times New Roman"/>
          <w:color w:val="000000" w:themeColor="text1"/>
          <w:sz w:val="24"/>
          <w:szCs w:val="24"/>
        </w:rPr>
        <w:t>,</w:t>
      </w:r>
      <w:r w:rsidR="004A54D4">
        <w:rPr>
          <w:rFonts w:ascii="Times New Roman" w:hAnsi="Times New Roman" w:cs="Times New Roman"/>
          <w:color w:val="000000" w:themeColor="text1"/>
          <w:sz w:val="24"/>
          <w:szCs w:val="24"/>
        </w:rPr>
        <w:t xml:space="preserve"> &amp; Zhang</w:t>
      </w:r>
      <w:r w:rsidR="00214C44" w:rsidRPr="0009580F">
        <w:rPr>
          <w:rFonts w:ascii="Times New Roman" w:hAnsi="Times New Roman" w:cs="Times New Roman"/>
          <w:color w:val="000000" w:themeColor="text1"/>
          <w:sz w:val="24"/>
          <w:szCs w:val="24"/>
        </w:rPr>
        <w:t xml:space="preserve">, 2006; </w:t>
      </w:r>
      <w:r w:rsidR="004A54D4" w:rsidRPr="0009580F">
        <w:rPr>
          <w:rFonts w:ascii="Times New Roman" w:hAnsi="Times New Roman" w:cs="Times New Roman"/>
          <w:color w:val="000000" w:themeColor="text1"/>
          <w:sz w:val="24"/>
          <w:szCs w:val="24"/>
        </w:rPr>
        <w:t>Claessens</w:t>
      </w:r>
      <w:r w:rsidR="004A54D4">
        <w:rPr>
          <w:rFonts w:ascii="Times New Roman" w:hAnsi="Times New Roman" w:cs="Times New Roman"/>
          <w:color w:val="000000" w:themeColor="text1"/>
          <w:sz w:val="24"/>
          <w:szCs w:val="24"/>
        </w:rPr>
        <w:t>, Feijen</w:t>
      </w:r>
      <w:r w:rsidR="00DD6CD0">
        <w:rPr>
          <w:rFonts w:ascii="Times New Roman" w:hAnsi="Times New Roman" w:cs="Times New Roman"/>
          <w:color w:val="000000" w:themeColor="text1"/>
          <w:sz w:val="24"/>
          <w:szCs w:val="24"/>
        </w:rPr>
        <w:t>,</w:t>
      </w:r>
      <w:r w:rsidR="004A54D4">
        <w:rPr>
          <w:rFonts w:ascii="Times New Roman" w:hAnsi="Times New Roman" w:cs="Times New Roman"/>
          <w:color w:val="000000" w:themeColor="text1"/>
          <w:sz w:val="24"/>
          <w:szCs w:val="24"/>
        </w:rPr>
        <w:t xml:space="preserve"> &amp; Laeven</w:t>
      </w:r>
      <w:r w:rsidR="004A54D4" w:rsidRPr="0009580F">
        <w:rPr>
          <w:rFonts w:ascii="Times New Roman" w:hAnsi="Times New Roman" w:cs="Times New Roman"/>
          <w:color w:val="000000" w:themeColor="text1"/>
          <w:sz w:val="24"/>
          <w:szCs w:val="24"/>
        </w:rPr>
        <w:t>, 2008</w:t>
      </w:r>
      <w:r w:rsidR="004A54D4">
        <w:rPr>
          <w:rFonts w:ascii="Times New Roman" w:hAnsi="Times New Roman" w:cs="Times New Roman"/>
          <w:color w:val="000000" w:themeColor="text1"/>
          <w:sz w:val="24"/>
          <w:szCs w:val="24"/>
        </w:rPr>
        <w:t xml:space="preserve">; </w:t>
      </w:r>
      <w:r w:rsidR="00214C44" w:rsidRPr="0009580F">
        <w:rPr>
          <w:rFonts w:ascii="Times New Roman" w:hAnsi="Times New Roman" w:cs="Times New Roman"/>
          <w:color w:val="000000" w:themeColor="text1"/>
          <w:sz w:val="24"/>
          <w:szCs w:val="24"/>
        </w:rPr>
        <w:t xml:space="preserve">De Figueiredo </w:t>
      </w:r>
      <w:r w:rsidR="004A54D4">
        <w:rPr>
          <w:rFonts w:ascii="Times New Roman" w:hAnsi="Times New Roman" w:cs="Times New Roman"/>
          <w:color w:val="000000" w:themeColor="text1"/>
          <w:sz w:val="24"/>
          <w:szCs w:val="24"/>
        </w:rPr>
        <w:t>&amp;</w:t>
      </w:r>
      <w:r w:rsidR="004A54D4" w:rsidRPr="0009580F">
        <w:rPr>
          <w:rFonts w:ascii="Times New Roman" w:hAnsi="Times New Roman" w:cs="Times New Roman"/>
          <w:color w:val="000000" w:themeColor="text1"/>
          <w:sz w:val="24"/>
          <w:szCs w:val="24"/>
        </w:rPr>
        <w:t xml:space="preserve"> </w:t>
      </w:r>
      <w:r w:rsidR="00214C44" w:rsidRPr="0009580F">
        <w:rPr>
          <w:rFonts w:ascii="Times New Roman" w:hAnsi="Times New Roman" w:cs="Times New Roman"/>
          <w:color w:val="000000" w:themeColor="text1"/>
          <w:sz w:val="24"/>
          <w:szCs w:val="24"/>
        </w:rPr>
        <w:t>Silverman, 2006)</w:t>
      </w:r>
      <w:r w:rsidR="00214C44" w:rsidRPr="0009580F">
        <w:rPr>
          <w:rFonts w:ascii="Times New Roman" w:hAnsi="Times New Roman" w:cs="Times New Roman"/>
          <w:color w:val="000000" w:themeColor="text1"/>
          <w:sz w:val="24"/>
          <w:szCs w:val="24"/>
        </w:rPr>
        <w:fldChar w:fldCharType="end"/>
      </w:r>
      <w:r w:rsidR="00214C44" w:rsidRPr="0009580F">
        <w:rPr>
          <w:rFonts w:ascii="Times New Roman" w:hAnsi="Times New Roman" w:cs="Times New Roman"/>
          <w:color w:val="000000" w:themeColor="text1"/>
          <w:sz w:val="24"/>
          <w:szCs w:val="24"/>
        </w:rPr>
        <w:t>. Similarly, the impact of CSR on performance has received some attention</w:t>
      </w:r>
      <w:r w:rsidR="00715076" w:rsidRPr="0009580F">
        <w:rPr>
          <w:rFonts w:ascii="Times New Roman" w:hAnsi="Times New Roman" w:cs="Times New Roman"/>
          <w:color w:val="000000" w:themeColor="text1"/>
          <w:sz w:val="24"/>
          <w:szCs w:val="24"/>
        </w:rPr>
        <w:t xml:space="preserve"> in the literature</w:t>
      </w:r>
      <w:r w:rsidR="00214C44" w:rsidRPr="0009580F">
        <w:rPr>
          <w:rFonts w:ascii="Times New Roman" w:hAnsi="Times New Roman" w:cs="Times New Roman"/>
          <w:color w:val="000000" w:themeColor="text1"/>
          <w:sz w:val="24"/>
          <w:szCs w:val="24"/>
        </w:rPr>
        <w:t xml:space="preserve"> </w:t>
      </w:r>
      <w:r w:rsidR="00AA5B48" w:rsidRPr="0009580F">
        <w:rPr>
          <w:rFonts w:ascii="Times New Roman" w:hAnsi="Times New Roman" w:cs="Times New Roman"/>
          <w:color w:val="000000" w:themeColor="text1"/>
          <w:sz w:val="24"/>
          <w:szCs w:val="24"/>
        </w:rPr>
        <w:fldChar w:fldCharType="begin"/>
      </w:r>
      <w:r w:rsidR="00AA5B48" w:rsidRPr="0009580F">
        <w:rPr>
          <w:rFonts w:ascii="Times New Roman" w:hAnsi="Times New Roman" w:cs="Times New Roman"/>
          <w:color w:val="000000" w:themeColor="text1"/>
          <w:sz w:val="24"/>
          <w:szCs w:val="24"/>
        </w:rPr>
        <w:instrText>ADDIN RW.CITE{{424 Waddock,S.A. 1997; 4672 Margolis,J.D. 2003}}</w:instrText>
      </w:r>
      <w:r w:rsidR="00AA5B48" w:rsidRPr="0009580F">
        <w:rPr>
          <w:rFonts w:ascii="Times New Roman" w:hAnsi="Times New Roman" w:cs="Times New Roman"/>
          <w:color w:val="000000" w:themeColor="text1"/>
          <w:sz w:val="24"/>
          <w:szCs w:val="24"/>
        </w:rPr>
        <w:fldChar w:fldCharType="separate"/>
      </w:r>
      <w:r w:rsidR="00950827" w:rsidRPr="0009580F">
        <w:rPr>
          <w:rFonts w:ascii="Times New Roman" w:hAnsi="Times New Roman" w:cs="Times New Roman"/>
          <w:color w:val="000000" w:themeColor="text1"/>
          <w:sz w:val="24"/>
          <w:szCs w:val="24"/>
        </w:rPr>
        <w:t>(</w:t>
      </w:r>
      <w:r w:rsidR="004A54D4" w:rsidRPr="0009580F">
        <w:rPr>
          <w:rFonts w:ascii="Times New Roman" w:hAnsi="Times New Roman" w:cs="Times New Roman"/>
          <w:color w:val="000000" w:themeColor="text1"/>
          <w:sz w:val="24"/>
          <w:szCs w:val="24"/>
        </w:rPr>
        <w:t xml:space="preserve">Margolis </w:t>
      </w:r>
      <w:r w:rsidR="004A54D4">
        <w:rPr>
          <w:rFonts w:ascii="Times New Roman" w:hAnsi="Times New Roman" w:cs="Times New Roman"/>
          <w:color w:val="000000" w:themeColor="text1"/>
          <w:sz w:val="24"/>
          <w:szCs w:val="24"/>
        </w:rPr>
        <w:t>&amp;</w:t>
      </w:r>
      <w:r w:rsidR="004A54D4" w:rsidRPr="0009580F">
        <w:rPr>
          <w:rFonts w:ascii="Times New Roman" w:hAnsi="Times New Roman" w:cs="Times New Roman"/>
          <w:color w:val="000000" w:themeColor="text1"/>
          <w:sz w:val="24"/>
          <w:szCs w:val="24"/>
        </w:rPr>
        <w:t xml:space="preserve"> </w:t>
      </w:r>
      <w:r w:rsidR="004A54D4">
        <w:rPr>
          <w:rFonts w:ascii="Times New Roman" w:hAnsi="Times New Roman" w:cs="Times New Roman"/>
          <w:color w:val="000000" w:themeColor="text1"/>
          <w:sz w:val="24"/>
          <w:szCs w:val="24"/>
        </w:rPr>
        <w:t xml:space="preserve">Walsh, 2003; </w:t>
      </w:r>
      <w:r w:rsidR="00950827" w:rsidRPr="0009580F">
        <w:rPr>
          <w:rFonts w:ascii="Times New Roman" w:hAnsi="Times New Roman" w:cs="Times New Roman"/>
          <w:color w:val="000000" w:themeColor="text1"/>
          <w:sz w:val="24"/>
          <w:szCs w:val="24"/>
        </w:rPr>
        <w:t xml:space="preserve">Waddock </w:t>
      </w:r>
      <w:r w:rsidR="004A54D4">
        <w:rPr>
          <w:rFonts w:ascii="Times New Roman" w:hAnsi="Times New Roman" w:cs="Times New Roman"/>
          <w:color w:val="000000" w:themeColor="text1"/>
          <w:sz w:val="24"/>
          <w:szCs w:val="24"/>
        </w:rPr>
        <w:t>&amp;</w:t>
      </w:r>
      <w:r w:rsidR="004A54D4" w:rsidRPr="0009580F">
        <w:rPr>
          <w:rFonts w:ascii="Times New Roman" w:hAnsi="Times New Roman" w:cs="Times New Roman"/>
          <w:color w:val="000000" w:themeColor="text1"/>
          <w:sz w:val="24"/>
          <w:szCs w:val="24"/>
        </w:rPr>
        <w:t xml:space="preserve"> </w:t>
      </w:r>
      <w:r w:rsidR="00950827" w:rsidRPr="0009580F">
        <w:rPr>
          <w:rFonts w:ascii="Times New Roman" w:hAnsi="Times New Roman" w:cs="Times New Roman"/>
          <w:color w:val="000000" w:themeColor="text1"/>
          <w:sz w:val="24"/>
          <w:szCs w:val="24"/>
        </w:rPr>
        <w:t>Graves, 1997</w:t>
      </w:r>
      <w:r w:rsidR="004A54D4">
        <w:rPr>
          <w:rFonts w:ascii="Times New Roman" w:hAnsi="Times New Roman" w:cs="Times New Roman"/>
          <w:color w:val="000000" w:themeColor="text1"/>
          <w:sz w:val="24"/>
          <w:szCs w:val="24"/>
        </w:rPr>
        <w:t>)</w:t>
      </w:r>
      <w:r w:rsidR="00AA5B48" w:rsidRPr="0009580F">
        <w:rPr>
          <w:rFonts w:ascii="Times New Roman" w:hAnsi="Times New Roman" w:cs="Times New Roman"/>
          <w:color w:val="000000" w:themeColor="text1"/>
          <w:sz w:val="24"/>
          <w:szCs w:val="24"/>
        </w:rPr>
        <w:fldChar w:fldCharType="end"/>
      </w:r>
      <w:r w:rsidR="00AA5B48" w:rsidRPr="0009580F">
        <w:rPr>
          <w:rFonts w:ascii="Times New Roman" w:hAnsi="Times New Roman" w:cs="Times New Roman"/>
          <w:color w:val="000000" w:themeColor="text1"/>
          <w:sz w:val="24"/>
          <w:szCs w:val="24"/>
        </w:rPr>
        <w:t xml:space="preserve">. </w:t>
      </w:r>
      <w:r w:rsidR="00342509" w:rsidRPr="0009580F">
        <w:rPr>
          <w:rFonts w:ascii="Times New Roman" w:hAnsi="Times New Roman" w:cs="Times New Roman"/>
          <w:color w:val="000000" w:themeColor="text1"/>
          <w:sz w:val="24"/>
          <w:szCs w:val="24"/>
        </w:rPr>
        <w:t>This shows</w:t>
      </w:r>
      <w:r w:rsidR="00DF5A88" w:rsidRPr="0009580F">
        <w:rPr>
          <w:rFonts w:ascii="Times New Roman" w:hAnsi="Times New Roman" w:cs="Times New Roman"/>
          <w:color w:val="000000" w:themeColor="text1"/>
          <w:sz w:val="24"/>
          <w:szCs w:val="24"/>
        </w:rPr>
        <w:t xml:space="preserve"> </w:t>
      </w:r>
      <w:r w:rsidR="00AA5B48" w:rsidRPr="0009580F">
        <w:rPr>
          <w:rFonts w:ascii="Times New Roman" w:hAnsi="Times New Roman" w:cs="Times New Roman"/>
          <w:color w:val="000000" w:themeColor="text1"/>
          <w:sz w:val="24"/>
          <w:szCs w:val="24"/>
        </w:rPr>
        <w:t xml:space="preserve">that a </w:t>
      </w:r>
      <w:r w:rsidR="006668E9" w:rsidRPr="0009580F">
        <w:rPr>
          <w:rFonts w:ascii="Times New Roman" w:hAnsi="Times New Roman" w:cs="Times New Roman"/>
          <w:color w:val="000000" w:themeColor="text1"/>
          <w:sz w:val="24"/>
          <w:szCs w:val="24"/>
        </w:rPr>
        <w:t xml:space="preserve">firm’s </w:t>
      </w:r>
      <w:r w:rsidR="00162C33">
        <w:rPr>
          <w:rFonts w:ascii="Times New Roman" w:hAnsi="Times New Roman" w:cs="Times New Roman"/>
          <w:color w:val="000000" w:themeColor="text1"/>
          <w:sz w:val="24"/>
          <w:szCs w:val="24"/>
        </w:rPr>
        <w:t xml:space="preserve">non-market </w:t>
      </w:r>
      <w:r w:rsidR="00AA5B48" w:rsidRPr="0009580F">
        <w:rPr>
          <w:rFonts w:ascii="Times New Roman" w:hAnsi="Times New Roman" w:cs="Times New Roman"/>
          <w:color w:val="000000" w:themeColor="text1"/>
          <w:sz w:val="24"/>
          <w:szCs w:val="24"/>
        </w:rPr>
        <w:t xml:space="preserve">strategy or behavior </w:t>
      </w:r>
      <w:r w:rsidR="00162C33">
        <w:rPr>
          <w:rFonts w:ascii="Times New Roman" w:hAnsi="Times New Roman" w:cs="Times New Roman"/>
          <w:color w:val="000000" w:themeColor="text1"/>
          <w:sz w:val="24"/>
          <w:szCs w:val="24"/>
        </w:rPr>
        <w:t xml:space="preserve">is often directed to </w:t>
      </w:r>
      <w:r w:rsidR="00DF5A88" w:rsidRPr="0009580F">
        <w:rPr>
          <w:rFonts w:ascii="Times New Roman" w:hAnsi="Times New Roman" w:cs="Times New Roman"/>
          <w:color w:val="000000" w:themeColor="text1"/>
          <w:sz w:val="24"/>
          <w:szCs w:val="24"/>
        </w:rPr>
        <w:t>make a</w:t>
      </w:r>
      <w:r w:rsidR="00715076" w:rsidRPr="0009580F">
        <w:rPr>
          <w:rFonts w:ascii="Times New Roman" w:hAnsi="Times New Roman" w:cs="Times New Roman"/>
          <w:color w:val="000000" w:themeColor="text1"/>
          <w:sz w:val="24"/>
          <w:szCs w:val="24"/>
        </w:rPr>
        <w:t xml:space="preserve"> contribution to economic performance.</w:t>
      </w:r>
      <w:r w:rsidR="005130F1" w:rsidRPr="0009580F">
        <w:rPr>
          <w:rFonts w:ascii="Times New Roman" w:hAnsi="Times New Roman" w:cs="Times New Roman"/>
          <w:color w:val="000000" w:themeColor="text1"/>
          <w:sz w:val="24"/>
          <w:szCs w:val="24"/>
        </w:rPr>
        <w:t xml:space="preserve"> There is an overlap between market and non-market strategies</w:t>
      </w:r>
      <w:r w:rsidR="008B559B" w:rsidRPr="0009580F">
        <w:rPr>
          <w:rFonts w:ascii="Times New Roman" w:hAnsi="Times New Roman" w:cs="Times New Roman"/>
          <w:color w:val="000000" w:themeColor="text1"/>
          <w:sz w:val="24"/>
          <w:szCs w:val="24"/>
        </w:rPr>
        <w:t xml:space="preserve"> </w:t>
      </w:r>
      <w:r w:rsidR="008B559B" w:rsidRPr="0009580F">
        <w:rPr>
          <w:rFonts w:ascii="Times New Roman" w:hAnsi="Times New Roman" w:cs="Times New Roman"/>
          <w:color w:val="000000" w:themeColor="text1"/>
          <w:sz w:val="24"/>
          <w:szCs w:val="24"/>
        </w:rPr>
        <w:fldChar w:fldCharType="begin"/>
      </w:r>
      <w:r w:rsidR="00D3429B" w:rsidRPr="0009580F">
        <w:rPr>
          <w:rFonts w:ascii="Times New Roman" w:hAnsi="Times New Roman" w:cs="Times New Roman"/>
          <w:color w:val="000000" w:themeColor="text1"/>
          <w:sz w:val="24"/>
          <w:szCs w:val="24"/>
        </w:rPr>
        <w:instrText>ADDIN RW.CITE{{354 Doh,J.P. 2012}}</w:instrText>
      </w:r>
      <w:r w:rsidR="008B559B" w:rsidRPr="0009580F">
        <w:rPr>
          <w:rFonts w:ascii="Times New Roman" w:hAnsi="Times New Roman" w:cs="Times New Roman"/>
          <w:color w:val="000000" w:themeColor="text1"/>
          <w:sz w:val="24"/>
          <w:szCs w:val="24"/>
        </w:rPr>
        <w:fldChar w:fldCharType="separate"/>
      </w:r>
      <w:r w:rsidR="00D3429B" w:rsidRPr="0009580F">
        <w:rPr>
          <w:rFonts w:ascii="Times New Roman" w:hAnsi="Times New Roman" w:cs="Times New Roman"/>
          <w:color w:val="000000" w:themeColor="text1"/>
          <w:sz w:val="24"/>
          <w:szCs w:val="24"/>
        </w:rPr>
        <w:t>(Doh et al., 2012)</w:t>
      </w:r>
      <w:r w:rsidR="008B559B" w:rsidRPr="0009580F">
        <w:rPr>
          <w:rFonts w:ascii="Times New Roman" w:hAnsi="Times New Roman" w:cs="Times New Roman"/>
          <w:color w:val="000000" w:themeColor="text1"/>
          <w:sz w:val="24"/>
          <w:szCs w:val="24"/>
        </w:rPr>
        <w:fldChar w:fldCharType="end"/>
      </w:r>
      <w:r w:rsidR="008B559B" w:rsidRPr="0009580F">
        <w:rPr>
          <w:rFonts w:ascii="Times New Roman" w:hAnsi="Times New Roman" w:cs="Times New Roman"/>
          <w:color w:val="000000" w:themeColor="text1"/>
          <w:sz w:val="24"/>
          <w:szCs w:val="24"/>
        </w:rPr>
        <w:t xml:space="preserve"> whereby both</w:t>
      </w:r>
      <w:r w:rsidR="00D3429B" w:rsidRPr="0009580F">
        <w:rPr>
          <w:rFonts w:ascii="Times New Roman" w:hAnsi="Times New Roman" w:cs="Times New Roman"/>
          <w:color w:val="000000" w:themeColor="text1"/>
          <w:sz w:val="24"/>
          <w:szCs w:val="24"/>
        </w:rPr>
        <w:t xml:space="preserve"> </w:t>
      </w:r>
      <w:r w:rsidR="008B559B" w:rsidRPr="0009580F">
        <w:rPr>
          <w:rFonts w:ascii="Times New Roman" w:hAnsi="Times New Roman" w:cs="Times New Roman"/>
          <w:color w:val="000000" w:themeColor="text1"/>
          <w:sz w:val="24"/>
          <w:szCs w:val="24"/>
        </w:rPr>
        <w:t>create and sustain competitive advantage</w:t>
      </w:r>
      <w:r w:rsidR="005130F1" w:rsidRPr="0009580F">
        <w:rPr>
          <w:rFonts w:ascii="Times New Roman" w:hAnsi="Times New Roman" w:cs="Times New Roman"/>
          <w:color w:val="000000" w:themeColor="text1"/>
          <w:sz w:val="24"/>
          <w:szCs w:val="24"/>
        </w:rPr>
        <w:t xml:space="preserve"> </w:t>
      </w:r>
      <w:r w:rsidR="00D473DE" w:rsidRPr="0009580F">
        <w:rPr>
          <w:rFonts w:ascii="Times New Roman" w:hAnsi="Times New Roman" w:cs="Times New Roman"/>
          <w:color w:val="000000" w:themeColor="text1"/>
          <w:sz w:val="24"/>
          <w:szCs w:val="24"/>
        </w:rPr>
        <w:fldChar w:fldCharType="begin"/>
      </w:r>
      <w:r w:rsidR="00D473DE" w:rsidRPr="0009580F">
        <w:rPr>
          <w:rFonts w:ascii="Times New Roman" w:hAnsi="Times New Roman" w:cs="Times New Roman"/>
          <w:color w:val="000000" w:themeColor="text1"/>
          <w:sz w:val="24"/>
          <w:szCs w:val="24"/>
        </w:rPr>
        <w:instrText>ADDIN RW.CITE{{311 Baron,D.P. 1995; 4761 Porter,M.E. 2002; 4760 Porter,M.E. 2006; 4759 Porter,M.E. 2011}}</w:instrText>
      </w:r>
      <w:r w:rsidR="00D473DE" w:rsidRPr="0009580F">
        <w:rPr>
          <w:rFonts w:ascii="Times New Roman" w:hAnsi="Times New Roman" w:cs="Times New Roman"/>
          <w:color w:val="000000" w:themeColor="text1"/>
          <w:sz w:val="24"/>
          <w:szCs w:val="24"/>
        </w:rPr>
        <w:fldChar w:fldCharType="separate"/>
      </w:r>
      <w:r w:rsidR="000035F0">
        <w:rPr>
          <w:rFonts w:ascii="Times New Roman" w:hAnsi="Times New Roman" w:cs="Times New Roman"/>
          <w:color w:val="000000" w:themeColor="text1"/>
          <w:sz w:val="24"/>
          <w:szCs w:val="24"/>
        </w:rPr>
        <w:t xml:space="preserve">(Baron, 1995a; Porter </w:t>
      </w:r>
      <w:r w:rsidR="004A54D4">
        <w:rPr>
          <w:rFonts w:ascii="Times New Roman" w:hAnsi="Times New Roman" w:cs="Times New Roman"/>
          <w:color w:val="000000" w:themeColor="text1"/>
          <w:sz w:val="24"/>
          <w:szCs w:val="24"/>
        </w:rPr>
        <w:t xml:space="preserve">&amp; </w:t>
      </w:r>
      <w:r w:rsidR="000035F0">
        <w:rPr>
          <w:rFonts w:ascii="Times New Roman" w:hAnsi="Times New Roman" w:cs="Times New Roman"/>
          <w:color w:val="000000" w:themeColor="text1"/>
          <w:sz w:val="24"/>
          <w:szCs w:val="24"/>
        </w:rPr>
        <w:t>Kramer, 2002, 2006, 2011)</w:t>
      </w:r>
      <w:r w:rsidR="00D473DE" w:rsidRPr="0009580F">
        <w:rPr>
          <w:rFonts w:ascii="Times New Roman" w:hAnsi="Times New Roman" w:cs="Times New Roman"/>
          <w:color w:val="000000" w:themeColor="text1"/>
          <w:sz w:val="24"/>
          <w:szCs w:val="24"/>
        </w:rPr>
        <w:fldChar w:fldCharType="end"/>
      </w:r>
      <w:r w:rsidR="00D473DE" w:rsidRPr="0009580F">
        <w:rPr>
          <w:rFonts w:ascii="Times New Roman" w:hAnsi="Times New Roman" w:cs="Times New Roman"/>
          <w:color w:val="000000" w:themeColor="text1"/>
          <w:sz w:val="24"/>
          <w:szCs w:val="24"/>
        </w:rPr>
        <w:t>.</w:t>
      </w:r>
      <w:r w:rsidR="00141D77" w:rsidRPr="0009580F">
        <w:rPr>
          <w:rFonts w:ascii="Times New Roman" w:hAnsi="Times New Roman" w:cs="Times New Roman"/>
          <w:color w:val="000000" w:themeColor="text1"/>
          <w:sz w:val="24"/>
          <w:szCs w:val="24"/>
        </w:rPr>
        <w:t xml:space="preserve"> In other words, </w:t>
      </w:r>
      <w:r w:rsidR="00910D95" w:rsidRPr="0009580F">
        <w:rPr>
          <w:rFonts w:ascii="Times New Roman" w:hAnsi="Times New Roman" w:cs="Times New Roman"/>
          <w:color w:val="000000" w:themeColor="text1"/>
          <w:sz w:val="24"/>
          <w:szCs w:val="24"/>
        </w:rPr>
        <w:t>both</w:t>
      </w:r>
      <w:r w:rsidR="00141D77" w:rsidRPr="0009580F">
        <w:rPr>
          <w:rFonts w:ascii="Times New Roman" w:hAnsi="Times New Roman" w:cs="Times New Roman"/>
          <w:color w:val="000000" w:themeColor="text1"/>
          <w:sz w:val="24"/>
          <w:szCs w:val="24"/>
        </w:rPr>
        <w:t xml:space="preserve"> are alternate paths to superior firm performance </w:t>
      </w:r>
      <w:r w:rsidR="00141D77" w:rsidRPr="0009580F">
        <w:rPr>
          <w:rFonts w:ascii="Times New Roman" w:hAnsi="Times New Roman" w:cs="Times New Roman"/>
          <w:color w:val="000000" w:themeColor="text1"/>
          <w:sz w:val="24"/>
          <w:szCs w:val="24"/>
        </w:rPr>
        <w:fldChar w:fldCharType="begin"/>
      </w:r>
      <w:r w:rsidR="00C300EA" w:rsidRPr="0009580F">
        <w:rPr>
          <w:rFonts w:ascii="Times New Roman" w:hAnsi="Times New Roman" w:cs="Times New Roman"/>
          <w:color w:val="000000" w:themeColor="text1"/>
          <w:sz w:val="24"/>
          <w:szCs w:val="24"/>
        </w:rPr>
        <w:instrText>ADDIN RW.CITE{{393 Lux,S. 2011; 4762 Henisz,W.J. 2012}}</w:instrText>
      </w:r>
      <w:r w:rsidR="00141D77" w:rsidRPr="0009580F">
        <w:rPr>
          <w:rFonts w:ascii="Times New Roman" w:hAnsi="Times New Roman" w:cs="Times New Roman"/>
          <w:color w:val="000000" w:themeColor="text1"/>
          <w:sz w:val="24"/>
          <w:szCs w:val="24"/>
        </w:rPr>
        <w:fldChar w:fldCharType="separate"/>
      </w:r>
      <w:r w:rsidR="00C300EA" w:rsidRPr="0009580F">
        <w:rPr>
          <w:rFonts w:ascii="Times New Roman" w:hAnsi="Times New Roman" w:cs="Times New Roman"/>
          <w:color w:val="000000" w:themeColor="text1"/>
          <w:sz w:val="24"/>
          <w:szCs w:val="24"/>
        </w:rPr>
        <w:t>(</w:t>
      </w:r>
      <w:r w:rsidR="004A54D4" w:rsidRPr="0009580F">
        <w:rPr>
          <w:rFonts w:ascii="Times New Roman" w:hAnsi="Times New Roman" w:cs="Times New Roman"/>
          <w:color w:val="000000" w:themeColor="text1"/>
          <w:sz w:val="24"/>
          <w:szCs w:val="24"/>
        </w:rPr>
        <w:t xml:space="preserve">Henisz </w:t>
      </w:r>
      <w:r w:rsidR="004A54D4">
        <w:rPr>
          <w:rFonts w:ascii="Times New Roman" w:hAnsi="Times New Roman" w:cs="Times New Roman"/>
          <w:color w:val="000000" w:themeColor="text1"/>
          <w:sz w:val="24"/>
          <w:szCs w:val="24"/>
        </w:rPr>
        <w:t>&amp;</w:t>
      </w:r>
      <w:r w:rsidR="004A54D4" w:rsidRPr="0009580F">
        <w:rPr>
          <w:rFonts w:ascii="Times New Roman" w:hAnsi="Times New Roman" w:cs="Times New Roman"/>
          <w:color w:val="000000" w:themeColor="text1"/>
          <w:sz w:val="24"/>
          <w:szCs w:val="24"/>
        </w:rPr>
        <w:t xml:space="preserve"> Zelner, 2012</w:t>
      </w:r>
      <w:r w:rsidR="004A54D4">
        <w:rPr>
          <w:rFonts w:ascii="Times New Roman" w:hAnsi="Times New Roman" w:cs="Times New Roman"/>
          <w:color w:val="000000" w:themeColor="text1"/>
          <w:sz w:val="24"/>
          <w:szCs w:val="24"/>
        </w:rPr>
        <w:t xml:space="preserve">; </w:t>
      </w:r>
      <w:r w:rsidR="00C300EA" w:rsidRPr="0009580F">
        <w:rPr>
          <w:rFonts w:ascii="Times New Roman" w:hAnsi="Times New Roman" w:cs="Times New Roman"/>
          <w:color w:val="000000" w:themeColor="text1"/>
          <w:sz w:val="24"/>
          <w:szCs w:val="24"/>
        </w:rPr>
        <w:t>Lux et al., 2011)</w:t>
      </w:r>
      <w:r w:rsidR="00141D77" w:rsidRPr="0009580F">
        <w:rPr>
          <w:rFonts w:ascii="Times New Roman" w:hAnsi="Times New Roman" w:cs="Times New Roman"/>
          <w:color w:val="000000" w:themeColor="text1"/>
          <w:sz w:val="24"/>
          <w:szCs w:val="24"/>
        </w:rPr>
        <w:fldChar w:fldCharType="end"/>
      </w:r>
      <w:r w:rsidR="00141D77" w:rsidRPr="0009580F">
        <w:rPr>
          <w:rFonts w:ascii="Times New Roman" w:hAnsi="Times New Roman" w:cs="Times New Roman"/>
          <w:color w:val="000000" w:themeColor="text1"/>
          <w:sz w:val="24"/>
          <w:szCs w:val="24"/>
        </w:rPr>
        <w:t>.</w:t>
      </w:r>
    </w:p>
    <w:p w14:paraId="46DFD555" w14:textId="5934A449" w:rsidR="0023033C" w:rsidRPr="0009580F" w:rsidRDefault="0023033C" w:rsidP="006A5149">
      <w:pPr>
        <w:spacing w:after="0" w:line="480" w:lineRule="auto"/>
        <w:ind w:firstLine="720"/>
        <w:rPr>
          <w:rFonts w:ascii="Times New Roman" w:hAnsi="Times New Roman" w:cs="Times New Roman"/>
          <w:color w:val="000000" w:themeColor="text1"/>
          <w:sz w:val="24"/>
          <w:szCs w:val="24"/>
        </w:rPr>
      </w:pPr>
      <w:r w:rsidRPr="0009580F">
        <w:rPr>
          <w:rFonts w:ascii="Times New Roman" w:hAnsi="Times New Roman" w:cs="Times New Roman"/>
          <w:color w:val="000000" w:themeColor="text1"/>
          <w:sz w:val="24"/>
          <w:szCs w:val="24"/>
        </w:rPr>
        <w:t xml:space="preserve">While CPA and CSR may seem to be at </w:t>
      </w:r>
      <w:r w:rsidR="00832ECE">
        <w:rPr>
          <w:rFonts w:ascii="Times New Roman" w:hAnsi="Times New Roman" w:cs="Times New Roman"/>
          <w:color w:val="000000" w:themeColor="text1"/>
          <w:sz w:val="24"/>
          <w:szCs w:val="24"/>
        </w:rPr>
        <w:t>opposite</w:t>
      </w:r>
      <w:r w:rsidR="00696D7D" w:rsidRPr="0009580F">
        <w:rPr>
          <w:rFonts w:ascii="Times New Roman" w:hAnsi="Times New Roman" w:cs="Times New Roman"/>
          <w:color w:val="000000" w:themeColor="text1"/>
          <w:sz w:val="24"/>
          <w:szCs w:val="24"/>
        </w:rPr>
        <w:t xml:space="preserve"> ends </w:t>
      </w:r>
      <w:r w:rsidR="00832ECE">
        <w:rPr>
          <w:rFonts w:ascii="Times New Roman" w:hAnsi="Times New Roman" w:cs="Times New Roman"/>
          <w:color w:val="000000" w:themeColor="text1"/>
          <w:sz w:val="24"/>
          <w:szCs w:val="24"/>
        </w:rPr>
        <w:t xml:space="preserve">of the spectrum </w:t>
      </w:r>
      <w:r w:rsidR="00696D7D" w:rsidRPr="0009580F">
        <w:rPr>
          <w:rFonts w:ascii="Times New Roman" w:hAnsi="Times New Roman" w:cs="Times New Roman"/>
          <w:color w:val="000000" w:themeColor="text1"/>
          <w:sz w:val="24"/>
          <w:szCs w:val="24"/>
        </w:rPr>
        <w:t xml:space="preserve">with respect to their </w:t>
      </w:r>
      <w:r w:rsidR="00DF5A88" w:rsidRPr="0009580F">
        <w:rPr>
          <w:rFonts w:ascii="Times New Roman" w:hAnsi="Times New Roman" w:cs="Times New Roman"/>
          <w:color w:val="000000" w:themeColor="text1"/>
          <w:sz w:val="24"/>
          <w:szCs w:val="24"/>
        </w:rPr>
        <w:t>targets or content</w:t>
      </w:r>
      <w:r w:rsidR="00696D7D" w:rsidRPr="0009580F">
        <w:rPr>
          <w:rFonts w:ascii="Times New Roman" w:hAnsi="Times New Roman" w:cs="Times New Roman"/>
          <w:color w:val="000000" w:themeColor="text1"/>
          <w:sz w:val="24"/>
          <w:szCs w:val="24"/>
        </w:rPr>
        <w:t>, t</w:t>
      </w:r>
      <w:r w:rsidR="00832ECE">
        <w:rPr>
          <w:rFonts w:ascii="Times New Roman" w:hAnsi="Times New Roman" w:cs="Times New Roman"/>
          <w:color w:val="000000" w:themeColor="text1"/>
          <w:sz w:val="24"/>
          <w:szCs w:val="24"/>
        </w:rPr>
        <w:t>his</w:t>
      </w:r>
      <w:r w:rsidR="00696D7D" w:rsidRPr="0009580F">
        <w:rPr>
          <w:rFonts w:ascii="Times New Roman" w:hAnsi="Times New Roman" w:cs="Times New Roman"/>
          <w:color w:val="000000" w:themeColor="text1"/>
          <w:sz w:val="24"/>
          <w:szCs w:val="24"/>
        </w:rPr>
        <w:t xml:space="preserve"> is not always the case</w:t>
      </w:r>
      <w:r w:rsidRPr="0009580F">
        <w:rPr>
          <w:rFonts w:ascii="Times New Roman" w:hAnsi="Times New Roman" w:cs="Times New Roman"/>
          <w:color w:val="000000" w:themeColor="text1"/>
          <w:sz w:val="24"/>
          <w:szCs w:val="24"/>
        </w:rPr>
        <w:t xml:space="preserve">. A growing body of literature termed “political CSR” examines how firms use CSR to affect policy outcomes by influencing political constituencies </w:t>
      </w:r>
      <w:r w:rsidRPr="0009580F">
        <w:rPr>
          <w:rFonts w:ascii="Times New Roman" w:hAnsi="Times New Roman" w:cs="Times New Roman"/>
          <w:color w:val="000000" w:themeColor="text1"/>
          <w:sz w:val="24"/>
          <w:szCs w:val="24"/>
        </w:rPr>
        <w:fldChar w:fldCharType="begin"/>
      </w:r>
      <w:r w:rsidRPr="0009580F">
        <w:rPr>
          <w:rFonts w:ascii="Times New Roman" w:hAnsi="Times New Roman" w:cs="Times New Roman"/>
          <w:color w:val="000000" w:themeColor="text1"/>
          <w:sz w:val="24"/>
          <w:szCs w:val="24"/>
        </w:rPr>
        <w:instrText>ADDIN RW.CITE{{616 Fooks,Gary 2013}}</w:instrText>
      </w:r>
      <w:r w:rsidRPr="0009580F">
        <w:rPr>
          <w:rFonts w:ascii="Times New Roman" w:hAnsi="Times New Roman" w:cs="Times New Roman"/>
          <w:color w:val="000000" w:themeColor="text1"/>
          <w:sz w:val="24"/>
          <w:szCs w:val="24"/>
        </w:rPr>
        <w:fldChar w:fldCharType="separate"/>
      </w:r>
      <w:r w:rsidRPr="0009580F">
        <w:rPr>
          <w:rFonts w:ascii="Times New Roman" w:eastAsia="Times New Roman" w:hAnsi="Times New Roman" w:cs="Times New Roman"/>
          <w:color w:val="000000" w:themeColor="text1"/>
          <w:sz w:val="24"/>
        </w:rPr>
        <w:t>(Fooks</w:t>
      </w:r>
      <w:r w:rsidR="00423A46">
        <w:rPr>
          <w:rFonts w:ascii="Times New Roman" w:eastAsia="Times New Roman" w:hAnsi="Times New Roman" w:cs="Times New Roman"/>
          <w:color w:val="000000" w:themeColor="text1"/>
          <w:sz w:val="24"/>
        </w:rPr>
        <w:t>, Gilmore, Collin, Holden</w:t>
      </w:r>
      <w:r w:rsidR="00DD6CD0">
        <w:rPr>
          <w:rFonts w:ascii="Times New Roman" w:eastAsia="Times New Roman" w:hAnsi="Times New Roman" w:cs="Times New Roman"/>
          <w:color w:val="000000" w:themeColor="text1"/>
          <w:sz w:val="24"/>
        </w:rPr>
        <w:t>,</w:t>
      </w:r>
      <w:r w:rsidR="00423A46">
        <w:rPr>
          <w:rFonts w:ascii="Times New Roman" w:eastAsia="Times New Roman" w:hAnsi="Times New Roman" w:cs="Times New Roman"/>
          <w:color w:val="000000" w:themeColor="text1"/>
          <w:sz w:val="24"/>
        </w:rPr>
        <w:t xml:space="preserve"> &amp; Lee</w:t>
      </w:r>
      <w:r w:rsidRPr="0009580F">
        <w:rPr>
          <w:rFonts w:ascii="Times New Roman" w:eastAsia="Times New Roman" w:hAnsi="Times New Roman" w:cs="Times New Roman"/>
          <w:color w:val="000000" w:themeColor="text1"/>
          <w:sz w:val="24"/>
        </w:rPr>
        <w:t>, 2013)</w:t>
      </w:r>
      <w:r w:rsidRPr="0009580F">
        <w:rPr>
          <w:rFonts w:ascii="Times New Roman" w:hAnsi="Times New Roman" w:cs="Times New Roman"/>
          <w:color w:val="000000" w:themeColor="text1"/>
          <w:sz w:val="24"/>
          <w:szCs w:val="24"/>
        </w:rPr>
        <w:fldChar w:fldCharType="end"/>
      </w:r>
      <w:r w:rsidR="00342509" w:rsidRPr="0009580F">
        <w:rPr>
          <w:rFonts w:ascii="Times New Roman" w:hAnsi="Times New Roman" w:cs="Times New Roman"/>
          <w:color w:val="000000" w:themeColor="text1"/>
          <w:sz w:val="24"/>
          <w:szCs w:val="24"/>
        </w:rPr>
        <w:t xml:space="preserve">. </w:t>
      </w:r>
      <w:r w:rsidRPr="0009580F">
        <w:rPr>
          <w:rFonts w:ascii="Times New Roman" w:hAnsi="Times New Roman" w:cs="Times New Roman"/>
          <w:color w:val="000000" w:themeColor="text1"/>
          <w:sz w:val="24"/>
          <w:szCs w:val="24"/>
        </w:rPr>
        <w:t xml:space="preserve">For instance, British American Tobacco (BAT) in the 1990s used CSR to diffuse the political impact of health advocates who campaigned for tobacco regulation. </w:t>
      </w:r>
      <w:r w:rsidR="000845FB" w:rsidRPr="0009580F">
        <w:rPr>
          <w:rFonts w:ascii="Times New Roman" w:hAnsi="Times New Roman" w:cs="Times New Roman"/>
          <w:color w:val="000000" w:themeColor="text1"/>
          <w:sz w:val="24"/>
          <w:szCs w:val="24"/>
        </w:rPr>
        <w:t xml:space="preserve">There are many who believe CSR is </w:t>
      </w:r>
      <w:r w:rsidR="00832ECE">
        <w:rPr>
          <w:rFonts w:ascii="Times New Roman" w:hAnsi="Times New Roman" w:cs="Times New Roman"/>
          <w:color w:val="000000" w:themeColor="text1"/>
          <w:sz w:val="24"/>
          <w:szCs w:val="24"/>
        </w:rPr>
        <w:t>entirely</w:t>
      </w:r>
      <w:r w:rsidR="00832ECE" w:rsidRPr="0009580F">
        <w:rPr>
          <w:rFonts w:ascii="Times New Roman" w:hAnsi="Times New Roman" w:cs="Times New Roman"/>
          <w:color w:val="000000" w:themeColor="text1"/>
          <w:sz w:val="24"/>
          <w:szCs w:val="24"/>
        </w:rPr>
        <w:t xml:space="preserve"> </w:t>
      </w:r>
      <w:r w:rsidR="000845FB" w:rsidRPr="0009580F">
        <w:rPr>
          <w:rFonts w:ascii="Times New Roman" w:hAnsi="Times New Roman" w:cs="Times New Roman"/>
          <w:color w:val="000000" w:themeColor="text1"/>
          <w:sz w:val="24"/>
          <w:szCs w:val="24"/>
        </w:rPr>
        <w:t xml:space="preserve">altruistic </w:t>
      </w:r>
      <w:r w:rsidR="006668E9" w:rsidRPr="0009580F">
        <w:rPr>
          <w:rFonts w:ascii="Times New Roman" w:hAnsi="Times New Roman" w:cs="Times New Roman"/>
          <w:color w:val="000000" w:themeColor="text1"/>
          <w:sz w:val="24"/>
          <w:szCs w:val="24"/>
        </w:rPr>
        <w:t>and has no</w:t>
      </w:r>
      <w:r w:rsidR="000845FB" w:rsidRPr="0009580F">
        <w:rPr>
          <w:rFonts w:ascii="Times New Roman" w:hAnsi="Times New Roman" w:cs="Times New Roman"/>
          <w:color w:val="000000" w:themeColor="text1"/>
          <w:sz w:val="24"/>
          <w:szCs w:val="24"/>
        </w:rPr>
        <w:t xml:space="preserve"> political dimensions</w:t>
      </w:r>
      <w:r w:rsidR="00832ECE">
        <w:rPr>
          <w:rFonts w:ascii="Times New Roman" w:hAnsi="Times New Roman" w:cs="Times New Roman"/>
          <w:color w:val="000000" w:themeColor="text1"/>
          <w:sz w:val="24"/>
          <w:szCs w:val="24"/>
        </w:rPr>
        <w:t>,</w:t>
      </w:r>
      <w:r w:rsidR="000845FB" w:rsidRPr="0009580F">
        <w:rPr>
          <w:rFonts w:ascii="Times New Roman" w:hAnsi="Times New Roman" w:cs="Times New Roman"/>
          <w:color w:val="000000" w:themeColor="text1"/>
          <w:sz w:val="24"/>
          <w:szCs w:val="24"/>
        </w:rPr>
        <w:t xml:space="preserve"> but this</w:t>
      </w:r>
      <w:r w:rsidR="006668E9" w:rsidRPr="0009580F">
        <w:rPr>
          <w:rFonts w:ascii="Times New Roman" w:hAnsi="Times New Roman" w:cs="Times New Roman"/>
          <w:color w:val="000000" w:themeColor="text1"/>
          <w:sz w:val="24"/>
          <w:szCs w:val="24"/>
        </w:rPr>
        <w:t xml:space="preserve"> notion </w:t>
      </w:r>
      <w:r w:rsidR="000845FB" w:rsidRPr="0009580F">
        <w:rPr>
          <w:rFonts w:ascii="Times New Roman" w:hAnsi="Times New Roman" w:cs="Times New Roman"/>
          <w:color w:val="000000" w:themeColor="text1"/>
          <w:sz w:val="24"/>
          <w:szCs w:val="24"/>
        </w:rPr>
        <w:t>is</w:t>
      </w:r>
      <w:r w:rsidR="006668E9" w:rsidRPr="0009580F">
        <w:rPr>
          <w:rFonts w:ascii="Times New Roman" w:hAnsi="Times New Roman" w:cs="Times New Roman"/>
          <w:color w:val="000000" w:themeColor="text1"/>
          <w:sz w:val="24"/>
          <w:szCs w:val="24"/>
        </w:rPr>
        <w:t>, in part,</w:t>
      </w:r>
      <w:r w:rsidR="000845FB" w:rsidRPr="0009580F">
        <w:rPr>
          <w:rFonts w:ascii="Times New Roman" w:hAnsi="Times New Roman" w:cs="Times New Roman"/>
          <w:color w:val="000000" w:themeColor="text1"/>
          <w:sz w:val="24"/>
          <w:szCs w:val="24"/>
        </w:rPr>
        <w:t xml:space="preserve"> </w:t>
      </w:r>
      <w:r w:rsidR="006668E9" w:rsidRPr="0009580F">
        <w:rPr>
          <w:rFonts w:ascii="Times New Roman" w:hAnsi="Times New Roman" w:cs="Times New Roman"/>
          <w:color w:val="000000" w:themeColor="text1"/>
          <w:sz w:val="24"/>
          <w:szCs w:val="24"/>
        </w:rPr>
        <w:t xml:space="preserve">attributed to the one-sided trajectory of </w:t>
      </w:r>
      <w:r w:rsidR="000845FB" w:rsidRPr="0009580F">
        <w:rPr>
          <w:rFonts w:ascii="Times New Roman" w:hAnsi="Times New Roman" w:cs="Times New Roman"/>
          <w:color w:val="000000" w:themeColor="text1"/>
          <w:sz w:val="24"/>
          <w:szCs w:val="24"/>
        </w:rPr>
        <w:t>management literature</w:t>
      </w:r>
      <w:r w:rsidR="00832ECE">
        <w:rPr>
          <w:rFonts w:ascii="Times New Roman" w:hAnsi="Times New Roman" w:cs="Times New Roman"/>
          <w:color w:val="000000" w:themeColor="text1"/>
          <w:sz w:val="24"/>
          <w:szCs w:val="24"/>
        </w:rPr>
        <w:t>,</w:t>
      </w:r>
      <w:r w:rsidR="000845FB" w:rsidRPr="0009580F">
        <w:rPr>
          <w:rFonts w:ascii="Times New Roman" w:hAnsi="Times New Roman" w:cs="Times New Roman"/>
          <w:color w:val="000000" w:themeColor="text1"/>
          <w:sz w:val="24"/>
          <w:szCs w:val="24"/>
        </w:rPr>
        <w:t xml:space="preserve"> </w:t>
      </w:r>
      <w:r w:rsidR="006668E9" w:rsidRPr="0009580F">
        <w:rPr>
          <w:rFonts w:ascii="Times New Roman" w:hAnsi="Times New Roman" w:cs="Times New Roman"/>
          <w:color w:val="000000" w:themeColor="text1"/>
          <w:sz w:val="24"/>
          <w:szCs w:val="24"/>
        </w:rPr>
        <w:t xml:space="preserve">which </w:t>
      </w:r>
      <w:r w:rsidR="000845FB" w:rsidRPr="0009580F">
        <w:rPr>
          <w:rFonts w:ascii="Times New Roman" w:hAnsi="Times New Roman" w:cs="Times New Roman"/>
          <w:color w:val="000000" w:themeColor="text1"/>
          <w:sz w:val="24"/>
          <w:szCs w:val="24"/>
        </w:rPr>
        <w:t xml:space="preserve">has overlooked some of the hidden agendas behind CSR </w:t>
      </w:r>
      <w:r w:rsidR="00E32D27" w:rsidRPr="0009580F">
        <w:rPr>
          <w:rFonts w:ascii="Times New Roman" w:hAnsi="Times New Roman" w:cs="Times New Roman"/>
          <w:color w:val="000000" w:themeColor="text1"/>
          <w:sz w:val="24"/>
          <w:szCs w:val="24"/>
        </w:rPr>
        <w:fldChar w:fldCharType="begin"/>
      </w:r>
      <w:r w:rsidR="00E32D27" w:rsidRPr="0009580F">
        <w:rPr>
          <w:rFonts w:ascii="Times New Roman" w:hAnsi="Times New Roman" w:cs="Times New Roman"/>
          <w:color w:val="000000" w:themeColor="text1"/>
          <w:sz w:val="24"/>
          <w:szCs w:val="24"/>
        </w:rPr>
        <w:instrText>ADDIN RW.CITE{{4756 Ungericht,B. 2010}}</w:instrText>
      </w:r>
      <w:r w:rsidR="00E32D27" w:rsidRPr="0009580F">
        <w:rPr>
          <w:rFonts w:ascii="Times New Roman" w:hAnsi="Times New Roman" w:cs="Times New Roman"/>
          <w:color w:val="000000" w:themeColor="text1"/>
          <w:sz w:val="24"/>
          <w:szCs w:val="24"/>
        </w:rPr>
        <w:fldChar w:fldCharType="separate"/>
      </w:r>
      <w:r w:rsidR="00E32D27" w:rsidRPr="0009580F">
        <w:rPr>
          <w:rFonts w:ascii="Times New Roman" w:hAnsi="Times New Roman" w:cs="Times New Roman"/>
          <w:color w:val="000000" w:themeColor="text1"/>
          <w:sz w:val="24"/>
          <w:szCs w:val="24"/>
        </w:rPr>
        <w:t xml:space="preserve">(Ungericht </w:t>
      </w:r>
      <w:r w:rsidR="00423A46">
        <w:rPr>
          <w:rFonts w:ascii="Times New Roman" w:hAnsi="Times New Roman" w:cs="Times New Roman"/>
          <w:color w:val="000000" w:themeColor="text1"/>
          <w:sz w:val="24"/>
          <w:szCs w:val="24"/>
        </w:rPr>
        <w:t>&amp;</w:t>
      </w:r>
      <w:r w:rsidR="00E32D27" w:rsidRPr="0009580F">
        <w:rPr>
          <w:rFonts w:ascii="Times New Roman" w:hAnsi="Times New Roman" w:cs="Times New Roman"/>
          <w:color w:val="000000" w:themeColor="text1"/>
          <w:sz w:val="24"/>
          <w:szCs w:val="24"/>
        </w:rPr>
        <w:t xml:space="preserve"> Hirt, 2010)</w:t>
      </w:r>
      <w:r w:rsidR="00E32D27" w:rsidRPr="0009580F">
        <w:rPr>
          <w:rFonts w:ascii="Times New Roman" w:hAnsi="Times New Roman" w:cs="Times New Roman"/>
          <w:color w:val="000000" w:themeColor="text1"/>
          <w:sz w:val="24"/>
          <w:szCs w:val="24"/>
        </w:rPr>
        <w:fldChar w:fldCharType="end"/>
      </w:r>
      <w:r w:rsidR="00E32D27" w:rsidRPr="0009580F">
        <w:rPr>
          <w:rFonts w:ascii="Times New Roman" w:hAnsi="Times New Roman" w:cs="Times New Roman"/>
          <w:color w:val="000000" w:themeColor="text1"/>
          <w:sz w:val="24"/>
          <w:szCs w:val="24"/>
        </w:rPr>
        <w:t>.</w:t>
      </w:r>
      <w:r w:rsidR="00691C5C">
        <w:rPr>
          <w:rFonts w:ascii="Times New Roman" w:hAnsi="Times New Roman" w:cs="Times New Roman"/>
          <w:color w:val="000000" w:themeColor="text1"/>
          <w:sz w:val="24"/>
          <w:szCs w:val="24"/>
        </w:rPr>
        <w:t xml:space="preserve"> </w:t>
      </w:r>
      <w:r w:rsidR="00342509" w:rsidRPr="0009580F">
        <w:rPr>
          <w:rFonts w:ascii="Times New Roman" w:hAnsi="Times New Roman" w:cs="Times New Roman"/>
          <w:color w:val="000000" w:themeColor="text1"/>
          <w:sz w:val="24"/>
          <w:szCs w:val="24"/>
        </w:rPr>
        <w:t>T</w:t>
      </w:r>
      <w:r w:rsidR="00715076" w:rsidRPr="0009580F">
        <w:rPr>
          <w:rFonts w:ascii="Times New Roman" w:hAnsi="Times New Roman" w:cs="Times New Roman"/>
          <w:color w:val="000000" w:themeColor="text1"/>
          <w:sz w:val="24"/>
          <w:szCs w:val="24"/>
        </w:rPr>
        <w:t>his oversight is being addressed as recent studies</w:t>
      </w:r>
      <w:r w:rsidR="00A5764D" w:rsidRPr="0009580F">
        <w:rPr>
          <w:rFonts w:ascii="Times New Roman" w:hAnsi="Times New Roman" w:cs="Times New Roman"/>
          <w:color w:val="000000" w:themeColor="text1"/>
          <w:sz w:val="24"/>
          <w:szCs w:val="24"/>
        </w:rPr>
        <w:t xml:space="preserve"> </w:t>
      </w:r>
      <w:r w:rsidR="00715076" w:rsidRPr="0009580F">
        <w:rPr>
          <w:rFonts w:ascii="Times New Roman" w:hAnsi="Times New Roman" w:cs="Times New Roman"/>
          <w:color w:val="000000" w:themeColor="text1"/>
          <w:sz w:val="24"/>
          <w:szCs w:val="24"/>
        </w:rPr>
        <w:t>have shown</w:t>
      </w:r>
      <w:r w:rsidR="00E32D27" w:rsidRPr="0009580F">
        <w:rPr>
          <w:rFonts w:ascii="Times New Roman" w:hAnsi="Times New Roman" w:cs="Times New Roman"/>
          <w:color w:val="000000" w:themeColor="text1"/>
          <w:sz w:val="24"/>
          <w:szCs w:val="24"/>
        </w:rPr>
        <w:t xml:space="preserve"> </w:t>
      </w:r>
      <w:r w:rsidR="00A5764D" w:rsidRPr="0009580F">
        <w:rPr>
          <w:rFonts w:ascii="Times New Roman" w:hAnsi="Times New Roman" w:cs="Times New Roman"/>
          <w:color w:val="000000" w:themeColor="text1"/>
          <w:sz w:val="24"/>
          <w:szCs w:val="24"/>
        </w:rPr>
        <w:t>some of the political</w:t>
      </w:r>
      <w:r w:rsidR="00342509" w:rsidRPr="0009580F">
        <w:rPr>
          <w:rFonts w:ascii="Times New Roman" w:hAnsi="Times New Roman" w:cs="Times New Roman"/>
          <w:color w:val="000000" w:themeColor="text1"/>
          <w:sz w:val="24"/>
          <w:szCs w:val="24"/>
        </w:rPr>
        <w:t xml:space="preserve"> dimensions,</w:t>
      </w:r>
      <w:r w:rsidR="00A5764D" w:rsidRPr="0009580F">
        <w:rPr>
          <w:rFonts w:ascii="Times New Roman" w:hAnsi="Times New Roman" w:cs="Times New Roman"/>
          <w:color w:val="000000" w:themeColor="text1"/>
          <w:sz w:val="24"/>
          <w:szCs w:val="24"/>
        </w:rPr>
        <w:t xml:space="preserve"> motives</w:t>
      </w:r>
      <w:r w:rsidR="00832ECE">
        <w:rPr>
          <w:rFonts w:ascii="Times New Roman" w:hAnsi="Times New Roman" w:cs="Times New Roman"/>
          <w:color w:val="000000" w:themeColor="text1"/>
          <w:sz w:val="24"/>
          <w:szCs w:val="24"/>
        </w:rPr>
        <w:t>,</w:t>
      </w:r>
      <w:r w:rsidR="00A5764D" w:rsidRPr="0009580F">
        <w:rPr>
          <w:rFonts w:ascii="Times New Roman" w:hAnsi="Times New Roman" w:cs="Times New Roman"/>
          <w:color w:val="000000" w:themeColor="text1"/>
          <w:sz w:val="24"/>
          <w:szCs w:val="24"/>
        </w:rPr>
        <w:t xml:space="preserve"> and conceptions behind CSR </w:t>
      </w:r>
      <w:r w:rsidR="00A5764D" w:rsidRPr="0009580F">
        <w:rPr>
          <w:rFonts w:ascii="Times New Roman" w:hAnsi="Times New Roman" w:cs="Times New Roman"/>
          <w:color w:val="000000" w:themeColor="text1"/>
          <w:sz w:val="24"/>
          <w:szCs w:val="24"/>
        </w:rPr>
        <w:fldChar w:fldCharType="begin"/>
      </w:r>
      <w:r w:rsidR="00715076" w:rsidRPr="0009580F">
        <w:rPr>
          <w:rFonts w:ascii="Times New Roman" w:hAnsi="Times New Roman" w:cs="Times New Roman"/>
          <w:color w:val="000000" w:themeColor="text1"/>
          <w:sz w:val="24"/>
          <w:szCs w:val="24"/>
        </w:rPr>
        <w:instrText>ADDIN RW.CITE{{4670 Scherer,A.G. 2007; 4755 Scherer,A.G. 2011; 4665 Scherer,A.G. 2013}}</w:instrText>
      </w:r>
      <w:r w:rsidR="00A5764D" w:rsidRPr="0009580F">
        <w:rPr>
          <w:rFonts w:ascii="Times New Roman" w:hAnsi="Times New Roman" w:cs="Times New Roman"/>
          <w:color w:val="000000" w:themeColor="text1"/>
          <w:sz w:val="24"/>
          <w:szCs w:val="24"/>
        </w:rPr>
        <w:fldChar w:fldCharType="separate"/>
      </w:r>
      <w:r w:rsidR="00715076" w:rsidRPr="0009580F">
        <w:rPr>
          <w:rFonts w:ascii="Times New Roman" w:hAnsi="Times New Roman" w:cs="Times New Roman"/>
          <w:color w:val="000000" w:themeColor="text1"/>
          <w:sz w:val="24"/>
          <w:szCs w:val="24"/>
        </w:rPr>
        <w:t xml:space="preserve">(Scherer </w:t>
      </w:r>
      <w:r w:rsidR="00423A46">
        <w:rPr>
          <w:rFonts w:ascii="Times New Roman" w:hAnsi="Times New Roman" w:cs="Times New Roman"/>
          <w:color w:val="000000" w:themeColor="text1"/>
          <w:sz w:val="24"/>
          <w:szCs w:val="24"/>
        </w:rPr>
        <w:t>&amp;</w:t>
      </w:r>
      <w:r w:rsidR="00423A46" w:rsidRPr="0009580F">
        <w:rPr>
          <w:rFonts w:ascii="Times New Roman" w:hAnsi="Times New Roman" w:cs="Times New Roman"/>
          <w:color w:val="000000" w:themeColor="text1"/>
          <w:sz w:val="24"/>
          <w:szCs w:val="24"/>
        </w:rPr>
        <w:t xml:space="preserve"> </w:t>
      </w:r>
      <w:r w:rsidR="00715076" w:rsidRPr="0009580F">
        <w:rPr>
          <w:rFonts w:ascii="Times New Roman" w:hAnsi="Times New Roman" w:cs="Times New Roman"/>
          <w:color w:val="000000" w:themeColor="text1"/>
          <w:sz w:val="24"/>
          <w:szCs w:val="24"/>
        </w:rPr>
        <w:t>Palazzo, 2007, 2011; Scherer</w:t>
      </w:r>
      <w:r w:rsidR="00423A46">
        <w:rPr>
          <w:rFonts w:ascii="Times New Roman" w:hAnsi="Times New Roman" w:cs="Times New Roman"/>
          <w:color w:val="000000" w:themeColor="text1"/>
          <w:sz w:val="24"/>
          <w:szCs w:val="24"/>
        </w:rPr>
        <w:t>, Baumann-Pauly</w:t>
      </w:r>
      <w:r w:rsidR="00DD6CD0">
        <w:rPr>
          <w:rFonts w:ascii="Times New Roman" w:hAnsi="Times New Roman" w:cs="Times New Roman"/>
          <w:color w:val="000000" w:themeColor="text1"/>
          <w:sz w:val="24"/>
          <w:szCs w:val="24"/>
        </w:rPr>
        <w:t>,</w:t>
      </w:r>
      <w:r w:rsidR="00423A46">
        <w:rPr>
          <w:rFonts w:ascii="Times New Roman" w:hAnsi="Times New Roman" w:cs="Times New Roman"/>
          <w:color w:val="000000" w:themeColor="text1"/>
          <w:sz w:val="24"/>
          <w:szCs w:val="24"/>
        </w:rPr>
        <w:t xml:space="preserve"> &amp; Schneider</w:t>
      </w:r>
      <w:r w:rsidR="00715076" w:rsidRPr="0009580F">
        <w:rPr>
          <w:rFonts w:ascii="Times New Roman" w:hAnsi="Times New Roman" w:cs="Times New Roman"/>
          <w:color w:val="000000" w:themeColor="text1"/>
          <w:sz w:val="24"/>
          <w:szCs w:val="24"/>
        </w:rPr>
        <w:t>, 2013)</w:t>
      </w:r>
      <w:r w:rsidR="00A5764D" w:rsidRPr="0009580F">
        <w:rPr>
          <w:rFonts w:ascii="Times New Roman" w:hAnsi="Times New Roman" w:cs="Times New Roman"/>
          <w:color w:val="000000" w:themeColor="text1"/>
          <w:sz w:val="24"/>
          <w:szCs w:val="24"/>
        </w:rPr>
        <w:fldChar w:fldCharType="end"/>
      </w:r>
      <w:r w:rsidR="00A5764D" w:rsidRPr="0009580F">
        <w:rPr>
          <w:rFonts w:ascii="Times New Roman" w:hAnsi="Times New Roman" w:cs="Times New Roman"/>
          <w:color w:val="000000" w:themeColor="text1"/>
          <w:sz w:val="24"/>
          <w:szCs w:val="24"/>
        </w:rPr>
        <w:t>.</w:t>
      </w:r>
    </w:p>
    <w:p w14:paraId="55BC1EC3" w14:textId="6D71AD41" w:rsidR="00FC680E" w:rsidRPr="0009580F" w:rsidRDefault="00DF5A88" w:rsidP="006A5149">
      <w:pPr>
        <w:spacing w:after="0" w:line="480" w:lineRule="auto"/>
        <w:ind w:firstLine="720"/>
        <w:rPr>
          <w:rFonts w:ascii="Times New Roman" w:hAnsi="Times New Roman"/>
          <w:color w:val="000000" w:themeColor="text1"/>
          <w:sz w:val="24"/>
          <w:szCs w:val="24"/>
        </w:rPr>
      </w:pPr>
      <w:r w:rsidRPr="0009580F">
        <w:rPr>
          <w:rFonts w:ascii="Times New Roman" w:hAnsi="Times New Roman" w:cs="Times New Roman"/>
          <w:color w:val="000000" w:themeColor="text1"/>
          <w:sz w:val="24"/>
          <w:szCs w:val="24"/>
        </w:rPr>
        <w:t xml:space="preserve">Many think </w:t>
      </w:r>
      <w:r w:rsidR="00A5764D" w:rsidRPr="0009580F">
        <w:rPr>
          <w:rFonts w:ascii="Times New Roman" w:hAnsi="Times New Roman" w:cs="Times New Roman"/>
          <w:color w:val="000000" w:themeColor="text1"/>
          <w:sz w:val="24"/>
          <w:szCs w:val="24"/>
        </w:rPr>
        <w:t xml:space="preserve">CPA is </w:t>
      </w:r>
      <w:r w:rsidR="006668E9" w:rsidRPr="0009580F">
        <w:rPr>
          <w:rFonts w:ascii="Times New Roman" w:hAnsi="Times New Roman" w:cs="Times New Roman"/>
          <w:color w:val="000000" w:themeColor="text1"/>
          <w:sz w:val="24"/>
          <w:szCs w:val="24"/>
        </w:rPr>
        <w:t xml:space="preserve">always </w:t>
      </w:r>
      <w:r w:rsidR="00A5764D" w:rsidRPr="0009580F">
        <w:rPr>
          <w:rFonts w:ascii="Times New Roman" w:hAnsi="Times New Roman" w:cs="Times New Roman"/>
          <w:color w:val="000000" w:themeColor="text1"/>
          <w:sz w:val="24"/>
          <w:szCs w:val="24"/>
        </w:rPr>
        <w:t>egocentric</w:t>
      </w:r>
      <w:r w:rsidR="00FC680E" w:rsidRPr="0009580F">
        <w:rPr>
          <w:rFonts w:ascii="Times New Roman" w:hAnsi="Times New Roman" w:cs="Times New Roman"/>
          <w:color w:val="000000" w:themeColor="text1"/>
          <w:sz w:val="24"/>
          <w:szCs w:val="24"/>
        </w:rPr>
        <w:t>,</w:t>
      </w:r>
      <w:r w:rsidR="00A5764D" w:rsidRPr="0009580F">
        <w:rPr>
          <w:rFonts w:ascii="Times New Roman" w:hAnsi="Times New Roman" w:cs="Times New Roman"/>
          <w:color w:val="000000" w:themeColor="text1"/>
          <w:sz w:val="24"/>
          <w:szCs w:val="24"/>
        </w:rPr>
        <w:t xml:space="preserve"> with benefits accruing only </w:t>
      </w:r>
      <w:r w:rsidR="00832ECE">
        <w:rPr>
          <w:rFonts w:ascii="Times New Roman" w:hAnsi="Times New Roman" w:cs="Times New Roman"/>
          <w:color w:val="000000" w:themeColor="text1"/>
          <w:sz w:val="24"/>
          <w:szCs w:val="24"/>
        </w:rPr>
        <w:t xml:space="preserve">to </w:t>
      </w:r>
      <w:r w:rsidR="00A5764D" w:rsidRPr="0009580F">
        <w:rPr>
          <w:rFonts w:ascii="Times New Roman" w:hAnsi="Times New Roman" w:cs="Times New Roman"/>
          <w:color w:val="000000" w:themeColor="text1"/>
          <w:sz w:val="24"/>
          <w:szCs w:val="24"/>
        </w:rPr>
        <w:t xml:space="preserve">the firms </w:t>
      </w:r>
      <w:r w:rsidR="001D424E" w:rsidRPr="0009580F">
        <w:rPr>
          <w:rFonts w:ascii="Times New Roman" w:hAnsi="Times New Roman" w:cs="Times New Roman"/>
          <w:color w:val="000000" w:themeColor="text1"/>
          <w:sz w:val="24"/>
          <w:szCs w:val="24"/>
        </w:rPr>
        <w:t xml:space="preserve">that </w:t>
      </w:r>
      <w:r w:rsidR="00162C33">
        <w:rPr>
          <w:rFonts w:ascii="Times New Roman" w:hAnsi="Times New Roman" w:cs="Times New Roman"/>
          <w:color w:val="000000" w:themeColor="text1"/>
          <w:sz w:val="24"/>
          <w:szCs w:val="24"/>
        </w:rPr>
        <w:t xml:space="preserve">pursue </w:t>
      </w:r>
      <w:r w:rsidR="001D424E" w:rsidRPr="0009580F">
        <w:rPr>
          <w:rFonts w:ascii="Times New Roman" w:hAnsi="Times New Roman" w:cs="Times New Roman"/>
          <w:color w:val="000000" w:themeColor="text1"/>
          <w:sz w:val="24"/>
          <w:szCs w:val="24"/>
        </w:rPr>
        <w:t>it</w:t>
      </w:r>
      <w:r w:rsidR="00A5764D" w:rsidRPr="0009580F">
        <w:rPr>
          <w:rFonts w:ascii="Times New Roman" w:hAnsi="Times New Roman" w:cs="Times New Roman"/>
          <w:color w:val="000000" w:themeColor="text1"/>
          <w:sz w:val="24"/>
          <w:szCs w:val="24"/>
        </w:rPr>
        <w:t xml:space="preserve">. This perception </w:t>
      </w:r>
      <w:r w:rsidR="00342509" w:rsidRPr="0009580F">
        <w:rPr>
          <w:rFonts w:ascii="Times New Roman" w:hAnsi="Times New Roman" w:cs="Times New Roman"/>
          <w:color w:val="000000" w:themeColor="text1"/>
          <w:sz w:val="24"/>
          <w:szCs w:val="24"/>
        </w:rPr>
        <w:t>may be untrue</w:t>
      </w:r>
      <w:r w:rsidR="00FC680E" w:rsidRPr="0009580F">
        <w:rPr>
          <w:rFonts w:ascii="Times New Roman" w:hAnsi="Times New Roman" w:cs="Times New Roman"/>
          <w:color w:val="000000" w:themeColor="text1"/>
          <w:sz w:val="24"/>
          <w:szCs w:val="24"/>
        </w:rPr>
        <w:t>.</w:t>
      </w:r>
      <w:r w:rsidR="00FC680E" w:rsidRPr="0009580F">
        <w:rPr>
          <w:rFonts w:ascii="Times New Roman" w:hAnsi="Times New Roman"/>
          <w:color w:val="000000" w:themeColor="text1"/>
          <w:sz w:val="24"/>
          <w:szCs w:val="24"/>
        </w:rPr>
        <w:t xml:space="preserve"> Firms are corporate citizens </w:t>
      </w:r>
      <w:r w:rsidR="00FC680E" w:rsidRPr="0009580F">
        <w:rPr>
          <w:rFonts w:ascii="Times New Roman" w:hAnsi="Times New Roman"/>
          <w:color w:val="000000" w:themeColor="text1"/>
          <w:sz w:val="24"/>
          <w:szCs w:val="24"/>
        </w:rPr>
        <w:fldChar w:fldCharType="begin"/>
      </w:r>
      <w:r w:rsidR="00FC680E" w:rsidRPr="0009580F">
        <w:rPr>
          <w:rFonts w:ascii="Times New Roman" w:hAnsi="Times New Roman"/>
          <w:color w:val="000000" w:themeColor="text1"/>
          <w:sz w:val="24"/>
          <w:szCs w:val="24"/>
        </w:rPr>
        <w:instrText>ADDIN RW.CITE{{4677 Moon,J. 2005; 4671 Matten,D. 2005; 4674 Wood,D.J. 2008}}</w:instrText>
      </w:r>
      <w:r w:rsidR="00FC680E" w:rsidRPr="0009580F">
        <w:rPr>
          <w:rFonts w:ascii="Times New Roman" w:hAnsi="Times New Roman"/>
          <w:color w:val="000000" w:themeColor="text1"/>
          <w:sz w:val="24"/>
          <w:szCs w:val="24"/>
        </w:rPr>
        <w:fldChar w:fldCharType="separate"/>
      </w:r>
      <w:r w:rsidR="00FC680E" w:rsidRPr="0009580F">
        <w:rPr>
          <w:rFonts w:ascii="Times New Roman" w:eastAsia="Times New Roman" w:hAnsi="Times New Roman" w:cs="Times New Roman"/>
          <w:color w:val="000000" w:themeColor="text1"/>
          <w:sz w:val="24"/>
        </w:rPr>
        <w:t>(</w:t>
      </w:r>
      <w:r w:rsidR="005A0231" w:rsidRPr="0009580F">
        <w:rPr>
          <w:rFonts w:ascii="Times New Roman" w:eastAsia="Times New Roman" w:hAnsi="Times New Roman" w:cs="Times New Roman"/>
          <w:color w:val="000000" w:themeColor="text1"/>
          <w:sz w:val="24"/>
        </w:rPr>
        <w:t xml:space="preserve">Matten </w:t>
      </w:r>
      <w:r w:rsidR="005A0231">
        <w:rPr>
          <w:rFonts w:ascii="Times New Roman" w:eastAsia="Times New Roman" w:hAnsi="Times New Roman" w:cs="Times New Roman"/>
          <w:color w:val="000000" w:themeColor="text1"/>
          <w:sz w:val="24"/>
        </w:rPr>
        <w:t>&amp;</w:t>
      </w:r>
      <w:r w:rsidR="005A0231" w:rsidRPr="0009580F">
        <w:rPr>
          <w:rFonts w:ascii="Times New Roman" w:eastAsia="Times New Roman" w:hAnsi="Times New Roman" w:cs="Times New Roman"/>
          <w:color w:val="000000" w:themeColor="text1"/>
          <w:sz w:val="24"/>
        </w:rPr>
        <w:t xml:space="preserve"> Crane, </w:t>
      </w:r>
      <w:r w:rsidR="005A0231" w:rsidRPr="0009580F">
        <w:rPr>
          <w:rFonts w:ascii="Times New Roman" w:eastAsia="Times New Roman" w:hAnsi="Times New Roman" w:cs="Times New Roman"/>
          <w:color w:val="000000" w:themeColor="text1"/>
          <w:sz w:val="24"/>
        </w:rPr>
        <w:lastRenderedPageBreak/>
        <w:t xml:space="preserve">2005; </w:t>
      </w:r>
      <w:r w:rsidR="00FC680E" w:rsidRPr="0009580F">
        <w:rPr>
          <w:rFonts w:ascii="Times New Roman" w:eastAsia="Times New Roman" w:hAnsi="Times New Roman" w:cs="Times New Roman"/>
          <w:color w:val="000000" w:themeColor="text1"/>
          <w:sz w:val="24"/>
        </w:rPr>
        <w:t>Moon</w:t>
      </w:r>
      <w:r w:rsidR="005A0231">
        <w:rPr>
          <w:rFonts w:ascii="Times New Roman" w:eastAsia="Times New Roman" w:hAnsi="Times New Roman" w:cs="Times New Roman"/>
          <w:color w:val="000000" w:themeColor="text1"/>
          <w:sz w:val="24"/>
        </w:rPr>
        <w:t>, Crane</w:t>
      </w:r>
      <w:r w:rsidR="00DD6CD0">
        <w:rPr>
          <w:rFonts w:ascii="Times New Roman" w:eastAsia="Times New Roman" w:hAnsi="Times New Roman" w:cs="Times New Roman"/>
          <w:color w:val="000000" w:themeColor="text1"/>
          <w:sz w:val="24"/>
        </w:rPr>
        <w:t>,</w:t>
      </w:r>
      <w:r w:rsidR="005A0231">
        <w:rPr>
          <w:rFonts w:ascii="Times New Roman" w:eastAsia="Times New Roman" w:hAnsi="Times New Roman" w:cs="Times New Roman"/>
          <w:color w:val="000000" w:themeColor="text1"/>
          <w:sz w:val="24"/>
        </w:rPr>
        <w:t xml:space="preserve"> &amp; Matten</w:t>
      </w:r>
      <w:r w:rsidR="00FC680E" w:rsidRPr="0009580F">
        <w:rPr>
          <w:rFonts w:ascii="Times New Roman" w:eastAsia="Times New Roman" w:hAnsi="Times New Roman" w:cs="Times New Roman"/>
          <w:color w:val="000000" w:themeColor="text1"/>
          <w:sz w:val="24"/>
        </w:rPr>
        <w:t xml:space="preserve">, 2005; Wood </w:t>
      </w:r>
      <w:r w:rsidR="005A0231">
        <w:rPr>
          <w:rFonts w:ascii="Times New Roman" w:eastAsia="Times New Roman" w:hAnsi="Times New Roman" w:cs="Times New Roman"/>
          <w:color w:val="000000" w:themeColor="text1"/>
          <w:sz w:val="24"/>
        </w:rPr>
        <w:t>&amp;</w:t>
      </w:r>
      <w:r w:rsidR="005A0231" w:rsidRPr="0009580F">
        <w:rPr>
          <w:rFonts w:ascii="Times New Roman" w:eastAsia="Times New Roman" w:hAnsi="Times New Roman" w:cs="Times New Roman"/>
          <w:color w:val="000000" w:themeColor="text1"/>
          <w:sz w:val="24"/>
        </w:rPr>
        <w:t xml:space="preserve"> </w:t>
      </w:r>
      <w:r w:rsidR="00FC680E" w:rsidRPr="0009580F">
        <w:rPr>
          <w:rFonts w:ascii="Times New Roman" w:eastAsia="Times New Roman" w:hAnsi="Times New Roman" w:cs="Times New Roman"/>
          <w:color w:val="000000" w:themeColor="text1"/>
          <w:sz w:val="24"/>
        </w:rPr>
        <w:t>Logsdon, 2008)</w:t>
      </w:r>
      <w:r w:rsidR="00FC680E" w:rsidRPr="0009580F">
        <w:rPr>
          <w:rFonts w:ascii="Times New Roman" w:hAnsi="Times New Roman"/>
          <w:color w:val="000000" w:themeColor="text1"/>
          <w:sz w:val="24"/>
          <w:szCs w:val="24"/>
        </w:rPr>
        <w:fldChar w:fldCharType="end"/>
      </w:r>
      <w:r w:rsidR="00FC680E" w:rsidRPr="0009580F">
        <w:rPr>
          <w:rFonts w:ascii="Times New Roman" w:hAnsi="Times New Roman"/>
          <w:color w:val="000000" w:themeColor="text1"/>
          <w:sz w:val="24"/>
          <w:szCs w:val="24"/>
        </w:rPr>
        <w:t xml:space="preserve"> that have played and continue to play political roles to ensure </w:t>
      </w:r>
      <w:r w:rsidR="00832ECE">
        <w:rPr>
          <w:rFonts w:ascii="Times New Roman" w:hAnsi="Times New Roman"/>
          <w:color w:val="000000" w:themeColor="text1"/>
          <w:sz w:val="24"/>
          <w:szCs w:val="24"/>
        </w:rPr>
        <w:t xml:space="preserve">the </w:t>
      </w:r>
      <w:r w:rsidR="00FC680E" w:rsidRPr="0009580F">
        <w:rPr>
          <w:rFonts w:ascii="Times New Roman" w:hAnsi="Times New Roman"/>
          <w:color w:val="000000" w:themeColor="text1"/>
          <w:sz w:val="24"/>
          <w:szCs w:val="24"/>
        </w:rPr>
        <w:t>common good</w:t>
      </w:r>
      <w:r w:rsidR="001D424E" w:rsidRPr="0009580F">
        <w:rPr>
          <w:rFonts w:ascii="Times New Roman" w:hAnsi="Times New Roman"/>
          <w:color w:val="000000" w:themeColor="text1"/>
          <w:sz w:val="24"/>
          <w:szCs w:val="24"/>
        </w:rPr>
        <w:t xml:space="preserve"> and social welfare</w:t>
      </w:r>
      <w:r w:rsidR="00FC680E" w:rsidRPr="0009580F">
        <w:rPr>
          <w:rFonts w:ascii="Times New Roman" w:hAnsi="Times New Roman"/>
          <w:color w:val="000000" w:themeColor="text1"/>
          <w:sz w:val="24"/>
          <w:szCs w:val="24"/>
        </w:rPr>
        <w:t xml:space="preserve"> </w:t>
      </w:r>
      <w:r w:rsidR="00FC680E" w:rsidRPr="0009580F">
        <w:rPr>
          <w:rFonts w:ascii="Times New Roman" w:hAnsi="Times New Roman"/>
          <w:color w:val="000000" w:themeColor="text1"/>
          <w:sz w:val="24"/>
          <w:szCs w:val="24"/>
        </w:rPr>
        <w:fldChar w:fldCharType="begin"/>
      </w:r>
      <w:r w:rsidR="001D424E" w:rsidRPr="0009580F">
        <w:rPr>
          <w:rFonts w:ascii="Times New Roman" w:hAnsi="Times New Roman"/>
          <w:color w:val="000000" w:themeColor="text1"/>
          <w:sz w:val="24"/>
          <w:szCs w:val="24"/>
        </w:rPr>
        <w:instrText>ADDIN RW.CITE{{4665 Scherer,A.G. 2013; 4666 Alzola,M. 2013}}</w:instrText>
      </w:r>
      <w:r w:rsidR="00FC680E" w:rsidRPr="0009580F">
        <w:rPr>
          <w:rFonts w:ascii="Times New Roman" w:hAnsi="Times New Roman"/>
          <w:color w:val="000000" w:themeColor="text1"/>
          <w:sz w:val="24"/>
          <w:szCs w:val="24"/>
        </w:rPr>
        <w:fldChar w:fldCharType="separate"/>
      </w:r>
      <w:r w:rsidR="001D424E" w:rsidRPr="0009580F">
        <w:rPr>
          <w:rFonts w:ascii="Times New Roman" w:hAnsi="Times New Roman" w:cs="Times New Roman"/>
          <w:color w:val="000000" w:themeColor="text1"/>
          <w:sz w:val="24"/>
          <w:szCs w:val="24"/>
        </w:rPr>
        <w:t>(</w:t>
      </w:r>
      <w:r w:rsidR="00AB7E6A" w:rsidRPr="0009580F">
        <w:rPr>
          <w:rFonts w:ascii="Times New Roman" w:hAnsi="Times New Roman" w:cs="Times New Roman"/>
          <w:color w:val="000000" w:themeColor="text1"/>
          <w:sz w:val="24"/>
          <w:szCs w:val="24"/>
        </w:rPr>
        <w:t>Alzola, 2013</w:t>
      </w:r>
      <w:r w:rsidR="00AB7E6A">
        <w:rPr>
          <w:rFonts w:ascii="Times New Roman" w:hAnsi="Times New Roman" w:cs="Times New Roman"/>
          <w:color w:val="000000" w:themeColor="text1"/>
          <w:sz w:val="24"/>
          <w:szCs w:val="24"/>
        </w:rPr>
        <w:t xml:space="preserve">; </w:t>
      </w:r>
      <w:r w:rsidR="001D424E" w:rsidRPr="0009580F">
        <w:rPr>
          <w:rFonts w:ascii="Times New Roman" w:hAnsi="Times New Roman" w:cs="Times New Roman"/>
          <w:color w:val="000000" w:themeColor="text1"/>
          <w:sz w:val="24"/>
          <w:szCs w:val="24"/>
        </w:rPr>
        <w:t>Scherer et al., 2013)</w:t>
      </w:r>
      <w:r w:rsidR="00FC680E" w:rsidRPr="0009580F">
        <w:rPr>
          <w:rFonts w:ascii="Times New Roman" w:hAnsi="Times New Roman"/>
          <w:color w:val="000000" w:themeColor="text1"/>
          <w:sz w:val="24"/>
          <w:szCs w:val="24"/>
        </w:rPr>
        <w:fldChar w:fldCharType="end"/>
      </w:r>
      <w:r w:rsidR="001D424E" w:rsidRPr="0009580F">
        <w:rPr>
          <w:rFonts w:ascii="Times New Roman" w:hAnsi="Times New Roman"/>
          <w:color w:val="000000" w:themeColor="text1"/>
          <w:sz w:val="24"/>
          <w:szCs w:val="24"/>
        </w:rPr>
        <w:t>.</w:t>
      </w:r>
      <w:r w:rsidR="00FC680E" w:rsidRPr="0009580F">
        <w:rPr>
          <w:rFonts w:ascii="Times New Roman" w:hAnsi="Times New Roman"/>
          <w:color w:val="000000" w:themeColor="text1"/>
          <w:sz w:val="24"/>
          <w:szCs w:val="24"/>
        </w:rPr>
        <w:t xml:space="preserve"> For instance, </w:t>
      </w:r>
      <w:r w:rsidR="00342509" w:rsidRPr="0009580F">
        <w:rPr>
          <w:rFonts w:ascii="Times New Roman" w:hAnsi="Times New Roman"/>
          <w:color w:val="000000" w:themeColor="text1"/>
          <w:sz w:val="24"/>
          <w:szCs w:val="24"/>
        </w:rPr>
        <w:t xml:space="preserve">through policy advocacy, </w:t>
      </w:r>
      <w:r w:rsidR="00FC680E" w:rsidRPr="0009580F">
        <w:rPr>
          <w:rFonts w:ascii="Times New Roman" w:hAnsi="Times New Roman"/>
          <w:color w:val="000000" w:themeColor="text1"/>
          <w:sz w:val="24"/>
          <w:szCs w:val="24"/>
        </w:rPr>
        <w:t xml:space="preserve">firms </w:t>
      </w:r>
      <w:r w:rsidR="00162C33">
        <w:rPr>
          <w:rFonts w:ascii="Times New Roman" w:hAnsi="Times New Roman"/>
          <w:color w:val="000000" w:themeColor="text1"/>
          <w:sz w:val="24"/>
          <w:szCs w:val="24"/>
        </w:rPr>
        <w:t>influence</w:t>
      </w:r>
      <w:r w:rsidR="00FC680E" w:rsidRPr="0009580F">
        <w:rPr>
          <w:rFonts w:ascii="Times New Roman" w:hAnsi="Times New Roman"/>
          <w:color w:val="000000" w:themeColor="text1"/>
          <w:sz w:val="24"/>
          <w:szCs w:val="24"/>
        </w:rPr>
        <w:t xml:space="preserve"> human rights in countries with repressive political regimes </w:t>
      </w:r>
      <w:r w:rsidR="00FC680E" w:rsidRPr="0009580F">
        <w:rPr>
          <w:rFonts w:ascii="Times New Roman" w:hAnsi="Times New Roman"/>
          <w:color w:val="000000" w:themeColor="text1"/>
          <w:sz w:val="24"/>
          <w:szCs w:val="24"/>
        </w:rPr>
        <w:fldChar w:fldCharType="begin"/>
      </w:r>
      <w:r w:rsidR="00FC680E" w:rsidRPr="0009580F">
        <w:rPr>
          <w:rFonts w:ascii="Times New Roman" w:hAnsi="Times New Roman"/>
          <w:color w:val="000000" w:themeColor="text1"/>
          <w:sz w:val="24"/>
          <w:szCs w:val="24"/>
        </w:rPr>
        <w:instrText>ADDIN RW.CITE{{4671 Matten,D. 2005}}</w:instrText>
      </w:r>
      <w:r w:rsidR="00FC680E" w:rsidRPr="0009580F">
        <w:rPr>
          <w:rFonts w:ascii="Times New Roman" w:hAnsi="Times New Roman"/>
          <w:color w:val="000000" w:themeColor="text1"/>
          <w:sz w:val="24"/>
          <w:szCs w:val="24"/>
        </w:rPr>
        <w:fldChar w:fldCharType="separate"/>
      </w:r>
      <w:r w:rsidR="00FC680E" w:rsidRPr="0009580F">
        <w:rPr>
          <w:rFonts w:ascii="Times New Roman" w:eastAsia="Times New Roman" w:hAnsi="Times New Roman" w:cs="Times New Roman"/>
          <w:color w:val="000000" w:themeColor="text1"/>
          <w:sz w:val="24"/>
        </w:rPr>
        <w:t xml:space="preserve">(Matten </w:t>
      </w:r>
      <w:r w:rsidR="001B566D">
        <w:rPr>
          <w:rFonts w:ascii="Times New Roman" w:eastAsia="Times New Roman" w:hAnsi="Times New Roman" w:cs="Times New Roman"/>
          <w:color w:val="000000" w:themeColor="text1"/>
          <w:sz w:val="24"/>
        </w:rPr>
        <w:t>&amp;</w:t>
      </w:r>
      <w:r w:rsidR="001B566D" w:rsidRPr="0009580F">
        <w:rPr>
          <w:rFonts w:ascii="Times New Roman" w:eastAsia="Times New Roman" w:hAnsi="Times New Roman" w:cs="Times New Roman"/>
          <w:color w:val="000000" w:themeColor="text1"/>
          <w:sz w:val="24"/>
        </w:rPr>
        <w:t xml:space="preserve"> </w:t>
      </w:r>
      <w:r w:rsidR="00FC680E" w:rsidRPr="0009580F">
        <w:rPr>
          <w:rFonts w:ascii="Times New Roman" w:eastAsia="Times New Roman" w:hAnsi="Times New Roman" w:cs="Times New Roman"/>
          <w:color w:val="000000" w:themeColor="text1"/>
          <w:sz w:val="24"/>
        </w:rPr>
        <w:t>Crane, 2005)</w:t>
      </w:r>
      <w:r w:rsidR="00FC680E" w:rsidRPr="0009580F">
        <w:rPr>
          <w:rFonts w:ascii="Times New Roman" w:hAnsi="Times New Roman"/>
          <w:color w:val="000000" w:themeColor="text1"/>
          <w:sz w:val="24"/>
          <w:szCs w:val="24"/>
        </w:rPr>
        <w:fldChar w:fldCharType="end"/>
      </w:r>
      <w:r w:rsidR="00FC680E" w:rsidRPr="0009580F">
        <w:rPr>
          <w:rFonts w:ascii="Times New Roman" w:hAnsi="Times New Roman"/>
          <w:color w:val="000000" w:themeColor="text1"/>
          <w:sz w:val="24"/>
          <w:szCs w:val="24"/>
        </w:rPr>
        <w:t xml:space="preserve"> and address social ills such as disease and illiteracy </w:t>
      </w:r>
      <w:r w:rsidR="00FC680E" w:rsidRPr="0009580F">
        <w:rPr>
          <w:rFonts w:ascii="Times New Roman" w:hAnsi="Times New Roman"/>
          <w:color w:val="000000" w:themeColor="text1"/>
          <w:sz w:val="24"/>
          <w:szCs w:val="24"/>
        </w:rPr>
        <w:fldChar w:fldCharType="begin"/>
      </w:r>
      <w:r w:rsidR="00FC680E" w:rsidRPr="0009580F">
        <w:rPr>
          <w:rFonts w:ascii="Times New Roman" w:hAnsi="Times New Roman"/>
          <w:color w:val="000000" w:themeColor="text1"/>
          <w:sz w:val="24"/>
          <w:szCs w:val="24"/>
        </w:rPr>
        <w:instrText>ADDIN RW.CITE{{4672 Margolis,J.D. 2003}}</w:instrText>
      </w:r>
      <w:r w:rsidR="00FC680E" w:rsidRPr="0009580F">
        <w:rPr>
          <w:rFonts w:ascii="Times New Roman" w:hAnsi="Times New Roman"/>
          <w:color w:val="000000" w:themeColor="text1"/>
          <w:sz w:val="24"/>
          <w:szCs w:val="24"/>
        </w:rPr>
        <w:fldChar w:fldCharType="separate"/>
      </w:r>
      <w:r w:rsidR="00950827" w:rsidRPr="0009580F">
        <w:rPr>
          <w:rFonts w:ascii="Times New Roman" w:eastAsia="Times New Roman" w:hAnsi="Times New Roman" w:cs="Times New Roman"/>
          <w:color w:val="000000" w:themeColor="text1"/>
          <w:sz w:val="24"/>
        </w:rPr>
        <w:t xml:space="preserve">(Margolis </w:t>
      </w:r>
      <w:r w:rsidR="001B566D">
        <w:rPr>
          <w:rFonts w:ascii="Times New Roman" w:eastAsia="Times New Roman" w:hAnsi="Times New Roman" w:cs="Times New Roman"/>
          <w:color w:val="000000" w:themeColor="text1"/>
          <w:sz w:val="24"/>
        </w:rPr>
        <w:t>&amp;</w:t>
      </w:r>
      <w:r w:rsidR="001B566D" w:rsidRPr="0009580F">
        <w:rPr>
          <w:rFonts w:ascii="Times New Roman" w:eastAsia="Times New Roman" w:hAnsi="Times New Roman" w:cs="Times New Roman"/>
          <w:color w:val="000000" w:themeColor="text1"/>
          <w:sz w:val="24"/>
        </w:rPr>
        <w:t xml:space="preserve"> </w:t>
      </w:r>
      <w:r w:rsidR="00950827" w:rsidRPr="0009580F">
        <w:rPr>
          <w:rFonts w:ascii="Times New Roman" w:eastAsia="Times New Roman" w:hAnsi="Times New Roman" w:cs="Times New Roman"/>
          <w:color w:val="000000" w:themeColor="text1"/>
          <w:sz w:val="24"/>
        </w:rPr>
        <w:t>Walsh, 2003)</w:t>
      </w:r>
      <w:r w:rsidR="00FC680E" w:rsidRPr="0009580F">
        <w:rPr>
          <w:rFonts w:ascii="Times New Roman" w:hAnsi="Times New Roman"/>
          <w:color w:val="000000" w:themeColor="text1"/>
          <w:sz w:val="24"/>
          <w:szCs w:val="24"/>
        </w:rPr>
        <w:fldChar w:fldCharType="end"/>
      </w:r>
      <w:r w:rsidR="00FC680E" w:rsidRPr="0009580F">
        <w:rPr>
          <w:rFonts w:ascii="Times New Roman" w:hAnsi="Times New Roman"/>
          <w:color w:val="000000" w:themeColor="text1"/>
          <w:sz w:val="24"/>
          <w:szCs w:val="24"/>
        </w:rPr>
        <w:t xml:space="preserve">. </w:t>
      </w:r>
    </w:p>
    <w:p w14:paraId="18A1AF78" w14:textId="5080B340" w:rsidR="00A5764D" w:rsidRPr="0009580F" w:rsidRDefault="00A540B1" w:rsidP="00790CF3">
      <w:pPr>
        <w:spacing w:after="0" w:line="480" w:lineRule="auto"/>
        <w:ind w:firstLine="720"/>
        <w:rPr>
          <w:rFonts w:ascii="Times New Roman" w:hAnsi="Times New Roman" w:cs="Times New Roman"/>
          <w:color w:val="000000" w:themeColor="text1"/>
          <w:sz w:val="24"/>
          <w:szCs w:val="24"/>
        </w:rPr>
      </w:pPr>
      <w:r w:rsidRPr="0009580F">
        <w:rPr>
          <w:rFonts w:ascii="Times New Roman" w:hAnsi="Times New Roman" w:cs="Times New Roman"/>
          <w:color w:val="000000" w:themeColor="text1"/>
          <w:sz w:val="24"/>
          <w:szCs w:val="24"/>
        </w:rPr>
        <w:t>It is worth acknowledging, however, that there is a dark</w:t>
      </w:r>
      <w:r w:rsidR="00162C33">
        <w:rPr>
          <w:rFonts w:ascii="Times New Roman" w:hAnsi="Times New Roman" w:cs="Times New Roman"/>
          <w:color w:val="000000" w:themeColor="text1"/>
          <w:sz w:val="24"/>
          <w:szCs w:val="24"/>
        </w:rPr>
        <w:t>er</w:t>
      </w:r>
      <w:r w:rsidRPr="0009580F">
        <w:rPr>
          <w:rFonts w:ascii="Times New Roman" w:hAnsi="Times New Roman" w:cs="Times New Roman"/>
          <w:color w:val="000000" w:themeColor="text1"/>
          <w:sz w:val="24"/>
          <w:szCs w:val="24"/>
        </w:rPr>
        <w:t xml:space="preserve"> side to CPA. Political behaviors of firms have been noted to stifle competition </w:t>
      </w:r>
      <w:r w:rsidR="00D6388E" w:rsidRPr="0009580F">
        <w:rPr>
          <w:rFonts w:ascii="Times New Roman" w:hAnsi="Times New Roman" w:cs="Times New Roman"/>
          <w:color w:val="000000" w:themeColor="text1"/>
          <w:sz w:val="24"/>
          <w:szCs w:val="24"/>
        </w:rPr>
        <w:fldChar w:fldCharType="begin"/>
      </w:r>
      <w:r w:rsidR="00D6388E" w:rsidRPr="0009580F">
        <w:rPr>
          <w:rFonts w:ascii="Times New Roman" w:hAnsi="Times New Roman" w:cs="Times New Roman"/>
          <w:color w:val="000000" w:themeColor="text1"/>
          <w:sz w:val="24"/>
          <w:szCs w:val="24"/>
        </w:rPr>
        <w:instrText>ADDIN RW.CITE{{4757 Robertson,C. 2008}}</w:instrText>
      </w:r>
      <w:r w:rsidR="00D6388E" w:rsidRPr="0009580F">
        <w:rPr>
          <w:rFonts w:ascii="Times New Roman" w:hAnsi="Times New Roman" w:cs="Times New Roman"/>
          <w:color w:val="000000" w:themeColor="text1"/>
          <w:sz w:val="24"/>
          <w:szCs w:val="24"/>
        </w:rPr>
        <w:fldChar w:fldCharType="separate"/>
      </w:r>
      <w:r w:rsidR="00D6388E" w:rsidRPr="0009580F">
        <w:rPr>
          <w:rFonts w:ascii="Times New Roman" w:hAnsi="Times New Roman" w:cs="Times New Roman"/>
          <w:color w:val="000000" w:themeColor="text1"/>
          <w:sz w:val="24"/>
          <w:szCs w:val="24"/>
        </w:rPr>
        <w:t>(Robertson</w:t>
      </w:r>
      <w:r w:rsidR="001B566D">
        <w:rPr>
          <w:rFonts w:ascii="Times New Roman" w:hAnsi="Times New Roman" w:cs="Times New Roman"/>
          <w:color w:val="000000" w:themeColor="text1"/>
          <w:sz w:val="24"/>
          <w:szCs w:val="24"/>
        </w:rPr>
        <w:t>, Gilley</w:t>
      </w:r>
      <w:r w:rsidR="00DD6CD0">
        <w:rPr>
          <w:rFonts w:ascii="Times New Roman" w:hAnsi="Times New Roman" w:cs="Times New Roman"/>
          <w:color w:val="000000" w:themeColor="text1"/>
          <w:sz w:val="24"/>
          <w:szCs w:val="24"/>
        </w:rPr>
        <w:t>,</w:t>
      </w:r>
      <w:r w:rsidR="001B566D">
        <w:rPr>
          <w:rFonts w:ascii="Times New Roman" w:hAnsi="Times New Roman" w:cs="Times New Roman"/>
          <w:color w:val="000000" w:themeColor="text1"/>
          <w:sz w:val="24"/>
          <w:szCs w:val="24"/>
        </w:rPr>
        <w:t xml:space="preserve"> &amp; Crittenden</w:t>
      </w:r>
      <w:r w:rsidR="00D6388E" w:rsidRPr="0009580F">
        <w:rPr>
          <w:rFonts w:ascii="Times New Roman" w:hAnsi="Times New Roman" w:cs="Times New Roman"/>
          <w:color w:val="000000" w:themeColor="text1"/>
          <w:sz w:val="24"/>
          <w:szCs w:val="24"/>
        </w:rPr>
        <w:t>, 2008)</w:t>
      </w:r>
      <w:r w:rsidR="00D6388E" w:rsidRPr="0009580F">
        <w:rPr>
          <w:rFonts w:ascii="Times New Roman" w:hAnsi="Times New Roman" w:cs="Times New Roman"/>
          <w:color w:val="000000" w:themeColor="text1"/>
          <w:sz w:val="24"/>
          <w:szCs w:val="24"/>
        </w:rPr>
        <w:fldChar w:fldCharType="end"/>
      </w:r>
      <w:r w:rsidR="00D6388E" w:rsidRPr="0009580F">
        <w:rPr>
          <w:rFonts w:ascii="Times New Roman" w:hAnsi="Times New Roman" w:cs="Times New Roman"/>
          <w:color w:val="000000" w:themeColor="text1"/>
          <w:sz w:val="24"/>
          <w:szCs w:val="24"/>
        </w:rPr>
        <w:t xml:space="preserve"> through successful agitations for trade protection and anti-dumping regulations </w:t>
      </w:r>
      <w:r w:rsidR="001B566D">
        <w:rPr>
          <w:rFonts w:ascii="Times New Roman" w:hAnsi="Times New Roman" w:cs="Times New Roman"/>
          <w:color w:val="000000" w:themeColor="text1"/>
          <w:sz w:val="24"/>
          <w:szCs w:val="24"/>
        </w:rPr>
        <w:t>(</w:t>
      </w:r>
      <w:r w:rsidR="00D6388E" w:rsidRPr="0009580F">
        <w:rPr>
          <w:rFonts w:ascii="Times New Roman" w:hAnsi="Times New Roman" w:cs="Times New Roman"/>
          <w:color w:val="000000" w:themeColor="text1"/>
          <w:sz w:val="24"/>
          <w:szCs w:val="24"/>
        </w:rPr>
        <w:fldChar w:fldCharType="begin"/>
      </w:r>
      <w:r w:rsidR="00D6388E" w:rsidRPr="0009580F">
        <w:rPr>
          <w:rFonts w:ascii="Times New Roman" w:hAnsi="Times New Roman" w:cs="Times New Roman"/>
          <w:color w:val="000000" w:themeColor="text1"/>
          <w:sz w:val="24"/>
          <w:szCs w:val="24"/>
        </w:rPr>
        <w:instrText>ADDIN RW.CITE{{325 Marsh,S. 1998; 4412 Lee,S. 2010; 914 Evans,C.L. 2011}}</w:instrText>
      </w:r>
      <w:r w:rsidR="00D6388E" w:rsidRPr="0009580F">
        <w:rPr>
          <w:rFonts w:ascii="Times New Roman" w:hAnsi="Times New Roman" w:cs="Times New Roman"/>
          <w:color w:val="000000" w:themeColor="text1"/>
          <w:sz w:val="24"/>
          <w:szCs w:val="24"/>
        </w:rPr>
        <w:fldChar w:fldCharType="separate"/>
      </w:r>
      <w:r w:rsidR="00D6388E" w:rsidRPr="0009580F">
        <w:rPr>
          <w:rFonts w:ascii="Times New Roman" w:hAnsi="Times New Roman" w:cs="Times New Roman"/>
          <w:color w:val="000000" w:themeColor="text1"/>
          <w:sz w:val="24"/>
          <w:szCs w:val="24"/>
        </w:rPr>
        <w:t xml:space="preserve">Evans </w:t>
      </w:r>
      <w:r w:rsidR="001B566D">
        <w:rPr>
          <w:rFonts w:ascii="Times New Roman" w:hAnsi="Times New Roman" w:cs="Times New Roman"/>
          <w:color w:val="000000" w:themeColor="text1"/>
          <w:sz w:val="24"/>
          <w:szCs w:val="24"/>
        </w:rPr>
        <w:t>&amp;</w:t>
      </w:r>
      <w:r w:rsidR="001B566D" w:rsidRPr="0009580F">
        <w:rPr>
          <w:rFonts w:ascii="Times New Roman" w:hAnsi="Times New Roman" w:cs="Times New Roman"/>
          <w:color w:val="000000" w:themeColor="text1"/>
          <w:sz w:val="24"/>
          <w:szCs w:val="24"/>
        </w:rPr>
        <w:t xml:space="preserve"> </w:t>
      </w:r>
      <w:r w:rsidR="00D6388E" w:rsidRPr="0009580F">
        <w:rPr>
          <w:rFonts w:ascii="Times New Roman" w:hAnsi="Times New Roman" w:cs="Times New Roman"/>
          <w:color w:val="000000" w:themeColor="text1"/>
          <w:sz w:val="24"/>
          <w:szCs w:val="24"/>
        </w:rPr>
        <w:t>Sherlund, 2011</w:t>
      </w:r>
      <w:r w:rsidR="001B566D">
        <w:rPr>
          <w:rFonts w:ascii="Times New Roman" w:hAnsi="Times New Roman" w:cs="Times New Roman"/>
          <w:color w:val="000000" w:themeColor="text1"/>
          <w:sz w:val="24"/>
          <w:szCs w:val="24"/>
        </w:rPr>
        <w:t xml:space="preserve">; </w:t>
      </w:r>
      <w:r w:rsidR="001B566D" w:rsidRPr="0009580F">
        <w:rPr>
          <w:rFonts w:ascii="Times New Roman" w:hAnsi="Times New Roman" w:cs="Times New Roman"/>
          <w:color w:val="000000" w:themeColor="text1"/>
          <w:sz w:val="24"/>
          <w:szCs w:val="24"/>
        </w:rPr>
        <w:t xml:space="preserve">Lee </w:t>
      </w:r>
      <w:r w:rsidR="001B566D">
        <w:rPr>
          <w:rFonts w:ascii="Times New Roman" w:hAnsi="Times New Roman" w:cs="Times New Roman"/>
          <w:color w:val="000000" w:themeColor="text1"/>
          <w:sz w:val="24"/>
          <w:szCs w:val="24"/>
        </w:rPr>
        <w:t>&amp;</w:t>
      </w:r>
      <w:r w:rsidR="001B566D" w:rsidRPr="0009580F">
        <w:rPr>
          <w:rFonts w:ascii="Times New Roman" w:hAnsi="Times New Roman" w:cs="Times New Roman"/>
          <w:color w:val="000000" w:themeColor="text1"/>
          <w:sz w:val="24"/>
          <w:szCs w:val="24"/>
        </w:rPr>
        <w:t xml:space="preserve"> Baik, 2010</w:t>
      </w:r>
      <w:r w:rsidR="001B566D">
        <w:rPr>
          <w:rFonts w:ascii="Times New Roman" w:hAnsi="Times New Roman" w:cs="Times New Roman"/>
          <w:color w:val="000000" w:themeColor="text1"/>
          <w:sz w:val="24"/>
          <w:szCs w:val="24"/>
        </w:rPr>
        <w:t xml:space="preserve">; </w:t>
      </w:r>
      <w:r w:rsidR="001B566D" w:rsidRPr="0009580F">
        <w:rPr>
          <w:rFonts w:ascii="Times New Roman" w:hAnsi="Times New Roman" w:cs="Times New Roman"/>
          <w:color w:val="000000" w:themeColor="text1"/>
          <w:sz w:val="24"/>
          <w:szCs w:val="24"/>
        </w:rPr>
        <w:t>Marsh, 1998</w:t>
      </w:r>
      <w:r w:rsidR="00D6388E" w:rsidRPr="0009580F">
        <w:rPr>
          <w:rFonts w:ascii="Times New Roman" w:hAnsi="Times New Roman" w:cs="Times New Roman"/>
          <w:color w:val="000000" w:themeColor="text1"/>
          <w:sz w:val="24"/>
          <w:szCs w:val="24"/>
        </w:rPr>
        <w:t>)</w:t>
      </w:r>
      <w:r w:rsidR="00D6388E" w:rsidRPr="0009580F">
        <w:rPr>
          <w:rFonts w:ascii="Times New Roman" w:hAnsi="Times New Roman" w:cs="Times New Roman"/>
          <w:color w:val="000000" w:themeColor="text1"/>
          <w:sz w:val="24"/>
          <w:szCs w:val="24"/>
        </w:rPr>
        <w:fldChar w:fldCharType="end"/>
      </w:r>
      <w:r w:rsidR="00D6388E" w:rsidRPr="0009580F">
        <w:rPr>
          <w:rFonts w:ascii="Times New Roman" w:hAnsi="Times New Roman" w:cs="Times New Roman"/>
          <w:color w:val="000000" w:themeColor="text1"/>
          <w:sz w:val="24"/>
          <w:szCs w:val="24"/>
        </w:rPr>
        <w:t xml:space="preserve">. In emerging or developing countries where institutional development is fledgling and weak </w:t>
      </w:r>
      <w:r w:rsidR="00D6388E" w:rsidRPr="0009580F">
        <w:rPr>
          <w:rFonts w:ascii="Times New Roman" w:hAnsi="Times New Roman" w:cs="Times New Roman"/>
          <w:color w:val="000000" w:themeColor="text1"/>
          <w:sz w:val="24"/>
          <w:szCs w:val="24"/>
        </w:rPr>
        <w:fldChar w:fldCharType="begin"/>
      </w:r>
      <w:r w:rsidR="00D6388E" w:rsidRPr="0009580F">
        <w:rPr>
          <w:rFonts w:ascii="Times New Roman" w:hAnsi="Times New Roman" w:cs="Times New Roman"/>
          <w:color w:val="000000" w:themeColor="text1"/>
          <w:sz w:val="24"/>
          <w:szCs w:val="24"/>
        </w:rPr>
        <w:instrText>ADDIN RW.CITE{{445 Henisz,W.J. 2004}}</w:instrText>
      </w:r>
      <w:r w:rsidR="00D6388E" w:rsidRPr="0009580F">
        <w:rPr>
          <w:rFonts w:ascii="Times New Roman" w:hAnsi="Times New Roman" w:cs="Times New Roman"/>
          <w:color w:val="000000" w:themeColor="text1"/>
          <w:sz w:val="24"/>
          <w:szCs w:val="24"/>
        </w:rPr>
        <w:fldChar w:fldCharType="separate"/>
      </w:r>
      <w:r w:rsidR="00D6388E" w:rsidRPr="0009580F">
        <w:rPr>
          <w:rFonts w:ascii="Times New Roman" w:hAnsi="Times New Roman" w:cs="Times New Roman"/>
          <w:color w:val="000000" w:themeColor="text1"/>
          <w:sz w:val="24"/>
          <w:szCs w:val="24"/>
        </w:rPr>
        <w:t>(Henisz, 2004)</w:t>
      </w:r>
      <w:r w:rsidR="00D6388E" w:rsidRPr="0009580F">
        <w:rPr>
          <w:rFonts w:ascii="Times New Roman" w:hAnsi="Times New Roman" w:cs="Times New Roman"/>
          <w:color w:val="000000" w:themeColor="text1"/>
          <w:sz w:val="24"/>
          <w:szCs w:val="24"/>
        </w:rPr>
        <w:fldChar w:fldCharType="end"/>
      </w:r>
      <w:r w:rsidR="00D6388E" w:rsidRPr="0009580F">
        <w:rPr>
          <w:rFonts w:ascii="Times New Roman" w:hAnsi="Times New Roman" w:cs="Times New Roman"/>
          <w:color w:val="000000" w:themeColor="text1"/>
          <w:sz w:val="24"/>
          <w:szCs w:val="24"/>
        </w:rPr>
        <w:t xml:space="preserve">, CPA </w:t>
      </w:r>
      <w:r w:rsidR="00162C33">
        <w:rPr>
          <w:rFonts w:ascii="Times New Roman" w:hAnsi="Times New Roman" w:cs="Times New Roman"/>
          <w:color w:val="000000" w:themeColor="text1"/>
          <w:sz w:val="24"/>
          <w:szCs w:val="24"/>
        </w:rPr>
        <w:t>often</w:t>
      </w:r>
      <w:r w:rsidR="00D5749C" w:rsidRPr="0009580F">
        <w:rPr>
          <w:rFonts w:ascii="Times New Roman" w:hAnsi="Times New Roman" w:cs="Times New Roman"/>
          <w:color w:val="000000" w:themeColor="text1"/>
          <w:sz w:val="24"/>
          <w:szCs w:val="24"/>
        </w:rPr>
        <w:t xml:space="preserve"> </w:t>
      </w:r>
      <w:r w:rsidR="00D6388E" w:rsidRPr="0009580F">
        <w:rPr>
          <w:rFonts w:ascii="Times New Roman" w:hAnsi="Times New Roman" w:cs="Times New Roman"/>
          <w:color w:val="000000" w:themeColor="text1"/>
          <w:sz w:val="24"/>
          <w:szCs w:val="24"/>
        </w:rPr>
        <w:t>involves corruption</w:t>
      </w:r>
      <w:r w:rsidR="00D5749C" w:rsidRPr="0009580F">
        <w:rPr>
          <w:rFonts w:ascii="Times New Roman" w:hAnsi="Times New Roman" w:cs="Times New Roman"/>
          <w:color w:val="000000" w:themeColor="text1"/>
          <w:sz w:val="24"/>
          <w:szCs w:val="24"/>
        </w:rPr>
        <w:t xml:space="preserve"> </w:t>
      </w:r>
      <w:r w:rsidR="00D5749C" w:rsidRPr="0009580F">
        <w:rPr>
          <w:rFonts w:ascii="Times New Roman" w:hAnsi="Times New Roman" w:cs="Times New Roman"/>
          <w:color w:val="000000" w:themeColor="text1"/>
          <w:sz w:val="24"/>
          <w:szCs w:val="24"/>
        </w:rPr>
        <w:fldChar w:fldCharType="begin"/>
      </w:r>
      <w:r w:rsidR="00D5749C" w:rsidRPr="0009580F">
        <w:rPr>
          <w:rFonts w:ascii="Times New Roman" w:hAnsi="Times New Roman" w:cs="Times New Roman"/>
          <w:color w:val="000000" w:themeColor="text1"/>
          <w:sz w:val="24"/>
          <w:szCs w:val="24"/>
        </w:rPr>
        <w:instrText>ADDIN RW.CITE{{354 Doh,J.P. 2012}}</w:instrText>
      </w:r>
      <w:r w:rsidR="00D5749C" w:rsidRPr="0009580F">
        <w:rPr>
          <w:rFonts w:ascii="Times New Roman" w:hAnsi="Times New Roman" w:cs="Times New Roman"/>
          <w:color w:val="000000" w:themeColor="text1"/>
          <w:sz w:val="24"/>
          <w:szCs w:val="24"/>
        </w:rPr>
        <w:fldChar w:fldCharType="separate"/>
      </w:r>
      <w:r w:rsidR="00D5749C" w:rsidRPr="0009580F">
        <w:rPr>
          <w:rFonts w:ascii="Times New Roman" w:hAnsi="Times New Roman" w:cs="Times New Roman"/>
          <w:color w:val="000000" w:themeColor="text1"/>
          <w:sz w:val="24"/>
          <w:szCs w:val="24"/>
        </w:rPr>
        <w:t>(Doh et al., 2012)</w:t>
      </w:r>
      <w:r w:rsidR="00D5749C" w:rsidRPr="0009580F">
        <w:rPr>
          <w:rFonts w:ascii="Times New Roman" w:hAnsi="Times New Roman" w:cs="Times New Roman"/>
          <w:color w:val="000000" w:themeColor="text1"/>
          <w:sz w:val="24"/>
          <w:szCs w:val="24"/>
        </w:rPr>
        <w:fldChar w:fldCharType="end"/>
      </w:r>
      <w:r w:rsidR="00D6388E" w:rsidRPr="0009580F">
        <w:rPr>
          <w:rFonts w:ascii="Times New Roman" w:hAnsi="Times New Roman" w:cs="Times New Roman"/>
          <w:color w:val="000000" w:themeColor="text1"/>
          <w:sz w:val="24"/>
          <w:szCs w:val="24"/>
        </w:rPr>
        <w:t xml:space="preserve">, extensive use of informal connections </w:t>
      </w:r>
      <w:r w:rsidR="00162C33">
        <w:rPr>
          <w:rFonts w:ascii="Times New Roman" w:hAnsi="Times New Roman" w:cs="Times New Roman"/>
          <w:color w:val="000000" w:themeColor="text1"/>
          <w:sz w:val="24"/>
          <w:szCs w:val="24"/>
        </w:rPr>
        <w:t xml:space="preserve">for direct organizational benefit </w:t>
      </w:r>
      <w:r w:rsidR="00D6388E" w:rsidRPr="0009580F">
        <w:rPr>
          <w:rFonts w:ascii="Times New Roman" w:hAnsi="Times New Roman" w:cs="Times New Roman"/>
          <w:color w:val="000000" w:themeColor="text1"/>
          <w:sz w:val="24"/>
          <w:szCs w:val="24"/>
        </w:rPr>
        <w:fldChar w:fldCharType="begin"/>
      </w:r>
      <w:r w:rsidR="00D6388E" w:rsidRPr="0009580F">
        <w:rPr>
          <w:rFonts w:ascii="Times New Roman" w:hAnsi="Times New Roman" w:cs="Times New Roman"/>
          <w:color w:val="000000" w:themeColor="text1"/>
          <w:sz w:val="24"/>
          <w:szCs w:val="24"/>
        </w:rPr>
        <w:instrText>ADDIN RW.CITE{{313 Lawton,T. 2013}}</w:instrText>
      </w:r>
      <w:r w:rsidR="00D6388E" w:rsidRPr="0009580F">
        <w:rPr>
          <w:rFonts w:ascii="Times New Roman" w:hAnsi="Times New Roman" w:cs="Times New Roman"/>
          <w:color w:val="000000" w:themeColor="text1"/>
          <w:sz w:val="24"/>
          <w:szCs w:val="24"/>
        </w:rPr>
        <w:fldChar w:fldCharType="separate"/>
      </w:r>
      <w:r w:rsidR="00D6388E" w:rsidRPr="0009580F">
        <w:rPr>
          <w:rFonts w:ascii="Times New Roman" w:hAnsi="Times New Roman" w:cs="Times New Roman"/>
          <w:color w:val="000000" w:themeColor="text1"/>
          <w:sz w:val="24"/>
          <w:szCs w:val="24"/>
        </w:rPr>
        <w:t>(Lawton et al., 2013)</w:t>
      </w:r>
      <w:r w:rsidR="00D6388E" w:rsidRPr="0009580F">
        <w:rPr>
          <w:rFonts w:ascii="Times New Roman" w:hAnsi="Times New Roman" w:cs="Times New Roman"/>
          <w:color w:val="000000" w:themeColor="text1"/>
          <w:sz w:val="24"/>
          <w:szCs w:val="24"/>
        </w:rPr>
        <w:fldChar w:fldCharType="end"/>
      </w:r>
      <w:r w:rsidR="00832ECE">
        <w:rPr>
          <w:rFonts w:ascii="Times New Roman" w:hAnsi="Times New Roman" w:cs="Times New Roman"/>
          <w:color w:val="000000" w:themeColor="text1"/>
          <w:sz w:val="24"/>
          <w:szCs w:val="24"/>
        </w:rPr>
        <w:t>,</w:t>
      </w:r>
      <w:r w:rsidR="00D6388E" w:rsidRPr="0009580F">
        <w:rPr>
          <w:rFonts w:ascii="Times New Roman" w:hAnsi="Times New Roman" w:cs="Times New Roman"/>
          <w:color w:val="000000" w:themeColor="text1"/>
          <w:sz w:val="24"/>
          <w:szCs w:val="24"/>
        </w:rPr>
        <w:t xml:space="preserve"> and cronyism </w:t>
      </w:r>
      <w:r w:rsidR="00D6388E" w:rsidRPr="0009580F">
        <w:rPr>
          <w:rFonts w:ascii="Times New Roman" w:hAnsi="Times New Roman" w:cs="Times New Roman"/>
          <w:color w:val="000000" w:themeColor="text1"/>
          <w:sz w:val="24"/>
          <w:szCs w:val="24"/>
        </w:rPr>
        <w:fldChar w:fldCharType="begin"/>
      </w:r>
      <w:r w:rsidR="00D6388E" w:rsidRPr="0009580F">
        <w:rPr>
          <w:rFonts w:ascii="Times New Roman" w:hAnsi="Times New Roman" w:cs="Times New Roman"/>
          <w:color w:val="000000" w:themeColor="text1"/>
          <w:sz w:val="24"/>
          <w:szCs w:val="24"/>
        </w:rPr>
        <w:instrText>ADDIN RW.CITE{{437 Johnson,S. 2003; 4610 Gul,F.A 2006}}</w:instrText>
      </w:r>
      <w:r w:rsidR="00D6388E" w:rsidRPr="0009580F">
        <w:rPr>
          <w:rFonts w:ascii="Times New Roman" w:hAnsi="Times New Roman" w:cs="Times New Roman"/>
          <w:color w:val="000000" w:themeColor="text1"/>
          <w:sz w:val="24"/>
          <w:szCs w:val="24"/>
        </w:rPr>
        <w:fldChar w:fldCharType="separate"/>
      </w:r>
      <w:r w:rsidR="00D6388E" w:rsidRPr="0009580F">
        <w:rPr>
          <w:rFonts w:ascii="Times New Roman" w:hAnsi="Times New Roman" w:cs="Times New Roman"/>
          <w:color w:val="000000" w:themeColor="text1"/>
          <w:sz w:val="24"/>
          <w:szCs w:val="24"/>
        </w:rPr>
        <w:t>(</w:t>
      </w:r>
      <w:r w:rsidR="001B566D" w:rsidRPr="0009580F">
        <w:rPr>
          <w:rFonts w:ascii="Times New Roman" w:hAnsi="Times New Roman" w:cs="Times New Roman"/>
          <w:color w:val="000000" w:themeColor="text1"/>
          <w:sz w:val="24"/>
          <w:szCs w:val="24"/>
        </w:rPr>
        <w:t>Gul, 2006</w:t>
      </w:r>
      <w:r w:rsidR="001B566D">
        <w:rPr>
          <w:rFonts w:ascii="Times New Roman" w:hAnsi="Times New Roman" w:cs="Times New Roman"/>
          <w:color w:val="000000" w:themeColor="text1"/>
          <w:sz w:val="24"/>
          <w:szCs w:val="24"/>
        </w:rPr>
        <w:t xml:space="preserve">; </w:t>
      </w:r>
      <w:r w:rsidR="00D6388E" w:rsidRPr="0009580F">
        <w:rPr>
          <w:rFonts w:ascii="Times New Roman" w:hAnsi="Times New Roman" w:cs="Times New Roman"/>
          <w:color w:val="000000" w:themeColor="text1"/>
          <w:sz w:val="24"/>
          <w:szCs w:val="24"/>
        </w:rPr>
        <w:t xml:space="preserve">Johnson </w:t>
      </w:r>
      <w:r w:rsidR="001B566D">
        <w:rPr>
          <w:rFonts w:ascii="Times New Roman" w:hAnsi="Times New Roman" w:cs="Times New Roman"/>
          <w:color w:val="000000" w:themeColor="text1"/>
          <w:sz w:val="24"/>
          <w:szCs w:val="24"/>
        </w:rPr>
        <w:t>&amp;</w:t>
      </w:r>
      <w:r w:rsidR="001B566D" w:rsidRPr="0009580F">
        <w:rPr>
          <w:rFonts w:ascii="Times New Roman" w:hAnsi="Times New Roman" w:cs="Times New Roman"/>
          <w:color w:val="000000" w:themeColor="text1"/>
          <w:sz w:val="24"/>
          <w:szCs w:val="24"/>
        </w:rPr>
        <w:t xml:space="preserve"> </w:t>
      </w:r>
      <w:r w:rsidR="00D6388E" w:rsidRPr="0009580F">
        <w:rPr>
          <w:rFonts w:ascii="Times New Roman" w:hAnsi="Times New Roman" w:cs="Times New Roman"/>
          <w:color w:val="000000" w:themeColor="text1"/>
          <w:sz w:val="24"/>
          <w:szCs w:val="24"/>
        </w:rPr>
        <w:t>Mitton, 2003)</w:t>
      </w:r>
      <w:r w:rsidR="00D6388E" w:rsidRPr="0009580F">
        <w:rPr>
          <w:rFonts w:ascii="Times New Roman" w:hAnsi="Times New Roman" w:cs="Times New Roman"/>
          <w:color w:val="000000" w:themeColor="text1"/>
          <w:sz w:val="24"/>
          <w:szCs w:val="24"/>
        </w:rPr>
        <w:fldChar w:fldCharType="end"/>
      </w:r>
      <w:r w:rsidR="00D5749C" w:rsidRPr="0009580F">
        <w:rPr>
          <w:rFonts w:ascii="Times New Roman" w:hAnsi="Times New Roman" w:cs="Times New Roman"/>
          <w:color w:val="000000" w:themeColor="text1"/>
          <w:sz w:val="24"/>
          <w:szCs w:val="24"/>
        </w:rPr>
        <w:t>.</w:t>
      </w:r>
      <w:r w:rsidR="00691C5C">
        <w:rPr>
          <w:rFonts w:ascii="Times New Roman" w:hAnsi="Times New Roman" w:cs="Times New Roman"/>
          <w:color w:val="000000" w:themeColor="text1"/>
          <w:sz w:val="24"/>
          <w:szCs w:val="24"/>
        </w:rPr>
        <w:t xml:space="preserve"> </w:t>
      </w:r>
      <w:r w:rsidR="0009580F">
        <w:rPr>
          <w:rFonts w:ascii="Times New Roman" w:hAnsi="Times New Roman" w:cs="Times New Roman"/>
          <w:color w:val="000000" w:themeColor="text1"/>
          <w:sz w:val="24"/>
          <w:szCs w:val="24"/>
        </w:rPr>
        <w:t>Thus, all of these socio-political actions can create mistrust, which raise</w:t>
      </w:r>
      <w:r w:rsidR="00832ECE">
        <w:rPr>
          <w:rFonts w:ascii="Times New Roman" w:hAnsi="Times New Roman" w:cs="Times New Roman"/>
          <w:color w:val="000000" w:themeColor="text1"/>
          <w:sz w:val="24"/>
          <w:szCs w:val="24"/>
        </w:rPr>
        <w:t>s</w:t>
      </w:r>
      <w:r w:rsidR="0009580F">
        <w:rPr>
          <w:rFonts w:ascii="Times New Roman" w:hAnsi="Times New Roman" w:cs="Times New Roman"/>
          <w:color w:val="000000" w:themeColor="text1"/>
          <w:sz w:val="24"/>
          <w:szCs w:val="24"/>
        </w:rPr>
        <w:t xml:space="preserve"> the importance of understanding </w:t>
      </w:r>
      <w:r w:rsidR="00832ECE">
        <w:rPr>
          <w:rFonts w:ascii="Times New Roman" w:hAnsi="Times New Roman" w:cs="Times New Roman"/>
          <w:color w:val="000000" w:themeColor="text1"/>
          <w:sz w:val="24"/>
          <w:szCs w:val="24"/>
        </w:rPr>
        <w:t>“</w:t>
      </w:r>
      <w:r w:rsidR="0009580F">
        <w:rPr>
          <w:rFonts w:ascii="Times New Roman" w:hAnsi="Times New Roman" w:cs="Times New Roman"/>
          <w:color w:val="000000" w:themeColor="text1"/>
          <w:sz w:val="24"/>
          <w:szCs w:val="24"/>
        </w:rPr>
        <w:t>trust.</w:t>
      </w:r>
      <w:r w:rsidR="00832ECE">
        <w:rPr>
          <w:rFonts w:ascii="Times New Roman" w:hAnsi="Times New Roman" w:cs="Times New Roman"/>
          <w:color w:val="000000" w:themeColor="text1"/>
          <w:sz w:val="24"/>
          <w:szCs w:val="24"/>
        </w:rPr>
        <w:t>”</w:t>
      </w:r>
      <w:r w:rsidR="00691C5C">
        <w:rPr>
          <w:rFonts w:ascii="Times New Roman" w:hAnsi="Times New Roman" w:cs="Times New Roman"/>
          <w:color w:val="000000" w:themeColor="text1"/>
          <w:sz w:val="24"/>
          <w:szCs w:val="24"/>
        </w:rPr>
        <w:t xml:space="preserve"> </w:t>
      </w:r>
      <w:r w:rsidR="0057149B">
        <w:rPr>
          <w:rFonts w:ascii="Times New Roman" w:hAnsi="Times New Roman" w:cs="Times New Roman"/>
          <w:color w:val="000000" w:themeColor="text1"/>
          <w:sz w:val="24"/>
          <w:szCs w:val="24"/>
        </w:rPr>
        <w:t>F</w:t>
      </w:r>
      <w:r w:rsidR="0076167E">
        <w:rPr>
          <w:rFonts w:ascii="Times New Roman" w:hAnsi="Times New Roman" w:cs="Times New Roman"/>
          <w:color w:val="000000" w:themeColor="text1"/>
          <w:sz w:val="24"/>
          <w:szCs w:val="24"/>
        </w:rPr>
        <w:t>igure</w:t>
      </w:r>
      <w:r w:rsidR="0057149B">
        <w:rPr>
          <w:rFonts w:ascii="Times New Roman" w:hAnsi="Times New Roman" w:cs="Times New Roman"/>
          <w:color w:val="000000" w:themeColor="text1"/>
          <w:sz w:val="24"/>
          <w:szCs w:val="24"/>
        </w:rPr>
        <w:t xml:space="preserve"> 2</w:t>
      </w:r>
      <w:r w:rsidR="0076167E">
        <w:rPr>
          <w:rFonts w:ascii="Times New Roman" w:hAnsi="Times New Roman" w:cs="Times New Roman"/>
          <w:color w:val="000000" w:themeColor="text1"/>
          <w:sz w:val="24"/>
          <w:szCs w:val="24"/>
        </w:rPr>
        <w:t xml:space="preserve"> depicts the key dimensions of trust that w</w:t>
      </w:r>
      <w:r w:rsidR="0057149B">
        <w:rPr>
          <w:rFonts w:ascii="Times New Roman" w:hAnsi="Times New Roman" w:cs="Times New Roman"/>
          <w:color w:val="000000" w:themeColor="text1"/>
          <w:sz w:val="24"/>
          <w:szCs w:val="24"/>
        </w:rPr>
        <w:t>ill be explored in the next section</w:t>
      </w:r>
      <w:r w:rsidR="0076167E">
        <w:rPr>
          <w:rFonts w:ascii="Times New Roman" w:hAnsi="Times New Roman" w:cs="Times New Roman"/>
          <w:color w:val="000000" w:themeColor="text1"/>
          <w:sz w:val="24"/>
          <w:szCs w:val="24"/>
        </w:rPr>
        <w:t>.</w:t>
      </w:r>
    </w:p>
    <w:p w14:paraId="71E2DCFF" w14:textId="4C474A95" w:rsidR="00B63F34" w:rsidRDefault="00832ECE" w:rsidP="0015354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w:t>
      </w:r>
      <w:r w:rsidR="00B63F34">
        <w:rPr>
          <w:rFonts w:ascii="Times New Roman" w:hAnsi="Times New Roman" w:cs="Times New Roman"/>
          <w:sz w:val="24"/>
          <w:szCs w:val="24"/>
        </w:rPr>
        <w:t xml:space="preserve">Insert Figure </w:t>
      </w:r>
      <w:r w:rsidR="009A4A19">
        <w:rPr>
          <w:rFonts w:ascii="Times New Roman" w:hAnsi="Times New Roman" w:cs="Times New Roman"/>
          <w:sz w:val="24"/>
          <w:szCs w:val="24"/>
        </w:rPr>
        <w:t>2</w:t>
      </w:r>
      <w:r w:rsidR="0057149B">
        <w:rPr>
          <w:rFonts w:ascii="Times New Roman" w:hAnsi="Times New Roman" w:cs="Times New Roman"/>
          <w:sz w:val="24"/>
          <w:szCs w:val="24"/>
        </w:rPr>
        <w:t xml:space="preserve"> </w:t>
      </w:r>
      <w:r w:rsidR="00B63F34">
        <w:rPr>
          <w:rFonts w:ascii="Times New Roman" w:hAnsi="Times New Roman" w:cs="Times New Roman"/>
          <w:sz w:val="24"/>
          <w:szCs w:val="24"/>
        </w:rPr>
        <w:t>about here</w:t>
      </w:r>
      <w:r>
        <w:rPr>
          <w:rFonts w:ascii="Times New Roman" w:hAnsi="Times New Roman" w:cs="Times New Roman"/>
          <w:sz w:val="24"/>
          <w:szCs w:val="24"/>
        </w:rPr>
        <w:t>]</w:t>
      </w:r>
    </w:p>
    <w:p w14:paraId="6EEFD790" w14:textId="77777777" w:rsidR="00C1270A" w:rsidRPr="00663F2B" w:rsidRDefault="00C1270A" w:rsidP="00153547">
      <w:pPr>
        <w:spacing w:line="480" w:lineRule="auto"/>
        <w:rPr>
          <w:rFonts w:ascii="Times New Roman" w:hAnsi="Times New Roman" w:cs="Times New Roman"/>
          <w:b/>
          <w:sz w:val="24"/>
          <w:szCs w:val="24"/>
        </w:rPr>
      </w:pPr>
      <w:r w:rsidRPr="00663F2B">
        <w:rPr>
          <w:rFonts w:ascii="Times New Roman" w:hAnsi="Times New Roman" w:cs="Times New Roman"/>
          <w:b/>
          <w:sz w:val="24"/>
          <w:szCs w:val="24"/>
        </w:rPr>
        <w:t>Defining and Understanding Trust</w:t>
      </w:r>
    </w:p>
    <w:p w14:paraId="022DA0D5" w14:textId="79773BA8" w:rsidR="00C1270A" w:rsidRPr="0076167E" w:rsidRDefault="00C1270A" w:rsidP="00153547">
      <w:pPr>
        <w:spacing w:after="0" w:line="480" w:lineRule="auto"/>
        <w:rPr>
          <w:rFonts w:ascii="Times New Roman" w:hAnsi="Times New Roman" w:cs="Times New Roman"/>
          <w:color w:val="000000" w:themeColor="text1"/>
          <w:sz w:val="24"/>
          <w:szCs w:val="24"/>
        </w:rPr>
      </w:pPr>
      <w:r w:rsidRPr="00D95794">
        <w:rPr>
          <w:rFonts w:ascii="Times New Roman" w:hAnsi="Times New Roman" w:cs="Times New Roman"/>
          <w:sz w:val="24"/>
          <w:szCs w:val="24"/>
        </w:rPr>
        <w:t>Despite its widely recognized importance in relationships a</w:t>
      </w:r>
      <w:r w:rsidR="009B4355">
        <w:rPr>
          <w:rFonts w:ascii="Times New Roman" w:hAnsi="Times New Roman" w:cs="Times New Roman"/>
          <w:sz w:val="24"/>
          <w:szCs w:val="24"/>
        </w:rPr>
        <w:t xml:space="preserve">nd firm performance, trust is an elusive </w:t>
      </w:r>
      <w:r w:rsidRPr="00D95794">
        <w:rPr>
          <w:rFonts w:ascii="Times New Roman" w:hAnsi="Times New Roman" w:cs="Times New Roman"/>
          <w:sz w:val="24"/>
          <w:szCs w:val="24"/>
        </w:rPr>
        <w:t>concept</w:t>
      </w:r>
      <w:r w:rsidR="00C85AAE">
        <w:rPr>
          <w:rFonts w:ascii="Times New Roman" w:hAnsi="Times New Roman" w:cs="Times New Roman"/>
          <w:sz w:val="24"/>
          <w:szCs w:val="24"/>
        </w:rPr>
        <w:t>,</w:t>
      </w:r>
      <w:r w:rsidRPr="00D95794">
        <w:rPr>
          <w:rFonts w:ascii="Times New Roman" w:hAnsi="Times New Roman" w:cs="Times New Roman"/>
          <w:sz w:val="24"/>
          <w:szCs w:val="24"/>
        </w:rPr>
        <w:t xml:space="preserve"> as highlighted by inconsistencies in the literature </w:t>
      </w:r>
      <w:r w:rsidRPr="00D95794">
        <w:rPr>
          <w:rFonts w:ascii="Times New Roman" w:hAnsi="Times New Roman" w:cs="Times New Roman"/>
          <w:sz w:val="24"/>
          <w:szCs w:val="24"/>
        </w:rPr>
        <w:fldChar w:fldCharType="begin"/>
      </w:r>
      <w:r w:rsidRPr="00D95794">
        <w:rPr>
          <w:rFonts w:ascii="Times New Roman" w:hAnsi="Times New Roman" w:cs="Times New Roman"/>
          <w:sz w:val="24"/>
          <w:szCs w:val="24"/>
        </w:rPr>
        <w:instrText>ADDIN RW.CITE{{579 Caldwell,Cam 2010}}</w:instrText>
      </w:r>
      <w:r w:rsidRPr="00D95794">
        <w:rPr>
          <w:rFonts w:ascii="Times New Roman" w:hAnsi="Times New Roman" w:cs="Times New Roman"/>
          <w:sz w:val="24"/>
          <w:szCs w:val="24"/>
        </w:rPr>
        <w:fldChar w:fldCharType="separate"/>
      </w:r>
      <w:r w:rsidR="00586438">
        <w:rPr>
          <w:rFonts w:ascii="Times New Roman" w:eastAsia="Times New Roman" w:hAnsi="Times New Roman" w:cs="Times New Roman"/>
          <w:sz w:val="24"/>
        </w:rPr>
        <w:t xml:space="preserve">(Caldwell </w:t>
      </w:r>
      <w:r w:rsidR="0039165A">
        <w:rPr>
          <w:rFonts w:ascii="Times New Roman" w:eastAsia="Times New Roman" w:hAnsi="Times New Roman" w:cs="Times New Roman"/>
          <w:sz w:val="24"/>
        </w:rPr>
        <w:t xml:space="preserve">&amp; </w:t>
      </w:r>
      <w:r w:rsidR="00586438">
        <w:rPr>
          <w:rFonts w:ascii="Times New Roman" w:eastAsia="Times New Roman" w:hAnsi="Times New Roman" w:cs="Times New Roman"/>
          <w:sz w:val="24"/>
        </w:rPr>
        <w:t>Clapham, 2003)</w:t>
      </w:r>
      <w:r w:rsidRPr="00D95794">
        <w:rPr>
          <w:rFonts w:ascii="Times New Roman" w:hAnsi="Times New Roman" w:cs="Times New Roman"/>
          <w:sz w:val="24"/>
          <w:szCs w:val="24"/>
        </w:rPr>
        <w:fldChar w:fldCharType="end"/>
      </w:r>
      <w:r w:rsidRPr="00D95794">
        <w:rPr>
          <w:rFonts w:ascii="Times New Roman" w:hAnsi="Times New Roman" w:cs="Times New Roman"/>
          <w:sz w:val="24"/>
          <w:szCs w:val="24"/>
        </w:rPr>
        <w:t>.</w:t>
      </w:r>
      <w:r w:rsidR="009B4355">
        <w:rPr>
          <w:rFonts w:ascii="Times New Roman" w:hAnsi="Times New Roman" w:cs="Times New Roman"/>
          <w:sz w:val="24"/>
          <w:szCs w:val="24"/>
        </w:rPr>
        <w:t xml:space="preserve"> T</w:t>
      </w:r>
      <w:r w:rsidRPr="00D95794">
        <w:rPr>
          <w:rFonts w:ascii="Times New Roman" w:hAnsi="Times New Roman" w:cs="Times New Roman"/>
          <w:sz w:val="24"/>
          <w:szCs w:val="24"/>
        </w:rPr>
        <w:t xml:space="preserve">he study of trust in organizations is problematic due to difficulties in its </w:t>
      </w:r>
      <w:r w:rsidRPr="0076167E">
        <w:rPr>
          <w:rFonts w:ascii="Times New Roman" w:hAnsi="Times New Roman" w:cs="Times New Roman"/>
          <w:color w:val="000000" w:themeColor="text1"/>
          <w:sz w:val="24"/>
          <w:szCs w:val="24"/>
        </w:rPr>
        <w:t xml:space="preserve">definition </w:t>
      </w:r>
      <w:r w:rsidRPr="0076167E">
        <w:rPr>
          <w:rFonts w:ascii="Times New Roman" w:hAnsi="Times New Roman" w:cs="Times New Roman"/>
          <w:color w:val="000000" w:themeColor="text1"/>
          <w:sz w:val="24"/>
          <w:szCs w:val="24"/>
        </w:rPr>
        <w:fldChar w:fldCharType="begin"/>
      </w:r>
      <w:r w:rsidRPr="0076167E">
        <w:rPr>
          <w:rFonts w:ascii="Times New Roman" w:hAnsi="Times New Roman" w:cs="Times New Roman"/>
          <w:color w:val="000000" w:themeColor="text1"/>
          <w:sz w:val="24"/>
          <w:szCs w:val="24"/>
        </w:rPr>
        <w:instrText>ADDIN RW.CITE{{583 Rousseau,DeniseM. 1998}}</w:instrText>
      </w:r>
      <w:r w:rsidRPr="0076167E">
        <w:rPr>
          <w:rFonts w:ascii="Times New Roman" w:hAnsi="Times New Roman" w:cs="Times New Roman"/>
          <w:color w:val="000000" w:themeColor="text1"/>
          <w:sz w:val="24"/>
          <w:szCs w:val="24"/>
        </w:rPr>
        <w:fldChar w:fldCharType="separate"/>
      </w:r>
      <w:r w:rsidR="00586438" w:rsidRPr="0076167E">
        <w:rPr>
          <w:rFonts w:ascii="Times New Roman" w:eastAsia="Times New Roman" w:hAnsi="Times New Roman" w:cs="Times New Roman"/>
          <w:color w:val="000000" w:themeColor="text1"/>
          <w:sz w:val="24"/>
        </w:rPr>
        <w:t>(Rousseau</w:t>
      </w:r>
      <w:r w:rsidR="0039165A">
        <w:rPr>
          <w:rFonts w:ascii="Times New Roman" w:eastAsia="Times New Roman" w:hAnsi="Times New Roman" w:cs="Times New Roman"/>
          <w:color w:val="000000" w:themeColor="text1"/>
          <w:sz w:val="24"/>
        </w:rPr>
        <w:t>, Sitkin, Burt</w:t>
      </w:r>
      <w:r w:rsidR="00DD6CD0">
        <w:rPr>
          <w:rFonts w:ascii="Times New Roman" w:eastAsia="Times New Roman" w:hAnsi="Times New Roman" w:cs="Times New Roman"/>
          <w:color w:val="000000" w:themeColor="text1"/>
          <w:sz w:val="24"/>
        </w:rPr>
        <w:t>,</w:t>
      </w:r>
      <w:r w:rsidR="0039165A">
        <w:rPr>
          <w:rFonts w:ascii="Times New Roman" w:eastAsia="Times New Roman" w:hAnsi="Times New Roman" w:cs="Times New Roman"/>
          <w:color w:val="000000" w:themeColor="text1"/>
          <w:sz w:val="24"/>
        </w:rPr>
        <w:t xml:space="preserve"> &amp; Camerer</w:t>
      </w:r>
      <w:r w:rsidR="00586438" w:rsidRPr="0076167E">
        <w:rPr>
          <w:rFonts w:ascii="Times New Roman" w:eastAsia="Times New Roman" w:hAnsi="Times New Roman" w:cs="Times New Roman"/>
          <w:color w:val="000000" w:themeColor="text1"/>
          <w:sz w:val="24"/>
        </w:rPr>
        <w:t>, 1998)</w:t>
      </w:r>
      <w:r w:rsidRPr="0076167E">
        <w:rPr>
          <w:rFonts w:ascii="Times New Roman" w:hAnsi="Times New Roman" w:cs="Times New Roman"/>
          <w:color w:val="000000" w:themeColor="text1"/>
          <w:sz w:val="24"/>
          <w:szCs w:val="24"/>
        </w:rPr>
        <w:fldChar w:fldCharType="end"/>
      </w:r>
      <w:r w:rsidR="00C16611" w:rsidRPr="0076167E">
        <w:rPr>
          <w:rFonts w:ascii="Times New Roman" w:hAnsi="Times New Roman" w:cs="Times New Roman"/>
          <w:color w:val="000000" w:themeColor="text1"/>
          <w:sz w:val="24"/>
          <w:szCs w:val="24"/>
        </w:rPr>
        <w:t xml:space="preserve"> and</w:t>
      </w:r>
      <w:r w:rsidRPr="0076167E">
        <w:rPr>
          <w:rFonts w:ascii="Times New Roman" w:hAnsi="Times New Roman" w:cs="Times New Roman"/>
          <w:color w:val="000000" w:themeColor="text1"/>
          <w:sz w:val="24"/>
          <w:szCs w:val="24"/>
        </w:rPr>
        <w:t xml:space="preserve"> cloudiness in the relationship between trust and risk</w:t>
      </w:r>
      <w:r w:rsidR="009B4355" w:rsidRPr="0076167E">
        <w:rPr>
          <w:rFonts w:ascii="Times New Roman" w:hAnsi="Times New Roman" w:cs="Times New Roman"/>
          <w:color w:val="000000" w:themeColor="text1"/>
          <w:sz w:val="24"/>
          <w:szCs w:val="24"/>
        </w:rPr>
        <w:t xml:space="preserve">. </w:t>
      </w:r>
      <w:r w:rsidR="001A5EED" w:rsidRPr="0076167E">
        <w:rPr>
          <w:rFonts w:ascii="Times New Roman" w:hAnsi="Times New Roman" w:cs="Times New Roman"/>
          <w:color w:val="000000" w:themeColor="text1"/>
          <w:sz w:val="24"/>
          <w:szCs w:val="24"/>
        </w:rPr>
        <w:t xml:space="preserve">In the 1990s, two important studies </w:t>
      </w:r>
      <w:r w:rsidR="00C16611" w:rsidRPr="0076167E">
        <w:rPr>
          <w:rFonts w:ascii="Times New Roman" w:hAnsi="Times New Roman" w:cs="Times New Roman"/>
          <w:color w:val="000000" w:themeColor="text1"/>
          <w:sz w:val="24"/>
          <w:szCs w:val="24"/>
        </w:rPr>
        <w:fldChar w:fldCharType="begin"/>
      </w:r>
      <w:r w:rsidR="00C16611" w:rsidRPr="0076167E">
        <w:rPr>
          <w:rFonts w:ascii="Times New Roman" w:hAnsi="Times New Roman" w:cs="Times New Roman"/>
          <w:color w:val="000000" w:themeColor="text1"/>
          <w:sz w:val="24"/>
          <w:szCs w:val="24"/>
        </w:rPr>
        <w:instrText>ADDIN RW.CITE{{582 Mayer,R.C. 1995; 583 Rousseau,D.M. 1998}}</w:instrText>
      </w:r>
      <w:r w:rsidR="00C16611" w:rsidRPr="0076167E">
        <w:rPr>
          <w:rFonts w:ascii="Times New Roman" w:hAnsi="Times New Roman" w:cs="Times New Roman"/>
          <w:color w:val="000000" w:themeColor="text1"/>
          <w:sz w:val="24"/>
          <w:szCs w:val="24"/>
        </w:rPr>
        <w:fldChar w:fldCharType="separate"/>
      </w:r>
      <w:r w:rsidR="00C16611" w:rsidRPr="0076167E">
        <w:rPr>
          <w:rFonts w:ascii="Times New Roman" w:hAnsi="Times New Roman" w:cs="Times New Roman"/>
          <w:color w:val="000000" w:themeColor="text1"/>
          <w:sz w:val="24"/>
          <w:szCs w:val="24"/>
        </w:rPr>
        <w:t>(Mayer</w:t>
      </w:r>
      <w:r w:rsidR="0039165A">
        <w:rPr>
          <w:rFonts w:ascii="Times New Roman" w:hAnsi="Times New Roman" w:cs="Times New Roman"/>
          <w:color w:val="000000" w:themeColor="text1"/>
          <w:sz w:val="24"/>
          <w:szCs w:val="24"/>
        </w:rPr>
        <w:t>, Davis</w:t>
      </w:r>
      <w:r w:rsidR="00DD6CD0">
        <w:rPr>
          <w:rFonts w:ascii="Times New Roman" w:hAnsi="Times New Roman" w:cs="Times New Roman"/>
          <w:color w:val="000000" w:themeColor="text1"/>
          <w:sz w:val="24"/>
          <w:szCs w:val="24"/>
        </w:rPr>
        <w:t>,</w:t>
      </w:r>
      <w:r w:rsidR="0039165A">
        <w:rPr>
          <w:rFonts w:ascii="Times New Roman" w:hAnsi="Times New Roman" w:cs="Times New Roman"/>
          <w:color w:val="000000" w:themeColor="text1"/>
          <w:sz w:val="24"/>
          <w:szCs w:val="24"/>
        </w:rPr>
        <w:t xml:space="preserve"> &amp; Schoorman</w:t>
      </w:r>
      <w:r w:rsidR="00C16611" w:rsidRPr="0076167E">
        <w:rPr>
          <w:rFonts w:ascii="Times New Roman" w:hAnsi="Times New Roman" w:cs="Times New Roman"/>
          <w:color w:val="000000" w:themeColor="text1"/>
          <w:sz w:val="24"/>
          <w:szCs w:val="24"/>
        </w:rPr>
        <w:t>, 1995; Rousseau et al., 1998)</w:t>
      </w:r>
      <w:r w:rsidR="00C16611" w:rsidRPr="0076167E">
        <w:rPr>
          <w:rFonts w:ascii="Times New Roman" w:hAnsi="Times New Roman" w:cs="Times New Roman"/>
          <w:color w:val="000000" w:themeColor="text1"/>
          <w:sz w:val="24"/>
          <w:szCs w:val="24"/>
        </w:rPr>
        <w:fldChar w:fldCharType="end"/>
      </w:r>
      <w:r w:rsidR="00C16611" w:rsidRPr="0076167E">
        <w:rPr>
          <w:rFonts w:ascii="Times New Roman" w:hAnsi="Times New Roman" w:cs="Times New Roman"/>
          <w:color w:val="000000" w:themeColor="text1"/>
          <w:sz w:val="24"/>
          <w:szCs w:val="24"/>
        </w:rPr>
        <w:t xml:space="preserve"> </w:t>
      </w:r>
      <w:proofErr w:type="spellStart"/>
      <w:r w:rsidR="005F27CC">
        <w:rPr>
          <w:rFonts w:ascii="Times New Roman" w:hAnsi="Times New Roman" w:cs="Times New Roman"/>
          <w:color w:val="000000" w:themeColor="text1"/>
          <w:sz w:val="24"/>
          <w:szCs w:val="24"/>
        </w:rPr>
        <w:t>endeavored</w:t>
      </w:r>
      <w:proofErr w:type="spellEnd"/>
      <w:r w:rsidR="005F27CC">
        <w:rPr>
          <w:rFonts w:ascii="Times New Roman" w:hAnsi="Times New Roman" w:cs="Times New Roman"/>
          <w:color w:val="000000" w:themeColor="text1"/>
          <w:sz w:val="24"/>
          <w:szCs w:val="24"/>
        </w:rPr>
        <w:t xml:space="preserve"> </w:t>
      </w:r>
      <w:r w:rsidR="005954AF" w:rsidRPr="0076167E">
        <w:rPr>
          <w:rFonts w:ascii="Times New Roman" w:hAnsi="Times New Roman" w:cs="Times New Roman"/>
          <w:color w:val="000000" w:themeColor="text1"/>
          <w:sz w:val="24"/>
          <w:szCs w:val="24"/>
        </w:rPr>
        <w:t>to cl</w:t>
      </w:r>
      <w:r w:rsidR="00162C33">
        <w:rPr>
          <w:rFonts w:ascii="Times New Roman" w:hAnsi="Times New Roman" w:cs="Times New Roman"/>
          <w:color w:val="000000" w:themeColor="text1"/>
          <w:sz w:val="24"/>
          <w:szCs w:val="24"/>
        </w:rPr>
        <w:t>arify</w:t>
      </w:r>
      <w:r w:rsidR="005954AF" w:rsidRPr="0076167E">
        <w:rPr>
          <w:rFonts w:ascii="Times New Roman" w:hAnsi="Times New Roman" w:cs="Times New Roman"/>
          <w:color w:val="000000" w:themeColor="text1"/>
          <w:sz w:val="24"/>
          <w:szCs w:val="24"/>
        </w:rPr>
        <w:t xml:space="preserve"> </w:t>
      </w:r>
      <w:r w:rsidR="00162C33">
        <w:rPr>
          <w:rFonts w:ascii="Times New Roman" w:hAnsi="Times New Roman" w:cs="Times New Roman"/>
          <w:color w:val="000000" w:themeColor="text1"/>
          <w:sz w:val="24"/>
          <w:szCs w:val="24"/>
        </w:rPr>
        <w:t xml:space="preserve">and expand on </w:t>
      </w:r>
      <w:r w:rsidR="005954AF" w:rsidRPr="0076167E">
        <w:rPr>
          <w:rFonts w:ascii="Times New Roman" w:hAnsi="Times New Roman" w:cs="Times New Roman"/>
          <w:color w:val="000000" w:themeColor="text1"/>
          <w:sz w:val="24"/>
          <w:szCs w:val="24"/>
        </w:rPr>
        <w:t>the concept of trust.</w:t>
      </w:r>
      <w:r w:rsidR="00C16611" w:rsidRPr="0076167E">
        <w:rPr>
          <w:rFonts w:ascii="Times New Roman" w:hAnsi="Times New Roman" w:cs="Times New Roman"/>
          <w:color w:val="000000" w:themeColor="text1"/>
          <w:sz w:val="24"/>
          <w:szCs w:val="24"/>
        </w:rPr>
        <w:t xml:space="preserve"> </w:t>
      </w:r>
      <w:r w:rsidR="005954AF" w:rsidRPr="0076167E">
        <w:rPr>
          <w:rFonts w:ascii="Times New Roman" w:hAnsi="Times New Roman" w:cs="Times New Roman"/>
          <w:color w:val="000000" w:themeColor="text1"/>
          <w:sz w:val="24"/>
          <w:szCs w:val="24"/>
        </w:rPr>
        <w:t>Mayer et al. (1995, p. 712) define trust as</w:t>
      </w:r>
      <w:r w:rsidRPr="0076167E">
        <w:rPr>
          <w:rFonts w:ascii="Times New Roman" w:hAnsi="Times New Roman" w:cs="Times New Roman"/>
          <w:color w:val="000000" w:themeColor="text1"/>
          <w:sz w:val="24"/>
          <w:szCs w:val="24"/>
        </w:rPr>
        <w:t xml:space="preserve"> “the willingness of a party to be vulnerable to the actions of another party</w:t>
      </w:r>
      <w:r w:rsidR="00832ECE">
        <w:rPr>
          <w:rFonts w:ascii="Times New Roman" w:hAnsi="Times New Roman" w:cs="Times New Roman"/>
          <w:color w:val="000000" w:themeColor="text1"/>
          <w:sz w:val="24"/>
          <w:szCs w:val="24"/>
        </w:rPr>
        <w:t>.</w:t>
      </w:r>
      <w:r w:rsidRPr="0076167E">
        <w:rPr>
          <w:rFonts w:ascii="Times New Roman" w:hAnsi="Times New Roman" w:cs="Times New Roman"/>
          <w:color w:val="000000" w:themeColor="text1"/>
          <w:sz w:val="24"/>
          <w:szCs w:val="24"/>
        </w:rPr>
        <w:t xml:space="preserve">” </w:t>
      </w:r>
      <w:r w:rsidR="005954AF" w:rsidRPr="0076167E">
        <w:rPr>
          <w:rFonts w:ascii="Times New Roman" w:hAnsi="Times New Roman" w:cs="Times New Roman"/>
          <w:color w:val="000000" w:themeColor="text1"/>
          <w:sz w:val="24"/>
          <w:szCs w:val="24"/>
        </w:rPr>
        <w:t xml:space="preserve">Rousseau et al. (1998, p. 395) define trust as a “psychological state comprising the </w:t>
      </w:r>
      <w:r w:rsidR="005954AF" w:rsidRPr="0076167E">
        <w:rPr>
          <w:rFonts w:ascii="Times New Roman" w:hAnsi="Times New Roman" w:cs="Times New Roman"/>
          <w:color w:val="000000" w:themeColor="text1"/>
          <w:sz w:val="24"/>
          <w:szCs w:val="24"/>
        </w:rPr>
        <w:lastRenderedPageBreak/>
        <w:t>intention to accept vulnerability based upon positive expectations of the intentions or behavior of another</w:t>
      </w:r>
      <w:r w:rsidR="00832ECE">
        <w:rPr>
          <w:rFonts w:ascii="Times New Roman" w:hAnsi="Times New Roman" w:cs="Times New Roman"/>
          <w:color w:val="000000" w:themeColor="text1"/>
          <w:sz w:val="24"/>
          <w:szCs w:val="24"/>
        </w:rPr>
        <w:t>.</w:t>
      </w:r>
      <w:r w:rsidR="005954AF" w:rsidRPr="0076167E">
        <w:rPr>
          <w:rFonts w:ascii="Times New Roman" w:hAnsi="Times New Roman" w:cs="Times New Roman"/>
          <w:color w:val="000000" w:themeColor="text1"/>
          <w:sz w:val="24"/>
          <w:szCs w:val="24"/>
        </w:rPr>
        <w:t>”</w:t>
      </w:r>
      <w:r w:rsidR="005F27CC">
        <w:rPr>
          <w:rFonts w:ascii="Times New Roman" w:hAnsi="Times New Roman" w:cs="Times New Roman"/>
          <w:color w:val="000000" w:themeColor="text1"/>
          <w:sz w:val="24"/>
          <w:szCs w:val="24"/>
        </w:rPr>
        <w:t xml:space="preserve"> These definitions share two critical attributes</w:t>
      </w:r>
      <w:r w:rsidR="00832ECE">
        <w:rPr>
          <w:rFonts w:ascii="Times New Roman" w:hAnsi="Times New Roman" w:cs="Times New Roman"/>
          <w:color w:val="000000" w:themeColor="text1"/>
          <w:sz w:val="24"/>
          <w:szCs w:val="24"/>
        </w:rPr>
        <w:t>—</w:t>
      </w:r>
      <w:r w:rsidR="00342509" w:rsidRPr="0076167E">
        <w:rPr>
          <w:rFonts w:ascii="Times New Roman" w:hAnsi="Times New Roman" w:cs="Times New Roman"/>
          <w:color w:val="000000" w:themeColor="text1"/>
          <w:sz w:val="24"/>
          <w:szCs w:val="24"/>
        </w:rPr>
        <w:t xml:space="preserve">positive expectations and </w:t>
      </w:r>
      <w:r w:rsidR="00040D32" w:rsidRPr="0076167E">
        <w:rPr>
          <w:rFonts w:ascii="Times New Roman" w:hAnsi="Times New Roman" w:cs="Times New Roman"/>
          <w:color w:val="000000" w:themeColor="text1"/>
          <w:sz w:val="24"/>
          <w:szCs w:val="24"/>
        </w:rPr>
        <w:t>the willingn</w:t>
      </w:r>
      <w:r w:rsidR="00342509" w:rsidRPr="0076167E">
        <w:rPr>
          <w:rFonts w:ascii="Times New Roman" w:hAnsi="Times New Roman" w:cs="Times New Roman"/>
          <w:color w:val="000000" w:themeColor="text1"/>
          <w:sz w:val="24"/>
          <w:szCs w:val="24"/>
        </w:rPr>
        <w:t>ess to accept vulnerability.</w:t>
      </w:r>
    </w:p>
    <w:p w14:paraId="2EAA9F9D" w14:textId="6E389F87" w:rsidR="005753AD" w:rsidRPr="005753AD" w:rsidRDefault="00784AB2" w:rsidP="00732564">
      <w:pPr>
        <w:spacing w:after="0" w:line="480" w:lineRule="auto"/>
        <w:ind w:firstLine="720"/>
        <w:rPr>
          <w:rFonts w:ascii="Times New Roman" w:hAnsi="Times New Roman" w:cs="Times New Roman"/>
          <w:sz w:val="24"/>
          <w:szCs w:val="24"/>
        </w:rPr>
      </w:pPr>
      <w:r>
        <w:rPr>
          <w:rFonts w:ascii="Times New Roman" w:hAnsi="Times New Roman" w:cs="Times New Roman"/>
          <w:color w:val="000000" w:themeColor="text1"/>
          <w:sz w:val="24"/>
          <w:szCs w:val="24"/>
        </w:rPr>
        <w:t>Rousseau et al.</w:t>
      </w:r>
      <w:r w:rsidR="00832ECE">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(2008) definition has found less favor in the literature</w:t>
      </w:r>
      <w:r w:rsidR="00443643">
        <w:rPr>
          <w:rFonts w:ascii="Times New Roman" w:hAnsi="Times New Roman" w:cs="Times New Roman"/>
          <w:color w:val="000000" w:themeColor="text1"/>
          <w:sz w:val="24"/>
          <w:szCs w:val="24"/>
        </w:rPr>
        <w:t>, perhaps because the authors</w:t>
      </w:r>
      <w:r>
        <w:rPr>
          <w:rFonts w:ascii="Times New Roman" w:hAnsi="Times New Roman" w:cs="Times New Roman"/>
          <w:color w:val="000000" w:themeColor="text1"/>
          <w:sz w:val="24"/>
          <w:szCs w:val="24"/>
        </w:rPr>
        <w:t xml:space="preserve"> do not offer a detailed and simplified treatise of trust. </w:t>
      </w:r>
      <w:r w:rsidR="005753AD" w:rsidRPr="00D95794">
        <w:rPr>
          <w:rFonts w:ascii="Times New Roman" w:hAnsi="Times New Roman" w:cs="Times New Roman"/>
          <w:color w:val="000000" w:themeColor="text1"/>
          <w:sz w:val="24"/>
          <w:szCs w:val="24"/>
        </w:rPr>
        <w:t xml:space="preserve">We </w:t>
      </w:r>
      <w:r>
        <w:rPr>
          <w:rFonts w:ascii="Times New Roman" w:hAnsi="Times New Roman" w:cs="Times New Roman"/>
          <w:color w:val="000000" w:themeColor="text1"/>
          <w:sz w:val="24"/>
          <w:szCs w:val="24"/>
        </w:rPr>
        <w:t xml:space="preserve">therefore </w:t>
      </w:r>
      <w:r w:rsidR="005753AD" w:rsidRPr="00D95794">
        <w:rPr>
          <w:rFonts w:ascii="Times New Roman" w:hAnsi="Times New Roman" w:cs="Times New Roman"/>
          <w:color w:val="000000" w:themeColor="text1"/>
          <w:sz w:val="24"/>
          <w:szCs w:val="24"/>
        </w:rPr>
        <w:t xml:space="preserve">adopt the trust definition of Mayer et al. (1995) and their </w:t>
      </w:r>
      <w:r w:rsidR="001A6BBE">
        <w:rPr>
          <w:rFonts w:ascii="Times New Roman" w:hAnsi="Times New Roman" w:cs="Times New Roman"/>
          <w:color w:val="000000" w:themeColor="text1"/>
          <w:sz w:val="24"/>
          <w:szCs w:val="24"/>
        </w:rPr>
        <w:t>dimensions of</w:t>
      </w:r>
      <w:r w:rsidR="005753AD" w:rsidRPr="00D95794">
        <w:rPr>
          <w:rFonts w:ascii="Times New Roman" w:hAnsi="Times New Roman" w:cs="Times New Roman"/>
          <w:color w:val="000000" w:themeColor="text1"/>
          <w:sz w:val="24"/>
          <w:szCs w:val="24"/>
        </w:rPr>
        <w:t xml:space="preserve"> trust as the building blocks of this paper</w:t>
      </w:r>
      <w:r w:rsidR="005753AD">
        <w:rPr>
          <w:rFonts w:ascii="Times New Roman" w:hAnsi="Times New Roman" w:cs="Times New Roman"/>
          <w:color w:val="000000" w:themeColor="text1"/>
          <w:sz w:val="24"/>
          <w:szCs w:val="24"/>
        </w:rPr>
        <w:t xml:space="preserve">. </w:t>
      </w:r>
      <w:r w:rsidR="005753AD" w:rsidRPr="00D95794">
        <w:rPr>
          <w:rFonts w:ascii="Times New Roman" w:hAnsi="Times New Roman" w:cs="Times New Roman"/>
          <w:color w:val="000000" w:themeColor="text1"/>
          <w:sz w:val="24"/>
          <w:szCs w:val="24"/>
        </w:rPr>
        <w:t>Mayer et al.</w:t>
      </w:r>
      <w:r w:rsidR="005753AD">
        <w:rPr>
          <w:rFonts w:ascii="Times New Roman" w:hAnsi="Times New Roman" w:cs="Times New Roman"/>
          <w:color w:val="000000" w:themeColor="text1"/>
          <w:sz w:val="24"/>
          <w:szCs w:val="24"/>
        </w:rPr>
        <w:t>’s</w:t>
      </w:r>
      <w:r w:rsidR="005753AD" w:rsidRPr="00D95794">
        <w:rPr>
          <w:rFonts w:ascii="Times New Roman" w:hAnsi="Times New Roman" w:cs="Times New Roman"/>
          <w:color w:val="000000" w:themeColor="text1"/>
          <w:sz w:val="24"/>
          <w:szCs w:val="24"/>
        </w:rPr>
        <w:t xml:space="preserve"> (1995) </w:t>
      </w:r>
      <w:r w:rsidR="005753AD">
        <w:rPr>
          <w:rFonts w:ascii="Times New Roman" w:hAnsi="Times New Roman" w:cs="Times New Roman"/>
          <w:color w:val="000000" w:themeColor="text1"/>
          <w:sz w:val="24"/>
          <w:szCs w:val="24"/>
        </w:rPr>
        <w:t>treatise</w:t>
      </w:r>
      <w:r w:rsidR="005753AD" w:rsidRPr="00D95794">
        <w:rPr>
          <w:rFonts w:ascii="Times New Roman" w:hAnsi="Times New Roman" w:cs="Times New Roman"/>
          <w:color w:val="000000" w:themeColor="text1"/>
          <w:sz w:val="24"/>
          <w:szCs w:val="24"/>
        </w:rPr>
        <w:t xml:space="preserve"> of trust</w:t>
      </w:r>
      <w:r w:rsidR="005753AD">
        <w:rPr>
          <w:rFonts w:ascii="Times New Roman" w:hAnsi="Times New Roman" w:cs="Times New Roman"/>
          <w:color w:val="000000" w:themeColor="text1"/>
          <w:sz w:val="24"/>
          <w:szCs w:val="24"/>
        </w:rPr>
        <w:t xml:space="preserve"> is flexible and</w:t>
      </w:r>
      <w:r w:rsidR="005753AD" w:rsidRPr="00D95794">
        <w:rPr>
          <w:rFonts w:ascii="Times New Roman" w:hAnsi="Times New Roman" w:cs="Times New Roman"/>
          <w:color w:val="000000" w:themeColor="text1"/>
          <w:sz w:val="24"/>
          <w:szCs w:val="24"/>
        </w:rPr>
        <w:t xml:space="preserve"> has been applied at different levels of analysis</w:t>
      </w:r>
      <w:r>
        <w:rPr>
          <w:rFonts w:ascii="Times New Roman" w:hAnsi="Times New Roman" w:cs="Times New Roman"/>
          <w:color w:val="000000" w:themeColor="text1"/>
          <w:sz w:val="24"/>
          <w:szCs w:val="24"/>
        </w:rPr>
        <w:t xml:space="preserve">. </w:t>
      </w:r>
      <w:r w:rsidR="005753AD">
        <w:rPr>
          <w:rFonts w:ascii="Times New Roman" w:hAnsi="Times New Roman" w:cs="Times New Roman"/>
          <w:color w:val="000000" w:themeColor="text1"/>
          <w:sz w:val="24"/>
          <w:szCs w:val="24"/>
        </w:rPr>
        <w:t>In this sense,</w:t>
      </w:r>
      <w:r w:rsidR="005753AD" w:rsidRPr="00D95794">
        <w:rPr>
          <w:rFonts w:ascii="Times New Roman" w:hAnsi="Times New Roman" w:cs="Times New Roman"/>
          <w:sz w:val="24"/>
          <w:szCs w:val="24"/>
        </w:rPr>
        <w:t xml:space="preserve"> it</w:t>
      </w:r>
      <w:r w:rsidR="005753AD">
        <w:rPr>
          <w:rFonts w:ascii="Times New Roman" w:hAnsi="Times New Roman" w:cs="Times New Roman"/>
          <w:sz w:val="24"/>
          <w:szCs w:val="24"/>
        </w:rPr>
        <w:t xml:space="preserve"> is</w:t>
      </w:r>
      <w:r w:rsidR="005753AD" w:rsidRPr="00D95794">
        <w:rPr>
          <w:rFonts w:ascii="Times New Roman" w:hAnsi="Times New Roman" w:cs="Times New Roman"/>
          <w:sz w:val="24"/>
          <w:szCs w:val="24"/>
        </w:rPr>
        <w:t xml:space="preserve"> suitable </w:t>
      </w:r>
      <w:r w:rsidR="005753AD">
        <w:rPr>
          <w:rFonts w:ascii="Times New Roman" w:hAnsi="Times New Roman" w:cs="Times New Roman"/>
          <w:sz w:val="24"/>
          <w:szCs w:val="24"/>
        </w:rPr>
        <w:t>for</w:t>
      </w:r>
      <w:r w:rsidR="005753AD" w:rsidRPr="00D95794">
        <w:rPr>
          <w:rFonts w:ascii="Times New Roman" w:hAnsi="Times New Roman" w:cs="Times New Roman"/>
          <w:sz w:val="24"/>
          <w:szCs w:val="24"/>
        </w:rPr>
        <w:t xml:space="preserve"> </w:t>
      </w:r>
      <w:r w:rsidR="001A6BBE">
        <w:rPr>
          <w:rFonts w:ascii="Times New Roman" w:hAnsi="Times New Roman" w:cs="Times New Roman"/>
          <w:sz w:val="24"/>
          <w:szCs w:val="24"/>
        </w:rPr>
        <w:t xml:space="preserve">the </w:t>
      </w:r>
      <w:r w:rsidR="006D188E">
        <w:rPr>
          <w:rFonts w:ascii="Times New Roman" w:hAnsi="Times New Roman" w:cs="Times New Roman"/>
          <w:sz w:val="24"/>
          <w:szCs w:val="24"/>
        </w:rPr>
        <w:t>examination</w:t>
      </w:r>
      <w:r w:rsidR="001A6BBE">
        <w:rPr>
          <w:rFonts w:ascii="Times New Roman" w:hAnsi="Times New Roman" w:cs="Times New Roman"/>
          <w:sz w:val="24"/>
          <w:szCs w:val="24"/>
        </w:rPr>
        <w:t xml:space="preserve"> of trust between firms and </w:t>
      </w:r>
      <w:r w:rsidR="006D188E">
        <w:rPr>
          <w:rFonts w:ascii="Times New Roman" w:hAnsi="Times New Roman" w:cs="Times New Roman"/>
          <w:sz w:val="24"/>
          <w:szCs w:val="24"/>
        </w:rPr>
        <w:t>the polity. Bringing this definition into context, trust exists when the polity is willing to be vulnerable to the proposals, comments</w:t>
      </w:r>
      <w:r w:rsidR="00832ECE">
        <w:rPr>
          <w:rFonts w:ascii="Times New Roman" w:hAnsi="Times New Roman" w:cs="Times New Roman"/>
          <w:sz w:val="24"/>
          <w:szCs w:val="24"/>
        </w:rPr>
        <w:t>,</w:t>
      </w:r>
      <w:r w:rsidR="006D188E">
        <w:rPr>
          <w:rFonts w:ascii="Times New Roman" w:hAnsi="Times New Roman" w:cs="Times New Roman"/>
          <w:sz w:val="24"/>
          <w:szCs w:val="24"/>
        </w:rPr>
        <w:t xml:space="preserve"> and activities of firms with the expectation that the outcome of accepting influence is positive for </w:t>
      </w:r>
      <w:r w:rsidR="00984787">
        <w:rPr>
          <w:rFonts w:ascii="Times New Roman" w:hAnsi="Times New Roman" w:cs="Times New Roman"/>
          <w:sz w:val="24"/>
          <w:szCs w:val="24"/>
        </w:rPr>
        <w:t>the majority of other market and non-market actors</w:t>
      </w:r>
      <w:r w:rsidR="006D188E">
        <w:rPr>
          <w:rFonts w:ascii="Times New Roman" w:hAnsi="Times New Roman" w:cs="Times New Roman"/>
          <w:sz w:val="24"/>
          <w:szCs w:val="24"/>
        </w:rPr>
        <w:t>.</w:t>
      </w:r>
    </w:p>
    <w:p w14:paraId="0E7E8B1B" w14:textId="40F83E01" w:rsidR="0015648B" w:rsidRDefault="00C1270A" w:rsidP="00732564">
      <w:pPr>
        <w:spacing w:after="0" w:line="480" w:lineRule="auto"/>
        <w:ind w:firstLine="720"/>
        <w:rPr>
          <w:rFonts w:ascii="Times New Roman" w:hAnsi="Times New Roman" w:cs="Times New Roman"/>
          <w:sz w:val="24"/>
          <w:szCs w:val="24"/>
        </w:rPr>
      </w:pPr>
      <w:r w:rsidRPr="00D95794">
        <w:rPr>
          <w:rFonts w:ascii="Times New Roman" w:hAnsi="Times New Roman" w:cs="Times New Roman"/>
          <w:sz w:val="24"/>
          <w:szCs w:val="24"/>
        </w:rPr>
        <w:t>Mayer et al. (1995</w:t>
      </w:r>
      <w:r w:rsidRPr="0076167E">
        <w:rPr>
          <w:rFonts w:ascii="Times New Roman" w:hAnsi="Times New Roman" w:cs="Times New Roman"/>
          <w:color w:val="000000" w:themeColor="text1"/>
          <w:sz w:val="24"/>
          <w:szCs w:val="24"/>
        </w:rPr>
        <w:t>)</w:t>
      </w:r>
      <w:r w:rsidR="001A6BBE" w:rsidRPr="0076167E">
        <w:rPr>
          <w:rFonts w:ascii="Times New Roman" w:hAnsi="Times New Roman" w:cs="Times New Roman"/>
          <w:color w:val="000000" w:themeColor="text1"/>
          <w:sz w:val="24"/>
          <w:szCs w:val="24"/>
        </w:rPr>
        <w:t xml:space="preserve"> </w:t>
      </w:r>
      <w:r w:rsidRPr="0076167E">
        <w:rPr>
          <w:rFonts w:ascii="Times New Roman" w:hAnsi="Times New Roman" w:cs="Times New Roman"/>
          <w:color w:val="000000" w:themeColor="text1"/>
          <w:sz w:val="24"/>
          <w:szCs w:val="24"/>
        </w:rPr>
        <w:t xml:space="preserve">propose three </w:t>
      </w:r>
      <w:r w:rsidR="002F208F" w:rsidRPr="0076167E">
        <w:rPr>
          <w:rFonts w:ascii="Times New Roman" w:hAnsi="Times New Roman" w:cs="Times New Roman"/>
          <w:color w:val="000000" w:themeColor="text1"/>
          <w:sz w:val="24"/>
          <w:szCs w:val="24"/>
        </w:rPr>
        <w:t>dimensions</w:t>
      </w:r>
      <w:r w:rsidRPr="0076167E">
        <w:rPr>
          <w:rFonts w:ascii="Times New Roman" w:hAnsi="Times New Roman" w:cs="Times New Roman"/>
          <w:color w:val="000000" w:themeColor="text1"/>
          <w:sz w:val="24"/>
          <w:szCs w:val="24"/>
        </w:rPr>
        <w:t xml:space="preserve"> of trustworthiness</w:t>
      </w:r>
      <w:r w:rsidR="00832ECE">
        <w:rPr>
          <w:rFonts w:ascii="Times New Roman" w:hAnsi="Times New Roman" w:cs="Times New Roman"/>
          <w:color w:val="000000" w:themeColor="text1"/>
          <w:sz w:val="24"/>
          <w:szCs w:val="24"/>
        </w:rPr>
        <w:t>,</w:t>
      </w:r>
      <w:r w:rsidR="0032289C" w:rsidRPr="0076167E">
        <w:rPr>
          <w:rFonts w:ascii="Times New Roman" w:hAnsi="Times New Roman" w:cs="Times New Roman"/>
          <w:color w:val="000000" w:themeColor="text1"/>
          <w:sz w:val="24"/>
          <w:szCs w:val="24"/>
        </w:rPr>
        <w:t xml:space="preserve"> which we adopt</w:t>
      </w:r>
      <w:r w:rsidRPr="0076167E">
        <w:rPr>
          <w:rFonts w:ascii="Times New Roman" w:hAnsi="Times New Roman" w:cs="Times New Roman"/>
          <w:color w:val="000000" w:themeColor="text1"/>
          <w:sz w:val="24"/>
          <w:szCs w:val="24"/>
        </w:rPr>
        <w:t xml:space="preserve">: </w:t>
      </w:r>
      <w:r w:rsidR="00796090" w:rsidRPr="0076167E">
        <w:rPr>
          <w:rFonts w:ascii="Times New Roman" w:hAnsi="Times New Roman" w:cs="Times New Roman"/>
          <w:color w:val="000000" w:themeColor="text1"/>
          <w:sz w:val="24"/>
          <w:szCs w:val="24"/>
        </w:rPr>
        <w:t>(</w:t>
      </w:r>
      <w:r w:rsidR="00A050C0">
        <w:rPr>
          <w:rFonts w:ascii="Times New Roman" w:hAnsi="Times New Roman" w:cs="Times New Roman"/>
          <w:color w:val="000000" w:themeColor="text1"/>
          <w:sz w:val="24"/>
          <w:szCs w:val="24"/>
        </w:rPr>
        <w:t>a</w:t>
      </w:r>
      <w:r w:rsidR="00796090" w:rsidRPr="0076167E">
        <w:rPr>
          <w:rFonts w:ascii="Times New Roman" w:hAnsi="Times New Roman" w:cs="Times New Roman"/>
          <w:color w:val="000000" w:themeColor="text1"/>
          <w:sz w:val="24"/>
          <w:szCs w:val="24"/>
        </w:rPr>
        <w:t>)</w:t>
      </w:r>
      <w:r w:rsidRPr="0076167E">
        <w:rPr>
          <w:rFonts w:ascii="Times New Roman" w:hAnsi="Times New Roman" w:cs="Times New Roman"/>
          <w:color w:val="000000" w:themeColor="text1"/>
          <w:sz w:val="24"/>
          <w:szCs w:val="24"/>
        </w:rPr>
        <w:t xml:space="preserve"> ability, </w:t>
      </w:r>
      <w:r w:rsidR="00796090" w:rsidRPr="0076167E">
        <w:rPr>
          <w:rFonts w:ascii="Times New Roman" w:hAnsi="Times New Roman" w:cs="Times New Roman"/>
          <w:color w:val="000000" w:themeColor="text1"/>
          <w:sz w:val="24"/>
          <w:szCs w:val="24"/>
        </w:rPr>
        <w:t>(</w:t>
      </w:r>
      <w:r w:rsidR="00A050C0">
        <w:rPr>
          <w:rFonts w:ascii="Times New Roman" w:hAnsi="Times New Roman" w:cs="Times New Roman"/>
          <w:color w:val="000000" w:themeColor="text1"/>
          <w:sz w:val="24"/>
          <w:szCs w:val="24"/>
        </w:rPr>
        <w:t>b</w:t>
      </w:r>
      <w:r w:rsidR="00796090" w:rsidRPr="0076167E">
        <w:rPr>
          <w:rFonts w:ascii="Times New Roman" w:hAnsi="Times New Roman" w:cs="Times New Roman"/>
          <w:color w:val="000000" w:themeColor="text1"/>
          <w:sz w:val="24"/>
          <w:szCs w:val="24"/>
        </w:rPr>
        <w:t>)</w:t>
      </w:r>
      <w:r w:rsidRPr="0076167E">
        <w:rPr>
          <w:rFonts w:ascii="Times New Roman" w:hAnsi="Times New Roman" w:cs="Times New Roman"/>
          <w:color w:val="000000" w:themeColor="text1"/>
          <w:sz w:val="24"/>
          <w:szCs w:val="24"/>
        </w:rPr>
        <w:t xml:space="preserve"> benevolence, and </w:t>
      </w:r>
      <w:r w:rsidR="00796090" w:rsidRPr="0076167E">
        <w:rPr>
          <w:rFonts w:ascii="Times New Roman" w:hAnsi="Times New Roman" w:cs="Times New Roman"/>
          <w:color w:val="000000" w:themeColor="text1"/>
          <w:sz w:val="24"/>
          <w:szCs w:val="24"/>
        </w:rPr>
        <w:t>(</w:t>
      </w:r>
      <w:r w:rsidR="00A050C0">
        <w:rPr>
          <w:rFonts w:ascii="Times New Roman" w:hAnsi="Times New Roman" w:cs="Times New Roman"/>
          <w:color w:val="000000" w:themeColor="text1"/>
          <w:sz w:val="24"/>
          <w:szCs w:val="24"/>
        </w:rPr>
        <w:t>c</w:t>
      </w:r>
      <w:r w:rsidR="00796090" w:rsidRPr="0076167E">
        <w:rPr>
          <w:rFonts w:ascii="Times New Roman" w:hAnsi="Times New Roman" w:cs="Times New Roman"/>
          <w:color w:val="000000" w:themeColor="text1"/>
          <w:sz w:val="24"/>
          <w:szCs w:val="24"/>
        </w:rPr>
        <w:t>)</w:t>
      </w:r>
      <w:r w:rsidRPr="0076167E">
        <w:rPr>
          <w:rFonts w:ascii="Times New Roman" w:hAnsi="Times New Roman" w:cs="Times New Roman"/>
          <w:color w:val="000000" w:themeColor="text1"/>
          <w:sz w:val="24"/>
          <w:szCs w:val="24"/>
        </w:rPr>
        <w:t xml:space="preserve"> integrity. A trust</w:t>
      </w:r>
      <w:r w:rsidR="00832ECE">
        <w:rPr>
          <w:rFonts w:ascii="Times New Roman" w:hAnsi="Times New Roman" w:cs="Times New Roman"/>
          <w:color w:val="000000" w:themeColor="text1"/>
          <w:sz w:val="24"/>
          <w:szCs w:val="24"/>
        </w:rPr>
        <w:t>e</w:t>
      </w:r>
      <w:r w:rsidRPr="0076167E">
        <w:rPr>
          <w:rFonts w:ascii="Times New Roman" w:hAnsi="Times New Roman" w:cs="Times New Roman"/>
          <w:color w:val="000000" w:themeColor="text1"/>
          <w:sz w:val="24"/>
          <w:szCs w:val="24"/>
        </w:rPr>
        <w:t xml:space="preserve">r holds beliefs </w:t>
      </w:r>
      <w:r w:rsidR="00796090" w:rsidRPr="0076167E">
        <w:rPr>
          <w:rFonts w:ascii="Times New Roman" w:hAnsi="Times New Roman" w:cs="Times New Roman"/>
          <w:color w:val="000000" w:themeColor="text1"/>
          <w:sz w:val="24"/>
          <w:szCs w:val="24"/>
        </w:rPr>
        <w:t>about</w:t>
      </w:r>
      <w:r w:rsidRPr="0076167E">
        <w:rPr>
          <w:rFonts w:ascii="Times New Roman" w:hAnsi="Times New Roman" w:cs="Times New Roman"/>
          <w:color w:val="000000" w:themeColor="text1"/>
          <w:sz w:val="24"/>
          <w:szCs w:val="24"/>
        </w:rPr>
        <w:t xml:space="preserve"> these three factors </w:t>
      </w:r>
      <w:r w:rsidR="00796090" w:rsidRPr="0076167E">
        <w:rPr>
          <w:rFonts w:ascii="Times New Roman" w:hAnsi="Times New Roman" w:cs="Times New Roman"/>
          <w:color w:val="000000" w:themeColor="text1"/>
          <w:sz w:val="24"/>
          <w:szCs w:val="24"/>
        </w:rPr>
        <w:t>with respect to</w:t>
      </w:r>
      <w:r w:rsidRPr="0076167E">
        <w:rPr>
          <w:rFonts w:ascii="Times New Roman" w:hAnsi="Times New Roman" w:cs="Times New Roman"/>
          <w:color w:val="000000" w:themeColor="text1"/>
          <w:sz w:val="24"/>
          <w:szCs w:val="24"/>
        </w:rPr>
        <w:t xml:space="preserve"> a trustee. Abilities are domain-</w:t>
      </w:r>
      <w:r w:rsidR="00834181" w:rsidRPr="0076167E">
        <w:rPr>
          <w:rFonts w:ascii="Times New Roman" w:hAnsi="Times New Roman" w:cs="Times New Roman"/>
          <w:color w:val="000000" w:themeColor="text1"/>
          <w:sz w:val="24"/>
          <w:szCs w:val="24"/>
        </w:rPr>
        <w:t xml:space="preserve">specific skills and competences </w:t>
      </w:r>
      <w:r w:rsidR="00832ECE">
        <w:rPr>
          <w:rFonts w:ascii="Times New Roman" w:hAnsi="Times New Roman" w:cs="Times New Roman"/>
          <w:color w:val="000000" w:themeColor="text1"/>
          <w:sz w:val="24"/>
          <w:szCs w:val="24"/>
        </w:rPr>
        <w:t>that</w:t>
      </w:r>
      <w:r w:rsidR="00D06A6C" w:rsidRPr="0076167E">
        <w:rPr>
          <w:rFonts w:ascii="Times New Roman" w:hAnsi="Times New Roman" w:cs="Times New Roman"/>
          <w:color w:val="000000" w:themeColor="text1"/>
          <w:sz w:val="24"/>
          <w:szCs w:val="24"/>
        </w:rPr>
        <w:t>, when acquired or possessed, facilitate the development of trust between parties. For a firm to be trusted, the other party must believe in the firm’s skills and abilities to meet expectations.</w:t>
      </w:r>
      <w:r w:rsidR="00834181" w:rsidRPr="0076167E">
        <w:rPr>
          <w:rFonts w:ascii="Times New Roman" w:hAnsi="Times New Roman" w:cs="Times New Roman"/>
          <w:color w:val="000000" w:themeColor="text1"/>
          <w:sz w:val="24"/>
          <w:szCs w:val="24"/>
        </w:rPr>
        <w:t xml:space="preserve"> </w:t>
      </w:r>
      <w:r w:rsidRPr="0076167E">
        <w:rPr>
          <w:rFonts w:ascii="Times New Roman" w:hAnsi="Times New Roman" w:cs="Times New Roman"/>
          <w:color w:val="000000" w:themeColor="text1"/>
          <w:sz w:val="24"/>
          <w:szCs w:val="24"/>
        </w:rPr>
        <w:t>These skills ar</w:t>
      </w:r>
      <w:r w:rsidR="0015648B">
        <w:rPr>
          <w:rFonts w:ascii="Times New Roman" w:hAnsi="Times New Roman" w:cs="Times New Roman"/>
          <w:color w:val="000000" w:themeColor="text1"/>
          <w:sz w:val="24"/>
          <w:szCs w:val="24"/>
        </w:rPr>
        <w:t xml:space="preserve">e not general but specific to </w:t>
      </w:r>
      <w:r w:rsidRPr="0076167E">
        <w:rPr>
          <w:rFonts w:ascii="Times New Roman" w:hAnsi="Times New Roman" w:cs="Times New Roman"/>
          <w:color w:val="000000" w:themeColor="text1"/>
          <w:sz w:val="24"/>
          <w:szCs w:val="24"/>
        </w:rPr>
        <w:t>particular context</w:t>
      </w:r>
      <w:r w:rsidR="0015648B">
        <w:rPr>
          <w:rFonts w:ascii="Times New Roman" w:hAnsi="Times New Roman" w:cs="Times New Roman"/>
          <w:color w:val="000000" w:themeColor="text1"/>
          <w:sz w:val="24"/>
          <w:szCs w:val="24"/>
        </w:rPr>
        <w:t>s</w:t>
      </w:r>
      <w:r w:rsidRPr="0076167E">
        <w:rPr>
          <w:rFonts w:ascii="Times New Roman" w:hAnsi="Times New Roman" w:cs="Times New Roman"/>
          <w:color w:val="000000" w:themeColor="text1"/>
          <w:sz w:val="24"/>
          <w:szCs w:val="24"/>
        </w:rPr>
        <w:t xml:space="preserve">. Hence, it is possible to </w:t>
      </w:r>
      <w:r w:rsidR="002272CB" w:rsidRPr="0076167E">
        <w:rPr>
          <w:rFonts w:ascii="Times New Roman" w:hAnsi="Times New Roman" w:cs="Times New Roman"/>
          <w:color w:val="000000" w:themeColor="text1"/>
          <w:sz w:val="24"/>
          <w:szCs w:val="24"/>
        </w:rPr>
        <w:t xml:space="preserve">both </w:t>
      </w:r>
      <w:r w:rsidRPr="0076167E">
        <w:rPr>
          <w:rFonts w:ascii="Times New Roman" w:hAnsi="Times New Roman" w:cs="Times New Roman"/>
          <w:color w:val="000000" w:themeColor="text1"/>
          <w:sz w:val="24"/>
          <w:szCs w:val="24"/>
        </w:rPr>
        <w:t>trust and distrust another</w:t>
      </w:r>
      <w:r w:rsidR="002272CB" w:rsidRPr="0076167E">
        <w:rPr>
          <w:rFonts w:ascii="Times New Roman" w:hAnsi="Times New Roman" w:cs="Times New Roman"/>
          <w:color w:val="000000" w:themeColor="text1"/>
          <w:sz w:val="24"/>
          <w:szCs w:val="24"/>
        </w:rPr>
        <w:t>, depending on the specific</w:t>
      </w:r>
      <w:r w:rsidRPr="0076167E">
        <w:rPr>
          <w:rFonts w:ascii="Times New Roman" w:hAnsi="Times New Roman" w:cs="Times New Roman"/>
          <w:color w:val="000000" w:themeColor="text1"/>
          <w:sz w:val="24"/>
          <w:szCs w:val="24"/>
        </w:rPr>
        <w:t xml:space="preserve"> contexts </w:t>
      </w:r>
      <w:r w:rsidRPr="0076167E">
        <w:rPr>
          <w:rFonts w:ascii="Times New Roman" w:hAnsi="Times New Roman" w:cs="Times New Roman"/>
          <w:color w:val="000000" w:themeColor="text1"/>
          <w:sz w:val="24"/>
          <w:szCs w:val="24"/>
        </w:rPr>
        <w:fldChar w:fldCharType="begin"/>
      </w:r>
      <w:r w:rsidRPr="0076167E">
        <w:rPr>
          <w:rFonts w:ascii="Times New Roman" w:hAnsi="Times New Roman" w:cs="Times New Roman"/>
          <w:color w:val="000000" w:themeColor="text1"/>
          <w:sz w:val="24"/>
          <w:szCs w:val="24"/>
        </w:rPr>
        <w:instrText>ADDIN RW.CITE{{595 Zand,DaleE. 1972}}</w:instrText>
      </w:r>
      <w:r w:rsidRPr="0076167E">
        <w:rPr>
          <w:rFonts w:ascii="Times New Roman" w:hAnsi="Times New Roman" w:cs="Times New Roman"/>
          <w:color w:val="000000" w:themeColor="text1"/>
          <w:sz w:val="24"/>
          <w:szCs w:val="24"/>
        </w:rPr>
        <w:fldChar w:fldCharType="separate"/>
      </w:r>
      <w:r w:rsidRPr="0076167E">
        <w:rPr>
          <w:rFonts w:ascii="Times New Roman" w:hAnsi="Times New Roman" w:cs="Times New Roman"/>
          <w:color w:val="000000" w:themeColor="text1"/>
          <w:sz w:val="24"/>
          <w:szCs w:val="24"/>
        </w:rPr>
        <w:t>(Zand, 1972)</w:t>
      </w:r>
      <w:r w:rsidRPr="0076167E">
        <w:rPr>
          <w:rFonts w:ascii="Times New Roman" w:hAnsi="Times New Roman" w:cs="Times New Roman"/>
          <w:color w:val="000000" w:themeColor="text1"/>
          <w:sz w:val="24"/>
          <w:szCs w:val="24"/>
        </w:rPr>
        <w:fldChar w:fldCharType="end"/>
      </w:r>
      <w:r w:rsidRPr="0076167E">
        <w:rPr>
          <w:rFonts w:ascii="Times New Roman" w:hAnsi="Times New Roman" w:cs="Times New Roman"/>
          <w:color w:val="000000" w:themeColor="text1"/>
          <w:sz w:val="24"/>
          <w:szCs w:val="24"/>
        </w:rPr>
        <w:t xml:space="preserve">. </w:t>
      </w:r>
      <w:r w:rsidR="00D235DB" w:rsidRPr="0076167E">
        <w:rPr>
          <w:rFonts w:ascii="Times New Roman" w:hAnsi="Times New Roman" w:cs="Times New Roman"/>
          <w:color w:val="000000" w:themeColor="text1"/>
          <w:sz w:val="24"/>
          <w:szCs w:val="24"/>
        </w:rPr>
        <w:t xml:space="preserve">For instance, a drug manufacturing firm can be trusted </w:t>
      </w:r>
      <w:r w:rsidR="00984787">
        <w:rPr>
          <w:rFonts w:ascii="Times New Roman" w:hAnsi="Times New Roman" w:cs="Times New Roman"/>
          <w:color w:val="000000" w:themeColor="text1"/>
          <w:sz w:val="24"/>
          <w:szCs w:val="24"/>
        </w:rPr>
        <w:t xml:space="preserve">for the effectiveness of its drugs but not its </w:t>
      </w:r>
      <w:r w:rsidR="0015648B">
        <w:rPr>
          <w:rFonts w:ascii="Times New Roman" w:hAnsi="Times New Roman" w:cs="Times New Roman"/>
          <w:color w:val="000000" w:themeColor="text1"/>
          <w:sz w:val="24"/>
          <w:szCs w:val="24"/>
        </w:rPr>
        <w:t>pricing or delivery reliability</w:t>
      </w:r>
      <w:r w:rsidR="00D235DB" w:rsidRPr="0076167E">
        <w:rPr>
          <w:rFonts w:ascii="Times New Roman" w:hAnsi="Times New Roman" w:cs="Times New Roman"/>
          <w:color w:val="000000" w:themeColor="text1"/>
          <w:sz w:val="24"/>
          <w:szCs w:val="24"/>
        </w:rPr>
        <w:t xml:space="preserve">. </w:t>
      </w:r>
      <w:r w:rsidRPr="0076167E">
        <w:rPr>
          <w:rFonts w:ascii="Times New Roman" w:hAnsi="Times New Roman" w:cs="Times New Roman"/>
          <w:color w:val="000000" w:themeColor="text1"/>
          <w:sz w:val="24"/>
          <w:szCs w:val="24"/>
        </w:rPr>
        <w:t xml:space="preserve">Benevolence is the extent to which one </w:t>
      </w:r>
      <w:r w:rsidRPr="00D95794">
        <w:rPr>
          <w:rFonts w:ascii="Times New Roman" w:hAnsi="Times New Roman" w:cs="Times New Roman"/>
          <w:sz w:val="24"/>
          <w:szCs w:val="24"/>
        </w:rPr>
        <w:t xml:space="preserve">is perceived to be acting in good faith and wanting “good” for another, even in the absence of any </w:t>
      </w:r>
      <w:r w:rsidR="002272CB">
        <w:rPr>
          <w:rFonts w:ascii="Times New Roman" w:hAnsi="Times New Roman" w:cs="Times New Roman"/>
          <w:sz w:val="24"/>
          <w:szCs w:val="24"/>
        </w:rPr>
        <w:t xml:space="preserve">personal </w:t>
      </w:r>
      <w:r w:rsidRPr="00D95794">
        <w:rPr>
          <w:rFonts w:ascii="Times New Roman" w:hAnsi="Times New Roman" w:cs="Times New Roman"/>
          <w:sz w:val="24"/>
          <w:szCs w:val="24"/>
        </w:rPr>
        <w:t xml:space="preserve">rewards or gains </w:t>
      </w:r>
      <w:r w:rsidRPr="00D95794">
        <w:rPr>
          <w:rFonts w:ascii="Times New Roman" w:hAnsi="Times New Roman" w:cs="Times New Roman"/>
          <w:sz w:val="24"/>
          <w:szCs w:val="24"/>
        </w:rPr>
        <w:fldChar w:fldCharType="begin"/>
      </w:r>
      <w:r w:rsidRPr="00D95794">
        <w:rPr>
          <w:rFonts w:ascii="Times New Roman" w:hAnsi="Times New Roman" w:cs="Times New Roman"/>
          <w:sz w:val="24"/>
          <w:szCs w:val="24"/>
        </w:rPr>
        <w:instrText>ADDIN RW.CITE{{582 Mayer,RogerC. 1995; 563 Mesquita,LuizF. 2007}}</w:instrText>
      </w:r>
      <w:r w:rsidRPr="00D95794">
        <w:rPr>
          <w:rFonts w:ascii="Times New Roman" w:hAnsi="Times New Roman" w:cs="Times New Roman"/>
          <w:sz w:val="24"/>
          <w:szCs w:val="24"/>
        </w:rPr>
        <w:fldChar w:fldCharType="separate"/>
      </w:r>
      <w:r w:rsidRPr="00D95794">
        <w:rPr>
          <w:rFonts w:ascii="Times New Roman" w:hAnsi="Times New Roman" w:cs="Times New Roman"/>
          <w:sz w:val="24"/>
          <w:szCs w:val="24"/>
        </w:rPr>
        <w:t>(Mayer et al., 1995; Mesquita, 2007)</w:t>
      </w:r>
      <w:r w:rsidRPr="00D95794">
        <w:rPr>
          <w:rFonts w:ascii="Times New Roman" w:hAnsi="Times New Roman" w:cs="Times New Roman"/>
          <w:sz w:val="24"/>
          <w:szCs w:val="24"/>
        </w:rPr>
        <w:fldChar w:fldCharType="end"/>
      </w:r>
      <w:r w:rsidRPr="00D95794">
        <w:rPr>
          <w:rFonts w:ascii="Times New Roman" w:hAnsi="Times New Roman" w:cs="Times New Roman"/>
          <w:sz w:val="24"/>
          <w:szCs w:val="24"/>
        </w:rPr>
        <w:t xml:space="preserve">. Integrity is the willingness of the trustee to adhere to principles that </w:t>
      </w:r>
      <w:r w:rsidR="002F208F">
        <w:rPr>
          <w:rFonts w:ascii="Times New Roman" w:hAnsi="Times New Roman" w:cs="Times New Roman"/>
          <w:sz w:val="24"/>
          <w:szCs w:val="24"/>
        </w:rPr>
        <w:t>a</w:t>
      </w:r>
      <w:r w:rsidRPr="00D95794">
        <w:rPr>
          <w:rFonts w:ascii="Times New Roman" w:hAnsi="Times New Roman" w:cs="Times New Roman"/>
          <w:sz w:val="24"/>
          <w:szCs w:val="24"/>
        </w:rPr>
        <w:t xml:space="preserve"> trust</w:t>
      </w:r>
      <w:r w:rsidR="00832ECE">
        <w:rPr>
          <w:rFonts w:ascii="Times New Roman" w:hAnsi="Times New Roman" w:cs="Times New Roman"/>
          <w:sz w:val="24"/>
          <w:szCs w:val="24"/>
        </w:rPr>
        <w:t>e</w:t>
      </w:r>
      <w:r w:rsidRPr="00D95794">
        <w:rPr>
          <w:rFonts w:ascii="Times New Roman" w:hAnsi="Times New Roman" w:cs="Times New Roman"/>
          <w:sz w:val="24"/>
          <w:szCs w:val="24"/>
        </w:rPr>
        <w:t>r</w:t>
      </w:r>
      <w:r w:rsidR="002F208F">
        <w:rPr>
          <w:rFonts w:ascii="Times New Roman" w:hAnsi="Times New Roman" w:cs="Times New Roman"/>
          <w:sz w:val="24"/>
          <w:szCs w:val="24"/>
        </w:rPr>
        <w:t xml:space="preserve"> subscribes to</w:t>
      </w:r>
      <w:r w:rsidRPr="00D95794">
        <w:rPr>
          <w:rFonts w:ascii="Times New Roman" w:hAnsi="Times New Roman" w:cs="Times New Roman"/>
          <w:sz w:val="24"/>
          <w:szCs w:val="24"/>
        </w:rPr>
        <w:t>.</w:t>
      </w:r>
    </w:p>
    <w:p w14:paraId="5FDD9CD1" w14:textId="3AA81514" w:rsidR="00C1270A" w:rsidRDefault="0015648B" w:rsidP="00790CF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Drawing on the dimensions of trust we argue that l</w:t>
      </w:r>
      <w:r w:rsidR="0032289C">
        <w:rPr>
          <w:rFonts w:ascii="Times New Roman" w:hAnsi="Times New Roman" w:cs="Times New Roman"/>
          <w:sz w:val="24"/>
          <w:szCs w:val="24"/>
        </w:rPr>
        <w:t>ow trust exists when one dimension is present, moderate trust exists when two dimensions are present</w:t>
      </w:r>
      <w:r w:rsidR="002143A5">
        <w:rPr>
          <w:rFonts w:ascii="Times New Roman" w:hAnsi="Times New Roman" w:cs="Times New Roman"/>
          <w:sz w:val="24"/>
          <w:szCs w:val="24"/>
        </w:rPr>
        <w:t>,</w:t>
      </w:r>
      <w:r w:rsidR="0032289C">
        <w:rPr>
          <w:rFonts w:ascii="Times New Roman" w:hAnsi="Times New Roman" w:cs="Times New Roman"/>
          <w:sz w:val="24"/>
          <w:szCs w:val="24"/>
        </w:rPr>
        <w:t xml:space="preserve"> and strong trust when all three dimensions are present.</w:t>
      </w:r>
      <w:r w:rsidR="00691C5C">
        <w:rPr>
          <w:rFonts w:ascii="Times New Roman" w:hAnsi="Times New Roman" w:cs="Times New Roman"/>
          <w:sz w:val="24"/>
          <w:szCs w:val="24"/>
        </w:rPr>
        <w:t xml:space="preserve"> </w:t>
      </w:r>
      <w:r>
        <w:rPr>
          <w:rFonts w:ascii="Times New Roman" w:hAnsi="Times New Roman" w:cs="Times New Roman"/>
          <w:sz w:val="24"/>
          <w:szCs w:val="24"/>
        </w:rPr>
        <w:t>W</w:t>
      </w:r>
      <w:r w:rsidR="0076167E">
        <w:rPr>
          <w:rFonts w:ascii="Times New Roman" w:hAnsi="Times New Roman" w:cs="Times New Roman"/>
          <w:sz w:val="24"/>
          <w:szCs w:val="24"/>
        </w:rPr>
        <w:t>e develop a conceptual framework</w:t>
      </w:r>
      <w:r w:rsidR="002143A5">
        <w:rPr>
          <w:rFonts w:ascii="Times New Roman" w:hAnsi="Times New Roman" w:cs="Times New Roman"/>
          <w:sz w:val="24"/>
          <w:szCs w:val="24"/>
        </w:rPr>
        <w:t>,</w:t>
      </w:r>
      <w:r w:rsidR="0076167E">
        <w:rPr>
          <w:rFonts w:ascii="Times New Roman" w:hAnsi="Times New Roman" w:cs="Times New Roman"/>
          <w:sz w:val="24"/>
          <w:szCs w:val="24"/>
        </w:rPr>
        <w:t xml:space="preserve"> shown</w:t>
      </w:r>
      <w:r w:rsidR="0062729F">
        <w:rPr>
          <w:rFonts w:ascii="Times New Roman" w:hAnsi="Times New Roman" w:cs="Times New Roman"/>
          <w:sz w:val="24"/>
          <w:szCs w:val="24"/>
        </w:rPr>
        <w:t xml:space="preserve"> in Figure</w:t>
      </w:r>
      <w:r w:rsidR="002143A5">
        <w:rPr>
          <w:rFonts w:ascii="Times New Roman" w:hAnsi="Times New Roman" w:cs="Times New Roman"/>
          <w:sz w:val="24"/>
          <w:szCs w:val="24"/>
        </w:rPr>
        <w:t> 3</w:t>
      </w:r>
      <w:r w:rsidR="0062729F">
        <w:rPr>
          <w:rFonts w:ascii="Times New Roman" w:hAnsi="Times New Roman" w:cs="Times New Roman"/>
          <w:sz w:val="24"/>
          <w:szCs w:val="24"/>
        </w:rPr>
        <w:t>, which will be explored in m</w:t>
      </w:r>
      <w:r>
        <w:rPr>
          <w:rFonts w:ascii="Times New Roman" w:hAnsi="Times New Roman" w:cs="Times New Roman"/>
          <w:sz w:val="24"/>
          <w:szCs w:val="24"/>
        </w:rPr>
        <w:t>ore depth in the following sections</w:t>
      </w:r>
      <w:r w:rsidR="0062729F">
        <w:rPr>
          <w:rFonts w:ascii="Times New Roman" w:hAnsi="Times New Roman" w:cs="Times New Roman"/>
          <w:sz w:val="24"/>
          <w:szCs w:val="24"/>
        </w:rPr>
        <w:t>.</w:t>
      </w:r>
    </w:p>
    <w:p w14:paraId="703B665F" w14:textId="10A95128" w:rsidR="00B63F34" w:rsidRDefault="002143A5" w:rsidP="0015354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w:t>
      </w:r>
      <w:r w:rsidR="00D55398">
        <w:rPr>
          <w:rFonts w:ascii="Times New Roman" w:hAnsi="Times New Roman" w:cs="Times New Roman"/>
          <w:sz w:val="24"/>
          <w:szCs w:val="24"/>
        </w:rPr>
        <w:t>Insert Figure 3</w:t>
      </w:r>
      <w:r w:rsidR="00B63F34">
        <w:rPr>
          <w:rFonts w:ascii="Times New Roman" w:hAnsi="Times New Roman" w:cs="Times New Roman"/>
          <w:sz w:val="24"/>
          <w:szCs w:val="24"/>
        </w:rPr>
        <w:t xml:space="preserve"> about here</w:t>
      </w:r>
      <w:r>
        <w:rPr>
          <w:rFonts w:ascii="Times New Roman" w:hAnsi="Times New Roman" w:cs="Times New Roman"/>
          <w:sz w:val="24"/>
          <w:szCs w:val="24"/>
        </w:rPr>
        <w:t>]</w:t>
      </w:r>
    </w:p>
    <w:p w14:paraId="482A7DEC" w14:textId="6B1D1072" w:rsidR="00424205" w:rsidRDefault="00A863C2" w:rsidP="00153547">
      <w:pPr>
        <w:spacing w:line="480" w:lineRule="auto"/>
        <w:rPr>
          <w:rFonts w:ascii="Times New Roman" w:hAnsi="Times New Roman" w:cs="Times New Roman"/>
          <w:b/>
          <w:color w:val="000000" w:themeColor="text1"/>
          <w:sz w:val="24"/>
          <w:szCs w:val="24"/>
          <w:lang w:val="en-US"/>
        </w:rPr>
      </w:pPr>
      <w:r w:rsidRPr="00732564">
        <w:rPr>
          <w:rFonts w:ascii="Times New Roman" w:hAnsi="Times New Roman" w:cs="Times New Roman"/>
          <w:b/>
          <w:color w:val="000000" w:themeColor="text1"/>
          <w:sz w:val="24"/>
          <w:szCs w:val="24"/>
          <w:lang w:val="en-US"/>
        </w:rPr>
        <w:t>C</w:t>
      </w:r>
      <w:r w:rsidR="009A166F">
        <w:rPr>
          <w:rFonts w:ascii="Times New Roman" w:hAnsi="Times New Roman" w:cs="Times New Roman"/>
          <w:b/>
          <w:color w:val="000000" w:themeColor="text1"/>
          <w:sz w:val="24"/>
          <w:szCs w:val="24"/>
          <w:lang w:val="en-US"/>
        </w:rPr>
        <w:t>orpo</w:t>
      </w:r>
      <w:r w:rsidR="009F2CF6">
        <w:rPr>
          <w:rFonts w:ascii="Times New Roman" w:hAnsi="Times New Roman" w:cs="Times New Roman"/>
          <w:b/>
          <w:color w:val="000000" w:themeColor="text1"/>
          <w:sz w:val="24"/>
          <w:szCs w:val="24"/>
          <w:lang w:val="en-US"/>
        </w:rPr>
        <w:t xml:space="preserve">rate </w:t>
      </w:r>
      <w:r w:rsidR="009A166F">
        <w:rPr>
          <w:rFonts w:ascii="Times New Roman" w:hAnsi="Times New Roman" w:cs="Times New Roman"/>
          <w:b/>
          <w:color w:val="000000" w:themeColor="text1"/>
          <w:sz w:val="24"/>
          <w:szCs w:val="24"/>
          <w:lang w:val="en-US"/>
        </w:rPr>
        <w:t>Social Responsibility</w:t>
      </w:r>
      <w:r w:rsidR="009A166F" w:rsidRPr="00732564">
        <w:rPr>
          <w:rFonts w:ascii="Times New Roman" w:hAnsi="Times New Roman" w:cs="Times New Roman"/>
          <w:b/>
          <w:color w:val="000000" w:themeColor="text1"/>
          <w:sz w:val="24"/>
          <w:szCs w:val="24"/>
          <w:lang w:val="en-US"/>
        </w:rPr>
        <w:t xml:space="preserve"> </w:t>
      </w:r>
      <w:r w:rsidRPr="00732564">
        <w:rPr>
          <w:rFonts w:ascii="Times New Roman" w:hAnsi="Times New Roman" w:cs="Times New Roman"/>
          <w:b/>
          <w:color w:val="000000" w:themeColor="text1"/>
          <w:sz w:val="24"/>
          <w:szCs w:val="24"/>
          <w:lang w:val="en-US"/>
        </w:rPr>
        <w:t xml:space="preserve">and Trust </w:t>
      </w:r>
      <w:r w:rsidR="00732564" w:rsidRPr="00732564">
        <w:rPr>
          <w:rFonts w:ascii="Times New Roman" w:hAnsi="Times New Roman" w:cs="Times New Roman"/>
          <w:b/>
          <w:color w:val="000000" w:themeColor="text1"/>
          <w:sz w:val="24"/>
          <w:szCs w:val="24"/>
          <w:lang w:val="en-US"/>
        </w:rPr>
        <w:t xml:space="preserve">between Firms and </w:t>
      </w:r>
      <w:r w:rsidR="00B701F6">
        <w:rPr>
          <w:rFonts w:ascii="Times New Roman" w:hAnsi="Times New Roman" w:cs="Times New Roman"/>
          <w:b/>
          <w:color w:val="000000" w:themeColor="text1"/>
          <w:sz w:val="24"/>
          <w:szCs w:val="24"/>
          <w:lang w:val="en-US"/>
        </w:rPr>
        <w:t>the Polity</w:t>
      </w:r>
    </w:p>
    <w:p w14:paraId="3F5B0E09" w14:textId="0789251E" w:rsidR="00D70626" w:rsidRPr="00047626" w:rsidRDefault="00732564" w:rsidP="00153547">
      <w:pPr>
        <w:spacing w:after="0" w:line="480" w:lineRule="auto"/>
        <w:rPr>
          <w:rFonts w:ascii="Times New Roman" w:hAnsi="Times New Roman" w:cs="Times New Roman"/>
          <w:color w:val="000000" w:themeColor="text1"/>
          <w:sz w:val="24"/>
          <w:szCs w:val="24"/>
        </w:rPr>
      </w:pPr>
      <w:r w:rsidRPr="00047626">
        <w:rPr>
          <w:rFonts w:ascii="Times New Roman" w:hAnsi="Times New Roman" w:cs="Times New Roman"/>
          <w:color w:val="000000" w:themeColor="text1"/>
          <w:sz w:val="24"/>
          <w:szCs w:val="24"/>
        </w:rPr>
        <w:t>Corporate philanthropy</w:t>
      </w:r>
      <w:r w:rsidR="00881A76" w:rsidRPr="00047626">
        <w:rPr>
          <w:rFonts w:ascii="Times New Roman" w:hAnsi="Times New Roman" w:cs="Times New Roman"/>
          <w:color w:val="000000" w:themeColor="text1"/>
          <w:sz w:val="24"/>
          <w:szCs w:val="24"/>
        </w:rPr>
        <w:t xml:space="preserve"> is perhaps the most </w:t>
      </w:r>
      <w:r w:rsidRPr="00047626">
        <w:rPr>
          <w:rFonts w:ascii="Times New Roman" w:hAnsi="Times New Roman" w:cs="Times New Roman"/>
          <w:color w:val="000000" w:themeColor="text1"/>
          <w:sz w:val="24"/>
          <w:szCs w:val="24"/>
        </w:rPr>
        <w:t>benevolent</w:t>
      </w:r>
      <w:r w:rsidR="00881A76" w:rsidRPr="00047626">
        <w:rPr>
          <w:rFonts w:ascii="Times New Roman" w:hAnsi="Times New Roman" w:cs="Times New Roman"/>
          <w:color w:val="000000" w:themeColor="text1"/>
          <w:sz w:val="24"/>
          <w:szCs w:val="24"/>
        </w:rPr>
        <w:t xml:space="preserve"> of all CSR activities. </w:t>
      </w:r>
      <w:r w:rsidR="00953578" w:rsidRPr="00047626">
        <w:rPr>
          <w:rFonts w:ascii="Times New Roman" w:hAnsi="Times New Roman" w:cs="Times New Roman"/>
          <w:color w:val="000000" w:themeColor="text1"/>
          <w:sz w:val="24"/>
          <w:szCs w:val="24"/>
        </w:rPr>
        <w:t>Firms d</w:t>
      </w:r>
      <w:r w:rsidR="00881A76" w:rsidRPr="00047626">
        <w:rPr>
          <w:rFonts w:ascii="Times New Roman" w:hAnsi="Times New Roman" w:cs="Times New Roman"/>
          <w:color w:val="000000" w:themeColor="text1"/>
          <w:sz w:val="24"/>
          <w:szCs w:val="24"/>
        </w:rPr>
        <w:t xml:space="preserve">onating to care homes and hospitals; building schools and roads; awarding scholarships; </w:t>
      </w:r>
      <w:r w:rsidR="00D70626" w:rsidRPr="00047626">
        <w:rPr>
          <w:rFonts w:ascii="Times New Roman" w:hAnsi="Times New Roman" w:cs="Times New Roman"/>
          <w:color w:val="000000" w:themeColor="text1"/>
          <w:sz w:val="24"/>
          <w:szCs w:val="24"/>
        </w:rPr>
        <w:t xml:space="preserve">adopting Fairtrade principles; sponsoring green and ecological projects; </w:t>
      </w:r>
      <w:r w:rsidR="00881A76" w:rsidRPr="00047626">
        <w:rPr>
          <w:rFonts w:ascii="Times New Roman" w:hAnsi="Times New Roman" w:cs="Times New Roman"/>
          <w:color w:val="000000" w:themeColor="text1"/>
          <w:sz w:val="24"/>
          <w:szCs w:val="24"/>
        </w:rPr>
        <w:t xml:space="preserve">and providing disaster relief </w:t>
      </w:r>
      <w:r w:rsidRPr="00047626">
        <w:rPr>
          <w:rFonts w:ascii="Times New Roman" w:hAnsi="Times New Roman" w:cs="Times New Roman"/>
          <w:color w:val="000000" w:themeColor="text1"/>
          <w:sz w:val="24"/>
          <w:szCs w:val="24"/>
        </w:rPr>
        <w:t xml:space="preserve">are </w:t>
      </w:r>
      <w:r w:rsidR="00881A76" w:rsidRPr="00047626">
        <w:rPr>
          <w:rFonts w:ascii="Times New Roman" w:hAnsi="Times New Roman" w:cs="Times New Roman"/>
          <w:color w:val="000000" w:themeColor="text1"/>
          <w:sz w:val="24"/>
          <w:szCs w:val="24"/>
        </w:rPr>
        <w:t xml:space="preserve">all </w:t>
      </w:r>
      <w:r w:rsidRPr="00047626">
        <w:rPr>
          <w:rFonts w:ascii="Times New Roman" w:hAnsi="Times New Roman" w:cs="Times New Roman"/>
          <w:color w:val="000000" w:themeColor="text1"/>
          <w:sz w:val="24"/>
          <w:szCs w:val="24"/>
        </w:rPr>
        <w:t>deemed to be altruistic</w:t>
      </w:r>
      <w:r w:rsidR="002143A5">
        <w:rPr>
          <w:rFonts w:ascii="Times New Roman" w:hAnsi="Times New Roman" w:cs="Times New Roman"/>
          <w:color w:val="000000" w:themeColor="text1"/>
          <w:sz w:val="24"/>
          <w:szCs w:val="24"/>
        </w:rPr>
        <w:t xml:space="preserve">—in demonstrating </w:t>
      </w:r>
      <w:r w:rsidR="00D70626" w:rsidRPr="00047626">
        <w:rPr>
          <w:rFonts w:ascii="Times New Roman" w:hAnsi="Times New Roman" w:cs="Times New Roman"/>
          <w:color w:val="000000" w:themeColor="text1"/>
          <w:sz w:val="24"/>
          <w:szCs w:val="24"/>
        </w:rPr>
        <w:t>acts of selflessness</w:t>
      </w:r>
      <w:r w:rsidRPr="00047626">
        <w:rPr>
          <w:rFonts w:ascii="Times New Roman" w:hAnsi="Times New Roman" w:cs="Times New Roman"/>
          <w:color w:val="000000" w:themeColor="text1"/>
          <w:sz w:val="24"/>
          <w:szCs w:val="24"/>
        </w:rPr>
        <w:t xml:space="preserve">. However, these </w:t>
      </w:r>
      <w:r w:rsidR="00953578" w:rsidRPr="00047626">
        <w:rPr>
          <w:rFonts w:ascii="Times New Roman" w:hAnsi="Times New Roman" w:cs="Times New Roman"/>
          <w:color w:val="000000" w:themeColor="text1"/>
          <w:sz w:val="24"/>
          <w:szCs w:val="24"/>
        </w:rPr>
        <w:t xml:space="preserve">corporate </w:t>
      </w:r>
      <w:r w:rsidRPr="00047626">
        <w:rPr>
          <w:rFonts w:ascii="Times New Roman" w:hAnsi="Times New Roman" w:cs="Times New Roman"/>
          <w:color w:val="000000" w:themeColor="text1"/>
          <w:sz w:val="24"/>
          <w:szCs w:val="24"/>
        </w:rPr>
        <w:t>activities usually result in some social gai</w:t>
      </w:r>
      <w:r w:rsidR="00D64245" w:rsidRPr="00047626">
        <w:rPr>
          <w:rFonts w:ascii="Times New Roman" w:hAnsi="Times New Roman" w:cs="Times New Roman"/>
          <w:color w:val="000000" w:themeColor="text1"/>
          <w:sz w:val="24"/>
          <w:szCs w:val="24"/>
        </w:rPr>
        <w:t xml:space="preserve">n for firms, such as trust, </w:t>
      </w:r>
      <w:r w:rsidRPr="00047626">
        <w:rPr>
          <w:rFonts w:ascii="Times New Roman" w:hAnsi="Times New Roman" w:cs="Times New Roman"/>
          <w:color w:val="000000" w:themeColor="text1"/>
          <w:sz w:val="24"/>
          <w:szCs w:val="24"/>
        </w:rPr>
        <w:t>legitimacy</w:t>
      </w:r>
      <w:r w:rsidR="002143A5">
        <w:rPr>
          <w:rFonts w:ascii="Times New Roman" w:hAnsi="Times New Roman" w:cs="Times New Roman"/>
          <w:color w:val="000000" w:themeColor="text1"/>
          <w:sz w:val="24"/>
          <w:szCs w:val="24"/>
        </w:rPr>
        <w:t>,</w:t>
      </w:r>
      <w:r w:rsidR="00D64245" w:rsidRPr="00047626">
        <w:rPr>
          <w:rFonts w:ascii="Times New Roman" w:hAnsi="Times New Roman" w:cs="Times New Roman"/>
          <w:color w:val="000000" w:themeColor="text1"/>
          <w:sz w:val="24"/>
          <w:szCs w:val="24"/>
        </w:rPr>
        <w:t xml:space="preserve"> and good</w:t>
      </w:r>
      <w:r w:rsidR="002143A5">
        <w:rPr>
          <w:rFonts w:ascii="Times New Roman" w:hAnsi="Times New Roman" w:cs="Times New Roman"/>
          <w:color w:val="000000" w:themeColor="text1"/>
          <w:sz w:val="24"/>
          <w:szCs w:val="24"/>
        </w:rPr>
        <w:t xml:space="preserve"> </w:t>
      </w:r>
      <w:r w:rsidR="00D64245" w:rsidRPr="00047626">
        <w:rPr>
          <w:rFonts w:ascii="Times New Roman" w:hAnsi="Times New Roman" w:cs="Times New Roman"/>
          <w:color w:val="000000" w:themeColor="text1"/>
          <w:sz w:val="24"/>
          <w:szCs w:val="24"/>
        </w:rPr>
        <w:t>will</w:t>
      </w:r>
      <w:r w:rsidRPr="00047626">
        <w:rPr>
          <w:rFonts w:ascii="Times New Roman" w:hAnsi="Times New Roman" w:cs="Times New Roman"/>
          <w:color w:val="000000" w:themeColor="text1"/>
          <w:sz w:val="24"/>
          <w:szCs w:val="24"/>
        </w:rPr>
        <w:t xml:space="preserve"> </w:t>
      </w:r>
      <w:r w:rsidRPr="00047626">
        <w:rPr>
          <w:rFonts w:ascii="Times New Roman" w:hAnsi="Times New Roman" w:cs="Times New Roman"/>
          <w:color w:val="000000" w:themeColor="text1"/>
          <w:sz w:val="24"/>
          <w:szCs w:val="24"/>
        </w:rPr>
        <w:fldChar w:fldCharType="begin"/>
      </w:r>
      <w:r w:rsidR="00D64245" w:rsidRPr="00047626">
        <w:rPr>
          <w:rFonts w:ascii="Times New Roman" w:hAnsi="Times New Roman" w:cs="Times New Roman"/>
          <w:color w:val="000000" w:themeColor="text1"/>
          <w:sz w:val="24"/>
          <w:szCs w:val="24"/>
        </w:rPr>
        <w:instrText>ADDIN RW.CITE{{4761 Porter,M.E. 2002; 580 DeRoeck,K. 2012}}</w:instrText>
      </w:r>
      <w:r w:rsidRPr="00047626">
        <w:rPr>
          <w:rFonts w:ascii="Times New Roman" w:hAnsi="Times New Roman" w:cs="Times New Roman"/>
          <w:color w:val="000000" w:themeColor="text1"/>
          <w:sz w:val="24"/>
          <w:szCs w:val="24"/>
        </w:rPr>
        <w:fldChar w:fldCharType="separate"/>
      </w:r>
      <w:r w:rsidR="00D26E1D" w:rsidRPr="00047626">
        <w:rPr>
          <w:rFonts w:ascii="Times New Roman" w:eastAsia="Times New Roman" w:hAnsi="Times New Roman" w:cs="Times New Roman"/>
          <w:color w:val="000000" w:themeColor="text1"/>
          <w:sz w:val="24"/>
        </w:rPr>
        <w:t>(</w:t>
      </w:r>
      <w:r w:rsidR="0039165A" w:rsidRPr="00047626">
        <w:rPr>
          <w:rFonts w:ascii="Times New Roman" w:eastAsia="Times New Roman" w:hAnsi="Times New Roman" w:cs="Times New Roman"/>
          <w:color w:val="000000" w:themeColor="text1"/>
          <w:sz w:val="24"/>
        </w:rPr>
        <w:t xml:space="preserve">De Roeck </w:t>
      </w:r>
      <w:r w:rsidR="0039165A">
        <w:rPr>
          <w:rFonts w:ascii="Times New Roman" w:eastAsia="Times New Roman" w:hAnsi="Times New Roman" w:cs="Times New Roman"/>
          <w:color w:val="000000" w:themeColor="text1"/>
          <w:sz w:val="24"/>
        </w:rPr>
        <w:t>&amp;</w:t>
      </w:r>
      <w:r w:rsidR="0039165A" w:rsidRPr="00047626">
        <w:rPr>
          <w:rFonts w:ascii="Times New Roman" w:eastAsia="Times New Roman" w:hAnsi="Times New Roman" w:cs="Times New Roman"/>
          <w:color w:val="000000" w:themeColor="text1"/>
          <w:sz w:val="24"/>
        </w:rPr>
        <w:t xml:space="preserve"> Delobbe, 2012</w:t>
      </w:r>
      <w:r w:rsidR="0039165A">
        <w:rPr>
          <w:rFonts w:ascii="Times New Roman" w:eastAsia="Times New Roman" w:hAnsi="Times New Roman" w:cs="Times New Roman"/>
          <w:color w:val="000000" w:themeColor="text1"/>
          <w:sz w:val="24"/>
        </w:rPr>
        <w:t xml:space="preserve">; </w:t>
      </w:r>
      <w:r w:rsidR="00D26E1D" w:rsidRPr="00047626">
        <w:rPr>
          <w:rFonts w:ascii="Times New Roman" w:eastAsia="Times New Roman" w:hAnsi="Times New Roman" w:cs="Times New Roman"/>
          <w:color w:val="000000" w:themeColor="text1"/>
          <w:sz w:val="24"/>
        </w:rPr>
        <w:t xml:space="preserve">Porter </w:t>
      </w:r>
      <w:r w:rsidR="0039165A">
        <w:rPr>
          <w:rFonts w:ascii="Times New Roman" w:eastAsia="Times New Roman" w:hAnsi="Times New Roman" w:cs="Times New Roman"/>
          <w:color w:val="000000" w:themeColor="text1"/>
          <w:sz w:val="24"/>
        </w:rPr>
        <w:t>&amp;</w:t>
      </w:r>
      <w:r w:rsidR="0039165A" w:rsidRPr="00047626">
        <w:rPr>
          <w:rFonts w:ascii="Times New Roman" w:eastAsia="Times New Roman" w:hAnsi="Times New Roman" w:cs="Times New Roman"/>
          <w:color w:val="000000" w:themeColor="text1"/>
          <w:sz w:val="24"/>
        </w:rPr>
        <w:t xml:space="preserve"> </w:t>
      </w:r>
      <w:r w:rsidR="00D26E1D" w:rsidRPr="00047626">
        <w:rPr>
          <w:rFonts w:ascii="Times New Roman" w:eastAsia="Times New Roman" w:hAnsi="Times New Roman" w:cs="Times New Roman"/>
          <w:color w:val="000000" w:themeColor="text1"/>
          <w:sz w:val="24"/>
        </w:rPr>
        <w:t>Kramer, 2002)</w:t>
      </w:r>
      <w:r w:rsidRPr="00047626">
        <w:rPr>
          <w:rFonts w:ascii="Times New Roman" w:hAnsi="Times New Roman" w:cs="Times New Roman"/>
          <w:color w:val="000000" w:themeColor="text1"/>
          <w:sz w:val="24"/>
          <w:szCs w:val="24"/>
        </w:rPr>
        <w:fldChar w:fldCharType="end"/>
      </w:r>
      <w:r w:rsidRPr="00047626">
        <w:rPr>
          <w:rFonts w:ascii="Times New Roman" w:hAnsi="Times New Roman" w:cs="Times New Roman"/>
          <w:color w:val="000000" w:themeColor="text1"/>
          <w:sz w:val="24"/>
          <w:szCs w:val="24"/>
        </w:rPr>
        <w:t xml:space="preserve">. The United Nations Global Compact, one of the most prominent CSR initiatives, has been </w:t>
      </w:r>
      <w:r w:rsidR="002143A5">
        <w:rPr>
          <w:rFonts w:ascii="Times New Roman" w:hAnsi="Times New Roman" w:cs="Times New Roman"/>
          <w:color w:val="000000" w:themeColor="text1"/>
          <w:sz w:val="24"/>
          <w:szCs w:val="24"/>
        </w:rPr>
        <w:t>taken on</w:t>
      </w:r>
      <w:r w:rsidR="002143A5" w:rsidRPr="00047626">
        <w:rPr>
          <w:rFonts w:ascii="Times New Roman" w:hAnsi="Times New Roman" w:cs="Times New Roman"/>
          <w:color w:val="000000" w:themeColor="text1"/>
          <w:sz w:val="24"/>
          <w:szCs w:val="24"/>
        </w:rPr>
        <w:t xml:space="preserve"> </w:t>
      </w:r>
      <w:r w:rsidRPr="00047626">
        <w:rPr>
          <w:rFonts w:ascii="Times New Roman" w:hAnsi="Times New Roman" w:cs="Times New Roman"/>
          <w:color w:val="000000" w:themeColor="text1"/>
          <w:sz w:val="24"/>
          <w:szCs w:val="24"/>
        </w:rPr>
        <w:t>by many firms that are proud to mention the adoption in their reports. They make this mention</w:t>
      </w:r>
      <w:r w:rsidR="007154FC" w:rsidRPr="00047626">
        <w:rPr>
          <w:rFonts w:ascii="Times New Roman" w:hAnsi="Times New Roman" w:cs="Times New Roman"/>
          <w:color w:val="000000" w:themeColor="text1"/>
          <w:sz w:val="24"/>
          <w:szCs w:val="24"/>
        </w:rPr>
        <w:t xml:space="preserve"> to gain </w:t>
      </w:r>
      <w:r w:rsidRPr="00047626">
        <w:rPr>
          <w:rFonts w:ascii="Times New Roman" w:hAnsi="Times New Roman" w:cs="Times New Roman"/>
          <w:color w:val="000000" w:themeColor="text1"/>
          <w:sz w:val="24"/>
          <w:szCs w:val="24"/>
        </w:rPr>
        <w:t xml:space="preserve">legitimacy and integrity </w:t>
      </w:r>
      <w:r w:rsidR="00A24CCE" w:rsidRPr="00047626">
        <w:rPr>
          <w:rFonts w:ascii="Times New Roman" w:hAnsi="Times New Roman" w:cs="Times New Roman"/>
          <w:color w:val="000000" w:themeColor="text1"/>
          <w:sz w:val="24"/>
          <w:szCs w:val="24"/>
        </w:rPr>
        <w:t>through</w:t>
      </w:r>
      <w:r w:rsidRPr="00047626">
        <w:rPr>
          <w:rFonts w:ascii="Times New Roman" w:hAnsi="Times New Roman" w:cs="Times New Roman"/>
          <w:color w:val="000000" w:themeColor="text1"/>
          <w:sz w:val="24"/>
          <w:szCs w:val="24"/>
        </w:rPr>
        <w:t xml:space="preserve"> adherence to global sustainability principles. Though some firms adopt the compact for economic reasons, others do so for ethical reasons—to espouse their values </w:t>
      </w:r>
      <w:r w:rsidRPr="00047626">
        <w:rPr>
          <w:rFonts w:ascii="Times New Roman" w:hAnsi="Times New Roman" w:cs="Times New Roman"/>
          <w:color w:val="000000" w:themeColor="text1"/>
          <w:sz w:val="24"/>
          <w:szCs w:val="24"/>
        </w:rPr>
        <w:fldChar w:fldCharType="begin"/>
      </w:r>
      <w:r w:rsidRPr="00047626">
        <w:rPr>
          <w:rFonts w:ascii="Times New Roman" w:hAnsi="Times New Roman" w:cs="Times New Roman"/>
          <w:color w:val="000000" w:themeColor="text1"/>
          <w:sz w:val="24"/>
          <w:szCs w:val="24"/>
        </w:rPr>
        <w:instrText>ADDIN RW.CITE{{639 Cetindamar,Dilek 2007}}</w:instrText>
      </w:r>
      <w:r w:rsidRPr="00047626">
        <w:rPr>
          <w:rFonts w:ascii="Times New Roman" w:hAnsi="Times New Roman" w:cs="Times New Roman"/>
          <w:color w:val="000000" w:themeColor="text1"/>
          <w:sz w:val="24"/>
          <w:szCs w:val="24"/>
        </w:rPr>
        <w:fldChar w:fldCharType="separate"/>
      </w:r>
      <w:r w:rsidRPr="00047626">
        <w:rPr>
          <w:rFonts w:ascii="Times New Roman" w:hAnsi="Times New Roman" w:cs="Times New Roman"/>
          <w:color w:val="000000" w:themeColor="text1"/>
          <w:sz w:val="24"/>
          <w:szCs w:val="24"/>
        </w:rPr>
        <w:t>(Cetindamar, 2007)</w:t>
      </w:r>
      <w:r w:rsidRPr="00047626">
        <w:rPr>
          <w:rFonts w:ascii="Times New Roman" w:hAnsi="Times New Roman" w:cs="Times New Roman"/>
          <w:color w:val="000000" w:themeColor="text1"/>
          <w:sz w:val="24"/>
          <w:szCs w:val="24"/>
        </w:rPr>
        <w:fldChar w:fldCharType="end"/>
      </w:r>
      <w:r w:rsidR="00D70626" w:rsidRPr="00047626">
        <w:rPr>
          <w:rFonts w:ascii="Times New Roman" w:hAnsi="Times New Roman" w:cs="Times New Roman"/>
          <w:color w:val="000000" w:themeColor="text1"/>
          <w:sz w:val="24"/>
          <w:szCs w:val="24"/>
        </w:rPr>
        <w:t>.</w:t>
      </w:r>
    </w:p>
    <w:p w14:paraId="1B592E6E" w14:textId="222F1F78" w:rsidR="00D70626" w:rsidRPr="009D16AD" w:rsidRDefault="00D70626" w:rsidP="00D70626">
      <w:pPr>
        <w:spacing w:after="0" w:line="480" w:lineRule="auto"/>
        <w:ind w:firstLine="720"/>
        <w:rPr>
          <w:rFonts w:ascii="Times New Roman" w:hAnsi="Times New Roman"/>
          <w:color w:val="000000" w:themeColor="text1"/>
          <w:sz w:val="24"/>
          <w:szCs w:val="24"/>
        </w:rPr>
      </w:pPr>
      <w:r w:rsidRPr="009D16AD">
        <w:rPr>
          <w:rFonts w:ascii="Times New Roman" w:hAnsi="Times New Roman" w:cs="Times New Roman"/>
          <w:color w:val="000000" w:themeColor="text1"/>
          <w:sz w:val="24"/>
          <w:szCs w:val="24"/>
        </w:rPr>
        <w:t xml:space="preserve">Philanthropic activities have a positive </w:t>
      </w:r>
      <w:r w:rsidR="00EB6EAD">
        <w:rPr>
          <w:rFonts w:ascii="Times New Roman" w:hAnsi="Times New Roman" w:cs="Times New Roman"/>
          <w:color w:val="000000" w:themeColor="text1"/>
          <w:sz w:val="24"/>
          <w:szCs w:val="24"/>
        </w:rPr>
        <w:t>influence</w:t>
      </w:r>
      <w:r w:rsidRPr="009D16AD">
        <w:rPr>
          <w:rFonts w:ascii="Times New Roman" w:hAnsi="Times New Roman" w:cs="Times New Roman"/>
          <w:color w:val="000000" w:themeColor="text1"/>
          <w:sz w:val="24"/>
          <w:szCs w:val="24"/>
        </w:rPr>
        <w:t xml:space="preserve"> on the public and are hence noticed by governments</w:t>
      </w:r>
      <w:r w:rsidR="00EB6EAD">
        <w:rPr>
          <w:rFonts w:ascii="Times New Roman" w:hAnsi="Times New Roman" w:cs="Times New Roman"/>
          <w:color w:val="000000" w:themeColor="text1"/>
          <w:sz w:val="24"/>
          <w:szCs w:val="24"/>
        </w:rPr>
        <w:t>.</w:t>
      </w:r>
      <w:r w:rsidRPr="009D16AD">
        <w:rPr>
          <w:rFonts w:ascii="Times New Roman" w:hAnsi="Times New Roman" w:cs="Times New Roman"/>
          <w:color w:val="000000" w:themeColor="text1"/>
          <w:sz w:val="24"/>
          <w:szCs w:val="24"/>
        </w:rPr>
        <w:t xml:space="preserve"> </w:t>
      </w:r>
      <w:r w:rsidR="003D0211" w:rsidRPr="009D16AD">
        <w:rPr>
          <w:rFonts w:ascii="Times New Roman" w:hAnsi="Times New Roman" w:cs="Times New Roman"/>
          <w:color w:val="000000" w:themeColor="text1"/>
          <w:sz w:val="24"/>
          <w:szCs w:val="24"/>
        </w:rPr>
        <w:t>There is a rising need f</w:t>
      </w:r>
      <w:r w:rsidR="002143A5">
        <w:rPr>
          <w:rFonts w:ascii="Times New Roman" w:hAnsi="Times New Roman" w:cs="Times New Roman"/>
          <w:color w:val="000000" w:themeColor="text1"/>
          <w:sz w:val="24"/>
          <w:szCs w:val="24"/>
        </w:rPr>
        <w:t>or</w:t>
      </w:r>
      <w:r w:rsidR="003D0211" w:rsidRPr="009D16AD">
        <w:rPr>
          <w:rFonts w:ascii="Times New Roman" w:hAnsi="Times New Roman" w:cs="Times New Roman"/>
          <w:color w:val="000000" w:themeColor="text1"/>
          <w:sz w:val="24"/>
          <w:szCs w:val="24"/>
        </w:rPr>
        <w:t xml:space="preserve"> CSR in developing and transition </w:t>
      </w:r>
      <w:r w:rsidR="005A48FD" w:rsidRPr="009D16AD">
        <w:rPr>
          <w:rFonts w:ascii="Times New Roman" w:hAnsi="Times New Roman" w:cs="Times New Roman"/>
          <w:color w:val="000000" w:themeColor="text1"/>
          <w:sz w:val="24"/>
          <w:szCs w:val="24"/>
        </w:rPr>
        <w:t>countries where</w:t>
      </w:r>
      <w:r w:rsidR="003D0211" w:rsidRPr="009D16AD">
        <w:rPr>
          <w:rFonts w:ascii="Times New Roman" w:hAnsi="Times New Roman" w:cs="Times New Roman"/>
          <w:color w:val="000000" w:themeColor="text1"/>
          <w:sz w:val="24"/>
          <w:szCs w:val="24"/>
        </w:rPr>
        <w:t xml:space="preserve"> social and development problems are more severe</w:t>
      </w:r>
      <w:r w:rsidR="005A48FD">
        <w:rPr>
          <w:rFonts w:ascii="Times New Roman" w:hAnsi="Times New Roman" w:cs="Times New Roman"/>
          <w:color w:val="000000" w:themeColor="text1"/>
          <w:sz w:val="24"/>
          <w:szCs w:val="24"/>
        </w:rPr>
        <w:t xml:space="preserve"> </w:t>
      </w:r>
      <w:r w:rsidR="005A48FD" w:rsidRPr="009D16AD">
        <w:rPr>
          <w:rFonts w:ascii="Times New Roman" w:hAnsi="Times New Roman" w:cs="Times New Roman"/>
          <w:color w:val="000000" w:themeColor="text1"/>
          <w:sz w:val="24"/>
          <w:szCs w:val="24"/>
        </w:rPr>
        <w:t>(Yin &amp; Zhang, 2012)</w:t>
      </w:r>
      <w:r w:rsidR="003D0211" w:rsidRPr="009D16AD">
        <w:rPr>
          <w:rFonts w:ascii="Times New Roman" w:hAnsi="Times New Roman" w:cs="Times New Roman"/>
          <w:color w:val="000000" w:themeColor="text1"/>
          <w:sz w:val="24"/>
          <w:szCs w:val="24"/>
        </w:rPr>
        <w:t xml:space="preserve">. These emerging countries are plagued with diverse problems that present an opportunity for socially responsible firms </w:t>
      </w:r>
      <w:r w:rsidR="0051284F" w:rsidRPr="009D16AD">
        <w:rPr>
          <w:rFonts w:ascii="Times New Roman" w:hAnsi="Times New Roman" w:cs="Times New Roman"/>
          <w:color w:val="000000" w:themeColor="text1"/>
          <w:sz w:val="24"/>
          <w:szCs w:val="24"/>
        </w:rPr>
        <w:t>to address</w:t>
      </w:r>
      <w:r w:rsidR="003D0211" w:rsidRPr="009D16AD">
        <w:rPr>
          <w:rFonts w:ascii="Times New Roman" w:hAnsi="Times New Roman" w:cs="Times New Roman"/>
          <w:color w:val="000000" w:themeColor="text1"/>
          <w:sz w:val="24"/>
          <w:szCs w:val="24"/>
        </w:rPr>
        <w:t xml:space="preserve">. </w:t>
      </w:r>
      <w:r w:rsidR="0051284F" w:rsidRPr="009D16AD">
        <w:rPr>
          <w:rFonts w:ascii="Times New Roman" w:hAnsi="Times New Roman" w:cs="Times New Roman"/>
          <w:color w:val="000000" w:themeColor="text1"/>
          <w:sz w:val="24"/>
          <w:szCs w:val="24"/>
        </w:rPr>
        <w:t>Emerging country g</w:t>
      </w:r>
      <w:r w:rsidR="003D0211" w:rsidRPr="009D16AD">
        <w:rPr>
          <w:rFonts w:ascii="Times New Roman" w:hAnsi="Times New Roman" w:cs="Times New Roman"/>
          <w:color w:val="000000" w:themeColor="text1"/>
          <w:sz w:val="24"/>
          <w:szCs w:val="24"/>
        </w:rPr>
        <w:t>overnment</w:t>
      </w:r>
      <w:r w:rsidR="0051284F" w:rsidRPr="009D16AD">
        <w:rPr>
          <w:rFonts w:ascii="Times New Roman" w:hAnsi="Times New Roman" w:cs="Times New Roman"/>
          <w:color w:val="000000" w:themeColor="text1"/>
          <w:sz w:val="24"/>
          <w:szCs w:val="24"/>
        </w:rPr>
        <w:t>s</w:t>
      </w:r>
      <w:r w:rsidR="003D0211" w:rsidRPr="009D16AD">
        <w:rPr>
          <w:rFonts w:ascii="Times New Roman" w:hAnsi="Times New Roman" w:cs="Times New Roman"/>
          <w:color w:val="000000" w:themeColor="text1"/>
          <w:sz w:val="24"/>
          <w:szCs w:val="24"/>
        </w:rPr>
        <w:t xml:space="preserve"> alone struggle to meet the development needs of their people, which means that firms that are able to fill portions of the </w:t>
      </w:r>
      <w:r w:rsidR="0051284F" w:rsidRPr="009D16AD">
        <w:rPr>
          <w:rFonts w:ascii="Times New Roman" w:hAnsi="Times New Roman" w:cs="Times New Roman"/>
          <w:color w:val="000000" w:themeColor="text1"/>
          <w:sz w:val="24"/>
          <w:szCs w:val="24"/>
        </w:rPr>
        <w:t xml:space="preserve">development or funding </w:t>
      </w:r>
      <w:r w:rsidR="003D0211" w:rsidRPr="009D16AD">
        <w:rPr>
          <w:rFonts w:ascii="Times New Roman" w:hAnsi="Times New Roman" w:cs="Times New Roman"/>
          <w:color w:val="000000" w:themeColor="text1"/>
          <w:sz w:val="24"/>
          <w:szCs w:val="24"/>
        </w:rPr>
        <w:t xml:space="preserve">gap stand to </w:t>
      </w:r>
      <w:r w:rsidR="0051284F" w:rsidRPr="009D16AD">
        <w:rPr>
          <w:rFonts w:ascii="Times New Roman" w:hAnsi="Times New Roman" w:cs="Times New Roman"/>
          <w:color w:val="000000" w:themeColor="text1"/>
          <w:sz w:val="24"/>
          <w:szCs w:val="24"/>
        </w:rPr>
        <w:t>gain</w:t>
      </w:r>
      <w:r w:rsidR="003D0211" w:rsidRPr="009D16AD">
        <w:rPr>
          <w:rFonts w:ascii="Times New Roman" w:hAnsi="Times New Roman" w:cs="Times New Roman"/>
          <w:color w:val="000000" w:themeColor="text1"/>
          <w:sz w:val="24"/>
          <w:szCs w:val="24"/>
        </w:rPr>
        <w:t xml:space="preserve"> legitimacy</w:t>
      </w:r>
      <w:r w:rsidR="0051284F" w:rsidRPr="009D16AD">
        <w:rPr>
          <w:rFonts w:ascii="Times New Roman" w:hAnsi="Times New Roman" w:cs="Times New Roman"/>
          <w:color w:val="000000" w:themeColor="text1"/>
          <w:sz w:val="24"/>
          <w:szCs w:val="24"/>
        </w:rPr>
        <w:t xml:space="preserve"> and </w:t>
      </w:r>
      <w:r w:rsidR="002143A5">
        <w:rPr>
          <w:rFonts w:ascii="Times New Roman" w:hAnsi="Times New Roman" w:cs="Times New Roman"/>
          <w:color w:val="000000" w:themeColor="text1"/>
          <w:sz w:val="24"/>
          <w:szCs w:val="24"/>
        </w:rPr>
        <w:t xml:space="preserve">the </w:t>
      </w:r>
      <w:r w:rsidR="0051284F" w:rsidRPr="009D16AD">
        <w:rPr>
          <w:rFonts w:ascii="Times New Roman" w:hAnsi="Times New Roman" w:cs="Times New Roman"/>
          <w:color w:val="000000" w:themeColor="text1"/>
          <w:sz w:val="24"/>
          <w:szCs w:val="24"/>
        </w:rPr>
        <w:t>trust of governments</w:t>
      </w:r>
      <w:r w:rsidR="003D0211" w:rsidRPr="009D16AD">
        <w:rPr>
          <w:rFonts w:ascii="Times New Roman" w:hAnsi="Times New Roman" w:cs="Times New Roman"/>
          <w:color w:val="000000" w:themeColor="text1"/>
          <w:sz w:val="24"/>
          <w:szCs w:val="24"/>
        </w:rPr>
        <w:t xml:space="preserve">. </w:t>
      </w:r>
      <w:r w:rsidR="00E527B6" w:rsidRPr="009D16AD">
        <w:rPr>
          <w:rFonts w:ascii="Times New Roman" w:hAnsi="Times New Roman" w:cs="Times New Roman"/>
          <w:color w:val="000000" w:themeColor="text1"/>
          <w:sz w:val="24"/>
          <w:szCs w:val="24"/>
        </w:rPr>
        <w:t xml:space="preserve">Philanthropic firms are deeply </w:t>
      </w:r>
      <w:r w:rsidR="00EB6EAD">
        <w:rPr>
          <w:rFonts w:ascii="Times New Roman" w:hAnsi="Times New Roman" w:cs="Times New Roman"/>
          <w:color w:val="000000" w:themeColor="text1"/>
          <w:sz w:val="24"/>
          <w:szCs w:val="24"/>
        </w:rPr>
        <w:t>valued</w:t>
      </w:r>
      <w:r w:rsidR="00E527B6" w:rsidRPr="009D16AD">
        <w:rPr>
          <w:rFonts w:ascii="Times New Roman" w:hAnsi="Times New Roman" w:cs="Times New Roman"/>
          <w:color w:val="000000" w:themeColor="text1"/>
          <w:sz w:val="24"/>
          <w:szCs w:val="24"/>
        </w:rPr>
        <w:t xml:space="preserve"> by governments because these firms play</w:t>
      </w:r>
      <w:r w:rsidR="003D0211" w:rsidRPr="009D16AD">
        <w:rPr>
          <w:rFonts w:ascii="Times New Roman" w:hAnsi="Times New Roman" w:cs="Times New Roman"/>
          <w:color w:val="000000" w:themeColor="text1"/>
          <w:sz w:val="24"/>
          <w:szCs w:val="24"/>
        </w:rPr>
        <w:t xml:space="preserve"> a significant </w:t>
      </w:r>
      <w:r w:rsidR="003D0211" w:rsidRPr="009D16AD">
        <w:rPr>
          <w:rFonts w:ascii="Times New Roman" w:hAnsi="Times New Roman" w:cs="Times New Roman"/>
          <w:color w:val="000000" w:themeColor="text1"/>
          <w:sz w:val="24"/>
          <w:szCs w:val="24"/>
        </w:rPr>
        <w:lastRenderedPageBreak/>
        <w:t xml:space="preserve">role in supplementing </w:t>
      </w:r>
      <w:r w:rsidR="0051284F" w:rsidRPr="009D16AD">
        <w:rPr>
          <w:rFonts w:ascii="Times New Roman" w:hAnsi="Times New Roman" w:cs="Times New Roman"/>
          <w:color w:val="000000" w:themeColor="text1"/>
          <w:sz w:val="24"/>
          <w:szCs w:val="24"/>
        </w:rPr>
        <w:t>development</w:t>
      </w:r>
      <w:r w:rsidR="003D0211" w:rsidRPr="009D16AD">
        <w:rPr>
          <w:rFonts w:ascii="Times New Roman" w:hAnsi="Times New Roman" w:cs="Times New Roman"/>
          <w:color w:val="000000" w:themeColor="text1"/>
          <w:sz w:val="24"/>
          <w:szCs w:val="24"/>
        </w:rPr>
        <w:t xml:space="preserve"> efforts</w:t>
      </w:r>
      <w:r w:rsidR="0051284F" w:rsidRPr="009D16AD">
        <w:rPr>
          <w:rFonts w:ascii="Times New Roman" w:hAnsi="Times New Roman" w:cs="Times New Roman"/>
          <w:color w:val="000000" w:themeColor="text1"/>
          <w:sz w:val="24"/>
          <w:szCs w:val="24"/>
        </w:rPr>
        <w:t xml:space="preserve"> </w:t>
      </w:r>
      <w:r w:rsidR="003D0211" w:rsidRPr="009D16AD">
        <w:rPr>
          <w:rFonts w:ascii="Times New Roman" w:hAnsi="Times New Roman" w:cs="Times New Roman"/>
          <w:color w:val="000000" w:themeColor="text1"/>
          <w:sz w:val="24"/>
          <w:szCs w:val="24"/>
        </w:rPr>
        <w:t>(Amaeshi et al.,</w:t>
      </w:r>
      <w:r w:rsidR="00E527B6" w:rsidRPr="009D16AD">
        <w:rPr>
          <w:rFonts w:ascii="Times New Roman" w:hAnsi="Times New Roman" w:cs="Times New Roman"/>
          <w:color w:val="000000" w:themeColor="text1"/>
          <w:sz w:val="24"/>
          <w:szCs w:val="24"/>
        </w:rPr>
        <w:t xml:space="preserve"> 2006)</w:t>
      </w:r>
      <w:r w:rsidR="003D0211" w:rsidRPr="009D16AD">
        <w:rPr>
          <w:rFonts w:ascii="Times New Roman" w:hAnsi="Times New Roman" w:cs="Times New Roman"/>
          <w:color w:val="000000" w:themeColor="text1"/>
          <w:sz w:val="24"/>
          <w:szCs w:val="24"/>
        </w:rPr>
        <w:t>.</w:t>
      </w:r>
      <w:r w:rsidR="00E527B6" w:rsidRPr="009D16AD">
        <w:rPr>
          <w:rFonts w:ascii="Times New Roman" w:hAnsi="Times New Roman" w:cs="Times New Roman"/>
          <w:color w:val="000000" w:themeColor="text1"/>
          <w:sz w:val="24"/>
          <w:szCs w:val="24"/>
        </w:rPr>
        <w:t xml:space="preserve"> </w:t>
      </w:r>
      <w:r w:rsidRPr="009D16AD">
        <w:rPr>
          <w:rFonts w:ascii="Times New Roman" w:hAnsi="Times New Roman"/>
          <w:color w:val="000000" w:themeColor="text1"/>
          <w:sz w:val="24"/>
          <w:szCs w:val="24"/>
        </w:rPr>
        <w:t>In the</w:t>
      </w:r>
      <w:r w:rsidR="00470FF4">
        <w:rPr>
          <w:rFonts w:ascii="Times New Roman" w:hAnsi="Times New Roman"/>
          <w:color w:val="000000" w:themeColor="text1"/>
          <w:sz w:val="24"/>
          <w:szCs w:val="24"/>
        </w:rPr>
        <w:t xml:space="preserve"> era of globali</w:t>
      </w:r>
      <w:r w:rsidR="002143A5">
        <w:rPr>
          <w:rFonts w:ascii="Times New Roman" w:hAnsi="Times New Roman"/>
          <w:color w:val="000000" w:themeColor="text1"/>
          <w:sz w:val="24"/>
          <w:szCs w:val="24"/>
        </w:rPr>
        <w:t>z</w:t>
      </w:r>
      <w:r w:rsidR="00470FF4">
        <w:rPr>
          <w:rFonts w:ascii="Times New Roman" w:hAnsi="Times New Roman"/>
          <w:color w:val="000000" w:themeColor="text1"/>
          <w:sz w:val="24"/>
          <w:szCs w:val="24"/>
        </w:rPr>
        <w:t>ation and squeezed</w:t>
      </w:r>
      <w:r w:rsidR="001452D2">
        <w:rPr>
          <w:rFonts w:ascii="Times New Roman" w:hAnsi="Times New Roman"/>
          <w:color w:val="000000" w:themeColor="text1"/>
          <w:sz w:val="24"/>
          <w:szCs w:val="24"/>
        </w:rPr>
        <w:t xml:space="preserve"> public finances</w:t>
      </w:r>
      <w:r w:rsidRPr="009D16AD">
        <w:rPr>
          <w:rFonts w:ascii="Times New Roman" w:hAnsi="Times New Roman"/>
          <w:color w:val="000000" w:themeColor="text1"/>
          <w:sz w:val="24"/>
          <w:szCs w:val="24"/>
        </w:rPr>
        <w:t>, s</w:t>
      </w:r>
      <w:r w:rsidR="003D0211" w:rsidRPr="009D16AD">
        <w:rPr>
          <w:rFonts w:ascii="Times New Roman" w:hAnsi="Times New Roman"/>
          <w:color w:val="000000" w:themeColor="text1"/>
          <w:sz w:val="24"/>
          <w:szCs w:val="24"/>
        </w:rPr>
        <w:t>ome corporate philanthropy</w:t>
      </w:r>
      <w:r w:rsidR="00470FF4">
        <w:rPr>
          <w:rFonts w:ascii="Times New Roman" w:hAnsi="Times New Roman"/>
          <w:color w:val="000000" w:themeColor="text1"/>
          <w:sz w:val="24"/>
          <w:szCs w:val="24"/>
        </w:rPr>
        <w:t xml:space="preserve"> </w:t>
      </w:r>
      <w:r w:rsidR="001452D2">
        <w:rPr>
          <w:rFonts w:ascii="Times New Roman" w:hAnsi="Times New Roman"/>
          <w:color w:val="000000" w:themeColor="text1"/>
          <w:sz w:val="24"/>
          <w:szCs w:val="24"/>
        </w:rPr>
        <w:t>augments or delivers</w:t>
      </w:r>
      <w:r w:rsidR="00B820F9">
        <w:rPr>
          <w:rFonts w:ascii="Times New Roman" w:hAnsi="Times New Roman"/>
          <w:color w:val="000000" w:themeColor="text1"/>
          <w:sz w:val="24"/>
          <w:szCs w:val="24"/>
        </w:rPr>
        <w:t xml:space="preserve"> activities that previously were </w:t>
      </w:r>
      <w:r w:rsidRPr="009D16AD">
        <w:rPr>
          <w:rFonts w:ascii="Times New Roman" w:hAnsi="Times New Roman"/>
          <w:color w:val="000000" w:themeColor="text1"/>
          <w:sz w:val="24"/>
          <w:szCs w:val="24"/>
        </w:rPr>
        <w:t>regarded as the sole responsibilities of governments</w:t>
      </w:r>
      <w:r w:rsidR="003D0211" w:rsidRPr="009D16AD">
        <w:rPr>
          <w:rFonts w:ascii="Times New Roman" w:hAnsi="Times New Roman"/>
          <w:color w:val="000000" w:themeColor="text1"/>
          <w:sz w:val="24"/>
          <w:szCs w:val="24"/>
        </w:rPr>
        <w:t xml:space="preserve"> </w:t>
      </w:r>
      <w:r w:rsidRPr="009D16AD">
        <w:rPr>
          <w:rFonts w:ascii="Times New Roman" w:hAnsi="Times New Roman"/>
          <w:color w:val="000000" w:themeColor="text1"/>
          <w:sz w:val="24"/>
          <w:szCs w:val="24"/>
        </w:rPr>
        <w:fldChar w:fldCharType="begin"/>
      </w:r>
      <w:r w:rsidRPr="009D16AD">
        <w:rPr>
          <w:rFonts w:ascii="Times New Roman" w:hAnsi="Times New Roman"/>
          <w:color w:val="000000" w:themeColor="text1"/>
          <w:sz w:val="24"/>
          <w:szCs w:val="24"/>
        </w:rPr>
        <w:instrText>ADDIN RW.CITE{{4670 Scherer,A.G. 2007}}</w:instrText>
      </w:r>
      <w:r w:rsidRPr="009D16AD">
        <w:rPr>
          <w:rFonts w:ascii="Times New Roman" w:hAnsi="Times New Roman"/>
          <w:color w:val="000000" w:themeColor="text1"/>
          <w:sz w:val="24"/>
          <w:szCs w:val="24"/>
        </w:rPr>
        <w:fldChar w:fldCharType="separate"/>
      </w:r>
      <w:r w:rsidRPr="009D16AD">
        <w:rPr>
          <w:rFonts w:ascii="Times New Roman" w:eastAsia="Times New Roman" w:hAnsi="Times New Roman" w:cs="Times New Roman"/>
          <w:color w:val="000000" w:themeColor="text1"/>
          <w:sz w:val="24"/>
        </w:rPr>
        <w:t>(Scherer and Palazzo, 2007)</w:t>
      </w:r>
      <w:r w:rsidRPr="009D16AD">
        <w:rPr>
          <w:rFonts w:ascii="Times New Roman" w:hAnsi="Times New Roman"/>
          <w:color w:val="000000" w:themeColor="text1"/>
          <w:sz w:val="24"/>
          <w:szCs w:val="24"/>
        </w:rPr>
        <w:fldChar w:fldCharType="end"/>
      </w:r>
      <w:r w:rsidRPr="009D16AD">
        <w:rPr>
          <w:rFonts w:ascii="Times New Roman" w:hAnsi="Times New Roman"/>
          <w:color w:val="000000" w:themeColor="text1"/>
          <w:sz w:val="24"/>
          <w:szCs w:val="24"/>
        </w:rPr>
        <w:t>.</w:t>
      </w:r>
      <w:r w:rsidR="003D0211" w:rsidRPr="009D16AD">
        <w:rPr>
          <w:rFonts w:ascii="Times New Roman" w:hAnsi="Times New Roman"/>
          <w:color w:val="000000" w:themeColor="text1"/>
          <w:sz w:val="24"/>
          <w:szCs w:val="24"/>
        </w:rPr>
        <w:t xml:space="preserve"> </w:t>
      </w:r>
      <w:r w:rsidR="00B820F9">
        <w:rPr>
          <w:rFonts w:ascii="Times New Roman" w:hAnsi="Times New Roman"/>
          <w:color w:val="000000" w:themeColor="text1"/>
          <w:sz w:val="24"/>
          <w:szCs w:val="24"/>
        </w:rPr>
        <w:t>For example</w:t>
      </w:r>
      <w:r w:rsidR="00E527B6" w:rsidRPr="009D16AD">
        <w:rPr>
          <w:rFonts w:ascii="Times New Roman" w:hAnsi="Times New Roman"/>
          <w:color w:val="000000" w:themeColor="text1"/>
          <w:sz w:val="24"/>
          <w:szCs w:val="24"/>
        </w:rPr>
        <w:t>, s</w:t>
      </w:r>
      <w:r w:rsidR="003D0211" w:rsidRPr="009D16AD">
        <w:rPr>
          <w:rFonts w:ascii="Times New Roman" w:hAnsi="Times New Roman"/>
          <w:color w:val="000000" w:themeColor="text1"/>
          <w:sz w:val="24"/>
          <w:szCs w:val="24"/>
        </w:rPr>
        <w:t xml:space="preserve">ome </w:t>
      </w:r>
      <w:r w:rsidR="00E527B6" w:rsidRPr="009D16AD">
        <w:rPr>
          <w:rFonts w:ascii="Times New Roman" w:hAnsi="Times New Roman"/>
          <w:color w:val="000000" w:themeColor="text1"/>
          <w:sz w:val="24"/>
          <w:szCs w:val="24"/>
        </w:rPr>
        <w:t xml:space="preserve">of the </w:t>
      </w:r>
      <w:r w:rsidR="002143A5">
        <w:rPr>
          <w:rFonts w:ascii="Times New Roman" w:hAnsi="Times New Roman"/>
          <w:color w:val="000000" w:themeColor="text1"/>
          <w:sz w:val="24"/>
          <w:szCs w:val="24"/>
        </w:rPr>
        <w:t>s</w:t>
      </w:r>
      <w:r w:rsidR="003D0211" w:rsidRPr="009D16AD">
        <w:rPr>
          <w:rFonts w:ascii="Times New Roman" w:hAnsi="Times New Roman"/>
          <w:color w:val="000000" w:themeColor="text1"/>
          <w:sz w:val="24"/>
          <w:szCs w:val="24"/>
        </w:rPr>
        <w:t>tate’</w:t>
      </w:r>
      <w:r w:rsidR="00E527B6" w:rsidRPr="009D16AD">
        <w:rPr>
          <w:rFonts w:ascii="Times New Roman" w:hAnsi="Times New Roman"/>
          <w:color w:val="000000" w:themeColor="text1"/>
          <w:sz w:val="24"/>
          <w:szCs w:val="24"/>
        </w:rPr>
        <w:t>s responsibility</w:t>
      </w:r>
      <w:r w:rsidR="00D26E1D" w:rsidRPr="009D16AD">
        <w:rPr>
          <w:rFonts w:ascii="Times New Roman" w:hAnsi="Times New Roman"/>
          <w:color w:val="000000" w:themeColor="text1"/>
          <w:sz w:val="24"/>
          <w:szCs w:val="24"/>
        </w:rPr>
        <w:t xml:space="preserve"> f</w:t>
      </w:r>
      <w:r w:rsidR="002143A5">
        <w:rPr>
          <w:rFonts w:ascii="Times New Roman" w:hAnsi="Times New Roman"/>
          <w:color w:val="000000" w:themeColor="text1"/>
          <w:sz w:val="24"/>
          <w:szCs w:val="24"/>
        </w:rPr>
        <w:t>or</w:t>
      </w:r>
      <w:r w:rsidR="00D26E1D" w:rsidRPr="009D16AD">
        <w:rPr>
          <w:rFonts w:ascii="Times New Roman" w:hAnsi="Times New Roman"/>
          <w:color w:val="000000" w:themeColor="text1"/>
          <w:sz w:val="24"/>
          <w:szCs w:val="24"/>
        </w:rPr>
        <w:t xml:space="preserve"> </w:t>
      </w:r>
      <w:r w:rsidR="003D0211" w:rsidRPr="009D16AD">
        <w:rPr>
          <w:rFonts w:ascii="Times New Roman" w:hAnsi="Times New Roman"/>
          <w:color w:val="000000" w:themeColor="text1"/>
          <w:sz w:val="24"/>
          <w:szCs w:val="24"/>
        </w:rPr>
        <w:t xml:space="preserve">improving </w:t>
      </w:r>
      <w:r w:rsidR="002143A5">
        <w:rPr>
          <w:rFonts w:ascii="Times New Roman" w:hAnsi="Times New Roman"/>
          <w:color w:val="000000" w:themeColor="text1"/>
          <w:sz w:val="24"/>
          <w:szCs w:val="24"/>
        </w:rPr>
        <w:t xml:space="preserve">the </w:t>
      </w:r>
      <w:r w:rsidR="003D0211" w:rsidRPr="009D16AD">
        <w:rPr>
          <w:rFonts w:ascii="Times New Roman" w:hAnsi="Times New Roman"/>
          <w:color w:val="000000" w:themeColor="text1"/>
          <w:sz w:val="24"/>
          <w:szCs w:val="24"/>
        </w:rPr>
        <w:t>social welfare o</w:t>
      </w:r>
      <w:r w:rsidR="00E527B6" w:rsidRPr="009D16AD">
        <w:rPr>
          <w:rFonts w:ascii="Times New Roman" w:hAnsi="Times New Roman"/>
          <w:color w:val="000000" w:themeColor="text1"/>
          <w:sz w:val="24"/>
          <w:szCs w:val="24"/>
        </w:rPr>
        <w:t xml:space="preserve">f the masses is now </w:t>
      </w:r>
      <w:r w:rsidR="0020789B" w:rsidRPr="009D16AD">
        <w:rPr>
          <w:rFonts w:ascii="Times New Roman" w:hAnsi="Times New Roman"/>
          <w:color w:val="000000" w:themeColor="text1"/>
          <w:sz w:val="24"/>
          <w:szCs w:val="24"/>
        </w:rPr>
        <w:t xml:space="preserve">benevolently and voluntarily </w:t>
      </w:r>
      <w:r w:rsidR="00E527B6" w:rsidRPr="009D16AD">
        <w:rPr>
          <w:rFonts w:ascii="Times New Roman" w:hAnsi="Times New Roman"/>
          <w:color w:val="000000" w:themeColor="text1"/>
          <w:sz w:val="24"/>
          <w:szCs w:val="24"/>
        </w:rPr>
        <w:t>assumed by firms.</w:t>
      </w:r>
      <w:r w:rsidR="003D0211" w:rsidRPr="009D16AD">
        <w:rPr>
          <w:rFonts w:ascii="Times New Roman" w:hAnsi="Times New Roman"/>
          <w:color w:val="000000" w:themeColor="text1"/>
          <w:sz w:val="24"/>
          <w:szCs w:val="24"/>
        </w:rPr>
        <w:t xml:space="preserve"> </w:t>
      </w:r>
    </w:p>
    <w:p w14:paraId="598A90F6" w14:textId="58C0FD7B" w:rsidR="0020789B" w:rsidRPr="00BC2D61" w:rsidRDefault="00153D78" w:rsidP="00D70626">
      <w:pPr>
        <w:spacing w:after="0" w:line="480" w:lineRule="auto"/>
        <w:ind w:firstLine="720"/>
        <w:rPr>
          <w:rFonts w:ascii="Times New Roman" w:hAnsi="Times New Roman"/>
          <w:color w:val="000000" w:themeColor="text1"/>
          <w:sz w:val="24"/>
          <w:szCs w:val="24"/>
        </w:rPr>
      </w:pPr>
      <w:r w:rsidRPr="009D16AD">
        <w:rPr>
          <w:rFonts w:ascii="Times New Roman" w:hAnsi="Times New Roman"/>
          <w:color w:val="000000" w:themeColor="text1"/>
          <w:sz w:val="24"/>
          <w:szCs w:val="24"/>
        </w:rPr>
        <w:t>The tenets of CSR, beside philanthropy, include ethical, legal</w:t>
      </w:r>
      <w:r w:rsidR="002143A5">
        <w:rPr>
          <w:rFonts w:ascii="Times New Roman" w:hAnsi="Times New Roman"/>
          <w:color w:val="000000" w:themeColor="text1"/>
          <w:sz w:val="24"/>
          <w:szCs w:val="24"/>
        </w:rPr>
        <w:t>,</w:t>
      </w:r>
      <w:r w:rsidRPr="009D16AD">
        <w:rPr>
          <w:rFonts w:ascii="Times New Roman" w:hAnsi="Times New Roman"/>
          <w:color w:val="000000" w:themeColor="text1"/>
          <w:sz w:val="24"/>
          <w:szCs w:val="24"/>
        </w:rPr>
        <w:t xml:space="preserve"> and </w:t>
      </w:r>
      <w:r w:rsidR="00104BFF" w:rsidRPr="009D16AD">
        <w:rPr>
          <w:rFonts w:ascii="Times New Roman" w:hAnsi="Times New Roman"/>
          <w:color w:val="000000" w:themeColor="text1"/>
          <w:sz w:val="24"/>
          <w:szCs w:val="24"/>
        </w:rPr>
        <w:t>fair conduct in all aspects of</w:t>
      </w:r>
      <w:r w:rsidRPr="009D16AD">
        <w:rPr>
          <w:rFonts w:ascii="Times New Roman" w:hAnsi="Times New Roman"/>
          <w:color w:val="000000" w:themeColor="text1"/>
          <w:sz w:val="24"/>
          <w:szCs w:val="24"/>
        </w:rPr>
        <w:t xml:space="preserve"> business. </w:t>
      </w:r>
      <w:r w:rsidR="003541ED" w:rsidRPr="009D16AD">
        <w:rPr>
          <w:rFonts w:ascii="Times New Roman" w:hAnsi="Times New Roman"/>
          <w:color w:val="000000" w:themeColor="text1"/>
          <w:sz w:val="24"/>
          <w:szCs w:val="24"/>
        </w:rPr>
        <w:t>These very tenets confer integrity on a</w:t>
      </w:r>
      <w:r w:rsidR="00B4603A" w:rsidRPr="009D16AD">
        <w:rPr>
          <w:rFonts w:ascii="Times New Roman" w:hAnsi="Times New Roman"/>
          <w:color w:val="000000" w:themeColor="text1"/>
          <w:sz w:val="24"/>
          <w:szCs w:val="24"/>
        </w:rPr>
        <w:t xml:space="preserve"> firm</w:t>
      </w:r>
      <w:r w:rsidR="003541ED" w:rsidRPr="009D16AD">
        <w:rPr>
          <w:rFonts w:ascii="Times New Roman" w:hAnsi="Times New Roman"/>
          <w:color w:val="000000" w:themeColor="text1"/>
          <w:sz w:val="24"/>
          <w:szCs w:val="24"/>
        </w:rPr>
        <w:t xml:space="preserve"> </w:t>
      </w:r>
      <w:r w:rsidR="00104BFF" w:rsidRPr="009D16AD">
        <w:rPr>
          <w:rFonts w:ascii="Times New Roman" w:hAnsi="Times New Roman"/>
          <w:color w:val="000000" w:themeColor="text1"/>
          <w:sz w:val="24"/>
          <w:szCs w:val="24"/>
        </w:rPr>
        <w:fldChar w:fldCharType="begin"/>
      </w:r>
      <w:r w:rsidR="00104BFF" w:rsidRPr="009D16AD">
        <w:rPr>
          <w:rFonts w:ascii="Times New Roman" w:hAnsi="Times New Roman"/>
          <w:color w:val="000000" w:themeColor="text1"/>
          <w:sz w:val="24"/>
          <w:szCs w:val="24"/>
        </w:rPr>
        <w:instrText>ADDIN RW.CITE{{4758 Park,J. 2014}}</w:instrText>
      </w:r>
      <w:r w:rsidR="00104BFF" w:rsidRPr="009D16AD">
        <w:rPr>
          <w:rFonts w:ascii="Times New Roman" w:hAnsi="Times New Roman"/>
          <w:color w:val="000000" w:themeColor="text1"/>
          <w:sz w:val="24"/>
          <w:szCs w:val="24"/>
        </w:rPr>
        <w:fldChar w:fldCharType="separate"/>
      </w:r>
      <w:r w:rsidR="00104BFF" w:rsidRPr="009D16AD">
        <w:rPr>
          <w:rFonts w:ascii="Times New Roman" w:hAnsi="Times New Roman" w:cs="Times New Roman"/>
          <w:color w:val="000000" w:themeColor="text1"/>
          <w:sz w:val="24"/>
          <w:szCs w:val="24"/>
        </w:rPr>
        <w:t>(Park</w:t>
      </w:r>
      <w:r w:rsidR="00E928D0">
        <w:rPr>
          <w:rFonts w:ascii="Times New Roman" w:hAnsi="Times New Roman" w:cs="Times New Roman"/>
          <w:color w:val="000000" w:themeColor="text1"/>
          <w:sz w:val="24"/>
          <w:szCs w:val="24"/>
        </w:rPr>
        <w:t>, Lee</w:t>
      </w:r>
      <w:r w:rsidR="00DD6CD0">
        <w:rPr>
          <w:rFonts w:ascii="Times New Roman" w:hAnsi="Times New Roman" w:cs="Times New Roman"/>
          <w:color w:val="000000" w:themeColor="text1"/>
          <w:sz w:val="24"/>
          <w:szCs w:val="24"/>
        </w:rPr>
        <w:t>,</w:t>
      </w:r>
      <w:r w:rsidR="00E928D0">
        <w:rPr>
          <w:rFonts w:ascii="Times New Roman" w:hAnsi="Times New Roman" w:cs="Times New Roman"/>
          <w:color w:val="000000" w:themeColor="text1"/>
          <w:sz w:val="24"/>
          <w:szCs w:val="24"/>
        </w:rPr>
        <w:t xml:space="preserve"> &amp; Kim</w:t>
      </w:r>
      <w:r w:rsidR="00104BFF" w:rsidRPr="009D16AD">
        <w:rPr>
          <w:rFonts w:ascii="Times New Roman" w:hAnsi="Times New Roman" w:cs="Times New Roman"/>
          <w:color w:val="000000" w:themeColor="text1"/>
          <w:sz w:val="24"/>
          <w:szCs w:val="24"/>
        </w:rPr>
        <w:t>, 2014)</w:t>
      </w:r>
      <w:r w:rsidR="00104BFF" w:rsidRPr="009D16AD">
        <w:rPr>
          <w:rFonts w:ascii="Times New Roman" w:hAnsi="Times New Roman"/>
          <w:color w:val="000000" w:themeColor="text1"/>
          <w:sz w:val="24"/>
          <w:szCs w:val="24"/>
        </w:rPr>
        <w:fldChar w:fldCharType="end"/>
      </w:r>
      <w:r w:rsidR="00104BFF" w:rsidRPr="009D16AD">
        <w:rPr>
          <w:rFonts w:ascii="Times New Roman" w:hAnsi="Times New Roman"/>
          <w:color w:val="000000" w:themeColor="text1"/>
          <w:sz w:val="24"/>
          <w:szCs w:val="24"/>
        </w:rPr>
        <w:t xml:space="preserve">. </w:t>
      </w:r>
      <w:r w:rsidR="008D0A47" w:rsidRPr="009D16AD">
        <w:rPr>
          <w:rFonts w:ascii="Times New Roman" w:hAnsi="Times New Roman"/>
          <w:color w:val="000000" w:themeColor="text1"/>
          <w:sz w:val="24"/>
          <w:szCs w:val="24"/>
        </w:rPr>
        <w:t>G</w:t>
      </w:r>
      <w:r w:rsidR="00104BFF" w:rsidRPr="009D16AD">
        <w:rPr>
          <w:rFonts w:ascii="Times New Roman" w:hAnsi="Times New Roman"/>
          <w:color w:val="000000" w:themeColor="text1"/>
          <w:sz w:val="24"/>
          <w:szCs w:val="24"/>
        </w:rPr>
        <w:t>overnment</w:t>
      </w:r>
      <w:r w:rsidR="00EB6EAD">
        <w:rPr>
          <w:rFonts w:ascii="Times New Roman" w:hAnsi="Times New Roman"/>
          <w:color w:val="000000" w:themeColor="text1"/>
          <w:sz w:val="24"/>
          <w:szCs w:val="24"/>
        </w:rPr>
        <w:t>s</w:t>
      </w:r>
      <w:r w:rsidR="00104BFF" w:rsidRPr="009D16AD">
        <w:rPr>
          <w:rFonts w:ascii="Times New Roman" w:hAnsi="Times New Roman"/>
          <w:color w:val="000000" w:themeColor="text1"/>
          <w:sz w:val="24"/>
          <w:szCs w:val="24"/>
        </w:rPr>
        <w:t xml:space="preserve"> enact laws to </w:t>
      </w:r>
      <w:r w:rsidR="00EB6EAD">
        <w:rPr>
          <w:rFonts w:ascii="Times New Roman" w:hAnsi="Times New Roman"/>
          <w:color w:val="000000" w:themeColor="text1"/>
          <w:sz w:val="24"/>
          <w:szCs w:val="24"/>
        </w:rPr>
        <w:t>regulate</w:t>
      </w:r>
      <w:r w:rsidR="009C20AB" w:rsidRPr="009D16AD">
        <w:rPr>
          <w:rFonts w:ascii="Times New Roman" w:hAnsi="Times New Roman"/>
          <w:color w:val="000000" w:themeColor="text1"/>
          <w:sz w:val="24"/>
          <w:szCs w:val="24"/>
        </w:rPr>
        <w:t xml:space="preserve"> the activities of firms. These laws establish the minimum standards of conduct</w:t>
      </w:r>
      <w:r w:rsidR="001452D2">
        <w:rPr>
          <w:rFonts w:ascii="Times New Roman" w:hAnsi="Times New Roman"/>
          <w:color w:val="000000" w:themeColor="text1"/>
          <w:sz w:val="24"/>
          <w:szCs w:val="24"/>
        </w:rPr>
        <w:t>.</w:t>
      </w:r>
      <w:r w:rsidR="009C20AB" w:rsidRPr="009D16AD">
        <w:rPr>
          <w:rFonts w:ascii="Times New Roman" w:hAnsi="Times New Roman"/>
          <w:color w:val="000000" w:themeColor="text1"/>
          <w:sz w:val="24"/>
          <w:szCs w:val="24"/>
        </w:rPr>
        <w:t xml:space="preserve"> Compliance constitutes the fulfilment of legal obligations and hence attracts judgments and perceptions of honesty, fairness</w:t>
      </w:r>
      <w:r w:rsidR="002143A5">
        <w:rPr>
          <w:rFonts w:ascii="Times New Roman" w:hAnsi="Times New Roman"/>
          <w:color w:val="000000" w:themeColor="text1"/>
          <w:sz w:val="24"/>
          <w:szCs w:val="24"/>
        </w:rPr>
        <w:t>,</w:t>
      </w:r>
      <w:r w:rsidR="009C20AB" w:rsidRPr="009D16AD">
        <w:rPr>
          <w:rFonts w:ascii="Times New Roman" w:hAnsi="Times New Roman"/>
          <w:color w:val="000000" w:themeColor="text1"/>
          <w:sz w:val="24"/>
          <w:szCs w:val="24"/>
        </w:rPr>
        <w:t xml:space="preserve"> and integrity. Therefore firms that ensure consistency between their behavior and the laws of the </w:t>
      </w:r>
      <w:r w:rsidR="002143A5" w:rsidRPr="009D16AD">
        <w:rPr>
          <w:rFonts w:ascii="Times New Roman" w:hAnsi="Times New Roman"/>
          <w:color w:val="000000" w:themeColor="text1"/>
          <w:sz w:val="24"/>
          <w:szCs w:val="24"/>
        </w:rPr>
        <w:t xml:space="preserve">state </w:t>
      </w:r>
      <w:r w:rsidR="009C20AB" w:rsidRPr="009D16AD">
        <w:rPr>
          <w:rFonts w:ascii="Times New Roman" w:hAnsi="Times New Roman"/>
          <w:color w:val="000000" w:themeColor="text1"/>
          <w:sz w:val="24"/>
          <w:szCs w:val="24"/>
        </w:rPr>
        <w:t>earn accolades of integrity</w:t>
      </w:r>
      <w:r w:rsidR="008D0A47" w:rsidRPr="009D16AD">
        <w:rPr>
          <w:rFonts w:ascii="Times New Roman" w:hAnsi="Times New Roman"/>
          <w:color w:val="000000" w:themeColor="text1"/>
          <w:sz w:val="24"/>
          <w:szCs w:val="24"/>
        </w:rPr>
        <w:t>, not only from society but also</w:t>
      </w:r>
      <w:r w:rsidR="009C20AB" w:rsidRPr="009D16AD">
        <w:rPr>
          <w:rFonts w:ascii="Times New Roman" w:hAnsi="Times New Roman"/>
          <w:color w:val="000000" w:themeColor="text1"/>
          <w:sz w:val="24"/>
          <w:szCs w:val="24"/>
        </w:rPr>
        <w:t xml:space="preserve"> from go</w:t>
      </w:r>
      <w:r w:rsidR="009C20AB" w:rsidRPr="00BC2D61">
        <w:rPr>
          <w:rFonts w:ascii="Times New Roman" w:hAnsi="Times New Roman"/>
          <w:color w:val="000000" w:themeColor="text1"/>
          <w:sz w:val="24"/>
          <w:szCs w:val="24"/>
        </w:rPr>
        <w:t>vernment</w:t>
      </w:r>
      <w:r w:rsidR="00D26E1D" w:rsidRPr="00BC2D61">
        <w:rPr>
          <w:rFonts w:ascii="Times New Roman" w:hAnsi="Times New Roman"/>
          <w:color w:val="000000" w:themeColor="text1"/>
          <w:sz w:val="24"/>
          <w:szCs w:val="24"/>
        </w:rPr>
        <w:t xml:space="preserve"> and regulators</w:t>
      </w:r>
      <w:r w:rsidR="009C20AB" w:rsidRPr="00BC2D61">
        <w:rPr>
          <w:rFonts w:ascii="Times New Roman" w:hAnsi="Times New Roman"/>
          <w:color w:val="000000" w:themeColor="text1"/>
          <w:sz w:val="24"/>
          <w:szCs w:val="24"/>
        </w:rPr>
        <w:t>.</w:t>
      </w:r>
    </w:p>
    <w:p w14:paraId="20FC5FFD" w14:textId="7EC943E0" w:rsidR="00C61B50" w:rsidRPr="00BC2D61" w:rsidRDefault="00E61C40" w:rsidP="00C61B50">
      <w:pPr>
        <w:spacing w:after="0" w:line="480" w:lineRule="auto"/>
        <w:ind w:firstLine="720"/>
        <w:rPr>
          <w:rFonts w:ascii="Times New Roman" w:hAnsi="Times New Roman" w:cs="Times New Roman"/>
          <w:color w:val="000000" w:themeColor="text1"/>
          <w:sz w:val="24"/>
          <w:szCs w:val="24"/>
        </w:rPr>
      </w:pPr>
      <w:r w:rsidRPr="00BC2D61">
        <w:rPr>
          <w:rFonts w:ascii="Times New Roman" w:hAnsi="Times New Roman" w:cs="Times New Roman"/>
          <w:color w:val="000000" w:themeColor="text1"/>
          <w:sz w:val="24"/>
          <w:szCs w:val="24"/>
        </w:rPr>
        <w:t xml:space="preserve">Laws of the </w:t>
      </w:r>
      <w:r w:rsidR="002143A5" w:rsidRPr="00BC2D61">
        <w:rPr>
          <w:rFonts w:ascii="Times New Roman" w:hAnsi="Times New Roman" w:cs="Times New Roman"/>
          <w:color w:val="000000" w:themeColor="text1"/>
          <w:sz w:val="24"/>
          <w:szCs w:val="24"/>
        </w:rPr>
        <w:t xml:space="preserve">state </w:t>
      </w:r>
      <w:r w:rsidRPr="00BC2D61">
        <w:rPr>
          <w:rFonts w:ascii="Times New Roman" w:hAnsi="Times New Roman" w:cs="Times New Roman"/>
          <w:color w:val="000000" w:themeColor="text1"/>
          <w:sz w:val="24"/>
          <w:szCs w:val="24"/>
        </w:rPr>
        <w:t>prescribe how firms should behave</w:t>
      </w:r>
      <w:r w:rsidR="002143A5">
        <w:rPr>
          <w:rFonts w:ascii="Times New Roman" w:hAnsi="Times New Roman" w:cs="Times New Roman"/>
          <w:color w:val="000000" w:themeColor="text1"/>
          <w:sz w:val="24"/>
          <w:szCs w:val="24"/>
        </w:rPr>
        <w:t>,</w:t>
      </w:r>
      <w:r w:rsidRPr="00BC2D61">
        <w:rPr>
          <w:rFonts w:ascii="Times New Roman" w:hAnsi="Times New Roman" w:cs="Times New Roman"/>
          <w:color w:val="000000" w:themeColor="text1"/>
          <w:sz w:val="24"/>
          <w:szCs w:val="24"/>
        </w:rPr>
        <w:t xml:space="preserve"> but ethics entails the expectations of society. </w:t>
      </w:r>
      <w:r w:rsidR="008D0A47" w:rsidRPr="00BC2D61">
        <w:rPr>
          <w:rFonts w:ascii="Times New Roman" w:hAnsi="Times New Roman" w:cs="Times New Roman"/>
          <w:color w:val="000000" w:themeColor="text1"/>
          <w:sz w:val="24"/>
          <w:szCs w:val="24"/>
        </w:rPr>
        <w:t xml:space="preserve">The fulfilment of ethical responsibilities </w:t>
      </w:r>
      <w:r w:rsidRPr="00BC2D61">
        <w:rPr>
          <w:rFonts w:ascii="Times New Roman" w:hAnsi="Times New Roman" w:cs="Times New Roman"/>
          <w:color w:val="000000" w:themeColor="text1"/>
          <w:sz w:val="24"/>
          <w:szCs w:val="24"/>
        </w:rPr>
        <w:t>requires firms to live up to high moral standards</w:t>
      </w:r>
      <w:r w:rsidR="002143A5">
        <w:rPr>
          <w:rFonts w:ascii="Times New Roman" w:hAnsi="Times New Roman" w:cs="Times New Roman"/>
          <w:color w:val="000000" w:themeColor="text1"/>
          <w:sz w:val="24"/>
          <w:szCs w:val="24"/>
        </w:rPr>
        <w:t>—</w:t>
      </w:r>
      <w:r w:rsidRPr="00BC2D61">
        <w:rPr>
          <w:rFonts w:ascii="Times New Roman" w:hAnsi="Times New Roman" w:cs="Times New Roman"/>
          <w:color w:val="000000" w:themeColor="text1"/>
          <w:sz w:val="24"/>
          <w:szCs w:val="24"/>
        </w:rPr>
        <w:t>doing right and refraining from wrong. Behaving in ways acceptable to society gives legitimacy and increases perceptions of firm</w:t>
      </w:r>
      <w:r w:rsidR="002143A5">
        <w:rPr>
          <w:rFonts w:ascii="Times New Roman" w:hAnsi="Times New Roman" w:cs="Times New Roman"/>
          <w:color w:val="000000" w:themeColor="text1"/>
          <w:sz w:val="24"/>
          <w:szCs w:val="24"/>
        </w:rPr>
        <w:t>s’</w:t>
      </w:r>
      <w:r w:rsidRPr="00BC2D61">
        <w:rPr>
          <w:rFonts w:ascii="Times New Roman" w:hAnsi="Times New Roman" w:cs="Times New Roman"/>
          <w:color w:val="000000" w:themeColor="text1"/>
          <w:sz w:val="24"/>
          <w:szCs w:val="24"/>
        </w:rPr>
        <w:t xml:space="preserve"> integrity </w:t>
      </w:r>
      <w:r w:rsidRPr="00BC2D61">
        <w:rPr>
          <w:rFonts w:ascii="Times New Roman" w:hAnsi="Times New Roman" w:cs="Times New Roman"/>
          <w:color w:val="000000" w:themeColor="text1"/>
          <w:sz w:val="24"/>
          <w:szCs w:val="24"/>
        </w:rPr>
        <w:fldChar w:fldCharType="begin"/>
      </w:r>
      <w:r w:rsidRPr="00BC2D61">
        <w:rPr>
          <w:rFonts w:ascii="Times New Roman" w:hAnsi="Times New Roman" w:cs="Times New Roman"/>
          <w:color w:val="000000" w:themeColor="text1"/>
          <w:sz w:val="24"/>
          <w:szCs w:val="24"/>
        </w:rPr>
        <w:instrText>ADDIN RW.CITE{{320 Scott,W.R. 2001}}</w:instrText>
      </w:r>
      <w:r w:rsidRPr="00BC2D61">
        <w:rPr>
          <w:rFonts w:ascii="Times New Roman" w:hAnsi="Times New Roman" w:cs="Times New Roman"/>
          <w:color w:val="000000" w:themeColor="text1"/>
          <w:sz w:val="24"/>
          <w:szCs w:val="24"/>
        </w:rPr>
        <w:fldChar w:fldCharType="separate"/>
      </w:r>
      <w:r w:rsidRPr="00BC2D61">
        <w:rPr>
          <w:rFonts w:ascii="Times New Roman" w:hAnsi="Times New Roman" w:cs="Times New Roman"/>
          <w:color w:val="000000" w:themeColor="text1"/>
          <w:sz w:val="24"/>
          <w:szCs w:val="24"/>
        </w:rPr>
        <w:t>(Scott, 2001)</w:t>
      </w:r>
      <w:r w:rsidRPr="00BC2D61">
        <w:rPr>
          <w:rFonts w:ascii="Times New Roman" w:hAnsi="Times New Roman" w:cs="Times New Roman"/>
          <w:color w:val="000000" w:themeColor="text1"/>
          <w:sz w:val="24"/>
          <w:szCs w:val="24"/>
        </w:rPr>
        <w:fldChar w:fldCharType="end"/>
      </w:r>
      <w:r w:rsidRPr="00BC2D61">
        <w:rPr>
          <w:rFonts w:ascii="Times New Roman" w:hAnsi="Times New Roman" w:cs="Times New Roman"/>
          <w:color w:val="000000" w:themeColor="text1"/>
          <w:sz w:val="24"/>
          <w:szCs w:val="24"/>
        </w:rPr>
        <w:t>. As members of society</w:t>
      </w:r>
      <w:r w:rsidR="00E20282" w:rsidRPr="00BC2D61">
        <w:rPr>
          <w:rFonts w:ascii="Times New Roman" w:hAnsi="Times New Roman" w:cs="Times New Roman"/>
          <w:color w:val="000000" w:themeColor="text1"/>
          <w:sz w:val="24"/>
          <w:szCs w:val="24"/>
        </w:rPr>
        <w:t xml:space="preserve"> make up government, these positive perceptions of integrity are taken into political arenas where they are disseminated and widely shared. The media has been particularly useful in reporting and spreading </w:t>
      </w:r>
      <w:r w:rsidR="000646B8" w:rsidRPr="00BC2D61">
        <w:rPr>
          <w:rFonts w:ascii="Times New Roman" w:hAnsi="Times New Roman" w:cs="Times New Roman"/>
          <w:color w:val="000000" w:themeColor="text1"/>
          <w:sz w:val="24"/>
          <w:szCs w:val="24"/>
        </w:rPr>
        <w:t xml:space="preserve">information about </w:t>
      </w:r>
      <w:r w:rsidR="002143A5">
        <w:rPr>
          <w:rFonts w:ascii="Times New Roman" w:hAnsi="Times New Roman" w:cs="Times New Roman"/>
          <w:color w:val="000000" w:themeColor="text1"/>
          <w:sz w:val="24"/>
          <w:szCs w:val="24"/>
        </w:rPr>
        <w:t xml:space="preserve">the </w:t>
      </w:r>
      <w:r w:rsidR="000646B8" w:rsidRPr="00BC2D61">
        <w:rPr>
          <w:rFonts w:ascii="Times New Roman" w:hAnsi="Times New Roman" w:cs="Times New Roman"/>
          <w:color w:val="000000" w:themeColor="text1"/>
          <w:sz w:val="24"/>
          <w:szCs w:val="24"/>
        </w:rPr>
        <w:t>ethical and unethical behavior of firms.</w:t>
      </w:r>
    </w:p>
    <w:p w14:paraId="383F50B3" w14:textId="5F772E64" w:rsidR="00BC2D61" w:rsidRDefault="00C61B50" w:rsidP="00F8644B">
      <w:pPr>
        <w:spacing w:after="0" w:line="480" w:lineRule="auto"/>
        <w:ind w:firstLine="720"/>
        <w:rPr>
          <w:rFonts w:ascii="Times New Roman" w:hAnsi="Times New Roman" w:cs="Times New Roman"/>
          <w:color w:val="000000" w:themeColor="text1"/>
          <w:sz w:val="24"/>
          <w:szCs w:val="24"/>
        </w:rPr>
      </w:pPr>
      <w:r w:rsidRPr="00BC2D61">
        <w:rPr>
          <w:rFonts w:ascii="Times New Roman" w:hAnsi="Times New Roman" w:cs="Times New Roman"/>
          <w:color w:val="000000" w:themeColor="text1"/>
          <w:sz w:val="24"/>
          <w:szCs w:val="24"/>
        </w:rPr>
        <w:t xml:space="preserve">CSR, in its philanthropic form, is </w:t>
      </w:r>
      <w:r w:rsidR="000A670D" w:rsidRPr="00BC2D61">
        <w:rPr>
          <w:rFonts w:ascii="Times New Roman" w:hAnsi="Times New Roman" w:cs="Times New Roman"/>
          <w:color w:val="000000" w:themeColor="text1"/>
          <w:sz w:val="24"/>
          <w:szCs w:val="24"/>
        </w:rPr>
        <w:t>a benevolent</w:t>
      </w:r>
      <w:r w:rsidRPr="00BC2D61">
        <w:rPr>
          <w:rFonts w:ascii="Times New Roman" w:hAnsi="Times New Roman" w:cs="Times New Roman"/>
          <w:color w:val="000000" w:themeColor="text1"/>
          <w:sz w:val="24"/>
          <w:szCs w:val="24"/>
        </w:rPr>
        <w:t xml:space="preserve"> and selfless</w:t>
      </w:r>
      <w:r w:rsidR="000A670D" w:rsidRPr="00BC2D61">
        <w:rPr>
          <w:rFonts w:ascii="Times New Roman" w:hAnsi="Times New Roman" w:cs="Times New Roman"/>
          <w:color w:val="000000" w:themeColor="text1"/>
          <w:sz w:val="24"/>
          <w:szCs w:val="24"/>
        </w:rPr>
        <w:t xml:space="preserve"> behavior </w:t>
      </w:r>
      <w:r w:rsidR="00E84D9C">
        <w:rPr>
          <w:rFonts w:ascii="Times New Roman" w:hAnsi="Times New Roman" w:cs="Times New Roman"/>
          <w:color w:val="000000" w:themeColor="text1"/>
          <w:sz w:val="24"/>
          <w:szCs w:val="24"/>
        </w:rPr>
        <w:t xml:space="preserve">valued </w:t>
      </w:r>
      <w:r w:rsidR="00E84D9C" w:rsidRPr="00BC2D61">
        <w:rPr>
          <w:rFonts w:ascii="Times New Roman" w:hAnsi="Times New Roman" w:cs="Times New Roman"/>
          <w:color w:val="000000" w:themeColor="text1"/>
          <w:sz w:val="24"/>
          <w:szCs w:val="24"/>
        </w:rPr>
        <w:t>by</w:t>
      </w:r>
      <w:r w:rsidR="000A670D" w:rsidRPr="00BC2D61">
        <w:rPr>
          <w:rFonts w:ascii="Times New Roman" w:hAnsi="Times New Roman" w:cs="Times New Roman"/>
          <w:color w:val="000000" w:themeColor="text1"/>
          <w:sz w:val="24"/>
          <w:szCs w:val="24"/>
        </w:rPr>
        <w:t xml:space="preserve"> government</w:t>
      </w:r>
      <w:r w:rsidR="00EB6EAD">
        <w:rPr>
          <w:rFonts w:ascii="Times New Roman" w:hAnsi="Times New Roman" w:cs="Times New Roman"/>
          <w:color w:val="000000" w:themeColor="text1"/>
          <w:sz w:val="24"/>
          <w:szCs w:val="24"/>
        </w:rPr>
        <w:t>s</w:t>
      </w:r>
      <w:r w:rsidRPr="00BC2D61">
        <w:rPr>
          <w:rFonts w:ascii="Times New Roman" w:hAnsi="Times New Roman" w:cs="Times New Roman"/>
          <w:color w:val="000000" w:themeColor="text1"/>
          <w:sz w:val="24"/>
          <w:szCs w:val="24"/>
        </w:rPr>
        <w:t xml:space="preserve">. Similarly, CSR, in its legal and ethical forms, </w:t>
      </w:r>
      <w:r w:rsidR="000A670D" w:rsidRPr="00BC2D61">
        <w:rPr>
          <w:rFonts w:ascii="Times New Roman" w:hAnsi="Times New Roman" w:cs="Times New Roman"/>
          <w:color w:val="000000" w:themeColor="text1"/>
          <w:sz w:val="24"/>
          <w:szCs w:val="24"/>
        </w:rPr>
        <w:t>is an act of integrity recogni</w:t>
      </w:r>
      <w:r w:rsidR="002143A5">
        <w:rPr>
          <w:rFonts w:ascii="Times New Roman" w:hAnsi="Times New Roman" w:cs="Times New Roman"/>
          <w:color w:val="000000" w:themeColor="text1"/>
          <w:sz w:val="24"/>
          <w:szCs w:val="24"/>
        </w:rPr>
        <w:t>z</w:t>
      </w:r>
      <w:r w:rsidR="000A670D" w:rsidRPr="00BC2D61">
        <w:rPr>
          <w:rFonts w:ascii="Times New Roman" w:hAnsi="Times New Roman" w:cs="Times New Roman"/>
          <w:color w:val="000000" w:themeColor="text1"/>
          <w:sz w:val="24"/>
          <w:szCs w:val="24"/>
        </w:rPr>
        <w:t>ed by government</w:t>
      </w:r>
      <w:r w:rsidR="00EB6EAD">
        <w:rPr>
          <w:rFonts w:ascii="Times New Roman" w:hAnsi="Times New Roman" w:cs="Times New Roman"/>
          <w:color w:val="000000" w:themeColor="text1"/>
          <w:sz w:val="24"/>
          <w:szCs w:val="24"/>
        </w:rPr>
        <w:t>s</w:t>
      </w:r>
      <w:r w:rsidR="000A670D" w:rsidRPr="00BC2D61">
        <w:rPr>
          <w:rFonts w:ascii="Times New Roman" w:hAnsi="Times New Roman" w:cs="Times New Roman"/>
          <w:color w:val="000000" w:themeColor="text1"/>
          <w:sz w:val="24"/>
          <w:szCs w:val="24"/>
        </w:rPr>
        <w:t xml:space="preserve">. As benevolence and integrity are dimensions of trust, it </w:t>
      </w:r>
      <w:r w:rsidR="00EB6EAD">
        <w:rPr>
          <w:rFonts w:ascii="Times New Roman" w:hAnsi="Times New Roman" w:cs="Times New Roman"/>
          <w:color w:val="000000" w:themeColor="text1"/>
          <w:sz w:val="24"/>
          <w:szCs w:val="24"/>
        </w:rPr>
        <w:t>follows</w:t>
      </w:r>
      <w:r w:rsidR="000A670D" w:rsidRPr="00BC2D61">
        <w:rPr>
          <w:rFonts w:ascii="Times New Roman" w:hAnsi="Times New Roman" w:cs="Times New Roman"/>
          <w:color w:val="000000" w:themeColor="text1"/>
          <w:sz w:val="24"/>
          <w:szCs w:val="24"/>
        </w:rPr>
        <w:t xml:space="preserve"> that CSR develops trust between firms and government. However, the level of trust </w:t>
      </w:r>
      <w:r w:rsidR="004325FB" w:rsidRPr="00BC2D61">
        <w:rPr>
          <w:rFonts w:ascii="Times New Roman" w:hAnsi="Times New Roman" w:cs="Times New Roman"/>
          <w:color w:val="000000" w:themeColor="text1"/>
          <w:sz w:val="24"/>
          <w:szCs w:val="24"/>
        </w:rPr>
        <w:t xml:space="preserve">developed through CSR </w:t>
      </w:r>
      <w:r w:rsidR="000A670D" w:rsidRPr="00BC2D61">
        <w:rPr>
          <w:rFonts w:ascii="Times New Roman" w:hAnsi="Times New Roman" w:cs="Times New Roman"/>
          <w:color w:val="000000" w:themeColor="text1"/>
          <w:sz w:val="24"/>
          <w:szCs w:val="24"/>
        </w:rPr>
        <w:t>is moderate</w:t>
      </w:r>
      <w:r w:rsidR="002143A5">
        <w:rPr>
          <w:rFonts w:ascii="Times New Roman" w:hAnsi="Times New Roman" w:cs="Times New Roman"/>
          <w:color w:val="000000" w:themeColor="text1"/>
          <w:sz w:val="24"/>
          <w:szCs w:val="24"/>
        </w:rPr>
        <w:t>,</w:t>
      </w:r>
      <w:r w:rsidR="000A670D" w:rsidRPr="00BC2D61">
        <w:rPr>
          <w:rFonts w:ascii="Times New Roman" w:hAnsi="Times New Roman" w:cs="Times New Roman"/>
          <w:color w:val="000000" w:themeColor="text1"/>
          <w:sz w:val="24"/>
          <w:szCs w:val="24"/>
        </w:rPr>
        <w:t xml:space="preserve"> because </w:t>
      </w:r>
      <w:r w:rsidR="004325FB" w:rsidRPr="00BC2D61">
        <w:rPr>
          <w:rFonts w:ascii="Times New Roman" w:hAnsi="Times New Roman" w:cs="Times New Roman"/>
          <w:color w:val="000000" w:themeColor="text1"/>
          <w:sz w:val="24"/>
          <w:szCs w:val="24"/>
        </w:rPr>
        <w:t>this behavior</w:t>
      </w:r>
      <w:r w:rsidR="000A670D" w:rsidRPr="00BC2D61">
        <w:rPr>
          <w:rFonts w:ascii="Times New Roman" w:hAnsi="Times New Roman" w:cs="Times New Roman"/>
          <w:color w:val="000000" w:themeColor="text1"/>
          <w:sz w:val="24"/>
          <w:szCs w:val="24"/>
        </w:rPr>
        <w:t xml:space="preserve"> does not indicate or show the ability or sk</w:t>
      </w:r>
      <w:r w:rsidR="004325FB" w:rsidRPr="00BC2D61">
        <w:rPr>
          <w:rFonts w:ascii="Times New Roman" w:hAnsi="Times New Roman" w:cs="Times New Roman"/>
          <w:color w:val="000000" w:themeColor="text1"/>
          <w:sz w:val="24"/>
          <w:szCs w:val="24"/>
        </w:rPr>
        <w:t xml:space="preserve">ills of firms </w:t>
      </w:r>
      <w:r w:rsidR="004325FB" w:rsidRPr="00BC2D61">
        <w:rPr>
          <w:rFonts w:ascii="Times New Roman" w:hAnsi="Times New Roman" w:cs="Times New Roman"/>
          <w:color w:val="000000" w:themeColor="text1"/>
          <w:sz w:val="24"/>
          <w:szCs w:val="24"/>
        </w:rPr>
        <w:lastRenderedPageBreak/>
        <w:t xml:space="preserve">in policy issues. Though government will recognize the abilities of socially responsible firms in other </w:t>
      </w:r>
      <w:r w:rsidR="00D26E1D" w:rsidRPr="00BC2D61">
        <w:rPr>
          <w:rFonts w:ascii="Times New Roman" w:hAnsi="Times New Roman" w:cs="Times New Roman"/>
          <w:color w:val="000000" w:themeColor="text1"/>
          <w:sz w:val="24"/>
          <w:szCs w:val="24"/>
        </w:rPr>
        <w:t>areas</w:t>
      </w:r>
      <w:r w:rsidR="004325FB" w:rsidRPr="00BC2D61">
        <w:rPr>
          <w:rFonts w:ascii="Times New Roman" w:hAnsi="Times New Roman" w:cs="Times New Roman"/>
          <w:color w:val="000000" w:themeColor="text1"/>
          <w:sz w:val="24"/>
          <w:szCs w:val="24"/>
        </w:rPr>
        <w:t>, it will not deem those abilities as relevant or significant to policy discourses.</w:t>
      </w:r>
      <w:r w:rsidR="00691C5C">
        <w:rPr>
          <w:rFonts w:ascii="Times New Roman" w:hAnsi="Times New Roman" w:cs="Times New Roman"/>
          <w:color w:val="000000" w:themeColor="text1"/>
          <w:sz w:val="24"/>
          <w:szCs w:val="24"/>
        </w:rPr>
        <w:t xml:space="preserve"> </w:t>
      </w:r>
      <w:r w:rsidR="004325FB" w:rsidRPr="00BC2D61">
        <w:rPr>
          <w:rFonts w:ascii="Times New Roman" w:hAnsi="Times New Roman" w:cs="Times New Roman"/>
          <w:color w:val="000000" w:themeColor="text1"/>
          <w:sz w:val="24"/>
          <w:szCs w:val="24"/>
        </w:rPr>
        <w:t xml:space="preserve">To develop </w:t>
      </w:r>
      <w:r w:rsidR="00E32EA9" w:rsidRPr="00BC2D61">
        <w:rPr>
          <w:rFonts w:ascii="Times New Roman" w:hAnsi="Times New Roman" w:cs="Times New Roman"/>
          <w:color w:val="000000" w:themeColor="text1"/>
          <w:sz w:val="24"/>
          <w:szCs w:val="24"/>
        </w:rPr>
        <w:t>strong</w:t>
      </w:r>
      <w:r w:rsidR="004325FB" w:rsidRPr="00BC2D61">
        <w:rPr>
          <w:rFonts w:ascii="Times New Roman" w:hAnsi="Times New Roman" w:cs="Times New Roman"/>
          <w:color w:val="000000" w:themeColor="text1"/>
          <w:sz w:val="24"/>
          <w:szCs w:val="24"/>
        </w:rPr>
        <w:t xml:space="preserve"> trust, all three dimensions</w:t>
      </w:r>
      <w:r w:rsidR="0044617D" w:rsidRPr="00BC2D61">
        <w:rPr>
          <w:rFonts w:ascii="Times New Roman" w:hAnsi="Times New Roman" w:cs="Times New Roman"/>
          <w:color w:val="000000" w:themeColor="text1"/>
          <w:sz w:val="24"/>
          <w:szCs w:val="24"/>
        </w:rPr>
        <w:t xml:space="preserve"> of trust</w:t>
      </w:r>
      <w:r w:rsidR="004325FB" w:rsidRPr="00BC2D61">
        <w:rPr>
          <w:rFonts w:ascii="Times New Roman" w:hAnsi="Times New Roman" w:cs="Times New Roman"/>
          <w:color w:val="000000" w:themeColor="text1"/>
          <w:sz w:val="24"/>
          <w:szCs w:val="24"/>
        </w:rPr>
        <w:t xml:space="preserve"> must be present and relevant to the context</w:t>
      </w:r>
      <w:r w:rsidR="00457673" w:rsidRPr="00BC2D61">
        <w:rPr>
          <w:rFonts w:ascii="Times New Roman" w:hAnsi="Times New Roman" w:cs="Times New Roman"/>
          <w:color w:val="000000" w:themeColor="text1"/>
          <w:sz w:val="24"/>
          <w:szCs w:val="24"/>
        </w:rPr>
        <w:t xml:space="preserve"> </w:t>
      </w:r>
      <w:r w:rsidR="00457673" w:rsidRPr="00BC2D61">
        <w:rPr>
          <w:rFonts w:ascii="Times New Roman" w:hAnsi="Times New Roman" w:cs="Times New Roman"/>
          <w:color w:val="000000" w:themeColor="text1"/>
          <w:sz w:val="24"/>
          <w:szCs w:val="24"/>
        </w:rPr>
        <w:fldChar w:fldCharType="begin"/>
      </w:r>
      <w:r w:rsidR="00457673" w:rsidRPr="00BC2D61">
        <w:rPr>
          <w:rFonts w:ascii="Times New Roman" w:hAnsi="Times New Roman" w:cs="Times New Roman"/>
          <w:color w:val="000000" w:themeColor="text1"/>
          <w:sz w:val="24"/>
          <w:szCs w:val="24"/>
        </w:rPr>
        <w:instrText>ADDIN RW.CITE{{582 Mayer,R.C. 1995}}</w:instrText>
      </w:r>
      <w:r w:rsidR="00457673" w:rsidRPr="00BC2D61">
        <w:rPr>
          <w:rFonts w:ascii="Times New Roman" w:hAnsi="Times New Roman" w:cs="Times New Roman"/>
          <w:color w:val="000000" w:themeColor="text1"/>
          <w:sz w:val="24"/>
          <w:szCs w:val="24"/>
        </w:rPr>
        <w:fldChar w:fldCharType="separate"/>
      </w:r>
      <w:r w:rsidR="00457673" w:rsidRPr="00BC2D61">
        <w:rPr>
          <w:rFonts w:ascii="Times New Roman" w:hAnsi="Times New Roman" w:cs="Times New Roman"/>
          <w:color w:val="000000" w:themeColor="text1"/>
          <w:sz w:val="24"/>
          <w:szCs w:val="24"/>
        </w:rPr>
        <w:t>(Mayer et al., 1995)</w:t>
      </w:r>
      <w:r w:rsidR="00457673" w:rsidRPr="00BC2D61">
        <w:rPr>
          <w:rFonts w:ascii="Times New Roman" w:hAnsi="Times New Roman" w:cs="Times New Roman"/>
          <w:color w:val="000000" w:themeColor="text1"/>
          <w:sz w:val="24"/>
          <w:szCs w:val="24"/>
        </w:rPr>
        <w:fldChar w:fldCharType="end"/>
      </w:r>
      <w:r w:rsidR="004325FB" w:rsidRPr="00BC2D61">
        <w:rPr>
          <w:rFonts w:ascii="Times New Roman" w:hAnsi="Times New Roman" w:cs="Times New Roman"/>
          <w:color w:val="000000" w:themeColor="text1"/>
          <w:sz w:val="24"/>
          <w:szCs w:val="24"/>
        </w:rPr>
        <w:t>.</w:t>
      </w:r>
      <w:r w:rsidR="00691C5C">
        <w:rPr>
          <w:rFonts w:ascii="Times New Roman" w:hAnsi="Times New Roman" w:cs="Times New Roman"/>
          <w:color w:val="000000" w:themeColor="text1"/>
          <w:sz w:val="24"/>
          <w:szCs w:val="24"/>
        </w:rPr>
        <w:t xml:space="preserve"> </w:t>
      </w:r>
      <w:r w:rsidR="00BC2D61">
        <w:rPr>
          <w:rFonts w:ascii="Times New Roman" w:hAnsi="Times New Roman" w:cs="Times New Roman"/>
          <w:color w:val="000000" w:themeColor="text1"/>
          <w:sz w:val="24"/>
          <w:szCs w:val="24"/>
        </w:rPr>
        <w:t>Thus we develop the following</w:t>
      </w:r>
      <w:r w:rsidR="00BC2D61" w:rsidRPr="00BC2D61">
        <w:rPr>
          <w:rFonts w:ascii="Times New Roman" w:hAnsi="Times New Roman" w:cs="Times New Roman"/>
          <w:color w:val="000000" w:themeColor="text1"/>
          <w:sz w:val="24"/>
          <w:szCs w:val="24"/>
        </w:rPr>
        <w:t xml:space="preserve"> proposition:</w:t>
      </w:r>
    </w:p>
    <w:p w14:paraId="7C4BBE6C" w14:textId="252B25CB" w:rsidR="000E3500" w:rsidRPr="00F8644B" w:rsidRDefault="000E3500" w:rsidP="00BC2D61">
      <w:pPr>
        <w:spacing w:after="0" w:line="480" w:lineRule="auto"/>
        <w:ind w:left="720"/>
        <w:rPr>
          <w:rFonts w:ascii="Times New Roman" w:hAnsi="Times New Roman" w:cs="Times New Roman"/>
          <w:i/>
          <w:color w:val="000000" w:themeColor="text1"/>
          <w:sz w:val="24"/>
          <w:szCs w:val="24"/>
        </w:rPr>
      </w:pPr>
      <w:r w:rsidRPr="00F8644B">
        <w:rPr>
          <w:rFonts w:ascii="Times New Roman" w:hAnsi="Times New Roman" w:cs="Times New Roman"/>
          <w:i/>
          <w:color w:val="000000" w:themeColor="text1"/>
          <w:sz w:val="24"/>
          <w:szCs w:val="24"/>
        </w:rPr>
        <w:t xml:space="preserve">Proposition 1: CSR </w:t>
      </w:r>
      <w:r w:rsidR="00C6386D" w:rsidRPr="00F8644B">
        <w:rPr>
          <w:rFonts w:ascii="Times New Roman" w:hAnsi="Times New Roman" w:cs="Times New Roman"/>
          <w:i/>
          <w:color w:val="000000" w:themeColor="text1"/>
          <w:sz w:val="24"/>
          <w:szCs w:val="24"/>
        </w:rPr>
        <w:t xml:space="preserve">creates </w:t>
      </w:r>
      <w:r w:rsidR="00E84D9C" w:rsidRPr="00F8644B">
        <w:rPr>
          <w:rFonts w:ascii="Times New Roman" w:hAnsi="Times New Roman" w:cs="Times New Roman"/>
          <w:i/>
          <w:color w:val="000000" w:themeColor="text1"/>
          <w:sz w:val="24"/>
          <w:szCs w:val="24"/>
        </w:rPr>
        <w:t xml:space="preserve">strong </w:t>
      </w:r>
      <w:r w:rsidR="00C6386D" w:rsidRPr="00F8644B">
        <w:rPr>
          <w:rFonts w:ascii="Times New Roman" w:hAnsi="Times New Roman" w:cs="Times New Roman"/>
          <w:i/>
          <w:color w:val="000000" w:themeColor="text1"/>
          <w:sz w:val="24"/>
          <w:szCs w:val="24"/>
        </w:rPr>
        <w:t>positive</w:t>
      </w:r>
      <w:r w:rsidRPr="00F8644B">
        <w:rPr>
          <w:rFonts w:ascii="Times New Roman" w:hAnsi="Times New Roman" w:cs="Times New Roman"/>
          <w:i/>
          <w:color w:val="000000" w:themeColor="text1"/>
          <w:sz w:val="24"/>
          <w:szCs w:val="24"/>
        </w:rPr>
        <w:t xml:space="preserve"> perceptions of ben</w:t>
      </w:r>
      <w:r w:rsidR="0044429F" w:rsidRPr="00F8644B">
        <w:rPr>
          <w:rFonts w:ascii="Times New Roman" w:hAnsi="Times New Roman" w:cs="Times New Roman"/>
          <w:i/>
          <w:color w:val="000000" w:themeColor="text1"/>
          <w:sz w:val="24"/>
          <w:szCs w:val="24"/>
        </w:rPr>
        <w:t>evolence and integrity</w:t>
      </w:r>
      <w:r w:rsidR="00CD228B" w:rsidRPr="00F8644B">
        <w:rPr>
          <w:rFonts w:ascii="Times New Roman" w:hAnsi="Times New Roman" w:cs="Times New Roman"/>
          <w:i/>
          <w:color w:val="000000" w:themeColor="text1"/>
          <w:sz w:val="24"/>
          <w:szCs w:val="24"/>
        </w:rPr>
        <w:t>,</w:t>
      </w:r>
      <w:r w:rsidR="0044429F" w:rsidRPr="00F8644B">
        <w:rPr>
          <w:rFonts w:ascii="Times New Roman" w:hAnsi="Times New Roman" w:cs="Times New Roman"/>
          <w:i/>
          <w:color w:val="000000" w:themeColor="text1"/>
          <w:sz w:val="24"/>
          <w:szCs w:val="24"/>
        </w:rPr>
        <w:t xml:space="preserve"> </w:t>
      </w:r>
      <w:r w:rsidR="00E84D9C" w:rsidRPr="00F8644B">
        <w:rPr>
          <w:rFonts w:ascii="Times New Roman" w:hAnsi="Times New Roman" w:cs="Times New Roman"/>
          <w:i/>
          <w:color w:val="000000" w:themeColor="text1"/>
          <w:sz w:val="24"/>
          <w:szCs w:val="24"/>
        </w:rPr>
        <w:t>weak or no</w:t>
      </w:r>
      <w:r w:rsidR="001B5E11" w:rsidRPr="00F8644B">
        <w:rPr>
          <w:rFonts w:ascii="Times New Roman" w:hAnsi="Times New Roman" w:cs="Times New Roman"/>
          <w:i/>
          <w:color w:val="000000" w:themeColor="text1"/>
          <w:sz w:val="24"/>
          <w:szCs w:val="24"/>
        </w:rPr>
        <w:t xml:space="preserve"> </w:t>
      </w:r>
      <w:r w:rsidR="00CD228B" w:rsidRPr="00F8644B">
        <w:rPr>
          <w:rFonts w:ascii="Times New Roman" w:hAnsi="Times New Roman" w:cs="Times New Roman"/>
          <w:i/>
          <w:color w:val="000000" w:themeColor="text1"/>
          <w:sz w:val="24"/>
          <w:szCs w:val="24"/>
        </w:rPr>
        <w:t xml:space="preserve">perceptions </w:t>
      </w:r>
      <w:r w:rsidR="001B5E11" w:rsidRPr="00F8644B">
        <w:rPr>
          <w:rFonts w:ascii="Times New Roman" w:hAnsi="Times New Roman" w:cs="Times New Roman"/>
          <w:i/>
          <w:color w:val="000000" w:themeColor="text1"/>
          <w:sz w:val="24"/>
          <w:szCs w:val="24"/>
        </w:rPr>
        <w:t xml:space="preserve">of </w:t>
      </w:r>
      <w:r w:rsidR="00EE28C7" w:rsidRPr="00F8644B">
        <w:rPr>
          <w:rFonts w:ascii="Times New Roman" w:hAnsi="Times New Roman" w:cs="Times New Roman"/>
          <w:i/>
          <w:color w:val="000000" w:themeColor="text1"/>
          <w:sz w:val="24"/>
          <w:szCs w:val="24"/>
        </w:rPr>
        <w:t xml:space="preserve">policy </w:t>
      </w:r>
      <w:r w:rsidR="001B5E11" w:rsidRPr="00F8644B">
        <w:rPr>
          <w:rFonts w:ascii="Times New Roman" w:hAnsi="Times New Roman" w:cs="Times New Roman"/>
          <w:i/>
          <w:color w:val="000000" w:themeColor="text1"/>
          <w:sz w:val="24"/>
          <w:szCs w:val="24"/>
        </w:rPr>
        <w:t>ability</w:t>
      </w:r>
      <w:r w:rsidRPr="00F8644B">
        <w:rPr>
          <w:rFonts w:ascii="Times New Roman" w:hAnsi="Times New Roman" w:cs="Times New Roman"/>
          <w:i/>
          <w:color w:val="000000" w:themeColor="text1"/>
          <w:sz w:val="24"/>
          <w:szCs w:val="24"/>
        </w:rPr>
        <w:t xml:space="preserve">, and hence develops moderate trust between </w:t>
      </w:r>
      <w:r w:rsidR="0042154D" w:rsidRPr="00F8644B">
        <w:rPr>
          <w:rFonts w:ascii="Times New Roman" w:hAnsi="Times New Roman" w:cs="Times New Roman"/>
          <w:i/>
          <w:color w:val="000000" w:themeColor="text1"/>
          <w:sz w:val="24"/>
          <w:szCs w:val="24"/>
        </w:rPr>
        <w:t xml:space="preserve">firms and </w:t>
      </w:r>
      <w:r w:rsidR="008C1C91">
        <w:rPr>
          <w:rFonts w:ascii="Times New Roman" w:hAnsi="Times New Roman" w:cs="Times New Roman"/>
          <w:i/>
          <w:color w:val="000000" w:themeColor="text1"/>
          <w:sz w:val="24"/>
          <w:szCs w:val="24"/>
        </w:rPr>
        <w:t>the polity</w:t>
      </w:r>
    </w:p>
    <w:p w14:paraId="60DBFCCE" w14:textId="59D07B8B" w:rsidR="008901B5" w:rsidRPr="00F7788F" w:rsidRDefault="006C72E0" w:rsidP="00153547">
      <w:pPr>
        <w:spacing w:after="0" w:line="480" w:lineRule="auto"/>
        <w:rPr>
          <w:rFonts w:ascii="Times New Roman" w:hAnsi="Times New Roman" w:cs="Times New Roman"/>
          <w:b/>
          <w:color w:val="000000" w:themeColor="text1"/>
          <w:sz w:val="24"/>
          <w:szCs w:val="24"/>
        </w:rPr>
      </w:pPr>
      <w:r w:rsidRPr="00F7788F">
        <w:rPr>
          <w:rFonts w:ascii="Times New Roman" w:hAnsi="Times New Roman" w:cs="Times New Roman"/>
          <w:b/>
          <w:color w:val="000000" w:themeColor="text1"/>
          <w:sz w:val="24"/>
          <w:szCs w:val="24"/>
        </w:rPr>
        <w:t>C</w:t>
      </w:r>
      <w:r w:rsidR="009A166F">
        <w:rPr>
          <w:rFonts w:ascii="Times New Roman" w:hAnsi="Times New Roman" w:cs="Times New Roman"/>
          <w:b/>
          <w:color w:val="000000" w:themeColor="text1"/>
          <w:sz w:val="24"/>
          <w:szCs w:val="24"/>
        </w:rPr>
        <w:t xml:space="preserve">orporate </w:t>
      </w:r>
      <w:r w:rsidRPr="00F7788F">
        <w:rPr>
          <w:rFonts w:ascii="Times New Roman" w:hAnsi="Times New Roman" w:cs="Times New Roman"/>
          <w:b/>
          <w:color w:val="000000" w:themeColor="text1"/>
          <w:sz w:val="24"/>
          <w:szCs w:val="24"/>
        </w:rPr>
        <w:t>S</w:t>
      </w:r>
      <w:r w:rsidR="009A166F">
        <w:rPr>
          <w:rFonts w:ascii="Times New Roman" w:hAnsi="Times New Roman" w:cs="Times New Roman"/>
          <w:b/>
          <w:color w:val="000000" w:themeColor="text1"/>
          <w:sz w:val="24"/>
          <w:szCs w:val="24"/>
        </w:rPr>
        <w:t xml:space="preserve">ocial </w:t>
      </w:r>
      <w:r w:rsidRPr="00F7788F">
        <w:rPr>
          <w:rFonts w:ascii="Times New Roman" w:hAnsi="Times New Roman" w:cs="Times New Roman"/>
          <w:b/>
          <w:color w:val="000000" w:themeColor="text1"/>
          <w:sz w:val="24"/>
          <w:szCs w:val="24"/>
        </w:rPr>
        <w:t>R</w:t>
      </w:r>
      <w:r w:rsidR="009A166F">
        <w:rPr>
          <w:rFonts w:ascii="Times New Roman" w:hAnsi="Times New Roman" w:cs="Times New Roman"/>
          <w:b/>
          <w:color w:val="000000" w:themeColor="text1"/>
          <w:sz w:val="24"/>
          <w:szCs w:val="24"/>
        </w:rPr>
        <w:t xml:space="preserve">esponsibility </w:t>
      </w:r>
      <w:r w:rsidRPr="00F7788F">
        <w:rPr>
          <w:rFonts w:ascii="Times New Roman" w:hAnsi="Times New Roman" w:cs="Times New Roman"/>
          <w:b/>
          <w:color w:val="000000" w:themeColor="text1"/>
          <w:sz w:val="24"/>
          <w:szCs w:val="24"/>
        </w:rPr>
        <w:t xml:space="preserve">and </w:t>
      </w:r>
      <w:r w:rsidR="00821CCA" w:rsidRPr="00F7788F">
        <w:rPr>
          <w:rFonts w:ascii="Times New Roman" w:hAnsi="Times New Roman" w:cs="Times New Roman"/>
          <w:b/>
          <w:color w:val="000000" w:themeColor="text1"/>
          <w:sz w:val="24"/>
          <w:szCs w:val="24"/>
        </w:rPr>
        <w:t xml:space="preserve">Access to </w:t>
      </w:r>
      <w:r w:rsidR="00F01CCB" w:rsidRPr="00F7788F">
        <w:rPr>
          <w:rFonts w:ascii="Times New Roman" w:hAnsi="Times New Roman" w:cs="Times New Roman"/>
          <w:b/>
          <w:color w:val="000000" w:themeColor="text1"/>
          <w:sz w:val="24"/>
          <w:szCs w:val="24"/>
        </w:rPr>
        <w:t xml:space="preserve">Policy </w:t>
      </w:r>
      <w:r w:rsidR="00FF7A58" w:rsidRPr="00F7788F">
        <w:rPr>
          <w:rFonts w:ascii="Times New Roman" w:hAnsi="Times New Roman" w:cs="Times New Roman"/>
          <w:b/>
          <w:color w:val="000000" w:themeColor="text1"/>
          <w:sz w:val="24"/>
          <w:szCs w:val="24"/>
        </w:rPr>
        <w:t>Decision Making</w:t>
      </w:r>
    </w:p>
    <w:p w14:paraId="05A4B777" w14:textId="2E20588B" w:rsidR="000B6D3E" w:rsidRPr="00F7788F" w:rsidRDefault="00830E98" w:rsidP="00153547">
      <w:pPr>
        <w:spacing w:after="0" w:line="480" w:lineRule="auto"/>
        <w:rPr>
          <w:rFonts w:ascii="Times New Roman" w:hAnsi="Times New Roman" w:cs="Times New Roman"/>
          <w:color w:val="000000" w:themeColor="text1"/>
          <w:sz w:val="24"/>
          <w:szCs w:val="24"/>
        </w:rPr>
      </w:pPr>
      <w:r w:rsidRPr="00F7788F">
        <w:rPr>
          <w:rFonts w:ascii="Times New Roman" w:hAnsi="Times New Roman" w:cs="Times New Roman"/>
          <w:color w:val="000000" w:themeColor="text1"/>
          <w:sz w:val="24"/>
          <w:szCs w:val="24"/>
        </w:rPr>
        <w:t>T</w:t>
      </w:r>
      <w:r w:rsidR="006C72E0" w:rsidRPr="00F7788F">
        <w:rPr>
          <w:rFonts w:ascii="Times New Roman" w:hAnsi="Times New Roman" w:cs="Times New Roman"/>
          <w:color w:val="000000" w:themeColor="text1"/>
          <w:sz w:val="24"/>
          <w:szCs w:val="24"/>
        </w:rPr>
        <w:t xml:space="preserve">he perceptions of integrity and benevolence that CSR creates and maintains are not sufficient to build </w:t>
      </w:r>
      <w:r w:rsidR="00E32EA9" w:rsidRPr="00F7788F">
        <w:rPr>
          <w:rFonts w:ascii="Times New Roman" w:hAnsi="Times New Roman" w:cs="Times New Roman"/>
          <w:color w:val="000000" w:themeColor="text1"/>
          <w:sz w:val="24"/>
          <w:szCs w:val="24"/>
        </w:rPr>
        <w:t>strong</w:t>
      </w:r>
      <w:r w:rsidR="006C72E0" w:rsidRPr="00F7788F">
        <w:rPr>
          <w:rFonts w:ascii="Times New Roman" w:hAnsi="Times New Roman" w:cs="Times New Roman"/>
          <w:color w:val="000000" w:themeColor="text1"/>
          <w:sz w:val="24"/>
          <w:szCs w:val="24"/>
        </w:rPr>
        <w:t xml:space="preserve"> trust between firms and government policy </w:t>
      </w:r>
      <w:r w:rsidR="00F01CCB" w:rsidRPr="00F7788F">
        <w:rPr>
          <w:rFonts w:ascii="Times New Roman" w:hAnsi="Times New Roman" w:cs="Times New Roman"/>
          <w:color w:val="000000" w:themeColor="text1"/>
          <w:sz w:val="24"/>
          <w:szCs w:val="24"/>
        </w:rPr>
        <w:t>makers</w:t>
      </w:r>
      <w:r w:rsidR="006C72E0" w:rsidRPr="00F7788F">
        <w:rPr>
          <w:rFonts w:ascii="Times New Roman" w:hAnsi="Times New Roman" w:cs="Times New Roman"/>
          <w:color w:val="000000" w:themeColor="text1"/>
          <w:sz w:val="24"/>
          <w:szCs w:val="24"/>
        </w:rPr>
        <w:t xml:space="preserve">. The </w:t>
      </w:r>
      <w:r w:rsidR="00675AF3" w:rsidRPr="00F7788F">
        <w:rPr>
          <w:rFonts w:ascii="Times New Roman" w:hAnsi="Times New Roman" w:cs="Times New Roman"/>
          <w:color w:val="000000" w:themeColor="text1"/>
          <w:sz w:val="24"/>
          <w:szCs w:val="24"/>
        </w:rPr>
        <w:t>consequence is that CSR does not enable firms to influence government policy</w:t>
      </w:r>
      <w:r w:rsidR="00491F85">
        <w:rPr>
          <w:rFonts w:ascii="Times New Roman" w:hAnsi="Times New Roman" w:cs="Times New Roman"/>
          <w:color w:val="000000" w:themeColor="text1"/>
          <w:sz w:val="24"/>
          <w:szCs w:val="24"/>
        </w:rPr>
        <w:t xml:space="preserve"> that goes to the heart of determining </w:t>
      </w:r>
      <w:r w:rsidR="002143A5">
        <w:rPr>
          <w:rFonts w:ascii="Times New Roman" w:hAnsi="Times New Roman" w:cs="Times New Roman"/>
          <w:color w:val="000000" w:themeColor="text1"/>
          <w:sz w:val="24"/>
          <w:szCs w:val="24"/>
        </w:rPr>
        <w:t xml:space="preserve">the </w:t>
      </w:r>
      <w:r w:rsidR="00491F85">
        <w:rPr>
          <w:rFonts w:ascii="Times New Roman" w:hAnsi="Times New Roman" w:cs="Times New Roman"/>
          <w:color w:val="000000" w:themeColor="text1"/>
          <w:sz w:val="24"/>
          <w:szCs w:val="24"/>
        </w:rPr>
        <w:t>“rules of the game</w:t>
      </w:r>
      <w:r w:rsidR="002143A5">
        <w:rPr>
          <w:rFonts w:ascii="Times New Roman" w:hAnsi="Times New Roman" w:cs="Times New Roman"/>
          <w:color w:val="000000" w:themeColor="text1"/>
          <w:sz w:val="24"/>
          <w:szCs w:val="24"/>
        </w:rPr>
        <w:t>,</w:t>
      </w:r>
      <w:r w:rsidR="00491F85">
        <w:rPr>
          <w:rFonts w:ascii="Times New Roman" w:hAnsi="Times New Roman" w:cs="Times New Roman"/>
          <w:color w:val="000000" w:themeColor="text1"/>
          <w:sz w:val="24"/>
          <w:szCs w:val="24"/>
        </w:rPr>
        <w:t>”</w:t>
      </w:r>
      <w:r w:rsidR="00675AF3" w:rsidRPr="00F7788F">
        <w:rPr>
          <w:rFonts w:ascii="Times New Roman" w:hAnsi="Times New Roman" w:cs="Times New Roman"/>
          <w:color w:val="000000" w:themeColor="text1"/>
          <w:sz w:val="24"/>
          <w:szCs w:val="24"/>
        </w:rPr>
        <w:t xml:space="preserve"> largely because this activity is n</w:t>
      </w:r>
      <w:r w:rsidR="00B667EE" w:rsidRPr="00F7788F">
        <w:rPr>
          <w:rFonts w:ascii="Times New Roman" w:hAnsi="Times New Roman" w:cs="Times New Roman"/>
          <w:color w:val="000000" w:themeColor="text1"/>
          <w:sz w:val="24"/>
          <w:szCs w:val="24"/>
        </w:rPr>
        <w:t xml:space="preserve">ot perceived </w:t>
      </w:r>
      <w:r w:rsidR="00B14F39" w:rsidRPr="00F7788F">
        <w:rPr>
          <w:rFonts w:ascii="Times New Roman" w:hAnsi="Times New Roman" w:cs="Times New Roman"/>
          <w:color w:val="000000" w:themeColor="text1"/>
          <w:sz w:val="24"/>
          <w:szCs w:val="24"/>
        </w:rPr>
        <w:t xml:space="preserve">by </w:t>
      </w:r>
      <w:r w:rsidR="000B6D3E" w:rsidRPr="00F7788F">
        <w:rPr>
          <w:rFonts w:ascii="Times New Roman" w:hAnsi="Times New Roman" w:cs="Times New Roman"/>
          <w:color w:val="000000" w:themeColor="text1"/>
          <w:sz w:val="24"/>
          <w:szCs w:val="24"/>
        </w:rPr>
        <w:t>government policy makers</w:t>
      </w:r>
      <w:r w:rsidR="00B14F39" w:rsidRPr="00F7788F">
        <w:rPr>
          <w:rFonts w:ascii="Times New Roman" w:hAnsi="Times New Roman" w:cs="Times New Roman"/>
          <w:color w:val="000000" w:themeColor="text1"/>
          <w:sz w:val="24"/>
          <w:szCs w:val="24"/>
        </w:rPr>
        <w:t xml:space="preserve"> as one that </w:t>
      </w:r>
      <w:r w:rsidR="0044617D" w:rsidRPr="00F7788F">
        <w:rPr>
          <w:rFonts w:ascii="Times New Roman" w:hAnsi="Times New Roman" w:cs="Times New Roman"/>
          <w:color w:val="000000" w:themeColor="text1"/>
          <w:sz w:val="24"/>
          <w:szCs w:val="24"/>
        </w:rPr>
        <w:t>commands</w:t>
      </w:r>
      <w:r w:rsidR="00B667EE" w:rsidRPr="00F7788F">
        <w:rPr>
          <w:rFonts w:ascii="Times New Roman" w:hAnsi="Times New Roman" w:cs="Times New Roman"/>
          <w:color w:val="000000" w:themeColor="text1"/>
          <w:sz w:val="24"/>
          <w:szCs w:val="24"/>
        </w:rPr>
        <w:t xml:space="preserve"> policy skill</w:t>
      </w:r>
      <w:r w:rsidR="00B14F39" w:rsidRPr="00F7788F">
        <w:rPr>
          <w:rFonts w:ascii="Times New Roman" w:hAnsi="Times New Roman" w:cs="Times New Roman"/>
          <w:color w:val="000000" w:themeColor="text1"/>
          <w:sz w:val="24"/>
          <w:szCs w:val="24"/>
        </w:rPr>
        <w:t>s</w:t>
      </w:r>
      <w:r w:rsidR="00F7788F" w:rsidRPr="00F7788F">
        <w:rPr>
          <w:rFonts w:ascii="Times New Roman" w:hAnsi="Times New Roman" w:cs="Times New Roman"/>
          <w:color w:val="000000" w:themeColor="text1"/>
          <w:sz w:val="24"/>
          <w:szCs w:val="24"/>
        </w:rPr>
        <w:t xml:space="preserve"> (Park et al., 2014)</w:t>
      </w:r>
      <w:r w:rsidR="00B667EE" w:rsidRPr="00F7788F">
        <w:rPr>
          <w:rFonts w:ascii="Times New Roman" w:hAnsi="Times New Roman" w:cs="Times New Roman"/>
          <w:color w:val="000000" w:themeColor="text1"/>
          <w:sz w:val="24"/>
          <w:szCs w:val="24"/>
        </w:rPr>
        <w:t>.</w:t>
      </w:r>
      <w:r w:rsidR="00B14F39" w:rsidRPr="00F7788F">
        <w:rPr>
          <w:rFonts w:ascii="Times New Roman" w:hAnsi="Times New Roman" w:cs="Times New Roman"/>
          <w:color w:val="000000" w:themeColor="text1"/>
          <w:sz w:val="24"/>
          <w:szCs w:val="24"/>
        </w:rPr>
        <w:t xml:space="preserve"> </w:t>
      </w:r>
    </w:p>
    <w:p w14:paraId="081EC187" w14:textId="31B5DA65" w:rsidR="006C72E0" w:rsidRPr="00F7788F" w:rsidRDefault="00B14F39" w:rsidP="006C72E0">
      <w:pPr>
        <w:spacing w:after="0" w:line="480" w:lineRule="auto"/>
        <w:ind w:firstLine="720"/>
        <w:rPr>
          <w:rFonts w:ascii="Times New Roman" w:hAnsi="Times New Roman" w:cs="Times New Roman"/>
          <w:color w:val="000000" w:themeColor="text1"/>
          <w:sz w:val="24"/>
          <w:szCs w:val="24"/>
        </w:rPr>
      </w:pPr>
      <w:r w:rsidRPr="00F7788F">
        <w:rPr>
          <w:rFonts w:ascii="Times New Roman" w:hAnsi="Times New Roman" w:cs="Times New Roman"/>
          <w:color w:val="000000" w:themeColor="text1"/>
          <w:sz w:val="24"/>
          <w:szCs w:val="24"/>
        </w:rPr>
        <w:t xml:space="preserve">Corporate philanthropy and the fulfilment of legal and moral obligations could be abilities in their own right, but not in the context of policy making where policy knowledge and insight are highly sought </w:t>
      </w:r>
      <w:r w:rsidR="002143A5">
        <w:rPr>
          <w:rFonts w:ascii="Times New Roman" w:hAnsi="Times New Roman" w:cs="Times New Roman"/>
          <w:color w:val="000000" w:themeColor="text1"/>
          <w:sz w:val="24"/>
          <w:szCs w:val="24"/>
        </w:rPr>
        <w:t xml:space="preserve">after </w:t>
      </w:r>
      <w:r w:rsidRPr="00F7788F">
        <w:rPr>
          <w:rFonts w:ascii="Times New Roman" w:hAnsi="Times New Roman" w:cs="Times New Roman"/>
          <w:color w:val="000000" w:themeColor="text1"/>
          <w:sz w:val="24"/>
          <w:szCs w:val="24"/>
        </w:rPr>
        <w:t xml:space="preserve">and revered. A firm can have abilities to determine when and where to donate money or provide material support. </w:t>
      </w:r>
      <w:r w:rsidR="005960FA" w:rsidRPr="00F7788F">
        <w:rPr>
          <w:rFonts w:ascii="Times New Roman" w:hAnsi="Times New Roman" w:cs="Times New Roman"/>
          <w:color w:val="000000" w:themeColor="text1"/>
          <w:sz w:val="24"/>
          <w:szCs w:val="24"/>
        </w:rPr>
        <w:t xml:space="preserve">Indeed </w:t>
      </w:r>
      <w:r w:rsidR="00B83B3D" w:rsidRPr="00F7788F">
        <w:rPr>
          <w:rFonts w:ascii="Times New Roman" w:hAnsi="Times New Roman" w:cs="Times New Roman"/>
          <w:color w:val="000000" w:themeColor="text1"/>
          <w:sz w:val="24"/>
          <w:szCs w:val="24"/>
        </w:rPr>
        <w:t xml:space="preserve">knowing where and when to donate is </w:t>
      </w:r>
      <w:r w:rsidR="005960FA" w:rsidRPr="00F7788F">
        <w:rPr>
          <w:rFonts w:ascii="Times New Roman" w:hAnsi="Times New Roman" w:cs="Times New Roman"/>
          <w:color w:val="000000" w:themeColor="text1"/>
          <w:sz w:val="24"/>
          <w:szCs w:val="24"/>
        </w:rPr>
        <w:t>a skill</w:t>
      </w:r>
      <w:r w:rsidR="002143A5">
        <w:rPr>
          <w:rFonts w:ascii="Times New Roman" w:hAnsi="Times New Roman" w:cs="Times New Roman"/>
          <w:color w:val="000000" w:themeColor="text1"/>
          <w:sz w:val="24"/>
          <w:szCs w:val="24"/>
        </w:rPr>
        <w:t>,</w:t>
      </w:r>
      <w:r w:rsidR="005960FA" w:rsidRPr="00F7788F">
        <w:rPr>
          <w:rFonts w:ascii="Times New Roman" w:hAnsi="Times New Roman" w:cs="Times New Roman"/>
          <w:color w:val="000000" w:themeColor="text1"/>
          <w:sz w:val="24"/>
          <w:szCs w:val="24"/>
        </w:rPr>
        <w:t xml:space="preserve"> because</w:t>
      </w:r>
      <w:r w:rsidRPr="00F7788F">
        <w:rPr>
          <w:rFonts w:ascii="Times New Roman" w:hAnsi="Times New Roman" w:cs="Times New Roman"/>
          <w:color w:val="000000" w:themeColor="text1"/>
          <w:sz w:val="24"/>
          <w:szCs w:val="24"/>
        </w:rPr>
        <w:t xml:space="preserve"> many firms </w:t>
      </w:r>
      <w:r w:rsidR="00115073" w:rsidRPr="00F7788F">
        <w:rPr>
          <w:rFonts w:ascii="Times New Roman" w:hAnsi="Times New Roman" w:cs="Times New Roman"/>
          <w:color w:val="000000" w:themeColor="text1"/>
          <w:sz w:val="24"/>
          <w:szCs w:val="24"/>
        </w:rPr>
        <w:t>struggle</w:t>
      </w:r>
      <w:r w:rsidR="005960FA" w:rsidRPr="00F7788F">
        <w:rPr>
          <w:rFonts w:ascii="Times New Roman" w:hAnsi="Times New Roman" w:cs="Times New Roman"/>
          <w:color w:val="000000" w:themeColor="text1"/>
          <w:sz w:val="24"/>
          <w:szCs w:val="24"/>
        </w:rPr>
        <w:t xml:space="preserve"> to </w:t>
      </w:r>
      <w:r w:rsidR="002143A5">
        <w:rPr>
          <w:rFonts w:ascii="Times New Roman" w:hAnsi="Times New Roman" w:cs="Times New Roman"/>
          <w:color w:val="000000" w:themeColor="text1"/>
          <w:sz w:val="24"/>
          <w:szCs w:val="24"/>
        </w:rPr>
        <w:t>work</w:t>
      </w:r>
      <w:r w:rsidR="002143A5" w:rsidRPr="00F7788F">
        <w:rPr>
          <w:rFonts w:ascii="Times New Roman" w:hAnsi="Times New Roman" w:cs="Times New Roman"/>
          <w:color w:val="000000" w:themeColor="text1"/>
          <w:sz w:val="24"/>
          <w:szCs w:val="24"/>
        </w:rPr>
        <w:t xml:space="preserve"> </w:t>
      </w:r>
      <w:r w:rsidR="005960FA" w:rsidRPr="00F7788F">
        <w:rPr>
          <w:rFonts w:ascii="Times New Roman" w:hAnsi="Times New Roman" w:cs="Times New Roman"/>
          <w:color w:val="000000" w:themeColor="text1"/>
          <w:sz w:val="24"/>
          <w:szCs w:val="24"/>
        </w:rPr>
        <w:t xml:space="preserve">out how to </w:t>
      </w:r>
      <w:r w:rsidR="00EB6EAD">
        <w:rPr>
          <w:rFonts w:ascii="Times New Roman" w:hAnsi="Times New Roman" w:cs="Times New Roman"/>
          <w:color w:val="000000" w:themeColor="text1"/>
          <w:sz w:val="24"/>
          <w:szCs w:val="24"/>
        </w:rPr>
        <w:t>be</w:t>
      </w:r>
      <w:r w:rsidR="005960FA" w:rsidRPr="00F7788F">
        <w:rPr>
          <w:rFonts w:ascii="Times New Roman" w:hAnsi="Times New Roman" w:cs="Times New Roman"/>
          <w:color w:val="000000" w:themeColor="text1"/>
          <w:sz w:val="24"/>
          <w:szCs w:val="24"/>
        </w:rPr>
        <w:t xml:space="preserve"> philanthrop</w:t>
      </w:r>
      <w:r w:rsidR="00EB6EAD">
        <w:rPr>
          <w:rFonts w:ascii="Times New Roman" w:hAnsi="Times New Roman" w:cs="Times New Roman"/>
          <w:color w:val="000000" w:themeColor="text1"/>
          <w:sz w:val="24"/>
          <w:szCs w:val="24"/>
        </w:rPr>
        <w:t>ic</w:t>
      </w:r>
      <w:r w:rsidR="005960FA" w:rsidRPr="00F7788F">
        <w:rPr>
          <w:rFonts w:ascii="Times New Roman" w:hAnsi="Times New Roman" w:cs="Times New Roman"/>
          <w:color w:val="000000" w:themeColor="text1"/>
          <w:sz w:val="24"/>
          <w:szCs w:val="24"/>
        </w:rPr>
        <w:t xml:space="preserve"> </w:t>
      </w:r>
      <w:r w:rsidR="000B6D3E" w:rsidRPr="00F7788F">
        <w:rPr>
          <w:rFonts w:ascii="Times New Roman" w:hAnsi="Times New Roman" w:cs="Times New Roman"/>
          <w:color w:val="000000" w:themeColor="text1"/>
          <w:sz w:val="24"/>
          <w:szCs w:val="24"/>
        </w:rPr>
        <w:fldChar w:fldCharType="begin"/>
      </w:r>
      <w:r w:rsidR="000B6D3E" w:rsidRPr="00F7788F">
        <w:rPr>
          <w:rFonts w:ascii="Times New Roman" w:hAnsi="Times New Roman" w:cs="Times New Roman"/>
          <w:color w:val="000000" w:themeColor="text1"/>
          <w:sz w:val="24"/>
          <w:szCs w:val="24"/>
        </w:rPr>
        <w:instrText>ADDIN RW.CITE{{4761 Porter,M.E. 2002}}</w:instrText>
      </w:r>
      <w:r w:rsidR="000B6D3E" w:rsidRPr="00F7788F">
        <w:rPr>
          <w:rFonts w:ascii="Times New Roman" w:hAnsi="Times New Roman" w:cs="Times New Roman"/>
          <w:color w:val="000000" w:themeColor="text1"/>
          <w:sz w:val="24"/>
          <w:szCs w:val="24"/>
        </w:rPr>
        <w:fldChar w:fldCharType="separate"/>
      </w:r>
      <w:r w:rsidR="000B6D3E" w:rsidRPr="00F7788F">
        <w:rPr>
          <w:rFonts w:ascii="Times New Roman" w:hAnsi="Times New Roman" w:cs="Times New Roman"/>
          <w:color w:val="000000" w:themeColor="text1"/>
          <w:sz w:val="24"/>
          <w:szCs w:val="24"/>
        </w:rPr>
        <w:t xml:space="preserve">(Porter </w:t>
      </w:r>
      <w:r w:rsidR="00E928D0">
        <w:rPr>
          <w:rFonts w:ascii="Times New Roman" w:hAnsi="Times New Roman" w:cs="Times New Roman"/>
          <w:color w:val="000000" w:themeColor="text1"/>
          <w:sz w:val="24"/>
          <w:szCs w:val="24"/>
        </w:rPr>
        <w:t>&amp;</w:t>
      </w:r>
      <w:r w:rsidR="00E928D0" w:rsidRPr="00F7788F">
        <w:rPr>
          <w:rFonts w:ascii="Times New Roman" w:hAnsi="Times New Roman" w:cs="Times New Roman"/>
          <w:color w:val="000000" w:themeColor="text1"/>
          <w:sz w:val="24"/>
          <w:szCs w:val="24"/>
        </w:rPr>
        <w:t xml:space="preserve"> </w:t>
      </w:r>
      <w:r w:rsidR="000B6D3E" w:rsidRPr="00F7788F">
        <w:rPr>
          <w:rFonts w:ascii="Times New Roman" w:hAnsi="Times New Roman" w:cs="Times New Roman"/>
          <w:color w:val="000000" w:themeColor="text1"/>
          <w:sz w:val="24"/>
          <w:szCs w:val="24"/>
        </w:rPr>
        <w:t>Kramer, 2002)</w:t>
      </w:r>
      <w:r w:rsidR="000B6D3E" w:rsidRPr="00F7788F">
        <w:rPr>
          <w:rFonts w:ascii="Times New Roman" w:hAnsi="Times New Roman" w:cs="Times New Roman"/>
          <w:color w:val="000000" w:themeColor="text1"/>
          <w:sz w:val="24"/>
          <w:szCs w:val="24"/>
        </w:rPr>
        <w:fldChar w:fldCharType="end"/>
      </w:r>
      <w:r w:rsidR="000B6D3E" w:rsidRPr="00F7788F">
        <w:rPr>
          <w:rFonts w:ascii="Times New Roman" w:hAnsi="Times New Roman" w:cs="Times New Roman"/>
          <w:color w:val="000000" w:themeColor="text1"/>
          <w:sz w:val="24"/>
          <w:szCs w:val="24"/>
        </w:rPr>
        <w:t>.</w:t>
      </w:r>
    </w:p>
    <w:p w14:paraId="5BCFCA84" w14:textId="4C7A2462" w:rsidR="00BB4765" w:rsidRPr="00261F40" w:rsidRDefault="000B6D3E" w:rsidP="00BB4765">
      <w:pPr>
        <w:spacing w:after="0" w:line="480" w:lineRule="auto"/>
        <w:ind w:firstLine="720"/>
        <w:rPr>
          <w:rFonts w:ascii="Times New Roman" w:hAnsi="Times New Roman" w:cs="Times New Roman"/>
          <w:color w:val="000000" w:themeColor="text1"/>
          <w:sz w:val="24"/>
          <w:szCs w:val="24"/>
        </w:rPr>
      </w:pPr>
      <w:r w:rsidRPr="00F7788F">
        <w:rPr>
          <w:rFonts w:ascii="Times New Roman" w:hAnsi="Times New Roman" w:cs="Times New Roman"/>
          <w:color w:val="000000" w:themeColor="text1"/>
          <w:sz w:val="24"/>
          <w:szCs w:val="24"/>
        </w:rPr>
        <w:t xml:space="preserve">Nevertheless, </w:t>
      </w:r>
      <w:r w:rsidR="00E04454" w:rsidRPr="00F7788F">
        <w:rPr>
          <w:rFonts w:ascii="Times New Roman" w:hAnsi="Times New Roman" w:cs="Times New Roman"/>
          <w:color w:val="000000" w:themeColor="text1"/>
          <w:sz w:val="24"/>
          <w:szCs w:val="24"/>
        </w:rPr>
        <w:t>CSR builds</w:t>
      </w:r>
      <w:r w:rsidR="00965853" w:rsidRPr="00F7788F">
        <w:rPr>
          <w:rFonts w:ascii="Times New Roman" w:hAnsi="Times New Roman" w:cs="Times New Roman"/>
          <w:color w:val="000000" w:themeColor="text1"/>
          <w:sz w:val="24"/>
          <w:szCs w:val="24"/>
        </w:rPr>
        <w:t xml:space="preserve"> and protects</w:t>
      </w:r>
      <w:r w:rsidR="00E04454" w:rsidRPr="00F7788F">
        <w:rPr>
          <w:rFonts w:ascii="Times New Roman" w:hAnsi="Times New Roman" w:cs="Times New Roman"/>
          <w:color w:val="000000" w:themeColor="text1"/>
          <w:sz w:val="24"/>
          <w:szCs w:val="24"/>
        </w:rPr>
        <w:t xml:space="preserve"> corporate reputation </w:t>
      </w:r>
      <w:r w:rsidR="00E04454" w:rsidRPr="00F7788F">
        <w:rPr>
          <w:rFonts w:ascii="Times New Roman" w:hAnsi="Times New Roman" w:cs="Times New Roman"/>
          <w:color w:val="000000" w:themeColor="text1"/>
          <w:sz w:val="24"/>
          <w:szCs w:val="24"/>
        </w:rPr>
        <w:fldChar w:fldCharType="begin"/>
      </w:r>
      <w:r w:rsidR="000A792C" w:rsidRPr="00F7788F">
        <w:rPr>
          <w:rFonts w:ascii="Times New Roman" w:hAnsi="Times New Roman" w:cs="Times New Roman"/>
          <w:color w:val="000000" w:themeColor="text1"/>
          <w:sz w:val="24"/>
          <w:szCs w:val="24"/>
        </w:rPr>
        <w:instrText>ADDIN RW.CITE{{4758 Park,J. 2014; 4763 Minor,D. 2011}}</w:instrText>
      </w:r>
      <w:r w:rsidR="00E04454" w:rsidRPr="00F7788F">
        <w:rPr>
          <w:rFonts w:ascii="Times New Roman" w:hAnsi="Times New Roman" w:cs="Times New Roman"/>
          <w:color w:val="000000" w:themeColor="text1"/>
          <w:sz w:val="24"/>
          <w:szCs w:val="24"/>
        </w:rPr>
        <w:fldChar w:fldCharType="separate"/>
      </w:r>
      <w:r w:rsidR="000A792C" w:rsidRPr="00F7788F">
        <w:rPr>
          <w:rFonts w:ascii="Times New Roman" w:hAnsi="Times New Roman" w:cs="Times New Roman"/>
          <w:color w:val="000000" w:themeColor="text1"/>
          <w:sz w:val="24"/>
          <w:szCs w:val="24"/>
        </w:rPr>
        <w:t>(</w:t>
      </w:r>
      <w:r w:rsidR="00E928D0" w:rsidRPr="00F7788F">
        <w:rPr>
          <w:rFonts w:ascii="Times New Roman" w:hAnsi="Times New Roman" w:cs="Times New Roman"/>
          <w:color w:val="000000" w:themeColor="text1"/>
          <w:sz w:val="24"/>
          <w:szCs w:val="24"/>
        </w:rPr>
        <w:t xml:space="preserve">Minor </w:t>
      </w:r>
      <w:r w:rsidR="00E928D0">
        <w:rPr>
          <w:rFonts w:ascii="Times New Roman" w:hAnsi="Times New Roman" w:cs="Times New Roman"/>
          <w:color w:val="000000" w:themeColor="text1"/>
          <w:sz w:val="24"/>
          <w:szCs w:val="24"/>
        </w:rPr>
        <w:t>&amp;</w:t>
      </w:r>
      <w:r w:rsidR="00E928D0" w:rsidRPr="00F7788F">
        <w:rPr>
          <w:rFonts w:ascii="Times New Roman" w:hAnsi="Times New Roman" w:cs="Times New Roman"/>
          <w:color w:val="000000" w:themeColor="text1"/>
          <w:sz w:val="24"/>
          <w:szCs w:val="24"/>
        </w:rPr>
        <w:t xml:space="preserve"> Morgan, 2011</w:t>
      </w:r>
      <w:r w:rsidR="00E928D0">
        <w:rPr>
          <w:rFonts w:ascii="Times New Roman" w:hAnsi="Times New Roman" w:cs="Times New Roman"/>
          <w:color w:val="000000" w:themeColor="text1"/>
          <w:sz w:val="24"/>
          <w:szCs w:val="24"/>
        </w:rPr>
        <w:t xml:space="preserve">; </w:t>
      </w:r>
      <w:r w:rsidR="000A792C" w:rsidRPr="00F7788F">
        <w:rPr>
          <w:rFonts w:ascii="Times New Roman" w:hAnsi="Times New Roman" w:cs="Times New Roman"/>
          <w:color w:val="000000" w:themeColor="text1"/>
          <w:sz w:val="24"/>
          <w:szCs w:val="24"/>
        </w:rPr>
        <w:t>Park et al., 2014)</w:t>
      </w:r>
      <w:r w:rsidR="00E04454" w:rsidRPr="00F7788F">
        <w:rPr>
          <w:rFonts w:ascii="Times New Roman" w:hAnsi="Times New Roman" w:cs="Times New Roman"/>
          <w:color w:val="000000" w:themeColor="text1"/>
          <w:sz w:val="24"/>
          <w:szCs w:val="24"/>
        </w:rPr>
        <w:fldChar w:fldCharType="end"/>
      </w:r>
      <w:r w:rsidR="009919A5" w:rsidRPr="00F7788F">
        <w:rPr>
          <w:rFonts w:ascii="Times New Roman" w:hAnsi="Times New Roman" w:cs="Times New Roman"/>
          <w:color w:val="000000" w:themeColor="text1"/>
          <w:sz w:val="24"/>
          <w:szCs w:val="24"/>
        </w:rPr>
        <w:t xml:space="preserve">, </w:t>
      </w:r>
      <w:r w:rsidR="00821CCA" w:rsidRPr="00F7788F">
        <w:rPr>
          <w:rFonts w:ascii="Times New Roman" w:hAnsi="Times New Roman" w:cs="Times New Roman"/>
          <w:color w:val="000000" w:themeColor="text1"/>
          <w:sz w:val="24"/>
          <w:szCs w:val="24"/>
        </w:rPr>
        <w:t xml:space="preserve">increases corporate </w:t>
      </w:r>
      <w:r w:rsidR="00115073" w:rsidRPr="00F7788F">
        <w:rPr>
          <w:rFonts w:ascii="Times New Roman" w:hAnsi="Times New Roman" w:cs="Times New Roman"/>
          <w:color w:val="000000" w:themeColor="text1"/>
          <w:sz w:val="24"/>
          <w:szCs w:val="24"/>
        </w:rPr>
        <w:t xml:space="preserve">visibility </w:t>
      </w:r>
      <w:r w:rsidR="00CF29B6" w:rsidRPr="00F7788F">
        <w:rPr>
          <w:rFonts w:ascii="Times New Roman" w:hAnsi="Times New Roman" w:cs="Times New Roman"/>
          <w:color w:val="000000" w:themeColor="text1"/>
          <w:sz w:val="24"/>
          <w:szCs w:val="24"/>
        </w:rPr>
        <w:fldChar w:fldCharType="begin"/>
      </w:r>
      <w:r w:rsidR="00CF29B6" w:rsidRPr="00F7788F">
        <w:rPr>
          <w:rFonts w:ascii="Times New Roman" w:hAnsi="Times New Roman" w:cs="Times New Roman"/>
          <w:color w:val="000000" w:themeColor="text1"/>
          <w:sz w:val="24"/>
          <w:szCs w:val="24"/>
        </w:rPr>
        <w:instrText>ADDIN RW.CITE{{4764 Hond,F. 2014}}</w:instrText>
      </w:r>
      <w:r w:rsidR="00CF29B6" w:rsidRPr="00F7788F">
        <w:rPr>
          <w:rFonts w:ascii="Times New Roman" w:hAnsi="Times New Roman" w:cs="Times New Roman"/>
          <w:color w:val="000000" w:themeColor="text1"/>
          <w:sz w:val="24"/>
          <w:szCs w:val="24"/>
        </w:rPr>
        <w:fldChar w:fldCharType="separate"/>
      </w:r>
      <w:r w:rsidR="00CF29B6" w:rsidRPr="00F7788F">
        <w:rPr>
          <w:rFonts w:ascii="Times New Roman" w:hAnsi="Times New Roman" w:cs="Times New Roman"/>
          <w:color w:val="000000" w:themeColor="text1"/>
          <w:sz w:val="24"/>
          <w:szCs w:val="24"/>
        </w:rPr>
        <w:t>(Hond et al., 2014)</w:t>
      </w:r>
      <w:r w:rsidR="00CF29B6" w:rsidRPr="00F7788F">
        <w:rPr>
          <w:rFonts w:ascii="Times New Roman" w:hAnsi="Times New Roman" w:cs="Times New Roman"/>
          <w:color w:val="000000" w:themeColor="text1"/>
          <w:sz w:val="24"/>
          <w:szCs w:val="24"/>
        </w:rPr>
        <w:fldChar w:fldCharType="end"/>
      </w:r>
      <w:r w:rsidR="009919A5" w:rsidRPr="00F7788F">
        <w:rPr>
          <w:rFonts w:ascii="Times New Roman" w:hAnsi="Times New Roman" w:cs="Times New Roman"/>
          <w:color w:val="000000" w:themeColor="text1"/>
          <w:sz w:val="24"/>
          <w:szCs w:val="24"/>
        </w:rPr>
        <w:t xml:space="preserve"> and confers legitimacy </w:t>
      </w:r>
      <w:r w:rsidR="009919A5" w:rsidRPr="00F7788F">
        <w:rPr>
          <w:rFonts w:ascii="Times New Roman" w:hAnsi="Times New Roman" w:cs="Times New Roman"/>
          <w:color w:val="000000" w:themeColor="text1"/>
          <w:sz w:val="24"/>
          <w:szCs w:val="24"/>
        </w:rPr>
        <w:fldChar w:fldCharType="begin"/>
      </w:r>
      <w:r w:rsidR="009919A5" w:rsidRPr="00F7788F">
        <w:rPr>
          <w:rFonts w:ascii="Times New Roman" w:hAnsi="Times New Roman" w:cs="Times New Roman"/>
          <w:color w:val="000000" w:themeColor="text1"/>
          <w:sz w:val="24"/>
          <w:szCs w:val="24"/>
        </w:rPr>
        <w:instrText>ADDIN RW.CITE{{612 Zhao,M. 2012; 580 DeRoeck,K. 2012}}</w:instrText>
      </w:r>
      <w:r w:rsidR="009919A5" w:rsidRPr="00F7788F">
        <w:rPr>
          <w:rFonts w:ascii="Times New Roman" w:hAnsi="Times New Roman" w:cs="Times New Roman"/>
          <w:color w:val="000000" w:themeColor="text1"/>
          <w:sz w:val="24"/>
          <w:szCs w:val="24"/>
        </w:rPr>
        <w:fldChar w:fldCharType="separate"/>
      </w:r>
      <w:r w:rsidR="009919A5" w:rsidRPr="00F7788F">
        <w:rPr>
          <w:rFonts w:ascii="Times New Roman" w:hAnsi="Times New Roman" w:cs="Times New Roman"/>
          <w:color w:val="000000" w:themeColor="text1"/>
          <w:sz w:val="24"/>
          <w:szCs w:val="24"/>
        </w:rPr>
        <w:t>(</w:t>
      </w:r>
      <w:r w:rsidR="00E928D0" w:rsidRPr="00F7788F">
        <w:rPr>
          <w:rFonts w:ascii="Times New Roman" w:hAnsi="Times New Roman" w:cs="Times New Roman"/>
          <w:color w:val="000000" w:themeColor="text1"/>
          <w:sz w:val="24"/>
          <w:szCs w:val="24"/>
        </w:rPr>
        <w:t xml:space="preserve">De Roeck </w:t>
      </w:r>
      <w:r w:rsidR="00E928D0">
        <w:rPr>
          <w:rFonts w:ascii="Times New Roman" w:hAnsi="Times New Roman" w:cs="Times New Roman"/>
          <w:color w:val="000000" w:themeColor="text1"/>
          <w:sz w:val="24"/>
          <w:szCs w:val="24"/>
        </w:rPr>
        <w:t>&amp;</w:t>
      </w:r>
      <w:r w:rsidR="00E928D0" w:rsidRPr="00F7788F">
        <w:rPr>
          <w:rFonts w:ascii="Times New Roman" w:hAnsi="Times New Roman" w:cs="Times New Roman"/>
          <w:color w:val="000000" w:themeColor="text1"/>
          <w:sz w:val="24"/>
          <w:szCs w:val="24"/>
        </w:rPr>
        <w:t xml:space="preserve"> Delobbe, 2012</w:t>
      </w:r>
      <w:r w:rsidR="00E928D0">
        <w:rPr>
          <w:rFonts w:ascii="Times New Roman" w:hAnsi="Times New Roman" w:cs="Times New Roman"/>
          <w:color w:val="000000" w:themeColor="text1"/>
          <w:sz w:val="24"/>
          <w:szCs w:val="24"/>
        </w:rPr>
        <w:t xml:space="preserve">; </w:t>
      </w:r>
      <w:r w:rsidR="009919A5" w:rsidRPr="00F7788F">
        <w:rPr>
          <w:rFonts w:ascii="Times New Roman" w:hAnsi="Times New Roman" w:cs="Times New Roman"/>
          <w:color w:val="000000" w:themeColor="text1"/>
          <w:sz w:val="24"/>
          <w:szCs w:val="24"/>
        </w:rPr>
        <w:t>Zhao, 2012)</w:t>
      </w:r>
      <w:r w:rsidR="009919A5" w:rsidRPr="00F7788F">
        <w:rPr>
          <w:rFonts w:ascii="Times New Roman" w:hAnsi="Times New Roman" w:cs="Times New Roman"/>
          <w:color w:val="000000" w:themeColor="text1"/>
          <w:sz w:val="24"/>
          <w:szCs w:val="24"/>
        </w:rPr>
        <w:fldChar w:fldCharType="end"/>
      </w:r>
      <w:r w:rsidR="00CF29B6" w:rsidRPr="00F7788F">
        <w:rPr>
          <w:rFonts w:ascii="Times New Roman" w:hAnsi="Times New Roman" w:cs="Times New Roman"/>
          <w:color w:val="000000" w:themeColor="text1"/>
          <w:sz w:val="24"/>
          <w:szCs w:val="24"/>
        </w:rPr>
        <w:t xml:space="preserve">. Visibility and reputation from CSR can be used to establish contact with </w:t>
      </w:r>
      <w:r w:rsidR="00F30103" w:rsidRPr="00F7788F">
        <w:rPr>
          <w:rFonts w:ascii="Times New Roman" w:hAnsi="Times New Roman" w:cs="Times New Roman"/>
          <w:color w:val="000000" w:themeColor="text1"/>
          <w:sz w:val="24"/>
          <w:szCs w:val="24"/>
        </w:rPr>
        <w:t xml:space="preserve">the polity </w:t>
      </w:r>
      <w:r w:rsidR="00CF29B6" w:rsidRPr="00F7788F">
        <w:rPr>
          <w:rFonts w:ascii="Times New Roman" w:hAnsi="Times New Roman" w:cs="Times New Roman"/>
          <w:color w:val="000000" w:themeColor="text1"/>
          <w:sz w:val="24"/>
          <w:szCs w:val="24"/>
        </w:rPr>
        <w:t>and gain access to decision making.</w:t>
      </w:r>
      <w:r w:rsidR="00B755E2" w:rsidRPr="00F7788F">
        <w:rPr>
          <w:rFonts w:ascii="Times New Roman" w:hAnsi="Times New Roman" w:cs="Times New Roman"/>
          <w:color w:val="000000" w:themeColor="text1"/>
          <w:sz w:val="24"/>
          <w:szCs w:val="24"/>
        </w:rPr>
        <w:t xml:space="preserve"> </w:t>
      </w:r>
      <w:r w:rsidR="006764EE" w:rsidRPr="00F7788F">
        <w:rPr>
          <w:rFonts w:ascii="Times New Roman" w:hAnsi="Times New Roman" w:cs="Times New Roman"/>
          <w:color w:val="000000" w:themeColor="text1"/>
          <w:sz w:val="24"/>
          <w:szCs w:val="24"/>
        </w:rPr>
        <w:t xml:space="preserve">Good reputation, derived from </w:t>
      </w:r>
      <w:r w:rsidR="006764EE" w:rsidRPr="00261F40">
        <w:rPr>
          <w:rFonts w:ascii="Times New Roman" w:hAnsi="Times New Roman" w:cs="Times New Roman"/>
          <w:color w:val="000000" w:themeColor="text1"/>
          <w:sz w:val="24"/>
          <w:szCs w:val="24"/>
        </w:rPr>
        <w:t xml:space="preserve">CSR, lowers barriers to political entry </w:t>
      </w:r>
      <w:r w:rsidR="006764EE" w:rsidRPr="00261F40">
        <w:rPr>
          <w:rFonts w:ascii="Times New Roman" w:hAnsi="Times New Roman" w:cs="Times New Roman"/>
          <w:color w:val="000000" w:themeColor="text1"/>
          <w:sz w:val="24"/>
          <w:szCs w:val="24"/>
        </w:rPr>
        <w:fldChar w:fldCharType="begin"/>
      </w:r>
      <w:r w:rsidR="006764EE" w:rsidRPr="00261F40">
        <w:rPr>
          <w:rFonts w:ascii="Times New Roman" w:hAnsi="Times New Roman" w:cs="Times New Roman"/>
          <w:color w:val="000000" w:themeColor="text1"/>
          <w:sz w:val="24"/>
          <w:szCs w:val="24"/>
        </w:rPr>
        <w:instrText>ADDIN RW.CITE{{4738 Wang,H. 2011}}</w:instrText>
      </w:r>
      <w:r w:rsidR="006764EE" w:rsidRPr="00261F40">
        <w:rPr>
          <w:rFonts w:ascii="Times New Roman" w:hAnsi="Times New Roman" w:cs="Times New Roman"/>
          <w:color w:val="000000" w:themeColor="text1"/>
          <w:sz w:val="24"/>
          <w:szCs w:val="24"/>
        </w:rPr>
        <w:fldChar w:fldCharType="separate"/>
      </w:r>
      <w:r w:rsidR="006764EE" w:rsidRPr="00261F40">
        <w:rPr>
          <w:rFonts w:ascii="Times New Roman" w:hAnsi="Times New Roman" w:cs="Times New Roman"/>
          <w:color w:val="000000" w:themeColor="text1"/>
          <w:sz w:val="24"/>
          <w:szCs w:val="24"/>
        </w:rPr>
        <w:t xml:space="preserve">(Wang </w:t>
      </w:r>
      <w:r w:rsidR="003C6E68">
        <w:rPr>
          <w:rFonts w:ascii="Times New Roman" w:hAnsi="Times New Roman" w:cs="Times New Roman"/>
          <w:color w:val="000000" w:themeColor="text1"/>
          <w:sz w:val="24"/>
          <w:szCs w:val="24"/>
        </w:rPr>
        <w:t>&amp;</w:t>
      </w:r>
      <w:r w:rsidR="003C6E68" w:rsidRPr="00261F40">
        <w:rPr>
          <w:rFonts w:ascii="Times New Roman" w:hAnsi="Times New Roman" w:cs="Times New Roman"/>
          <w:color w:val="000000" w:themeColor="text1"/>
          <w:sz w:val="24"/>
          <w:szCs w:val="24"/>
        </w:rPr>
        <w:t xml:space="preserve"> </w:t>
      </w:r>
      <w:r w:rsidR="006764EE" w:rsidRPr="00261F40">
        <w:rPr>
          <w:rFonts w:ascii="Times New Roman" w:hAnsi="Times New Roman" w:cs="Times New Roman"/>
          <w:color w:val="000000" w:themeColor="text1"/>
          <w:sz w:val="24"/>
          <w:szCs w:val="24"/>
        </w:rPr>
        <w:t>Qian, 2011)</w:t>
      </w:r>
      <w:r w:rsidR="006764EE" w:rsidRPr="00261F40">
        <w:rPr>
          <w:rFonts w:ascii="Times New Roman" w:hAnsi="Times New Roman" w:cs="Times New Roman"/>
          <w:color w:val="000000" w:themeColor="text1"/>
          <w:sz w:val="24"/>
          <w:szCs w:val="24"/>
        </w:rPr>
        <w:fldChar w:fldCharType="end"/>
      </w:r>
      <w:r w:rsidR="00B755E2" w:rsidRPr="00261F40">
        <w:rPr>
          <w:rFonts w:ascii="Times New Roman" w:hAnsi="Times New Roman" w:cs="Times New Roman"/>
          <w:color w:val="000000" w:themeColor="text1"/>
          <w:sz w:val="24"/>
          <w:szCs w:val="24"/>
        </w:rPr>
        <w:t>, and unlocks doors along the corridors of policy power.</w:t>
      </w:r>
      <w:r w:rsidR="00936F64" w:rsidRPr="00261F40">
        <w:rPr>
          <w:rFonts w:ascii="Times New Roman" w:hAnsi="Times New Roman" w:cs="Times New Roman"/>
          <w:color w:val="000000" w:themeColor="text1"/>
          <w:sz w:val="24"/>
          <w:szCs w:val="24"/>
        </w:rPr>
        <w:t xml:space="preserve"> </w:t>
      </w:r>
      <w:r w:rsidR="00F01CCB" w:rsidRPr="00261F40">
        <w:rPr>
          <w:rFonts w:ascii="Times New Roman" w:hAnsi="Times New Roman" w:cs="Times New Roman"/>
          <w:color w:val="000000" w:themeColor="text1"/>
          <w:sz w:val="24"/>
          <w:szCs w:val="24"/>
        </w:rPr>
        <w:t>However important</w:t>
      </w:r>
      <w:r w:rsidR="00035C65" w:rsidRPr="00261F40">
        <w:rPr>
          <w:rFonts w:ascii="Times New Roman" w:hAnsi="Times New Roman" w:cs="Times New Roman"/>
          <w:color w:val="000000" w:themeColor="text1"/>
          <w:sz w:val="24"/>
          <w:szCs w:val="24"/>
        </w:rPr>
        <w:t xml:space="preserve"> </w:t>
      </w:r>
      <w:r w:rsidR="00F30103" w:rsidRPr="00261F40">
        <w:rPr>
          <w:rFonts w:ascii="Times New Roman" w:hAnsi="Times New Roman" w:cs="Times New Roman"/>
          <w:color w:val="000000" w:themeColor="text1"/>
          <w:sz w:val="24"/>
          <w:szCs w:val="24"/>
        </w:rPr>
        <w:t>access may</w:t>
      </w:r>
      <w:r w:rsidR="002143A5">
        <w:rPr>
          <w:rFonts w:ascii="Times New Roman" w:hAnsi="Times New Roman" w:cs="Times New Roman"/>
          <w:color w:val="000000" w:themeColor="text1"/>
          <w:sz w:val="24"/>
          <w:szCs w:val="24"/>
        </w:rPr>
        <w:t xml:space="preserve"> </w:t>
      </w:r>
      <w:r w:rsidR="00F30103" w:rsidRPr="00261F40">
        <w:rPr>
          <w:rFonts w:ascii="Times New Roman" w:hAnsi="Times New Roman" w:cs="Times New Roman"/>
          <w:color w:val="000000" w:themeColor="text1"/>
          <w:sz w:val="24"/>
          <w:szCs w:val="24"/>
        </w:rPr>
        <w:t>be</w:t>
      </w:r>
      <w:proofErr w:type="gramStart"/>
      <w:r w:rsidR="002143A5">
        <w:rPr>
          <w:rFonts w:ascii="Times New Roman" w:hAnsi="Times New Roman" w:cs="Times New Roman"/>
          <w:color w:val="000000" w:themeColor="text1"/>
          <w:sz w:val="24"/>
          <w:szCs w:val="24"/>
        </w:rPr>
        <w:t>,</w:t>
      </w:r>
      <w:proofErr w:type="gramEnd"/>
      <w:r w:rsidR="005368FA" w:rsidRPr="00261F40">
        <w:rPr>
          <w:rFonts w:ascii="Times New Roman" w:hAnsi="Times New Roman" w:cs="Times New Roman"/>
          <w:color w:val="000000" w:themeColor="text1"/>
          <w:sz w:val="24"/>
          <w:szCs w:val="24"/>
        </w:rPr>
        <w:t xml:space="preserve"> </w:t>
      </w:r>
      <w:r w:rsidR="00936F64" w:rsidRPr="00261F40">
        <w:rPr>
          <w:rFonts w:ascii="Times New Roman" w:hAnsi="Times New Roman" w:cs="Times New Roman"/>
          <w:color w:val="000000" w:themeColor="text1"/>
          <w:sz w:val="24"/>
          <w:szCs w:val="24"/>
        </w:rPr>
        <w:t xml:space="preserve">it is only a means to </w:t>
      </w:r>
      <w:r w:rsidR="00F01CCB" w:rsidRPr="00261F40">
        <w:rPr>
          <w:rFonts w:ascii="Times New Roman" w:hAnsi="Times New Roman" w:cs="Times New Roman"/>
          <w:color w:val="000000" w:themeColor="text1"/>
          <w:sz w:val="24"/>
          <w:szCs w:val="24"/>
        </w:rPr>
        <w:t>an</w:t>
      </w:r>
      <w:r w:rsidR="00936F64" w:rsidRPr="00261F40">
        <w:rPr>
          <w:rFonts w:ascii="Times New Roman" w:hAnsi="Times New Roman" w:cs="Times New Roman"/>
          <w:color w:val="000000" w:themeColor="text1"/>
          <w:sz w:val="24"/>
          <w:szCs w:val="24"/>
        </w:rPr>
        <w:t xml:space="preserve"> </w:t>
      </w:r>
      <w:r w:rsidR="00936F64" w:rsidRPr="00261F40">
        <w:rPr>
          <w:rFonts w:ascii="Times New Roman" w:hAnsi="Times New Roman" w:cs="Times New Roman"/>
          <w:color w:val="000000" w:themeColor="text1"/>
          <w:sz w:val="24"/>
          <w:szCs w:val="24"/>
        </w:rPr>
        <w:lastRenderedPageBreak/>
        <w:t>ultimate end</w:t>
      </w:r>
      <w:r w:rsidR="002143A5">
        <w:rPr>
          <w:rFonts w:ascii="Times New Roman" w:hAnsi="Times New Roman" w:cs="Times New Roman"/>
          <w:color w:val="000000" w:themeColor="text1"/>
          <w:sz w:val="24"/>
          <w:szCs w:val="24"/>
        </w:rPr>
        <w:t>—</w:t>
      </w:r>
      <w:r w:rsidR="00936F64" w:rsidRPr="00261F40">
        <w:rPr>
          <w:rFonts w:ascii="Times New Roman" w:hAnsi="Times New Roman" w:cs="Times New Roman"/>
          <w:color w:val="000000" w:themeColor="text1"/>
          <w:sz w:val="24"/>
          <w:szCs w:val="24"/>
        </w:rPr>
        <w:t>influencing policy outcome</w:t>
      </w:r>
      <w:r w:rsidR="00F30103" w:rsidRPr="00261F40">
        <w:rPr>
          <w:rFonts w:ascii="Times New Roman" w:hAnsi="Times New Roman" w:cs="Times New Roman"/>
          <w:color w:val="000000" w:themeColor="text1"/>
          <w:sz w:val="24"/>
          <w:szCs w:val="24"/>
        </w:rPr>
        <w:t>s. A firm could gain access to the polity</w:t>
      </w:r>
      <w:r w:rsidR="00936F64" w:rsidRPr="00261F40">
        <w:rPr>
          <w:rFonts w:ascii="Times New Roman" w:hAnsi="Times New Roman" w:cs="Times New Roman"/>
          <w:color w:val="000000" w:themeColor="text1"/>
          <w:sz w:val="24"/>
          <w:szCs w:val="24"/>
        </w:rPr>
        <w:t xml:space="preserve">, but will not be able to influence the </w:t>
      </w:r>
      <w:r w:rsidR="00F30103" w:rsidRPr="00261F40">
        <w:rPr>
          <w:rFonts w:ascii="Times New Roman" w:hAnsi="Times New Roman" w:cs="Times New Roman"/>
          <w:color w:val="000000" w:themeColor="text1"/>
          <w:sz w:val="24"/>
          <w:szCs w:val="24"/>
        </w:rPr>
        <w:t>polity’s</w:t>
      </w:r>
      <w:r w:rsidR="00936F64" w:rsidRPr="00261F40">
        <w:rPr>
          <w:rFonts w:ascii="Times New Roman" w:hAnsi="Times New Roman" w:cs="Times New Roman"/>
          <w:color w:val="000000" w:themeColor="text1"/>
          <w:sz w:val="24"/>
          <w:szCs w:val="24"/>
        </w:rPr>
        <w:t xml:space="preserve"> decisions. </w:t>
      </w:r>
      <w:r w:rsidR="00D95E1D" w:rsidRPr="00261F40">
        <w:rPr>
          <w:rFonts w:ascii="Times New Roman" w:hAnsi="Times New Roman" w:cs="Times New Roman"/>
          <w:color w:val="000000" w:themeColor="text1"/>
          <w:sz w:val="24"/>
          <w:szCs w:val="24"/>
        </w:rPr>
        <w:t>Along this line, CSR works well to enhance political entry, but does not offer much beyond acc</w:t>
      </w:r>
      <w:r w:rsidR="00BB4765">
        <w:rPr>
          <w:rFonts w:ascii="Times New Roman" w:hAnsi="Times New Roman" w:cs="Times New Roman"/>
          <w:color w:val="000000" w:themeColor="text1"/>
          <w:sz w:val="24"/>
          <w:szCs w:val="24"/>
        </w:rPr>
        <w:t>ess. To influence policy,</w:t>
      </w:r>
      <w:r w:rsidR="00DC24B1">
        <w:rPr>
          <w:rFonts w:ascii="Times New Roman" w:hAnsi="Times New Roman" w:cs="Times New Roman"/>
          <w:color w:val="000000" w:themeColor="text1"/>
          <w:sz w:val="24"/>
          <w:szCs w:val="24"/>
        </w:rPr>
        <w:t xml:space="preserve"> access to policy makers is </w:t>
      </w:r>
      <w:r w:rsidR="00A670E9">
        <w:rPr>
          <w:rFonts w:ascii="Times New Roman" w:hAnsi="Times New Roman" w:cs="Times New Roman"/>
          <w:color w:val="000000" w:themeColor="text1"/>
          <w:sz w:val="24"/>
          <w:szCs w:val="24"/>
        </w:rPr>
        <w:t xml:space="preserve">a </w:t>
      </w:r>
      <w:r w:rsidR="00DC24B1">
        <w:rPr>
          <w:rFonts w:ascii="Times New Roman" w:hAnsi="Times New Roman" w:cs="Times New Roman"/>
          <w:color w:val="000000" w:themeColor="text1"/>
          <w:sz w:val="24"/>
          <w:szCs w:val="24"/>
        </w:rPr>
        <w:t>necessary</w:t>
      </w:r>
      <w:r w:rsidR="00A670E9">
        <w:rPr>
          <w:rFonts w:ascii="Times New Roman" w:hAnsi="Times New Roman" w:cs="Times New Roman"/>
          <w:color w:val="000000" w:themeColor="text1"/>
          <w:sz w:val="24"/>
          <w:szCs w:val="24"/>
        </w:rPr>
        <w:t>,</w:t>
      </w:r>
      <w:r w:rsidR="00DC24B1">
        <w:rPr>
          <w:rFonts w:ascii="Times New Roman" w:hAnsi="Times New Roman" w:cs="Times New Roman"/>
          <w:color w:val="000000" w:themeColor="text1"/>
          <w:sz w:val="24"/>
          <w:szCs w:val="24"/>
        </w:rPr>
        <w:t xml:space="preserve"> but not </w:t>
      </w:r>
      <w:r w:rsidR="00491F85">
        <w:rPr>
          <w:rFonts w:ascii="Times New Roman" w:hAnsi="Times New Roman" w:cs="Times New Roman"/>
          <w:color w:val="000000" w:themeColor="text1"/>
          <w:sz w:val="24"/>
          <w:szCs w:val="24"/>
        </w:rPr>
        <w:t xml:space="preserve">a </w:t>
      </w:r>
      <w:r w:rsidR="00DC24B1">
        <w:rPr>
          <w:rFonts w:ascii="Times New Roman" w:hAnsi="Times New Roman" w:cs="Times New Roman"/>
          <w:color w:val="000000" w:themeColor="text1"/>
          <w:sz w:val="24"/>
          <w:szCs w:val="24"/>
        </w:rPr>
        <w:t>sufficient</w:t>
      </w:r>
      <w:r w:rsidR="00A670E9">
        <w:rPr>
          <w:rFonts w:ascii="Times New Roman" w:hAnsi="Times New Roman" w:cs="Times New Roman"/>
          <w:color w:val="000000" w:themeColor="text1"/>
          <w:sz w:val="24"/>
          <w:szCs w:val="24"/>
        </w:rPr>
        <w:t>,</w:t>
      </w:r>
      <w:r w:rsidR="00491F85">
        <w:rPr>
          <w:rFonts w:ascii="Times New Roman" w:hAnsi="Times New Roman" w:cs="Times New Roman"/>
          <w:color w:val="000000" w:themeColor="text1"/>
          <w:sz w:val="24"/>
          <w:szCs w:val="24"/>
        </w:rPr>
        <w:t xml:space="preserve"> condition. Through demonstrating benevolence and integrity</w:t>
      </w:r>
      <w:r w:rsidR="00BB4765">
        <w:rPr>
          <w:rFonts w:ascii="Times New Roman" w:hAnsi="Times New Roman" w:cs="Times New Roman"/>
          <w:color w:val="000000" w:themeColor="text1"/>
          <w:sz w:val="24"/>
          <w:szCs w:val="24"/>
        </w:rPr>
        <w:t>,</w:t>
      </w:r>
      <w:r w:rsidR="00491F85">
        <w:rPr>
          <w:rFonts w:ascii="Times New Roman" w:hAnsi="Times New Roman" w:cs="Times New Roman"/>
          <w:color w:val="000000" w:themeColor="text1"/>
          <w:sz w:val="24"/>
          <w:szCs w:val="24"/>
        </w:rPr>
        <w:t xml:space="preserve"> CSR facilitates access to policy makers but does not address ability/skills dimension of trust</w:t>
      </w:r>
      <w:r w:rsidR="00DC24B1">
        <w:rPr>
          <w:rFonts w:ascii="Times New Roman" w:hAnsi="Times New Roman" w:cs="Times New Roman"/>
          <w:color w:val="000000" w:themeColor="text1"/>
          <w:sz w:val="24"/>
          <w:szCs w:val="24"/>
        </w:rPr>
        <w:t>.</w:t>
      </w:r>
      <w:r w:rsidR="00235A17" w:rsidRPr="00261F40">
        <w:rPr>
          <w:rFonts w:ascii="Times New Roman" w:hAnsi="Times New Roman" w:cs="Times New Roman"/>
          <w:color w:val="000000" w:themeColor="text1"/>
          <w:sz w:val="24"/>
          <w:szCs w:val="24"/>
        </w:rPr>
        <w:t xml:space="preserve"> </w:t>
      </w:r>
      <w:r w:rsidR="00F7788F" w:rsidRPr="00261F40">
        <w:rPr>
          <w:rFonts w:ascii="Times New Roman" w:hAnsi="Times New Roman" w:cs="Times New Roman"/>
          <w:color w:val="000000" w:themeColor="text1"/>
          <w:sz w:val="24"/>
          <w:szCs w:val="24"/>
        </w:rPr>
        <w:t>Therefore the fol</w:t>
      </w:r>
      <w:r w:rsidR="00BB4765">
        <w:rPr>
          <w:rFonts w:ascii="Times New Roman" w:hAnsi="Times New Roman" w:cs="Times New Roman"/>
          <w:color w:val="000000" w:themeColor="text1"/>
          <w:sz w:val="24"/>
          <w:szCs w:val="24"/>
        </w:rPr>
        <w:t>lowing proposition is developed</w:t>
      </w:r>
      <w:r w:rsidR="00F8644B">
        <w:rPr>
          <w:rFonts w:ascii="Times New Roman" w:hAnsi="Times New Roman" w:cs="Times New Roman"/>
          <w:color w:val="000000" w:themeColor="text1"/>
          <w:sz w:val="24"/>
          <w:szCs w:val="24"/>
        </w:rPr>
        <w:t>:</w:t>
      </w:r>
    </w:p>
    <w:p w14:paraId="223F79A7" w14:textId="2108518A" w:rsidR="00B667EE" w:rsidRPr="00F8644B" w:rsidRDefault="00D95E1D" w:rsidP="001D379C">
      <w:pPr>
        <w:spacing w:after="0" w:line="480" w:lineRule="auto"/>
        <w:ind w:left="720"/>
        <w:rPr>
          <w:rFonts w:ascii="Times New Roman" w:hAnsi="Times New Roman" w:cs="Times New Roman"/>
          <w:i/>
          <w:color w:val="000000" w:themeColor="text1"/>
          <w:sz w:val="24"/>
          <w:szCs w:val="24"/>
        </w:rPr>
      </w:pPr>
      <w:r w:rsidRPr="00F8644B">
        <w:rPr>
          <w:rFonts w:ascii="Times New Roman" w:hAnsi="Times New Roman" w:cs="Times New Roman"/>
          <w:i/>
          <w:color w:val="000000" w:themeColor="text1"/>
          <w:sz w:val="24"/>
          <w:szCs w:val="24"/>
        </w:rPr>
        <w:t>Proposition 2:</w:t>
      </w:r>
      <w:r w:rsidR="00691C5C">
        <w:rPr>
          <w:rFonts w:ascii="Times New Roman" w:hAnsi="Times New Roman" w:cs="Times New Roman"/>
          <w:i/>
          <w:color w:val="000000" w:themeColor="text1"/>
          <w:sz w:val="24"/>
          <w:szCs w:val="24"/>
        </w:rPr>
        <w:t xml:space="preserve"> </w:t>
      </w:r>
      <w:r w:rsidRPr="00F8644B">
        <w:rPr>
          <w:rFonts w:ascii="Times New Roman" w:hAnsi="Times New Roman" w:cs="Times New Roman"/>
          <w:i/>
          <w:color w:val="000000" w:themeColor="text1"/>
          <w:sz w:val="24"/>
          <w:szCs w:val="24"/>
        </w:rPr>
        <w:t xml:space="preserve">CSR creates access to </w:t>
      </w:r>
      <w:r w:rsidR="00B701F6" w:rsidRPr="00F8644B">
        <w:rPr>
          <w:rFonts w:ascii="Times New Roman" w:hAnsi="Times New Roman" w:cs="Times New Roman"/>
          <w:i/>
          <w:color w:val="000000" w:themeColor="text1"/>
          <w:sz w:val="24"/>
          <w:szCs w:val="24"/>
        </w:rPr>
        <w:t>the polity</w:t>
      </w:r>
      <w:r w:rsidR="00CD228B" w:rsidRPr="00F8644B">
        <w:rPr>
          <w:rFonts w:ascii="Times New Roman" w:hAnsi="Times New Roman" w:cs="Times New Roman"/>
          <w:i/>
          <w:color w:val="000000" w:themeColor="text1"/>
          <w:sz w:val="24"/>
          <w:szCs w:val="24"/>
        </w:rPr>
        <w:t xml:space="preserve">, </w:t>
      </w:r>
      <w:r w:rsidR="00BB4765" w:rsidRPr="00F8644B">
        <w:rPr>
          <w:rFonts w:ascii="Times New Roman" w:hAnsi="Times New Roman" w:cs="Times New Roman"/>
          <w:i/>
          <w:color w:val="000000" w:themeColor="text1"/>
          <w:sz w:val="24"/>
          <w:szCs w:val="24"/>
        </w:rPr>
        <w:t>but is unable to influence policy outcomes</w:t>
      </w:r>
      <w:r w:rsidR="003B46A2" w:rsidRPr="00F8644B">
        <w:rPr>
          <w:rFonts w:ascii="Times New Roman" w:hAnsi="Times New Roman" w:cs="Times New Roman"/>
          <w:i/>
          <w:color w:val="000000" w:themeColor="text1"/>
          <w:sz w:val="24"/>
          <w:szCs w:val="24"/>
        </w:rPr>
        <w:t>.</w:t>
      </w:r>
    </w:p>
    <w:p w14:paraId="75B0AF95" w14:textId="0531D088" w:rsidR="00732564" w:rsidRPr="00261F40" w:rsidRDefault="00B9521E" w:rsidP="00153547">
      <w:pPr>
        <w:spacing w:line="480" w:lineRule="auto"/>
        <w:rPr>
          <w:rFonts w:ascii="Times New Roman" w:hAnsi="Times New Roman" w:cs="Times New Roman"/>
          <w:b/>
          <w:color w:val="000000" w:themeColor="text1"/>
          <w:sz w:val="24"/>
          <w:szCs w:val="24"/>
          <w:lang w:val="en-US"/>
        </w:rPr>
      </w:pPr>
      <w:r w:rsidRPr="00261F40">
        <w:rPr>
          <w:rFonts w:ascii="Times New Roman" w:hAnsi="Times New Roman" w:cs="Times New Roman"/>
          <w:b/>
          <w:color w:val="000000" w:themeColor="text1"/>
          <w:sz w:val="24"/>
          <w:szCs w:val="24"/>
          <w:lang w:val="en-US"/>
        </w:rPr>
        <w:t>C</w:t>
      </w:r>
      <w:r w:rsidR="009A166F">
        <w:rPr>
          <w:rFonts w:ascii="Times New Roman" w:hAnsi="Times New Roman" w:cs="Times New Roman"/>
          <w:b/>
          <w:color w:val="000000" w:themeColor="text1"/>
          <w:sz w:val="24"/>
          <w:szCs w:val="24"/>
          <w:lang w:val="en-US"/>
        </w:rPr>
        <w:t xml:space="preserve">orporate </w:t>
      </w:r>
      <w:r w:rsidRPr="00261F40">
        <w:rPr>
          <w:rFonts w:ascii="Times New Roman" w:hAnsi="Times New Roman" w:cs="Times New Roman"/>
          <w:b/>
          <w:color w:val="000000" w:themeColor="text1"/>
          <w:sz w:val="24"/>
          <w:szCs w:val="24"/>
          <w:lang w:val="en-US"/>
        </w:rPr>
        <w:t>P</w:t>
      </w:r>
      <w:r w:rsidR="009A166F">
        <w:rPr>
          <w:rFonts w:ascii="Times New Roman" w:hAnsi="Times New Roman" w:cs="Times New Roman"/>
          <w:b/>
          <w:color w:val="000000" w:themeColor="text1"/>
          <w:sz w:val="24"/>
          <w:szCs w:val="24"/>
          <w:lang w:val="en-US"/>
        </w:rPr>
        <w:t xml:space="preserve">olitical </w:t>
      </w:r>
      <w:r w:rsidRPr="00261F40">
        <w:rPr>
          <w:rFonts w:ascii="Times New Roman" w:hAnsi="Times New Roman" w:cs="Times New Roman"/>
          <w:b/>
          <w:color w:val="000000" w:themeColor="text1"/>
          <w:sz w:val="24"/>
          <w:szCs w:val="24"/>
          <w:lang w:val="en-US"/>
        </w:rPr>
        <w:t>A</w:t>
      </w:r>
      <w:r w:rsidR="009A166F">
        <w:rPr>
          <w:rFonts w:ascii="Times New Roman" w:hAnsi="Times New Roman" w:cs="Times New Roman"/>
          <w:b/>
          <w:color w:val="000000" w:themeColor="text1"/>
          <w:sz w:val="24"/>
          <w:szCs w:val="24"/>
          <w:lang w:val="en-US"/>
        </w:rPr>
        <w:t>ctivity</w:t>
      </w:r>
      <w:r w:rsidR="0042154D" w:rsidRPr="00261F40">
        <w:rPr>
          <w:rFonts w:ascii="Times New Roman" w:hAnsi="Times New Roman" w:cs="Times New Roman"/>
          <w:b/>
          <w:color w:val="000000" w:themeColor="text1"/>
          <w:sz w:val="24"/>
          <w:szCs w:val="24"/>
          <w:lang w:val="en-US"/>
        </w:rPr>
        <w:t xml:space="preserve"> and Trust between Firms and </w:t>
      </w:r>
      <w:r w:rsidR="00B701F6" w:rsidRPr="00261F40">
        <w:rPr>
          <w:rFonts w:ascii="Times New Roman" w:hAnsi="Times New Roman" w:cs="Times New Roman"/>
          <w:b/>
          <w:color w:val="000000" w:themeColor="text1"/>
          <w:sz w:val="24"/>
          <w:szCs w:val="24"/>
          <w:lang w:val="en-US"/>
        </w:rPr>
        <w:t>the Polity</w:t>
      </w:r>
    </w:p>
    <w:p w14:paraId="06BE359E" w14:textId="722C2CB9" w:rsidR="006808AC" w:rsidRPr="001D379C" w:rsidRDefault="005E6096" w:rsidP="00153547">
      <w:pPr>
        <w:spacing w:after="0" w:line="480" w:lineRule="auto"/>
        <w:rPr>
          <w:rFonts w:ascii="Times New Roman" w:hAnsi="Times New Roman" w:cs="Times New Roman"/>
          <w:color w:val="000000" w:themeColor="text1"/>
          <w:sz w:val="24"/>
          <w:szCs w:val="24"/>
        </w:rPr>
      </w:pPr>
      <w:r w:rsidRPr="00261F40">
        <w:rPr>
          <w:rFonts w:ascii="Times New Roman" w:hAnsi="Times New Roman" w:cs="Times New Roman"/>
          <w:color w:val="000000" w:themeColor="text1"/>
          <w:sz w:val="24"/>
          <w:szCs w:val="24"/>
        </w:rPr>
        <w:t>The c</w:t>
      </w:r>
      <w:r w:rsidR="00A24CCE" w:rsidRPr="00261F40">
        <w:rPr>
          <w:rFonts w:ascii="Times New Roman" w:hAnsi="Times New Roman" w:cs="Times New Roman"/>
          <w:color w:val="000000" w:themeColor="text1"/>
          <w:sz w:val="24"/>
          <w:szCs w:val="24"/>
        </w:rPr>
        <w:t>redibility and competence of the firm to assess the impact of policy must be assumed by politicians and regulators</w:t>
      </w:r>
      <w:r w:rsidR="00A670E9">
        <w:rPr>
          <w:rFonts w:ascii="Times New Roman" w:hAnsi="Times New Roman" w:cs="Times New Roman"/>
          <w:color w:val="000000" w:themeColor="text1"/>
          <w:sz w:val="24"/>
          <w:szCs w:val="24"/>
        </w:rPr>
        <w:t>,</w:t>
      </w:r>
      <w:r w:rsidR="00A24CCE" w:rsidRPr="00261F40">
        <w:rPr>
          <w:rFonts w:ascii="Times New Roman" w:hAnsi="Times New Roman" w:cs="Times New Roman"/>
          <w:color w:val="000000" w:themeColor="text1"/>
          <w:sz w:val="24"/>
          <w:szCs w:val="24"/>
        </w:rPr>
        <w:t xml:space="preserve"> if a firm is to make </w:t>
      </w:r>
      <w:r w:rsidRPr="00261F40">
        <w:rPr>
          <w:rFonts w:ascii="Times New Roman" w:hAnsi="Times New Roman" w:cs="Times New Roman"/>
          <w:color w:val="000000" w:themeColor="text1"/>
          <w:sz w:val="24"/>
          <w:szCs w:val="24"/>
        </w:rPr>
        <w:t xml:space="preserve">any </w:t>
      </w:r>
      <w:r w:rsidR="00A24CCE" w:rsidRPr="00261F40">
        <w:rPr>
          <w:rFonts w:ascii="Times New Roman" w:hAnsi="Times New Roman" w:cs="Times New Roman"/>
          <w:color w:val="000000" w:themeColor="text1"/>
          <w:sz w:val="24"/>
          <w:szCs w:val="24"/>
        </w:rPr>
        <w:t>headway in policy influence.</w:t>
      </w:r>
      <w:r w:rsidRPr="00261F40">
        <w:rPr>
          <w:rFonts w:ascii="Times New Roman" w:hAnsi="Times New Roman" w:cs="Times New Roman"/>
          <w:color w:val="000000" w:themeColor="text1"/>
          <w:sz w:val="24"/>
          <w:szCs w:val="24"/>
        </w:rPr>
        <w:t xml:space="preserve"> In other words, government must perceive firms as </w:t>
      </w:r>
      <w:r w:rsidR="00B701F6" w:rsidRPr="00261F40">
        <w:rPr>
          <w:rFonts w:ascii="Times New Roman" w:hAnsi="Times New Roman" w:cs="Times New Roman"/>
          <w:color w:val="000000" w:themeColor="text1"/>
          <w:sz w:val="24"/>
          <w:szCs w:val="24"/>
        </w:rPr>
        <w:t>knowledgeable</w:t>
      </w:r>
      <w:r w:rsidRPr="00261F40">
        <w:rPr>
          <w:rFonts w:ascii="Times New Roman" w:hAnsi="Times New Roman" w:cs="Times New Roman"/>
          <w:color w:val="000000" w:themeColor="text1"/>
          <w:sz w:val="24"/>
          <w:szCs w:val="24"/>
        </w:rPr>
        <w:t xml:space="preserve"> </w:t>
      </w:r>
      <w:r w:rsidR="00AF31FF">
        <w:rPr>
          <w:rFonts w:ascii="Times New Roman" w:hAnsi="Times New Roman" w:cs="Times New Roman"/>
          <w:color w:val="000000" w:themeColor="text1"/>
          <w:sz w:val="24"/>
          <w:szCs w:val="24"/>
        </w:rPr>
        <w:t xml:space="preserve">and </w:t>
      </w:r>
      <w:r w:rsidR="00BB4765">
        <w:rPr>
          <w:rFonts w:ascii="Times New Roman" w:hAnsi="Times New Roman" w:cs="Times New Roman"/>
          <w:color w:val="000000" w:themeColor="text1"/>
          <w:sz w:val="24"/>
          <w:szCs w:val="24"/>
        </w:rPr>
        <w:t>honest</w:t>
      </w:r>
      <w:r w:rsidRPr="00261F40">
        <w:rPr>
          <w:rFonts w:ascii="Times New Roman" w:hAnsi="Times New Roman" w:cs="Times New Roman"/>
          <w:color w:val="000000" w:themeColor="text1"/>
          <w:sz w:val="24"/>
          <w:szCs w:val="24"/>
        </w:rPr>
        <w:t xml:space="preserve"> in order to accept their positions in the policy-making process. </w:t>
      </w:r>
      <w:r w:rsidR="006808AC" w:rsidRPr="00261F40">
        <w:rPr>
          <w:rFonts w:ascii="Times New Roman" w:hAnsi="Times New Roman" w:cs="Times New Roman"/>
          <w:color w:val="000000" w:themeColor="text1"/>
          <w:sz w:val="24"/>
          <w:szCs w:val="24"/>
        </w:rPr>
        <w:t>Firms that are knowledgeable of policy issues are thus in a better position to present accounts</w:t>
      </w:r>
      <w:r w:rsidR="001F6F7E" w:rsidRPr="00261F40">
        <w:rPr>
          <w:rFonts w:ascii="Times New Roman" w:hAnsi="Times New Roman" w:cs="Times New Roman"/>
          <w:color w:val="000000" w:themeColor="text1"/>
          <w:sz w:val="24"/>
          <w:szCs w:val="24"/>
        </w:rPr>
        <w:t xml:space="preserve"> acceptable to politicians</w:t>
      </w:r>
      <w:r w:rsidR="006808AC" w:rsidRPr="00261F40">
        <w:rPr>
          <w:rFonts w:ascii="Times New Roman" w:hAnsi="Times New Roman" w:cs="Times New Roman"/>
          <w:color w:val="000000" w:themeColor="text1"/>
          <w:sz w:val="24"/>
          <w:szCs w:val="24"/>
        </w:rPr>
        <w:t xml:space="preserve"> </w:t>
      </w:r>
      <w:r w:rsidR="006808AC" w:rsidRPr="00261F40">
        <w:rPr>
          <w:rFonts w:ascii="Times New Roman" w:hAnsi="Times New Roman" w:cs="Times New Roman"/>
          <w:color w:val="000000" w:themeColor="text1"/>
          <w:sz w:val="24"/>
          <w:szCs w:val="24"/>
        </w:rPr>
        <w:fldChar w:fldCharType="begin"/>
      </w:r>
      <w:r w:rsidR="006808AC" w:rsidRPr="00261F40">
        <w:rPr>
          <w:rFonts w:ascii="Times New Roman" w:hAnsi="Times New Roman" w:cs="Times New Roman"/>
          <w:color w:val="000000" w:themeColor="text1"/>
          <w:sz w:val="24"/>
          <w:szCs w:val="24"/>
        </w:rPr>
        <w:instrText>ADDIN RW.CITE{{4669 Bouwen,P. 2002}}</w:instrText>
      </w:r>
      <w:r w:rsidR="006808AC" w:rsidRPr="00261F40">
        <w:rPr>
          <w:rFonts w:ascii="Times New Roman" w:hAnsi="Times New Roman" w:cs="Times New Roman"/>
          <w:color w:val="000000" w:themeColor="text1"/>
          <w:sz w:val="24"/>
          <w:szCs w:val="24"/>
        </w:rPr>
        <w:fldChar w:fldCharType="separate"/>
      </w:r>
      <w:r w:rsidR="006808AC" w:rsidRPr="00261F40">
        <w:rPr>
          <w:rFonts w:ascii="Times New Roman" w:hAnsi="Times New Roman" w:cs="Times New Roman"/>
          <w:color w:val="000000" w:themeColor="text1"/>
          <w:sz w:val="24"/>
          <w:szCs w:val="24"/>
        </w:rPr>
        <w:t>(Bouwen, 2002)</w:t>
      </w:r>
      <w:r w:rsidR="006808AC" w:rsidRPr="00261F40">
        <w:rPr>
          <w:rFonts w:ascii="Times New Roman" w:hAnsi="Times New Roman" w:cs="Times New Roman"/>
          <w:color w:val="000000" w:themeColor="text1"/>
          <w:sz w:val="24"/>
          <w:szCs w:val="24"/>
        </w:rPr>
        <w:fldChar w:fldCharType="end"/>
      </w:r>
      <w:r w:rsidR="006808AC" w:rsidRPr="00261F40">
        <w:rPr>
          <w:rFonts w:ascii="Times New Roman" w:hAnsi="Times New Roman" w:cs="Times New Roman"/>
          <w:color w:val="000000" w:themeColor="text1"/>
          <w:sz w:val="24"/>
          <w:szCs w:val="24"/>
        </w:rPr>
        <w:t xml:space="preserve">. </w:t>
      </w:r>
      <w:r w:rsidR="00C43673" w:rsidRPr="00261F40">
        <w:rPr>
          <w:rFonts w:ascii="Times New Roman" w:hAnsi="Times New Roman" w:cs="Times New Roman"/>
          <w:color w:val="000000" w:themeColor="text1"/>
          <w:sz w:val="24"/>
          <w:szCs w:val="24"/>
        </w:rPr>
        <w:t>Competence and credibility in policy issues are</w:t>
      </w:r>
      <w:r w:rsidR="006808AC" w:rsidRPr="00261F40">
        <w:rPr>
          <w:rFonts w:ascii="Times New Roman" w:hAnsi="Times New Roman" w:cs="Times New Roman"/>
          <w:color w:val="000000" w:themeColor="text1"/>
          <w:sz w:val="24"/>
          <w:szCs w:val="24"/>
        </w:rPr>
        <w:t xml:space="preserve"> signalled by political </w:t>
      </w:r>
      <w:proofErr w:type="spellStart"/>
      <w:r w:rsidR="006808AC" w:rsidRPr="00261F40">
        <w:rPr>
          <w:rFonts w:ascii="Times New Roman" w:hAnsi="Times New Roman" w:cs="Times New Roman"/>
          <w:color w:val="000000" w:themeColor="text1"/>
          <w:sz w:val="24"/>
          <w:szCs w:val="24"/>
        </w:rPr>
        <w:t>maneuve</w:t>
      </w:r>
      <w:r w:rsidR="00A670E9">
        <w:rPr>
          <w:rFonts w:ascii="Times New Roman" w:hAnsi="Times New Roman" w:cs="Times New Roman"/>
          <w:color w:val="000000" w:themeColor="text1"/>
          <w:sz w:val="24"/>
          <w:szCs w:val="24"/>
        </w:rPr>
        <w:t>r</w:t>
      </w:r>
      <w:r w:rsidR="006808AC" w:rsidRPr="00261F40">
        <w:rPr>
          <w:rFonts w:ascii="Times New Roman" w:hAnsi="Times New Roman" w:cs="Times New Roman"/>
          <w:color w:val="000000" w:themeColor="text1"/>
          <w:sz w:val="24"/>
          <w:szCs w:val="24"/>
        </w:rPr>
        <w:t>s</w:t>
      </w:r>
      <w:proofErr w:type="spellEnd"/>
      <w:r w:rsidR="006808AC" w:rsidRPr="00261F40">
        <w:rPr>
          <w:rFonts w:ascii="Times New Roman" w:hAnsi="Times New Roman" w:cs="Times New Roman"/>
          <w:color w:val="000000" w:themeColor="text1"/>
          <w:sz w:val="24"/>
          <w:szCs w:val="24"/>
        </w:rPr>
        <w:t xml:space="preserve"> such as the appointment of politicians to corporate boards, </w:t>
      </w:r>
      <w:r w:rsidR="00C43673" w:rsidRPr="00261F40">
        <w:rPr>
          <w:rFonts w:ascii="Times New Roman" w:hAnsi="Times New Roman" w:cs="Times New Roman"/>
          <w:color w:val="000000" w:themeColor="text1"/>
          <w:sz w:val="24"/>
          <w:szCs w:val="24"/>
        </w:rPr>
        <w:t>press conferences, advocacy advertising</w:t>
      </w:r>
      <w:r w:rsidR="00A670E9">
        <w:rPr>
          <w:rFonts w:ascii="Times New Roman" w:hAnsi="Times New Roman" w:cs="Times New Roman"/>
          <w:color w:val="000000" w:themeColor="text1"/>
          <w:sz w:val="24"/>
          <w:szCs w:val="24"/>
        </w:rPr>
        <w:t>,</w:t>
      </w:r>
      <w:r w:rsidR="00C43673" w:rsidRPr="00261F40">
        <w:rPr>
          <w:rFonts w:ascii="Times New Roman" w:hAnsi="Times New Roman" w:cs="Times New Roman"/>
          <w:color w:val="000000" w:themeColor="text1"/>
          <w:sz w:val="24"/>
          <w:szCs w:val="24"/>
        </w:rPr>
        <w:t xml:space="preserve"> </w:t>
      </w:r>
      <w:r w:rsidR="00C43673" w:rsidRPr="001D379C">
        <w:rPr>
          <w:rFonts w:ascii="Times New Roman" w:hAnsi="Times New Roman" w:cs="Times New Roman"/>
          <w:color w:val="000000" w:themeColor="text1"/>
          <w:sz w:val="24"/>
          <w:szCs w:val="24"/>
        </w:rPr>
        <w:t>and grassroot</w:t>
      </w:r>
      <w:r w:rsidR="00A670E9">
        <w:rPr>
          <w:rFonts w:ascii="Times New Roman" w:hAnsi="Times New Roman" w:cs="Times New Roman"/>
          <w:color w:val="000000" w:themeColor="text1"/>
          <w:sz w:val="24"/>
          <w:szCs w:val="24"/>
        </w:rPr>
        <w:t>s</w:t>
      </w:r>
      <w:r w:rsidR="00C43673" w:rsidRPr="001D379C">
        <w:rPr>
          <w:rFonts w:ascii="Times New Roman" w:hAnsi="Times New Roman" w:cs="Times New Roman"/>
          <w:color w:val="000000" w:themeColor="text1"/>
          <w:sz w:val="24"/>
          <w:szCs w:val="24"/>
        </w:rPr>
        <w:t xml:space="preserve"> mobilizations. </w:t>
      </w:r>
    </w:p>
    <w:p w14:paraId="1E8FDB8C" w14:textId="404D1B14" w:rsidR="00C43673" w:rsidRPr="001D379C" w:rsidRDefault="001F6F7E" w:rsidP="00C43673">
      <w:pPr>
        <w:spacing w:after="0" w:line="480" w:lineRule="auto"/>
        <w:ind w:firstLine="720"/>
        <w:rPr>
          <w:rFonts w:ascii="Times New Roman" w:hAnsi="Times New Roman" w:cs="Times New Roman"/>
          <w:color w:val="000000" w:themeColor="text1"/>
          <w:sz w:val="24"/>
          <w:szCs w:val="24"/>
        </w:rPr>
      </w:pPr>
      <w:r w:rsidRPr="001D379C">
        <w:rPr>
          <w:rFonts w:ascii="Times New Roman" w:hAnsi="Times New Roman" w:cs="Times New Roman"/>
          <w:color w:val="000000" w:themeColor="text1"/>
          <w:sz w:val="24"/>
          <w:szCs w:val="24"/>
        </w:rPr>
        <w:t>T</w:t>
      </w:r>
      <w:r w:rsidR="00C43673" w:rsidRPr="001D379C">
        <w:rPr>
          <w:rFonts w:ascii="Times New Roman" w:hAnsi="Times New Roman" w:cs="Times New Roman"/>
          <w:color w:val="000000" w:themeColor="text1"/>
          <w:sz w:val="24"/>
          <w:szCs w:val="24"/>
        </w:rPr>
        <w:t>he appointment of politicians on corp</w:t>
      </w:r>
      <w:r w:rsidRPr="001D379C">
        <w:rPr>
          <w:rFonts w:ascii="Times New Roman" w:hAnsi="Times New Roman" w:cs="Times New Roman"/>
          <w:color w:val="000000" w:themeColor="text1"/>
          <w:sz w:val="24"/>
          <w:szCs w:val="24"/>
        </w:rPr>
        <w:t xml:space="preserve">orate boards </w:t>
      </w:r>
      <w:r w:rsidR="00C43673" w:rsidRPr="001D379C">
        <w:rPr>
          <w:rFonts w:ascii="Times New Roman" w:hAnsi="Times New Roman" w:cs="Times New Roman"/>
          <w:color w:val="000000" w:themeColor="text1"/>
          <w:sz w:val="24"/>
          <w:szCs w:val="24"/>
        </w:rPr>
        <w:t xml:space="preserve">co-opts external political influences into the firm </w:t>
      </w:r>
      <w:r w:rsidR="00B701F6" w:rsidRPr="001D379C">
        <w:rPr>
          <w:rFonts w:ascii="Times New Roman" w:hAnsi="Times New Roman" w:cs="Times New Roman"/>
          <w:color w:val="000000" w:themeColor="text1"/>
          <w:sz w:val="24"/>
          <w:szCs w:val="24"/>
        </w:rPr>
        <w:t xml:space="preserve">and serves </w:t>
      </w:r>
      <w:r w:rsidR="00C43673" w:rsidRPr="001D379C">
        <w:rPr>
          <w:rFonts w:ascii="Times New Roman" w:hAnsi="Times New Roman" w:cs="Times New Roman"/>
          <w:color w:val="000000" w:themeColor="text1"/>
          <w:sz w:val="24"/>
          <w:szCs w:val="24"/>
        </w:rPr>
        <w:t xml:space="preserve">as a </w:t>
      </w:r>
      <w:r w:rsidR="00B701F6" w:rsidRPr="001D379C">
        <w:rPr>
          <w:rFonts w:ascii="Times New Roman" w:hAnsi="Times New Roman" w:cs="Times New Roman"/>
          <w:color w:val="000000" w:themeColor="text1"/>
          <w:sz w:val="24"/>
          <w:szCs w:val="24"/>
        </w:rPr>
        <w:t>tactic</w:t>
      </w:r>
      <w:r w:rsidR="00C43673" w:rsidRPr="001D379C">
        <w:rPr>
          <w:rFonts w:ascii="Times New Roman" w:hAnsi="Times New Roman" w:cs="Times New Roman"/>
          <w:color w:val="000000" w:themeColor="text1"/>
          <w:sz w:val="24"/>
          <w:szCs w:val="24"/>
        </w:rPr>
        <w:t xml:space="preserve"> to manage the </w:t>
      </w:r>
      <w:r w:rsidR="00BB4765">
        <w:rPr>
          <w:rFonts w:ascii="Times New Roman" w:hAnsi="Times New Roman" w:cs="Times New Roman"/>
          <w:color w:val="000000" w:themeColor="text1"/>
          <w:sz w:val="24"/>
          <w:szCs w:val="24"/>
        </w:rPr>
        <w:t xml:space="preserve">uncertainty surrounding the </w:t>
      </w:r>
      <w:r w:rsidR="00C43673" w:rsidRPr="001D379C">
        <w:rPr>
          <w:rFonts w:ascii="Times New Roman" w:hAnsi="Times New Roman" w:cs="Times New Roman"/>
          <w:color w:val="000000" w:themeColor="text1"/>
          <w:sz w:val="24"/>
          <w:szCs w:val="24"/>
        </w:rPr>
        <w:t xml:space="preserve">dependency relationship between firms and government </w:t>
      </w:r>
      <w:r w:rsidR="00C43673" w:rsidRPr="001D379C">
        <w:rPr>
          <w:rFonts w:ascii="Times New Roman" w:hAnsi="Times New Roman" w:cs="Times New Roman"/>
          <w:color w:val="000000" w:themeColor="text1"/>
          <w:sz w:val="24"/>
          <w:szCs w:val="24"/>
        </w:rPr>
        <w:fldChar w:fldCharType="begin"/>
      </w:r>
      <w:r w:rsidR="00C43673" w:rsidRPr="001D379C">
        <w:rPr>
          <w:rFonts w:ascii="Times New Roman" w:hAnsi="Times New Roman" w:cs="Times New Roman"/>
          <w:color w:val="000000" w:themeColor="text1"/>
          <w:sz w:val="24"/>
          <w:szCs w:val="24"/>
        </w:rPr>
        <w:instrText>ADDIN RW.CITE{{543 Boyd,B. 1990; 4599 Agrawal,A. 2001}}</w:instrText>
      </w:r>
      <w:r w:rsidR="00C43673" w:rsidRPr="001D379C">
        <w:rPr>
          <w:rFonts w:ascii="Times New Roman" w:hAnsi="Times New Roman" w:cs="Times New Roman"/>
          <w:color w:val="000000" w:themeColor="text1"/>
          <w:sz w:val="24"/>
          <w:szCs w:val="24"/>
        </w:rPr>
        <w:fldChar w:fldCharType="separate"/>
      </w:r>
      <w:r w:rsidR="00C43673" w:rsidRPr="001D379C">
        <w:rPr>
          <w:rFonts w:ascii="Times New Roman" w:hAnsi="Times New Roman" w:cs="Times New Roman"/>
          <w:color w:val="000000" w:themeColor="text1"/>
          <w:sz w:val="24"/>
          <w:szCs w:val="24"/>
        </w:rPr>
        <w:t xml:space="preserve">(Agrawal </w:t>
      </w:r>
      <w:r w:rsidR="003C6E68">
        <w:rPr>
          <w:rFonts w:ascii="Times New Roman" w:hAnsi="Times New Roman" w:cs="Times New Roman"/>
          <w:color w:val="000000" w:themeColor="text1"/>
          <w:sz w:val="24"/>
          <w:szCs w:val="24"/>
        </w:rPr>
        <w:t>&amp;</w:t>
      </w:r>
      <w:r w:rsidR="003C6E68" w:rsidRPr="001D379C">
        <w:rPr>
          <w:rFonts w:ascii="Times New Roman" w:hAnsi="Times New Roman" w:cs="Times New Roman"/>
          <w:color w:val="000000" w:themeColor="text1"/>
          <w:sz w:val="24"/>
          <w:szCs w:val="24"/>
        </w:rPr>
        <w:t xml:space="preserve"> </w:t>
      </w:r>
      <w:r w:rsidR="00C43673" w:rsidRPr="001D379C">
        <w:rPr>
          <w:rFonts w:ascii="Times New Roman" w:hAnsi="Times New Roman" w:cs="Times New Roman"/>
          <w:color w:val="000000" w:themeColor="text1"/>
          <w:sz w:val="24"/>
          <w:szCs w:val="24"/>
        </w:rPr>
        <w:t>Knoeber, 2001</w:t>
      </w:r>
      <w:r w:rsidR="003C6E68">
        <w:rPr>
          <w:rFonts w:ascii="Times New Roman" w:hAnsi="Times New Roman" w:cs="Times New Roman"/>
          <w:color w:val="000000" w:themeColor="text1"/>
          <w:sz w:val="24"/>
          <w:szCs w:val="24"/>
        </w:rPr>
        <w:t xml:space="preserve">; </w:t>
      </w:r>
      <w:r w:rsidR="003C6E68" w:rsidRPr="001D379C">
        <w:rPr>
          <w:rFonts w:ascii="Times New Roman" w:hAnsi="Times New Roman" w:cs="Times New Roman"/>
          <w:color w:val="000000" w:themeColor="text1"/>
          <w:sz w:val="24"/>
          <w:szCs w:val="24"/>
        </w:rPr>
        <w:t>Boyd, 1990</w:t>
      </w:r>
      <w:r w:rsidR="00C43673" w:rsidRPr="001D379C">
        <w:rPr>
          <w:rFonts w:ascii="Times New Roman" w:hAnsi="Times New Roman" w:cs="Times New Roman"/>
          <w:color w:val="000000" w:themeColor="text1"/>
          <w:sz w:val="24"/>
          <w:szCs w:val="24"/>
        </w:rPr>
        <w:t>)</w:t>
      </w:r>
      <w:r w:rsidR="00C43673" w:rsidRPr="001D379C">
        <w:rPr>
          <w:rFonts w:ascii="Times New Roman" w:hAnsi="Times New Roman" w:cs="Times New Roman"/>
          <w:color w:val="000000" w:themeColor="text1"/>
          <w:sz w:val="24"/>
          <w:szCs w:val="24"/>
        </w:rPr>
        <w:fldChar w:fldCharType="end"/>
      </w:r>
      <w:r w:rsidR="00C43673" w:rsidRPr="001D379C">
        <w:rPr>
          <w:rFonts w:ascii="Times New Roman" w:hAnsi="Times New Roman" w:cs="Times New Roman"/>
          <w:color w:val="000000" w:themeColor="text1"/>
          <w:sz w:val="24"/>
          <w:szCs w:val="24"/>
        </w:rPr>
        <w:t xml:space="preserve">. Evidence from </w:t>
      </w:r>
      <w:r w:rsidR="00A670E9">
        <w:rPr>
          <w:rFonts w:ascii="Times New Roman" w:hAnsi="Times New Roman" w:cs="Times New Roman"/>
          <w:color w:val="000000" w:themeColor="text1"/>
          <w:sz w:val="24"/>
          <w:szCs w:val="24"/>
        </w:rPr>
        <w:t xml:space="preserve">the </w:t>
      </w:r>
      <w:r w:rsidR="00C43673" w:rsidRPr="001D379C">
        <w:rPr>
          <w:rFonts w:ascii="Times New Roman" w:hAnsi="Times New Roman" w:cs="Times New Roman"/>
          <w:color w:val="000000" w:themeColor="text1"/>
          <w:sz w:val="24"/>
          <w:szCs w:val="24"/>
        </w:rPr>
        <w:t xml:space="preserve">management </w:t>
      </w:r>
      <w:r w:rsidR="00BB4765">
        <w:rPr>
          <w:rFonts w:ascii="Times New Roman" w:hAnsi="Times New Roman" w:cs="Times New Roman"/>
          <w:color w:val="000000" w:themeColor="text1"/>
          <w:sz w:val="24"/>
          <w:szCs w:val="24"/>
        </w:rPr>
        <w:t>literature</w:t>
      </w:r>
      <w:r w:rsidR="00C43673" w:rsidRPr="001D379C">
        <w:rPr>
          <w:rFonts w:ascii="Times New Roman" w:hAnsi="Times New Roman" w:cs="Times New Roman"/>
          <w:color w:val="000000" w:themeColor="text1"/>
          <w:sz w:val="24"/>
          <w:szCs w:val="24"/>
        </w:rPr>
        <w:t xml:space="preserve"> suggests that the appointment of political office holders to corporate boards confers integrity on firms </w:t>
      </w:r>
      <w:r w:rsidR="00C43673" w:rsidRPr="001D379C">
        <w:rPr>
          <w:rFonts w:ascii="Times New Roman" w:hAnsi="Times New Roman" w:cs="Times New Roman"/>
          <w:color w:val="000000" w:themeColor="text1"/>
          <w:sz w:val="24"/>
          <w:szCs w:val="24"/>
        </w:rPr>
        <w:fldChar w:fldCharType="begin"/>
      </w:r>
      <w:r w:rsidR="00C43673" w:rsidRPr="001D379C">
        <w:rPr>
          <w:rFonts w:ascii="Times New Roman" w:hAnsi="Times New Roman" w:cs="Times New Roman"/>
          <w:color w:val="000000" w:themeColor="text1"/>
          <w:sz w:val="24"/>
          <w:szCs w:val="24"/>
        </w:rPr>
        <w:instrText>ADDIN RW.CITE{{490 Pfeffer,J. 1978; 454 Hillman,AmyJ. 2005}}</w:instrText>
      </w:r>
      <w:r w:rsidR="00C43673" w:rsidRPr="001D379C">
        <w:rPr>
          <w:rFonts w:ascii="Times New Roman" w:hAnsi="Times New Roman" w:cs="Times New Roman"/>
          <w:color w:val="000000" w:themeColor="text1"/>
          <w:sz w:val="24"/>
          <w:szCs w:val="24"/>
        </w:rPr>
        <w:fldChar w:fldCharType="separate"/>
      </w:r>
      <w:r w:rsidR="00C43673" w:rsidRPr="001D379C">
        <w:rPr>
          <w:rFonts w:ascii="Times New Roman" w:eastAsia="Times New Roman" w:hAnsi="Times New Roman" w:cs="Times New Roman"/>
          <w:color w:val="000000" w:themeColor="text1"/>
          <w:sz w:val="24"/>
        </w:rPr>
        <w:t>(Hillman, 2005</w:t>
      </w:r>
      <w:r w:rsidR="003C6E68">
        <w:rPr>
          <w:rFonts w:ascii="Times New Roman" w:eastAsia="Times New Roman" w:hAnsi="Times New Roman" w:cs="Times New Roman"/>
          <w:color w:val="000000" w:themeColor="text1"/>
          <w:sz w:val="24"/>
        </w:rPr>
        <w:t>;</w:t>
      </w:r>
      <w:r w:rsidR="003C6E68" w:rsidRPr="003C6E68">
        <w:rPr>
          <w:rFonts w:ascii="Times New Roman" w:eastAsia="Times New Roman" w:hAnsi="Times New Roman" w:cs="Times New Roman"/>
          <w:color w:val="000000" w:themeColor="text1"/>
          <w:sz w:val="24"/>
        </w:rPr>
        <w:t xml:space="preserve"> </w:t>
      </w:r>
      <w:r w:rsidR="003C6E68" w:rsidRPr="001D379C">
        <w:rPr>
          <w:rFonts w:ascii="Times New Roman" w:eastAsia="Times New Roman" w:hAnsi="Times New Roman" w:cs="Times New Roman"/>
          <w:color w:val="000000" w:themeColor="text1"/>
          <w:sz w:val="24"/>
        </w:rPr>
        <w:t xml:space="preserve">Pfeffer </w:t>
      </w:r>
      <w:r w:rsidR="003C6E68">
        <w:rPr>
          <w:rFonts w:ascii="Times New Roman" w:eastAsia="Times New Roman" w:hAnsi="Times New Roman" w:cs="Times New Roman"/>
          <w:color w:val="000000" w:themeColor="text1"/>
          <w:sz w:val="24"/>
        </w:rPr>
        <w:t>&amp;</w:t>
      </w:r>
      <w:r w:rsidR="003C6E68" w:rsidRPr="001D379C">
        <w:rPr>
          <w:rFonts w:ascii="Times New Roman" w:eastAsia="Times New Roman" w:hAnsi="Times New Roman" w:cs="Times New Roman"/>
          <w:color w:val="000000" w:themeColor="text1"/>
          <w:sz w:val="24"/>
        </w:rPr>
        <w:t xml:space="preserve"> Salancik, 1978</w:t>
      </w:r>
      <w:r w:rsidR="00C43673" w:rsidRPr="001D379C">
        <w:rPr>
          <w:rFonts w:ascii="Times New Roman" w:eastAsia="Times New Roman" w:hAnsi="Times New Roman" w:cs="Times New Roman"/>
          <w:color w:val="000000" w:themeColor="text1"/>
          <w:sz w:val="24"/>
        </w:rPr>
        <w:t>)</w:t>
      </w:r>
      <w:r w:rsidR="00C43673" w:rsidRPr="001D379C">
        <w:rPr>
          <w:rFonts w:ascii="Times New Roman" w:hAnsi="Times New Roman" w:cs="Times New Roman"/>
          <w:color w:val="000000" w:themeColor="text1"/>
          <w:sz w:val="24"/>
          <w:szCs w:val="24"/>
        </w:rPr>
        <w:fldChar w:fldCharType="end"/>
      </w:r>
      <w:r w:rsidR="00C43673" w:rsidRPr="001D379C">
        <w:rPr>
          <w:rFonts w:ascii="Times New Roman" w:hAnsi="Times New Roman" w:cs="Times New Roman"/>
          <w:color w:val="000000" w:themeColor="text1"/>
          <w:sz w:val="24"/>
          <w:szCs w:val="24"/>
        </w:rPr>
        <w:t xml:space="preserve">. Politicians are entrusted with the protection of public interests. Therefore their appointment to corporate boards suggests to other politicians and the public that the firms will </w:t>
      </w:r>
      <w:proofErr w:type="spellStart"/>
      <w:r w:rsidR="00C43673" w:rsidRPr="001D379C">
        <w:rPr>
          <w:rFonts w:ascii="Times New Roman" w:hAnsi="Times New Roman" w:cs="Times New Roman"/>
          <w:color w:val="000000" w:themeColor="text1"/>
          <w:sz w:val="24"/>
          <w:szCs w:val="24"/>
        </w:rPr>
        <w:t>fulfil</w:t>
      </w:r>
      <w:r w:rsidR="00A670E9">
        <w:rPr>
          <w:rFonts w:ascii="Times New Roman" w:hAnsi="Times New Roman" w:cs="Times New Roman"/>
          <w:color w:val="000000" w:themeColor="text1"/>
          <w:sz w:val="24"/>
          <w:szCs w:val="24"/>
        </w:rPr>
        <w:t>l</w:t>
      </w:r>
      <w:proofErr w:type="spellEnd"/>
      <w:r w:rsidR="00C43673" w:rsidRPr="001D379C">
        <w:rPr>
          <w:rFonts w:ascii="Times New Roman" w:hAnsi="Times New Roman" w:cs="Times New Roman"/>
          <w:color w:val="000000" w:themeColor="text1"/>
          <w:sz w:val="24"/>
          <w:szCs w:val="24"/>
        </w:rPr>
        <w:t xml:space="preserve"> legal and ethical obligations (assuming the politician has integrity). </w:t>
      </w:r>
    </w:p>
    <w:p w14:paraId="686E5358" w14:textId="69149D17" w:rsidR="00403DE1" w:rsidRPr="001D379C" w:rsidRDefault="00AF31FF" w:rsidP="00403DE1">
      <w:pPr>
        <w:spacing w:after="0" w:line="480" w:lineRule="auto"/>
        <w:ind w:firstLine="720"/>
        <w:rPr>
          <w:rFonts w:ascii="Times New Roman" w:eastAsia="Times New Roman" w:hAnsi="Times New Roman" w:cs="Times New Roman"/>
          <w:color w:val="000000" w:themeColor="text1"/>
          <w:sz w:val="24"/>
          <w:szCs w:val="24"/>
          <w:lang w:eastAsia="en-GB"/>
        </w:rPr>
      </w:pPr>
      <w:r>
        <w:rPr>
          <w:rFonts w:ascii="Times New Roman" w:hAnsi="Times New Roman" w:cs="Times New Roman"/>
          <w:color w:val="000000" w:themeColor="text1"/>
          <w:sz w:val="24"/>
          <w:szCs w:val="24"/>
        </w:rPr>
        <w:lastRenderedPageBreak/>
        <w:t>Larger f</w:t>
      </w:r>
      <w:r w:rsidR="00A24CCE" w:rsidRPr="001D379C">
        <w:rPr>
          <w:rFonts w:ascii="Times New Roman" w:hAnsi="Times New Roman" w:cs="Times New Roman"/>
          <w:color w:val="000000" w:themeColor="text1"/>
          <w:sz w:val="24"/>
          <w:szCs w:val="24"/>
        </w:rPr>
        <w:t xml:space="preserve">irms are increasingly adding government relations to their operational functions and are developing competence in </w:t>
      </w:r>
      <w:r w:rsidR="00C43673" w:rsidRPr="001D379C">
        <w:rPr>
          <w:rFonts w:ascii="Times New Roman" w:hAnsi="Times New Roman" w:cs="Times New Roman"/>
          <w:color w:val="000000" w:themeColor="text1"/>
          <w:sz w:val="24"/>
          <w:szCs w:val="24"/>
        </w:rPr>
        <w:t xml:space="preserve">policy issues. </w:t>
      </w:r>
      <w:r w:rsidR="00403DE1" w:rsidRPr="001D379C">
        <w:rPr>
          <w:rFonts w:ascii="Times New Roman" w:eastAsia="Times New Roman" w:hAnsi="Times New Roman" w:cs="Times New Roman"/>
          <w:color w:val="000000" w:themeColor="text1"/>
          <w:sz w:val="24"/>
          <w:szCs w:val="24"/>
          <w:lang w:eastAsia="en-GB"/>
        </w:rPr>
        <w:t>Firms with government affairs departments (GADs) have formalized their interaction with government</w:t>
      </w:r>
      <w:r w:rsidR="006E21B7" w:rsidRPr="001D379C">
        <w:rPr>
          <w:rFonts w:ascii="Times New Roman" w:eastAsia="Times New Roman" w:hAnsi="Times New Roman" w:cs="Times New Roman"/>
          <w:color w:val="000000" w:themeColor="text1"/>
          <w:sz w:val="24"/>
          <w:szCs w:val="24"/>
          <w:lang w:eastAsia="en-GB"/>
        </w:rPr>
        <w:t xml:space="preserve"> and have </w:t>
      </w:r>
      <w:r w:rsidR="001F6F7E" w:rsidRPr="001D379C">
        <w:rPr>
          <w:rFonts w:ascii="Times New Roman" w:eastAsia="Times New Roman" w:hAnsi="Times New Roman" w:cs="Times New Roman"/>
          <w:color w:val="000000" w:themeColor="text1"/>
          <w:sz w:val="24"/>
          <w:szCs w:val="24"/>
          <w:lang w:eastAsia="en-GB"/>
        </w:rPr>
        <w:t>added</w:t>
      </w:r>
      <w:r w:rsidR="006E21B7" w:rsidRPr="001D379C">
        <w:rPr>
          <w:rFonts w:ascii="Times New Roman" w:eastAsia="Times New Roman" w:hAnsi="Times New Roman" w:cs="Times New Roman"/>
          <w:color w:val="000000" w:themeColor="text1"/>
          <w:sz w:val="24"/>
          <w:szCs w:val="24"/>
          <w:lang w:eastAsia="en-GB"/>
        </w:rPr>
        <w:t xml:space="preserve"> this </w:t>
      </w:r>
      <w:r w:rsidR="001F6F7E" w:rsidRPr="001D379C">
        <w:rPr>
          <w:rFonts w:ascii="Times New Roman" w:eastAsia="Times New Roman" w:hAnsi="Times New Roman" w:cs="Times New Roman"/>
          <w:color w:val="000000" w:themeColor="text1"/>
          <w:sz w:val="24"/>
          <w:szCs w:val="24"/>
          <w:lang w:eastAsia="en-GB"/>
        </w:rPr>
        <w:t>function to</w:t>
      </w:r>
      <w:r w:rsidR="00403DE1" w:rsidRPr="001D379C">
        <w:rPr>
          <w:rFonts w:ascii="Times New Roman" w:eastAsia="Times New Roman" w:hAnsi="Times New Roman" w:cs="Times New Roman"/>
          <w:color w:val="000000" w:themeColor="text1"/>
          <w:sz w:val="24"/>
          <w:szCs w:val="24"/>
          <w:lang w:eastAsia="en-GB"/>
        </w:rPr>
        <w:t xml:space="preserve"> their </w:t>
      </w:r>
      <w:r w:rsidR="006E21B7" w:rsidRPr="001D379C">
        <w:rPr>
          <w:rFonts w:ascii="Times New Roman" w:eastAsia="Times New Roman" w:hAnsi="Times New Roman" w:cs="Times New Roman"/>
          <w:color w:val="000000" w:themeColor="text1"/>
          <w:sz w:val="24"/>
          <w:szCs w:val="24"/>
          <w:lang w:eastAsia="en-GB"/>
        </w:rPr>
        <w:t>corporate</w:t>
      </w:r>
      <w:r w:rsidR="00403DE1" w:rsidRPr="001D379C">
        <w:rPr>
          <w:rFonts w:ascii="Times New Roman" w:eastAsia="Times New Roman" w:hAnsi="Times New Roman" w:cs="Times New Roman"/>
          <w:color w:val="000000" w:themeColor="text1"/>
          <w:sz w:val="24"/>
          <w:szCs w:val="24"/>
          <w:lang w:eastAsia="en-GB"/>
        </w:rPr>
        <w:t xml:space="preserve"> structures </w:t>
      </w:r>
      <w:r w:rsidR="00403DE1" w:rsidRPr="001D379C">
        <w:rPr>
          <w:rFonts w:ascii="Times New Roman" w:eastAsia="Times New Roman" w:hAnsi="Times New Roman" w:cs="Times New Roman"/>
          <w:color w:val="000000" w:themeColor="text1"/>
          <w:sz w:val="24"/>
          <w:szCs w:val="24"/>
          <w:lang w:eastAsia="en-GB"/>
        </w:rPr>
        <w:fldChar w:fldCharType="begin"/>
      </w:r>
      <w:r w:rsidR="00403DE1" w:rsidRPr="001D379C">
        <w:rPr>
          <w:rFonts w:ascii="Times New Roman" w:eastAsia="Times New Roman" w:hAnsi="Times New Roman" w:cs="Times New Roman"/>
          <w:color w:val="000000" w:themeColor="text1"/>
          <w:sz w:val="24"/>
          <w:szCs w:val="24"/>
          <w:lang w:eastAsia="en-GB"/>
        </w:rPr>
        <w:instrText>ADDIN RW.CITE{{4691 Lawton,T.C. 2014}}</w:instrText>
      </w:r>
      <w:r w:rsidR="00403DE1" w:rsidRPr="001D379C">
        <w:rPr>
          <w:rFonts w:ascii="Times New Roman" w:eastAsia="Times New Roman" w:hAnsi="Times New Roman" w:cs="Times New Roman"/>
          <w:color w:val="000000" w:themeColor="text1"/>
          <w:sz w:val="24"/>
          <w:szCs w:val="24"/>
          <w:lang w:eastAsia="en-GB"/>
        </w:rPr>
        <w:fldChar w:fldCharType="separate"/>
      </w:r>
      <w:r w:rsidR="00403DE1" w:rsidRPr="001D379C">
        <w:rPr>
          <w:rFonts w:ascii="Times New Roman" w:eastAsia="Times New Roman" w:hAnsi="Times New Roman" w:cs="Times New Roman"/>
          <w:color w:val="000000" w:themeColor="text1"/>
          <w:sz w:val="24"/>
          <w:szCs w:val="24"/>
          <w:lang w:eastAsia="en-GB"/>
        </w:rPr>
        <w:t>(Lawton et al., 2014)</w:t>
      </w:r>
      <w:r w:rsidR="00403DE1" w:rsidRPr="001D379C">
        <w:rPr>
          <w:rFonts w:ascii="Times New Roman" w:eastAsia="Times New Roman" w:hAnsi="Times New Roman" w:cs="Times New Roman"/>
          <w:color w:val="000000" w:themeColor="text1"/>
          <w:sz w:val="24"/>
          <w:szCs w:val="24"/>
          <w:lang w:eastAsia="en-GB"/>
        </w:rPr>
        <w:fldChar w:fldCharType="end"/>
      </w:r>
      <w:r w:rsidR="00403DE1" w:rsidRPr="001D379C">
        <w:rPr>
          <w:rFonts w:ascii="Times New Roman" w:eastAsia="Times New Roman" w:hAnsi="Times New Roman" w:cs="Times New Roman"/>
          <w:color w:val="000000" w:themeColor="text1"/>
          <w:sz w:val="24"/>
          <w:szCs w:val="24"/>
          <w:lang w:eastAsia="en-GB"/>
        </w:rPr>
        <w:t>.</w:t>
      </w:r>
      <w:r w:rsidR="005E6096" w:rsidRPr="001D379C">
        <w:rPr>
          <w:rFonts w:ascii="Times New Roman" w:eastAsia="Times New Roman" w:hAnsi="Times New Roman" w:cs="Times New Roman"/>
          <w:color w:val="000000" w:themeColor="text1"/>
          <w:sz w:val="24"/>
          <w:szCs w:val="24"/>
          <w:lang w:eastAsia="en-GB"/>
        </w:rPr>
        <w:t xml:space="preserve"> </w:t>
      </w:r>
      <w:r w:rsidR="00403DE1" w:rsidRPr="001D379C">
        <w:rPr>
          <w:rFonts w:ascii="Times New Roman" w:eastAsia="Times New Roman" w:hAnsi="Times New Roman" w:cs="Times New Roman"/>
          <w:color w:val="000000" w:themeColor="text1"/>
          <w:sz w:val="24"/>
          <w:szCs w:val="24"/>
          <w:lang w:eastAsia="en-GB"/>
        </w:rPr>
        <w:t>A GAD serves</w:t>
      </w:r>
      <w:r w:rsidR="005E6096" w:rsidRPr="001D379C">
        <w:rPr>
          <w:rFonts w:ascii="Times New Roman" w:eastAsia="Times New Roman" w:hAnsi="Times New Roman" w:cs="Times New Roman"/>
          <w:color w:val="000000" w:themeColor="text1"/>
          <w:sz w:val="24"/>
          <w:szCs w:val="24"/>
          <w:lang w:eastAsia="en-GB"/>
        </w:rPr>
        <w:t xml:space="preserve"> as a window in and a window out of the firm </w:t>
      </w:r>
      <w:r w:rsidR="005E6096" w:rsidRPr="001D379C">
        <w:rPr>
          <w:rFonts w:ascii="Times New Roman" w:eastAsia="Times New Roman" w:hAnsi="Times New Roman" w:cs="Times New Roman"/>
          <w:color w:val="000000" w:themeColor="text1"/>
          <w:sz w:val="24"/>
          <w:szCs w:val="24"/>
          <w:lang w:eastAsia="en-GB"/>
        </w:rPr>
        <w:fldChar w:fldCharType="begin"/>
      </w:r>
      <w:r w:rsidR="005E6096" w:rsidRPr="001D379C">
        <w:rPr>
          <w:rFonts w:ascii="Times New Roman" w:eastAsia="Times New Roman" w:hAnsi="Times New Roman" w:cs="Times New Roman"/>
          <w:color w:val="000000" w:themeColor="text1"/>
          <w:sz w:val="24"/>
          <w:szCs w:val="24"/>
          <w:lang w:eastAsia="en-GB"/>
        </w:rPr>
        <w:instrText>ADDIN RW.CITE{{4659 Adams,J.S. 1976}}</w:instrText>
      </w:r>
      <w:r w:rsidR="005E6096" w:rsidRPr="001D379C">
        <w:rPr>
          <w:rFonts w:ascii="Times New Roman" w:eastAsia="Times New Roman" w:hAnsi="Times New Roman" w:cs="Times New Roman"/>
          <w:color w:val="000000" w:themeColor="text1"/>
          <w:sz w:val="24"/>
          <w:szCs w:val="24"/>
          <w:lang w:eastAsia="en-GB"/>
        </w:rPr>
        <w:fldChar w:fldCharType="separate"/>
      </w:r>
      <w:r w:rsidR="005E6096" w:rsidRPr="001D379C">
        <w:rPr>
          <w:rFonts w:ascii="Times New Roman" w:eastAsia="Times New Roman" w:hAnsi="Times New Roman" w:cs="Times New Roman"/>
          <w:color w:val="000000" w:themeColor="text1"/>
          <w:sz w:val="24"/>
          <w:szCs w:val="24"/>
          <w:lang w:eastAsia="en-GB"/>
        </w:rPr>
        <w:t>(Adams, 1976)</w:t>
      </w:r>
      <w:r w:rsidR="005E6096" w:rsidRPr="001D379C">
        <w:rPr>
          <w:rFonts w:ascii="Times New Roman" w:eastAsia="Times New Roman" w:hAnsi="Times New Roman" w:cs="Times New Roman"/>
          <w:color w:val="000000" w:themeColor="text1"/>
          <w:sz w:val="24"/>
          <w:szCs w:val="24"/>
          <w:lang w:eastAsia="en-GB"/>
        </w:rPr>
        <w:fldChar w:fldCharType="end"/>
      </w:r>
      <w:r w:rsidR="005E6096" w:rsidRPr="001D379C">
        <w:rPr>
          <w:rFonts w:ascii="Times New Roman" w:eastAsia="Times New Roman" w:hAnsi="Times New Roman" w:cs="Times New Roman"/>
          <w:color w:val="000000" w:themeColor="text1"/>
          <w:sz w:val="24"/>
          <w:szCs w:val="24"/>
          <w:lang w:eastAsia="en-GB"/>
        </w:rPr>
        <w:t xml:space="preserve">. As a window in, it increases transparency </w:t>
      </w:r>
      <w:r w:rsidR="00C43673" w:rsidRPr="001D379C">
        <w:rPr>
          <w:rFonts w:ascii="Times New Roman" w:eastAsia="Times New Roman" w:hAnsi="Times New Roman" w:cs="Times New Roman"/>
          <w:color w:val="000000" w:themeColor="text1"/>
          <w:sz w:val="24"/>
          <w:szCs w:val="24"/>
          <w:lang w:eastAsia="en-GB"/>
        </w:rPr>
        <w:t xml:space="preserve">between </w:t>
      </w:r>
      <w:r w:rsidR="006E21B7" w:rsidRPr="001D379C">
        <w:rPr>
          <w:rFonts w:ascii="Times New Roman" w:eastAsia="Times New Roman" w:hAnsi="Times New Roman" w:cs="Times New Roman"/>
          <w:color w:val="000000" w:themeColor="text1"/>
          <w:sz w:val="24"/>
          <w:szCs w:val="24"/>
          <w:lang w:eastAsia="en-GB"/>
        </w:rPr>
        <w:t xml:space="preserve">the firm and </w:t>
      </w:r>
      <w:r w:rsidR="00403DE1" w:rsidRPr="001D379C">
        <w:rPr>
          <w:rFonts w:ascii="Times New Roman" w:eastAsia="Times New Roman" w:hAnsi="Times New Roman" w:cs="Times New Roman"/>
          <w:color w:val="000000" w:themeColor="text1"/>
          <w:sz w:val="24"/>
          <w:szCs w:val="24"/>
          <w:lang w:eastAsia="en-GB"/>
        </w:rPr>
        <w:t>government</w:t>
      </w:r>
      <w:r w:rsidR="00C43673" w:rsidRPr="001D379C">
        <w:rPr>
          <w:rFonts w:ascii="Times New Roman" w:eastAsia="Times New Roman" w:hAnsi="Times New Roman" w:cs="Times New Roman"/>
          <w:color w:val="000000" w:themeColor="text1"/>
          <w:sz w:val="24"/>
          <w:szCs w:val="24"/>
          <w:lang w:eastAsia="en-GB"/>
        </w:rPr>
        <w:t xml:space="preserve">, </w:t>
      </w:r>
      <w:r w:rsidR="00403DE1" w:rsidRPr="001D379C">
        <w:rPr>
          <w:rFonts w:ascii="Times New Roman" w:eastAsia="Times New Roman" w:hAnsi="Times New Roman" w:cs="Times New Roman"/>
          <w:color w:val="000000" w:themeColor="text1"/>
          <w:sz w:val="24"/>
          <w:szCs w:val="24"/>
          <w:lang w:eastAsia="en-GB"/>
        </w:rPr>
        <w:t xml:space="preserve">and </w:t>
      </w:r>
      <w:r w:rsidR="00C43673" w:rsidRPr="001D379C">
        <w:rPr>
          <w:rFonts w:ascii="Times New Roman" w:eastAsia="Times New Roman" w:hAnsi="Times New Roman" w:cs="Times New Roman"/>
          <w:color w:val="000000" w:themeColor="text1"/>
          <w:sz w:val="24"/>
          <w:szCs w:val="24"/>
          <w:lang w:eastAsia="en-GB"/>
        </w:rPr>
        <w:t>hence enhances credibility</w:t>
      </w:r>
      <w:r w:rsidR="005E6096" w:rsidRPr="001D379C">
        <w:rPr>
          <w:rFonts w:ascii="Times New Roman" w:eastAsia="Times New Roman" w:hAnsi="Times New Roman" w:cs="Times New Roman"/>
          <w:color w:val="000000" w:themeColor="text1"/>
          <w:sz w:val="24"/>
          <w:szCs w:val="24"/>
          <w:lang w:eastAsia="en-GB"/>
        </w:rPr>
        <w:t>. As a window out, it shapes the opinions of</w:t>
      </w:r>
      <w:r w:rsidR="00403DE1" w:rsidRPr="001D379C">
        <w:rPr>
          <w:rFonts w:ascii="Times New Roman" w:eastAsia="Times New Roman" w:hAnsi="Times New Roman" w:cs="Times New Roman"/>
          <w:color w:val="000000" w:themeColor="text1"/>
          <w:sz w:val="24"/>
          <w:szCs w:val="24"/>
          <w:lang w:eastAsia="en-GB"/>
        </w:rPr>
        <w:t xml:space="preserve"> politicians and regulators. G</w:t>
      </w:r>
      <w:r w:rsidR="00A670E9">
        <w:rPr>
          <w:rFonts w:ascii="Times New Roman" w:eastAsia="Times New Roman" w:hAnsi="Times New Roman" w:cs="Times New Roman"/>
          <w:color w:val="000000" w:themeColor="text1"/>
          <w:sz w:val="24"/>
          <w:szCs w:val="24"/>
          <w:lang w:eastAsia="en-GB"/>
        </w:rPr>
        <w:t>overnment affairs departments</w:t>
      </w:r>
      <w:r w:rsidR="00403DE1" w:rsidRPr="001D379C">
        <w:rPr>
          <w:rFonts w:ascii="Times New Roman" w:eastAsia="Times New Roman" w:hAnsi="Times New Roman" w:cs="Times New Roman"/>
          <w:color w:val="000000" w:themeColor="text1"/>
          <w:sz w:val="24"/>
          <w:szCs w:val="24"/>
          <w:lang w:eastAsia="en-GB"/>
        </w:rPr>
        <w:t xml:space="preserve"> are staffed with skilled personnel</w:t>
      </w:r>
      <w:r w:rsidR="006E21B7" w:rsidRPr="001D379C">
        <w:rPr>
          <w:rFonts w:ascii="Times New Roman" w:eastAsia="Times New Roman" w:hAnsi="Times New Roman" w:cs="Times New Roman"/>
          <w:color w:val="000000" w:themeColor="text1"/>
          <w:sz w:val="24"/>
          <w:szCs w:val="24"/>
          <w:lang w:eastAsia="en-GB"/>
        </w:rPr>
        <w:t xml:space="preserve">, mostly people </w:t>
      </w:r>
      <w:r w:rsidR="00FF6FE8" w:rsidRPr="001D379C">
        <w:rPr>
          <w:rFonts w:ascii="Times New Roman" w:eastAsia="Times New Roman" w:hAnsi="Times New Roman" w:cs="Times New Roman"/>
          <w:color w:val="000000" w:themeColor="text1"/>
          <w:sz w:val="24"/>
          <w:szCs w:val="24"/>
          <w:lang w:eastAsia="en-GB"/>
        </w:rPr>
        <w:t>who have</w:t>
      </w:r>
      <w:r w:rsidR="006E21B7" w:rsidRPr="001D379C">
        <w:rPr>
          <w:rFonts w:ascii="Times New Roman" w:eastAsia="Times New Roman" w:hAnsi="Times New Roman" w:cs="Times New Roman"/>
          <w:color w:val="000000" w:themeColor="text1"/>
          <w:sz w:val="24"/>
          <w:szCs w:val="24"/>
          <w:lang w:eastAsia="en-GB"/>
        </w:rPr>
        <w:t xml:space="preserve"> policy or government experience</w:t>
      </w:r>
      <w:r w:rsidR="00FF6FE8" w:rsidRPr="001D379C">
        <w:rPr>
          <w:rFonts w:ascii="Times New Roman" w:eastAsia="Times New Roman" w:hAnsi="Times New Roman" w:cs="Times New Roman"/>
          <w:color w:val="000000" w:themeColor="text1"/>
          <w:sz w:val="24"/>
          <w:szCs w:val="24"/>
          <w:lang w:eastAsia="en-GB"/>
        </w:rPr>
        <w:t xml:space="preserve"> and are knowledgeable of policy processes and dynamics</w:t>
      </w:r>
      <w:r w:rsidR="006E21B7" w:rsidRPr="001D379C">
        <w:rPr>
          <w:rFonts w:ascii="Times New Roman" w:eastAsia="Times New Roman" w:hAnsi="Times New Roman" w:cs="Times New Roman"/>
          <w:color w:val="000000" w:themeColor="text1"/>
          <w:sz w:val="24"/>
          <w:szCs w:val="24"/>
          <w:lang w:eastAsia="en-GB"/>
        </w:rPr>
        <w:t>.</w:t>
      </w:r>
      <w:r w:rsidR="00403DE1" w:rsidRPr="001D379C">
        <w:rPr>
          <w:rFonts w:ascii="Times New Roman" w:eastAsia="Times New Roman" w:hAnsi="Times New Roman" w:cs="Times New Roman"/>
          <w:color w:val="000000" w:themeColor="text1"/>
          <w:sz w:val="24"/>
          <w:szCs w:val="24"/>
          <w:lang w:eastAsia="en-GB"/>
        </w:rPr>
        <w:t xml:space="preserve"> </w:t>
      </w:r>
      <w:r w:rsidR="006E21B7" w:rsidRPr="001D379C">
        <w:rPr>
          <w:rFonts w:ascii="Times New Roman" w:eastAsia="Times New Roman" w:hAnsi="Times New Roman" w:cs="Times New Roman"/>
          <w:color w:val="000000" w:themeColor="text1"/>
          <w:sz w:val="24"/>
          <w:szCs w:val="24"/>
          <w:lang w:eastAsia="en-GB"/>
        </w:rPr>
        <w:t>The opinions and accounts of firms with specialized government functions are weighty because such firms have policy competence. They do not analy</w:t>
      </w:r>
      <w:r w:rsidR="00A670E9">
        <w:rPr>
          <w:rFonts w:ascii="Times New Roman" w:eastAsia="Times New Roman" w:hAnsi="Times New Roman" w:cs="Times New Roman"/>
          <w:color w:val="000000" w:themeColor="text1"/>
          <w:sz w:val="24"/>
          <w:szCs w:val="24"/>
          <w:lang w:eastAsia="en-GB"/>
        </w:rPr>
        <w:t>z</w:t>
      </w:r>
      <w:r w:rsidR="006E21B7" w:rsidRPr="001D379C">
        <w:rPr>
          <w:rFonts w:ascii="Times New Roman" w:eastAsia="Times New Roman" w:hAnsi="Times New Roman" w:cs="Times New Roman"/>
          <w:color w:val="000000" w:themeColor="text1"/>
          <w:sz w:val="24"/>
          <w:szCs w:val="24"/>
          <w:lang w:eastAsia="en-GB"/>
        </w:rPr>
        <w:t>e government policy on an ad</w:t>
      </w:r>
      <w:r w:rsidR="00A670E9">
        <w:rPr>
          <w:rFonts w:ascii="Times New Roman" w:eastAsia="Times New Roman" w:hAnsi="Times New Roman" w:cs="Times New Roman"/>
          <w:color w:val="000000" w:themeColor="text1"/>
          <w:sz w:val="24"/>
          <w:szCs w:val="24"/>
          <w:lang w:eastAsia="en-GB"/>
        </w:rPr>
        <w:t>-</w:t>
      </w:r>
      <w:r w:rsidR="006E21B7" w:rsidRPr="001D379C">
        <w:rPr>
          <w:rFonts w:ascii="Times New Roman" w:eastAsia="Times New Roman" w:hAnsi="Times New Roman" w:cs="Times New Roman"/>
          <w:color w:val="000000" w:themeColor="text1"/>
          <w:sz w:val="24"/>
          <w:szCs w:val="24"/>
          <w:lang w:eastAsia="en-GB"/>
        </w:rPr>
        <w:t xml:space="preserve">hoc basis, but </w:t>
      </w:r>
      <w:r w:rsidR="001F6F7E" w:rsidRPr="001D379C">
        <w:rPr>
          <w:rFonts w:ascii="Times New Roman" w:eastAsia="Times New Roman" w:hAnsi="Times New Roman" w:cs="Times New Roman"/>
          <w:color w:val="000000" w:themeColor="text1"/>
          <w:sz w:val="24"/>
          <w:szCs w:val="24"/>
          <w:lang w:eastAsia="en-GB"/>
        </w:rPr>
        <w:t xml:space="preserve">they do so </w:t>
      </w:r>
      <w:r w:rsidR="006E21B7" w:rsidRPr="001D379C">
        <w:rPr>
          <w:rFonts w:ascii="Times New Roman" w:eastAsia="Times New Roman" w:hAnsi="Times New Roman" w:cs="Times New Roman"/>
          <w:color w:val="000000" w:themeColor="text1"/>
          <w:sz w:val="24"/>
          <w:szCs w:val="24"/>
          <w:lang w:eastAsia="en-GB"/>
        </w:rPr>
        <w:t>systematically and regularly</w:t>
      </w:r>
      <w:r w:rsidR="001F6F7E" w:rsidRPr="001D379C">
        <w:rPr>
          <w:rFonts w:ascii="Times New Roman" w:eastAsia="Times New Roman" w:hAnsi="Times New Roman" w:cs="Times New Roman"/>
          <w:color w:val="000000" w:themeColor="text1"/>
          <w:sz w:val="24"/>
          <w:szCs w:val="24"/>
          <w:lang w:eastAsia="en-GB"/>
        </w:rPr>
        <w:t>.</w:t>
      </w:r>
    </w:p>
    <w:p w14:paraId="0FA110BB" w14:textId="2C39C302" w:rsidR="00956D43" w:rsidRPr="001D379C" w:rsidRDefault="00C3665B" w:rsidP="00956D43">
      <w:pPr>
        <w:spacing w:after="0" w:line="480" w:lineRule="auto"/>
        <w:ind w:firstLine="720"/>
        <w:rPr>
          <w:rFonts w:ascii="Times New Roman" w:hAnsi="Times New Roman" w:cs="Times New Roman"/>
          <w:color w:val="000000" w:themeColor="text1"/>
          <w:sz w:val="24"/>
          <w:szCs w:val="24"/>
        </w:rPr>
      </w:pPr>
      <w:r w:rsidRPr="001D379C">
        <w:rPr>
          <w:rFonts w:ascii="Times New Roman" w:hAnsi="Times New Roman"/>
          <w:color w:val="000000" w:themeColor="text1"/>
          <w:sz w:val="24"/>
          <w:szCs w:val="24"/>
        </w:rPr>
        <w:t>While t</w:t>
      </w:r>
      <w:r w:rsidR="000F69D8" w:rsidRPr="001D379C">
        <w:rPr>
          <w:rFonts w:ascii="Times New Roman" w:hAnsi="Times New Roman"/>
          <w:color w:val="000000" w:themeColor="text1"/>
          <w:sz w:val="24"/>
          <w:szCs w:val="24"/>
        </w:rPr>
        <w:t xml:space="preserve">he participation of firms in political processes to </w:t>
      </w:r>
      <w:r w:rsidR="00F5732D">
        <w:rPr>
          <w:rFonts w:ascii="Times New Roman" w:hAnsi="Times New Roman"/>
          <w:color w:val="000000" w:themeColor="text1"/>
          <w:sz w:val="24"/>
          <w:szCs w:val="24"/>
        </w:rPr>
        <w:t>promote</w:t>
      </w:r>
      <w:r w:rsidR="00956D43" w:rsidRPr="001D379C">
        <w:rPr>
          <w:rFonts w:ascii="Times New Roman" w:hAnsi="Times New Roman"/>
          <w:color w:val="000000" w:themeColor="text1"/>
          <w:sz w:val="24"/>
          <w:szCs w:val="24"/>
        </w:rPr>
        <w:t xml:space="preserve"> citizenship rights </w:t>
      </w:r>
      <w:r w:rsidR="00956D43" w:rsidRPr="001D379C">
        <w:rPr>
          <w:rFonts w:ascii="Times New Roman" w:hAnsi="Times New Roman"/>
          <w:color w:val="000000" w:themeColor="text1"/>
          <w:sz w:val="24"/>
          <w:szCs w:val="24"/>
        </w:rPr>
        <w:fldChar w:fldCharType="begin"/>
      </w:r>
      <w:r w:rsidR="00956D43" w:rsidRPr="001D379C">
        <w:rPr>
          <w:rFonts w:ascii="Times New Roman" w:hAnsi="Times New Roman"/>
          <w:color w:val="000000" w:themeColor="text1"/>
          <w:sz w:val="24"/>
          <w:szCs w:val="24"/>
        </w:rPr>
        <w:instrText>ADDIN RW.CITE{{4671 Matten,D. 2005}}</w:instrText>
      </w:r>
      <w:r w:rsidR="00956D43" w:rsidRPr="001D379C">
        <w:rPr>
          <w:rFonts w:ascii="Times New Roman" w:hAnsi="Times New Roman"/>
          <w:color w:val="000000" w:themeColor="text1"/>
          <w:sz w:val="24"/>
          <w:szCs w:val="24"/>
        </w:rPr>
        <w:fldChar w:fldCharType="separate"/>
      </w:r>
      <w:r w:rsidR="00956D43" w:rsidRPr="001D379C">
        <w:rPr>
          <w:rFonts w:ascii="Times New Roman" w:eastAsia="Times New Roman" w:hAnsi="Times New Roman" w:cs="Times New Roman"/>
          <w:color w:val="000000" w:themeColor="text1"/>
          <w:sz w:val="24"/>
        </w:rPr>
        <w:t xml:space="preserve">(Matten </w:t>
      </w:r>
      <w:r w:rsidR="00DA4261">
        <w:rPr>
          <w:rFonts w:ascii="Times New Roman" w:eastAsia="Times New Roman" w:hAnsi="Times New Roman" w:cs="Times New Roman"/>
          <w:color w:val="000000" w:themeColor="text1"/>
          <w:sz w:val="24"/>
        </w:rPr>
        <w:t>&amp;</w:t>
      </w:r>
      <w:r w:rsidR="00DA4261" w:rsidRPr="001D379C">
        <w:rPr>
          <w:rFonts w:ascii="Times New Roman" w:eastAsia="Times New Roman" w:hAnsi="Times New Roman" w:cs="Times New Roman"/>
          <w:color w:val="000000" w:themeColor="text1"/>
          <w:sz w:val="24"/>
        </w:rPr>
        <w:t xml:space="preserve"> </w:t>
      </w:r>
      <w:r w:rsidR="00956D43" w:rsidRPr="001D379C">
        <w:rPr>
          <w:rFonts w:ascii="Times New Roman" w:eastAsia="Times New Roman" w:hAnsi="Times New Roman" w:cs="Times New Roman"/>
          <w:color w:val="000000" w:themeColor="text1"/>
          <w:sz w:val="24"/>
        </w:rPr>
        <w:t>Crane, 2005)</w:t>
      </w:r>
      <w:r w:rsidR="00956D43" w:rsidRPr="001D379C">
        <w:rPr>
          <w:rFonts w:ascii="Times New Roman" w:hAnsi="Times New Roman"/>
          <w:color w:val="000000" w:themeColor="text1"/>
          <w:sz w:val="24"/>
          <w:szCs w:val="24"/>
        </w:rPr>
        <w:fldChar w:fldCharType="end"/>
      </w:r>
      <w:r w:rsidR="00956D43" w:rsidRPr="001D379C">
        <w:rPr>
          <w:rFonts w:ascii="Times New Roman" w:hAnsi="Times New Roman"/>
          <w:color w:val="000000" w:themeColor="text1"/>
          <w:sz w:val="24"/>
          <w:szCs w:val="24"/>
        </w:rPr>
        <w:t xml:space="preserve">; </w:t>
      </w:r>
      <w:r w:rsidR="000F69D8" w:rsidRPr="001D379C">
        <w:rPr>
          <w:rFonts w:ascii="Times New Roman" w:hAnsi="Times New Roman"/>
          <w:color w:val="000000" w:themeColor="text1"/>
          <w:sz w:val="24"/>
          <w:szCs w:val="24"/>
        </w:rPr>
        <w:t xml:space="preserve">advocate appropriate laws and regulations </w:t>
      </w:r>
      <w:r w:rsidR="000F69D8" w:rsidRPr="001D379C">
        <w:rPr>
          <w:rFonts w:ascii="Times New Roman" w:hAnsi="Times New Roman"/>
          <w:color w:val="000000" w:themeColor="text1"/>
          <w:sz w:val="24"/>
          <w:szCs w:val="24"/>
        </w:rPr>
        <w:fldChar w:fldCharType="begin"/>
      </w:r>
      <w:r w:rsidR="000F69D8" w:rsidRPr="001D379C">
        <w:rPr>
          <w:rFonts w:ascii="Times New Roman" w:hAnsi="Times New Roman"/>
          <w:color w:val="000000" w:themeColor="text1"/>
          <w:sz w:val="24"/>
          <w:szCs w:val="24"/>
        </w:rPr>
        <w:instrText>ADDIN RW.CITE{{4678 Neron,P.Y. 2008}}</w:instrText>
      </w:r>
      <w:r w:rsidR="000F69D8" w:rsidRPr="001D379C">
        <w:rPr>
          <w:rFonts w:ascii="Times New Roman" w:hAnsi="Times New Roman"/>
          <w:color w:val="000000" w:themeColor="text1"/>
          <w:sz w:val="24"/>
          <w:szCs w:val="24"/>
        </w:rPr>
        <w:fldChar w:fldCharType="separate"/>
      </w:r>
      <w:r w:rsidR="000F69D8" w:rsidRPr="001D379C">
        <w:rPr>
          <w:rFonts w:ascii="Times New Roman" w:eastAsia="Times New Roman" w:hAnsi="Times New Roman" w:cs="Times New Roman"/>
          <w:color w:val="000000" w:themeColor="text1"/>
          <w:sz w:val="24"/>
        </w:rPr>
        <w:t xml:space="preserve">(Neron </w:t>
      </w:r>
      <w:r w:rsidR="00DA4261">
        <w:rPr>
          <w:rFonts w:ascii="Times New Roman" w:eastAsia="Times New Roman" w:hAnsi="Times New Roman" w:cs="Times New Roman"/>
          <w:color w:val="000000" w:themeColor="text1"/>
          <w:sz w:val="24"/>
        </w:rPr>
        <w:t>&amp;</w:t>
      </w:r>
      <w:r w:rsidR="00DA4261" w:rsidRPr="001D379C">
        <w:rPr>
          <w:rFonts w:ascii="Times New Roman" w:eastAsia="Times New Roman" w:hAnsi="Times New Roman" w:cs="Times New Roman"/>
          <w:color w:val="000000" w:themeColor="text1"/>
          <w:sz w:val="24"/>
        </w:rPr>
        <w:t xml:space="preserve"> </w:t>
      </w:r>
      <w:r w:rsidR="000F69D8" w:rsidRPr="001D379C">
        <w:rPr>
          <w:rFonts w:ascii="Times New Roman" w:eastAsia="Times New Roman" w:hAnsi="Times New Roman" w:cs="Times New Roman"/>
          <w:color w:val="000000" w:themeColor="text1"/>
          <w:sz w:val="24"/>
        </w:rPr>
        <w:t>Norman, 2008)</w:t>
      </w:r>
      <w:r w:rsidR="000F69D8" w:rsidRPr="001D379C">
        <w:rPr>
          <w:rFonts w:ascii="Times New Roman" w:hAnsi="Times New Roman"/>
          <w:color w:val="000000" w:themeColor="text1"/>
          <w:sz w:val="24"/>
          <w:szCs w:val="24"/>
        </w:rPr>
        <w:fldChar w:fldCharType="end"/>
      </w:r>
      <w:r w:rsidR="000F69D8" w:rsidRPr="001D379C">
        <w:rPr>
          <w:rFonts w:ascii="Times New Roman" w:hAnsi="Times New Roman"/>
          <w:color w:val="000000" w:themeColor="text1"/>
          <w:sz w:val="24"/>
          <w:szCs w:val="24"/>
        </w:rPr>
        <w:t xml:space="preserve">; </w:t>
      </w:r>
      <w:r w:rsidR="00956D43" w:rsidRPr="001D379C">
        <w:rPr>
          <w:rFonts w:ascii="Times New Roman" w:hAnsi="Times New Roman"/>
          <w:color w:val="000000" w:themeColor="text1"/>
          <w:sz w:val="24"/>
          <w:szCs w:val="24"/>
        </w:rPr>
        <w:t xml:space="preserve">and </w:t>
      </w:r>
      <w:r w:rsidR="000F69D8" w:rsidRPr="001D379C">
        <w:rPr>
          <w:rFonts w:ascii="Times New Roman" w:hAnsi="Times New Roman"/>
          <w:color w:val="000000" w:themeColor="text1"/>
          <w:sz w:val="24"/>
          <w:szCs w:val="24"/>
        </w:rPr>
        <w:t>lobby for the right set of regulations</w:t>
      </w:r>
      <w:r w:rsidR="00956D43" w:rsidRPr="001D379C">
        <w:rPr>
          <w:rFonts w:ascii="Times New Roman" w:hAnsi="Times New Roman"/>
          <w:color w:val="000000" w:themeColor="text1"/>
          <w:sz w:val="24"/>
          <w:szCs w:val="24"/>
        </w:rPr>
        <w:t xml:space="preserve">, fill regulatory gaps, and sponsor or endorse “best political candidates” </w:t>
      </w:r>
      <w:r w:rsidR="00956D43" w:rsidRPr="001D379C">
        <w:rPr>
          <w:rFonts w:ascii="Times New Roman" w:hAnsi="Times New Roman"/>
          <w:color w:val="000000" w:themeColor="text1"/>
          <w:sz w:val="24"/>
          <w:szCs w:val="24"/>
        </w:rPr>
        <w:fldChar w:fldCharType="begin"/>
      </w:r>
      <w:r w:rsidR="00956D43" w:rsidRPr="001D379C">
        <w:rPr>
          <w:rFonts w:ascii="Times New Roman" w:hAnsi="Times New Roman"/>
          <w:color w:val="000000" w:themeColor="text1"/>
          <w:sz w:val="24"/>
          <w:szCs w:val="24"/>
        </w:rPr>
        <w:instrText>ADDIN RW.CITE{{4666 Alzola,M. 2013}}</w:instrText>
      </w:r>
      <w:r w:rsidR="00956D43" w:rsidRPr="001D379C">
        <w:rPr>
          <w:rFonts w:ascii="Times New Roman" w:hAnsi="Times New Roman"/>
          <w:color w:val="000000" w:themeColor="text1"/>
          <w:sz w:val="24"/>
          <w:szCs w:val="24"/>
        </w:rPr>
        <w:fldChar w:fldCharType="separate"/>
      </w:r>
      <w:r w:rsidR="00956D43" w:rsidRPr="001D379C">
        <w:rPr>
          <w:rFonts w:ascii="Times New Roman" w:hAnsi="Times New Roman" w:cs="Times New Roman"/>
          <w:color w:val="000000" w:themeColor="text1"/>
          <w:sz w:val="24"/>
          <w:szCs w:val="24"/>
        </w:rPr>
        <w:t>(Alzola, 2013)</w:t>
      </w:r>
      <w:r w:rsidR="00956D43" w:rsidRPr="001D379C">
        <w:rPr>
          <w:rFonts w:ascii="Times New Roman" w:hAnsi="Times New Roman"/>
          <w:color w:val="000000" w:themeColor="text1"/>
          <w:sz w:val="24"/>
          <w:szCs w:val="24"/>
        </w:rPr>
        <w:fldChar w:fldCharType="end"/>
      </w:r>
      <w:r w:rsidR="000F69D8" w:rsidRPr="001D379C">
        <w:rPr>
          <w:rFonts w:ascii="Times New Roman" w:hAnsi="Times New Roman"/>
          <w:color w:val="000000" w:themeColor="text1"/>
          <w:sz w:val="24"/>
          <w:szCs w:val="24"/>
        </w:rPr>
        <w:t xml:space="preserve"> </w:t>
      </w:r>
      <w:r w:rsidRPr="001D379C">
        <w:rPr>
          <w:rFonts w:ascii="Times New Roman" w:hAnsi="Times New Roman"/>
          <w:color w:val="000000" w:themeColor="text1"/>
          <w:sz w:val="24"/>
          <w:szCs w:val="24"/>
        </w:rPr>
        <w:t>seem</w:t>
      </w:r>
      <w:r w:rsidR="00A670E9">
        <w:rPr>
          <w:rFonts w:ascii="Times New Roman" w:hAnsi="Times New Roman"/>
          <w:color w:val="000000" w:themeColor="text1"/>
          <w:sz w:val="24"/>
          <w:szCs w:val="24"/>
        </w:rPr>
        <w:t>s</w:t>
      </w:r>
      <w:r w:rsidRPr="001D379C">
        <w:rPr>
          <w:rFonts w:ascii="Times New Roman" w:hAnsi="Times New Roman"/>
          <w:color w:val="000000" w:themeColor="text1"/>
          <w:sz w:val="24"/>
          <w:szCs w:val="24"/>
        </w:rPr>
        <w:t xml:space="preserve"> benevolent, </w:t>
      </w:r>
      <w:r w:rsidR="003C0050">
        <w:rPr>
          <w:rFonts w:ascii="Times New Roman" w:hAnsi="Times New Roman"/>
          <w:color w:val="000000" w:themeColor="text1"/>
          <w:sz w:val="24"/>
          <w:szCs w:val="24"/>
        </w:rPr>
        <w:t>many consider this point of view as highly irrational</w:t>
      </w:r>
      <w:r w:rsidR="00294133">
        <w:rPr>
          <w:rFonts w:ascii="Times New Roman" w:hAnsi="Times New Roman"/>
          <w:color w:val="000000" w:themeColor="text1"/>
          <w:sz w:val="24"/>
          <w:szCs w:val="24"/>
        </w:rPr>
        <w:t xml:space="preserve"> and </w:t>
      </w:r>
      <w:r w:rsidR="00A670E9">
        <w:rPr>
          <w:rFonts w:ascii="Times New Roman" w:hAnsi="Times New Roman"/>
          <w:color w:val="000000" w:themeColor="text1"/>
          <w:sz w:val="24"/>
          <w:szCs w:val="24"/>
        </w:rPr>
        <w:t>erroneous</w:t>
      </w:r>
      <w:r w:rsidRPr="001D379C">
        <w:rPr>
          <w:rFonts w:ascii="Times New Roman" w:hAnsi="Times New Roman"/>
          <w:color w:val="000000" w:themeColor="text1"/>
          <w:sz w:val="24"/>
          <w:szCs w:val="24"/>
        </w:rPr>
        <w:t>.</w:t>
      </w:r>
      <w:r w:rsidR="000F69D8" w:rsidRPr="001D379C">
        <w:rPr>
          <w:rFonts w:ascii="Times New Roman" w:hAnsi="Times New Roman"/>
          <w:color w:val="000000" w:themeColor="text1"/>
          <w:sz w:val="24"/>
          <w:szCs w:val="24"/>
        </w:rPr>
        <w:t xml:space="preserve"> </w:t>
      </w:r>
      <w:r w:rsidR="00DF070E" w:rsidRPr="001D379C">
        <w:rPr>
          <w:rFonts w:ascii="Times New Roman" w:hAnsi="Times New Roman" w:cs="Times New Roman"/>
          <w:color w:val="000000" w:themeColor="text1"/>
          <w:sz w:val="24"/>
          <w:szCs w:val="24"/>
        </w:rPr>
        <w:t>It is</w:t>
      </w:r>
      <w:r w:rsidRPr="001D379C">
        <w:rPr>
          <w:rFonts w:ascii="Times New Roman" w:hAnsi="Times New Roman" w:cs="Times New Roman"/>
          <w:color w:val="000000" w:themeColor="text1"/>
          <w:sz w:val="24"/>
          <w:szCs w:val="24"/>
        </w:rPr>
        <w:t xml:space="preserve"> </w:t>
      </w:r>
      <w:r w:rsidR="00DF070E" w:rsidRPr="001D379C">
        <w:rPr>
          <w:rFonts w:ascii="Times New Roman" w:hAnsi="Times New Roman" w:cs="Times New Roman"/>
          <w:color w:val="000000" w:themeColor="text1"/>
          <w:sz w:val="24"/>
          <w:szCs w:val="24"/>
        </w:rPr>
        <w:t xml:space="preserve">argued that </w:t>
      </w:r>
      <w:r w:rsidRPr="001D379C">
        <w:rPr>
          <w:rFonts w:ascii="Times New Roman" w:hAnsi="Times New Roman" w:cs="Times New Roman"/>
          <w:color w:val="000000" w:themeColor="text1"/>
          <w:sz w:val="24"/>
          <w:szCs w:val="24"/>
        </w:rPr>
        <w:t>CPA is</w:t>
      </w:r>
      <w:r w:rsidR="00DF070E" w:rsidRPr="001D379C">
        <w:rPr>
          <w:rFonts w:ascii="Times New Roman" w:hAnsi="Times New Roman" w:cs="Times New Roman"/>
          <w:color w:val="000000" w:themeColor="text1"/>
          <w:sz w:val="24"/>
          <w:szCs w:val="24"/>
        </w:rPr>
        <w:t xml:space="preserve"> not altruistic, but </w:t>
      </w:r>
      <w:r w:rsidR="00A670E9">
        <w:rPr>
          <w:rFonts w:ascii="Times New Roman" w:hAnsi="Times New Roman" w:cs="Times New Roman"/>
          <w:color w:val="000000" w:themeColor="text1"/>
          <w:sz w:val="24"/>
          <w:szCs w:val="24"/>
        </w:rPr>
        <w:t xml:space="preserve">is </w:t>
      </w:r>
      <w:r w:rsidRPr="001D379C">
        <w:rPr>
          <w:rFonts w:ascii="Times New Roman" w:hAnsi="Times New Roman" w:cs="Times New Roman"/>
          <w:color w:val="000000" w:themeColor="text1"/>
          <w:sz w:val="24"/>
          <w:szCs w:val="24"/>
        </w:rPr>
        <w:t xml:space="preserve">intended to achieve </w:t>
      </w:r>
      <w:r w:rsidR="00AF31FF">
        <w:rPr>
          <w:rFonts w:ascii="Times New Roman" w:hAnsi="Times New Roman" w:cs="Times New Roman"/>
          <w:color w:val="000000" w:themeColor="text1"/>
          <w:sz w:val="24"/>
          <w:szCs w:val="24"/>
        </w:rPr>
        <w:t>corporate</w:t>
      </w:r>
      <w:r w:rsidR="008B3FCF" w:rsidRPr="001D379C">
        <w:rPr>
          <w:rFonts w:ascii="Times New Roman" w:hAnsi="Times New Roman" w:cs="Times New Roman"/>
          <w:color w:val="000000" w:themeColor="text1"/>
          <w:sz w:val="24"/>
          <w:szCs w:val="24"/>
        </w:rPr>
        <w:t xml:space="preserve"> </w:t>
      </w:r>
      <w:r w:rsidRPr="001D379C">
        <w:rPr>
          <w:rFonts w:ascii="Times New Roman" w:hAnsi="Times New Roman" w:cs="Times New Roman"/>
          <w:color w:val="000000" w:themeColor="text1"/>
          <w:sz w:val="24"/>
          <w:szCs w:val="24"/>
        </w:rPr>
        <w:t>economic goals</w:t>
      </w:r>
      <w:r w:rsidR="00DF070E" w:rsidRPr="001D379C">
        <w:rPr>
          <w:rFonts w:ascii="Times New Roman" w:hAnsi="Times New Roman" w:cs="Times New Roman"/>
          <w:color w:val="000000" w:themeColor="text1"/>
          <w:sz w:val="24"/>
          <w:szCs w:val="24"/>
        </w:rPr>
        <w:t xml:space="preserve"> </w:t>
      </w:r>
      <w:r w:rsidR="00DF070E" w:rsidRPr="001D379C">
        <w:rPr>
          <w:rFonts w:ascii="Times New Roman" w:hAnsi="Times New Roman" w:cs="Times New Roman"/>
          <w:color w:val="000000" w:themeColor="text1"/>
          <w:sz w:val="24"/>
          <w:szCs w:val="24"/>
        </w:rPr>
        <w:fldChar w:fldCharType="begin"/>
      </w:r>
      <w:r w:rsidR="00DF070E" w:rsidRPr="001D379C">
        <w:rPr>
          <w:rFonts w:ascii="Times New Roman" w:hAnsi="Times New Roman" w:cs="Times New Roman"/>
          <w:color w:val="000000" w:themeColor="text1"/>
          <w:sz w:val="24"/>
          <w:szCs w:val="24"/>
        </w:rPr>
        <w:instrText>ADDIN RW.CITE{{394 Keim,GeraldD. 1986; 297 Kim,Jin-Hyuk 2008}}</w:instrText>
      </w:r>
      <w:r w:rsidR="00DF070E" w:rsidRPr="001D379C">
        <w:rPr>
          <w:rFonts w:ascii="Times New Roman" w:hAnsi="Times New Roman" w:cs="Times New Roman"/>
          <w:color w:val="000000" w:themeColor="text1"/>
          <w:sz w:val="24"/>
          <w:szCs w:val="24"/>
        </w:rPr>
        <w:fldChar w:fldCharType="separate"/>
      </w:r>
      <w:r w:rsidR="00F90F16" w:rsidRPr="001D379C">
        <w:rPr>
          <w:rFonts w:ascii="Times New Roman" w:eastAsia="Times New Roman" w:hAnsi="Times New Roman" w:cs="Times New Roman"/>
          <w:color w:val="000000" w:themeColor="text1"/>
          <w:sz w:val="24"/>
        </w:rPr>
        <w:t xml:space="preserve">(Keim </w:t>
      </w:r>
      <w:r w:rsidR="00DA4261">
        <w:rPr>
          <w:rFonts w:ascii="Times New Roman" w:eastAsia="Times New Roman" w:hAnsi="Times New Roman" w:cs="Times New Roman"/>
          <w:color w:val="000000" w:themeColor="text1"/>
          <w:sz w:val="24"/>
        </w:rPr>
        <w:t>&amp;</w:t>
      </w:r>
      <w:r w:rsidR="00DA4261" w:rsidRPr="001D379C">
        <w:rPr>
          <w:rFonts w:ascii="Times New Roman" w:eastAsia="Times New Roman" w:hAnsi="Times New Roman" w:cs="Times New Roman"/>
          <w:color w:val="000000" w:themeColor="text1"/>
          <w:sz w:val="24"/>
        </w:rPr>
        <w:t xml:space="preserve"> </w:t>
      </w:r>
      <w:r w:rsidR="00F90F16" w:rsidRPr="001D379C">
        <w:rPr>
          <w:rFonts w:ascii="Times New Roman" w:eastAsia="Times New Roman" w:hAnsi="Times New Roman" w:cs="Times New Roman"/>
          <w:color w:val="000000" w:themeColor="text1"/>
          <w:sz w:val="24"/>
        </w:rPr>
        <w:t>Zeithaml, 1986; Kim, 2008)</w:t>
      </w:r>
      <w:r w:rsidR="00DF070E" w:rsidRPr="001D379C">
        <w:rPr>
          <w:rFonts w:ascii="Times New Roman" w:hAnsi="Times New Roman" w:cs="Times New Roman"/>
          <w:color w:val="000000" w:themeColor="text1"/>
          <w:sz w:val="24"/>
          <w:szCs w:val="24"/>
        </w:rPr>
        <w:fldChar w:fldCharType="end"/>
      </w:r>
      <w:r w:rsidR="00DF070E" w:rsidRPr="001D379C">
        <w:rPr>
          <w:rFonts w:ascii="Times New Roman" w:hAnsi="Times New Roman" w:cs="Times New Roman"/>
          <w:color w:val="000000" w:themeColor="text1"/>
          <w:sz w:val="24"/>
          <w:szCs w:val="24"/>
        </w:rPr>
        <w:t xml:space="preserve">. </w:t>
      </w:r>
      <w:r w:rsidRPr="001D379C">
        <w:rPr>
          <w:rFonts w:ascii="Times New Roman" w:hAnsi="Times New Roman" w:cs="Times New Roman"/>
          <w:color w:val="000000" w:themeColor="text1"/>
          <w:sz w:val="24"/>
          <w:szCs w:val="24"/>
        </w:rPr>
        <w:t>As mentioned previously even CSR</w:t>
      </w:r>
      <w:r w:rsidR="00A670E9">
        <w:rPr>
          <w:rFonts w:ascii="Times New Roman" w:hAnsi="Times New Roman" w:cs="Times New Roman"/>
          <w:color w:val="000000" w:themeColor="text1"/>
          <w:sz w:val="24"/>
          <w:szCs w:val="24"/>
        </w:rPr>
        <w:t>,</w:t>
      </w:r>
      <w:r w:rsidRPr="001D379C">
        <w:rPr>
          <w:rFonts w:ascii="Times New Roman" w:hAnsi="Times New Roman" w:cs="Times New Roman"/>
          <w:color w:val="000000" w:themeColor="text1"/>
          <w:sz w:val="24"/>
          <w:szCs w:val="24"/>
        </w:rPr>
        <w:t xml:space="preserve"> which is widely perceived as a selfless activity</w:t>
      </w:r>
      <w:r w:rsidR="00A670E9">
        <w:rPr>
          <w:rFonts w:ascii="Times New Roman" w:hAnsi="Times New Roman" w:cs="Times New Roman"/>
          <w:color w:val="000000" w:themeColor="text1"/>
          <w:sz w:val="24"/>
          <w:szCs w:val="24"/>
        </w:rPr>
        <w:t>,</w:t>
      </w:r>
      <w:r w:rsidRPr="001D379C">
        <w:rPr>
          <w:rFonts w:ascii="Times New Roman" w:hAnsi="Times New Roman" w:cs="Times New Roman"/>
          <w:color w:val="000000" w:themeColor="text1"/>
          <w:sz w:val="24"/>
          <w:szCs w:val="24"/>
        </w:rPr>
        <w:t xml:space="preserve"> is </w:t>
      </w:r>
      <w:r w:rsidR="00FF7A58" w:rsidRPr="001D379C">
        <w:rPr>
          <w:rFonts w:ascii="Times New Roman" w:hAnsi="Times New Roman" w:cs="Times New Roman"/>
          <w:color w:val="000000" w:themeColor="text1"/>
          <w:sz w:val="24"/>
          <w:szCs w:val="24"/>
        </w:rPr>
        <w:t>seen</w:t>
      </w:r>
      <w:r w:rsidR="003C0050">
        <w:rPr>
          <w:rFonts w:ascii="Times New Roman" w:hAnsi="Times New Roman" w:cs="Times New Roman"/>
          <w:color w:val="000000" w:themeColor="text1"/>
          <w:sz w:val="24"/>
          <w:szCs w:val="24"/>
        </w:rPr>
        <w:t xml:space="preserve"> by some scholars</w:t>
      </w:r>
      <w:r w:rsidR="00FF7A58" w:rsidRPr="001D379C">
        <w:rPr>
          <w:rFonts w:ascii="Times New Roman" w:hAnsi="Times New Roman" w:cs="Times New Roman"/>
          <w:color w:val="000000" w:themeColor="text1"/>
          <w:sz w:val="24"/>
          <w:szCs w:val="24"/>
        </w:rPr>
        <w:t xml:space="preserve"> as a source of competitive advantage</w:t>
      </w:r>
      <w:r w:rsidR="00D42BC8" w:rsidRPr="001D379C">
        <w:rPr>
          <w:rFonts w:ascii="Times New Roman" w:hAnsi="Times New Roman" w:cs="Times New Roman"/>
          <w:color w:val="000000" w:themeColor="text1"/>
          <w:sz w:val="24"/>
          <w:szCs w:val="24"/>
        </w:rPr>
        <w:t xml:space="preserve"> </w:t>
      </w:r>
      <w:r w:rsidR="00064BC2" w:rsidRPr="001D379C">
        <w:rPr>
          <w:rFonts w:ascii="Times New Roman" w:hAnsi="Times New Roman" w:cs="Times New Roman"/>
          <w:color w:val="000000" w:themeColor="text1"/>
          <w:sz w:val="24"/>
          <w:szCs w:val="24"/>
        </w:rPr>
        <w:fldChar w:fldCharType="begin"/>
      </w:r>
      <w:r w:rsidR="00064BC2" w:rsidRPr="001D379C">
        <w:rPr>
          <w:rFonts w:ascii="Times New Roman" w:hAnsi="Times New Roman" w:cs="Times New Roman"/>
          <w:color w:val="000000" w:themeColor="text1"/>
          <w:sz w:val="24"/>
          <w:szCs w:val="24"/>
        </w:rPr>
        <w:instrText>ADDIN RW.CITE{{4760 Porter,M.E. 2006; 4723 Ye,K. 2011; 4744 Cheng,B. 2014}}</w:instrText>
      </w:r>
      <w:r w:rsidR="00064BC2" w:rsidRPr="001D379C">
        <w:rPr>
          <w:rFonts w:ascii="Times New Roman" w:hAnsi="Times New Roman" w:cs="Times New Roman"/>
          <w:color w:val="000000" w:themeColor="text1"/>
          <w:sz w:val="24"/>
          <w:szCs w:val="24"/>
        </w:rPr>
        <w:fldChar w:fldCharType="separate"/>
      </w:r>
      <w:r w:rsidR="00064BC2" w:rsidRPr="001D379C">
        <w:rPr>
          <w:rFonts w:ascii="Times New Roman" w:hAnsi="Times New Roman" w:cs="Times New Roman"/>
          <w:color w:val="000000" w:themeColor="text1"/>
          <w:sz w:val="24"/>
          <w:szCs w:val="24"/>
        </w:rPr>
        <w:t>(</w:t>
      </w:r>
      <w:r w:rsidR="00DA4261" w:rsidRPr="001D379C">
        <w:rPr>
          <w:rFonts w:ascii="Times New Roman" w:hAnsi="Times New Roman" w:cs="Times New Roman"/>
          <w:color w:val="000000" w:themeColor="text1"/>
          <w:sz w:val="24"/>
          <w:szCs w:val="24"/>
        </w:rPr>
        <w:t>Cheng</w:t>
      </w:r>
      <w:r w:rsidR="00DA4261">
        <w:rPr>
          <w:rFonts w:ascii="Times New Roman" w:hAnsi="Times New Roman" w:cs="Times New Roman"/>
          <w:color w:val="000000" w:themeColor="text1"/>
          <w:sz w:val="24"/>
          <w:szCs w:val="24"/>
        </w:rPr>
        <w:t>, Ioannou</w:t>
      </w:r>
      <w:r w:rsidR="00DD6CD0">
        <w:rPr>
          <w:rFonts w:ascii="Times New Roman" w:hAnsi="Times New Roman" w:cs="Times New Roman"/>
          <w:color w:val="000000" w:themeColor="text1"/>
          <w:sz w:val="24"/>
          <w:szCs w:val="24"/>
        </w:rPr>
        <w:t>,</w:t>
      </w:r>
      <w:r w:rsidR="00DA4261">
        <w:rPr>
          <w:rFonts w:ascii="Times New Roman" w:hAnsi="Times New Roman" w:cs="Times New Roman"/>
          <w:color w:val="000000" w:themeColor="text1"/>
          <w:sz w:val="24"/>
          <w:szCs w:val="24"/>
        </w:rPr>
        <w:t xml:space="preserve"> &amp; Serafeim</w:t>
      </w:r>
      <w:r w:rsidR="00DA4261" w:rsidRPr="001D379C">
        <w:rPr>
          <w:rFonts w:ascii="Times New Roman" w:hAnsi="Times New Roman" w:cs="Times New Roman"/>
          <w:color w:val="000000" w:themeColor="text1"/>
          <w:sz w:val="24"/>
          <w:szCs w:val="24"/>
        </w:rPr>
        <w:t>, 2014</w:t>
      </w:r>
      <w:r w:rsidR="00DA4261">
        <w:rPr>
          <w:rFonts w:ascii="Times New Roman" w:hAnsi="Times New Roman" w:cs="Times New Roman"/>
          <w:color w:val="000000" w:themeColor="text1"/>
          <w:sz w:val="24"/>
          <w:szCs w:val="24"/>
        </w:rPr>
        <w:t xml:space="preserve">; </w:t>
      </w:r>
      <w:r w:rsidR="00064BC2" w:rsidRPr="001D379C">
        <w:rPr>
          <w:rFonts w:ascii="Times New Roman" w:hAnsi="Times New Roman" w:cs="Times New Roman"/>
          <w:color w:val="000000" w:themeColor="text1"/>
          <w:sz w:val="24"/>
          <w:szCs w:val="24"/>
        </w:rPr>
        <w:t xml:space="preserve">Porter </w:t>
      </w:r>
      <w:r w:rsidR="00DA4261">
        <w:rPr>
          <w:rFonts w:ascii="Times New Roman" w:hAnsi="Times New Roman" w:cs="Times New Roman"/>
          <w:color w:val="000000" w:themeColor="text1"/>
          <w:sz w:val="24"/>
          <w:szCs w:val="24"/>
        </w:rPr>
        <w:t>&amp;</w:t>
      </w:r>
      <w:r w:rsidR="00DA4261" w:rsidRPr="001D379C">
        <w:rPr>
          <w:rFonts w:ascii="Times New Roman" w:hAnsi="Times New Roman" w:cs="Times New Roman"/>
          <w:color w:val="000000" w:themeColor="text1"/>
          <w:sz w:val="24"/>
          <w:szCs w:val="24"/>
        </w:rPr>
        <w:t xml:space="preserve"> </w:t>
      </w:r>
      <w:r w:rsidR="00064BC2" w:rsidRPr="001D379C">
        <w:rPr>
          <w:rFonts w:ascii="Times New Roman" w:hAnsi="Times New Roman" w:cs="Times New Roman"/>
          <w:color w:val="000000" w:themeColor="text1"/>
          <w:sz w:val="24"/>
          <w:szCs w:val="24"/>
        </w:rPr>
        <w:t xml:space="preserve">Kramer, 2006; Ye </w:t>
      </w:r>
      <w:r w:rsidR="00DA4261">
        <w:rPr>
          <w:rFonts w:ascii="Times New Roman" w:hAnsi="Times New Roman" w:cs="Times New Roman"/>
          <w:color w:val="000000" w:themeColor="text1"/>
          <w:sz w:val="24"/>
          <w:szCs w:val="24"/>
        </w:rPr>
        <w:t>&amp;</w:t>
      </w:r>
      <w:r w:rsidR="00DA4261" w:rsidRPr="001D379C">
        <w:rPr>
          <w:rFonts w:ascii="Times New Roman" w:hAnsi="Times New Roman" w:cs="Times New Roman"/>
          <w:color w:val="000000" w:themeColor="text1"/>
          <w:sz w:val="24"/>
          <w:szCs w:val="24"/>
        </w:rPr>
        <w:t xml:space="preserve"> </w:t>
      </w:r>
      <w:r w:rsidR="00064BC2" w:rsidRPr="001D379C">
        <w:rPr>
          <w:rFonts w:ascii="Times New Roman" w:hAnsi="Times New Roman" w:cs="Times New Roman"/>
          <w:color w:val="000000" w:themeColor="text1"/>
          <w:sz w:val="24"/>
          <w:szCs w:val="24"/>
        </w:rPr>
        <w:t>Zhang, 2011)</w:t>
      </w:r>
      <w:r w:rsidR="00064BC2" w:rsidRPr="001D379C">
        <w:rPr>
          <w:rFonts w:ascii="Times New Roman" w:hAnsi="Times New Roman" w:cs="Times New Roman"/>
          <w:color w:val="000000" w:themeColor="text1"/>
          <w:sz w:val="24"/>
          <w:szCs w:val="24"/>
        </w:rPr>
        <w:fldChar w:fldCharType="end"/>
      </w:r>
      <w:r w:rsidRPr="001D379C">
        <w:rPr>
          <w:rFonts w:ascii="Times New Roman" w:hAnsi="Times New Roman" w:cs="Times New Roman"/>
          <w:color w:val="000000" w:themeColor="text1"/>
          <w:sz w:val="24"/>
          <w:szCs w:val="24"/>
        </w:rPr>
        <w:t>. Nevertheless, CPA and CSR are different in some sense</w:t>
      </w:r>
      <w:r w:rsidR="00A670E9">
        <w:rPr>
          <w:rFonts w:ascii="Times New Roman" w:hAnsi="Times New Roman" w:cs="Times New Roman"/>
          <w:color w:val="000000" w:themeColor="text1"/>
          <w:sz w:val="24"/>
          <w:szCs w:val="24"/>
        </w:rPr>
        <w:t>s</w:t>
      </w:r>
      <w:r w:rsidRPr="001D379C">
        <w:rPr>
          <w:rFonts w:ascii="Times New Roman" w:hAnsi="Times New Roman" w:cs="Times New Roman"/>
          <w:color w:val="000000" w:themeColor="text1"/>
          <w:sz w:val="24"/>
          <w:szCs w:val="24"/>
        </w:rPr>
        <w:t>, for the se</w:t>
      </w:r>
      <w:r w:rsidR="00956D43" w:rsidRPr="001D379C">
        <w:rPr>
          <w:rFonts w:ascii="Times New Roman" w:hAnsi="Times New Roman" w:cs="Times New Roman"/>
          <w:color w:val="000000" w:themeColor="text1"/>
          <w:sz w:val="24"/>
          <w:szCs w:val="24"/>
        </w:rPr>
        <w:t>lflessness in CSR is more visible</w:t>
      </w:r>
      <w:r w:rsidR="008B3FCF" w:rsidRPr="001D379C">
        <w:rPr>
          <w:rFonts w:ascii="Times New Roman" w:hAnsi="Times New Roman" w:cs="Times New Roman"/>
          <w:color w:val="000000" w:themeColor="text1"/>
          <w:sz w:val="24"/>
          <w:szCs w:val="24"/>
        </w:rPr>
        <w:t xml:space="preserve"> through donations and charity</w:t>
      </w:r>
      <w:r w:rsidR="00956D43" w:rsidRPr="001D379C">
        <w:rPr>
          <w:rFonts w:ascii="Times New Roman" w:hAnsi="Times New Roman" w:cs="Times New Roman"/>
          <w:color w:val="000000" w:themeColor="text1"/>
          <w:sz w:val="24"/>
          <w:szCs w:val="24"/>
        </w:rPr>
        <w:t xml:space="preserve">. Moreover, firms seem to </w:t>
      </w:r>
      <w:r w:rsidR="008B50BF">
        <w:rPr>
          <w:rFonts w:ascii="Times New Roman" w:hAnsi="Times New Roman" w:cs="Times New Roman"/>
          <w:color w:val="000000" w:themeColor="text1"/>
          <w:sz w:val="24"/>
          <w:szCs w:val="24"/>
        </w:rPr>
        <w:t>indulge in</w:t>
      </w:r>
      <w:r w:rsidR="00956D43" w:rsidRPr="001D379C">
        <w:rPr>
          <w:rFonts w:ascii="Times New Roman" w:hAnsi="Times New Roman" w:cs="Times New Roman"/>
          <w:color w:val="000000" w:themeColor="text1"/>
          <w:sz w:val="24"/>
          <w:szCs w:val="24"/>
        </w:rPr>
        <w:t xml:space="preserve"> CPA </w:t>
      </w:r>
      <w:r w:rsidR="00A670E9">
        <w:rPr>
          <w:rFonts w:ascii="Times New Roman" w:hAnsi="Times New Roman" w:cs="Times New Roman"/>
          <w:color w:val="000000" w:themeColor="text1"/>
          <w:sz w:val="24"/>
          <w:szCs w:val="24"/>
        </w:rPr>
        <w:t>as a</w:t>
      </w:r>
      <w:r w:rsidR="00956D43" w:rsidRPr="001D379C">
        <w:rPr>
          <w:rFonts w:ascii="Times New Roman" w:hAnsi="Times New Roman" w:cs="Times New Roman"/>
          <w:color w:val="000000" w:themeColor="text1"/>
          <w:sz w:val="24"/>
          <w:szCs w:val="24"/>
        </w:rPr>
        <w:t xml:space="preserve"> reaction to issues that affect them </w:t>
      </w:r>
      <w:r w:rsidR="00956D43" w:rsidRPr="001D379C">
        <w:rPr>
          <w:rFonts w:ascii="Times New Roman" w:hAnsi="Times New Roman" w:cs="Times New Roman"/>
          <w:color w:val="000000" w:themeColor="text1"/>
          <w:sz w:val="24"/>
          <w:szCs w:val="24"/>
        </w:rPr>
        <w:fldChar w:fldCharType="begin"/>
      </w:r>
      <w:r w:rsidR="00956D43" w:rsidRPr="001D379C">
        <w:rPr>
          <w:rFonts w:ascii="Times New Roman" w:hAnsi="Times New Roman" w:cs="Times New Roman"/>
          <w:color w:val="000000" w:themeColor="text1"/>
          <w:sz w:val="24"/>
          <w:szCs w:val="24"/>
        </w:rPr>
        <w:instrText>ADDIN RW.CITE{{4635 Hillman,A.J. 1999}}</w:instrText>
      </w:r>
      <w:r w:rsidR="00956D43" w:rsidRPr="001D379C">
        <w:rPr>
          <w:rFonts w:ascii="Times New Roman" w:hAnsi="Times New Roman" w:cs="Times New Roman"/>
          <w:color w:val="000000" w:themeColor="text1"/>
          <w:sz w:val="24"/>
          <w:szCs w:val="24"/>
        </w:rPr>
        <w:fldChar w:fldCharType="separate"/>
      </w:r>
      <w:r w:rsidR="00956D43" w:rsidRPr="001D379C">
        <w:rPr>
          <w:rFonts w:ascii="Times New Roman" w:hAnsi="Times New Roman" w:cs="Times New Roman"/>
          <w:color w:val="000000" w:themeColor="text1"/>
          <w:sz w:val="24"/>
          <w:szCs w:val="24"/>
        </w:rPr>
        <w:t xml:space="preserve">(Hillman </w:t>
      </w:r>
      <w:r w:rsidR="00DA4261">
        <w:rPr>
          <w:rFonts w:ascii="Times New Roman" w:hAnsi="Times New Roman" w:cs="Times New Roman"/>
          <w:color w:val="000000" w:themeColor="text1"/>
          <w:sz w:val="24"/>
          <w:szCs w:val="24"/>
        </w:rPr>
        <w:t>&amp;</w:t>
      </w:r>
      <w:r w:rsidR="00DA4261" w:rsidRPr="001D379C">
        <w:rPr>
          <w:rFonts w:ascii="Times New Roman" w:hAnsi="Times New Roman" w:cs="Times New Roman"/>
          <w:color w:val="000000" w:themeColor="text1"/>
          <w:sz w:val="24"/>
          <w:szCs w:val="24"/>
        </w:rPr>
        <w:t xml:space="preserve"> </w:t>
      </w:r>
      <w:r w:rsidR="00956D43" w:rsidRPr="001D379C">
        <w:rPr>
          <w:rFonts w:ascii="Times New Roman" w:hAnsi="Times New Roman" w:cs="Times New Roman"/>
          <w:color w:val="000000" w:themeColor="text1"/>
          <w:sz w:val="24"/>
          <w:szCs w:val="24"/>
        </w:rPr>
        <w:t>Hitt, 1999)</w:t>
      </w:r>
      <w:r w:rsidR="00956D43" w:rsidRPr="001D379C">
        <w:rPr>
          <w:rFonts w:ascii="Times New Roman" w:hAnsi="Times New Roman" w:cs="Times New Roman"/>
          <w:color w:val="000000" w:themeColor="text1"/>
          <w:sz w:val="24"/>
          <w:szCs w:val="24"/>
        </w:rPr>
        <w:fldChar w:fldCharType="end"/>
      </w:r>
      <w:r w:rsidR="00956D43" w:rsidRPr="001D379C">
        <w:rPr>
          <w:rFonts w:ascii="Times New Roman" w:hAnsi="Times New Roman" w:cs="Times New Roman"/>
          <w:color w:val="000000" w:themeColor="text1"/>
          <w:sz w:val="24"/>
          <w:szCs w:val="24"/>
        </w:rPr>
        <w:t xml:space="preserve">. </w:t>
      </w:r>
      <w:r w:rsidR="008B3FCF" w:rsidRPr="001D379C">
        <w:rPr>
          <w:rFonts w:ascii="Times New Roman" w:hAnsi="Times New Roman" w:cs="Times New Roman"/>
          <w:color w:val="000000" w:themeColor="text1"/>
          <w:sz w:val="24"/>
          <w:szCs w:val="24"/>
        </w:rPr>
        <w:t xml:space="preserve">They hardly advocate if they are not directly affected. </w:t>
      </w:r>
      <w:r w:rsidR="00956D43" w:rsidRPr="001D379C">
        <w:rPr>
          <w:rFonts w:ascii="Times New Roman" w:hAnsi="Times New Roman" w:cs="Times New Roman"/>
          <w:color w:val="000000" w:themeColor="text1"/>
          <w:sz w:val="24"/>
          <w:szCs w:val="24"/>
        </w:rPr>
        <w:t xml:space="preserve">In this sense, benevolence is missing </w:t>
      </w:r>
      <w:r w:rsidR="008B3FCF" w:rsidRPr="001D379C">
        <w:rPr>
          <w:rFonts w:ascii="Times New Roman" w:hAnsi="Times New Roman" w:cs="Times New Roman"/>
          <w:color w:val="000000" w:themeColor="text1"/>
          <w:sz w:val="24"/>
          <w:szCs w:val="24"/>
        </w:rPr>
        <w:t xml:space="preserve">in </w:t>
      </w:r>
      <w:r w:rsidR="008B3FCF" w:rsidRPr="001D379C">
        <w:rPr>
          <w:rFonts w:ascii="Times New Roman" w:hAnsi="Times New Roman" w:cs="Times New Roman"/>
          <w:color w:val="000000" w:themeColor="text1"/>
          <w:sz w:val="24"/>
          <w:szCs w:val="24"/>
        </w:rPr>
        <w:lastRenderedPageBreak/>
        <w:t xml:space="preserve">CPA, implying that CPA </w:t>
      </w:r>
      <w:r w:rsidR="00E32EA9" w:rsidRPr="001D379C">
        <w:rPr>
          <w:rFonts w:ascii="Times New Roman" w:hAnsi="Times New Roman" w:cs="Times New Roman"/>
          <w:color w:val="000000" w:themeColor="text1"/>
          <w:sz w:val="24"/>
          <w:szCs w:val="24"/>
        </w:rPr>
        <w:t xml:space="preserve">is not always </w:t>
      </w:r>
      <w:r w:rsidR="00AF31FF">
        <w:rPr>
          <w:rFonts w:ascii="Times New Roman" w:hAnsi="Times New Roman" w:cs="Times New Roman"/>
          <w:color w:val="000000" w:themeColor="text1"/>
          <w:sz w:val="24"/>
          <w:szCs w:val="24"/>
        </w:rPr>
        <w:t>focused on the common good</w:t>
      </w:r>
      <w:r w:rsidR="00F8644B">
        <w:rPr>
          <w:rFonts w:ascii="Times New Roman" w:hAnsi="Times New Roman" w:cs="Times New Roman"/>
          <w:color w:val="000000" w:themeColor="text1"/>
          <w:sz w:val="24"/>
          <w:szCs w:val="24"/>
        </w:rPr>
        <w:t>,</w:t>
      </w:r>
      <w:r w:rsidR="00AF31FF">
        <w:rPr>
          <w:rFonts w:ascii="Times New Roman" w:hAnsi="Times New Roman" w:cs="Times New Roman"/>
          <w:color w:val="000000" w:themeColor="text1"/>
          <w:sz w:val="24"/>
          <w:szCs w:val="24"/>
        </w:rPr>
        <w:t xml:space="preserve"> but rather on the corporate good</w:t>
      </w:r>
      <w:r w:rsidR="001D379C">
        <w:rPr>
          <w:rFonts w:ascii="Times New Roman" w:hAnsi="Times New Roman" w:cs="Times New Roman"/>
          <w:color w:val="000000" w:themeColor="text1"/>
          <w:sz w:val="24"/>
          <w:szCs w:val="24"/>
        </w:rPr>
        <w:t>.</w:t>
      </w:r>
      <w:r w:rsidR="00691C5C">
        <w:rPr>
          <w:rFonts w:ascii="Times New Roman" w:hAnsi="Times New Roman" w:cs="Times New Roman"/>
          <w:color w:val="000000" w:themeColor="text1"/>
          <w:sz w:val="24"/>
          <w:szCs w:val="24"/>
        </w:rPr>
        <w:t xml:space="preserve"> </w:t>
      </w:r>
      <w:r w:rsidR="001D379C">
        <w:rPr>
          <w:rFonts w:ascii="Times New Roman" w:hAnsi="Times New Roman" w:cs="Times New Roman"/>
          <w:color w:val="000000" w:themeColor="text1"/>
          <w:sz w:val="24"/>
          <w:szCs w:val="24"/>
        </w:rPr>
        <w:t>Consequently</w:t>
      </w:r>
      <w:r w:rsidR="00261F40" w:rsidRPr="001D379C">
        <w:rPr>
          <w:rFonts w:ascii="Times New Roman" w:hAnsi="Times New Roman" w:cs="Times New Roman"/>
          <w:color w:val="000000" w:themeColor="text1"/>
          <w:sz w:val="24"/>
          <w:szCs w:val="24"/>
        </w:rPr>
        <w:t xml:space="preserve">, we </w:t>
      </w:r>
      <w:r w:rsidR="00AF31FF">
        <w:rPr>
          <w:rFonts w:ascii="Times New Roman" w:hAnsi="Times New Roman" w:cs="Times New Roman"/>
          <w:color w:val="000000" w:themeColor="text1"/>
          <w:sz w:val="24"/>
          <w:szCs w:val="24"/>
        </w:rPr>
        <w:t xml:space="preserve">formulated </w:t>
      </w:r>
      <w:r w:rsidR="00261F40" w:rsidRPr="001D379C">
        <w:rPr>
          <w:rFonts w:ascii="Times New Roman" w:hAnsi="Times New Roman" w:cs="Times New Roman"/>
          <w:color w:val="000000" w:themeColor="text1"/>
          <w:sz w:val="24"/>
          <w:szCs w:val="24"/>
        </w:rPr>
        <w:t>the following proposition:</w:t>
      </w:r>
    </w:p>
    <w:p w14:paraId="11A4CF61" w14:textId="0355AD26" w:rsidR="00CD228B" w:rsidRPr="00F8644B" w:rsidRDefault="008901B5" w:rsidP="001D379C">
      <w:pPr>
        <w:spacing w:after="0" w:line="480" w:lineRule="auto"/>
        <w:ind w:left="720"/>
        <w:rPr>
          <w:rFonts w:ascii="Times New Roman" w:hAnsi="Times New Roman" w:cs="Times New Roman"/>
          <w:i/>
          <w:color w:val="000000" w:themeColor="text1"/>
          <w:sz w:val="24"/>
          <w:szCs w:val="24"/>
        </w:rPr>
      </w:pPr>
      <w:r w:rsidRPr="00F8644B">
        <w:rPr>
          <w:rFonts w:ascii="Times New Roman" w:hAnsi="Times New Roman" w:cs="Times New Roman"/>
          <w:i/>
          <w:color w:val="000000" w:themeColor="text1"/>
          <w:sz w:val="24"/>
          <w:szCs w:val="24"/>
        </w:rPr>
        <w:t xml:space="preserve">Proposition </w:t>
      </w:r>
      <w:r w:rsidR="00FF7A58" w:rsidRPr="00F8644B">
        <w:rPr>
          <w:rFonts w:ascii="Times New Roman" w:hAnsi="Times New Roman" w:cs="Times New Roman"/>
          <w:i/>
          <w:color w:val="000000" w:themeColor="text1"/>
          <w:sz w:val="24"/>
          <w:szCs w:val="24"/>
        </w:rPr>
        <w:t>3</w:t>
      </w:r>
      <w:r w:rsidRPr="00F8644B">
        <w:rPr>
          <w:rFonts w:ascii="Times New Roman" w:hAnsi="Times New Roman" w:cs="Times New Roman"/>
          <w:i/>
          <w:color w:val="000000" w:themeColor="text1"/>
          <w:sz w:val="24"/>
          <w:szCs w:val="24"/>
        </w:rPr>
        <w:t xml:space="preserve">: CPA </w:t>
      </w:r>
      <w:r w:rsidR="00C6386D" w:rsidRPr="00F8644B">
        <w:rPr>
          <w:rFonts w:ascii="Times New Roman" w:hAnsi="Times New Roman" w:cs="Times New Roman"/>
          <w:i/>
          <w:color w:val="000000" w:themeColor="text1"/>
          <w:sz w:val="24"/>
          <w:szCs w:val="24"/>
        </w:rPr>
        <w:t xml:space="preserve">creates </w:t>
      </w:r>
      <w:r w:rsidR="008F2B9D" w:rsidRPr="00F8644B">
        <w:rPr>
          <w:rFonts w:ascii="Times New Roman" w:hAnsi="Times New Roman" w:cs="Times New Roman"/>
          <w:i/>
          <w:color w:val="000000" w:themeColor="text1"/>
          <w:sz w:val="24"/>
          <w:szCs w:val="24"/>
        </w:rPr>
        <w:t xml:space="preserve">strong </w:t>
      </w:r>
      <w:r w:rsidR="00C6386D" w:rsidRPr="00F8644B">
        <w:rPr>
          <w:rFonts w:ascii="Times New Roman" w:hAnsi="Times New Roman" w:cs="Times New Roman"/>
          <w:i/>
          <w:color w:val="000000" w:themeColor="text1"/>
          <w:sz w:val="24"/>
          <w:szCs w:val="24"/>
        </w:rPr>
        <w:t>positive</w:t>
      </w:r>
      <w:r w:rsidRPr="00F8644B">
        <w:rPr>
          <w:rFonts w:ascii="Times New Roman" w:hAnsi="Times New Roman" w:cs="Times New Roman"/>
          <w:i/>
          <w:color w:val="000000" w:themeColor="text1"/>
          <w:sz w:val="24"/>
          <w:szCs w:val="24"/>
        </w:rPr>
        <w:t xml:space="preserve"> perceptions of integrity and policy ability</w:t>
      </w:r>
      <w:r w:rsidR="00CD228B" w:rsidRPr="00F8644B">
        <w:rPr>
          <w:rFonts w:ascii="Times New Roman" w:hAnsi="Times New Roman" w:cs="Times New Roman"/>
          <w:i/>
          <w:color w:val="000000" w:themeColor="text1"/>
          <w:sz w:val="24"/>
          <w:szCs w:val="24"/>
        </w:rPr>
        <w:t>,</w:t>
      </w:r>
      <w:r w:rsidRPr="00F8644B">
        <w:rPr>
          <w:rFonts w:ascii="Times New Roman" w:hAnsi="Times New Roman" w:cs="Times New Roman"/>
          <w:i/>
          <w:color w:val="000000" w:themeColor="text1"/>
          <w:sz w:val="24"/>
          <w:szCs w:val="24"/>
        </w:rPr>
        <w:t xml:space="preserve"> </w:t>
      </w:r>
      <w:r w:rsidR="008F2B9D" w:rsidRPr="00F8644B">
        <w:rPr>
          <w:rFonts w:ascii="Times New Roman" w:hAnsi="Times New Roman" w:cs="Times New Roman"/>
          <w:i/>
          <w:color w:val="000000" w:themeColor="text1"/>
          <w:sz w:val="24"/>
          <w:szCs w:val="24"/>
        </w:rPr>
        <w:t xml:space="preserve">weak or no </w:t>
      </w:r>
      <w:r w:rsidR="00CD228B" w:rsidRPr="00F8644B">
        <w:rPr>
          <w:rFonts w:ascii="Times New Roman" w:hAnsi="Times New Roman" w:cs="Times New Roman"/>
          <w:i/>
          <w:color w:val="000000" w:themeColor="text1"/>
          <w:sz w:val="24"/>
          <w:szCs w:val="24"/>
        </w:rPr>
        <w:t xml:space="preserve">perceptions </w:t>
      </w:r>
      <w:r w:rsidRPr="00F8644B">
        <w:rPr>
          <w:rFonts w:ascii="Times New Roman" w:hAnsi="Times New Roman" w:cs="Times New Roman"/>
          <w:i/>
          <w:color w:val="000000" w:themeColor="text1"/>
          <w:sz w:val="24"/>
          <w:szCs w:val="24"/>
        </w:rPr>
        <w:t xml:space="preserve">of benevolence, and hence develops moderate trust between firms and </w:t>
      </w:r>
      <w:r w:rsidR="00E32EA9" w:rsidRPr="00F8644B">
        <w:rPr>
          <w:rFonts w:ascii="Times New Roman" w:hAnsi="Times New Roman" w:cs="Times New Roman"/>
          <w:i/>
          <w:color w:val="000000" w:themeColor="text1"/>
          <w:sz w:val="24"/>
          <w:szCs w:val="24"/>
        </w:rPr>
        <w:t>the polity</w:t>
      </w:r>
      <w:r w:rsidRPr="00F8644B">
        <w:rPr>
          <w:rFonts w:ascii="Times New Roman" w:hAnsi="Times New Roman" w:cs="Times New Roman"/>
          <w:i/>
          <w:color w:val="000000" w:themeColor="text1"/>
          <w:sz w:val="24"/>
          <w:szCs w:val="24"/>
        </w:rPr>
        <w:t xml:space="preserve"> </w:t>
      </w:r>
    </w:p>
    <w:p w14:paraId="22E4418D" w14:textId="04A0C0A2" w:rsidR="00FF7A58" w:rsidRPr="00511A90" w:rsidRDefault="00FF7A58" w:rsidP="00985E16">
      <w:pPr>
        <w:spacing w:after="0" w:line="480" w:lineRule="auto"/>
        <w:rPr>
          <w:rFonts w:ascii="Times New Roman" w:hAnsi="Times New Roman" w:cs="Times New Roman"/>
          <w:b/>
          <w:color w:val="000000" w:themeColor="text1"/>
          <w:sz w:val="24"/>
          <w:szCs w:val="24"/>
        </w:rPr>
      </w:pPr>
      <w:r w:rsidRPr="00511A90">
        <w:rPr>
          <w:rFonts w:ascii="Times New Roman" w:hAnsi="Times New Roman" w:cs="Times New Roman"/>
          <w:b/>
          <w:color w:val="000000" w:themeColor="text1"/>
          <w:sz w:val="24"/>
          <w:szCs w:val="24"/>
        </w:rPr>
        <w:t>C</w:t>
      </w:r>
      <w:r w:rsidR="009A166F">
        <w:rPr>
          <w:rFonts w:ascii="Times New Roman" w:hAnsi="Times New Roman" w:cs="Times New Roman"/>
          <w:b/>
          <w:color w:val="000000" w:themeColor="text1"/>
          <w:sz w:val="24"/>
          <w:szCs w:val="24"/>
        </w:rPr>
        <w:t xml:space="preserve">orporate </w:t>
      </w:r>
      <w:r w:rsidRPr="00511A90">
        <w:rPr>
          <w:rFonts w:ascii="Times New Roman" w:hAnsi="Times New Roman" w:cs="Times New Roman"/>
          <w:b/>
          <w:color w:val="000000" w:themeColor="text1"/>
          <w:sz w:val="24"/>
          <w:szCs w:val="24"/>
        </w:rPr>
        <w:t>P</w:t>
      </w:r>
      <w:r w:rsidR="009A166F">
        <w:rPr>
          <w:rFonts w:ascii="Times New Roman" w:hAnsi="Times New Roman" w:cs="Times New Roman"/>
          <w:b/>
          <w:color w:val="000000" w:themeColor="text1"/>
          <w:sz w:val="24"/>
          <w:szCs w:val="24"/>
        </w:rPr>
        <w:t xml:space="preserve">olitical </w:t>
      </w:r>
      <w:r w:rsidRPr="00511A90">
        <w:rPr>
          <w:rFonts w:ascii="Times New Roman" w:hAnsi="Times New Roman" w:cs="Times New Roman"/>
          <w:b/>
          <w:color w:val="000000" w:themeColor="text1"/>
          <w:sz w:val="24"/>
          <w:szCs w:val="24"/>
        </w:rPr>
        <w:t>A</w:t>
      </w:r>
      <w:r w:rsidR="009A166F">
        <w:rPr>
          <w:rFonts w:ascii="Times New Roman" w:hAnsi="Times New Roman" w:cs="Times New Roman"/>
          <w:b/>
          <w:color w:val="000000" w:themeColor="text1"/>
          <w:sz w:val="24"/>
          <w:szCs w:val="24"/>
        </w:rPr>
        <w:t>ctivity</w:t>
      </w:r>
      <w:r w:rsidRPr="00511A90">
        <w:rPr>
          <w:rFonts w:ascii="Times New Roman" w:hAnsi="Times New Roman" w:cs="Times New Roman"/>
          <w:b/>
          <w:color w:val="000000" w:themeColor="text1"/>
          <w:sz w:val="24"/>
          <w:szCs w:val="24"/>
        </w:rPr>
        <w:t xml:space="preserve"> and Government Policy Influence</w:t>
      </w:r>
    </w:p>
    <w:p w14:paraId="465FC8E4" w14:textId="18937E69" w:rsidR="00FF7A58" w:rsidRPr="00511A90" w:rsidRDefault="00FC5C06" w:rsidP="00985E16">
      <w:pPr>
        <w:spacing w:after="0" w:line="480" w:lineRule="auto"/>
        <w:rPr>
          <w:rFonts w:ascii="Times New Roman" w:hAnsi="Times New Roman" w:cs="Times New Roman"/>
          <w:color w:val="000000" w:themeColor="text1"/>
          <w:sz w:val="24"/>
          <w:szCs w:val="24"/>
        </w:rPr>
      </w:pPr>
      <w:r w:rsidRPr="00511A90">
        <w:rPr>
          <w:rFonts w:ascii="Times New Roman" w:hAnsi="Times New Roman" w:cs="Times New Roman"/>
          <w:color w:val="000000" w:themeColor="text1"/>
          <w:sz w:val="24"/>
          <w:szCs w:val="24"/>
        </w:rPr>
        <w:t>The objective</w:t>
      </w:r>
      <w:r w:rsidR="00414614" w:rsidRPr="00511A90">
        <w:rPr>
          <w:rFonts w:ascii="Times New Roman" w:hAnsi="Times New Roman" w:cs="Times New Roman"/>
          <w:color w:val="000000" w:themeColor="text1"/>
          <w:sz w:val="24"/>
          <w:szCs w:val="24"/>
        </w:rPr>
        <w:t xml:space="preserve"> of CPA is to influence government policy in ways </w:t>
      </w:r>
      <w:proofErr w:type="spellStart"/>
      <w:r w:rsidR="00414614" w:rsidRPr="00511A90">
        <w:rPr>
          <w:rFonts w:ascii="Times New Roman" w:hAnsi="Times New Roman" w:cs="Times New Roman"/>
          <w:color w:val="000000" w:themeColor="text1"/>
          <w:sz w:val="24"/>
          <w:szCs w:val="24"/>
        </w:rPr>
        <w:t>favorable</w:t>
      </w:r>
      <w:proofErr w:type="spellEnd"/>
      <w:r w:rsidR="00414614" w:rsidRPr="00511A90">
        <w:rPr>
          <w:rFonts w:ascii="Times New Roman" w:hAnsi="Times New Roman" w:cs="Times New Roman"/>
          <w:color w:val="000000" w:themeColor="text1"/>
          <w:sz w:val="24"/>
          <w:szCs w:val="24"/>
        </w:rPr>
        <w:t xml:space="preserve"> to the firm </w:t>
      </w:r>
      <w:r w:rsidR="00414614" w:rsidRPr="00511A90">
        <w:rPr>
          <w:rFonts w:ascii="Times New Roman" w:hAnsi="Times New Roman" w:cs="Times New Roman"/>
          <w:color w:val="000000" w:themeColor="text1"/>
          <w:sz w:val="24"/>
          <w:szCs w:val="24"/>
        </w:rPr>
        <w:fldChar w:fldCharType="begin"/>
      </w:r>
      <w:r w:rsidR="00414614" w:rsidRPr="00511A90">
        <w:rPr>
          <w:rFonts w:ascii="Times New Roman" w:hAnsi="Times New Roman" w:cs="Times New Roman"/>
          <w:color w:val="000000" w:themeColor="text1"/>
          <w:sz w:val="24"/>
          <w:szCs w:val="24"/>
        </w:rPr>
        <w:instrText>ADDIN RW.CITE{{396 Getz,K.A. 1997; 306 Hillman,A.J. 2004}}</w:instrText>
      </w:r>
      <w:r w:rsidR="00414614" w:rsidRPr="00511A90">
        <w:rPr>
          <w:rFonts w:ascii="Times New Roman" w:hAnsi="Times New Roman" w:cs="Times New Roman"/>
          <w:color w:val="000000" w:themeColor="text1"/>
          <w:sz w:val="24"/>
          <w:szCs w:val="24"/>
        </w:rPr>
        <w:fldChar w:fldCharType="separate"/>
      </w:r>
      <w:r w:rsidR="00414614" w:rsidRPr="00511A90">
        <w:rPr>
          <w:rFonts w:ascii="Times New Roman" w:hAnsi="Times New Roman" w:cs="Times New Roman"/>
          <w:color w:val="000000" w:themeColor="text1"/>
          <w:sz w:val="24"/>
          <w:szCs w:val="24"/>
        </w:rPr>
        <w:t>(Getz, 1997; Hillman et al., 2004)</w:t>
      </w:r>
      <w:r w:rsidR="00414614" w:rsidRPr="00511A90">
        <w:rPr>
          <w:rFonts w:ascii="Times New Roman" w:hAnsi="Times New Roman" w:cs="Times New Roman"/>
          <w:color w:val="000000" w:themeColor="text1"/>
          <w:sz w:val="24"/>
          <w:szCs w:val="24"/>
        </w:rPr>
        <w:fldChar w:fldCharType="end"/>
      </w:r>
      <w:r w:rsidR="00414614" w:rsidRPr="00511A90">
        <w:rPr>
          <w:rFonts w:ascii="Times New Roman" w:hAnsi="Times New Roman" w:cs="Times New Roman"/>
          <w:color w:val="000000" w:themeColor="text1"/>
          <w:sz w:val="24"/>
          <w:szCs w:val="24"/>
        </w:rPr>
        <w:t xml:space="preserve">. </w:t>
      </w:r>
      <w:r w:rsidR="006C4087" w:rsidRPr="00511A90">
        <w:rPr>
          <w:rFonts w:ascii="Times New Roman" w:hAnsi="Times New Roman" w:cs="Times New Roman"/>
          <w:color w:val="000000" w:themeColor="text1"/>
          <w:sz w:val="24"/>
          <w:szCs w:val="24"/>
        </w:rPr>
        <w:t>There are two facets to this motive. First, policy influence is the core of CPA. Firms strive to initiate, change</w:t>
      </w:r>
      <w:r w:rsidR="00A670E9">
        <w:rPr>
          <w:rFonts w:ascii="Times New Roman" w:hAnsi="Times New Roman" w:cs="Times New Roman"/>
          <w:color w:val="000000" w:themeColor="text1"/>
          <w:sz w:val="24"/>
          <w:szCs w:val="24"/>
        </w:rPr>
        <w:t>,</w:t>
      </w:r>
      <w:r w:rsidR="006C4087" w:rsidRPr="00511A90">
        <w:rPr>
          <w:rFonts w:ascii="Times New Roman" w:hAnsi="Times New Roman" w:cs="Times New Roman"/>
          <w:color w:val="000000" w:themeColor="text1"/>
          <w:sz w:val="24"/>
          <w:szCs w:val="24"/>
        </w:rPr>
        <w:t xml:space="preserve"> or defend policy through political behavior. Second, the policies that firms attempt to influence affect them somehow, either directly or indirectly. </w:t>
      </w:r>
      <w:r w:rsidR="00D70673" w:rsidRPr="00511A90">
        <w:rPr>
          <w:rFonts w:ascii="Times New Roman" w:hAnsi="Times New Roman" w:cs="Times New Roman"/>
          <w:color w:val="000000" w:themeColor="text1"/>
          <w:sz w:val="24"/>
          <w:szCs w:val="24"/>
        </w:rPr>
        <w:t>A firm lobbies for regulations that support its business</w:t>
      </w:r>
      <w:r w:rsidR="00A670E9">
        <w:rPr>
          <w:rFonts w:ascii="Times New Roman" w:hAnsi="Times New Roman" w:cs="Times New Roman"/>
          <w:color w:val="000000" w:themeColor="text1"/>
          <w:sz w:val="24"/>
          <w:szCs w:val="24"/>
        </w:rPr>
        <w:t>,</w:t>
      </w:r>
      <w:r w:rsidR="00D70673" w:rsidRPr="00511A90">
        <w:rPr>
          <w:rFonts w:ascii="Times New Roman" w:hAnsi="Times New Roman" w:cs="Times New Roman"/>
          <w:color w:val="000000" w:themeColor="text1"/>
          <w:sz w:val="24"/>
          <w:szCs w:val="24"/>
        </w:rPr>
        <w:t xml:space="preserve"> or lobbies to block regulations that harm its business interests</w:t>
      </w:r>
      <w:r w:rsidR="00460DC2" w:rsidRPr="00511A90">
        <w:rPr>
          <w:rFonts w:ascii="Times New Roman" w:hAnsi="Times New Roman" w:cs="Times New Roman"/>
          <w:color w:val="000000" w:themeColor="text1"/>
          <w:sz w:val="24"/>
          <w:szCs w:val="24"/>
        </w:rPr>
        <w:t xml:space="preserve"> </w:t>
      </w:r>
      <w:r w:rsidR="00252EF2" w:rsidRPr="00511A90">
        <w:rPr>
          <w:rFonts w:ascii="Times New Roman" w:hAnsi="Times New Roman" w:cs="Times New Roman"/>
          <w:color w:val="000000" w:themeColor="text1"/>
          <w:sz w:val="24"/>
          <w:szCs w:val="24"/>
        </w:rPr>
        <w:fldChar w:fldCharType="begin"/>
      </w:r>
      <w:r w:rsidR="00252EF2" w:rsidRPr="00511A90">
        <w:rPr>
          <w:rFonts w:ascii="Times New Roman" w:hAnsi="Times New Roman" w:cs="Times New Roman"/>
          <w:color w:val="000000" w:themeColor="text1"/>
          <w:sz w:val="24"/>
          <w:szCs w:val="24"/>
        </w:rPr>
        <w:instrText>ADDIN RW.CITE{{383 Shaffer,B. 1995}}</w:instrText>
      </w:r>
      <w:r w:rsidR="00252EF2" w:rsidRPr="00511A90">
        <w:rPr>
          <w:rFonts w:ascii="Times New Roman" w:hAnsi="Times New Roman" w:cs="Times New Roman"/>
          <w:color w:val="000000" w:themeColor="text1"/>
          <w:sz w:val="24"/>
          <w:szCs w:val="24"/>
        </w:rPr>
        <w:fldChar w:fldCharType="separate"/>
      </w:r>
      <w:r w:rsidR="00252EF2" w:rsidRPr="00511A90">
        <w:rPr>
          <w:rFonts w:ascii="Times New Roman" w:hAnsi="Times New Roman" w:cs="Times New Roman"/>
          <w:color w:val="000000" w:themeColor="text1"/>
          <w:sz w:val="24"/>
          <w:szCs w:val="24"/>
        </w:rPr>
        <w:t>(Shaffer, 1995)</w:t>
      </w:r>
      <w:r w:rsidR="00252EF2" w:rsidRPr="00511A90">
        <w:rPr>
          <w:rFonts w:ascii="Times New Roman" w:hAnsi="Times New Roman" w:cs="Times New Roman"/>
          <w:color w:val="000000" w:themeColor="text1"/>
          <w:sz w:val="24"/>
          <w:szCs w:val="24"/>
        </w:rPr>
        <w:fldChar w:fldCharType="end"/>
      </w:r>
      <w:r w:rsidR="00252EF2" w:rsidRPr="00511A90">
        <w:rPr>
          <w:rFonts w:ascii="Times New Roman" w:hAnsi="Times New Roman" w:cs="Times New Roman"/>
          <w:color w:val="000000" w:themeColor="text1"/>
          <w:sz w:val="24"/>
          <w:szCs w:val="24"/>
        </w:rPr>
        <w:t>.</w:t>
      </w:r>
      <w:r w:rsidR="00D70673" w:rsidRPr="00511A90">
        <w:rPr>
          <w:rFonts w:ascii="Times New Roman" w:hAnsi="Times New Roman" w:cs="Times New Roman"/>
          <w:color w:val="000000" w:themeColor="text1"/>
          <w:sz w:val="24"/>
          <w:szCs w:val="24"/>
        </w:rPr>
        <w:t xml:space="preserve"> </w:t>
      </w:r>
      <w:r w:rsidR="006C4087" w:rsidRPr="00511A90">
        <w:rPr>
          <w:rFonts w:ascii="Times New Roman" w:hAnsi="Times New Roman" w:cs="Times New Roman"/>
          <w:color w:val="000000" w:themeColor="text1"/>
          <w:sz w:val="24"/>
          <w:szCs w:val="24"/>
        </w:rPr>
        <w:t xml:space="preserve">Indeed, the benefits of CPA mostly accrue to firms in a private manner, in the form of lower taxes </w:t>
      </w:r>
      <w:r w:rsidR="006C4087" w:rsidRPr="00511A90">
        <w:rPr>
          <w:rFonts w:ascii="Times New Roman" w:hAnsi="Times New Roman" w:cs="Times New Roman"/>
          <w:color w:val="000000" w:themeColor="text1"/>
          <w:sz w:val="24"/>
          <w:szCs w:val="24"/>
        </w:rPr>
        <w:fldChar w:fldCharType="begin"/>
      </w:r>
      <w:r w:rsidR="006C4087" w:rsidRPr="00511A90">
        <w:rPr>
          <w:rFonts w:ascii="Times New Roman" w:hAnsi="Times New Roman" w:cs="Times New Roman"/>
          <w:color w:val="000000" w:themeColor="text1"/>
          <w:sz w:val="24"/>
          <w:szCs w:val="24"/>
        </w:rPr>
        <w:instrText>ADDIN RW.CITE{{2574 Adhikari,A. 2006; 4414 Richter,B.K. 2009}}</w:instrText>
      </w:r>
      <w:r w:rsidR="006C4087" w:rsidRPr="00511A90">
        <w:rPr>
          <w:rFonts w:ascii="Times New Roman" w:hAnsi="Times New Roman" w:cs="Times New Roman"/>
          <w:color w:val="000000" w:themeColor="text1"/>
          <w:sz w:val="24"/>
          <w:szCs w:val="24"/>
        </w:rPr>
        <w:fldChar w:fldCharType="separate"/>
      </w:r>
      <w:r w:rsidR="006C4087" w:rsidRPr="00511A90">
        <w:rPr>
          <w:rFonts w:ascii="Times New Roman" w:hAnsi="Times New Roman" w:cs="Times New Roman"/>
          <w:color w:val="000000" w:themeColor="text1"/>
          <w:sz w:val="24"/>
          <w:szCs w:val="24"/>
        </w:rPr>
        <w:t>(Adhikari et al., 2006; Richter</w:t>
      </w:r>
      <w:r w:rsidR="00DA4261">
        <w:rPr>
          <w:rFonts w:ascii="Times New Roman" w:hAnsi="Times New Roman" w:cs="Times New Roman"/>
          <w:color w:val="000000" w:themeColor="text1"/>
          <w:sz w:val="24"/>
          <w:szCs w:val="24"/>
        </w:rPr>
        <w:t>, Samphantharak</w:t>
      </w:r>
      <w:r w:rsidR="00DD6CD0">
        <w:rPr>
          <w:rFonts w:ascii="Times New Roman" w:hAnsi="Times New Roman" w:cs="Times New Roman"/>
          <w:color w:val="000000" w:themeColor="text1"/>
          <w:sz w:val="24"/>
          <w:szCs w:val="24"/>
        </w:rPr>
        <w:t>,</w:t>
      </w:r>
      <w:r w:rsidR="00DA4261">
        <w:rPr>
          <w:rFonts w:ascii="Times New Roman" w:hAnsi="Times New Roman" w:cs="Times New Roman"/>
          <w:color w:val="000000" w:themeColor="text1"/>
          <w:sz w:val="24"/>
          <w:szCs w:val="24"/>
        </w:rPr>
        <w:t xml:space="preserve"> &amp; Timmons</w:t>
      </w:r>
      <w:r w:rsidR="006C4087" w:rsidRPr="00511A90">
        <w:rPr>
          <w:rFonts w:ascii="Times New Roman" w:hAnsi="Times New Roman" w:cs="Times New Roman"/>
          <w:color w:val="000000" w:themeColor="text1"/>
          <w:sz w:val="24"/>
          <w:szCs w:val="24"/>
        </w:rPr>
        <w:t>, 2009)</w:t>
      </w:r>
      <w:r w:rsidR="006C4087" w:rsidRPr="00511A90">
        <w:rPr>
          <w:rFonts w:ascii="Times New Roman" w:hAnsi="Times New Roman" w:cs="Times New Roman"/>
          <w:color w:val="000000" w:themeColor="text1"/>
          <w:sz w:val="24"/>
          <w:szCs w:val="24"/>
        </w:rPr>
        <w:fldChar w:fldCharType="end"/>
      </w:r>
      <w:r w:rsidR="006C4087" w:rsidRPr="00511A90">
        <w:rPr>
          <w:rFonts w:ascii="Times New Roman" w:hAnsi="Times New Roman" w:cs="Times New Roman"/>
          <w:color w:val="000000" w:themeColor="text1"/>
          <w:sz w:val="24"/>
          <w:szCs w:val="24"/>
        </w:rPr>
        <w:t xml:space="preserve">, </w:t>
      </w:r>
      <w:r w:rsidR="00513BDB" w:rsidRPr="00511A90">
        <w:rPr>
          <w:rFonts w:ascii="Times New Roman" w:hAnsi="Times New Roman" w:cs="Times New Roman"/>
          <w:color w:val="000000" w:themeColor="text1"/>
          <w:sz w:val="24"/>
          <w:szCs w:val="24"/>
        </w:rPr>
        <w:t xml:space="preserve">subsidies </w:t>
      </w:r>
      <w:r w:rsidR="00513BDB" w:rsidRPr="00511A90">
        <w:rPr>
          <w:rFonts w:ascii="Times New Roman" w:hAnsi="Times New Roman" w:cs="Times New Roman"/>
          <w:color w:val="000000" w:themeColor="text1"/>
          <w:sz w:val="24"/>
          <w:szCs w:val="24"/>
        </w:rPr>
        <w:fldChar w:fldCharType="begin"/>
      </w:r>
      <w:r w:rsidR="00513BDB" w:rsidRPr="00511A90">
        <w:rPr>
          <w:rFonts w:ascii="Times New Roman" w:hAnsi="Times New Roman" w:cs="Times New Roman"/>
          <w:color w:val="000000" w:themeColor="text1"/>
          <w:sz w:val="24"/>
          <w:szCs w:val="24"/>
        </w:rPr>
        <w:instrText>ADDIN RW.CITE{{4602 Liebman,B.H. 2006; 4037 Wu,J. 2011}}</w:instrText>
      </w:r>
      <w:r w:rsidR="00513BDB" w:rsidRPr="00511A90">
        <w:rPr>
          <w:rFonts w:ascii="Times New Roman" w:hAnsi="Times New Roman" w:cs="Times New Roman"/>
          <w:color w:val="000000" w:themeColor="text1"/>
          <w:sz w:val="24"/>
          <w:szCs w:val="24"/>
        </w:rPr>
        <w:fldChar w:fldCharType="separate"/>
      </w:r>
      <w:r w:rsidR="00513BDB" w:rsidRPr="00511A90">
        <w:rPr>
          <w:rFonts w:ascii="Times New Roman" w:hAnsi="Times New Roman" w:cs="Times New Roman"/>
          <w:color w:val="000000" w:themeColor="text1"/>
          <w:sz w:val="24"/>
          <w:szCs w:val="24"/>
        </w:rPr>
        <w:t xml:space="preserve">(Liebman </w:t>
      </w:r>
      <w:r w:rsidR="00DA4261">
        <w:rPr>
          <w:rFonts w:ascii="Times New Roman" w:hAnsi="Times New Roman" w:cs="Times New Roman"/>
          <w:color w:val="000000" w:themeColor="text1"/>
          <w:sz w:val="24"/>
          <w:szCs w:val="24"/>
        </w:rPr>
        <w:t>&amp;</w:t>
      </w:r>
      <w:r w:rsidR="00DA4261" w:rsidRPr="00511A90">
        <w:rPr>
          <w:rFonts w:ascii="Times New Roman" w:hAnsi="Times New Roman" w:cs="Times New Roman"/>
          <w:color w:val="000000" w:themeColor="text1"/>
          <w:sz w:val="24"/>
          <w:szCs w:val="24"/>
        </w:rPr>
        <w:t xml:space="preserve"> </w:t>
      </w:r>
      <w:r w:rsidR="00513BDB" w:rsidRPr="00511A90">
        <w:rPr>
          <w:rFonts w:ascii="Times New Roman" w:hAnsi="Times New Roman" w:cs="Times New Roman"/>
          <w:color w:val="000000" w:themeColor="text1"/>
          <w:sz w:val="24"/>
          <w:szCs w:val="24"/>
        </w:rPr>
        <w:t xml:space="preserve">Reynolds, 2006; Wu </w:t>
      </w:r>
      <w:r w:rsidR="00DA4261">
        <w:rPr>
          <w:rFonts w:ascii="Times New Roman" w:hAnsi="Times New Roman" w:cs="Times New Roman"/>
          <w:color w:val="000000" w:themeColor="text1"/>
          <w:sz w:val="24"/>
          <w:szCs w:val="24"/>
        </w:rPr>
        <w:t>&amp;</w:t>
      </w:r>
      <w:r w:rsidR="00DA4261" w:rsidRPr="00511A90">
        <w:rPr>
          <w:rFonts w:ascii="Times New Roman" w:hAnsi="Times New Roman" w:cs="Times New Roman"/>
          <w:color w:val="000000" w:themeColor="text1"/>
          <w:sz w:val="24"/>
          <w:szCs w:val="24"/>
        </w:rPr>
        <w:t xml:space="preserve"> </w:t>
      </w:r>
      <w:r w:rsidR="00513BDB" w:rsidRPr="00511A90">
        <w:rPr>
          <w:rFonts w:ascii="Times New Roman" w:hAnsi="Times New Roman" w:cs="Times New Roman"/>
          <w:color w:val="000000" w:themeColor="text1"/>
          <w:sz w:val="24"/>
          <w:szCs w:val="24"/>
        </w:rPr>
        <w:t>Cheng, 2011)</w:t>
      </w:r>
      <w:r w:rsidR="00513BDB" w:rsidRPr="00511A90">
        <w:rPr>
          <w:rFonts w:ascii="Times New Roman" w:hAnsi="Times New Roman" w:cs="Times New Roman"/>
          <w:color w:val="000000" w:themeColor="text1"/>
          <w:sz w:val="24"/>
          <w:szCs w:val="24"/>
        </w:rPr>
        <w:fldChar w:fldCharType="end"/>
      </w:r>
      <w:r w:rsidR="00A670E9">
        <w:rPr>
          <w:rFonts w:ascii="Times New Roman" w:hAnsi="Times New Roman" w:cs="Times New Roman"/>
          <w:color w:val="000000" w:themeColor="text1"/>
          <w:sz w:val="24"/>
          <w:szCs w:val="24"/>
        </w:rPr>
        <w:t>,</w:t>
      </w:r>
      <w:r w:rsidR="00513BDB" w:rsidRPr="00511A90">
        <w:rPr>
          <w:rFonts w:ascii="Times New Roman" w:hAnsi="Times New Roman" w:cs="Times New Roman"/>
          <w:color w:val="000000" w:themeColor="text1"/>
          <w:sz w:val="24"/>
          <w:szCs w:val="24"/>
        </w:rPr>
        <w:t xml:space="preserve"> or increased access to finance </w:t>
      </w:r>
      <w:r w:rsidR="00513BDB" w:rsidRPr="00511A90">
        <w:rPr>
          <w:rFonts w:ascii="Times New Roman" w:hAnsi="Times New Roman" w:cs="Times New Roman"/>
          <w:color w:val="000000" w:themeColor="text1"/>
          <w:sz w:val="24"/>
          <w:szCs w:val="24"/>
        </w:rPr>
        <w:fldChar w:fldCharType="begin"/>
      </w:r>
      <w:r w:rsidR="00513BDB" w:rsidRPr="00511A90">
        <w:rPr>
          <w:rFonts w:ascii="Times New Roman" w:hAnsi="Times New Roman" w:cs="Times New Roman"/>
          <w:color w:val="000000" w:themeColor="text1"/>
          <w:sz w:val="24"/>
          <w:szCs w:val="24"/>
        </w:rPr>
        <w:instrText>ADDIN RW.CITE{{4196 Khwaja,A.I. 2005; 433 Claessens,S. 2008}}</w:instrText>
      </w:r>
      <w:r w:rsidR="00513BDB" w:rsidRPr="00511A90">
        <w:rPr>
          <w:rFonts w:ascii="Times New Roman" w:hAnsi="Times New Roman" w:cs="Times New Roman"/>
          <w:color w:val="000000" w:themeColor="text1"/>
          <w:sz w:val="24"/>
          <w:szCs w:val="24"/>
        </w:rPr>
        <w:fldChar w:fldCharType="separate"/>
      </w:r>
      <w:r w:rsidR="00513BDB" w:rsidRPr="00511A90">
        <w:rPr>
          <w:rFonts w:ascii="Times New Roman" w:hAnsi="Times New Roman" w:cs="Times New Roman"/>
          <w:color w:val="000000" w:themeColor="text1"/>
          <w:sz w:val="24"/>
          <w:szCs w:val="24"/>
        </w:rPr>
        <w:t>(Claessens et al., 2008</w:t>
      </w:r>
      <w:r w:rsidR="00DA4261">
        <w:rPr>
          <w:rFonts w:ascii="Times New Roman" w:hAnsi="Times New Roman" w:cs="Times New Roman"/>
          <w:color w:val="000000" w:themeColor="text1"/>
          <w:sz w:val="24"/>
          <w:szCs w:val="24"/>
        </w:rPr>
        <w:t>;</w:t>
      </w:r>
      <w:r w:rsidR="00DA4261" w:rsidRPr="00DA4261">
        <w:rPr>
          <w:rFonts w:ascii="Times New Roman" w:hAnsi="Times New Roman" w:cs="Times New Roman"/>
          <w:color w:val="000000" w:themeColor="text1"/>
          <w:sz w:val="24"/>
          <w:szCs w:val="24"/>
        </w:rPr>
        <w:t xml:space="preserve"> </w:t>
      </w:r>
      <w:r w:rsidR="00DA4261" w:rsidRPr="00511A90">
        <w:rPr>
          <w:rFonts w:ascii="Times New Roman" w:hAnsi="Times New Roman" w:cs="Times New Roman"/>
          <w:color w:val="000000" w:themeColor="text1"/>
          <w:sz w:val="24"/>
          <w:szCs w:val="24"/>
        </w:rPr>
        <w:t xml:space="preserve">Khwaja </w:t>
      </w:r>
      <w:r w:rsidR="00DA4261">
        <w:rPr>
          <w:rFonts w:ascii="Times New Roman" w:hAnsi="Times New Roman" w:cs="Times New Roman"/>
          <w:color w:val="000000" w:themeColor="text1"/>
          <w:sz w:val="24"/>
          <w:szCs w:val="24"/>
        </w:rPr>
        <w:t>&amp;</w:t>
      </w:r>
      <w:r w:rsidR="00DA4261" w:rsidRPr="00511A90">
        <w:rPr>
          <w:rFonts w:ascii="Times New Roman" w:hAnsi="Times New Roman" w:cs="Times New Roman"/>
          <w:color w:val="000000" w:themeColor="text1"/>
          <w:sz w:val="24"/>
          <w:szCs w:val="24"/>
        </w:rPr>
        <w:t xml:space="preserve"> Mian, 2005</w:t>
      </w:r>
      <w:r w:rsidR="00513BDB" w:rsidRPr="00511A90">
        <w:rPr>
          <w:rFonts w:ascii="Times New Roman" w:hAnsi="Times New Roman" w:cs="Times New Roman"/>
          <w:color w:val="000000" w:themeColor="text1"/>
          <w:sz w:val="24"/>
          <w:szCs w:val="24"/>
        </w:rPr>
        <w:t>)</w:t>
      </w:r>
      <w:r w:rsidR="00513BDB" w:rsidRPr="00511A90">
        <w:rPr>
          <w:rFonts w:ascii="Times New Roman" w:hAnsi="Times New Roman" w:cs="Times New Roman"/>
          <w:color w:val="000000" w:themeColor="text1"/>
          <w:sz w:val="24"/>
          <w:szCs w:val="24"/>
        </w:rPr>
        <w:fldChar w:fldCharType="end"/>
      </w:r>
      <w:r w:rsidR="00513BDB" w:rsidRPr="00511A90">
        <w:rPr>
          <w:rFonts w:ascii="Times New Roman" w:hAnsi="Times New Roman" w:cs="Times New Roman"/>
          <w:color w:val="000000" w:themeColor="text1"/>
          <w:sz w:val="24"/>
          <w:szCs w:val="24"/>
        </w:rPr>
        <w:t>. Even though other outcomes of CPA</w:t>
      </w:r>
      <w:r w:rsidR="00A670E9">
        <w:rPr>
          <w:rFonts w:ascii="Times New Roman" w:hAnsi="Times New Roman" w:cs="Times New Roman"/>
          <w:color w:val="000000" w:themeColor="text1"/>
          <w:sz w:val="24"/>
          <w:szCs w:val="24"/>
        </w:rPr>
        <w:t>,</w:t>
      </w:r>
      <w:r w:rsidR="00513BDB" w:rsidRPr="00511A90">
        <w:rPr>
          <w:rFonts w:ascii="Times New Roman" w:hAnsi="Times New Roman" w:cs="Times New Roman"/>
          <w:color w:val="000000" w:themeColor="text1"/>
          <w:sz w:val="24"/>
          <w:szCs w:val="24"/>
        </w:rPr>
        <w:t xml:space="preserve"> such as anti-dumping regulations</w:t>
      </w:r>
      <w:r w:rsidR="00A670E9">
        <w:rPr>
          <w:rFonts w:ascii="Times New Roman" w:hAnsi="Times New Roman" w:cs="Times New Roman"/>
          <w:color w:val="000000" w:themeColor="text1"/>
          <w:sz w:val="24"/>
          <w:szCs w:val="24"/>
        </w:rPr>
        <w:t>,</w:t>
      </w:r>
      <w:r w:rsidR="00513BDB" w:rsidRPr="00511A90">
        <w:rPr>
          <w:rFonts w:ascii="Times New Roman" w:hAnsi="Times New Roman" w:cs="Times New Roman"/>
          <w:color w:val="000000" w:themeColor="text1"/>
          <w:sz w:val="24"/>
          <w:szCs w:val="24"/>
        </w:rPr>
        <w:t xml:space="preserve"> sweep across industries</w:t>
      </w:r>
      <w:r w:rsidRPr="00511A90">
        <w:rPr>
          <w:rFonts w:ascii="Times New Roman" w:hAnsi="Times New Roman" w:cs="Times New Roman"/>
          <w:color w:val="000000" w:themeColor="text1"/>
          <w:sz w:val="24"/>
          <w:szCs w:val="24"/>
        </w:rPr>
        <w:t>,</w:t>
      </w:r>
      <w:r w:rsidR="00513BDB" w:rsidRPr="00511A90">
        <w:rPr>
          <w:rFonts w:ascii="Times New Roman" w:hAnsi="Times New Roman" w:cs="Times New Roman"/>
          <w:color w:val="000000" w:themeColor="text1"/>
          <w:sz w:val="24"/>
          <w:szCs w:val="24"/>
        </w:rPr>
        <w:t xml:space="preserve"> and hence benefit a large </w:t>
      </w:r>
      <w:r w:rsidR="00252EF2" w:rsidRPr="00511A90">
        <w:rPr>
          <w:rFonts w:ascii="Times New Roman" w:hAnsi="Times New Roman" w:cs="Times New Roman"/>
          <w:color w:val="000000" w:themeColor="text1"/>
          <w:sz w:val="24"/>
          <w:szCs w:val="24"/>
        </w:rPr>
        <w:t>number</w:t>
      </w:r>
      <w:r w:rsidR="00513BDB" w:rsidRPr="00511A90">
        <w:rPr>
          <w:rFonts w:ascii="Times New Roman" w:hAnsi="Times New Roman" w:cs="Times New Roman"/>
          <w:color w:val="000000" w:themeColor="text1"/>
          <w:sz w:val="24"/>
          <w:szCs w:val="24"/>
        </w:rPr>
        <w:t xml:space="preserve"> of firms </w:t>
      </w:r>
      <w:r w:rsidR="00513BDB" w:rsidRPr="00511A90">
        <w:rPr>
          <w:rFonts w:ascii="Times New Roman" w:hAnsi="Times New Roman" w:cs="Times New Roman"/>
          <w:color w:val="000000" w:themeColor="text1"/>
          <w:sz w:val="24"/>
          <w:szCs w:val="24"/>
        </w:rPr>
        <w:fldChar w:fldCharType="begin"/>
      </w:r>
      <w:r w:rsidR="00513BDB" w:rsidRPr="00511A90">
        <w:rPr>
          <w:rFonts w:ascii="Times New Roman" w:hAnsi="Times New Roman" w:cs="Times New Roman"/>
          <w:color w:val="000000" w:themeColor="text1"/>
          <w:sz w:val="24"/>
          <w:szCs w:val="24"/>
        </w:rPr>
        <w:instrText>ADDIN RW.CITE{{298 Schuler,D.A. 1996; 325 Marsh,S. 1998}}</w:instrText>
      </w:r>
      <w:r w:rsidR="00513BDB" w:rsidRPr="00511A90">
        <w:rPr>
          <w:rFonts w:ascii="Times New Roman" w:hAnsi="Times New Roman" w:cs="Times New Roman"/>
          <w:color w:val="000000" w:themeColor="text1"/>
          <w:sz w:val="24"/>
          <w:szCs w:val="24"/>
        </w:rPr>
        <w:fldChar w:fldCharType="separate"/>
      </w:r>
      <w:r w:rsidR="00513BDB" w:rsidRPr="00511A90">
        <w:rPr>
          <w:rFonts w:ascii="Times New Roman" w:hAnsi="Times New Roman" w:cs="Times New Roman"/>
          <w:color w:val="000000" w:themeColor="text1"/>
          <w:sz w:val="24"/>
          <w:szCs w:val="24"/>
        </w:rPr>
        <w:t>(</w:t>
      </w:r>
      <w:r w:rsidR="00DA4261" w:rsidRPr="00511A90">
        <w:rPr>
          <w:rFonts w:ascii="Times New Roman" w:hAnsi="Times New Roman" w:cs="Times New Roman"/>
          <w:color w:val="000000" w:themeColor="text1"/>
          <w:sz w:val="24"/>
          <w:szCs w:val="24"/>
        </w:rPr>
        <w:t>Marsh, 1998</w:t>
      </w:r>
      <w:r w:rsidR="00DA4261">
        <w:rPr>
          <w:rFonts w:ascii="Times New Roman" w:hAnsi="Times New Roman" w:cs="Times New Roman"/>
          <w:color w:val="000000" w:themeColor="text1"/>
          <w:sz w:val="24"/>
          <w:szCs w:val="24"/>
        </w:rPr>
        <w:t xml:space="preserve">; </w:t>
      </w:r>
      <w:r w:rsidR="00513BDB" w:rsidRPr="00511A90">
        <w:rPr>
          <w:rFonts w:ascii="Times New Roman" w:hAnsi="Times New Roman" w:cs="Times New Roman"/>
          <w:color w:val="000000" w:themeColor="text1"/>
          <w:sz w:val="24"/>
          <w:szCs w:val="24"/>
        </w:rPr>
        <w:t>Schuler, 1996)</w:t>
      </w:r>
      <w:r w:rsidR="00513BDB" w:rsidRPr="00511A90">
        <w:rPr>
          <w:rFonts w:ascii="Times New Roman" w:hAnsi="Times New Roman" w:cs="Times New Roman"/>
          <w:color w:val="000000" w:themeColor="text1"/>
          <w:sz w:val="24"/>
          <w:szCs w:val="24"/>
        </w:rPr>
        <w:fldChar w:fldCharType="end"/>
      </w:r>
      <w:r w:rsidR="00513BDB" w:rsidRPr="00511A90">
        <w:rPr>
          <w:rFonts w:ascii="Times New Roman" w:hAnsi="Times New Roman" w:cs="Times New Roman"/>
          <w:color w:val="000000" w:themeColor="text1"/>
          <w:sz w:val="24"/>
          <w:szCs w:val="24"/>
        </w:rPr>
        <w:t xml:space="preserve">, private rent extraction is </w:t>
      </w:r>
      <w:r w:rsidR="00AC645F" w:rsidRPr="00511A90">
        <w:rPr>
          <w:rFonts w:ascii="Times New Roman" w:hAnsi="Times New Roman" w:cs="Times New Roman"/>
          <w:color w:val="000000" w:themeColor="text1"/>
          <w:sz w:val="24"/>
          <w:szCs w:val="24"/>
        </w:rPr>
        <w:t xml:space="preserve">still </w:t>
      </w:r>
      <w:r w:rsidRPr="00511A90">
        <w:rPr>
          <w:rFonts w:ascii="Times New Roman" w:hAnsi="Times New Roman" w:cs="Times New Roman"/>
          <w:color w:val="000000" w:themeColor="text1"/>
          <w:sz w:val="24"/>
          <w:szCs w:val="24"/>
        </w:rPr>
        <w:t>a driver of CPA</w:t>
      </w:r>
      <w:r w:rsidR="00513BDB" w:rsidRPr="00511A90">
        <w:rPr>
          <w:rFonts w:ascii="Times New Roman" w:hAnsi="Times New Roman" w:cs="Times New Roman"/>
          <w:color w:val="000000" w:themeColor="text1"/>
          <w:sz w:val="24"/>
          <w:szCs w:val="24"/>
        </w:rPr>
        <w:t xml:space="preserve"> </w:t>
      </w:r>
      <w:r w:rsidR="004D1D24" w:rsidRPr="00511A90">
        <w:rPr>
          <w:rFonts w:ascii="Times New Roman" w:hAnsi="Times New Roman" w:cs="Times New Roman"/>
          <w:color w:val="000000" w:themeColor="text1"/>
          <w:sz w:val="24"/>
          <w:szCs w:val="24"/>
        </w:rPr>
        <w:fldChar w:fldCharType="begin"/>
      </w:r>
      <w:r w:rsidR="004D1D24" w:rsidRPr="00511A90">
        <w:rPr>
          <w:rFonts w:ascii="Times New Roman" w:hAnsi="Times New Roman" w:cs="Times New Roman"/>
          <w:color w:val="000000" w:themeColor="text1"/>
          <w:sz w:val="24"/>
          <w:szCs w:val="24"/>
        </w:rPr>
        <w:instrText>ADDIN RW.CITE{{4635 Hillman,A.J. 1999}}</w:instrText>
      </w:r>
      <w:r w:rsidR="004D1D24" w:rsidRPr="00511A90">
        <w:rPr>
          <w:rFonts w:ascii="Times New Roman" w:hAnsi="Times New Roman" w:cs="Times New Roman"/>
          <w:color w:val="000000" w:themeColor="text1"/>
          <w:sz w:val="24"/>
          <w:szCs w:val="24"/>
        </w:rPr>
        <w:fldChar w:fldCharType="separate"/>
      </w:r>
      <w:r w:rsidR="004D1D24" w:rsidRPr="00511A90">
        <w:rPr>
          <w:rFonts w:ascii="Times New Roman" w:hAnsi="Times New Roman" w:cs="Times New Roman"/>
          <w:color w:val="000000" w:themeColor="text1"/>
          <w:sz w:val="24"/>
          <w:szCs w:val="24"/>
        </w:rPr>
        <w:t xml:space="preserve">(Hillman </w:t>
      </w:r>
      <w:r w:rsidR="00DA4261">
        <w:rPr>
          <w:rFonts w:ascii="Times New Roman" w:hAnsi="Times New Roman" w:cs="Times New Roman"/>
          <w:color w:val="000000" w:themeColor="text1"/>
          <w:sz w:val="24"/>
          <w:szCs w:val="24"/>
        </w:rPr>
        <w:t>&amp;</w:t>
      </w:r>
      <w:r w:rsidR="00DA4261" w:rsidRPr="00511A90">
        <w:rPr>
          <w:rFonts w:ascii="Times New Roman" w:hAnsi="Times New Roman" w:cs="Times New Roman"/>
          <w:color w:val="000000" w:themeColor="text1"/>
          <w:sz w:val="24"/>
          <w:szCs w:val="24"/>
        </w:rPr>
        <w:t xml:space="preserve"> </w:t>
      </w:r>
      <w:r w:rsidR="004D1D24" w:rsidRPr="00511A90">
        <w:rPr>
          <w:rFonts w:ascii="Times New Roman" w:hAnsi="Times New Roman" w:cs="Times New Roman"/>
          <w:color w:val="000000" w:themeColor="text1"/>
          <w:sz w:val="24"/>
          <w:szCs w:val="24"/>
        </w:rPr>
        <w:t>Hitt, 1999)</w:t>
      </w:r>
      <w:r w:rsidR="004D1D24" w:rsidRPr="00511A90">
        <w:rPr>
          <w:rFonts w:ascii="Times New Roman" w:hAnsi="Times New Roman" w:cs="Times New Roman"/>
          <w:color w:val="000000" w:themeColor="text1"/>
          <w:sz w:val="24"/>
          <w:szCs w:val="24"/>
        </w:rPr>
        <w:fldChar w:fldCharType="end"/>
      </w:r>
      <w:r w:rsidR="004D1D24" w:rsidRPr="00511A90">
        <w:rPr>
          <w:rFonts w:ascii="Times New Roman" w:hAnsi="Times New Roman" w:cs="Times New Roman"/>
          <w:color w:val="000000" w:themeColor="text1"/>
          <w:sz w:val="24"/>
          <w:szCs w:val="24"/>
        </w:rPr>
        <w:t>.</w:t>
      </w:r>
    </w:p>
    <w:p w14:paraId="4D2E170A" w14:textId="36E88F69" w:rsidR="00252EF2" w:rsidRPr="008F2B9D" w:rsidRDefault="00252EF2" w:rsidP="00FF7A58">
      <w:pPr>
        <w:spacing w:after="0" w:line="480" w:lineRule="auto"/>
        <w:ind w:firstLine="720"/>
        <w:rPr>
          <w:rFonts w:ascii="Times New Roman" w:hAnsi="Times New Roman" w:cs="Times New Roman"/>
          <w:color w:val="000000" w:themeColor="text1"/>
          <w:sz w:val="24"/>
          <w:szCs w:val="24"/>
        </w:rPr>
      </w:pPr>
      <w:r w:rsidRPr="00511A90">
        <w:rPr>
          <w:rFonts w:ascii="Times New Roman" w:hAnsi="Times New Roman" w:cs="Times New Roman"/>
          <w:color w:val="000000" w:themeColor="text1"/>
          <w:sz w:val="24"/>
          <w:szCs w:val="24"/>
        </w:rPr>
        <w:t>CPA</w:t>
      </w:r>
      <w:r w:rsidR="005030B2" w:rsidRPr="00511A90">
        <w:rPr>
          <w:rFonts w:ascii="Times New Roman" w:hAnsi="Times New Roman" w:cs="Times New Roman"/>
          <w:color w:val="000000" w:themeColor="text1"/>
          <w:sz w:val="24"/>
          <w:szCs w:val="24"/>
        </w:rPr>
        <w:t xml:space="preserve"> </w:t>
      </w:r>
      <w:r w:rsidRPr="00511A90">
        <w:rPr>
          <w:rFonts w:ascii="Times New Roman" w:hAnsi="Times New Roman" w:cs="Times New Roman"/>
          <w:color w:val="000000" w:themeColor="text1"/>
          <w:sz w:val="24"/>
          <w:szCs w:val="24"/>
        </w:rPr>
        <w:t>thus seems to be an egocentric and opportunistic activity</w:t>
      </w:r>
      <w:r w:rsidR="00B44268" w:rsidRPr="00511A90">
        <w:rPr>
          <w:rFonts w:ascii="Times New Roman" w:hAnsi="Times New Roman" w:cs="Times New Roman"/>
          <w:color w:val="000000" w:themeColor="text1"/>
          <w:sz w:val="24"/>
          <w:szCs w:val="24"/>
        </w:rPr>
        <w:t xml:space="preserve">; it is </w:t>
      </w:r>
      <w:r w:rsidR="00AF31FF">
        <w:rPr>
          <w:rFonts w:ascii="Times New Roman" w:hAnsi="Times New Roman" w:cs="Times New Roman"/>
          <w:color w:val="000000" w:themeColor="text1"/>
          <w:sz w:val="24"/>
          <w:szCs w:val="24"/>
        </w:rPr>
        <w:t>rarely</w:t>
      </w:r>
      <w:r w:rsidR="00B44268" w:rsidRPr="00511A90">
        <w:rPr>
          <w:rFonts w:ascii="Times New Roman" w:hAnsi="Times New Roman" w:cs="Times New Roman"/>
          <w:color w:val="000000" w:themeColor="text1"/>
          <w:sz w:val="24"/>
          <w:szCs w:val="24"/>
        </w:rPr>
        <w:t xml:space="preserve"> perceived as benevolent. </w:t>
      </w:r>
      <w:r w:rsidR="002A4E47" w:rsidRPr="00511A90">
        <w:rPr>
          <w:rFonts w:ascii="Times New Roman" w:hAnsi="Times New Roman" w:cs="Times New Roman"/>
          <w:color w:val="000000" w:themeColor="text1"/>
          <w:sz w:val="24"/>
          <w:szCs w:val="24"/>
        </w:rPr>
        <w:t>In fact, some political tactics such as PAC co</w:t>
      </w:r>
      <w:r w:rsidR="000736CF" w:rsidRPr="00511A90">
        <w:rPr>
          <w:rFonts w:ascii="Times New Roman" w:hAnsi="Times New Roman" w:cs="Times New Roman"/>
          <w:color w:val="000000" w:themeColor="text1"/>
          <w:sz w:val="24"/>
          <w:szCs w:val="24"/>
        </w:rPr>
        <w:t xml:space="preserve">ntributions are regarded by the public as </w:t>
      </w:r>
      <w:r w:rsidR="00AF31FF">
        <w:rPr>
          <w:rFonts w:ascii="Times New Roman" w:hAnsi="Times New Roman" w:cs="Times New Roman"/>
          <w:color w:val="000000" w:themeColor="text1"/>
          <w:sz w:val="24"/>
          <w:szCs w:val="24"/>
        </w:rPr>
        <w:t xml:space="preserve">inducements </w:t>
      </w:r>
      <w:r w:rsidR="002A4E47" w:rsidRPr="00511A90">
        <w:rPr>
          <w:rFonts w:ascii="Times New Roman" w:hAnsi="Times New Roman" w:cs="Times New Roman"/>
          <w:color w:val="000000" w:themeColor="text1"/>
          <w:sz w:val="24"/>
          <w:szCs w:val="24"/>
        </w:rPr>
        <w:t xml:space="preserve">aimed to </w:t>
      </w:r>
      <w:r w:rsidR="00AF31FF">
        <w:rPr>
          <w:rFonts w:ascii="Times New Roman" w:hAnsi="Times New Roman" w:cs="Times New Roman"/>
          <w:color w:val="000000" w:themeColor="text1"/>
          <w:sz w:val="24"/>
          <w:szCs w:val="24"/>
        </w:rPr>
        <w:t>influ</w:t>
      </w:r>
      <w:r w:rsidR="008F2B9D">
        <w:rPr>
          <w:rFonts w:ascii="Times New Roman" w:hAnsi="Times New Roman" w:cs="Times New Roman"/>
          <w:color w:val="000000" w:themeColor="text1"/>
          <w:sz w:val="24"/>
          <w:szCs w:val="24"/>
        </w:rPr>
        <w:t xml:space="preserve">ence </w:t>
      </w:r>
      <w:r w:rsidR="002A4E47" w:rsidRPr="00511A90">
        <w:rPr>
          <w:rFonts w:ascii="Times New Roman" w:hAnsi="Times New Roman" w:cs="Times New Roman"/>
          <w:color w:val="000000" w:themeColor="text1"/>
          <w:sz w:val="24"/>
          <w:szCs w:val="24"/>
        </w:rPr>
        <w:t xml:space="preserve">political processes and give undue political power to corporations </w:t>
      </w:r>
      <w:r w:rsidR="000736CF" w:rsidRPr="00511A90">
        <w:rPr>
          <w:rFonts w:ascii="Times New Roman" w:hAnsi="Times New Roman" w:cs="Times New Roman"/>
          <w:color w:val="000000" w:themeColor="text1"/>
          <w:sz w:val="24"/>
          <w:szCs w:val="24"/>
        </w:rPr>
        <w:fldChar w:fldCharType="begin"/>
      </w:r>
      <w:r w:rsidR="000736CF" w:rsidRPr="00511A90">
        <w:rPr>
          <w:rFonts w:ascii="Times New Roman" w:hAnsi="Times New Roman" w:cs="Times New Roman"/>
          <w:color w:val="000000" w:themeColor="text1"/>
          <w:sz w:val="24"/>
          <w:szCs w:val="24"/>
        </w:rPr>
        <w:instrText>ADDIN RW.CITE{{4765 Milyo,J. 2000; 4764 Hond,F. 2014}}</w:instrText>
      </w:r>
      <w:r w:rsidR="000736CF" w:rsidRPr="00511A90">
        <w:rPr>
          <w:rFonts w:ascii="Times New Roman" w:hAnsi="Times New Roman" w:cs="Times New Roman"/>
          <w:color w:val="000000" w:themeColor="text1"/>
          <w:sz w:val="24"/>
          <w:szCs w:val="24"/>
        </w:rPr>
        <w:fldChar w:fldCharType="separate"/>
      </w:r>
      <w:r w:rsidR="000736CF" w:rsidRPr="00511A90">
        <w:rPr>
          <w:rFonts w:ascii="Times New Roman" w:hAnsi="Times New Roman" w:cs="Times New Roman"/>
          <w:color w:val="000000" w:themeColor="text1"/>
          <w:sz w:val="24"/>
          <w:szCs w:val="24"/>
        </w:rPr>
        <w:t>(</w:t>
      </w:r>
      <w:r w:rsidR="00DA4261" w:rsidRPr="00511A90">
        <w:rPr>
          <w:rFonts w:ascii="Times New Roman" w:hAnsi="Times New Roman" w:cs="Times New Roman"/>
          <w:color w:val="000000" w:themeColor="text1"/>
          <w:sz w:val="24"/>
          <w:szCs w:val="24"/>
        </w:rPr>
        <w:t>Hond et al., 2014</w:t>
      </w:r>
      <w:r w:rsidR="00DA4261">
        <w:rPr>
          <w:rFonts w:ascii="Times New Roman" w:hAnsi="Times New Roman" w:cs="Times New Roman"/>
          <w:color w:val="000000" w:themeColor="text1"/>
          <w:sz w:val="24"/>
          <w:szCs w:val="24"/>
        </w:rPr>
        <w:t xml:space="preserve">; </w:t>
      </w:r>
      <w:r w:rsidR="000736CF" w:rsidRPr="00511A90">
        <w:rPr>
          <w:rFonts w:ascii="Times New Roman" w:hAnsi="Times New Roman" w:cs="Times New Roman"/>
          <w:color w:val="000000" w:themeColor="text1"/>
          <w:sz w:val="24"/>
          <w:szCs w:val="24"/>
        </w:rPr>
        <w:t>Milyo</w:t>
      </w:r>
      <w:r w:rsidR="00DA4261">
        <w:rPr>
          <w:rFonts w:ascii="Times New Roman" w:hAnsi="Times New Roman" w:cs="Times New Roman"/>
          <w:color w:val="000000" w:themeColor="text1"/>
          <w:sz w:val="24"/>
          <w:szCs w:val="24"/>
        </w:rPr>
        <w:t>, Primo</w:t>
      </w:r>
      <w:r w:rsidR="00DD6CD0">
        <w:rPr>
          <w:rFonts w:ascii="Times New Roman" w:hAnsi="Times New Roman" w:cs="Times New Roman"/>
          <w:color w:val="000000" w:themeColor="text1"/>
          <w:sz w:val="24"/>
          <w:szCs w:val="24"/>
        </w:rPr>
        <w:t>,</w:t>
      </w:r>
      <w:r w:rsidR="00DA4261">
        <w:rPr>
          <w:rFonts w:ascii="Times New Roman" w:hAnsi="Times New Roman" w:cs="Times New Roman"/>
          <w:color w:val="000000" w:themeColor="text1"/>
          <w:sz w:val="24"/>
          <w:szCs w:val="24"/>
        </w:rPr>
        <w:t xml:space="preserve"> &amp; Groseclose</w:t>
      </w:r>
      <w:r w:rsidR="000736CF" w:rsidRPr="00511A90">
        <w:rPr>
          <w:rFonts w:ascii="Times New Roman" w:hAnsi="Times New Roman" w:cs="Times New Roman"/>
          <w:color w:val="000000" w:themeColor="text1"/>
          <w:sz w:val="24"/>
          <w:szCs w:val="24"/>
        </w:rPr>
        <w:t>, 2000)</w:t>
      </w:r>
      <w:r w:rsidR="000736CF" w:rsidRPr="00511A90">
        <w:rPr>
          <w:rFonts w:ascii="Times New Roman" w:hAnsi="Times New Roman" w:cs="Times New Roman"/>
          <w:color w:val="000000" w:themeColor="text1"/>
          <w:sz w:val="24"/>
          <w:szCs w:val="24"/>
        </w:rPr>
        <w:fldChar w:fldCharType="end"/>
      </w:r>
      <w:r w:rsidR="000736CF" w:rsidRPr="00511A90">
        <w:rPr>
          <w:rFonts w:ascii="Times New Roman" w:hAnsi="Times New Roman" w:cs="Times New Roman"/>
          <w:color w:val="000000" w:themeColor="text1"/>
          <w:sz w:val="24"/>
          <w:szCs w:val="24"/>
        </w:rPr>
        <w:t>. In corporate governance circles, CPA is noted to hav</w:t>
      </w:r>
      <w:r w:rsidR="00C27689" w:rsidRPr="00511A90">
        <w:rPr>
          <w:rFonts w:ascii="Times New Roman" w:hAnsi="Times New Roman" w:cs="Times New Roman"/>
          <w:color w:val="000000" w:themeColor="text1"/>
          <w:sz w:val="24"/>
          <w:szCs w:val="24"/>
        </w:rPr>
        <w:t>e negative implications on firm</w:t>
      </w:r>
      <w:r w:rsidR="00A670E9">
        <w:rPr>
          <w:rFonts w:ascii="Times New Roman" w:hAnsi="Times New Roman" w:cs="Times New Roman"/>
          <w:color w:val="000000" w:themeColor="text1"/>
          <w:sz w:val="24"/>
          <w:szCs w:val="24"/>
        </w:rPr>
        <w:t>s’</w:t>
      </w:r>
      <w:r w:rsidR="000736CF" w:rsidRPr="00511A90">
        <w:rPr>
          <w:rFonts w:ascii="Times New Roman" w:hAnsi="Times New Roman" w:cs="Times New Roman"/>
          <w:color w:val="000000" w:themeColor="text1"/>
          <w:sz w:val="24"/>
          <w:szCs w:val="24"/>
        </w:rPr>
        <w:t xml:space="preserve"> performance</w:t>
      </w:r>
      <w:r w:rsidR="00C27689" w:rsidRPr="00511A90">
        <w:rPr>
          <w:rFonts w:ascii="Times New Roman" w:hAnsi="Times New Roman" w:cs="Times New Roman"/>
          <w:color w:val="000000" w:themeColor="text1"/>
          <w:sz w:val="24"/>
          <w:szCs w:val="24"/>
        </w:rPr>
        <w:t xml:space="preserve"> and shareholder protection </w:t>
      </w:r>
      <w:r w:rsidR="00C27689" w:rsidRPr="00511A90">
        <w:rPr>
          <w:rFonts w:ascii="Times New Roman" w:hAnsi="Times New Roman" w:cs="Times New Roman"/>
          <w:color w:val="000000" w:themeColor="text1"/>
          <w:sz w:val="24"/>
          <w:szCs w:val="24"/>
        </w:rPr>
        <w:fldChar w:fldCharType="begin"/>
      </w:r>
      <w:r w:rsidR="00C27689" w:rsidRPr="00511A90">
        <w:rPr>
          <w:rFonts w:ascii="Times New Roman" w:hAnsi="Times New Roman" w:cs="Times New Roman"/>
          <w:color w:val="000000" w:themeColor="text1"/>
          <w:sz w:val="24"/>
          <w:szCs w:val="24"/>
        </w:rPr>
        <w:instrText>ADDIN RW.CITE{{4600 Aggarwal,R.K. 2011; 447 Hadani,M. 2013}}</w:instrText>
      </w:r>
      <w:r w:rsidR="00C27689" w:rsidRPr="00511A90">
        <w:rPr>
          <w:rFonts w:ascii="Times New Roman" w:hAnsi="Times New Roman" w:cs="Times New Roman"/>
          <w:color w:val="000000" w:themeColor="text1"/>
          <w:sz w:val="24"/>
          <w:szCs w:val="24"/>
        </w:rPr>
        <w:fldChar w:fldCharType="separate"/>
      </w:r>
      <w:r w:rsidR="00C27689" w:rsidRPr="00511A90">
        <w:rPr>
          <w:rFonts w:ascii="Times New Roman" w:hAnsi="Times New Roman" w:cs="Times New Roman"/>
          <w:color w:val="000000" w:themeColor="text1"/>
          <w:sz w:val="24"/>
          <w:szCs w:val="24"/>
        </w:rPr>
        <w:t>(Aggarwal</w:t>
      </w:r>
      <w:r w:rsidR="00EC0B2B">
        <w:rPr>
          <w:rFonts w:ascii="Times New Roman" w:hAnsi="Times New Roman" w:cs="Times New Roman"/>
          <w:color w:val="000000" w:themeColor="text1"/>
          <w:sz w:val="24"/>
          <w:szCs w:val="24"/>
        </w:rPr>
        <w:t>, Meschke</w:t>
      </w:r>
      <w:r w:rsidR="00DD6CD0">
        <w:rPr>
          <w:rFonts w:ascii="Times New Roman" w:hAnsi="Times New Roman" w:cs="Times New Roman"/>
          <w:color w:val="000000" w:themeColor="text1"/>
          <w:sz w:val="24"/>
          <w:szCs w:val="24"/>
        </w:rPr>
        <w:t>,</w:t>
      </w:r>
      <w:r w:rsidR="00EC0B2B">
        <w:rPr>
          <w:rFonts w:ascii="Times New Roman" w:hAnsi="Times New Roman" w:cs="Times New Roman"/>
          <w:color w:val="000000" w:themeColor="text1"/>
          <w:sz w:val="24"/>
          <w:szCs w:val="24"/>
        </w:rPr>
        <w:t xml:space="preserve"> &amp; Wang</w:t>
      </w:r>
      <w:r w:rsidR="00C27689" w:rsidRPr="00511A90">
        <w:rPr>
          <w:rFonts w:ascii="Times New Roman" w:hAnsi="Times New Roman" w:cs="Times New Roman"/>
          <w:color w:val="000000" w:themeColor="text1"/>
          <w:sz w:val="24"/>
          <w:szCs w:val="24"/>
        </w:rPr>
        <w:t xml:space="preserve">, 2011; Hadani </w:t>
      </w:r>
      <w:r w:rsidR="00EC0B2B">
        <w:rPr>
          <w:rFonts w:ascii="Times New Roman" w:hAnsi="Times New Roman" w:cs="Times New Roman"/>
          <w:color w:val="000000" w:themeColor="text1"/>
          <w:sz w:val="24"/>
          <w:szCs w:val="24"/>
        </w:rPr>
        <w:t>&amp;</w:t>
      </w:r>
      <w:r w:rsidR="00EC0B2B" w:rsidRPr="00511A90">
        <w:rPr>
          <w:rFonts w:ascii="Times New Roman" w:hAnsi="Times New Roman" w:cs="Times New Roman"/>
          <w:color w:val="000000" w:themeColor="text1"/>
          <w:sz w:val="24"/>
          <w:szCs w:val="24"/>
        </w:rPr>
        <w:t xml:space="preserve"> </w:t>
      </w:r>
      <w:r w:rsidR="00C27689" w:rsidRPr="00511A90">
        <w:rPr>
          <w:rFonts w:ascii="Times New Roman" w:hAnsi="Times New Roman" w:cs="Times New Roman"/>
          <w:color w:val="000000" w:themeColor="text1"/>
          <w:sz w:val="24"/>
          <w:szCs w:val="24"/>
        </w:rPr>
        <w:t>Schuler, 2013)</w:t>
      </w:r>
      <w:r w:rsidR="00C27689" w:rsidRPr="00511A90">
        <w:rPr>
          <w:rFonts w:ascii="Times New Roman" w:hAnsi="Times New Roman" w:cs="Times New Roman"/>
          <w:color w:val="000000" w:themeColor="text1"/>
          <w:sz w:val="24"/>
          <w:szCs w:val="24"/>
        </w:rPr>
        <w:fldChar w:fldCharType="end"/>
      </w:r>
      <w:r w:rsidR="00C27689" w:rsidRPr="00511A90">
        <w:rPr>
          <w:rFonts w:ascii="Times New Roman" w:hAnsi="Times New Roman" w:cs="Times New Roman"/>
          <w:color w:val="000000" w:themeColor="text1"/>
          <w:sz w:val="24"/>
          <w:szCs w:val="24"/>
        </w:rPr>
        <w:t xml:space="preserve">. </w:t>
      </w:r>
      <w:r w:rsidR="00A670E9">
        <w:rPr>
          <w:rFonts w:ascii="Times New Roman" w:hAnsi="Times New Roman" w:cs="Times New Roman"/>
          <w:color w:val="000000" w:themeColor="text1"/>
          <w:sz w:val="24"/>
          <w:szCs w:val="24"/>
        </w:rPr>
        <w:t>Because of</w:t>
      </w:r>
      <w:r w:rsidR="008F2B9D">
        <w:rPr>
          <w:rFonts w:ascii="Times New Roman" w:hAnsi="Times New Roman" w:cs="Times New Roman"/>
          <w:color w:val="000000" w:themeColor="text1"/>
          <w:sz w:val="24"/>
          <w:szCs w:val="24"/>
        </w:rPr>
        <w:t xml:space="preserve"> these</w:t>
      </w:r>
      <w:r w:rsidR="000736CF" w:rsidRPr="00511A90">
        <w:rPr>
          <w:rFonts w:ascii="Times New Roman" w:hAnsi="Times New Roman" w:cs="Times New Roman"/>
          <w:color w:val="000000" w:themeColor="text1"/>
          <w:sz w:val="24"/>
          <w:szCs w:val="24"/>
        </w:rPr>
        <w:t xml:space="preserve"> view</w:t>
      </w:r>
      <w:r w:rsidR="008F2B9D">
        <w:rPr>
          <w:rFonts w:ascii="Times New Roman" w:hAnsi="Times New Roman" w:cs="Times New Roman"/>
          <w:color w:val="000000" w:themeColor="text1"/>
          <w:sz w:val="24"/>
          <w:szCs w:val="24"/>
        </w:rPr>
        <w:t>s</w:t>
      </w:r>
      <w:r w:rsidR="000736CF" w:rsidRPr="00511A90">
        <w:rPr>
          <w:rFonts w:ascii="Times New Roman" w:hAnsi="Times New Roman" w:cs="Times New Roman"/>
          <w:color w:val="000000" w:themeColor="text1"/>
          <w:sz w:val="24"/>
          <w:szCs w:val="24"/>
        </w:rPr>
        <w:t xml:space="preserve"> of CPA</w:t>
      </w:r>
      <w:r w:rsidR="00C27689" w:rsidRPr="00511A90">
        <w:rPr>
          <w:rFonts w:ascii="Times New Roman" w:hAnsi="Times New Roman" w:cs="Times New Roman"/>
          <w:color w:val="000000" w:themeColor="text1"/>
          <w:sz w:val="24"/>
          <w:szCs w:val="24"/>
        </w:rPr>
        <w:t xml:space="preserve">, </w:t>
      </w:r>
      <w:r w:rsidR="00AC645F" w:rsidRPr="00511A90">
        <w:rPr>
          <w:rFonts w:ascii="Times New Roman" w:hAnsi="Times New Roman" w:cs="Times New Roman"/>
          <w:color w:val="000000" w:themeColor="text1"/>
          <w:sz w:val="24"/>
          <w:szCs w:val="24"/>
        </w:rPr>
        <w:t>the polity is</w:t>
      </w:r>
      <w:r w:rsidR="00C27689" w:rsidRPr="00511A90">
        <w:rPr>
          <w:rFonts w:ascii="Times New Roman" w:hAnsi="Times New Roman" w:cs="Times New Roman"/>
          <w:color w:val="000000" w:themeColor="text1"/>
          <w:sz w:val="24"/>
          <w:szCs w:val="24"/>
        </w:rPr>
        <w:t xml:space="preserve"> cautious of the extent to which firm</w:t>
      </w:r>
      <w:r w:rsidR="00A670E9">
        <w:rPr>
          <w:rFonts w:ascii="Times New Roman" w:hAnsi="Times New Roman" w:cs="Times New Roman"/>
          <w:color w:val="000000" w:themeColor="text1"/>
          <w:sz w:val="24"/>
          <w:szCs w:val="24"/>
        </w:rPr>
        <w:t>s’</w:t>
      </w:r>
      <w:r w:rsidR="00C27689" w:rsidRPr="00511A90">
        <w:rPr>
          <w:rFonts w:ascii="Times New Roman" w:hAnsi="Times New Roman" w:cs="Times New Roman"/>
          <w:color w:val="000000" w:themeColor="text1"/>
          <w:sz w:val="24"/>
          <w:szCs w:val="24"/>
        </w:rPr>
        <w:t xml:space="preserve"> in</w:t>
      </w:r>
      <w:r w:rsidR="008F2B9D">
        <w:rPr>
          <w:rFonts w:ascii="Times New Roman" w:hAnsi="Times New Roman" w:cs="Times New Roman"/>
          <w:color w:val="000000" w:themeColor="text1"/>
          <w:sz w:val="24"/>
          <w:szCs w:val="24"/>
        </w:rPr>
        <w:t xml:space="preserve">fluence </w:t>
      </w:r>
      <w:r w:rsidR="008F2B9D">
        <w:rPr>
          <w:rFonts w:ascii="Times New Roman" w:hAnsi="Times New Roman" w:cs="Times New Roman"/>
          <w:color w:val="000000" w:themeColor="text1"/>
          <w:sz w:val="24"/>
          <w:szCs w:val="24"/>
        </w:rPr>
        <w:lastRenderedPageBreak/>
        <w:t>is allowed and tolerated, especially when there is public resistance to corporate involvement in politics.</w:t>
      </w:r>
    </w:p>
    <w:p w14:paraId="2DE292BC" w14:textId="3284B5B8" w:rsidR="00CD794C" w:rsidRPr="00511A90" w:rsidRDefault="00C27689" w:rsidP="00FF7A58">
      <w:pPr>
        <w:spacing w:after="0" w:line="480" w:lineRule="auto"/>
        <w:ind w:firstLine="720"/>
        <w:rPr>
          <w:rFonts w:ascii="Times New Roman" w:hAnsi="Times New Roman" w:cs="Times New Roman"/>
          <w:color w:val="000000" w:themeColor="text1"/>
          <w:sz w:val="24"/>
          <w:szCs w:val="24"/>
        </w:rPr>
      </w:pPr>
      <w:r w:rsidRPr="00511A90">
        <w:rPr>
          <w:rFonts w:ascii="Times New Roman" w:hAnsi="Times New Roman" w:cs="Times New Roman"/>
          <w:color w:val="000000" w:themeColor="text1"/>
          <w:sz w:val="24"/>
          <w:szCs w:val="24"/>
        </w:rPr>
        <w:t xml:space="preserve">Widely salient issues that have captured the attention of the public or that have sweeping implications for diverse stakeholders are difficult to influence through CPA. As noted by Schuler </w:t>
      </w:r>
      <w:r w:rsidRPr="00511A90">
        <w:rPr>
          <w:rFonts w:ascii="Times New Roman" w:hAnsi="Times New Roman" w:cs="Times New Roman"/>
          <w:color w:val="000000" w:themeColor="text1"/>
          <w:sz w:val="24"/>
          <w:szCs w:val="24"/>
        </w:rPr>
        <w:fldChar w:fldCharType="begin"/>
      </w:r>
      <w:r w:rsidRPr="00511A90">
        <w:rPr>
          <w:rFonts w:ascii="Times New Roman" w:hAnsi="Times New Roman" w:cs="Times New Roman"/>
          <w:color w:val="000000" w:themeColor="text1"/>
          <w:sz w:val="24"/>
          <w:szCs w:val="24"/>
        </w:rPr>
        <w:instrText>ADDIN RW.CITE{{387 Schuler,D.A. 2008 /a}}</w:instrText>
      </w:r>
      <w:r w:rsidRPr="00511A90">
        <w:rPr>
          <w:rFonts w:ascii="Times New Roman" w:hAnsi="Times New Roman" w:cs="Times New Roman"/>
          <w:color w:val="000000" w:themeColor="text1"/>
          <w:sz w:val="24"/>
          <w:szCs w:val="24"/>
        </w:rPr>
        <w:fldChar w:fldCharType="separate"/>
      </w:r>
      <w:r w:rsidRPr="00511A90">
        <w:rPr>
          <w:rFonts w:ascii="Times New Roman" w:hAnsi="Times New Roman" w:cs="Times New Roman"/>
          <w:color w:val="000000" w:themeColor="text1"/>
          <w:sz w:val="24"/>
          <w:szCs w:val="24"/>
        </w:rPr>
        <w:t>(2008)</w:t>
      </w:r>
      <w:r w:rsidRPr="00511A90">
        <w:rPr>
          <w:rFonts w:ascii="Times New Roman" w:hAnsi="Times New Roman" w:cs="Times New Roman"/>
          <w:color w:val="000000" w:themeColor="text1"/>
          <w:sz w:val="24"/>
          <w:szCs w:val="24"/>
        </w:rPr>
        <w:fldChar w:fldCharType="end"/>
      </w:r>
      <w:r w:rsidRPr="00511A90">
        <w:rPr>
          <w:rFonts w:ascii="Times New Roman" w:hAnsi="Times New Roman" w:cs="Times New Roman"/>
          <w:color w:val="000000" w:themeColor="text1"/>
          <w:sz w:val="24"/>
          <w:szCs w:val="24"/>
        </w:rPr>
        <w:t xml:space="preserve">, </w:t>
      </w:r>
      <w:r w:rsidR="00BA666C" w:rsidRPr="00511A90">
        <w:rPr>
          <w:rFonts w:ascii="Times New Roman" w:hAnsi="Times New Roman" w:cs="Times New Roman"/>
          <w:color w:val="000000" w:themeColor="text1"/>
          <w:sz w:val="24"/>
          <w:szCs w:val="24"/>
        </w:rPr>
        <w:t xml:space="preserve">the desire of politicians to stay in office implies that they </w:t>
      </w:r>
      <w:proofErr w:type="spellStart"/>
      <w:r w:rsidR="00BA666C" w:rsidRPr="00511A90">
        <w:rPr>
          <w:rFonts w:ascii="Times New Roman" w:hAnsi="Times New Roman" w:cs="Times New Roman"/>
          <w:color w:val="000000" w:themeColor="text1"/>
          <w:sz w:val="24"/>
          <w:szCs w:val="24"/>
        </w:rPr>
        <w:t>fulfil</w:t>
      </w:r>
      <w:r w:rsidR="00A670E9">
        <w:rPr>
          <w:rFonts w:ascii="Times New Roman" w:hAnsi="Times New Roman" w:cs="Times New Roman"/>
          <w:color w:val="000000" w:themeColor="text1"/>
          <w:sz w:val="24"/>
          <w:szCs w:val="24"/>
        </w:rPr>
        <w:t>l</w:t>
      </w:r>
      <w:proofErr w:type="spellEnd"/>
      <w:r w:rsidR="00BA666C" w:rsidRPr="00511A90">
        <w:rPr>
          <w:rFonts w:ascii="Times New Roman" w:hAnsi="Times New Roman" w:cs="Times New Roman"/>
          <w:color w:val="000000" w:themeColor="text1"/>
          <w:sz w:val="24"/>
          <w:szCs w:val="24"/>
        </w:rPr>
        <w:t xml:space="preserve"> </w:t>
      </w:r>
      <w:r w:rsidR="00AC645F" w:rsidRPr="00511A90">
        <w:rPr>
          <w:rFonts w:ascii="Times New Roman" w:hAnsi="Times New Roman" w:cs="Times New Roman"/>
          <w:color w:val="000000" w:themeColor="text1"/>
          <w:sz w:val="24"/>
          <w:szCs w:val="24"/>
        </w:rPr>
        <w:t xml:space="preserve">the </w:t>
      </w:r>
      <w:r w:rsidR="00BA666C" w:rsidRPr="00511A90">
        <w:rPr>
          <w:rFonts w:ascii="Times New Roman" w:hAnsi="Times New Roman" w:cs="Times New Roman"/>
          <w:color w:val="000000" w:themeColor="text1"/>
          <w:sz w:val="24"/>
          <w:szCs w:val="24"/>
        </w:rPr>
        <w:t>desires of the public or electorate</w:t>
      </w:r>
      <w:r w:rsidR="00AF31FF">
        <w:rPr>
          <w:rFonts w:ascii="Times New Roman" w:hAnsi="Times New Roman" w:cs="Times New Roman"/>
          <w:color w:val="000000" w:themeColor="text1"/>
          <w:sz w:val="24"/>
          <w:szCs w:val="24"/>
        </w:rPr>
        <w:t xml:space="preserve"> or at</w:t>
      </w:r>
      <w:r w:rsidR="00365898">
        <w:rPr>
          <w:rFonts w:ascii="Times New Roman" w:hAnsi="Times New Roman" w:cs="Times New Roman"/>
          <w:color w:val="000000" w:themeColor="text1"/>
          <w:sz w:val="24"/>
          <w:szCs w:val="24"/>
        </w:rPr>
        <w:t xml:space="preserve"> least those that vote for them.</w:t>
      </w:r>
      <w:r w:rsidR="00BA666C" w:rsidRPr="00511A90">
        <w:rPr>
          <w:rFonts w:ascii="Times New Roman" w:hAnsi="Times New Roman" w:cs="Times New Roman"/>
          <w:color w:val="000000" w:themeColor="text1"/>
          <w:sz w:val="24"/>
          <w:szCs w:val="24"/>
        </w:rPr>
        <w:t xml:space="preserve"> </w:t>
      </w:r>
      <w:r w:rsidR="00BA666C" w:rsidRPr="00365898">
        <w:rPr>
          <w:rFonts w:ascii="Times New Roman" w:hAnsi="Times New Roman" w:cs="Times New Roman"/>
          <w:sz w:val="24"/>
          <w:szCs w:val="24"/>
        </w:rPr>
        <w:t xml:space="preserve">They </w:t>
      </w:r>
      <w:r w:rsidR="00AC645F" w:rsidRPr="00365898">
        <w:rPr>
          <w:rFonts w:ascii="Times New Roman" w:hAnsi="Times New Roman" w:cs="Times New Roman"/>
          <w:sz w:val="24"/>
          <w:szCs w:val="24"/>
        </w:rPr>
        <w:t>are cautious in</w:t>
      </w:r>
      <w:r w:rsidR="00BA666C" w:rsidRPr="00365898">
        <w:rPr>
          <w:rFonts w:ascii="Times New Roman" w:hAnsi="Times New Roman" w:cs="Times New Roman"/>
          <w:sz w:val="24"/>
          <w:szCs w:val="24"/>
        </w:rPr>
        <w:t xml:space="preserve"> allow</w:t>
      </w:r>
      <w:r w:rsidR="00AC645F" w:rsidRPr="00365898">
        <w:rPr>
          <w:rFonts w:ascii="Times New Roman" w:hAnsi="Times New Roman" w:cs="Times New Roman"/>
          <w:sz w:val="24"/>
          <w:szCs w:val="24"/>
        </w:rPr>
        <w:t>ing</w:t>
      </w:r>
      <w:r w:rsidR="00BA666C" w:rsidRPr="00365898">
        <w:rPr>
          <w:rFonts w:ascii="Times New Roman" w:hAnsi="Times New Roman" w:cs="Times New Roman"/>
          <w:sz w:val="24"/>
          <w:szCs w:val="24"/>
        </w:rPr>
        <w:t xml:space="preserve"> firms to influence their decisions, </w:t>
      </w:r>
      <w:r w:rsidR="00AC645F" w:rsidRPr="00365898">
        <w:rPr>
          <w:rFonts w:ascii="Times New Roman" w:hAnsi="Times New Roman" w:cs="Times New Roman"/>
          <w:sz w:val="24"/>
          <w:szCs w:val="24"/>
        </w:rPr>
        <w:t xml:space="preserve">especially when the positions of CPA and </w:t>
      </w:r>
      <w:r w:rsidR="00A670E9">
        <w:rPr>
          <w:rFonts w:ascii="Times New Roman" w:hAnsi="Times New Roman" w:cs="Times New Roman"/>
          <w:sz w:val="24"/>
          <w:szCs w:val="24"/>
        </w:rPr>
        <w:t xml:space="preserve">of </w:t>
      </w:r>
      <w:r w:rsidR="00AC645F" w:rsidRPr="00365898">
        <w:rPr>
          <w:rFonts w:ascii="Times New Roman" w:hAnsi="Times New Roman" w:cs="Times New Roman"/>
          <w:sz w:val="24"/>
          <w:szCs w:val="24"/>
        </w:rPr>
        <w:t xml:space="preserve">the public conflict. </w:t>
      </w:r>
      <w:r w:rsidR="00DE4343" w:rsidRPr="00365898">
        <w:rPr>
          <w:rFonts w:ascii="Times New Roman" w:hAnsi="Times New Roman" w:cs="Times New Roman"/>
          <w:sz w:val="24"/>
          <w:szCs w:val="24"/>
        </w:rPr>
        <w:t>They are also cautious</w:t>
      </w:r>
      <w:r w:rsidR="00A670E9">
        <w:rPr>
          <w:rFonts w:ascii="Times New Roman" w:hAnsi="Times New Roman" w:cs="Times New Roman"/>
          <w:sz w:val="24"/>
          <w:szCs w:val="24"/>
        </w:rPr>
        <w:t>,</w:t>
      </w:r>
      <w:r w:rsidR="00DE4343" w:rsidRPr="00365898">
        <w:rPr>
          <w:rFonts w:ascii="Times New Roman" w:hAnsi="Times New Roman" w:cs="Times New Roman"/>
          <w:sz w:val="24"/>
          <w:szCs w:val="24"/>
        </w:rPr>
        <w:t xml:space="preserve"> </w:t>
      </w:r>
      <w:r w:rsidR="00511A90" w:rsidRPr="00365898">
        <w:rPr>
          <w:rFonts w:ascii="Times New Roman" w:hAnsi="Times New Roman" w:cs="Times New Roman"/>
          <w:sz w:val="24"/>
          <w:szCs w:val="24"/>
        </w:rPr>
        <w:t>as</w:t>
      </w:r>
      <w:r w:rsidR="00BA666C" w:rsidRPr="00365898">
        <w:rPr>
          <w:rFonts w:ascii="Times New Roman" w:hAnsi="Times New Roman" w:cs="Times New Roman"/>
          <w:sz w:val="24"/>
          <w:szCs w:val="24"/>
        </w:rPr>
        <w:t xml:space="preserve"> the accounts of firms might be egocentric</w:t>
      </w:r>
      <w:r w:rsidR="00B97E9D" w:rsidRPr="00365898">
        <w:rPr>
          <w:rFonts w:ascii="Times New Roman" w:hAnsi="Times New Roman" w:cs="Times New Roman"/>
          <w:sz w:val="24"/>
          <w:szCs w:val="24"/>
        </w:rPr>
        <w:t xml:space="preserve"> and not consider the interests of other </w:t>
      </w:r>
      <w:r w:rsidR="00365898" w:rsidRPr="00365898">
        <w:rPr>
          <w:rFonts w:ascii="Times New Roman" w:hAnsi="Times New Roman" w:cs="Times New Roman"/>
          <w:sz w:val="24"/>
          <w:szCs w:val="24"/>
        </w:rPr>
        <w:t xml:space="preserve">actors. </w:t>
      </w:r>
      <w:r w:rsidR="00CD794C" w:rsidRPr="00511A90">
        <w:rPr>
          <w:rFonts w:ascii="Times New Roman" w:hAnsi="Times New Roman" w:cs="Times New Roman"/>
          <w:color w:val="000000" w:themeColor="text1"/>
          <w:sz w:val="24"/>
          <w:szCs w:val="24"/>
        </w:rPr>
        <w:t xml:space="preserve">This implies </w:t>
      </w:r>
      <w:r w:rsidR="00DE4343" w:rsidRPr="00511A90">
        <w:rPr>
          <w:rFonts w:ascii="Times New Roman" w:hAnsi="Times New Roman" w:cs="Times New Roman"/>
          <w:color w:val="000000" w:themeColor="text1"/>
          <w:sz w:val="24"/>
          <w:szCs w:val="24"/>
        </w:rPr>
        <w:t xml:space="preserve">that </w:t>
      </w:r>
      <w:r w:rsidR="00CD794C" w:rsidRPr="00511A90">
        <w:rPr>
          <w:rFonts w:ascii="Times New Roman" w:hAnsi="Times New Roman" w:cs="Times New Roman"/>
          <w:color w:val="000000" w:themeColor="text1"/>
          <w:sz w:val="24"/>
          <w:szCs w:val="24"/>
        </w:rPr>
        <w:t xml:space="preserve">CPA </w:t>
      </w:r>
      <w:r w:rsidR="00DE4343" w:rsidRPr="00511A90">
        <w:rPr>
          <w:rFonts w:ascii="Times New Roman" w:hAnsi="Times New Roman" w:cs="Times New Roman"/>
          <w:color w:val="000000" w:themeColor="text1"/>
          <w:sz w:val="24"/>
          <w:szCs w:val="24"/>
        </w:rPr>
        <w:t xml:space="preserve">is able </w:t>
      </w:r>
      <w:r w:rsidR="00AF31FF">
        <w:rPr>
          <w:rFonts w:ascii="Times New Roman" w:hAnsi="Times New Roman" w:cs="Times New Roman"/>
          <w:color w:val="000000" w:themeColor="text1"/>
          <w:sz w:val="24"/>
          <w:szCs w:val="24"/>
        </w:rPr>
        <w:t xml:space="preserve">to </w:t>
      </w:r>
      <w:r w:rsidR="00CD794C" w:rsidRPr="00511A90">
        <w:rPr>
          <w:rFonts w:ascii="Times New Roman" w:hAnsi="Times New Roman" w:cs="Times New Roman"/>
          <w:color w:val="000000" w:themeColor="text1"/>
          <w:sz w:val="24"/>
          <w:szCs w:val="24"/>
        </w:rPr>
        <w:t xml:space="preserve">influence </w:t>
      </w:r>
      <w:r w:rsidR="00B97E9D" w:rsidRPr="00511A90">
        <w:rPr>
          <w:rFonts w:ascii="Times New Roman" w:hAnsi="Times New Roman" w:cs="Times New Roman"/>
          <w:color w:val="000000" w:themeColor="text1"/>
          <w:sz w:val="24"/>
          <w:szCs w:val="24"/>
        </w:rPr>
        <w:t>narr</w:t>
      </w:r>
      <w:r w:rsidR="00CD794C" w:rsidRPr="00511A90">
        <w:rPr>
          <w:rFonts w:ascii="Times New Roman" w:hAnsi="Times New Roman" w:cs="Times New Roman"/>
          <w:color w:val="000000" w:themeColor="text1"/>
          <w:sz w:val="24"/>
          <w:szCs w:val="24"/>
        </w:rPr>
        <w:t xml:space="preserve">ow policy issues that affect the </w:t>
      </w:r>
      <w:r w:rsidR="00365898">
        <w:rPr>
          <w:rFonts w:ascii="Times New Roman" w:hAnsi="Times New Roman" w:cs="Times New Roman"/>
          <w:color w:val="000000" w:themeColor="text1"/>
          <w:sz w:val="24"/>
          <w:szCs w:val="24"/>
        </w:rPr>
        <w:t>firm and a few others. As CPA might not be</w:t>
      </w:r>
      <w:r w:rsidR="00CD794C" w:rsidRPr="00511A90">
        <w:rPr>
          <w:rFonts w:ascii="Times New Roman" w:hAnsi="Times New Roman" w:cs="Times New Roman"/>
          <w:color w:val="000000" w:themeColor="text1"/>
          <w:sz w:val="24"/>
          <w:szCs w:val="24"/>
        </w:rPr>
        <w:t xml:space="preserve"> fully trusted</w:t>
      </w:r>
      <w:r w:rsidR="00365898">
        <w:rPr>
          <w:rFonts w:ascii="Times New Roman" w:hAnsi="Times New Roman" w:cs="Times New Roman"/>
          <w:color w:val="000000" w:themeColor="text1"/>
          <w:sz w:val="24"/>
          <w:szCs w:val="24"/>
        </w:rPr>
        <w:t xml:space="preserve"> because of its self-serving outlook</w:t>
      </w:r>
      <w:r w:rsidR="00CD794C" w:rsidRPr="00365898">
        <w:rPr>
          <w:rFonts w:ascii="Times New Roman" w:hAnsi="Times New Roman" w:cs="Times New Roman"/>
          <w:color w:val="000000" w:themeColor="text1"/>
          <w:sz w:val="24"/>
          <w:szCs w:val="24"/>
        </w:rPr>
        <w:t xml:space="preserve">, </w:t>
      </w:r>
      <w:r w:rsidR="00CD794C" w:rsidRPr="00511A90">
        <w:rPr>
          <w:rFonts w:ascii="Times New Roman" w:hAnsi="Times New Roman" w:cs="Times New Roman"/>
          <w:color w:val="000000" w:themeColor="text1"/>
          <w:sz w:val="24"/>
          <w:szCs w:val="24"/>
        </w:rPr>
        <w:t xml:space="preserve">it </w:t>
      </w:r>
      <w:r w:rsidR="00365898">
        <w:rPr>
          <w:rFonts w:ascii="Times New Roman" w:hAnsi="Times New Roman" w:cs="Times New Roman"/>
          <w:color w:val="000000" w:themeColor="text1"/>
          <w:sz w:val="24"/>
          <w:szCs w:val="24"/>
        </w:rPr>
        <w:t>will have</w:t>
      </w:r>
      <w:r w:rsidR="00CD794C" w:rsidRPr="00511A90">
        <w:rPr>
          <w:rFonts w:ascii="Times New Roman" w:hAnsi="Times New Roman" w:cs="Times New Roman"/>
          <w:color w:val="000000" w:themeColor="text1"/>
          <w:sz w:val="24"/>
          <w:szCs w:val="24"/>
        </w:rPr>
        <w:t xml:space="preserve"> little bearing on broad policy issues that have gained salience among voters and the public.</w:t>
      </w:r>
      <w:r w:rsidR="00691C5C">
        <w:rPr>
          <w:rFonts w:ascii="Times New Roman" w:hAnsi="Times New Roman" w:cs="Times New Roman"/>
          <w:color w:val="000000" w:themeColor="text1"/>
          <w:sz w:val="24"/>
          <w:szCs w:val="24"/>
        </w:rPr>
        <w:t xml:space="preserve"> </w:t>
      </w:r>
      <w:r w:rsidR="00511A90" w:rsidRPr="00511A90">
        <w:rPr>
          <w:rFonts w:ascii="Times New Roman" w:hAnsi="Times New Roman" w:cs="Times New Roman"/>
          <w:color w:val="000000" w:themeColor="text1"/>
          <w:sz w:val="24"/>
          <w:szCs w:val="24"/>
        </w:rPr>
        <w:t>Therefore the following proposition is developed:</w:t>
      </w:r>
    </w:p>
    <w:p w14:paraId="362B82C3" w14:textId="283C2465" w:rsidR="00B81FFF" w:rsidRPr="00577AAE" w:rsidRDefault="00CD794C" w:rsidP="00A670E9">
      <w:pPr>
        <w:spacing w:after="0" w:line="480" w:lineRule="auto"/>
        <w:ind w:left="720"/>
        <w:rPr>
          <w:rFonts w:ascii="Times New Roman" w:hAnsi="Times New Roman" w:cs="Times New Roman"/>
          <w:color w:val="000000" w:themeColor="text1"/>
          <w:sz w:val="24"/>
          <w:szCs w:val="24"/>
        </w:rPr>
      </w:pPr>
      <w:r w:rsidRPr="00F8644B">
        <w:rPr>
          <w:rFonts w:ascii="Times New Roman" w:hAnsi="Times New Roman" w:cs="Times New Roman"/>
          <w:i/>
          <w:color w:val="000000" w:themeColor="text1"/>
          <w:sz w:val="24"/>
          <w:szCs w:val="24"/>
        </w:rPr>
        <w:t xml:space="preserve">Proposition 4: CPA </w:t>
      </w:r>
      <w:r w:rsidR="00365898" w:rsidRPr="00F8644B">
        <w:rPr>
          <w:rFonts w:ascii="Times New Roman" w:hAnsi="Times New Roman" w:cs="Times New Roman"/>
          <w:i/>
          <w:color w:val="000000" w:themeColor="text1"/>
          <w:sz w:val="24"/>
          <w:szCs w:val="24"/>
        </w:rPr>
        <w:t>creates</w:t>
      </w:r>
      <w:r w:rsidRPr="00F8644B">
        <w:rPr>
          <w:rFonts w:ascii="Times New Roman" w:hAnsi="Times New Roman" w:cs="Times New Roman"/>
          <w:i/>
          <w:color w:val="000000" w:themeColor="text1"/>
          <w:sz w:val="24"/>
          <w:szCs w:val="24"/>
        </w:rPr>
        <w:t xml:space="preserve"> access to </w:t>
      </w:r>
      <w:r w:rsidR="00365898" w:rsidRPr="00F8644B">
        <w:rPr>
          <w:rFonts w:ascii="Times New Roman" w:hAnsi="Times New Roman" w:cs="Times New Roman"/>
          <w:i/>
          <w:color w:val="000000" w:themeColor="text1"/>
          <w:sz w:val="24"/>
          <w:szCs w:val="24"/>
        </w:rPr>
        <w:t>the polity</w:t>
      </w:r>
      <w:r w:rsidR="00AB4CFC" w:rsidRPr="00F8644B">
        <w:rPr>
          <w:rFonts w:ascii="Times New Roman" w:hAnsi="Times New Roman" w:cs="Times New Roman"/>
          <w:i/>
          <w:color w:val="000000" w:themeColor="text1"/>
          <w:sz w:val="24"/>
          <w:szCs w:val="24"/>
        </w:rPr>
        <w:t>, but</w:t>
      </w:r>
      <w:r w:rsidR="00AB4CFC" w:rsidRPr="00F8644B">
        <w:rPr>
          <w:rFonts w:ascii="Times New Roman" w:hAnsi="Times New Roman" w:cs="Times New Roman"/>
          <w:i/>
          <w:sz w:val="24"/>
          <w:szCs w:val="24"/>
        </w:rPr>
        <w:t xml:space="preserve"> influences narrow and low salience </w:t>
      </w:r>
      <w:r w:rsidR="009F0646" w:rsidRPr="00F8644B">
        <w:rPr>
          <w:rFonts w:ascii="Times New Roman" w:hAnsi="Times New Roman" w:cs="Times New Roman"/>
          <w:i/>
          <w:sz w:val="24"/>
          <w:szCs w:val="24"/>
        </w:rPr>
        <w:t xml:space="preserve">policy </w:t>
      </w:r>
      <w:r w:rsidR="00AB4CFC" w:rsidRPr="00F8644B">
        <w:rPr>
          <w:rFonts w:ascii="Times New Roman" w:hAnsi="Times New Roman" w:cs="Times New Roman"/>
          <w:i/>
          <w:sz w:val="24"/>
          <w:szCs w:val="24"/>
        </w:rPr>
        <w:t>issues.</w:t>
      </w:r>
    </w:p>
    <w:p w14:paraId="5A459E14" w14:textId="1120D3CC" w:rsidR="00C27689" w:rsidRPr="00577AAE" w:rsidRDefault="00F16466" w:rsidP="00985E16">
      <w:pPr>
        <w:spacing w:after="0" w:line="480" w:lineRule="auto"/>
        <w:rPr>
          <w:rFonts w:ascii="Times New Roman" w:hAnsi="Times New Roman" w:cs="Times New Roman"/>
          <w:b/>
          <w:color w:val="000000" w:themeColor="text1"/>
          <w:sz w:val="24"/>
          <w:szCs w:val="24"/>
        </w:rPr>
      </w:pPr>
      <w:r w:rsidRPr="00577AAE">
        <w:rPr>
          <w:rFonts w:ascii="Times New Roman" w:hAnsi="Times New Roman" w:cs="Times New Roman"/>
          <w:b/>
          <w:color w:val="000000" w:themeColor="text1"/>
          <w:sz w:val="24"/>
          <w:szCs w:val="24"/>
        </w:rPr>
        <w:t>The Complementarity</w:t>
      </w:r>
      <w:r w:rsidR="00D744E9" w:rsidRPr="00577AAE">
        <w:rPr>
          <w:rFonts w:ascii="Times New Roman" w:hAnsi="Times New Roman" w:cs="Times New Roman"/>
          <w:b/>
          <w:color w:val="000000" w:themeColor="text1"/>
          <w:sz w:val="24"/>
          <w:szCs w:val="24"/>
        </w:rPr>
        <w:t xml:space="preserve"> of CPA and CSR</w:t>
      </w:r>
    </w:p>
    <w:p w14:paraId="2D89A500" w14:textId="10AF9B56" w:rsidR="00D6469F" w:rsidRPr="00577AAE" w:rsidRDefault="00AF31FF" w:rsidP="00985E16">
      <w:p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On their own, </w:t>
      </w:r>
      <w:r w:rsidR="00D6469F" w:rsidRPr="00577AAE">
        <w:rPr>
          <w:rFonts w:ascii="Times New Roman" w:hAnsi="Times New Roman" w:cs="Times New Roman"/>
          <w:color w:val="000000" w:themeColor="text1"/>
          <w:sz w:val="24"/>
          <w:szCs w:val="24"/>
        </w:rPr>
        <w:t xml:space="preserve">CPA or CSR </w:t>
      </w:r>
      <w:r w:rsidR="00AB4CFC">
        <w:rPr>
          <w:rFonts w:ascii="Times New Roman" w:hAnsi="Times New Roman" w:cs="Times New Roman"/>
          <w:color w:val="000000" w:themeColor="text1"/>
          <w:sz w:val="24"/>
          <w:szCs w:val="24"/>
        </w:rPr>
        <w:t>can</w:t>
      </w:r>
      <w:r w:rsidR="00AB4CFC" w:rsidRPr="00577AAE">
        <w:rPr>
          <w:rFonts w:ascii="Times New Roman" w:hAnsi="Times New Roman" w:cs="Times New Roman"/>
          <w:color w:val="000000" w:themeColor="text1"/>
          <w:sz w:val="24"/>
          <w:szCs w:val="24"/>
        </w:rPr>
        <w:t>not</w:t>
      </w:r>
      <w:r w:rsidR="00D6469F" w:rsidRPr="00577AA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always </w:t>
      </w:r>
      <w:r w:rsidR="00D6469F" w:rsidRPr="00577AAE">
        <w:rPr>
          <w:rFonts w:ascii="Times New Roman" w:hAnsi="Times New Roman" w:cs="Times New Roman"/>
          <w:color w:val="000000" w:themeColor="text1"/>
          <w:sz w:val="24"/>
          <w:szCs w:val="24"/>
        </w:rPr>
        <w:t xml:space="preserve">create the </w:t>
      </w:r>
      <w:r w:rsidR="00170F2A" w:rsidRPr="00577AAE">
        <w:rPr>
          <w:rFonts w:ascii="Times New Roman" w:hAnsi="Times New Roman" w:cs="Times New Roman"/>
          <w:color w:val="000000" w:themeColor="text1"/>
          <w:sz w:val="24"/>
          <w:szCs w:val="24"/>
        </w:rPr>
        <w:t>strong</w:t>
      </w:r>
      <w:r w:rsidR="00D6469F" w:rsidRPr="00577AAE">
        <w:rPr>
          <w:rFonts w:ascii="Times New Roman" w:hAnsi="Times New Roman" w:cs="Times New Roman"/>
          <w:color w:val="000000" w:themeColor="text1"/>
          <w:sz w:val="24"/>
          <w:szCs w:val="24"/>
        </w:rPr>
        <w:t xml:space="preserve"> trust necessary to influence major policy issues. Separately, each has its shortcomings and limitations. CSR meets two dimensions of trust</w:t>
      </w:r>
      <w:r w:rsidR="00A670E9">
        <w:rPr>
          <w:rFonts w:ascii="Times New Roman" w:hAnsi="Times New Roman" w:cs="Times New Roman"/>
          <w:color w:val="000000" w:themeColor="text1"/>
          <w:sz w:val="24"/>
          <w:szCs w:val="24"/>
        </w:rPr>
        <w:t>—</w:t>
      </w:r>
      <w:r w:rsidR="00D6469F" w:rsidRPr="00577AAE">
        <w:rPr>
          <w:rFonts w:ascii="Times New Roman" w:hAnsi="Times New Roman" w:cs="Times New Roman"/>
          <w:color w:val="000000" w:themeColor="text1"/>
          <w:sz w:val="24"/>
          <w:szCs w:val="24"/>
        </w:rPr>
        <w:t>benevolence and integrity</w:t>
      </w:r>
      <w:r w:rsidR="00A670E9">
        <w:rPr>
          <w:rFonts w:ascii="Times New Roman" w:hAnsi="Times New Roman" w:cs="Times New Roman"/>
          <w:color w:val="000000" w:themeColor="text1"/>
          <w:sz w:val="24"/>
          <w:szCs w:val="24"/>
        </w:rPr>
        <w:t>—</w:t>
      </w:r>
      <w:r w:rsidR="00D6469F" w:rsidRPr="00577AAE">
        <w:rPr>
          <w:rFonts w:ascii="Times New Roman" w:hAnsi="Times New Roman" w:cs="Times New Roman"/>
          <w:color w:val="000000" w:themeColor="text1"/>
          <w:sz w:val="24"/>
          <w:szCs w:val="24"/>
        </w:rPr>
        <w:t xml:space="preserve">but does not </w:t>
      </w:r>
      <w:r w:rsidR="00170F2A" w:rsidRPr="00577AAE">
        <w:rPr>
          <w:rFonts w:ascii="Times New Roman" w:hAnsi="Times New Roman" w:cs="Times New Roman"/>
          <w:color w:val="000000" w:themeColor="text1"/>
          <w:sz w:val="24"/>
          <w:szCs w:val="24"/>
        </w:rPr>
        <w:t>convince</w:t>
      </w:r>
      <w:r w:rsidR="00D6469F" w:rsidRPr="00577AAE">
        <w:rPr>
          <w:rFonts w:ascii="Times New Roman" w:hAnsi="Times New Roman" w:cs="Times New Roman"/>
          <w:color w:val="000000" w:themeColor="text1"/>
          <w:sz w:val="24"/>
          <w:szCs w:val="24"/>
        </w:rPr>
        <w:t xml:space="preserve"> </w:t>
      </w:r>
      <w:r w:rsidR="0038596C">
        <w:rPr>
          <w:rFonts w:ascii="Times New Roman" w:hAnsi="Times New Roman" w:cs="Times New Roman"/>
          <w:color w:val="000000" w:themeColor="text1"/>
          <w:sz w:val="24"/>
          <w:szCs w:val="24"/>
        </w:rPr>
        <w:t>on the third dimension</w:t>
      </w:r>
      <w:r w:rsidR="00A670E9">
        <w:rPr>
          <w:rFonts w:ascii="Times New Roman" w:hAnsi="Times New Roman" w:cs="Times New Roman"/>
          <w:color w:val="000000" w:themeColor="text1"/>
          <w:sz w:val="24"/>
          <w:szCs w:val="24"/>
        </w:rPr>
        <w:t>—</w:t>
      </w:r>
      <w:r w:rsidR="00AB4CFC" w:rsidRPr="00577AAE">
        <w:rPr>
          <w:rFonts w:ascii="Times New Roman" w:hAnsi="Times New Roman" w:cs="Times New Roman"/>
          <w:color w:val="000000" w:themeColor="text1"/>
          <w:sz w:val="24"/>
          <w:szCs w:val="24"/>
        </w:rPr>
        <w:t>policy</w:t>
      </w:r>
      <w:r w:rsidR="00D6469F" w:rsidRPr="00577AA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ability/</w:t>
      </w:r>
      <w:r w:rsidR="00D6469F" w:rsidRPr="00577AAE">
        <w:rPr>
          <w:rFonts w:ascii="Times New Roman" w:hAnsi="Times New Roman" w:cs="Times New Roman"/>
          <w:color w:val="000000" w:themeColor="text1"/>
          <w:sz w:val="24"/>
          <w:szCs w:val="24"/>
        </w:rPr>
        <w:t>skill. Similarly, CPA meets two dimensions of trust</w:t>
      </w:r>
      <w:r w:rsidR="00A670E9">
        <w:rPr>
          <w:rFonts w:ascii="Times New Roman" w:hAnsi="Times New Roman" w:cs="Times New Roman"/>
          <w:color w:val="000000" w:themeColor="text1"/>
          <w:sz w:val="24"/>
          <w:szCs w:val="24"/>
        </w:rPr>
        <w:t>—</w:t>
      </w:r>
      <w:r w:rsidR="00D6469F" w:rsidRPr="00577AAE">
        <w:rPr>
          <w:rFonts w:ascii="Times New Roman" w:hAnsi="Times New Roman" w:cs="Times New Roman"/>
          <w:color w:val="000000" w:themeColor="text1"/>
          <w:sz w:val="24"/>
          <w:szCs w:val="24"/>
        </w:rPr>
        <w:t>integrity and policy ability</w:t>
      </w:r>
      <w:r w:rsidR="00AB4CFC">
        <w:rPr>
          <w:rFonts w:ascii="Times New Roman" w:hAnsi="Times New Roman" w:cs="Times New Roman"/>
          <w:color w:val="000000" w:themeColor="text1"/>
          <w:sz w:val="24"/>
          <w:szCs w:val="24"/>
        </w:rPr>
        <w:t>/</w:t>
      </w:r>
      <w:r w:rsidR="0038596C">
        <w:rPr>
          <w:rFonts w:ascii="Times New Roman" w:hAnsi="Times New Roman" w:cs="Times New Roman"/>
          <w:color w:val="000000" w:themeColor="text1"/>
          <w:sz w:val="24"/>
          <w:szCs w:val="24"/>
        </w:rPr>
        <w:t>skill</w:t>
      </w:r>
      <w:r w:rsidR="00A670E9">
        <w:rPr>
          <w:rFonts w:ascii="Times New Roman" w:hAnsi="Times New Roman" w:cs="Times New Roman"/>
          <w:color w:val="000000" w:themeColor="text1"/>
          <w:sz w:val="24"/>
          <w:szCs w:val="24"/>
        </w:rPr>
        <w:t>—</w:t>
      </w:r>
      <w:r w:rsidR="00D6469F" w:rsidRPr="00577AAE">
        <w:rPr>
          <w:rFonts w:ascii="Times New Roman" w:hAnsi="Times New Roman" w:cs="Times New Roman"/>
          <w:color w:val="000000" w:themeColor="text1"/>
          <w:sz w:val="24"/>
          <w:szCs w:val="24"/>
        </w:rPr>
        <w:t xml:space="preserve">but is not perceived as a benevolent activity. Consequently, CSR and CPA </w:t>
      </w:r>
      <w:r w:rsidR="00170F2A" w:rsidRPr="00577AAE">
        <w:rPr>
          <w:rFonts w:ascii="Times New Roman" w:hAnsi="Times New Roman" w:cs="Times New Roman"/>
          <w:color w:val="000000" w:themeColor="text1"/>
          <w:sz w:val="24"/>
          <w:szCs w:val="24"/>
        </w:rPr>
        <w:t xml:space="preserve">separately </w:t>
      </w:r>
      <w:r w:rsidR="00D6469F" w:rsidRPr="00577AAE">
        <w:rPr>
          <w:rFonts w:ascii="Times New Roman" w:hAnsi="Times New Roman" w:cs="Times New Roman"/>
          <w:color w:val="000000" w:themeColor="text1"/>
          <w:sz w:val="24"/>
          <w:szCs w:val="24"/>
        </w:rPr>
        <w:t>create moderate trust, with the former only granting access to policy makers</w:t>
      </w:r>
      <w:r w:rsidR="00A670E9">
        <w:rPr>
          <w:rFonts w:ascii="Times New Roman" w:hAnsi="Times New Roman" w:cs="Times New Roman"/>
          <w:color w:val="000000" w:themeColor="text1"/>
          <w:sz w:val="24"/>
          <w:szCs w:val="24"/>
        </w:rPr>
        <w:t>,</w:t>
      </w:r>
      <w:r w:rsidR="00D6469F" w:rsidRPr="00577AAE">
        <w:rPr>
          <w:rFonts w:ascii="Times New Roman" w:hAnsi="Times New Roman" w:cs="Times New Roman"/>
          <w:color w:val="000000" w:themeColor="text1"/>
          <w:sz w:val="24"/>
          <w:szCs w:val="24"/>
        </w:rPr>
        <w:t xml:space="preserve"> and the latter influencing only narrow and low salience policy issues. Combining both overcomes the limitations of each.</w:t>
      </w:r>
    </w:p>
    <w:p w14:paraId="446E9828" w14:textId="523E4EB4" w:rsidR="00AF14EF" w:rsidRPr="00AB4CFC" w:rsidRDefault="00F355B7" w:rsidP="00857123">
      <w:pPr>
        <w:spacing w:after="0" w:line="480" w:lineRule="auto"/>
        <w:ind w:firstLine="720"/>
        <w:rPr>
          <w:rFonts w:ascii="Times New Roman" w:hAnsi="Times New Roman" w:cs="Times New Roman"/>
          <w:color w:val="000000" w:themeColor="text1"/>
          <w:sz w:val="24"/>
          <w:szCs w:val="24"/>
        </w:rPr>
      </w:pPr>
      <w:r w:rsidRPr="00577AAE">
        <w:rPr>
          <w:rFonts w:ascii="Times New Roman" w:hAnsi="Times New Roman" w:cs="Times New Roman"/>
          <w:color w:val="000000" w:themeColor="text1"/>
          <w:sz w:val="24"/>
          <w:szCs w:val="24"/>
        </w:rPr>
        <w:t xml:space="preserve">To influence broad policy issues, a firm must have knowledge </w:t>
      </w:r>
      <w:r w:rsidRPr="00577AAE">
        <w:rPr>
          <w:rFonts w:ascii="Times New Roman" w:hAnsi="Times New Roman" w:cs="Times New Roman"/>
          <w:color w:val="000000" w:themeColor="text1"/>
          <w:sz w:val="24"/>
          <w:szCs w:val="24"/>
        </w:rPr>
        <w:fldChar w:fldCharType="begin"/>
      </w:r>
      <w:r w:rsidRPr="00577AAE">
        <w:rPr>
          <w:rFonts w:ascii="Times New Roman" w:hAnsi="Times New Roman" w:cs="Times New Roman"/>
          <w:color w:val="000000" w:themeColor="text1"/>
          <w:sz w:val="24"/>
          <w:szCs w:val="24"/>
        </w:rPr>
        <w:instrText>ADDIN RW.CITE{{4669 Bouwen,P. 2002}}</w:instrText>
      </w:r>
      <w:r w:rsidRPr="00577AAE">
        <w:rPr>
          <w:rFonts w:ascii="Times New Roman" w:hAnsi="Times New Roman" w:cs="Times New Roman"/>
          <w:color w:val="000000" w:themeColor="text1"/>
          <w:sz w:val="24"/>
          <w:szCs w:val="24"/>
        </w:rPr>
        <w:fldChar w:fldCharType="separate"/>
      </w:r>
      <w:r w:rsidRPr="00577AAE">
        <w:rPr>
          <w:rFonts w:ascii="Times New Roman" w:hAnsi="Times New Roman" w:cs="Times New Roman"/>
          <w:color w:val="000000" w:themeColor="text1"/>
          <w:sz w:val="24"/>
          <w:szCs w:val="24"/>
        </w:rPr>
        <w:t>(Bouwen, 2002)</w:t>
      </w:r>
      <w:r w:rsidRPr="00577AAE">
        <w:rPr>
          <w:rFonts w:ascii="Times New Roman" w:hAnsi="Times New Roman" w:cs="Times New Roman"/>
          <w:color w:val="000000" w:themeColor="text1"/>
          <w:sz w:val="24"/>
          <w:szCs w:val="24"/>
        </w:rPr>
        <w:fldChar w:fldCharType="end"/>
      </w:r>
      <w:r w:rsidRPr="00577AAE">
        <w:rPr>
          <w:rFonts w:ascii="Times New Roman" w:hAnsi="Times New Roman" w:cs="Times New Roman"/>
          <w:color w:val="000000" w:themeColor="text1"/>
          <w:sz w:val="24"/>
          <w:szCs w:val="24"/>
        </w:rPr>
        <w:t xml:space="preserve">. It must also have integrity and not be perceived to be </w:t>
      </w:r>
      <w:proofErr w:type="spellStart"/>
      <w:r w:rsidRPr="00577AAE">
        <w:rPr>
          <w:rFonts w:ascii="Times New Roman" w:hAnsi="Times New Roman" w:cs="Times New Roman"/>
          <w:color w:val="000000" w:themeColor="text1"/>
          <w:sz w:val="24"/>
          <w:szCs w:val="24"/>
        </w:rPr>
        <w:t>self-cente</w:t>
      </w:r>
      <w:r w:rsidR="00A670E9">
        <w:rPr>
          <w:rFonts w:ascii="Times New Roman" w:hAnsi="Times New Roman" w:cs="Times New Roman"/>
          <w:color w:val="000000" w:themeColor="text1"/>
          <w:sz w:val="24"/>
          <w:szCs w:val="24"/>
        </w:rPr>
        <w:t>re</w:t>
      </w:r>
      <w:r w:rsidRPr="00577AAE">
        <w:rPr>
          <w:rFonts w:ascii="Times New Roman" w:hAnsi="Times New Roman" w:cs="Times New Roman"/>
          <w:color w:val="000000" w:themeColor="text1"/>
          <w:sz w:val="24"/>
          <w:szCs w:val="24"/>
        </w:rPr>
        <w:t>d</w:t>
      </w:r>
      <w:proofErr w:type="spellEnd"/>
      <w:r w:rsidRPr="00577AAE">
        <w:rPr>
          <w:rFonts w:ascii="Times New Roman" w:hAnsi="Times New Roman" w:cs="Times New Roman"/>
          <w:color w:val="000000" w:themeColor="text1"/>
          <w:sz w:val="24"/>
          <w:szCs w:val="24"/>
        </w:rPr>
        <w:t xml:space="preserve">. CSR and CPA complement </w:t>
      </w:r>
      <w:r w:rsidRPr="00577AAE">
        <w:rPr>
          <w:rFonts w:ascii="Times New Roman" w:hAnsi="Times New Roman" w:cs="Times New Roman"/>
          <w:color w:val="000000" w:themeColor="text1"/>
          <w:sz w:val="24"/>
          <w:szCs w:val="24"/>
        </w:rPr>
        <w:lastRenderedPageBreak/>
        <w:t xml:space="preserve">each other to create this </w:t>
      </w:r>
      <w:r w:rsidR="00857123" w:rsidRPr="00577AAE">
        <w:rPr>
          <w:rFonts w:ascii="Times New Roman" w:hAnsi="Times New Roman" w:cs="Times New Roman"/>
          <w:color w:val="000000" w:themeColor="text1"/>
          <w:sz w:val="24"/>
          <w:szCs w:val="24"/>
        </w:rPr>
        <w:t>desirable “corporate</w:t>
      </w:r>
      <w:r w:rsidRPr="00577AAE">
        <w:rPr>
          <w:rFonts w:ascii="Times New Roman" w:hAnsi="Times New Roman" w:cs="Times New Roman"/>
          <w:color w:val="000000" w:themeColor="text1"/>
          <w:sz w:val="24"/>
          <w:szCs w:val="24"/>
        </w:rPr>
        <w:t xml:space="preserve"> profile</w:t>
      </w:r>
      <w:r w:rsidR="00A670E9">
        <w:rPr>
          <w:rFonts w:ascii="Times New Roman" w:hAnsi="Times New Roman" w:cs="Times New Roman"/>
          <w:color w:val="000000" w:themeColor="text1"/>
          <w:sz w:val="24"/>
          <w:szCs w:val="24"/>
        </w:rPr>
        <w:t>.</w:t>
      </w:r>
      <w:r w:rsidRPr="00577AAE">
        <w:rPr>
          <w:rFonts w:ascii="Times New Roman" w:hAnsi="Times New Roman" w:cs="Times New Roman"/>
          <w:color w:val="000000" w:themeColor="text1"/>
          <w:sz w:val="24"/>
          <w:szCs w:val="24"/>
        </w:rPr>
        <w:t xml:space="preserve">” Through the </w:t>
      </w:r>
      <w:r w:rsidR="00960F91" w:rsidRPr="00577AAE">
        <w:rPr>
          <w:rFonts w:ascii="Times New Roman" w:hAnsi="Times New Roman" w:cs="Times New Roman"/>
          <w:color w:val="000000" w:themeColor="text1"/>
          <w:sz w:val="24"/>
          <w:szCs w:val="24"/>
        </w:rPr>
        <w:t xml:space="preserve">benevolence </w:t>
      </w:r>
      <w:r w:rsidRPr="00577AAE">
        <w:rPr>
          <w:rFonts w:ascii="Times New Roman" w:hAnsi="Times New Roman" w:cs="Times New Roman"/>
          <w:color w:val="000000" w:themeColor="text1"/>
          <w:sz w:val="24"/>
          <w:szCs w:val="24"/>
        </w:rPr>
        <w:t xml:space="preserve">effect of CSR, </w:t>
      </w:r>
      <w:r w:rsidR="00170F2A" w:rsidRPr="00577AAE">
        <w:rPr>
          <w:rFonts w:ascii="Times New Roman" w:hAnsi="Times New Roman" w:cs="Times New Roman"/>
          <w:color w:val="000000" w:themeColor="text1"/>
          <w:sz w:val="24"/>
          <w:szCs w:val="24"/>
        </w:rPr>
        <w:t>the polity</w:t>
      </w:r>
      <w:r w:rsidRPr="00577AAE">
        <w:rPr>
          <w:rFonts w:ascii="Times New Roman" w:hAnsi="Times New Roman" w:cs="Times New Roman"/>
          <w:color w:val="000000" w:themeColor="text1"/>
          <w:sz w:val="24"/>
          <w:szCs w:val="24"/>
        </w:rPr>
        <w:t xml:space="preserve"> </w:t>
      </w:r>
      <w:r w:rsidR="00960F91" w:rsidRPr="00577AAE">
        <w:rPr>
          <w:rFonts w:ascii="Times New Roman" w:hAnsi="Times New Roman" w:cs="Times New Roman"/>
          <w:color w:val="000000" w:themeColor="text1"/>
          <w:sz w:val="24"/>
          <w:szCs w:val="24"/>
        </w:rPr>
        <w:t>will see firms as selfless, and hence tolerate influence. Moreover, through the reputation effect of CSR, public and voter resistance towards corporate political influence is reduced</w:t>
      </w:r>
      <w:r w:rsidR="000A2EDC" w:rsidRPr="00577AAE">
        <w:rPr>
          <w:rFonts w:ascii="Times New Roman" w:hAnsi="Times New Roman" w:cs="Times New Roman"/>
          <w:color w:val="000000" w:themeColor="text1"/>
          <w:sz w:val="24"/>
          <w:szCs w:val="24"/>
        </w:rPr>
        <w:t xml:space="preserve"> </w:t>
      </w:r>
      <w:r w:rsidR="00DB1569" w:rsidRPr="00577AAE">
        <w:rPr>
          <w:rFonts w:ascii="Times New Roman" w:hAnsi="Times New Roman" w:cs="Times New Roman"/>
          <w:color w:val="000000" w:themeColor="text1"/>
          <w:sz w:val="24"/>
          <w:szCs w:val="24"/>
        </w:rPr>
        <w:fldChar w:fldCharType="begin"/>
      </w:r>
      <w:r w:rsidR="00DB1569" w:rsidRPr="00577AAE">
        <w:rPr>
          <w:rFonts w:ascii="Times New Roman" w:hAnsi="Times New Roman" w:cs="Times New Roman"/>
          <w:color w:val="000000" w:themeColor="text1"/>
          <w:sz w:val="24"/>
          <w:szCs w:val="24"/>
        </w:rPr>
        <w:instrText>ADDIN RW.CITE{{616 Fooks,G. 2013}}</w:instrText>
      </w:r>
      <w:r w:rsidR="00DB1569" w:rsidRPr="00577AAE">
        <w:rPr>
          <w:rFonts w:ascii="Times New Roman" w:hAnsi="Times New Roman" w:cs="Times New Roman"/>
          <w:color w:val="000000" w:themeColor="text1"/>
          <w:sz w:val="24"/>
          <w:szCs w:val="24"/>
        </w:rPr>
        <w:fldChar w:fldCharType="separate"/>
      </w:r>
      <w:r w:rsidR="00DB1569" w:rsidRPr="00577AAE">
        <w:rPr>
          <w:rFonts w:ascii="Times New Roman" w:hAnsi="Times New Roman" w:cs="Times New Roman"/>
          <w:color w:val="000000" w:themeColor="text1"/>
          <w:sz w:val="24"/>
          <w:szCs w:val="24"/>
        </w:rPr>
        <w:t>(Fooks et al., 2013)</w:t>
      </w:r>
      <w:r w:rsidR="00DB1569" w:rsidRPr="00577AAE">
        <w:rPr>
          <w:rFonts w:ascii="Times New Roman" w:hAnsi="Times New Roman" w:cs="Times New Roman"/>
          <w:color w:val="000000" w:themeColor="text1"/>
          <w:sz w:val="24"/>
          <w:szCs w:val="24"/>
        </w:rPr>
        <w:fldChar w:fldCharType="end"/>
      </w:r>
      <w:r w:rsidR="00960F91" w:rsidRPr="00577AAE">
        <w:rPr>
          <w:rFonts w:ascii="Times New Roman" w:hAnsi="Times New Roman" w:cs="Times New Roman"/>
          <w:color w:val="000000" w:themeColor="text1"/>
          <w:sz w:val="24"/>
          <w:szCs w:val="24"/>
        </w:rPr>
        <w:t xml:space="preserve">, a situation </w:t>
      </w:r>
      <w:r w:rsidR="00857123" w:rsidRPr="00577AAE">
        <w:rPr>
          <w:rFonts w:ascii="Times New Roman" w:hAnsi="Times New Roman" w:cs="Times New Roman"/>
          <w:color w:val="000000" w:themeColor="text1"/>
          <w:sz w:val="24"/>
          <w:szCs w:val="24"/>
        </w:rPr>
        <w:t>that</w:t>
      </w:r>
      <w:r w:rsidR="00960F91" w:rsidRPr="00577AAE">
        <w:rPr>
          <w:rFonts w:ascii="Times New Roman" w:hAnsi="Times New Roman" w:cs="Times New Roman"/>
          <w:color w:val="000000" w:themeColor="text1"/>
          <w:sz w:val="24"/>
          <w:szCs w:val="24"/>
        </w:rPr>
        <w:t xml:space="preserve"> makes it easy for politicians to accept and incorporate firms’ viewpoints into </w:t>
      </w:r>
      <w:r w:rsidR="000A2EDC" w:rsidRPr="00577AAE">
        <w:rPr>
          <w:rFonts w:ascii="Times New Roman" w:hAnsi="Times New Roman" w:cs="Times New Roman"/>
          <w:color w:val="000000" w:themeColor="text1"/>
          <w:sz w:val="24"/>
          <w:szCs w:val="24"/>
        </w:rPr>
        <w:t>salient policies</w:t>
      </w:r>
      <w:r w:rsidR="00960F91" w:rsidRPr="00577AAE">
        <w:rPr>
          <w:rFonts w:ascii="Times New Roman" w:hAnsi="Times New Roman" w:cs="Times New Roman"/>
          <w:color w:val="000000" w:themeColor="text1"/>
          <w:sz w:val="24"/>
          <w:szCs w:val="24"/>
        </w:rPr>
        <w:t xml:space="preserve"> </w:t>
      </w:r>
      <w:r w:rsidR="00960F91" w:rsidRPr="00577AAE">
        <w:rPr>
          <w:rFonts w:ascii="Times New Roman" w:hAnsi="Times New Roman" w:cs="Times New Roman"/>
          <w:color w:val="000000" w:themeColor="text1"/>
          <w:sz w:val="24"/>
          <w:szCs w:val="24"/>
        </w:rPr>
        <w:fldChar w:fldCharType="begin"/>
      </w:r>
      <w:r w:rsidR="00960F91" w:rsidRPr="00577AAE">
        <w:rPr>
          <w:rFonts w:ascii="Times New Roman" w:hAnsi="Times New Roman" w:cs="Times New Roman"/>
          <w:color w:val="000000" w:themeColor="text1"/>
          <w:sz w:val="24"/>
          <w:szCs w:val="24"/>
        </w:rPr>
        <w:instrText>ADDIN RW.CITE{{387 Schuler,D.A. 2008}}</w:instrText>
      </w:r>
      <w:r w:rsidR="00960F91" w:rsidRPr="00577AAE">
        <w:rPr>
          <w:rFonts w:ascii="Times New Roman" w:hAnsi="Times New Roman" w:cs="Times New Roman"/>
          <w:color w:val="000000" w:themeColor="text1"/>
          <w:sz w:val="24"/>
          <w:szCs w:val="24"/>
        </w:rPr>
        <w:fldChar w:fldCharType="separate"/>
      </w:r>
      <w:r w:rsidR="000A2EDC" w:rsidRPr="00577AAE">
        <w:rPr>
          <w:rFonts w:ascii="Times New Roman" w:hAnsi="Times New Roman" w:cs="Times New Roman"/>
          <w:color w:val="000000" w:themeColor="text1"/>
          <w:sz w:val="24"/>
          <w:szCs w:val="24"/>
        </w:rPr>
        <w:t>(Schuler, 2008)</w:t>
      </w:r>
      <w:r w:rsidR="00960F91" w:rsidRPr="00577AAE">
        <w:rPr>
          <w:rFonts w:ascii="Times New Roman" w:hAnsi="Times New Roman" w:cs="Times New Roman"/>
          <w:color w:val="000000" w:themeColor="text1"/>
          <w:sz w:val="24"/>
          <w:szCs w:val="24"/>
        </w:rPr>
        <w:fldChar w:fldCharType="end"/>
      </w:r>
      <w:r w:rsidR="00960F91" w:rsidRPr="00577AAE">
        <w:rPr>
          <w:rFonts w:ascii="Times New Roman" w:hAnsi="Times New Roman" w:cs="Times New Roman"/>
          <w:color w:val="000000" w:themeColor="text1"/>
          <w:sz w:val="24"/>
          <w:szCs w:val="24"/>
        </w:rPr>
        <w:t xml:space="preserve">. </w:t>
      </w:r>
      <w:r w:rsidR="00C54778" w:rsidRPr="00577AAE">
        <w:rPr>
          <w:rFonts w:ascii="Times New Roman" w:hAnsi="Times New Roman" w:cs="Times New Roman"/>
          <w:color w:val="000000" w:themeColor="text1"/>
          <w:sz w:val="24"/>
          <w:szCs w:val="24"/>
        </w:rPr>
        <w:t>CPA</w:t>
      </w:r>
      <w:r w:rsidR="005030B2" w:rsidRPr="00577AAE">
        <w:rPr>
          <w:rFonts w:ascii="Times New Roman" w:hAnsi="Times New Roman" w:cs="Times New Roman"/>
          <w:color w:val="000000" w:themeColor="text1"/>
          <w:sz w:val="24"/>
          <w:szCs w:val="24"/>
        </w:rPr>
        <w:t xml:space="preserve"> </w:t>
      </w:r>
      <w:r w:rsidR="00C54778" w:rsidRPr="00577AAE">
        <w:rPr>
          <w:rFonts w:ascii="Times New Roman" w:hAnsi="Times New Roman" w:cs="Times New Roman"/>
          <w:color w:val="000000" w:themeColor="text1"/>
          <w:sz w:val="24"/>
          <w:szCs w:val="24"/>
        </w:rPr>
        <w:t>strategies</w:t>
      </w:r>
      <w:r w:rsidR="00A670E9">
        <w:rPr>
          <w:rFonts w:ascii="Times New Roman" w:hAnsi="Times New Roman" w:cs="Times New Roman"/>
          <w:color w:val="000000" w:themeColor="text1"/>
          <w:sz w:val="24"/>
          <w:szCs w:val="24"/>
        </w:rPr>
        <w:t>,</w:t>
      </w:r>
      <w:r w:rsidR="00C54778" w:rsidRPr="00577AAE">
        <w:rPr>
          <w:rFonts w:ascii="Times New Roman" w:hAnsi="Times New Roman" w:cs="Times New Roman"/>
          <w:color w:val="000000" w:themeColor="text1"/>
          <w:sz w:val="24"/>
          <w:szCs w:val="24"/>
        </w:rPr>
        <w:t xml:space="preserve"> such as advocacy </w:t>
      </w:r>
      <w:proofErr w:type="spellStart"/>
      <w:r w:rsidR="00C54778" w:rsidRPr="00577AAE">
        <w:rPr>
          <w:rFonts w:ascii="Times New Roman" w:hAnsi="Times New Roman" w:cs="Times New Roman"/>
          <w:color w:val="000000" w:themeColor="text1"/>
          <w:sz w:val="24"/>
          <w:szCs w:val="24"/>
        </w:rPr>
        <w:t>adverti</w:t>
      </w:r>
      <w:r w:rsidR="00D62757">
        <w:rPr>
          <w:rFonts w:ascii="Times New Roman" w:hAnsi="Times New Roman" w:cs="Times New Roman"/>
          <w:color w:val="000000" w:themeColor="text1"/>
          <w:sz w:val="24"/>
          <w:szCs w:val="24"/>
        </w:rPr>
        <w:t>z</w:t>
      </w:r>
      <w:r w:rsidR="00C54778" w:rsidRPr="00577AAE">
        <w:rPr>
          <w:rFonts w:ascii="Times New Roman" w:hAnsi="Times New Roman" w:cs="Times New Roman"/>
          <w:color w:val="000000" w:themeColor="text1"/>
          <w:sz w:val="24"/>
          <w:szCs w:val="24"/>
        </w:rPr>
        <w:t>ing</w:t>
      </w:r>
      <w:proofErr w:type="spellEnd"/>
      <w:r w:rsidR="00C54778" w:rsidRPr="00577AAE">
        <w:rPr>
          <w:rFonts w:ascii="Times New Roman" w:hAnsi="Times New Roman" w:cs="Times New Roman"/>
          <w:color w:val="000000" w:themeColor="text1"/>
          <w:sz w:val="24"/>
          <w:szCs w:val="24"/>
        </w:rPr>
        <w:t xml:space="preserve"> and constituency building</w:t>
      </w:r>
      <w:r w:rsidR="00D62757">
        <w:rPr>
          <w:rFonts w:ascii="Times New Roman" w:hAnsi="Times New Roman" w:cs="Times New Roman"/>
          <w:color w:val="000000" w:themeColor="text1"/>
          <w:sz w:val="24"/>
          <w:szCs w:val="24"/>
        </w:rPr>
        <w:t>,</w:t>
      </w:r>
      <w:r w:rsidR="00C54778" w:rsidRPr="00577AAE">
        <w:rPr>
          <w:rFonts w:ascii="Times New Roman" w:hAnsi="Times New Roman" w:cs="Times New Roman"/>
          <w:color w:val="000000" w:themeColor="text1"/>
          <w:sz w:val="24"/>
          <w:szCs w:val="24"/>
        </w:rPr>
        <w:t xml:space="preserve"> can be used to galvanize support from </w:t>
      </w:r>
      <w:r w:rsidR="00DB1569" w:rsidRPr="00577AAE">
        <w:rPr>
          <w:rFonts w:ascii="Times New Roman" w:hAnsi="Times New Roman" w:cs="Times New Roman"/>
          <w:color w:val="000000" w:themeColor="text1"/>
          <w:sz w:val="24"/>
          <w:szCs w:val="24"/>
        </w:rPr>
        <w:t xml:space="preserve">the public </w:t>
      </w:r>
      <w:r w:rsidR="00857123" w:rsidRPr="00577AAE">
        <w:rPr>
          <w:rFonts w:ascii="Times New Roman" w:hAnsi="Times New Roman" w:cs="Times New Roman"/>
          <w:color w:val="000000" w:themeColor="text1"/>
          <w:sz w:val="24"/>
          <w:szCs w:val="24"/>
        </w:rPr>
        <w:t xml:space="preserve">for </w:t>
      </w:r>
      <w:r w:rsidR="00DB1569" w:rsidRPr="00577AAE">
        <w:rPr>
          <w:rFonts w:ascii="Times New Roman" w:hAnsi="Times New Roman" w:cs="Times New Roman"/>
          <w:color w:val="000000" w:themeColor="text1"/>
          <w:sz w:val="24"/>
          <w:szCs w:val="24"/>
        </w:rPr>
        <w:t>policy</w:t>
      </w:r>
      <w:r w:rsidR="00857123" w:rsidRPr="00577AAE">
        <w:rPr>
          <w:rFonts w:ascii="Times New Roman" w:hAnsi="Times New Roman" w:cs="Times New Roman"/>
          <w:color w:val="000000" w:themeColor="text1"/>
          <w:sz w:val="24"/>
          <w:szCs w:val="24"/>
        </w:rPr>
        <w:t xml:space="preserve"> influence</w:t>
      </w:r>
      <w:r w:rsidR="00C54778" w:rsidRPr="00577AAE">
        <w:rPr>
          <w:rFonts w:ascii="Times New Roman" w:hAnsi="Times New Roman" w:cs="Times New Roman"/>
          <w:color w:val="000000" w:themeColor="text1"/>
          <w:sz w:val="24"/>
          <w:szCs w:val="24"/>
        </w:rPr>
        <w:t xml:space="preserve"> </w:t>
      </w:r>
      <w:r w:rsidR="00C54778" w:rsidRPr="00577AAE">
        <w:rPr>
          <w:rFonts w:ascii="Times New Roman" w:hAnsi="Times New Roman" w:cs="Times New Roman"/>
          <w:color w:val="000000" w:themeColor="text1"/>
          <w:sz w:val="24"/>
          <w:szCs w:val="24"/>
        </w:rPr>
        <w:fldChar w:fldCharType="begin"/>
      </w:r>
      <w:r w:rsidR="00C54778" w:rsidRPr="00577AAE">
        <w:rPr>
          <w:rFonts w:ascii="Times New Roman" w:hAnsi="Times New Roman" w:cs="Times New Roman"/>
          <w:color w:val="000000" w:themeColor="text1"/>
          <w:sz w:val="24"/>
          <w:szCs w:val="24"/>
        </w:rPr>
        <w:instrText>ADDIN RW.CITE{{509 Keim,GeraldD. 1981; 394 Keim,GeraldD. 1986; 511 Meznar,MartinB. 1995}}</w:instrText>
      </w:r>
      <w:r w:rsidR="00C54778" w:rsidRPr="00577AAE">
        <w:rPr>
          <w:rFonts w:ascii="Times New Roman" w:hAnsi="Times New Roman" w:cs="Times New Roman"/>
          <w:color w:val="000000" w:themeColor="text1"/>
          <w:sz w:val="24"/>
          <w:szCs w:val="24"/>
        </w:rPr>
        <w:fldChar w:fldCharType="separate"/>
      </w:r>
      <w:r w:rsidR="00C54778" w:rsidRPr="00577AAE">
        <w:rPr>
          <w:rFonts w:ascii="Times New Roman" w:eastAsia="Times New Roman" w:hAnsi="Times New Roman" w:cs="Times New Roman"/>
          <w:color w:val="000000" w:themeColor="text1"/>
          <w:sz w:val="24"/>
          <w:szCs w:val="24"/>
        </w:rPr>
        <w:t xml:space="preserve">(Keim </w:t>
      </w:r>
      <w:r w:rsidR="00EC0B2B">
        <w:rPr>
          <w:rFonts w:ascii="Times New Roman" w:eastAsia="Times New Roman" w:hAnsi="Times New Roman" w:cs="Times New Roman"/>
          <w:color w:val="000000" w:themeColor="text1"/>
          <w:sz w:val="24"/>
          <w:szCs w:val="24"/>
        </w:rPr>
        <w:t>&amp;</w:t>
      </w:r>
      <w:r w:rsidR="00EC0B2B" w:rsidRPr="00577AAE">
        <w:rPr>
          <w:rFonts w:ascii="Times New Roman" w:eastAsia="Times New Roman" w:hAnsi="Times New Roman" w:cs="Times New Roman"/>
          <w:color w:val="000000" w:themeColor="text1"/>
          <w:sz w:val="24"/>
          <w:szCs w:val="24"/>
        </w:rPr>
        <w:t xml:space="preserve"> </w:t>
      </w:r>
      <w:r w:rsidR="00C54778" w:rsidRPr="00577AAE">
        <w:rPr>
          <w:rFonts w:ascii="Times New Roman" w:eastAsia="Times New Roman" w:hAnsi="Times New Roman" w:cs="Times New Roman"/>
          <w:color w:val="000000" w:themeColor="text1"/>
          <w:sz w:val="24"/>
          <w:szCs w:val="24"/>
        </w:rPr>
        <w:t xml:space="preserve">Zeithaml, 1981, 1986; Meznar </w:t>
      </w:r>
      <w:r w:rsidR="00EC0B2B">
        <w:rPr>
          <w:rFonts w:ascii="Times New Roman" w:eastAsia="Times New Roman" w:hAnsi="Times New Roman" w:cs="Times New Roman"/>
          <w:color w:val="000000" w:themeColor="text1"/>
          <w:sz w:val="24"/>
          <w:szCs w:val="24"/>
        </w:rPr>
        <w:t>&amp;</w:t>
      </w:r>
      <w:r w:rsidR="00EC0B2B" w:rsidRPr="00577AAE">
        <w:rPr>
          <w:rFonts w:ascii="Times New Roman" w:eastAsia="Times New Roman" w:hAnsi="Times New Roman" w:cs="Times New Roman"/>
          <w:color w:val="000000" w:themeColor="text1"/>
          <w:sz w:val="24"/>
          <w:szCs w:val="24"/>
        </w:rPr>
        <w:t xml:space="preserve"> </w:t>
      </w:r>
      <w:r w:rsidR="00C54778" w:rsidRPr="00577AAE">
        <w:rPr>
          <w:rFonts w:ascii="Times New Roman" w:eastAsia="Times New Roman" w:hAnsi="Times New Roman" w:cs="Times New Roman"/>
          <w:color w:val="000000" w:themeColor="text1"/>
          <w:sz w:val="24"/>
          <w:szCs w:val="24"/>
        </w:rPr>
        <w:t>Nigh, 1995)</w:t>
      </w:r>
      <w:r w:rsidR="00C54778" w:rsidRPr="00577AAE">
        <w:rPr>
          <w:rFonts w:ascii="Times New Roman" w:hAnsi="Times New Roman" w:cs="Times New Roman"/>
          <w:color w:val="000000" w:themeColor="text1"/>
          <w:sz w:val="24"/>
          <w:szCs w:val="24"/>
        </w:rPr>
        <w:fldChar w:fldCharType="end"/>
      </w:r>
      <w:r w:rsidR="00C54778" w:rsidRPr="00577AAE">
        <w:rPr>
          <w:rFonts w:ascii="Times New Roman" w:hAnsi="Times New Roman" w:cs="Times New Roman"/>
          <w:color w:val="000000" w:themeColor="text1"/>
          <w:sz w:val="24"/>
          <w:szCs w:val="24"/>
        </w:rPr>
        <w:t>. However, these str</w:t>
      </w:r>
      <w:r w:rsidR="00170F2A" w:rsidRPr="00577AAE">
        <w:rPr>
          <w:rFonts w:ascii="Times New Roman" w:hAnsi="Times New Roman" w:cs="Times New Roman"/>
          <w:color w:val="000000" w:themeColor="text1"/>
          <w:sz w:val="24"/>
          <w:szCs w:val="24"/>
        </w:rPr>
        <w:t>ategies are</w:t>
      </w:r>
      <w:r w:rsidR="00857123" w:rsidRPr="00577AAE">
        <w:rPr>
          <w:rFonts w:ascii="Times New Roman" w:hAnsi="Times New Roman" w:cs="Times New Roman"/>
          <w:color w:val="000000" w:themeColor="text1"/>
          <w:sz w:val="24"/>
          <w:szCs w:val="24"/>
        </w:rPr>
        <w:t xml:space="preserve"> more likely </w:t>
      </w:r>
      <w:r w:rsidR="00170F2A" w:rsidRPr="00577AAE">
        <w:rPr>
          <w:rFonts w:ascii="Times New Roman" w:hAnsi="Times New Roman" w:cs="Times New Roman"/>
          <w:color w:val="000000" w:themeColor="text1"/>
          <w:sz w:val="24"/>
          <w:szCs w:val="24"/>
        </w:rPr>
        <w:t xml:space="preserve">to </w:t>
      </w:r>
      <w:r w:rsidR="00857123" w:rsidRPr="00577AAE">
        <w:rPr>
          <w:rFonts w:ascii="Times New Roman" w:hAnsi="Times New Roman" w:cs="Times New Roman"/>
          <w:color w:val="000000" w:themeColor="text1"/>
          <w:sz w:val="24"/>
          <w:szCs w:val="24"/>
        </w:rPr>
        <w:t xml:space="preserve">succeed if the public perceives </w:t>
      </w:r>
      <w:r w:rsidR="00DC1B62">
        <w:rPr>
          <w:rFonts w:ascii="Times New Roman" w:hAnsi="Times New Roman" w:cs="Times New Roman"/>
          <w:color w:val="000000" w:themeColor="text1"/>
          <w:sz w:val="24"/>
          <w:szCs w:val="24"/>
        </w:rPr>
        <w:t xml:space="preserve">benevolence </w:t>
      </w:r>
      <w:r w:rsidR="00857123" w:rsidRPr="00577AAE">
        <w:rPr>
          <w:rFonts w:ascii="Times New Roman" w:hAnsi="Times New Roman" w:cs="Times New Roman"/>
          <w:color w:val="000000" w:themeColor="text1"/>
          <w:sz w:val="24"/>
          <w:szCs w:val="24"/>
        </w:rPr>
        <w:t>in the advocating firm.</w:t>
      </w:r>
    </w:p>
    <w:p w14:paraId="1337DB12" w14:textId="3B5E422E" w:rsidR="008901B5" w:rsidRPr="00577AAE" w:rsidRDefault="00AF14EF" w:rsidP="00857123">
      <w:pPr>
        <w:spacing w:after="0" w:line="480" w:lineRule="auto"/>
        <w:ind w:firstLine="720"/>
        <w:rPr>
          <w:rFonts w:ascii="Times New Roman" w:hAnsi="Times New Roman" w:cs="Times New Roman"/>
          <w:color w:val="000000" w:themeColor="text1"/>
          <w:sz w:val="24"/>
          <w:szCs w:val="24"/>
        </w:rPr>
      </w:pPr>
      <w:r w:rsidRPr="00577AAE">
        <w:rPr>
          <w:rFonts w:ascii="Times New Roman" w:hAnsi="Times New Roman" w:cs="Times New Roman"/>
          <w:color w:val="000000" w:themeColor="text1"/>
          <w:sz w:val="24"/>
          <w:szCs w:val="24"/>
        </w:rPr>
        <w:t>The</w:t>
      </w:r>
      <w:r w:rsidR="00036FB6" w:rsidRPr="00577AAE">
        <w:rPr>
          <w:rFonts w:ascii="Times New Roman" w:hAnsi="Times New Roman" w:cs="Times New Roman"/>
          <w:color w:val="000000" w:themeColor="text1"/>
          <w:sz w:val="24"/>
          <w:szCs w:val="24"/>
        </w:rPr>
        <w:t>refore these</w:t>
      </w:r>
      <w:r w:rsidRPr="00577AAE">
        <w:rPr>
          <w:rFonts w:ascii="Times New Roman" w:hAnsi="Times New Roman" w:cs="Times New Roman"/>
          <w:color w:val="000000" w:themeColor="text1"/>
          <w:sz w:val="24"/>
          <w:szCs w:val="24"/>
        </w:rPr>
        <w:t xml:space="preserve"> two non-market strategies, when aligned, produce strong synergy in political circles as they leverage each other’s strengths and weaknesses. CSR reduces barriers to political access, quells resistance</w:t>
      </w:r>
      <w:r w:rsidR="00D62757">
        <w:rPr>
          <w:rFonts w:ascii="Times New Roman" w:hAnsi="Times New Roman" w:cs="Times New Roman"/>
          <w:color w:val="000000" w:themeColor="text1"/>
          <w:sz w:val="24"/>
          <w:szCs w:val="24"/>
        </w:rPr>
        <w:t>,</w:t>
      </w:r>
      <w:r w:rsidRPr="00577AAE">
        <w:rPr>
          <w:rFonts w:ascii="Times New Roman" w:hAnsi="Times New Roman" w:cs="Times New Roman"/>
          <w:color w:val="000000" w:themeColor="text1"/>
          <w:sz w:val="24"/>
          <w:szCs w:val="24"/>
        </w:rPr>
        <w:t xml:space="preserve"> and builds mass coalitions of grassroots. With the way</w:t>
      </w:r>
      <w:r w:rsidR="00AB4CFC">
        <w:rPr>
          <w:rFonts w:ascii="Times New Roman" w:hAnsi="Times New Roman" w:cs="Times New Roman"/>
          <w:color w:val="000000" w:themeColor="text1"/>
          <w:sz w:val="24"/>
          <w:szCs w:val="24"/>
        </w:rPr>
        <w:t xml:space="preserve"> paved by CSR, CPA can be</w:t>
      </w:r>
      <w:r w:rsidRPr="00577AAE">
        <w:rPr>
          <w:rFonts w:ascii="Times New Roman" w:hAnsi="Times New Roman" w:cs="Times New Roman"/>
          <w:color w:val="000000" w:themeColor="text1"/>
          <w:sz w:val="24"/>
          <w:szCs w:val="24"/>
        </w:rPr>
        <w:t xml:space="preserve"> launched to influence policy</w:t>
      </w:r>
      <w:r w:rsidR="00AB4CFC">
        <w:rPr>
          <w:rFonts w:ascii="Times New Roman" w:hAnsi="Times New Roman" w:cs="Times New Roman"/>
          <w:color w:val="000000" w:themeColor="text1"/>
          <w:sz w:val="24"/>
          <w:szCs w:val="24"/>
        </w:rPr>
        <w:t xml:space="preserve">. </w:t>
      </w:r>
      <w:r w:rsidR="00036FB6" w:rsidRPr="00577AAE">
        <w:rPr>
          <w:rFonts w:ascii="Times New Roman" w:hAnsi="Times New Roman" w:cs="Times New Roman"/>
          <w:color w:val="000000" w:themeColor="text1"/>
          <w:sz w:val="24"/>
          <w:szCs w:val="24"/>
        </w:rPr>
        <w:t xml:space="preserve">Thus the following proposition is </w:t>
      </w:r>
      <w:r w:rsidR="00AB4CFC">
        <w:rPr>
          <w:rFonts w:ascii="Times New Roman" w:hAnsi="Times New Roman" w:cs="Times New Roman"/>
          <w:color w:val="000000" w:themeColor="text1"/>
          <w:sz w:val="24"/>
          <w:szCs w:val="24"/>
        </w:rPr>
        <w:t>formulated</w:t>
      </w:r>
      <w:r w:rsidR="00036FB6" w:rsidRPr="00577AAE">
        <w:rPr>
          <w:rFonts w:ascii="Times New Roman" w:hAnsi="Times New Roman" w:cs="Times New Roman"/>
          <w:color w:val="000000" w:themeColor="text1"/>
          <w:sz w:val="24"/>
          <w:szCs w:val="24"/>
        </w:rPr>
        <w:t>:</w:t>
      </w:r>
    </w:p>
    <w:p w14:paraId="14945942" w14:textId="300805EE" w:rsidR="00857123" w:rsidRPr="00F8644B" w:rsidRDefault="009D089D" w:rsidP="00F8644B">
      <w:pPr>
        <w:spacing w:after="0" w:line="480" w:lineRule="auto"/>
        <w:ind w:left="720"/>
        <w:rPr>
          <w:rFonts w:ascii="Times New Roman" w:hAnsi="Times New Roman" w:cs="Times New Roman"/>
          <w:i/>
          <w:color w:val="000000" w:themeColor="text1"/>
          <w:sz w:val="24"/>
          <w:szCs w:val="24"/>
        </w:rPr>
      </w:pPr>
      <w:r w:rsidRPr="00F8644B">
        <w:rPr>
          <w:rFonts w:ascii="Times New Roman" w:hAnsi="Times New Roman" w:cs="Times New Roman"/>
          <w:i/>
          <w:color w:val="000000" w:themeColor="text1"/>
          <w:sz w:val="24"/>
          <w:szCs w:val="24"/>
        </w:rPr>
        <w:t>Proposition 5: CPA and C</w:t>
      </w:r>
      <w:r w:rsidR="00AA2B4B" w:rsidRPr="00F8644B">
        <w:rPr>
          <w:rFonts w:ascii="Times New Roman" w:hAnsi="Times New Roman" w:cs="Times New Roman"/>
          <w:i/>
          <w:color w:val="000000" w:themeColor="text1"/>
          <w:sz w:val="24"/>
          <w:szCs w:val="24"/>
        </w:rPr>
        <w:t>SR complement each other to</w:t>
      </w:r>
      <w:r w:rsidR="00CD228B" w:rsidRPr="00F8644B">
        <w:rPr>
          <w:rFonts w:ascii="Times New Roman" w:hAnsi="Times New Roman" w:cs="Times New Roman"/>
          <w:i/>
          <w:color w:val="000000" w:themeColor="text1"/>
          <w:sz w:val="24"/>
          <w:szCs w:val="24"/>
        </w:rPr>
        <w:t xml:space="preserve"> create</w:t>
      </w:r>
      <w:r w:rsidRPr="00F8644B">
        <w:rPr>
          <w:rFonts w:ascii="Times New Roman" w:hAnsi="Times New Roman" w:cs="Times New Roman"/>
          <w:i/>
          <w:color w:val="000000" w:themeColor="text1"/>
          <w:sz w:val="24"/>
          <w:szCs w:val="24"/>
        </w:rPr>
        <w:t xml:space="preserve"> </w:t>
      </w:r>
      <w:r w:rsidR="00170F2A" w:rsidRPr="00F8644B">
        <w:rPr>
          <w:rFonts w:ascii="Times New Roman" w:hAnsi="Times New Roman" w:cs="Times New Roman"/>
          <w:i/>
          <w:color w:val="000000" w:themeColor="text1"/>
          <w:sz w:val="24"/>
          <w:szCs w:val="24"/>
        </w:rPr>
        <w:t>strong</w:t>
      </w:r>
      <w:r w:rsidRPr="00F8644B">
        <w:rPr>
          <w:rFonts w:ascii="Times New Roman" w:hAnsi="Times New Roman" w:cs="Times New Roman"/>
          <w:i/>
          <w:color w:val="000000" w:themeColor="text1"/>
          <w:sz w:val="24"/>
          <w:szCs w:val="24"/>
        </w:rPr>
        <w:t xml:space="preserve"> trust and enable firms to influence broad and salient policy issues</w:t>
      </w:r>
      <w:r w:rsidR="00D62757">
        <w:rPr>
          <w:rFonts w:ascii="Times New Roman" w:hAnsi="Times New Roman" w:cs="Times New Roman"/>
          <w:i/>
          <w:color w:val="000000" w:themeColor="text1"/>
          <w:sz w:val="24"/>
          <w:szCs w:val="24"/>
        </w:rPr>
        <w:t>.</w:t>
      </w:r>
    </w:p>
    <w:p w14:paraId="2F15FD65" w14:textId="2A1DC30B" w:rsidR="00DF070E" w:rsidRPr="0076167E" w:rsidRDefault="00CD228B" w:rsidP="00985E16">
      <w:pPr>
        <w:spacing w:after="0" w:line="480" w:lineRule="auto"/>
        <w:rPr>
          <w:rFonts w:ascii="Times New Roman" w:hAnsi="Times New Roman" w:cs="Times New Roman"/>
          <w:b/>
          <w:color w:val="000000" w:themeColor="text1"/>
          <w:sz w:val="24"/>
          <w:szCs w:val="24"/>
        </w:rPr>
      </w:pPr>
      <w:r w:rsidRPr="0076167E">
        <w:rPr>
          <w:rFonts w:ascii="Times New Roman" w:hAnsi="Times New Roman" w:cs="Times New Roman"/>
          <w:b/>
          <w:color w:val="000000" w:themeColor="text1"/>
          <w:sz w:val="24"/>
          <w:szCs w:val="24"/>
        </w:rPr>
        <w:t>Discussion and Conclusion</w:t>
      </w:r>
    </w:p>
    <w:p w14:paraId="79A6C695" w14:textId="13970A26" w:rsidR="00DF070E" w:rsidRPr="0076167E" w:rsidRDefault="00DC378A" w:rsidP="00985E16">
      <w:p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Non-market strategy recogni</w:t>
      </w:r>
      <w:r w:rsidR="00D62757">
        <w:rPr>
          <w:rFonts w:ascii="Times New Roman" w:hAnsi="Times New Roman" w:cs="Times New Roman"/>
          <w:color w:val="000000" w:themeColor="text1"/>
          <w:sz w:val="24"/>
          <w:szCs w:val="24"/>
        </w:rPr>
        <w:t>z</w:t>
      </w:r>
      <w:r>
        <w:rPr>
          <w:rFonts w:ascii="Times New Roman" w:hAnsi="Times New Roman" w:cs="Times New Roman"/>
          <w:color w:val="000000" w:themeColor="text1"/>
          <w:sz w:val="24"/>
          <w:szCs w:val="24"/>
        </w:rPr>
        <w:t>es that firms are social and political actors</w:t>
      </w:r>
      <w:r w:rsidR="00AA562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not just economic actors (Donaldson </w:t>
      </w:r>
      <w:r w:rsidR="00EC0B2B">
        <w:rPr>
          <w:rFonts w:ascii="Times New Roman" w:hAnsi="Times New Roman" w:cs="Times New Roman"/>
          <w:color w:val="000000" w:themeColor="text1"/>
          <w:sz w:val="24"/>
          <w:szCs w:val="24"/>
        </w:rPr>
        <w:t xml:space="preserve">&amp; </w:t>
      </w:r>
      <w:r>
        <w:rPr>
          <w:rFonts w:ascii="Times New Roman" w:hAnsi="Times New Roman" w:cs="Times New Roman"/>
          <w:color w:val="000000" w:themeColor="text1"/>
          <w:sz w:val="24"/>
          <w:szCs w:val="24"/>
        </w:rPr>
        <w:t>Preston, 1995; Wicks, et al., 1994).</w:t>
      </w:r>
      <w:r w:rsidR="00691C5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Barron (1995</w:t>
      </w:r>
      <w:r w:rsidR="00985E16">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distinguished between market and non-market environments</w:t>
      </w:r>
      <w:r w:rsidR="00D6275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566E89">
        <w:rPr>
          <w:rFonts w:ascii="Times New Roman" w:hAnsi="Times New Roman" w:cs="Times New Roman"/>
          <w:color w:val="000000" w:themeColor="text1"/>
          <w:sz w:val="24"/>
          <w:szCs w:val="24"/>
        </w:rPr>
        <w:t xml:space="preserve">and successful firms increasingly develop complementary market and non-market strategies (Bach </w:t>
      </w:r>
      <w:r w:rsidR="00EC0B2B">
        <w:rPr>
          <w:rFonts w:ascii="Times New Roman" w:hAnsi="Times New Roman" w:cs="Times New Roman"/>
          <w:color w:val="000000" w:themeColor="text1"/>
          <w:sz w:val="24"/>
          <w:szCs w:val="24"/>
        </w:rPr>
        <w:t xml:space="preserve">&amp; </w:t>
      </w:r>
      <w:r w:rsidR="00566E89">
        <w:rPr>
          <w:rFonts w:ascii="Times New Roman" w:hAnsi="Times New Roman" w:cs="Times New Roman"/>
          <w:color w:val="000000" w:themeColor="text1"/>
          <w:sz w:val="24"/>
          <w:szCs w:val="24"/>
        </w:rPr>
        <w:t>Allen, 2010).</w:t>
      </w:r>
      <w:r w:rsidR="00691C5C">
        <w:rPr>
          <w:rFonts w:ascii="Times New Roman" w:hAnsi="Times New Roman" w:cs="Times New Roman"/>
          <w:color w:val="000000" w:themeColor="text1"/>
          <w:sz w:val="24"/>
          <w:szCs w:val="24"/>
        </w:rPr>
        <w:t xml:space="preserve"> </w:t>
      </w:r>
      <w:r w:rsidR="00566E89">
        <w:rPr>
          <w:rFonts w:ascii="Times New Roman" w:hAnsi="Times New Roman" w:cs="Times New Roman"/>
          <w:color w:val="000000" w:themeColor="text1"/>
          <w:sz w:val="24"/>
          <w:szCs w:val="24"/>
        </w:rPr>
        <w:t>Non-market strategies are built on two premises.</w:t>
      </w:r>
      <w:r w:rsidR="00691C5C">
        <w:rPr>
          <w:rFonts w:ascii="Times New Roman" w:hAnsi="Times New Roman" w:cs="Times New Roman"/>
          <w:color w:val="000000" w:themeColor="text1"/>
          <w:sz w:val="24"/>
          <w:szCs w:val="24"/>
        </w:rPr>
        <w:t xml:space="preserve"> </w:t>
      </w:r>
      <w:r w:rsidR="00566E89">
        <w:rPr>
          <w:rFonts w:ascii="Times New Roman" w:hAnsi="Times New Roman" w:cs="Times New Roman"/>
          <w:color w:val="000000" w:themeColor="text1"/>
          <w:sz w:val="24"/>
          <w:szCs w:val="24"/>
        </w:rPr>
        <w:t>First, actors “beyond the market” have a significant influence on firms’ competitive position.</w:t>
      </w:r>
      <w:r w:rsidR="00691C5C">
        <w:rPr>
          <w:rFonts w:ascii="Times New Roman" w:hAnsi="Times New Roman" w:cs="Times New Roman"/>
          <w:color w:val="000000" w:themeColor="text1"/>
          <w:sz w:val="24"/>
          <w:szCs w:val="24"/>
        </w:rPr>
        <w:t xml:space="preserve"> </w:t>
      </w:r>
      <w:r w:rsidR="00566E89">
        <w:rPr>
          <w:rFonts w:ascii="Times New Roman" w:hAnsi="Times New Roman" w:cs="Times New Roman"/>
          <w:color w:val="000000" w:themeColor="text1"/>
          <w:sz w:val="24"/>
          <w:szCs w:val="24"/>
        </w:rPr>
        <w:t xml:space="preserve">Second, the relationship with non-market actors can be managed just as strategically as conventional “core business” activities within markets (Bach </w:t>
      </w:r>
      <w:r w:rsidR="00EC0B2B">
        <w:rPr>
          <w:rFonts w:ascii="Times New Roman" w:hAnsi="Times New Roman" w:cs="Times New Roman"/>
          <w:color w:val="000000" w:themeColor="text1"/>
          <w:sz w:val="24"/>
          <w:szCs w:val="24"/>
        </w:rPr>
        <w:t xml:space="preserve">&amp; </w:t>
      </w:r>
      <w:r w:rsidR="00566E89">
        <w:rPr>
          <w:rFonts w:ascii="Times New Roman" w:hAnsi="Times New Roman" w:cs="Times New Roman"/>
          <w:color w:val="000000" w:themeColor="text1"/>
          <w:sz w:val="24"/>
          <w:szCs w:val="24"/>
        </w:rPr>
        <w:t>Allen, 2010).</w:t>
      </w:r>
      <w:r w:rsidR="00691C5C">
        <w:rPr>
          <w:rFonts w:ascii="Times New Roman" w:hAnsi="Times New Roman" w:cs="Times New Roman"/>
          <w:color w:val="000000" w:themeColor="text1"/>
          <w:sz w:val="24"/>
          <w:szCs w:val="24"/>
        </w:rPr>
        <w:t xml:space="preserve"> </w:t>
      </w:r>
      <w:r w:rsidR="00566E89">
        <w:rPr>
          <w:rFonts w:ascii="Times New Roman" w:hAnsi="Times New Roman" w:cs="Times New Roman"/>
          <w:color w:val="000000" w:themeColor="text1"/>
          <w:sz w:val="24"/>
          <w:szCs w:val="24"/>
        </w:rPr>
        <w:t>The current literature, as discussed</w:t>
      </w:r>
      <w:r w:rsidR="00AB4CFC">
        <w:rPr>
          <w:rFonts w:ascii="Times New Roman" w:hAnsi="Times New Roman" w:cs="Times New Roman"/>
          <w:color w:val="000000" w:themeColor="text1"/>
          <w:sz w:val="24"/>
          <w:szCs w:val="24"/>
        </w:rPr>
        <w:t>,</w:t>
      </w:r>
      <w:r w:rsidR="00566E89">
        <w:rPr>
          <w:rFonts w:ascii="Times New Roman" w:hAnsi="Times New Roman" w:cs="Times New Roman"/>
          <w:color w:val="000000" w:themeColor="text1"/>
          <w:sz w:val="24"/>
          <w:szCs w:val="24"/>
        </w:rPr>
        <w:t xml:space="preserve"> is instrumental </w:t>
      </w:r>
      <w:r w:rsidR="00AB4CFC">
        <w:rPr>
          <w:rFonts w:ascii="Times New Roman" w:hAnsi="Times New Roman" w:cs="Times New Roman"/>
          <w:color w:val="000000" w:themeColor="text1"/>
          <w:sz w:val="24"/>
          <w:szCs w:val="24"/>
        </w:rPr>
        <w:t>in</w:t>
      </w:r>
      <w:r w:rsidR="00566E89">
        <w:rPr>
          <w:rFonts w:ascii="Times New Roman" w:hAnsi="Times New Roman" w:cs="Times New Roman"/>
          <w:color w:val="000000" w:themeColor="text1"/>
          <w:sz w:val="24"/>
          <w:szCs w:val="24"/>
        </w:rPr>
        <w:t xml:space="preserve"> arguing that </w:t>
      </w:r>
      <w:r w:rsidR="00985E16">
        <w:rPr>
          <w:rFonts w:ascii="Times New Roman" w:hAnsi="Times New Roman" w:cs="Times New Roman"/>
          <w:color w:val="000000" w:themeColor="text1"/>
          <w:sz w:val="24"/>
          <w:szCs w:val="24"/>
        </w:rPr>
        <w:lastRenderedPageBreak/>
        <w:t>doing</w:t>
      </w:r>
      <w:r w:rsidR="00566E89">
        <w:rPr>
          <w:rFonts w:ascii="Times New Roman" w:hAnsi="Times New Roman" w:cs="Times New Roman"/>
          <w:color w:val="000000" w:themeColor="text1"/>
          <w:sz w:val="24"/>
          <w:szCs w:val="24"/>
        </w:rPr>
        <w:t xml:space="preserve"> CSR and </w:t>
      </w:r>
      <w:r w:rsidR="00985E16">
        <w:rPr>
          <w:rFonts w:ascii="Times New Roman" w:hAnsi="Times New Roman" w:cs="Times New Roman"/>
          <w:color w:val="000000" w:themeColor="text1"/>
          <w:sz w:val="24"/>
          <w:szCs w:val="24"/>
        </w:rPr>
        <w:t>CPA improves</w:t>
      </w:r>
      <w:r w:rsidR="00B245A7">
        <w:rPr>
          <w:rFonts w:ascii="Times New Roman" w:hAnsi="Times New Roman" w:cs="Times New Roman"/>
          <w:color w:val="000000" w:themeColor="text1"/>
          <w:sz w:val="24"/>
          <w:szCs w:val="24"/>
        </w:rPr>
        <w:t xml:space="preserve"> performance without articulating the linking mech</w:t>
      </w:r>
      <w:r w:rsidR="00AB4CFC">
        <w:rPr>
          <w:rFonts w:ascii="Times New Roman" w:hAnsi="Times New Roman" w:cs="Times New Roman"/>
          <w:color w:val="000000" w:themeColor="text1"/>
          <w:sz w:val="24"/>
          <w:szCs w:val="24"/>
        </w:rPr>
        <w:t>anism.</w:t>
      </w:r>
      <w:r w:rsidR="00691C5C">
        <w:rPr>
          <w:rFonts w:ascii="Times New Roman" w:hAnsi="Times New Roman" w:cs="Times New Roman"/>
          <w:color w:val="000000" w:themeColor="text1"/>
          <w:sz w:val="24"/>
          <w:szCs w:val="24"/>
        </w:rPr>
        <w:t xml:space="preserve"> </w:t>
      </w:r>
      <w:r w:rsidR="00AB4CFC">
        <w:rPr>
          <w:rFonts w:ascii="Times New Roman" w:hAnsi="Times New Roman" w:cs="Times New Roman"/>
          <w:color w:val="000000" w:themeColor="text1"/>
          <w:sz w:val="24"/>
          <w:szCs w:val="24"/>
        </w:rPr>
        <w:t>The aim of this paper is</w:t>
      </w:r>
      <w:r w:rsidR="00B245A7">
        <w:rPr>
          <w:rFonts w:ascii="Times New Roman" w:hAnsi="Times New Roman" w:cs="Times New Roman"/>
          <w:color w:val="000000" w:themeColor="text1"/>
          <w:sz w:val="24"/>
          <w:szCs w:val="24"/>
        </w:rPr>
        <w:t xml:space="preserve"> to address this gap by </w:t>
      </w:r>
      <w:r w:rsidR="00AB4CFC">
        <w:rPr>
          <w:rFonts w:ascii="Times New Roman" w:hAnsi="Times New Roman" w:cs="Times New Roman"/>
          <w:color w:val="000000" w:themeColor="text1"/>
          <w:sz w:val="24"/>
          <w:szCs w:val="24"/>
        </w:rPr>
        <w:t>exploring the mechanism through</w:t>
      </w:r>
      <w:r w:rsidR="00326451">
        <w:rPr>
          <w:rFonts w:ascii="Times New Roman" w:hAnsi="Times New Roman" w:cs="Times New Roman"/>
          <w:color w:val="000000" w:themeColor="text1"/>
          <w:sz w:val="24"/>
          <w:szCs w:val="24"/>
        </w:rPr>
        <w:t xml:space="preserve"> which two </w:t>
      </w:r>
      <w:r w:rsidR="0031515E" w:rsidRPr="0076167E">
        <w:rPr>
          <w:rFonts w:ascii="Times New Roman" w:hAnsi="Times New Roman" w:cs="Times New Roman"/>
          <w:color w:val="000000" w:themeColor="text1"/>
          <w:sz w:val="24"/>
          <w:szCs w:val="24"/>
        </w:rPr>
        <w:t>popular non-market strategies</w:t>
      </w:r>
      <w:r w:rsidR="00D62757">
        <w:rPr>
          <w:rFonts w:ascii="Times New Roman" w:hAnsi="Times New Roman" w:cs="Times New Roman"/>
          <w:color w:val="000000" w:themeColor="text1"/>
          <w:sz w:val="24"/>
          <w:szCs w:val="24"/>
        </w:rPr>
        <w:t>—</w:t>
      </w:r>
      <w:r w:rsidR="0031515E" w:rsidRPr="0076167E">
        <w:rPr>
          <w:rFonts w:ascii="Times New Roman" w:hAnsi="Times New Roman" w:cs="Times New Roman"/>
          <w:color w:val="000000" w:themeColor="text1"/>
          <w:sz w:val="24"/>
          <w:szCs w:val="24"/>
        </w:rPr>
        <w:t>CPA and CSR</w:t>
      </w:r>
      <w:r w:rsidR="00D62757">
        <w:rPr>
          <w:rFonts w:ascii="Times New Roman" w:hAnsi="Times New Roman" w:cs="Times New Roman"/>
          <w:color w:val="000000" w:themeColor="text1"/>
          <w:sz w:val="24"/>
          <w:szCs w:val="24"/>
        </w:rPr>
        <w:t>—</w:t>
      </w:r>
      <w:r w:rsidR="00CC676F">
        <w:rPr>
          <w:rFonts w:ascii="Times New Roman" w:hAnsi="Times New Roman" w:cs="Times New Roman"/>
          <w:color w:val="000000" w:themeColor="text1"/>
          <w:sz w:val="24"/>
          <w:szCs w:val="24"/>
        </w:rPr>
        <w:t xml:space="preserve">influence </w:t>
      </w:r>
      <w:r w:rsidR="009F1E5F" w:rsidRPr="0076167E">
        <w:rPr>
          <w:rFonts w:ascii="Times New Roman" w:hAnsi="Times New Roman" w:cs="Times New Roman"/>
          <w:color w:val="000000" w:themeColor="text1"/>
          <w:sz w:val="24"/>
          <w:szCs w:val="24"/>
        </w:rPr>
        <w:t>government policy</w:t>
      </w:r>
      <w:r w:rsidR="00AB4CFC">
        <w:rPr>
          <w:rFonts w:ascii="Times New Roman" w:hAnsi="Times New Roman" w:cs="Times New Roman"/>
          <w:color w:val="000000" w:themeColor="text1"/>
          <w:sz w:val="24"/>
          <w:szCs w:val="24"/>
        </w:rPr>
        <w:t>.</w:t>
      </w:r>
      <w:r w:rsidR="009F1E5F" w:rsidRPr="0076167E">
        <w:rPr>
          <w:rFonts w:ascii="Times New Roman" w:hAnsi="Times New Roman" w:cs="Times New Roman"/>
          <w:color w:val="000000" w:themeColor="text1"/>
          <w:sz w:val="24"/>
          <w:szCs w:val="24"/>
        </w:rPr>
        <w:t xml:space="preserve"> </w:t>
      </w:r>
      <w:r w:rsidR="00B245A7">
        <w:rPr>
          <w:rFonts w:ascii="Times New Roman" w:hAnsi="Times New Roman" w:cs="Times New Roman"/>
          <w:color w:val="000000" w:themeColor="text1"/>
          <w:sz w:val="24"/>
          <w:szCs w:val="24"/>
        </w:rPr>
        <w:t xml:space="preserve">The focus of this paper is </w:t>
      </w:r>
      <w:r w:rsidR="00D62757">
        <w:rPr>
          <w:rFonts w:ascii="Times New Roman" w:hAnsi="Times New Roman" w:cs="Times New Roman"/>
          <w:color w:val="000000" w:themeColor="text1"/>
          <w:sz w:val="24"/>
          <w:szCs w:val="24"/>
        </w:rPr>
        <w:t xml:space="preserve">on </w:t>
      </w:r>
      <w:r w:rsidR="00B245A7">
        <w:rPr>
          <w:rFonts w:ascii="Times New Roman" w:hAnsi="Times New Roman" w:cs="Times New Roman"/>
          <w:color w:val="000000" w:themeColor="text1"/>
          <w:sz w:val="24"/>
          <w:szCs w:val="24"/>
        </w:rPr>
        <w:t>government and its policies</w:t>
      </w:r>
      <w:r w:rsidR="00D62757">
        <w:rPr>
          <w:rFonts w:ascii="Times New Roman" w:hAnsi="Times New Roman" w:cs="Times New Roman"/>
          <w:color w:val="000000" w:themeColor="text1"/>
          <w:sz w:val="24"/>
          <w:szCs w:val="24"/>
        </w:rPr>
        <w:t>,</w:t>
      </w:r>
      <w:r w:rsidR="00B245A7">
        <w:rPr>
          <w:rFonts w:ascii="Times New Roman" w:hAnsi="Times New Roman" w:cs="Times New Roman"/>
          <w:color w:val="000000" w:themeColor="text1"/>
          <w:sz w:val="24"/>
          <w:szCs w:val="24"/>
        </w:rPr>
        <w:t xml:space="preserve"> because government is a pivotal actor in the non-market environment</w:t>
      </w:r>
      <w:r w:rsidR="00303F7C">
        <w:rPr>
          <w:rFonts w:ascii="Times New Roman" w:hAnsi="Times New Roman" w:cs="Times New Roman"/>
          <w:color w:val="000000" w:themeColor="text1"/>
          <w:sz w:val="24"/>
          <w:szCs w:val="24"/>
        </w:rPr>
        <w:t xml:space="preserve">. </w:t>
      </w:r>
      <w:r w:rsidR="0076167E" w:rsidRPr="0076167E">
        <w:rPr>
          <w:rFonts w:ascii="Times New Roman" w:hAnsi="Times New Roman" w:cs="Times New Roman"/>
          <w:color w:val="000000" w:themeColor="text1"/>
          <w:sz w:val="24"/>
          <w:szCs w:val="24"/>
        </w:rPr>
        <w:t>Drawing on management research, we developed a conceptual model depicting the mediating role of trust in the relationship between CPA, CSR</w:t>
      </w:r>
      <w:r w:rsidR="00D62757">
        <w:rPr>
          <w:rFonts w:ascii="Times New Roman" w:hAnsi="Times New Roman" w:cs="Times New Roman"/>
          <w:color w:val="000000" w:themeColor="text1"/>
          <w:sz w:val="24"/>
          <w:szCs w:val="24"/>
        </w:rPr>
        <w:t>,</w:t>
      </w:r>
      <w:r w:rsidR="0076167E" w:rsidRPr="0076167E">
        <w:rPr>
          <w:rFonts w:ascii="Times New Roman" w:hAnsi="Times New Roman" w:cs="Times New Roman"/>
          <w:color w:val="000000" w:themeColor="text1"/>
          <w:sz w:val="24"/>
          <w:szCs w:val="24"/>
        </w:rPr>
        <w:t xml:space="preserve"> and policy influence.</w:t>
      </w:r>
    </w:p>
    <w:p w14:paraId="2FBCCC7B" w14:textId="57C2ED85" w:rsidR="00940651" w:rsidRPr="008820B4" w:rsidRDefault="00B83815" w:rsidP="00940651">
      <w:pPr>
        <w:spacing w:after="0" w:line="480" w:lineRule="auto"/>
        <w:ind w:firstLine="720"/>
        <w:rPr>
          <w:rFonts w:ascii="Times New Roman" w:hAnsi="Times New Roman" w:cs="Times New Roman"/>
          <w:color w:val="000000" w:themeColor="text1"/>
          <w:sz w:val="24"/>
          <w:szCs w:val="24"/>
        </w:rPr>
      </w:pPr>
      <w:r w:rsidRPr="0076167E">
        <w:rPr>
          <w:rFonts w:ascii="Times New Roman" w:hAnsi="Times New Roman" w:cs="Times New Roman"/>
          <w:color w:val="000000" w:themeColor="text1"/>
          <w:sz w:val="24"/>
          <w:szCs w:val="24"/>
        </w:rPr>
        <w:t>Our discussion takes trust beyond the market environment of firms, i.e.</w:t>
      </w:r>
      <w:r w:rsidR="00D62757">
        <w:rPr>
          <w:rFonts w:ascii="Times New Roman" w:hAnsi="Times New Roman" w:cs="Times New Roman"/>
          <w:color w:val="000000" w:themeColor="text1"/>
          <w:sz w:val="24"/>
          <w:szCs w:val="24"/>
        </w:rPr>
        <w:t>,</w:t>
      </w:r>
      <w:r w:rsidRPr="0076167E">
        <w:rPr>
          <w:rFonts w:ascii="Times New Roman" w:hAnsi="Times New Roman" w:cs="Times New Roman"/>
          <w:color w:val="000000" w:themeColor="text1"/>
          <w:sz w:val="24"/>
          <w:szCs w:val="24"/>
        </w:rPr>
        <w:t xml:space="preserve"> trust within and between firms. First, </w:t>
      </w:r>
      <w:r w:rsidR="00165C2B" w:rsidRPr="0076167E">
        <w:rPr>
          <w:rFonts w:ascii="Times New Roman" w:hAnsi="Times New Roman" w:cs="Times New Roman"/>
          <w:color w:val="000000" w:themeColor="text1"/>
          <w:sz w:val="24"/>
          <w:szCs w:val="24"/>
        </w:rPr>
        <w:t>we argue that trust plays a significant mediating role in policy influence.</w:t>
      </w:r>
      <w:r w:rsidR="006B15B5" w:rsidRPr="0076167E">
        <w:rPr>
          <w:rFonts w:ascii="Times New Roman" w:hAnsi="Times New Roman" w:cs="Times New Roman"/>
          <w:color w:val="000000" w:themeColor="text1"/>
          <w:sz w:val="24"/>
          <w:szCs w:val="24"/>
        </w:rPr>
        <w:t xml:space="preserve"> Following Mayer et al. </w:t>
      </w:r>
      <w:r w:rsidR="006B15B5" w:rsidRPr="0076167E">
        <w:rPr>
          <w:rFonts w:ascii="Times New Roman" w:hAnsi="Times New Roman" w:cs="Times New Roman"/>
          <w:color w:val="000000" w:themeColor="text1"/>
          <w:sz w:val="24"/>
          <w:szCs w:val="24"/>
        </w:rPr>
        <w:fldChar w:fldCharType="begin"/>
      </w:r>
      <w:r w:rsidR="006B15B5" w:rsidRPr="0076167E">
        <w:rPr>
          <w:rFonts w:ascii="Times New Roman" w:hAnsi="Times New Roman" w:cs="Times New Roman"/>
          <w:color w:val="000000" w:themeColor="text1"/>
          <w:sz w:val="24"/>
          <w:szCs w:val="24"/>
        </w:rPr>
        <w:instrText>ADDIN RW.CITE{{582 Mayer,R.C. 1995 /a}}</w:instrText>
      </w:r>
      <w:r w:rsidR="006B15B5" w:rsidRPr="0076167E">
        <w:rPr>
          <w:rFonts w:ascii="Times New Roman" w:hAnsi="Times New Roman" w:cs="Times New Roman"/>
          <w:color w:val="000000" w:themeColor="text1"/>
          <w:sz w:val="24"/>
          <w:szCs w:val="24"/>
        </w:rPr>
        <w:fldChar w:fldCharType="separate"/>
      </w:r>
      <w:r w:rsidR="006B15B5" w:rsidRPr="0076167E">
        <w:rPr>
          <w:rFonts w:ascii="Times New Roman" w:hAnsi="Times New Roman" w:cs="Times New Roman"/>
          <w:color w:val="000000" w:themeColor="text1"/>
          <w:sz w:val="24"/>
          <w:szCs w:val="24"/>
        </w:rPr>
        <w:t>(1995)</w:t>
      </w:r>
      <w:r w:rsidR="006B15B5" w:rsidRPr="0076167E">
        <w:rPr>
          <w:rFonts w:ascii="Times New Roman" w:hAnsi="Times New Roman" w:cs="Times New Roman"/>
          <w:color w:val="000000" w:themeColor="text1"/>
          <w:sz w:val="24"/>
          <w:szCs w:val="24"/>
        </w:rPr>
        <w:fldChar w:fldCharType="end"/>
      </w:r>
      <w:r w:rsidR="006B15B5" w:rsidRPr="0076167E">
        <w:rPr>
          <w:rFonts w:ascii="Times New Roman" w:hAnsi="Times New Roman" w:cs="Times New Roman"/>
          <w:color w:val="000000" w:themeColor="text1"/>
          <w:sz w:val="24"/>
          <w:szCs w:val="24"/>
        </w:rPr>
        <w:t>, we conceptualize trust to have three dimensions</w:t>
      </w:r>
      <w:r w:rsidR="00D62757">
        <w:rPr>
          <w:rFonts w:ascii="Times New Roman" w:hAnsi="Times New Roman" w:cs="Times New Roman"/>
          <w:color w:val="000000" w:themeColor="text1"/>
          <w:sz w:val="24"/>
          <w:szCs w:val="24"/>
        </w:rPr>
        <w:t>—</w:t>
      </w:r>
      <w:r w:rsidR="006B15B5" w:rsidRPr="0076167E">
        <w:rPr>
          <w:rFonts w:ascii="Times New Roman" w:hAnsi="Times New Roman" w:cs="Times New Roman"/>
          <w:color w:val="000000" w:themeColor="text1"/>
          <w:sz w:val="24"/>
          <w:szCs w:val="24"/>
        </w:rPr>
        <w:t xml:space="preserve">benevolence, integrity, and ability, and argue that all three dimensions must exist in the relationship between firms and the polity if the former </w:t>
      </w:r>
      <w:r w:rsidR="00AC7303" w:rsidRPr="0076167E">
        <w:rPr>
          <w:rFonts w:ascii="Times New Roman" w:hAnsi="Times New Roman" w:cs="Times New Roman"/>
          <w:color w:val="000000" w:themeColor="text1"/>
          <w:sz w:val="24"/>
          <w:szCs w:val="24"/>
        </w:rPr>
        <w:t>is to</w:t>
      </w:r>
      <w:r w:rsidR="006B15B5" w:rsidRPr="0076167E">
        <w:rPr>
          <w:rFonts w:ascii="Times New Roman" w:hAnsi="Times New Roman" w:cs="Times New Roman"/>
          <w:color w:val="000000" w:themeColor="text1"/>
          <w:sz w:val="24"/>
          <w:szCs w:val="24"/>
        </w:rPr>
        <w:t xml:space="preserve"> succeed in policy influence. </w:t>
      </w:r>
      <w:r w:rsidR="001207B3" w:rsidRPr="0076167E">
        <w:rPr>
          <w:rFonts w:ascii="Times New Roman" w:hAnsi="Times New Roman" w:cs="Times New Roman"/>
          <w:color w:val="000000" w:themeColor="text1"/>
          <w:sz w:val="24"/>
          <w:szCs w:val="24"/>
        </w:rPr>
        <w:t>Second, w</w:t>
      </w:r>
      <w:r w:rsidRPr="0076167E">
        <w:rPr>
          <w:rFonts w:ascii="Times New Roman" w:hAnsi="Times New Roman" w:cs="Times New Roman"/>
          <w:color w:val="000000" w:themeColor="text1"/>
          <w:sz w:val="24"/>
          <w:szCs w:val="24"/>
        </w:rPr>
        <w:t xml:space="preserve">ith respect to the creation of </w:t>
      </w:r>
      <w:r w:rsidR="00CC676F">
        <w:rPr>
          <w:rFonts w:ascii="Times New Roman" w:hAnsi="Times New Roman" w:cs="Times New Roman"/>
          <w:color w:val="000000" w:themeColor="text1"/>
          <w:sz w:val="24"/>
          <w:szCs w:val="24"/>
        </w:rPr>
        <w:t>strong</w:t>
      </w:r>
      <w:r w:rsidRPr="0076167E">
        <w:rPr>
          <w:rFonts w:ascii="Times New Roman" w:hAnsi="Times New Roman" w:cs="Times New Roman"/>
          <w:color w:val="000000" w:themeColor="text1"/>
          <w:sz w:val="24"/>
          <w:szCs w:val="24"/>
        </w:rPr>
        <w:t xml:space="preserve"> trust we argue that </w:t>
      </w:r>
      <w:r w:rsidR="00D62757">
        <w:rPr>
          <w:rFonts w:ascii="Times New Roman" w:hAnsi="Times New Roman" w:cs="Times New Roman"/>
          <w:color w:val="000000" w:themeColor="text1"/>
          <w:sz w:val="24"/>
          <w:szCs w:val="24"/>
        </w:rPr>
        <w:t>on their own</w:t>
      </w:r>
      <w:r w:rsidR="00DC1B62">
        <w:rPr>
          <w:rFonts w:ascii="Times New Roman" w:hAnsi="Times New Roman" w:cs="Times New Roman"/>
          <w:color w:val="000000" w:themeColor="text1"/>
          <w:sz w:val="24"/>
          <w:szCs w:val="24"/>
        </w:rPr>
        <w:t xml:space="preserve"> </w:t>
      </w:r>
      <w:r w:rsidR="00D62757">
        <w:rPr>
          <w:rFonts w:ascii="Times New Roman" w:hAnsi="Times New Roman" w:cs="Times New Roman"/>
          <w:color w:val="000000" w:themeColor="text1"/>
          <w:sz w:val="24"/>
          <w:szCs w:val="24"/>
        </w:rPr>
        <w:t xml:space="preserve">neither </w:t>
      </w:r>
      <w:r w:rsidRPr="0076167E">
        <w:rPr>
          <w:rFonts w:ascii="Times New Roman" w:hAnsi="Times New Roman" w:cs="Times New Roman"/>
          <w:color w:val="000000" w:themeColor="text1"/>
          <w:sz w:val="24"/>
          <w:szCs w:val="24"/>
        </w:rPr>
        <w:t xml:space="preserve">CSR </w:t>
      </w:r>
      <w:r w:rsidR="00D62757">
        <w:rPr>
          <w:rFonts w:ascii="Times New Roman" w:hAnsi="Times New Roman" w:cs="Times New Roman"/>
          <w:color w:val="000000" w:themeColor="text1"/>
          <w:sz w:val="24"/>
          <w:szCs w:val="24"/>
        </w:rPr>
        <w:t>n</w:t>
      </w:r>
      <w:r w:rsidRPr="0076167E">
        <w:rPr>
          <w:rFonts w:ascii="Times New Roman" w:hAnsi="Times New Roman" w:cs="Times New Roman"/>
          <w:color w:val="000000" w:themeColor="text1"/>
          <w:sz w:val="24"/>
          <w:szCs w:val="24"/>
        </w:rPr>
        <w:t xml:space="preserve">or CPA </w:t>
      </w:r>
      <w:r w:rsidR="00DC1B62">
        <w:rPr>
          <w:rFonts w:ascii="Times New Roman" w:hAnsi="Times New Roman" w:cs="Times New Roman"/>
          <w:color w:val="000000" w:themeColor="text1"/>
          <w:sz w:val="24"/>
          <w:szCs w:val="24"/>
        </w:rPr>
        <w:t>ha</w:t>
      </w:r>
      <w:r w:rsidR="00D62757">
        <w:rPr>
          <w:rFonts w:ascii="Times New Roman" w:hAnsi="Times New Roman" w:cs="Times New Roman"/>
          <w:color w:val="000000" w:themeColor="text1"/>
          <w:sz w:val="24"/>
          <w:szCs w:val="24"/>
        </w:rPr>
        <w:t>ve</w:t>
      </w:r>
      <w:r w:rsidR="00DC1B62">
        <w:rPr>
          <w:rFonts w:ascii="Times New Roman" w:hAnsi="Times New Roman" w:cs="Times New Roman"/>
          <w:color w:val="000000" w:themeColor="text1"/>
          <w:sz w:val="24"/>
          <w:szCs w:val="24"/>
        </w:rPr>
        <w:t xml:space="preserve"> </w:t>
      </w:r>
      <w:r w:rsidR="001207B3" w:rsidRPr="0076167E">
        <w:rPr>
          <w:rFonts w:ascii="Times New Roman" w:hAnsi="Times New Roman" w:cs="Times New Roman"/>
          <w:color w:val="000000" w:themeColor="text1"/>
          <w:sz w:val="24"/>
          <w:szCs w:val="24"/>
        </w:rPr>
        <w:t xml:space="preserve">all three dimensions of trust. Both </w:t>
      </w:r>
      <w:r w:rsidR="00CC676F">
        <w:rPr>
          <w:rFonts w:ascii="Times New Roman" w:hAnsi="Times New Roman" w:cs="Times New Roman"/>
          <w:color w:val="000000" w:themeColor="text1"/>
          <w:sz w:val="24"/>
          <w:szCs w:val="24"/>
        </w:rPr>
        <w:t>strategies</w:t>
      </w:r>
      <w:r w:rsidR="001207B3" w:rsidRPr="0076167E">
        <w:rPr>
          <w:rFonts w:ascii="Times New Roman" w:hAnsi="Times New Roman" w:cs="Times New Roman"/>
          <w:color w:val="000000" w:themeColor="text1"/>
          <w:sz w:val="24"/>
          <w:szCs w:val="24"/>
        </w:rPr>
        <w:t xml:space="preserve"> confer integrity, but they do not share the other </w:t>
      </w:r>
      <w:r w:rsidR="00DC1B62">
        <w:rPr>
          <w:rFonts w:ascii="Times New Roman" w:hAnsi="Times New Roman" w:cs="Times New Roman"/>
          <w:color w:val="000000" w:themeColor="text1"/>
          <w:sz w:val="24"/>
          <w:szCs w:val="24"/>
        </w:rPr>
        <w:t xml:space="preserve">two </w:t>
      </w:r>
      <w:r w:rsidR="001207B3" w:rsidRPr="0076167E">
        <w:rPr>
          <w:rFonts w:ascii="Times New Roman" w:hAnsi="Times New Roman" w:cs="Times New Roman"/>
          <w:color w:val="000000" w:themeColor="text1"/>
          <w:sz w:val="24"/>
          <w:szCs w:val="24"/>
        </w:rPr>
        <w:t xml:space="preserve">dimensions. CSR is perceived </w:t>
      </w:r>
      <w:r w:rsidR="00AC7303" w:rsidRPr="0076167E">
        <w:rPr>
          <w:rFonts w:ascii="Times New Roman" w:hAnsi="Times New Roman" w:cs="Times New Roman"/>
          <w:color w:val="000000" w:themeColor="text1"/>
          <w:sz w:val="24"/>
          <w:szCs w:val="24"/>
        </w:rPr>
        <w:t xml:space="preserve">to be </w:t>
      </w:r>
      <w:r w:rsidR="001207B3" w:rsidRPr="0076167E">
        <w:rPr>
          <w:rFonts w:ascii="Times New Roman" w:hAnsi="Times New Roman" w:cs="Times New Roman"/>
          <w:color w:val="000000" w:themeColor="text1"/>
          <w:sz w:val="24"/>
          <w:szCs w:val="24"/>
        </w:rPr>
        <w:t>benevolent, CPA is not. CPA</w:t>
      </w:r>
      <w:r w:rsidR="005030B2" w:rsidRPr="0076167E">
        <w:rPr>
          <w:rFonts w:ascii="Times New Roman" w:hAnsi="Times New Roman" w:cs="Times New Roman"/>
          <w:color w:val="000000" w:themeColor="text1"/>
          <w:sz w:val="24"/>
          <w:szCs w:val="24"/>
        </w:rPr>
        <w:t xml:space="preserve"> </w:t>
      </w:r>
      <w:r w:rsidR="001207B3" w:rsidRPr="0076167E">
        <w:rPr>
          <w:rFonts w:ascii="Times New Roman" w:hAnsi="Times New Roman" w:cs="Times New Roman"/>
          <w:color w:val="000000" w:themeColor="text1"/>
          <w:sz w:val="24"/>
          <w:szCs w:val="24"/>
        </w:rPr>
        <w:t>embeds policy skills and ability, CSR does not.</w:t>
      </w:r>
      <w:r w:rsidR="00691C5C">
        <w:rPr>
          <w:rFonts w:ascii="Times New Roman" w:hAnsi="Times New Roman" w:cs="Times New Roman"/>
          <w:color w:val="000000" w:themeColor="text1"/>
          <w:sz w:val="24"/>
          <w:szCs w:val="24"/>
        </w:rPr>
        <w:t xml:space="preserve"> </w:t>
      </w:r>
      <w:r w:rsidR="00E11A18" w:rsidRPr="0076167E">
        <w:rPr>
          <w:rFonts w:ascii="Times New Roman" w:hAnsi="Times New Roman" w:cs="Times New Roman"/>
          <w:color w:val="000000" w:themeColor="text1"/>
          <w:sz w:val="24"/>
          <w:szCs w:val="24"/>
        </w:rPr>
        <w:t xml:space="preserve">Consequently, integrating both </w:t>
      </w:r>
      <w:r w:rsidR="00CC676F">
        <w:rPr>
          <w:rFonts w:ascii="Times New Roman" w:hAnsi="Times New Roman" w:cs="Times New Roman"/>
          <w:color w:val="000000" w:themeColor="text1"/>
          <w:sz w:val="24"/>
          <w:szCs w:val="24"/>
        </w:rPr>
        <w:t>strategies</w:t>
      </w:r>
      <w:r w:rsidR="00985E16">
        <w:rPr>
          <w:rFonts w:ascii="Times New Roman" w:hAnsi="Times New Roman" w:cs="Times New Roman"/>
          <w:color w:val="000000" w:themeColor="text1"/>
          <w:sz w:val="24"/>
          <w:szCs w:val="24"/>
        </w:rPr>
        <w:t xml:space="preserve"> accounts for all three dimensions of trust and </w:t>
      </w:r>
      <w:r w:rsidR="00E11A18" w:rsidRPr="0076167E">
        <w:rPr>
          <w:rFonts w:ascii="Times New Roman" w:hAnsi="Times New Roman" w:cs="Times New Roman"/>
          <w:color w:val="000000" w:themeColor="text1"/>
          <w:sz w:val="24"/>
          <w:szCs w:val="24"/>
        </w:rPr>
        <w:t xml:space="preserve">allows for complementarity to create </w:t>
      </w:r>
      <w:r w:rsidR="00AC7303" w:rsidRPr="0076167E">
        <w:rPr>
          <w:rFonts w:ascii="Times New Roman" w:hAnsi="Times New Roman" w:cs="Times New Roman"/>
          <w:color w:val="000000" w:themeColor="text1"/>
          <w:sz w:val="24"/>
          <w:szCs w:val="24"/>
        </w:rPr>
        <w:t>strong</w:t>
      </w:r>
      <w:r w:rsidR="00E11A18" w:rsidRPr="0076167E">
        <w:rPr>
          <w:rFonts w:ascii="Times New Roman" w:hAnsi="Times New Roman" w:cs="Times New Roman"/>
          <w:color w:val="000000" w:themeColor="text1"/>
          <w:sz w:val="24"/>
          <w:szCs w:val="24"/>
        </w:rPr>
        <w:t xml:space="preserve"> trust between firms and the polity. </w:t>
      </w:r>
      <w:r w:rsidR="001D571D" w:rsidRPr="0076167E">
        <w:rPr>
          <w:rFonts w:ascii="Times New Roman" w:hAnsi="Times New Roman" w:cs="Times New Roman"/>
          <w:color w:val="000000" w:themeColor="text1"/>
          <w:sz w:val="24"/>
          <w:szCs w:val="24"/>
        </w:rPr>
        <w:t xml:space="preserve">Third, we argue that because of the moderate trust that CPA and CSR create due to </w:t>
      </w:r>
      <w:r w:rsidR="00D62757">
        <w:rPr>
          <w:rFonts w:ascii="Times New Roman" w:hAnsi="Times New Roman" w:cs="Times New Roman"/>
          <w:color w:val="000000" w:themeColor="text1"/>
          <w:sz w:val="24"/>
          <w:szCs w:val="24"/>
        </w:rPr>
        <w:t xml:space="preserve">their </w:t>
      </w:r>
      <w:r w:rsidR="001D571D" w:rsidRPr="0076167E">
        <w:rPr>
          <w:rFonts w:ascii="Times New Roman" w:hAnsi="Times New Roman" w:cs="Times New Roman"/>
          <w:color w:val="000000" w:themeColor="text1"/>
          <w:sz w:val="24"/>
          <w:szCs w:val="24"/>
        </w:rPr>
        <w:t>each missing one dimension of trust, the extent of their policy influence var</w:t>
      </w:r>
      <w:r w:rsidR="00D62757">
        <w:rPr>
          <w:rFonts w:ascii="Times New Roman" w:hAnsi="Times New Roman" w:cs="Times New Roman"/>
          <w:color w:val="000000" w:themeColor="text1"/>
          <w:sz w:val="24"/>
          <w:szCs w:val="24"/>
        </w:rPr>
        <w:t>ies</w:t>
      </w:r>
      <w:r w:rsidR="001D571D" w:rsidRPr="0076167E">
        <w:rPr>
          <w:rFonts w:ascii="Times New Roman" w:hAnsi="Times New Roman" w:cs="Times New Roman"/>
          <w:color w:val="000000" w:themeColor="text1"/>
          <w:sz w:val="24"/>
          <w:szCs w:val="24"/>
        </w:rPr>
        <w:t>. On one hand, CSR creates access to the polity but does not influence policy. On the other hand, CPA creates access but influences only low salien</w:t>
      </w:r>
      <w:r w:rsidR="00D62757">
        <w:rPr>
          <w:rFonts w:ascii="Times New Roman" w:hAnsi="Times New Roman" w:cs="Times New Roman"/>
          <w:color w:val="000000" w:themeColor="text1"/>
          <w:sz w:val="24"/>
          <w:szCs w:val="24"/>
        </w:rPr>
        <w:t>ce</w:t>
      </w:r>
      <w:r w:rsidR="001D571D" w:rsidRPr="0076167E">
        <w:rPr>
          <w:rFonts w:ascii="Times New Roman" w:hAnsi="Times New Roman" w:cs="Times New Roman"/>
          <w:color w:val="000000" w:themeColor="text1"/>
          <w:sz w:val="24"/>
          <w:szCs w:val="24"/>
        </w:rPr>
        <w:t xml:space="preserve"> and narrow policy issues. When combined, CSR and CPA </w:t>
      </w:r>
      <w:r w:rsidR="00D2100A" w:rsidRPr="0076167E">
        <w:rPr>
          <w:rFonts w:ascii="Times New Roman" w:hAnsi="Times New Roman" w:cs="Times New Roman"/>
          <w:color w:val="000000" w:themeColor="text1"/>
          <w:sz w:val="24"/>
          <w:szCs w:val="24"/>
        </w:rPr>
        <w:t xml:space="preserve">nurture </w:t>
      </w:r>
      <w:r w:rsidR="00AC7303" w:rsidRPr="008820B4">
        <w:rPr>
          <w:rFonts w:ascii="Times New Roman" w:hAnsi="Times New Roman" w:cs="Times New Roman"/>
          <w:color w:val="000000" w:themeColor="text1"/>
          <w:sz w:val="24"/>
          <w:szCs w:val="24"/>
        </w:rPr>
        <w:t>strong</w:t>
      </w:r>
      <w:r w:rsidR="00D2100A" w:rsidRPr="008820B4">
        <w:rPr>
          <w:rFonts w:ascii="Times New Roman" w:hAnsi="Times New Roman" w:cs="Times New Roman"/>
          <w:color w:val="000000" w:themeColor="text1"/>
          <w:sz w:val="24"/>
          <w:szCs w:val="24"/>
        </w:rPr>
        <w:t xml:space="preserve"> trust;</w:t>
      </w:r>
      <w:r w:rsidR="001D571D" w:rsidRPr="008820B4">
        <w:rPr>
          <w:rFonts w:ascii="Times New Roman" w:hAnsi="Times New Roman" w:cs="Times New Roman"/>
          <w:color w:val="000000" w:themeColor="text1"/>
          <w:sz w:val="24"/>
          <w:szCs w:val="24"/>
        </w:rPr>
        <w:t xml:space="preserve"> </w:t>
      </w:r>
      <w:r w:rsidR="00D2100A" w:rsidRPr="008820B4">
        <w:rPr>
          <w:rFonts w:ascii="Times New Roman" w:hAnsi="Times New Roman" w:cs="Times New Roman"/>
          <w:color w:val="000000" w:themeColor="text1"/>
          <w:sz w:val="24"/>
          <w:szCs w:val="24"/>
        </w:rPr>
        <w:t xml:space="preserve">create </w:t>
      </w:r>
      <w:r w:rsidR="001D571D" w:rsidRPr="008820B4">
        <w:rPr>
          <w:rFonts w:ascii="Times New Roman" w:hAnsi="Times New Roman" w:cs="Times New Roman"/>
          <w:color w:val="000000" w:themeColor="text1"/>
          <w:sz w:val="24"/>
          <w:szCs w:val="24"/>
        </w:rPr>
        <w:t xml:space="preserve">access to the </w:t>
      </w:r>
      <w:r w:rsidR="00D2100A" w:rsidRPr="008820B4">
        <w:rPr>
          <w:rFonts w:ascii="Times New Roman" w:hAnsi="Times New Roman" w:cs="Times New Roman"/>
          <w:color w:val="000000" w:themeColor="text1"/>
          <w:sz w:val="24"/>
          <w:szCs w:val="24"/>
        </w:rPr>
        <w:t>polity;</w:t>
      </w:r>
      <w:r w:rsidR="001D571D" w:rsidRPr="008820B4">
        <w:rPr>
          <w:rFonts w:ascii="Times New Roman" w:hAnsi="Times New Roman" w:cs="Times New Roman"/>
          <w:color w:val="000000" w:themeColor="text1"/>
          <w:sz w:val="24"/>
          <w:szCs w:val="24"/>
        </w:rPr>
        <w:t xml:space="preserve"> reduce voter resistance to corporate political engagements</w:t>
      </w:r>
      <w:r w:rsidR="00D2100A" w:rsidRPr="008820B4">
        <w:rPr>
          <w:rFonts w:ascii="Times New Roman" w:hAnsi="Times New Roman" w:cs="Times New Roman"/>
          <w:color w:val="000000" w:themeColor="text1"/>
          <w:sz w:val="24"/>
          <w:szCs w:val="24"/>
        </w:rPr>
        <w:t>; and enable the influence of high salien</w:t>
      </w:r>
      <w:r w:rsidR="00D62757">
        <w:rPr>
          <w:rFonts w:ascii="Times New Roman" w:hAnsi="Times New Roman" w:cs="Times New Roman"/>
          <w:color w:val="000000" w:themeColor="text1"/>
          <w:sz w:val="24"/>
          <w:szCs w:val="24"/>
        </w:rPr>
        <w:t>ce</w:t>
      </w:r>
      <w:r w:rsidR="00D2100A" w:rsidRPr="008820B4">
        <w:rPr>
          <w:rFonts w:ascii="Times New Roman" w:hAnsi="Times New Roman" w:cs="Times New Roman"/>
          <w:color w:val="000000" w:themeColor="text1"/>
          <w:sz w:val="24"/>
          <w:szCs w:val="24"/>
        </w:rPr>
        <w:t xml:space="preserve"> and broad policy issues.</w:t>
      </w:r>
    </w:p>
    <w:p w14:paraId="21E29963" w14:textId="6C1EE7BF" w:rsidR="00C03403" w:rsidRPr="008820B4" w:rsidRDefault="00C03403" w:rsidP="00940651">
      <w:pPr>
        <w:spacing w:after="0" w:line="480" w:lineRule="auto"/>
        <w:ind w:firstLine="720"/>
        <w:rPr>
          <w:rFonts w:ascii="Times New Roman" w:hAnsi="Times New Roman" w:cs="Times New Roman"/>
          <w:color w:val="000000" w:themeColor="text1"/>
          <w:sz w:val="24"/>
          <w:szCs w:val="24"/>
        </w:rPr>
      </w:pPr>
      <w:r w:rsidRPr="008820B4">
        <w:rPr>
          <w:rFonts w:ascii="Times New Roman" w:hAnsi="Times New Roman" w:cs="Times New Roman"/>
          <w:color w:val="000000" w:themeColor="text1"/>
          <w:sz w:val="24"/>
          <w:szCs w:val="24"/>
        </w:rPr>
        <w:lastRenderedPageBreak/>
        <w:t xml:space="preserve">An important issue this paper highlights is that </w:t>
      </w:r>
      <w:r w:rsidR="001B35E6" w:rsidRPr="008820B4">
        <w:rPr>
          <w:rFonts w:ascii="Times New Roman" w:hAnsi="Times New Roman" w:cs="Times New Roman"/>
          <w:color w:val="000000" w:themeColor="text1"/>
          <w:sz w:val="24"/>
          <w:szCs w:val="24"/>
        </w:rPr>
        <w:t xml:space="preserve">CPA and CSR </w:t>
      </w:r>
      <w:r w:rsidR="00691F57" w:rsidRPr="008820B4">
        <w:rPr>
          <w:rFonts w:ascii="Times New Roman" w:hAnsi="Times New Roman" w:cs="Times New Roman"/>
          <w:color w:val="000000" w:themeColor="text1"/>
          <w:sz w:val="24"/>
          <w:szCs w:val="24"/>
        </w:rPr>
        <w:t>create access to the polity</w:t>
      </w:r>
      <w:r w:rsidR="008820B4" w:rsidRPr="008820B4">
        <w:rPr>
          <w:rFonts w:ascii="Times New Roman" w:hAnsi="Times New Roman" w:cs="Times New Roman"/>
          <w:color w:val="000000" w:themeColor="text1"/>
          <w:sz w:val="24"/>
          <w:szCs w:val="24"/>
        </w:rPr>
        <w:t>,</w:t>
      </w:r>
      <w:r w:rsidR="00691F57" w:rsidRPr="008820B4">
        <w:rPr>
          <w:rFonts w:ascii="Times New Roman" w:hAnsi="Times New Roman" w:cs="Times New Roman"/>
          <w:color w:val="000000" w:themeColor="text1"/>
          <w:sz w:val="24"/>
          <w:szCs w:val="24"/>
        </w:rPr>
        <w:t xml:space="preserve"> but they have</w:t>
      </w:r>
      <w:r w:rsidR="001B35E6" w:rsidRPr="008820B4">
        <w:rPr>
          <w:rFonts w:ascii="Times New Roman" w:hAnsi="Times New Roman" w:cs="Times New Roman"/>
          <w:color w:val="000000" w:themeColor="text1"/>
          <w:sz w:val="24"/>
          <w:szCs w:val="24"/>
        </w:rPr>
        <w:t xml:space="preserve"> differential i</w:t>
      </w:r>
      <w:r w:rsidR="00691F57" w:rsidRPr="008820B4">
        <w:rPr>
          <w:rFonts w:ascii="Times New Roman" w:hAnsi="Times New Roman" w:cs="Times New Roman"/>
          <w:color w:val="000000" w:themeColor="text1"/>
          <w:sz w:val="24"/>
          <w:szCs w:val="24"/>
        </w:rPr>
        <w:t xml:space="preserve">mpact on policy influence. CSR is rarely perceived as policy ability. </w:t>
      </w:r>
      <w:r w:rsidR="00E97D28" w:rsidRPr="008820B4">
        <w:rPr>
          <w:rFonts w:ascii="Times New Roman" w:hAnsi="Times New Roman" w:cs="Times New Roman"/>
          <w:color w:val="000000" w:themeColor="text1"/>
          <w:sz w:val="24"/>
          <w:szCs w:val="24"/>
        </w:rPr>
        <w:t>In this</w:t>
      </w:r>
      <w:r w:rsidR="00691F57" w:rsidRPr="008820B4">
        <w:rPr>
          <w:rFonts w:ascii="Times New Roman" w:hAnsi="Times New Roman" w:cs="Times New Roman"/>
          <w:color w:val="000000" w:themeColor="text1"/>
          <w:sz w:val="24"/>
          <w:szCs w:val="24"/>
        </w:rPr>
        <w:t xml:space="preserve"> sense, it has </w:t>
      </w:r>
      <w:r w:rsidR="00E97D28" w:rsidRPr="008820B4">
        <w:rPr>
          <w:rFonts w:ascii="Times New Roman" w:hAnsi="Times New Roman" w:cs="Times New Roman"/>
          <w:color w:val="000000" w:themeColor="text1"/>
          <w:sz w:val="24"/>
          <w:szCs w:val="24"/>
        </w:rPr>
        <w:t xml:space="preserve">no influence </w:t>
      </w:r>
      <w:r w:rsidR="00691F57" w:rsidRPr="008820B4">
        <w:rPr>
          <w:rFonts w:ascii="Times New Roman" w:hAnsi="Times New Roman" w:cs="Times New Roman"/>
          <w:color w:val="000000" w:themeColor="text1"/>
          <w:sz w:val="24"/>
          <w:szCs w:val="24"/>
        </w:rPr>
        <w:t>on policy outcomes</w:t>
      </w:r>
      <w:r w:rsidR="00E97D28" w:rsidRPr="008820B4">
        <w:rPr>
          <w:rFonts w:ascii="Times New Roman" w:hAnsi="Times New Roman" w:cs="Times New Roman"/>
          <w:color w:val="000000" w:themeColor="text1"/>
          <w:sz w:val="24"/>
          <w:szCs w:val="24"/>
        </w:rPr>
        <w:t>. Even if it does, t</w:t>
      </w:r>
      <w:r w:rsidRPr="008820B4">
        <w:rPr>
          <w:rFonts w:ascii="Times New Roman" w:hAnsi="Times New Roman" w:cs="Times New Roman"/>
          <w:color w:val="000000" w:themeColor="text1"/>
          <w:sz w:val="24"/>
          <w:szCs w:val="24"/>
        </w:rPr>
        <w:t xml:space="preserve">he impact </w:t>
      </w:r>
      <w:r w:rsidR="004C0354" w:rsidRPr="008820B4">
        <w:rPr>
          <w:rFonts w:ascii="Times New Roman" w:hAnsi="Times New Roman" w:cs="Times New Roman"/>
          <w:color w:val="000000" w:themeColor="text1"/>
          <w:sz w:val="24"/>
          <w:szCs w:val="24"/>
        </w:rPr>
        <w:t>is</w:t>
      </w:r>
      <w:r w:rsidRPr="008820B4">
        <w:rPr>
          <w:rFonts w:ascii="Times New Roman" w:hAnsi="Times New Roman" w:cs="Times New Roman"/>
          <w:color w:val="000000" w:themeColor="text1"/>
          <w:sz w:val="24"/>
          <w:szCs w:val="24"/>
        </w:rPr>
        <w:t xml:space="preserve"> negligible or</w:t>
      </w:r>
      <w:r w:rsidR="00E97D28" w:rsidRPr="008820B4">
        <w:rPr>
          <w:rFonts w:ascii="Times New Roman" w:hAnsi="Times New Roman" w:cs="Times New Roman"/>
          <w:color w:val="000000" w:themeColor="text1"/>
          <w:sz w:val="24"/>
          <w:szCs w:val="24"/>
        </w:rPr>
        <w:t xml:space="preserve"> insignificant. </w:t>
      </w:r>
      <w:r w:rsidR="00691F57" w:rsidRPr="008820B4">
        <w:rPr>
          <w:rFonts w:ascii="Times New Roman" w:hAnsi="Times New Roman" w:cs="Times New Roman"/>
          <w:color w:val="000000" w:themeColor="text1"/>
          <w:sz w:val="24"/>
          <w:szCs w:val="24"/>
        </w:rPr>
        <w:t>CPA</w:t>
      </w:r>
      <w:r w:rsidR="005030B2" w:rsidRPr="008820B4">
        <w:rPr>
          <w:rFonts w:ascii="Times New Roman" w:hAnsi="Times New Roman" w:cs="Times New Roman"/>
          <w:color w:val="000000" w:themeColor="text1"/>
          <w:sz w:val="24"/>
          <w:szCs w:val="24"/>
        </w:rPr>
        <w:t xml:space="preserve"> </w:t>
      </w:r>
      <w:r w:rsidR="00691F57" w:rsidRPr="008820B4">
        <w:rPr>
          <w:rFonts w:ascii="Times New Roman" w:hAnsi="Times New Roman" w:cs="Times New Roman"/>
          <w:color w:val="000000" w:themeColor="text1"/>
          <w:sz w:val="24"/>
          <w:szCs w:val="24"/>
        </w:rPr>
        <w:t>is rarely a benevolent activity, at</w:t>
      </w:r>
      <w:r w:rsidR="004C0354" w:rsidRPr="008820B4">
        <w:rPr>
          <w:rFonts w:ascii="Times New Roman" w:hAnsi="Times New Roman" w:cs="Times New Roman"/>
          <w:color w:val="000000" w:themeColor="text1"/>
          <w:sz w:val="24"/>
          <w:szCs w:val="24"/>
        </w:rPr>
        <w:t xml:space="preserve"> least as perceived by many. Consequently,</w:t>
      </w:r>
      <w:r w:rsidR="00E97D28" w:rsidRPr="008820B4">
        <w:rPr>
          <w:rFonts w:ascii="Times New Roman" w:hAnsi="Times New Roman" w:cs="Times New Roman"/>
          <w:color w:val="000000" w:themeColor="text1"/>
          <w:sz w:val="24"/>
          <w:szCs w:val="24"/>
        </w:rPr>
        <w:t xml:space="preserve"> its impact on policy is limited to low salien</w:t>
      </w:r>
      <w:r w:rsidR="00D62757">
        <w:rPr>
          <w:rFonts w:ascii="Times New Roman" w:hAnsi="Times New Roman" w:cs="Times New Roman"/>
          <w:color w:val="000000" w:themeColor="text1"/>
          <w:sz w:val="24"/>
          <w:szCs w:val="24"/>
        </w:rPr>
        <w:t>ce</w:t>
      </w:r>
      <w:r w:rsidR="00E97D28" w:rsidRPr="008820B4">
        <w:rPr>
          <w:rFonts w:ascii="Times New Roman" w:hAnsi="Times New Roman" w:cs="Times New Roman"/>
          <w:color w:val="000000" w:themeColor="text1"/>
          <w:sz w:val="24"/>
          <w:szCs w:val="24"/>
        </w:rPr>
        <w:t xml:space="preserve"> issues</w:t>
      </w:r>
      <w:r w:rsidR="00D62757">
        <w:rPr>
          <w:rFonts w:ascii="Times New Roman" w:hAnsi="Times New Roman" w:cs="Times New Roman"/>
          <w:color w:val="000000" w:themeColor="text1"/>
          <w:sz w:val="24"/>
          <w:szCs w:val="24"/>
        </w:rPr>
        <w:t>,</w:t>
      </w:r>
      <w:r w:rsidR="00E97D28" w:rsidRPr="008820B4">
        <w:rPr>
          <w:rFonts w:ascii="Times New Roman" w:hAnsi="Times New Roman" w:cs="Times New Roman"/>
          <w:color w:val="000000" w:themeColor="text1"/>
          <w:sz w:val="24"/>
          <w:szCs w:val="24"/>
        </w:rPr>
        <w:t xml:space="preserve"> which are of no interest to or do not affect </w:t>
      </w:r>
      <w:r w:rsidR="00D62757">
        <w:rPr>
          <w:rFonts w:ascii="Times New Roman" w:hAnsi="Times New Roman" w:cs="Times New Roman"/>
          <w:color w:val="000000" w:themeColor="text1"/>
          <w:sz w:val="24"/>
          <w:szCs w:val="24"/>
        </w:rPr>
        <w:t xml:space="preserve">the </w:t>
      </w:r>
      <w:r w:rsidR="00E97D28" w:rsidRPr="008820B4">
        <w:rPr>
          <w:rFonts w:ascii="Times New Roman" w:hAnsi="Times New Roman" w:cs="Times New Roman"/>
          <w:color w:val="000000" w:themeColor="text1"/>
          <w:sz w:val="24"/>
          <w:szCs w:val="24"/>
        </w:rPr>
        <w:t xml:space="preserve">majority </w:t>
      </w:r>
      <w:r w:rsidRPr="008820B4">
        <w:rPr>
          <w:rFonts w:ascii="Times New Roman" w:hAnsi="Times New Roman" w:cs="Times New Roman"/>
          <w:color w:val="000000" w:themeColor="text1"/>
          <w:sz w:val="24"/>
          <w:szCs w:val="24"/>
        </w:rPr>
        <w:t xml:space="preserve">of the </w:t>
      </w:r>
      <w:r w:rsidR="00E97D28" w:rsidRPr="008820B4">
        <w:rPr>
          <w:rFonts w:ascii="Times New Roman" w:hAnsi="Times New Roman" w:cs="Times New Roman"/>
          <w:color w:val="000000" w:themeColor="text1"/>
          <w:sz w:val="24"/>
          <w:szCs w:val="24"/>
        </w:rPr>
        <w:t xml:space="preserve">actors in market and non-market environments. The self-serving view of CPA accounts for </w:t>
      </w:r>
      <w:r w:rsidRPr="008820B4">
        <w:rPr>
          <w:rFonts w:ascii="Times New Roman" w:hAnsi="Times New Roman" w:cs="Times New Roman"/>
          <w:color w:val="000000" w:themeColor="text1"/>
          <w:sz w:val="24"/>
          <w:szCs w:val="24"/>
        </w:rPr>
        <w:t xml:space="preserve">this narrow scope of policy influence. </w:t>
      </w:r>
      <w:r w:rsidR="008820B4" w:rsidRPr="008820B4">
        <w:rPr>
          <w:rFonts w:ascii="Times New Roman" w:hAnsi="Times New Roman" w:cs="Times New Roman"/>
          <w:color w:val="000000" w:themeColor="text1"/>
          <w:sz w:val="24"/>
          <w:szCs w:val="24"/>
        </w:rPr>
        <w:t>In other words</w:t>
      </w:r>
      <w:r w:rsidRPr="008820B4">
        <w:rPr>
          <w:rFonts w:ascii="Times New Roman" w:hAnsi="Times New Roman" w:cs="Times New Roman"/>
          <w:color w:val="000000" w:themeColor="text1"/>
          <w:sz w:val="24"/>
          <w:szCs w:val="24"/>
        </w:rPr>
        <w:t xml:space="preserve">, while CSR does not influence policy issues, CPA does, but only </w:t>
      </w:r>
      <w:r w:rsidR="00D62757">
        <w:rPr>
          <w:rFonts w:ascii="Times New Roman" w:hAnsi="Times New Roman" w:cs="Times New Roman"/>
          <w:color w:val="000000" w:themeColor="text1"/>
          <w:sz w:val="24"/>
          <w:szCs w:val="24"/>
        </w:rPr>
        <w:t xml:space="preserve">in </w:t>
      </w:r>
      <w:r w:rsidRPr="008820B4">
        <w:rPr>
          <w:rFonts w:ascii="Times New Roman" w:hAnsi="Times New Roman" w:cs="Times New Roman"/>
          <w:color w:val="000000" w:themeColor="text1"/>
          <w:sz w:val="24"/>
          <w:szCs w:val="24"/>
        </w:rPr>
        <w:t>issues of low salience.</w:t>
      </w:r>
    </w:p>
    <w:p w14:paraId="70069498" w14:textId="335A43CF" w:rsidR="001B35E6" w:rsidRPr="008820B4" w:rsidRDefault="00C03403" w:rsidP="00940651">
      <w:pPr>
        <w:spacing w:after="0" w:line="480" w:lineRule="auto"/>
        <w:ind w:firstLine="720"/>
        <w:rPr>
          <w:rFonts w:ascii="Times New Roman" w:hAnsi="Times New Roman" w:cs="Times New Roman"/>
          <w:color w:val="000000" w:themeColor="text1"/>
          <w:sz w:val="24"/>
          <w:szCs w:val="24"/>
        </w:rPr>
      </w:pPr>
      <w:r w:rsidRPr="008820B4">
        <w:rPr>
          <w:rFonts w:ascii="Times New Roman" w:hAnsi="Times New Roman" w:cs="Times New Roman"/>
          <w:color w:val="000000" w:themeColor="text1"/>
          <w:sz w:val="24"/>
          <w:szCs w:val="24"/>
        </w:rPr>
        <w:t>The aforementioned differential impact of CPA and CSR on policy influence has implications for firms. CSR is not a prudent strategy to influence policy</w:t>
      </w:r>
      <w:r w:rsidR="004C0354" w:rsidRPr="008820B4">
        <w:rPr>
          <w:rFonts w:ascii="Times New Roman" w:hAnsi="Times New Roman" w:cs="Times New Roman"/>
          <w:color w:val="000000" w:themeColor="text1"/>
          <w:sz w:val="24"/>
          <w:szCs w:val="24"/>
        </w:rPr>
        <w:t>, as discussed above</w:t>
      </w:r>
      <w:r w:rsidRPr="008820B4">
        <w:rPr>
          <w:rFonts w:ascii="Times New Roman" w:hAnsi="Times New Roman" w:cs="Times New Roman"/>
          <w:color w:val="000000" w:themeColor="text1"/>
          <w:sz w:val="24"/>
          <w:szCs w:val="24"/>
        </w:rPr>
        <w:t xml:space="preserve">. Similarly, CPA alone is not </w:t>
      </w:r>
      <w:r w:rsidR="004C0354" w:rsidRPr="008820B4">
        <w:rPr>
          <w:rFonts w:ascii="Times New Roman" w:hAnsi="Times New Roman" w:cs="Times New Roman"/>
          <w:color w:val="000000" w:themeColor="text1"/>
          <w:sz w:val="24"/>
          <w:szCs w:val="24"/>
        </w:rPr>
        <w:t>effective</w:t>
      </w:r>
      <w:r w:rsidRPr="008820B4">
        <w:rPr>
          <w:rFonts w:ascii="Times New Roman" w:hAnsi="Times New Roman" w:cs="Times New Roman"/>
          <w:color w:val="000000" w:themeColor="text1"/>
          <w:sz w:val="24"/>
          <w:szCs w:val="24"/>
        </w:rPr>
        <w:t xml:space="preserve"> for high salien</w:t>
      </w:r>
      <w:r w:rsidR="00D62757">
        <w:rPr>
          <w:rFonts w:ascii="Times New Roman" w:hAnsi="Times New Roman" w:cs="Times New Roman"/>
          <w:color w:val="000000" w:themeColor="text1"/>
          <w:sz w:val="24"/>
          <w:szCs w:val="24"/>
        </w:rPr>
        <w:t>ce</w:t>
      </w:r>
      <w:r w:rsidRPr="008820B4">
        <w:rPr>
          <w:rFonts w:ascii="Times New Roman" w:hAnsi="Times New Roman" w:cs="Times New Roman"/>
          <w:color w:val="000000" w:themeColor="text1"/>
          <w:sz w:val="24"/>
          <w:szCs w:val="24"/>
        </w:rPr>
        <w:t xml:space="preserve"> policy issues. The </w:t>
      </w:r>
      <w:r w:rsidR="004C0354" w:rsidRPr="008820B4">
        <w:rPr>
          <w:rFonts w:ascii="Times New Roman" w:hAnsi="Times New Roman" w:cs="Times New Roman"/>
          <w:color w:val="000000" w:themeColor="text1"/>
          <w:sz w:val="24"/>
          <w:szCs w:val="24"/>
        </w:rPr>
        <w:t>appropriate way to have a strong impact on salient policy issues is to align</w:t>
      </w:r>
      <w:r w:rsidRPr="008820B4">
        <w:rPr>
          <w:rFonts w:ascii="Times New Roman" w:hAnsi="Times New Roman" w:cs="Times New Roman"/>
          <w:color w:val="000000" w:themeColor="text1"/>
          <w:sz w:val="24"/>
          <w:szCs w:val="24"/>
        </w:rPr>
        <w:t xml:space="preserve"> </w:t>
      </w:r>
      <w:r w:rsidR="004C0354" w:rsidRPr="008820B4">
        <w:rPr>
          <w:rFonts w:ascii="Times New Roman" w:hAnsi="Times New Roman" w:cs="Times New Roman"/>
          <w:color w:val="000000" w:themeColor="text1"/>
          <w:sz w:val="24"/>
          <w:szCs w:val="24"/>
        </w:rPr>
        <w:t>CPA and CSR</w:t>
      </w:r>
      <w:r w:rsidR="0079387E" w:rsidRPr="008820B4">
        <w:rPr>
          <w:rFonts w:ascii="Times New Roman" w:hAnsi="Times New Roman" w:cs="Times New Roman"/>
          <w:color w:val="000000" w:themeColor="text1"/>
          <w:sz w:val="24"/>
          <w:szCs w:val="24"/>
        </w:rPr>
        <w:t>. However,</w:t>
      </w:r>
      <w:r w:rsidR="004C0354" w:rsidRPr="008820B4">
        <w:rPr>
          <w:rFonts w:ascii="Times New Roman" w:hAnsi="Times New Roman" w:cs="Times New Roman"/>
          <w:color w:val="000000" w:themeColor="text1"/>
          <w:sz w:val="24"/>
          <w:szCs w:val="24"/>
        </w:rPr>
        <w:t xml:space="preserve"> only large and resourceful firms might be able to deploy both. For small firms that may have to choose between CPA and CSR for policy influence, CPA seems a better choice, even though it has its limitations</w:t>
      </w:r>
      <w:r w:rsidR="008820B4">
        <w:rPr>
          <w:rFonts w:ascii="Times New Roman" w:hAnsi="Times New Roman" w:cs="Times New Roman"/>
          <w:color w:val="000000" w:themeColor="text1"/>
          <w:sz w:val="24"/>
          <w:szCs w:val="24"/>
        </w:rPr>
        <w:t xml:space="preserve"> in terms of influence</w:t>
      </w:r>
      <w:r w:rsidR="004C0354" w:rsidRPr="008820B4">
        <w:rPr>
          <w:rFonts w:ascii="Times New Roman" w:hAnsi="Times New Roman" w:cs="Times New Roman"/>
          <w:color w:val="000000" w:themeColor="text1"/>
          <w:sz w:val="24"/>
          <w:szCs w:val="24"/>
        </w:rPr>
        <w:t>.</w:t>
      </w:r>
      <w:r w:rsidR="00691C5C">
        <w:rPr>
          <w:rFonts w:ascii="Times New Roman" w:hAnsi="Times New Roman" w:cs="Times New Roman"/>
          <w:color w:val="000000" w:themeColor="text1"/>
          <w:sz w:val="24"/>
          <w:szCs w:val="24"/>
        </w:rPr>
        <w:t xml:space="preserve"> </w:t>
      </w:r>
    </w:p>
    <w:p w14:paraId="2382542C" w14:textId="29A8B940" w:rsidR="00CE4FD2" w:rsidRDefault="000A3DB3" w:rsidP="00940651">
      <w:pPr>
        <w:spacing w:after="0" w:line="480" w:lineRule="auto"/>
        <w:ind w:firstLine="720"/>
        <w:rPr>
          <w:rFonts w:ascii="Times New Roman" w:hAnsi="Times New Roman" w:cs="Times New Roman"/>
          <w:color w:val="000000" w:themeColor="text1"/>
          <w:sz w:val="24"/>
          <w:szCs w:val="24"/>
        </w:rPr>
      </w:pPr>
      <w:r w:rsidRPr="008820B4">
        <w:rPr>
          <w:rFonts w:ascii="Times New Roman" w:hAnsi="Times New Roman" w:cs="Times New Roman"/>
          <w:color w:val="000000" w:themeColor="text1"/>
          <w:sz w:val="24"/>
          <w:szCs w:val="24"/>
        </w:rPr>
        <w:t xml:space="preserve">This research </w:t>
      </w:r>
      <w:r w:rsidRPr="0076167E">
        <w:rPr>
          <w:rFonts w:ascii="Times New Roman" w:hAnsi="Times New Roman" w:cs="Times New Roman"/>
          <w:color w:val="000000" w:themeColor="text1"/>
          <w:sz w:val="24"/>
          <w:szCs w:val="24"/>
        </w:rPr>
        <w:t xml:space="preserve">makes significant contributions as it develops arguments beyond the scope of those developed in the separate CPA and CSR literatures. </w:t>
      </w:r>
      <w:r w:rsidR="0098172C" w:rsidRPr="0076167E">
        <w:rPr>
          <w:rFonts w:ascii="Times New Roman" w:hAnsi="Times New Roman" w:cs="Times New Roman"/>
          <w:color w:val="000000" w:themeColor="text1"/>
          <w:sz w:val="24"/>
          <w:szCs w:val="24"/>
        </w:rPr>
        <w:t xml:space="preserve">The CSR literature largely </w:t>
      </w:r>
      <w:proofErr w:type="spellStart"/>
      <w:r w:rsidR="0098172C" w:rsidRPr="0076167E">
        <w:rPr>
          <w:rFonts w:ascii="Times New Roman" w:hAnsi="Times New Roman" w:cs="Times New Roman"/>
          <w:color w:val="000000" w:themeColor="text1"/>
          <w:sz w:val="24"/>
          <w:szCs w:val="24"/>
        </w:rPr>
        <w:t>analy</w:t>
      </w:r>
      <w:r w:rsidR="00D62757">
        <w:rPr>
          <w:rFonts w:ascii="Times New Roman" w:hAnsi="Times New Roman" w:cs="Times New Roman"/>
          <w:color w:val="000000" w:themeColor="text1"/>
          <w:sz w:val="24"/>
          <w:szCs w:val="24"/>
        </w:rPr>
        <w:t>z</w:t>
      </w:r>
      <w:r w:rsidR="0098172C" w:rsidRPr="0076167E">
        <w:rPr>
          <w:rFonts w:ascii="Times New Roman" w:hAnsi="Times New Roman" w:cs="Times New Roman"/>
          <w:color w:val="000000" w:themeColor="text1"/>
          <w:sz w:val="24"/>
          <w:szCs w:val="24"/>
        </w:rPr>
        <w:t>es</w:t>
      </w:r>
      <w:proofErr w:type="spellEnd"/>
      <w:r w:rsidR="0098172C" w:rsidRPr="0076167E">
        <w:rPr>
          <w:rFonts w:ascii="Times New Roman" w:hAnsi="Times New Roman" w:cs="Times New Roman"/>
          <w:color w:val="000000" w:themeColor="text1"/>
          <w:sz w:val="24"/>
          <w:szCs w:val="24"/>
        </w:rPr>
        <w:t xml:space="preserve"> how CSR can be integrated into the market </w:t>
      </w:r>
      <w:r w:rsidR="00251561" w:rsidRPr="0076167E">
        <w:rPr>
          <w:rFonts w:ascii="Times New Roman" w:hAnsi="Times New Roman" w:cs="Times New Roman"/>
          <w:color w:val="000000" w:themeColor="text1"/>
          <w:sz w:val="24"/>
          <w:szCs w:val="24"/>
        </w:rPr>
        <w:t xml:space="preserve">and social </w:t>
      </w:r>
      <w:r w:rsidR="0098172C" w:rsidRPr="0076167E">
        <w:rPr>
          <w:rFonts w:ascii="Times New Roman" w:hAnsi="Times New Roman" w:cs="Times New Roman"/>
          <w:color w:val="000000" w:themeColor="text1"/>
          <w:sz w:val="24"/>
          <w:szCs w:val="24"/>
        </w:rPr>
        <w:t>environment</w:t>
      </w:r>
      <w:r w:rsidR="00251561" w:rsidRPr="0076167E">
        <w:rPr>
          <w:rFonts w:ascii="Times New Roman" w:hAnsi="Times New Roman" w:cs="Times New Roman"/>
          <w:color w:val="000000" w:themeColor="text1"/>
          <w:sz w:val="24"/>
          <w:szCs w:val="24"/>
        </w:rPr>
        <w:t xml:space="preserve">s of firms </w:t>
      </w:r>
      <w:r w:rsidR="00251561" w:rsidRPr="0076167E">
        <w:rPr>
          <w:rFonts w:ascii="Times New Roman" w:hAnsi="Times New Roman" w:cs="Times New Roman"/>
          <w:color w:val="000000" w:themeColor="text1"/>
          <w:sz w:val="24"/>
          <w:szCs w:val="24"/>
        </w:rPr>
        <w:fldChar w:fldCharType="begin"/>
      </w:r>
      <w:r w:rsidR="00251561" w:rsidRPr="0076167E">
        <w:rPr>
          <w:rFonts w:ascii="Times New Roman" w:hAnsi="Times New Roman" w:cs="Times New Roman"/>
          <w:color w:val="000000" w:themeColor="text1"/>
          <w:sz w:val="24"/>
          <w:szCs w:val="24"/>
        </w:rPr>
        <w:instrText>ADDIN RW.CITE{{4760 Porter,M.E. 2006; 4723 Ye,K. 2011; 617 Hillenbrand,C. 2013; 4744 Cheng,B. 2014}}</w:instrText>
      </w:r>
      <w:r w:rsidR="00251561" w:rsidRPr="0076167E">
        <w:rPr>
          <w:rFonts w:ascii="Times New Roman" w:hAnsi="Times New Roman" w:cs="Times New Roman"/>
          <w:color w:val="000000" w:themeColor="text1"/>
          <w:sz w:val="24"/>
          <w:szCs w:val="24"/>
        </w:rPr>
        <w:fldChar w:fldCharType="separate"/>
      </w:r>
      <w:r w:rsidR="001E1482" w:rsidRPr="0076167E">
        <w:rPr>
          <w:rFonts w:ascii="Times New Roman" w:hAnsi="Times New Roman" w:cs="Times New Roman"/>
          <w:color w:val="000000" w:themeColor="text1"/>
          <w:sz w:val="24"/>
          <w:szCs w:val="24"/>
        </w:rPr>
        <w:t>(</w:t>
      </w:r>
      <w:r w:rsidR="00EC0B2B" w:rsidRPr="0076167E">
        <w:rPr>
          <w:rFonts w:ascii="Times New Roman" w:hAnsi="Times New Roman" w:cs="Times New Roman"/>
          <w:color w:val="000000" w:themeColor="text1"/>
          <w:sz w:val="24"/>
          <w:szCs w:val="24"/>
        </w:rPr>
        <w:t>Cheng et al., 2014</w:t>
      </w:r>
      <w:r w:rsidR="00EC0B2B">
        <w:rPr>
          <w:rFonts w:ascii="Times New Roman" w:hAnsi="Times New Roman" w:cs="Times New Roman"/>
          <w:color w:val="000000" w:themeColor="text1"/>
          <w:sz w:val="24"/>
          <w:szCs w:val="24"/>
        </w:rPr>
        <w:t xml:space="preserve">; </w:t>
      </w:r>
      <w:r w:rsidR="00EC0B2B" w:rsidRPr="0076167E">
        <w:rPr>
          <w:rFonts w:ascii="Times New Roman" w:hAnsi="Times New Roman" w:cs="Times New Roman"/>
          <w:color w:val="000000" w:themeColor="text1"/>
          <w:sz w:val="24"/>
          <w:szCs w:val="24"/>
        </w:rPr>
        <w:t>Hillenbrand et al., 2013;</w:t>
      </w:r>
      <w:r w:rsidR="00EC0B2B">
        <w:rPr>
          <w:rFonts w:ascii="Times New Roman" w:hAnsi="Times New Roman" w:cs="Times New Roman"/>
          <w:color w:val="000000" w:themeColor="text1"/>
          <w:sz w:val="24"/>
          <w:szCs w:val="24"/>
        </w:rPr>
        <w:t xml:space="preserve"> </w:t>
      </w:r>
      <w:r w:rsidR="001E1482" w:rsidRPr="0076167E">
        <w:rPr>
          <w:rFonts w:ascii="Times New Roman" w:hAnsi="Times New Roman" w:cs="Times New Roman"/>
          <w:color w:val="000000" w:themeColor="text1"/>
          <w:sz w:val="24"/>
          <w:szCs w:val="24"/>
        </w:rPr>
        <w:t xml:space="preserve">Porter </w:t>
      </w:r>
      <w:r w:rsidR="00EC0B2B">
        <w:rPr>
          <w:rFonts w:ascii="Times New Roman" w:hAnsi="Times New Roman" w:cs="Times New Roman"/>
          <w:color w:val="000000" w:themeColor="text1"/>
          <w:sz w:val="24"/>
          <w:szCs w:val="24"/>
        </w:rPr>
        <w:t>&amp;</w:t>
      </w:r>
      <w:r w:rsidR="00EC0B2B" w:rsidRPr="0076167E">
        <w:rPr>
          <w:rFonts w:ascii="Times New Roman" w:hAnsi="Times New Roman" w:cs="Times New Roman"/>
          <w:color w:val="000000" w:themeColor="text1"/>
          <w:sz w:val="24"/>
          <w:szCs w:val="24"/>
        </w:rPr>
        <w:t xml:space="preserve"> </w:t>
      </w:r>
      <w:r w:rsidR="001E1482" w:rsidRPr="0076167E">
        <w:rPr>
          <w:rFonts w:ascii="Times New Roman" w:hAnsi="Times New Roman" w:cs="Times New Roman"/>
          <w:color w:val="000000" w:themeColor="text1"/>
          <w:sz w:val="24"/>
          <w:szCs w:val="24"/>
        </w:rPr>
        <w:t xml:space="preserve">Kramer, 2006; Ye </w:t>
      </w:r>
      <w:r w:rsidR="00EC0B2B">
        <w:rPr>
          <w:rFonts w:ascii="Times New Roman" w:hAnsi="Times New Roman" w:cs="Times New Roman"/>
          <w:color w:val="000000" w:themeColor="text1"/>
          <w:sz w:val="24"/>
          <w:szCs w:val="24"/>
        </w:rPr>
        <w:t>&amp;</w:t>
      </w:r>
      <w:r w:rsidR="00EC0B2B" w:rsidRPr="0076167E">
        <w:rPr>
          <w:rFonts w:ascii="Times New Roman" w:hAnsi="Times New Roman" w:cs="Times New Roman"/>
          <w:color w:val="000000" w:themeColor="text1"/>
          <w:sz w:val="24"/>
          <w:szCs w:val="24"/>
        </w:rPr>
        <w:t xml:space="preserve"> </w:t>
      </w:r>
      <w:r w:rsidR="001E1482" w:rsidRPr="0076167E">
        <w:rPr>
          <w:rFonts w:ascii="Times New Roman" w:hAnsi="Times New Roman" w:cs="Times New Roman"/>
          <w:color w:val="000000" w:themeColor="text1"/>
          <w:sz w:val="24"/>
          <w:szCs w:val="24"/>
        </w:rPr>
        <w:t>Zhang, 2011)</w:t>
      </w:r>
      <w:r w:rsidR="00251561" w:rsidRPr="0076167E">
        <w:rPr>
          <w:rFonts w:ascii="Times New Roman" w:hAnsi="Times New Roman" w:cs="Times New Roman"/>
          <w:color w:val="000000" w:themeColor="text1"/>
          <w:sz w:val="24"/>
          <w:szCs w:val="24"/>
        </w:rPr>
        <w:fldChar w:fldCharType="end"/>
      </w:r>
      <w:r w:rsidR="001E1482" w:rsidRPr="0076167E">
        <w:rPr>
          <w:rFonts w:ascii="Times New Roman" w:hAnsi="Times New Roman" w:cs="Times New Roman"/>
          <w:color w:val="000000" w:themeColor="text1"/>
          <w:sz w:val="24"/>
          <w:szCs w:val="24"/>
        </w:rPr>
        <w:t xml:space="preserve">. In CPA studies, much of the emphasis is on how firms influence government policy and the economic or financial consequences of CPA </w:t>
      </w:r>
      <w:r w:rsidR="001E1482" w:rsidRPr="0076167E">
        <w:rPr>
          <w:rFonts w:ascii="Times New Roman" w:hAnsi="Times New Roman" w:cs="Times New Roman"/>
          <w:color w:val="000000" w:themeColor="text1"/>
          <w:sz w:val="24"/>
          <w:szCs w:val="24"/>
        </w:rPr>
        <w:fldChar w:fldCharType="begin"/>
      </w:r>
      <w:r w:rsidR="001E1482" w:rsidRPr="0076167E">
        <w:rPr>
          <w:rFonts w:ascii="Times New Roman" w:hAnsi="Times New Roman" w:cs="Times New Roman"/>
          <w:color w:val="000000" w:themeColor="text1"/>
          <w:sz w:val="24"/>
          <w:szCs w:val="24"/>
        </w:rPr>
        <w:instrText>ADDIN RW.CITE{{306 Hillman,A.J. 2004; 393 Lux,S. 2011; 313 Lawton,T. 2013; 4750 Liedong,T.A. Forthcoming}}</w:instrText>
      </w:r>
      <w:r w:rsidR="001E1482" w:rsidRPr="0076167E">
        <w:rPr>
          <w:rFonts w:ascii="Times New Roman" w:hAnsi="Times New Roman" w:cs="Times New Roman"/>
          <w:color w:val="000000" w:themeColor="text1"/>
          <w:sz w:val="24"/>
          <w:szCs w:val="24"/>
        </w:rPr>
        <w:fldChar w:fldCharType="separate"/>
      </w:r>
      <w:r w:rsidR="001E1482" w:rsidRPr="0076167E">
        <w:rPr>
          <w:rFonts w:ascii="Times New Roman" w:hAnsi="Times New Roman" w:cs="Times New Roman"/>
          <w:color w:val="000000" w:themeColor="text1"/>
          <w:sz w:val="24"/>
          <w:szCs w:val="24"/>
        </w:rPr>
        <w:t xml:space="preserve">(Hillman et al., 2004; </w:t>
      </w:r>
      <w:r w:rsidR="00EC0B2B" w:rsidRPr="0076167E">
        <w:rPr>
          <w:rFonts w:ascii="Times New Roman" w:hAnsi="Times New Roman" w:cs="Times New Roman"/>
          <w:color w:val="000000" w:themeColor="text1"/>
          <w:sz w:val="24"/>
          <w:szCs w:val="24"/>
        </w:rPr>
        <w:t xml:space="preserve">Lawton et al., 2013; </w:t>
      </w:r>
      <w:r w:rsidR="001E1482" w:rsidRPr="0076167E">
        <w:rPr>
          <w:rFonts w:ascii="Times New Roman" w:hAnsi="Times New Roman" w:cs="Times New Roman"/>
          <w:color w:val="000000" w:themeColor="text1"/>
          <w:sz w:val="24"/>
          <w:szCs w:val="24"/>
        </w:rPr>
        <w:t xml:space="preserve">Lux et al., 2011; Liedong </w:t>
      </w:r>
      <w:r w:rsidR="00EC0B2B">
        <w:rPr>
          <w:rFonts w:ascii="Times New Roman" w:hAnsi="Times New Roman" w:cs="Times New Roman"/>
          <w:color w:val="000000" w:themeColor="text1"/>
          <w:sz w:val="24"/>
          <w:szCs w:val="24"/>
        </w:rPr>
        <w:t>&amp;</w:t>
      </w:r>
      <w:r w:rsidR="00EC0B2B" w:rsidRPr="0076167E">
        <w:rPr>
          <w:rFonts w:ascii="Times New Roman" w:hAnsi="Times New Roman" w:cs="Times New Roman"/>
          <w:color w:val="000000" w:themeColor="text1"/>
          <w:sz w:val="24"/>
          <w:szCs w:val="24"/>
        </w:rPr>
        <w:t xml:space="preserve"> </w:t>
      </w:r>
      <w:r w:rsidR="001E1482" w:rsidRPr="0076167E">
        <w:rPr>
          <w:rFonts w:ascii="Times New Roman" w:hAnsi="Times New Roman" w:cs="Times New Roman"/>
          <w:color w:val="000000" w:themeColor="text1"/>
          <w:sz w:val="24"/>
          <w:szCs w:val="24"/>
        </w:rPr>
        <w:t>Rajwani, Forthcoming)</w:t>
      </w:r>
      <w:r w:rsidR="001E1482" w:rsidRPr="0076167E">
        <w:rPr>
          <w:rFonts w:ascii="Times New Roman" w:hAnsi="Times New Roman" w:cs="Times New Roman"/>
          <w:color w:val="000000" w:themeColor="text1"/>
          <w:sz w:val="24"/>
          <w:szCs w:val="24"/>
        </w:rPr>
        <w:fldChar w:fldCharType="end"/>
      </w:r>
      <w:r w:rsidR="001E1482" w:rsidRPr="0076167E">
        <w:rPr>
          <w:rFonts w:ascii="Times New Roman" w:hAnsi="Times New Roman" w:cs="Times New Roman"/>
          <w:color w:val="000000" w:themeColor="text1"/>
          <w:sz w:val="24"/>
          <w:szCs w:val="24"/>
        </w:rPr>
        <w:t xml:space="preserve">. </w:t>
      </w:r>
      <w:r w:rsidR="00CE4FD2" w:rsidRPr="0076167E">
        <w:rPr>
          <w:rFonts w:ascii="Times New Roman" w:hAnsi="Times New Roman" w:cs="Times New Roman"/>
          <w:color w:val="000000" w:themeColor="text1"/>
          <w:sz w:val="24"/>
          <w:szCs w:val="24"/>
        </w:rPr>
        <w:t>We extend the analysis by integrating both strategies and highlighting their complementarity for creating trust and influencing important</w:t>
      </w:r>
      <w:r w:rsidR="00570118" w:rsidRPr="0076167E">
        <w:rPr>
          <w:rFonts w:ascii="Times New Roman" w:hAnsi="Times New Roman" w:cs="Times New Roman"/>
          <w:color w:val="000000" w:themeColor="text1"/>
          <w:sz w:val="24"/>
          <w:szCs w:val="24"/>
        </w:rPr>
        <w:t xml:space="preserve"> government</w:t>
      </w:r>
      <w:r w:rsidR="00CE4FD2" w:rsidRPr="0076167E">
        <w:rPr>
          <w:rFonts w:ascii="Times New Roman" w:hAnsi="Times New Roman" w:cs="Times New Roman"/>
          <w:color w:val="000000" w:themeColor="text1"/>
          <w:sz w:val="24"/>
          <w:szCs w:val="24"/>
        </w:rPr>
        <w:t xml:space="preserve"> </w:t>
      </w:r>
      <w:r w:rsidR="00CE4FD2" w:rsidRPr="0076167E">
        <w:rPr>
          <w:rFonts w:ascii="Times New Roman" w:hAnsi="Times New Roman" w:cs="Times New Roman"/>
          <w:color w:val="000000" w:themeColor="text1"/>
          <w:sz w:val="24"/>
          <w:szCs w:val="24"/>
        </w:rPr>
        <w:lastRenderedPageBreak/>
        <w:t>policies.</w:t>
      </w:r>
      <w:r w:rsidR="003B05C9" w:rsidRPr="0076167E">
        <w:rPr>
          <w:rFonts w:ascii="Times New Roman" w:hAnsi="Times New Roman" w:cs="Times New Roman"/>
          <w:color w:val="000000" w:themeColor="text1"/>
          <w:sz w:val="24"/>
          <w:szCs w:val="24"/>
        </w:rPr>
        <w:t xml:space="preserve"> We show that trust plays a mediating role in policy influence and argue that CPA alone may not achieve its intend</w:t>
      </w:r>
      <w:r w:rsidR="00D62757">
        <w:rPr>
          <w:rFonts w:ascii="Times New Roman" w:hAnsi="Times New Roman" w:cs="Times New Roman"/>
          <w:color w:val="000000" w:themeColor="text1"/>
          <w:sz w:val="24"/>
          <w:szCs w:val="24"/>
        </w:rPr>
        <w:t>ed</w:t>
      </w:r>
      <w:r w:rsidR="003B05C9" w:rsidRPr="0076167E">
        <w:rPr>
          <w:rFonts w:ascii="Times New Roman" w:hAnsi="Times New Roman" w:cs="Times New Roman"/>
          <w:color w:val="000000" w:themeColor="text1"/>
          <w:sz w:val="24"/>
          <w:szCs w:val="24"/>
        </w:rPr>
        <w:t xml:space="preserve"> outcomes.</w:t>
      </w:r>
      <w:r w:rsidR="004F5A47" w:rsidRPr="0076167E">
        <w:rPr>
          <w:rFonts w:ascii="Times New Roman" w:hAnsi="Times New Roman" w:cs="Times New Roman"/>
          <w:color w:val="000000" w:themeColor="text1"/>
          <w:sz w:val="24"/>
          <w:szCs w:val="24"/>
        </w:rPr>
        <w:t xml:space="preserve"> </w:t>
      </w:r>
    </w:p>
    <w:p w14:paraId="584BA659" w14:textId="49F1ACE2" w:rsidR="004F5A47" w:rsidRPr="00CC676F" w:rsidRDefault="004F5A47" w:rsidP="00C03403">
      <w:pPr>
        <w:spacing w:after="0" w:line="480" w:lineRule="auto"/>
        <w:ind w:firstLine="720"/>
        <w:rPr>
          <w:rFonts w:ascii="Times New Roman" w:hAnsi="Times New Roman" w:cs="Times New Roman"/>
          <w:color w:val="000000" w:themeColor="text1"/>
          <w:sz w:val="24"/>
          <w:szCs w:val="24"/>
        </w:rPr>
      </w:pPr>
      <w:r w:rsidRPr="0076167E">
        <w:rPr>
          <w:rFonts w:ascii="Times New Roman" w:hAnsi="Times New Roman" w:cs="Times New Roman"/>
          <w:color w:val="000000" w:themeColor="text1"/>
          <w:sz w:val="24"/>
          <w:szCs w:val="24"/>
        </w:rPr>
        <w:t xml:space="preserve">While </w:t>
      </w:r>
      <w:r w:rsidR="00B52F38" w:rsidRPr="0076167E">
        <w:rPr>
          <w:rFonts w:ascii="Times New Roman" w:hAnsi="Times New Roman" w:cs="Times New Roman"/>
          <w:color w:val="000000" w:themeColor="text1"/>
          <w:sz w:val="24"/>
          <w:szCs w:val="24"/>
        </w:rPr>
        <w:t>we agree</w:t>
      </w:r>
      <w:r w:rsidRPr="0076167E">
        <w:rPr>
          <w:rFonts w:ascii="Times New Roman" w:hAnsi="Times New Roman" w:cs="Times New Roman"/>
          <w:color w:val="000000" w:themeColor="text1"/>
          <w:sz w:val="24"/>
          <w:szCs w:val="24"/>
        </w:rPr>
        <w:t xml:space="preserve"> that </w:t>
      </w:r>
      <w:r w:rsidR="00E977B4">
        <w:rPr>
          <w:rFonts w:ascii="Times New Roman" w:hAnsi="Times New Roman" w:cs="Times New Roman"/>
          <w:color w:val="000000" w:themeColor="text1"/>
          <w:sz w:val="24"/>
          <w:szCs w:val="24"/>
        </w:rPr>
        <w:t xml:space="preserve">some </w:t>
      </w:r>
      <w:r w:rsidRPr="0076167E">
        <w:rPr>
          <w:rFonts w:ascii="Times New Roman" w:hAnsi="Times New Roman" w:cs="Times New Roman"/>
          <w:color w:val="000000" w:themeColor="text1"/>
          <w:sz w:val="24"/>
          <w:szCs w:val="24"/>
        </w:rPr>
        <w:t>CSR is political</w:t>
      </w:r>
      <w:r w:rsidR="00D62757">
        <w:rPr>
          <w:rFonts w:ascii="Times New Roman" w:hAnsi="Times New Roman" w:cs="Times New Roman"/>
          <w:color w:val="000000" w:themeColor="text1"/>
          <w:sz w:val="24"/>
          <w:szCs w:val="24"/>
        </w:rPr>
        <w:t>,</w:t>
      </w:r>
      <w:r w:rsidRPr="0076167E">
        <w:rPr>
          <w:rFonts w:ascii="Times New Roman" w:hAnsi="Times New Roman" w:cs="Times New Roman"/>
          <w:color w:val="000000" w:themeColor="text1"/>
          <w:sz w:val="24"/>
          <w:szCs w:val="24"/>
        </w:rPr>
        <w:t xml:space="preserve"> in the sense that it assumes some</w:t>
      </w:r>
      <w:r w:rsidR="002610F7">
        <w:rPr>
          <w:rFonts w:ascii="Times New Roman" w:hAnsi="Times New Roman" w:cs="Times New Roman"/>
          <w:color w:val="000000" w:themeColor="text1"/>
          <w:sz w:val="24"/>
          <w:szCs w:val="24"/>
        </w:rPr>
        <w:t xml:space="preserve"> of government</w:t>
      </w:r>
      <w:r w:rsidRPr="0076167E">
        <w:rPr>
          <w:rFonts w:ascii="Times New Roman" w:hAnsi="Times New Roman" w:cs="Times New Roman"/>
          <w:color w:val="000000" w:themeColor="text1"/>
          <w:sz w:val="24"/>
          <w:szCs w:val="24"/>
        </w:rPr>
        <w:t xml:space="preserve"> responsibilities</w:t>
      </w:r>
      <w:r w:rsidR="00691C5C">
        <w:rPr>
          <w:rFonts w:ascii="Times New Roman" w:hAnsi="Times New Roman" w:cs="Times New Roman"/>
          <w:color w:val="000000" w:themeColor="text1"/>
          <w:sz w:val="24"/>
          <w:szCs w:val="24"/>
        </w:rPr>
        <w:t xml:space="preserve"> </w:t>
      </w:r>
      <w:r w:rsidRPr="0076167E">
        <w:rPr>
          <w:rFonts w:ascii="Times New Roman" w:hAnsi="Times New Roman" w:cs="Times New Roman"/>
          <w:color w:val="000000" w:themeColor="text1"/>
          <w:sz w:val="24"/>
          <w:szCs w:val="24"/>
        </w:rPr>
        <w:fldChar w:fldCharType="begin"/>
      </w:r>
      <w:r w:rsidRPr="0076167E">
        <w:rPr>
          <w:rFonts w:ascii="Times New Roman" w:hAnsi="Times New Roman" w:cs="Times New Roman"/>
          <w:color w:val="000000" w:themeColor="text1"/>
          <w:sz w:val="24"/>
          <w:szCs w:val="24"/>
        </w:rPr>
        <w:instrText>ADDIN RW.CITE{{4670 Scherer,A.G. 2007; 4755 Scherer,A.G. 2011}}</w:instrText>
      </w:r>
      <w:r w:rsidRPr="0076167E">
        <w:rPr>
          <w:rFonts w:ascii="Times New Roman" w:hAnsi="Times New Roman" w:cs="Times New Roman"/>
          <w:color w:val="000000" w:themeColor="text1"/>
          <w:sz w:val="24"/>
          <w:szCs w:val="24"/>
        </w:rPr>
        <w:fldChar w:fldCharType="separate"/>
      </w:r>
      <w:r w:rsidRPr="0076167E">
        <w:rPr>
          <w:rFonts w:ascii="Times New Roman" w:hAnsi="Times New Roman" w:cs="Times New Roman"/>
          <w:color w:val="000000" w:themeColor="text1"/>
          <w:sz w:val="24"/>
          <w:szCs w:val="24"/>
        </w:rPr>
        <w:t xml:space="preserve">(Scherer </w:t>
      </w:r>
      <w:r w:rsidR="00EC0B2B">
        <w:rPr>
          <w:rFonts w:ascii="Times New Roman" w:hAnsi="Times New Roman" w:cs="Times New Roman"/>
          <w:color w:val="000000" w:themeColor="text1"/>
          <w:sz w:val="24"/>
          <w:szCs w:val="24"/>
        </w:rPr>
        <w:t>&amp;</w:t>
      </w:r>
      <w:r w:rsidR="00EC0B2B" w:rsidRPr="0076167E">
        <w:rPr>
          <w:rFonts w:ascii="Times New Roman" w:hAnsi="Times New Roman" w:cs="Times New Roman"/>
          <w:color w:val="000000" w:themeColor="text1"/>
          <w:sz w:val="24"/>
          <w:szCs w:val="24"/>
        </w:rPr>
        <w:t xml:space="preserve"> </w:t>
      </w:r>
      <w:r w:rsidRPr="0076167E">
        <w:rPr>
          <w:rFonts w:ascii="Times New Roman" w:hAnsi="Times New Roman" w:cs="Times New Roman"/>
          <w:color w:val="000000" w:themeColor="text1"/>
          <w:sz w:val="24"/>
          <w:szCs w:val="24"/>
        </w:rPr>
        <w:t>Palazzo, 2007, 2011)</w:t>
      </w:r>
      <w:r w:rsidRPr="0076167E">
        <w:rPr>
          <w:rFonts w:ascii="Times New Roman" w:hAnsi="Times New Roman" w:cs="Times New Roman"/>
          <w:color w:val="000000" w:themeColor="text1"/>
          <w:sz w:val="24"/>
          <w:szCs w:val="24"/>
        </w:rPr>
        <w:fldChar w:fldCharType="end"/>
      </w:r>
      <w:r w:rsidR="005C0658" w:rsidRPr="0076167E">
        <w:rPr>
          <w:rFonts w:ascii="Times New Roman" w:hAnsi="Times New Roman" w:cs="Times New Roman"/>
          <w:color w:val="000000" w:themeColor="text1"/>
          <w:sz w:val="24"/>
          <w:szCs w:val="24"/>
        </w:rPr>
        <w:t xml:space="preserve"> and subsumes behaviors such as lobbying</w:t>
      </w:r>
      <w:r w:rsidRPr="0076167E">
        <w:rPr>
          <w:rFonts w:ascii="Times New Roman" w:hAnsi="Times New Roman" w:cs="Times New Roman"/>
          <w:color w:val="000000" w:themeColor="text1"/>
          <w:sz w:val="24"/>
          <w:szCs w:val="24"/>
        </w:rPr>
        <w:t xml:space="preserve"> </w:t>
      </w:r>
      <w:r w:rsidRPr="0076167E">
        <w:rPr>
          <w:rFonts w:ascii="Times New Roman" w:hAnsi="Times New Roman" w:cs="Times New Roman"/>
          <w:color w:val="000000" w:themeColor="text1"/>
          <w:sz w:val="24"/>
          <w:szCs w:val="24"/>
        </w:rPr>
        <w:fldChar w:fldCharType="begin"/>
      </w:r>
      <w:r w:rsidR="005C0658" w:rsidRPr="0076167E">
        <w:rPr>
          <w:rFonts w:ascii="Times New Roman" w:hAnsi="Times New Roman" w:cs="Times New Roman"/>
          <w:color w:val="000000" w:themeColor="text1"/>
          <w:sz w:val="24"/>
          <w:szCs w:val="24"/>
        </w:rPr>
        <w:instrText>ADDIN RW.CITE{{4767 Anastasiadis,S. 2014}}</w:instrText>
      </w:r>
      <w:r w:rsidRPr="0076167E">
        <w:rPr>
          <w:rFonts w:ascii="Times New Roman" w:hAnsi="Times New Roman" w:cs="Times New Roman"/>
          <w:color w:val="000000" w:themeColor="text1"/>
          <w:sz w:val="24"/>
          <w:szCs w:val="24"/>
        </w:rPr>
        <w:fldChar w:fldCharType="separate"/>
      </w:r>
      <w:r w:rsidR="005C0658" w:rsidRPr="0076167E">
        <w:rPr>
          <w:rFonts w:ascii="Times New Roman" w:hAnsi="Times New Roman" w:cs="Times New Roman"/>
          <w:color w:val="000000" w:themeColor="text1"/>
          <w:sz w:val="24"/>
          <w:szCs w:val="24"/>
        </w:rPr>
        <w:t>(Anastasiadis, 2014)</w:t>
      </w:r>
      <w:r w:rsidRPr="0076167E">
        <w:rPr>
          <w:rFonts w:ascii="Times New Roman" w:hAnsi="Times New Roman" w:cs="Times New Roman"/>
          <w:color w:val="000000" w:themeColor="text1"/>
          <w:sz w:val="24"/>
          <w:szCs w:val="24"/>
        </w:rPr>
        <w:fldChar w:fldCharType="end"/>
      </w:r>
      <w:r w:rsidR="005C0658" w:rsidRPr="0076167E">
        <w:rPr>
          <w:rFonts w:ascii="Times New Roman" w:hAnsi="Times New Roman" w:cs="Times New Roman"/>
          <w:color w:val="000000" w:themeColor="text1"/>
          <w:sz w:val="24"/>
          <w:szCs w:val="24"/>
        </w:rPr>
        <w:t>,</w:t>
      </w:r>
      <w:r w:rsidR="00B52F38" w:rsidRPr="0076167E">
        <w:rPr>
          <w:rFonts w:ascii="Times New Roman" w:hAnsi="Times New Roman" w:cs="Times New Roman"/>
          <w:color w:val="000000" w:themeColor="text1"/>
          <w:sz w:val="24"/>
          <w:szCs w:val="24"/>
        </w:rPr>
        <w:t xml:space="preserve"> our discussion transcends the presentation of linkages</w:t>
      </w:r>
      <w:r w:rsidR="00F82C7B" w:rsidRPr="0076167E">
        <w:rPr>
          <w:rFonts w:ascii="Times New Roman" w:hAnsi="Times New Roman" w:cs="Times New Roman"/>
          <w:color w:val="000000" w:themeColor="text1"/>
          <w:sz w:val="24"/>
          <w:szCs w:val="24"/>
        </w:rPr>
        <w:t xml:space="preserve"> and instead </w:t>
      </w:r>
      <w:proofErr w:type="spellStart"/>
      <w:r w:rsidR="00F82C7B" w:rsidRPr="0076167E">
        <w:rPr>
          <w:rFonts w:ascii="Times New Roman" w:hAnsi="Times New Roman" w:cs="Times New Roman"/>
          <w:color w:val="000000" w:themeColor="text1"/>
          <w:sz w:val="24"/>
          <w:szCs w:val="24"/>
        </w:rPr>
        <w:t>analy</w:t>
      </w:r>
      <w:r w:rsidR="00D62757">
        <w:rPr>
          <w:rFonts w:ascii="Times New Roman" w:hAnsi="Times New Roman" w:cs="Times New Roman"/>
          <w:color w:val="000000" w:themeColor="text1"/>
          <w:sz w:val="24"/>
          <w:szCs w:val="24"/>
        </w:rPr>
        <w:t>z</w:t>
      </w:r>
      <w:r w:rsidR="00F82C7B" w:rsidRPr="0076167E">
        <w:rPr>
          <w:rFonts w:ascii="Times New Roman" w:hAnsi="Times New Roman" w:cs="Times New Roman"/>
          <w:color w:val="000000" w:themeColor="text1"/>
          <w:sz w:val="24"/>
          <w:szCs w:val="24"/>
        </w:rPr>
        <w:t>es</w:t>
      </w:r>
      <w:proofErr w:type="spellEnd"/>
      <w:r w:rsidR="00F82C7B" w:rsidRPr="0076167E">
        <w:rPr>
          <w:rFonts w:ascii="Times New Roman" w:hAnsi="Times New Roman" w:cs="Times New Roman"/>
          <w:color w:val="000000" w:themeColor="text1"/>
          <w:sz w:val="24"/>
          <w:szCs w:val="24"/>
        </w:rPr>
        <w:t xml:space="preserve"> the complementarity between CPA and CSR</w:t>
      </w:r>
      <w:r w:rsidR="00691C5C">
        <w:rPr>
          <w:rFonts w:ascii="Times New Roman" w:hAnsi="Times New Roman" w:cs="Times New Roman"/>
          <w:color w:val="000000" w:themeColor="text1"/>
          <w:sz w:val="24"/>
          <w:szCs w:val="24"/>
        </w:rPr>
        <w:t xml:space="preserve"> </w:t>
      </w:r>
      <w:r w:rsidR="001006C1" w:rsidRPr="0076167E">
        <w:rPr>
          <w:rFonts w:ascii="Times New Roman" w:hAnsi="Times New Roman" w:cs="Times New Roman"/>
          <w:color w:val="000000" w:themeColor="text1"/>
          <w:sz w:val="24"/>
          <w:szCs w:val="24"/>
        </w:rPr>
        <w:fldChar w:fldCharType="begin"/>
      </w:r>
      <w:r w:rsidR="001006C1" w:rsidRPr="0076167E">
        <w:rPr>
          <w:rFonts w:ascii="Times New Roman" w:hAnsi="Times New Roman" w:cs="Times New Roman"/>
          <w:color w:val="000000" w:themeColor="text1"/>
          <w:sz w:val="24"/>
          <w:szCs w:val="24"/>
        </w:rPr>
        <w:instrText>ADDIN RW.CITE{{4764 Hond,F. 2014}}</w:instrText>
      </w:r>
      <w:r w:rsidR="001006C1" w:rsidRPr="0076167E">
        <w:rPr>
          <w:rFonts w:ascii="Times New Roman" w:hAnsi="Times New Roman" w:cs="Times New Roman"/>
          <w:color w:val="000000" w:themeColor="text1"/>
          <w:sz w:val="24"/>
          <w:szCs w:val="24"/>
        </w:rPr>
        <w:fldChar w:fldCharType="separate"/>
      </w:r>
      <w:r w:rsidR="001006C1" w:rsidRPr="0076167E">
        <w:rPr>
          <w:rFonts w:ascii="Times New Roman" w:hAnsi="Times New Roman" w:cs="Times New Roman"/>
          <w:color w:val="000000" w:themeColor="text1"/>
          <w:sz w:val="24"/>
          <w:szCs w:val="24"/>
        </w:rPr>
        <w:t>(Hond et al., 2014)</w:t>
      </w:r>
      <w:r w:rsidR="001006C1" w:rsidRPr="0076167E">
        <w:rPr>
          <w:rFonts w:ascii="Times New Roman" w:hAnsi="Times New Roman" w:cs="Times New Roman"/>
          <w:color w:val="000000" w:themeColor="text1"/>
          <w:sz w:val="24"/>
          <w:szCs w:val="24"/>
        </w:rPr>
        <w:fldChar w:fldCharType="end"/>
      </w:r>
      <w:r w:rsidR="00D012F5" w:rsidRPr="0076167E">
        <w:rPr>
          <w:rFonts w:ascii="Times New Roman" w:hAnsi="Times New Roman" w:cs="Times New Roman"/>
          <w:color w:val="000000" w:themeColor="text1"/>
          <w:sz w:val="24"/>
          <w:szCs w:val="24"/>
        </w:rPr>
        <w:t>.</w:t>
      </w:r>
      <w:r w:rsidR="00F82C7B" w:rsidRPr="0076167E">
        <w:rPr>
          <w:rFonts w:ascii="Times New Roman" w:hAnsi="Times New Roman" w:cs="Times New Roman"/>
          <w:color w:val="000000" w:themeColor="text1"/>
          <w:sz w:val="24"/>
          <w:szCs w:val="24"/>
        </w:rPr>
        <w:t xml:space="preserve"> CSR is not a </w:t>
      </w:r>
      <w:r w:rsidR="00DC1B62">
        <w:rPr>
          <w:rFonts w:ascii="Times New Roman" w:hAnsi="Times New Roman" w:cs="Times New Roman"/>
          <w:color w:val="000000" w:themeColor="text1"/>
          <w:sz w:val="24"/>
          <w:szCs w:val="24"/>
        </w:rPr>
        <w:t xml:space="preserve">concept </w:t>
      </w:r>
      <w:r w:rsidR="00F82C7B" w:rsidRPr="0076167E">
        <w:rPr>
          <w:rFonts w:ascii="Times New Roman" w:hAnsi="Times New Roman" w:cs="Times New Roman"/>
          <w:color w:val="000000" w:themeColor="text1"/>
          <w:sz w:val="24"/>
          <w:szCs w:val="24"/>
        </w:rPr>
        <w:t>that directly influences</w:t>
      </w:r>
      <w:r w:rsidR="00D012F5" w:rsidRPr="0076167E">
        <w:rPr>
          <w:rFonts w:ascii="Times New Roman" w:hAnsi="Times New Roman" w:cs="Times New Roman"/>
          <w:color w:val="000000" w:themeColor="text1"/>
          <w:sz w:val="24"/>
          <w:szCs w:val="24"/>
        </w:rPr>
        <w:t xml:space="preserve"> policy outcomes. However,</w:t>
      </w:r>
      <w:r w:rsidR="00F82C7B" w:rsidRPr="0076167E">
        <w:rPr>
          <w:rFonts w:ascii="Times New Roman" w:hAnsi="Times New Roman" w:cs="Times New Roman"/>
          <w:color w:val="000000" w:themeColor="text1"/>
          <w:sz w:val="24"/>
          <w:szCs w:val="24"/>
        </w:rPr>
        <w:t xml:space="preserve"> it is </w:t>
      </w:r>
      <w:r w:rsidR="00CC676F">
        <w:rPr>
          <w:rFonts w:ascii="Times New Roman" w:hAnsi="Times New Roman" w:cs="Times New Roman"/>
          <w:color w:val="000000" w:themeColor="text1"/>
          <w:sz w:val="24"/>
          <w:szCs w:val="24"/>
        </w:rPr>
        <w:t xml:space="preserve">able </w:t>
      </w:r>
      <w:r w:rsidR="00F82C7B" w:rsidRPr="0076167E">
        <w:rPr>
          <w:rFonts w:ascii="Times New Roman" w:hAnsi="Times New Roman" w:cs="Times New Roman"/>
          <w:color w:val="000000" w:themeColor="text1"/>
          <w:sz w:val="24"/>
          <w:szCs w:val="24"/>
        </w:rPr>
        <w:t>to galvanize mass support</w:t>
      </w:r>
      <w:r w:rsidR="00D012F5" w:rsidRPr="0076167E">
        <w:rPr>
          <w:rFonts w:ascii="Times New Roman" w:hAnsi="Times New Roman" w:cs="Times New Roman"/>
          <w:color w:val="000000" w:themeColor="text1"/>
          <w:sz w:val="24"/>
          <w:szCs w:val="24"/>
        </w:rPr>
        <w:t xml:space="preserve"> for policy influence </w:t>
      </w:r>
      <w:r w:rsidR="00F82C7B" w:rsidRPr="0076167E">
        <w:rPr>
          <w:rFonts w:ascii="Times New Roman" w:hAnsi="Times New Roman" w:cs="Times New Roman"/>
          <w:color w:val="000000" w:themeColor="text1"/>
          <w:sz w:val="24"/>
          <w:szCs w:val="24"/>
        </w:rPr>
        <w:t xml:space="preserve">or quell resistance against policy </w:t>
      </w:r>
      <w:r w:rsidR="001006C1" w:rsidRPr="0076167E">
        <w:rPr>
          <w:rFonts w:ascii="Times New Roman" w:hAnsi="Times New Roman" w:cs="Times New Roman"/>
          <w:color w:val="000000" w:themeColor="text1"/>
          <w:sz w:val="24"/>
          <w:szCs w:val="24"/>
        </w:rPr>
        <w:t>influence</w:t>
      </w:r>
      <w:r w:rsidR="00F82C7B" w:rsidRPr="0076167E">
        <w:rPr>
          <w:rFonts w:ascii="Times New Roman" w:hAnsi="Times New Roman" w:cs="Times New Roman"/>
          <w:color w:val="000000" w:themeColor="text1"/>
          <w:sz w:val="24"/>
          <w:szCs w:val="24"/>
        </w:rPr>
        <w:t xml:space="preserve">. In this sense, the alignment </w:t>
      </w:r>
      <w:r w:rsidR="001006C1" w:rsidRPr="0076167E">
        <w:rPr>
          <w:rFonts w:ascii="Times New Roman" w:hAnsi="Times New Roman" w:cs="Times New Roman"/>
          <w:color w:val="000000" w:themeColor="text1"/>
          <w:sz w:val="24"/>
          <w:szCs w:val="24"/>
        </w:rPr>
        <w:t>of CSR and CPA should be a strategic priority for firms.</w:t>
      </w:r>
    </w:p>
    <w:p w14:paraId="49EE37F7" w14:textId="52E5D26D" w:rsidR="00412A14" w:rsidRPr="0076167E" w:rsidRDefault="00D1633B" w:rsidP="00412A14">
      <w:pPr>
        <w:spacing w:after="0" w:line="480" w:lineRule="auto"/>
        <w:ind w:firstLine="720"/>
        <w:rPr>
          <w:rFonts w:ascii="Times New Roman" w:hAnsi="Times New Roman" w:cs="Times New Roman"/>
          <w:color w:val="000000" w:themeColor="text1"/>
          <w:sz w:val="24"/>
          <w:szCs w:val="24"/>
        </w:rPr>
      </w:pPr>
      <w:r w:rsidRPr="0076167E">
        <w:rPr>
          <w:rFonts w:ascii="Times New Roman" w:hAnsi="Times New Roman" w:cs="Times New Roman"/>
          <w:color w:val="000000" w:themeColor="text1"/>
          <w:sz w:val="24"/>
          <w:szCs w:val="24"/>
        </w:rPr>
        <w:t xml:space="preserve">There is </w:t>
      </w:r>
      <w:r w:rsidR="00412A14">
        <w:rPr>
          <w:rFonts w:ascii="Times New Roman" w:hAnsi="Times New Roman" w:cs="Times New Roman"/>
          <w:color w:val="000000" w:themeColor="text1"/>
          <w:sz w:val="24"/>
          <w:szCs w:val="24"/>
        </w:rPr>
        <w:t>great</w:t>
      </w:r>
      <w:r w:rsidR="00DF070E" w:rsidRPr="0076167E">
        <w:rPr>
          <w:rFonts w:ascii="Times New Roman" w:hAnsi="Times New Roman" w:cs="Times New Roman"/>
          <w:color w:val="000000" w:themeColor="text1"/>
          <w:sz w:val="24"/>
          <w:szCs w:val="24"/>
        </w:rPr>
        <w:t xml:space="preserve"> opportunity for firms </w:t>
      </w:r>
      <w:r w:rsidR="0039533C" w:rsidRPr="0076167E">
        <w:rPr>
          <w:rFonts w:ascii="Times New Roman" w:hAnsi="Times New Roman" w:cs="Times New Roman"/>
          <w:color w:val="000000" w:themeColor="text1"/>
          <w:sz w:val="24"/>
          <w:szCs w:val="24"/>
        </w:rPr>
        <w:t xml:space="preserve">to </w:t>
      </w:r>
      <w:r w:rsidR="00DF070E" w:rsidRPr="0076167E">
        <w:rPr>
          <w:rFonts w:ascii="Times New Roman" w:hAnsi="Times New Roman" w:cs="Times New Roman"/>
          <w:color w:val="000000" w:themeColor="text1"/>
          <w:sz w:val="24"/>
          <w:szCs w:val="24"/>
        </w:rPr>
        <w:t>tap the benefits of CPA and CSR</w:t>
      </w:r>
      <w:r w:rsidR="003B17F2" w:rsidRPr="0076167E">
        <w:rPr>
          <w:rFonts w:ascii="Times New Roman" w:hAnsi="Times New Roman" w:cs="Times New Roman"/>
          <w:color w:val="000000" w:themeColor="text1"/>
          <w:sz w:val="24"/>
          <w:szCs w:val="24"/>
        </w:rPr>
        <w:t xml:space="preserve">. </w:t>
      </w:r>
      <w:r w:rsidR="00412A14">
        <w:rPr>
          <w:rFonts w:ascii="Times New Roman" w:hAnsi="Times New Roman" w:cs="Times New Roman"/>
          <w:color w:val="000000" w:themeColor="text1"/>
          <w:sz w:val="24"/>
          <w:szCs w:val="24"/>
        </w:rPr>
        <w:t xml:space="preserve">Huge </w:t>
      </w:r>
      <w:r w:rsidR="003B17F2" w:rsidRPr="0076167E">
        <w:rPr>
          <w:rFonts w:ascii="Times New Roman" w:hAnsi="Times New Roman" w:cs="Times New Roman"/>
          <w:color w:val="000000" w:themeColor="text1"/>
          <w:sz w:val="24"/>
          <w:szCs w:val="24"/>
        </w:rPr>
        <w:t>development fu</w:t>
      </w:r>
      <w:r w:rsidR="00412A14">
        <w:rPr>
          <w:rFonts w:ascii="Times New Roman" w:hAnsi="Times New Roman" w:cs="Times New Roman"/>
          <w:color w:val="000000" w:themeColor="text1"/>
          <w:sz w:val="24"/>
          <w:szCs w:val="24"/>
        </w:rPr>
        <w:t xml:space="preserve">nding gaps can be filled </w:t>
      </w:r>
      <w:r w:rsidRPr="0076167E">
        <w:rPr>
          <w:rFonts w:ascii="Times New Roman" w:hAnsi="Times New Roman" w:cs="Times New Roman"/>
          <w:color w:val="000000" w:themeColor="text1"/>
          <w:sz w:val="24"/>
          <w:szCs w:val="24"/>
        </w:rPr>
        <w:t>by CSR</w:t>
      </w:r>
      <w:r w:rsidR="00DF070E" w:rsidRPr="0076167E">
        <w:rPr>
          <w:rFonts w:ascii="Times New Roman" w:hAnsi="Times New Roman" w:cs="Times New Roman"/>
          <w:color w:val="000000" w:themeColor="text1"/>
          <w:sz w:val="24"/>
          <w:szCs w:val="24"/>
        </w:rPr>
        <w:t xml:space="preserve"> </w:t>
      </w:r>
      <w:r w:rsidR="00DF070E" w:rsidRPr="0076167E">
        <w:rPr>
          <w:rFonts w:ascii="Times New Roman" w:hAnsi="Times New Roman" w:cs="Times New Roman"/>
          <w:color w:val="000000" w:themeColor="text1"/>
          <w:sz w:val="24"/>
          <w:szCs w:val="24"/>
        </w:rPr>
        <w:fldChar w:fldCharType="begin"/>
      </w:r>
      <w:r w:rsidR="00DF070E" w:rsidRPr="0076167E">
        <w:rPr>
          <w:rFonts w:ascii="Times New Roman" w:hAnsi="Times New Roman" w:cs="Times New Roman"/>
          <w:color w:val="000000" w:themeColor="text1"/>
          <w:sz w:val="24"/>
          <w:szCs w:val="24"/>
        </w:rPr>
        <w:instrText>ADDIN RW.CITE{{670 Frynas,JerdrzejGeorge 2005}}</w:instrText>
      </w:r>
      <w:r w:rsidR="00DF070E" w:rsidRPr="0076167E">
        <w:rPr>
          <w:rFonts w:ascii="Times New Roman" w:hAnsi="Times New Roman" w:cs="Times New Roman"/>
          <w:color w:val="000000" w:themeColor="text1"/>
          <w:sz w:val="24"/>
          <w:szCs w:val="24"/>
        </w:rPr>
        <w:fldChar w:fldCharType="separate"/>
      </w:r>
      <w:r w:rsidR="00DF070E" w:rsidRPr="0076167E">
        <w:rPr>
          <w:rFonts w:ascii="Times New Roman" w:hAnsi="Times New Roman" w:cs="Times New Roman"/>
          <w:color w:val="000000" w:themeColor="text1"/>
          <w:sz w:val="24"/>
          <w:szCs w:val="24"/>
        </w:rPr>
        <w:t>(Frynas, 2005)</w:t>
      </w:r>
      <w:r w:rsidR="00DF070E" w:rsidRPr="0076167E">
        <w:rPr>
          <w:rFonts w:ascii="Times New Roman" w:hAnsi="Times New Roman" w:cs="Times New Roman"/>
          <w:color w:val="000000" w:themeColor="text1"/>
          <w:sz w:val="24"/>
          <w:szCs w:val="24"/>
        </w:rPr>
        <w:fldChar w:fldCharType="end"/>
      </w:r>
      <w:r w:rsidR="00E92841" w:rsidRPr="0076167E">
        <w:rPr>
          <w:rFonts w:ascii="Times New Roman" w:hAnsi="Times New Roman" w:cs="Times New Roman"/>
          <w:color w:val="000000" w:themeColor="text1"/>
          <w:sz w:val="24"/>
          <w:szCs w:val="24"/>
        </w:rPr>
        <w:t xml:space="preserve">. </w:t>
      </w:r>
      <w:r w:rsidR="00DF070E" w:rsidRPr="0076167E">
        <w:rPr>
          <w:rFonts w:ascii="Times New Roman" w:hAnsi="Times New Roman" w:cs="Times New Roman"/>
          <w:color w:val="000000" w:themeColor="text1"/>
          <w:sz w:val="24"/>
          <w:szCs w:val="24"/>
        </w:rPr>
        <w:t xml:space="preserve">Governments, in </w:t>
      </w:r>
      <w:r w:rsidR="00DC1B62">
        <w:rPr>
          <w:rFonts w:ascii="Times New Roman" w:hAnsi="Times New Roman" w:cs="Times New Roman"/>
          <w:color w:val="000000" w:themeColor="text1"/>
          <w:sz w:val="24"/>
          <w:szCs w:val="24"/>
        </w:rPr>
        <w:t>recognition</w:t>
      </w:r>
      <w:r w:rsidR="00E92841" w:rsidRPr="0076167E">
        <w:rPr>
          <w:rFonts w:ascii="Times New Roman" w:hAnsi="Times New Roman" w:cs="Times New Roman"/>
          <w:color w:val="000000" w:themeColor="text1"/>
          <w:sz w:val="24"/>
          <w:szCs w:val="24"/>
        </w:rPr>
        <w:t xml:space="preserve"> of corporate support for development</w:t>
      </w:r>
      <w:r w:rsidR="00DF070E" w:rsidRPr="0076167E">
        <w:rPr>
          <w:rFonts w:ascii="Times New Roman" w:hAnsi="Times New Roman" w:cs="Times New Roman"/>
          <w:color w:val="000000" w:themeColor="text1"/>
          <w:sz w:val="24"/>
          <w:szCs w:val="24"/>
        </w:rPr>
        <w:t xml:space="preserve">, would be willing to grant audience and access to </w:t>
      </w:r>
      <w:r w:rsidR="00E92841" w:rsidRPr="0076167E">
        <w:rPr>
          <w:rFonts w:ascii="Times New Roman" w:hAnsi="Times New Roman" w:cs="Times New Roman"/>
          <w:color w:val="000000" w:themeColor="text1"/>
          <w:sz w:val="24"/>
          <w:szCs w:val="24"/>
        </w:rPr>
        <w:t xml:space="preserve">socially </w:t>
      </w:r>
      <w:r w:rsidR="00DF070E" w:rsidRPr="0076167E">
        <w:rPr>
          <w:rFonts w:ascii="Times New Roman" w:hAnsi="Times New Roman" w:cs="Times New Roman"/>
          <w:color w:val="000000" w:themeColor="text1"/>
          <w:sz w:val="24"/>
          <w:szCs w:val="24"/>
        </w:rPr>
        <w:t xml:space="preserve">responsible firms. </w:t>
      </w:r>
      <w:r w:rsidR="00412A14">
        <w:rPr>
          <w:rFonts w:ascii="Times New Roman" w:hAnsi="Times New Roman" w:cs="Times New Roman"/>
          <w:color w:val="000000" w:themeColor="text1"/>
          <w:sz w:val="24"/>
          <w:szCs w:val="24"/>
        </w:rPr>
        <w:t xml:space="preserve">This access, created by CSR, can then be exploited through CPA. </w:t>
      </w:r>
    </w:p>
    <w:p w14:paraId="37A8C635" w14:textId="56C519C4" w:rsidR="00DF070E" w:rsidRPr="00D95794" w:rsidRDefault="0076167E" w:rsidP="00D3108F">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Having said this, t</w:t>
      </w:r>
      <w:r w:rsidR="00C45C38">
        <w:rPr>
          <w:rFonts w:ascii="Times New Roman" w:hAnsi="Times New Roman" w:cs="Times New Roman"/>
          <w:color w:val="000000" w:themeColor="text1"/>
          <w:sz w:val="24"/>
          <w:szCs w:val="24"/>
        </w:rPr>
        <w:t xml:space="preserve">here are unanswered questions emanating from our </w:t>
      </w:r>
      <w:r w:rsidR="00412A14">
        <w:rPr>
          <w:rFonts w:ascii="Times New Roman" w:hAnsi="Times New Roman" w:cs="Times New Roman"/>
          <w:color w:val="000000" w:themeColor="text1"/>
          <w:sz w:val="24"/>
          <w:szCs w:val="24"/>
        </w:rPr>
        <w:t>framework</w:t>
      </w:r>
      <w:r w:rsidR="00DF070E" w:rsidRPr="00D95794">
        <w:rPr>
          <w:rFonts w:ascii="Times New Roman" w:hAnsi="Times New Roman" w:cs="Times New Roman"/>
          <w:color w:val="000000" w:themeColor="text1"/>
          <w:sz w:val="24"/>
          <w:szCs w:val="24"/>
        </w:rPr>
        <w:t xml:space="preserve">. First, research is needed to show </w:t>
      </w:r>
      <w:r w:rsidR="00D62757">
        <w:rPr>
          <w:rFonts w:ascii="Times New Roman" w:hAnsi="Times New Roman" w:cs="Times New Roman"/>
          <w:color w:val="000000" w:themeColor="text1"/>
          <w:sz w:val="24"/>
          <w:szCs w:val="24"/>
        </w:rPr>
        <w:t>which</w:t>
      </w:r>
      <w:r w:rsidR="00DF070E" w:rsidRPr="00D95794">
        <w:rPr>
          <w:rFonts w:ascii="Times New Roman" w:hAnsi="Times New Roman" w:cs="Times New Roman"/>
          <w:color w:val="000000" w:themeColor="text1"/>
          <w:sz w:val="24"/>
          <w:szCs w:val="24"/>
        </w:rPr>
        <w:t xml:space="preserve"> kind of CPA strategies help to develop trustworthiness. There are numerous tactics and strategies that firms use to influence government policy </w:t>
      </w:r>
      <w:r w:rsidR="00DF070E" w:rsidRPr="00D95794">
        <w:rPr>
          <w:rFonts w:ascii="Times New Roman" w:hAnsi="Times New Roman" w:cs="Times New Roman"/>
          <w:color w:val="000000" w:themeColor="text1"/>
          <w:sz w:val="24"/>
          <w:szCs w:val="24"/>
        </w:rPr>
        <w:fldChar w:fldCharType="begin"/>
      </w:r>
      <w:r w:rsidR="00D3108F">
        <w:rPr>
          <w:rFonts w:ascii="Times New Roman" w:hAnsi="Times New Roman" w:cs="Times New Roman"/>
          <w:color w:val="000000" w:themeColor="text1"/>
          <w:sz w:val="24"/>
          <w:szCs w:val="24"/>
        </w:rPr>
        <w:instrText>ADDIN RW.CITE{{4635 Hillman,A.J. 1999}}</w:instrText>
      </w:r>
      <w:r w:rsidR="00DF070E" w:rsidRPr="00D95794">
        <w:rPr>
          <w:rFonts w:ascii="Times New Roman" w:hAnsi="Times New Roman" w:cs="Times New Roman"/>
          <w:color w:val="000000" w:themeColor="text1"/>
          <w:sz w:val="24"/>
          <w:szCs w:val="24"/>
        </w:rPr>
        <w:fldChar w:fldCharType="separate"/>
      </w:r>
      <w:r w:rsidR="00D3108F">
        <w:rPr>
          <w:rFonts w:ascii="Times New Roman" w:eastAsia="Times New Roman" w:hAnsi="Times New Roman" w:cs="Times New Roman"/>
          <w:color w:val="000000" w:themeColor="text1"/>
          <w:sz w:val="24"/>
        </w:rPr>
        <w:t xml:space="preserve">(Hillman </w:t>
      </w:r>
      <w:r w:rsidR="00EC0B2B">
        <w:rPr>
          <w:rFonts w:ascii="Times New Roman" w:eastAsia="Times New Roman" w:hAnsi="Times New Roman" w:cs="Times New Roman"/>
          <w:color w:val="000000" w:themeColor="text1"/>
          <w:sz w:val="24"/>
        </w:rPr>
        <w:t xml:space="preserve">&amp; </w:t>
      </w:r>
      <w:r w:rsidR="00D3108F">
        <w:rPr>
          <w:rFonts w:ascii="Times New Roman" w:eastAsia="Times New Roman" w:hAnsi="Times New Roman" w:cs="Times New Roman"/>
          <w:color w:val="000000" w:themeColor="text1"/>
          <w:sz w:val="24"/>
        </w:rPr>
        <w:t>Hitt, 1999)</w:t>
      </w:r>
      <w:r w:rsidR="00DF070E" w:rsidRPr="00D95794">
        <w:rPr>
          <w:rFonts w:ascii="Times New Roman" w:hAnsi="Times New Roman" w:cs="Times New Roman"/>
          <w:color w:val="000000" w:themeColor="text1"/>
          <w:sz w:val="24"/>
          <w:szCs w:val="24"/>
        </w:rPr>
        <w:fldChar w:fldCharType="end"/>
      </w:r>
      <w:r w:rsidR="00DF070E" w:rsidRPr="00D95794">
        <w:rPr>
          <w:rFonts w:ascii="Times New Roman" w:hAnsi="Times New Roman" w:cs="Times New Roman"/>
          <w:color w:val="000000" w:themeColor="text1"/>
          <w:sz w:val="24"/>
          <w:szCs w:val="24"/>
        </w:rPr>
        <w:t>. Just as not every strategy is go</w:t>
      </w:r>
      <w:r w:rsidR="00D3108F">
        <w:rPr>
          <w:rFonts w:ascii="Times New Roman" w:hAnsi="Times New Roman" w:cs="Times New Roman"/>
          <w:color w:val="000000" w:themeColor="text1"/>
          <w:sz w:val="24"/>
          <w:szCs w:val="24"/>
        </w:rPr>
        <w:t>od for every policy issue or at</w:t>
      </w:r>
      <w:r w:rsidR="00DF070E" w:rsidRPr="00D95794">
        <w:rPr>
          <w:rFonts w:ascii="Times New Roman" w:hAnsi="Times New Roman" w:cs="Times New Roman"/>
          <w:color w:val="000000" w:themeColor="text1"/>
          <w:sz w:val="24"/>
          <w:szCs w:val="24"/>
        </w:rPr>
        <w:t xml:space="preserve"> every policy lifecycle stage </w:t>
      </w:r>
      <w:r w:rsidR="00DF070E" w:rsidRPr="00D95794">
        <w:rPr>
          <w:rFonts w:ascii="Times New Roman" w:hAnsi="Times New Roman" w:cs="Times New Roman"/>
          <w:color w:val="000000" w:themeColor="text1"/>
          <w:sz w:val="24"/>
          <w:szCs w:val="24"/>
        </w:rPr>
        <w:fldChar w:fldCharType="begin"/>
      </w:r>
      <w:r w:rsidR="00DF070E" w:rsidRPr="00D95794">
        <w:rPr>
          <w:rFonts w:ascii="Times New Roman" w:hAnsi="Times New Roman" w:cs="Times New Roman"/>
          <w:color w:val="000000" w:themeColor="text1"/>
          <w:sz w:val="24"/>
          <w:szCs w:val="24"/>
        </w:rPr>
        <w:instrText>ADDIN RW.CITE{{391 Bonardi,Jean-Philippe 2005}}</w:instrText>
      </w:r>
      <w:r w:rsidR="00DF070E" w:rsidRPr="00D95794">
        <w:rPr>
          <w:rFonts w:ascii="Times New Roman" w:hAnsi="Times New Roman" w:cs="Times New Roman"/>
          <w:color w:val="000000" w:themeColor="text1"/>
          <w:sz w:val="24"/>
          <w:szCs w:val="24"/>
        </w:rPr>
        <w:fldChar w:fldCharType="separate"/>
      </w:r>
      <w:r w:rsidR="00F90F16">
        <w:rPr>
          <w:rFonts w:ascii="Times New Roman" w:eastAsia="Times New Roman" w:hAnsi="Times New Roman" w:cs="Times New Roman"/>
          <w:color w:val="000000" w:themeColor="text1"/>
          <w:sz w:val="24"/>
        </w:rPr>
        <w:t xml:space="preserve">(Bonardi </w:t>
      </w:r>
      <w:r w:rsidR="00EC0B2B">
        <w:rPr>
          <w:rFonts w:ascii="Times New Roman" w:eastAsia="Times New Roman" w:hAnsi="Times New Roman" w:cs="Times New Roman"/>
          <w:color w:val="000000" w:themeColor="text1"/>
          <w:sz w:val="24"/>
        </w:rPr>
        <w:t xml:space="preserve">&amp; </w:t>
      </w:r>
      <w:r w:rsidR="00F90F16">
        <w:rPr>
          <w:rFonts w:ascii="Times New Roman" w:eastAsia="Times New Roman" w:hAnsi="Times New Roman" w:cs="Times New Roman"/>
          <w:color w:val="000000" w:themeColor="text1"/>
          <w:sz w:val="24"/>
        </w:rPr>
        <w:t>Keim, 2005)</w:t>
      </w:r>
      <w:r w:rsidR="00DF070E" w:rsidRPr="00D95794">
        <w:rPr>
          <w:rFonts w:ascii="Times New Roman" w:hAnsi="Times New Roman" w:cs="Times New Roman"/>
          <w:color w:val="000000" w:themeColor="text1"/>
          <w:sz w:val="24"/>
          <w:szCs w:val="24"/>
        </w:rPr>
        <w:fldChar w:fldCharType="end"/>
      </w:r>
      <w:proofErr w:type="gramStart"/>
      <w:r w:rsidR="00DF070E" w:rsidRPr="00D95794">
        <w:rPr>
          <w:rFonts w:ascii="Times New Roman" w:hAnsi="Times New Roman" w:cs="Times New Roman"/>
          <w:color w:val="000000" w:themeColor="text1"/>
          <w:sz w:val="24"/>
          <w:szCs w:val="24"/>
        </w:rPr>
        <w:t>,</w:t>
      </w:r>
      <w:proofErr w:type="gramEnd"/>
      <w:r w:rsidR="00DF070E" w:rsidRPr="00D95794">
        <w:rPr>
          <w:rFonts w:ascii="Times New Roman" w:hAnsi="Times New Roman" w:cs="Times New Roman"/>
          <w:color w:val="000000" w:themeColor="text1"/>
          <w:sz w:val="24"/>
          <w:szCs w:val="24"/>
        </w:rPr>
        <w:t xml:space="preserve"> it is likely that not every CPA strategy or</w:t>
      </w:r>
      <w:r w:rsidR="00D3108F">
        <w:rPr>
          <w:rFonts w:ascii="Times New Roman" w:hAnsi="Times New Roman" w:cs="Times New Roman"/>
          <w:color w:val="000000" w:themeColor="text1"/>
          <w:sz w:val="24"/>
          <w:szCs w:val="24"/>
        </w:rPr>
        <w:t xml:space="preserve"> tactic embeds the dimensions of trust</w:t>
      </w:r>
      <w:r w:rsidR="00DF070E" w:rsidRPr="00D95794">
        <w:rPr>
          <w:rFonts w:ascii="Times New Roman" w:hAnsi="Times New Roman" w:cs="Times New Roman"/>
          <w:color w:val="000000" w:themeColor="text1"/>
          <w:sz w:val="24"/>
          <w:szCs w:val="24"/>
        </w:rPr>
        <w:t>.</w:t>
      </w:r>
      <w:r w:rsidR="002610F7">
        <w:rPr>
          <w:rFonts w:ascii="Times New Roman" w:hAnsi="Times New Roman" w:cs="Times New Roman"/>
          <w:color w:val="000000" w:themeColor="text1"/>
          <w:sz w:val="24"/>
          <w:szCs w:val="24"/>
        </w:rPr>
        <w:t xml:space="preserve"> Second, the paper focuses on a pivotal non-market actor namely “government”</w:t>
      </w:r>
      <w:r w:rsidR="00D62757">
        <w:rPr>
          <w:rFonts w:ascii="Times New Roman" w:hAnsi="Times New Roman" w:cs="Times New Roman"/>
          <w:color w:val="000000" w:themeColor="text1"/>
          <w:sz w:val="24"/>
          <w:szCs w:val="24"/>
        </w:rPr>
        <w:t>;</w:t>
      </w:r>
      <w:r w:rsidR="002610F7">
        <w:rPr>
          <w:rFonts w:ascii="Times New Roman" w:hAnsi="Times New Roman" w:cs="Times New Roman"/>
          <w:color w:val="000000" w:themeColor="text1"/>
          <w:sz w:val="24"/>
          <w:szCs w:val="24"/>
        </w:rPr>
        <w:t xml:space="preserve"> however, </w:t>
      </w:r>
      <w:r w:rsidR="00D62757">
        <w:rPr>
          <w:rFonts w:ascii="Times New Roman" w:hAnsi="Times New Roman" w:cs="Times New Roman"/>
          <w:color w:val="000000" w:themeColor="text1"/>
          <w:sz w:val="24"/>
          <w:szCs w:val="24"/>
        </w:rPr>
        <w:t xml:space="preserve">the </w:t>
      </w:r>
      <w:r w:rsidR="002610F7">
        <w:rPr>
          <w:rFonts w:ascii="Times New Roman" w:hAnsi="Times New Roman" w:cs="Times New Roman"/>
          <w:color w:val="000000" w:themeColor="text1"/>
          <w:sz w:val="24"/>
          <w:szCs w:val="24"/>
        </w:rPr>
        <w:t xml:space="preserve">non-market </w:t>
      </w:r>
      <w:r w:rsidR="00D62757">
        <w:rPr>
          <w:rFonts w:ascii="Times New Roman" w:hAnsi="Times New Roman" w:cs="Times New Roman"/>
          <w:color w:val="000000" w:themeColor="text1"/>
          <w:sz w:val="24"/>
          <w:szCs w:val="24"/>
        </w:rPr>
        <w:t xml:space="preserve">environment </w:t>
      </w:r>
      <w:r w:rsidR="002610F7">
        <w:rPr>
          <w:rFonts w:ascii="Times New Roman" w:hAnsi="Times New Roman" w:cs="Times New Roman"/>
          <w:color w:val="000000" w:themeColor="text1"/>
          <w:sz w:val="24"/>
          <w:szCs w:val="24"/>
        </w:rPr>
        <w:t>supports many other actors and it is important to exten</w:t>
      </w:r>
      <w:r w:rsidR="00D62757">
        <w:rPr>
          <w:rFonts w:ascii="Times New Roman" w:hAnsi="Times New Roman" w:cs="Times New Roman"/>
          <w:color w:val="000000" w:themeColor="text1"/>
          <w:sz w:val="24"/>
          <w:szCs w:val="24"/>
        </w:rPr>
        <w:t>d</w:t>
      </w:r>
      <w:r w:rsidR="002610F7">
        <w:rPr>
          <w:rFonts w:ascii="Times New Roman" w:hAnsi="Times New Roman" w:cs="Times New Roman"/>
          <w:color w:val="000000" w:themeColor="text1"/>
          <w:sz w:val="24"/>
          <w:szCs w:val="24"/>
        </w:rPr>
        <w:t xml:space="preserve"> this line of reasoning to other actors and assess its relevance.</w:t>
      </w:r>
    </w:p>
    <w:p w14:paraId="2F421D27" w14:textId="627A53BC" w:rsidR="00723E8F" w:rsidRDefault="00DF070E" w:rsidP="00D3108F">
      <w:pPr>
        <w:spacing w:after="0" w:line="480" w:lineRule="auto"/>
        <w:ind w:firstLine="720"/>
        <w:jc w:val="both"/>
        <w:rPr>
          <w:rFonts w:ascii="Times New Roman" w:hAnsi="Times New Roman" w:cs="Times New Roman"/>
          <w:color w:val="000000" w:themeColor="text1"/>
          <w:sz w:val="24"/>
          <w:szCs w:val="24"/>
        </w:rPr>
      </w:pPr>
      <w:r w:rsidRPr="00D95794">
        <w:rPr>
          <w:rFonts w:ascii="Times New Roman" w:hAnsi="Times New Roman" w:cs="Times New Roman"/>
          <w:color w:val="000000" w:themeColor="text1"/>
          <w:sz w:val="24"/>
          <w:szCs w:val="24"/>
        </w:rPr>
        <w:t xml:space="preserve">Moreover, we argue for </w:t>
      </w:r>
      <w:r w:rsidR="00D3108F">
        <w:rPr>
          <w:rFonts w:ascii="Times New Roman" w:hAnsi="Times New Roman" w:cs="Times New Roman"/>
          <w:color w:val="000000" w:themeColor="text1"/>
          <w:sz w:val="24"/>
          <w:szCs w:val="24"/>
        </w:rPr>
        <w:t>the integration</w:t>
      </w:r>
      <w:r w:rsidRPr="00D95794">
        <w:rPr>
          <w:rFonts w:ascii="Times New Roman" w:hAnsi="Times New Roman" w:cs="Times New Roman"/>
          <w:color w:val="000000" w:themeColor="text1"/>
          <w:sz w:val="24"/>
          <w:szCs w:val="24"/>
        </w:rPr>
        <w:t xml:space="preserve"> of CPA and CSR</w:t>
      </w:r>
      <w:r w:rsidR="004C278A">
        <w:rPr>
          <w:rFonts w:ascii="Times New Roman" w:hAnsi="Times New Roman" w:cs="Times New Roman"/>
          <w:color w:val="000000" w:themeColor="text1"/>
          <w:sz w:val="24"/>
          <w:szCs w:val="24"/>
        </w:rPr>
        <w:t>,</w:t>
      </w:r>
      <w:r w:rsidRPr="00D95794">
        <w:rPr>
          <w:rFonts w:ascii="Times New Roman" w:hAnsi="Times New Roman" w:cs="Times New Roman"/>
          <w:color w:val="000000" w:themeColor="text1"/>
          <w:sz w:val="24"/>
          <w:szCs w:val="24"/>
        </w:rPr>
        <w:t xml:space="preserve"> but further research is needed to </w:t>
      </w:r>
      <w:r w:rsidR="00600723">
        <w:rPr>
          <w:rFonts w:ascii="Times New Roman" w:hAnsi="Times New Roman" w:cs="Times New Roman"/>
          <w:color w:val="000000" w:themeColor="text1"/>
          <w:sz w:val="24"/>
          <w:szCs w:val="24"/>
        </w:rPr>
        <w:t>unravel</w:t>
      </w:r>
      <w:r w:rsidRPr="00D95794">
        <w:rPr>
          <w:rFonts w:ascii="Times New Roman" w:hAnsi="Times New Roman" w:cs="Times New Roman"/>
          <w:color w:val="000000" w:themeColor="text1"/>
          <w:sz w:val="24"/>
          <w:szCs w:val="24"/>
        </w:rPr>
        <w:t xml:space="preserve"> whether there is a trade</w:t>
      </w:r>
      <w:r>
        <w:rPr>
          <w:rFonts w:ascii="Times New Roman" w:hAnsi="Times New Roman" w:cs="Times New Roman"/>
          <w:color w:val="000000" w:themeColor="text1"/>
          <w:sz w:val="24"/>
          <w:szCs w:val="24"/>
        </w:rPr>
        <w:t>-</w:t>
      </w:r>
      <w:r w:rsidRPr="00D95794">
        <w:rPr>
          <w:rFonts w:ascii="Times New Roman" w:hAnsi="Times New Roman" w:cs="Times New Roman"/>
          <w:color w:val="000000" w:themeColor="text1"/>
          <w:sz w:val="24"/>
          <w:szCs w:val="24"/>
        </w:rPr>
        <w:t xml:space="preserve">off in </w:t>
      </w:r>
      <w:r w:rsidR="00D3108F">
        <w:rPr>
          <w:rFonts w:ascii="Times New Roman" w:hAnsi="Times New Roman" w:cs="Times New Roman"/>
          <w:color w:val="000000" w:themeColor="text1"/>
          <w:sz w:val="24"/>
          <w:szCs w:val="24"/>
        </w:rPr>
        <w:t>combining both strategies</w:t>
      </w:r>
      <w:r w:rsidRPr="00D95794">
        <w:rPr>
          <w:rFonts w:ascii="Times New Roman" w:hAnsi="Times New Roman" w:cs="Times New Roman"/>
          <w:color w:val="000000" w:themeColor="text1"/>
          <w:sz w:val="24"/>
          <w:szCs w:val="24"/>
        </w:rPr>
        <w:t>. CPA</w:t>
      </w:r>
      <w:r w:rsidR="005030B2" w:rsidRPr="00D95794">
        <w:rPr>
          <w:rFonts w:ascii="Times New Roman" w:hAnsi="Times New Roman" w:cs="Times New Roman"/>
          <w:color w:val="000000" w:themeColor="text1"/>
          <w:sz w:val="24"/>
          <w:szCs w:val="24"/>
        </w:rPr>
        <w:t xml:space="preserve"> </w:t>
      </w:r>
      <w:r w:rsidR="00D3108F">
        <w:rPr>
          <w:rFonts w:ascii="Times New Roman" w:hAnsi="Times New Roman" w:cs="Times New Roman"/>
          <w:color w:val="000000" w:themeColor="text1"/>
          <w:sz w:val="24"/>
          <w:szCs w:val="24"/>
        </w:rPr>
        <w:t xml:space="preserve">can have negative interpretations among the public, </w:t>
      </w:r>
      <w:r w:rsidRPr="00D95794">
        <w:rPr>
          <w:rFonts w:ascii="Times New Roman" w:hAnsi="Times New Roman" w:cs="Times New Roman"/>
          <w:color w:val="000000" w:themeColor="text1"/>
          <w:sz w:val="24"/>
          <w:szCs w:val="24"/>
        </w:rPr>
        <w:t xml:space="preserve">especially when there is perceived corruption in </w:t>
      </w:r>
      <w:r w:rsidRPr="00D95794">
        <w:rPr>
          <w:rFonts w:ascii="Times New Roman" w:hAnsi="Times New Roman" w:cs="Times New Roman"/>
          <w:color w:val="000000" w:themeColor="text1"/>
          <w:sz w:val="24"/>
          <w:szCs w:val="24"/>
        </w:rPr>
        <w:lastRenderedPageBreak/>
        <w:t>business</w:t>
      </w:r>
      <w:r>
        <w:rPr>
          <w:rFonts w:ascii="Times New Roman" w:hAnsi="Times New Roman" w:cs="Times New Roman"/>
          <w:color w:val="000000" w:themeColor="text1"/>
          <w:sz w:val="24"/>
          <w:szCs w:val="24"/>
        </w:rPr>
        <w:t>–</w:t>
      </w:r>
      <w:r w:rsidRPr="00D95794">
        <w:rPr>
          <w:rFonts w:ascii="Times New Roman" w:hAnsi="Times New Roman" w:cs="Times New Roman"/>
          <w:color w:val="000000" w:themeColor="text1"/>
          <w:sz w:val="24"/>
          <w:szCs w:val="24"/>
        </w:rPr>
        <w:t xml:space="preserve">government relations </w:t>
      </w:r>
      <w:r w:rsidRPr="00D95794">
        <w:rPr>
          <w:rFonts w:ascii="Times New Roman" w:hAnsi="Times New Roman" w:cs="Times New Roman"/>
          <w:color w:val="000000" w:themeColor="text1"/>
          <w:sz w:val="24"/>
          <w:szCs w:val="24"/>
        </w:rPr>
        <w:fldChar w:fldCharType="begin"/>
      </w:r>
      <w:r w:rsidRPr="00D95794">
        <w:rPr>
          <w:rFonts w:ascii="Times New Roman" w:hAnsi="Times New Roman" w:cs="Times New Roman"/>
          <w:color w:val="000000" w:themeColor="text1"/>
          <w:sz w:val="24"/>
          <w:szCs w:val="24"/>
        </w:rPr>
        <w:instrText>ADDIN RW.CITE{{410 Oberman,W.D. 2004}}</w:instrText>
      </w:r>
      <w:r w:rsidRPr="00D95794">
        <w:rPr>
          <w:rFonts w:ascii="Times New Roman" w:hAnsi="Times New Roman" w:cs="Times New Roman"/>
          <w:color w:val="000000" w:themeColor="text1"/>
          <w:sz w:val="24"/>
          <w:szCs w:val="24"/>
        </w:rPr>
        <w:fldChar w:fldCharType="separate"/>
      </w:r>
      <w:r w:rsidRPr="00D95794">
        <w:rPr>
          <w:rFonts w:ascii="Times New Roman" w:hAnsi="Times New Roman" w:cs="Times New Roman"/>
          <w:color w:val="000000" w:themeColor="text1"/>
          <w:sz w:val="24"/>
          <w:szCs w:val="24"/>
        </w:rPr>
        <w:t>(Oberman, 2004)</w:t>
      </w:r>
      <w:r w:rsidRPr="00D95794">
        <w:rPr>
          <w:rFonts w:ascii="Times New Roman" w:hAnsi="Times New Roman" w:cs="Times New Roman"/>
          <w:color w:val="000000" w:themeColor="text1"/>
          <w:sz w:val="24"/>
          <w:szCs w:val="24"/>
        </w:rPr>
        <w:fldChar w:fldCharType="end"/>
      </w:r>
      <w:r w:rsidRPr="00D95794">
        <w:rPr>
          <w:rFonts w:ascii="Times New Roman" w:hAnsi="Times New Roman" w:cs="Times New Roman"/>
          <w:color w:val="000000" w:themeColor="text1"/>
          <w:sz w:val="24"/>
          <w:szCs w:val="24"/>
        </w:rPr>
        <w:t>.</w:t>
      </w:r>
      <w:r w:rsidR="00D3108F">
        <w:rPr>
          <w:rFonts w:ascii="Times New Roman" w:hAnsi="Times New Roman" w:cs="Times New Roman"/>
          <w:color w:val="000000" w:themeColor="text1"/>
          <w:sz w:val="24"/>
          <w:szCs w:val="24"/>
        </w:rPr>
        <w:t xml:space="preserve"> </w:t>
      </w:r>
      <w:r w:rsidR="00262317">
        <w:rPr>
          <w:rFonts w:ascii="Times New Roman" w:hAnsi="Times New Roman" w:cs="Times New Roman"/>
          <w:color w:val="000000" w:themeColor="text1"/>
          <w:sz w:val="24"/>
          <w:szCs w:val="24"/>
        </w:rPr>
        <w:t xml:space="preserve">Perceptions of unethical CPA could tarnish corporate reputation </w:t>
      </w:r>
      <w:r w:rsidR="00262317">
        <w:rPr>
          <w:rFonts w:ascii="Times New Roman" w:hAnsi="Times New Roman" w:cs="Times New Roman"/>
          <w:color w:val="000000" w:themeColor="text1"/>
          <w:sz w:val="24"/>
          <w:szCs w:val="24"/>
        </w:rPr>
        <w:fldChar w:fldCharType="begin"/>
      </w:r>
      <w:r w:rsidR="00262317">
        <w:rPr>
          <w:rFonts w:ascii="Times New Roman" w:hAnsi="Times New Roman" w:cs="Times New Roman"/>
          <w:color w:val="000000" w:themeColor="text1"/>
          <w:sz w:val="24"/>
          <w:szCs w:val="24"/>
        </w:rPr>
        <w:instrText>ADDIN RW.CITE{{4764 Hond,F. 2014}}</w:instrText>
      </w:r>
      <w:r w:rsidR="00262317">
        <w:rPr>
          <w:rFonts w:ascii="Times New Roman" w:hAnsi="Times New Roman" w:cs="Times New Roman"/>
          <w:color w:val="000000" w:themeColor="text1"/>
          <w:sz w:val="24"/>
          <w:szCs w:val="24"/>
        </w:rPr>
        <w:fldChar w:fldCharType="separate"/>
      </w:r>
      <w:r w:rsidR="00262317" w:rsidRPr="00262317">
        <w:rPr>
          <w:rFonts w:ascii="Times New Roman" w:hAnsi="Times New Roman" w:cs="Times New Roman"/>
          <w:color w:val="000000" w:themeColor="text1"/>
          <w:sz w:val="24"/>
          <w:szCs w:val="24"/>
        </w:rPr>
        <w:t>(Hond et al., 2014)</w:t>
      </w:r>
      <w:r w:rsidR="00262317">
        <w:rPr>
          <w:rFonts w:ascii="Times New Roman" w:hAnsi="Times New Roman" w:cs="Times New Roman"/>
          <w:color w:val="000000" w:themeColor="text1"/>
          <w:sz w:val="24"/>
          <w:szCs w:val="24"/>
        </w:rPr>
        <w:fldChar w:fldCharType="end"/>
      </w:r>
      <w:r w:rsidR="00262317">
        <w:rPr>
          <w:rFonts w:ascii="Times New Roman" w:hAnsi="Times New Roman" w:cs="Times New Roman"/>
          <w:color w:val="000000" w:themeColor="text1"/>
          <w:sz w:val="24"/>
          <w:szCs w:val="24"/>
        </w:rPr>
        <w:t xml:space="preserve">, </w:t>
      </w:r>
      <w:r w:rsidR="00600723">
        <w:rPr>
          <w:rFonts w:ascii="Times New Roman" w:hAnsi="Times New Roman" w:cs="Times New Roman"/>
          <w:color w:val="000000" w:themeColor="text1"/>
          <w:sz w:val="24"/>
          <w:szCs w:val="24"/>
        </w:rPr>
        <w:t>break</w:t>
      </w:r>
      <w:r w:rsidR="00D62757">
        <w:rPr>
          <w:rFonts w:ascii="Times New Roman" w:hAnsi="Times New Roman" w:cs="Times New Roman"/>
          <w:color w:val="000000" w:themeColor="text1"/>
          <w:sz w:val="24"/>
          <w:szCs w:val="24"/>
        </w:rPr>
        <w:t xml:space="preserve"> </w:t>
      </w:r>
      <w:r w:rsidR="00600723">
        <w:rPr>
          <w:rFonts w:ascii="Times New Roman" w:hAnsi="Times New Roman" w:cs="Times New Roman"/>
          <w:color w:val="000000" w:themeColor="text1"/>
          <w:sz w:val="24"/>
          <w:szCs w:val="24"/>
        </w:rPr>
        <w:t>up</w:t>
      </w:r>
      <w:r w:rsidR="00262317">
        <w:rPr>
          <w:rFonts w:ascii="Times New Roman" w:hAnsi="Times New Roman" w:cs="Times New Roman"/>
          <w:color w:val="000000" w:themeColor="text1"/>
          <w:sz w:val="24"/>
          <w:szCs w:val="24"/>
        </w:rPr>
        <w:t xml:space="preserve"> constituencies, increase public and voter resistance to corporate political participation, and </w:t>
      </w:r>
      <w:r w:rsidR="006750A9">
        <w:rPr>
          <w:rFonts w:ascii="Times New Roman" w:hAnsi="Times New Roman" w:cs="Times New Roman"/>
          <w:color w:val="000000" w:themeColor="text1"/>
          <w:sz w:val="24"/>
          <w:szCs w:val="24"/>
        </w:rPr>
        <w:t xml:space="preserve">reduce the discretion of the polity in extending rent to firms. The important question </w:t>
      </w:r>
      <w:r w:rsidR="00096B7C">
        <w:rPr>
          <w:rFonts w:ascii="Times New Roman" w:hAnsi="Times New Roman" w:cs="Times New Roman"/>
          <w:color w:val="000000" w:themeColor="text1"/>
          <w:sz w:val="24"/>
          <w:szCs w:val="24"/>
        </w:rPr>
        <w:t>for further research</w:t>
      </w:r>
      <w:r w:rsidR="006750A9">
        <w:rPr>
          <w:rFonts w:ascii="Times New Roman" w:hAnsi="Times New Roman" w:cs="Times New Roman"/>
          <w:color w:val="000000" w:themeColor="text1"/>
          <w:sz w:val="24"/>
          <w:szCs w:val="24"/>
        </w:rPr>
        <w:t xml:space="preserve"> is: </w:t>
      </w:r>
      <w:r w:rsidR="00D62757">
        <w:rPr>
          <w:rFonts w:ascii="Times New Roman" w:hAnsi="Times New Roman" w:cs="Times New Roman"/>
          <w:color w:val="000000" w:themeColor="text1"/>
          <w:sz w:val="24"/>
          <w:szCs w:val="24"/>
        </w:rPr>
        <w:t xml:space="preserve">Does </w:t>
      </w:r>
      <w:r w:rsidR="006750A9">
        <w:rPr>
          <w:rFonts w:ascii="Times New Roman" w:hAnsi="Times New Roman" w:cs="Times New Roman"/>
          <w:color w:val="000000" w:themeColor="text1"/>
          <w:sz w:val="24"/>
          <w:szCs w:val="24"/>
        </w:rPr>
        <w:t xml:space="preserve">CPA </w:t>
      </w:r>
      <w:proofErr w:type="gramStart"/>
      <w:r w:rsidR="006750A9">
        <w:rPr>
          <w:rFonts w:ascii="Times New Roman" w:hAnsi="Times New Roman" w:cs="Times New Roman"/>
          <w:color w:val="000000" w:themeColor="text1"/>
          <w:sz w:val="24"/>
          <w:szCs w:val="24"/>
        </w:rPr>
        <w:t>erode</w:t>
      </w:r>
      <w:proofErr w:type="gramEnd"/>
      <w:r w:rsidR="006750A9">
        <w:rPr>
          <w:rFonts w:ascii="Times New Roman" w:hAnsi="Times New Roman" w:cs="Times New Roman"/>
          <w:color w:val="000000" w:themeColor="text1"/>
          <w:sz w:val="24"/>
          <w:szCs w:val="24"/>
        </w:rPr>
        <w:t xml:space="preserve"> the gains of CSR?</w:t>
      </w:r>
    </w:p>
    <w:p w14:paraId="0B6F6D90" w14:textId="09EB43D8" w:rsidR="007D0D68" w:rsidRDefault="00DF070E" w:rsidP="00D3108F">
      <w:pPr>
        <w:spacing w:after="0" w:line="480" w:lineRule="auto"/>
        <w:ind w:firstLine="720"/>
        <w:jc w:val="both"/>
        <w:rPr>
          <w:rFonts w:ascii="Times New Roman" w:hAnsi="Times New Roman" w:cs="Times New Roman"/>
          <w:color w:val="000000" w:themeColor="text1"/>
          <w:sz w:val="24"/>
          <w:szCs w:val="24"/>
        </w:rPr>
      </w:pPr>
      <w:r w:rsidRPr="00D95794">
        <w:rPr>
          <w:rFonts w:ascii="Times New Roman" w:hAnsi="Times New Roman" w:cs="Times New Roman"/>
          <w:color w:val="000000" w:themeColor="text1"/>
          <w:sz w:val="24"/>
          <w:szCs w:val="24"/>
        </w:rPr>
        <w:t xml:space="preserve">Finally, future research </w:t>
      </w:r>
      <w:r w:rsidR="00096B7C">
        <w:rPr>
          <w:rFonts w:ascii="Times New Roman" w:hAnsi="Times New Roman" w:cs="Times New Roman"/>
          <w:color w:val="000000" w:themeColor="text1"/>
          <w:sz w:val="24"/>
          <w:szCs w:val="24"/>
        </w:rPr>
        <w:t>could</w:t>
      </w:r>
      <w:r w:rsidRPr="00D95794">
        <w:rPr>
          <w:rFonts w:ascii="Times New Roman" w:hAnsi="Times New Roman" w:cs="Times New Roman"/>
          <w:color w:val="000000" w:themeColor="text1"/>
          <w:sz w:val="24"/>
          <w:szCs w:val="24"/>
        </w:rPr>
        <w:t xml:space="preserve"> empirical</w:t>
      </w:r>
      <w:r>
        <w:rPr>
          <w:rFonts w:ascii="Times New Roman" w:hAnsi="Times New Roman" w:cs="Times New Roman"/>
          <w:color w:val="000000" w:themeColor="text1"/>
          <w:sz w:val="24"/>
          <w:szCs w:val="24"/>
        </w:rPr>
        <w:t>ly</w:t>
      </w:r>
      <w:r w:rsidRPr="00D95794">
        <w:rPr>
          <w:rFonts w:ascii="Times New Roman" w:hAnsi="Times New Roman" w:cs="Times New Roman"/>
          <w:color w:val="000000" w:themeColor="text1"/>
          <w:sz w:val="24"/>
          <w:szCs w:val="24"/>
        </w:rPr>
        <w:t xml:space="preserve"> test the propositions developed </w:t>
      </w:r>
      <w:r w:rsidR="00096B7C">
        <w:rPr>
          <w:rFonts w:ascii="Times New Roman" w:hAnsi="Times New Roman" w:cs="Times New Roman"/>
          <w:color w:val="000000" w:themeColor="text1"/>
          <w:sz w:val="24"/>
          <w:szCs w:val="24"/>
        </w:rPr>
        <w:t>herein</w:t>
      </w:r>
      <w:r w:rsidRPr="00D95794">
        <w:rPr>
          <w:rFonts w:ascii="Times New Roman" w:hAnsi="Times New Roman" w:cs="Times New Roman"/>
          <w:color w:val="000000" w:themeColor="text1"/>
          <w:sz w:val="24"/>
          <w:szCs w:val="24"/>
        </w:rPr>
        <w:t xml:space="preserve">. The </w:t>
      </w:r>
      <w:r w:rsidR="00096B7C">
        <w:rPr>
          <w:rFonts w:ascii="Times New Roman" w:hAnsi="Times New Roman" w:cs="Times New Roman"/>
          <w:color w:val="000000" w:themeColor="text1"/>
          <w:sz w:val="24"/>
          <w:szCs w:val="24"/>
        </w:rPr>
        <w:t>dimensions</w:t>
      </w:r>
      <w:r w:rsidRPr="00D95794">
        <w:rPr>
          <w:rFonts w:ascii="Times New Roman" w:hAnsi="Times New Roman" w:cs="Times New Roman"/>
          <w:color w:val="000000" w:themeColor="text1"/>
          <w:sz w:val="24"/>
          <w:szCs w:val="24"/>
        </w:rPr>
        <w:t xml:space="preserve"> of trustworthiness could be similar </w:t>
      </w:r>
      <w:r w:rsidR="00B069A5">
        <w:rPr>
          <w:rFonts w:ascii="Times New Roman" w:hAnsi="Times New Roman" w:cs="Times New Roman"/>
          <w:color w:val="000000" w:themeColor="text1"/>
          <w:sz w:val="24"/>
          <w:szCs w:val="24"/>
        </w:rPr>
        <w:t>to the polity in different institutional contexts</w:t>
      </w:r>
      <w:r w:rsidRPr="00D95794">
        <w:rPr>
          <w:rFonts w:ascii="Times New Roman" w:hAnsi="Times New Roman" w:cs="Times New Roman"/>
          <w:color w:val="000000" w:themeColor="text1"/>
          <w:sz w:val="24"/>
          <w:szCs w:val="24"/>
        </w:rPr>
        <w:t xml:space="preserve">, but the items that define these constructs could be different. For instance, </w:t>
      </w:r>
      <w:r w:rsidR="00DC1B62">
        <w:rPr>
          <w:rFonts w:ascii="Times New Roman" w:hAnsi="Times New Roman" w:cs="Times New Roman"/>
          <w:color w:val="000000" w:themeColor="text1"/>
          <w:sz w:val="24"/>
          <w:szCs w:val="24"/>
        </w:rPr>
        <w:t>inducements</w:t>
      </w:r>
      <w:r w:rsidRPr="00D95794">
        <w:rPr>
          <w:rFonts w:ascii="Times New Roman" w:hAnsi="Times New Roman" w:cs="Times New Roman"/>
          <w:color w:val="000000" w:themeColor="text1"/>
          <w:sz w:val="24"/>
          <w:szCs w:val="24"/>
        </w:rPr>
        <w:t xml:space="preserve"> could be perceived as an act of benevolence by politicians in contexts where the practice is prevalent. </w:t>
      </w:r>
      <w:r w:rsidR="008E4C8F">
        <w:rPr>
          <w:rFonts w:ascii="Times New Roman" w:hAnsi="Times New Roman" w:cs="Times New Roman"/>
          <w:color w:val="000000" w:themeColor="text1"/>
          <w:sz w:val="24"/>
          <w:szCs w:val="24"/>
        </w:rPr>
        <w:t>This same act could be perceived differently elsewhere.</w:t>
      </w:r>
      <w:r w:rsidRPr="00D95794">
        <w:rPr>
          <w:rFonts w:ascii="Times New Roman" w:hAnsi="Times New Roman" w:cs="Times New Roman"/>
          <w:color w:val="000000" w:themeColor="text1"/>
          <w:sz w:val="24"/>
          <w:szCs w:val="24"/>
        </w:rPr>
        <w:t xml:space="preserve"> Hence, an exploratory study may be necessary for a proper definit</w:t>
      </w:r>
      <w:r w:rsidR="008E4C8F">
        <w:rPr>
          <w:rFonts w:ascii="Times New Roman" w:hAnsi="Times New Roman" w:cs="Times New Roman"/>
          <w:color w:val="000000" w:themeColor="text1"/>
          <w:sz w:val="24"/>
          <w:szCs w:val="24"/>
        </w:rPr>
        <w:t xml:space="preserve">ion of what trust means to </w:t>
      </w:r>
      <w:r w:rsidR="00B63F34">
        <w:rPr>
          <w:rFonts w:ascii="Times New Roman" w:hAnsi="Times New Roman" w:cs="Times New Roman"/>
          <w:color w:val="000000" w:themeColor="text1"/>
          <w:sz w:val="24"/>
          <w:szCs w:val="24"/>
        </w:rPr>
        <w:t>the polity</w:t>
      </w:r>
      <w:r w:rsidR="008E4C8F">
        <w:rPr>
          <w:rFonts w:ascii="Times New Roman" w:hAnsi="Times New Roman" w:cs="Times New Roman"/>
          <w:color w:val="000000" w:themeColor="text1"/>
          <w:sz w:val="24"/>
          <w:szCs w:val="24"/>
        </w:rPr>
        <w:t xml:space="preserve"> </w:t>
      </w:r>
      <w:r w:rsidRPr="00D95794">
        <w:rPr>
          <w:rFonts w:ascii="Times New Roman" w:hAnsi="Times New Roman" w:cs="Times New Roman"/>
          <w:color w:val="000000" w:themeColor="text1"/>
          <w:sz w:val="24"/>
          <w:szCs w:val="24"/>
        </w:rPr>
        <w:t>and in wh</w:t>
      </w:r>
      <w:r w:rsidR="00A028B9">
        <w:rPr>
          <w:rFonts w:ascii="Times New Roman" w:hAnsi="Times New Roman" w:cs="Times New Roman"/>
          <w:color w:val="000000" w:themeColor="text1"/>
          <w:sz w:val="24"/>
          <w:szCs w:val="24"/>
        </w:rPr>
        <w:t>ich</w:t>
      </w:r>
      <w:r w:rsidRPr="00D95794">
        <w:rPr>
          <w:rFonts w:ascii="Times New Roman" w:hAnsi="Times New Roman" w:cs="Times New Roman"/>
          <w:color w:val="000000" w:themeColor="text1"/>
          <w:sz w:val="24"/>
          <w:szCs w:val="24"/>
        </w:rPr>
        <w:t xml:space="preserve"> contexts. In this case, the comparis</w:t>
      </w:r>
      <w:r>
        <w:rPr>
          <w:rFonts w:ascii="Times New Roman" w:hAnsi="Times New Roman" w:cs="Times New Roman"/>
          <w:color w:val="000000" w:themeColor="text1"/>
          <w:sz w:val="24"/>
          <w:szCs w:val="24"/>
        </w:rPr>
        <w:t>on</w:t>
      </w:r>
      <w:r w:rsidRPr="00D95794">
        <w:rPr>
          <w:rFonts w:ascii="Times New Roman" w:hAnsi="Times New Roman" w:cs="Times New Roman"/>
          <w:color w:val="000000" w:themeColor="text1"/>
          <w:sz w:val="24"/>
          <w:szCs w:val="24"/>
        </w:rPr>
        <w:t xml:space="preserve"> of trust between developed and developing countries would be interesting. Also, future studies </w:t>
      </w:r>
      <w:r w:rsidR="008E4C8F">
        <w:rPr>
          <w:rFonts w:ascii="Times New Roman" w:hAnsi="Times New Roman" w:cs="Times New Roman"/>
          <w:color w:val="000000" w:themeColor="text1"/>
          <w:sz w:val="24"/>
          <w:szCs w:val="24"/>
        </w:rPr>
        <w:t>could</w:t>
      </w:r>
      <w:r w:rsidRPr="00D95794">
        <w:rPr>
          <w:rFonts w:ascii="Times New Roman" w:hAnsi="Times New Roman" w:cs="Times New Roman"/>
          <w:color w:val="000000" w:themeColor="text1"/>
          <w:sz w:val="24"/>
          <w:szCs w:val="24"/>
        </w:rPr>
        <w:t xml:space="preserve"> attempt to identify cases of ruptured trust and investigate how the combination of CPA and CSR work to restore trustworthiness.</w:t>
      </w:r>
    </w:p>
    <w:p w14:paraId="4CCAEDC0" w14:textId="77777777" w:rsidR="00DF070E" w:rsidRDefault="007D0D68" w:rsidP="007D0D6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200FC0AF" w14:textId="07BF7A86" w:rsidR="00DF070E" w:rsidRPr="00974005" w:rsidRDefault="00DF070E" w:rsidP="00153547">
      <w:pPr>
        <w:spacing w:line="480" w:lineRule="auto"/>
        <w:rPr>
          <w:rFonts w:ascii="Times New Roman" w:hAnsi="Times New Roman" w:cs="Times New Roman"/>
          <w:sz w:val="24"/>
          <w:szCs w:val="24"/>
        </w:rPr>
      </w:pPr>
      <w:r w:rsidRPr="00677561">
        <w:rPr>
          <w:rFonts w:ascii="Times New Roman" w:hAnsi="Times New Roman" w:cs="Times New Roman"/>
          <w:b/>
          <w:sz w:val="24"/>
          <w:szCs w:val="24"/>
        </w:rPr>
        <w:lastRenderedPageBreak/>
        <w:t>References</w:t>
      </w:r>
    </w:p>
    <w:p w14:paraId="6CF23DE7" w14:textId="35BB2C12" w:rsidR="00F802FB" w:rsidRPr="00F802FB" w:rsidRDefault="00CD353D">
      <w:pPr>
        <w:pStyle w:val="NormalWeb"/>
        <w:ind w:left="450" w:hanging="450"/>
        <w:divId w:val="2053338921"/>
      </w:pPr>
      <w:r w:rsidRPr="00D95794">
        <w:rPr>
          <w:b/>
        </w:rPr>
        <w:fldChar w:fldCharType="begin"/>
      </w:r>
      <w:r w:rsidR="00F802FB">
        <w:rPr>
          <w:b/>
        </w:rPr>
        <w:instrText>ADDIN RW.BIB</w:instrText>
      </w:r>
      <w:r w:rsidRPr="00D95794">
        <w:rPr>
          <w:b/>
        </w:rPr>
        <w:fldChar w:fldCharType="separate"/>
      </w:r>
      <w:r w:rsidR="00F802FB" w:rsidRPr="00F802FB">
        <w:t>Adams, J. S. (1976)</w:t>
      </w:r>
      <w:r w:rsidR="009B2903">
        <w:t>.</w:t>
      </w:r>
      <w:r w:rsidR="00F802FB" w:rsidRPr="00F802FB">
        <w:t xml:space="preserve"> The structure and dynamics of behaviour in organizational boundary roles</w:t>
      </w:r>
      <w:r w:rsidR="009B2903">
        <w:t>.</w:t>
      </w:r>
      <w:r w:rsidR="00F802FB" w:rsidRPr="00F802FB">
        <w:t xml:space="preserve"> </w:t>
      </w:r>
      <w:r w:rsidR="009B2903" w:rsidRPr="00F802FB">
        <w:t>In M. D.</w:t>
      </w:r>
      <w:r w:rsidR="009B2903">
        <w:t xml:space="preserve"> </w:t>
      </w:r>
      <w:r w:rsidR="00F802FB" w:rsidRPr="00F802FB">
        <w:t>Dunnette (</w:t>
      </w:r>
      <w:r w:rsidR="009B2903">
        <w:t>E</w:t>
      </w:r>
      <w:r w:rsidR="00F802FB" w:rsidRPr="00F802FB">
        <w:t xml:space="preserve">d.) </w:t>
      </w:r>
      <w:r w:rsidR="00F802FB" w:rsidRPr="00F802FB">
        <w:rPr>
          <w:i/>
          <w:iCs/>
        </w:rPr>
        <w:t xml:space="preserve">Handbook of industrial and organizational psychology </w:t>
      </w:r>
      <w:r w:rsidR="009B2903" w:rsidRPr="00F802FB">
        <w:t>pp. 1175</w:t>
      </w:r>
      <w:r w:rsidR="009B2903">
        <w:t>–</w:t>
      </w:r>
      <w:r w:rsidR="009B2903" w:rsidRPr="00F802FB">
        <w:t>1199.</w:t>
      </w:r>
      <w:r w:rsidR="009B2903">
        <w:t xml:space="preserve"> </w:t>
      </w:r>
      <w:r w:rsidR="00F802FB" w:rsidRPr="00F802FB">
        <w:t>New York</w:t>
      </w:r>
      <w:r w:rsidR="009B2903">
        <w:t>, NY:</w:t>
      </w:r>
      <w:r w:rsidR="00F802FB" w:rsidRPr="00F802FB">
        <w:t xml:space="preserve"> </w:t>
      </w:r>
      <w:r w:rsidR="009B2903" w:rsidRPr="00F802FB">
        <w:t>Wiley</w:t>
      </w:r>
      <w:r w:rsidR="009B2903">
        <w:t>.</w:t>
      </w:r>
    </w:p>
    <w:p w14:paraId="243DA661" w14:textId="5B0B858E" w:rsidR="00F802FB" w:rsidRPr="00F802FB" w:rsidRDefault="00F802FB" w:rsidP="00153547">
      <w:pPr>
        <w:pStyle w:val="NormalWeb"/>
        <w:divId w:val="2053338921"/>
      </w:pPr>
      <w:r w:rsidRPr="00F802FB">
        <w:t>Adhikari, A., Derashid, C.</w:t>
      </w:r>
      <w:r w:rsidR="009B2903">
        <w:t>,</w:t>
      </w:r>
      <w:r w:rsidRPr="00F802FB">
        <w:t xml:space="preserve"> </w:t>
      </w:r>
      <w:r w:rsidR="009B2903">
        <w:t>&amp;</w:t>
      </w:r>
      <w:r w:rsidR="009B2903" w:rsidRPr="00F802FB">
        <w:t xml:space="preserve"> </w:t>
      </w:r>
      <w:r w:rsidRPr="00F802FB">
        <w:t>Zhang, H. (2006)</w:t>
      </w:r>
      <w:r w:rsidR="009B2903">
        <w:t xml:space="preserve">. </w:t>
      </w:r>
      <w:r w:rsidRPr="00F802FB">
        <w:t xml:space="preserve">Public policy, political connections, and effective tax rates: </w:t>
      </w:r>
      <w:r w:rsidR="009B2903">
        <w:t>l</w:t>
      </w:r>
      <w:r w:rsidRPr="00F802FB">
        <w:t>ongitudinal evidence from Malaysia</w:t>
      </w:r>
      <w:r w:rsidR="009B2903">
        <w:t>.</w:t>
      </w:r>
      <w:r w:rsidRPr="00F802FB">
        <w:t xml:space="preserve"> </w:t>
      </w:r>
      <w:r w:rsidRPr="00F802FB">
        <w:rPr>
          <w:i/>
          <w:iCs/>
        </w:rPr>
        <w:t xml:space="preserve">Journal of Accounting &amp; Public Policy, </w:t>
      </w:r>
      <w:r w:rsidRPr="00153547">
        <w:rPr>
          <w:i/>
        </w:rPr>
        <w:t>25</w:t>
      </w:r>
      <w:r w:rsidR="009B2903">
        <w:t>(</w:t>
      </w:r>
      <w:r w:rsidRPr="00F802FB">
        <w:t>5</w:t>
      </w:r>
      <w:r w:rsidR="009B2903">
        <w:t>)</w:t>
      </w:r>
      <w:r w:rsidRPr="00F802FB">
        <w:t>, 574</w:t>
      </w:r>
      <w:r w:rsidR="009B2903">
        <w:t>–</w:t>
      </w:r>
      <w:r w:rsidRPr="00F802FB">
        <w:t>595.</w:t>
      </w:r>
    </w:p>
    <w:p w14:paraId="6C249A99" w14:textId="1AA63F0B" w:rsidR="00F802FB" w:rsidRPr="00F802FB" w:rsidRDefault="00F802FB">
      <w:pPr>
        <w:pStyle w:val="NormalWeb"/>
        <w:ind w:left="450" w:hanging="450"/>
        <w:divId w:val="2053338921"/>
      </w:pPr>
      <w:r w:rsidRPr="00F802FB">
        <w:t>Aggarwal, R. K., Meschke, F.</w:t>
      </w:r>
      <w:r w:rsidR="009B2903">
        <w:t>,</w:t>
      </w:r>
      <w:r w:rsidRPr="00F802FB">
        <w:t xml:space="preserve"> </w:t>
      </w:r>
      <w:r w:rsidR="009B2903">
        <w:t>&amp;</w:t>
      </w:r>
      <w:r w:rsidRPr="00F802FB">
        <w:t xml:space="preserve"> Wang, T. Y. (2011)</w:t>
      </w:r>
      <w:r w:rsidR="009B2903">
        <w:t>.</w:t>
      </w:r>
      <w:r w:rsidRPr="00F802FB">
        <w:t xml:space="preserve"> Corporate political donations: investment or agency? </w:t>
      </w:r>
      <w:r w:rsidRPr="00F802FB">
        <w:rPr>
          <w:i/>
          <w:iCs/>
        </w:rPr>
        <w:t xml:space="preserve">Business &amp; Politics, </w:t>
      </w:r>
      <w:r w:rsidRPr="00153547">
        <w:rPr>
          <w:i/>
        </w:rPr>
        <w:t>14</w:t>
      </w:r>
      <w:r w:rsidR="009B2903">
        <w:t>(</w:t>
      </w:r>
      <w:r w:rsidRPr="00F802FB">
        <w:t>1</w:t>
      </w:r>
      <w:r w:rsidR="009B2903">
        <w:t>)</w:t>
      </w:r>
      <w:r w:rsidRPr="00F802FB">
        <w:t>, 1649</w:t>
      </w:r>
      <w:r w:rsidR="009B2903">
        <w:t>–</w:t>
      </w:r>
      <w:r w:rsidRPr="00F802FB">
        <w:t>3569.</w:t>
      </w:r>
    </w:p>
    <w:p w14:paraId="534BC4BC" w14:textId="4C4FD43F" w:rsidR="00F802FB" w:rsidRPr="00F802FB" w:rsidRDefault="00F802FB">
      <w:pPr>
        <w:pStyle w:val="NormalWeb"/>
        <w:ind w:left="450" w:hanging="450"/>
        <w:divId w:val="2053338921"/>
      </w:pPr>
      <w:r w:rsidRPr="00F802FB">
        <w:t>Agrawal, A.</w:t>
      </w:r>
      <w:r w:rsidR="009B2903">
        <w:t>,</w:t>
      </w:r>
      <w:r w:rsidRPr="00F802FB">
        <w:t xml:space="preserve"> </w:t>
      </w:r>
      <w:r w:rsidR="009B2903">
        <w:t>&amp;</w:t>
      </w:r>
      <w:r w:rsidR="009B2903" w:rsidRPr="00F802FB">
        <w:t xml:space="preserve"> </w:t>
      </w:r>
      <w:r w:rsidRPr="00F802FB">
        <w:t>Knoeber, C. R. (2001)</w:t>
      </w:r>
      <w:r w:rsidR="009B2903">
        <w:t>.</w:t>
      </w:r>
      <w:r w:rsidRPr="00F802FB">
        <w:t xml:space="preserve"> Do some outside directors play a political role? </w:t>
      </w:r>
      <w:r w:rsidRPr="00F802FB">
        <w:rPr>
          <w:i/>
          <w:iCs/>
        </w:rPr>
        <w:t xml:space="preserve">Journal of Law and Economics, </w:t>
      </w:r>
      <w:r w:rsidRPr="00153547">
        <w:rPr>
          <w:i/>
        </w:rPr>
        <w:t>44</w:t>
      </w:r>
      <w:r w:rsidRPr="00F802FB">
        <w:t>, 179</w:t>
      </w:r>
      <w:r w:rsidR="009B2903">
        <w:t>–</w:t>
      </w:r>
      <w:r w:rsidRPr="00F802FB">
        <w:t>198.</w:t>
      </w:r>
    </w:p>
    <w:p w14:paraId="1CC74288" w14:textId="40C5FDA1" w:rsidR="00F802FB" w:rsidRDefault="00F802FB">
      <w:pPr>
        <w:pStyle w:val="NormalWeb"/>
        <w:ind w:left="450" w:hanging="450"/>
        <w:divId w:val="2053338921"/>
      </w:pPr>
      <w:r w:rsidRPr="00F802FB">
        <w:t>Alzola, M. (2013)</w:t>
      </w:r>
      <w:r w:rsidR="009B2903">
        <w:t>.</w:t>
      </w:r>
      <w:r w:rsidRPr="00F802FB">
        <w:t xml:space="preserve"> Corporate </w:t>
      </w:r>
      <w:r w:rsidR="009B2903" w:rsidRPr="00F802FB">
        <w:t>dystopia: the ethics of corporate political spendi</w:t>
      </w:r>
      <w:r w:rsidRPr="00F802FB">
        <w:t>ng</w:t>
      </w:r>
      <w:r w:rsidR="009B2903">
        <w:t>.</w:t>
      </w:r>
      <w:r w:rsidRPr="00F802FB">
        <w:t xml:space="preserve"> </w:t>
      </w:r>
      <w:r w:rsidRPr="00F802FB">
        <w:rPr>
          <w:i/>
          <w:iCs/>
        </w:rPr>
        <w:t xml:space="preserve">Business &amp; Society, </w:t>
      </w:r>
      <w:r w:rsidRPr="00153547">
        <w:rPr>
          <w:i/>
        </w:rPr>
        <w:t>52</w:t>
      </w:r>
      <w:r w:rsidR="009B2903">
        <w:t>(</w:t>
      </w:r>
      <w:r w:rsidRPr="00F802FB">
        <w:t>3</w:t>
      </w:r>
      <w:r w:rsidR="009B2903">
        <w:t>0),</w:t>
      </w:r>
      <w:r w:rsidRPr="00F802FB">
        <w:t xml:space="preserve"> 388</w:t>
      </w:r>
      <w:r w:rsidR="009B2903">
        <w:t>–</w:t>
      </w:r>
      <w:r w:rsidRPr="00F802FB">
        <w:t>426.</w:t>
      </w:r>
    </w:p>
    <w:p w14:paraId="0D37DA66" w14:textId="77777777" w:rsidR="00537ACB" w:rsidRPr="00537ACB" w:rsidRDefault="00537ACB">
      <w:pPr>
        <w:pStyle w:val="NormalWeb"/>
        <w:ind w:left="450" w:hanging="450"/>
        <w:divId w:val="2053338921"/>
      </w:pPr>
      <w:r w:rsidRPr="00537ACB">
        <w:t>Amaeshi, K. M., Adi, B. C., Ogbechie, C., &amp; Amao, O. O. (2006). Corporate social responsibility in Nigeria.</w:t>
      </w:r>
      <w:r w:rsidRPr="00537ACB">
        <w:rPr>
          <w:i/>
          <w:iCs/>
        </w:rPr>
        <w:t xml:space="preserve"> Journal of Corporate Citizenship, 24</w:t>
      </w:r>
      <w:r w:rsidRPr="00537ACB">
        <w:t>, 83-99.</w:t>
      </w:r>
    </w:p>
    <w:p w14:paraId="235013E7" w14:textId="32C2288A" w:rsidR="00F802FB" w:rsidRDefault="00F802FB">
      <w:pPr>
        <w:pStyle w:val="NormalWeb"/>
        <w:ind w:left="450" w:hanging="450"/>
        <w:divId w:val="2053338921"/>
      </w:pPr>
      <w:r w:rsidRPr="00F802FB">
        <w:t>Anastasiadis, S. (2014)</w:t>
      </w:r>
      <w:r w:rsidR="007C14E4">
        <w:t>.</w:t>
      </w:r>
      <w:r w:rsidRPr="00F802FB">
        <w:t xml:space="preserve"> Toward a </w:t>
      </w:r>
      <w:r w:rsidR="007C14E4" w:rsidRPr="00F802FB">
        <w:t>view of citizenship and lobbying: corporate engagement in the political process</w:t>
      </w:r>
      <w:r w:rsidR="007C14E4">
        <w:t>.</w:t>
      </w:r>
      <w:r w:rsidRPr="00F802FB">
        <w:t xml:space="preserve"> </w:t>
      </w:r>
      <w:r w:rsidRPr="00F802FB">
        <w:rPr>
          <w:i/>
          <w:iCs/>
        </w:rPr>
        <w:t>Business &amp; Society,</w:t>
      </w:r>
      <w:r w:rsidRPr="00F802FB">
        <w:t xml:space="preserve"> </w:t>
      </w:r>
      <w:r w:rsidRPr="00153547">
        <w:rPr>
          <w:i/>
        </w:rPr>
        <w:t>53</w:t>
      </w:r>
      <w:r w:rsidR="007C14E4">
        <w:t>(</w:t>
      </w:r>
      <w:r w:rsidRPr="00F802FB">
        <w:t>2</w:t>
      </w:r>
      <w:r w:rsidR="007C14E4">
        <w:t>)</w:t>
      </w:r>
      <w:r w:rsidRPr="00F802FB">
        <w:t>, 260</w:t>
      </w:r>
      <w:r w:rsidR="007C14E4">
        <w:t>–</w:t>
      </w:r>
      <w:r w:rsidRPr="00F802FB">
        <w:t>299.</w:t>
      </w:r>
    </w:p>
    <w:p w14:paraId="0D6C9DB3" w14:textId="0A081BF1" w:rsidR="00E928D0" w:rsidRPr="00F802FB" w:rsidRDefault="00E928D0">
      <w:pPr>
        <w:pStyle w:val="NormalWeb"/>
        <w:ind w:left="450" w:hanging="450"/>
        <w:divId w:val="2053338921"/>
      </w:pPr>
      <w:r w:rsidRPr="009D16AD">
        <w:rPr>
          <w:color w:val="000000" w:themeColor="text1"/>
        </w:rPr>
        <w:t>Arya &amp; Zhang, 2009</w:t>
      </w:r>
    </w:p>
    <w:p w14:paraId="52185D1C" w14:textId="209E049A" w:rsidR="00F802FB" w:rsidRPr="00F802FB" w:rsidRDefault="00F802FB">
      <w:pPr>
        <w:pStyle w:val="NormalWeb"/>
        <w:ind w:left="450" w:hanging="450"/>
        <w:divId w:val="2053338921"/>
      </w:pPr>
      <w:r w:rsidRPr="00F802FB">
        <w:t>Bach, D.</w:t>
      </w:r>
      <w:r w:rsidR="007C14E4">
        <w:t>,</w:t>
      </w:r>
      <w:r w:rsidRPr="00F802FB">
        <w:t xml:space="preserve"> </w:t>
      </w:r>
      <w:r w:rsidR="007C14E4">
        <w:t>&amp;</w:t>
      </w:r>
      <w:r w:rsidR="007C14E4" w:rsidRPr="00F802FB">
        <w:t xml:space="preserve"> </w:t>
      </w:r>
      <w:r w:rsidRPr="00F802FB">
        <w:t>Allen, D. B. (2010)</w:t>
      </w:r>
      <w:r w:rsidR="007C14E4">
        <w:t>.</w:t>
      </w:r>
      <w:r w:rsidRPr="00F802FB">
        <w:t xml:space="preserve"> What </w:t>
      </w:r>
      <w:r w:rsidR="007C14E4" w:rsidRPr="00F802FB">
        <w:t xml:space="preserve">every </w:t>
      </w:r>
      <w:r w:rsidRPr="00F802FB">
        <w:t xml:space="preserve">CEO </w:t>
      </w:r>
      <w:r w:rsidR="007C14E4" w:rsidRPr="00F802FB">
        <w:t>needs to know about nonmarket strategy</w:t>
      </w:r>
      <w:r w:rsidR="007C14E4">
        <w:t>.</w:t>
      </w:r>
      <w:r w:rsidRPr="00F802FB">
        <w:t xml:space="preserve"> </w:t>
      </w:r>
      <w:r w:rsidRPr="00F802FB">
        <w:rPr>
          <w:i/>
          <w:iCs/>
        </w:rPr>
        <w:t xml:space="preserve">MIT Sloan Management Review, </w:t>
      </w:r>
      <w:r w:rsidRPr="00153547">
        <w:rPr>
          <w:i/>
        </w:rPr>
        <w:t>51</w:t>
      </w:r>
      <w:r w:rsidR="007C14E4">
        <w:t>(</w:t>
      </w:r>
      <w:r w:rsidRPr="00F802FB">
        <w:t>3</w:t>
      </w:r>
      <w:r w:rsidR="007C14E4">
        <w:t>)</w:t>
      </w:r>
      <w:r w:rsidRPr="00F802FB">
        <w:t>, 41</w:t>
      </w:r>
      <w:r w:rsidR="007C14E4">
        <w:t>–</w:t>
      </w:r>
      <w:r w:rsidRPr="00F802FB">
        <w:t>48.</w:t>
      </w:r>
    </w:p>
    <w:p w14:paraId="0BB8CCFF" w14:textId="6FC1E333" w:rsidR="00F802FB" w:rsidRPr="00F802FB" w:rsidRDefault="00F802FB">
      <w:pPr>
        <w:pStyle w:val="NormalWeb"/>
        <w:ind w:left="450" w:hanging="450"/>
        <w:divId w:val="2053338921"/>
      </w:pPr>
      <w:r w:rsidRPr="00F802FB">
        <w:t>Baron, D. P. (1995a)</w:t>
      </w:r>
      <w:r w:rsidR="007C14E4">
        <w:t>.</w:t>
      </w:r>
      <w:r w:rsidRPr="00F802FB">
        <w:t xml:space="preserve"> Integrated </w:t>
      </w:r>
      <w:r w:rsidR="007C14E4" w:rsidRPr="00F802FB">
        <w:t>strategy: market and nonmarket components</w:t>
      </w:r>
      <w:r w:rsidR="007C14E4">
        <w:t>.</w:t>
      </w:r>
      <w:r w:rsidRPr="00F802FB">
        <w:t xml:space="preserve"> </w:t>
      </w:r>
      <w:r w:rsidRPr="00F802FB">
        <w:rPr>
          <w:i/>
          <w:iCs/>
        </w:rPr>
        <w:t xml:space="preserve">California </w:t>
      </w:r>
      <w:r w:rsidR="007C14E4" w:rsidRPr="00F802FB">
        <w:rPr>
          <w:i/>
          <w:iCs/>
        </w:rPr>
        <w:t>Management Review</w:t>
      </w:r>
      <w:r w:rsidRPr="00F802FB">
        <w:rPr>
          <w:i/>
          <w:iCs/>
        </w:rPr>
        <w:t>,</w:t>
      </w:r>
      <w:r w:rsidR="007C14E4">
        <w:t xml:space="preserve"> </w:t>
      </w:r>
      <w:r w:rsidRPr="00153547">
        <w:rPr>
          <w:i/>
        </w:rPr>
        <w:t>37</w:t>
      </w:r>
      <w:r w:rsidR="007C14E4">
        <w:t>(</w:t>
      </w:r>
      <w:r w:rsidRPr="00F802FB">
        <w:t>2</w:t>
      </w:r>
      <w:r w:rsidR="007C14E4">
        <w:t>)</w:t>
      </w:r>
      <w:r w:rsidRPr="00F802FB">
        <w:t>, 47</w:t>
      </w:r>
      <w:r w:rsidR="007C14E4">
        <w:t>–</w:t>
      </w:r>
      <w:r w:rsidRPr="00F802FB">
        <w:t>65.</w:t>
      </w:r>
    </w:p>
    <w:p w14:paraId="4B9D1399" w14:textId="006B4A98" w:rsidR="00F802FB" w:rsidRPr="00F802FB" w:rsidRDefault="00F802FB">
      <w:pPr>
        <w:pStyle w:val="NormalWeb"/>
        <w:ind w:left="450" w:hanging="450"/>
        <w:divId w:val="2053338921"/>
      </w:pPr>
      <w:r w:rsidRPr="00F802FB">
        <w:t>Baron, D. P. (1995b)</w:t>
      </w:r>
      <w:r w:rsidR="007C14E4">
        <w:t>.</w:t>
      </w:r>
      <w:r w:rsidRPr="00F802FB">
        <w:t xml:space="preserve"> The </w:t>
      </w:r>
      <w:r w:rsidR="007C14E4" w:rsidRPr="00F802FB">
        <w:t>nonmarket strategy system</w:t>
      </w:r>
      <w:r w:rsidR="007C14E4">
        <w:t>.</w:t>
      </w:r>
      <w:r w:rsidRPr="00F802FB">
        <w:t xml:space="preserve"> </w:t>
      </w:r>
      <w:r w:rsidRPr="00F802FB">
        <w:rPr>
          <w:i/>
          <w:iCs/>
        </w:rPr>
        <w:t xml:space="preserve">Sloan </w:t>
      </w:r>
      <w:r w:rsidR="007C14E4" w:rsidRPr="00F802FB">
        <w:rPr>
          <w:i/>
          <w:iCs/>
        </w:rPr>
        <w:t>Management Review</w:t>
      </w:r>
      <w:r w:rsidRPr="00F802FB">
        <w:rPr>
          <w:i/>
          <w:iCs/>
        </w:rPr>
        <w:t xml:space="preserve">, </w:t>
      </w:r>
      <w:r w:rsidRPr="00153547">
        <w:rPr>
          <w:i/>
        </w:rPr>
        <w:t>37</w:t>
      </w:r>
      <w:r w:rsidR="007C14E4">
        <w:t>(</w:t>
      </w:r>
      <w:r w:rsidRPr="00F802FB">
        <w:t>1</w:t>
      </w:r>
      <w:r w:rsidR="007C14E4">
        <w:t>)</w:t>
      </w:r>
      <w:r w:rsidRPr="00F802FB">
        <w:t>, 73</w:t>
      </w:r>
      <w:r w:rsidR="007C14E4">
        <w:t>–</w:t>
      </w:r>
      <w:r w:rsidRPr="00F802FB">
        <w:t>85.</w:t>
      </w:r>
    </w:p>
    <w:p w14:paraId="6405C0ED" w14:textId="13B12AC0" w:rsidR="00F802FB" w:rsidRPr="00F802FB" w:rsidRDefault="00F802FB">
      <w:pPr>
        <w:pStyle w:val="NormalWeb"/>
        <w:ind w:left="450" w:hanging="450"/>
        <w:divId w:val="2053338921"/>
      </w:pPr>
      <w:r w:rsidRPr="00F802FB">
        <w:t>Beloe, S., Harrison, J.</w:t>
      </w:r>
      <w:r w:rsidR="007C14E4">
        <w:t>,</w:t>
      </w:r>
      <w:r w:rsidRPr="00F802FB">
        <w:t xml:space="preserve"> </w:t>
      </w:r>
      <w:r w:rsidR="007C14E4">
        <w:t>&amp;</w:t>
      </w:r>
      <w:r w:rsidR="007C14E4" w:rsidRPr="00F802FB">
        <w:t xml:space="preserve"> </w:t>
      </w:r>
      <w:r w:rsidRPr="00F802FB">
        <w:t>Greenfield, O. (2007)</w:t>
      </w:r>
      <w:r w:rsidR="007C14E4">
        <w:t>.</w:t>
      </w:r>
      <w:r w:rsidRPr="00F802FB">
        <w:t xml:space="preserve"> </w:t>
      </w:r>
      <w:r w:rsidRPr="00F802FB">
        <w:rPr>
          <w:i/>
          <w:iCs/>
        </w:rPr>
        <w:t xml:space="preserve">Coming in from the </w:t>
      </w:r>
      <w:r w:rsidR="007C14E4" w:rsidRPr="00F802FB">
        <w:rPr>
          <w:i/>
          <w:iCs/>
        </w:rPr>
        <w:t>cold</w:t>
      </w:r>
      <w:r w:rsidRPr="00F802FB">
        <w:rPr>
          <w:i/>
          <w:iCs/>
        </w:rPr>
        <w:t xml:space="preserve">. Public </w:t>
      </w:r>
      <w:r w:rsidR="007C14E4" w:rsidRPr="00F802FB">
        <w:rPr>
          <w:i/>
          <w:iCs/>
        </w:rPr>
        <w:t>affairs and corporate responsibility</w:t>
      </w:r>
      <w:r w:rsidR="007C14E4">
        <w:rPr>
          <w:i/>
          <w:iCs/>
        </w:rPr>
        <w:t>.</w:t>
      </w:r>
      <w:r w:rsidRPr="00F802FB">
        <w:rPr>
          <w:i/>
          <w:iCs/>
        </w:rPr>
        <w:t xml:space="preserve"> </w:t>
      </w:r>
      <w:r w:rsidR="007C14E4" w:rsidRPr="00F802FB">
        <w:t>London</w:t>
      </w:r>
      <w:r w:rsidR="007C14E4">
        <w:t xml:space="preserve">: </w:t>
      </w:r>
      <w:r w:rsidRPr="00F802FB">
        <w:t>SustainAbility</w:t>
      </w:r>
      <w:r w:rsidR="007C14E4">
        <w:t>.</w:t>
      </w:r>
    </w:p>
    <w:p w14:paraId="4BC736F6" w14:textId="560CBE59" w:rsidR="00F802FB" w:rsidRPr="00F802FB" w:rsidRDefault="00F802FB">
      <w:pPr>
        <w:pStyle w:val="NormalWeb"/>
        <w:ind w:left="450" w:hanging="450"/>
        <w:divId w:val="2053338921"/>
      </w:pPr>
      <w:r w:rsidRPr="00F802FB">
        <w:t>Boddewyn, J. J. (2003)</w:t>
      </w:r>
      <w:r w:rsidR="007C14E4">
        <w:t xml:space="preserve">. </w:t>
      </w:r>
      <w:r w:rsidRPr="00F802FB">
        <w:t xml:space="preserve">Understanding and </w:t>
      </w:r>
      <w:r w:rsidR="007C14E4" w:rsidRPr="00F802FB">
        <w:t xml:space="preserve">advancing the concept of </w:t>
      </w:r>
      <w:r w:rsidR="007C14E4">
        <w:t>"</w:t>
      </w:r>
      <w:r w:rsidR="007C14E4" w:rsidRPr="00F802FB">
        <w:t>nonmarke</w:t>
      </w:r>
      <w:r w:rsidRPr="00F802FB">
        <w:t>t</w:t>
      </w:r>
      <w:r w:rsidR="007C14E4">
        <w:t>"</w:t>
      </w:r>
      <w:r w:rsidRPr="00F802FB">
        <w:t xml:space="preserve">. </w:t>
      </w:r>
      <w:r w:rsidRPr="00F802FB">
        <w:rPr>
          <w:i/>
          <w:iCs/>
        </w:rPr>
        <w:t xml:space="preserve">Business &amp; Society, </w:t>
      </w:r>
      <w:r w:rsidRPr="00153547">
        <w:rPr>
          <w:i/>
        </w:rPr>
        <w:t>42</w:t>
      </w:r>
      <w:r w:rsidR="007C14E4">
        <w:t>(</w:t>
      </w:r>
      <w:r w:rsidRPr="00F802FB">
        <w:t>3</w:t>
      </w:r>
      <w:r w:rsidR="007C14E4">
        <w:t>)</w:t>
      </w:r>
      <w:r w:rsidRPr="00F802FB">
        <w:t>, 297</w:t>
      </w:r>
      <w:r w:rsidR="007C14E4">
        <w:t>–</w:t>
      </w:r>
      <w:r w:rsidRPr="00F802FB">
        <w:t>327.</w:t>
      </w:r>
    </w:p>
    <w:p w14:paraId="349466AA" w14:textId="776CA55F" w:rsidR="00F802FB" w:rsidRPr="00F802FB" w:rsidRDefault="00F802FB">
      <w:pPr>
        <w:pStyle w:val="NormalWeb"/>
        <w:ind w:left="450" w:hanging="450"/>
        <w:divId w:val="2053338921"/>
      </w:pPr>
      <w:r w:rsidRPr="00F802FB">
        <w:t>Bonardi, J. P., Holburn, G. L. F.</w:t>
      </w:r>
      <w:r w:rsidR="007C14E4">
        <w:t>,</w:t>
      </w:r>
      <w:r w:rsidRPr="00F802FB">
        <w:t xml:space="preserve"> </w:t>
      </w:r>
      <w:r w:rsidR="007C14E4">
        <w:t>&amp;</w:t>
      </w:r>
      <w:r w:rsidR="007C14E4" w:rsidRPr="00F802FB">
        <w:t xml:space="preserve"> </w:t>
      </w:r>
      <w:r w:rsidRPr="00F802FB">
        <w:t>Bergh, R. G. V. (2006)</w:t>
      </w:r>
      <w:r w:rsidR="007C14E4">
        <w:t>.</w:t>
      </w:r>
      <w:r w:rsidRPr="00F802FB">
        <w:t xml:space="preserve"> Nonmarket </w:t>
      </w:r>
      <w:r w:rsidR="007C14E4" w:rsidRPr="00F802FB">
        <w:t>strategy performance: evidence from U.S. electric utilities</w:t>
      </w:r>
      <w:r w:rsidR="007C14E4">
        <w:t>.</w:t>
      </w:r>
      <w:r w:rsidRPr="00F802FB">
        <w:t xml:space="preserve"> </w:t>
      </w:r>
      <w:r w:rsidRPr="00F802FB">
        <w:rPr>
          <w:i/>
          <w:iCs/>
        </w:rPr>
        <w:t xml:space="preserve">Academy of Management Journal, </w:t>
      </w:r>
      <w:r w:rsidRPr="00153547">
        <w:rPr>
          <w:i/>
        </w:rPr>
        <w:t>49</w:t>
      </w:r>
      <w:r w:rsidR="00F10B58">
        <w:t>(</w:t>
      </w:r>
      <w:r w:rsidRPr="00F802FB">
        <w:t>6</w:t>
      </w:r>
      <w:r w:rsidR="00F10B58">
        <w:t>)</w:t>
      </w:r>
      <w:r w:rsidRPr="00F802FB">
        <w:t>, 1209</w:t>
      </w:r>
      <w:r w:rsidR="00F10B58">
        <w:t>–</w:t>
      </w:r>
      <w:r w:rsidRPr="00F802FB">
        <w:t>1228.</w:t>
      </w:r>
    </w:p>
    <w:p w14:paraId="3C3365CB" w14:textId="29F718C6" w:rsidR="00F802FB" w:rsidRPr="00F802FB" w:rsidRDefault="00F802FB">
      <w:pPr>
        <w:pStyle w:val="NormalWeb"/>
        <w:ind w:left="450" w:hanging="450"/>
        <w:divId w:val="2053338921"/>
      </w:pPr>
      <w:r w:rsidRPr="00F802FB">
        <w:t>Bonardi, J. P.</w:t>
      </w:r>
      <w:r w:rsidR="00F10B58">
        <w:t>,</w:t>
      </w:r>
      <w:r w:rsidRPr="00F802FB">
        <w:t xml:space="preserve"> </w:t>
      </w:r>
      <w:r w:rsidR="00F10B58">
        <w:t>&amp;</w:t>
      </w:r>
      <w:r w:rsidR="00F10B58" w:rsidRPr="00F802FB">
        <w:t xml:space="preserve"> </w:t>
      </w:r>
      <w:r w:rsidRPr="00F802FB">
        <w:t>Keim, G. D. (2005)</w:t>
      </w:r>
      <w:r w:rsidR="00F10B58">
        <w:t>.</w:t>
      </w:r>
      <w:r w:rsidRPr="00F802FB">
        <w:t xml:space="preserve"> Corporate </w:t>
      </w:r>
      <w:r w:rsidR="00F10B58" w:rsidRPr="00F802FB">
        <w:t>political strategies for widely salient issues</w:t>
      </w:r>
      <w:r w:rsidR="00F10B58">
        <w:t>.</w:t>
      </w:r>
      <w:r w:rsidRPr="00F802FB">
        <w:t xml:space="preserve"> </w:t>
      </w:r>
      <w:r w:rsidRPr="00F802FB">
        <w:rPr>
          <w:i/>
          <w:iCs/>
        </w:rPr>
        <w:t xml:space="preserve">Academy of Management Review, </w:t>
      </w:r>
      <w:r w:rsidRPr="00153547">
        <w:rPr>
          <w:i/>
        </w:rPr>
        <w:t>30</w:t>
      </w:r>
      <w:r w:rsidR="00F10B58">
        <w:t>(</w:t>
      </w:r>
      <w:r w:rsidRPr="00F802FB">
        <w:t>3</w:t>
      </w:r>
      <w:r w:rsidR="00F10B58">
        <w:t>)</w:t>
      </w:r>
      <w:r w:rsidRPr="00F802FB">
        <w:t>, 555</w:t>
      </w:r>
      <w:r w:rsidR="00F10B58">
        <w:t>–</w:t>
      </w:r>
      <w:r w:rsidRPr="00F802FB">
        <w:t>576.</w:t>
      </w:r>
    </w:p>
    <w:p w14:paraId="1AD4F504" w14:textId="164F9825" w:rsidR="00F802FB" w:rsidRPr="00F802FB" w:rsidRDefault="00F802FB">
      <w:pPr>
        <w:pStyle w:val="NormalWeb"/>
        <w:ind w:left="450" w:hanging="450"/>
        <w:divId w:val="2053338921"/>
      </w:pPr>
      <w:r w:rsidRPr="00F802FB">
        <w:lastRenderedPageBreak/>
        <w:t>Bouwen, P. (2002)</w:t>
      </w:r>
      <w:r w:rsidR="00F10B58">
        <w:t>.</w:t>
      </w:r>
      <w:r w:rsidRPr="00F802FB">
        <w:t xml:space="preserve"> Corporate lobbying in the European Union: the logic of access</w:t>
      </w:r>
      <w:r w:rsidR="00F10B58">
        <w:t>.</w:t>
      </w:r>
      <w:r w:rsidRPr="00F802FB">
        <w:t xml:space="preserve"> </w:t>
      </w:r>
      <w:r w:rsidRPr="00F802FB">
        <w:rPr>
          <w:i/>
          <w:iCs/>
        </w:rPr>
        <w:t xml:space="preserve">Journal of European Public Policy, </w:t>
      </w:r>
      <w:r w:rsidRPr="00153547">
        <w:rPr>
          <w:i/>
        </w:rPr>
        <w:t>9</w:t>
      </w:r>
      <w:r w:rsidR="00F10B58">
        <w:t>(</w:t>
      </w:r>
      <w:r w:rsidRPr="00F802FB">
        <w:t>3</w:t>
      </w:r>
      <w:r w:rsidR="00F10B58">
        <w:t>)</w:t>
      </w:r>
      <w:r w:rsidRPr="00F802FB">
        <w:t>, 365</w:t>
      </w:r>
      <w:r w:rsidR="00F10B58">
        <w:t>–</w:t>
      </w:r>
      <w:r w:rsidRPr="00F802FB">
        <w:t>390.</w:t>
      </w:r>
    </w:p>
    <w:p w14:paraId="76C84CE0" w14:textId="2FAD22BF" w:rsidR="00F802FB" w:rsidRPr="00F802FB" w:rsidRDefault="00F802FB">
      <w:pPr>
        <w:pStyle w:val="NormalWeb"/>
        <w:ind w:left="450" w:hanging="450"/>
        <w:divId w:val="2053338921"/>
      </w:pPr>
      <w:r w:rsidRPr="00F802FB">
        <w:t>Boyd, B. (1990)</w:t>
      </w:r>
      <w:r w:rsidR="00F10B58">
        <w:t xml:space="preserve">. </w:t>
      </w:r>
      <w:r w:rsidRPr="00F802FB">
        <w:t xml:space="preserve">Corporate </w:t>
      </w:r>
      <w:r w:rsidR="00F10B58" w:rsidRPr="00F802FB">
        <w:t>linkages and organizational environment: a test of the resource dependence model</w:t>
      </w:r>
      <w:r w:rsidR="00F10B58">
        <w:t>.</w:t>
      </w:r>
      <w:r w:rsidRPr="00F802FB">
        <w:t xml:space="preserve"> </w:t>
      </w:r>
      <w:r w:rsidRPr="00F802FB">
        <w:rPr>
          <w:i/>
          <w:iCs/>
        </w:rPr>
        <w:t xml:space="preserve">Strategic Management Journal, </w:t>
      </w:r>
      <w:r w:rsidRPr="00153547">
        <w:rPr>
          <w:i/>
        </w:rPr>
        <w:t>11</w:t>
      </w:r>
      <w:r w:rsidR="00F10B58">
        <w:t>(</w:t>
      </w:r>
      <w:r w:rsidRPr="00F802FB">
        <w:t>6</w:t>
      </w:r>
      <w:r w:rsidR="00F10B58">
        <w:t>)</w:t>
      </w:r>
      <w:r w:rsidRPr="00F802FB">
        <w:t>, 419</w:t>
      </w:r>
      <w:r w:rsidR="00F10B58">
        <w:t>–</w:t>
      </w:r>
      <w:r w:rsidRPr="00F802FB">
        <w:t>430.</w:t>
      </w:r>
    </w:p>
    <w:p w14:paraId="7D3A36F1" w14:textId="083ACC1A" w:rsidR="00F802FB" w:rsidRPr="00F802FB" w:rsidRDefault="00F802FB">
      <w:pPr>
        <w:pStyle w:val="NormalWeb"/>
        <w:ind w:left="450" w:hanging="450"/>
        <w:divId w:val="2053338921"/>
      </w:pPr>
      <w:r w:rsidRPr="00F802FB">
        <w:t>Braun, S., Peus, C., Weisweiler, S., Frey, D., Zhu, W. C., Newman, A., Miao, Q.</w:t>
      </w:r>
      <w:r w:rsidR="00F10B58">
        <w:t>,</w:t>
      </w:r>
      <w:r w:rsidRPr="00F802FB">
        <w:t xml:space="preserve"> </w:t>
      </w:r>
      <w:r w:rsidR="00F10B58">
        <w:t>&amp;</w:t>
      </w:r>
      <w:r w:rsidR="00F10B58" w:rsidRPr="00F802FB">
        <w:t xml:space="preserve"> </w:t>
      </w:r>
      <w:r w:rsidRPr="00F802FB">
        <w:t>Hooke, A. (2013)</w:t>
      </w:r>
      <w:r w:rsidR="00F10B58">
        <w:t xml:space="preserve">. </w:t>
      </w:r>
      <w:r w:rsidRPr="00F802FB">
        <w:t xml:space="preserve">Transformational leadership, job satisfaction, and team performance: </w:t>
      </w:r>
      <w:r w:rsidR="00F10B58" w:rsidRPr="00F802FB">
        <w:t xml:space="preserve">a </w:t>
      </w:r>
      <w:r w:rsidRPr="00F802FB">
        <w:t>multilevel mediation model of trust</w:t>
      </w:r>
      <w:r w:rsidR="00F10B58">
        <w:t>.</w:t>
      </w:r>
      <w:r w:rsidRPr="00F802FB">
        <w:t xml:space="preserve"> </w:t>
      </w:r>
      <w:r w:rsidRPr="00F802FB">
        <w:rPr>
          <w:i/>
          <w:iCs/>
        </w:rPr>
        <w:t xml:space="preserve">Leadership Quarterly, </w:t>
      </w:r>
      <w:r w:rsidRPr="00153547">
        <w:rPr>
          <w:i/>
        </w:rPr>
        <w:t>24</w:t>
      </w:r>
      <w:r w:rsidR="00F10B58">
        <w:t>(</w:t>
      </w:r>
      <w:r w:rsidRPr="00F802FB">
        <w:t>1</w:t>
      </w:r>
      <w:r w:rsidR="00F10B58">
        <w:t>)</w:t>
      </w:r>
      <w:r w:rsidRPr="00F802FB">
        <w:t>, 270</w:t>
      </w:r>
      <w:r w:rsidR="00F10B58">
        <w:t>–</w:t>
      </w:r>
      <w:r w:rsidRPr="00F802FB">
        <w:t>283.</w:t>
      </w:r>
    </w:p>
    <w:p w14:paraId="3D5AA846" w14:textId="7DE2E4DB" w:rsidR="00F802FB" w:rsidRPr="00F802FB" w:rsidRDefault="00F802FB">
      <w:pPr>
        <w:pStyle w:val="NormalWeb"/>
        <w:ind w:left="450" w:hanging="450"/>
        <w:divId w:val="2053338921"/>
      </w:pPr>
      <w:r w:rsidRPr="00F802FB">
        <w:t>Caldwell, C.</w:t>
      </w:r>
      <w:r w:rsidR="00F10B58">
        <w:t>,</w:t>
      </w:r>
      <w:r w:rsidRPr="00F802FB">
        <w:t xml:space="preserve"> </w:t>
      </w:r>
      <w:r w:rsidR="00F10B58">
        <w:t>&amp;</w:t>
      </w:r>
      <w:r w:rsidR="00F10B58" w:rsidRPr="00F802FB">
        <w:t xml:space="preserve"> </w:t>
      </w:r>
      <w:r w:rsidRPr="00F802FB">
        <w:t>Clapham, S. E. (2003)</w:t>
      </w:r>
      <w:r w:rsidR="00F10B58">
        <w:t xml:space="preserve">. </w:t>
      </w:r>
      <w:r w:rsidRPr="00F802FB">
        <w:t xml:space="preserve">Organizational </w:t>
      </w:r>
      <w:r w:rsidR="00F10B58" w:rsidRPr="00F802FB">
        <w:t>trustworthiness: an international perspective</w:t>
      </w:r>
      <w:r w:rsidR="00F10B58">
        <w:t>.</w:t>
      </w:r>
      <w:r w:rsidRPr="00F802FB">
        <w:t xml:space="preserve"> </w:t>
      </w:r>
      <w:r w:rsidRPr="00F802FB">
        <w:rPr>
          <w:i/>
          <w:iCs/>
        </w:rPr>
        <w:t xml:space="preserve">Journal of Business Ethics, </w:t>
      </w:r>
      <w:r w:rsidRPr="00153547">
        <w:rPr>
          <w:i/>
        </w:rPr>
        <w:t>47</w:t>
      </w:r>
      <w:r w:rsidR="00F10B58">
        <w:t>(</w:t>
      </w:r>
      <w:r w:rsidRPr="00F802FB">
        <w:t>4</w:t>
      </w:r>
      <w:r w:rsidR="00F10B58">
        <w:t>)</w:t>
      </w:r>
      <w:r w:rsidRPr="00F802FB">
        <w:t>, 349</w:t>
      </w:r>
      <w:r w:rsidR="00F10B58">
        <w:t>–</w:t>
      </w:r>
      <w:r w:rsidRPr="00F802FB">
        <w:t>364.</w:t>
      </w:r>
    </w:p>
    <w:p w14:paraId="59F64E7C" w14:textId="33024DD9" w:rsidR="00F802FB" w:rsidRPr="00F802FB" w:rsidRDefault="00F802FB">
      <w:pPr>
        <w:pStyle w:val="NormalWeb"/>
        <w:ind w:left="450" w:hanging="450"/>
        <w:divId w:val="2053338921"/>
      </w:pPr>
      <w:r w:rsidRPr="00F802FB">
        <w:t>Caldwell, C.</w:t>
      </w:r>
      <w:r w:rsidR="000E3F77">
        <w:t>,</w:t>
      </w:r>
      <w:r w:rsidRPr="00F802FB">
        <w:t xml:space="preserve"> </w:t>
      </w:r>
      <w:r w:rsidR="000E3F77">
        <w:t>&amp;</w:t>
      </w:r>
      <w:r w:rsidR="000E3F77" w:rsidRPr="00F802FB">
        <w:t xml:space="preserve"> </w:t>
      </w:r>
      <w:r w:rsidRPr="00F802FB">
        <w:t>Dixon, R. D. (2010)</w:t>
      </w:r>
      <w:r w:rsidR="000E3F77">
        <w:t xml:space="preserve">. </w:t>
      </w:r>
      <w:r w:rsidRPr="00F802FB">
        <w:t xml:space="preserve">Love, </w:t>
      </w:r>
      <w:r w:rsidR="000E3F77" w:rsidRPr="00F802FB">
        <w:t>forgiveness, and trust: critical values of the modern leader</w:t>
      </w:r>
      <w:r w:rsidR="000E3F77">
        <w:t>.</w:t>
      </w:r>
      <w:r w:rsidRPr="00F802FB">
        <w:t xml:space="preserve"> </w:t>
      </w:r>
      <w:r w:rsidRPr="00F802FB">
        <w:rPr>
          <w:i/>
          <w:iCs/>
        </w:rPr>
        <w:t xml:space="preserve">Journal of Business Ethics, </w:t>
      </w:r>
      <w:r w:rsidRPr="00153547">
        <w:rPr>
          <w:i/>
        </w:rPr>
        <w:t>93</w:t>
      </w:r>
      <w:r w:rsidR="000E3F77">
        <w:t>(</w:t>
      </w:r>
      <w:r w:rsidRPr="00F802FB">
        <w:t>1</w:t>
      </w:r>
      <w:r w:rsidR="000E3F77">
        <w:t>)</w:t>
      </w:r>
      <w:r w:rsidRPr="00F802FB">
        <w:t>, 91</w:t>
      </w:r>
      <w:r w:rsidR="000E3F77">
        <w:t>–</w:t>
      </w:r>
      <w:r w:rsidRPr="00F802FB">
        <w:t>101.</w:t>
      </w:r>
    </w:p>
    <w:p w14:paraId="592DC8B5" w14:textId="0C0763C7" w:rsidR="00F802FB" w:rsidRPr="00F802FB" w:rsidRDefault="00F802FB">
      <w:pPr>
        <w:pStyle w:val="NormalWeb"/>
        <w:ind w:left="450" w:hanging="450"/>
        <w:divId w:val="2053338921"/>
      </w:pPr>
      <w:r w:rsidRPr="00F802FB">
        <w:t>Capron, L.</w:t>
      </w:r>
      <w:r w:rsidR="00BB5CE1">
        <w:t>,</w:t>
      </w:r>
      <w:r w:rsidRPr="00F802FB">
        <w:t xml:space="preserve"> </w:t>
      </w:r>
      <w:r w:rsidR="00BB5CE1">
        <w:t>&amp;</w:t>
      </w:r>
      <w:r w:rsidR="00BB5CE1" w:rsidRPr="00F802FB">
        <w:t xml:space="preserve"> </w:t>
      </w:r>
      <w:r w:rsidRPr="00F802FB">
        <w:t>Chatain, O. (2008)</w:t>
      </w:r>
      <w:r w:rsidR="00BB5CE1">
        <w:t>.</w:t>
      </w:r>
      <w:r w:rsidRPr="00F802FB">
        <w:t xml:space="preserve"> Competitors</w:t>
      </w:r>
      <w:r w:rsidR="00BB5CE1">
        <w:t>'</w:t>
      </w:r>
      <w:r w:rsidRPr="00F802FB">
        <w:t xml:space="preserve"> </w:t>
      </w:r>
      <w:r w:rsidR="00BB5CE1" w:rsidRPr="00F802FB">
        <w:t>resource-oriented strategies: acting on competitors' resources through interventions in factor markets and political markets</w:t>
      </w:r>
      <w:r w:rsidR="00BB5CE1">
        <w:t>.</w:t>
      </w:r>
      <w:r w:rsidRPr="00F802FB">
        <w:t xml:space="preserve"> </w:t>
      </w:r>
      <w:r w:rsidRPr="00F802FB">
        <w:rPr>
          <w:i/>
          <w:iCs/>
        </w:rPr>
        <w:t xml:space="preserve">Academy of Management Review, </w:t>
      </w:r>
      <w:r w:rsidRPr="00153547">
        <w:rPr>
          <w:i/>
        </w:rPr>
        <w:t>33</w:t>
      </w:r>
      <w:r w:rsidR="00BB5CE1">
        <w:t>(</w:t>
      </w:r>
      <w:r w:rsidRPr="00F802FB">
        <w:t>1</w:t>
      </w:r>
      <w:r w:rsidR="00BB5CE1">
        <w:t>)</w:t>
      </w:r>
      <w:r w:rsidRPr="00F802FB">
        <w:t>, 97</w:t>
      </w:r>
      <w:r w:rsidR="00BB5CE1">
        <w:t>–</w:t>
      </w:r>
      <w:r w:rsidRPr="00F802FB">
        <w:t>121.</w:t>
      </w:r>
    </w:p>
    <w:p w14:paraId="4C79A38A" w14:textId="29CAE938" w:rsidR="00F802FB" w:rsidRPr="00F802FB" w:rsidRDefault="00F802FB">
      <w:pPr>
        <w:pStyle w:val="NormalWeb"/>
        <w:ind w:left="450" w:hanging="450"/>
        <w:divId w:val="2053338921"/>
      </w:pPr>
      <w:r w:rsidRPr="00F802FB">
        <w:t>Carson, S. J., Madhok, A., Varman, R.</w:t>
      </w:r>
      <w:r w:rsidR="00BB5CE1">
        <w:t>,</w:t>
      </w:r>
      <w:r w:rsidRPr="00F802FB">
        <w:t xml:space="preserve"> </w:t>
      </w:r>
      <w:r w:rsidR="00BB5CE1">
        <w:t>&amp;</w:t>
      </w:r>
      <w:r w:rsidR="00BB5CE1" w:rsidRPr="00F802FB">
        <w:t xml:space="preserve"> </w:t>
      </w:r>
      <w:r w:rsidRPr="00F802FB">
        <w:t>John, G. (2003)</w:t>
      </w:r>
      <w:r w:rsidR="00BB5CE1">
        <w:t>.</w:t>
      </w:r>
      <w:r w:rsidRPr="00F802FB">
        <w:t xml:space="preserve"> Information</w:t>
      </w:r>
      <w:r w:rsidR="00BB5CE1" w:rsidRPr="00F802FB">
        <w:t xml:space="preserve"> processing moderators of the effectiveness of trust-based governance in interfirm </w:t>
      </w:r>
      <w:r w:rsidRPr="00F802FB">
        <w:t xml:space="preserve">R&amp;D </w:t>
      </w:r>
      <w:r w:rsidR="00BB5CE1" w:rsidRPr="00F802FB">
        <w:t>collaboration</w:t>
      </w:r>
      <w:r w:rsidR="00BB5CE1">
        <w:t>.</w:t>
      </w:r>
      <w:r w:rsidRPr="00F802FB">
        <w:t xml:space="preserve"> </w:t>
      </w:r>
      <w:r w:rsidRPr="00F802FB">
        <w:rPr>
          <w:i/>
          <w:iCs/>
        </w:rPr>
        <w:t xml:space="preserve">Organization Science, </w:t>
      </w:r>
      <w:r w:rsidRPr="00153547">
        <w:rPr>
          <w:i/>
        </w:rPr>
        <w:t>14</w:t>
      </w:r>
      <w:r w:rsidR="00BB5CE1">
        <w:t>(</w:t>
      </w:r>
      <w:r w:rsidRPr="00F802FB">
        <w:t>1</w:t>
      </w:r>
      <w:r w:rsidR="00BB5CE1">
        <w:t>)</w:t>
      </w:r>
      <w:r w:rsidRPr="00F802FB">
        <w:t>, 45</w:t>
      </w:r>
      <w:r w:rsidR="00BB5CE1">
        <w:t>–</w:t>
      </w:r>
      <w:r w:rsidRPr="00F802FB">
        <w:t>56.</w:t>
      </w:r>
    </w:p>
    <w:p w14:paraId="7183D287" w14:textId="396450FA" w:rsidR="00F802FB" w:rsidRPr="00F802FB" w:rsidRDefault="00F802FB">
      <w:pPr>
        <w:pStyle w:val="NormalWeb"/>
        <w:ind w:left="450" w:hanging="450"/>
        <w:divId w:val="2053338921"/>
      </w:pPr>
      <w:r w:rsidRPr="00F802FB">
        <w:t>Cetindamar, D. (2007)</w:t>
      </w:r>
      <w:r w:rsidR="00BB5CE1">
        <w:t>.</w:t>
      </w:r>
      <w:r w:rsidRPr="00F802FB">
        <w:t xml:space="preserve"> Corporate </w:t>
      </w:r>
      <w:r w:rsidR="00BB5CE1" w:rsidRPr="00F802FB">
        <w:t>social responsibility practices and environmentally responsible behavior: the case of the</w:t>
      </w:r>
      <w:r w:rsidRPr="00F802FB">
        <w:t xml:space="preserve"> United Nations Global Compact</w:t>
      </w:r>
      <w:r w:rsidR="00BB5CE1">
        <w:t>.</w:t>
      </w:r>
      <w:r w:rsidRPr="00F802FB">
        <w:t xml:space="preserve"> </w:t>
      </w:r>
      <w:r w:rsidRPr="00F802FB">
        <w:rPr>
          <w:i/>
          <w:iCs/>
        </w:rPr>
        <w:t xml:space="preserve">Journal of Business Ethics, </w:t>
      </w:r>
      <w:r w:rsidRPr="00153547">
        <w:rPr>
          <w:i/>
        </w:rPr>
        <w:t>76</w:t>
      </w:r>
      <w:r w:rsidR="00BB5CE1">
        <w:t>(</w:t>
      </w:r>
      <w:r w:rsidRPr="00F802FB">
        <w:t>2</w:t>
      </w:r>
      <w:r w:rsidR="00BB5CE1">
        <w:t>)</w:t>
      </w:r>
      <w:r w:rsidRPr="00F802FB">
        <w:t>, 163</w:t>
      </w:r>
      <w:r w:rsidR="00BB5CE1">
        <w:t>–</w:t>
      </w:r>
      <w:r w:rsidRPr="00F802FB">
        <w:t>176.</w:t>
      </w:r>
    </w:p>
    <w:p w14:paraId="6930665F" w14:textId="0151783A" w:rsidR="00F802FB" w:rsidRPr="00F802FB" w:rsidRDefault="00F802FB">
      <w:pPr>
        <w:pStyle w:val="NormalWeb"/>
        <w:ind w:left="450" w:hanging="450"/>
        <w:divId w:val="2053338921"/>
      </w:pPr>
      <w:r w:rsidRPr="00F802FB">
        <w:t>Cheng, B., Ioannou, I.</w:t>
      </w:r>
      <w:r w:rsidR="00BB5CE1">
        <w:t>, &amp;</w:t>
      </w:r>
      <w:r w:rsidRPr="00F802FB">
        <w:t xml:space="preserve"> Serafeim, G. (2014)</w:t>
      </w:r>
      <w:r w:rsidR="00BB5CE1">
        <w:t xml:space="preserve">. </w:t>
      </w:r>
      <w:r w:rsidRPr="00F802FB">
        <w:t>Corporate social responsibility and access to finance</w:t>
      </w:r>
      <w:r w:rsidR="00BB5CE1">
        <w:t>.</w:t>
      </w:r>
      <w:r w:rsidRPr="00F802FB">
        <w:t xml:space="preserve"> </w:t>
      </w:r>
      <w:r w:rsidRPr="00F802FB">
        <w:rPr>
          <w:i/>
          <w:iCs/>
        </w:rPr>
        <w:t xml:space="preserve">Strategic Management Journal, </w:t>
      </w:r>
      <w:r w:rsidRPr="00153547">
        <w:rPr>
          <w:i/>
        </w:rPr>
        <w:t>35</w:t>
      </w:r>
      <w:r w:rsidR="00BB5CE1">
        <w:t>(</w:t>
      </w:r>
      <w:r w:rsidRPr="00F802FB">
        <w:t>1</w:t>
      </w:r>
      <w:r w:rsidR="00BB5CE1">
        <w:t>)</w:t>
      </w:r>
      <w:r w:rsidRPr="00F802FB">
        <w:t>, 1</w:t>
      </w:r>
      <w:r w:rsidR="00BB5CE1">
        <w:t>–</w:t>
      </w:r>
      <w:r w:rsidRPr="00F802FB">
        <w:t>23.</w:t>
      </w:r>
    </w:p>
    <w:p w14:paraId="056A3530" w14:textId="2B05263B" w:rsidR="00C5138B" w:rsidRPr="00F802FB" w:rsidRDefault="00F802FB">
      <w:pPr>
        <w:pStyle w:val="NormalWeb"/>
        <w:ind w:left="450" w:hanging="450"/>
        <w:divId w:val="2053338921"/>
      </w:pPr>
      <w:r w:rsidRPr="00F802FB">
        <w:t>Claessens, S., Feijen, E.</w:t>
      </w:r>
      <w:r w:rsidR="00BB5CE1">
        <w:t>,</w:t>
      </w:r>
      <w:r w:rsidRPr="00F802FB">
        <w:t xml:space="preserve"> </w:t>
      </w:r>
      <w:r w:rsidR="00BB5CE1">
        <w:t>&amp;</w:t>
      </w:r>
      <w:r w:rsidR="00BB5CE1" w:rsidRPr="00F802FB">
        <w:t xml:space="preserve"> </w:t>
      </w:r>
      <w:r w:rsidRPr="00F802FB">
        <w:t>Laeven, L. (2008)</w:t>
      </w:r>
      <w:r w:rsidR="00BB5CE1">
        <w:t xml:space="preserve">. </w:t>
      </w:r>
      <w:r w:rsidRPr="00F802FB">
        <w:t xml:space="preserve">Political connections and preferential access to finance: </w:t>
      </w:r>
      <w:r w:rsidR="00BB5CE1" w:rsidRPr="00F802FB">
        <w:t xml:space="preserve">the </w:t>
      </w:r>
      <w:r w:rsidRPr="00F802FB">
        <w:t>role of campaign contributions</w:t>
      </w:r>
      <w:r w:rsidR="00BB5CE1">
        <w:t>.</w:t>
      </w:r>
      <w:r w:rsidRPr="00F802FB">
        <w:t xml:space="preserve"> </w:t>
      </w:r>
      <w:r w:rsidRPr="00F802FB">
        <w:rPr>
          <w:i/>
          <w:iCs/>
        </w:rPr>
        <w:t xml:space="preserve">Journal of Financial Economics, </w:t>
      </w:r>
      <w:r w:rsidRPr="00153547">
        <w:rPr>
          <w:i/>
        </w:rPr>
        <w:t>88</w:t>
      </w:r>
      <w:r w:rsidR="00BB5CE1">
        <w:t>(</w:t>
      </w:r>
      <w:r w:rsidRPr="00F802FB">
        <w:t>3</w:t>
      </w:r>
      <w:r w:rsidR="00BB5CE1">
        <w:t>)</w:t>
      </w:r>
      <w:r w:rsidRPr="00F802FB">
        <w:t>, 554</w:t>
      </w:r>
      <w:r w:rsidR="00F26651">
        <w:t>–</w:t>
      </w:r>
      <w:r w:rsidRPr="00F802FB">
        <w:t>580.</w:t>
      </w:r>
    </w:p>
    <w:p w14:paraId="0ADA19FB" w14:textId="29A8FEFB" w:rsidR="00F802FB" w:rsidRPr="00F802FB" w:rsidRDefault="00F802FB" w:rsidP="00153547">
      <w:pPr>
        <w:pStyle w:val="NormalWeb"/>
        <w:ind w:left="450" w:hanging="450"/>
        <w:divId w:val="2053338921"/>
      </w:pPr>
      <w:r>
        <w:t>Daft, R.</w:t>
      </w:r>
      <w:r w:rsidR="003E32D0">
        <w:t xml:space="preserve"> </w:t>
      </w:r>
      <w:r>
        <w:t xml:space="preserve">L. (2007). </w:t>
      </w:r>
      <w:r w:rsidRPr="00153547">
        <w:rPr>
          <w:i/>
        </w:rPr>
        <w:t xml:space="preserve">Organisation </w:t>
      </w:r>
      <w:r w:rsidR="003E32D0" w:rsidRPr="00153547">
        <w:rPr>
          <w:i/>
        </w:rPr>
        <w:t xml:space="preserve">theory </w:t>
      </w:r>
      <w:r w:rsidRPr="00153547">
        <w:rPr>
          <w:i/>
        </w:rPr>
        <w:t xml:space="preserve">and </w:t>
      </w:r>
      <w:r w:rsidR="003E32D0" w:rsidRPr="00153547">
        <w:rPr>
          <w:i/>
        </w:rPr>
        <w:t>design</w:t>
      </w:r>
      <w:r w:rsidR="003E32D0">
        <w:t xml:space="preserve"> (</w:t>
      </w:r>
      <w:r w:rsidR="003E32D0" w:rsidRPr="000D0109">
        <w:t>9</w:t>
      </w:r>
      <w:r w:rsidR="003E32D0" w:rsidRPr="00153547">
        <w:t>th</w:t>
      </w:r>
      <w:r w:rsidR="003E32D0" w:rsidRPr="000D0109">
        <w:t xml:space="preserve"> ed</w:t>
      </w:r>
      <w:r w:rsidR="003E32D0">
        <w:t>.)</w:t>
      </w:r>
      <w:r w:rsidR="003E32D0" w:rsidRPr="000D0109">
        <w:t>.</w:t>
      </w:r>
      <w:r w:rsidR="003E32D0">
        <w:t xml:space="preserve"> </w:t>
      </w:r>
      <w:r w:rsidR="00C5138B">
        <w:t xml:space="preserve">Mason, OH: </w:t>
      </w:r>
      <w:r w:rsidRPr="00153547">
        <w:t>Thomson, South</w:t>
      </w:r>
      <w:r w:rsidR="00C5138B">
        <w:t>-</w:t>
      </w:r>
      <w:r w:rsidRPr="00153547">
        <w:t>Western.</w:t>
      </w:r>
    </w:p>
    <w:p w14:paraId="6AFE2341" w14:textId="3833A88D" w:rsidR="00F802FB" w:rsidRPr="00F802FB" w:rsidRDefault="00F802FB">
      <w:pPr>
        <w:pStyle w:val="NormalWeb"/>
        <w:ind w:left="450" w:hanging="450"/>
        <w:divId w:val="2053338921"/>
      </w:pPr>
      <w:r w:rsidRPr="00F802FB">
        <w:t>De Figueiredo, J. M.</w:t>
      </w:r>
      <w:r w:rsidR="00C5138B">
        <w:t>,</w:t>
      </w:r>
      <w:r w:rsidRPr="00F802FB">
        <w:t xml:space="preserve"> </w:t>
      </w:r>
      <w:r w:rsidR="00C5138B">
        <w:t>&amp;</w:t>
      </w:r>
      <w:r w:rsidR="00C5138B" w:rsidRPr="00F802FB">
        <w:t xml:space="preserve"> </w:t>
      </w:r>
      <w:r w:rsidRPr="00F802FB">
        <w:t>Silverman, B. S. (2006)</w:t>
      </w:r>
      <w:r w:rsidR="00C5138B">
        <w:t>.</w:t>
      </w:r>
      <w:r w:rsidRPr="00F802FB">
        <w:t xml:space="preserve"> Academic </w:t>
      </w:r>
      <w:r w:rsidR="00C5138B" w:rsidRPr="00F802FB">
        <w:t>earmarks and the returns to lobbying</w:t>
      </w:r>
      <w:r w:rsidR="00C5138B">
        <w:t>.</w:t>
      </w:r>
      <w:r w:rsidRPr="00F802FB">
        <w:t xml:space="preserve"> </w:t>
      </w:r>
      <w:r w:rsidRPr="00F802FB">
        <w:rPr>
          <w:i/>
          <w:iCs/>
        </w:rPr>
        <w:t xml:space="preserve">Journal of Law and Economics, </w:t>
      </w:r>
      <w:r w:rsidRPr="00153547">
        <w:rPr>
          <w:i/>
        </w:rPr>
        <w:t>49</w:t>
      </w:r>
      <w:r w:rsidRPr="00F802FB">
        <w:t>, 597</w:t>
      </w:r>
      <w:r w:rsidR="00C5138B">
        <w:t>–</w:t>
      </w:r>
      <w:r w:rsidRPr="00F802FB">
        <w:t>626.</w:t>
      </w:r>
    </w:p>
    <w:p w14:paraId="329B642F" w14:textId="1EF7A968" w:rsidR="00F802FB" w:rsidRPr="00F802FB" w:rsidRDefault="00F802FB">
      <w:pPr>
        <w:pStyle w:val="NormalWeb"/>
        <w:ind w:left="450" w:hanging="450"/>
        <w:divId w:val="2053338921"/>
      </w:pPr>
      <w:r w:rsidRPr="00F802FB">
        <w:t>De Roeck, K.</w:t>
      </w:r>
      <w:r w:rsidR="00C5138B">
        <w:t>,</w:t>
      </w:r>
      <w:r w:rsidRPr="00F802FB">
        <w:t xml:space="preserve"> </w:t>
      </w:r>
      <w:r w:rsidR="00C5138B">
        <w:t>&amp;</w:t>
      </w:r>
      <w:r w:rsidR="00C5138B" w:rsidRPr="00F802FB">
        <w:t xml:space="preserve"> </w:t>
      </w:r>
      <w:r w:rsidRPr="00F802FB">
        <w:t>Delobbe, N. (2012)</w:t>
      </w:r>
      <w:r w:rsidR="00C5138B">
        <w:t xml:space="preserve">. </w:t>
      </w:r>
      <w:r w:rsidRPr="00F802FB">
        <w:t xml:space="preserve">Do </w:t>
      </w:r>
      <w:r w:rsidR="00C5138B" w:rsidRPr="00F802FB">
        <w:t xml:space="preserve">environmental </w:t>
      </w:r>
      <w:r w:rsidRPr="00F802FB">
        <w:t xml:space="preserve">CSR </w:t>
      </w:r>
      <w:r w:rsidR="00C5138B" w:rsidRPr="00F802FB">
        <w:t>initiatives serve organizations' legitimacy in the oil industry</w:t>
      </w:r>
      <w:r w:rsidRPr="00F802FB">
        <w:t>? Exploring</w:t>
      </w:r>
      <w:r w:rsidR="00C5138B" w:rsidRPr="00F802FB">
        <w:t xml:space="preserve"> employees</w:t>
      </w:r>
      <w:r w:rsidR="00C5138B">
        <w:t>'</w:t>
      </w:r>
      <w:r w:rsidR="00C5138B" w:rsidRPr="00F802FB">
        <w:t xml:space="preserve"> reactions through organizational identification theory</w:t>
      </w:r>
      <w:r w:rsidR="00C5138B">
        <w:t>.</w:t>
      </w:r>
      <w:r w:rsidRPr="00F802FB">
        <w:t xml:space="preserve"> </w:t>
      </w:r>
      <w:r w:rsidRPr="00F802FB">
        <w:rPr>
          <w:i/>
          <w:iCs/>
        </w:rPr>
        <w:t xml:space="preserve">Journal of Business Ethics, </w:t>
      </w:r>
      <w:r w:rsidRPr="00153547">
        <w:rPr>
          <w:i/>
        </w:rPr>
        <w:t>110</w:t>
      </w:r>
      <w:r w:rsidR="00C5138B">
        <w:t>(</w:t>
      </w:r>
      <w:r w:rsidRPr="00F802FB">
        <w:t>4</w:t>
      </w:r>
      <w:r w:rsidR="00C5138B">
        <w:t>)</w:t>
      </w:r>
      <w:r w:rsidRPr="00F802FB">
        <w:t>, 397</w:t>
      </w:r>
      <w:r w:rsidR="00C5138B">
        <w:t>–</w:t>
      </w:r>
      <w:r w:rsidRPr="00F802FB">
        <w:t>412.</w:t>
      </w:r>
    </w:p>
    <w:p w14:paraId="0E5F2FED" w14:textId="7173C45F" w:rsidR="00F802FB" w:rsidRDefault="00F802FB">
      <w:pPr>
        <w:pStyle w:val="NormalWeb"/>
        <w:ind w:left="450" w:hanging="450"/>
        <w:divId w:val="2053338921"/>
      </w:pPr>
      <w:r w:rsidRPr="00F802FB">
        <w:t>Doh, J. P., Lawton, T. C.</w:t>
      </w:r>
      <w:r w:rsidR="00C5138B">
        <w:t>,</w:t>
      </w:r>
      <w:r w:rsidRPr="00F802FB">
        <w:t xml:space="preserve"> </w:t>
      </w:r>
      <w:r w:rsidR="00C5138B">
        <w:t>&amp;</w:t>
      </w:r>
      <w:r w:rsidR="00C5138B" w:rsidRPr="00F802FB">
        <w:t xml:space="preserve"> </w:t>
      </w:r>
      <w:r w:rsidRPr="00F802FB">
        <w:t>Rajwani, T. (2012)</w:t>
      </w:r>
      <w:r w:rsidR="00C5138B">
        <w:t xml:space="preserve">. </w:t>
      </w:r>
      <w:r w:rsidRPr="00F802FB">
        <w:t xml:space="preserve">Advancing </w:t>
      </w:r>
      <w:r w:rsidR="00C5138B" w:rsidRPr="00F802FB">
        <w:t>nonmarket strategy research: institutional perspectives in a changing world</w:t>
      </w:r>
      <w:r w:rsidR="00C5138B">
        <w:t>.</w:t>
      </w:r>
      <w:r w:rsidRPr="00F802FB">
        <w:t xml:space="preserve"> </w:t>
      </w:r>
      <w:r w:rsidRPr="00F802FB">
        <w:rPr>
          <w:i/>
          <w:iCs/>
        </w:rPr>
        <w:t xml:space="preserve">Academy of Management Perspectives, </w:t>
      </w:r>
      <w:r w:rsidRPr="00153547">
        <w:rPr>
          <w:i/>
        </w:rPr>
        <w:t>26</w:t>
      </w:r>
      <w:r w:rsidR="00C5138B">
        <w:t>(</w:t>
      </w:r>
      <w:r w:rsidRPr="00F802FB">
        <w:t>3</w:t>
      </w:r>
      <w:r w:rsidR="00C5138B">
        <w:t>)</w:t>
      </w:r>
      <w:r w:rsidRPr="00F802FB">
        <w:t>, 22</w:t>
      </w:r>
      <w:r w:rsidR="00C5138B">
        <w:t>–</w:t>
      </w:r>
      <w:r w:rsidRPr="00F802FB">
        <w:t>39.</w:t>
      </w:r>
    </w:p>
    <w:p w14:paraId="193E248D" w14:textId="77777777" w:rsidR="00537ACB" w:rsidRPr="00537ACB" w:rsidRDefault="00537ACB" w:rsidP="00537ACB">
      <w:pPr>
        <w:pStyle w:val="NormalWeb"/>
        <w:ind w:left="450" w:hanging="450"/>
        <w:divId w:val="2053338921"/>
      </w:pPr>
      <w:r w:rsidRPr="00537ACB">
        <w:lastRenderedPageBreak/>
        <w:t>Donaldson, T., &amp; Preston, L. E. (1995). The stakeholder theory of the corporation: Concepts, evidence, and implications.</w:t>
      </w:r>
      <w:r w:rsidRPr="00537ACB">
        <w:rPr>
          <w:i/>
          <w:iCs/>
        </w:rPr>
        <w:t xml:space="preserve"> Academy of Management Review, 20</w:t>
      </w:r>
      <w:r w:rsidRPr="00537ACB">
        <w:t xml:space="preserve">(1), 65-91. </w:t>
      </w:r>
    </w:p>
    <w:p w14:paraId="74BE4A32" w14:textId="2BEDB87A" w:rsidR="00F802FB" w:rsidRPr="00F802FB" w:rsidRDefault="00F802FB" w:rsidP="00153547">
      <w:pPr>
        <w:pStyle w:val="NormalWeb"/>
        <w:spacing w:before="240"/>
        <w:ind w:left="450" w:hanging="450"/>
        <w:divId w:val="2053338921"/>
      </w:pPr>
      <w:r w:rsidRPr="00F802FB">
        <w:t>Evans, C. L.</w:t>
      </w:r>
      <w:r w:rsidR="00C5138B">
        <w:t>,</w:t>
      </w:r>
      <w:r w:rsidRPr="00F802FB">
        <w:t xml:space="preserve"> </w:t>
      </w:r>
      <w:r w:rsidR="00C5138B">
        <w:t>&amp;</w:t>
      </w:r>
      <w:r w:rsidR="00C5138B" w:rsidRPr="00F802FB">
        <w:t xml:space="preserve"> </w:t>
      </w:r>
      <w:r w:rsidRPr="00F802FB">
        <w:t>Sherlund, S. M. (2011)</w:t>
      </w:r>
      <w:r w:rsidR="00C5138B">
        <w:t xml:space="preserve">. </w:t>
      </w:r>
      <w:r w:rsidRPr="00F802FB">
        <w:t xml:space="preserve">Are </w:t>
      </w:r>
      <w:r w:rsidR="00C5138B" w:rsidRPr="00F802FB">
        <w:t>antidumping duties for sale</w:t>
      </w:r>
      <w:r w:rsidRPr="00F802FB">
        <w:t>? Case-</w:t>
      </w:r>
      <w:r w:rsidR="00C5138B" w:rsidRPr="00F802FB">
        <w:t xml:space="preserve">level evidence </w:t>
      </w:r>
      <w:r w:rsidRPr="00F802FB">
        <w:t>on the Grossman</w:t>
      </w:r>
      <w:r w:rsidR="00C5138B">
        <w:t>–</w:t>
      </w:r>
      <w:r w:rsidRPr="00F802FB">
        <w:t xml:space="preserve">Helpman </w:t>
      </w:r>
      <w:r w:rsidR="00C5138B" w:rsidRPr="00F802FB">
        <w:t>protection for sale model</w:t>
      </w:r>
      <w:r w:rsidR="00C5138B">
        <w:t>.</w:t>
      </w:r>
      <w:r w:rsidRPr="00F802FB">
        <w:t xml:space="preserve"> </w:t>
      </w:r>
      <w:r w:rsidRPr="00F802FB">
        <w:rPr>
          <w:i/>
          <w:iCs/>
        </w:rPr>
        <w:t xml:space="preserve">Southern Economic Journal, </w:t>
      </w:r>
      <w:r w:rsidRPr="00153547">
        <w:rPr>
          <w:i/>
        </w:rPr>
        <w:t>78</w:t>
      </w:r>
      <w:r w:rsidR="00C5138B">
        <w:t>(</w:t>
      </w:r>
      <w:r w:rsidRPr="00F802FB">
        <w:t>2</w:t>
      </w:r>
      <w:r w:rsidR="00C5138B">
        <w:t>)</w:t>
      </w:r>
      <w:r w:rsidRPr="00F802FB">
        <w:t>, 330</w:t>
      </w:r>
      <w:r w:rsidR="00C5138B">
        <w:t>–</w:t>
      </w:r>
      <w:r w:rsidRPr="00F802FB">
        <w:t>357.</w:t>
      </w:r>
    </w:p>
    <w:p w14:paraId="43315BB9" w14:textId="4F70B97E" w:rsidR="00F802FB" w:rsidRPr="00F802FB" w:rsidRDefault="00F802FB">
      <w:pPr>
        <w:pStyle w:val="NormalWeb"/>
        <w:ind w:left="450" w:hanging="450"/>
        <w:divId w:val="2053338921"/>
      </w:pPr>
      <w:r w:rsidRPr="00F802FB">
        <w:t>Fooks, G., Gilmore, A., Collin, J., Holden, C.</w:t>
      </w:r>
      <w:r w:rsidR="00C5138B">
        <w:t>,</w:t>
      </w:r>
      <w:r w:rsidRPr="00F802FB">
        <w:t xml:space="preserve"> </w:t>
      </w:r>
      <w:r w:rsidR="00C5138B">
        <w:t>&amp;</w:t>
      </w:r>
      <w:r w:rsidR="00C5138B" w:rsidRPr="00F802FB">
        <w:t xml:space="preserve"> </w:t>
      </w:r>
      <w:r w:rsidRPr="00F802FB">
        <w:t>Lee, K. (2013)</w:t>
      </w:r>
      <w:r w:rsidR="00C5138B">
        <w:t>.</w:t>
      </w:r>
      <w:r w:rsidRPr="00F802FB">
        <w:t xml:space="preserve"> The</w:t>
      </w:r>
      <w:r w:rsidR="00C5138B" w:rsidRPr="00F802FB">
        <w:t xml:space="preserve"> limits of corporate social responsibility: techniques of neutralization, stakeholder management and political</w:t>
      </w:r>
      <w:r w:rsidRPr="00F802FB">
        <w:t xml:space="preserve"> CSR</w:t>
      </w:r>
      <w:r w:rsidR="00C5138B">
        <w:t>.</w:t>
      </w:r>
      <w:r w:rsidRPr="00F802FB">
        <w:t xml:space="preserve"> </w:t>
      </w:r>
      <w:r w:rsidRPr="00F802FB">
        <w:rPr>
          <w:i/>
          <w:iCs/>
        </w:rPr>
        <w:t xml:space="preserve">Journal of Business Ethics, </w:t>
      </w:r>
      <w:r w:rsidRPr="00153547">
        <w:rPr>
          <w:i/>
        </w:rPr>
        <w:t>112</w:t>
      </w:r>
      <w:r w:rsidR="00C5138B">
        <w:t>(</w:t>
      </w:r>
      <w:r w:rsidRPr="00F802FB">
        <w:t>2</w:t>
      </w:r>
      <w:r w:rsidR="00C5138B">
        <w:t>)</w:t>
      </w:r>
      <w:r w:rsidRPr="00F802FB">
        <w:t>, 283</w:t>
      </w:r>
      <w:r w:rsidR="00C5138B">
        <w:t>–</w:t>
      </w:r>
      <w:r w:rsidRPr="00F802FB">
        <w:t>299.</w:t>
      </w:r>
    </w:p>
    <w:p w14:paraId="57988FEA" w14:textId="76E9C7AA" w:rsidR="00F802FB" w:rsidRPr="00F802FB" w:rsidRDefault="00F802FB">
      <w:pPr>
        <w:pStyle w:val="NormalWeb"/>
        <w:ind w:left="450" w:hanging="450"/>
        <w:divId w:val="2053338921"/>
      </w:pPr>
      <w:r w:rsidRPr="00F802FB">
        <w:t>Frynas, J. G. (2005)</w:t>
      </w:r>
      <w:r w:rsidR="00C5138B">
        <w:t xml:space="preserve">. </w:t>
      </w:r>
      <w:r w:rsidRPr="00F802FB">
        <w:t>The false developmental promise of Corporate Social Responsibility: evidence from multinational oil companies</w:t>
      </w:r>
      <w:r w:rsidR="00C5138B">
        <w:t>.</w:t>
      </w:r>
      <w:r w:rsidRPr="00F802FB">
        <w:t xml:space="preserve"> </w:t>
      </w:r>
      <w:r w:rsidRPr="00F802FB">
        <w:rPr>
          <w:i/>
          <w:iCs/>
        </w:rPr>
        <w:t>International Affairs,</w:t>
      </w:r>
      <w:r w:rsidRPr="00F802FB">
        <w:t xml:space="preserve"> </w:t>
      </w:r>
      <w:r w:rsidRPr="00153547">
        <w:rPr>
          <w:i/>
        </w:rPr>
        <w:t>81</w:t>
      </w:r>
      <w:r w:rsidR="00C5138B">
        <w:t>(</w:t>
      </w:r>
      <w:r w:rsidRPr="00F802FB">
        <w:t>3</w:t>
      </w:r>
      <w:r w:rsidR="00C5138B">
        <w:t>)</w:t>
      </w:r>
      <w:r w:rsidRPr="00F802FB">
        <w:t>, 581</w:t>
      </w:r>
      <w:r w:rsidR="00C5138B">
        <w:t>–</w:t>
      </w:r>
      <w:r w:rsidRPr="00F802FB">
        <w:t>598.</w:t>
      </w:r>
    </w:p>
    <w:p w14:paraId="12D5D755" w14:textId="10E18B89" w:rsidR="00F802FB" w:rsidRPr="00F802FB" w:rsidRDefault="00F802FB">
      <w:pPr>
        <w:pStyle w:val="NormalWeb"/>
        <w:ind w:left="450" w:hanging="450"/>
        <w:divId w:val="2053338921"/>
      </w:pPr>
      <w:r w:rsidRPr="00F802FB">
        <w:t>Getz, K. A. (1997)</w:t>
      </w:r>
      <w:r w:rsidR="00C5138B">
        <w:t xml:space="preserve">. </w:t>
      </w:r>
      <w:r w:rsidRPr="00F802FB">
        <w:t>Research in corporate political actio</w:t>
      </w:r>
      <w:r w:rsidR="00C5138B">
        <w:t>n.</w:t>
      </w:r>
      <w:r w:rsidRPr="00F802FB">
        <w:t xml:space="preserve"> </w:t>
      </w:r>
      <w:r w:rsidRPr="00F802FB">
        <w:rPr>
          <w:i/>
          <w:iCs/>
        </w:rPr>
        <w:t xml:space="preserve">Business &amp; Society, </w:t>
      </w:r>
      <w:r w:rsidRPr="00153547">
        <w:rPr>
          <w:i/>
        </w:rPr>
        <w:t>36</w:t>
      </w:r>
      <w:r w:rsidR="00C5138B">
        <w:t>(</w:t>
      </w:r>
      <w:r w:rsidRPr="00F802FB">
        <w:t>1</w:t>
      </w:r>
      <w:r w:rsidR="00C5138B">
        <w:t>)</w:t>
      </w:r>
      <w:r w:rsidRPr="00F802FB">
        <w:t>, 32</w:t>
      </w:r>
      <w:r w:rsidR="00C5138B">
        <w:t>–</w:t>
      </w:r>
      <w:r w:rsidRPr="00F802FB">
        <w:t>72.</w:t>
      </w:r>
    </w:p>
    <w:p w14:paraId="30B28AC2" w14:textId="3500B945" w:rsidR="00F802FB" w:rsidRPr="00F802FB" w:rsidRDefault="00F802FB">
      <w:pPr>
        <w:pStyle w:val="NormalWeb"/>
        <w:ind w:left="450" w:hanging="450"/>
        <w:divId w:val="2053338921"/>
      </w:pPr>
      <w:r w:rsidRPr="00F802FB">
        <w:t>Graebner, M. (2009)</w:t>
      </w:r>
      <w:r w:rsidR="00C5138B">
        <w:t xml:space="preserve">. </w:t>
      </w:r>
      <w:r w:rsidRPr="00F802FB">
        <w:t xml:space="preserve">Caveat </w:t>
      </w:r>
      <w:r w:rsidR="00C5138B" w:rsidRPr="00F802FB">
        <w:t>venditor: trust asymmetries in acquisitions of entrepreneurial firms</w:t>
      </w:r>
      <w:r w:rsidR="00C5138B">
        <w:t>.</w:t>
      </w:r>
      <w:r w:rsidRPr="00F802FB">
        <w:t xml:space="preserve"> </w:t>
      </w:r>
      <w:r w:rsidRPr="00F802FB">
        <w:rPr>
          <w:i/>
          <w:iCs/>
        </w:rPr>
        <w:t>Academy of Management Journal,</w:t>
      </w:r>
      <w:r w:rsidRPr="00F802FB">
        <w:t xml:space="preserve"> </w:t>
      </w:r>
      <w:r w:rsidRPr="00153547">
        <w:rPr>
          <w:i/>
        </w:rPr>
        <w:t>52</w:t>
      </w:r>
      <w:r w:rsidR="00C5138B">
        <w:t>(</w:t>
      </w:r>
      <w:r w:rsidRPr="00F802FB">
        <w:t>3</w:t>
      </w:r>
      <w:r w:rsidR="00C5138B">
        <w:t>)</w:t>
      </w:r>
      <w:r w:rsidRPr="00F802FB">
        <w:t>, 435</w:t>
      </w:r>
      <w:r w:rsidR="00C5138B">
        <w:t>–</w:t>
      </w:r>
      <w:r w:rsidRPr="00F802FB">
        <w:t>472.</w:t>
      </w:r>
    </w:p>
    <w:p w14:paraId="4C81F4C4" w14:textId="7C030318" w:rsidR="00F802FB" w:rsidRPr="00F802FB" w:rsidRDefault="00F802FB">
      <w:pPr>
        <w:pStyle w:val="NormalWeb"/>
        <w:ind w:left="450" w:hanging="450"/>
        <w:divId w:val="2053338921"/>
      </w:pPr>
      <w:r w:rsidRPr="00F802FB">
        <w:t>Graebner, M. E.</w:t>
      </w:r>
      <w:r w:rsidR="00913F9A">
        <w:t>,</w:t>
      </w:r>
      <w:r w:rsidRPr="00F802FB">
        <w:t xml:space="preserve"> </w:t>
      </w:r>
      <w:r w:rsidR="00913F9A">
        <w:t>&amp;</w:t>
      </w:r>
      <w:r w:rsidR="00913F9A" w:rsidRPr="00F802FB">
        <w:t xml:space="preserve"> </w:t>
      </w:r>
      <w:r w:rsidRPr="00F802FB">
        <w:t>Eisenhardt, K. M. (2004)</w:t>
      </w:r>
      <w:r w:rsidR="00913F9A">
        <w:t xml:space="preserve">. </w:t>
      </w:r>
      <w:r w:rsidRPr="00F802FB">
        <w:t xml:space="preserve">The </w:t>
      </w:r>
      <w:r w:rsidR="00913F9A" w:rsidRPr="00F802FB">
        <w:t>seller's side of the story: acquisition as courtship and governance as syndicate in entrepreneurial firms</w:t>
      </w:r>
      <w:r w:rsidR="00913F9A">
        <w:t>.</w:t>
      </w:r>
      <w:r w:rsidRPr="00F802FB">
        <w:t xml:space="preserve"> </w:t>
      </w:r>
      <w:r w:rsidRPr="00F802FB">
        <w:rPr>
          <w:i/>
          <w:iCs/>
        </w:rPr>
        <w:t xml:space="preserve">Administrative Science Quarterly, </w:t>
      </w:r>
      <w:r w:rsidRPr="00153547">
        <w:rPr>
          <w:i/>
        </w:rPr>
        <w:t>49</w:t>
      </w:r>
      <w:r w:rsidR="00913F9A">
        <w:t>(</w:t>
      </w:r>
      <w:r w:rsidRPr="00F802FB">
        <w:t>3</w:t>
      </w:r>
      <w:r w:rsidR="00913F9A">
        <w:t>)</w:t>
      </w:r>
      <w:r w:rsidRPr="00F802FB">
        <w:t>, 366</w:t>
      </w:r>
      <w:r w:rsidR="00913F9A">
        <w:t>–</w:t>
      </w:r>
      <w:r w:rsidRPr="00F802FB">
        <w:t>403.</w:t>
      </w:r>
    </w:p>
    <w:p w14:paraId="3097D733" w14:textId="36243C7A" w:rsidR="00F802FB" w:rsidRPr="00F802FB" w:rsidRDefault="00F802FB">
      <w:pPr>
        <w:pStyle w:val="NormalWeb"/>
        <w:ind w:left="450" w:hanging="450"/>
        <w:divId w:val="2053338921"/>
      </w:pPr>
      <w:r w:rsidRPr="00F802FB">
        <w:t>Gul, F. A. (2006)</w:t>
      </w:r>
      <w:r w:rsidR="00913F9A">
        <w:t xml:space="preserve">. </w:t>
      </w:r>
      <w:r w:rsidRPr="00F802FB">
        <w:t xml:space="preserve">Auditors' </w:t>
      </w:r>
      <w:r w:rsidR="00913F9A" w:rsidRPr="00F802FB">
        <w:t>response to political connections and cronyism</w:t>
      </w:r>
      <w:r w:rsidRPr="00F802FB">
        <w:t xml:space="preserve"> in Malaysia</w:t>
      </w:r>
      <w:r w:rsidR="00913F9A">
        <w:t>.</w:t>
      </w:r>
      <w:r w:rsidRPr="00F802FB">
        <w:t xml:space="preserve"> </w:t>
      </w:r>
      <w:r w:rsidRPr="00F802FB">
        <w:rPr>
          <w:i/>
          <w:iCs/>
        </w:rPr>
        <w:t xml:space="preserve">Journal of Accounting Research, </w:t>
      </w:r>
      <w:r w:rsidRPr="00153547">
        <w:rPr>
          <w:i/>
        </w:rPr>
        <w:t>44</w:t>
      </w:r>
      <w:r w:rsidR="00913F9A">
        <w:t>(</w:t>
      </w:r>
      <w:r w:rsidRPr="00F802FB">
        <w:t>5</w:t>
      </w:r>
      <w:r w:rsidR="00913F9A">
        <w:t>)</w:t>
      </w:r>
      <w:r w:rsidRPr="00F802FB">
        <w:t>, 931</w:t>
      </w:r>
      <w:r w:rsidR="00913F9A">
        <w:t>–</w:t>
      </w:r>
      <w:r w:rsidRPr="00F802FB">
        <w:t>963.</w:t>
      </w:r>
    </w:p>
    <w:p w14:paraId="4C278AC1" w14:textId="15A87DD6" w:rsidR="00F802FB" w:rsidRPr="00F802FB" w:rsidRDefault="00F802FB">
      <w:pPr>
        <w:pStyle w:val="NormalWeb"/>
        <w:ind w:left="450" w:hanging="450"/>
        <w:divId w:val="2053338921"/>
      </w:pPr>
      <w:r w:rsidRPr="00F802FB">
        <w:t>Hadani, M.</w:t>
      </w:r>
      <w:r w:rsidR="005A130A">
        <w:t>,</w:t>
      </w:r>
      <w:r w:rsidRPr="00F802FB">
        <w:t xml:space="preserve"> </w:t>
      </w:r>
      <w:r w:rsidR="005A130A">
        <w:t>&amp;</w:t>
      </w:r>
      <w:r w:rsidR="005A130A" w:rsidRPr="00F802FB">
        <w:t xml:space="preserve"> </w:t>
      </w:r>
      <w:r w:rsidRPr="00F802FB">
        <w:t>Schuler, D. A. (2013)</w:t>
      </w:r>
      <w:r w:rsidR="005A130A">
        <w:t>.</w:t>
      </w:r>
      <w:r w:rsidRPr="00F802FB">
        <w:t xml:space="preserve"> In search of El Dorado: </w:t>
      </w:r>
      <w:r w:rsidR="005A130A" w:rsidRPr="00F802FB">
        <w:t xml:space="preserve">the </w:t>
      </w:r>
      <w:r w:rsidRPr="00F802FB">
        <w:t>elusive financial returns on corporate political investments</w:t>
      </w:r>
      <w:r w:rsidR="005A130A">
        <w:t>.</w:t>
      </w:r>
      <w:r w:rsidRPr="00F802FB">
        <w:t xml:space="preserve"> </w:t>
      </w:r>
      <w:r w:rsidRPr="00F802FB">
        <w:rPr>
          <w:i/>
          <w:iCs/>
        </w:rPr>
        <w:t xml:space="preserve">Strategic Management Journal, </w:t>
      </w:r>
      <w:r w:rsidRPr="00153547">
        <w:rPr>
          <w:i/>
        </w:rPr>
        <w:t>34</w:t>
      </w:r>
      <w:r w:rsidR="005A130A">
        <w:t>(</w:t>
      </w:r>
      <w:r w:rsidRPr="00F802FB">
        <w:t>2</w:t>
      </w:r>
      <w:r w:rsidR="005A130A">
        <w:t>)</w:t>
      </w:r>
      <w:r w:rsidRPr="00F802FB">
        <w:t>, 165</w:t>
      </w:r>
      <w:r w:rsidR="005A130A">
        <w:t>–</w:t>
      </w:r>
      <w:r w:rsidRPr="00F802FB">
        <w:t>181.</w:t>
      </w:r>
    </w:p>
    <w:p w14:paraId="2402F60A" w14:textId="11ECD36E" w:rsidR="00F802FB" w:rsidRPr="00F802FB" w:rsidRDefault="00F802FB">
      <w:pPr>
        <w:pStyle w:val="NormalWeb"/>
        <w:ind w:left="450" w:hanging="450"/>
        <w:divId w:val="2053338921"/>
      </w:pPr>
      <w:r w:rsidRPr="00F802FB">
        <w:t>Henisz, W. J. (2004)</w:t>
      </w:r>
      <w:r w:rsidR="005A130A">
        <w:t xml:space="preserve">. </w:t>
      </w:r>
      <w:r w:rsidRPr="00F802FB">
        <w:t xml:space="preserve">Political </w:t>
      </w:r>
      <w:r w:rsidR="005A130A" w:rsidRPr="00F802FB">
        <w:t>institutions and policy volatilit</w:t>
      </w:r>
      <w:r w:rsidRPr="00F802FB">
        <w:t>y</w:t>
      </w:r>
      <w:r w:rsidR="005A130A">
        <w:t>.</w:t>
      </w:r>
      <w:r w:rsidRPr="00F802FB">
        <w:t xml:space="preserve"> </w:t>
      </w:r>
      <w:r w:rsidRPr="00F802FB">
        <w:rPr>
          <w:i/>
          <w:iCs/>
        </w:rPr>
        <w:t xml:space="preserve">Economics &amp; Politics, </w:t>
      </w:r>
      <w:r w:rsidRPr="00153547">
        <w:rPr>
          <w:i/>
        </w:rPr>
        <w:t>16</w:t>
      </w:r>
      <w:r w:rsidR="005A130A">
        <w:t>(</w:t>
      </w:r>
      <w:r w:rsidRPr="00F802FB">
        <w:t>1</w:t>
      </w:r>
      <w:r w:rsidR="005A130A">
        <w:t>)</w:t>
      </w:r>
      <w:r w:rsidRPr="00F802FB">
        <w:t>, 1</w:t>
      </w:r>
      <w:r w:rsidR="005A130A">
        <w:t>–</w:t>
      </w:r>
      <w:r w:rsidRPr="00F802FB">
        <w:t>27.</w:t>
      </w:r>
    </w:p>
    <w:p w14:paraId="20A5B500" w14:textId="776C6D8A" w:rsidR="00F802FB" w:rsidRPr="00F802FB" w:rsidRDefault="00F802FB">
      <w:pPr>
        <w:pStyle w:val="NormalWeb"/>
        <w:ind w:left="450" w:hanging="450"/>
        <w:divId w:val="2053338921"/>
      </w:pPr>
      <w:r w:rsidRPr="00F802FB">
        <w:t>Henisz, W. J.</w:t>
      </w:r>
      <w:r w:rsidR="005A130A">
        <w:t>,</w:t>
      </w:r>
      <w:r w:rsidRPr="00F802FB">
        <w:t xml:space="preserve"> </w:t>
      </w:r>
      <w:r w:rsidR="005A130A">
        <w:t>&amp;</w:t>
      </w:r>
      <w:r w:rsidR="005A130A" w:rsidRPr="00F802FB">
        <w:t xml:space="preserve"> </w:t>
      </w:r>
      <w:r w:rsidRPr="00F802FB">
        <w:t>Zelner, B. A. (2012)</w:t>
      </w:r>
      <w:r w:rsidR="005A130A">
        <w:t xml:space="preserve">. </w:t>
      </w:r>
      <w:r w:rsidRPr="00F802FB">
        <w:t xml:space="preserve">Strategy and </w:t>
      </w:r>
      <w:r w:rsidR="005A130A" w:rsidRPr="00F802FB">
        <w:t>competition in the market and nonmarket arenas</w:t>
      </w:r>
      <w:r w:rsidR="005A130A">
        <w:t>.</w:t>
      </w:r>
      <w:r w:rsidRPr="00F802FB">
        <w:t xml:space="preserve"> </w:t>
      </w:r>
      <w:r w:rsidRPr="00F802FB">
        <w:rPr>
          <w:i/>
          <w:iCs/>
        </w:rPr>
        <w:t xml:space="preserve">Academy of Management Perspectives, </w:t>
      </w:r>
      <w:r w:rsidRPr="00153547">
        <w:rPr>
          <w:i/>
        </w:rPr>
        <w:t>26</w:t>
      </w:r>
      <w:r w:rsidR="005A130A">
        <w:t>(</w:t>
      </w:r>
      <w:r w:rsidRPr="00F802FB">
        <w:t>3</w:t>
      </w:r>
      <w:r w:rsidR="005A130A">
        <w:t>)</w:t>
      </w:r>
      <w:r w:rsidRPr="00F802FB">
        <w:t>, 40</w:t>
      </w:r>
      <w:r w:rsidR="005A130A">
        <w:t>–</w:t>
      </w:r>
      <w:r w:rsidRPr="00F802FB">
        <w:t>51.</w:t>
      </w:r>
    </w:p>
    <w:p w14:paraId="101D92E6" w14:textId="3765378F" w:rsidR="00F802FB" w:rsidRPr="00F802FB" w:rsidRDefault="00F802FB">
      <w:pPr>
        <w:pStyle w:val="NormalWeb"/>
        <w:ind w:left="450" w:hanging="450"/>
        <w:divId w:val="2053338921"/>
      </w:pPr>
      <w:r w:rsidRPr="00F802FB">
        <w:t>Hillenbrand, C., Money, K.</w:t>
      </w:r>
      <w:r w:rsidR="005A130A">
        <w:t>,</w:t>
      </w:r>
      <w:r w:rsidRPr="00F802FB">
        <w:t xml:space="preserve"> </w:t>
      </w:r>
      <w:r w:rsidR="005A130A">
        <w:t>&amp;</w:t>
      </w:r>
      <w:r w:rsidR="005A130A" w:rsidRPr="00F802FB">
        <w:t xml:space="preserve"> </w:t>
      </w:r>
      <w:r w:rsidRPr="00F802FB">
        <w:t>Ghobadian, A. (2013)</w:t>
      </w:r>
      <w:r w:rsidR="005A130A">
        <w:t xml:space="preserve">. </w:t>
      </w:r>
      <w:r w:rsidRPr="00F802FB">
        <w:t>Unpacking the</w:t>
      </w:r>
      <w:r w:rsidR="005A130A" w:rsidRPr="00F802FB">
        <w:t xml:space="preserve"> mechanism by which corporate responsibility impacts stakeholder relationships</w:t>
      </w:r>
      <w:r w:rsidR="005A130A">
        <w:t>.</w:t>
      </w:r>
      <w:r w:rsidRPr="00F802FB">
        <w:t xml:space="preserve"> </w:t>
      </w:r>
      <w:r w:rsidRPr="00F802FB">
        <w:rPr>
          <w:i/>
          <w:iCs/>
        </w:rPr>
        <w:t xml:space="preserve">British Journal of Management, </w:t>
      </w:r>
      <w:r w:rsidRPr="00153547">
        <w:rPr>
          <w:i/>
        </w:rPr>
        <w:t>24</w:t>
      </w:r>
      <w:r w:rsidR="005A130A">
        <w:t>(</w:t>
      </w:r>
      <w:r w:rsidRPr="00F802FB">
        <w:t>1</w:t>
      </w:r>
      <w:r w:rsidR="005A130A">
        <w:t>)</w:t>
      </w:r>
      <w:r w:rsidRPr="00F802FB">
        <w:t>, 127</w:t>
      </w:r>
      <w:r w:rsidR="005A130A">
        <w:t>–</w:t>
      </w:r>
      <w:r w:rsidRPr="00F802FB">
        <w:t>146.</w:t>
      </w:r>
    </w:p>
    <w:p w14:paraId="5999497C" w14:textId="6ED32E56" w:rsidR="00F802FB" w:rsidRPr="00F802FB" w:rsidRDefault="00F802FB">
      <w:pPr>
        <w:pStyle w:val="NormalWeb"/>
        <w:ind w:left="450" w:hanging="450"/>
        <w:divId w:val="2053338921"/>
      </w:pPr>
      <w:r w:rsidRPr="00F802FB">
        <w:t>Hillman, A. J. (2005)</w:t>
      </w:r>
      <w:r w:rsidR="00725DEB">
        <w:t xml:space="preserve">. </w:t>
      </w:r>
      <w:r w:rsidRPr="00F802FB">
        <w:t xml:space="preserve">Politicians on the </w:t>
      </w:r>
      <w:r w:rsidR="00725DEB" w:rsidRPr="00F802FB">
        <w:t>board of directors: do connections affect the bottom line</w:t>
      </w:r>
      <w:r w:rsidRPr="00F802FB">
        <w:t xml:space="preserve">? </w:t>
      </w:r>
      <w:r w:rsidRPr="00F802FB">
        <w:rPr>
          <w:i/>
          <w:iCs/>
        </w:rPr>
        <w:t xml:space="preserve">Journal of Management, </w:t>
      </w:r>
      <w:r w:rsidRPr="00153547">
        <w:rPr>
          <w:i/>
        </w:rPr>
        <w:t>31</w:t>
      </w:r>
      <w:r w:rsidR="00725DEB">
        <w:t>(</w:t>
      </w:r>
      <w:r w:rsidRPr="00F802FB">
        <w:t>3</w:t>
      </w:r>
      <w:r w:rsidR="00725DEB">
        <w:t>)</w:t>
      </w:r>
      <w:r w:rsidRPr="00F802FB">
        <w:t>, 464</w:t>
      </w:r>
      <w:r w:rsidR="00725DEB">
        <w:t>–</w:t>
      </w:r>
      <w:r w:rsidRPr="00F802FB">
        <w:t>481.</w:t>
      </w:r>
    </w:p>
    <w:p w14:paraId="68A50245" w14:textId="700F3ED0" w:rsidR="00F802FB" w:rsidRPr="00F802FB" w:rsidRDefault="00F802FB">
      <w:pPr>
        <w:pStyle w:val="NormalWeb"/>
        <w:ind w:left="450" w:hanging="450"/>
        <w:divId w:val="2053338921"/>
      </w:pPr>
      <w:r w:rsidRPr="00F802FB">
        <w:t>Hillman, A. J.</w:t>
      </w:r>
      <w:r w:rsidR="00725DEB">
        <w:t>,</w:t>
      </w:r>
      <w:r w:rsidRPr="00F802FB">
        <w:t xml:space="preserve"> </w:t>
      </w:r>
      <w:r w:rsidR="00725DEB">
        <w:t>&amp;</w:t>
      </w:r>
      <w:r w:rsidR="00725DEB" w:rsidRPr="00F802FB">
        <w:t xml:space="preserve"> </w:t>
      </w:r>
      <w:r w:rsidRPr="00F802FB">
        <w:t>Hitt, M. A. (1999)</w:t>
      </w:r>
      <w:r w:rsidR="00725DEB">
        <w:t xml:space="preserve">. </w:t>
      </w:r>
      <w:r w:rsidRPr="00F802FB">
        <w:t xml:space="preserve">Corporate </w:t>
      </w:r>
      <w:r w:rsidR="00725DEB" w:rsidRPr="00F802FB">
        <w:t>political strategy formulation: a model of approach, participation, and strategy decisions</w:t>
      </w:r>
      <w:r w:rsidR="00725DEB">
        <w:t xml:space="preserve">. </w:t>
      </w:r>
      <w:r w:rsidRPr="00F802FB">
        <w:rPr>
          <w:i/>
          <w:iCs/>
        </w:rPr>
        <w:t xml:space="preserve">Academy of Management Review, </w:t>
      </w:r>
      <w:r w:rsidRPr="00153547">
        <w:rPr>
          <w:i/>
        </w:rPr>
        <w:t>24</w:t>
      </w:r>
      <w:r w:rsidR="00725DEB">
        <w:t>(</w:t>
      </w:r>
      <w:r w:rsidRPr="00F802FB">
        <w:t>4</w:t>
      </w:r>
      <w:r w:rsidR="00725DEB">
        <w:t>)</w:t>
      </w:r>
      <w:r w:rsidRPr="00F802FB">
        <w:t>, 825</w:t>
      </w:r>
      <w:r w:rsidR="00725DEB">
        <w:t>–</w:t>
      </w:r>
      <w:r w:rsidRPr="00F802FB">
        <w:t>842.</w:t>
      </w:r>
    </w:p>
    <w:p w14:paraId="1D55044F" w14:textId="341DF445" w:rsidR="00F802FB" w:rsidRPr="00F802FB" w:rsidRDefault="00F802FB">
      <w:pPr>
        <w:pStyle w:val="NormalWeb"/>
        <w:ind w:left="450" w:hanging="450"/>
        <w:divId w:val="2053338921"/>
      </w:pPr>
      <w:r w:rsidRPr="00F802FB">
        <w:t>Hillman, A. J., Keim, G. D.</w:t>
      </w:r>
      <w:r w:rsidR="00735200">
        <w:t>,</w:t>
      </w:r>
      <w:r w:rsidRPr="00F802FB">
        <w:t xml:space="preserve"> </w:t>
      </w:r>
      <w:r w:rsidR="00735200">
        <w:t>&amp;</w:t>
      </w:r>
      <w:r w:rsidR="00735200" w:rsidRPr="00F802FB">
        <w:t xml:space="preserve"> </w:t>
      </w:r>
      <w:r w:rsidRPr="00F802FB">
        <w:t>Schuler, D. (2004)</w:t>
      </w:r>
      <w:r w:rsidR="00735200">
        <w:t xml:space="preserve">. </w:t>
      </w:r>
      <w:r w:rsidRPr="00F802FB">
        <w:t xml:space="preserve">Corporate </w:t>
      </w:r>
      <w:r w:rsidR="00735200" w:rsidRPr="00F802FB">
        <w:t>political activity: a review and research agenda</w:t>
      </w:r>
      <w:r w:rsidR="00735200">
        <w:t>.</w:t>
      </w:r>
      <w:r w:rsidRPr="00F802FB">
        <w:t xml:space="preserve"> </w:t>
      </w:r>
      <w:r w:rsidRPr="00F802FB">
        <w:rPr>
          <w:i/>
          <w:iCs/>
        </w:rPr>
        <w:t xml:space="preserve">Journal of Management, </w:t>
      </w:r>
      <w:r w:rsidRPr="00153547">
        <w:rPr>
          <w:i/>
        </w:rPr>
        <w:t>30</w:t>
      </w:r>
      <w:r w:rsidR="00735200">
        <w:t>(</w:t>
      </w:r>
      <w:r w:rsidRPr="00F802FB">
        <w:t>6</w:t>
      </w:r>
      <w:r w:rsidR="00735200">
        <w:t>)</w:t>
      </w:r>
      <w:r w:rsidRPr="00F802FB">
        <w:t>, 837</w:t>
      </w:r>
      <w:r w:rsidR="00735200">
        <w:t>–</w:t>
      </w:r>
      <w:r w:rsidRPr="00F802FB">
        <w:t>857.</w:t>
      </w:r>
    </w:p>
    <w:p w14:paraId="61930C1C" w14:textId="7FA9EF51" w:rsidR="00F802FB" w:rsidRPr="00F802FB" w:rsidRDefault="00F802FB">
      <w:pPr>
        <w:pStyle w:val="NormalWeb"/>
        <w:ind w:left="450" w:hanging="450"/>
        <w:divId w:val="2053338921"/>
      </w:pPr>
      <w:r w:rsidRPr="00F802FB">
        <w:lastRenderedPageBreak/>
        <w:t>Hond, F., Rehbein, K. A., Bakker, F. G. A.</w:t>
      </w:r>
      <w:r w:rsidR="00854C5B">
        <w:t>,</w:t>
      </w:r>
      <w:r w:rsidRPr="00F802FB">
        <w:t xml:space="preserve"> </w:t>
      </w:r>
      <w:r w:rsidR="00854C5B">
        <w:t>&amp;</w:t>
      </w:r>
      <w:r w:rsidR="00854C5B" w:rsidRPr="00F802FB">
        <w:t xml:space="preserve"> </w:t>
      </w:r>
      <w:r w:rsidRPr="00F802FB">
        <w:t>Lankveld, H. K. (2014)</w:t>
      </w:r>
      <w:r w:rsidR="00854C5B">
        <w:t xml:space="preserve">. </w:t>
      </w:r>
      <w:r w:rsidRPr="00F802FB">
        <w:t>Playing on</w:t>
      </w:r>
      <w:r w:rsidR="00854C5B" w:rsidRPr="00F802FB">
        <w:t xml:space="preserve"> two chessboards: reputation effects between corporate social responsibility </w:t>
      </w:r>
      <w:r w:rsidRPr="00F802FB">
        <w:t xml:space="preserve">(CSR) and </w:t>
      </w:r>
      <w:r w:rsidR="00854C5B" w:rsidRPr="00F802FB">
        <w:t>corporate political activity</w:t>
      </w:r>
      <w:r w:rsidRPr="00F802FB">
        <w:t xml:space="preserve"> (CPA)</w:t>
      </w:r>
      <w:r w:rsidR="00854C5B">
        <w:t>.</w:t>
      </w:r>
      <w:r w:rsidRPr="00F802FB">
        <w:t xml:space="preserve"> </w:t>
      </w:r>
      <w:r w:rsidRPr="00F802FB">
        <w:rPr>
          <w:i/>
          <w:iCs/>
        </w:rPr>
        <w:t xml:space="preserve">Journal of Management Studies, </w:t>
      </w:r>
      <w:r w:rsidRPr="00153547">
        <w:rPr>
          <w:i/>
        </w:rPr>
        <w:t>51</w:t>
      </w:r>
      <w:r w:rsidR="00854C5B">
        <w:t>(</w:t>
      </w:r>
      <w:r w:rsidRPr="00F802FB">
        <w:t>5</w:t>
      </w:r>
      <w:r w:rsidR="00854C5B">
        <w:t>)</w:t>
      </w:r>
      <w:r w:rsidRPr="00F802FB">
        <w:t>, 790</w:t>
      </w:r>
      <w:r w:rsidR="00854C5B">
        <w:t>–</w:t>
      </w:r>
      <w:r w:rsidRPr="00F802FB">
        <w:t>813.</w:t>
      </w:r>
    </w:p>
    <w:p w14:paraId="61447DF7" w14:textId="1F87A2F3" w:rsidR="00F802FB" w:rsidRPr="00F802FB" w:rsidRDefault="00F802FB">
      <w:pPr>
        <w:pStyle w:val="NormalWeb"/>
        <w:ind w:left="450" w:hanging="450"/>
        <w:divId w:val="2053338921"/>
      </w:pPr>
      <w:r w:rsidRPr="00F802FB">
        <w:t>Johnson, S.</w:t>
      </w:r>
      <w:r w:rsidR="00D64516">
        <w:t>,</w:t>
      </w:r>
      <w:r w:rsidRPr="00F802FB">
        <w:t xml:space="preserve"> </w:t>
      </w:r>
      <w:r w:rsidR="00D64516">
        <w:t>&amp;</w:t>
      </w:r>
      <w:r w:rsidR="00D64516" w:rsidRPr="00F802FB">
        <w:t xml:space="preserve"> </w:t>
      </w:r>
      <w:r w:rsidRPr="00F802FB">
        <w:t>Mitton, T. (2003)</w:t>
      </w:r>
      <w:r w:rsidR="00D64516">
        <w:t xml:space="preserve">. </w:t>
      </w:r>
      <w:r w:rsidRPr="00F802FB">
        <w:t>Cronyism and capital controls: evidence from Malaysia</w:t>
      </w:r>
      <w:r w:rsidR="00D64516">
        <w:t xml:space="preserve">. </w:t>
      </w:r>
      <w:r w:rsidRPr="00F802FB">
        <w:rPr>
          <w:i/>
          <w:iCs/>
        </w:rPr>
        <w:t xml:space="preserve">Journal of Financial Economics, </w:t>
      </w:r>
      <w:r w:rsidRPr="00153547">
        <w:rPr>
          <w:i/>
        </w:rPr>
        <w:t>67</w:t>
      </w:r>
      <w:r w:rsidR="00D64516">
        <w:t>(</w:t>
      </w:r>
      <w:r w:rsidRPr="00F802FB">
        <w:t>2</w:t>
      </w:r>
      <w:r w:rsidR="00D64516">
        <w:t>)</w:t>
      </w:r>
      <w:r w:rsidRPr="00F802FB">
        <w:t>, 351</w:t>
      </w:r>
      <w:r w:rsidR="00D64516">
        <w:t>–</w:t>
      </w:r>
      <w:r w:rsidRPr="00F802FB">
        <w:t>382.</w:t>
      </w:r>
    </w:p>
    <w:p w14:paraId="1BA146DF" w14:textId="71645B8B" w:rsidR="00F802FB" w:rsidRPr="00F802FB" w:rsidRDefault="00F802FB">
      <w:pPr>
        <w:pStyle w:val="NormalWeb"/>
        <w:ind w:left="450" w:hanging="450"/>
        <w:divId w:val="2053338921"/>
      </w:pPr>
      <w:r w:rsidRPr="00F802FB">
        <w:t>Keim, G. D.</w:t>
      </w:r>
      <w:r w:rsidR="00256D39">
        <w:t>,</w:t>
      </w:r>
      <w:r w:rsidRPr="00F802FB">
        <w:t xml:space="preserve"> </w:t>
      </w:r>
      <w:r w:rsidR="00256D39">
        <w:t>&amp;</w:t>
      </w:r>
      <w:r w:rsidR="00256D39" w:rsidRPr="00F802FB">
        <w:t xml:space="preserve"> </w:t>
      </w:r>
      <w:r w:rsidRPr="00F802FB">
        <w:t>Zeithaml, V. A. (1981)</w:t>
      </w:r>
      <w:r w:rsidR="00256D39">
        <w:t xml:space="preserve">. </w:t>
      </w:r>
      <w:r w:rsidRPr="00F802FB">
        <w:t>Improving the return on advocacy advertising</w:t>
      </w:r>
      <w:r w:rsidR="00256D39">
        <w:t>.</w:t>
      </w:r>
      <w:r w:rsidRPr="00F802FB">
        <w:t xml:space="preserve"> </w:t>
      </w:r>
      <w:r w:rsidRPr="00F802FB">
        <w:rPr>
          <w:i/>
          <w:iCs/>
        </w:rPr>
        <w:t xml:space="preserve">Financial Executive, </w:t>
      </w:r>
      <w:r w:rsidRPr="00153547">
        <w:rPr>
          <w:i/>
        </w:rPr>
        <w:t>49</w:t>
      </w:r>
      <w:r w:rsidR="00256D39">
        <w:t>(</w:t>
      </w:r>
      <w:r w:rsidRPr="00F802FB">
        <w:t>11</w:t>
      </w:r>
      <w:r w:rsidR="00256D39">
        <w:t>)</w:t>
      </w:r>
      <w:r w:rsidRPr="00F802FB">
        <w:t>, 40</w:t>
      </w:r>
      <w:r w:rsidR="00256D39">
        <w:t>–</w:t>
      </w:r>
      <w:r w:rsidRPr="00F802FB">
        <w:t>44.</w:t>
      </w:r>
    </w:p>
    <w:p w14:paraId="1528A032" w14:textId="16ED3DDC" w:rsidR="00F802FB" w:rsidRPr="00F802FB" w:rsidRDefault="00F802FB">
      <w:pPr>
        <w:pStyle w:val="NormalWeb"/>
        <w:ind w:left="450" w:hanging="450"/>
        <w:divId w:val="2053338921"/>
      </w:pPr>
      <w:r w:rsidRPr="00F802FB">
        <w:t>Keim, G. D.</w:t>
      </w:r>
      <w:r w:rsidR="00E2669D">
        <w:t>,</w:t>
      </w:r>
      <w:r w:rsidRPr="00F802FB">
        <w:t xml:space="preserve"> </w:t>
      </w:r>
      <w:r w:rsidR="00E2669D">
        <w:t>&amp;</w:t>
      </w:r>
      <w:r w:rsidR="00E2669D" w:rsidRPr="00F802FB">
        <w:t xml:space="preserve"> </w:t>
      </w:r>
      <w:r w:rsidRPr="00F802FB">
        <w:t>Zeithaml, C. P. (1986)</w:t>
      </w:r>
      <w:r w:rsidR="00E2669D">
        <w:t xml:space="preserve">. </w:t>
      </w:r>
      <w:r w:rsidRPr="00F802FB">
        <w:t xml:space="preserve">Corporate </w:t>
      </w:r>
      <w:r w:rsidR="00E2669D" w:rsidRPr="00F802FB">
        <w:t>political strategy and legislative decision making: a review and contigency approach</w:t>
      </w:r>
      <w:r w:rsidR="00E2669D">
        <w:t>.</w:t>
      </w:r>
      <w:r w:rsidRPr="00F802FB">
        <w:t xml:space="preserve"> </w:t>
      </w:r>
      <w:r w:rsidRPr="00F802FB">
        <w:rPr>
          <w:i/>
          <w:iCs/>
        </w:rPr>
        <w:t xml:space="preserve">Academy of Management Review, </w:t>
      </w:r>
      <w:r w:rsidRPr="00153547">
        <w:rPr>
          <w:i/>
        </w:rPr>
        <w:t>11</w:t>
      </w:r>
      <w:r w:rsidR="00E2669D">
        <w:t>(</w:t>
      </w:r>
      <w:r w:rsidRPr="00F802FB">
        <w:t>4</w:t>
      </w:r>
      <w:r w:rsidR="00E2669D">
        <w:t>)</w:t>
      </w:r>
      <w:r w:rsidRPr="00F802FB">
        <w:t>, 828</w:t>
      </w:r>
      <w:r w:rsidR="00E2669D">
        <w:t>–</w:t>
      </w:r>
      <w:r w:rsidRPr="00F802FB">
        <w:t>843.</w:t>
      </w:r>
    </w:p>
    <w:p w14:paraId="52966712" w14:textId="53EF7C65" w:rsidR="00F802FB" w:rsidRPr="00F802FB" w:rsidRDefault="00F802FB">
      <w:pPr>
        <w:pStyle w:val="NormalWeb"/>
        <w:ind w:left="450" w:hanging="450"/>
        <w:divId w:val="2053338921"/>
      </w:pPr>
      <w:r w:rsidRPr="00F802FB">
        <w:t>Khwaja, A. I.</w:t>
      </w:r>
      <w:r w:rsidR="004C4909">
        <w:t>,</w:t>
      </w:r>
      <w:r w:rsidRPr="00F802FB">
        <w:t xml:space="preserve"> </w:t>
      </w:r>
      <w:r w:rsidR="004C4909">
        <w:t>&amp;</w:t>
      </w:r>
      <w:r w:rsidR="004C4909" w:rsidRPr="00F802FB">
        <w:t xml:space="preserve"> </w:t>
      </w:r>
      <w:r w:rsidRPr="00F802FB">
        <w:t>Mian, A. (2005)</w:t>
      </w:r>
      <w:r w:rsidR="004C4909">
        <w:t xml:space="preserve">. </w:t>
      </w:r>
      <w:r w:rsidRPr="00F802FB">
        <w:t xml:space="preserve">Do </w:t>
      </w:r>
      <w:r w:rsidR="004C4909" w:rsidRPr="00F802FB">
        <w:t>lenders favor politically connected firms</w:t>
      </w:r>
      <w:r w:rsidRPr="00F802FB">
        <w:t xml:space="preserve">? Rent </w:t>
      </w:r>
      <w:r w:rsidR="004C4909" w:rsidRPr="00F802FB">
        <w:t>provision in an emerging financial marke</w:t>
      </w:r>
      <w:r w:rsidRPr="00F802FB">
        <w:t>t</w:t>
      </w:r>
      <w:r w:rsidR="004C4909">
        <w:t>.</w:t>
      </w:r>
      <w:r w:rsidRPr="00F802FB">
        <w:t xml:space="preserve"> </w:t>
      </w:r>
      <w:r w:rsidRPr="00F802FB">
        <w:rPr>
          <w:i/>
          <w:iCs/>
        </w:rPr>
        <w:t xml:space="preserve">Quarterly Journal of Economics, </w:t>
      </w:r>
      <w:r w:rsidR="004C4909" w:rsidRPr="00153547">
        <w:rPr>
          <w:i/>
        </w:rPr>
        <w:t>1</w:t>
      </w:r>
      <w:r w:rsidRPr="00153547">
        <w:rPr>
          <w:i/>
        </w:rPr>
        <w:t>20</w:t>
      </w:r>
      <w:r w:rsidR="004C4909">
        <w:t>(</w:t>
      </w:r>
      <w:r w:rsidRPr="00F802FB">
        <w:t>4</w:t>
      </w:r>
      <w:r w:rsidR="004C4909">
        <w:t>)</w:t>
      </w:r>
      <w:r w:rsidRPr="00F802FB">
        <w:t>, 1371</w:t>
      </w:r>
      <w:r w:rsidR="004C4909">
        <w:t>–</w:t>
      </w:r>
      <w:r w:rsidRPr="00F802FB">
        <w:t>1411.</w:t>
      </w:r>
    </w:p>
    <w:p w14:paraId="6EFCED43" w14:textId="04A738DF" w:rsidR="00F802FB" w:rsidRPr="00F802FB" w:rsidRDefault="00F802FB">
      <w:pPr>
        <w:pStyle w:val="NormalWeb"/>
        <w:ind w:left="450" w:hanging="450"/>
        <w:divId w:val="2053338921"/>
      </w:pPr>
      <w:r w:rsidRPr="00F802FB">
        <w:t>Kim, J. (2008)</w:t>
      </w:r>
      <w:r w:rsidR="004C4909">
        <w:t xml:space="preserve">. </w:t>
      </w:r>
      <w:r w:rsidRPr="00F802FB">
        <w:t>Corporate</w:t>
      </w:r>
      <w:r w:rsidR="004C4909" w:rsidRPr="00F802FB">
        <w:t xml:space="preserve"> lobbying revisited</w:t>
      </w:r>
      <w:r w:rsidR="004C4909">
        <w:t>.</w:t>
      </w:r>
      <w:r w:rsidRPr="00F802FB">
        <w:t xml:space="preserve"> </w:t>
      </w:r>
      <w:r w:rsidRPr="00F802FB">
        <w:rPr>
          <w:i/>
          <w:iCs/>
        </w:rPr>
        <w:t xml:space="preserve">Business &amp; Politics, </w:t>
      </w:r>
      <w:r w:rsidRPr="00153547">
        <w:rPr>
          <w:i/>
        </w:rPr>
        <w:t>10</w:t>
      </w:r>
      <w:r w:rsidR="004C4909">
        <w:t>(</w:t>
      </w:r>
      <w:r w:rsidRPr="00F802FB">
        <w:t>2</w:t>
      </w:r>
      <w:r w:rsidR="004C4909">
        <w:t>)</w:t>
      </w:r>
      <w:r w:rsidRPr="00F802FB">
        <w:t>, 1</w:t>
      </w:r>
      <w:r w:rsidR="004C4909">
        <w:t>–</w:t>
      </w:r>
      <w:r w:rsidRPr="00F802FB">
        <w:t>23.</w:t>
      </w:r>
    </w:p>
    <w:p w14:paraId="7827075E" w14:textId="6B7CECAA" w:rsidR="00F802FB" w:rsidRPr="00F802FB" w:rsidRDefault="00F802FB">
      <w:pPr>
        <w:pStyle w:val="NormalWeb"/>
        <w:ind w:left="450" w:hanging="450"/>
        <w:divId w:val="2053338921"/>
      </w:pPr>
      <w:r w:rsidRPr="00F802FB">
        <w:t>Kingsley, A. F., Vanden Bergh, R. G.</w:t>
      </w:r>
      <w:r w:rsidR="004C4909">
        <w:t>,</w:t>
      </w:r>
      <w:r w:rsidRPr="00F802FB">
        <w:t xml:space="preserve"> </w:t>
      </w:r>
      <w:r w:rsidR="004C4909">
        <w:t>&amp;</w:t>
      </w:r>
      <w:r w:rsidR="004C4909" w:rsidRPr="00F802FB">
        <w:t xml:space="preserve"> </w:t>
      </w:r>
      <w:r w:rsidRPr="00F802FB">
        <w:t>Bonardi, J. P. (2012)</w:t>
      </w:r>
      <w:r w:rsidR="004C4909">
        <w:t xml:space="preserve">. </w:t>
      </w:r>
      <w:r w:rsidRPr="00F802FB">
        <w:t>Political</w:t>
      </w:r>
      <w:r w:rsidR="004C4909" w:rsidRPr="00F802FB">
        <w:t xml:space="preserve"> markets and regulatory uncertainty: insights and implications for integrated strategy</w:t>
      </w:r>
      <w:r w:rsidR="004C4909">
        <w:t>.</w:t>
      </w:r>
      <w:r w:rsidRPr="00F802FB">
        <w:t xml:space="preserve"> </w:t>
      </w:r>
      <w:r w:rsidRPr="00F802FB">
        <w:rPr>
          <w:i/>
          <w:iCs/>
        </w:rPr>
        <w:t xml:space="preserve">Academy of Management Perspectives, </w:t>
      </w:r>
      <w:r w:rsidRPr="00153547">
        <w:rPr>
          <w:i/>
        </w:rPr>
        <w:t>26</w:t>
      </w:r>
      <w:r w:rsidR="004C4909">
        <w:t>(</w:t>
      </w:r>
      <w:r w:rsidRPr="00F802FB">
        <w:t>3</w:t>
      </w:r>
      <w:r w:rsidR="004C4909">
        <w:t>)</w:t>
      </w:r>
      <w:r w:rsidRPr="00F802FB">
        <w:t>, 52</w:t>
      </w:r>
      <w:r w:rsidR="004C4909">
        <w:t>–</w:t>
      </w:r>
      <w:r w:rsidRPr="00F802FB">
        <w:t>67.</w:t>
      </w:r>
    </w:p>
    <w:p w14:paraId="0C528DDF" w14:textId="481766E8" w:rsidR="00F802FB" w:rsidRPr="00F802FB" w:rsidRDefault="00F802FB">
      <w:pPr>
        <w:pStyle w:val="NormalWeb"/>
        <w:ind w:left="450" w:hanging="450"/>
        <w:divId w:val="2053338921"/>
      </w:pPr>
      <w:r w:rsidRPr="00F802FB">
        <w:t>Krishnan, R., Martin, X.</w:t>
      </w:r>
      <w:r w:rsidR="004C4909">
        <w:t>,</w:t>
      </w:r>
      <w:r w:rsidRPr="00F802FB">
        <w:t xml:space="preserve"> </w:t>
      </w:r>
      <w:r w:rsidR="004C4909">
        <w:t>&amp;</w:t>
      </w:r>
      <w:r w:rsidR="004C4909" w:rsidRPr="00F802FB">
        <w:t xml:space="preserve"> </w:t>
      </w:r>
      <w:r w:rsidRPr="00F802FB">
        <w:t>Noorderhaven, N. G. (2006)</w:t>
      </w:r>
      <w:r w:rsidR="004C4909">
        <w:t xml:space="preserve">. </w:t>
      </w:r>
      <w:r w:rsidRPr="00F802FB">
        <w:t xml:space="preserve">When does </w:t>
      </w:r>
      <w:r w:rsidR="004C4909" w:rsidRPr="00F802FB">
        <w:t>trust matter to alliance performance</w:t>
      </w:r>
      <w:r w:rsidRPr="00F802FB">
        <w:t xml:space="preserve">? </w:t>
      </w:r>
      <w:r w:rsidRPr="00F802FB">
        <w:rPr>
          <w:i/>
          <w:iCs/>
        </w:rPr>
        <w:t xml:space="preserve">Academy of Management Journal, </w:t>
      </w:r>
      <w:r w:rsidRPr="00153547">
        <w:rPr>
          <w:i/>
        </w:rPr>
        <w:t>49</w:t>
      </w:r>
      <w:r w:rsidR="004C4909">
        <w:t>(</w:t>
      </w:r>
      <w:r w:rsidRPr="00F802FB">
        <w:t>5</w:t>
      </w:r>
      <w:r w:rsidR="004C4909">
        <w:t>)</w:t>
      </w:r>
      <w:r w:rsidRPr="00F802FB">
        <w:t>, 894</w:t>
      </w:r>
      <w:r w:rsidR="004C4909">
        <w:t>–</w:t>
      </w:r>
      <w:r w:rsidRPr="00F802FB">
        <w:t>917.</w:t>
      </w:r>
    </w:p>
    <w:p w14:paraId="56196D11" w14:textId="1517AACD" w:rsidR="00F802FB" w:rsidRPr="00F802FB" w:rsidRDefault="00F802FB">
      <w:pPr>
        <w:pStyle w:val="NormalWeb"/>
        <w:ind w:left="450" w:hanging="450"/>
        <w:divId w:val="2053338921"/>
      </w:pPr>
      <w:r w:rsidRPr="00F802FB">
        <w:t>La Porta, R., Lopez-De-Silanes, F., Shleifer, A.</w:t>
      </w:r>
      <w:r w:rsidR="00B95249">
        <w:t>,</w:t>
      </w:r>
      <w:r w:rsidRPr="00F802FB">
        <w:t xml:space="preserve"> </w:t>
      </w:r>
      <w:r w:rsidR="00B95249">
        <w:t>&amp;</w:t>
      </w:r>
      <w:r w:rsidR="00B95249" w:rsidRPr="00F802FB">
        <w:t xml:space="preserve"> </w:t>
      </w:r>
      <w:r w:rsidRPr="00F802FB">
        <w:t>Vishny, R. W. (1997)</w:t>
      </w:r>
      <w:r w:rsidR="00B95249">
        <w:t xml:space="preserve">. </w:t>
      </w:r>
      <w:r w:rsidRPr="00F802FB">
        <w:t>Trust in large organizations</w:t>
      </w:r>
      <w:r w:rsidR="00B95249">
        <w:t>.</w:t>
      </w:r>
      <w:r w:rsidRPr="00F802FB">
        <w:t xml:space="preserve"> </w:t>
      </w:r>
      <w:r w:rsidRPr="00F802FB">
        <w:rPr>
          <w:i/>
          <w:iCs/>
        </w:rPr>
        <w:t xml:space="preserve">American Economic Review, </w:t>
      </w:r>
      <w:r w:rsidRPr="00153547">
        <w:rPr>
          <w:i/>
        </w:rPr>
        <w:t>87</w:t>
      </w:r>
      <w:r w:rsidR="00B95249">
        <w:t>(</w:t>
      </w:r>
      <w:r w:rsidRPr="00F802FB">
        <w:t>2</w:t>
      </w:r>
      <w:r w:rsidR="00B95249">
        <w:t>)</w:t>
      </w:r>
      <w:r w:rsidRPr="00F802FB">
        <w:t>, 333</w:t>
      </w:r>
      <w:r w:rsidR="00B95249">
        <w:t>–</w:t>
      </w:r>
      <w:r w:rsidRPr="00F802FB">
        <w:t>338.</w:t>
      </w:r>
    </w:p>
    <w:p w14:paraId="287A02D7" w14:textId="1AAC982B" w:rsidR="00F802FB" w:rsidRPr="00F802FB" w:rsidRDefault="00F802FB">
      <w:pPr>
        <w:pStyle w:val="NormalWeb"/>
        <w:ind w:left="450" w:hanging="450"/>
        <w:divId w:val="2053338921"/>
      </w:pPr>
      <w:r w:rsidRPr="00F802FB">
        <w:t>Lawton, T. C., Doh, J. P.</w:t>
      </w:r>
      <w:r w:rsidR="00B95249">
        <w:t>,</w:t>
      </w:r>
      <w:r w:rsidRPr="00F802FB">
        <w:t xml:space="preserve"> </w:t>
      </w:r>
      <w:r w:rsidR="00B95249">
        <w:t>&amp;</w:t>
      </w:r>
      <w:r w:rsidR="00B95249" w:rsidRPr="00F802FB">
        <w:t xml:space="preserve"> </w:t>
      </w:r>
      <w:r w:rsidRPr="00F802FB">
        <w:t>Rajwani, T. (2014)</w:t>
      </w:r>
      <w:r w:rsidR="00B95249">
        <w:t>.</w:t>
      </w:r>
      <w:r w:rsidRPr="00F802FB">
        <w:t xml:space="preserve"> </w:t>
      </w:r>
      <w:r w:rsidRPr="00F802FB">
        <w:rPr>
          <w:i/>
          <w:iCs/>
        </w:rPr>
        <w:t xml:space="preserve">Aligning for </w:t>
      </w:r>
      <w:r w:rsidR="00F54BC0" w:rsidRPr="00F802FB">
        <w:rPr>
          <w:i/>
          <w:iCs/>
        </w:rPr>
        <w:t>advantage</w:t>
      </w:r>
      <w:r w:rsidR="00B95249">
        <w:rPr>
          <w:i/>
          <w:iCs/>
        </w:rPr>
        <w:t>.</w:t>
      </w:r>
      <w:r w:rsidRPr="00F802FB">
        <w:rPr>
          <w:i/>
          <w:iCs/>
        </w:rPr>
        <w:t xml:space="preserve"> </w:t>
      </w:r>
      <w:r w:rsidR="00B95249" w:rsidRPr="00F802FB">
        <w:t>Oxford, England</w:t>
      </w:r>
      <w:r w:rsidR="00B95249">
        <w:t xml:space="preserve">: </w:t>
      </w:r>
      <w:r w:rsidRPr="00F802FB">
        <w:t>Oxford University Press</w:t>
      </w:r>
      <w:r w:rsidR="00B95249">
        <w:t>.</w:t>
      </w:r>
    </w:p>
    <w:p w14:paraId="6BCBA787" w14:textId="285FC1C9" w:rsidR="00F802FB" w:rsidRPr="00F802FB" w:rsidRDefault="00F802FB">
      <w:pPr>
        <w:pStyle w:val="NormalWeb"/>
        <w:ind w:left="450" w:hanging="450"/>
        <w:divId w:val="2053338921"/>
      </w:pPr>
      <w:r w:rsidRPr="00F802FB">
        <w:t>Lawton, T., McGuire, S.</w:t>
      </w:r>
      <w:r w:rsidR="00993835">
        <w:t>,</w:t>
      </w:r>
      <w:r w:rsidRPr="00F802FB">
        <w:t xml:space="preserve"> </w:t>
      </w:r>
      <w:r w:rsidR="00993835">
        <w:t>&amp;</w:t>
      </w:r>
      <w:r w:rsidR="00993835" w:rsidRPr="00F802FB">
        <w:t xml:space="preserve"> </w:t>
      </w:r>
      <w:r w:rsidRPr="00F802FB">
        <w:t>Rajwani, T. (2013)</w:t>
      </w:r>
      <w:r w:rsidR="00993835">
        <w:t xml:space="preserve">. </w:t>
      </w:r>
      <w:r w:rsidRPr="00F802FB">
        <w:t xml:space="preserve">Corporate </w:t>
      </w:r>
      <w:r w:rsidR="00993835" w:rsidRPr="00F802FB">
        <w:t>political activity: a literature review and research agenda</w:t>
      </w:r>
      <w:r w:rsidR="00993835">
        <w:t>.</w:t>
      </w:r>
      <w:r w:rsidRPr="00F802FB">
        <w:t xml:space="preserve"> </w:t>
      </w:r>
      <w:r w:rsidRPr="00F802FB">
        <w:rPr>
          <w:i/>
          <w:iCs/>
        </w:rPr>
        <w:t xml:space="preserve">International Journal of Management Reviews, </w:t>
      </w:r>
      <w:r w:rsidRPr="00153547">
        <w:rPr>
          <w:i/>
        </w:rPr>
        <w:t>15</w:t>
      </w:r>
      <w:r w:rsidR="00993835">
        <w:t>(</w:t>
      </w:r>
      <w:r w:rsidRPr="00F802FB">
        <w:t>1</w:t>
      </w:r>
      <w:r w:rsidR="00993835">
        <w:t>)</w:t>
      </w:r>
      <w:r w:rsidRPr="00F802FB">
        <w:t>, 86</w:t>
      </w:r>
      <w:r w:rsidR="00993835">
        <w:t>–</w:t>
      </w:r>
      <w:r w:rsidRPr="00F802FB">
        <w:t>105.</w:t>
      </w:r>
    </w:p>
    <w:p w14:paraId="7EE6D36F" w14:textId="5E000FDD" w:rsidR="00F802FB" w:rsidRPr="00F802FB" w:rsidRDefault="00F802FB">
      <w:pPr>
        <w:pStyle w:val="NormalWeb"/>
        <w:ind w:left="450" w:hanging="450"/>
        <w:divId w:val="2053338921"/>
      </w:pPr>
      <w:r w:rsidRPr="00F802FB">
        <w:t>Lee, S.</w:t>
      </w:r>
      <w:r w:rsidR="00F54BC0">
        <w:t>,</w:t>
      </w:r>
      <w:r w:rsidRPr="00F802FB">
        <w:t xml:space="preserve"> </w:t>
      </w:r>
      <w:r w:rsidR="00F54BC0">
        <w:t>&amp;</w:t>
      </w:r>
      <w:r w:rsidR="00F54BC0" w:rsidRPr="00F802FB">
        <w:t xml:space="preserve"> </w:t>
      </w:r>
      <w:r w:rsidRPr="00F802FB">
        <w:t>Baik, Y. (2010)</w:t>
      </w:r>
      <w:r w:rsidR="00F54BC0">
        <w:t xml:space="preserve">. </w:t>
      </w:r>
      <w:r w:rsidRPr="00F802FB">
        <w:t xml:space="preserve">Corporate </w:t>
      </w:r>
      <w:r w:rsidR="00F54BC0" w:rsidRPr="00F802FB">
        <w:t>lobbying in antidumping cases: looking into the continued dumping and subsidy offset act</w:t>
      </w:r>
      <w:r w:rsidR="00F54BC0">
        <w:t>.</w:t>
      </w:r>
      <w:r w:rsidRPr="00F802FB">
        <w:t xml:space="preserve"> </w:t>
      </w:r>
      <w:r w:rsidRPr="00F802FB">
        <w:rPr>
          <w:i/>
          <w:iCs/>
        </w:rPr>
        <w:t xml:space="preserve">Journal of Business Ethics, </w:t>
      </w:r>
      <w:r w:rsidRPr="00153547">
        <w:rPr>
          <w:i/>
        </w:rPr>
        <w:t>96</w:t>
      </w:r>
      <w:r w:rsidR="00F54BC0">
        <w:t>(</w:t>
      </w:r>
      <w:r w:rsidRPr="00F802FB">
        <w:t>3</w:t>
      </w:r>
      <w:r w:rsidR="00F54BC0">
        <w:t>)</w:t>
      </w:r>
      <w:r w:rsidRPr="00F802FB">
        <w:t>, 467</w:t>
      </w:r>
      <w:r w:rsidR="00F54BC0">
        <w:t>–</w:t>
      </w:r>
      <w:r w:rsidRPr="00F802FB">
        <w:t>478.</w:t>
      </w:r>
    </w:p>
    <w:p w14:paraId="784A5104" w14:textId="73AE6572" w:rsidR="00F802FB" w:rsidRPr="00F802FB" w:rsidRDefault="00F802FB">
      <w:pPr>
        <w:pStyle w:val="NormalWeb"/>
        <w:ind w:left="450" w:hanging="450"/>
        <w:divId w:val="2053338921"/>
      </w:pPr>
      <w:r w:rsidRPr="00F802FB">
        <w:t>Liebman, B. H.</w:t>
      </w:r>
      <w:r w:rsidR="00F54BC0">
        <w:t>,</w:t>
      </w:r>
      <w:r w:rsidRPr="00F802FB">
        <w:t xml:space="preserve"> </w:t>
      </w:r>
      <w:r w:rsidR="00F54BC0">
        <w:t>&amp;</w:t>
      </w:r>
      <w:r w:rsidR="00F54BC0" w:rsidRPr="00F802FB">
        <w:t xml:space="preserve"> </w:t>
      </w:r>
      <w:r w:rsidRPr="00F802FB">
        <w:t>Reynolds, K. M. (2006)</w:t>
      </w:r>
      <w:r w:rsidR="00F54BC0">
        <w:t xml:space="preserve">. </w:t>
      </w:r>
      <w:r w:rsidRPr="00F802FB">
        <w:t>The returns from rent seeking: campaign contributions, firm subsidies and Byrd amendment</w:t>
      </w:r>
      <w:r w:rsidR="00F54BC0">
        <w:t>.</w:t>
      </w:r>
      <w:r w:rsidRPr="00F802FB">
        <w:t xml:space="preserve"> </w:t>
      </w:r>
      <w:r w:rsidRPr="00F802FB">
        <w:rPr>
          <w:i/>
          <w:iCs/>
        </w:rPr>
        <w:t xml:space="preserve">Canadian Journal of Economics, </w:t>
      </w:r>
      <w:r w:rsidRPr="00153547">
        <w:rPr>
          <w:i/>
        </w:rPr>
        <w:t>39</w:t>
      </w:r>
      <w:r w:rsidR="00F54BC0">
        <w:t>(</w:t>
      </w:r>
      <w:r w:rsidRPr="00F802FB">
        <w:t>4</w:t>
      </w:r>
      <w:r w:rsidR="00F54BC0">
        <w:t>)</w:t>
      </w:r>
      <w:r w:rsidRPr="00F802FB">
        <w:t>, 1345</w:t>
      </w:r>
      <w:r w:rsidR="00F54BC0">
        <w:t>–</w:t>
      </w:r>
      <w:r w:rsidRPr="00F802FB">
        <w:t>1369.</w:t>
      </w:r>
    </w:p>
    <w:p w14:paraId="561304DB" w14:textId="77ABAF2E" w:rsidR="00F802FB" w:rsidRPr="00F802FB" w:rsidRDefault="00F802FB">
      <w:pPr>
        <w:pStyle w:val="NormalWeb"/>
        <w:ind w:left="450" w:hanging="450"/>
        <w:divId w:val="2053338921"/>
      </w:pPr>
      <w:r w:rsidRPr="00F802FB">
        <w:t>Liedong, T. A.</w:t>
      </w:r>
      <w:r w:rsidR="00F54BC0">
        <w:t>,</w:t>
      </w:r>
      <w:r w:rsidRPr="00F802FB">
        <w:t xml:space="preserve"> </w:t>
      </w:r>
      <w:r w:rsidR="00F54BC0">
        <w:t>&amp;</w:t>
      </w:r>
      <w:r w:rsidR="00F54BC0" w:rsidRPr="00F802FB">
        <w:t xml:space="preserve"> </w:t>
      </w:r>
      <w:r w:rsidRPr="00F802FB">
        <w:t>Rajwani, T. (Forthcoming)</w:t>
      </w:r>
      <w:r w:rsidR="00F54BC0">
        <w:t xml:space="preserve">. </w:t>
      </w:r>
      <w:r w:rsidRPr="00F802FB">
        <w:t xml:space="preserve">Political activity and firm performance within nonmarket research: </w:t>
      </w:r>
      <w:r w:rsidR="00151440">
        <w:t>a</w:t>
      </w:r>
      <w:r w:rsidR="00151440" w:rsidRPr="00F802FB">
        <w:t xml:space="preserve"> </w:t>
      </w:r>
      <w:r w:rsidRPr="00F802FB">
        <w:t>review and international comparative assessment</w:t>
      </w:r>
      <w:r w:rsidR="00F54BC0">
        <w:t>.</w:t>
      </w:r>
      <w:r w:rsidRPr="00F802FB">
        <w:t xml:space="preserve"> </w:t>
      </w:r>
      <w:r w:rsidRPr="00F802FB">
        <w:rPr>
          <w:i/>
          <w:iCs/>
        </w:rPr>
        <w:t>Journal of World Business</w:t>
      </w:r>
      <w:r w:rsidRPr="00F802FB">
        <w:t>.</w:t>
      </w:r>
    </w:p>
    <w:p w14:paraId="32AE2FE2" w14:textId="27B6A65C" w:rsidR="00F802FB" w:rsidRPr="00F802FB" w:rsidRDefault="00F802FB">
      <w:pPr>
        <w:pStyle w:val="NormalWeb"/>
        <w:ind w:left="450" w:hanging="450"/>
        <w:divId w:val="2053338921"/>
      </w:pPr>
      <w:r w:rsidRPr="00F802FB">
        <w:lastRenderedPageBreak/>
        <w:t>Lux, S., Crook, T. R.</w:t>
      </w:r>
      <w:r w:rsidR="00151440">
        <w:t>,</w:t>
      </w:r>
      <w:r w:rsidRPr="00F802FB">
        <w:t xml:space="preserve"> </w:t>
      </w:r>
      <w:r w:rsidR="00151440">
        <w:t>&amp;</w:t>
      </w:r>
      <w:r w:rsidR="00151440" w:rsidRPr="00F802FB">
        <w:t xml:space="preserve"> </w:t>
      </w:r>
      <w:r w:rsidRPr="00F802FB">
        <w:t>Woehr, D. J. (2011)</w:t>
      </w:r>
      <w:r w:rsidR="00151440">
        <w:t xml:space="preserve">. </w:t>
      </w:r>
      <w:r w:rsidRPr="00F802FB">
        <w:t xml:space="preserve">Mixing business with politics: </w:t>
      </w:r>
      <w:r w:rsidR="00151440" w:rsidRPr="00F802FB">
        <w:t>a</w:t>
      </w:r>
      <w:r w:rsidRPr="00F802FB">
        <w:t xml:space="preserve"> meta-analysis of the antecedents and outcomes of corporate political activity</w:t>
      </w:r>
      <w:r w:rsidR="00151440">
        <w:t>.</w:t>
      </w:r>
      <w:r w:rsidRPr="00F802FB">
        <w:t xml:space="preserve"> </w:t>
      </w:r>
      <w:r w:rsidRPr="00F802FB">
        <w:rPr>
          <w:i/>
          <w:iCs/>
        </w:rPr>
        <w:t xml:space="preserve">Journal of Management, </w:t>
      </w:r>
      <w:r w:rsidRPr="00153547">
        <w:rPr>
          <w:i/>
        </w:rPr>
        <w:t>37</w:t>
      </w:r>
      <w:r w:rsidR="00151440">
        <w:t>(</w:t>
      </w:r>
      <w:r w:rsidRPr="00F802FB">
        <w:t>1</w:t>
      </w:r>
      <w:r w:rsidR="00151440">
        <w:t>)</w:t>
      </w:r>
      <w:r w:rsidRPr="00F802FB">
        <w:t>, 223</w:t>
      </w:r>
      <w:r w:rsidR="00151440">
        <w:t>–</w:t>
      </w:r>
      <w:r w:rsidRPr="00F802FB">
        <w:t>247.</w:t>
      </w:r>
    </w:p>
    <w:p w14:paraId="5F6FC146" w14:textId="14573165" w:rsidR="00F802FB" w:rsidRPr="00F802FB" w:rsidRDefault="00F802FB">
      <w:pPr>
        <w:pStyle w:val="NormalWeb"/>
        <w:ind w:left="450" w:hanging="450"/>
        <w:divId w:val="2053338921"/>
      </w:pPr>
      <w:r w:rsidRPr="00F802FB">
        <w:t>Margolis, J. D.</w:t>
      </w:r>
      <w:r w:rsidR="00AA6BD6">
        <w:t>,</w:t>
      </w:r>
      <w:r w:rsidRPr="00F802FB">
        <w:t xml:space="preserve"> </w:t>
      </w:r>
      <w:r w:rsidR="00AA6BD6">
        <w:t>&amp;</w:t>
      </w:r>
      <w:r w:rsidRPr="00F802FB">
        <w:t xml:space="preserve"> Walsh, J. P. (2003)</w:t>
      </w:r>
      <w:r w:rsidR="00AA6BD6">
        <w:t xml:space="preserve">. </w:t>
      </w:r>
      <w:r w:rsidRPr="00F802FB">
        <w:t xml:space="preserve">Misery </w:t>
      </w:r>
      <w:r w:rsidR="00AA6BD6" w:rsidRPr="00F802FB">
        <w:t>loves companies: rethinking social initiatives by business</w:t>
      </w:r>
      <w:r w:rsidR="00AA6BD6">
        <w:t>.</w:t>
      </w:r>
      <w:r w:rsidRPr="00F802FB">
        <w:t xml:space="preserve"> </w:t>
      </w:r>
      <w:r w:rsidRPr="00F802FB">
        <w:rPr>
          <w:i/>
          <w:iCs/>
        </w:rPr>
        <w:t xml:space="preserve">Administrative Science Quarterly, </w:t>
      </w:r>
      <w:r w:rsidRPr="00153547">
        <w:rPr>
          <w:i/>
        </w:rPr>
        <w:t>48</w:t>
      </w:r>
      <w:r w:rsidR="00AA6BD6">
        <w:t>(</w:t>
      </w:r>
      <w:r w:rsidRPr="00F802FB">
        <w:t>2</w:t>
      </w:r>
      <w:r w:rsidR="00AA6BD6">
        <w:t>)</w:t>
      </w:r>
      <w:r w:rsidRPr="00F802FB">
        <w:t>, 268</w:t>
      </w:r>
      <w:r w:rsidR="00AA6BD6">
        <w:t>–</w:t>
      </w:r>
      <w:r w:rsidRPr="00F802FB">
        <w:t>305.</w:t>
      </w:r>
    </w:p>
    <w:p w14:paraId="5D5681E7" w14:textId="061B005C" w:rsidR="00F802FB" w:rsidRPr="00F802FB" w:rsidRDefault="00F802FB">
      <w:pPr>
        <w:pStyle w:val="NormalWeb"/>
        <w:ind w:left="450" w:hanging="450"/>
        <w:divId w:val="2053338921"/>
      </w:pPr>
      <w:r w:rsidRPr="00F802FB">
        <w:t>Marsh, S. (1998)</w:t>
      </w:r>
      <w:r w:rsidR="00AA6BD6">
        <w:t xml:space="preserve">. </w:t>
      </w:r>
      <w:r w:rsidRPr="00F802FB">
        <w:t xml:space="preserve">Creating </w:t>
      </w:r>
      <w:r w:rsidR="00AA6BD6" w:rsidRPr="00F802FB">
        <w:t xml:space="preserve">barriers for foreign competitors: a study of the impact of anti-dumping actions on the performance of </w:t>
      </w:r>
      <w:r w:rsidRPr="00F802FB">
        <w:t xml:space="preserve">US </w:t>
      </w:r>
      <w:r w:rsidR="00AA6BD6" w:rsidRPr="00F802FB">
        <w:t>firms</w:t>
      </w:r>
      <w:r w:rsidR="00AA6BD6">
        <w:t>.</w:t>
      </w:r>
      <w:r w:rsidRPr="00F802FB">
        <w:t xml:space="preserve"> </w:t>
      </w:r>
      <w:r w:rsidRPr="00F802FB">
        <w:rPr>
          <w:i/>
          <w:iCs/>
        </w:rPr>
        <w:t xml:space="preserve">Strategic Management Journal, </w:t>
      </w:r>
      <w:r w:rsidRPr="00153547">
        <w:rPr>
          <w:i/>
        </w:rPr>
        <w:t>19</w:t>
      </w:r>
      <w:r w:rsidR="00AA6BD6">
        <w:t>(</w:t>
      </w:r>
      <w:r w:rsidRPr="00F802FB">
        <w:t>1</w:t>
      </w:r>
      <w:r w:rsidR="00AA6BD6">
        <w:t>)</w:t>
      </w:r>
      <w:r w:rsidRPr="00F802FB">
        <w:t>, 25</w:t>
      </w:r>
      <w:r w:rsidR="00AA6BD6">
        <w:t>–</w:t>
      </w:r>
      <w:r w:rsidRPr="00F802FB">
        <w:t>37.</w:t>
      </w:r>
    </w:p>
    <w:p w14:paraId="5AC27533" w14:textId="2A5C37F5" w:rsidR="00F802FB" w:rsidRPr="00F802FB" w:rsidRDefault="00F802FB">
      <w:pPr>
        <w:pStyle w:val="NormalWeb"/>
        <w:ind w:left="450" w:hanging="450"/>
        <w:divId w:val="2053338921"/>
      </w:pPr>
      <w:r w:rsidRPr="00F802FB">
        <w:t>Matten, D.</w:t>
      </w:r>
      <w:r w:rsidR="00AA6BD6">
        <w:t>,</w:t>
      </w:r>
      <w:r w:rsidRPr="00F802FB">
        <w:t xml:space="preserve"> </w:t>
      </w:r>
      <w:r w:rsidR="00AA6BD6">
        <w:t>&amp;</w:t>
      </w:r>
      <w:r w:rsidR="00AA6BD6" w:rsidRPr="00F802FB">
        <w:t xml:space="preserve"> </w:t>
      </w:r>
      <w:r w:rsidRPr="00F802FB">
        <w:t>Crane, A. (2005)</w:t>
      </w:r>
      <w:r w:rsidR="00AA6BD6">
        <w:t xml:space="preserve">. </w:t>
      </w:r>
      <w:r w:rsidRPr="00F802FB">
        <w:t xml:space="preserve">Corporate </w:t>
      </w:r>
      <w:r w:rsidR="00AA6BD6" w:rsidRPr="00F802FB">
        <w:t>citizenship: toward an extended theoretical conceptualization</w:t>
      </w:r>
      <w:r w:rsidR="00AA6BD6">
        <w:t>.</w:t>
      </w:r>
      <w:r w:rsidRPr="00F802FB">
        <w:t xml:space="preserve"> </w:t>
      </w:r>
      <w:r w:rsidRPr="00F802FB">
        <w:rPr>
          <w:i/>
          <w:iCs/>
        </w:rPr>
        <w:t xml:space="preserve">Academy of Management Review, </w:t>
      </w:r>
      <w:r w:rsidRPr="00153547">
        <w:rPr>
          <w:i/>
        </w:rPr>
        <w:t>30</w:t>
      </w:r>
      <w:r w:rsidR="00AA6BD6">
        <w:t>(</w:t>
      </w:r>
      <w:r w:rsidRPr="00F802FB">
        <w:t>1</w:t>
      </w:r>
      <w:r w:rsidR="00AA6BD6">
        <w:t>)</w:t>
      </w:r>
      <w:r w:rsidRPr="00F802FB">
        <w:t>, 166</w:t>
      </w:r>
      <w:r w:rsidR="00AA6BD6">
        <w:t>–</w:t>
      </w:r>
      <w:r w:rsidRPr="00F802FB">
        <w:t>179.</w:t>
      </w:r>
    </w:p>
    <w:p w14:paraId="71171026" w14:textId="7390640E" w:rsidR="00F802FB" w:rsidRPr="00F802FB" w:rsidRDefault="00F802FB">
      <w:pPr>
        <w:pStyle w:val="NormalWeb"/>
        <w:ind w:left="450" w:hanging="450"/>
        <w:divId w:val="2053338921"/>
      </w:pPr>
      <w:r w:rsidRPr="00F802FB">
        <w:t>Mayer, R. C., Davis, J. H.</w:t>
      </w:r>
      <w:r w:rsidR="0086608B">
        <w:t>,</w:t>
      </w:r>
      <w:r w:rsidRPr="00F802FB">
        <w:t xml:space="preserve"> </w:t>
      </w:r>
      <w:r w:rsidR="0086608B">
        <w:t>&amp;</w:t>
      </w:r>
      <w:r w:rsidR="0086608B" w:rsidRPr="00F802FB">
        <w:t xml:space="preserve"> </w:t>
      </w:r>
      <w:r w:rsidRPr="00F802FB">
        <w:t>Schoorman, F. D. (1995)</w:t>
      </w:r>
      <w:r w:rsidR="0086608B">
        <w:t xml:space="preserve">. </w:t>
      </w:r>
      <w:r w:rsidRPr="00F802FB">
        <w:t xml:space="preserve">An </w:t>
      </w:r>
      <w:r w:rsidR="0086608B" w:rsidRPr="00F802FB">
        <w:t>integrative model of organizational trust</w:t>
      </w:r>
      <w:r w:rsidR="0086608B">
        <w:t>.</w:t>
      </w:r>
      <w:r w:rsidRPr="00F802FB">
        <w:t xml:space="preserve"> </w:t>
      </w:r>
      <w:r w:rsidRPr="00F802FB">
        <w:rPr>
          <w:i/>
          <w:iCs/>
        </w:rPr>
        <w:t xml:space="preserve">Academy of Management Review, </w:t>
      </w:r>
      <w:r w:rsidRPr="00153547">
        <w:rPr>
          <w:i/>
        </w:rPr>
        <w:t>20</w:t>
      </w:r>
      <w:r w:rsidR="0086608B">
        <w:t>(</w:t>
      </w:r>
      <w:r w:rsidRPr="00F802FB">
        <w:t>3</w:t>
      </w:r>
      <w:r w:rsidR="0086608B">
        <w:t>)</w:t>
      </w:r>
      <w:r w:rsidRPr="00F802FB">
        <w:t>, 709</w:t>
      </w:r>
      <w:r w:rsidR="0086608B">
        <w:t>–</w:t>
      </w:r>
      <w:r w:rsidRPr="00F802FB">
        <w:t>734.</w:t>
      </w:r>
    </w:p>
    <w:p w14:paraId="1CD36DDB" w14:textId="3CC6FD6E" w:rsidR="00F802FB" w:rsidRPr="00F802FB" w:rsidRDefault="00F802FB">
      <w:pPr>
        <w:pStyle w:val="NormalWeb"/>
        <w:ind w:left="450" w:hanging="450"/>
        <w:divId w:val="2053338921"/>
      </w:pPr>
      <w:r w:rsidRPr="00F802FB">
        <w:t>McWilliams, A., van Fleet, D. D.</w:t>
      </w:r>
      <w:r w:rsidR="0086608B">
        <w:t>,</w:t>
      </w:r>
      <w:r w:rsidRPr="00F802FB">
        <w:t xml:space="preserve"> </w:t>
      </w:r>
      <w:r w:rsidR="0086608B">
        <w:t>&amp;</w:t>
      </w:r>
      <w:r w:rsidR="0086608B" w:rsidRPr="00F802FB">
        <w:t xml:space="preserve"> </w:t>
      </w:r>
      <w:r w:rsidRPr="00F802FB">
        <w:t>Cory, K. D. (2002)</w:t>
      </w:r>
      <w:r w:rsidR="0086608B">
        <w:t xml:space="preserve">. </w:t>
      </w:r>
      <w:r w:rsidRPr="00F802FB">
        <w:t xml:space="preserve">Raising </w:t>
      </w:r>
      <w:r w:rsidR="0086608B" w:rsidRPr="00F802FB">
        <w:t>rivals' costs through political strategy: an extension of resource-based theory</w:t>
      </w:r>
      <w:r w:rsidR="0086608B">
        <w:t>.</w:t>
      </w:r>
      <w:r w:rsidRPr="00F802FB">
        <w:t xml:space="preserve"> </w:t>
      </w:r>
      <w:r w:rsidRPr="00F802FB">
        <w:rPr>
          <w:i/>
          <w:iCs/>
        </w:rPr>
        <w:t xml:space="preserve">Journal of Management Studies, </w:t>
      </w:r>
      <w:r w:rsidRPr="00153547">
        <w:rPr>
          <w:i/>
        </w:rPr>
        <w:t>39</w:t>
      </w:r>
      <w:r w:rsidR="0086608B">
        <w:t>(</w:t>
      </w:r>
      <w:r w:rsidRPr="00F802FB">
        <w:t>5</w:t>
      </w:r>
      <w:r w:rsidR="0086608B">
        <w:t>)</w:t>
      </w:r>
      <w:r w:rsidRPr="00F802FB">
        <w:t>, 707</w:t>
      </w:r>
      <w:r w:rsidR="0086608B">
        <w:t>–</w:t>
      </w:r>
      <w:r w:rsidRPr="00F802FB">
        <w:t>723.</w:t>
      </w:r>
    </w:p>
    <w:p w14:paraId="762A1B55" w14:textId="42DA41DB" w:rsidR="00F802FB" w:rsidRPr="00F802FB" w:rsidRDefault="00F802FB">
      <w:pPr>
        <w:pStyle w:val="NormalWeb"/>
        <w:ind w:left="450" w:hanging="450"/>
        <w:divId w:val="2053338921"/>
      </w:pPr>
      <w:r w:rsidRPr="00F802FB">
        <w:t>Mesquita, L. F. (2007)</w:t>
      </w:r>
      <w:r w:rsidR="0086608B">
        <w:t xml:space="preserve">. </w:t>
      </w:r>
      <w:r w:rsidRPr="00F802FB">
        <w:t xml:space="preserve">Starting over </w:t>
      </w:r>
      <w:r w:rsidR="00D83C31" w:rsidRPr="00F802FB">
        <w:t xml:space="preserve">when </w:t>
      </w:r>
      <w:r w:rsidRPr="00F802FB">
        <w:t>the</w:t>
      </w:r>
      <w:r w:rsidR="0086608B" w:rsidRPr="00F802FB">
        <w:t xml:space="preserve"> bickering never ends: rebuilding aggregate trust among clustered firms through trust facilitators</w:t>
      </w:r>
      <w:r w:rsidR="0086608B">
        <w:t>.</w:t>
      </w:r>
      <w:r w:rsidRPr="00F802FB">
        <w:t xml:space="preserve"> </w:t>
      </w:r>
      <w:r w:rsidRPr="00F802FB">
        <w:rPr>
          <w:i/>
          <w:iCs/>
        </w:rPr>
        <w:t xml:space="preserve">Academy of Management Review, </w:t>
      </w:r>
      <w:r w:rsidRPr="00153547">
        <w:rPr>
          <w:i/>
        </w:rPr>
        <w:t>32</w:t>
      </w:r>
      <w:r w:rsidR="0086608B">
        <w:t>(</w:t>
      </w:r>
      <w:r w:rsidRPr="00F802FB">
        <w:t>1</w:t>
      </w:r>
      <w:r w:rsidR="0086608B">
        <w:t>)</w:t>
      </w:r>
      <w:r w:rsidRPr="00F802FB">
        <w:t>, 72</w:t>
      </w:r>
      <w:r w:rsidR="0086608B">
        <w:t>–</w:t>
      </w:r>
      <w:r w:rsidRPr="00F802FB">
        <w:t>91.</w:t>
      </w:r>
    </w:p>
    <w:p w14:paraId="48679599" w14:textId="2CAB8695" w:rsidR="00F802FB" w:rsidRPr="00F802FB" w:rsidRDefault="00F802FB">
      <w:pPr>
        <w:pStyle w:val="NormalWeb"/>
        <w:ind w:left="450" w:hanging="450"/>
        <w:divId w:val="2053338921"/>
      </w:pPr>
      <w:r w:rsidRPr="00F802FB">
        <w:t>Meznar, M. B.</w:t>
      </w:r>
      <w:r w:rsidR="00585D75">
        <w:t>,</w:t>
      </w:r>
      <w:r w:rsidRPr="00F802FB">
        <w:t xml:space="preserve"> </w:t>
      </w:r>
      <w:r w:rsidR="00585D75">
        <w:t>&amp;</w:t>
      </w:r>
      <w:r w:rsidR="00585D75" w:rsidRPr="00F802FB">
        <w:t xml:space="preserve"> </w:t>
      </w:r>
      <w:r w:rsidRPr="00F802FB">
        <w:t>Nigh, D. (1995)</w:t>
      </w:r>
      <w:r w:rsidR="00585D75">
        <w:t xml:space="preserve">. </w:t>
      </w:r>
      <w:r w:rsidRPr="00F802FB">
        <w:t xml:space="preserve">Buffer or </w:t>
      </w:r>
      <w:r w:rsidR="00585D75" w:rsidRPr="00F802FB">
        <w:t>bridge</w:t>
      </w:r>
      <w:r w:rsidRPr="00F802FB">
        <w:t xml:space="preserve">? Environmental and </w:t>
      </w:r>
      <w:r w:rsidR="00585D75" w:rsidRPr="00F802FB">
        <w:t>organizational determinants of public affairs activities in american firms</w:t>
      </w:r>
      <w:r w:rsidR="00585D75">
        <w:t>.</w:t>
      </w:r>
      <w:r w:rsidRPr="00F802FB">
        <w:t xml:space="preserve"> </w:t>
      </w:r>
      <w:r w:rsidRPr="00F802FB">
        <w:rPr>
          <w:i/>
          <w:iCs/>
        </w:rPr>
        <w:t xml:space="preserve">Academy of Management Journal, </w:t>
      </w:r>
      <w:r w:rsidRPr="00153547">
        <w:rPr>
          <w:i/>
        </w:rPr>
        <w:t>38</w:t>
      </w:r>
      <w:r w:rsidR="00585D75">
        <w:t>(</w:t>
      </w:r>
      <w:r w:rsidRPr="00F802FB">
        <w:t>4</w:t>
      </w:r>
      <w:r w:rsidR="00585D75">
        <w:t>)</w:t>
      </w:r>
      <w:r w:rsidRPr="00F802FB">
        <w:t>, 975</w:t>
      </w:r>
      <w:r w:rsidR="00585D75">
        <w:t>–</w:t>
      </w:r>
      <w:r w:rsidRPr="00F802FB">
        <w:t>996.</w:t>
      </w:r>
    </w:p>
    <w:p w14:paraId="48E2E307" w14:textId="6335BEE7" w:rsidR="00F802FB" w:rsidRPr="00F802FB" w:rsidRDefault="00F802FB">
      <w:pPr>
        <w:pStyle w:val="NormalWeb"/>
        <w:ind w:left="450" w:hanging="450"/>
        <w:divId w:val="2053338921"/>
      </w:pPr>
      <w:r w:rsidRPr="00F802FB">
        <w:t>Milyo, J., Primo, D.</w:t>
      </w:r>
      <w:r w:rsidR="00585D75">
        <w:t>,</w:t>
      </w:r>
      <w:r w:rsidRPr="00F802FB">
        <w:t xml:space="preserve"> </w:t>
      </w:r>
      <w:r w:rsidR="00585D75">
        <w:t>&amp;</w:t>
      </w:r>
      <w:r w:rsidR="00585D75" w:rsidRPr="00F802FB">
        <w:t xml:space="preserve"> </w:t>
      </w:r>
      <w:r w:rsidRPr="00F802FB">
        <w:t>Groseclose, T. (2000)</w:t>
      </w:r>
      <w:r w:rsidR="00585D75">
        <w:t xml:space="preserve">. </w:t>
      </w:r>
      <w:r w:rsidRPr="00F802FB">
        <w:t xml:space="preserve">Corporate PAC </w:t>
      </w:r>
      <w:r w:rsidR="00585D75" w:rsidRPr="00F802FB">
        <w:t>campaign contributions in perspective</w:t>
      </w:r>
      <w:r w:rsidR="00585D75">
        <w:t xml:space="preserve">. </w:t>
      </w:r>
      <w:r w:rsidRPr="00F802FB">
        <w:rPr>
          <w:i/>
          <w:iCs/>
        </w:rPr>
        <w:t>Business &amp; Politics,</w:t>
      </w:r>
      <w:r w:rsidRPr="00585D75">
        <w:rPr>
          <w:i/>
          <w:iCs/>
        </w:rPr>
        <w:t xml:space="preserve"> </w:t>
      </w:r>
      <w:r w:rsidRPr="00153547">
        <w:rPr>
          <w:i/>
        </w:rPr>
        <w:t>2</w:t>
      </w:r>
      <w:r w:rsidR="00585D75">
        <w:t>(</w:t>
      </w:r>
      <w:r w:rsidRPr="00F802FB">
        <w:t>1</w:t>
      </w:r>
      <w:r w:rsidR="00585D75">
        <w:t>)</w:t>
      </w:r>
      <w:r w:rsidRPr="00F802FB">
        <w:t>, 75</w:t>
      </w:r>
      <w:r w:rsidR="00585D75">
        <w:t>–</w:t>
      </w:r>
      <w:r w:rsidRPr="00F802FB">
        <w:t>88.</w:t>
      </w:r>
    </w:p>
    <w:p w14:paraId="432C5238" w14:textId="520E030C" w:rsidR="00F802FB" w:rsidRDefault="00F802FB">
      <w:pPr>
        <w:pStyle w:val="NormalWeb"/>
        <w:ind w:left="450" w:hanging="450"/>
        <w:divId w:val="2053338921"/>
      </w:pPr>
      <w:r w:rsidRPr="00F802FB">
        <w:t>Minor, D.</w:t>
      </w:r>
      <w:r w:rsidR="00585D75">
        <w:t>,</w:t>
      </w:r>
      <w:r w:rsidRPr="00F802FB">
        <w:t xml:space="preserve"> </w:t>
      </w:r>
      <w:r w:rsidR="00585D75">
        <w:t>&amp;</w:t>
      </w:r>
      <w:r w:rsidR="00585D75" w:rsidRPr="00F802FB">
        <w:t xml:space="preserve"> </w:t>
      </w:r>
      <w:r w:rsidRPr="00F802FB">
        <w:t>Morgan, J. (2011)</w:t>
      </w:r>
      <w:r w:rsidR="00585D75">
        <w:t xml:space="preserve">. </w:t>
      </w:r>
      <w:r w:rsidRPr="00F802FB">
        <w:t>CSR as Rep</w:t>
      </w:r>
      <w:r w:rsidR="00585D75" w:rsidRPr="00F802FB">
        <w:t>utation insur</w:t>
      </w:r>
      <w:r w:rsidRPr="00F802FB">
        <w:t>ance:</w:t>
      </w:r>
      <w:r w:rsidR="00585D75">
        <w:t xml:space="preserve"> </w:t>
      </w:r>
      <w:r w:rsidR="00585D75" w:rsidRPr="00F802FB">
        <w:t xml:space="preserve">primum </w:t>
      </w:r>
      <w:r w:rsidRPr="00F802FB">
        <w:t>non nocere</w:t>
      </w:r>
      <w:r w:rsidR="00585D75">
        <w:t>.</w:t>
      </w:r>
      <w:r w:rsidRPr="00F802FB">
        <w:t xml:space="preserve"> </w:t>
      </w:r>
      <w:r w:rsidRPr="00F802FB">
        <w:rPr>
          <w:i/>
          <w:iCs/>
        </w:rPr>
        <w:t xml:space="preserve">California </w:t>
      </w:r>
      <w:r w:rsidR="00585D75" w:rsidRPr="00F802FB">
        <w:rPr>
          <w:i/>
          <w:iCs/>
        </w:rPr>
        <w:t>Management Review</w:t>
      </w:r>
      <w:r w:rsidRPr="00F802FB">
        <w:rPr>
          <w:i/>
          <w:iCs/>
        </w:rPr>
        <w:t xml:space="preserve">, </w:t>
      </w:r>
      <w:r w:rsidRPr="00153547">
        <w:rPr>
          <w:i/>
        </w:rPr>
        <w:t>53</w:t>
      </w:r>
      <w:r w:rsidR="00585D75">
        <w:t>(</w:t>
      </w:r>
      <w:r w:rsidRPr="00F802FB">
        <w:t>3</w:t>
      </w:r>
      <w:r w:rsidR="00585D75">
        <w:t>)</w:t>
      </w:r>
      <w:r w:rsidRPr="00F802FB">
        <w:t>, 40</w:t>
      </w:r>
      <w:r w:rsidR="00585D75">
        <w:t>–</w:t>
      </w:r>
      <w:r w:rsidRPr="00F802FB">
        <w:t>59.</w:t>
      </w:r>
    </w:p>
    <w:p w14:paraId="269F0813" w14:textId="77777777" w:rsidR="00537ACB" w:rsidRPr="00693B9B" w:rsidRDefault="00537ACB" w:rsidP="00537ACB">
      <w:pPr>
        <w:pStyle w:val="NormalWeb"/>
        <w:ind w:left="450" w:hanging="450"/>
        <w:divId w:val="2053338921"/>
      </w:pPr>
      <w:r w:rsidRPr="00693B9B">
        <w:t>Mitchell, R. K., Agle, B. R., &amp; Wood, D. J. (1997). Toward a theory of stakeholder identification and salience: Defining the principle of who and what really counts.</w:t>
      </w:r>
      <w:r w:rsidRPr="00693B9B">
        <w:rPr>
          <w:i/>
          <w:iCs/>
        </w:rPr>
        <w:t xml:space="preserve"> Academy of Management Review, 22</w:t>
      </w:r>
      <w:r w:rsidRPr="00693B9B">
        <w:t xml:space="preserve">(4), 853-886. </w:t>
      </w:r>
    </w:p>
    <w:p w14:paraId="165AFD8C" w14:textId="771DB7D2" w:rsidR="00F802FB" w:rsidRPr="00F802FB" w:rsidRDefault="00F802FB">
      <w:pPr>
        <w:pStyle w:val="NormalWeb"/>
        <w:ind w:left="450" w:hanging="450"/>
        <w:divId w:val="2053338921"/>
      </w:pPr>
      <w:r w:rsidRPr="00F802FB">
        <w:t>Moon, J., Crane, A.</w:t>
      </w:r>
      <w:r w:rsidR="00FE2B41">
        <w:t>,</w:t>
      </w:r>
      <w:r w:rsidRPr="00F802FB">
        <w:t xml:space="preserve"> </w:t>
      </w:r>
      <w:r w:rsidR="00FE2B41">
        <w:t>&amp;</w:t>
      </w:r>
      <w:r w:rsidR="00FE2B41" w:rsidRPr="00F802FB">
        <w:t xml:space="preserve"> </w:t>
      </w:r>
      <w:r w:rsidRPr="00F802FB">
        <w:t>Matten, D. (2005)</w:t>
      </w:r>
      <w:r w:rsidR="00FE2B41">
        <w:t xml:space="preserve">. </w:t>
      </w:r>
      <w:r w:rsidRPr="00F802FB">
        <w:t>Can corporations be citizens? Corporate citizenship as a metaphor for business participation in society</w:t>
      </w:r>
      <w:r w:rsidR="00FE2B41">
        <w:t>.</w:t>
      </w:r>
      <w:r w:rsidRPr="00F802FB">
        <w:t xml:space="preserve"> </w:t>
      </w:r>
      <w:r w:rsidRPr="00F802FB">
        <w:rPr>
          <w:i/>
          <w:iCs/>
        </w:rPr>
        <w:t xml:space="preserve">Business Ethics Quarterly, </w:t>
      </w:r>
      <w:r w:rsidRPr="00153547">
        <w:rPr>
          <w:i/>
        </w:rPr>
        <w:t>15</w:t>
      </w:r>
      <w:r w:rsidR="00FE2B41">
        <w:t>(</w:t>
      </w:r>
      <w:r w:rsidRPr="00F802FB">
        <w:t>3</w:t>
      </w:r>
      <w:r w:rsidR="00FE2B41">
        <w:t>)</w:t>
      </w:r>
      <w:r w:rsidRPr="00F802FB">
        <w:t>, 429</w:t>
      </w:r>
      <w:r w:rsidR="00FE2B41">
        <w:t>–</w:t>
      </w:r>
      <w:r w:rsidRPr="00F802FB">
        <w:t>453.</w:t>
      </w:r>
    </w:p>
    <w:p w14:paraId="3BBD971C" w14:textId="348C064E" w:rsidR="00F802FB" w:rsidRPr="00F802FB" w:rsidRDefault="00F802FB">
      <w:pPr>
        <w:pStyle w:val="NormalWeb"/>
        <w:ind w:left="450" w:hanging="450"/>
        <w:divId w:val="2053338921"/>
      </w:pPr>
      <w:r w:rsidRPr="00F802FB">
        <w:t>Neron, P. Y.</w:t>
      </w:r>
      <w:r w:rsidR="00FE2B41">
        <w:t>,</w:t>
      </w:r>
      <w:r w:rsidRPr="00F802FB">
        <w:t xml:space="preserve"> </w:t>
      </w:r>
      <w:r w:rsidR="00FE2B41">
        <w:t>&amp;</w:t>
      </w:r>
      <w:r w:rsidR="00FE2B41" w:rsidRPr="00F802FB">
        <w:t xml:space="preserve"> </w:t>
      </w:r>
      <w:r w:rsidRPr="00F802FB">
        <w:t>Norman, W. (2008)</w:t>
      </w:r>
      <w:r w:rsidR="00FE2B41">
        <w:t xml:space="preserve">. </w:t>
      </w:r>
      <w:r w:rsidRPr="00F802FB">
        <w:t xml:space="preserve">Citizenship, Inc.: do we really want businesses to be good corporate citizens? </w:t>
      </w:r>
      <w:r w:rsidRPr="00F802FB">
        <w:rPr>
          <w:i/>
          <w:iCs/>
        </w:rPr>
        <w:t xml:space="preserve">Business Ethics Quarterly, </w:t>
      </w:r>
      <w:r w:rsidRPr="00153547">
        <w:rPr>
          <w:i/>
        </w:rPr>
        <w:t>18</w:t>
      </w:r>
      <w:r w:rsidR="00FE2B41">
        <w:t>(</w:t>
      </w:r>
      <w:r w:rsidRPr="00F802FB">
        <w:t>1</w:t>
      </w:r>
      <w:r w:rsidR="00FE2B41">
        <w:t>)</w:t>
      </w:r>
      <w:r w:rsidRPr="00F802FB">
        <w:t>, 1</w:t>
      </w:r>
      <w:r w:rsidR="00FE2B41">
        <w:t>–</w:t>
      </w:r>
      <w:r w:rsidRPr="00F802FB">
        <w:t>26.</w:t>
      </w:r>
    </w:p>
    <w:p w14:paraId="735AF04D" w14:textId="478C5EEB" w:rsidR="00F802FB" w:rsidRPr="00F802FB" w:rsidRDefault="00F802FB">
      <w:pPr>
        <w:pStyle w:val="NormalWeb"/>
        <w:ind w:left="450" w:hanging="450"/>
        <w:divId w:val="2053338921"/>
      </w:pPr>
      <w:r w:rsidRPr="00F802FB">
        <w:t>North, D. C. (1990)</w:t>
      </w:r>
      <w:r w:rsidR="00FE2B41">
        <w:t>.</w:t>
      </w:r>
      <w:r w:rsidRPr="00F802FB">
        <w:t xml:space="preserve"> </w:t>
      </w:r>
      <w:r w:rsidRPr="00F802FB">
        <w:rPr>
          <w:i/>
          <w:iCs/>
        </w:rPr>
        <w:t>Institutions, institutional change and economic performance</w:t>
      </w:r>
      <w:r w:rsidR="00FE2B41">
        <w:rPr>
          <w:i/>
          <w:iCs/>
        </w:rPr>
        <w:t>.</w:t>
      </w:r>
      <w:r w:rsidR="00FE2B41" w:rsidRPr="00FE2B41">
        <w:t xml:space="preserve"> </w:t>
      </w:r>
      <w:r w:rsidR="00FE2B41">
        <w:t>Cambridge:</w:t>
      </w:r>
      <w:r w:rsidRPr="00F802FB">
        <w:rPr>
          <w:i/>
          <w:iCs/>
        </w:rPr>
        <w:t xml:space="preserve"> </w:t>
      </w:r>
      <w:r w:rsidRPr="00F802FB">
        <w:t>Cambridge University Press</w:t>
      </w:r>
      <w:r w:rsidR="00FE2B41">
        <w:t>.</w:t>
      </w:r>
    </w:p>
    <w:p w14:paraId="02C19FBB" w14:textId="502675AE" w:rsidR="00F802FB" w:rsidRPr="00F802FB" w:rsidRDefault="00F802FB">
      <w:pPr>
        <w:pStyle w:val="NormalWeb"/>
        <w:ind w:left="450" w:hanging="450"/>
        <w:divId w:val="2053338921"/>
      </w:pPr>
      <w:r w:rsidRPr="00F802FB">
        <w:lastRenderedPageBreak/>
        <w:t>Oberman, W. D. (2004)</w:t>
      </w:r>
      <w:r w:rsidR="00FE2B41">
        <w:t xml:space="preserve">. </w:t>
      </w:r>
      <w:r w:rsidRPr="00F802FB">
        <w:t xml:space="preserve">A </w:t>
      </w:r>
      <w:r w:rsidR="00FE2B41" w:rsidRPr="00F802FB">
        <w:t>framework for the ethical analysis of corporate political activity</w:t>
      </w:r>
      <w:r w:rsidR="00FE2B41">
        <w:t>.</w:t>
      </w:r>
      <w:r w:rsidRPr="00F802FB">
        <w:t xml:space="preserve"> </w:t>
      </w:r>
      <w:r w:rsidRPr="00F802FB">
        <w:rPr>
          <w:i/>
          <w:iCs/>
        </w:rPr>
        <w:t xml:space="preserve">Business &amp; Society Review, </w:t>
      </w:r>
      <w:r w:rsidRPr="00153547">
        <w:rPr>
          <w:i/>
        </w:rPr>
        <w:t>109</w:t>
      </w:r>
      <w:r w:rsidR="00FE2B41">
        <w:t>(</w:t>
      </w:r>
      <w:r w:rsidRPr="00F802FB">
        <w:t>2</w:t>
      </w:r>
      <w:r w:rsidR="00FE2B41">
        <w:t>)</w:t>
      </w:r>
      <w:r w:rsidRPr="00F802FB">
        <w:t>, 245</w:t>
      </w:r>
      <w:r w:rsidR="00FE2B41">
        <w:t>–</w:t>
      </w:r>
      <w:r w:rsidRPr="00F802FB">
        <w:t>262.</w:t>
      </w:r>
    </w:p>
    <w:p w14:paraId="59196FD2" w14:textId="2D1BD55B" w:rsidR="00F802FB" w:rsidRPr="00F802FB" w:rsidRDefault="00F802FB">
      <w:pPr>
        <w:pStyle w:val="NormalWeb"/>
        <w:ind w:left="450" w:hanging="450"/>
        <w:divId w:val="2053338921"/>
      </w:pPr>
      <w:r w:rsidRPr="00F802FB">
        <w:t>Ötken, A.</w:t>
      </w:r>
      <w:r w:rsidR="00FE2B41">
        <w:t>,</w:t>
      </w:r>
      <w:r w:rsidRPr="00F802FB">
        <w:t xml:space="preserve"> </w:t>
      </w:r>
      <w:r w:rsidR="00FE2B41">
        <w:t>&amp;</w:t>
      </w:r>
      <w:r w:rsidR="00FE2B41" w:rsidRPr="00F802FB">
        <w:t xml:space="preserve"> </w:t>
      </w:r>
      <w:r w:rsidRPr="00F802FB">
        <w:t>Cenkci, T. (2012)</w:t>
      </w:r>
      <w:r w:rsidR="00FE2B41">
        <w:t xml:space="preserve">. </w:t>
      </w:r>
      <w:r w:rsidRPr="00F802FB">
        <w:t xml:space="preserve">The </w:t>
      </w:r>
      <w:r w:rsidR="00FE2B41" w:rsidRPr="00F802FB">
        <w:t>impact of paternalistic leadership on ethical climate: the moderating role of trust in leader</w:t>
      </w:r>
      <w:r w:rsidR="00FE2B41">
        <w:t>.</w:t>
      </w:r>
      <w:r w:rsidRPr="00F802FB">
        <w:t xml:space="preserve"> </w:t>
      </w:r>
      <w:r w:rsidRPr="00F802FB">
        <w:rPr>
          <w:i/>
          <w:iCs/>
        </w:rPr>
        <w:t xml:space="preserve">Journal of Business Ethics, </w:t>
      </w:r>
      <w:r w:rsidRPr="00153547">
        <w:rPr>
          <w:i/>
        </w:rPr>
        <w:t>108</w:t>
      </w:r>
      <w:r w:rsidR="00FE2B41">
        <w:t>(</w:t>
      </w:r>
      <w:r w:rsidRPr="00F802FB">
        <w:t>4</w:t>
      </w:r>
      <w:r w:rsidR="00FE2B41">
        <w:t>)</w:t>
      </w:r>
      <w:r w:rsidRPr="00F802FB">
        <w:t>, 525</w:t>
      </w:r>
      <w:r w:rsidR="00FE2B41">
        <w:t>–</w:t>
      </w:r>
      <w:r w:rsidRPr="00F802FB">
        <w:t>536.</w:t>
      </w:r>
    </w:p>
    <w:p w14:paraId="3FE3AF8C" w14:textId="6A86CE57" w:rsidR="00F802FB" w:rsidRPr="00F802FB" w:rsidRDefault="00F802FB">
      <w:pPr>
        <w:pStyle w:val="NormalWeb"/>
        <w:ind w:left="450" w:hanging="450"/>
        <w:divId w:val="2053338921"/>
      </w:pPr>
      <w:r w:rsidRPr="00F802FB">
        <w:t>Park, J., Lee, H.</w:t>
      </w:r>
      <w:r w:rsidR="00FE2B41">
        <w:t>,</w:t>
      </w:r>
      <w:r w:rsidRPr="00F802FB">
        <w:t xml:space="preserve"> </w:t>
      </w:r>
      <w:r w:rsidR="00FE2B41">
        <w:t>&amp;</w:t>
      </w:r>
      <w:r w:rsidR="00FE2B41" w:rsidRPr="00F802FB">
        <w:t xml:space="preserve"> </w:t>
      </w:r>
      <w:r w:rsidRPr="00F802FB">
        <w:t>Kim, C. (2014)</w:t>
      </w:r>
      <w:r w:rsidR="00FE2B41">
        <w:t xml:space="preserve">. </w:t>
      </w:r>
      <w:r w:rsidRPr="00F802FB">
        <w:t>Corporate social responsibilities, consumer trust and corporate reputation: South Korean consumers' perspectives</w:t>
      </w:r>
      <w:r w:rsidR="00FE2B41">
        <w:t>.</w:t>
      </w:r>
      <w:r w:rsidRPr="00F802FB">
        <w:t xml:space="preserve"> </w:t>
      </w:r>
      <w:r w:rsidRPr="00F802FB">
        <w:rPr>
          <w:i/>
          <w:iCs/>
        </w:rPr>
        <w:t xml:space="preserve">Journal of Business Research, </w:t>
      </w:r>
      <w:r w:rsidRPr="00F802FB">
        <w:t>67</w:t>
      </w:r>
      <w:r w:rsidR="00FE2B41">
        <w:t>(</w:t>
      </w:r>
      <w:r w:rsidRPr="00F802FB">
        <w:t>3</w:t>
      </w:r>
      <w:r w:rsidR="00FE2B41">
        <w:t>)</w:t>
      </w:r>
      <w:r w:rsidRPr="00F802FB">
        <w:t>, 295</w:t>
      </w:r>
      <w:r w:rsidR="00FE2B41">
        <w:t>–</w:t>
      </w:r>
      <w:r w:rsidRPr="00F802FB">
        <w:t>302.</w:t>
      </w:r>
    </w:p>
    <w:p w14:paraId="1CD259B0" w14:textId="10CA0D7F" w:rsidR="00F802FB" w:rsidRPr="00F802FB" w:rsidRDefault="00F802FB">
      <w:pPr>
        <w:pStyle w:val="NormalWeb"/>
        <w:ind w:left="450" w:hanging="450"/>
        <w:divId w:val="2053338921"/>
      </w:pPr>
      <w:r w:rsidRPr="00F802FB">
        <w:t>Peters, L.</w:t>
      </w:r>
      <w:r w:rsidR="00FE2B41">
        <w:t>,</w:t>
      </w:r>
      <w:r w:rsidRPr="00F802FB">
        <w:t xml:space="preserve"> </w:t>
      </w:r>
      <w:r w:rsidR="00FE2B41">
        <w:t>&amp;</w:t>
      </w:r>
      <w:r w:rsidR="00FE2B41" w:rsidRPr="00F802FB">
        <w:t xml:space="preserve"> </w:t>
      </w:r>
      <w:r w:rsidRPr="00F802FB">
        <w:t>Karren, R. J. (2009)</w:t>
      </w:r>
      <w:r w:rsidR="00FE2B41">
        <w:t xml:space="preserve">. </w:t>
      </w:r>
      <w:r w:rsidRPr="00F802FB">
        <w:t xml:space="preserve">An </w:t>
      </w:r>
      <w:r w:rsidR="00FE2B41" w:rsidRPr="00F802FB">
        <w:t>examination of the roles of trust and functional diversity on virtual team performance ratings</w:t>
      </w:r>
      <w:r w:rsidR="00FE2B41">
        <w:t>.</w:t>
      </w:r>
      <w:r w:rsidRPr="00F802FB">
        <w:t xml:space="preserve"> </w:t>
      </w:r>
      <w:r w:rsidRPr="00F802FB">
        <w:rPr>
          <w:i/>
          <w:iCs/>
        </w:rPr>
        <w:t xml:space="preserve">Group &amp; Organization Management, </w:t>
      </w:r>
      <w:r w:rsidRPr="00153547">
        <w:rPr>
          <w:i/>
        </w:rPr>
        <w:t>34</w:t>
      </w:r>
      <w:r w:rsidR="00FE2B41">
        <w:t>(</w:t>
      </w:r>
      <w:r w:rsidRPr="00F802FB">
        <w:t>4</w:t>
      </w:r>
      <w:r w:rsidR="00FE2B41">
        <w:t>)</w:t>
      </w:r>
      <w:r w:rsidRPr="00F802FB">
        <w:t>, 479</w:t>
      </w:r>
      <w:r w:rsidR="00FE2B41">
        <w:t>–</w:t>
      </w:r>
      <w:r w:rsidRPr="00F802FB">
        <w:t>504.</w:t>
      </w:r>
    </w:p>
    <w:p w14:paraId="4CC787E2" w14:textId="6014748B" w:rsidR="00F802FB" w:rsidRPr="00F802FB" w:rsidRDefault="00F802FB" w:rsidP="00FE2B41">
      <w:pPr>
        <w:pStyle w:val="NormalWeb"/>
        <w:ind w:left="450" w:hanging="450"/>
        <w:divId w:val="2053338921"/>
      </w:pPr>
      <w:r w:rsidRPr="00F802FB">
        <w:t>Pfeffer, J.</w:t>
      </w:r>
      <w:r w:rsidR="00FE2B41">
        <w:t>,</w:t>
      </w:r>
      <w:r w:rsidRPr="00F802FB">
        <w:t xml:space="preserve"> </w:t>
      </w:r>
      <w:r w:rsidR="00FE2B41">
        <w:t>&amp;</w:t>
      </w:r>
      <w:r w:rsidR="00FE2B41" w:rsidRPr="00F802FB">
        <w:t xml:space="preserve"> </w:t>
      </w:r>
      <w:r w:rsidRPr="00F802FB">
        <w:t>Salancik, G. R. (1978)</w:t>
      </w:r>
      <w:r w:rsidR="00FE2B41">
        <w:t>.</w:t>
      </w:r>
      <w:r w:rsidRPr="00F802FB">
        <w:t xml:space="preserve"> </w:t>
      </w:r>
      <w:r w:rsidRPr="00F802FB">
        <w:rPr>
          <w:i/>
          <w:iCs/>
        </w:rPr>
        <w:t>The external control of organizations</w:t>
      </w:r>
      <w:r w:rsidR="00FE2B41">
        <w:rPr>
          <w:i/>
          <w:iCs/>
        </w:rPr>
        <w:t>.</w:t>
      </w:r>
      <w:r w:rsidRPr="00F802FB">
        <w:rPr>
          <w:i/>
          <w:iCs/>
        </w:rPr>
        <w:t xml:space="preserve"> </w:t>
      </w:r>
      <w:r w:rsidR="00FE2B41" w:rsidRPr="00F802FB">
        <w:t>New York</w:t>
      </w:r>
      <w:r w:rsidR="00FE2B41">
        <w:t xml:space="preserve">: </w:t>
      </w:r>
      <w:r w:rsidRPr="00F802FB">
        <w:t>Harper and Row</w:t>
      </w:r>
      <w:r w:rsidR="0069230D">
        <w:t>.</w:t>
      </w:r>
    </w:p>
    <w:p w14:paraId="1DB4C5DD" w14:textId="29E7F182" w:rsidR="00F802FB" w:rsidRPr="00F802FB" w:rsidRDefault="00F802FB">
      <w:pPr>
        <w:pStyle w:val="NormalWeb"/>
        <w:ind w:left="450" w:hanging="450"/>
        <w:divId w:val="2053338921"/>
      </w:pPr>
      <w:r w:rsidRPr="00F802FB">
        <w:t>Porter, M. E.</w:t>
      </w:r>
      <w:r w:rsidR="00FE2B41">
        <w:t>,</w:t>
      </w:r>
      <w:r w:rsidRPr="00F802FB">
        <w:t xml:space="preserve"> </w:t>
      </w:r>
      <w:r w:rsidR="00FE2B41">
        <w:t>&amp;</w:t>
      </w:r>
      <w:r w:rsidR="00FE2B41" w:rsidRPr="00F802FB">
        <w:t xml:space="preserve"> </w:t>
      </w:r>
      <w:r w:rsidRPr="00F802FB">
        <w:t>Kramer, M. R. (2002)</w:t>
      </w:r>
      <w:r w:rsidR="00FE2B41">
        <w:t xml:space="preserve">. </w:t>
      </w:r>
      <w:r w:rsidRPr="00F802FB">
        <w:t xml:space="preserve">The </w:t>
      </w:r>
      <w:r w:rsidR="00FE2B41" w:rsidRPr="00F802FB">
        <w:t>competitive advantage of corporate philanthropy</w:t>
      </w:r>
      <w:r w:rsidR="00FE2B41">
        <w:t>.</w:t>
      </w:r>
      <w:r w:rsidRPr="00F802FB">
        <w:t xml:space="preserve"> </w:t>
      </w:r>
      <w:r w:rsidRPr="00F802FB">
        <w:rPr>
          <w:i/>
          <w:iCs/>
        </w:rPr>
        <w:t xml:space="preserve">Harvard Business Review, </w:t>
      </w:r>
      <w:r w:rsidRPr="00153547">
        <w:rPr>
          <w:i/>
        </w:rPr>
        <w:t>80</w:t>
      </w:r>
      <w:r w:rsidR="00912FE7">
        <w:t>(</w:t>
      </w:r>
      <w:r w:rsidRPr="00F802FB">
        <w:t>12</w:t>
      </w:r>
      <w:r w:rsidR="00912FE7">
        <w:t>)</w:t>
      </w:r>
      <w:r w:rsidRPr="00F802FB">
        <w:t>, 56</w:t>
      </w:r>
      <w:r w:rsidR="00912FE7">
        <w:t>–</w:t>
      </w:r>
      <w:r w:rsidRPr="00F802FB">
        <w:t>69.</w:t>
      </w:r>
    </w:p>
    <w:p w14:paraId="3B17842E" w14:textId="4E98F03B" w:rsidR="00F802FB" w:rsidRPr="00F802FB" w:rsidRDefault="00F802FB">
      <w:pPr>
        <w:pStyle w:val="NormalWeb"/>
        <w:ind w:left="450" w:hanging="450"/>
        <w:divId w:val="2053338921"/>
      </w:pPr>
      <w:r w:rsidRPr="00F802FB">
        <w:t>Porter, M. E.</w:t>
      </w:r>
      <w:r w:rsidR="00912FE7">
        <w:t>,</w:t>
      </w:r>
      <w:r w:rsidRPr="00F802FB">
        <w:t xml:space="preserve"> </w:t>
      </w:r>
      <w:r w:rsidR="00912FE7">
        <w:t>&amp;</w:t>
      </w:r>
      <w:r w:rsidR="00912FE7" w:rsidRPr="00F802FB">
        <w:t xml:space="preserve"> </w:t>
      </w:r>
      <w:r w:rsidRPr="00F802FB">
        <w:t>Kramer, M. R. (2006)</w:t>
      </w:r>
      <w:r w:rsidR="00912FE7">
        <w:t xml:space="preserve">. </w:t>
      </w:r>
      <w:r w:rsidRPr="00F802FB">
        <w:t xml:space="preserve">Strategy </w:t>
      </w:r>
      <w:r w:rsidR="00912FE7" w:rsidRPr="00F802FB">
        <w:t>&amp; society: the link between competitive advantage and corporate social responsibility</w:t>
      </w:r>
      <w:r w:rsidR="00912FE7">
        <w:t>.</w:t>
      </w:r>
      <w:r w:rsidRPr="00F802FB">
        <w:t xml:space="preserve"> </w:t>
      </w:r>
      <w:r w:rsidRPr="00F802FB">
        <w:rPr>
          <w:i/>
          <w:iCs/>
        </w:rPr>
        <w:t xml:space="preserve">Harvard </w:t>
      </w:r>
      <w:r w:rsidR="00912FE7" w:rsidRPr="00F802FB">
        <w:rPr>
          <w:i/>
          <w:iCs/>
        </w:rPr>
        <w:t>Business Review</w:t>
      </w:r>
      <w:r w:rsidRPr="00F802FB">
        <w:rPr>
          <w:i/>
          <w:iCs/>
        </w:rPr>
        <w:t xml:space="preserve">, </w:t>
      </w:r>
      <w:r w:rsidRPr="00153547">
        <w:rPr>
          <w:i/>
        </w:rPr>
        <w:t>84</w:t>
      </w:r>
      <w:r w:rsidR="00912FE7">
        <w:t>(</w:t>
      </w:r>
      <w:r w:rsidRPr="00F802FB">
        <w:t>12</w:t>
      </w:r>
      <w:r w:rsidR="00912FE7">
        <w:t>)</w:t>
      </w:r>
      <w:r w:rsidRPr="00F802FB">
        <w:t>, 78</w:t>
      </w:r>
      <w:r w:rsidR="00912FE7">
        <w:t>–</w:t>
      </w:r>
      <w:r w:rsidRPr="00F802FB">
        <w:t>92.</w:t>
      </w:r>
    </w:p>
    <w:p w14:paraId="1036AAD6" w14:textId="7D69A2C3" w:rsidR="00F802FB" w:rsidRPr="00F802FB" w:rsidRDefault="00F802FB">
      <w:pPr>
        <w:pStyle w:val="NormalWeb"/>
        <w:ind w:left="450" w:hanging="450"/>
        <w:divId w:val="2053338921"/>
      </w:pPr>
      <w:r w:rsidRPr="00F802FB">
        <w:t>Porter, M. E.</w:t>
      </w:r>
      <w:r w:rsidR="00912FE7">
        <w:t>,</w:t>
      </w:r>
      <w:r w:rsidRPr="00F802FB">
        <w:t xml:space="preserve"> </w:t>
      </w:r>
      <w:r w:rsidR="00912FE7">
        <w:t>&amp;</w:t>
      </w:r>
      <w:r w:rsidR="00912FE7" w:rsidRPr="00F802FB">
        <w:t xml:space="preserve"> </w:t>
      </w:r>
      <w:r w:rsidRPr="00F802FB">
        <w:t>Kramer, M. R. (2011)</w:t>
      </w:r>
      <w:r w:rsidR="00912FE7">
        <w:t xml:space="preserve">. </w:t>
      </w:r>
      <w:r w:rsidRPr="00F802FB">
        <w:t xml:space="preserve">Creating </w:t>
      </w:r>
      <w:r w:rsidR="00912FE7" w:rsidRPr="00F802FB">
        <w:t>shared value</w:t>
      </w:r>
      <w:r w:rsidR="00912FE7">
        <w:t xml:space="preserve">. </w:t>
      </w:r>
      <w:r w:rsidRPr="00F802FB">
        <w:rPr>
          <w:i/>
          <w:iCs/>
        </w:rPr>
        <w:t xml:space="preserve">Harvard </w:t>
      </w:r>
      <w:r w:rsidR="00912FE7" w:rsidRPr="00F802FB">
        <w:rPr>
          <w:i/>
          <w:iCs/>
        </w:rPr>
        <w:t>Business Review</w:t>
      </w:r>
      <w:r w:rsidRPr="00F802FB">
        <w:rPr>
          <w:i/>
          <w:iCs/>
        </w:rPr>
        <w:t>,</w:t>
      </w:r>
      <w:r w:rsidRPr="00F802FB">
        <w:t xml:space="preserve"> </w:t>
      </w:r>
      <w:r w:rsidRPr="00153547">
        <w:rPr>
          <w:i/>
        </w:rPr>
        <w:t>89</w:t>
      </w:r>
      <w:r w:rsidR="00912FE7">
        <w:t>(</w:t>
      </w:r>
      <w:r w:rsidRPr="00F802FB">
        <w:t>1</w:t>
      </w:r>
      <w:r w:rsidR="00912FE7">
        <w:t>)</w:t>
      </w:r>
      <w:r w:rsidRPr="00F802FB">
        <w:t>, 62</w:t>
      </w:r>
      <w:r w:rsidR="00912FE7">
        <w:t>–</w:t>
      </w:r>
      <w:r w:rsidRPr="00F802FB">
        <w:t>77.</w:t>
      </w:r>
    </w:p>
    <w:p w14:paraId="1C448A38" w14:textId="336069D8" w:rsidR="00F802FB" w:rsidRPr="00F802FB" w:rsidRDefault="00F802FB">
      <w:pPr>
        <w:pStyle w:val="NormalWeb"/>
        <w:ind w:left="450" w:hanging="450"/>
        <w:divId w:val="2053338921"/>
      </w:pPr>
      <w:r w:rsidRPr="00F802FB">
        <w:t>Richter, B. K., Samphantharak, K.</w:t>
      </w:r>
      <w:r w:rsidR="00912FE7">
        <w:t>,</w:t>
      </w:r>
      <w:r w:rsidRPr="00F802FB">
        <w:t xml:space="preserve"> </w:t>
      </w:r>
      <w:r w:rsidR="00912FE7">
        <w:t>&amp;</w:t>
      </w:r>
      <w:r w:rsidR="00912FE7" w:rsidRPr="00F802FB">
        <w:t xml:space="preserve"> </w:t>
      </w:r>
      <w:r w:rsidRPr="00F802FB">
        <w:t>Timmons, J. F. (2009)</w:t>
      </w:r>
      <w:r w:rsidR="00912FE7">
        <w:t xml:space="preserve">. </w:t>
      </w:r>
      <w:r w:rsidRPr="00F802FB">
        <w:t xml:space="preserve">Lobbying and </w:t>
      </w:r>
      <w:r w:rsidR="00912FE7" w:rsidRPr="00F802FB">
        <w:t>taxes</w:t>
      </w:r>
      <w:r w:rsidR="00912FE7">
        <w:t>.</w:t>
      </w:r>
      <w:r w:rsidRPr="00F802FB">
        <w:t xml:space="preserve"> </w:t>
      </w:r>
      <w:r w:rsidRPr="00F802FB">
        <w:rPr>
          <w:i/>
          <w:iCs/>
        </w:rPr>
        <w:t xml:space="preserve">American Journal of Political Science, </w:t>
      </w:r>
      <w:r w:rsidRPr="00153547">
        <w:rPr>
          <w:i/>
        </w:rPr>
        <w:t>53</w:t>
      </w:r>
      <w:r w:rsidR="00912FE7">
        <w:t>(</w:t>
      </w:r>
      <w:r w:rsidRPr="00F802FB">
        <w:t>4</w:t>
      </w:r>
      <w:r w:rsidR="00912FE7">
        <w:t>)</w:t>
      </w:r>
      <w:r w:rsidRPr="00F802FB">
        <w:t>, 893</w:t>
      </w:r>
      <w:r w:rsidR="00912FE7">
        <w:t>–</w:t>
      </w:r>
      <w:r w:rsidRPr="00F802FB">
        <w:t>909.</w:t>
      </w:r>
    </w:p>
    <w:p w14:paraId="0C773BD9" w14:textId="6EBFDB72" w:rsidR="00F802FB" w:rsidRPr="00F802FB" w:rsidRDefault="00F802FB">
      <w:pPr>
        <w:pStyle w:val="NormalWeb"/>
        <w:ind w:left="450" w:hanging="450"/>
        <w:divId w:val="2053338921"/>
      </w:pPr>
      <w:r w:rsidRPr="00F802FB">
        <w:t>Robertson, C., Gilley, K.</w:t>
      </w:r>
      <w:r w:rsidR="00F96F8E">
        <w:t>,</w:t>
      </w:r>
      <w:r w:rsidRPr="00F802FB">
        <w:t xml:space="preserve"> </w:t>
      </w:r>
      <w:r w:rsidR="00F96F8E">
        <w:t>&amp;</w:t>
      </w:r>
      <w:r w:rsidR="00F96F8E" w:rsidRPr="00F802FB">
        <w:t xml:space="preserve"> </w:t>
      </w:r>
      <w:r w:rsidRPr="00F802FB">
        <w:t>Crittenden, W. (2008)</w:t>
      </w:r>
      <w:r w:rsidR="00F96F8E">
        <w:t xml:space="preserve">. </w:t>
      </w:r>
      <w:r w:rsidRPr="00F802FB">
        <w:t xml:space="preserve">Trade </w:t>
      </w:r>
      <w:r w:rsidR="00F96F8E" w:rsidRPr="00F802FB">
        <w:t>liberalization, corruption, and software piracy</w:t>
      </w:r>
      <w:r w:rsidR="00F96F8E">
        <w:t>.</w:t>
      </w:r>
      <w:r w:rsidRPr="00F802FB">
        <w:t xml:space="preserve"> </w:t>
      </w:r>
      <w:r w:rsidRPr="00F802FB">
        <w:rPr>
          <w:i/>
          <w:iCs/>
        </w:rPr>
        <w:t xml:space="preserve">Journal of Business Ethics, </w:t>
      </w:r>
      <w:r w:rsidRPr="00153547">
        <w:rPr>
          <w:i/>
        </w:rPr>
        <w:t>78</w:t>
      </w:r>
      <w:r w:rsidR="00F96F8E">
        <w:t>(</w:t>
      </w:r>
      <w:r w:rsidRPr="00F802FB">
        <w:t>4</w:t>
      </w:r>
      <w:r w:rsidR="00F96F8E">
        <w:t>)</w:t>
      </w:r>
      <w:r w:rsidRPr="00F802FB">
        <w:t>, 623</w:t>
      </w:r>
      <w:r w:rsidR="00F96F8E">
        <w:t>–</w:t>
      </w:r>
      <w:r w:rsidRPr="00F802FB">
        <w:t>634.</w:t>
      </w:r>
    </w:p>
    <w:p w14:paraId="553F9B78" w14:textId="594420AA" w:rsidR="00F802FB" w:rsidRPr="00F802FB" w:rsidRDefault="00F802FB">
      <w:pPr>
        <w:pStyle w:val="NormalWeb"/>
        <w:ind w:left="450" w:hanging="450"/>
        <w:divId w:val="2053338921"/>
      </w:pPr>
      <w:r w:rsidRPr="00F802FB">
        <w:t>Rousseau, D. M., Sitkin, S. B., Burt, R. S.</w:t>
      </w:r>
      <w:r w:rsidR="00F96F8E">
        <w:t>,</w:t>
      </w:r>
      <w:r w:rsidRPr="00F802FB">
        <w:t xml:space="preserve"> </w:t>
      </w:r>
      <w:r w:rsidR="00F96F8E">
        <w:t>&amp;</w:t>
      </w:r>
      <w:r w:rsidR="00F96F8E" w:rsidRPr="00F802FB">
        <w:t xml:space="preserve"> </w:t>
      </w:r>
      <w:r w:rsidRPr="00F802FB">
        <w:t>Camerer, C. (1998)</w:t>
      </w:r>
      <w:r w:rsidR="00F96F8E">
        <w:t xml:space="preserve">. </w:t>
      </w:r>
      <w:r w:rsidRPr="00F802FB">
        <w:t xml:space="preserve">Introduction to </w:t>
      </w:r>
      <w:r w:rsidR="00F96F8E" w:rsidRPr="00F802FB">
        <w:t>special topic forum: not so different after all: a cross-discipline view of trust</w:t>
      </w:r>
      <w:r w:rsidR="00F96F8E">
        <w:t>.</w:t>
      </w:r>
      <w:r w:rsidRPr="00F802FB">
        <w:t xml:space="preserve"> </w:t>
      </w:r>
      <w:r w:rsidRPr="00F802FB">
        <w:rPr>
          <w:i/>
          <w:iCs/>
        </w:rPr>
        <w:t xml:space="preserve">Academy of Management Review, </w:t>
      </w:r>
      <w:r w:rsidRPr="00153547">
        <w:rPr>
          <w:i/>
        </w:rPr>
        <w:t>23</w:t>
      </w:r>
      <w:r w:rsidR="00F96F8E">
        <w:t>(</w:t>
      </w:r>
      <w:r w:rsidRPr="00F802FB">
        <w:t>3</w:t>
      </w:r>
      <w:r w:rsidR="00F96F8E">
        <w:t>)</w:t>
      </w:r>
      <w:r w:rsidRPr="00F802FB">
        <w:t>, 393</w:t>
      </w:r>
      <w:r w:rsidR="00F96F8E">
        <w:t>–</w:t>
      </w:r>
      <w:r w:rsidRPr="00F802FB">
        <w:t>404.</w:t>
      </w:r>
    </w:p>
    <w:p w14:paraId="043C27CF" w14:textId="264E073C" w:rsidR="00F802FB" w:rsidRPr="00F802FB" w:rsidRDefault="00F802FB">
      <w:pPr>
        <w:pStyle w:val="NormalWeb"/>
        <w:ind w:left="450" w:hanging="450"/>
        <w:divId w:val="2053338921"/>
      </w:pPr>
      <w:r w:rsidRPr="00F802FB">
        <w:t>Sawant, R. J. (2012)</w:t>
      </w:r>
      <w:r w:rsidR="00F96F8E">
        <w:t xml:space="preserve">. </w:t>
      </w:r>
      <w:r w:rsidRPr="00F802FB">
        <w:t xml:space="preserve">Asset </w:t>
      </w:r>
      <w:r w:rsidR="00F96F8E" w:rsidRPr="00F802FB">
        <w:t>specificity and corporate political activity in regulated industries</w:t>
      </w:r>
      <w:r w:rsidR="00F96F8E">
        <w:t>.</w:t>
      </w:r>
      <w:r w:rsidRPr="00F802FB">
        <w:t xml:space="preserve"> </w:t>
      </w:r>
      <w:r w:rsidRPr="00F802FB">
        <w:rPr>
          <w:i/>
          <w:iCs/>
        </w:rPr>
        <w:t xml:space="preserve">Academy of Management Review, </w:t>
      </w:r>
      <w:r w:rsidRPr="00153547">
        <w:rPr>
          <w:i/>
        </w:rPr>
        <w:t>37</w:t>
      </w:r>
      <w:r w:rsidR="00F96F8E">
        <w:t>(</w:t>
      </w:r>
      <w:r w:rsidRPr="00F802FB">
        <w:t>2</w:t>
      </w:r>
      <w:r w:rsidR="00F96F8E">
        <w:t>)</w:t>
      </w:r>
      <w:r w:rsidRPr="00F802FB">
        <w:t>, 194</w:t>
      </w:r>
      <w:r w:rsidR="00F96F8E">
        <w:t>–</w:t>
      </w:r>
      <w:r w:rsidRPr="00F802FB">
        <w:t>210.</w:t>
      </w:r>
    </w:p>
    <w:p w14:paraId="12CFE22E" w14:textId="3DD369AA" w:rsidR="00F802FB" w:rsidRPr="00F802FB" w:rsidRDefault="00F802FB">
      <w:pPr>
        <w:pStyle w:val="NormalWeb"/>
        <w:ind w:left="450" w:hanging="450"/>
        <w:divId w:val="2053338921"/>
      </w:pPr>
      <w:r w:rsidRPr="00F802FB">
        <w:t>Scherer, A. G.</w:t>
      </w:r>
      <w:r w:rsidR="00F96F8E">
        <w:t>,</w:t>
      </w:r>
      <w:r w:rsidRPr="00F802FB">
        <w:t xml:space="preserve"> </w:t>
      </w:r>
      <w:r w:rsidR="00F96F8E">
        <w:t>&amp;</w:t>
      </w:r>
      <w:r w:rsidR="00F96F8E" w:rsidRPr="00F802FB">
        <w:t xml:space="preserve"> </w:t>
      </w:r>
      <w:r w:rsidRPr="00F802FB">
        <w:t>Palazzo, G. (2007)</w:t>
      </w:r>
      <w:r w:rsidR="00F96F8E">
        <w:t xml:space="preserve">. </w:t>
      </w:r>
      <w:r w:rsidRPr="00F802FB">
        <w:t xml:space="preserve">Toward a </w:t>
      </w:r>
      <w:r w:rsidR="00F96F8E" w:rsidRPr="00F802FB">
        <w:t>political conception of corporate responsibility: business and society seen from a Habermasian perspective</w:t>
      </w:r>
      <w:r w:rsidR="00F96F8E">
        <w:t>.</w:t>
      </w:r>
      <w:r w:rsidRPr="00F802FB">
        <w:t xml:space="preserve"> </w:t>
      </w:r>
      <w:r w:rsidRPr="00F802FB">
        <w:rPr>
          <w:i/>
          <w:iCs/>
        </w:rPr>
        <w:t xml:space="preserve">Academy of Management Review, </w:t>
      </w:r>
      <w:r w:rsidRPr="00153547">
        <w:rPr>
          <w:i/>
        </w:rPr>
        <w:t>32</w:t>
      </w:r>
      <w:r w:rsidR="00F96F8E">
        <w:t>(</w:t>
      </w:r>
      <w:r w:rsidRPr="00F802FB">
        <w:t>4</w:t>
      </w:r>
      <w:r w:rsidR="00F96F8E">
        <w:t>)</w:t>
      </w:r>
      <w:r w:rsidRPr="00F802FB">
        <w:t>, 1096</w:t>
      </w:r>
      <w:r w:rsidR="00F96F8E">
        <w:t>–</w:t>
      </w:r>
      <w:r w:rsidRPr="00F802FB">
        <w:t>1120.</w:t>
      </w:r>
    </w:p>
    <w:p w14:paraId="4C24B81B" w14:textId="05569EF9" w:rsidR="00F802FB" w:rsidRPr="00F802FB" w:rsidRDefault="00F802FB">
      <w:pPr>
        <w:pStyle w:val="NormalWeb"/>
        <w:ind w:left="450" w:hanging="450"/>
        <w:divId w:val="2053338921"/>
      </w:pPr>
      <w:r w:rsidRPr="00F802FB">
        <w:t>Scherer, A. G.</w:t>
      </w:r>
      <w:r w:rsidR="00F96F8E">
        <w:t>,</w:t>
      </w:r>
      <w:r w:rsidRPr="00F802FB">
        <w:t xml:space="preserve"> </w:t>
      </w:r>
      <w:r w:rsidR="00F96F8E">
        <w:t>&amp;</w:t>
      </w:r>
      <w:r w:rsidR="00F96F8E" w:rsidRPr="00F802FB">
        <w:t xml:space="preserve"> </w:t>
      </w:r>
      <w:r w:rsidRPr="00F802FB">
        <w:t>Palazzo, G. (2011)</w:t>
      </w:r>
      <w:r w:rsidR="00F96F8E">
        <w:t xml:space="preserve">. </w:t>
      </w:r>
      <w:r w:rsidRPr="00F802FB">
        <w:t xml:space="preserve">The </w:t>
      </w:r>
      <w:r w:rsidR="00F96F8E" w:rsidRPr="00F802FB">
        <w:t>new political role of business in a globalized world: a review of a new perspective on CSR and its implications for the firm, governance, and democracy</w:t>
      </w:r>
      <w:r w:rsidR="00F96F8E">
        <w:t>.</w:t>
      </w:r>
      <w:r w:rsidRPr="00F802FB">
        <w:t xml:space="preserve"> </w:t>
      </w:r>
      <w:r w:rsidRPr="00F802FB">
        <w:rPr>
          <w:i/>
          <w:iCs/>
        </w:rPr>
        <w:t xml:space="preserve">Journal of Management Studies, </w:t>
      </w:r>
      <w:r w:rsidRPr="00153547">
        <w:rPr>
          <w:i/>
        </w:rPr>
        <w:t>48</w:t>
      </w:r>
      <w:r w:rsidR="00F96F8E">
        <w:t>(</w:t>
      </w:r>
      <w:r w:rsidRPr="00F802FB">
        <w:t>4</w:t>
      </w:r>
      <w:r w:rsidR="00F96F8E">
        <w:t>)</w:t>
      </w:r>
      <w:r w:rsidRPr="00F802FB">
        <w:t>, 899</w:t>
      </w:r>
      <w:r w:rsidR="00F96F8E">
        <w:t>–</w:t>
      </w:r>
      <w:r w:rsidRPr="00F802FB">
        <w:t>931.</w:t>
      </w:r>
    </w:p>
    <w:p w14:paraId="37B7C2E5" w14:textId="6D6F3399" w:rsidR="00F802FB" w:rsidRPr="00F802FB" w:rsidRDefault="00F802FB">
      <w:pPr>
        <w:pStyle w:val="NormalWeb"/>
        <w:ind w:left="450" w:hanging="450"/>
        <w:divId w:val="2053338921"/>
      </w:pPr>
      <w:r w:rsidRPr="00F802FB">
        <w:t>Scherer, A. G., Baumann-Pauly, D.</w:t>
      </w:r>
      <w:r w:rsidR="00571FED">
        <w:t>,</w:t>
      </w:r>
      <w:r w:rsidRPr="00F802FB">
        <w:t xml:space="preserve"> </w:t>
      </w:r>
      <w:r w:rsidR="00571FED">
        <w:t>&amp;</w:t>
      </w:r>
      <w:r w:rsidR="00571FED" w:rsidRPr="00F802FB">
        <w:t xml:space="preserve"> </w:t>
      </w:r>
      <w:r w:rsidRPr="00F802FB">
        <w:t>Schneider, A. (2013)</w:t>
      </w:r>
      <w:r w:rsidR="00571FED">
        <w:t xml:space="preserve">. </w:t>
      </w:r>
      <w:r w:rsidRPr="00F802FB">
        <w:t xml:space="preserve">Democratizing </w:t>
      </w:r>
      <w:r w:rsidR="00571FED" w:rsidRPr="00F802FB">
        <w:t>corporate governance: compensating for the democratic deficit of corporate political activity and corporate citizenship</w:t>
      </w:r>
      <w:r w:rsidR="00571FED">
        <w:t>.</w:t>
      </w:r>
      <w:r w:rsidRPr="00F802FB">
        <w:t xml:space="preserve"> </w:t>
      </w:r>
      <w:r w:rsidRPr="00F802FB">
        <w:rPr>
          <w:i/>
          <w:iCs/>
        </w:rPr>
        <w:t xml:space="preserve">Business &amp; Society, </w:t>
      </w:r>
      <w:r w:rsidRPr="00153547">
        <w:rPr>
          <w:i/>
        </w:rPr>
        <w:t>52</w:t>
      </w:r>
      <w:r w:rsidR="00571FED">
        <w:t>(</w:t>
      </w:r>
      <w:r w:rsidRPr="00F802FB">
        <w:t>3</w:t>
      </w:r>
      <w:r w:rsidR="00571FED">
        <w:t>)</w:t>
      </w:r>
      <w:r w:rsidRPr="00F802FB">
        <w:t>, 473</w:t>
      </w:r>
      <w:r w:rsidR="00571FED">
        <w:t>–</w:t>
      </w:r>
      <w:r w:rsidRPr="00F802FB">
        <w:t>514.</w:t>
      </w:r>
    </w:p>
    <w:p w14:paraId="1FBC91ED" w14:textId="43A81075" w:rsidR="00F802FB" w:rsidRPr="00F802FB" w:rsidRDefault="00F802FB">
      <w:pPr>
        <w:pStyle w:val="NormalWeb"/>
        <w:ind w:left="450" w:hanging="450"/>
        <w:divId w:val="2053338921"/>
      </w:pPr>
      <w:r w:rsidRPr="00F802FB">
        <w:lastRenderedPageBreak/>
        <w:t>Schuler, D. A. (1996)</w:t>
      </w:r>
      <w:r w:rsidR="00571FED">
        <w:t xml:space="preserve">. </w:t>
      </w:r>
      <w:r w:rsidRPr="00F802FB">
        <w:t xml:space="preserve">Corporate </w:t>
      </w:r>
      <w:r w:rsidR="00571FED" w:rsidRPr="00F802FB">
        <w:t>political strategy and foreign competition: the case of the steel industry</w:t>
      </w:r>
      <w:r w:rsidR="00571FED">
        <w:t>.</w:t>
      </w:r>
      <w:r w:rsidRPr="00F802FB">
        <w:t xml:space="preserve"> </w:t>
      </w:r>
      <w:r w:rsidRPr="00F802FB">
        <w:rPr>
          <w:i/>
          <w:iCs/>
        </w:rPr>
        <w:t xml:space="preserve">Academy of Management Journal, </w:t>
      </w:r>
      <w:r w:rsidRPr="00153547">
        <w:rPr>
          <w:i/>
        </w:rPr>
        <w:t>39</w:t>
      </w:r>
      <w:r w:rsidR="00571FED">
        <w:t>(</w:t>
      </w:r>
      <w:r w:rsidRPr="00F802FB">
        <w:t>3</w:t>
      </w:r>
      <w:r w:rsidR="00571FED">
        <w:t>)</w:t>
      </w:r>
      <w:r w:rsidRPr="00F802FB">
        <w:t>, 720</w:t>
      </w:r>
      <w:r w:rsidR="00571FED">
        <w:t>–</w:t>
      </w:r>
      <w:r w:rsidRPr="00F802FB">
        <w:t>737.</w:t>
      </w:r>
    </w:p>
    <w:p w14:paraId="2036F68F" w14:textId="16D7071A" w:rsidR="00F802FB" w:rsidRPr="00F802FB" w:rsidRDefault="00F802FB">
      <w:pPr>
        <w:pStyle w:val="NormalWeb"/>
        <w:ind w:left="450" w:hanging="450"/>
        <w:divId w:val="2053338921"/>
      </w:pPr>
      <w:r w:rsidRPr="00F802FB">
        <w:t>Schuler, D. A. (2008)</w:t>
      </w:r>
      <w:r w:rsidR="00571FED">
        <w:t xml:space="preserve">. </w:t>
      </w:r>
      <w:r w:rsidRPr="00F802FB">
        <w:t>Peering in from corporate political activity</w:t>
      </w:r>
      <w:r w:rsidR="00571FED">
        <w:t>.</w:t>
      </w:r>
      <w:r w:rsidRPr="00F802FB">
        <w:t xml:space="preserve"> </w:t>
      </w:r>
      <w:r w:rsidRPr="00F802FB">
        <w:rPr>
          <w:i/>
          <w:iCs/>
        </w:rPr>
        <w:t xml:space="preserve">Journal of Management Inquiry, </w:t>
      </w:r>
      <w:r w:rsidRPr="00153547">
        <w:rPr>
          <w:i/>
        </w:rPr>
        <w:t>17</w:t>
      </w:r>
      <w:r w:rsidR="00571FED">
        <w:t>(</w:t>
      </w:r>
      <w:r w:rsidRPr="00F802FB">
        <w:t>3</w:t>
      </w:r>
      <w:r w:rsidR="00571FED">
        <w:t>)</w:t>
      </w:r>
      <w:r w:rsidRPr="00F802FB">
        <w:t>, 162</w:t>
      </w:r>
      <w:r w:rsidR="00571FED">
        <w:t>–</w:t>
      </w:r>
      <w:r w:rsidRPr="00F802FB">
        <w:t>167.</w:t>
      </w:r>
    </w:p>
    <w:p w14:paraId="779D8E08" w14:textId="28E7F98F" w:rsidR="00F802FB" w:rsidRPr="00F802FB" w:rsidRDefault="00F802FB">
      <w:pPr>
        <w:pStyle w:val="NormalWeb"/>
        <w:ind w:left="450" w:hanging="450"/>
        <w:divId w:val="2053338921"/>
      </w:pPr>
      <w:r w:rsidRPr="00F802FB">
        <w:t>Schuler, D. A., Rehbein, K.</w:t>
      </w:r>
      <w:r w:rsidR="00571FED">
        <w:t>,</w:t>
      </w:r>
      <w:r w:rsidRPr="00F802FB">
        <w:t xml:space="preserve"> </w:t>
      </w:r>
      <w:r w:rsidR="00571FED">
        <w:t>&amp;</w:t>
      </w:r>
      <w:r w:rsidR="00571FED" w:rsidRPr="00F802FB">
        <w:t xml:space="preserve"> </w:t>
      </w:r>
      <w:r w:rsidRPr="00F802FB">
        <w:t>Cramer, R. D. (2002)</w:t>
      </w:r>
      <w:r w:rsidR="00571FED">
        <w:t xml:space="preserve">. </w:t>
      </w:r>
      <w:r w:rsidRPr="00F802FB">
        <w:t xml:space="preserve">Pursuing </w:t>
      </w:r>
      <w:r w:rsidR="00571FED" w:rsidRPr="00F802FB">
        <w:t>strategic advantage through political means: a multivariate approach</w:t>
      </w:r>
      <w:r w:rsidR="00571FED">
        <w:t>.</w:t>
      </w:r>
      <w:r w:rsidRPr="00F802FB">
        <w:t xml:space="preserve"> </w:t>
      </w:r>
      <w:r w:rsidRPr="00F802FB">
        <w:rPr>
          <w:i/>
          <w:iCs/>
        </w:rPr>
        <w:t xml:space="preserve">Academy of Management Journal, </w:t>
      </w:r>
      <w:r w:rsidRPr="00153547">
        <w:rPr>
          <w:i/>
        </w:rPr>
        <w:t>45</w:t>
      </w:r>
      <w:r w:rsidR="00571FED">
        <w:t>(</w:t>
      </w:r>
      <w:r w:rsidRPr="00F802FB">
        <w:t>4</w:t>
      </w:r>
      <w:r w:rsidR="00571FED">
        <w:t>)</w:t>
      </w:r>
      <w:r w:rsidRPr="00F802FB">
        <w:t>, 659</w:t>
      </w:r>
      <w:r w:rsidR="00571FED">
        <w:t>–</w:t>
      </w:r>
      <w:r w:rsidRPr="00F802FB">
        <w:t>672.</w:t>
      </w:r>
    </w:p>
    <w:p w14:paraId="725ED10C" w14:textId="0CF37B8C" w:rsidR="00F802FB" w:rsidRPr="00F802FB" w:rsidRDefault="00F802FB">
      <w:pPr>
        <w:pStyle w:val="NormalWeb"/>
        <w:ind w:left="450" w:hanging="450"/>
        <w:divId w:val="2053338921"/>
      </w:pPr>
      <w:r w:rsidRPr="00F802FB">
        <w:t>Scott, W. R. (2001)</w:t>
      </w:r>
      <w:r w:rsidR="00571FED">
        <w:t>.</w:t>
      </w:r>
      <w:r w:rsidRPr="00F802FB">
        <w:t xml:space="preserve"> </w:t>
      </w:r>
      <w:r w:rsidRPr="00F802FB">
        <w:rPr>
          <w:i/>
          <w:iCs/>
        </w:rPr>
        <w:t>Institutions and organizations</w:t>
      </w:r>
      <w:r w:rsidR="00571FED">
        <w:rPr>
          <w:i/>
          <w:iCs/>
        </w:rPr>
        <w:t xml:space="preserve"> </w:t>
      </w:r>
      <w:r w:rsidR="00571FED" w:rsidRPr="00153547">
        <w:rPr>
          <w:iCs/>
        </w:rPr>
        <w:t>(</w:t>
      </w:r>
      <w:r w:rsidRPr="00F802FB">
        <w:t>2nd ed</w:t>
      </w:r>
      <w:r w:rsidR="00E96A9E">
        <w:t>.</w:t>
      </w:r>
      <w:r w:rsidR="00571FED">
        <w:t>).</w:t>
      </w:r>
      <w:r w:rsidRPr="00F802FB">
        <w:t xml:space="preserve"> Thousand Oaks</w:t>
      </w:r>
      <w:r w:rsidR="00571FED">
        <w:t>, CA</w:t>
      </w:r>
      <w:r w:rsidRPr="00F802FB">
        <w:t>: Sage</w:t>
      </w:r>
      <w:r w:rsidR="00536FBC">
        <w:t>.</w:t>
      </w:r>
    </w:p>
    <w:p w14:paraId="3A86BB36" w14:textId="39D9D0D7" w:rsidR="00F802FB" w:rsidRPr="00F802FB" w:rsidRDefault="00F802FB">
      <w:pPr>
        <w:pStyle w:val="NormalWeb"/>
        <w:ind w:left="450" w:hanging="450"/>
        <w:divId w:val="2053338921"/>
      </w:pPr>
      <w:r w:rsidRPr="00F802FB">
        <w:t>Shaffer, B. (1995)</w:t>
      </w:r>
      <w:r w:rsidR="00536FBC">
        <w:t xml:space="preserve">. </w:t>
      </w:r>
      <w:r w:rsidRPr="00F802FB">
        <w:t>Firm-</w:t>
      </w:r>
      <w:r w:rsidR="00536FBC" w:rsidRPr="00F802FB">
        <w:t>level responses to government regulation: theoretical and research approaches</w:t>
      </w:r>
      <w:r w:rsidR="00536FBC">
        <w:t>.</w:t>
      </w:r>
      <w:r w:rsidRPr="00F802FB">
        <w:t xml:space="preserve"> </w:t>
      </w:r>
      <w:r w:rsidRPr="00F802FB">
        <w:rPr>
          <w:i/>
          <w:iCs/>
        </w:rPr>
        <w:t xml:space="preserve">Journal of Management, </w:t>
      </w:r>
      <w:r w:rsidRPr="00153547">
        <w:rPr>
          <w:i/>
        </w:rPr>
        <w:t>21</w:t>
      </w:r>
      <w:r w:rsidR="00536FBC">
        <w:t>(</w:t>
      </w:r>
      <w:r w:rsidRPr="00F802FB">
        <w:t>3</w:t>
      </w:r>
      <w:r w:rsidR="00536FBC">
        <w:t>)</w:t>
      </w:r>
      <w:r w:rsidRPr="00F802FB">
        <w:t>,</w:t>
      </w:r>
      <w:r w:rsidR="00536FBC">
        <w:t xml:space="preserve"> </w:t>
      </w:r>
      <w:r w:rsidRPr="00F802FB">
        <w:t>495</w:t>
      </w:r>
      <w:r w:rsidR="00536FBC">
        <w:t>–</w:t>
      </w:r>
      <w:r w:rsidRPr="00F802FB">
        <w:t>514.</w:t>
      </w:r>
    </w:p>
    <w:p w14:paraId="5DC8D836" w14:textId="1FA11F96" w:rsidR="00F802FB" w:rsidRPr="00F802FB" w:rsidRDefault="00F802FB">
      <w:pPr>
        <w:pStyle w:val="NormalWeb"/>
        <w:ind w:left="450" w:hanging="450"/>
        <w:divId w:val="2053338921"/>
      </w:pPr>
      <w:r w:rsidRPr="00F802FB">
        <w:t>Ungericht, B.</w:t>
      </w:r>
      <w:r w:rsidR="00536FBC">
        <w:t>,</w:t>
      </w:r>
      <w:r w:rsidRPr="00F802FB">
        <w:t xml:space="preserve"> </w:t>
      </w:r>
      <w:r w:rsidR="00536FBC">
        <w:t>&amp;</w:t>
      </w:r>
      <w:r w:rsidR="00536FBC" w:rsidRPr="00F802FB">
        <w:t xml:space="preserve"> </w:t>
      </w:r>
      <w:r w:rsidRPr="00F802FB">
        <w:t>Hirt, C. (2010)</w:t>
      </w:r>
      <w:r w:rsidR="00536FBC">
        <w:t xml:space="preserve">. </w:t>
      </w:r>
      <w:r w:rsidRPr="00F802FB">
        <w:t xml:space="preserve">CSR as a </w:t>
      </w:r>
      <w:r w:rsidR="00536FBC" w:rsidRPr="00F802FB">
        <w:t>political arena: the struggle f</w:t>
      </w:r>
      <w:r w:rsidRPr="00F802FB">
        <w:t xml:space="preserve">or a European </w:t>
      </w:r>
      <w:r w:rsidR="00536FBC" w:rsidRPr="00F802FB">
        <w:t>framework</w:t>
      </w:r>
      <w:r w:rsidR="00536FBC">
        <w:t>.</w:t>
      </w:r>
      <w:r w:rsidRPr="00F802FB">
        <w:t xml:space="preserve"> </w:t>
      </w:r>
      <w:r w:rsidRPr="00F802FB">
        <w:rPr>
          <w:i/>
          <w:iCs/>
        </w:rPr>
        <w:t xml:space="preserve">Business &amp; Politics, </w:t>
      </w:r>
      <w:r w:rsidRPr="00153547">
        <w:rPr>
          <w:i/>
        </w:rPr>
        <w:t>12</w:t>
      </w:r>
      <w:r w:rsidR="00536FBC">
        <w:t>(</w:t>
      </w:r>
      <w:r w:rsidRPr="00F802FB">
        <w:t>4</w:t>
      </w:r>
      <w:r w:rsidR="00536FBC">
        <w:t>)</w:t>
      </w:r>
      <w:r w:rsidRPr="00F802FB">
        <w:t>, 1</w:t>
      </w:r>
      <w:r w:rsidR="00536FBC">
        <w:t>–</w:t>
      </w:r>
      <w:r w:rsidRPr="00F802FB">
        <w:t>22.</w:t>
      </w:r>
    </w:p>
    <w:p w14:paraId="7D1B8866" w14:textId="6CE48945" w:rsidR="00F802FB" w:rsidRPr="00F802FB" w:rsidRDefault="00F802FB">
      <w:pPr>
        <w:pStyle w:val="NormalWeb"/>
        <w:ind w:left="450" w:hanging="450"/>
        <w:divId w:val="2053338921"/>
      </w:pPr>
      <w:r w:rsidRPr="00F802FB">
        <w:t>Waddock, S. A.</w:t>
      </w:r>
      <w:r w:rsidR="00536FBC">
        <w:t>,</w:t>
      </w:r>
      <w:r w:rsidRPr="00F802FB">
        <w:t xml:space="preserve"> </w:t>
      </w:r>
      <w:r w:rsidR="00536FBC">
        <w:t>&amp;</w:t>
      </w:r>
      <w:r w:rsidR="00536FBC" w:rsidRPr="00F802FB">
        <w:t xml:space="preserve"> </w:t>
      </w:r>
      <w:r w:rsidRPr="00F802FB">
        <w:t>Graves, S. B. (1997)</w:t>
      </w:r>
      <w:r w:rsidR="00536FBC">
        <w:t xml:space="preserve">. </w:t>
      </w:r>
      <w:r w:rsidRPr="00F802FB">
        <w:t xml:space="preserve">The </w:t>
      </w:r>
      <w:r w:rsidR="00536FBC" w:rsidRPr="00F802FB">
        <w:t>corporate social performance</w:t>
      </w:r>
      <w:r w:rsidR="00536FBC">
        <w:t>–</w:t>
      </w:r>
      <w:r w:rsidR="00536FBC" w:rsidRPr="00F802FB">
        <w:t>financial performance link</w:t>
      </w:r>
      <w:r w:rsidR="00536FBC">
        <w:t>.</w:t>
      </w:r>
      <w:r w:rsidRPr="00F802FB">
        <w:t xml:space="preserve"> </w:t>
      </w:r>
      <w:r w:rsidRPr="00F802FB">
        <w:rPr>
          <w:i/>
          <w:iCs/>
        </w:rPr>
        <w:t xml:space="preserve">Strategic Management Journal, </w:t>
      </w:r>
      <w:r w:rsidRPr="00153547">
        <w:rPr>
          <w:i/>
        </w:rPr>
        <w:t>18</w:t>
      </w:r>
      <w:r w:rsidR="00536FBC">
        <w:t>(</w:t>
      </w:r>
      <w:r w:rsidRPr="00F802FB">
        <w:t>4</w:t>
      </w:r>
      <w:r w:rsidR="00536FBC">
        <w:t>)</w:t>
      </w:r>
      <w:r w:rsidRPr="00F802FB">
        <w:t>, 303</w:t>
      </w:r>
      <w:r w:rsidR="00536FBC">
        <w:t>–</w:t>
      </w:r>
      <w:r w:rsidRPr="00F802FB">
        <w:t>319.</w:t>
      </w:r>
    </w:p>
    <w:p w14:paraId="244CA9C4" w14:textId="56E269AF" w:rsidR="00F802FB" w:rsidRDefault="00F802FB">
      <w:pPr>
        <w:pStyle w:val="NormalWeb"/>
        <w:ind w:left="450" w:hanging="450"/>
        <w:divId w:val="2053338921"/>
      </w:pPr>
      <w:r w:rsidRPr="00F802FB">
        <w:t>Wang, H.</w:t>
      </w:r>
      <w:r w:rsidR="00536FBC">
        <w:t>,</w:t>
      </w:r>
      <w:r w:rsidRPr="00F802FB">
        <w:t xml:space="preserve"> </w:t>
      </w:r>
      <w:r w:rsidR="00536FBC">
        <w:t>&amp;</w:t>
      </w:r>
      <w:r w:rsidR="00536FBC" w:rsidRPr="00F802FB">
        <w:t xml:space="preserve"> </w:t>
      </w:r>
      <w:r w:rsidRPr="00F802FB">
        <w:t>Qian, C. (2011)</w:t>
      </w:r>
      <w:r w:rsidR="00536FBC">
        <w:t xml:space="preserve">. </w:t>
      </w:r>
      <w:r w:rsidRPr="00F802FB">
        <w:t xml:space="preserve">Corporate </w:t>
      </w:r>
      <w:r w:rsidR="00536FBC" w:rsidRPr="00F802FB">
        <w:t>philanthropy and corporate financial performance: the roles of stakeholder response and political access</w:t>
      </w:r>
      <w:r w:rsidR="00536FBC">
        <w:t>.</w:t>
      </w:r>
      <w:r w:rsidRPr="00F802FB">
        <w:t xml:space="preserve"> </w:t>
      </w:r>
      <w:r w:rsidRPr="00F802FB">
        <w:rPr>
          <w:i/>
          <w:iCs/>
        </w:rPr>
        <w:t xml:space="preserve">Academy of Management Journal, </w:t>
      </w:r>
      <w:r w:rsidRPr="00153547">
        <w:rPr>
          <w:i/>
        </w:rPr>
        <w:t>54</w:t>
      </w:r>
      <w:r w:rsidR="00536FBC">
        <w:t>(</w:t>
      </w:r>
      <w:r w:rsidRPr="00F802FB">
        <w:t>6</w:t>
      </w:r>
      <w:r w:rsidR="00536FBC">
        <w:t>)</w:t>
      </w:r>
      <w:r w:rsidRPr="00F802FB">
        <w:t>, 1159</w:t>
      </w:r>
      <w:r w:rsidR="00536FBC">
        <w:t>–</w:t>
      </w:r>
      <w:r w:rsidRPr="00F802FB">
        <w:t>1181.</w:t>
      </w:r>
    </w:p>
    <w:p w14:paraId="72EF77AA" w14:textId="77777777" w:rsidR="00537ACB" w:rsidRPr="00693B9B" w:rsidRDefault="00537ACB" w:rsidP="00537ACB">
      <w:pPr>
        <w:pStyle w:val="NormalWeb"/>
        <w:ind w:left="450" w:hanging="450"/>
        <w:divId w:val="2053338921"/>
      </w:pPr>
      <w:r w:rsidRPr="00693B9B">
        <w:t>Wicks, A. C., Gilbert, J., Daniel R., &amp; Freeman, R. E. (1994). A feminst reinterpretation of the stakeholder concept.</w:t>
      </w:r>
      <w:r w:rsidRPr="00693B9B">
        <w:rPr>
          <w:i/>
          <w:iCs/>
        </w:rPr>
        <w:t xml:space="preserve"> Business Ethics Quarterly, 4</w:t>
      </w:r>
      <w:r w:rsidRPr="00693B9B">
        <w:t xml:space="preserve">(4), 475-497. </w:t>
      </w:r>
    </w:p>
    <w:p w14:paraId="2C198FA8" w14:textId="103791A1" w:rsidR="00F802FB" w:rsidRPr="00F802FB" w:rsidRDefault="00F802FB">
      <w:pPr>
        <w:pStyle w:val="NormalWeb"/>
        <w:ind w:left="450" w:hanging="450"/>
        <w:divId w:val="2053338921"/>
      </w:pPr>
      <w:r w:rsidRPr="00F802FB">
        <w:t>Wildman, J. L., Shuffler, M. L., Lazzara, E. H., Fiore, S. M., Burke, C. S., Salas, E.</w:t>
      </w:r>
      <w:r w:rsidR="00536FBC">
        <w:t>,</w:t>
      </w:r>
      <w:r w:rsidRPr="00F802FB">
        <w:t xml:space="preserve"> </w:t>
      </w:r>
      <w:r w:rsidR="00536FBC">
        <w:t>&amp;</w:t>
      </w:r>
      <w:r w:rsidR="00536FBC" w:rsidRPr="00F802FB">
        <w:t xml:space="preserve"> </w:t>
      </w:r>
      <w:r w:rsidRPr="00F802FB">
        <w:t>Garven, S. (2012)</w:t>
      </w:r>
      <w:r w:rsidR="00536FBC">
        <w:t xml:space="preserve">. </w:t>
      </w:r>
      <w:r w:rsidRPr="00F802FB">
        <w:t xml:space="preserve">Trust </w:t>
      </w:r>
      <w:r w:rsidR="00536FBC" w:rsidRPr="00F802FB">
        <w:t>development in swift starting action teams: a multilevel framework</w:t>
      </w:r>
      <w:r w:rsidR="00536FBC">
        <w:t>.</w:t>
      </w:r>
      <w:r w:rsidRPr="00F802FB">
        <w:t xml:space="preserve"> </w:t>
      </w:r>
      <w:r w:rsidRPr="00F802FB">
        <w:rPr>
          <w:i/>
          <w:iCs/>
        </w:rPr>
        <w:t xml:space="preserve">Group &amp; Organization Management, </w:t>
      </w:r>
      <w:r w:rsidRPr="00153547">
        <w:rPr>
          <w:i/>
        </w:rPr>
        <w:t>37</w:t>
      </w:r>
      <w:r w:rsidR="00536FBC">
        <w:t>(</w:t>
      </w:r>
      <w:r w:rsidRPr="00F802FB">
        <w:t>2</w:t>
      </w:r>
      <w:r w:rsidR="00536FBC">
        <w:t>)</w:t>
      </w:r>
      <w:r w:rsidRPr="00F802FB">
        <w:t>, 137</w:t>
      </w:r>
      <w:r w:rsidR="00536FBC">
        <w:t>–</w:t>
      </w:r>
      <w:r w:rsidRPr="00F802FB">
        <w:t>170.</w:t>
      </w:r>
    </w:p>
    <w:p w14:paraId="6BA8F67F" w14:textId="060987BE" w:rsidR="00F802FB" w:rsidRPr="00F802FB" w:rsidRDefault="00F802FB">
      <w:pPr>
        <w:pStyle w:val="NormalWeb"/>
        <w:ind w:left="450" w:hanging="450"/>
        <w:divId w:val="2053338921"/>
      </w:pPr>
      <w:r w:rsidRPr="00F802FB">
        <w:t>Wood, D. J.</w:t>
      </w:r>
      <w:r w:rsidR="00536FBC">
        <w:t>,</w:t>
      </w:r>
      <w:r w:rsidRPr="00F802FB">
        <w:t xml:space="preserve"> </w:t>
      </w:r>
      <w:r w:rsidR="00536FBC">
        <w:t>&amp;</w:t>
      </w:r>
      <w:r w:rsidR="00536FBC" w:rsidRPr="00F802FB">
        <w:t xml:space="preserve"> </w:t>
      </w:r>
      <w:r w:rsidRPr="00F802FB">
        <w:t>Logsdon, J. M. (2008)</w:t>
      </w:r>
      <w:r w:rsidR="00536FBC">
        <w:t xml:space="preserve">. </w:t>
      </w:r>
      <w:r w:rsidRPr="00F802FB">
        <w:t xml:space="preserve">Business </w:t>
      </w:r>
      <w:r w:rsidR="00536FBC" w:rsidRPr="00F802FB">
        <w:t>citizenship as metaphor and reality</w:t>
      </w:r>
      <w:r w:rsidR="00536FBC">
        <w:t>.</w:t>
      </w:r>
      <w:r w:rsidRPr="00F802FB">
        <w:t xml:space="preserve"> </w:t>
      </w:r>
      <w:r w:rsidRPr="00F802FB">
        <w:rPr>
          <w:i/>
          <w:iCs/>
        </w:rPr>
        <w:t xml:space="preserve">Business Ethics Quarterly, </w:t>
      </w:r>
      <w:r w:rsidRPr="00153547">
        <w:rPr>
          <w:i/>
        </w:rPr>
        <w:t>18</w:t>
      </w:r>
      <w:r w:rsidR="00536FBC">
        <w:t>(</w:t>
      </w:r>
      <w:r w:rsidRPr="00F802FB">
        <w:t>1</w:t>
      </w:r>
      <w:r w:rsidR="00536FBC">
        <w:t>)</w:t>
      </w:r>
      <w:r w:rsidRPr="00F802FB">
        <w:t>, 51</w:t>
      </w:r>
      <w:r w:rsidR="00536FBC">
        <w:t>–</w:t>
      </w:r>
      <w:r w:rsidRPr="00F802FB">
        <w:t>59.</w:t>
      </w:r>
    </w:p>
    <w:p w14:paraId="4C055781" w14:textId="59BE355E" w:rsidR="00F802FB" w:rsidRPr="00F802FB" w:rsidRDefault="00F802FB">
      <w:pPr>
        <w:pStyle w:val="NormalWeb"/>
        <w:ind w:left="450" w:hanging="450"/>
        <w:divId w:val="2053338921"/>
      </w:pPr>
      <w:r w:rsidRPr="00F802FB">
        <w:t>Wu, J.</w:t>
      </w:r>
      <w:r w:rsidR="00536FBC">
        <w:t>,</w:t>
      </w:r>
      <w:r w:rsidRPr="00F802FB">
        <w:t xml:space="preserve"> </w:t>
      </w:r>
      <w:r w:rsidR="00536FBC">
        <w:t>&amp;</w:t>
      </w:r>
      <w:r w:rsidR="00536FBC" w:rsidRPr="00F802FB">
        <w:t xml:space="preserve"> </w:t>
      </w:r>
      <w:r w:rsidRPr="00F802FB">
        <w:t>Cheng, M. L. (2011)</w:t>
      </w:r>
      <w:r w:rsidR="00536FBC">
        <w:t>.</w:t>
      </w:r>
      <w:r w:rsidRPr="00F802FB">
        <w:t xml:space="preserve"> The impact of managerial political connections and quality on government subsidies</w:t>
      </w:r>
      <w:r w:rsidR="00536FBC">
        <w:t>.</w:t>
      </w:r>
      <w:r w:rsidRPr="00F802FB">
        <w:t xml:space="preserve"> </w:t>
      </w:r>
      <w:r w:rsidRPr="00F802FB">
        <w:rPr>
          <w:i/>
          <w:iCs/>
        </w:rPr>
        <w:t xml:space="preserve">Chinese Management Studies, </w:t>
      </w:r>
      <w:r w:rsidRPr="00153547">
        <w:rPr>
          <w:i/>
        </w:rPr>
        <w:t>5</w:t>
      </w:r>
      <w:r w:rsidR="00536FBC">
        <w:t>(</w:t>
      </w:r>
      <w:r w:rsidRPr="00F802FB">
        <w:t>2</w:t>
      </w:r>
      <w:r w:rsidR="00536FBC">
        <w:t>)</w:t>
      </w:r>
      <w:r w:rsidRPr="00F802FB">
        <w:t>, 207</w:t>
      </w:r>
      <w:r w:rsidR="00536FBC">
        <w:t>–</w:t>
      </w:r>
      <w:r w:rsidRPr="00F802FB">
        <w:t>226.</w:t>
      </w:r>
    </w:p>
    <w:p w14:paraId="03FAC2F6" w14:textId="4276B730" w:rsidR="00F802FB" w:rsidRDefault="00F802FB">
      <w:pPr>
        <w:pStyle w:val="NormalWeb"/>
        <w:ind w:left="450" w:hanging="450"/>
        <w:divId w:val="2053338921"/>
      </w:pPr>
      <w:r w:rsidRPr="00F802FB">
        <w:t>Ye, K.</w:t>
      </w:r>
      <w:r w:rsidR="00536FBC">
        <w:t>,</w:t>
      </w:r>
      <w:r w:rsidRPr="00F802FB">
        <w:t xml:space="preserve"> </w:t>
      </w:r>
      <w:r w:rsidR="00536FBC">
        <w:t>&amp;</w:t>
      </w:r>
      <w:r w:rsidR="00536FBC" w:rsidRPr="00F802FB">
        <w:t xml:space="preserve"> </w:t>
      </w:r>
      <w:r w:rsidRPr="00F802FB">
        <w:t>Zhang, R. (2011)</w:t>
      </w:r>
      <w:r w:rsidR="00536FBC">
        <w:t xml:space="preserve">. </w:t>
      </w:r>
      <w:r w:rsidRPr="00F802FB">
        <w:t xml:space="preserve">Do </w:t>
      </w:r>
      <w:r w:rsidR="00536FBC" w:rsidRPr="00F802FB">
        <w:t>lenders value corporate social responsibility</w:t>
      </w:r>
      <w:r w:rsidRPr="00F802FB">
        <w:t>? Evidence from China</w:t>
      </w:r>
      <w:r w:rsidR="00536FBC">
        <w:t>.</w:t>
      </w:r>
      <w:r w:rsidRPr="00F802FB">
        <w:t xml:space="preserve"> </w:t>
      </w:r>
      <w:r w:rsidRPr="00F802FB">
        <w:rPr>
          <w:i/>
          <w:iCs/>
        </w:rPr>
        <w:t xml:space="preserve">Journal of Business Ethics, </w:t>
      </w:r>
      <w:r w:rsidRPr="00153547">
        <w:rPr>
          <w:i/>
        </w:rPr>
        <w:t>104</w:t>
      </w:r>
      <w:r w:rsidR="00536FBC">
        <w:t>(</w:t>
      </w:r>
      <w:r w:rsidRPr="00F802FB">
        <w:t>2</w:t>
      </w:r>
      <w:r w:rsidR="00536FBC">
        <w:t>)</w:t>
      </w:r>
      <w:r w:rsidRPr="00F802FB">
        <w:t>, 197</w:t>
      </w:r>
      <w:r w:rsidR="00536FBC">
        <w:t>–</w:t>
      </w:r>
      <w:r w:rsidRPr="00F802FB">
        <w:t>206.</w:t>
      </w:r>
    </w:p>
    <w:p w14:paraId="7FD8D4EC" w14:textId="77777777" w:rsidR="00537ACB" w:rsidRPr="00693B9B" w:rsidRDefault="00537ACB" w:rsidP="00537ACB">
      <w:pPr>
        <w:pStyle w:val="NormalWeb"/>
        <w:ind w:left="450" w:hanging="450"/>
        <w:divId w:val="2053338921"/>
      </w:pPr>
      <w:r w:rsidRPr="00693B9B">
        <w:t>Yin, J., &amp; Zhang, Y. (2012). Institutional dynamics and corporate social responsibility (CSR) in an emerging country context: Evidence from China.</w:t>
      </w:r>
      <w:r w:rsidRPr="00693B9B">
        <w:rPr>
          <w:i/>
          <w:iCs/>
        </w:rPr>
        <w:t xml:space="preserve"> Journal of Business Ethics, 111</w:t>
      </w:r>
      <w:r w:rsidRPr="00693B9B">
        <w:t xml:space="preserve">(2), 301-316. </w:t>
      </w:r>
    </w:p>
    <w:p w14:paraId="46161BB4" w14:textId="5F056F07" w:rsidR="00F802FB" w:rsidRPr="00F802FB" w:rsidRDefault="00F802FB">
      <w:pPr>
        <w:pStyle w:val="NormalWeb"/>
        <w:ind w:left="450" w:hanging="450"/>
        <w:divId w:val="2053338921"/>
      </w:pPr>
      <w:r w:rsidRPr="00F802FB">
        <w:t>Yoon, J. C.</w:t>
      </w:r>
      <w:r w:rsidR="007446EB">
        <w:t>,</w:t>
      </w:r>
      <w:r w:rsidRPr="00F802FB">
        <w:t xml:space="preserve"> </w:t>
      </w:r>
      <w:r w:rsidR="007446EB">
        <w:t>&amp;</w:t>
      </w:r>
      <w:r w:rsidR="007446EB" w:rsidRPr="00F802FB">
        <w:t xml:space="preserve"> </w:t>
      </w:r>
      <w:r w:rsidRPr="00F802FB">
        <w:t>Park, H. (2011)</w:t>
      </w:r>
      <w:r w:rsidR="007446EB">
        <w:t xml:space="preserve">. </w:t>
      </w:r>
      <w:r w:rsidRPr="00F802FB">
        <w:t xml:space="preserve">Exploring the </w:t>
      </w:r>
      <w:r w:rsidR="007446EB" w:rsidRPr="00F802FB">
        <w:t>relationships among trust, employee satisfaction, and organizational commitment</w:t>
      </w:r>
      <w:r w:rsidR="007446EB">
        <w:t>.</w:t>
      </w:r>
      <w:r w:rsidRPr="00F802FB">
        <w:t xml:space="preserve"> </w:t>
      </w:r>
      <w:r w:rsidRPr="00F802FB">
        <w:rPr>
          <w:i/>
          <w:iCs/>
        </w:rPr>
        <w:t xml:space="preserve">Public Management Review, </w:t>
      </w:r>
      <w:r w:rsidRPr="00153547">
        <w:rPr>
          <w:i/>
        </w:rPr>
        <w:t>13</w:t>
      </w:r>
      <w:r w:rsidR="007446EB">
        <w:t>(</w:t>
      </w:r>
      <w:r w:rsidRPr="00F802FB">
        <w:t>4</w:t>
      </w:r>
      <w:r w:rsidR="007446EB">
        <w:t>)</w:t>
      </w:r>
      <w:r w:rsidRPr="00F802FB">
        <w:t>, 551</w:t>
      </w:r>
      <w:r w:rsidR="007446EB">
        <w:t>–</w:t>
      </w:r>
      <w:r w:rsidRPr="00F802FB">
        <w:t>573.</w:t>
      </w:r>
    </w:p>
    <w:p w14:paraId="5931950B" w14:textId="751B38E3" w:rsidR="00F802FB" w:rsidRPr="00F802FB" w:rsidRDefault="00F802FB">
      <w:pPr>
        <w:pStyle w:val="NormalWeb"/>
        <w:ind w:left="450" w:hanging="450"/>
        <w:divId w:val="2053338921"/>
      </w:pPr>
      <w:r w:rsidRPr="00F802FB">
        <w:lastRenderedPageBreak/>
        <w:t>Zaheer, A., McEvily, B.</w:t>
      </w:r>
      <w:r w:rsidR="007446EB">
        <w:t>,</w:t>
      </w:r>
      <w:r w:rsidRPr="00F802FB">
        <w:t xml:space="preserve"> </w:t>
      </w:r>
      <w:r w:rsidR="007446EB">
        <w:t>&amp;</w:t>
      </w:r>
      <w:r w:rsidR="007446EB" w:rsidRPr="00F802FB">
        <w:t xml:space="preserve"> </w:t>
      </w:r>
      <w:r w:rsidRPr="00F802FB">
        <w:t>Perrone, V. (1998)</w:t>
      </w:r>
      <w:r w:rsidR="007446EB">
        <w:t xml:space="preserve">. </w:t>
      </w:r>
      <w:r w:rsidRPr="00F802FB">
        <w:t xml:space="preserve">Does </w:t>
      </w:r>
      <w:r w:rsidR="007446EB" w:rsidRPr="00F802FB">
        <w:t>trust matter</w:t>
      </w:r>
      <w:r w:rsidRPr="00F802FB">
        <w:t>? Exploring the</w:t>
      </w:r>
      <w:r w:rsidR="007446EB" w:rsidRPr="00F802FB">
        <w:t xml:space="preserve"> effects of interorganizational and interpersonal trust on performance</w:t>
      </w:r>
      <w:r w:rsidR="007446EB">
        <w:t>.</w:t>
      </w:r>
      <w:r w:rsidRPr="00F802FB">
        <w:t xml:space="preserve"> </w:t>
      </w:r>
      <w:r w:rsidRPr="00F802FB">
        <w:rPr>
          <w:i/>
          <w:iCs/>
        </w:rPr>
        <w:t xml:space="preserve">Organization Science, </w:t>
      </w:r>
      <w:r w:rsidRPr="00153547">
        <w:rPr>
          <w:i/>
        </w:rPr>
        <w:t>9</w:t>
      </w:r>
      <w:r w:rsidR="007446EB">
        <w:t>(</w:t>
      </w:r>
      <w:r w:rsidRPr="00F802FB">
        <w:t>2</w:t>
      </w:r>
      <w:r w:rsidR="007446EB">
        <w:t>)</w:t>
      </w:r>
      <w:r w:rsidRPr="00F802FB">
        <w:t>, 141</w:t>
      </w:r>
      <w:r w:rsidR="007446EB">
        <w:t>–</w:t>
      </w:r>
      <w:r w:rsidRPr="00F802FB">
        <w:t>159.</w:t>
      </w:r>
    </w:p>
    <w:p w14:paraId="5E2F99DE" w14:textId="648E4CDE" w:rsidR="00F802FB" w:rsidRPr="00F802FB" w:rsidRDefault="00F802FB">
      <w:pPr>
        <w:pStyle w:val="NormalWeb"/>
        <w:ind w:left="450" w:hanging="450"/>
        <w:divId w:val="2053338921"/>
      </w:pPr>
      <w:r w:rsidRPr="00F802FB">
        <w:t>Zaheer, S.</w:t>
      </w:r>
      <w:r w:rsidR="00955D2B">
        <w:t>,</w:t>
      </w:r>
      <w:r w:rsidRPr="00F802FB">
        <w:t xml:space="preserve"> </w:t>
      </w:r>
      <w:r w:rsidR="00955D2B">
        <w:t>&amp;</w:t>
      </w:r>
      <w:r w:rsidR="00955D2B" w:rsidRPr="00F802FB">
        <w:t xml:space="preserve"> </w:t>
      </w:r>
      <w:r w:rsidRPr="00F802FB">
        <w:t>Zaheer, A. (2006)</w:t>
      </w:r>
      <w:r w:rsidR="00955D2B">
        <w:t xml:space="preserve">. </w:t>
      </w:r>
      <w:r w:rsidRPr="00F802FB">
        <w:t>Trust across borders</w:t>
      </w:r>
      <w:r w:rsidR="00955D2B">
        <w:t>.</w:t>
      </w:r>
      <w:r w:rsidRPr="00F802FB">
        <w:t xml:space="preserve"> </w:t>
      </w:r>
      <w:r w:rsidRPr="00F802FB">
        <w:rPr>
          <w:i/>
          <w:iCs/>
        </w:rPr>
        <w:t xml:space="preserve">Journal of International Business Studies, </w:t>
      </w:r>
      <w:r w:rsidRPr="00153547">
        <w:rPr>
          <w:i/>
        </w:rPr>
        <w:t>37</w:t>
      </w:r>
      <w:r w:rsidR="00955D2B">
        <w:t>(</w:t>
      </w:r>
      <w:r w:rsidRPr="00F802FB">
        <w:t>1</w:t>
      </w:r>
      <w:r w:rsidR="00955D2B">
        <w:t>)</w:t>
      </w:r>
      <w:r w:rsidRPr="00F802FB">
        <w:t>, 21</w:t>
      </w:r>
      <w:r w:rsidR="00955D2B">
        <w:t>–</w:t>
      </w:r>
      <w:r w:rsidRPr="00F802FB">
        <w:t>29.</w:t>
      </w:r>
    </w:p>
    <w:p w14:paraId="632EAF71" w14:textId="51BD805C" w:rsidR="00F802FB" w:rsidRPr="00F802FB" w:rsidRDefault="00F802FB">
      <w:pPr>
        <w:pStyle w:val="NormalWeb"/>
        <w:ind w:left="450" w:hanging="450"/>
        <w:divId w:val="2053338921"/>
      </w:pPr>
      <w:r w:rsidRPr="00F802FB">
        <w:t>Zand, D. E. (1972)</w:t>
      </w:r>
      <w:r w:rsidR="00955D2B">
        <w:t xml:space="preserve">. </w:t>
      </w:r>
      <w:r w:rsidRPr="00F802FB">
        <w:t xml:space="preserve">Trust and </w:t>
      </w:r>
      <w:r w:rsidR="00955D2B" w:rsidRPr="00F802FB">
        <w:t>managerial problem solving</w:t>
      </w:r>
      <w:r w:rsidR="00955D2B">
        <w:t>.</w:t>
      </w:r>
      <w:r w:rsidRPr="00F802FB">
        <w:t xml:space="preserve"> </w:t>
      </w:r>
      <w:r w:rsidRPr="00F802FB">
        <w:rPr>
          <w:i/>
          <w:iCs/>
        </w:rPr>
        <w:t xml:space="preserve">Administrative Science Quarterly, </w:t>
      </w:r>
      <w:r w:rsidRPr="00153547">
        <w:rPr>
          <w:i/>
        </w:rPr>
        <w:t>17</w:t>
      </w:r>
      <w:r w:rsidR="00955D2B">
        <w:t>(</w:t>
      </w:r>
      <w:r w:rsidRPr="00F802FB">
        <w:t>2</w:t>
      </w:r>
      <w:r w:rsidR="00955D2B">
        <w:t>)</w:t>
      </w:r>
      <w:r w:rsidRPr="00F802FB">
        <w:t>, 229</w:t>
      </w:r>
      <w:r w:rsidR="00955D2B">
        <w:t>–</w:t>
      </w:r>
      <w:r w:rsidRPr="00F802FB">
        <w:t>239.</w:t>
      </w:r>
    </w:p>
    <w:p w14:paraId="110D5B12" w14:textId="39F35544" w:rsidR="00F802FB" w:rsidRPr="00F802FB" w:rsidRDefault="00F802FB">
      <w:pPr>
        <w:pStyle w:val="NormalWeb"/>
        <w:ind w:left="450" w:hanging="450"/>
        <w:divId w:val="2053338921"/>
      </w:pPr>
      <w:r w:rsidRPr="00F802FB">
        <w:t>Zhao, M. (2012)</w:t>
      </w:r>
      <w:r w:rsidR="00A950BC">
        <w:t>.</w:t>
      </w:r>
      <w:r w:rsidRPr="00F802FB">
        <w:t xml:space="preserve"> </w:t>
      </w:r>
      <w:r w:rsidRPr="00153547">
        <w:rPr>
          <w:iCs/>
        </w:rPr>
        <w:t>CSR-</w:t>
      </w:r>
      <w:r w:rsidR="00A950BC" w:rsidRPr="00A950BC">
        <w:rPr>
          <w:iCs/>
        </w:rPr>
        <w:t>based political legitimacy strategy: managing the state by doing good in</w:t>
      </w:r>
      <w:r w:rsidRPr="00153547">
        <w:rPr>
          <w:iCs/>
        </w:rPr>
        <w:t xml:space="preserve"> China and Russia</w:t>
      </w:r>
      <w:r w:rsidRPr="00A950BC">
        <w:t>.</w:t>
      </w:r>
      <w:r w:rsidR="00955D2B" w:rsidRPr="00A950BC">
        <w:t xml:space="preserve"> </w:t>
      </w:r>
      <w:r w:rsidR="00955D2B" w:rsidRPr="00153547">
        <w:rPr>
          <w:i/>
        </w:rPr>
        <w:t>Journal of Business Ethics</w:t>
      </w:r>
      <w:r w:rsidR="00A950BC">
        <w:t>,</w:t>
      </w:r>
      <w:r w:rsidR="00955D2B" w:rsidRPr="00955D2B">
        <w:t xml:space="preserve"> </w:t>
      </w:r>
      <w:r w:rsidR="00955D2B" w:rsidRPr="00153547">
        <w:rPr>
          <w:i/>
        </w:rPr>
        <w:t>11</w:t>
      </w:r>
      <w:r w:rsidR="00D2549E">
        <w:t>(4): 439–</w:t>
      </w:r>
      <w:r w:rsidR="00955D2B" w:rsidRPr="00955D2B">
        <w:t>460.</w:t>
      </w:r>
    </w:p>
    <w:p w14:paraId="10D48BE0" w14:textId="471AD211" w:rsidR="00D2549E" w:rsidRDefault="00CD353D">
      <w:pPr>
        <w:rPr>
          <w:rFonts w:ascii="Times New Roman" w:hAnsi="Times New Roman" w:cs="Times New Roman"/>
          <w:b/>
          <w:sz w:val="24"/>
          <w:szCs w:val="24"/>
        </w:rPr>
      </w:pPr>
      <w:r w:rsidRPr="00D95794">
        <w:rPr>
          <w:rFonts w:ascii="Times New Roman" w:hAnsi="Times New Roman" w:cs="Times New Roman"/>
          <w:b/>
          <w:sz w:val="24"/>
          <w:szCs w:val="24"/>
        </w:rPr>
        <w:fldChar w:fldCharType="end"/>
      </w:r>
      <w:r w:rsidR="00D2549E">
        <w:rPr>
          <w:rFonts w:ascii="Times New Roman" w:hAnsi="Times New Roman" w:cs="Times New Roman"/>
          <w:b/>
          <w:sz w:val="24"/>
          <w:szCs w:val="24"/>
        </w:rPr>
        <w:br w:type="page"/>
      </w:r>
    </w:p>
    <w:p w14:paraId="722CB2F1" w14:textId="512F32AE" w:rsidR="00F802FB" w:rsidRDefault="006B15DE" w:rsidP="00CD353D">
      <w:r w:rsidRPr="000A4B53">
        <w:rPr>
          <w:noProof/>
          <w:lang w:eastAsia="en-GB"/>
        </w:rPr>
        <w:lastRenderedPageBreak/>
        <w:drawing>
          <wp:inline distT="0" distB="0" distL="0" distR="0" wp14:anchorId="1AB82537" wp14:editId="0E9AB5B6">
            <wp:extent cx="5486400" cy="37052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87167" cy="3705743"/>
                    </a:xfrm>
                    <a:prstGeom prst="rect">
                      <a:avLst/>
                    </a:prstGeom>
                  </pic:spPr>
                </pic:pic>
              </a:graphicData>
            </a:graphic>
          </wp:inline>
        </w:drawing>
      </w:r>
    </w:p>
    <w:p w14:paraId="37D9C0A3" w14:textId="77777777" w:rsidR="00F802FB" w:rsidRDefault="00F802FB" w:rsidP="00CD353D"/>
    <w:p w14:paraId="069B11A4" w14:textId="77777777" w:rsidR="003E6464" w:rsidRDefault="003E6464" w:rsidP="003E6464">
      <w:r>
        <w:rPr>
          <w:noProof/>
          <w:lang w:eastAsia="en-GB"/>
        </w:rPr>
        <mc:AlternateContent>
          <mc:Choice Requires="wps">
            <w:drawing>
              <wp:anchor distT="0" distB="0" distL="114300" distR="114300" simplePos="0" relativeHeight="251660288" behindDoc="0" locked="0" layoutInCell="1" allowOverlap="1" wp14:anchorId="7D2D2FDE" wp14:editId="4992633D">
                <wp:simplePos x="0" y="0"/>
                <wp:positionH relativeFrom="column">
                  <wp:posOffset>2066925</wp:posOffset>
                </wp:positionH>
                <wp:positionV relativeFrom="paragraph">
                  <wp:posOffset>276225</wp:posOffset>
                </wp:positionV>
                <wp:extent cx="1685925" cy="1114425"/>
                <wp:effectExtent l="0" t="0" r="28575" b="28575"/>
                <wp:wrapNone/>
                <wp:docPr id="2" name="Rounded Rectangle 2"/>
                <wp:cNvGraphicFramePr/>
                <a:graphic xmlns:a="http://schemas.openxmlformats.org/drawingml/2006/main">
                  <a:graphicData uri="http://schemas.microsoft.com/office/word/2010/wordprocessingShape">
                    <wps:wsp>
                      <wps:cNvSpPr/>
                      <wps:spPr>
                        <a:xfrm>
                          <a:off x="0" y="0"/>
                          <a:ext cx="1685925" cy="1114425"/>
                        </a:xfrm>
                        <a:prstGeom prst="roundRect">
                          <a:avLst/>
                        </a:prstGeom>
                        <a:solidFill>
                          <a:sysClr val="window" lastClr="FFFFFF"/>
                        </a:solidFill>
                        <a:ln w="25400" cap="flat" cmpd="sng" algn="ctr">
                          <a:solidFill>
                            <a:sysClr val="windowText" lastClr="000000"/>
                          </a:solidFill>
                          <a:prstDash val="solid"/>
                        </a:ln>
                        <a:effectLst/>
                      </wps:spPr>
                      <wps:txbx>
                        <w:txbxContent>
                          <w:p w14:paraId="11018D49" w14:textId="77777777" w:rsidR="00153547" w:rsidRPr="00015DE2" w:rsidRDefault="00153547" w:rsidP="003E6464">
                            <w:pPr>
                              <w:jc w:val="center"/>
                              <w:rPr>
                                <w:b/>
                              </w:rPr>
                            </w:pPr>
                            <w:r>
                              <w:rPr>
                                <w:b/>
                              </w:rPr>
                              <w:t>Benevolence</w:t>
                            </w:r>
                          </w:p>
                          <w:p w14:paraId="0395EBAF" w14:textId="77777777" w:rsidR="00153547" w:rsidRPr="00015DE2" w:rsidRDefault="00153547" w:rsidP="003E6464">
                            <w:pPr>
                              <w:pStyle w:val="ListParagraph"/>
                              <w:numPr>
                                <w:ilvl w:val="0"/>
                                <w:numId w:val="3"/>
                              </w:numPr>
                              <w:rPr>
                                <w:sz w:val="20"/>
                                <w:szCs w:val="20"/>
                              </w:rPr>
                            </w:pPr>
                            <w:r>
                              <w:rPr>
                                <w:sz w:val="20"/>
                                <w:szCs w:val="20"/>
                              </w:rPr>
                              <w:t>Acting in good faith for others</w:t>
                            </w:r>
                          </w:p>
                          <w:p w14:paraId="297F5AF6" w14:textId="77777777" w:rsidR="00153547" w:rsidRPr="00015DE2" w:rsidRDefault="00153547" w:rsidP="003E6464">
                            <w:pPr>
                              <w:pStyle w:val="ListParagraph"/>
                              <w:numPr>
                                <w:ilvl w:val="0"/>
                                <w:numId w:val="3"/>
                              </w:numPr>
                            </w:pPr>
                            <w:r>
                              <w:rPr>
                                <w:sz w:val="20"/>
                                <w:szCs w:val="20"/>
                              </w:rPr>
                              <w:t>Altruism</w:t>
                            </w:r>
                          </w:p>
                          <w:p w14:paraId="15D166A9" w14:textId="77777777" w:rsidR="00153547" w:rsidRDefault="00153547" w:rsidP="003E64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6" style="position:absolute;margin-left:162.75pt;margin-top:21.75pt;width:132.75pt;height:8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" fillcolor="window" strokecolor="windowText" strokeweight="2pt">
                <v:textbox>
                  <w:txbxContent>
                    <w:p w14:paraId="11018D49" w14:textId="77777777" w:rsidR="00153547" w:rsidRPr="00015DE2" w:rsidRDefault="00153547" w:rsidP="003E6464">
                      <w:pPr>
                        <w:jc w:val="center"/>
                        <w:rPr>
                          <w:b/>
                        </w:rPr>
                      </w:pPr>
                      <w:r>
                        <w:rPr>
                          <w:b/>
                        </w:rPr>
                        <w:t>Benevolence</w:t>
                      </w:r>
                    </w:p>
                    <w:p w14:paraId="0395EBAF" w14:textId="77777777" w:rsidR="00153547" w:rsidRPr="00015DE2" w:rsidRDefault="00153547" w:rsidP="003E6464">
                      <w:pPr>
                        <w:pStyle w:val="ListParagraph"/>
                        <w:numPr>
                          <w:ilvl w:val="0"/>
                          <w:numId w:val="3"/>
                        </w:numPr>
                        <w:rPr>
                          <w:sz w:val="20"/>
                          <w:szCs w:val="20"/>
                        </w:rPr>
                      </w:pPr>
                      <w:r>
                        <w:rPr>
                          <w:sz w:val="20"/>
                          <w:szCs w:val="20"/>
                        </w:rPr>
                        <w:t>Acting in good faith for others</w:t>
                      </w:r>
                    </w:p>
                    <w:p w14:paraId="297F5AF6" w14:textId="77777777" w:rsidR="00153547" w:rsidRPr="00015DE2" w:rsidRDefault="00153547" w:rsidP="003E6464">
                      <w:pPr>
                        <w:pStyle w:val="ListParagraph"/>
                        <w:numPr>
                          <w:ilvl w:val="0"/>
                          <w:numId w:val="3"/>
                        </w:numPr>
                      </w:pPr>
                      <w:r>
                        <w:rPr>
                          <w:sz w:val="20"/>
                          <w:szCs w:val="20"/>
                        </w:rPr>
                        <w:t>Altruism</w:t>
                      </w:r>
                    </w:p>
                    <w:p w14:paraId="15D166A9" w14:textId="77777777" w:rsidR="00153547" w:rsidRDefault="00153547" w:rsidP="003E6464">
                      <w:pPr>
                        <w:jc w:val="center"/>
                      </w:pPr>
                    </w:p>
                  </w:txbxContent>
                </v:textbox>
              </v:roundrect>
            </w:pict>
          </mc:Fallback>
        </mc:AlternateContent>
      </w:r>
    </w:p>
    <w:p w14:paraId="060063B9" w14:textId="77777777" w:rsidR="003E6464" w:rsidRDefault="003E6464" w:rsidP="003E6464"/>
    <w:p w14:paraId="57FE6AF3" w14:textId="77777777" w:rsidR="003E6464" w:rsidRDefault="003E6464" w:rsidP="003E6464"/>
    <w:p w14:paraId="5659D5B3" w14:textId="774CFC04" w:rsidR="003E6464" w:rsidRDefault="009275C3" w:rsidP="003E6464">
      <w:pPr>
        <w:spacing w:line="480" w:lineRule="auto"/>
        <w:jc w:val="center"/>
        <w:rPr>
          <w:rFonts w:cs="Times New Roman"/>
          <w:i/>
          <w:color w:val="000000" w:themeColor="text1"/>
          <w:szCs w:val="24"/>
        </w:rPr>
      </w:pPr>
      <w:r>
        <w:rPr>
          <w:noProof/>
          <w:lang w:eastAsia="en-GB"/>
        </w:rPr>
        <mc:AlternateContent>
          <mc:Choice Requires="wps">
            <w:drawing>
              <wp:anchor distT="0" distB="0" distL="114300" distR="114300" simplePos="0" relativeHeight="251661312" behindDoc="0" locked="0" layoutInCell="1" allowOverlap="1" wp14:anchorId="05E2D2D9" wp14:editId="7F2062EE">
                <wp:simplePos x="0" y="0"/>
                <wp:positionH relativeFrom="column">
                  <wp:posOffset>3629025</wp:posOffset>
                </wp:positionH>
                <wp:positionV relativeFrom="paragraph">
                  <wp:posOffset>363855</wp:posOffset>
                </wp:positionV>
                <wp:extent cx="1695450" cy="171450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1695450" cy="1714500"/>
                        </a:xfrm>
                        <a:prstGeom prst="roundRect">
                          <a:avLst/>
                        </a:prstGeom>
                        <a:solidFill>
                          <a:sysClr val="window" lastClr="FFFFFF"/>
                        </a:solidFill>
                        <a:ln w="25400" cap="flat" cmpd="sng" algn="ctr">
                          <a:solidFill>
                            <a:sysClr val="windowText" lastClr="000000"/>
                          </a:solidFill>
                          <a:prstDash val="solid"/>
                        </a:ln>
                        <a:effectLst/>
                      </wps:spPr>
                      <wps:txbx>
                        <w:txbxContent>
                          <w:p w14:paraId="5B15ACF3" w14:textId="77777777" w:rsidR="00153547" w:rsidRPr="00015DE2" w:rsidRDefault="00153547" w:rsidP="003E6464">
                            <w:pPr>
                              <w:jc w:val="center"/>
                              <w:rPr>
                                <w:b/>
                              </w:rPr>
                            </w:pPr>
                            <w:r>
                              <w:rPr>
                                <w:b/>
                              </w:rPr>
                              <w:t>Integrity</w:t>
                            </w:r>
                          </w:p>
                          <w:p w14:paraId="6998D2C5" w14:textId="77777777" w:rsidR="00153547" w:rsidRPr="00015DE2" w:rsidRDefault="00153547" w:rsidP="003E6464">
                            <w:pPr>
                              <w:pStyle w:val="ListParagraph"/>
                              <w:numPr>
                                <w:ilvl w:val="0"/>
                                <w:numId w:val="3"/>
                              </w:numPr>
                            </w:pPr>
                            <w:r>
                              <w:rPr>
                                <w:sz w:val="20"/>
                                <w:szCs w:val="20"/>
                              </w:rPr>
                              <w:t>Adherence to rules and accepted principles</w:t>
                            </w:r>
                          </w:p>
                          <w:p w14:paraId="26DAD05F" w14:textId="77777777" w:rsidR="00153547" w:rsidRPr="00015DE2" w:rsidRDefault="00153547" w:rsidP="003E6464">
                            <w:pPr>
                              <w:pStyle w:val="ListParagraph"/>
                              <w:numPr>
                                <w:ilvl w:val="0"/>
                                <w:numId w:val="3"/>
                              </w:numPr>
                            </w:pPr>
                            <w:r>
                              <w:rPr>
                                <w:sz w:val="20"/>
                                <w:szCs w:val="20"/>
                              </w:rPr>
                              <w:t>Honesty, credibility, predictability and legitimacy</w:t>
                            </w:r>
                          </w:p>
                          <w:p w14:paraId="33788934" w14:textId="77777777" w:rsidR="00153547" w:rsidRDefault="00153547" w:rsidP="003E64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7" style="position:absolute;left:0;text-align:left;margin-left:285.75pt;margin-top:28.65pt;width:133.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" fillcolor="window" strokecolor="windowText" strokeweight="2pt">
                <v:textbox>
                  <w:txbxContent>
                    <w:p w14:paraId="5B15ACF3" w14:textId="77777777" w:rsidR="00153547" w:rsidRPr="00015DE2" w:rsidRDefault="00153547" w:rsidP="003E6464">
                      <w:pPr>
                        <w:jc w:val="center"/>
                        <w:rPr>
                          <w:b/>
                        </w:rPr>
                      </w:pPr>
                      <w:r>
                        <w:rPr>
                          <w:b/>
                        </w:rPr>
                        <w:t>Integrity</w:t>
                      </w:r>
                    </w:p>
                    <w:p w14:paraId="6998D2C5" w14:textId="77777777" w:rsidR="00153547" w:rsidRPr="00015DE2" w:rsidRDefault="00153547" w:rsidP="003E6464">
                      <w:pPr>
                        <w:pStyle w:val="ListParagraph"/>
                        <w:numPr>
                          <w:ilvl w:val="0"/>
                          <w:numId w:val="3"/>
                        </w:numPr>
                      </w:pPr>
                      <w:r>
                        <w:rPr>
                          <w:sz w:val="20"/>
                          <w:szCs w:val="20"/>
                        </w:rPr>
                        <w:t>Adherence to rules and accepted principles</w:t>
                      </w:r>
                    </w:p>
                    <w:p w14:paraId="26DAD05F" w14:textId="77777777" w:rsidR="00153547" w:rsidRPr="00015DE2" w:rsidRDefault="00153547" w:rsidP="003E6464">
                      <w:pPr>
                        <w:pStyle w:val="ListParagraph"/>
                        <w:numPr>
                          <w:ilvl w:val="0"/>
                          <w:numId w:val="3"/>
                        </w:numPr>
                      </w:pPr>
                      <w:r>
                        <w:rPr>
                          <w:sz w:val="20"/>
                          <w:szCs w:val="20"/>
                        </w:rPr>
                        <w:t>Honesty, credibility, predictability and legitimacy</w:t>
                      </w:r>
                    </w:p>
                    <w:p w14:paraId="33788934" w14:textId="77777777" w:rsidR="00153547" w:rsidRDefault="00153547" w:rsidP="003E6464">
                      <w:pPr>
                        <w:jc w:val="center"/>
                      </w:pPr>
                    </w:p>
                  </w:txbxContent>
                </v:textbox>
              </v:roundrect>
            </w:pict>
          </mc:Fallback>
        </mc:AlternateContent>
      </w:r>
      <w:r w:rsidR="003E6464">
        <w:rPr>
          <w:rFonts w:cs="Times New Roman"/>
          <w:i/>
          <w:noProof/>
          <w:color w:val="000000" w:themeColor="text1"/>
          <w:szCs w:val="24"/>
          <w:lang w:eastAsia="en-GB"/>
        </w:rPr>
        <mc:AlternateContent>
          <mc:Choice Requires="wps">
            <w:drawing>
              <wp:anchor distT="0" distB="0" distL="114300" distR="114300" simplePos="0" relativeHeight="251665408" behindDoc="0" locked="0" layoutInCell="1" allowOverlap="1" wp14:anchorId="0FF6044A" wp14:editId="6C0F3849">
                <wp:simplePos x="0" y="0"/>
                <wp:positionH relativeFrom="column">
                  <wp:posOffset>2971800</wp:posOffset>
                </wp:positionH>
                <wp:positionV relativeFrom="paragraph">
                  <wp:posOffset>462280</wp:posOffset>
                </wp:positionV>
                <wp:extent cx="0" cy="676275"/>
                <wp:effectExtent l="114300" t="19050" r="133350" b="85725"/>
                <wp:wrapNone/>
                <wp:docPr id="11" name="Straight Arrow Connector 11"/>
                <wp:cNvGraphicFramePr/>
                <a:graphic xmlns:a="http://schemas.openxmlformats.org/drawingml/2006/main">
                  <a:graphicData uri="http://schemas.microsoft.com/office/word/2010/wordprocessingShape">
                    <wps:wsp>
                      <wps:cNvCnPr/>
                      <wps:spPr>
                        <a:xfrm>
                          <a:off x="0" y="0"/>
                          <a:ext cx="0" cy="6762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32" coordsize="21600,21600" o:spt="32" o:oned="t" path="m,l21600,21600e" filled="f">
                <v:path arrowok="t" fillok="f" o:connecttype="none"/>
                <o:lock v:ext="edit" shapetype="t"/>
              </v:shapetype>
              <v:shape id="Straight Arrow Connector 11" o:spid="_x0000_s1026" type="#_x0000_t32" style="position:absolute;margin-left:234pt;margin-top:36.4pt;width:0;height:5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" strokecolor="windowText" strokeweight="2pt">
                <v:stroke endarrow="open"/>
                <v:shadow on="t" color="black" opacity="24903f" origin=",.5" offset="0,.55556mm"/>
              </v:shape>
            </w:pict>
          </mc:Fallback>
        </mc:AlternateContent>
      </w:r>
      <w:r w:rsidR="003E6464">
        <w:rPr>
          <w:noProof/>
          <w:lang w:eastAsia="en-GB"/>
        </w:rPr>
        <mc:AlternateContent>
          <mc:Choice Requires="wps">
            <w:drawing>
              <wp:anchor distT="0" distB="0" distL="114300" distR="114300" simplePos="0" relativeHeight="251659264" behindDoc="0" locked="0" layoutInCell="1" allowOverlap="1" wp14:anchorId="1EEF4B92" wp14:editId="5F6D0CDA">
                <wp:simplePos x="0" y="0"/>
                <wp:positionH relativeFrom="column">
                  <wp:posOffset>552450</wp:posOffset>
                </wp:positionH>
                <wp:positionV relativeFrom="paragraph">
                  <wp:posOffset>367029</wp:posOffset>
                </wp:positionV>
                <wp:extent cx="1647825" cy="1666875"/>
                <wp:effectExtent l="0" t="0" r="28575" b="28575"/>
                <wp:wrapNone/>
                <wp:docPr id="1" name="Rounded Rectangle 1"/>
                <wp:cNvGraphicFramePr/>
                <a:graphic xmlns:a="http://schemas.openxmlformats.org/drawingml/2006/main">
                  <a:graphicData uri="http://schemas.microsoft.com/office/word/2010/wordprocessingShape">
                    <wps:wsp>
                      <wps:cNvSpPr/>
                      <wps:spPr>
                        <a:xfrm>
                          <a:off x="0" y="0"/>
                          <a:ext cx="1647825" cy="1666875"/>
                        </a:xfrm>
                        <a:prstGeom prst="roundRect">
                          <a:avLst/>
                        </a:prstGeom>
                      </wps:spPr>
                      <wps:style>
                        <a:lnRef idx="2">
                          <a:schemeClr val="dk1"/>
                        </a:lnRef>
                        <a:fillRef idx="1">
                          <a:schemeClr val="lt1"/>
                        </a:fillRef>
                        <a:effectRef idx="0">
                          <a:schemeClr val="dk1"/>
                        </a:effectRef>
                        <a:fontRef idx="minor">
                          <a:schemeClr val="dk1"/>
                        </a:fontRef>
                      </wps:style>
                      <wps:txbx>
                        <w:txbxContent>
                          <w:p w14:paraId="741D3834" w14:textId="07EEE874" w:rsidR="00153547" w:rsidRPr="00015DE2" w:rsidRDefault="00153547" w:rsidP="003E6464">
                            <w:pPr>
                              <w:jc w:val="center"/>
                              <w:rPr>
                                <w:b/>
                              </w:rPr>
                            </w:pPr>
                            <w:r w:rsidRPr="00015DE2">
                              <w:rPr>
                                <w:b/>
                              </w:rPr>
                              <w:t>Ability/</w:t>
                            </w:r>
                            <w:r>
                              <w:rPr>
                                <w:b/>
                              </w:rPr>
                              <w:t>s</w:t>
                            </w:r>
                            <w:r w:rsidRPr="00015DE2">
                              <w:rPr>
                                <w:b/>
                              </w:rPr>
                              <w:t>kills</w:t>
                            </w:r>
                          </w:p>
                          <w:p w14:paraId="20020ABE" w14:textId="77777777" w:rsidR="00153547" w:rsidRPr="00015DE2" w:rsidRDefault="00153547" w:rsidP="003E6464">
                            <w:pPr>
                              <w:pStyle w:val="ListParagraph"/>
                              <w:numPr>
                                <w:ilvl w:val="0"/>
                                <w:numId w:val="3"/>
                              </w:numPr>
                              <w:rPr>
                                <w:sz w:val="20"/>
                                <w:szCs w:val="20"/>
                              </w:rPr>
                            </w:pPr>
                            <w:r w:rsidRPr="00015DE2">
                              <w:rPr>
                                <w:sz w:val="20"/>
                                <w:szCs w:val="20"/>
                              </w:rPr>
                              <w:t>Knowledge of policy process</w:t>
                            </w:r>
                            <w:r>
                              <w:rPr>
                                <w:sz w:val="20"/>
                                <w:szCs w:val="20"/>
                              </w:rPr>
                              <w:t>es</w:t>
                            </w:r>
                            <w:r w:rsidRPr="00015DE2">
                              <w:rPr>
                                <w:sz w:val="20"/>
                                <w:szCs w:val="20"/>
                              </w:rPr>
                              <w:t xml:space="preserve"> and dynamics</w:t>
                            </w:r>
                          </w:p>
                          <w:p w14:paraId="0962EB93" w14:textId="77777777" w:rsidR="00153547" w:rsidRPr="00015DE2" w:rsidRDefault="00153547" w:rsidP="003E6464">
                            <w:pPr>
                              <w:pStyle w:val="ListParagraph"/>
                              <w:numPr>
                                <w:ilvl w:val="0"/>
                                <w:numId w:val="3"/>
                              </w:numPr>
                            </w:pPr>
                            <w:r w:rsidRPr="00015DE2">
                              <w:rPr>
                                <w:sz w:val="20"/>
                                <w:szCs w:val="20"/>
                              </w:rPr>
                              <w:t>In-depth knowledge of policy issues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8" style="position:absolute;left:0;text-align:left;margin-left:43.5pt;margin-top:28.9pt;width:129.7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" fillcolor="white [3201]" strokecolor="black [3200]" strokeweight="2pt">
                <v:textbox>
                  <w:txbxContent>
                    <w:p w14:paraId="741D3834" w14:textId="07EEE874" w:rsidR="00153547" w:rsidRPr="00015DE2" w:rsidRDefault="00153547" w:rsidP="003E6464">
                      <w:pPr>
                        <w:jc w:val="center"/>
                        <w:rPr>
                          <w:b/>
                        </w:rPr>
                      </w:pPr>
                      <w:r w:rsidRPr="00015DE2">
                        <w:rPr>
                          <w:b/>
                        </w:rPr>
                        <w:t>Ability/</w:t>
                      </w:r>
                      <w:r>
                        <w:rPr>
                          <w:b/>
                        </w:rPr>
                        <w:t>s</w:t>
                      </w:r>
                      <w:r w:rsidRPr="00015DE2">
                        <w:rPr>
                          <w:b/>
                        </w:rPr>
                        <w:t>kills</w:t>
                      </w:r>
                    </w:p>
                    <w:p w14:paraId="20020ABE" w14:textId="77777777" w:rsidR="00153547" w:rsidRPr="00015DE2" w:rsidRDefault="00153547" w:rsidP="003E6464">
                      <w:pPr>
                        <w:pStyle w:val="ListParagraph"/>
                        <w:numPr>
                          <w:ilvl w:val="0"/>
                          <w:numId w:val="3"/>
                        </w:numPr>
                        <w:rPr>
                          <w:sz w:val="20"/>
                          <w:szCs w:val="20"/>
                        </w:rPr>
                      </w:pPr>
                      <w:r w:rsidRPr="00015DE2">
                        <w:rPr>
                          <w:sz w:val="20"/>
                          <w:szCs w:val="20"/>
                        </w:rPr>
                        <w:t>Knowledge of policy process</w:t>
                      </w:r>
                      <w:r>
                        <w:rPr>
                          <w:sz w:val="20"/>
                          <w:szCs w:val="20"/>
                        </w:rPr>
                        <w:t>es</w:t>
                      </w:r>
                      <w:r w:rsidRPr="00015DE2">
                        <w:rPr>
                          <w:sz w:val="20"/>
                          <w:szCs w:val="20"/>
                        </w:rPr>
                        <w:t xml:space="preserve"> and dynamics</w:t>
                      </w:r>
                    </w:p>
                    <w:p w14:paraId="0962EB93" w14:textId="77777777" w:rsidR="00153547" w:rsidRPr="00015DE2" w:rsidRDefault="00153547" w:rsidP="003E6464">
                      <w:pPr>
                        <w:pStyle w:val="ListParagraph"/>
                        <w:numPr>
                          <w:ilvl w:val="0"/>
                          <w:numId w:val="3"/>
                        </w:numPr>
                      </w:pPr>
                      <w:r w:rsidRPr="00015DE2">
                        <w:rPr>
                          <w:sz w:val="20"/>
                          <w:szCs w:val="20"/>
                        </w:rPr>
                        <w:t>In-depth knowledge of policy issues</w:t>
                      </w:r>
                    </w:p>
                  </w:txbxContent>
                </v:textbox>
              </v:roundrect>
            </w:pict>
          </mc:Fallback>
        </mc:AlternateContent>
      </w:r>
    </w:p>
    <w:p w14:paraId="4F6823AB" w14:textId="77777777" w:rsidR="003E6464" w:rsidRDefault="003E6464" w:rsidP="003E6464">
      <w:pPr>
        <w:spacing w:line="480" w:lineRule="auto"/>
        <w:jc w:val="center"/>
        <w:rPr>
          <w:rFonts w:cs="Times New Roman"/>
          <w:i/>
          <w:color w:val="000000" w:themeColor="text1"/>
          <w:szCs w:val="24"/>
        </w:rPr>
      </w:pPr>
      <w:r>
        <w:rPr>
          <w:rFonts w:cs="Times New Roman"/>
          <w:i/>
          <w:noProof/>
          <w:color w:val="000000" w:themeColor="text1"/>
          <w:szCs w:val="24"/>
          <w:lang w:eastAsia="en-GB"/>
        </w:rPr>
        <mc:AlternateContent>
          <mc:Choice Requires="wps">
            <w:drawing>
              <wp:anchor distT="0" distB="0" distL="114300" distR="114300" simplePos="0" relativeHeight="251663360" behindDoc="0" locked="0" layoutInCell="1" allowOverlap="1" wp14:anchorId="72BD64F4" wp14:editId="66D6EA16">
                <wp:simplePos x="0" y="0"/>
                <wp:positionH relativeFrom="column">
                  <wp:posOffset>3286125</wp:posOffset>
                </wp:positionH>
                <wp:positionV relativeFrom="paragraph">
                  <wp:posOffset>461010</wp:posOffset>
                </wp:positionV>
                <wp:extent cx="265430" cy="314325"/>
                <wp:effectExtent l="57150" t="19050" r="58420" b="85725"/>
                <wp:wrapNone/>
                <wp:docPr id="9" name="Straight Arrow Connector 9"/>
                <wp:cNvGraphicFramePr/>
                <a:graphic xmlns:a="http://schemas.openxmlformats.org/drawingml/2006/main">
                  <a:graphicData uri="http://schemas.microsoft.com/office/word/2010/wordprocessingShape">
                    <wps:wsp>
                      <wps:cNvCnPr/>
                      <wps:spPr>
                        <a:xfrm flipH="1">
                          <a:off x="0" y="0"/>
                          <a:ext cx="265430" cy="3143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9" o:spid="_x0000_s1026" type="#_x0000_t32" style="position:absolute;margin-left:258.75pt;margin-top:36.3pt;width:20.9pt;height:24.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" strokecolor="black [3200]" strokeweight="2pt">
                <v:stroke endarrow="open"/>
                <v:shadow on="t" color="black" opacity="24903f" origin=",.5" offset="0,.55556mm"/>
              </v:shape>
            </w:pict>
          </mc:Fallback>
        </mc:AlternateContent>
      </w:r>
      <w:r>
        <w:rPr>
          <w:rFonts w:cs="Times New Roman"/>
          <w:i/>
          <w:noProof/>
          <w:color w:val="000000" w:themeColor="text1"/>
          <w:szCs w:val="24"/>
          <w:lang w:eastAsia="en-GB"/>
        </w:rPr>
        <mc:AlternateContent>
          <mc:Choice Requires="wps">
            <w:drawing>
              <wp:anchor distT="0" distB="0" distL="114300" distR="114300" simplePos="0" relativeHeight="251664384" behindDoc="0" locked="0" layoutInCell="1" allowOverlap="1" wp14:anchorId="5DDF3B29" wp14:editId="57ED86AF">
                <wp:simplePos x="0" y="0"/>
                <wp:positionH relativeFrom="column">
                  <wp:posOffset>2276475</wp:posOffset>
                </wp:positionH>
                <wp:positionV relativeFrom="paragraph">
                  <wp:posOffset>461010</wp:posOffset>
                </wp:positionV>
                <wp:extent cx="304800" cy="314325"/>
                <wp:effectExtent l="38100" t="19050" r="95250" b="85725"/>
                <wp:wrapNone/>
                <wp:docPr id="10" name="Straight Arrow Connector 10"/>
                <wp:cNvGraphicFramePr/>
                <a:graphic xmlns:a="http://schemas.openxmlformats.org/drawingml/2006/main">
                  <a:graphicData uri="http://schemas.microsoft.com/office/word/2010/wordprocessingShape">
                    <wps:wsp>
                      <wps:cNvCnPr/>
                      <wps:spPr>
                        <a:xfrm>
                          <a:off x="0" y="0"/>
                          <a:ext cx="304800" cy="3143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10" o:spid="_x0000_s1026" type="#_x0000_t32" style="position:absolute;margin-left:179.25pt;margin-top:36.3pt;width:24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" strokecolor="black [3200]" strokeweight="2pt">
                <v:stroke endarrow="open"/>
                <v:shadow on="t" color="black" opacity="24903f" origin=",.5" offset="0,.55556mm"/>
              </v:shape>
            </w:pict>
          </mc:Fallback>
        </mc:AlternateContent>
      </w:r>
    </w:p>
    <w:p w14:paraId="692D49AF" w14:textId="77777777" w:rsidR="003E6464" w:rsidRDefault="003E6464" w:rsidP="003E6464">
      <w:pPr>
        <w:spacing w:line="480" w:lineRule="auto"/>
        <w:jc w:val="center"/>
        <w:rPr>
          <w:rFonts w:cs="Times New Roman"/>
          <w:i/>
          <w:color w:val="000000" w:themeColor="text1"/>
          <w:szCs w:val="24"/>
        </w:rPr>
      </w:pPr>
      <w:r>
        <w:rPr>
          <w:rFonts w:cs="Times New Roman"/>
          <w:i/>
          <w:noProof/>
          <w:color w:val="000000" w:themeColor="text1"/>
          <w:szCs w:val="24"/>
          <w:lang w:eastAsia="en-GB"/>
        </w:rPr>
        <mc:AlternateContent>
          <mc:Choice Requires="wps">
            <w:drawing>
              <wp:anchor distT="0" distB="0" distL="114300" distR="114300" simplePos="0" relativeHeight="251662336" behindDoc="0" locked="0" layoutInCell="1" allowOverlap="1" wp14:anchorId="4E54CBE7" wp14:editId="261F3F13">
                <wp:simplePos x="0" y="0"/>
                <wp:positionH relativeFrom="column">
                  <wp:posOffset>2466975</wp:posOffset>
                </wp:positionH>
                <wp:positionV relativeFrom="paragraph">
                  <wp:posOffset>297815</wp:posOffset>
                </wp:positionV>
                <wp:extent cx="971550" cy="704850"/>
                <wp:effectExtent l="0" t="0" r="19050" b="19050"/>
                <wp:wrapNone/>
                <wp:docPr id="4" name="Oval 4"/>
                <wp:cNvGraphicFramePr/>
                <a:graphic xmlns:a="http://schemas.openxmlformats.org/drawingml/2006/main">
                  <a:graphicData uri="http://schemas.microsoft.com/office/word/2010/wordprocessingShape">
                    <wps:wsp>
                      <wps:cNvSpPr/>
                      <wps:spPr>
                        <a:xfrm>
                          <a:off x="0" y="0"/>
                          <a:ext cx="971550" cy="704850"/>
                        </a:xfrm>
                        <a:prstGeom prst="ellipse">
                          <a:avLst/>
                        </a:prstGeom>
                      </wps:spPr>
                      <wps:style>
                        <a:lnRef idx="2">
                          <a:schemeClr val="dk1"/>
                        </a:lnRef>
                        <a:fillRef idx="1">
                          <a:schemeClr val="lt1"/>
                        </a:fillRef>
                        <a:effectRef idx="0">
                          <a:schemeClr val="dk1"/>
                        </a:effectRef>
                        <a:fontRef idx="minor">
                          <a:schemeClr val="dk1"/>
                        </a:fontRef>
                      </wps:style>
                      <wps:txbx>
                        <w:txbxContent>
                          <w:p w14:paraId="2086B412" w14:textId="77777777" w:rsidR="00153547" w:rsidRPr="00015DE2" w:rsidRDefault="00153547" w:rsidP="003E6464">
                            <w:pPr>
                              <w:jc w:val="center"/>
                              <w:rPr>
                                <w:b/>
                                <w:sz w:val="28"/>
                                <w:szCs w:val="28"/>
                              </w:rPr>
                            </w:pPr>
                            <w:r w:rsidRPr="00015DE2">
                              <w:rPr>
                                <w:b/>
                                <w:sz w:val="28"/>
                                <w:szCs w:val="28"/>
                              </w:rPr>
                              <w:t>Trust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4" o:spid="_x0000_s1029" style="position:absolute;left:0;text-align:left;margin-left:194.25pt;margin-top:23.45pt;width:76.5pt;height:5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" fillcolor="white [3201]" strokecolor="black [3200]" strokeweight="2pt">
                <v:textbox>
                  <w:txbxContent>
                    <w:p w14:paraId="2086B412" w14:textId="77777777" w:rsidR="00153547" w:rsidRPr="00015DE2" w:rsidRDefault="00153547" w:rsidP="003E6464">
                      <w:pPr>
                        <w:jc w:val="center"/>
                        <w:rPr>
                          <w:b/>
                          <w:sz w:val="28"/>
                          <w:szCs w:val="28"/>
                        </w:rPr>
                      </w:pPr>
                      <w:r w:rsidRPr="00015DE2">
                        <w:rPr>
                          <w:b/>
                          <w:sz w:val="28"/>
                          <w:szCs w:val="28"/>
                        </w:rPr>
                        <w:t>Trust</w:t>
                      </w:r>
                    </w:p>
                  </w:txbxContent>
                </v:textbox>
              </v:oval>
            </w:pict>
          </mc:Fallback>
        </mc:AlternateContent>
      </w:r>
    </w:p>
    <w:p w14:paraId="0970B45D" w14:textId="77777777" w:rsidR="003E6464" w:rsidRDefault="003E6464" w:rsidP="003E6464">
      <w:pPr>
        <w:spacing w:line="480" w:lineRule="auto"/>
        <w:jc w:val="center"/>
        <w:rPr>
          <w:rFonts w:cs="Times New Roman"/>
          <w:i/>
          <w:color w:val="000000" w:themeColor="text1"/>
          <w:szCs w:val="24"/>
        </w:rPr>
      </w:pPr>
    </w:p>
    <w:p w14:paraId="43C41BF1" w14:textId="77777777" w:rsidR="003E6464" w:rsidRDefault="003E6464" w:rsidP="003E6464">
      <w:pPr>
        <w:spacing w:line="480" w:lineRule="auto"/>
        <w:jc w:val="center"/>
        <w:rPr>
          <w:rFonts w:cs="Times New Roman"/>
          <w:i/>
          <w:color w:val="000000" w:themeColor="text1"/>
          <w:szCs w:val="24"/>
        </w:rPr>
      </w:pPr>
    </w:p>
    <w:p w14:paraId="53F07248" w14:textId="6FDD95FD" w:rsidR="00195594" w:rsidRPr="00B00F17" w:rsidRDefault="00B00F17" w:rsidP="00B00F17">
      <w:pPr>
        <w:spacing w:line="480" w:lineRule="auto"/>
        <w:jc w:val="center"/>
        <w:rPr>
          <w:rFonts w:cs="Times New Roman"/>
          <w:color w:val="000000" w:themeColor="text1"/>
          <w:szCs w:val="24"/>
        </w:rPr>
      </w:pPr>
      <w:r>
        <w:rPr>
          <w:rFonts w:ascii="Times New Roman" w:hAnsi="Times New Roman" w:cs="Times New Roman"/>
          <w:color w:val="000000" w:themeColor="text1"/>
          <w:sz w:val="24"/>
          <w:szCs w:val="24"/>
        </w:rPr>
        <w:t>Figure 2</w:t>
      </w:r>
      <w:r w:rsidR="003E6464" w:rsidRPr="003E6464">
        <w:rPr>
          <w:rFonts w:ascii="Times New Roman" w:hAnsi="Times New Roman" w:cs="Times New Roman"/>
          <w:color w:val="000000" w:themeColor="text1"/>
          <w:sz w:val="24"/>
          <w:szCs w:val="24"/>
        </w:rPr>
        <w:t xml:space="preserve">: The </w:t>
      </w:r>
      <w:r w:rsidR="003F341D" w:rsidRPr="003E6464">
        <w:rPr>
          <w:rFonts w:ascii="Times New Roman" w:hAnsi="Times New Roman" w:cs="Times New Roman"/>
          <w:color w:val="000000" w:themeColor="text1"/>
          <w:sz w:val="24"/>
          <w:szCs w:val="24"/>
        </w:rPr>
        <w:t xml:space="preserve">Dimensions </w:t>
      </w:r>
      <w:r w:rsidR="003E6464" w:rsidRPr="003E6464">
        <w:rPr>
          <w:rFonts w:ascii="Times New Roman" w:hAnsi="Times New Roman" w:cs="Times New Roman"/>
          <w:color w:val="000000" w:themeColor="text1"/>
          <w:sz w:val="24"/>
          <w:szCs w:val="24"/>
        </w:rPr>
        <w:t xml:space="preserve">of </w:t>
      </w:r>
      <w:r w:rsidR="003F341D" w:rsidRPr="003E6464">
        <w:rPr>
          <w:rFonts w:ascii="Times New Roman" w:hAnsi="Times New Roman" w:cs="Times New Roman"/>
          <w:color w:val="000000" w:themeColor="text1"/>
          <w:sz w:val="24"/>
          <w:szCs w:val="24"/>
        </w:rPr>
        <w:t>Trust</w:t>
      </w:r>
    </w:p>
    <w:p w14:paraId="49BF2C51" w14:textId="77777777" w:rsidR="00F802FB" w:rsidRDefault="00F802FB" w:rsidP="00195594"/>
    <w:p w14:paraId="461401F5" w14:textId="2C153F97" w:rsidR="00D2549E" w:rsidRDefault="00D2549E">
      <w:r>
        <w:br w:type="page"/>
      </w:r>
    </w:p>
    <w:p w14:paraId="463543FE" w14:textId="77777777" w:rsidR="00F802FB" w:rsidRDefault="00F802FB" w:rsidP="00195594"/>
    <w:p w14:paraId="4A5D1005" w14:textId="79CEAB1D" w:rsidR="00195594" w:rsidRDefault="003F341D" w:rsidP="00195594">
      <w:r>
        <w:rPr>
          <w:noProof/>
          <w:lang w:eastAsia="en-GB"/>
        </w:rPr>
        <mc:AlternateContent>
          <mc:Choice Requires="wps">
            <w:drawing>
              <wp:anchor distT="0" distB="0" distL="114300" distR="114300" simplePos="0" relativeHeight="251674624" behindDoc="0" locked="0" layoutInCell="1" allowOverlap="1" wp14:anchorId="5893D2B6" wp14:editId="3DCD6AF6">
                <wp:simplePos x="0" y="0"/>
                <wp:positionH relativeFrom="column">
                  <wp:posOffset>3724212</wp:posOffset>
                </wp:positionH>
                <wp:positionV relativeFrom="paragraph">
                  <wp:posOffset>82512</wp:posOffset>
                </wp:positionV>
                <wp:extent cx="1333500" cy="714564"/>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1333500" cy="714564"/>
                        </a:xfrm>
                        <a:prstGeom prst="rect">
                          <a:avLst/>
                        </a:prstGeom>
                        <a:solidFill>
                          <a:sysClr val="window" lastClr="FFFFFF"/>
                        </a:solidFill>
                        <a:ln w="3175" cap="flat" cmpd="sng" algn="ctr">
                          <a:solidFill>
                            <a:sysClr val="windowText" lastClr="000000"/>
                          </a:solidFill>
                          <a:prstDash val="solid"/>
                        </a:ln>
                        <a:effectLst/>
                      </wps:spPr>
                      <wps:txbx>
                        <w:txbxContent>
                          <w:p w14:paraId="7EAD06E1" w14:textId="415DAC99" w:rsidR="00153547" w:rsidRPr="008C2284" w:rsidRDefault="00153547" w:rsidP="00195594">
                            <w:pPr>
                              <w:jc w:val="center"/>
                            </w:pPr>
                            <w:r>
                              <w:t>Access to the p</w:t>
                            </w:r>
                            <w:r w:rsidRPr="008C2284">
                              <w:t>olity</w:t>
                            </w:r>
                            <w:r>
                              <w:t xml:space="preserve"> without influence of policies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30" style="position:absolute;margin-left:293.25pt;margin-top:6.5pt;width:105pt;height:5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" fillcolor="window" strokecolor="windowText" strokeweight=".25pt">
                <v:textbox>
                  <w:txbxContent>
                    <w:p w14:paraId="7EAD06E1" w14:textId="415DAC99" w:rsidR="00153547" w:rsidRPr="008C2284" w:rsidRDefault="00153547" w:rsidP="00195594">
                      <w:pPr>
                        <w:jc w:val="center"/>
                      </w:pPr>
                      <w:r>
                        <w:t>Access to the p</w:t>
                      </w:r>
                      <w:r w:rsidRPr="008C2284">
                        <w:t>olity</w:t>
                      </w:r>
                      <w:r>
                        <w:t xml:space="preserve"> without influence of policies</w:t>
                      </w:r>
                    </w:p>
                  </w:txbxContent>
                </v:textbox>
              </v:rect>
            </w:pict>
          </mc:Fallback>
        </mc:AlternateContent>
      </w:r>
      <w:r w:rsidR="00195594">
        <w:rPr>
          <w:noProof/>
          <w:lang w:eastAsia="en-GB"/>
        </w:rPr>
        <mc:AlternateContent>
          <mc:Choice Requires="wps">
            <w:drawing>
              <wp:anchor distT="0" distB="0" distL="114300" distR="114300" simplePos="0" relativeHeight="251669504" behindDoc="0" locked="0" layoutInCell="1" allowOverlap="1" wp14:anchorId="4933B0C8" wp14:editId="08875ECA">
                <wp:simplePos x="0" y="0"/>
                <wp:positionH relativeFrom="column">
                  <wp:posOffset>2047875</wp:posOffset>
                </wp:positionH>
                <wp:positionV relativeFrom="paragraph">
                  <wp:posOffset>307975</wp:posOffset>
                </wp:positionV>
                <wp:extent cx="1009650" cy="4476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009650" cy="44767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4EEDD05C" w14:textId="73585E96" w:rsidR="00153547" w:rsidRPr="008C2284" w:rsidRDefault="00153547" w:rsidP="00195594">
                            <w:pPr>
                              <w:jc w:val="center"/>
                            </w:pPr>
                            <w:r w:rsidRPr="008C2284">
                              <w:t xml:space="preserve">Moderate </w:t>
                            </w:r>
                            <w:r>
                              <w:t>t</w:t>
                            </w:r>
                            <w:r w:rsidRPr="008C2284">
                              <w:t>rust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4" o:spid="_x0000_s1031" style="position:absolute;margin-left:161.25pt;margin-top:24.25pt;width:79.5pt;height:35.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" fillcolor="white [3201]" strokecolor="black [3200]" strokeweight=".25pt">
                <v:textbox>
                  <w:txbxContent>
                    <w:p w14:paraId="4EEDD05C" w14:textId="73585E96" w:rsidR="00153547" w:rsidRPr="008C2284" w:rsidRDefault="00153547" w:rsidP="00195594">
                      <w:pPr>
                        <w:jc w:val="center"/>
                      </w:pPr>
                      <w:r w:rsidRPr="008C2284">
                        <w:t xml:space="preserve">Moderate </w:t>
                      </w:r>
                      <w:r>
                        <w:t>t</w:t>
                      </w:r>
                      <w:r w:rsidRPr="008C2284">
                        <w:t>rust</w:t>
                      </w:r>
                    </w:p>
                  </w:txbxContent>
                </v:textbox>
              </v:rect>
            </w:pict>
          </mc:Fallback>
        </mc:AlternateContent>
      </w:r>
    </w:p>
    <w:p w14:paraId="6F3C5DD0" w14:textId="77777777" w:rsidR="00195594" w:rsidRDefault="00195594" w:rsidP="00195594">
      <w:r>
        <w:rPr>
          <w:noProof/>
          <w:lang w:eastAsia="en-GB"/>
        </w:rPr>
        <mc:AlternateContent>
          <mc:Choice Requires="wps">
            <w:drawing>
              <wp:anchor distT="0" distB="0" distL="114300" distR="114300" simplePos="0" relativeHeight="251677696" behindDoc="0" locked="0" layoutInCell="1" allowOverlap="1" wp14:anchorId="44E13085" wp14:editId="0E0F31DD">
                <wp:simplePos x="0" y="0"/>
                <wp:positionH relativeFrom="column">
                  <wp:posOffset>933450</wp:posOffset>
                </wp:positionH>
                <wp:positionV relativeFrom="paragraph">
                  <wp:posOffset>157480</wp:posOffset>
                </wp:positionV>
                <wp:extent cx="1114425" cy="0"/>
                <wp:effectExtent l="0" t="76200" r="28575" b="114300"/>
                <wp:wrapNone/>
                <wp:docPr id="23" name="Straight Arrow Connector 23"/>
                <wp:cNvGraphicFramePr/>
                <a:graphic xmlns:a="http://schemas.openxmlformats.org/drawingml/2006/main">
                  <a:graphicData uri="http://schemas.microsoft.com/office/word/2010/wordprocessingShape">
                    <wps:wsp>
                      <wps:cNvCnPr/>
                      <wps:spPr>
                        <a:xfrm>
                          <a:off x="0" y="0"/>
                          <a:ext cx="11144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shape id="Straight Arrow Connector 23" o:spid="_x0000_s1026" type="#_x0000_t32" style="position:absolute;margin-left:73.5pt;margin-top:12.4pt;width:87.75pt;height:0;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" strokecolor="black [3040]">
                <v:stroke endarrow="open"/>
              </v:shape>
            </w:pict>
          </mc:Fallback>
        </mc:AlternateContent>
      </w:r>
      <w:r>
        <w:rPr>
          <w:noProof/>
          <w:lang w:eastAsia="en-GB"/>
        </w:rPr>
        <mc:AlternateContent>
          <mc:Choice Requires="wps">
            <w:drawing>
              <wp:anchor distT="0" distB="0" distL="114300" distR="114300" simplePos="0" relativeHeight="251679744" behindDoc="0" locked="0" layoutInCell="1" allowOverlap="1" wp14:anchorId="77F8B310" wp14:editId="1AFA6D78">
                <wp:simplePos x="0" y="0"/>
                <wp:positionH relativeFrom="column">
                  <wp:posOffset>3057525</wp:posOffset>
                </wp:positionH>
                <wp:positionV relativeFrom="paragraph">
                  <wp:posOffset>157480</wp:posOffset>
                </wp:positionV>
                <wp:extent cx="666750" cy="0"/>
                <wp:effectExtent l="0" t="76200" r="19050" b="114300"/>
                <wp:wrapNone/>
                <wp:docPr id="25" name="Straight Arrow Connector 25"/>
                <wp:cNvGraphicFramePr/>
                <a:graphic xmlns:a="http://schemas.openxmlformats.org/drawingml/2006/main">
                  <a:graphicData uri="http://schemas.microsoft.com/office/word/2010/wordprocessingShape">
                    <wps:wsp>
                      <wps:cNvCnPr/>
                      <wps:spPr>
                        <a:xfrm>
                          <a:off x="0" y="0"/>
                          <a:ext cx="6667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xmlns:mv="urn:schemas-microsoft-com:mac:vml" xmlns:mo="http://schemas.microsoft.com/office/mac/office/2008/main">
            <w:pict>
              <v:shape id="Straight Arrow Connector 25" o:spid="_x0000_s1026" type="#_x0000_t32" style="position:absolute;margin-left:240.75pt;margin-top:12.4pt;width:52.5pt;height:0;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">
                <v:stroke endarrow="open"/>
              </v:shape>
            </w:pict>
          </mc:Fallback>
        </mc:AlternateContent>
      </w:r>
      <w:r>
        <w:rPr>
          <w:noProof/>
          <w:lang w:eastAsia="en-GB"/>
        </w:rPr>
        <mc:AlternateContent>
          <mc:Choice Requires="wps">
            <w:drawing>
              <wp:anchor distT="0" distB="0" distL="114300" distR="114300" simplePos="0" relativeHeight="251675648" behindDoc="0" locked="0" layoutInCell="1" allowOverlap="1" wp14:anchorId="1446436D" wp14:editId="6695743A">
                <wp:simplePos x="0" y="0"/>
                <wp:positionH relativeFrom="column">
                  <wp:posOffset>933450</wp:posOffset>
                </wp:positionH>
                <wp:positionV relativeFrom="paragraph">
                  <wp:posOffset>157480</wp:posOffset>
                </wp:positionV>
                <wp:extent cx="0" cy="457201"/>
                <wp:effectExtent l="0" t="0" r="19050" b="19050"/>
                <wp:wrapNone/>
                <wp:docPr id="21" name="Straight Connector 21"/>
                <wp:cNvGraphicFramePr/>
                <a:graphic xmlns:a="http://schemas.openxmlformats.org/drawingml/2006/main">
                  <a:graphicData uri="http://schemas.microsoft.com/office/word/2010/wordprocessingShape">
                    <wps:wsp>
                      <wps:cNvCnPr/>
                      <wps:spPr>
                        <a:xfrm flipV="1">
                          <a:off x="0" y="0"/>
                          <a:ext cx="0" cy="45720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Straight Connector 21"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pt,12.4pt" to="73.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" strokecolor="black [3040]"/>
            </w:pict>
          </mc:Fallback>
        </mc:AlternateContent>
      </w:r>
    </w:p>
    <w:p w14:paraId="79E7F822" w14:textId="77777777" w:rsidR="00195594" w:rsidRDefault="00195594" w:rsidP="00195594">
      <w:r>
        <w:rPr>
          <w:noProof/>
          <w:lang w:eastAsia="en-GB"/>
        </w:rPr>
        <mc:AlternateContent>
          <mc:Choice Requires="wps">
            <w:drawing>
              <wp:anchor distT="0" distB="0" distL="114300" distR="114300" simplePos="0" relativeHeight="251667456" behindDoc="0" locked="0" layoutInCell="1" allowOverlap="1" wp14:anchorId="0E98C7CA" wp14:editId="16354762">
                <wp:simplePos x="0" y="0"/>
                <wp:positionH relativeFrom="column">
                  <wp:posOffset>552450</wp:posOffset>
                </wp:positionH>
                <wp:positionV relativeFrom="paragraph">
                  <wp:posOffset>290195</wp:posOffset>
                </wp:positionV>
                <wp:extent cx="733425" cy="323850"/>
                <wp:effectExtent l="0" t="0" r="28575" b="19050"/>
                <wp:wrapNone/>
                <wp:docPr id="12" name="Rounded Rectangle 12"/>
                <wp:cNvGraphicFramePr/>
                <a:graphic xmlns:a="http://schemas.openxmlformats.org/drawingml/2006/main">
                  <a:graphicData uri="http://schemas.microsoft.com/office/word/2010/wordprocessingShape">
                    <wps:wsp>
                      <wps:cNvSpPr/>
                      <wps:spPr>
                        <a:xfrm>
                          <a:off x="0" y="0"/>
                          <a:ext cx="733425" cy="323850"/>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145F458C" w14:textId="77777777" w:rsidR="00153547" w:rsidRDefault="00153547" w:rsidP="00195594">
                            <w:pPr>
                              <w:jc w:val="center"/>
                            </w:pPr>
                            <w:r>
                              <w:t>CSR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2" o:spid="_x0000_s1032" style="position:absolute;margin-left:43.5pt;margin-top:22.85pt;width:57.75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" fillcolor="white [3201]" strokecolor="black [3200]" strokeweight=".25pt">
                <v:textbox>
                  <w:txbxContent>
                    <w:p w14:paraId="145F458C" w14:textId="77777777" w:rsidR="00153547" w:rsidRDefault="00153547" w:rsidP="00195594">
                      <w:pPr>
                        <w:jc w:val="center"/>
                      </w:pPr>
                      <w:r>
                        <w:t>CSR</w:t>
                      </w:r>
                    </w:p>
                  </w:txbxContent>
                </v:textbox>
              </v:roundrect>
            </w:pict>
          </mc:Fallback>
        </mc:AlternateContent>
      </w:r>
    </w:p>
    <w:p w14:paraId="53272F0E" w14:textId="2322BEFA" w:rsidR="00195594" w:rsidRDefault="00563DAE" w:rsidP="00195594">
      <w:r>
        <w:rPr>
          <w:noProof/>
          <w:lang w:eastAsia="en-GB"/>
        </w:rPr>
        <mc:AlternateContent>
          <mc:Choice Requires="wps">
            <w:drawing>
              <wp:anchor distT="0" distB="0" distL="114300" distR="114300" simplePos="0" relativeHeight="251670528" behindDoc="0" locked="0" layoutInCell="1" allowOverlap="1" wp14:anchorId="0E2341B6" wp14:editId="58069B43">
                <wp:simplePos x="0" y="0"/>
                <wp:positionH relativeFrom="column">
                  <wp:posOffset>2046605</wp:posOffset>
                </wp:positionH>
                <wp:positionV relativeFrom="paragraph">
                  <wp:posOffset>221615</wp:posOffset>
                </wp:positionV>
                <wp:extent cx="1009650" cy="471805"/>
                <wp:effectExtent l="0" t="0" r="19050" b="23495"/>
                <wp:wrapNone/>
                <wp:docPr id="15" name="Rectangle 15"/>
                <wp:cNvGraphicFramePr/>
                <a:graphic xmlns:a="http://schemas.openxmlformats.org/drawingml/2006/main">
                  <a:graphicData uri="http://schemas.microsoft.com/office/word/2010/wordprocessingShape">
                    <wps:wsp>
                      <wps:cNvSpPr/>
                      <wps:spPr>
                        <a:xfrm>
                          <a:off x="0" y="0"/>
                          <a:ext cx="1009650" cy="471805"/>
                        </a:xfrm>
                        <a:prstGeom prst="rect">
                          <a:avLst/>
                        </a:prstGeom>
                        <a:solidFill>
                          <a:sysClr val="window" lastClr="FFFFFF"/>
                        </a:solidFill>
                        <a:ln w="3175" cap="flat" cmpd="sng" algn="ctr">
                          <a:solidFill>
                            <a:sysClr val="windowText" lastClr="000000"/>
                          </a:solidFill>
                          <a:prstDash val="solid"/>
                        </a:ln>
                        <a:effectLst/>
                      </wps:spPr>
                      <wps:txbx>
                        <w:txbxContent>
                          <w:p w14:paraId="468630CD" w14:textId="2031A664" w:rsidR="00153547" w:rsidRPr="008C2284" w:rsidRDefault="00153547" w:rsidP="00195594">
                            <w:pPr>
                              <w:jc w:val="center"/>
                            </w:pPr>
                            <w:r>
                              <w:t xml:space="preserve">Strong </w:t>
                            </w:r>
                            <w:r>
                              <w:br/>
                              <w:t>trust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5" o:spid="_x0000_s1033" style="position:absolute;margin-left:161.15pt;margin-top:17.45pt;width:79.5pt;height:37.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" fillcolor="window" strokecolor="windowText" strokeweight=".25pt">
                <v:textbox>
                  <w:txbxContent>
                    <w:p w14:paraId="468630CD" w14:textId="2031A664" w:rsidR="00153547" w:rsidRPr="008C2284" w:rsidRDefault="00153547" w:rsidP="00195594">
                      <w:pPr>
                        <w:jc w:val="center"/>
                      </w:pPr>
                      <w:r>
                        <w:t xml:space="preserve">Strong </w:t>
                      </w:r>
                      <w:r>
                        <w:br/>
                        <w:t>trust</w:t>
                      </w:r>
                    </w:p>
                  </w:txbxContent>
                </v:textbox>
              </v:rect>
            </w:pict>
          </mc:Fallback>
        </mc:AlternateContent>
      </w:r>
      <w:r w:rsidR="009275C3">
        <w:rPr>
          <w:noProof/>
          <w:lang w:eastAsia="en-GB"/>
        </w:rPr>
        <mc:AlternateContent>
          <mc:Choice Requires="wps">
            <w:drawing>
              <wp:anchor distT="0" distB="0" distL="114300" distR="114300" simplePos="0" relativeHeight="251673600" behindDoc="0" locked="0" layoutInCell="1" allowOverlap="1" wp14:anchorId="50CFA047" wp14:editId="60781763">
                <wp:simplePos x="0" y="0"/>
                <wp:positionH relativeFrom="column">
                  <wp:posOffset>3729061</wp:posOffset>
                </wp:positionH>
                <wp:positionV relativeFrom="paragraph">
                  <wp:posOffset>81280</wp:posOffset>
                </wp:positionV>
                <wp:extent cx="1333500" cy="850145"/>
                <wp:effectExtent l="0" t="0" r="19050" b="26670"/>
                <wp:wrapNone/>
                <wp:docPr id="19" name="Rectangle 19"/>
                <wp:cNvGraphicFramePr/>
                <a:graphic xmlns:a="http://schemas.openxmlformats.org/drawingml/2006/main">
                  <a:graphicData uri="http://schemas.microsoft.com/office/word/2010/wordprocessingShape">
                    <wps:wsp>
                      <wps:cNvSpPr/>
                      <wps:spPr>
                        <a:xfrm>
                          <a:off x="0" y="0"/>
                          <a:ext cx="1333500" cy="850145"/>
                        </a:xfrm>
                        <a:prstGeom prst="rect">
                          <a:avLst/>
                        </a:prstGeom>
                        <a:solidFill>
                          <a:sysClr val="window" lastClr="FFFFFF"/>
                        </a:solidFill>
                        <a:ln w="3175" cap="flat" cmpd="sng" algn="ctr">
                          <a:solidFill>
                            <a:sysClr val="windowText" lastClr="000000"/>
                          </a:solidFill>
                          <a:prstDash val="solid"/>
                        </a:ln>
                        <a:effectLst/>
                      </wps:spPr>
                      <wps:txbx>
                        <w:txbxContent>
                          <w:p w14:paraId="25FBC375" w14:textId="41B33B54" w:rsidR="00153547" w:rsidRDefault="00153547" w:rsidP="00195594">
                            <w:pPr>
                              <w:jc w:val="center"/>
                            </w:pPr>
                            <w:r>
                              <w:t>Access to the polity and i</w:t>
                            </w:r>
                            <w:r w:rsidRPr="008C2284">
                              <w:t>nfluence of</w:t>
                            </w:r>
                            <w:r>
                              <w:t xml:space="preserve"> highly salient policies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34" style="position:absolute;margin-left:293.65pt;margin-top:6.4pt;width:105pt;height:66.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" fillcolor="window" strokecolor="windowText" strokeweight=".25pt">
                <v:textbox>
                  <w:txbxContent>
                    <w:p w14:paraId="25FBC375" w14:textId="41B33B54" w:rsidR="00153547" w:rsidRDefault="00153547" w:rsidP="00195594">
                      <w:pPr>
                        <w:jc w:val="center"/>
                      </w:pPr>
                      <w:r>
                        <w:t>Access to the polity and i</w:t>
                      </w:r>
                      <w:r w:rsidRPr="008C2284">
                        <w:t>nfluence of</w:t>
                      </w:r>
                      <w:r>
                        <w:t xml:space="preserve"> highly salient policies</w:t>
                      </w:r>
                    </w:p>
                  </w:txbxContent>
                </v:textbox>
              </v:rect>
            </w:pict>
          </mc:Fallback>
        </mc:AlternateContent>
      </w:r>
      <w:r w:rsidR="00195594">
        <w:rPr>
          <w:noProof/>
          <w:lang w:eastAsia="en-GB"/>
        </w:rPr>
        <mc:AlternateContent>
          <mc:Choice Requires="wps">
            <w:drawing>
              <wp:anchor distT="0" distB="0" distL="114300" distR="114300" simplePos="0" relativeHeight="251684864" behindDoc="0" locked="0" layoutInCell="1" allowOverlap="1" wp14:anchorId="15003A85" wp14:editId="44D1B178">
                <wp:simplePos x="0" y="0"/>
                <wp:positionH relativeFrom="column">
                  <wp:posOffset>1638300</wp:posOffset>
                </wp:positionH>
                <wp:positionV relativeFrom="paragraph">
                  <wp:posOffset>81280</wp:posOffset>
                </wp:positionV>
                <wp:extent cx="0" cy="66675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0" cy="6667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Straight Connector 3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pt,6.4pt" to="129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"/>
            </w:pict>
          </mc:Fallback>
        </mc:AlternateContent>
      </w:r>
      <w:r w:rsidR="00195594">
        <w:rPr>
          <w:noProof/>
          <w:lang w:eastAsia="en-GB"/>
        </w:rPr>
        <mc:AlternateContent>
          <mc:Choice Requires="wps">
            <w:drawing>
              <wp:anchor distT="0" distB="0" distL="114300" distR="114300" simplePos="0" relativeHeight="251682816" behindDoc="0" locked="0" layoutInCell="1" allowOverlap="1" wp14:anchorId="3B92286D" wp14:editId="07054A9A">
                <wp:simplePos x="0" y="0"/>
                <wp:positionH relativeFrom="column">
                  <wp:posOffset>1285875</wp:posOffset>
                </wp:positionH>
                <wp:positionV relativeFrom="paragraph">
                  <wp:posOffset>81280</wp:posOffset>
                </wp:positionV>
                <wp:extent cx="352425" cy="0"/>
                <wp:effectExtent l="0" t="0" r="9525" b="19050"/>
                <wp:wrapNone/>
                <wp:docPr id="28" name="Straight Connector 28"/>
                <wp:cNvGraphicFramePr/>
                <a:graphic xmlns:a="http://schemas.openxmlformats.org/drawingml/2006/main">
                  <a:graphicData uri="http://schemas.microsoft.com/office/word/2010/wordprocessingShape">
                    <wps:wsp>
                      <wps:cNvCnPr/>
                      <wps:spPr>
                        <a:xfrm>
                          <a:off x="0" y="0"/>
                          <a:ext cx="352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01.25pt,6.4pt" to="129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" strokecolor="black [3040]"/>
            </w:pict>
          </mc:Fallback>
        </mc:AlternateContent>
      </w:r>
    </w:p>
    <w:p w14:paraId="21450BEC" w14:textId="21914462" w:rsidR="00195594" w:rsidRDefault="004C5FDC" w:rsidP="00195594">
      <w:r>
        <w:rPr>
          <w:noProof/>
          <w:lang w:eastAsia="en-GB"/>
        </w:rPr>
        <mc:AlternateContent>
          <mc:Choice Requires="wps">
            <w:drawing>
              <wp:anchor distT="0" distB="0" distL="114300" distR="114300" simplePos="0" relativeHeight="251680768" behindDoc="0" locked="0" layoutInCell="1" allowOverlap="1" wp14:anchorId="2A50CBBB" wp14:editId="6F114C96">
                <wp:simplePos x="0" y="0"/>
                <wp:positionH relativeFrom="column">
                  <wp:posOffset>3063581</wp:posOffset>
                </wp:positionH>
                <wp:positionV relativeFrom="paragraph">
                  <wp:posOffset>80010</wp:posOffset>
                </wp:positionV>
                <wp:extent cx="666115" cy="6056"/>
                <wp:effectExtent l="0" t="76200" r="19685" b="108585"/>
                <wp:wrapNone/>
                <wp:docPr id="26" name="Straight Arrow Connector 26"/>
                <wp:cNvGraphicFramePr/>
                <a:graphic xmlns:a="http://schemas.openxmlformats.org/drawingml/2006/main">
                  <a:graphicData uri="http://schemas.microsoft.com/office/word/2010/wordprocessingShape">
                    <wps:wsp>
                      <wps:cNvCnPr/>
                      <wps:spPr>
                        <a:xfrm>
                          <a:off x="0" y="0"/>
                          <a:ext cx="666115" cy="6056"/>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6" o:spid="_x0000_s1026" type="#_x0000_t32" style="position:absolute;margin-left:241.25pt;margin-top:6.3pt;width:52.45pt;height:.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">
                <v:stroke endarrow="open"/>
              </v:shape>
            </w:pict>
          </mc:Fallback>
        </mc:AlternateContent>
      </w:r>
      <w:r w:rsidR="00195594">
        <w:rPr>
          <w:noProof/>
          <w:lang w:eastAsia="en-GB"/>
        </w:rPr>
        <mc:AlternateContent>
          <mc:Choice Requires="wps">
            <w:drawing>
              <wp:anchor distT="0" distB="0" distL="114300" distR="114300" simplePos="0" relativeHeight="251678720" behindDoc="0" locked="0" layoutInCell="1" allowOverlap="1" wp14:anchorId="010AE6B6" wp14:editId="74CDDCFA">
                <wp:simplePos x="0" y="0"/>
                <wp:positionH relativeFrom="column">
                  <wp:posOffset>933450</wp:posOffset>
                </wp:positionH>
                <wp:positionV relativeFrom="paragraph">
                  <wp:posOffset>991235</wp:posOffset>
                </wp:positionV>
                <wp:extent cx="1114425" cy="0"/>
                <wp:effectExtent l="0" t="76200" r="28575" b="114300"/>
                <wp:wrapNone/>
                <wp:docPr id="24" name="Straight Arrow Connector 24"/>
                <wp:cNvGraphicFramePr/>
                <a:graphic xmlns:a="http://schemas.openxmlformats.org/drawingml/2006/main">
                  <a:graphicData uri="http://schemas.microsoft.com/office/word/2010/wordprocessingShape">
                    <wps:wsp>
                      <wps:cNvCnPr/>
                      <wps:spPr>
                        <a:xfrm>
                          <a:off x="0" y="0"/>
                          <a:ext cx="11144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id="Straight Arrow Connector 24" o:spid="_x0000_s1026" type="#_x0000_t32" style="position:absolute;margin-left:73.5pt;margin-top:78.05pt;width:87.75pt;height:0;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">
                <v:stroke endarrow="open"/>
              </v:shape>
            </w:pict>
          </mc:Fallback>
        </mc:AlternateContent>
      </w:r>
      <w:r w:rsidR="00195594">
        <w:rPr>
          <w:noProof/>
          <w:lang w:eastAsia="en-GB"/>
        </w:rPr>
        <mc:AlternateContent>
          <mc:Choice Requires="wps">
            <w:drawing>
              <wp:anchor distT="0" distB="0" distL="114300" distR="114300" simplePos="0" relativeHeight="251685888" behindDoc="0" locked="0" layoutInCell="1" allowOverlap="1" wp14:anchorId="5EDEE52F" wp14:editId="280B23D0">
                <wp:simplePos x="0" y="0"/>
                <wp:positionH relativeFrom="column">
                  <wp:posOffset>1647825</wp:posOffset>
                </wp:positionH>
                <wp:positionV relativeFrom="paragraph">
                  <wp:posOffset>86360</wp:posOffset>
                </wp:positionV>
                <wp:extent cx="400050" cy="0"/>
                <wp:effectExtent l="0" t="76200" r="19050" b="114300"/>
                <wp:wrapNone/>
                <wp:docPr id="31" name="Straight Arrow Connector 31"/>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xmlns:mv="urn:schemas-microsoft-com:mac:vml" xmlns:mo="http://schemas.microsoft.com/office/mac/office/2008/main">
            <w:pict>
              <v:shape id="Straight Arrow Connector 31" o:spid="_x0000_s1026" type="#_x0000_t32" style="position:absolute;margin-left:129.75pt;margin-top:6.8pt;width:31.5pt;height:0;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">
                <v:stroke endarrow="open"/>
              </v:shape>
            </w:pict>
          </mc:Fallback>
        </mc:AlternateContent>
      </w:r>
      <w:r w:rsidR="00195594">
        <w:rPr>
          <w:noProof/>
          <w:lang w:eastAsia="en-GB"/>
        </w:rPr>
        <mc:AlternateContent>
          <mc:Choice Requires="wps">
            <w:drawing>
              <wp:anchor distT="0" distB="0" distL="114300" distR="114300" simplePos="0" relativeHeight="251681792" behindDoc="0" locked="0" layoutInCell="1" allowOverlap="1" wp14:anchorId="4E69BBBA" wp14:editId="5CF932B9">
                <wp:simplePos x="0" y="0"/>
                <wp:positionH relativeFrom="column">
                  <wp:posOffset>3057525</wp:posOffset>
                </wp:positionH>
                <wp:positionV relativeFrom="paragraph">
                  <wp:posOffset>924560</wp:posOffset>
                </wp:positionV>
                <wp:extent cx="666750" cy="0"/>
                <wp:effectExtent l="0" t="76200" r="19050" b="114300"/>
                <wp:wrapNone/>
                <wp:docPr id="27" name="Straight Arrow Connector 27"/>
                <wp:cNvGraphicFramePr/>
                <a:graphic xmlns:a="http://schemas.openxmlformats.org/drawingml/2006/main">
                  <a:graphicData uri="http://schemas.microsoft.com/office/word/2010/wordprocessingShape">
                    <wps:wsp>
                      <wps:cNvCnPr/>
                      <wps:spPr>
                        <a:xfrm>
                          <a:off x="0" y="0"/>
                          <a:ext cx="6667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id="Straight Arrow Connector 27" o:spid="_x0000_s1026" type="#_x0000_t32" style="position:absolute;margin-left:240.75pt;margin-top:72.8pt;width:52.5pt;height:0;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">
                <v:stroke endarrow="open"/>
              </v:shape>
            </w:pict>
          </mc:Fallback>
        </mc:AlternateContent>
      </w:r>
      <w:r w:rsidR="00195594">
        <w:rPr>
          <w:noProof/>
          <w:lang w:eastAsia="en-GB"/>
        </w:rPr>
        <mc:AlternateContent>
          <mc:Choice Requires="wps">
            <w:drawing>
              <wp:anchor distT="0" distB="0" distL="114300" distR="114300" simplePos="0" relativeHeight="251683840" behindDoc="0" locked="0" layoutInCell="1" allowOverlap="1" wp14:anchorId="5C2CFD77" wp14:editId="4504AA5A">
                <wp:simplePos x="0" y="0"/>
                <wp:positionH relativeFrom="column">
                  <wp:posOffset>1285875</wp:posOffset>
                </wp:positionH>
                <wp:positionV relativeFrom="paragraph">
                  <wp:posOffset>419735</wp:posOffset>
                </wp:positionV>
                <wp:extent cx="352425" cy="0"/>
                <wp:effectExtent l="0" t="0" r="9525" b="19050"/>
                <wp:wrapNone/>
                <wp:docPr id="29" name="Straight Connector 29"/>
                <wp:cNvGraphicFramePr/>
                <a:graphic xmlns:a="http://schemas.openxmlformats.org/drawingml/2006/main">
                  <a:graphicData uri="http://schemas.microsoft.com/office/word/2010/wordprocessingShape">
                    <wps:wsp>
                      <wps:cNvCnPr/>
                      <wps:spPr>
                        <a:xfrm>
                          <a:off x="0" y="0"/>
                          <a:ext cx="3524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mv="urn:schemas-microsoft-com:mac:vml" xmlns:mo="http://schemas.microsoft.com/office/mac/office/2008/main">
            <w:pict>
              <v:line id="Straight Connector 29"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01.25pt,33.05pt" to="129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"/>
            </w:pict>
          </mc:Fallback>
        </mc:AlternateContent>
      </w:r>
      <w:r w:rsidR="00195594">
        <w:rPr>
          <w:noProof/>
          <w:lang w:eastAsia="en-GB"/>
        </w:rPr>
        <mc:AlternateContent>
          <mc:Choice Requires="wps">
            <w:drawing>
              <wp:anchor distT="0" distB="0" distL="114300" distR="114300" simplePos="0" relativeHeight="251676672" behindDoc="0" locked="0" layoutInCell="1" allowOverlap="1" wp14:anchorId="5F081CA7" wp14:editId="55402A54">
                <wp:simplePos x="0" y="0"/>
                <wp:positionH relativeFrom="column">
                  <wp:posOffset>923925</wp:posOffset>
                </wp:positionH>
                <wp:positionV relativeFrom="paragraph">
                  <wp:posOffset>610235</wp:posOffset>
                </wp:positionV>
                <wp:extent cx="0" cy="381000"/>
                <wp:effectExtent l="0" t="0" r="19050" b="19050"/>
                <wp:wrapNone/>
                <wp:docPr id="22" name="Straight Connector 22"/>
                <wp:cNvGraphicFramePr/>
                <a:graphic xmlns:a="http://schemas.openxmlformats.org/drawingml/2006/main">
                  <a:graphicData uri="http://schemas.microsoft.com/office/word/2010/wordprocessingShape">
                    <wps:wsp>
                      <wps:cNvCnPr/>
                      <wps:spPr>
                        <a:xfrm flipV="1">
                          <a:off x="0" y="0"/>
                          <a:ext cx="0" cy="3810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Straight Connector 2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75pt,48.05pt" to="72.75pt,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"/>
            </w:pict>
          </mc:Fallback>
        </mc:AlternateContent>
      </w:r>
      <w:r w:rsidR="00195594">
        <w:rPr>
          <w:noProof/>
          <w:lang w:eastAsia="en-GB"/>
        </w:rPr>
        <mc:AlternateContent>
          <mc:Choice Requires="wps">
            <w:drawing>
              <wp:anchor distT="0" distB="0" distL="114300" distR="114300" simplePos="0" relativeHeight="251668480" behindDoc="0" locked="0" layoutInCell="1" allowOverlap="1" wp14:anchorId="19A4B56E" wp14:editId="5ED0F96D">
                <wp:simplePos x="0" y="0"/>
                <wp:positionH relativeFrom="column">
                  <wp:posOffset>552450</wp:posOffset>
                </wp:positionH>
                <wp:positionV relativeFrom="paragraph">
                  <wp:posOffset>290830</wp:posOffset>
                </wp:positionV>
                <wp:extent cx="733425" cy="323850"/>
                <wp:effectExtent l="0" t="0" r="28575" b="19050"/>
                <wp:wrapNone/>
                <wp:docPr id="13" name="Rounded Rectangle 13"/>
                <wp:cNvGraphicFramePr/>
                <a:graphic xmlns:a="http://schemas.openxmlformats.org/drawingml/2006/main">
                  <a:graphicData uri="http://schemas.microsoft.com/office/word/2010/wordprocessingShape">
                    <wps:wsp>
                      <wps:cNvSpPr/>
                      <wps:spPr>
                        <a:xfrm>
                          <a:off x="0" y="0"/>
                          <a:ext cx="733425" cy="323850"/>
                        </a:xfrm>
                        <a:prstGeom prst="roundRect">
                          <a:avLst/>
                        </a:prstGeom>
                        <a:solidFill>
                          <a:sysClr val="window" lastClr="FFFFFF"/>
                        </a:solidFill>
                        <a:ln w="3175" cap="flat" cmpd="sng" algn="ctr">
                          <a:solidFill>
                            <a:sysClr val="windowText" lastClr="000000"/>
                          </a:solidFill>
                          <a:prstDash val="solid"/>
                        </a:ln>
                        <a:effectLst/>
                      </wps:spPr>
                      <wps:txbx>
                        <w:txbxContent>
                          <w:p w14:paraId="7F256333" w14:textId="77777777" w:rsidR="00153547" w:rsidRDefault="00153547" w:rsidP="00195594">
                            <w:pPr>
                              <w:jc w:val="center"/>
                            </w:pPr>
                            <w:r>
                              <w:t>CPA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3" o:spid="_x0000_s1035" style="position:absolute;margin-left:43.5pt;margin-top:22.9pt;width:57.75pt;height:25.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" fillcolor="window" strokecolor="windowText" strokeweight=".25pt">
                <v:textbox>
                  <w:txbxContent>
                    <w:p w14:paraId="7F256333" w14:textId="77777777" w:rsidR="00153547" w:rsidRDefault="00153547" w:rsidP="00195594">
                      <w:pPr>
                        <w:jc w:val="center"/>
                      </w:pPr>
                      <w:r>
                        <w:t>CPA</w:t>
                      </w:r>
                    </w:p>
                  </w:txbxContent>
                </v:textbox>
              </v:roundrect>
            </w:pict>
          </mc:Fallback>
        </mc:AlternateContent>
      </w:r>
    </w:p>
    <w:p w14:paraId="70E71C6C" w14:textId="68ADF646" w:rsidR="00195594" w:rsidRPr="0015789B" w:rsidRDefault="00E61F04" w:rsidP="00195594">
      <w:r>
        <w:rPr>
          <w:noProof/>
          <w:lang w:eastAsia="en-GB"/>
        </w:rPr>
        <mc:AlternateContent>
          <mc:Choice Requires="wps">
            <w:drawing>
              <wp:anchor distT="0" distB="0" distL="114300" distR="114300" simplePos="0" relativeHeight="251672576" behindDoc="0" locked="0" layoutInCell="1" allowOverlap="1" wp14:anchorId="0A85F1A6" wp14:editId="3C51F099">
                <wp:simplePos x="0" y="0"/>
                <wp:positionH relativeFrom="column">
                  <wp:posOffset>3721735</wp:posOffset>
                </wp:positionH>
                <wp:positionV relativeFrom="paragraph">
                  <wp:posOffset>314960</wp:posOffset>
                </wp:positionV>
                <wp:extent cx="1333500" cy="824865"/>
                <wp:effectExtent l="0" t="0" r="19050" b="13335"/>
                <wp:wrapNone/>
                <wp:docPr id="17" name="Rectangle 17"/>
                <wp:cNvGraphicFramePr/>
                <a:graphic xmlns:a="http://schemas.openxmlformats.org/drawingml/2006/main">
                  <a:graphicData uri="http://schemas.microsoft.com/office/word/2010/wordprocessingShape">
                    <wps:wsp>
                      <wps:cNvSpPr/>
                      <wps:spPr>
                        <a:xfrm>
                          <a:off x="0" y="0"/>
                          <a:ext cx="1333500" cy="824865"/>
                        </a:xfrm>
                        <a:prstGeom prst="rect">
                          <a:avLst/>
                        </a:prstGeom>
                        <a:solidFill>
                          <a:sysClr val="window" lastClr="FFFFFF"/>
                        </a:solidFill>
                        <a:ln w="3175" cap="flat" cmpd="sng" algn="ctr">
                          <a:solidFill>
                            <a:sysClr val="windowText" lastClr="000000"/>
                          </a:solidFill>
                          <a:prstDash val="solid"/>
                        </a:ln>
                        <a:effectLst/>
                      </wps:spPr>
                      <wps:txbx>
                        <w:txbxContent>
                          <w:p w14:paraId="32DA636F" w14:textId="2BC91495" w:rsidR="00153547" w:rsidRPr="0015789B" w:rsidRDefault="00153547" w:rsidP="00195594">
                            <w:pPr>
                              <w:pStyle w:val="ListParagraph"/>
                              <w:ind w:left="0"/>
                              <w:jc w:val="center"/>
                            </w:pPr>
                            <w:r>
                              <w:t>Access to the p</w:t>
                            </w:r>
                            <w:r w:rsidRPr="0015789B">
                              <w:t>olity and</w:t>
                            </w:r>
                            <w:r>
                              <w:t xml:space="preserve"> i</w:t>
                            </w:r>
                            <w:r w:rsidRPr="0015789B">
                              <w:t>nfluence of low salien</w:t>
                            </w:r>
                            <w:r>
                              <w:t>ce</w:t>
                            </w:r>
                            <w:r w:rsidRPr="0015789B">
                              <w:t xml:space="preserve"> policies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36" style="position:absolute;margin-left:293.05pt;margin-top:24.8pt;width:105pt;height:6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" fillcolor="window" strokecolor="windowText" strokeweight=".25pt">
                <v:textbox>
                  <w:txbxContent>
                    <w:p w14:paraId="32DA636F" w14:textId="2BC91495" w:rsidR="00153547" w:rsidRPr="0015789B" w:rsidRDefault="00153547" w:rsidP="00195594">
                      <w:pPr>
                        <w:pStyle w:val="ListParagraph"/>
                        <w:ind w:left="0"/>
                        <w:jc w:val="center"/>
                      </w:pPr>
                      <w:r>
                        <w:t>Access to the p</w:t>
                      </w:r>
                      <w:r w:rsidRPr="0015789B">
                        <w:t>olity and</w:t>
                      </w:r>
                      <w:r>
                        <w:t xml:space="preserve"> i</w:t>
                      </w:r>
                      <w:r w:rsidRPr="0015789B">
                        <w:t>nfluence of low salien</w:t>
                      </w:r>
                      <w:r>
                        <w:t>ce</w:t>
                      </w:r>
                      <w:r w:rsidRPr="0015789B">
                        <w:t xml:space="preserve"> policies</w:t>
                      </w:r>
                    </w:p>
                  </w:txbxContent>
                </v:textbox>
              </v:rect>
            </w:pict>
          </mc:Fallback>
        </mc:AlternateContent>
      </w:r>
    </w:p>
    <w:p w14:paraId="6D3A4435" w14:textId="435E83C8" w:rsidR="00195594" w:rsidRPr="0015789B" w:rsidRDefault="00195594" w:rsidP="00195594">
      <w:r>
        <w:rPr>
          <w:noProof/>
          <w:lang w:eastAsia="en-GB"/>
        </w:rPr>
        <mc:AlternateContent>
          <mc:Choice Requires="wps">
            <w:drawing>
              <wp:anchor distT="0" distB="0" distL="114300" distR="114300" simplePos="0" relativeHeight="251671552" behindDoc="0" locked="0" layoutInCell="1" allowOverlap="1" wp14:anchorId="11FDBAD8" wp14:editId="46C46949">
                <wp:simplePos x="0" y="0"/>
                <wp:positionH relativeFrom="column">
                  <wp:posOffset>2047875</wp:posOffset>
                </wp:positionH>
                <wp:positionV relativeFrom="paragraph">
                  <wp:posOffset>93980</wp:posOffset>
                </wp:positionV>
                <wp:extent cx="1009650" cy="4572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009650" cy="457200"/>
                        </a:xfrm>
                        <a:prstGeom prst="rect">
                          <a:avLst/>
                        </a:prstGeom>
                        <a:solidFill>
                          <a:sysClr val="window" lastClr="FFFFFF"/>
                        </a:solidFill>
                        <a:ln w="3175" cap="flat" cmpd="sng" algn="ctr">
                          <a:solidFill>
                            <a:sysClr val="windowText" lastClr="000000"/>
                          </a:solidFill>
                          <a:prstDash val="solid"/>
                        </a:ln>
                        <a:effectLst/>
                      </wps:spPr>
                      <wps:txbx>
                        <w:txbxContent>
                          <w:p w14:paraId="4E01E037" w14:textId="5C277231" w:rsidR="00153547" w:rsidRPr="008C2284" w:rsidRDefault="00153547" w:rsidP="00195594">
                            <w:pPr>
                              <w:jc w:val="center"/>
                            </w:pPr>
                            <w:r>
                              <w:t>Moderate trust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6" o:spid="_x0000_s1037" style="position:absolute;margin-left:161.25pt;margin-top:7.4pt;width:79.5pt;height:3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" fillcolor="window" strokecolor="windowText" strokeweight=".25pt">
                <v:textbox>
                  <w:txbxContent>
                    <w:p w14:paraId="4E01E037" w14:textId="5C277231" w:rsidR="00153547" w:rsidRPr="008C2284" w:rsidRDefault="00153547" w:rsidP="00195594">
                      <w:pPr>
                        <w:jc w:val="center"/>
                      </w:pPr>
                      <w:r>
                        <w:t>Moderate trust</w:t>
                      </w:r>
                    </w:p>
                  </w:txbxContent>
                </v:textbox>
              </v:rect>
            </w:pict>
          </mc:Fallback>
        </mc:AlternateContent>
      </w:r>
    </w:p>
    <w:p w14:paraId="6F579186" w14:textId="77777777" w:rsidR="00195594" w:rsidRPr="0015789B" w:rsidRDefault="00195594" w:rsidP="00195594"/>
    <w:p w14:paraId="0D76ADA8" w14:textId="77777777" w:rsidR="00195594" w:rsidRDefault="00195594" w:rsidP="00195594">
      <w:pPr>
        <w:tabs>
          <w:tab w:val="left" w:pos="7590"/>
        </w:tabs>
        <w:jc w:val="both"/>
      </w:pPr>
    </w:p>
    <w:p w14:paraId="1CF0AFC5" w14:textId="0AFA7D9F" w:rsidR="00195594" w:rsidRPr="00195594" w:rsidRDefault="00F802FB" w:rsidP="00195594">
      <w:pPr>
        <w:tabs>
          <w:tab w:val="left" w:pos="7590"/>
        </w:tabs>
        <w:jc w:val="center"/>
        <w:rPr>
          <w:rFonts w:ascii="Times New Roman" w:hAnsi="Times New Roman" w:cs="Times New Roman"/>
          <w:sz w:val="24"/>
          <w:szCs w:val="24"/>
        </w:rPr>
      </w:pPr>
      <w:r>
        <w:rPr>
          <w:rFonts w:ascii="Times New Roman" w:hAnsi="Times New Roman" w:cs="Times New Roman"/>
          <w:sz w:val="24"/>
          <w:szCs w:val="24"/>
        </w:rPr>
        <w:t>Figure 3</w:t>
      </w:r>
      <w:r w:rsidR="00195594" w:rsidRPr="00195594">
        <w:rPr>
          <w:rFonts w:ascii="Times New Roman" w:hAnsi="Times New Roman" w:cs="Times New Roman"/>
          <w:sz w:val="24"/>
          <w:szCs w:val="24"/>
        </w:rPr>
        <w:t xml:space="preserve">: Conceptual </w:t>
      </w:r>
      <w:r w:rsidR="003F341D" w:rsidRPr="00195594">
        <w:rPr>
          <w:rFonts w:ascii="Times New Roman" w:hAnsi="Times New Roman" w:cs="Times New Roman"/>
          <w:sz w:val="24"/>
          <w:szCs w:val="24"/>
        </w:rPr>
        <w:t xml:space="preserve">Framework </w:t>
      </w:r>
      <w:r w:rsidR="00195594" w:rsidRPr="00195594">
        <w:rPr>
          <w:rFonts w:ascii="Times New Roman" w:hAnsi="Times New Roman" w:cs="Times New Roman"/>
          <w:sz w:val="24"/>
          <w:szCs w:val="24"/>
        </w:rPr>
        <w:t xml:space="preserve">of CSR, CPA, </w:t>
      </w:r>
      <w:r w:rsidR="003F341D" w:rsidRPr="00195594">
        <w:rPr>
          <w:rFonts w:ascii="Times New Roman" w:hAnsi="Times New Roman" w:cs="Times New Roman"/>
          <w:sz w:val="24"/>
          <w:szCs w:val="24"/>
        </w:rPr>
        <w:t>Trust</w:t>
      </w:r>
      <w:r w:rsidR="003F341D">
        <w:rPr>
          <w:rFonts w:ascii="Times New Roman" w:hAnsi="Times New Roman" w:cs="Times New Roman"/>
          <w:sz w:val="24"/>
          <w:szCs w:val="24"/>
        </w:rPr>
        <w:t>,</w:t>
      </w:r>
      <w:r w:rsidR="003F341D" w:rsidRPr="00195594">
        <w:rPr>
          <w:rFonts w:ascii="Times New Roman" w:hAnsi="Times New Roman" w:cs="Times New Roman"/>
          <w:sz w:val="24"/>
          <w:szCs w:val="24"/>
        </w:rPr>
        <w:t xml:space="preserve"> </w:t>
      </w:r>
      <w:r w:rsidR="00195594" w:rsidRPr="00195594">
        <w:rPr>
          <w:rFonts w:ascii="Times New Roman" w:hAnsi="Times New Roman" w:cs="Times New Roman"/>
          <w:sz w:val="24"/>
          <w:szCs w:val="24"/>
        </w:rPr>
        <w:t xml:space="preserve">and </w:t>
      </w:r>
      <w:r w:rsidR="003F341D" w:rsidRPr="00195594">
        <w:rPr>
          <w:rFonts w:ascii="Times New Roman" w:hAnsi="Times New Roman" w:cs="Times New Roman"/>
          <w:sz w:val="24"/>
          <w:szCs w:val="24"/>
        </w:rPr>
        <w:t>Policy Influence</w:t>
      </w:r>
    </w:p>
    <w:p w14:paraId="255FD70B" w14:textId="77777777" w:rsidR="003E6464" w:rsidRDefault="003E6464" w:rsidP="00CD353D">
      <w:pPr>
        <w:pStyle w:val="NormalWeb"/>
        <w:ind w:left="450" w:hanging="450"/>
      </w:pPr>
    </w:p>
    <w:sectPr w:rsidR="003E6464" w:rsidSect="00A050C0">
      <w:footerReference w:type="even" r:id="rId9"/>
      <w:footerReference w:type="default" r:id="rId10"/>
      <w:type w:val="continuous"/>
      <w:pgSz w:w="11906" w:h="16838"/>
      <w:pgMar w:top="1440" w:right="1440" w:bottom="1440" w:left="1440" w:header="708" w:footer="708" w:gutter="0"/>
      <w:pgNumType w:start="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573C11" w15:done="0"/>
  <w15:commentEx w15:paraId="72A8158A" w15:done="0"/>
  <w15:commentEx w15:paraId="3BFF58AA" w15:done="0"/>
  <w15:commentEx w15:paraId="370B9317" w15:done="0"/>
  <w15:commentEx w15:paraId="02ACDAB4" w15:done="0"/>
  <w15:commentEx w15:paraId="41F2F4EC" w15:done="0"/>
  <w15:commentEx w15:paraId="35148F6C" w15:done="0"/>
  <w15:commentEx w15:paraId="55580C26" w15:done="0"/>
  <w15:commentEx w15:paraId="31F5E938" w15:done="0"/>
  <w15:commentEx w15:paraId="1CD81D5E" w15:done="0"/>
  <w15:commentEx w15:paraId="583C94AB" w15:done="0"/>
  <w15:commentEx w15:paraId="7A692F42" w15:done="0"/>
  <w15:commentEx w15:paraId="43521DA5" w15:done="0"/>
  <w15:commentEx w15:paraId="3D50C589" w15:done="0"/>
  <w15:commentEx w15:paraId="3534B3F5" w15:done="0"/>
  <w15:commentEx w15:paraId="44E76A3E" w15:done="0"/>
  <w15:commentEx w15:paraId="6BF589DD" w15:done="0"/>
  <w15:commentEx w15:paraId="4A76642A" w15:done="0"/>
  <w15:commentEx w15:paraId="54C99C5E" w15:done="0"/>
  <w15:commentEx w15:paraId="41E3FCC6" w15:done="0"/>
  <w15:commentEx w15:paraId="35E0BA9B" w15:done="0"/>
  <w15:commentEx w15:paraId="583E7406" w15:done="0"/>
  <w15:commentEx w15:paraId="36D40F84" w15:done="0"/>
  <w15:commentEx w15:paraId="1F734A18" w15:done="0"/>
  <w15:commentEx w15:paraId="538CCCEF" w15:done="0"/>
  <w15:commentEx w15:paraId="1F06951F" w15:done="0"/>
  <w15:commentEx w15:paraId="2C758D38" w15:done="0"/>
  <w15:commentEx w15:paraId="633C6052" w15:done="0"/>
  <w15:commentEx w15:paraId="78B77CBC" w15:done="0"/>
  <w15:commentEx w15:paraId="714CDCE1" w15:done="0"/>
  <w15:commentEx w15:paraId="34D46BD8" w15:done="0"/>
  <w15:commentEx w15:paraId="5873820A" w15:done="0"/>
  <w15:commentEx w15:paraId="3DB76F30" w15:done="0"/>
  <w15:commentEx w15:paraId="3CA2F5FA" w15:done="0"/>
  <w15:commentEx w15:paraId="7D45157F" w15:done="0"/>
  <w15:commentEx w15:paraId="6C21A1A3" w15:done="0"/>
  <w15:commentEx w15:paraId="5518FDDA" w15:done="0"/>
  <w15:commentEx w15:paraId="1B7A783C" w15:done="0"/>
  <w15:commentEx w15:paraId="5BD7AEA9" w15:done="0"/>
  <w15:commentEx w15:paraId="4D3B3C15" w15:done="0"/>
  <w15:commentEx w15:paraId="2A94068C" w15:done="0"/>
  <w15:commentEx w15:paraId="1D73963E" w15:done="0"/>
  <w15:commentEx w15:paraId="43A346EA" w15:done="0"/>
  <w15:commentEx w15:paraId="24A86F58" w15:done="0"/>
  <w15:commentEx w15:paraId="0C35F73A" w15:done="0"/>
  <w15:commentEx w15:paraId="70FD510E" w15:done="0"/>
  <w15:commentEx w15:paraId="0FA5038F" w15:done="0"/>
  <w15:commentEx w15:paraId="071B6608" w15:done="0"/>
  <w15:commentEx w15:paraId="4F50B401" w15:done="0"/>
  <w15:commentEx w15:paraId="231E49A4" w15:done="0"/>
  <w15:commentEx w15:paraId="716FAFBD" w15:done="0"/>
  <w15:commentEx w15:paraId="744B5A0C" w15:done="0"/>
  <w15:commentEx w15:paraId="5ECC7AC8" w15:done="0"/>
  <w15:commentEx w15:paraId="4D784066" w15:done="0"/>
  <w15:commentEx w15:paraId="5F1AF117" w15:done="0"/>
  <w15:commentEx w15:paraId="3C338FA1" w15:paraIdParent="5F1AF117" w15:done="0"/>
  <w15:commentEx w15:paraId="37F26CDE" w15:done="0"/>
  <w15:commentEx w15:paraId="45619008" w15:done="0"/>
  <w15:commentEx w15:paraId="763453C0" w15:done="0"/>
  <w15:commentEx w15:paraId="64722FF7" w15:done="0"/>
  <w15:commentEx w15:paraId="50A3FBBA" w15:done="0"/>
  <w15:commentEx w15:paraId="60DD2A00" w15:done="0"/>
  <w15:commentEx w15:paraId="1BDF871B" w15:done="0"/>
  <w15:commentEx w15:paraId="5ADD0857" w15:done="0"/>
  <w15:commentEx w15:paraId="4E8CED5E" w15:done="0"/>
  <w15:commentEx w15:paraId="6ED57BC5" w15:done="0"/>
  <w15:commentEx w15:paraId="6136C31C" w15:done="0"/>
  <w15:commentEx w15:paraId="71411993" w15:done="0"/>
  <w15:commentEx w15:paraId="029E8E01" w15:done="0"/>
  <w15:commentEx w15:paraId="76D5EE7D" w15:done="0"/>
  <w15:commentEx w15:paraId="2141DDD5" w15:done="0"/>
  <w15:commentEx w15:paraId="18E8A012" w15:done="0"/>
  <w15:commentEx w15:paraId="247D89F3" w15:done="0"/>
  <w15:commentEx w15:paraId="0B0D4A4F" w15:done="0"/>
  <w15:commentEx w15:paraId="39773BA8" w15:done="0"/>
  <w15:commentEx w15:paraId="37291DB7" w15:done="0"/>
  <w15:commentEx w15:paraId="26F75427" w15:done="0"/>
  <w15:commentEx w15:paraId="7DEE6630" w15:done="0"/>
  <w15:commentEx w15:paraId="5AF8C72E" w15:done="0"/>
  <w15:commentEx w15:paraId="17CCBCCF" w15:done="0"/>
  <w15:commentEx w15:paraId="40CABFD9" w15:done="0"/>
  <w15:commentEx w15:paraId="17B8C65C" w15:done="0"/>
  <w15:commentEx w15:paraId="1B6B488A" w15:done="0"/>
  <w15:commentEx w15:paraId="1769A6F1" w15:done="0"/>
  <w15:commentEx w15:paraId="42A72C43" w15:done="0"/>
  <w15:commentEx w15:paraId="49024004" w15:done="0"/>
  <w15:commentEx w15:paraId="584EA6FD" w15:done="0"/>
  <w15:commentEx w15:paraId="59D183EF" w15:done="0"/>
  <w15:commentEx w15:paraId="0A8D1BE2" w15:done="0"/>
  <w15:commentEx w15:paraId="73D57FA0" w15:done="0"/>
  <w15:commentEx w15:paraId="602B259A" w15:done="0"/>
  <w15:commentEx w15:paraId="643AF513" w15:done="0"/>
  <w15:commentEx w15:paraId="337FDF3E" w15:done="0"/>
  <w15:commentEx w15:paraId="519F4EDD" w15:done="0"/>
  <w15:commentEx w15:paraId="4AA93910" w15:done="0"/>
  <w15:commentEx w15:paraId="64FDBBD0" w15:done="0"/>
  <w15:commentEx w15:paraId="51ED8047" w15:done="0"/>
  <w15:commentEx w15:paraId="45166A84" w15:done="0"/>
  <w15:commentEx w15:paraId="2F2B7441" w15:done="0"/>
  <w15:commentEx w15:paraId="5F345EC3" w15:done="0"/>
  <w15:commentEx w15:paraId="603AE63D" w15:done="0"/>
  <w15:commentEx w15:paraId="257E1AC3" w15:done="0"/>
  <w15:commentEx w15:paraId="43D29FBD" w15:done="0"/>
  <w15:commentEx w15:paraId="27FB4BAD" w15:done="0"/>
  <w15:commentEx w15:paraId="22320525" w15:done="0"/>
  <w15:commentEx w15:paraId="463D1447" w15:done="0"/>
  <w15:commentEx w15:paraId="0FC7783A" w15:done="0"/>
  <w15:commentEx w15:paraId="6CB2C641" w15:done="0"/>
  <w15:commentEx w15:paraId="70881014" w15:done="0"/>
  <w15:commentEx w15:paraId="7B1E2E7C" w15:done="0"/>
  <w15:commentEx w15:paraId="2FD3DF04" w15:done="0"/>
  <w15:commentEx w15:paraId="70E8FC53" w15:done="0"/>
  <w15:commentEx w15:paraId="7A5DA775" w15:done="0"/>
  <w15:commentEx w15:paraId="008ED351" w15:done="0"/>
  <w15:commentEx w15:paraId="1E6A00AC" w15:done="0"/>
  <w15:commentEx w15:paraId="2D16E1F6" w15:done="0"/>
  <w15:commentEx w15:paraId="781CB3E5" w15:done="0"/>
  <w15:commentEx w15:paraId="68E6FD0F" w15:done="0"/>
  <w15:commentEx w15:paraId="602D915A" w15:done="0"/>
  <w15:commentEx w15:paraId="79506586" w15:done="0"/>
  <w15:commentEx w15:paraId="098B525E" w15:done="0"/>
  <w15:commentEx w15:paraId="2BE6EDFB" w15:done="0"/>
  <w15:commentEx w15:paraId="53596B51" w15:done="0"/>
  <w15:commentEx w15:paraId="4ED27A56" w15:done="0"/>
  <w15:commentEx w15:paraId="1A4A8A88" w15:done="0"/>
  <w15:commentEx w15:paraId="0CA50B11" w15:done="0"/>
  <w15:commentEx w15:paraId="5F224E5E" w15:done="0"/>
  <w15:commentEx w15:paraId="77B27D8B" w15:done="0"/>
  <w15:commentEx w15:paraId="34E94271" w15:done="0"/>
  <w15:commentEx w15:paraId="6F976E96" w15:done="0"/>
  <w15:commentEx w15:paraId="1AE85C61" w15:done="0"/>
  <w15:commentEx w15:paraId="4EF14EB8" w15:done="0"/>
  <w15:commentEx w15:paraId="2FBC3D32" w15:done="0"/>
  <w15:commentEx w15:paraId="6A3530D8" w15:done="0"/>
  <w15:commentEx w15:paraId="7627A26D" w15:done="0"/>
  <w15:commentEx w15:paraId="03544772" w15:done="0"/>
  <w15:commentEx w15:paraId="66852F3D" w15:done="0"/>
  <w15:commentEx w15:paraId="3854BDC1" w15:done="0"/>
  <w15:commentEx w15:paraId="29E64FA7" w15:done="0"/>
  <w15:commentEx w15:paraId="6AC35EB0" w15:done="0"/>
  <w15:commentEx w15:paraId="51BAA2AD" w15:done="0"/>
  <w15:commentEx w15:paraId="5AAA13DF" w15:done="0"/>
  <w15:commentEx w15:paraId="27620D85" w15:done="0"/>
  <w15:commentEx w15:paraId="1B733040" w15:done="0"/>
  <w15:commentEx w15:paraId="43DFA671" w15:done="0"/>
  <w15:commentEx w15:paraId="4F343CBF" w15:done="0"/>
  <w15:commentEx w15:paraId="44AAD703" w15:done="0"/>
  <w15:commentEx w15:paraId="31C2C612" w15:done="0"/>
  <w15:commentEx w15:paraId="25F169EA" w15:done="0"/>
  <w15:commentEx w15:paraId="320A1F91" w15:done="0"/>
  <w15:commentEx w15:paraId="60D3B689" w15:done="0"/>
  <w15:commentEx w15:paraId="30AC4555" w15:done="0"/>
  <w15:commentEx w15:paraId="49EC69F4" w15:done="0"/>
  <w15:commentEx w15:paraId="6028D47F" w15:done="0"/>
  <w15:commentEx w15:paraId="6C2BC4B1" w15:done="0"/>
  <w15:commentEx w15:paraId="76366A5C" w15:done="0"/>
  <w15:commentEx w15:paraId="2597D2C7" w15:done="0"/>
  <w15:commentEx w15:paraId="09EF7C23" w15:done="0"/>
  <w15:commentEx w15:paraId="3F0D625C" w15:done="0"/>
  <w15:commentEx w15:paraId="14D91047" w15:done="0"/>
  <w15:commentEx w15:paraId="5E0FDD39" w15:done="0"/>
  <w15:commentEx w15:paraId="0A1ACE8C" w15:done="0"/>
  <w15:commentEx w15:paraId="6B9031D3" w15:done="0"/>
  <w15:commentEx w15:paraId="2A200072" w15:done="0"/>
  <w15:commentEx w15:paraId="774A7050" w15:done="0"/>
  <w15:commentEx w15:paraId="756E266A" w15:done="0"/>
  <w15:commentEx w15:paraId="4FC1A28E" w15:done="0"/>
  <w15:commentEx w15:paraId="34B51D53" w15:done="0"/>
  <w15:commentEx w15:paraId="7B6F0DF6" w15:done="0"/>
  <w15:commentEx w15:paraId="5FD1BBE0" w15:done="0"/>
  <w15:commentEx w15:paraId="738C565D" w15:done="0"/>
  <w15:commentEx w15:paraId="7142DFF3" w15:done="0"/>
  <w15:commentEx w15:paraId="3E9B6635" w15:done="0"/>
  <w15:commentEx w15:paraId="4D618981" w15:done="0"/>
  <w15:commentEx w15:paraId="599CFF0D" w15:done="0"/>
  <w15:commentEx w15:paraId="07BE1339" w15:done="0"/>
  <w15:commentEx w15:paraId="45F6F4B1" w15:done="0"/>
  <w15:commentEx w15:paraId="0C7D6150" w15:done="0"/>
  <w15:commentEx w15:paraId="20096489" w15:done="0"/>
  <w15:commentEx w15:paraId="324CBD58" w15:done="0"/>
  <w15:commentEx w15:paraId="2CC73C13" w15:done="0"/>
  <w15:commentEx w15:paraId="4247DBC1" w15:done="0"/>
  <w15:commentEx w15:paraId="03DD79D4" w15:done="0"/>
  <w15:commentEx w15:paraId="30CD9BA7" w15:done="0"/>
  <w15:commentEx w15:paraId="74CA4284" w15:done="0"/>
  <w15:commentEx w15:paraId="103AF640" w15:done="0"/>
  <w15:commentEx w15:paraId="2CA74FD6" w15:done="0"/>
  <w15:commentEx w15:paraId="58853CF9" w15:done="0"/>
  <w15:commentEx w15:paraId="733EE08F" w15:done="0"/>
  <w15:commentEx w15:paraId="6235AC1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76E462" w14:textId="77777777" w:rsidR="006A7342" w:rsidRDefault="006A7342">
      <w:pPr>
        <w:spacing w:after="0" w:line="240" w:lineRule="auto"/>
      </w:pPr>
      <w:r>
        <w:separator/>
      </w:r>
    </w:p>
  </w:endnote>
  <w:endnote w:type="continuationSeparator" w:id="0">
    <w:p w14:paraId="403FF7CE" w14:textId="77777777" w:rsidR="006A7342" w:rsidRDefault="006A7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C1985" w14:textId="4E6B11EB" w:rsidR="00153547" w:rsidRDefault="00153547">
    <w:pPr>
      <w:pStyle w:val="Footer"/>
    </w:pPr>
    <w:r>
      <w:tab/>
    </w:r>
    <w:r>
      <w:tab/>
    </w:r>
    <w:r>
      <w:fldChar w:fldCharType="begin"/>
    </w:r>
    <w:r>
      <w:instrText xml:space="preserve"> PAGE   \* MERGEFORMAT </w:instrText>
    </w:r>
    <w:r>
      <w:fldChar w:fldCharType="separate"/>
    </w:r>
    <w:r w:rsidR="008461D9">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66C08" w14:textId="22B8C989" w:rsidR="00153547" w:rsidRDefault="00153547">
    <w:pPr>
      <w:pStyle w:val="Footer"/>
    </w:pPr>
    <w:r>
      <w:fldChar w:fldCharType="begin"/>
    </w:r>
    <w:r>
      <w:instrText xml:space="preserve"> PAGE   \* MERGEFORMAT </w:instrText>
    </w:r>
    <w:r>
      <w:fldChar w:fldCharType="separate"/>
    </w:r>
    <w:r w:rsidR="008461D9">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995579" w14:textId="77777777" w:rsidR="006A7342" w:rsidRDefault="006A7342">
      <w:pPr>
        <w:spacing w:after="0" w:line="240" w:lineRule="auto"/>
      </w:pPr>
      <w:r>
        <w:separator/>
      </w:r>
    </w:p>
  </w:footnote>
  <w:footnote w:type="continuationSeparator" w:id="0">
    <w:p w14:paraId="2A6E31DB" w14:textId="77777777" w:rsidR="006A7342" w:rsidRDefault="006A73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E37D9"/>
    <w:multiLevelType w:val="hybridMultilevel"/>
    <w:tmpl w:val="8A020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99B2DAC"/>
    <w:multiLevelType w:val="hybridMultilevel"/>
    <w:tmpl w:val="D5FA5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70C3467D"/>
    <w:multiLevelType w:val="hybridMultilevel"/>
    <w:tmpl w:val="C76AE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yle Baugh">
    <w15:presenceInfo w15:providerId="AD" w15:userId="S-1-5-21-3280529244-3573158051-4293145137-197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70E"/>
    <w:rsid w:val="00001D9C"/>
    <w:rsid w:val="00001F76"/>
    <w:rsid w:val="000035F0"/>
    <w:rsid w:val="000037E7"/>
    <w:rsid w:val="0000443C"/>
    <w:rsid w:val="000059C9"/>
    <w:rsid w:val="00011B6F"/>
    <w:rsid w:val="000136D6"/>
    <w:rsid w:val="000152B1"/>
    <w:rsid w:val="00015887"/>
    <w:rsid w:val="00017939"/>
    <w:rsid w:val="00020766"/>
    <w:rsid w:val="00022202"/>
    <w:rsid w:val="00025DC7"/>
    <w:rsid w:val="00026B5E"/>
    <w:rsid w:val="00030B77"/>
    <w:rsid w:val="000313A0"/>
    <w:rsid w:val="00033A39"/>
    <w:rsid w:val="00035C65"/>
    <w:rsid w:val="00036FB6"/>
    <w:rsid w:val="00040D32"/>
    <w:rsid w:val="000411C3"/>
    <w:rsid w:val="000426E1"/>
    <w:rsid w:val="00042F47"/>
    <w:rsid w:val="0004595F"/>
    <w:rsid w:val="00045A95"/>
    <w:rsid w:val="000473FC"/>
    <w:rsid w:val="000475E1"/>
    <w:rsid w:val="00047626"/>
    <w:rsid w:val="00047EF8"/>
    <w:rsid w:val="000513C8"/>
    <w:rsid w:val="00054FD2"/>
    <w:rsid w:val="000553CD"/>
    <w:rsid w:val="0005565A"/>
    <w:rsid w:val="00057115"/>
    <w:rsid w:val="000634D7"/>
    <w:rsid w:val="000646B8"/>
    <w:rsid w:val="00064BC2"/>
    <w:rsid w:val="00064CDE"/>
    <w:rsid w:val="00072270"/>
    <w:rsid w:val="000736CF"/>
    <w:rsid w:val="0007370C"/>
    <w:rsid w:val="00075DF4"/>
    <w:rsid w:val="00076249"/>
    <w:rsid w:val="000821B1"/>
    <w:rsid w:val="00083861"/>
    <w:rsid w:val="000845FB"/>
    <w:rsid w:val="00087862"/>
    <w:rsid w:val="00092351"/>
    <w:rsid w:val="000924D6"/>
    <w:rsid w:val="0009580F"/>
    <w:rsid w:val="00096B7C"/>
    <w:rsid w:val="0009713F"/>
    <w:rsid w:val="000A2EDC"/>
    <w:rsid w:val="000A3DB3"/>
    <w:rsid w:val="000A590E"/>
    <w:rsid w:val="000A670D"/>
    <w:rsid w:val="000A6882"/>
    <w:rsid w:val="000A792C"/>
    <w:rsid w:val="000A7FCD"/>
    <w:rsid w:val="000B00EA"/>
    <w:rsid w:val="000B29C8"/>
    <w:rsid w:val="000B3030"/>
    <w:rsid w:val="000B3C9D"/>
    <w:rsid w:val="000B6D3E"/>
    <w:rsid w:val="000B7517"/>
    <w:rsid w:val="000C2982"/>
    <w:rsid w:val="000C4BFA"/>
    <w:rsid w:val="000C4EE9"/>
    <w:rsid w:val="000C7498"/>
    <w:rsid w:val="000D071E"/>
    <w:rsid w:val="000D3DC3"/>
    <w:rsid w:val="000D4256"/>
    <w:rsid w:val="000D602C"/>
    <w:rsid w:val="000E1944"/>
    <w:rsid w:val="000E3500"/>
    <w:rsid w:val="000E3F77"/>
    <w:rsid w:val="000E57A5"/>
    <w:rsid w:val="000F1F67"/>
    <w:rsid w:val="000F4564"/>
    <w:rsid w:val="000F52CC"/>
    <w:rsid w:val="000F6863"/>
    <w:rsid w:val="000F69D8"/>
    <w:rsid w:val="001006C1"/>
    <w:rsid w:val="001029A3"/>
    <w:rsid w:val="00104BFF"/>
    <w:rsid w:val="00106152"/>
    <w:rsid w:val="00106272"/>
    <w:rsid w:val="001139E4"/>
    <w:rsid w:val="00115073"/>
    <w:rsid w:val="00115417"/>
    <w:rsid w:val="001162E1"/>
    <w:rsid w:val="001179C6"/>
    <w:rsid w:val="001207B3"/>
    <w:rsid w:val="00121FEF"/>
    <w:rsid w:val="0012723A"/>
    <w:rsid w:val="00131093"/>
    <w:rsid w:val="00133056"/>
    <w:rsid w:val="0013518C"/>
    <w:rsid w:val="00141D77"/>
    <w:rsid w:val="001452D2"/>
    <w:rsid w:val="001458F5"/>
    <w:rsid w:val="00151187"/>
    <w:rsid w:val="00151440"/>
    <w:rsid w:val="00153547"/>
    <w:rsid w:val="00153D78"/>
    <w:rsid w:val="001549D6"/>
    <w:rsid w:val="00155FDC"/>
    <w:rsid w:val="0015648B"/>
    <w:rsid w:val="0015696E"/>
    <w:rsid w:val="00162C33"/>
    <w:rsid w:val="00163E7A"/>
    <w:rsid w:val="00165C2B"/>
    <w:rsid w:val="0016622F"/>
    <w:rsid w:val="0016770B"/>
    <w:rsid w:val="00170B73"/>
    <w:rsid w:val="00170D81"/>
    <w:rsid w:val="00170F2A"/>
    <w:rsid w:val="00175584"/>
    <w:rsid w:val="0017570F"/>
    <w:rsid w:val="001763C5"/>
    <w:rsid w:val="0018398B"/>
    <w:rsid w:val="00183D30"/>
    <w:rsid w:val="001855AF"/>
    <w:rsid w:val="00186721"/>
    <w:rsid w:val="00194DD5"/>
    <w:rsid w:val="00195594"/>
    <w:rsid w:val="001A01ED"/>
    <w:rsid w:val="001A5EED"/>
    <w:rsid w:val="001A6BBE"/>
    <w:rsid w:val="001A730E"/>
    <w:rsid w:val="001B1595"/>
    <w:rsid w:val="001B35E6"/>
    <w:rsid w:val="001B566D"/>
    <w:rsid w:val="001B5E11"/>
    <w:rsid w:val="001B6078"/>
    <w:rsid w:val="001C1259"/>
    <w:rsid w:val="001C52EB"/>
    <w:rsid w:val="001C64D8"/>
    <w:rsid w:val="001C7294"/>
    <w:rsid w:val="001C7ECC"/>
    <w:rsid w:val="001C7F63"/>
    <w:rsid w:val="001D28CA"/>
    <w:rsid w:val="001D2E8E"/>
    <w:rsid w:val="001D311A"/>
    <w:rsid w:val="001D379C"/>
    <w:rsid w:val="001D424E"/>
    <w:rsid w:val="001D525F"/>
    <w:rsid w:val="001D571D"/>
    <w:rsid w:val="001D793A"/>
    <w:rsid w:val="001E02F1"/>
    <w:rsid w:val="001E1482"/>
    <w:rsid w:val="001E1501"/>
    <w:rsid w:val="001E4A5E"/>
    <w:rsid w:val="001E4BB2"/>
    <w:rsid w:val="001F2EC2"/>
    <w:rsid w:val="001F6F7E"/>
    <w:rsid w:val="002011D7"/>
    <w:rsid w:val="002039EB"/>
    <w:rsid w:val="00203CE1"/>
    <w:rsid w:val="0020789B"/>
    <w:rsid w:val="0021222C"/>
    <w:rsid w:val="002136D3"/>
    <w:rsid w:val="002143A5"/>
    <w:rsid w:val="00214C44"/>
    <w:rsid w:val="0021653B"/>
    <w:rsid w:val="0021788B"/>
    <w:rsid w:val="00221B0B"/>
    <w:rsid w:val="002220C3"/>
    <w:rsid w:val="00223A24"/>
    <w:rsid w:val="0022507C"/>
    <w:rsid w:val="00227027"/>
    <w:rsid w:val="002272CB"/>
    <w:rsid w:val="0023016D"/>
    <w:rsid w:val="0023033C"/>
    <w:rsid w:val="00231A02"/>
    <w:rsid w:val="002327FD"/>
    <w:rsid w:val="00235A17"/>
    <w:rsid w:val="00236307"/>
    <w:rsid w:val="00236B78"/>
    <w:rsid w:val="0023785A"/>
    <w:rsid w:val="00237FC6"/>
    <w:rsid w:val="002419AC"/>
    <w:rsid w:val="00241A8E"/>
    <w:rsid w:val="00245FD9"/>
    <w:rsid w:val="00246158"/>
    <w:rsid w:val="00247D8E"/>
    <w:rsid w:val="0025105F"/>
    <w:rsid w:val="00251411"/>
    <w:rsid w:val="00251561"/>
    <w:rsid w:val="00251F46"/>
    <w:rsid w:val="00251F5F"/>
    <w:rsid w:val="00252ADC"/>
    <w:rsid w:val="00252EF2"/>
    <w:rsid w:val="00253927"/>
    <w:rsid w:val="00256D39"/>
    <w:rsid w:val="002607EE"/>
    <w:rsid w:val="002610F7"/>
    <w:rsid w:val="0026178B"/>
    <w:rsid w:val="00261F40"/>
    <w:rsid w:val="00262317"/>
    <w:rsid w:val="00262570"/>
    <w:rsid w:val="00262D4D"/>
    <w:rsid w:val="002632BD"/>
    <w:rsid w:val="00267A77"/>
    <w:rsid w:val="0027367A"/>
    <w:rsid w:val="002742F2"/>
    <w:rsid w:val="002757DB"/>
    <w:rsid w:val="00275E49"/>
    <w:rsid w:val="00277675"/>
    <w:rsid w:val="00284162"/>
    <w:rsid w:val="00285BA8"/>
    <w:rsid w:val="00286005"/>
    <w:rsid w:val="00287009"/>
    <w:rsid w:val="0029062E"/>
    <w:rsid w:val="00290A1E"/>
    <w:rsid w:val="00294133"/>
    <w:rsid w:val="002954C8"/>
    <w:rsid w:val="00295F1D"/>
    <w:rsid w:val="002A1105"/>
    <w:rsid w:val="002A1515"/>
    <w:rsid w:val="002A261B"/>
    <w:rsid w:val="002A4E47"/>
    <w:rsid w:val="002A4FB2"/>
    <w:rsid w:val="002A6744"/>
    <w:rsid w:val="002A7E9A"/>
    <w:rsid w:val="002B0951"/>
    <w:rsid w:val="002B29A7"/>
    <w:rsid w:val="002B2AD9"/>
    <w:rsid w:val="002B7381"/>
    <w:rsid w:val="002B79D7"/>
    <w:rsid w:val="002B7CF1"/>
    <w:rsid w:val="002C01BA"/>
    <w:rsid w:val="002D1446"/>
    <w:rsid w:val="002D1934"/>
    <w:rsid w:val="002D1BBC"/>
    <w:rsid w:val="002D4069"/>
    <w:rsid w:val="002D56C0"/>
    <w:rsid w:val="002D712E"/>
    <w:rsid w:val="002E2217"/>
    <w:rsid w:val="002E565F"/>
    <w:rsid w:val="002E6175"/>
    <w:rsid w:val="002E68DF"/>
    <w:rsid w:val="002E79E8"/>
    <w:rsid w:val="002F208F"/>
    <w:rsid w:val="002F37B1"/>
    <w:rsid w:val="002F50C6"/>
    <w:rsid w:val="002F617D"/>
    <w:rsid w:val="002F6DF0"/>
    <w:rsid w:val="00300152"/>
    <w:rsid w:val="00300240"/>
    <w:rsid w:val="0030389E"/>
    <w:rsid w:val="00303F7C"/>
    <w:rsid w:val="003066EF"/>
    <w:rsid w:val="00306EAA"/>
    <w:rsid w:val="00310FC8"/>
    <w:rsid w:val="00314928"/>
    <w:rsid w:val="00314D5B"/>
    <w:rsid w:val="0031515E"/>
    <w:rsid w:val="003171AD"/>
    <w:rsid w:val="00317261"/>
    <w:rsid w:val="0032289C"/>
    <w:rsid w:val="0032430C"/>
    <w:rsid w:val="00325A02"/>
    <w:rsid w:val="003260E0"/>
    <w:rsid w:val="00326451"/>
    <w:rsid w:val="00332515"/>
    <w:rsid w:val="00332586"/>
    <w:rsid w:val="00332751"/>
    <w:rsid w:val="00335589"/>
    <w:rsid w:val="003356FD"/>
    <w:rsid w:val="0033576C"/>
    <w:rsid w:val="0033665F"/>
    <w:rsid w:val="0033694B"/>
    <w:rsid w:val="00337B57"/>
    <w:rsid w:val="00342509"/>
    <w:rsid w:val="003443A9"/>
    <w:rsid w:val="003458B7"/>
    <w:rsid w:val="00347692"/>
    <w:rsid w:val="003503EC"/>
    <w:rsid w:val="00351ECB"/>
    <w:rsid w:val="00352A7C"/>
    <w:rsid w:val="003541ED"/>
    <w:rsid w:val="00354E88"/>
    <w:rsid w:val="00361655"/>
    <w:rsid w:val="00362CAD"/>
    <w:rsid w:val="00365898"/>
    <w:rsid w:val="00365DEC"/>
    <w:rsid w:val="00366292"/>
    <w:rsid w:val="00366468"/>
    <w:rsid w:val="00367E5C"/>
    <w:rsid w:val="00373D7B"/>
    <w:rsid w:val="00383E42"/>
    <w:rsid w:val="0038596C"/>
    <w:rsid w:val="0039165A"/>
    <w:rsid w:val="00392EE5"/>
    <w:rsid w:val="0039533C"/>
    <w:rsid w:val="003968A0"/>
    <w:rsid w:val="003A1747"/>
    <w:rsid w:val="003A6FCB"/>
    <w:rsid w:val="003B05C9"/>
    <w:rsid w:val="003B17F2"/>
    <w:rsid w:val="003B46A2"/>
    <w:rsid w:val="003B539A"/>
    <w:rsid w:val="003B7084"/>
    <w:rsid w:val="003B7261"/>
    <w:rsid w:val="003C0050"/>
    <w:rsid w:val="003C1D93"/>
    <w:rsid w:val="003C2888"/>
    <w:rsid w:val="003C2C46"/>
    <w:rsid w:val="003C3ABE"/>
    <w:rsid w:val="003C3D63"/>
    <w:rsid w:val="003C57DE"/>
    <w:rsid w:val="003C5A06"/>
    <w:rsid w:val="003C6D10"/>
    <w:rsid w:val="003C6E68"/>
    <w:rsid w:val="003C73B8"/>
    <w:rsid w:val="003D0211"/>
    <w:rsid w:val="003D62C3"/>
    <w:rsid w:val="003D6920"/>
    <w:rsid w:val="003D7DE5"/>
    <w:rsid w:val="003E06E8"/>
    <w:rsid w:val="003E32D0"/>
    <w:rsid w:val="003E6464"/>
    <w:rsid w:val="003E70ED"/>
    <w:rsid w:val="003E77CE"/>
    <w:rsid w:val="003F1198"/>
    <w:rsid w:val="003F2079"/>
    <w:rsid w:val="003F341D"/>
    <w:rsid w:val="003F3E78"/>
    <w:rsid w:val="003F40DF"/>
    <w:rsid w:val="003F43CD"/>
    <w:rsid w:val="003F5459"/>
    <w:rsid w:val="003F588C"/>
    <w:rsid w:val="003F6B7B"/>
    <w:rsid w:val="00401911"/>
    <w:rsid w:val="00403DE1"/>
    <w:rsid w:val="00405FEC"/>
    <w:rsid w:val="0040758B"/>
    <w:rsid w:val="00410A2B"/>
    <w:rsid w:val="00410CDC"/>
    <w:rsid w:val="00412A14"/>
    <w:rsid w:val="00413515"/>
    <w:rsid w:val="00414614"/>
    <w:rsid w:val="00415C06"/>
    <w:rsid w:val="004211FB"/>
    <w:rsid w:val="004214CF"/>
    <w:rsid w:val="0042154D"/>
    <w:rsid w:val="004230BD"/>
    <w:rsid w:val="00423A46"/>
    <w:rsid w:val="00424205"/>
    <w:rsid w:val="0042619C"/>
    <w:rsid w:val="00432156"/>
    <w:rsid w:val="004325FB"/>
    <w:rsid w:val="004332E1"/>
    <w:rsid w:val="00435FCE"/>
    <w:rsid w:val="004372B6"/>
    <w:rsid w:val="0043773A"/>
    <w:rsid w:val="00443159"/>
    <w:rsid w:val="00443643"/>
    <w:rsid w:val="004439F9"/>
    <w:rsid w:val="0044429F"/>
    <w:rsid w:val="00444746"/>
    <w:rsid w:val="004449E4"/>
    <w:rsid w:val="00445AC8"/>
    <w:rsid w:val="0044617D"/>
    <w:rsid w:val="00455AFF"/>
    <w:rsid w:val="00457673"/>
    <w:rsid w:val="00460DC2"/>
    <w:rsid w:val="004624E8"/>
    <w:rsid w:val="0046308D"/>
    <w:rsid w:val="00463328"/>
    <w:rsid w:val="004643E3"/>
    <w:rsid w:val="004666B8"/>
    <w:rsid w:val="0046679E"/>
    <w:rsid w:val="00467601"/>
    <w:rsid w:val="00470B17"/>
    <w:rsid w:val="00470FF4"/>
    <w:rsid w:val="004723B1"/>
    <w:rsid w:val="004744B7"/>
    <w:rsid w:val="004752D1"/>
    <w:rsid w:val="00475FEA"/>
    <w:rsid w:val="00477267"/>
    <w:rsid w:val="00477EF4"/>
    <w:rsid w:val="00480E72"/>
    <w:rsid w:val="00482ECF"/>
    <w:rsid w:val="0048300A"/>
    <w:rsid w:val="00483B64"/>
    <w:rsid w:val="0048580F"/>
    <w:rsid w:val="00491F85"/>
    <w:rsid w:val="004938E8"/>
    <w:rsid w:val="00495CF7"/>
    <w:rsid w:val="00496E5C"/>
    <w:rsid w:val="004A306D"/>
    <w:rsid w:val="004A42CD"/>
    <w:rsid w:val="004A54D4"/>
    <w:rsid w:val="004A6B1B"/>
    <w:rsid w:val="004A7D50"/>
    <w:rsid w:val="004A7FA1"/>
    <w:rsid w:val="004B04E3"/>
    <w:rsid w:val="004B0540"/>
    <w:rsid w:val="004B2C95"/>
    <w:rsid w:val="004B2E25"/>
    <w:rsid w:val="004B3B3F"/>
    <w:rsid w:val="004C0354"/>
    <w:rsid w:val="004C215D"/>
    <w:rsid w:val="004C23D8"/>
    <w:rsid w:val="004C278A"/>
    <w:rsid w:val="004C4909"/>
    <w:rsid w:val="004C4BBC"/>
    <w:rsid w:val="004C5FDC"/>
    <w:rsid w:val="004C6325"/>
    <w:rsid w:val="004C7220"/>
    <w:rsid w:val="004C7BE8"/>
    <w:rsid w:val="004D052D"/>
    <w:rsid w:val="004D1019"/>
    <w:rsid w:val="004D1D24"/>
    <w:rsid w:val="004D3C94"/>
    <w:rsid w:val="004D681B"/>
    <w:rsid w:val="004D7CDF"/>
    <w:rsid w:val="004E0918"/>
    <w:rsid w:val="004E114A"/>
    <w:rsid w:val="004E2585"/>
    <w:rsid w:val="004E3341"/>
    <w:rsid w:val="004E33A0"/>
    <w:rsid w:val="004F09F8"/>
    <w:rsid w:val="004F12E3"/>
    <w:rsid w:val="004F4F47"/>
    <w:rsid w:val="004F50ED"/>
    <w:rsid w:val="004F5A47"/>
    <w:rsid w:val="004F5CC5"/>
    <w:rsid w:val="004F628C"/>
    <w:rsid w:val="0050142A"/>
    <w:rsid w:val="005030B2"/>
    <w:rsid w:val="00505287"/>
    <w:rsid w:val="00510E3F"/>
    <w:rsid w:val="005112D0"/>
    <w:rsid w:val="00511942"/>
    <w:rsid w:val="00511A90"/>
    <w:rsid w:val="0051284F"/>
    <w:rsid w:val="00512C5B"/>
    <w:rsid w:val="005130F1"/>
    <w:rsid w:val="00513BDB"/>
    <w:rsid w:val="0051435D"/>
    <w:rsid w:val="0052390E"/>
    <w:rsid w:val="005301A6"/>
    <w:rsid w:val="005368FA"/>
    <w:rsid w:val="00536A73"/>
    <w:rsid w:val="00536FBC"/>
    <w:rsid w:val="00537ACB"/>
    <w:rsid w:val="00540FDB"/>
    <w:rsid w:val="005510BD"/>
    <w:rsid w:val="00551608"/>
    <w:rsid w:val="0055251F"/>
    <w:rsid w:val="00560619"/>
    <w:rsid w:val="005628CB"/>
    <w:rsid w:val="00563897"/>
    <w:rsid w:val="00563965"/>
    <w:rsid w:val="00563DAE"/>
    <w:rsid w:val="00566E89"/>
    <w:rsid w:val="00570118"/>
    <w:rsid w:val="00570C18"/>
    <w:rsid w:val="0057149B"/>
    <w:rsid w:val="00571FED"/>
    <w:rsid w:val="005753AD"/>
    <w:rsid w:val="00577A6A"/>
    <w:rsid w:val="00577AAE"/>
    <w:rsid w:val="00577DF8"/>
    <w:rsid w:val="00580049"/>
    <w:rsid w:val="0058070D"/>
    <w:rsid w:val="00585AB3"/>
    <w:rsid w:val="00585D75"/>
    <w:rsid w:val="00586438"/>
    <w:rsid w:val="005870A2"/>
    <w:rsid w:val="005876AC"/>
    <w:rsid w:val="0058781A"/>
    <w:rsid w:val="00591D1C"/>
    <w:rsid w:val="00592FFC"/>
    <w:rsid w:val="0059376D"/>
    <w:rsid w:val="005954AF"/>
    <w:rsid w:val="005960FA"/>
    <w:rsid w:val="00596569"/>
    <w:rsid w:val="005A0231"/>
    <w:rsid w:val="005A130A"/>
    <w:rsid w:val="005A27C0"/>
    <w:rsid w:val="005A48FD"/>
    <w:rsid w:val="005A500E"/>
    <w:rsid w:val="005A6DE6"/>
    <w:rsid w:val="005B20F1"/>
    <w:rsid w:val="005B516E"/>
    <w:rsid w:val="005C0658"/>
    <w:rsid w:val="005C1651"/>
    <w:rsid w:val="005C16D2"/>
    <w:rsid w:val="005C38F2"/>
    <w:rsid w:val="005D420F"/>
    <w:rsid w:val="005D6440"/>
    <w:rsid w:val="005D7070"/>
    <w:rsid w:val="005D76FC"/>
    <w:rsid w:val="005E6048"/>
    <w:rsid w:val="005E6096"/>
    <w:rsid w:val="005E76E6"/>
    <w:rsid w:val="005F27CC"/>
    <w:rsid w:val="005F499B"/>
    <w:rsid w:val="005F5697"/>
    <w:rsid w:val="005F5C86"/>
    <w:rsid w:val="005F5DFB"/>
    <w:rsid w:val="00600723"/>
    <w:rsid w:val="006013EE"/>
    <w:rsid w:val="006018F2"/>
    <w:rsid w:val="00610EE2"/>
    <w:rsid w:val="00611D00"/>
    <w:rsid w:val="00611F94"/>
    <w:rsid w:val="00617963"/>
    <w:rsid w:val="00622684"/>
    <w:rsid w:val="00622F0D"/>
    <w:rsid w:val="006253C8"/>
    <w:rsid w:val="0062729F"/>
    <w:rsid w:val="00632D5A"/>
    <w:rsid w:val="0063620D"/>
    <w:rsid w:val="00640707"/>
    <w:rsid w:val="0064077C"/>
    <w:rsid w:val="00644756"/>
    <w:rsid w:val="006503D2"/>
    <w:rsid w:val="006520F5"/>
    <w:rsid w:val="006620C7"/>
    <w:rsid w:val="0066277F"/>
    <w:rsid w:val="00662BC1"/>
    <w:rsid w:val="00663F2B"/>
    <w:rsid w:val="006645CD"/>
    <w:rsid w:val="006668E9"/>
    <w:rsid w:val="0066697F"/>
    <w:rsid w:val="0067250D"/>
    <w:rsid w:val="006750A9"/>
    <w:rsid w:val="00675AD0"/>
    <w:rsid w:val="00675AF3"/>
    <w:rsid w:val="00675E3C"/>
    <w:rsid w:val="006764EE"/>
    <w:rsid w:val="006772FA"/>
    <w:rsid w:val="00677561"/>
    <w:rsid w:val="00677930"/>
    <w:rsid w:val="00680812"/>
    <w:rsid w:val="006808AC"/>
    <w:rsid w:val="0068199E"/>
    <w:rsid w:val="00691C5C"/>
    <w:rsid w:val="00691F57"/>
    <w:rsid w:val="0069230D"/>
    <w:rsid w:val="0069363B"/>
    <w:rsid w:val="006944D8"/>
    <w:rsid w:val="006951A4"/>
    <w:rsid w:val="00695C98"/>
    <w:rsid w:val="00696D7D"/>
    <w:rsid w:val="006A11E2"/>
    <w:rsid w:val="006A292F"/>
    <w:rsid w:val="006A49CC"/>
    <w:rsid w:val="006A5149"/>
    <w:rsid w:val="006A7342"/>
    <w:rsid w:val="006B15B5"/>
    <w:rsid w:val="006B15DE"/>
    <w:rsid w:val="006B5511"/>
    <w:rsid w:val="006B56A9"/>
    <w:rsid w:val="006C2897"/>
    <w:rsid w:val="006C2A28"/>
    <w:rsid w:val="006C366F"/>
    <w:rsid w:val="006C4087"/>
    <w:rsid w:val="006C72E0"/>
    <w:rsid w:val="006C7F9F"/>
    <w:rsid w:val="006D0ED1"/>
    <w:rsid w:val="006D188E"/>
    <w:rsid w:val="006D3F8F"/>
    <w:rsid w:val="006D5104"/>
    <w:rsid w:val="006E1C41"/>
    <w:rsid w:val="006E21B7"/>
    <w:rsid w:val="006F5982"/>
    <w:rsid w:val="006F6AB8"/>
    <w:rsid w:val="006F762E"/>
    <w:rsid w:val="007032FC"/>
    <w:rsid w:val="007041A1"/>
    <w:rsid w:val="0070491D"/>
    <w:rsid w:val="00713985"/>
    <w:rsid w:val="00715076"/>
    <w:rsid w:val="007154FC"/>
    <w:rsid w:val="007160EC"/>
    <w:rsid w:val="00716624"/>
    <w:rsid w:val="007175BA"/>
    <w:rsid w:val="00722048"/>
    <w:rsid w:val="00723028"/>
    <w:rsid w:val="0072385A"/>
    <w:rsid w:val="00723E8F"/>
    <w:rsid w:val="007240DC"/>
    <w:rsid w:val="00725DEB"/>
    <w:rsid w:val="00726190"/>
    <w:rsid w:val="00732564"/>
    <w:rsid w:val="00734879"/>
    <w:rsid w:val="00735200"/>
    <w:rsid w:val="00740257"/>
    <w:rsid w:val="00741185"/>
    <w:rsid w:val="00741C68"/>
    <w:rsid w:val="00743D5A"/>
    <w:rsid w:val="007446EB"/>
    <w:rsid w:val="007453AD"/>
    <w:rsid w:val="0074543C"/>
    <w:rsid w:val="007475A3"/>
    <w:rsid w:val="00747E18"/>
    <w:rsid w:val="007507DE"/>
    <w:rsid w:val="007524AC"/>
    <w:rsid w:val="00752D9B"/>
    <w:rsid w:val="00755174"/>
    <w:rsid w:val="00756153"/>
    <w:rsid w:val="0076167E"/>
    <w:rsid w:val="00761983"/>
    <w:rsid w:val="00762923"/>
    <w:rsid w:val="00762CA3"/>
    <w:rsid w:val="00763419"/>
    <w:rsid w:val="00774116"/>
    <w:rsid w:val="007801CB"/>
    <w:rsid w:val="0078181C"/>
    <w:rsid w:val="007824A6"/>
    <w:rsid w:val="00782556"/>
    <w:rsid w:val="007835CA"/>
    <w:rsid w:val="00784AB2"/>
    <w:rsid w:val="0078522C"/>
    <w:rsid w:val="007868D7"/>
    <w:rsid w:val="00790CF3"/>
    <w:rsid w:val="0079153F"/>
    <w:rsid w:val="0079387E"/>
    <w:rsid w:val="00796090"/>
    <w:rsid w:val="00796B29"/>
    <w:rsid w:val="007A1566"/>
    <w:rsid w:val="007A228F"/>
    <w:rsid w:val="007A4893"/>
    <w:rsid w:val="007A5AF2"/>
    <w:rsid w:val="007B19DA"/>
    <w:rsid w:val="007B3DC7"/>
    <w:rsid w:val="007B4516"/>
    <w:rsid w:val="007B6916"/>
    <w:rsid w:val="007C14E4"/>
    <w:rsid w:val="007C291B"/>
    <w:rsid w:val="007C594C"/>
    <w:rsid w:val="007C658A"/>
    <w:rsid w:val="007C7C79"/>
    <w:rsid w:val="007D0D68"/>
    <w:rsid w:val="007D3BA3"/>
    <w:rsid w:val="007D5AF4"/>
    <w:rsid w:val="007E079F"/>
    <w:rsid w:val="007E4C58"/>
    <w:rsid w:val="007E50A5"/>
    <w:rsid w:val="007F1949"/>
    <w:rsid w:val="007F46EE"/>
    <w:rsid w:val="007F5BB0"/>
    <w:rsid w:val="007F5C45"/>
    <w:rsid w:val="008065CC"/>
    <w:rsid w:val="00806AA3"/>
    <w:rsid w:val="00807F79"/>
    <w:rsid w:val="00816562"/>
    <w:rsid w:val="00821CCA"/>
    <w:rsid w:val="0082344C"/>
    <w:rsid w:val="00823A36"/>
    <w:rsid w:val="008241D5"/>
    <w:rsid w:val="00825E50"/>
    <w:rsid w:val="00827108"/>
    <w:rsid w:val="00827BDB"/>
    <w:rsid w:val="00830E98"/>
    <w:rsid w:val="00832ECE"/>
    <w:rsid w:val="00834181"/>
    <w:rsid w:val="00834F8F"/>
    <w:rsid w:val="008361D5"/>
    <w:rsid w:val="00836B89"/>
    <w:rsid w:val="00840E63"/>
    <w:rsid w:val="00842FA0"/>
    <w:rsid w:val="00843F59"/>
    <w:rsid w:val="00844057"/>
    <w:rsid w:val="0084557E"/>
    <w:rsid w:val="008461D9"/>
    <w:rsid w:val="008503A1"/>
    <w:rsid w:val="00850D92"/>
    <w:rsid w:val="0085114A"/>
    <w:rsid w:val="00851995"/>
    <w:rsid w:val="00854C5B"/>
    <w:rsid w:val="0085703A"/>
    <w:rsid w:val="00857123"/>
    <w:rsid w:val="0086608B"/>
    <w:rsid w:val="00871D33"/>
    <w:rsid w:val="008731BB"/>
    <w:rsid w:val="0087604D"/>
    <w:rsid w:val="00877F4F"/>
    <w:rsid w:val="008804AD"/>
    <w:rsid w:val="00881A76"/>
    <w:rsid w:val="008820B4"/>
    <w:rsid w:val="0088594E"/>
    <w:rsid w:val="008901B5"/>
    <w:rsid w:val="00890944"/>
    <w:rsid w:val="00891DE0"/>
    <w:rsid w:val="00892331"/>
    <w:rsid w:val="008935E0"/>
    <w:rsid w:val="00893EBF"/>
    <w:rsid w:val="008A19F5"/>
    <w:rsid w:val="008A4ADF"/>
    <w:rsid w:val="008A545E"/>
    <w:rsid w:val="008A55ED"/>
    <w:rsid w:val="008B3FCF"/>
    <w:rsid w:val="008B50BF"/>
    <w:rsid w:val="008B559B"/>
    <w:rsid w:val="008C0401"/>
    <w:rsid w:val="008C1C91"/>
    <w:rsid w:val="008C23AF"/>
    <w:rsid w:val="008C5375"/>
    <w:rsid w:val="008C7FD4"/>
    <w:rsid w:val="008D0A47"/>
    <w:rsid w:val="008D23ED"/>
    <w:rsid w:val="008D4679"/>
    <w:rsid w:val="008E1457"/>
    <w:rsid w:val="008E1A08"/>
    <w:rsid w:val="008E4C8F"/>
    <w:rsid w:val="008E55F2"/>
    <w:rsid w:val="008E7810"/>
    <w:rsid w:val="008F0E0B"/>
    <w:rsid w:val="008F10CA"/>
    <w:rsid w:val="008F2B9D"/>
    <w:rsid w:val="008F7260"/>
    <w:rsid w:val="00901797"/>
    <w:rsid w:val="009028AC"/>
    <w:rsid w:val="00902E99"/>
    <w:rsid w:val="00906641"/>
    <w:rsid w:val="00910163"/>
    <w:rsid w:val="00910D95"/>
    <w:rsid w:val="00912FE7"/>
    <w:rsid w:val="00913F9A"/>
    <w:rsid w:val="0091450D"/>
    <w:rsid w:val="00914F48"/>
    <w:rsid w:val="00921046"/>
    <w:rsid w:val="00921C51"/>
    <w:rsid w:val="00922FC0"/>
    <w:rsid w:val="009275C3"/>
    <w:rsid w:val="00927917"/>
    <w:rsid w:val="00931EE4"/>
    <w:rsid w:val="00936CA2"/>
    <w:rsid w:val="00936F64"/>
    <w:rsid w:val="00940024"/>
    <w:rsid w:val="00940651"/>
    <w:rsid w:val="00941BBB"/>
    <w:rsid w:val="00942CDE"/>
    <w:rsid w:val="00944676"/>
    <w:rsid w:val="00950827"/>
    <w:rsid w:val="00952CBB"/>
    <w:rsid w:val="00953578"/>
    <w:rsid w:val="00955D2B"/>
    <w:rsid w:val="00956D43"/>
    <w:rsid w:val="009570CA"/>
    <w:rsid w:val="009577BF"/>
    <w:rsid w:val="00960F91"/>
    <w:rsid w:val="0096105C"/>
    <w:rsid w:val="00961852"/>
    <w:rsid w:val="00961DD2"/>
    <w:rsid w:val="00965853"/>
    <w:rsid w:val="0096778A"/>
    <w:rsid w:val="00967CAA"/>
    <w:rsid w:val="00974005"/>
    <w:rsid w:val="0098172C"/>
    <w:rsid w:val="00982A27"/>
    <w:rsid w:val="00984787"/>
    <w:rsid w:val="009848B0"/>
    <w:rsid w:val="00985E16"/>
    <w:rsid w:val="00986338"/>
    <w:rsid w:val="00986DE4"/>
    <w:rsid w:val="00990050"/>
    <w:rsid w:val="009919A5"/>
    <w:rsid w:val="00993835"/>
    <w:rsid w:val="009955A9"/>
    <w:rsid w:val="00995BF0"/>
    <w:rsid w:val="00995D6F"/>
    <w:rsid w:val="00996D4D"/>
    <w:rsid w:val="009A0F25"/>
    <w:rsid w:val="009A166F"/>
    <w:rsid w:val="009A1795"/>
    <w:rsid w:val="009A270A"/>
    <w:rsid w:val="009A291C"/>
    <w:rsid w:val="009A4A19"/>
    <w:rsid w:val="009A5284"/>
    <w:rsid w:val="009A7F23"/>
    <w:rsid w:val="009B2903"/>
    <w:rsid w:val="009B4355"/>
    <w:rsid w:val="009B50CB"/>
    <w:rsid w:val="009B75DB"/>
    <w:rsid w:val="009C1216"/>
    <w:rsid w:val="009C20AB"/>
    <w:rsid w:val="009C40C3"/>
    <w:rsid w:val="009C763B"/>
    <w:rsid w:val="009D089D"/>
    <w:rsid w:val="009D0F86"/>
    <w:rsid w:val="009D16AD"/>
    <w:rsid w:val="009D69BA"/>
    <w:rsid w:val="009E5721"/>
    <w:rsid w:val="009E7404"/>
    <w:rsid w:val="009E75E5"/>
    <w:rsid w:val="009E782B"/>
    <w:rsid w:val="009F0646"/>
    <w:rsid w:val="009F1AB2"/>
    <w:rsid w:val="009F1E5F"/>
    <w:rsid w:val="009F2887"/>
    <w:rsid w:val="009F2CF6"/>
    <w:rsid w:val="009F55CE"/>
    <w:rsid w:val="009F5917"/>
    <w:rsid w:val="009F7060"/>
    <w:rsid w:val="00A001FF"/>
    <w:rsid w:val="00A02349"/>
    <w:rsid w:val="00A028B9"/>
    <w:rsid w:val="00A03B30"/>
    <w:rsid w:val="00A050C0"/>
    <w:rsid w:val="00A0687B"/>
    <w:rsid w:val="00A1565A"/>
    <w:rsid w:val="00A15AD8"/>
    <w:rsid w:val="00A15DDF"/>
    <w:rsid w:val="00A16189"/>
    <w:rsid w:val="00A17B05"/>
    <w:rsid w:val="00A2084B"/>
    <w:rsid w:val="00A2132C"/>
    <w:rsid w:val="00A234C2"/>
    <w:rsid w:val="00A24CCE"/>
    <w:rsid w:val="00A254E8"/>
    <w:rsid w:val="00A25F7B"/>
    <w:rsid w:val="00A266C4"/>
    <w:rsid w:val="00A27A80"/>
    <w:rsid w:val="00A30154"/>
    <w:rsid w:val="00A309E0"/>
    <w:rsid w:val="00A3271B"/>
    <w:rsid w:val="00A32E1A"/>
    <w:rsid w:val="00A34C26"/>
    <w:rsid w:val="00A41ECA"/>
    <w:rsid w:val="00A42335"/>
    <w:rsid w:val="00A425B9"/>
    <w:rsid w:val="00A431F9"/>
    <w:rsid w:val="00A433B4"/>
    <w:rsid w:val="00A45FB1"/>
    <w:rsid w:val="00A473D4"/>
    <w:rsid w:val="00A47D12"/>
    <w:rsid w:val="00A5025A"/>
    <w:rsid w:val="00A52C3E"/>
    <w:rsid w:val="00A53C78"/>
    <w:rsid w:val="00A540B1"/>
    <w:rsid w:val="00A55D9E"/>
    <w:rsid w:val="00A5764D"/>
    <w:rsid w:val="00A670E9"/>
    <w:rsid w:val="00A70E1D"/>
    <w:rsid w:val="00A72214"/>
    <w:rsid w:val="00A832D0"/>
    <w:rsid w:val="00A84246"/>
    <w:rsid w:val="00A85EF6"/>
    <w:rsid w:val="00A863C2"/>
    <w:rsid w:val="00A86F5B"/>
    <w:rsid w:val="00A90917"/>
    <w:rsid w:val="00A912D7"/>
    <w:rsid w:val="00A94B2E"/>
    <w:rsid w:val="00A950BC"/>
    <w:rsid w:val="00A9619A"/>
    <w:rsid w:val="00AA2B4B"/>
    <w:rsid w:val="00AA3B8F"/>
    <w:rsid w:val="00AA4A21"/>
    <w:rsid w:val="00AA562B"/>
    <w:rsid w:val="00AA5B48"/>
    <w:rsid w:val="00AA6BD6"/>
    <w:rsid w:val="00AA7457"/>
    <w:rsid w:val="00AB0DBF"/>
    <w:rsid w:val="00AB1A93"/>
    <w:rsid w:val="00AB407B"/>
    <w:rsid w:val="00AB4CFC"/>
    <w:rsid w:val="00AB7E6A"/>
    <w:rsid w:val="00AC1227"/>
    <w:rsid w:val="00AC34FF"/>
    <w:rsid w:val="00AC645F"/>
    <w:rsid w:val="00AC7303"/>
    <w:rsid w:val="00AD0327"/>
    <w:rsid w:val="00AD1AED"/>
    <w:rsid w:val="00AE2783"/>
    <w:rsid w:val="00AF0980"/>
    <w:rsid w:val="00AF14EF"/>
    <w:rsid w:val="00AF31FF"/>
    <w:rsid w:val="00AF701B"/>
    <w:rsid w:val="00B00F17"/>
    <w:rsid w:val="00B0110A"/>
    <w:rsid w:val="00B01152"/>
    <w:rsid w:val="00B0206F"/>
    <w:rsid w:val="00B02A5E"/>
    <w:rsid w:val="00B05DDB"/>
    <w:rsid w:val="00B05FBB"/>
    <w:rsid w:val="00B069A5"/>
    <w:rsid w:val="00B1362B"/>
    <w:rsid w:val="00B14F39"/>
    <w:rsid w:val="00B20308"/>
    <w:rsid w:val="00B238FD"/>
    <w:rsid w:val="00B245A7"/>
    <w:rsid w:val="00B269C6"/>
    <w:rsid w:val="00B31213"/>
    <w:rsid w:val="00B31F35"/>
    <w:rsid w:val="00B31FD6"/>
    <w:rsid w:val="00B405F9"/>
    <w:rsid w:val="00B40609"/>
    <w:rsid w:val="00B43BA9"/>
    <w:rsid w:val="00B44268"/>
    <w:rsid w:val="00B4603A"/>
    <w:rsid w:val="00B52145"/>
    <w:rsid w:val="00B52F38"/>
    <w:rsid w:val="00B5301E"/>
    <w:rsid w:val="00B5415C"/>
    <w:rsid w:val="00B5730D"/>
    <w:rsid w:val="00B63F34"/>
    <w:rsid w:val="00B667EE"/>
    <w:rsid w:val="00B70004"/>
    <w:rsid w:val="00B701F6"/>
    <w:rsid w:val="00B73E1E"/>
    <w:rsid w:val="00B74D9F"/>
    <w:rsid w:val="00B754B1"/>
    <w:rsid w:val="00B755E2"/>
    <w:rsid w:val="00B762E4"/>
    <w:rsid w:val="00B81FFF"/>
    <w:rsid w:val="00B820F9"/>
    <w:rsid w:val="00B82656"/>
    <w:rsid w:val="00B83815"/>
    <w:rsid w:val="00B83B3D"/>
    <w:rsid w:val="00B84112"/>
    <w:rsid w:val="00B846F7"/>
    <w:rsid w:val="00B8720C"/>
    <w:rsid w:val="00B8770D"/>
    <w:rsid w:val="00B927F7"/>
    <w:rsid w:val="00B94351"/>
    <w:rsid w:val="00B944EC"/>
    <w:rsid w:val="00B9521E"/>
    <w:rsid w:val="00B95249"/>
    <w:rsid w:val="00B95817"/>
    <w:rsid w:val="00B97844"/>
    <w:rsid w:val="00B97E9D"/>
    <w:rsid w:val="00BA1D84"/>
    <w:rsid w:val="00BA2EC2"/>
    <w:rsid w:val="00BA666C"/>
    <w:rsid w:val="00BA7BBC"/>
    <w:rsid w:val="00BB0EA6"/>
    <w:rsid w:val="00BB4765"/>
    <w:rsid w:val="00BB4AF8"/>
    <w:rsid w:val="00BB5B40"/>
    <w:rsid w:val="00BB5CE1"/>
    <w:rsid w:val="00BB6713"/>
    <w:rsid w:val="00BC1BB8"/>
    <w:rsid w:val="00BC2D61"/>
    <w:rsid w:val="00BC440A"/>
    <w:rsid w:val="00BD0273"/>
    <w:rsid w:val="00BD0F04"/>
    <w:rsid w:val="00BD4251"/>
    <w:rsid w:val="00BD7E10"/>
    <w:rsid w:val="00BE16F2"/>
    <w:rsid w:val="00BE17D0"/>
    <w:rsid w:val="00BE1F07"/>
    <w:rsid w:val="00BE2516"/>
    <w:rsid w:val="00BE4165"/>
    <w:rsid w:val="00BE478E"/>
    <w:rsid w:val="00BF001C"/>
    <w:rsid w:val="00BF14A2"/>
    <w:rsid w:val="00BF60FD"/>
    <w:rsid w:val="00C004C6"/>
    <w:rsid w:val="00C007D0"/>
    <w:rsid w:val="00C00D31"/>
    <w:rsid w:val="00C021FF"/>
    <w:rsid w:val="00C03403"/>
    <w:rsid w:val="00C06656"/>
    <w:rsid w:val="00C07D0D"/>
    <w:rsid w:val="00C1270A"/>
    <w:rsid w:val="00C139CB"/>
    <w:rsid w:val="00C15FC5"/>
    <w:rsid w:val="00C16611"/>
    <w:rsid w:val="00C20870"/>
    <w:rsid w:val="00C2188C"/>
    <w:rsid w:val="00C27689"/>
    <w:rsid w:val="00C27D9E"/>
    <w:rsid w:val="00C300EA"/>
    <w:rsid w:val="00C317FA"/>
    <w:rsid w:val="00C34C31"/>
    <w:rsid w:val="00C36184"/>
    <w:rsid w:val="00C3665B"/>
    <w:rsid w:val="00C36DB8"/>
    <w:rsid w:val="00C37D0E"/>
    <w:rsid w:val="00C43673"/>
    <w:rsid w:val="00C45C38"/>
    <w:rsid w:val="00C46E1E"/>
    <w:rsid w:val="00C46E4A"/>
    <w:rsid w:val="00C5138B"/>
    <w:rsid w:val="00C54778"/>
    <w:rsid w:val="00C55161"/>
    <w:rsid w:val="00C61B50"/>
    <w:rsid w:val="00C6386D"/>
    <w:rsid w:val="00C655B1"/>
    <w:rsid w:val="00C67BEA"/>
    <w:rsid w:val="00C71063"/>
    <w:rsid w:val="00C72824"/>
    <w:rsid w:val="00C73B46"/>
    <w:rsid w:val="00C74EB6"/>
    <w:rsid w:val="00C753A8"/>
    <w:rsid w:val="00C77863"/>
    <w:rsid w:val="00C81D0D"/>
    <w:rsid w:val="00C83792"/>
    <w:rsid w:val="00C83F7C"/>
    <w:rsid w:val="00C85AAE"/>
    <w:rsid w:val="00C90432"/>
    <w:rsid w:val="00C92202"/>
    <w:rsid w:val="00C9403E"/>
    <w:rsid w:val="00C95024"/>
    <w:rsid w:val="00C962D3"/>
    <w:rsid w:val="00CA1AC3"/>
    <w:rsid w:val="00CA1D51"/>
    <w:rsid w:val="00CA28B3"/>
    <w:rsid w:val="00CA4BB3"/>
    <w:rsid w:val="00CA71F2"/>
    <w:rsid w:val="00CB3EE8"/>
    <w:rsid w:val="00CB6B88"/>
    <w:rsid w:val="00CC3F90"/>
    <w:rsid w:val="00CC46A1"/>
    <w:rsid w:val="00CC676F"/>
    <w:rsid w:val="00CD228B"/>
    <w:rsid w:val="00CD353D"/>
    <w:rsid w:val="00CD770F"/>
    <w:rsid w:val="00CD794C"/>
    <w:rsid w:val="00CE111D"/>
    <w:rsid w:val="00CE26EF"/>
    <w:rsid w:val="00CE4921"/>
    <w:rsid w:val="00CE4FD2"/>
    <w:rsid w:val="00CE7AA3"/>
    <w:rsid w:val="00CF0671"/>
    <w:rsid w:val="00CF0828"/>
    <w:rsid w:val="00CF29B6"/>
    <w:rsid w:val="00CF4E6A"/>
    <w:rsid w:val="00CF54F2"/>
    <w:rsid w:val="00CF6247"/>
    <w:rsid w:val="00D005A9"/>
    <w:rsid w:val="00D012F5"/>
    <w:rsid w:val="00D0518E"/>
    <w:rsid w:val="00D054D8"/>
    <w:rsid w:val="00D05747"/>
    <w:rsid w:val="00D0612D"/>
    <w:rsid w:val="00D064A7"/>
    <w:rsid w:val="00D06A6C"/>
    <w:rsid w:val="00D14DAA"/>
    <w:rsid w:val="00D1633B"/>
    <w:rsid w:val="00D16C5E"/>
    <w:rsid w:val="00D17B8E"/>
    <w:rsid w:val="00D2100A"/>
    <w:rsid w:val="00D21719"/>
    <w:rsid w:val="00D22037"/>
    <w:rsid w:val="00D235DB"/>
    <w:rsid w:val="00D2549E"/>
    <w:rsid w:val="00D26405"/>
    <w:rsid w:val="00D26437"/>
    <w:rsid w:val="00D26E1D"/>
    <w:rsid w:val="00D3108F"/>
    <w:rsid w:val="00D3366F"/>
    <w:rsid w:val="00D3429B"/>
    <w:rsid w:val="00D35330"/>
    <w:rsid w:val="00D35C64"/>
    <w:rsid w:val="00D3692A"/>
    <w:rsid w:val="00D37061"/>
    <w:rsid w:val="00D42BC8"/>
    <w:rsid w:val="00D45FA0"/>
    <w:rsid w:val="00D473DE"/>
    <w:rsid w:val="00D53F75"/>
    <w:rsid w:val="00D55182"/>
    <w:rsid w:val="00D55398"/>
    <w:rsid w:val="00D5640E"/>
    <w:rsid w:val="00D56E8F"/>
    <w:rsid w:val="00D5749C"/>
    <w:rsid w:val="00D61790"/>
    <w:rsid w:val="00D62757"/>
    <w:rsid w:val="00D6388E"/>
    <w:rsid w:val="00D64245"/>
    <w:rsid w:val="00D64516"/>
    <w:rsid w:val="00D6469F"/>
    <w:rsid w:val="00D70146"/>
    <w:rsid w:val="00D70626"/>
    <w:rsid w:val="00D70673"/>
    <w:rsid w:val="00D70A92"/>
    <w:rsid w:val="00D724C5"/>
    <w:rsid w:val="00D73D46"/>
    <w:rsid w:val="00D743D8"/>
    <w:rsid w:val="00D744E9"/>
    <w:rsid w:val="00D74AAB"/>
    <w:rsid w:val="00D7521F"/>
    <w:rsid w:val="00D7618A"/>
    <w:rsid w:val="00D76CB8"/>
    <w:rsid w:val="00D83769"/>
    <w:rsid w:val="00D83C31"/>
    <w:rsid w:val="00D904A9"/>
    <w:rsid w:val="00D95E1D"/>
    <w:rsid w:val="00DA0E3D"/>
    <w:rsid w:val="00DA251A"/>
    <w:rsid w:val="00DA4261"/>
    <w:rsid w:val="00DA44D8"/>
    <w:rsid w:val="00DA5F79"/>
    <w:rsid w:val="00DA6519"/>
    <w:rsid w:val="00DA6AEF"/>
    <w:rsid w:val="00DB1569"/>
    <w:rsid w:val="00DB1727"/>
    <w:rsid w:val="00DB28B3"/>
    <w:rsid w:val="00DB4553"/>
    <w:rsid w:val="00DB473C"/>
    <w:rsid w:val="00DB5202"/>
    <w:rsid w:val="00DC1B62"/>
    <w:rsid w:val="00DC24B1"/>
    <w:rsid w:val="00DC2AAF"/>
    <w:rsid w:val="00DC378A"/>
    <w:rsid w:val="00DD1022"/>
    <w:rsid w:val="00DD157E"/>
    <w:rsid w:val="00DD192F"/>
    <w:rsid w:val="00DD4A36"/>
    <w:rsid w:val="00DD50A4"/>
    <w:rsid w:val="00DD5420"/>
    <w:rsid w:val="00DD57F9"/>
    <w:rsid w:val="00DD6CD0"/>
    <w:rsid w:val="00DD7DDE"/>
    <w:rsid w:val="00DE4343"/>
    <w:rsid w:val="00DF0438"/>
    <w:rsid w:val="00DF070E"/>
    <w:rsid w:val="00DF13B5"/>
    <w:rsid w:val="00DF2FF4"/>
    <w:rsid w:val="00DF5A88"/>
    <w:rsid w:val="00E005A7"/>
    <w:rsid w:val="00E016D8"/>
    <w:rsid w:val="00E04454"/>
    <w:rsid w:val="00E06DC1"/>
    <w:rsid w:val="00E07244"/>
    <w:rsid w:val="00E07FE1"/>
    <w:rsid w:val="00E1047F"/>
    <w:rsid w:val="00E11A18"/>
    <w:rsid w:val="00E161A6"/>
    <w:rsid w:val="00E17791"/>
    <w:rsid w:val="00E20282"/>
    <w:rsid w:val="00E20EA3"/>
    <w:rsid w:val="00E2669D"/>
    <w:rsid w:val="00E32D27"/>
    <w:rsid w:val="00E32EA9"/>
    <w:rsid w:val="00E331FC"/>
    <w:rsid w:val="00E33866"/>
    <w:rsid w:val="00E33E2D"/>
    <w:rsid w:val="00E3523E"/>
    <w:rsid w:val="00E379DB"/>
    <w:rsid w:val="00E40EA9"/>
    <w:rsid w:val="00E469BA"/>
    <w:rsid w:val="00E47208"/>
    <w:rsid w:val="00E5086C"/>
    <w:rsid w:val="00E51ABF"/>
    <w:rsid w:val="00E527B6"/>
    <w:rsid w:val="00E54B9E"/>
    <w:rsid w:val="00E5753E"/>
    <w:rsid w:val="00E60487"/>
    <w:rsid w:val="00E61C40"/>
    <w:rsid w:val="00E61F04"/>
    <w:rsid w:val="00E63A04"/>
    <w:rsid w:val="00E709B9"/>
    <w:rsid w:val="00E711A3"/>
    <w:rsid w:val="00E73120"/>
    <w:rsid w:val="00E74B18"/>
    <w:rsid w:val="00E75143"/>
    <w:rsid w:val="00E809D2"/>
    <w:rsid w:val="00E815F9"/>
    <w:rsid w:val="00E84D9C"/>
    <w:rsid w:val="00E85371"/>
    <w:rsid w:val="00E85C4F"/>
    <w:rsid w:val="00E863AA"/>
    <w:rsid w:val="00E92841"/>
    <w:rsid w:val="00E928D0"/>
    <w:rsid w:val="00E93B30"/>
    <w:rsid w:val="00E951EB"/>
    <w:rsid w:val="00E95AE3"/>
    <w:rsid w:val="00E95F01"/>
    <w:rsid w:val="00E96A9E"/>
    <w:rsid w:val="00E9756C"/>
    <w:rsid w:val="00E977B4"/>
    <w:rsid w:val="00E97D28"/>
    <w:rsid w:val="00EA14E0"/>
    <w:rsid w:val="00EA2BD2"/>
    <w:rsid w:val="00EB6CC0"/>
    <w:rsid w:val="00EB6EAD"/>
    <w:rsid w:val="00EC0B2B"/>
    <w:rsid w:val="00EC5416"/>
    <w:rsid w:val="00EC67EE"/>
    <w:rsid w:val="00EC6964"/>
    <w:rsid w:val="00EC7AF3"/>
    <w:rsid w:val="00ED09CA"/>
    <w:rsid w:val="00ED0E32"/>
    <w:rsid w:val="00ED10DF"/>
    <w:rsid w:val="00ED186C"/>
    <w:rsid w:val="00ED3E55"/>
    <w:rsid w:val="00ED6F48"/>
    <w:rsid w:val="00EE05AA"/>
    <w:rsid w:val="00EE28C7"/>
    <w:rsid w:val="00EE38BF"/>
    <w:rsid w:val="00EE62F9"/>
    <w:rsid w:val="00EE736F"/>
    <w:rsid w:val="00EE7BDE"/>
    <w:rsid w:val="00EF1642"/>
    <w:rsid w:val="00EF7FC7"/>
    <w:rsid w:val="00F01CCB"/>
    <w:rsid w:val="00F01D0F"/>
    <w:rsid w:val="00F0381B"/>
    <w:rsid w:val="00F068F5"/>
    <w:rsid w:val="00F06F41"/>
    <w:rsid w:val="00F07477"/>
    <w:rsid w:val="00F07F5B"/>
    <w:rsid w:val="00F10B58"/>
    <w:rsid w:val="00F10F87"/>
    <w:rsid w:val="00F1476B"/>
    <w:rsid w:val="00F16466"/>
    <w:rsid w:val="00F17538"/>
    <w:rsid w:val="00F227EC"/>
    <w:rsid w:val="00F26651"/>
    <w:rsid w:val="00F26E05"/>
    <w:rsid w:val="00F277C0"/>
    <w:rsid w:val="00F30103"/>
    <w:rsid w:val="00F30CED"/>
    <w:rsid w:val="00F33041"/>
    <w:rsid w:val="00F33316"/>
    <w:rsid w:val="00F355B7"/>
    <w:rsid w:val="00F37CC0"/>
    <w:rsid w:val="00F54BC0"/>
    <w:rsid w:val="00F56F7B"/>
    <w:rsid w:val="00F5732D"/>
    <w:rsid w:val="00F622F7"/>
    <w:rsid w:val="00F6352F"/>
    <w:rsid w:val="00F648F5"/>
    <w:rsid w:val="00F72F19"/>
    <w:rsid w:val="00F75008"/>
    <w:rsid w:val="00F7715C"/>
    <w:rsid w:val="00F7788F"/>
    <w:rsid w:val="00F802FB"/>
    <w:rsid w:val="00F80A7E"/>
    <w:rsid w:val="00F81630"/>
    <w:rsid w:val="00F82C7B"/>
    <w:rsid w:val="00F83195"/>
    <w:rsid w:val="00F8644B"/>
    <w:rsid w:val="00F90F16"/>
    <w:rsid w:val="00F949EC"/>
    <w:rsid w:val="00F96F8E"/>
    <w:rsid w:val="00F97330"/>
    <w:rsid w:val="00FA549B"/>
    <w:rsid w:val="00FA5D96"/>
    <w:rsid w:val="00FB18A7"/>
    <w:rsid w:val="00FB1BEE"/>
    <w:rsid w:val="00FB51DF"/>
    <w:rsid w:val="00FB7739"/>
    <w:rsid w:val="00FC5C06"/>
    <w:rsid w:val="00FC680E"/>
    <w:rsid w:val="00FC72D7"/>
    <w:rsid w:val="00FC73C3"/>
    <w:rsid w:val="00FD25F1"/>
    <w:rsid w:val="00FD28D0"/>
    <w:rsid w:val="00FD77DB"/>
    <w:rsid w:val="00FE0351"/>
    <w:rsid w:val="00FE1B90"/>
    <w:rsid w:val="00FE2B41"/>
    <w:rsid w:val="00FE5553"/>
    <w:rsid w:val="00FE60F5"/>
    <w:rsid w:val="00FE6319"/>
    <w:rsid w:val="00FE7353"/>
    <w:rsid w:val="00FE757C"/>
    <w:rsid w:val="00FF2796"/>
    <w:rsid w:val="00FF2E6F"/>
    <w:rsid w:val="00FF6273"/>
    <w:rsid w:val="00FF6658"/>
    <w:rsid w:val="00FF6869"/>
    <w:rsid w:val="00FF6E36"/>
    <w:rsid w:val="00FF6FE8"/>
    <w:rsid w:val="00FF7A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4A3C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7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070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Caption">
    <w:name w:val="caption"/>
    <w:basedOn w:val="Normal"/>
    <w:next w:val="Normal"/>
    <w:uiPriority w:val="35"/>
    <w:unhideWhenUsed/>
    <w:qFormat/>
    <w:rsid w:val="00DF070E"/>
    <w:pPr>
      <w:spacing w:line="240" w:lineRule="auto"/>
    </w:pPr>
    <w:rPr>
      <w:b/>
      <w:bCs/>
      <w:color w:val="4F81BD" w:themeColor="accent1"/>
      <w:sz w:val="18"/>
      <w:szCs w:val="18"/>
    </w:rPr>
  </w:style>
  <w:style w:type="table" w:styleId="TableGrid">
    <w:name w:val="Table Grid"/>
    <w:basedOn w:val="TableNormal"/>
    <w:uiPriority w:val="59"/>
    <w:rsid w:val="00DF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F07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70E"/>
  </w:style>
  <w:style w:type="paragraph" w:styleId="BalloonText">
    <w:name w:val="Balloon Text"/>
    <w:basedOn w:val="Normal"/>
    <w:link w:val="BalloonTextChar"/>
    <w:uiPriority w:val="99"/>
    <w:semiHidden/>
    <w:unhideWhenUsed/>
    <w:rsid w:val="00DF0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70E"/>
    <w:rPr>
      <w:rFonts w:ascii="Tahoma" w:hAnsi="Tahoma" w:cs="Tahoma"/>
      <w:sz w:val="16"/>
      <w:szCs w:val="16"/>
    </w:rPr>
  </w:style>
  <w:style w:type="paragraph" w:styleId="Header">
    <w:name w:val="header"/>
    <w:basedOn w:val="Normal"/>
    <w:link w:val="HeaderChar"/>
    <w:uiPriority w:val="99"/>
    <w:unhideWhenUsed/>
    <w:rsid w:val="00DF07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70E"/>
  </w:style>
  <w:style w:type="character" w:styleId="CommentReference">
    <w:name w:val="annotation reference"/>
    <w:basedOn w:val="DefaultParagraphFont"/>
    <w:uiPriority w:val="99"/>
    <w:semiHidden/>
    <w:unhideWhenUsed/>
    <w:rsid w:val="00DF070E"/>
    <w:rPr>
      <w:sz w:val="16"/>
      <w:szCs w:val="16"/>
    </w:rPr>
  </w:style>
  <w:style w:type="paragraph" w:styleId="CommentText">
    <w:name w:val="annotation text"/>
    <w:basedOn w:val="Normal"/>
    <w:link w:val="CommentTextChar"/>
    <w:uiPriority w:val="99"/>
    <w:semiHidden/>
    <w:unhideWhenUsed/>
    <w:rsid w:val="00DF070E"/>
    <w:pPr>
      <w:spacing w:line="240" w:lineRule="auto"/>
    </w:pPr>
    <w:rPr>
      <w:sz w:val="20"/>
      <w:szCs w:val="20"/>
    </w:rPr>
  </w:style>
  <w:style w:type="character" w:customStyle="1" w:styleId="CommentTextChar">
    <w:name w:val="Comment Text Char"/>
    <w:basedOn w:val="DefaultParagraphFont"/>
    <w:link w:val="CommentText"/>
    <w:uiPriority w:val="99"/>
    <w:semiHidden/>
    <w:rsid w:val="00DF070E"/>
    <w:rPr>
      <w:sz w:val="20"/>
      <w:szCs w:val="20"/>
    </w:rPr>
  </w:style>
  <w:style w:type="paragraph" w:styleId="CommentSubject">
    <w:name w:val="annotation subject"/>
    <w:basedOn w:val="CommentText"/>
    <w:next w:val="CommentText"/>
    <w:link w:val="CommentSubjectChar"/>
    <w:uiPriority w:val="99"/>
    <w:semiHidden/>
    <w:unhideWhenUsed/>
    <w:rsid w:val="00DF070E"/>
    <w:rPr>
      <w:b/>
      <w:bCs/>
    </w:rPr>
  </w:style>
  <w:style w:type="character" w:customStyle="1" w:styleId="CommentSubjectChar">
    <w:name w:val="Comment Subject Char"/>
    <w:basedOn w:val="CommentTextChar"/>
    <w:link w:val="CommentSubject"/>
    <w:uiPriority w:val="99"/>
    <w:semiHidden/>
    <w:rsid w:val="00DF070E"/>
    <w:rPr>
      <w:b/>
      <w:bCs/>
      <w:sz w:val="20"/>
      <w:szCs w:val="20"/>
    </w:rPr>
  </w:style>
  <w:style w:type="paragraph" w:styleId="Revision">
    <w:name w:val="Revision"/>
    <w:hidden/>
    <w:uiPriority w:val="99"/>
    <w:semiHidden/>
    <w:rsid w:val="00DF070E"/>
    <w:pPr>
      <w:spacing w:after="0" w:line="240" w:lineRule="auto"/>
    </w:pPr>
  </w:style>
  <w:style w:type="character" w:styleId="Hyperlink">
    <w:name w:val="Hyperlink"/>
    <w:basedOn w:val="DefaultParagraphFont"/>
    <w:uiPriority w:val="99"/>
    <w:semiHidden/>
    <w:unhideWhenUsed/>
    <w:rsid w:val="00DF070E"/>
    <w:rPr>
      <w:color w:val="0000FF"/>
      <w:u w:val="single"/>
    </w:rPr>
  </w:style>
  <w:style w:type="paragraph" w:styleId="ListParagraph">
    <w:name w:val="List Paragraph"/>
    <w:basedOn w:val="Normal"/>
    <w:uiPriority w:val="34"/>
    <w:qFormat/>
    <w:rsid w:val="00DF070E"/>
    <w:pPr>
      <w:ind w:left="720"/>
      <w:contextualSpacing/>
    </w:pPr>
  </w:style>
  <w:style w:type="character" w:styleId="FollowedHyperlink">
    <w:name w:val="FollowedHyperlink"/>
    <w:basedOn w:val="DefaultParagraphFont"/>
    <w:uiPriority w:val="99"/>
    <w:semiHidden/>
    <w:unhideWhenUsed/>
    <w:rsid w:val="00DF070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7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070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Caption">
    <w:name w:val="caption"/>
    <w:basedOn w:val="Normal"/>
    <w:next w:val="Normal"/>
    <w:uiPriority w:val="35"/>
    <w:unhideWhenUsed/>
    <w:qFormat/>
    <w:rsid w:val="00DF070E"/>
    <w:pPr>
      <w:spacing w:line="240" w:lineRule="auto"/>
    </w:pPr>
    <w:rPr>
      <w:b/>
      <w:bCs/>
      <w:color w:val="4F81BD" w:themeColor="accent1"/>
      <w:sz w:val="18"/>
      <w:szCs w:val="18"/>
    </w:rPr>
  </w:style>
  <w:style w:type="table" w:styleId="TableGrid">
    <w:name w:val="Table Grid"/>
    <w:basedOn w:val="TableNormal"/>
    <w:uiPriority w:val="59"/>
    <w:rsid w:val="00DF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F07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70E"/>
  </w:style>
  <w:style w:type="paragraph" w:styleId="BalloonText">
    <w:name w:val="Balloon Text"/>
    <w:basedOn w:val="Normal"/>
    <w:link w:val="BalloonTextChar"/>
    <w:uiPriority w:val="99"/>
    <w:semiHidden/>
    <w:unhideWhenUsed/>
    <w:rsid w:val="00DF0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70E"/>
    <w:rPr>
      <w:rFonts w:ascii="Tahoma" w:hAnsi="Tahoma" w:cs="Tahoma"/>
      <w:sz w:val="16"/>
      <w:szCs w:val="16"/>
    </w:rPr>
  </w:style>
  <w:style w:type="paragraph" w:styleId="Header">
    <w:name w:val="header"/>
    <w:basedOn w:val="Normal"/>
    <w:link w:val="HeaderChar"/>
    <w:uiPriority w:val="99"/>
    <w:unhideWhenUsed/>
    <w:rsid w:val="00DF07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70E"/>
  </w:style>
  <w:style w:type="character" w:styleId="CommentReference">
    <w:name w:val="annotation reference"/>
    <w:basedOn w:val="DefaultParagraphFont"/>
    <w:uiPriority w:val="99"/>
    <w:semiHidden/>
    <w:unhideWhenUsed/>
    <w:rsid w:val="00DF070E"/>
    <w:rPr>
      <w:sz w:val="16"/>
      <w:szCs w:val="16"/>
    </w:rPr>
  </w:style>
  <w:style w:type="paragraph" w:styleId="CommentText">
    <w:name w:val="annotation text"/>
    <w:basedOn w:val="Normal"/>
    <w:link w:val="CommentTextChar"/>
    <w:uiPriority w:val="99"/>
    <w:semiHidden/>
    <w:unhideWhenUsed/>
    <w:rsid w:val="00DF070E"/>
    <w:pPr>
      <w:spacing w:line="240" w:lineRule="auto"/>
    </w:pPr>
    <w:rPr>
      <w:sz w:val="20"/>
      <w:szCs w:val="20"/>
    </w:rPr>
  </w:style>
  <w:style w:type="character" w:customStyle="1" w:styleId="CommentTextChar">
    <w:name w:val="Comment Text Char"/>
    <w:basedOn w:val="DefaultParagraphFont"/>
    <w:link w:val="CommentText"/>
    <w:uiPriority w:val="99"/>
    <w:semiHidden/>
    <w:rsid w:val="00DF070E"/>
    <w:rPr>
      <w:sz w:val="20"/>
      <w:szCs w:val="20"/>
    </w:rPr>
  </w:style>
  <w:style w:type="paragraph" w:styleId="CommentSubject">
    <w:name w:val="annotation subject"/>
    <w:basedOn w:val="CommentText"/>
    <w:next w:val="CommentText"/>
    <w:link w:val="CommentSubjectChar"/>
    <w:uiPriority w:val="99"/>
    <w:semiHidden/>
    <w:unhideWhenUsed/>
    <w:rsid w:val="00DF070E"/>
    <w:rPr>
      <w:b/>
      <w:bCs/>
    </w:rPr>
  </w:style>
  <w:style w:type="character" w:customStyle="1" w:styleId="CommentSubjectChar">
    <w:name w:val="Comment Subject Char"/>
    <w:basedOn w:val="CommentTextChar"/>
    <w:link w:val="CommentSubject"/>
    <w:uiPriority w:val="99"/>
    <w:semiHidden/>
    <w:rsid w:val="00DF070E"/>
    <w:rPr>
      <w:b/>
      <w:bCs/>
      <w:sz w:val="20"/>
      <w:szCs w:val="20"/>
    </w:rPr>
  </w:style>
  <w:style w:type="paragraph" w:styleId="Revision">
    <w:name w:val="Revision"/>
    <w:hidden/>
    <w:uiPriority w:val="99"/>
    <w:semiHidden/>
    <w:rsid w:val="00DF070E"/>
    <w:pPr>
      <w:spacing w:after="0" w:line="240" w:lineRule="auto"/>
    </w:pPr>
  </w:style>
  <w:style w:type="character" w:styleId="Hyperlink">
    <w:name w:val="Hyperlink"/>
    <w:basedOn w:val="DefaultParagraphFont"/>
    <w:uiPriority w:val="99"/>
    <w:semiHidden/>
    <w:unhideWhenUsed/>
    <w:rsid w:val="00DF070E"/>
    <w:rPr>
      <w:color w:val="0000FF"/>
      <w:u w:val="single"/>
    </w:rPr>
  </w:style>
  <w:style w:type="paragraph" w:styleId="ListParagraph">
    <w:name w:val="List Paragraph"/>
    <w:basedOn w:val="Normal"/>
    <w:uiPriority w:val="34"/>
    <w:qFormat/>
    <w:rsid w:val="00DF070E"/>
    <w:pPr>
      <w:ind w:left="720"/>
      <w:contextualSpacing/>
    </w:pPr>
  </w:style>
  <w:style w:type="character" w:styleId="FollowedHyperlink">
    <w:name w:val="FollowedHyperlink"/>
    <w:basedOn w:val="DefaultParagraphFont"/>
    <w:uiPriority w:val="99"/>
    <w:semiHidden/>
    <w:unhideWhenUsed/>
    <w:rsid w:val="00DF07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3293">
      <w:bodyDiv w:val="1"/>
      <w:marLeft w:val="0"/>
      <w:marRight w:val="0"/>
      <w:marTop w:val="0"/>
      <w:marBottom w:val="0"/>
      <w:divBdr>
        <w:top w:val="none" w:sz="0" w:space="0" w:color="auto"/>
        <w:left w:val="none" w:sz="0" w:space="0" w:color="auto"/>
        <w:bottom w:val="none" w:sz="0" w:space="0" w:color="auto"/>
        <w:right w:val="none" w:sz="0" w:space="0" w:color="auto"/>
      </w:divBdr>
    </w:div>
    <w:div w:id="79372941">
      <w:bodyDiv w:val="1"/>
      <w:marLeft w:val="0"/>
      <w:marRight w:val="0"/>
      <w:marTop w:val="0"/>
      <w:marBottom w:val="0"/>
      <w:divBdr>
        <w:top w:val="none" w:sz="0" w:space="0" w:color="auto"/>
        <w:left w:val="none" w:sz="0" w:space="0" w:color="auto"/>
        <w:bottom w:val="none" w:sz="0" w:space="0" w:color="auto"/>
        <w:right w:val="none" w:sz="0" w:space="0" w:color="auto"/>
      </w:divBdr>
    </w:div>
    <w:div w:id="97526395">
      <w:bodyDiv w:val="1"/>
      <w:marLeft w:val="0"/>
      <w:marRight w:val="0"/>
      <w:marTop w:val="0"/>
      <w:marBottom w:val="0"/>
      <w:divBdr>
        <w:top w:val="none" w:sz="0" w:space="0" w:color="auto"/>
        <w:left w:val="none" w:sz="0" w:space="0" w:color="auto"/>
        <w:bottom w:val="none" w:sz="0" w:space="0" w:color="auto"/>
        <w:right w:val="none" w:sz="0" w:space="0" w:color="auto"/>
      </w:divBdr>
    </w:div>
    <w:div w:id="106706332">
      <w:bodyDiv w:val="1"/>
      <w:marLeft w:val="0"/>
      <w:marRight w:val="0"/>
      <w:marTop w:val="0"/>
      <w:marBottom w:val="0"/>
      <w:divBdr>
        <w:top w:val="none" w:sz="0" w:space="0" w:color="auto"/>
        <w:left w:val="none" w:sz="0" w:space="0" w:color="auto"/>
        <w:bottom w:val="none" w:sz="0" w:space="0" w:color="auto"/>
        <w:right w:val="none" w:sz="0" w:space="0" w:color="auto"/>
      </w:divBdr>
    </w:div>
    <w:div w:id="106774412">
      <w:bodyDiv w:val="1"/>
      <w:marLeft w:val="0"/>
      <w:marRight w:val="0"/>
      <w:marTop w:val="0"/>
      <w:marBottom w:val="0"/>
      <w:divBdr>
        <w:top w:val="none" w:sz="0" w:space="0" w:color="auto"/>
        <w:left w:val="none" w:sz="0" w:space="0" w:color="auto"/>
        <w:bottom w:val="none" w:sz="0" w:space="0" w:color="auto"/>
        <w:right w:val="none" w:sz="0" w:space="0" w:color="auto"/>
      </w:divBdr>
    </w:div>
    <w:div w:id="192231008">
      <w:bodyDiv w:val="1"/>
      <w:marLeft w:val="0"/>
      <w:marRight w:val="0"/>
      <w:marTop w:val="0"/>
      <w:marBottom w:val="0"/>
      <w:divBdr>
        <w:top w:val="none" w:sz="0" w:space="0" w:color="auto"/>
        <w:left w:val="none" w:sz="0" w:space="0" w:color="auto"/>
        <w:bottom w:val="none" w:sz="0" w:space="0" w:color="auto"/>
        <w:right w:val="none" w:sz="0" w:space="0" w:color="auto"/>
      </w:divBdr>
    </w:div>
    <w:div w:id="192771352">
      <w:bodyDiv w:val="1"/>
      <w:marLeft w:val="0"/>
      <w:marRight w:val="0"/>
      <w:marTop w:val="0"/>
      <w:marBottom w:val="0"/>
      <w:divBdr>
        <w:top w:val="none" w:sz="0" w:space="0" w:color="auto"/>
        <w:left w:val="none" w:sz="0" w:space="0" w:color="auto"/>
        <w:bottom w:val="none" w:sz="0" w:space="0" w:color="auto"/>
        <w:right w:val="none" w:sz="0" w:space="0" w:color="auto"/>
      </w:divBdr>
    </w:div>
    <w:div w:id="195772942">
      <w:bodyDiv w:val="1"/>
      <w:marLeft w:val="0"/>
      <w:marRight w:val="0"/>
      <w:marTop w:val="0"/>
      <w:marBottom w:val="0"/>
      <w:divBdr>
        <w:top w:val="none" w:sz="0" w:space="0" w:color="auto"/>
        <w:left w:val="none" w:sz="0" w:space="0" w:color="auto"/>
        <w:bottom w:val="none" w:sz="0" w:space="0" w:color="auto"/>
        <w:right w:val="none" w:sz="0" w:space="0" w:color="auto"/>
      </w:divBdr>
    </w:div>
    <w:div w:id="231086034">
      <w:bodyDiv w:val="1"/>
      <w:marLeft w:val="0"/>
      <w:marRight w:val="0"/>
      <w:marTop w:val="0"/>
      <w:marBottom w:val="0"/>
      <w:divBdr>
        <w:top w:val="none" w:sz="0" w:space="0" w:color="auto"/>
        <w:left w:val="none" w:sz="0" w:space="0" w:color="auto"/>
        <w:bottom w:val="none" w:sz="0" w:space="0" w:color="auto"/>
        <w:right w:val="none" w:sz="0" w:space="0" w:color="auto"/>
      </w:divBdr>
    </w:div>
    <w:div w:id="235437270">
      <w:bodyDiv w:val="1"/>
      <w:marLeft w:val="0"/>
      <w:marRight w:val="0"/>
      <w:marTop w:val="0"/>
      <w:marBottom w:val="0"/>
      <w:divBdr>
        <w:top w:val="none" w:sz="0" w:space="0" w:color="auto"/>
        <w:left w:val="none" w:sz="0" w:space="0" w:color="auto"/>
        <w:bottom w:val="none" w:sz="0" w:space="0" w:color="auto"/>
        <w:right w:val="none" w:sz="0" w:space="0" w:color="auto"/>
      </w:divBdr>
    </w:div>
    <w:div w:id="282349746">
      <w:bodyDiv w:val="1"/>
      <w:marLeft w:val="0"/>
      <w:marRight w:val="0"/>
      <w:marTop w:val="0"/>
      <w:marBottom w:val="0"/>
      <w:divBdr>
        <w:top w:val="none" w:sz="0" w:space="0" w:color="auto"/>
        <w:left w:val="none" w:sz="0" w:space="0" w:color="auto"/>
        <w:bottom w:val="none" w:sz="0" w:space="0" w:color="auto"/>
        <w:right w:val="none" w:sz="0" w:space="0" w:color="auto"/>
      </w:divBdr>
    </w:div>
    <w:div w:id="337779965">
      <w:bodyDiv w:val="1"/>
      <w:marLeft w:val="0"/>
      <w:marRight w:val="0"/>
      <w:marTop w:val="0"/>
      <w:marBottom w:val="0"/>
      <w:divBdr>
        <w:top w:val="none" w:sz="0" w:space="0" w:color="auto"/>
        <w:left w:val="none" w:sz="0" w:space="0" w:color="auto"/>
        <w:bottom w:val="none" w:sz="0" w:space="0" w:color="auto"/>
        <w:right w:val="none" w:sz="0" w:space="0" w:color="auto"/>
      </w:divBdr>
    </w:div>
    <w:div w:id="357434852">
      <w:bodyDiv w:val="1"/>
      <w:marLeft w:val="0"/>
      <w:marRight w:val="0"/>
      <w:marTop w:val="0"/>
      <w:marBottom w:val="0"/>
      <w:divBdr>
        <w:top w:val="none" w:sz="0" w:space="0" w:color="auto"/>
        <w:left w:val="none" w:sz="0" w:space="0" w:color="auto"/>
        <w:bottom w:val="none" w:sz="0" w:space="0" w:color="auto"/>
        <w:right w:val="none" w:sz="0" w:space="0" w:color="auto"/>
      </w:divBdr>
    </w:div>
    <w:div w:id="370769818">
      <w:bodyDiv w:val="1"/>
      <w:marLeft w:val="0"/>
      <w:marRight w:val="0"/>
      <w:marTop w:val="0"/>
      <w:marBottom w:val="0"/>
      <w:divBdr>
        <w:top w:val="none" w:sz="0" w:space="0" w:color="auto"/>
        <w:left w:val="none" w:sz="0" w:space="0" w:color="auto"/>
        <w:bottom w:val="none" w:sz="0" w:space="0" w:color="auto"/>
        <w:right w:val="none" w:sz="0" w:space="0" w:color="auto"/>
      </w:divBdr>
    </w:div>
    <w:div w:id="402265469">
      <w:bodyDiv w:val="1"/>
      <w:marLeft w:val="0"/>
      <w:marRight w:val="0"/>
      <w:marTop w:val="0"/>
      <w:marBottom w:val="0"/>
      <w:divBdr>
        <w:top w:val="none" w:sz="0" w:space="0" w:color="auto"/>
        <w:left w:val="none" w:sz="0" w:space="0" w:color="auto"/>
        <w:bottom w:val="none" w:sz="0" w:space="0" w:color="auto"/>
        <w:right w:val="none" w:sz="0" w:space="0" w:color="auto"/>
      </w:divBdr>
    </w:div>
    <w:div w:id="431437069">
      <w:bodyDiv w:val="1"/>
      <w:marLeft w:val="0"/>
      <w:marRight w:val="0"/>
      <w:marTop w:val="0"/>
      <w:marBottom w:val="0"/>
      <w:divBdr>
        <w:top w:val="none" w:sz="0" w:space="0" w:color="auto"/>
        <w:left w:val="none" w:sz="0" w:space="0" w:color="auto"/>
        <w:bottom w:val="none" w:sz="0" w:space="0" w:color="auto"/>
        <w:right w:val="none" w:sz="0" w:space="0" w:color="auto"/>
      </w:divBdr>
    </w:div>
    <w:div w:id="433481678">
      <w:bodyDiv w:val="1"/>
      <w:marLeft w:val="0"/>
      <w:marRight w:val="0"/>
      <w:marTop w:val="0"/>
      <w:marBottom w:val="0"/>
      <w:divBdr>
        <w:top w:val="none" w:sz="0" w:space="0" w:color="auto"/>
        <w:left w:val="none" w:sz="0" w:space="0" w:color="auto"/>
        <w:bottom w:val="none" w:sz="0" w:space="0" w:color="auto"/>
        <w:right w:val="none" w:sz="0" w:space="0" w:color="auto"/>
      </w:divBdr>
    </w:div>
    <w:div w:id="447626651">
      <w:bodyDiv w:val="1"/>
      <w:marLeft w:val="0"/>
      <w:marRight w:val="0"/>
      <w:marTop w:val="0"/>
      <w:marBottom w:val="0"/>
      <w:divBdr>
        <w:top w:val="none" w:sz="0" w:space="0" w:color="auto"/>
        <w:left w:val="none" w:sz="0" w:space="0" w:color="auto"/>
        <w:bottom w:val="none" w:sz="0" w:space="0" w:color="auto"/>
        <w:right w:val="none" w:sz="0" w:space="0" w:color="auto"/>
      </w:divBdr>
    </w:div>
    <w:div w:id="480460600">
      <w:bodyDiv w:val="1"/>
      <w:marLeft w:val="0"/>
      <w:marRight w:val="0"/>
      <w:marTop w:val="0"/>
      <w:marBottom w:val="0"/>
      <w:divBdr>
        <w:top w:val="none" w:sz="0" w:space="0" w:color="auto"/>
        <w:left w:val="none" w:sz="0" w:space="0" w:color="auto"/>
        <w:bottom w:val="none" w:sz="0" w:space="0" w:color="auto"/>
        <w:right w:val="none" w:sz="0" w:space="0" w:color="auto"/>
      </w:divBdr>
    </w:div>
    <w:div w:id="540632877">
      <w:bodyDiv w:val="1"/>
      <w:marLeft w:val="0"/>
      <w:marRight w:val="0"/>
      <w:marTop w:val="0"/>
      <w:marBottom w:val="0"/>
      <w:divBdr>
        <w:top w:val="none" w:sz="0" w:space="0" w:color="auto"/>
        <w:left w:val="none" w:sz="0" w:space="0" w:color="auto"/>
        <w:bottom w:val="none" w:sz="0" w:space="0" w:color="auto"/>
        <w:right w:val="none" w:sz="0" w:space="0" w:color="auto"/>
      </w:divBdr>
    </w:div>
    <w:div w:id="548538014">
      <w:bodyDiv w:val="1"/>
      <w:marLeft w:val="0"/>
      <w:marRight w:val="0"/>
      <w:marTop w:val="0"/>
      <w:marBottom w:val="0"/>
      <w:divBdr>
        <w:top w:val="none" w:sz="0" w:space="0" w:color="auto"/>
        <w:left w:val="none" w:sz="0" w:space="0" w:color="auto"/>
        <w:bottom w:val="none" w:sz="0" w:space="0" w:color="auto"/>
        <w:right w:val="none" w:sz="0" w:space="0" w:color="auto"/>
      </w:divBdr>
    </w:div>
    <w:div w:id="553005942">
      <w:bodyDiv w:val="1"/>
      <w:marLeft w:val="0"/>
      <w:marRight w:val="0"/>
      <w:marTop w:val="0"/>
      <w:marBottom w:val="0"/>
      <w:divBdr>
        <w:top w:val="none" w:sz="0" w:space="0" w:color="auto"/>
        <w:left w:val="none" w:sz="0" w:space="0" w:color="auto"/>
        <w:bottom w:val="none" w:sz="0" w:space="0" w:color="auto"/>
        <w:right w:val="none" w:sz="0" w:space="0" w:color="auto"/>
      </w:divBdr>
    </w:div>
    <w:div w:id="606891541">
      <w:bodyDiv w:val="1"/>
      <w:marLeft w:val="0"/>
      <w:marRight w:val="0"/>
      <w:marTop w:val="0"/>
      <w:marBottom w:val="0"/>
      <w:divBdr>
        <w:top w:val="none" w:sz="0" w:space="0" w:color="auto"/>
        <w:left w:val="none" w:sz="0" w:space="0" w:color="auto"/>
        <w:bottom w:val="none" w:sz="0" w:space="0" w:color="auto"/>
        <w:right w:val="none" w:sz="0" w:space="0" w:color="auto"/>
      </w:divBdr>
    </w:div>
    <w:div w:id="665984493">
      <w:bodyDiv w:val="1"/>
      <w:marLeft w:val="0"/>
      <w:marRight w:val="0"/>
      <w:marTop w:val="0"/>
      <w:marBottom w:val="0"/>
      <w:divBdr>
        <w:top w:val="none" w:sz="0" w:space="0" w:color="auto"/>
        <w:left w:val="none" w:sz="0" w:space="0" w:color="auto"/>
        <w:bottom w:val="none" w:sz="0" w:space="0" w:color="auto"/>
        <w:right w:val="none" w:sz="0" w:space="0" w:color="auto"/>
      </w:divBdr>
    </w:div>
    <w:div w:id="724260848">
      <w:bodyDiv w:val="1"/>
      <w:marLeft w:val="0"/>
      <w:marRight w:val="0"/>
      <w:marTop w:val="0"/>
      <w:marBottom w:val="0"/>
      <w:divBdr>
        <w:top w:val="none" w:sz="0" w:space="0" w:color="auto"/>
        <w:left w:val="none" w:sz="0" w:space="0" w:color="auto"/>
        <w:bottom w:val="none" w:sz="0" w:space="0" w:color="auto"/>
        <w:right w:val="none" w:sz="0" w:space="0" w:color="auto"/>
      </w:divBdr>
    </w:div>
    <w:div w:id="735202570">
      <w:bodyDiv w:val="1"/>
      <w:marLeft w:val="0"/>
      <w:marRight w:val="0"/>
      <w:marTop w:val="0"/>
      <w:marBottom w:val="0"/>
      <w:divBdr>
        <w:top w:val="none" w:sz="0" w:space="0" w:color="auto"/>
        <w:left w:val="none" w:sz="0" w:space="0" w:color="auto"/>
        <w:bottom w:val="none" w:sz="0" w:space="0" w:color="auto"/>
        <w:right w:val="none" w:sz="0" w:space="0" w:color="auto"/>
      </w:divBdr>
    </w:div>
    <w:div w:id="737870529">
      <w:bodyDiv w:val="1"/>
      <w:marLeft w:val="0"/>
      <w:marRight w:val="0"/>
      <w:marTop w:val="0"/>
      <w:marBottom w:val="0"/>
      <w:divBdr>
        <w:top w:val="none" w:sz="0" w:space="0" w:color="auto"/>
        <w:left w:val="none" w:sz="0" w:space="0" w:color="auto"/>
        <w:bottom w:val="none" w:sz="0" w:space="0" w:color="auto"/>
        <w:right w:val="none" w:sz="0" w:space="0" w:color="auto"/>
      </w:divBdr>
    </w:div>
    <w:div w:id="750852539">
      <w:bodyDiv w:val="1"/>
      <w:marLeft w:val="0"/>
      <w:marRight w:val="0"/>
      <w:marTop w:val="0"/>
      <w:marBottom w:val="0"/>
      <w:divBdr>
        <w:top w:val="none" w:sz="0" w:space="0" w:color="auto"/>
        <w:left w:val="none" w:sz="0" w:space="0" w:color="auto"/>
        <w:bottom w:val="none" w:sz="0" w:space="0" w:color="auto"/>
        <w:right w:val="none" w:sz="0" w:space="0" w:color="auto"/>
      </w:divBdr>
    </w:div>
    <w:div w:id="817527646">
      <w:bodyDiv w:val="1"/>
      <w:marLeft w:val="0"/>
      <w:marRight w:val="0"/>
      <w:marTop w:val="0"/>
      <w:marBottom w:val="0"/>
      <w:divBdr>
        <w:top w:val="none" w:sz="0" w:space="0" w:color="auto"/>
        <w:left w:val="none" w:sz="0" w:space="0" w:color="auto"/>
        <w:bottom w:val="none" w:sz="0" w:space="0" w:color="auto"/>
        <w:right w:val="none" w:sz="0" w:space="0" w:color="auto"/>
      </w:divBdr>
    </w:div>
    <w:div w:id="847476481">
      <w:bodyDiv w:val="1"/>
      <w:marLeft w:val="0"/>
      <w:marRight w:val="0"/>
      <w:marTop w:val="0"/>
      <w:marBottom w:val="0"/>
      <w:divBdr>
        <w:top w:val="none" w:sz="0" w:space="0" w:color="auto"/>
        <w:left w:val="none" w:sz="0" w:space="0" w:color="auto"/>
        <w:bottom w:val="none" w:sz="0" w:space="0" w:color="auto"/>
        <w:right w:val="none" w:sz="0" w:space="0" w:color="auto"/>
      </w:divBdr>
    </w:div>
    <w:div w:id="861940523">
      <w:bodyDiv w:val="1"/>
      <w:marLeft w:val="0"/>
      <w:marRight w:val="0"/>
      <w:marTop w:val="0"/>
      <w:marBottom w:val="0"/>
      <w:divBdr>
        <w:top w:val="none" w:sz="0" w:space="0" w:color="auto"/>
        <w:left w:val="none" w:sz="0" w:space="0" w:color="auto"/>
        <w:bottom w:val="none" w:sz="0" w:space="0" w:color="auto"/>
        <w:right w:val="none" w:sz="0" w:space="0" w:color="auto"/>
      </w:divBdr>
    </w:div>
    <w:div w:id="868447472">
      <w:bodyDiv w:val="1"/>
      <w:marLeft w:val="0"/>
      <w:marRight w:val="0"/>
      <w:marTop w:val="0"/>
      <w:marBottom w:val="0"/>
      <w:divBdr>
        <w:top w:val="none" w:sz="0" w:space="0" w:color="auto"/>
        <w:left w:val="none" w:sz="0" w:space="0" w:color="auto"/>
        <w:bottom w:val="none" w:sz="0" w:space="0" w:color="auto"/>
        <w:right w:val="none" w:sz="0" w:space="0" w:color="auto"/>
      </w:divBdr>
    </w:div>
    <w:div w:id="884173455">
      <w:bodyDiv w:val="1"/>
      <w:marLeft w:val="0"/>
      <w:marRight w:val="0"/>
      <w:marTop w:val="0"/>
      <w:marBottom w:val="0"/>
      <w:divBdr>
        <w:top w:val="none" w:sz="0" w:space="0" w:color="auto"/>
        <w:left w:val="none" w:sz="0" w:space="0" w:color="auto"/>
        <w:bottom w:val="none" w:sz="0" w:space="0" w:color="auto"/>
        <w:right w:val="none" w:sz="0" w:space="0" w:color="auto"/>
      </w:divBdr>
    </w:div>
    <w:div w:id="889028535">
      <w:bodyDiv w:val="1"/>
      <w:marLeft w:val="0"/>
      <w:marRight w:val="0"/>
      <w:marTop w:val="0"/>
      <w:marBottom w:val="0"/>
      <w:divBdr>
        <w:top w:val="none" w:sz="0" w:space="0" w:color="auto"/>
        <w:left w:val="none" w:sz="0" w:space="0" w:color="auto"/>
        <w:bottom w:val="none" w:sz="0" w:space="0" w:color="auto"/>
        <w:right w:val="none" w:sz="0" w:space="0" w:color="auto"/>
      </w:divBdr>
    </w:div>
    <w:div w:id="902565131">
      <w:bodyDiv w:val="1"/>
      <w:marLeft w:val="0"/>
      <w:marRight w:val="0"/>
      <w:marTop w:val="0"/>
      <w:marBottom w:val="0"/>
      <w:divBdr>
        <w:top w:val="none" w:sz="0" w:space="0" w:color="auto"/>
        <w:left w:val="none" w:sz="0" w:space="0" w:color="auto"/>
        <w:bottom w:val="none" w:sz="0" w:space="0" w:color="auto"/>
        <w:right w:val="none" w:sz="0" w:space="0" w:color="auto"/>
      </w:divBdr>
    </w:div>
    <w:div w:id="905997306">
      <w:bodyDiv w:val="1"/>
      <w:marLeft w:val="0"/>
      <w:marRight w:val="0"/>
      <w:marTop w:val="0"/>
      <w:marBottom w:val="0"/>
      <w:divBdr>
        <w:top w:val="none" w:sz="0" w:space="0" w:color="auto"/>
        <w:left w:val="none" w:sz="0" w:space="0" w:color="auto"/>
        <w:bottom w:val="none" w:sz="0" w:space="0" w:color="auto"/>
        <w:right w:val="none" w:sz="0" w:space="0" w:color="auto"/>
      </w:divBdr>
    </w:div>
    <w:div w:id="926110391">
      <w:bodyDiv w:val="1"/>
      <w:marLeft w:val="0"/>
      <w:marRight w:val="0"/>
      <w:marTop w:val="0"/>
      <w:marBottom w:val="0"/>
      <w:divBdr>
        <w:top w:val="none" w:sz="0" w:space="0" w:color="auto"/>
        <w:left w:val="none" w:sz="0" w:space="0" w:color="auto"/>
        <w:bottom w:val="none" w:sz="0" w:space="0" w:color="auto"/>
        <w:right w:val="none" w:sz="0" w:space="0" w:color="auto"/>
      </w:divBdr>
    </w:div>
    <w:div w:id="929119580">
      <w:bodyDiv w:val="1"/>
      <w:marLeft w:val="0"/>
      <w:marRight w:val="0"/>
      <w:marTop w:val="0"/>
      <w:marBottom w:val="0"/>
      <w:divBdr>
        <w:top w:val="none" w:sz="0" w:space="0" w:color="auto"/>
        <w:left w:val="none" w:sz="0" w:space="0" w:color="auto"/>
        <w:bottom w:val="none" w:sz="0" w:space="0" w:color="auto"/>
        <w:right w:val="none" w:sz="0" w:space="0" w:color="auto"/>
      </w:divBdr>
    </w:div>
    <w:div w:id="954170021">
      <w:bodyDiv w:val="1"/>
      <w:marLeft w:val="0"/>
      <w:marRight w:val="0"/>
      <w:marTop w:val="0"/>
      <w:marBottom w:val="0"/>
      <w:divBdr>
        <w:top w:val="none" w:sz="0" w:space="0" w:color="auto"/>
        <w:left w:val="none" w:sz="0" w:space="0" w:color="auto"/>
        <w:bottom w:val="none" w:sz="0" w:space="0" w:color="auto"/>
        <w:right w:val="none" w:sz="0" w:space="0" w:color="auto"/>
      </w:divBdr>
    </w:div>
    <w:div w:id="960500098">
      <w:bodyDiv w:val="1"/>
      <w:marLeft w:val="0"/>
      <w:marRight w:val="0"/>
      <w:marTop w:val="0"/>
      <w:marBottom w:val="0"/>
      <w:divBdr>
        <w:top w:val="none" w:sz="0" w:space="0" w:color="auto"/>
        <w:left w:val="none" w:sz="0" w:space="0" w:color="auto"/>
        <w:bottom w:val="none" w:sz="0" w:space="0" w:color="auto"/>
        <w:right w:val="none" w:sz="0" w:space="0" w:color="auto"/>
      </w:divBdr>
    </w:div>
    <w:div w:id="1009059562">
      <w:bodyDiv w:val="1"/>
      <w:marLeft w:val="0"/>
      <w:marRight w:val="0"/>
      <w:marTop w:val="0"/>
      <w:marBottom w:val="0"/>
      <w:divBdr>
        <w:top w:val="none" w:sz="0" w:space="0" w:color="auto"/>
        <w:left w:val="none" w:sz="0" w:space="0" w:color="auto"/>
        <w:bottom w:val="none" w:sz="0" w:space="0" w:color="auto"/>
        <w:right w:val="none" w:sz="0" w:space="0" w:color="auto"/>
      </w:divBdr>
    </w:div>
    <w:div w:id="1038699330">
      <w:bodyDiv w:val="1"/>
      <w:marLeft w:val="0"/>
      <w:marRight w:val="0"/>
      <w:marTop w:val="0"/>
      <w:marBottom w:val="0"/>
      <w:divBdr>
        <w:top w:val="none" w:sz="0" w:space="0" w:color="auto"/>
        <w:left w:val="none" w:sz="0" w:space="0" w:color="auto"/>
        <w:bottom w:val="none" w:sz="0" w:space="0" w:color="auto"/>
        <w:right w:val="none" w:sz="0" w:space="0" w:color="auto"/>
      </w:divBdr>
    </w:div>
    <w:div w:id="1048066939">
      <w:bodyDiv w:val="1"/>
      <w:marLeft w:val="0"/>
      <w:marRight w:val="0"/>
      <w:marTop w:val="0"/>
      <w:marBottom w:val="0"/>
      <w:divBdr>
        <w:top w:val="none" w:sz="0" w:space="0" w:color="auto"/>
        <w:left w:val="none" w:sz="0" w:space="0" w:color="auto"/>
        <w:bottom w:val="none" w:sz="0" w:space="0" w:color="auto"/>
        <w:right w:val="none" w:sz="0" w:space="0" w:color="auto"/>
      </w:divBdr>
    </w:div>
    <w:div w:id="1055130151">
      <w:bodyDiv w:val="1"/>
      <w:marLeft w:val="0"/>
      <w:marRight w:val="0"/>
      <w:marTop w:val="0"/>
      <w:marBottom w:val="0"/>
      <w:divBdr>
        <w:top w:val="none" w:sz="0" w:space="0" w:color="auto"/>
        <w:left w:val="none" w:sz="0" w:space="0" w:color="auto"/>
        <w:bottom w:val="none" w:sz="0" w:space="0" w:color="auto"/>
        <w:right w:val="none" w:sz="0" w:space="0" w:color="auto"/>
      </w:divBdr>
    </w:div>
    <w:div w:id="1067919869">
      <w:bodyDiv w:val="1"/>
      <w:marLeft w:val="0"/>
      <w:marRight w:val="0"/>
      <w:marTop w:val="0"/>
      <w:marBottom w:val="0"/>
      <w:divBdr>
        <w:top w:val="none" w:sz="0" w:space="0" w:color="auto"/>
        <w:left w:val="none" w:sz="0" w:space="0" w:color="auto"/>
        <w:bottom w:val="none" w:sz="0" w:space="0" w:color="auto"/>
        <w:right w:val="none" w:sz="0" w:space="0" w:color="auto"/>
      </w:divBdr>
    </w:div>
    <w:div w:id="1109470767">
      <w:bodyDiv w:val="1"/>
      <w:marLeft w:val="0"/>
      <w:marRight w:val="0"/>
      <w:marTop w:val="0"/>
      <w:marBottom w:val="0"/>
      <w:divBdr>
        <w:top w:val="none" w:sz="0" w:space="0" w:color="auto"/>
        <w:left w:val="none" w:sz="0" w:space="0" w:color="auto"/>
        <w:bottom w:val="none" w:sz="0" w:space="0" w:color="auto"/>
        <w:right w:val="none" w:sz="0" w:space="0" w:color="auto"/>
      </w:divBdr>
    </w:div>
    <w:div w:id="1124694671">
      <w:bodyDiv w:val="1"/>
      <w:marLeft w:val="0"/>
      <w:marRight w:val="0"/>
      <w:marTop w:val="0"/>
      <w:marBottom w:val="0"/>
      <w:divBdr>
        <w:top w:val="none" w:sz="0" w:space="0" w:color="auto"/>
        <w:left w:val="none" w:sz="0" w:space="0" w:color="auto"/>
        <w:bottom w:val="none" w:sz="0" w:space="0" w:color="auto"/>
        <w:right w:val="none" w:sz="0" w:space="0" w:color="auto"/>
      </w:divBdr>
    </w:div>
    <w:div w:id="1127625249">
      <w:bodyDiv w:val="1"/>
      <w:marLeft w:val="0"/>
      <w:marRight w:val="0"/>
      <w:marTop w:val="0"/>
      <w:marBottom w:val="0"/>
      <w:divBdr>
        <w:top w:val="none" w:sz="0" w:space="0" w:color="auto"/>
        <w:left w:val="none" w:sz="0" w:space="0" w:color="auto"/>
        <w:bottom w:val="none" w:sz="0" w:space="0" w:color="auto"/>
        <w:right w:val="none" w:sz="0" w:space="0" w:color="auto"/>
      </w:divBdr>
    </w:div>
    <w:div w:id="1130393447">
      <w:bodyDiv w:val="1"/>
      <w:marLeft w:val="0"/>
      <w:marRight w:val="0"/>
      <w:marTop w:val="0"/>
      <w:marBottom w:val="0"/>
      <w:divBdr>
        <w:top w:val="none" w:sz="0" w:space="0" w:color="auto"/>
        <w:left w:val="none" w:sz="0" w:space="0" w:color="auto"/>
        <w:bottom w:val="none" w:sz="0" w:space="0" w:color="auto"/>
        <w:right w:val="none" w:sz="0" w:space="0" w:color="auto"/>
      </w:divBdr>
    </w:div>
    <w:div w:id="1194028679">
      <w:bodyDiv w:val="1"/>
      <w:marLeft w:val="0"/>
      <w:marRight w:val="0"/>
      <w:marTop w:val="0"/>
      <w:marBottom w:val="0"/>
      <w:divBdr>
        <w:top w:val="none" w:sz="0" w:space="0" w:color="auto"/>
        <w:left w:val="none" w:sz="0" w:space="0" w:color="auto"/>
        <w:bottom w:val="none" w:sz="0" w:space="0" w:color="auto"/>
        <w:right w:val="none" w:sz="0" w:space="0" w:color="auto"/>
      </w:divBdr>
    </w:div>
    <w:div w:id="1201625625">
      <w:bodyDiv w:val="1"/>
      <w:marLeft w:val="0"/>
      <w:marRight w:val="0"/>
      <w:marTop w:val="0"/>
      <w:marBottom w:val="0"/>
      <w:divBdr>
        <w:top w:val="none" w:sz="0" w:space="0" w:color="auto"/>
        <w:left w:val="none" w:sz="0" w:space="0" w:color="auto"/>
        <w:bottom w:val="none" w:sz="0" w:space="0" w:color="auto"/>
        <w:right w:val="none" w:sz="0" w:space="0" w:color="auto"/>
      </w:divBdr>
    </w:div>
    <w:div w:id="1218004628">
      <w:bodyDiv w:val="1"/>
      <w:marLeft w:val="0"/>
      <w:marRight w:val="0"/>
      <w:marTop w:val="0"/>
      <w:marBottom w:val="0"/>
      <w:divBdr>
        <w:top w:val="none" w:sz="0" w:space="0" w:color="auto"/>
        <w:left w:val="none" w:sz="0" w:space="0" w:color="auto"/>
        <w:bottom w:val="none" w:sz="0" w:space="0" w:color="auto"/>
        <w:right w:val="none" w:sz="0" w:space="0" w:color="auto"/>
      </w:divBdr>
    </w:div>
    <w:div w:id="1291789470">
      <w:bodyDiv w:val="1"/>
      <w:marLeft w:val="0"/>
      <w:marRight w:val="0"/>
      <w:marTop w:val="0"/>
      <w:marBottom w:val="0"/>
      <w:divBdr>
        <w:top w:val="none" w:sz="0" w:space="0" w:color="auto"/>
        <w:left w:val="none" w:sz="0" w:space="0" w:color="auto"/>
        <w:bottom w:val="none" w:sz="0" w:space="0" w:color="auto"/>
        <w:right w:val="none" w:sz="0" w:space="0" w:color="auto"/>
      </w:divBdr>
    </w:div>
    <w:div w:id="1295017719">
      <w:bodyDiv w:val="1"/>
      <w:marLeft w:val="0"/>
      <w:marRight w:val="0"/>
      <w:marTop w:val="0"/>
      <w:marBottom w:val="0"/>
      <w:divBdr>
        <w:top w:val="none" w:sz="0" w:space="0" w:color="auto"/>
        <w:left w:val="none" w:sz="0" w:space="0" w:color="auto"/>
        <w:bottom w:val="none" w:sz="0" w:space="0" w:color="auto"/>
        <w:right w:val="none" w:sz="0" w:space="0" w:color="auto"/>
      </w:divBdr>
    </w:div>
    <w:div w:id="1304047283">
      <w:bodyDiv w:val="1"/>
      <w:marLeft w:val="0"/>
      <w:marRight w:val="0"/>
      <w:marTop w:val="0"/>
      <w:marBottom w:val="0"/>
      <w:divBdr>
        <w:top w:val="none" w:sz="0" w:space="0" w:color="auto"/>
        <w:left w:val="none" w:sz="0" w:space="0" w:color="auto"/>
        <w:bottom w:val="none" w:sz="0" w:space="0" w:color="auto"/>
        <w:right w:val="none" w:sz="0" w:space="0" w:color="auto"/>
      </w:divBdr>
    </w:div>
    <w:div w:id="1318732194">
      <w:bodyDiv w:val="1"/>
      <w:marLeft w:val="0"/>
      <w:marRight w:val="0"/>
      <w:marTop w:val="0"/>
      <w:marBottom w:val="0"/>
      <w:divBdr>
        <w:top w:val="none" w:sz="0" w:space="0" w:color="auto"/>
        <w:left w:val="none" w:sz="0" w:space="0" w:color="auto"/>
        <w:bottom w:val="none" w:sz="0" w:space="0" w:color="auto"/>
        <w:right w:val="none" w:sz="0" w:space="0" w:color="auto"/>
      </w:divBdr>
    </w:div>
    <w:div w:id="1334337377">
      <w:bodyDiv w:val="1"/>
      <w:marLeft w:val="0"/>
      <w:marRight w:val="0"/>
      <w:marTop w:val="0"/>
      <w:marBottom w:val="0"/>
      <w:divBdr>
        <w:top w:val="none" w:sz="0" w:space="0" w:color="auto"/>
        <w:left w:val="none" w:sz="0" w:space="0" w:color="auto"/>
        <w:bottom w:val="none" w:sz="0" w:space="0" w:color="auto"/>
        <w:right w:val="none" w:sz="0" w:space="0" w:color="auto"/>
      </w:divBdr>
    </w:div>
    <w:div w:id="1366980799">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6181463">
      <w:bodyDiv w:val="1"/>
      <w:marLeft w:val="0"/>
      <w:marRight w:val="0"/>
      <w:marTop w:val="0"/>
      <w:marBottom w:val="0"/>
      <w:divBdr>
        <w:top w:val="none" w:sz="0" w:space="0" w:color="auto"/>
        <w:left w:val="none" w:sz="0" w:space="0" w:color="auto"/>
        <w:bottom w:val="none" w:sz="0" w:space="0" w:color="auto"/>
        <w:right w:val="none" w:sz="0" w:space="0" w:color="auto"/>
      </w:divBdr>
    </w:div>
    <w:div w:id="1397319324">
      <w:bodyDiv w:val="1"/>
      <w:marLeft w:val="0"/>
      <w:marRight w:val="0"/>
      <w:marTop w:val="0"/>
      <w:marBottom w:val="0"/>
      <w:divBdr>
        <w:top w:val="none" w:sz="0" w:space="0" w:color="auto"/>
        <w:left w:val="none" w:sz="0" w:space="0" w:color="auto"/>
        <w:bottom w:val="none" w:sz="0" w:space="0" w:color="auto"/>
        <w:right w:val="none" w:sz="0" w:space="0" w:color="auto"/>
      </w:divBdr>
    </w:div>
    <w:div w:id="1454515553">
      <w:bodyDiv w:val="1"/>
      <w:marLeft w:val="0"/>
      <w:marRight w:val="0"/>
      <w:marTop w:val="0"/>
      <w:marBottom w:val="0"/>
      <w:divBdr>
        <w:top w:val="none" w:sz="0" w:space="0" w:color="auto"/>
        <w:left w:val="none" w:sz="0" w:space="0" w:color="auto"/>
        <w:bottom w:val="none" w:sz="0" w:space="0" w:color="auto"/>
        <w:right w:val="none" w:sz="0" w:space="0" w:color="auto"/>
      </w:divBdr>
    </w:div>
    <w:div w:id="1492138151">
      <w:bodyDiv w:val="1"/>
      <w:marLeft w:val="0"/>
      <w:marRight w:val="0"/>
      <w:marTop w:val="0"/>
      <w:marBottom w:val="0"/>
      <w:divBdr>
        <w:top w:val="none" w:sz="0" w:space="0" w:color="auto"/>
        <w:left w:val="none" w:sz="0" w:space="0" w:color="auto"/>
        <w:bottom w:val="none" w:sz="0" w:space="0" w:color="auto"/>
        <w:right w:val="none" w:sz="0" w:space="0" w:color="auto"/>
      </w:divBdr>
    </w:div>
    <w:div w:id="1532496508">
      <w:bodyDiv w:val="1"/>
      <w:marLeft w:val="0"/>
      <w:marRight w:val="0"/>
      <w:marTop w:val="0"/>
      <w:marBottom w:val="0"/>
      <w:divBdr>
        <w:top w:val="none" w:sz="0" w:space="0" w:color="auto"/>
        <w:left w:val="none" w:sz="0" w:space="0" w:color="auto"/>
        <w:bottom w:val="none" w:sz="0" w:space="0" w:color="auto"/>
        <w:right w:val="none" w:sz="0" w:space="0" w:color="auto"/>
      </w:divBdr>
    </w:div>
    <w:div w:id="1557818552">
      <w:bodyDiv w:val="1"/>
      <w:marLeft w:val="0"/>
      <w:marRight w:val="0"/>
      <w:marTop w:val="0"/>
      <w:marBottom w:val="0"/>
      <w:divBdr>
        <w:top w:val="none" w:sz="0" w:space="0" w:color="auto"/>
        <w:left w:val="none" w:sz="0" w:space="0" w:color="auto"/>
        <w:bottom w:val="none" w:sz="0" w:space="0" w:color="auto"/>
        <w:right w:val="none" w:sz="0" w:space="0" w:color="auto"/>
      </w:divBdr>
    </w:div>
    <w:div w:id="1568804003">
      <w:bodyDiv w:val="1"/>
      <w:marLeft w:val="0"/>
      <w:marRight w:val="0"/>
      <w:marTop w:val="0"/>
      <w:marBottom w:val="0"/>
      <w:divBdr>
        <w:top w:val="none" w:sz="0" w:space="0" w:color="auto"/>
        <w:left w:val="none" w:sz="0" w:space="0" w:color="auto"/>
        <w:bottom w:val="none" w:sz="0" w:space="0" w:color="auto"/>
        <w:right w:val="none" w:sz="0" w:space="0" w:color="auto"/>
      </w:divBdr>
    </w:div>
    <w:div w:id="1611624599">
      <w:bodyDiv w:val="1"/>
      <w:marLeft w:val="0"/>
      <w:marRight w:val="0"/>
      <w:marTop w:val="0"/>
      <w:marBottom w:val="0"/>
      <w:divBdr>
        <w:top w:val="none" w:sz="0" w:space="0" w:color="auto"/>
        <w:left w:val="none" w:sz="0" w:space="0" w:color="auto"/>
        <w:bottom w:val="none" w:sz="0" w:space="0" w:color="auto"/>
        <w:right w:val="none" w:sz="0" w:space="0" w:color="auto"/>
      </w:divBdr>
    </w:div>
    <w:div w:id="1628242484">
      <w:bodyDiv w:val="1"/>
      <w:marLeft w:val="0"/>
      <w:marRight w:val="0"/>
      <w:marTop w:val="0"/>
      <w:marBottom w:val="0"/>
      <w:divBdr>
        <w:top w:val="none" w:sz="0" w:space="0" w:color="auto"/>
        <w:left w:val="none" w:sz="0" w:space="0" w:color="auto"/>
        <w:bottom w:val="none" w:sz="0" w:space="0" w:color="auto"/>
        <w:right w:val="none" w:sz="0" w:space="0" w:color="auto"/>
      </w:divBdr>
    </w:div>
    <w:div w:id="1686442007">
      <w:bodyDiv w:val="1"/>
      <w:marLeft w:val="0"/>
      <w:marRight w:val="0"/>
      <w:marTop w:val="0"/>
      <w:marBottom w:val="0"/>
      <w:divBdr>
        <w:top w:val="none" w:sz="0" w:space="0" w:color="auto"/>
        <w:left w:val="none" w:sz="0" w:space="0" w:color="auto"/>
        <w:bottom w:val="none" w:sz="0" w:space="0" w:color="auto"/>
        <w:right w:val="none" w:sz="0" w:space="0" w:color="auto"/>
      </w:divBdr>
    </w:div>
    <w:div w:id="1687637036">
      <w:bodyDiv w:val="1"/>
      <w:marLeft w:val="0"/>
      <w:marRight w:val="0"/>
      <w:marTop w:val="0"/>
      <w:marBottom w:val="0"/>
      <w:divBdr>
        <w:top w:val="none" w:sz="0" w:space="0" w:color="auto"/>
        <w:left w:val="none" w:sz="0" w:space="0" w:color="auto"/>
        <w:bottom w:val="none" w:sz="0" w:space="0" w:color="auto"/>
        <w:right w:val="none" w:sz="0" w:space="0" w:color="auto"/>
      </w:divBdr>
    </w:div>
    <w:div w:id="1691490572">
      <w:bodyDiv w:val="1"/>
      <w:marLeft w:val="0"/>
      <w:marRight w:val="0"/>
      <w:marTop w:val="0"/>
      <w:marBottom w:val="0"/>
      <w:divBdr>
        <w:top w:val="none" w:sz="0" w:space="0" w:color="auto"/>
        <w:left w:val="none" w:sz="0" w:space="0" w:color="auto"/>
        <w:bottom w:val="none" w:sz="0" w:space="0" w:color="auto"/>
        <w:right w:val="none" w:sz="0" w:space="0" w:color="auto"/>
      </w:divBdr>
    </w:div>
    <w:div w:id="1811705537">
      <w:bodyDiv w:val="1"/>
      <w:marLeft w:val="0"/>
      <w:marRight w:val="0"/>
      <w:marTop w:val="0"/>
      <w:marBottom w:val="0"/>
      <w:divBdr>
        <w:top w:val="none" w:sz="0" w:space="0" w:color="auto"/>
        <w:left w:val="none" w:sz="0" w:space="0" w:color="auto"/>
        <w:bottom w:val="none" w:sz="0" w:space="0" w:color="auto"/>
        <w:right w:val="none" w:sz="0" w:space="0" w:color="auto"/>
      </w:divBdr>
    </w:div>
    <w:div w:id="1816098474">
      <w:bodyDiv w:val="1"/>
      <w:marLeft w:val="0"/>
      <w:marRight w:val="0"/>
      <w:marTop w:val="0"/>
      <w:marBottom w:val="0"/>
      <w:divBdr>
        <w:top w:val="none" w:sz="0" w:space="0" w:color="auto"/>
        <w:left w:val="none" w:sz="0" w:space="0" w:color="auto"/>
        <w:bottom w:val="none" w:sz="0" w:space="0" w:color="auto"/>
        <w:right w:val="none" w:sz="0" w:space="0" w:color="auto"/>
      </w:divBdr>
    </w:div>
    <w:div w:id="1845392348">
      <w:bodyDiv w:val="1"/>
      <w:marLeft w:val="0"/>
      <w:marRight w:val="0"/>
      <w:marTop w:val="0"/>
      <w:marBottom w:val="0"/>
      <w:divBdr>
        <w:top w:val="none" w:sz="0" w:space="0" w:color="auto"/>
        <w:left w:val="none" w:sz="0" w:space="0" w:color="auto"/>
        <w:bottom w:val="none" w:sz="0" w:space="0" w:color="auto"/>
        <w:right w:val="none" w:sz="0" w:space="0" w:color="auto"/>
      </w:divBdr>
    </w:div>
    <w:div w:id="1861317418">
      <w:bodyDiv w:val="1"/>
      <w:marLeft w:val="0"/>
      <w:marRight w:val="0"/>
      <w:marTop w:val="0"/>
      <w:marBottom w:val="0"/>
      <w:divBdr>
        <w:top w:val="none" w:sz="0" w:space="0" w:color="auto"/>
        <w:left w:val="none" w:sz="0" w:space="0" w:color="auto"/>
        <w:bottom w:val="none" w:sz="0" w:space="0" w:color="auto"/>
        <w:right w:val="none" w:sz="0" w:space="0" w:color="auto"/>
      </w:divBdr>
    </w:div>
    <w:div w:id="1922792145">
      <w:bodyDiv w:val="1"/>
      <w:marLeft w:val="0"/>
      <w:marRight w:val="0"/>
      <w:marTop w:val="0"/>
      <w:marBottom w:val="0"/>
      <w:divBdr>
        <w:top w:val="none" w:sz="0" w:space="0" w:color="auto"/>
        <w:left w:val="none" w:sz="0" w:space="0" w:color="auto"/>
        <w:bottom w:val="none" w:sz="0" w:space="0" w:color="auto"/>
        <w:right w:val="none" w:sz="0" w:space="0" w:color="auto"/>
      </w:divBdr>
    </w:div>
    <w:div w:id="1932884872">
      <w:bodyDiv w:val="1"/>
      <w:marLeft w:val="0"/>
      <w:marRight w:val="0"/>
      <w:marTop w:val="0"/>
      <w:marBottom w:val="0"/>
      <w:divBdr>
        <w:top w:val="none" w:sz="0" w:space="0" w:color="auto"/>
        <w:left w:val="none" w:sz="0" w:space="0" w:color="auto"/>
        <w:bottom w:val="none" w:sz="0" w:space="0" w:color="auto"/>
        <w:right w:val="none" w:sz="0" w:space="0" w:color="auto"/>
      </w:divBdr>
    </w:div>
    <w:div w:id="1944265453">
      <w:bodyDiv w:val="1"/>
      <w:marLeft w:val="0"/>
      <w:marRight w:val="0"/>
      <w:marTop w:val="0"/>
      <w:marBottom w:val="0"/>
      <w:divBdr>
        <w:top w:val="none" w:sz="0" w:space="0" w:color="auto"/>
        <w:left w:val="none" w:sz="0" w:space="0" w:color="auto"/>
        <w:bottom w:val="none" w:sz="0" w:space="0" w:color="auto"/>
        <w:right w:val="none" w:sz="0" w:space="0" w:color="auto"/>
      </w:divBdr>
    </w:div>
    <w:div w:id="1951156117">
      <w:bodyDiv w:val="1"/>
      <w:marLeft w:val="0"/>
      <w:marRight w:val="0"/>
      <w:marTop w:val="0"/>
      <w:marBottom w:val="0"/>
      <w:divBdr>
        <w:top w:val="none" w:sz="0" w:space="0" w:color="auto"/>
        <w:left w:val="none" w:sz="0" w:space="0" w:color="auto"/>
        <w:bottom w:val="none" w:sz="0" w:space="0" w:color="auto"/>
        <w:right w:val="none" w:sz="0" w:space="0" w:color="auto"/>
      </w:divBdr>
    </w:div>
    <w:div w:id="1965496226">
      <w:bodyDiv w:val="1"/>
      <w:marLeft w:val="0"/>
      <w:marRight w:val="0"/>
      <w:marTop w:val="0"/>
      <w:marBottom w:val="0"/>
      <w:divBdr>
        <w:top w:val="none" w:sz="0" w:space="0" w:color="auto"/>
        <w:left w:val="none" w:sz="0" w:space="0" w:color="auto"/>
        <w:bottom w:val="none" w:sz="0" w:space="0" w:color="auto"/>
        <w:right w:val="none" w:sz="0" w:space="0" w:color="auto"/>
      </w:divBdr>
    </w:div>
    <w:div w:id="1996105073">
      <w:bodyDiv w:val="1"/>
      <w:marLeft w:val="0"/>
      <w:marRight w:val="0"/>
      <w:marTop w:val="0"/>
      <w:marBottom w:val="0"/>
      <w:divBdr>
        <w:top w:val="none" w:sz="0" w:space="0" w:color="auto"/>
        <w:left w:val="none" w:sz="0" w:space="0" w:color="auto"/>
        <w:bottom w:val="none" w:sz="0" w:space="0" w:color="auto"/>
        <w:right w:val="none" w:sz="0" w:space="0" w:color="auto"/>
      </w:divBdr>
    </w:div>
    <w:div w:id="2007391232">
      <w:bodyDiv w:val="1"/>
      <w:marLeft w:val="0"/>
      <w:marRight w:val="0"/>
      <w:marTop w:val="0"/>
      <w:marBottom w:val="0"/>
      <w:divBdr>
        <w:top w:val="none" w:sz="0" w:space="0" w:color="auto"/>
        <w:left w:val="none" w:sz="0" w:space="0" w:color="auto"/>
        <w:bottom w:val="none" w:sz="0" w:space="0" w:color="auto"/>
        <w:right w:val="none" w:sz="0" w:space="0" w:color="auto"/>
      </w:divBdr>
    </w:div>
    <w:div w:id="2022000200">
      <w:bodyDiv w:val="1"/>
      <w:marLeft w:val="0"/>
      <w:marRight w:val="0"/>
      <w:marTop w:val="0"/>
      <w:marBottom w:val="0"/>
      <w:divBdr>
        <w:top w:val="none" w:sz="0" w:space="0" w:color="auto"/>
        <w:left w:val="none" w:sz="0" w:space="0" w:color="auto"/>
        <w:bottom w:val="none" w:sz="0" w:space="0" w:color="auto"/>
        <w:right w:val="none" w:sz="0" w:space="0" w:color="auto"/>
      </w:divBdr>
    </w:div>
    <w:div w:id="2053338921">
      <w:bodyDiv w:val="1"/>
      <w:marLeft w:val="0"/>
      <w:marRight w:val="0"/>
      <w:marTop w:val="0"/>
      <w:marBottom w:val="0"/>
      <w:divBdr>
        <w:top w:val="none" w:sz="0" w:space="0" w:color="auto"/>
        <w:left w:val="none" w:sz="0" w:space="0" w:color="auto"/>
        <w:bottom w:val="none" w:sz="0" w:space="0" w:color="auto"/>
        <w:right w:val="none" w:sz="0" w:space="0" w:color="auto"/>
      </w:divBdr>
    </w:div>
    <w:div w:id="2069448641">
      <w:bodyDiv w:val="1"/>
      <w:marLeft w:val="0"/>
      <w:marRight w:val="0"/>
      <w:marTop w:val="0"/>
      <w:marBottom w:val="0"/>
      <w:divBdr>
        <w:top w:val="none" w:sz="0" w:space="0" w:color="auto"/>
        <w:left w:val="none" w:sz="0" w:space="0" w:color="auto"/>
        <w:bottom w:val="none" w:sz="0" w:space="0" w:color="auto"/>
        <w:right w:val="none" w:sz="0" w:space="0" w:color="auto"/>
      </w:divBdr>
    </w:div>
    <w:div w:id="2123263142">
      <w:bodyDiv w:val="1"/>
      <w:marLeft w:val="0"/>
      <w:marRight w:val="0"/>
      <w:marTop w:val="0"/>
      <w:marBottom w:val="0"/>
      <w:divBdr>
        <w:top w:val="none" w:sz="0" w:space="0" w:color="auto"/>
        <w:left w:val="none" w:sz="0" w:space="0" w:color="auto"/>
        <w:bottom w:val="none" w:sz="0" w:space="0" w:color="auto"/>
        <w:right w:val="none" w:sz="0" w:space="0" w:color="auto"/>
      </w:divBdr>
    </w:div>
    <w:div w:id="2125683679">
      <w:bodyDiv w:val="1"/>
      <w:marLeft w:val="0"/>
      <w:marRight w:val="0"/>
      <w:marTop w:val="0"/>
      <w:marBottom w:val="0"/>
      <w:divBdr>
        <w:top w:val="none" w:sz="0" w:space="0" w:color="auto"/>
        <w:left w:val="none" w:sz="0" w:space="0" w:color="auto"/>
        <w:bottom w:val="none" w:sz="0" w:space="0" w:color="auto"/>
        <w:right w:val="none" w:sz="0" w:space="0" w:color="auto"/>
      </w:divBdr>
    </w:div>
    <w:div w:id="214199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3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9551</Words>
  <Characters>54443</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_</vt:lpstr>
    </vt:vector>
  </TitlesOfParts>
  <Company>The University of West Florida</Company>
  <LinksUpToDate>false</LinksUpToDate>
  <CharactersWithSpaces>63867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Gayle Baugh</dc:creator>
  <cp:lastModifiedBy>Nicholas O'Regan</cp:lastModifiedBy>
  <cp:revision>2</cp:revision>
  <cp:lastPrinted>2014-10-08T13:39:00Z</cp:lastPrinted>
  <dcterms:created xsi:type="dcterms:W3CDTF">2016-05-23T15:45:00Z</dcterms:created>
  <dcterms:modified xsi:type="dcterms:W3CDTF">2016-05-23T15:45:00Z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6381</vt:lpwstr>
  </property>
  <property fmtid="{D5CDD505-2E9C-101B-9397-08002B2CF9AE}" pid="3" name="WnCSubscriberId">
    <vt:lpwstr>3358</vt:lpwstr>
  </property>
  <property fmtid="{D5CDD505-2E9C-101B-9397-08002B2CF9AE}" pid="4" name="WnCOutputStyleId">
    <vt:lpwstr>11065</vt:lpwstr>
  </property>
  <property fmtid="{D5CDD505-2E9C-101B-9397-08002B2CF9AE}" pid="5" name="RWProductId">
    <vt:lpwstr>WnC</vt:lpwstr>
  </property>
</Properties>
</file>