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473" w:rsidRPr="006F1A38" w:rsidRDefault="003324E8" w:rsidP="004B784D">
      <w:pPr>
        <w:spacing w:line="276" w:lineRule="auto"/>
        <w:jc w:val="center"/>
        <w:outlineLvl w:val="0"/>
        <w:rPr>
          <w:rFonts w:ascii="Arial" w:hAnsi="Arial" w:cs="Arial"/>
          <w:b/>
          <w:color w:val="auto"/>
          <w:sz w:val="28"/>
          <w:szCs w:val="24"/>
        </w:rPr>
      </w:pPr>
      <w:bookmarkStart w:id="0" w:name="_GoBack"/>
      <w:r w:rsidRPr="006F1A38">
        <w:rPr>
          <w:rFonts w:ascii="Arial" w:hAnsi="Arial" w:cs="Arial"/>
          <w:b/>
          <w:color w:val="auto"/>
          <w:sz w:val="28"/>
          <w:szCs w:val="24"/>
        </w:rPr>
        <w:t xml:space="preserve">Developing </w:t>
      </w:r>
      <w:r w:rsidR="001477B0" w:rsidRPr="006F1A38">
        <w:rPr>
          <w:rFonts w:ascii="Arial" w:hAnsi="Arial" w:cs="Arial"/>
          <w:b/>
          <w:color w:val="auto"/>
          <w:sz w:val="28"/>
          <w:szCs w:val="24"/>
        </w:rPr>
        <w:t>g</w:t>
      </w:r>
      <w:r w:rsidRPr="006F1A38">
        <w:rPr>
          <w:rFonts w:ascii="Arial" w:hAnsi="Arial" w:cs="Arial"/>
          <w:b/>
          <w:color w:val="auto"/>
          <w:sz w:val="28"/>
          <w:szCs w:val="24"/>
        </w:rPr>
        <w:t xml:space="preserve">reen </w:t>
      </w:r>
      <w:r w:rsidR="001477B0" w:rsidRPr="006F1A38">
        <w:rPr>
          <w:rFonts w:ascii="Arial" w:hAnsi="Arial" w:cs="Arial"/>
          <w:b/>
          <w:color w:val="auto"/>
          <w:sz w:val="28"/>
          <w:szCs w:val="24"/>
        </w:rPr>
        <w:t>s</w:t>
      </w:r>
      <w:r w:rsidRPr="006F1A38">
        <w:rPr>
          <w:rFonts w:ascii="Arial" w:hAnsi="Arial" w:cs="Arial"/>
          <w:b/>
          <w:color w:val="auto"/>
          <w:sz w:val="28"/>
          <w:szCs w:val="24"/>
        </w:rPr>
        <w:t xml:space="preserve">upply </w:t>
      </w:r>
      <w:r w:rsidR="001477B0" w:rsidRPr="006F1A38">
        <w:rPr>
          <w:rFonts w:ascii="Arial" w:hAnsi="Arial" w:cs="Arial"/>
          <w:b/>
          <w:color w:val="auto"/>
          <w:sz w:val="28"/>
          <w:szCs w:val="24"/>
        </w:rPr>
        <w:t>c</w:t>
      </w:r>
      <w:r w:rsidRPr="006F1A38">
        <w:rPr>
          <w:rFonts w:ascii="Arial" w:hAnsi="Arial" w:cs="Arial"/>
          <w:b/>
          <w:color w:val="auto"/>
          <w:sz w:val="28"/>
          <w:szCs w:val="24"/>
        </w:rPr>
        <w:t xml:space="preserve">hain </w:t>
      </w:r>
      <w:r w:rsidR="001477B0" w:rsidRPr="006F1A38">
        <w:rPr>
          <w:rFonts w:ascii="Arial" w:hAnsi="Arial" w:cs="Arial"/>
          <w:b/>
          <w:color w:val="auto"/>
          <w:sz w:val="28"/>
          <w:szCs w:val="24"/>
        </w:rPr>
        <w:t>m</w:t>
      </w:r>
      <w:r w:rsidRPr="006F1A38">
        <w:rPr>
          <w:rFonts w:ascii="Arial" w:hAnsi="Arial" w:cs="Arial"/>
          <w:b/>
          <w:color w:val="auto"/>
          <w:sz w:val="28"/>
          <w:szCs w:val="24"/>
        </w:rPr>
        <w:t xml:space="preserve">anagement </w:t>
      </w:r>
      <w:r w:rsidR="001477B0" w:rsidRPr="006F1A38">
        <w:rPr>
          <w:rFonts w:ascii="Arial" w:hAnsi="Arial" w:cs="Arial"/>
          <w:b/>
          <w:color w:val="auto"/>
          <w:sz w:val="28"/>
          <w:szCs w:val="24"/>
        </w:rPr>
        <w:t>t</w:t>
      </w:r>
      <w:r w:rsidRPr="006F1A38">
        <w:rPr>
          <w:rFonts w:ascii="Arial" w:hAnsi="Arial" w:cs="Arial"/>
          <w:b/>
          <w:color w:val="auto"/>
          <w:sz w:val="28"/>
          <w:szCs w:val="24"/>
        </w:rPr>
        <w:t xml:space="preserve">axonomy </w:t>
      </w:r>
      <w:r w:rsidR="001477B0" w:rsidRPr="006F1A38">
        <w:rPr>
          <w:rFonts w:ascii="Arial" w:hAnsi="Arial" w:cs="Arial"/>
          <w:b/>
          <w:color w:val="auto"/>
          <w:sz w:val="28"/>
          <w:szCs w:val="24"/>
        </w:rPr>
        <w:t>b</w:t>
      </w:r>
      <w:r w:rsidRPr="006F1A38">
        <w:rPr>
          <w:rFonts w:ascii="Arial" w:hAnsi="Arial" w:cs="Arial"/>
          <w:b/>
          <w:color w:val="auto"/>
          <w:sz w:val="28"/>
          <w:szCs w:val="24"/>
        </w:rPr>
        <w:t xml:space="preserve">ased </w:t>
      </w:r>
      <w:r w:rsidR="001477B0" w:rsidRPr="006F1A38">
        <w:rPr>
          <w:rFonts w:ascii="Arial" w:hAnsi="Arial" w:cs="Arial"/>
          <w:b/>
          <w:color w:val="auto"/>
          <w:sz w:val="28"/>
          <w:szCs w:val="24"/>
        </w:rPr>
        <w:t>d</w:t>
      </w:r>
      <w:r w:rsidRPr="006F1A38">
        <w:rPr>
          <w:rFonts w:ascii="Arial" w:hAnsi="Arial" w:cs="Arial"/>
          <w:b/>
          <w:color w:val="auto"/>
          <w:sz w:val="28"/>
          <w:szCs w:val="24"/>
        </w:rPr>
        <w:t xml:space="preserve">ecision </w:t>
      </w:r>
      <w:r w:rsidR="001477B0" w:rsidRPr="006F1A38">
        <w:rPr>
          <w:rFonts w:ascii="Arial" w:hAnsi="Arial" w:cs="Arial"/>
          <w:b/>
          <w:color w:val="auto"/>
          <w:sz w:val="28"/>
          <w:szCs w:val="24"/>
        </w:rPr>
        <w:t>s</w:t>
      </w:r>
      <w:r w:rsidRPr="006F1A38">
        <w:rPr>
          <w:rFonts w:ascii="Arial" w:hAnsi="Arial" w:cs="Arial"/>
          <w:b/>
          <w:color w:val="auto"/>
          <w:sz w:val="28"/>
          <w:szCs w:val="24"/>
        </w:rPr>
        <w:t xml:space="preserve">upport </w:t>
      </w:r>
      <w:r w:rsidR="001477B0" w:rsidRPr="006F1A38">
        <w:rPr>
          <w:rFonts w:ascii="Arial" w:hAnsi="Arial" w:cs="Arial"/>
          <w:b/>
          <w:color w:val="auto"/>
          <w:sz w:val="28"/>
          <w:szCs w:val="24"/>
        </w:rPr>
        <w:t>s</w:t>
      </w:r>
      <w:r w:rsidRPr="006F1A38">
        <w:rPr>
          <w:rFonts w:ascii="Arial" w:hAnsi="Arial" w:cs="Arial"/>
          <w:b/>
          <w:color w:val="auto"/>
          <w:sz w:val="28"/>
          <w:szCs w:val="24"/>
        </w:rPr>
        <w:t>ystem</w:t>
      </w:r>
    </w:p>
    <w:p w:rsidR="0081610D" w:rsidRPr="006F1A38" w:rsidRDefault="0081610D" w:rsidP="004B784D">
      <w:pPr>
        <w:spacing w:line="276" w:lineRule="auto"/>
        <w:jc w:val="center"/>
        <w:outlineLvl w:val="0"/>
        <w:rPr>
          <w:rFonts w:ascii="Arial" w:hAnsi="Arial" w:cs="Arial"/>
          <w:color w:val="auto"/>
          <w:sz w:val="24"/>
          <w:szCs w:val="24"/>
        </w:rPr>
      </w:pPr>
    </w:p>
    <w:p w:rsidR="00EE0473" w:rsidRPr="006F1A38" w:rsidRDefault="003324E8" w:rsidP="004B784D">
      <w:pPr>
        <w:spacing w:line="276" w:lineRule="auto"/>
        <w:jc w:val="center"/>
        <w:rPr>
          <w:rFonts w:ascii="Arial" w:hAnsi="Arial" w:cs="Arial"/>
          <w:color w:val="auto"/>
          <w:szCs w:val="24"/>
          <w:vertAlign w:val="superscript"/>
        </w:rPr>
      </w:pPr>
      <w:r w:rsidRPr="006F1A38">
        <w:rPr>
          <w:rFonts w:ascii="Arial" w:hAnsi="Arial" w:cs="Arial"/>
          <w:color w:val="auto"/>
          <w:szCs w:val="24"/>
        </w:rPr>
        <w:t>V. Kumar</w:t>
      </w:r>
      <w:r w:rsidR="009A1324" w:rsidRPr="006F1A38">
        <w:rPr>
          <w:rFonts w:ascii="Arial" w:hAnsi="Arial" w:cs="Arial"/>
          <w:color w:val="auto"/>
          <w:szCs w:val="24"/>
          <w:vertAlign w:val="superscript"/>
        </w:rPr>
        <w:t>1</w:t>
      </w:r>
      <w:r w:rsidR="009A7587" w:rsidRPr="006F1A38">
        <w:rPr>
          <w:rFonts w:ascii="Arial" w:hAnsi="Arial" w:cs="Arial"/>
          <w:color w:val="auto"/>
          <w:szCs w:val="24"/>
          <w:vertAlign w:val="superscript"/>
        </w:rPr>
        <w:t>*</w:t>
      </w:r>
      <w:r w:rsidR="00C375EC" w:rsidRPr="006F1A38">
        <w:rPr>
          <w:rFonts w:ascii="Arial" w:hAnsi="Arial" w:cs="Arial"/>
          <w:color w:val="auto"/>
          <w:szCs w:val="24"/>
          <w:vertAlign w:val="superscript"/>
        </w:rPr>
        <w:t>*</w:t>
      </w:r>
      <w:r w:rsidRPr="006F1A38">
        <w:rPr>
          <w:rFonts w:ascii="Arial" w:hAnsi="Arial" w:cs="Arial"/>
          <w:color w:val="auto"/>
          <w:szCs w:val="24"/>
        </w:rPr>
        <w:t xml:space="preserve">, </w:t>
      </w:r>
      <w:r w:rsidR="009A1324" w:rsidRPr="006F1A38">
        <w:rPr>
          <w:rFonts w:ascii="Arial" w:hAnsi="Arial" w:cs="Arial"/>
          <w:color w:val="auto"/>
          <w:szCs w:val="24"/>
        </w:rPr>
        <w:t>D. Holt</w:t>
      </w:r>
      <w:r w:rsidR="009A1324" w:rsidRPr="006F1A38">
        <w:rPr>
          <w:rFonts w:ascii="Arial" w:hAnsi="Arial" w:cs="Arial"/>
          <w:color w:val="auto"/>
          <w:szCs w:val="24"/>
          <w:vertAlign w:val="superscript"/>
        </w:rPr>
        <w:t>2</w:t>
      </w:r>
      <w:r w:rsidR="009A1324" w:rsidRPr="006F1A38">
        <w:rPr>
          <w:rFonts w:ascii="Arial" w:hAnsi="Arial" w:cs="Arial"/>
          <w:color w:val="auto"/>
          <w:szCs w:val="24"/>
        </w:rPr>
        <w:t xml:space="preserve">, </w:t>
      </w:r>
      <w:r w:rsidRPr="006F1A38">
        <w:rPr>
          <w:rFonts w:ascii="Arial" w:hAnsi="Arial" w:cs="Arial"/>
          <w:color w:val="auto"/>
          <w:szCs w:val="24"/>
        </w:rPr>
        <w:t>A. Ghobadian</w:t>
      </w:r>
      <w:r w:rsidRPr="006F1A38">
        <w:rPr>
          <w:rFonts w:ascii="Arial" w:hAnsi="Arial" w:cs="Arial"/>
          <w:color w:val="auto"/>
          <w:szCs w:val="24"/>
          <w:vertAlign w:val="superscript"/>
        </w:rPr>
        <w:t>3</w:t>
      </w:r>
      <w:r w:rsidRPr="006F1A38">
        <w:rPr>
          <w:rFonts w:ascii="Arial" w:hAnsi="Arial" w:cs="Arial"/>
          <w:color w:val="auto"/>
          <w:szCs w:val="24"/>
        </w:rPr>
        <w:t>, and J. A. Garza-Reyes</w:t>
      </w:r>
      <w:r w:rsidRPr="006F1A38">
        <w:rPr>
          <w:rFonts w:ascii="Arial" w:hAnsi="Arial" w:cs="Arial"/>
          <w:color w:val="auto"/>
          <w:szCs w:val="24"/>
          <w:vertAlign w:val="superscript"/>
        </w:rPr>
        <w:t>4</w:t>
      </w:r>
    </w:p>
    <w:p w:rsidR="00966235" w:rsidRPr="006F1A38" w:rsidRDefault="00966235" w:rsidP="004B784D">
      <w:pPr>
        <w:spacing w:line="276" w:lineRule="auto"/>
        <w:jc w:val="center"/>
        <w:rPr>
          <w:rFonts w:ascii="Arial" w:hAnsi="Arial" w:cs="Arial"/>
          <w:color w:val="auto"/>
          <w:szCs w:val="24"/>
        </w:rPr>
      </w:pPr>
    </w:p>
    <w:p w:rsidR="009A1324" w:rsidRPr="006F1A38" w:rsidRDefault="009A1324" w:rsidP="004B784D">
      <w:pPr>
        <w:spacing w:line="276" w:lineRule="auto"/>
        <w:jc w:val="center"/>
        <w:rPr>
          <w:rFonts w:ascii="Arial" w:hAnsi="Arial" w:cs="Arial"/>
          <w:color w:val="auto"/>
          <w:szCs w:val="24"/>
        </w:rPr>
      </w:pPr>
      <w:r w:rsidRPr="006F1A38">
        <w:rPr>
          <w:rFonts w:ascii="Arial" w:hAnsi="Arial" w:cs="Arial"/>
          <w:i/>
          <w:color w:val="auto"/>
          <w:szCs w:val="24"/>
          <w:vertAlign w:val="superscript"/>
        </w:rPr>
        <w:t xml:space="preserve">1 </w:t>
      </w:r>
      <w:r w:rsidR="004A379B" w:rsidRPr="006F1A38">
        <w:rPr>
          <w:rFonts w:ascii="Arial" w:hAnsi="Arial" w:cs="Arial"/>
          <w:i/>
          <w:color w:val="auto"/>
          <w:szCs w:val="24"/>
        </w:rPr>
        <w:t>Bristol Business School</w:t>
      </w:r>
      <w:r w:rsidRPr="006F1A38">
        <w:rPr>
          <w:rFonts w:ascii="Arial" w:hAnsi="Arial" w:cs="Arial"/>
          <w:i/>
          <w:color w:val="auto"/>
          <w:szCs w:val="24"/>
        </w:rPr>
        <w:t xml:space="preserve">, University of </w:t>
      </w:r>
      <w:r w:rsidR="004A379B" w:rsidRPr="006F1A38">
        <w:rPr>
          <w:rFonts w:ascii="Arial" w:hAnsi="Arial" w:cs="Arial"/>
          <w:i/>
          <w:color w:val="auto"/>
          <w:szCs w:val="24"/>
        </w:rPr>
        <w:t xml:space="preserve">the </w:t>
      </w:r>
      <w:r w:rsidRPr="006F1A38">
        <w:rPr>
          <w:rFonts w:ascii="Arial" w:hAnsi="Arial" w:cs="Arial"/>
          <w:i/>
          <w:color w:val="auto"/>
          <w:szCs w:val="24"/>
        </w:rPr>
        <w:t>West of England, UK</w:t>
      </w:r>
      <w:r w:rsidR="00E237CB" w:rsidRPr="006F1A38">
        <w:rPr>
          <w:rFonts w:ascii="Arial" w:hAnsi="Arial" w:cs="Arial"/>
          <w:i/>
          <w:color w:val="auto"/>
          <w:szCs w:val="24"/>
        </w:rPr>
        <w:t xml:space="preserve">, </w:t>
      </w:r>
      <w:hyperlink r:id="rId9" w:history="1">
        <w:r w:rsidR="00E237CB" w:rsidRPr="006F1A38">
          <w:rPr>
            <w:rStyle w:val="Hyperlink"/>
            <w:rFonts w:ascii="Arial" w:hAnsi="Arial" w:cs="Arial"/>
            <w:color w:val="auto"/>
            <w:szCs w:val="24"/>
          </w:rPr>
          <w:t>vikas.kuma</w:t>
        </w:r>
        <w:r w:rsidR="009A7587" w:rsidRPr="006F1A38">
          <w:rPr>
            <w:rStyle w:val="Hyperlink"/>
            <w:rFonts w:ascii="Arial" w:hAnsi="Arial" w:cs="Arial"/>
            <w:color w:val="auto"/>
            <w:szCs w:val="24"/>
          </w:rPr>
          <w:t>r@uwe.ac.uk</w:t>
        </w:r>
      </w:hyperlink>
      <w:r w:rsidRPr="006F1A38">
        <w:rPr>
          <w:rFonts w:ascii="Arial" w:hAnsi="Arial" w:cs="Arial"/>
          <w:color w:val="auto"/>
          <w:szCs w:val="24"/>
        </w:rPr>
        <w:t xml:space="preserve"> </w:t>
      </w:r>
    </w:p>
    <w:p w:rsidR="0081610D" w:rsidRPr="006F1A38" w:rsidRDefault="009A1324" w:rsidP="004B784D">
      <w:pPr>
        <w:spacing w:line="276" w:lineRule="auto"/>
        <w:jc w:val="center"/>
        <w:rPr>
          <w:rFonts w:ascii="Arial" w:hAnsi="Arial" w:cs="Arial"/>
          <w:color w:val="auto"/>
          <w:szCs w:val="24"/>
        </w:rPr>
      </w:pPr>
      <w:r w:rsidRPr="006F1A38">
        <w:rPr>
          <w:rFonts w:ascii="Arial" w:hAnsi="Arial" w:cs="Arial"/>
          <w:i/>
          <w:color w:val="auto"/>
          <w:szCs w:val="24"/>
          <w:vertAlign w:val="superscript"/>
        </w:rPr>
        <w:t>2</w:t>
      </w:r>
      <w:r w:rsidR="003324E8" w:rsidRPr="006F1A38">
        <w:rPr>
          <w:rFonts w:ascii="Arial" w:hAnsi="Arial" w:cs="Arial"/>
          <w:i/>
          <w:color w:val="auto"/>
          <w:szCs w:val="24"/>
          <w:vertAlign w:val="superscript"/>
        </w:rPr>
        <w:t xml:space="preserve"> </w:t>
      </w:r>
      <w:r w:rsidR="000D141B" w:rsidRPr="006F1A38">
        <w:rPr>
          <w:rFonts w:ascii="Arial" w:hAnsi="Arial" w:cs="Arial"/>
          <w:i/>
          <w:color w:val="auto"/>
          <w:szCs w:val="24"/>
        </w:rPr>
        <w:t>Essex Business School, University of Essex</w:t>
      </w:r>
      <w:r w:rsidR="0081610D" w:rsidRPr="006F1A38">
        <w:rPr>
          <w:rFonts w:ascii="Arial" w:hAnsi="Arial" w:cs="Arial"/>
          <w:i/>
          <w:color w:val="auto"/>
          <w:szCs w:val="24"/>
        </w:rPr>
        <w:t>,</w:t>
      </w:r>
      <w:r w:rsidR="000D141B" w:rsidRPr="006F1A38">
        <w:rPr>
          <w:rFonts w:ascii="Arial" w:hAnsi="Arial" w:cs="Arial"/>
          <w:i/>
          <w:color w:val="auto"/>
          <w:szCs w:val="24"/>
        </w:rPr>
        <w:t xml:space="preserve"> UK</w:t>
      </w:r>
      <w:r w:rsidR="00E237CB" w:rsidRPr="006F1A38">
        <w:rPr>
          <w:rFonts w:ascii="Arial" w:hAnsi="Arial" w:cs="Arial"/>
          <w:i/>
          <w:color w:val="auto"/>
          <w:szCs w:val="24"/>
        </w:rPr>
        <w:t xml:space="preserve">, </w:t>
      </w:r>
      <w:hyperlink r:id="rId10" w:history="1">
        <w:r w:rsidR="00966235" w:rsidRPr="006F1A38">
          <w:rPr>
            <w:rStyle w:val="Hyperlink"/>
            <w:rFonts w:ascii="Arial" w:hAnsi="Arial" w:cs="Arial"/>
            <w:color w:val="auto"/>
            <w:szCs w:val="24"/>
          </w:rPr>
          <w:t>dholt@</w:t>
        </w:r>
        <w:r w:rsidR="000D141B" w:rsidRPr="006F1A38">
          <w:rPr>
            <w:rStyle w:val="Hyperlink"/>
            <w:rFonts w:ascii="Arial" w:hAnsi="Arial" w:cs="Arial"/>
            <w:color w:val="auto"/>
            <w:szCs w:val="24"/>
          </w:rPr>
          <w:t>essex</w:t>
        </w:r>
        <w:r w:rsidR="00966235" w:rsidRPr="006F1A38">
          <w:rPr>
            <w:rStyle w:val="Hyperlink"/>
            <w:rFonts w:ascii="Arial" w:hAnsi="Arial" w:cs="Arial"/>
            <w:color w:val="auto"/>
            <w:szCs w:val="24"/>
          </w:rPr>
          <w:t>.ac.uk</w:t>
        </w:r>
      </w:hyperlink>
      <w:r w:rsidR="00966235" w:rsidRPr="006F1A38">
        <w:rPr>
          <w:rFonts w:ascii="Arial" w:hAnsi="Arial" w:cs="Arial"/>
          <w:color w:val="auto"/>
          <w:szCs w:val="24"/>
        </w:rPr>
        <w:t xml:space="preserve"> </w:t>
      </w:r>
    </w:p>
    <w:p w:rsidR="00966235" w:rsidRPr="006F1A38" w:rsidRDefault="003324E8" w:rsidP="004B784D">
      <w:pPr>
        <w:spacing w:line="276" w:lineRule="auto"/>
        <w:jc w:val="center"/>
        <w:rPr>
          <w:rFonts w:ascii="Arial" w:hAnsi="Arial" w:cs="Arial"/>
          <w:color w:val="auto"/>
          <w:szCs w:val="24"/>
        </w:rPr>
      </w:pPr>
      <w:r w:rsidRPr="006F1A38">
        <w:rPr>
          <w:rFonts w:ascii="Arial" w:hAnsi="Arial" w:cs="Arial"/>
          <w:i/>
          <w:color w:val="auto"/>
          <w:szCs w:val="24"/>
          <w:vertAlign w:val="superscript"/>
        </w:rPr>
        <w:t xml:space="preserve">3 </w:t>
      </w:r>
      <w:r w:rsidRPr="006F1A38">
        <w:rPr>
          <w:rFonts w:ascii="Arial" w:hAnsi="Arial" w:cs="Arial"/>
          <w:i/>
          <w:color w:val="auto"/>
          <w:szCs w:val="24"/>
        </w:rPr>
        <w:t>Henley Business School, University of Reading, UK</w:t>
      </w:r>
      <w:r w:rsidR="00E237CB" w:rsidRPr="006F1A38">
        <w:rPr>
          <w:rFonts w:ascii="Arial" w:hAnsi="Arial" w:cs="Arial"/>
          <w:i/>
          <w:color w:val="auto"/>
          <w:szCs w:val="24"/>
        </w:rPr>
        <w:t>,</w:t>
      </w:r>
      <w:r w:rsidRPr="006F1A38">
        <w:rPr>
          <w:rFonts w:ascii="Arial" w:hAnsi="Arial" w:cs="Arial"/>
          <w:color w:val="auto"/>
          <w:szCs w:val="24"/>
        </w:rPr>
        <w:t xml:space="preserve"> </w:t>
      </w:r>
      <w:hyperlink r:id="rId11" w:history="1">
        <w:r w:rsidRPr="006F1A38">
          <w:rPr>
            <w:rStyle w:val="Hyperlink"/>
            <w:rFonts w:ascii="Arial" w:hAnsi="Arial" w:cs="Arial"/>
            <w:color w:val="auto"/>
            <w:szCs w:val="24"/>
          </w:rPr>
          <w:t>abby.ghobadian@henley.ac.uk</w:t>
        </w:r>
      </w:hyperlink>
    </w:p>
    <w:p w:rsidR="00966235" w:rsidRPr="006F1A38" w:rsidRDefault="003324E8" w:rsidP="004B784D">
      <w:pPr>
        <w:spacing w:line="276" w:lineRule="auto"/>
        <w:jc w:val="center"/>
        <w:rPr>
          <w:rFonts w:ascii="Arial" w:hAnsi="Arial" w:cs="Arial"/>
          <w:color w:val="auto"/>
          <w:szCs w:val="24"/>
        </w:rPr>
      </w:pPr>
      <w:r w:rsidRPr="006F1A38">
        <w:rPr>
          <w:rFonts w:ascii="Arial" w:hAnsi="Arial" w:cs="Arial"/>
          <w:i/>
          <w:color w:val="auto"/>
          <w:szCs w:val="24"/>
          <w:vertAlign w:val="superscript"/>
        </w:rPr>
        <w:t xml:space="preserve">4 </w:t>
      </w:r>
      <w:r w:rsidRPr="006F1A38">
        <w:rPr>
          <w:rFonts w:ascii="Arial" w:hAnsi="Arial" w:cs="Arial"/>
          <w:i/>
          <w:color w:val="auto"/>
          <w:szCs w:val="24"/>
        </w:rPr>
        <w:t>Centre for Supply Chain Improvement, University of Derby, UK</w:t>
      </w:r>
      <w:r w:rsidR="00E237CB" w:rsidRPr="006F1A38">
        <w:rPr>
          <w:rFonts w:ascii="Arial" w:hAnsi="Arial" w:cs="Arial"/>
          <w:i/>
          <w:color w:val="auto"/>
          <w:szCs w:val="24"/>
        </w:rPr>
        <w:t>,</w:t>
      </w:r>
      <w:r w:rsidRPr="006F1A38">
        <w:rPr>
          <w:rFonts w:ascii="Arial" w:hAnsi="Arial" w:cs="Arial"/>
          <w:color w:val="auto"/>
          <w:szCs w:val="24"/>
        </w:rPr>
        <w:t xml:space="preserve"> </w:t>
      </w:r>
      <w:hyperlink r:id="rId12" w:history="1">
        <w:r w:rsidRPr="006F1A38">
          <w:rPr>
            <w:rStyle w:val="Hyperlink"/>
            <w:rFonts w:ascii="Arial" w:hAnsi="Arial" w:cs="Arial"/>
            <w:color w:val="auto"/>
            <w:szCs w:val="24"/>
          </w:rPr>
          <w:t>J.Reyes@derby.ac.uk</w:t>
        </w:r>
      </w:hyperlink>
      <w:r w:rsidRPr="006F1A38">
        <w:rPr>
          <w:rFonts w:ascii="Arial" w:hAnsi="Arial" w:cs="Arial"/>
          <w:color w:val="auto"/>
          <w:szCs w:val="24"/>
        </w:rPr>
        <w:t xml:space="preserve">  </w:t>
      </w:r>
    </w:p>
    <w:p w:rsidR="009A7587" w:rsidRPr="006F1A38" w:rsidRDefault="009A7587" w:rsidP="004B784D">
      <w:pPr>
        <w:spacing w:line="276" w:lineRule="auto"/>
        <w:jc w:val="center"/>
        <w:rPr>
          <w:rFonts w:ascii="Arial" w:hAnsi="Arial" w:cs="Arial"/>
          <w:color w:val="auto"/>
          <w:sz w:val="22"/>
        </w:rPr>
      </w:pPr>
    </w:p>
    <w:p w:rsidR="00EE0473" w:rsidRPr="006F1A38" w:rsidRDefault="00EE0473" w:rsidP="004B784D">
      <w:pPr>
        <w:spacing w:line="276" w:lineRule="auto"/>
        <w:jc w:val="both"/>
        <w:rPr>
          <w:rFonts w:ascii="Arial" w:hAnsi="Arial" w:cs="Arial"/>
          <w:color w:val="auto"/>
          <w:sz w:val="24"/>
          <w:szCs w:val="24"/>
        </w:rPr>
      </w:pPr>
    </w:p>
    <w:p w:rsidR="00EE0473" w:rsidRPr="006F1A38" w:rsidRDefault="00EE0473" w:rsidP="004B784D">
      <w:pPr>
        <w:spacing w:line="276" w:lineRule="auto"/>
        <w:jc w:val="both"/>
        <w:rPr>
          <w:rFonts w:ascii="Arial" w:hAnsi="Arial" w:cs="Arial"/>
          <w:color w:val="auto"/>
          <w:sz w:val="24"/>
          <w:szCs w:val="24"/>
        </w:rPr>
      </w:pPr>
      <w:r w:rsidRPr="006F1A38">
        <w:rPr>
          <w:rFonts w:ascii="Arial" w:hAnsi="Arial" w:cs="Arial"/>
          <w:color w:val="auto"/>
          <w:sz w:val="24"/>
          <w:szCs w:val="24"/>
        </w:rPr>
        <w:t>ABSTRACT</w:t>
      </w:r>
    </w:p>
    <w:p w:rsidR="00EE0473" w:rsidRPr="006F1A38" w:rsidRDefault="00EE0473" w:rsidP="004B784D">
      <w:pPr>
        <w:spacing w:line="276" w:lineRule="auto"/>
        <w:jc w:val="both"/>
        <w:rPr>
          <w:rFonts w:ascii="Arial" w:hAnsi="Arial" w:cs="Arial"/>
          <w:i/>
          <w:color w:val="auto"/>
          <w:sz w:val="24"/>
          <w:szCs w:val="24"/>
        </w:rPr>
      </w:pPr>
    </w:p>
    <w:p w:rsidR="00EE0473" w:rsidRPr="006F1A38" w:rsidRDefault="00DF5AB3" w:rsidP="004B784D">
      <w:pPr>
        <w:spacing w:line="276" w:lineRule="auto"/>
        <w:jc w:val="both"/>
        <w:rPr>
          <w:rFonts w:ascii="Arial" w:hAnsi="Arial" w:cs="Arial"/>
          <w:color w:val="auto"/>
        </w:rPr>
      </w:pPr>
      <w:r w:rsidRPr="006F1A38">
        <w:rPr>
          <w:rFonts w:ascii="Arial" w:hAnsi="Arial" w:cs="Arial"/>
          <w:color w:val="auto"/>
        </w:rPr>
        <w:t xml:space="preserve">The aim of this paper is to develop </w:t>
      </w:r>
      <w:r w:rsidR="009247E9" w:rsidRPr="006F1A38">
        <w:rPr>
          <w:rFonts w:ascii="Arial" w:hAnsi="Arial" w:cs="Arial"/>
          <w:color w:val="auto"/>
        </w:rPr>
        <w:t xml:space="preserve">a </w:t>
      </w:r>
      <w:r w:rsidR="00FA5BB8" w:rsidRPr="006F1A38">
        <w:rPr>
          <w:rFonts w:ascii="Arial" w:hAnsi="Arial" w:cs="Arial"/>
          <w:color w:val="auto"/>
        </w:rPr>
        <w:t xml:space="preserve">comprehensive </w:t>
      </w:r>
      <w:r w:rsidRPr="006F1A38">
        <w:rPr>
          <w:rFonts w:ascii="Arial" w:hAnsi="Arial" w:cs="Arial"/>
          <w:color w:val="auto"/>
        </w:rPr>
        <w:t>taxonomy of green supply chain management (GSCM) practices</w:t>
      </w:r>
      <w:r w:rsidR="00D02F96" w:rsidRPr="006F1A38">
        <w:rPr>
          <w:rFonts w:ascii="Arial" w:hAnsi="Arial" w:cs="Arial"/>
          <w:color w:val="auto"/>
        </w:rPr>
        <w:t xml:space="preserve"> and develop a </w:t>
      </w:r>
      <w:r w:rsidR="001477B0" w:rsidRPr="006F1A38">
        <w:rPr>
          <w:rFonts w:ascii="Arial" w:hAnsi="Arial" w:cs="Arial"/>
          <w:color w:val="auto"/>
        </w:rPr>
        <w:t>structural equation modelling (</w:t>
      </w:r>
      <w:r w:rsidR="00D02F96" w:rsidRPr="006F1A38">
        <w:rPr>
          <w:rFonts w:ascii="Arial" w:hAnsi="Arial" w:cs="Arial"/>
          <w:color w:val="auto"/>
        </w:rPr>
        <w:t>SEM</w:t>
      </w:r>
      <w:r w:rsidR="001477B0" w:rsidRPr="006F1A38">
        <w:rPr>
          <w:rFonts w:ascii="Arial" w:hAnsi="Arial" w:cs="Arial"/>
          <w:color w:val="auto"/>
        </w:rPr>
        <w:t>)</w:t>
      </w:r>
      <w:r w:rsidR="00D02F96" w:rsidRPr="006F1A38">
        <w:rPr>
          <w:rFonts w:ascii="Arial" w:hAnsi="Arial" w:cs="Arial"/>
          <w:color w:val="auto"/>
        </w:rPr>
        <w:t xml:space="preserve"> driven decision support system following GSCM taxonomy for managers</w:t>
      </w:r>
      <w:r w:rsidR="00866B52" w:rsidRPr="006F1A38">
        <w:rPr>
          <w:rFonts w:ascii="Arial" w:hAnsi="Arial" w:cs="Arial"/>
          <w:color w:val="auto"/>
        </w:rPr>
        <w:t xml:space="preserve"> to </w:t>
      </w:r>
      <w:r w:rsidR="00CF736F" w:rsidRPr="006F1A38">
        <w:rPr>
          <w:rFonts w:ascii="Arial" w:hAnsi="Arial" w:cs="Arial"/>
          <w:color w:val="auto"/>
        </w:rPr>
        <w:t>provide better understanding of</w:t>
      </w:r>
      <w:r w:rsidR="00866B52" w:rsidRPr="006F1A38">
        <w:rPr>
          <w:rFonts w:ascii="Arial" w:hAnsi="Arial" w:cs="Arial"/>
          <w:color w:val="auto"/>
        </w:rPr>
        <w:t xml:space="preserve"> the complex relationship between the external and internal factors and GSCM operational practices</w:t>
      </w:r>
      <w:r w:rsidR="00D02F96" w:rsidRPr="006F1A38">
        <w:rPr>
          <w:rFonts w:ascii="Arial" w:hAnsi="Arial" w:cs="Arial"/>
          <w:color w:val="auto"/>
        </w:rPr>
        <w:t>.</w:t>
      </w:r>
      <w:r w:rsidRPr="006F1A38">
        <w:rPr>
          <w:rFonts w:ascii="Arial" w:hAnsi="Arial" w:cs="Arial"/>
          <w:color w:val="auto"/>
        </w:rPr>
        <w:t xml:space="preserve"> </w:t>
      </w:r>
      <w:r w:rsidR="00FA5BB8" w:rsidRPr="006F1A38">
        <w:rPr>
          <w:rFonts w:ascii="Arial" w:hAnsi="Arial" w:cs="Arial"/>
          <w:color w:val="auto"/>
        </w:rPr>
        <w:t>T</w:t>
      </w:r>
      <w:r w:rsidR="00FE5B59" w:rsidRPr="006F1A38">
        <w:rPr>
          <w:rFonts w:ascii="Arial" w:hAnsi="Arial" w:cs="Arial"/>
          <w:color w:val="auto"/>
        </w:rPr>
        <w:t>ypolog</w:t>
      </w:r>
      <w:r w:rsidR="005841C5" w:rsidRPr="006F1A38">
        <w:rPr>
          <w:rFonts w:ascii="Arial" w:hAnsi="Arial" w:cs="Arial"/>
          <w:color w:val="auto"/>
        </w:rPr>
        <w:t>y</w:t>
      </w:r>
      <w:r w:rsidR="00FE5B59" w:rsidRPr="006F1A38">
        <w:rPr>
          <w:rFonts w:ascii="Arial" w:hAnsi="Arial" w:cs="Arial"/>
          <w:color w:val="auto"/>
        </w:rPr>
        <w:t xml:space="preserve"> </w:t>
      </w:r>
      <w:r w:rsidR="00FA5BB8" w:rsidRPr="006F1A38">
        <w:rPr>
          <w:rFonts w:ascii="Arial" w:hAnsi="Arial" w:cs="Arial"/>
          <w:color w:val="auto"/>
        </w:rPr>
        <w:t>and/</w:t>
      </w:r>
      <w:r w:rsidR="00FE5B59" w:rsidRPr="006F1A38">
        <w:rPr>
          <w:rFonts w:ascii="Arial" w:hAnsi="Arial" w:cs="Arial"/>
          <w:color w:val="auto"/>
        </w:rPr>
        <w:t xml:space="preserve">or </w:t>
      </w:r>
      <w:r w:rsidR="00EE0473" w:rsidRPr="006F1A38">
        <w:rPr>
          <w:rFonts w:ascii="Arial" w:hAnsi="Arial" w:cs="Arial"/>
          <w:color w:val="auto"/>
        </w:rPr>
        <w:t>taxonom</w:t>
      </w:r>
      <w:r w:rsidR="00FA5BB8" w:rsidRPr="006F1A38">
        <w:rPr>
          <w:rFonts w:ascii="Arial" w:hAnsi="Arial" w:cs="Arial"/>
          <w:color w:val="auto"/>
        </w:rPr>
        <w:t>y</w:t>
      </w:r>
      <w:r w:rsidR="00EE0473" w:rsidRPr="006F1A38">
        <w:rPr>
          <w:rFonts w:ascii="Arial" w:hAnsi="Arial" w:cs="Arial"/>
          <w:color w:val="auto"/>
        </w:rPr>
        <w:t xml:space="preserve"> play a key role in the development of </w:t>
      </w:r>
      <w:r w:rsidR="0008763B" w:rsidRPr="006F1A38">
        <w:rPr>
          <w:rFonts w:ascii="Arial" w:hAnsi="Arial" w:cs="Arial"/>
          <w:color w:val="auto"/>
        </w:rPr>
        <w:t xml:space="preserve">social science </w:t>
      </w:r>
      <w:r w:rsidR="00EE0473" w:rsidRPr="006F1A38">
        <w:rPr>
          <w:rFonts w:ascii="Arial" w:hAnsi="Arial" w:cs="Arial"/>
          <w:color w:val="auto"/>
        </w:rPr>
        <w:t>theor</w:t>
      </w:r>
      <w:r w:rsidR="0008763B" w:rsidRPr="006F1A38">
        <w:rPr>
          <w:rFonts w:ascii="Arial" w:hAnsi="Arial" w:cs="Arial"/>
          <w:color w:val="auto"/>
        </w:rPr>
        <w:t xml:space="preserve">ies. </w:t>
      </w:r>
      <w:r w:rsidR="00D02F96" w:rsidRPr="006F1A38">
        <w:rPr>
          <w:rFonts w:ascii="Arial" w:hAnsi="Arial" w:cs="Arial"/>
          <w:color w:val="auto"/>
        </w:rPr>
        <w:t xml:space="preserve">The current taxonomies focus on a single or limited component of </w:t>
      </w:r>
      <w:r w:rsidR="001477B0" w:rsidRPr="006F1A38">
        <w:rPr>
          <w:rFonts w:ascii="Arial" w:hAnsi="Arial" w:cs="Arial"/>
          <w:color w:val="auto"/>
        </w:rPr>
        <w:t xml:space="preserve">the </w:t>
      </w:r>
      <w:r w:rsidR="00D02F96" w:rsidRPr="006F1A38">
        <w:rPr>
          <w:rFonts w:ascii="Arial" w:hAnsi="Arial" w:cs="Arial"/>
          <w:color w:val="auto"/>
        </w:rPr>
        <w:t>supply chain. Furthermore, they have not been tested using different sample compositions and contexts.</w:t>
      </w:r>
      <w:r w:rsidR="00CF736F" w:rsidRPr="006F1A38">
        <w:rPr>
          <w:rFonts w:ascii="Arial" w:hAnsi="Arial" w:cs="Arial"/>
          <w:color w:val="auto"/>
        </w:rPr>
        <w:t xml:space="preserve"> </w:t>
      </w:r>
      <w:r w:rsidR="00EE0473" w:rsidRPr="006F1A38">
        <w:rPr>
          <w:rFonts w:ascii="Arial" w:hAnsi="Arial" w:cs="Arial"/>
          <w:color w:val="auto"/>
        </w:rPr>
        <w:t>In this paper</w:t>
      </w:r>
      <w:r w:rsidR="00785872" w:rsidRPr="006F1A38">
        <w:rPr>
          <w:rFonts w:ascii="Arial" w:hAnsi="Arial" w:cs="Arial"/>
          <w:color w:val="auto"/>
        </w:rPr>
        <w:t>,</w:t>
      </w:r>
      <w:r w:rsidR="00EE0473" w:rsidRPr="006F1A38">
        <w:rPr>
          <w:rFonts w:ascii="Arial" w:hAnsi="Arial" w:cs="Arial"/>
          <w:color w:val="auto"/>
        </w:rPr>
        <w:t xml:space="preserve"> we </w:t>
      </w:r>
      <w:r w:rsidR="0084596A" w:rsidRPr="006F1A38">
        <w:rPr>
          <w:rFonts w:ascii="Arial" w:hAnsi="Arial" w:cs="Arial"/>
          <w:color w:val="auto"/>
        </w:rPr>
        <w:t xml:space="preserve">empirically </w:t>
      </w:r>
      <w:r w:rsidR="00EE0473" w:rsidRPr="006F1A38">
        <w:rPr>
          <w:rFonts w:ascii="Arial" w:hAnsi="Arial" w:cs="Arial"/>
          <w:color w:val="auto"/>
        </w:rPr>
        <w:t xml:space="preserve">replicate </w:t>
      </w:r>
      <w:r w:rsidR="009247E9" w:rsidRPr="006F1A38">
        <w:rPr>
          <w:rFonts w:ascii="Arial" w:hAnsi="Arial" w:cs="Arial"/>
          <w:color w:val="auto"/>
        </w:rPr>
        <w:t>Murphy, Poist, and Braunschwieg’s (1996)</w:t>
      </w:r>
      <w:r w:rsidR="00EE0473" w:rsidRPr="006F1A38">
        <w:rPr>
          <w:rFonts w:ascii="Arial" w:hAnsi="Arial" w:cs="Arial"/>
          <w:color w:val="auto"/>
        </w:rPr>
        <w:t xml:space="preserve"> study</w:t>
      </w:r>
      <w:r w:rsidR="006B2C0B" w:rsidRPr="006F1A38">
        <w:rPr>
          <w:rFonts w:ascii="Arial" w:hAnsi="Arial" w:cs="Arial"/>
          <w:color w:val="auto"/>
        </w:rPr>
        <w:t>,</w:t>
      </w:r>
      <w:r w:rsidR="00EE0473" w:rsidRPr="006F1A38">
        <w:rPr>
          <w:rFonts w:ascii="Arial" w:hAnsi="Arial" w:cs="Arial"/>
          <w:color w:val="auto"/>
        </w:rPr>
        <w:t xml:space="preserve"> </w:t>
      </w:r>
      <w:r w:rsidR="00AD6A37" w:rsidRPr="006F1A38">
        <w:rPr>
          <w:rFonts w:ascii="Arial" w:hAnsi="Arial" w:cs="Arial"/>
          <w:color w:val="auto"/>
        </w:rPr>
        <w:t xml:space="preserve">as </w:t>
      </w:r>
      <w:r w:rsidR="00EE0473" w:rsidRPr="006F1A38">
        <w:rPr>
          <w:rFonts w:ascii="Arial" w:hAnsi="Arial" w:cs="Arial"/>
          <w:color w:val="auto"/>
        </w:rPr>
        <w:t>replication</w:t>
      </w:r>
      <w:r w:rsidR="00FA5BB8" w:rsidRPr="006F1A38">
        <w:rPr>
          <w:rFonts w:ascii="Arial" w:hAnsi="Arial" w:cs="Arial"/>
          <w:color w:val="auto"/>
        </w:rPr>
        <w:t xml:space="preserve"> is a </w:t>
      </w:r>
      <w:r w:rsidR="00EE0473" w:rsidRPr="006F1A38">
        <w:rPr>
          <w:rFonts w:ascii="Arial" w:hAnsi="Arial" w:cs="Arial"/>
          <w:color w:val="auto"/>
        </w:rPr>
        <w:t xml:space="preserve">prerequisite </w:t>
      </w:r>
      <w:r w:rsidR="00AD6A37" w:rsidRPr="006F1A38">
        <w:rPr>
          <w:rFonts w:ascii="Arial" w:hAnsi="Arial" w:cs="Arial"/>
          <w:color w:val="auto"/>
        </w:rPr>
        <w:t>for</w:t>
      </w:r>
      <w:r w:rsidR="00EE0473" w:rsidRPr="006F1A38">
        <w:rPr>
          <w:rFonts w:ascii="Arial" w:hAnsi="Arial" w:cs="Arial"/>
          <w:color w:val="auto"/>
        </w:rPr>
        <w:t xml:space="preserve"> developing robust concepts and theories. </w:t>
      </w:r>
      <w:r w:rsidR="0084596A" w:rsidRPr="006F1A38">
        <w:rPr>
          <w:rFonts w:ascii="Arial" w:hAnsi="Arial" w:cs="Arial"/>
          <w:color w:val="auto"/>
        </w:rPr>
        <w:t>More importantly</w:t>
      </w:r>
      <w:r w:rsidR="00EF4E38" w:rsidRPr="006F1A38">
        <w:rPr>
          <w:rFonts w:ascii="Arial" w:hAnsi="Arial" w:cs="Arial"/>
          <w:color w:val="auto"/>
        </w:rPr>
        <w:t>,</w:t>
      </w:r>
      <w:r w:rsidR="0084596A" w:rsidRPr="006F1A38">
        <w:rPr>
          <w:rFonts w:ascii="Arial" w:hAnsi="Arial" w:cs="Arial"/>
          <w:color w:val="auto"/>
        </w:rPr>
        <w:t xml:space="preserve"> we go beyond </w:t>
      </w:r>
      <w:r w:rsidR="009247E9" w:rsidRPr="006F1A38">
        <w:rPr>
          <w:rFonts w:ascii="Arial" w:hAnsi="Arial" w:cs="Arial"/>
          <w:color w:val="auto"/>
        </w:rPr>
        <w:t>their study</w:t>
      </w:r>
      <w:r w:rsidR="0084596A" w:rsidRPr="006F1A38">
        <w:rPr>
          <w:rFonts w:ascii="Arial" w:hAnsi="Arial" w:cs="Arial"/>
          <w:color w:val="auto"/>
        </w:rPr>
        <w:t xml:space="preserve"> by (a) developing </w:t>
      </w:r>
      <w:r w:rsidR="00EF4E38" w:rsidRPr="006F1A38">
        <w:rPr>
          <w:rFonts w:ascii="Arial" w:hAnsi="Arial" w:cs="Arial"/>
          <w:color w:val="auto"/>
        </w:rPr>
        <w:t>broad</w:t>
      </w:r>
      <w:r w:rsidR="003D4900" w:rsidRPr="006F1A38">
        <w:rPr>
          <w:rFonts w:ascii="Arial" w:hAnsi="Arial" w:cs="Arial"/>
          <w:color w:val="auto"/>
        </w:rPr>
        <w:t xml:space="preserve"> (containing the key components of supply chain) </w:t>
      </w:r>
      <w:r w:rsidR="0084596A" w:rsidRPr="006F1A38">
        <w:rPr>
          <w:rFonts w:ascii="Arial" w:hAnsi="Arial" w:cs="Arial"/>
          <w:color w:val="auto"/>
        </w:rPr>
        <w:t xml:space="preserve">taxonomy; (b) </w:t>
      </w:r>
      <w:r w:rsidR="003D4900" w:rsidRPr="006F1A38">
        <w:rPr>
          <w:rFonts w:ascii="Arial" w:hAnsi="Arial" w:cs="Arial"/>
          <w:color w:val="auto"/>
        </w:rPr>
        <w:t>broaden</w:t>
      </w:r>
      <w:r w:rsidR="00EF4E38" w:rsidRPr="006F1A38">
        <w:rPr>
          <w:rFonts w:ascii="Arial" w:hAnsi="Arial" w:cs="Arial"/>
          <w:color w:val="auto"/>
        </w:rPr>
        <w:t>ing</w:t>
      </w:r>
      <w:r w:rsidR="003D4900" w:rsidRPr="006F1A38">
        <w:rPr>
          <w:rFonts w:ascii="Arial" w:hAnsi="Arial" w:cs="Arial"/>
          <w:color w:val="auto"/>
        </w:rPr>
        <w:t xml:space="preserve"> the sample by including </w:t>
      </w:r>
      <w:r w:rsidR="001477B0" w:rsidRPr="006F1A38">
        <w:rPr>
          <w:rFonts w:ascii="Arial" w:hAnsi="Arial" w:cs="Arial"/>
          <w:color w:val="auto"/>
        </w:rPr>
        <w:t xml:space="preserve">a </w:t>
      </w:r>
      <w:r w:rsidR="003D4900" w:rsidRPr="006F1A38">
        <w:rPr>
          <w:rFonts w:ascii="Arial" w:hAnsi="Arial" w:cs="Arial"/>
          <w:color w:val="auto"/>
        </w:rPr>
        <w:t>wider range of sectors and organisational size; and (c) broaden</w:t>
      </w:r>
      <w:r w:rsidR="00EF4E38" w:rsidRPr="006F1A38">
        <w:rPr>
          <w:rFonts w:ascii="Arial" w:hAnsi="Arial" w:cs="Arial"/>
          <w:color w:val="auto"/>
        </w:rPr>
        <w:t>ing</w:t>
      </w:r>
      <w:r w:rsidR="003D4900" w:rsidRPr="006F1A38">
        <w:rPr>
          <w:rFonts w:ascii="Arial" w:hAnsi="Arial" w:cs="Arial"/>
          <w:color w:val="auto"/>
        </w:rPr>
        <w:t xml:space="preserve"> the geographi</w:t>
      </w:r>
      <w:r w:rsidR="00EF4E38" w:rsidRPr="006F1A38">
        <w:rPr>
          <w:rFonts w:ascii="Arial" w:hAnsi="Arial" w:cs="Arial"/>
          <w:color w:val="auto"/>
        </w:rPr>
        <w:t xml:space="preserve">c scope of the previous studies. </w:t>
      </w:r>
      <w:r w:rsidR="00EE0473" w:rsidRPr="006F1A38">
        <w:rPr>
          <w:rFonts w:ascii="Arial" w:hAnsi="Arial" w:cs="Arial"/>
          <w:color w:val="auto"/>
        </w:rPr>
        <w:t>Moreover, we include both objective measures and subjective attitudinal measurements.</w:t>
      </w:r>
      <w:r w:rsidR="00EF4E38" w:rsidRPr="006F1A38">
        <w:rPr>
          <w:rFonts w:ascii="Arial" w:hAnsi="Arial" w:cs="Arial"/>
          <w:color w:val="auto"/>
        </w:rPr>
        <w:t xml:space="preserve"> </w:t>
      </w:r>
      <w:r w:rsidR="00DC67B6" w:rsidRPr="006F1A38">
        <w:rPr>
          <w:rFonts w:ascii="Arial" w:hAnsi="Arial" w:cs="Arial"/>
          <w:color w:val="auto"/>
        </w:rPr>
        <w:t xml:space="preserve">We </w:t>
      </w:r>
      <w:r w:rsidR="00EE0473" w:rsidRPr="006F1A38">
        <w:rPr>
          <w:rFonts w:ascii="Arial" w:hAnsi="Arial" w:cs="Arial"/>
          <w:color w:val="auto"/>
        </w:rPr>
        <w:t>use a robust two-stage cluster analysi</w:t>
      </w:r>
      <w:r w:rsidR="00CF736F" w:rsidRPr="006F1A38">
        <w:rPr>
          <w:rFonts w:ascii="Arial" w:hAnsi="Arial" w:cs="Arial"/>
          <w:color w:val="auto"/>
        </w:rPr>
        <w:t xml:space="preserve">s to develop our GSCM taxonomy. </w:t>
      </w:r>
      <w:r w:rsidR="00EE0473" w:rsidRPr="006F1A38">
        <w:rPr>
          <w:rFonts w:ascii="Arial" w:hAnsi="Arial" w:cs="Arial"/>
          <w:color w:val="auto"/>
        </w:rPr>
        <w:t xml:space="preserve">The main </w:t>
      </w:r>
      <w:r w:rsidR="002160F5" w:rsidRPr="006F1A38">
        <w:rPr>
          <w:rFonts w:ascii="Arial" w:hAnsi="Arial" w:cs="Arial"/>
          <w:color w:val="auto"/>
        </w:rPr>
        <w:t xml:space="preserve">finding validates the </w:t>
      </w:r>
      <w:r w:rsidR="003D4900" w:rsidRPr="006F1A38">
        <w:rPr>
          <w:rFonts w:ascii="Arial" w:hAnsi="Arial" w:cs="Arial"/>
          <w:color w:val="auto"/>
        </w:rPr>
        <w:t>taxonomy</w:t>
      </w:r>
      <w:r w:rsidR="00FE5B59" w:rsidRPr="006F1A38">
        <w:rPr>
          <w:rFonts w:ascii="Arial" w:hAnsi="Arial" w:cs="Arial"/>
          <w:color w:val="auto"/>
        </w:rPr>
        <w:t xml:space="preserve"> </w:t>
      </w:r>
      <w:r w:rsidR="002160F5" w:rsidRPr="006F1A38">
        <w:rPr>
          <w:rFonts w:ascii="Arial" w:hAnsi="Arial" w:cs="Arial"/>
          <w:color w:val="auto"/>
        </w:rPr>
        <w:t>proposed by Murphy</w:t>
      </w:r>
      <w:r w:rsidR="001477B0" w:rsidRPr="006F1A38">
        <w:rPr>
          <w:rFonts w:ascii="Arial" w:hAnsi="Arial" w:cs="Arial"/>
          <w:color w:val="auto"/>
        </w:rPr>
        <w:t>, Poist, and Braunschwieg</w:t>
      </w:r>
      <w:r w:rsidR="002160F5" w:rsidRPr="006F1A38">
        <w:rPr>
          <w:rFonts w:ascii="Arial" w:hAnsi="Arial" w:cs="Arial"/>
          <w:color w:val="auto"/>
        </w:rPr>
        <w:t xml:space="preserve"> (1996) and identifies size, attitude, and level of environmental risk and impact as key mediators</w:t>
      </w:r>
      <w:r w:rsidR="00CF5A48" w:rsidRPr="006F1A38">
        <w:rPr>
          <w:rFonts w:ascii="Arial" w:hAnsi="Arial" w:cs="Arial"/>
          <w:color w:val="auto"/>
        </w:rPr>
        <w:t xml:space="preserve"> between internal drivers, external drivers</w:t>
      </w:r>
      <w:r w:rsidR="00760490" w:rsidRPr="006F1A38">
        <w:rPr>
          <w:rFonts w:ascii="Arial" w:hAnsi="Arial" w:cs="Arial"/>
          <w:color w:val="auto"/>
        </w:rPr>
        <w:t>,</w:t>
      </w:r>
      <w:r w:rsidR="00CF5A48" w:rsidRPr="006F1A38">
        <w:rPr>
          <w:rFonts w:ascii="Arial" w:hAnsi="Arial" w:cs="Arial"/>
          <w:color w:val="auto"/>
        </w:rPr>
        <w:t xml:space="preserve"> and GSCM operational practices</w:t>
      </w:r>
      <w:r w:rsidR="00EE0473" w:rsidRPr="006F1A38">
        <w:rPr>
          <w:rFonts w:ascii="Arial" w:hAnsi="Arial" w:cs="Arial"/>
          <w:color w:val="auto"/>
        </w:rPr>
        <w:t xml:space="preserve">. </w:t>
      </w:r>
    </w:p>
    <w:p w:rsidR="00EE0473" w:rsidRPr="006F1A38" w:rsidRDefault="00EE0473" w:rsidP="004B784D">
      <w:pPr>
        <w:spacing w:line="276" w:lineRule="auto"/>
        <w:jc w:val="both"/>
        <w:rPr>
          <w:rFonts w:ascii="Arial" w:hAnsi="Arial" w:cs="Arial"/>
          <w:i/>
          <w:color w:val="auto"/>
        </w:rPr>
      </w:pPr>
    </w:p>
    <w:p w:rsidR="00EE0473" w:rsidRPr="006F1A38" w:rsidRDefault="00EE0473" w:rsidP="004B784D">
      <w:pPr>
        <w:pBdr>
          <w:bottom w:val="single" w:sz="4" w:space="1" w:color="auto"/>
        </w:pBdr>
        <w:spacing w:line="276" w:lineRule="auto"/>
        <w:jc w:val="both"/>
        <w:rPr>
          <w:rFonts w:ascii="Arial" w:hAnsi="Arial" w:cs="Arial"/>
          <w:color w:val="auto"/>
        </w:rPr>
      </w:pPr>
      <w:r w:rsidRPr="006F1A38">
        <w:rPr>
          <w:rFonts w:ascii="Arial" w:hAnsi="Arial" w:cs="Arial"/>
          <w:i/>
          <w:color w:val="auto"/>
        </w:rPr>
        <w:t>Keywords:</w:t>
      </w:r>
      <w:r w:rsidRPr="006F1A38">
        <w:rPr>
          <w:rFonts w:ascii="Arial" w:hAnsi="Arial" w:cs="Arial"/>
          <w:color w:val="auto"/>
        </w:rPr>
        <w:t xml:space="preserve"> </w:t>
      </w:r>
      <w:r w:rsidR="001477B0" w:rsidRPr="006F1A38">
        <w:rPr>
          <w:rFonts w:ascii="Arial" w:hAnsi="Arial" w:cs="Arial"/>
          <w:color w:val="auto"/>
        </w:rPr>
        <w:t>g</w:t>
      </w:r>
      <w:r w:rsidRPr="006F1A38">
        <w:rPr>
          <w:rFonts w:ascii="Arial" w:hAnsi="Arial" w:cs="Arial"/>
          <w:color w:val="auto"/>
        </w:rPr>
        <w:t xml:space="preserve">reen </w:t>
      </w:r>
      <w:r w:rsidR="001477B0" w:rsidRPr="006F1A38">
        <w:rPr>
          <w:rFonts w:ascii="Arial" w:hAnsi="Arial" w:cs="Arial"/>
          <w:color w:val="auto"/>
        </w:rPr>
        <w:t>s</w:t>
      </w:r>
      <w:r w:rsidRPr="006F1A38">
        <w:rPr>
          <w:rFonts w:ascii="Arial" w:hAnsi="Arial" w:cs="Arial"/>
          <w:color w:val="auto"/>
        </w:rPr>
        <w:t xml:space="preserve">upply </w:t>
      </w:r>
      <w:r w:rsidR="001477B0" w:rsidRPr="006F1A38">
        <w:rPr>
          <w:rFonts w:ascii="Arial" w:hAnsi="Arial" w:cs="Arial"/>
          <w:color w:val="auto"/>
        </w:rPr>
        <w:t>c</w:t>
      </w:r>
      <w:r w:rsidRPr="006F1A38">
        <w:rPr>
          <w:rFonts w:ascii="Arial" w:hAnsi="Arial" w:cs="Arial"/>
          <w:color w:val="auto"/>
        </w:rPr>
        <w:t xml:space="preserve">hain </w:t>
      </w:r>
      <w:r w:rsidR="001477B0" w:rsidRPr="006F1A38">
        <w:rPr>
          <w:rFonts w:ascii="Arial" w:hAnsi="Arial" w:cs="Arial"/>
          <w:color w:val="auto"/>
        </w:rPr>
        <w:t>m</w:t>
      </w:r>
      <w:r w:rsidRPr="006F1A38">
        <w:rPr>
          <w:rFonts w:ascii="Arial" w:hAnsi="Arial" w:cs="Arial"/>
          <w:color w:val="auto"/>
        </w:rPr>
        <w:t xml:space="preserve">anagement; taxonomy; </w:t>
      </w:r>
      <w:r w:rsidR="006A7BBE" w:rsidRPr="006F1A38">
        <w:rPr>
          <w:rFonts w:ascii="Arial" w:hAnsi="Arial" w:cs="Arial"/>
          <w:color w:val="auto"/>
        </w:rPr>
        <w:t>decision support</w:t>
      </w:r>
      <w:r w:rsidRPr="006F1A38">
        <w:rPr>
          <w:rFonts w:ascii="Arial" w:hAnsi="Arial" w:cs="Arial"/>
          <w:color w:val="auto"/>
        </w:rPr>
        <w:t>; environmental attitude;</w:t>
      </w:r>
      <w:r w:rsidR="005309FD" w:rsidRPr="006F1A38">
        <w:rPr>
          <w:rFonts w:ascii="Arial" w:hAnsi="Arial" w:cs="Arial"/>
          <w:color w:val="auto"/>
        </w:rPr>
        <w:t xml:space="preserve"> structural equation </w:t>
      </w:r>
      <w:r w:rsidR="001E44C9" w:rsidRPr="006F1A38">
        <w:rPr>
          <w:rFonts w:ascii="Arial" w:hAnsi="Arial" w:cs="Arial"/>
          <w:color w:val="auto"/>
        </w:rPr>
        <w:t>modelling</w:t>
      </w:r>
      <w:r w:rsidRPr="006F1A38">
        <w:rPr>
          <w:rFonts w:ascii="Arial" w:hAnsi="Arial" w:cs="Arial"/>
          <w:color w:val="auto"/>
        </w:rPr>
        <w:t xml:space="preserve"> </w:t>
      </w:r>
    </w:p>
    <w:p w:rsidR="009A7587" w:rsidRPr="006F1A38" w:rsidRDefault="009A7587" w:rsidP="004B784D">
      <w:pPr>
        <w:spacing w:line="276" w:lineRule="auto"/>
        <w:jc w:val="both"/>
        <w:rPr>
          <w:rFonts w:ascii="Arial" w:hAnsi="Arial" w:cs="Arial"/>
          <w:color w:val="auto"/>
          <w:sz w:val="24"/>
          <w:szCs w:val="24"/>
        </w:rPr>
      </w:pPr>
    </w:p>
    <w:p w:rsidR="00481AF0" w:rsidRPr="006F1A38" w:rsidRDefault="00481AF0" w:rsidP="004B784D">
      <w:pPr>
        <w:spacing w:line="276" w:lineRule="auto"/>
        <w:jc w:val="both"/>
        <w:rPr>
          <w:rFonts w:ascii="Arial" w:hAnsi="Arial" w:cs="Arial"/>
          <w:b/>
          <w:color w:val="auto"/>
          <w:sz w:val="24"/>
          <w:szCs w:val="24"/>
        </w:rPr>
      </w:pPr>
    </w:p>
    <w:p w:rsidR="00EE0473" w:rsidRPr="006F1A38" w:rsidRDefault="00481AF0" w:rsidP="004B784D">
      <w:pPr>
        <w:spacing w:line="276" w:lineRule="auto"/>
        <w:jc w:val="both"/>
        <w:rPr>
          <w:rFonts w:ascii="Arial" w:hAnsi="Arial" w:cs="Arial"/>
          <w:color w:val="auto"/>
          <w:sz w:val="24"/>
          <w:szCs w:val="24"/>
        </w:rPr>
      </w:pPr>
      <w:r w:rsidRPr="006F1A38">
        <w:rPr>
          <w:rFonts w:ascii="Arial" w:hAnsi="Arial" w:cs="Arial"/>
          <w:color w:val="auto"/>
          <w:sz w:val="24"/>
          <w:szCs w:val="24"/>
        </w:rPr>
        <w:t>** Corresponding author</w:t>
      </w:r>
      <w:r w:rsidR="00EE0473" w:rsidRPr="006F1A38">
        <w:rPr>
          <w:rFonts w:ascii="Arial" w:hAnsi="Arial" w:cs="Arial"/>
          <w:color w:val="auto"/>
          <w:sz w:val="24"/>
          <w:szCs w:val="24"/>
        </w:rPr>
        <w:br w:type="page"/>
      </w:r>
    </w:p>
    <w:p w:rsidR="00EE0473" w:rsidRPr="006F1A38" w:rsidRDefault="00EE0473" w:rsidP="004B784D">
      <w:pPr>
        <w:numPr>
          <w:ilvl w:val="0"/>
          <w:numId w:val="18"/>
        </w:numPr>
        <w:spacing w:line="276" w:lineRule="auto"/>
        <w:ind w:hanging="720"/>
        <w:jc w:val="both"/>
        <w:rPr>
          <w:rFonts w:ascii="Arial" w:hAnsi="Arial" w:cs="Arial"/>
          <w:b/>
          <w:color w:val="auto"/>
          <w:sz w:val="24"/>
          <w:szCs w:val="24"/>
        </w:rPr>
      </w:pPr>
      <w:r w:rsidRPr="006F1A38">
        <w:rPr>
          <w:rFonts w:ascii="Arial" w:hAnsi="Arial" w:cs="Arial"/>
          <w:b/>
          <w:color w:val="auto"/>
          <w:sz w:val="24"/>
          <w:szCs w:val="24"/>
        </w:rPr>
        <w:lastRenderedPageBreak/>
        <w:t>Introduction</w:t>
      </w:r>
    </w:p>
    <w:p w:rsidR="00EE0473" w:rsidRPr="006F1A38" w:rsidRDefault="00EE0473" w:rsidP="004B784D">
      <w:pPr>
        <w:spacing w:line="276" w:lineRule="auto"/>
        <w:jc w:val="both"/>
        <w:rPr>
          <w:rFonts w:ascii="Arial" w:hAnsi="Arial" w:cs="Arial"/>
          <w:b/>
          <w:color w:val="auto"/>
          <w:sz w:val="24"/>
          <w:szCs w:val="24"/>
        </w:rPr>
      </w:pPr>
    </w:p>
    <w:p w:rsidR="00EE0473" w:rsidRPr="006F1A38" w:rsidRDefault="006B2C0B" w:rsidP="004B784D">
      <w:pPr>
        <w:spacing w:line="276" w:lineRule="auto"/>
        <w:jc w:val="both"/>
        <w:rPr>
          <w:rFonts w:ascii="Arial" w:hAnsi="Arial" w:cs="Arial"/>
          <w:color w:val="auto"/>
          <w:sz w:val="24"/>
          <w:szCs w:val="24"/>
        </w:rPr>
      </w:pPr>
      <w:r w:rsidRPr="006F1A38">
        <w:rPr>
          <w:rFonts w:ascii="Arial" w:hAnsi="Arial" w:cs="Arial"/>
          <w:color w:val="auto"/>
          <w:sz w:val="24"/>
          <w:szCs w:val="24"/>
        </w:rPr>
        <w:t>Over the last two decades environmental issues have mainstreamed into the public sphere (</w:t>
      </w:r>
      <w:r w:rsidR="00926F3B" w:rsidRPr="006F1A38">
        <w:rPr>
          <w:rFonts w:ascii="Arial" w:hAnsi="Arial" w:cs="Arial"/>
          <w:color w:val="auto"/>
          <w:sz w:val="24"/>
          <w:szCs w:val="24"/>
        </w:rPr>
        <w:t xml:space="preserve">Barkemeyer et al. 2009; </w:t>
      </w:r>
      <w:r w:rsidRPr="006F1A38">
        <w:rPr>
          <w:rFonts w:ascii="Arial" w:hAnsi="Arial" w:cs="Arial"/>
          <w:color w:val="auto"/>
          <w:sz w:val="24"/>
          <w:szCs w:val="24"/>
        </w:rPr>
        <w:t xml:space="preserve">Holt and Barkemeyer 2012) and policy domains (e.g. </w:t>
      </w:r>
      <w:r w:rsidR="00CD0C19" w:rsidRPr="006F1A38">
        <w:rPr>
          <w:rFonts w:ascii="Arial" w:hAnsi="Arial" w:cs="Arial"/>
          <w:color w:val="auto"/>
          <w:sz w:val="24"/>
          <w:szCs w:val="24"/>
        </w:rPr>
        <w:t>De Gobbi</w:t>
      </w:r>
      <w:r w:rsidRPr="006F1A38">
        <w:rPr>
          <w:rFonts w:ascii="Arial" w:hAnsi="Arial" w:cs="Arial"/>
          <w:color w:val="auto"/>
          <w:sz w:val="24"/>
          <w:szCs w:val="24"/>
        </w:rPr>
        <w:t xml:space="preserve"> 2011). Businesses are increasingly under pressure to address their potential negative impacts on the environment, not only within their </w:t>
      </w:r>
      <w:r w:rsidR="003C186C" w:rsidRPr="006F1A38">
        <w:rPr>
          <w:rFonts w:ascii="Arial" w:hAnsi="Arial" w:cs="Arial"/>
          <w:color w:val="auto"/>
          <w:sz w:val="24"/>
          <w:szCs w:val="24"/>
        </w:rPr>
        <w:t>organisation</w:t>
      </w:r>
      <w:r w:rsidR="00BB7679" w:rsidRPr="006F1A38">
        <w:rPr>
          <w:rFonts w:ascii="Arial" w:hAnsi="Arial" w:cs="Arial"/>
          <w:color w:val="auto"/>
          <w:sz w:val="24"/>
          <w:szCs w:val="24"/>
        </w:rPr>
        <w:t>s</w:t>
      </w:r>
      <w:r w:rsidRPr="006F1A38">
        <w:rPr>
          <w:rFonts w:ascii="Arial" w:hAnsi="Arial" w:cs="Arial"/>
          <w:color w:val="auto"/>
          <w:sz w:val="24"/>
          <w:szCs w:val="24"/>
        </w:rPr>
        <w:t xml:space="preserve"> but out into their supply chains.</w:t>
      </w:r>
    </w:p>
    <w:p w:rsidR="00EE0473" w:rsidRPr="006F1A38" w:rsidRDefault="00EE0473" w:rsidP="004B784D">
      <w:pPr>
        <w:spacing w:line="276" w:lineRule="auto"/>
        <w:jc w:val="both"/>
        <w:rPr>
          <w:rFonts w:ascii="Arial" w:hAnsi="Arial" w:cs="Arial"/>
          <w:color w:val="auto"/>
          <w:sz w:val="24"/>
          <w:szCs w:val="24"/>
        </w:rPr>
      </w:pPr>
    </w:p>
    <w:p w:rsidR="00EE0473" w:rsidRPr="006F1A38" w:rsidRDefault="00E02E34" w:rsidP="004B784D">
      <w:pPr>
        <w:widowControl w:val="0"/>
        <w:spacing w:line="276" w:lineRule="auto"/>
        <w:jc w:val="both"/>
        <w:rPr>
          <w:rFonts w:ascii="Arial" w:hAnsi="Arial" w:cs="Arial"/>
          <w:color w:val="auto"/>
          <w:sz w:val="24"/>
          <w:szCs w:val="24"/>
        </w:rPr>
      </w:pPr>
      <w:r w:rsidRPr="006F1A38">
        <w:rPr>
          <w:rFonts w:ascii="Arial" w:hAnsi="Arial" w:cs="Arial"/>
          <w:color w:val="auto"/>
          <w:sz w:val="24"/>
          <w:szCs w:val="24"/>
        </w:rPr>
        <w:t xml:space="preserve">Supply </w:t>
      </w:r>
      <w:r w:rsidR="00BB7679" w:rsidRPr="006F1A38">
        <w:rPr>
          <w:rFonts w:ascii="Arial" w:hAnsi="Arial" w:cs="Arial"/>
          <w:color w:val="auto"/>
          <w:sz w:val="24"/>
          <w:szCs w:val="24"/>
        </w:rPr>
        <w:t>c</w:t>
      </w:r>
      <w:r w:rsidRPr="006F1A38">
        <w:rPr>
          <w:rFonts w:ascii="Arial" w:hAnsi="Arial" w:cs="Arial"/>
          <w:color w:val="auto"/>
          <w:sz w:val="24"/>
          <w:szCs w:val="24"/>
        </w:rPr>
        <w:t xml:space="preserve">hain </w:t>
      </w:r>
      <w:r w:rsidR="00BB7679" w:rsidRPr="006F1A38">
        <w:rPr>
          <w:rFonts w:ascii="Arial" w:hAnsi="Arial" w:cs="Arial"/>
          <w:color w:val="auto"/>
          <w:sz w:val="24"/>
          <w:szCs w:val="24"/>
        </w:rPr>
        <w:t>m</w:t>
      </w:r>
      <w:r w:rsidRPr="006F1A38">
        <w:rPr>
          <w:rFonts w:ascii="Arial" w:hAnsi="Arial" w:cs="Arial"/>
          <w:color w:val="auto"/>
          <w:sz w:val="24"/>
          <w:szCs w:val="24"/>
        </w:rPr>
        <w:t xml:space="preserve">anagement (SCM) as </w:t>
      </w:r>
      <w:r w:rsidR="00B96B91" w:rsidRPr="006F1A38">
        <w:rPr>
          <w:rFonts w:ascii="Arial" w:hAnsi="Arial" w:cs="Arial"/>
          <w:color w:val="auto"/>
          <w:sz w:val="24"/>
          <w:szCs w:val="24"/>
        </w:rPr>
        <w:t xml:space="preserve">defined by Stock and Boyer (2009) is </w:t>
      </w:r>
      <w:r w:rsidRPr="006F1A38">
        <w:rPr>
          <w:rFonts w:ascii="Arial" w:hAnsi="Arial" w:cs="Arial"/>
          <w:color w:val="auto"/>
          <w:sz w:val="24"/>
          <w:szCs w:val="24"/>
        </w:rPr>
        <w:t xml:space="preserve">the management of a network of relationships within a firm and between interdependent </w:t>
      </w:r>
      <w:r w:rsidR="003C186C" w:rsidRPr="006F1A38">
        <w:rPr>
          <w:rFonts w:ascii="Arial" w:hAnsi="Arial" w:cs="Arial"/>
          <w:color w:val="auto"/>
          <w:sz w:val="24"/>
          <w:szCs w:val="24"/>
        </w:rPr>
        <w:t>organisation</w:t>
      </w:r>
      <w:r w:rsidRPr="006F1A38">
        <w:rPr>
          <w:rFonts w:ascii="Arial" w:hAnsi="Arial" w:cs="Arial"/>
          <w:color w:val="auto"/>
          <w:sz w:val="24"/>
          <w:szCs w:val="24"/>
        </w:rPr>
        <w:t>s and business units consisting of material suppliers, purchasing, production facilities, logistics, marketing, and related systems that facilitate the forward and reverse flow of materials, services, finances, and information from the original producer to final customer</w:t>
      </w:r>
      <w:r w:rsidR="00BB7679" w:rsidRPr="006F1A38">
        <w:rPr>
          <w:rFonts w:ascii="Arial" w:hAnsi="Arial" w:cs="Arial"/>
          <w:color w:val="auto"/>
          <w:sz w:val="24"/>
          <w:szCs w:val="24"/>
        </w:rPr>
        <w:t>,</w:t>
      </w:r>
      <w:r w:rsidRPr="006F1A38">
        <w:rPr>
          <w:rFonts w:ascii="Arial" w:hAnsi="Arial" w:cs="Arial"/>
          <w:color w:val="auto"/>
          <w:sz w:val="24"/>
          <w:szCs w:val="24"/>
        </w:rPr>
        <w:t xml:space="preserve"> with the benefits of adding value, maximi</w:t>
      </w:r>
      <w:r w:rsidR="00926F3B" w:rsidRPr="006F1A38">
        <w:rPr>
          <w:rFonts w:ascii="Arial" w:hAnsi="Arial" w:cs="Arial"/>
          <w:color w:val="auto"/>
          <w:sz w:val="24"/>
          <w:szCs w:val="24"/>
        </w:rPr>
        <w:t>s</w:t>
      </w:r>
      <w:r w:rsidRPr="006F1A38">
        <w:rPr>
          <w:rFonts w:ascii="Arial" w:hAnsi="Arial" w:cs="Arial"/>
          <w:color w:val="auto"/>
          <w:sz w:val="24"/>
          <w:szCs w:val="24"/>
        </w:rPr>
        <w:t>ing profitability through efficiencies, and achieving customer satisfaction</w:t>
      </w:r>
      <w:r w:rsidR="00B96B91" w:rsidRPr="006F1A38">
        <w:rPr>
          <w:rFonts w:ascii="Arial" w:hAnsi="Arial" w:cs="Arial"/>
          <w:color w:val="auto"/>
          <w:sz w:val="24"/>
          <w:szCs w:val="24"/>
        </w:rPr>
        <w:t>.</w:t>
      </w:r>
      <w:r w:rsidRPr="006F1A38">
        <w:rPr>
          <w:rFonts w:ascii="Arial" w:hAnsi="Arial" w:cs="Arial"/>
          <w:color w:val="auto"/>
          <w:sz w:val="24"/>
          <w:szCs w:val="24"/>
        </w:rPr>
        <w:t xml:space="preserve"> </w:t>
      </w:r>
      <w:r w:rsidR="00BB7679" w:rsidRPr="006F1A38">
        <w:rPr>
          <w:rFonts w:ascii="Arial" w:hAnsi="Arial" w:cs="Arial"/>
          <w:color w:val="auto"/>
          <w:sz w:val="24"/>
          <w:szCs w:val="24"/>
        </w:rPr>
        <w:t>The practice of g</w:t>
      </w:r>
      <w:r w:rsidR="00D97171" w:rsidRPr="006F1A38">
        <w:rPr>
          <w:rFonts w:ascii="Arial" w:hAnsi="Arial" w:cs="Arial"/>
          <w:color w:val="auto"/>
          <w:sz w:val="24"/>
          <w:szCs w:val="24"/>
        </w:rPr>
        <w:t xml:space="preserve">reen </w:t>
      </w:r>
      <w:r w:rsidR="00BB7679" w:rsidRPr="006F1A38">
        <w:rPr>
          <w:rFonts w:ascii="Arial" w:hAnsi="Arial" w:cs="Arial"/>
          <w:color w:val="auto"/>
          <w:sz w:val="24"/>
          <w:szCs w:val="24"/>
        </w:rPr>
        <w:t>s</w:t>
      </w:r>
      <w:r w:rsidR="00D97171" w:rsidRPr="006F1A38">
        <w:rPr>
          <w:rFonts w:ascii="Arial" w:hAnsi="Arial" w:cs="Arial"/>
          <w:color w:val="auto"/>
          <w:sz w:val="24"/>
          <w:szCs w:val="24"/>
        </w:rPr>
        <w:t xml:space="preserve">upply </w:t>
      </w:r>
      <w:r w:rsidR="00BB7679" w:rsidRPr="006F1A38">
        <w:rPr>
          <w:rFonts w:ascii="Arial" w:hAnsi="Arial" w:cs="Arial"/>
          <w:color w:val="auto"/>
          <w:sz w:val="24"/>
          <w:szCs w:val="24"/>
        </w:rPr>
        <w:t>c</w:t>
      </w:r>
      <w:r w:rsidR="00D97171" w:rsidRPr="006F1A38">
        <w:rPr>
          <w:rFonts w:ascii="Arial" w:hAnsi="Arial" w:cs="Arial"/>
          <w:color w:val="auto"/>
          <w:sz w:val="24"/>
          <w:szCs w:val="24"/>
        </w:rPr>
        <w:t xml:space="preserve">hain </w:t>
      </w:r>
      <w:r w:rsidR="00BB7679" w:rsidRPr="006F1A38">
        <w:rPr>
          <w:rFonts w:ascii="Arial" w:hAnsi="Arial" w:cs="Arial"/>
          <w:color w:val="auto"/>
          <w:sz w:val="24"/>
          <w:szCs w:val="24"/>
        </w:rPr>
        <w:t>ma</w:t>
      </w:r>
      <w:r w:rsidR="00D97171" w:rsidRPr="006F1A38">
        <w:rPr>
          <w:rFonts w:ascii="Arial" w:hAnsi="Arial" w:cs="Arial"/>
          <w:color w:val="auto"/>
          <w:sz w:val="24"/>
          <w:szCs w:val="24"/>
        </w:rPr>
        <w:t>nagement</w:t>
      </w:r>
      <w:r w:rsidR="00027F59" w:rsidRPr="006F1A38">
        <w:rPr>
          <w:rFonts w:ascii="Arial" w:hAnsi="Arial" w:cs="Arial"/>
          <w:color w:val="auto"/>
          <w:sz w:val="24"/>
          <w:szCs w:val="24"/>
        </w:rPr>
        <w:t xml:space="preserve"> (GSCM)</w:t>
      </w:r>
      <w:r w:rsidR="00D97171" w:rsidRPr="006F1A38">
        <w:rPr>
          <w:rFonts w:ascii="Arial" w:hAnsi="Arial" w:cs="Arial"/>
          <w:color w:val="auto"/>
          <w:sz w:val="24"/>
          <w:szCs w:val="24"/>
        </w:rPr>
        <w:t xml:space="preserve"> </w:t>
      </w:r>
      <w:r w:rsidR="00B96B91" w:rsidRPr="006F1A38">
        <w:rPr>
          <w:rFonts w:ascii="Arial" w:hAnsi="Arial" w:cs="Arial"/>
          <w:color w:val="auto"/>
          <w:sz w:val="24"/>
          <w:szCs w:val="24"/>
        </w:rPr>
        <w:t>go</w:t>
      </w:r>
      <w:r w:rsidR="00BB7679" w:rsidRPr="006F1A38">
        <w:rPr>
          <w:rFonts w:ascii="Arial" w:hAnsi="Arial" w:cs="Arial"/>
          <w:color w:val="auto"/>
          <w:sz w:val="24"/>
          <w:szCs w:val="24"/>
        </w:rPr>
        <w:t>es</w:t>
      </w:r>
      <w:r w:rsidR="00B96B91" w:rsidRPr="006F1A38">
        <w:rPr>
          <w:rFonts w:ascii="Arial" w:hAnsi="Arial" w:cs="Arial"/>
          <w:color w:val="auto"/>
          <w:sz w:val="24"/>
          <w:szCs w:val="24"/>
        </w:rPr>
        <w:t xml:space="preserve"> a step further and </w:t>
      </w:r>
      <w:r w:rsidRPr="006F1A38">
        <w:rPr>
          <w:rFonts w:ascii="Arial" w:hAnsi="Arial" w:cs="Arial"/>
          <w:color w:val="auto"/>
          <w:sz w:val="24"/>
          <w:szCs w:val="24"/>
        </w:rPr>
        <w:t>combines environmental management practices with the traditional SCM concepts</w:t>
      </w:r>
      <w:r w:rsidR="00B96B91" w:rsidRPr="006F1A38">
        <w:rPr>
          <w:rFonts w:ascii="Arial" w:hAnsi="Arial" w:cs="Arial"/>
          <w:color w:val="auto"/>
          <w:sz w:val="24"/>
          <w:szCs w:val="24"/>
        </w:rPr>
        <w:t>. GSCM also</w:t>
      </w:r>
      <w:r w:rsidRPr="006F1A38">
        <w:rPr>
          <w:rFonts w:ascii="Arial" w:hAnsi="Arial" w:cs="Arial"/>
          <w:color w:val="auto"/>
          <w:sz w:val="24"/>
          <w:szCs w:val="24"/>
        </w:rPr>
        <w:t xml:space="preserve"> considers upstream, downstream, and internal operational practices (e.g. Murphy</w:t>
      </w:r>
      <w:r w:rsidR="00926F3B" w:rsidRPr="006F1A38">
        <w:rPr>
          <w:rFonts w:ascii="Arial" w:hAnsi="Arial" w:cs="Arial"/>
          <w:color w:val="auto"/>
          <w:sz w:val="24"/>
          <w:szCs w:val="24"/>
        </w:rPr>
        <w:t>, Poist, and Braunschwieg</w:t>
      </w:r>
      <w:r w:rsidRPr="006F1A38">
        <w:rPr>
          <w:rFonts w:ascii="Arial" w:hAnsi="Arial" w:cs="Arial"/>
          <w:color w:val="auto"/>
          <w:sz w:val="24"/>
          <w:szCs w:val="24"/>
        </w:rPr>
        <w:t xml:space="preserve"> 1994; Carter </w:t>
      </w:r>
      <w:r w:rsidR="00672C6B" w:rsidRPr="006F1A38">
        <w:rPr>
          <w:rFonts w:ascii="Arial" w:hAnsi="Arial" w:cs="Arial"/>
          <w:color w:val="auto"/>
          <w:sz w:val="24"/>
          <w:szCs w:val="24"/>
        </w:rPr>
        <w:t xml:space="preserve">and </w:t>
      </w:r>
      <w:r w:rsidRPr="006F1A38">
        <w:rPr>
          <w:rFonts w:ascii="Arial" w:hAnsi="Arial" w:cs="Arial"/>
          <w:color w:val="auto"/>
          <w:sz w:val="24"/>
          <w:szCs w:val="24"/>
        </w:rPr>
        <w:t>Ellram 1998; Bowen et al. 2001b; Zhu</w:t>
      </w:r>
      <w:r w:rsidR="00926F3B" w:rsidRPr="006F1A38">
        <w:rPr>
          <w:rFonts w:ascii="Arial" w:hAnsi="Arial" w:cs="Arial"/>
          <w:color w:val="auto"/>
          <w:sz w:val="24"/>
          <w:szCs w:val="24"/>
        </w:rPr>
        <w:t>, Sarkis, and Lai</w:t>
      </w:r>
      <w:r w:rsidRPr="006F1A38">
        <w:rPr>
          <w:rFonts w:ascii="Arial" w:hAnsi="Arial" w:cs="Arial"/>
          <w:color w:val="auto"/>
          <w:sz w:val="24"/>
          <w:szCs w:val="24"/>
        </w:rPr>
        <w:t xml:space="preserve"> 2008b</w:t>
      </w:r>
      <w:r w:rsidR="00037928" w:rsidRPr="006F1A38">
        <w:rPr>
          <w:rFonts w:ascii="Arial" w:hAnsi="Arial" w:cs="Arial"/>
          <w:color w:val="auto"/>
          <w:sz w:val="24"/>
          <w:szCs w:val="24"/>
        </w:rPr>
        <w:t xml:space="preserve">) and </w:t>
      </w:r>
      <w:r w:rsidR="00EE0473" w:rsidRPr="006F1A38">
        <w:rPr>
          <w:rFonts w:ascii="Arial" w:hAnsi="Arial" w:cs="Arial"/>
          <w:color w:val="auto"/>
          <w:sz w:val="24"/>
          <w:szCs w:val="24"/>
        </w:rPr>
        <w:t>encompass</w:t>
      </w:r>
      <w:r w:rsidR="00926F3B" w:rsidRPr="006F1A38">
        <w:rPr>
          <w:rFonts w:ascii="Arial" w:hAnsi="Arial" w:cs="Arial"/>
          <w:color w:val="auto"/>
          <w:sz w:val="24"/>
          <w:szCs w:val="24"/>
        </w:rPr>
        <w:t>es</w:t>
      </w:r>
      <w:r w:rsidR="00EE0473" w:rsidRPr="006F1A38">
        <w:rPr>
          <w:rFonts w:ascii="Arial" w:hAnsi="Arial" w:cs="Arial"/>
          <w:color w:val="auto"/>
          <w:sz w:val="24"/>
          <w:szCs w:val="24"/>
        </w:rPr>
        <w:t xml:space="preserve"> policies and activities adopted by </w:t>
      </w:r>
      <w:r w:rsidR="003C186C" w:rsidRPr="006F1A38">
        <w:rPr>
          <w:rFonts w:ascii="Arial" w:hAnsi="Arial" w:cs="Arial"/>
          <w:color w:val="auto"/>
          <w:sz w:val="24"/>
          <w:szCs w:val="24"/>
        </w:rPr>
        <w:t>organisation</w:t>
      </w:r>
      <w:r w:rsidR="00EE0473" w:rsidRPr="006F1A38">
        <w:rPr>
          <w:rFonts w:ascii="Arial" w:hAnsi="Arial" w:cs="Arial"/>
          <w:color w:val="auto"/>
          <w:sz w:val="24"/>
          <w:szCs w:val="24"/>
        </w:rPr>
        <w:t>s to reduce their negative impacts on the natural environment (Mollenkop</w:t>
      </w:r>
      <w:r w:rsidR="00926F3B" w:rsidRPr="006F1A38">
        <w:rPr>
          <w:rFonts w:ascii="Arial" w:hAnsi="Arial" w:cs="Arial"/>
          <w:color w:val="auto"/>
          <w:sz w:val="24"/>
          <w:szCs w:val="24"/>
        </w:rPr>
        <w:t>f</w:t>
      </w:r>
      <w:r w:rsidR="00EE0473" w:rsidRPr="006F1A38">
        <w:rPr>
          <w:rFonts w:ascii="Arial" w:hAnsi="Arial" w:cs="Arial"/>
          <w:color w:val="auto"/>
          <w:sz w:val="24"/>
          <w:szCs w:val="24"/>
        </w:rPr>
        <w:t xml:space="preserve"> et al. 2010; Sarkis</w:t>
      </w:r>
      <w:r w:rsidR="00926F3B" w:rsidRPr="006F1A38">
        <w:rPr>
          <w:rFonts w:ascii="Arial" w:hAnsi="Arial" w:cs="Arial"/>
          <w:color w:val="auto"/>
          <w:sz w:val="24"/>
          <w:szCs w:val="24"/>
        </w:rPr>
        <w:t>, Zhu, and Kee-hung</w:t>
      </w:r>
      <w:r w:rsidR="00EE0473" w:rsidRPr="006F1A38">
        <w:rPr>
          <w:rFonts w:ascii="Arial" w:hAnsi="Arial" w:cs="Arial"/>
          <w:color w:val="auto"/>
          <w:sz w:val="24"/>
          <w:szCs w:val="24"/>
        </w:rPr>
        <w:t xml:space="preserve"> 2011). GSCM is an integral component of an </w:t>
      </w:r>
      <w:r w:rsidR="003C186C" w:rsidRPr="006F1A38">
        <w:rPr>
          <w:rFonts w:ascii="Arial" w:hAnsi="Arial" w:cs="Arial"/>
          <w:color w:val="auto"/>
          <w:sz w:val="24"/>
          <w:szCs w:val="24"/>
        </w:rPr>
        <w:t>organisation</w:t>
      </w:r>
      <w:r w:rsidR="00EE0473" w:rsidRPr="006F1A38">
        <w:rPr>
          <w:rFonts w:ascii="Arial" w:hAnsi="Arial" w:cs="Arial"/>
          <w:color w:val="auto"/>
          <w:sz w:val="24"/>
          <w:szCs w:val="24"/>
        </w:rPr>
        <w:t>’s overall strategy of moving towards an environmentally sustainable business model (</w:t>
      </w:r>
      <w:r w:rsidR="004B784D" w:rsidRPr="006F1A38">
        <w:rPr>
          <w:rFonts w:ascii="Arial" w:hAnsi="Arial" w:cs="Arial"/>
          <w:color w:val="auto"/>
          <w:sz w:val="24"/>
          <w:szCs w:val="24"/>
        </w:rPr>
        <w:t>Zhu, Sarkis, and Geng</w:t>
      </w:r>
      <w:r w:rsidR="00EE0473" w:rsidRPr="006F1A38">
        <w:rPr>
          <w:rFonts w:ascii="Arial" w:hAnsi="Arial" w:cs="Arial"/>
          <w:color w:val="auto"/>
          <w:sz w:val="24"/>
          <w:szCs w:val="24"/>
        </w:rPr>
        <w:t xml:space="preserve"> 2005). Not surprisingly GSCM is attracting increasing attention from operations and SCM researchers (Srivastava 2007; </w:t>
      </w:r>
      <w:r w:rsidR="003C186C" w:rsidRPr="006F1A38">
        <w:rPr>
          <w:rFonts w:ascii="Arial" w:hAnsi="Arial" w:cs="Arial"/>
          <w:color w:val="auto"/>
          <w:sz w:val="24"/>
          <w:szCs w:val="24"/>
        </w:rPr>
        <w:t xml:space="preserve">Verghese and Lewis 2007; </w:t>
      </w:r>
      <w:r w:rsidRPr="006F1A38">
        <w:rPr>
          <w:rFonts w:ascii="Arial" w:hAnsi="Arial" w:cs="Arial"/>
          <w:color w:val="auto"/>
          <w:sz w:val="24"/>
          <w:szCs w:val="24"/>
        </w:rPr>
        <w:t>Mishra</w:t>
      </w:r>
      <w:r w:rsidR="00EB3D3B" w:rsidRPr="006F1A38">
        <w:rPr>
          <w:rFonts w:ascii="Arial" w:hAnsi="Arial" w:cs="Arial"/>
          <w:color w:val="auto"/>
          <w:sz w:val="24"/>
          <w:szCs w:val="24"/>
        </w:rPr>
        <w:t>, Kumar, and Chan</w:t>
      </w:r>
      <w:r w:rsidRPr="006F1A38">
        <w:rPr>
          <w:rFonts w:ascii="Arial" w:hAnsi="Arial" w:cs="Arial"/>
          <w:color w:val="auto"/>
          <w:sz w:val="24"/>
          <w:szCs w:val="24"/>
        </w:rPr>
        <w:t xml:space="preserve"> 2012; </w:t>
      </w:r>
      <w:r w:rsidR="00FE5B59" w:rsidRPr="006F1A38">
        <w:rPr>
          <w:rFonts w:ascii="Arial" w:hAnsi="Arial" w:cs="Arial"/>
          <w:color w:val="auto"/>
          <w:sz w:val="24"/>
          <w:szCs w:val="24"/>
        </w:rPr>
        <w:t xml:space="preserve">Bhattacharya et al. 2013; </w:t>
      </w:r>
      <w:r w:rsidRPr="006F1A38">
        <w:rPr>
          <w:rFonts w:ascii="Arial" w:hAnsi="Arial" w:cs="Arial"/>
          <w:color w:val="auto"/>
          <w:sz w:val="24"/>
          <w:szCs w:val="24"/>
        </w:rPr>
        <w:t>Wang and Chan 2013</w:t>
      </w:r>
      <w:r w:rsidR="008A15AB" w:rsidRPr="006F1A38">
        <w:rPr>
          <w:rFonts w:ascii="Arial" w:hAnsi="Arial" w:cs="Arial"/>
          <w:color w:val="auto"/>
          <w:sz w:val="24"/>
          <w:szCs w:val="24"/>
        </w:rPr>
        <w:t>;</w:t>
      </w:r>
      <w:r w:rsidR="000B2A2F" w:rsidRPr="006F1A38">
        <w:rPr>
          <w:rFonts w:ascii="Arial" w:hAnsi="Arial" w:cs="Arial"/>
          <w:color w:val="auto"/>
          <w:sz w:val="24"/>
          <w:szCs w:val="24"/>
        </w:rPr>
        <w:t xml:space="preserve"> </w:t>
      </w:r>
      <w:r w:rsidR="00BC2361" w:rsidRPr="006F1A38">
        <w:rPr>
          <w:rFonts w:ascii="Arial" w:hAnsi="Arial" w:cs="Arial"/>
          <w:color w:val="auto"/>
          <w:sz w:val="24"/>
          <w:szCs w:val="24"/>
        </w:rPr>
        <w:t xml:space="preserve">Govindan et al. 2014; </w:t>
      </w:r>
      <w:r w:rsidR="00FE345B" w:rsidRPr="006F1A38">
        <w:rPr>
          <w:rFonts w:ascii="Arial" w:hAnsi="Arial" w:cs="Arial"/>
          <w:color w:val="auto"/>
          <w:sz w:val="24"/>
          <w:szCs w:val="24"/>
        </w:rPr>
        <w:t>Tseng et al. 2014</w:t>
      </w:r>
      <w:r w:rsidR="00EE0473" w:rsidRPr="006F1A38">
        <w:rPr>
          <w:rFonts w:ascii="Arial" w:hAnsi="Arial" w:cs="Arial"/>
          <w:color w:val="auto"/>
          <w:sz w:val="24"/>
          <w:szCs w:val="24"/>
        </w:rPr>
        <w:t xml:space="preserve">). </w:t>
      </w:r>
    </w:p>
    <w:p w:rsidR="00EE0473" w:rsidRPr="006F1A38" w:rsidRDefault="00EE0473" w:rsidP="004B784D">
      <w:pPr>
        <w:widowControl w:val="0"/>
        <w:spacing w:line="276" w:lineRule="auto"/>
        <w:jc w:val="both"/>
        <w:rPr>
          <w:rFonts w:ascii="Arial" w:hAnsi="Arial" w:cs="Arial"/>
          <w:color w:val="auto"/>
          <w:sz w:val="24"/>
          <w:szCs w:val="24"/>
        </w:rPr>
      </w:pPr>
    </w:p>
    <w:p w:rsidR="00EE0473" w:rsidRPr="006F1A38" w:rsidRDefault="00672C6B" w:rsidP="004B784D">
      <w:pPr>
        <w:widowControl w:val="0"/>
        <w:spacing w:line="276" w:lineRule="auto"/>
        <w:jc w:val="both"/>
        <w:rPr>
          <w:rFonts w:ascii="Arial" w:hAnsi="Arial" w:cs="Arial"/>
          <w:color w:val="auto"/>
          <w:sz w:val="24"/>
          <w:szCs w:val="24"/>
        </w:rPr>
      </w:pPr>
      <w:r w:rsidRPr="006F1A38">
        <w:rPr>
          <w:rFonts w:ascii="Arial" w:hAnsi="Arial" w:cs="Arial"/>
          <w:color w:val="auto"/>
          <w:sz w:val="24"/>
          <w:szCs w:val="24"/>
        </w:rPr>
        <w:t xml:space="preserve">A common critique of the </w:t>
      </w:r>
      <w:r w:rsidR="00EE0473" w:rsidRPr="006F1A38">
        <w:rPr>
          <w:rFonts w:ascii="Arial" w:hAnsi="Arial" w:cs="Arial"/>
          <w:color w:val="auto"/>
          <w:sz w:val="24"/>
          <w:szCs w:val="24"/>
        </w:rPr>
        <w:t xml:space="preserve">majority </w:t>
      </w:r>
      <w:r w:rsidRPr="006F1A38">
        <w:rPr>
          <w:rFonts w:ascii="Arial" w:hAnsi="Arial" w:cs="Arial"/>
          <w:color w:val="auto"/>
          <w:sz w:val="24"/>
          <w:szCs w:val="24"/>
        </w:rPr>
        <w:t xml:space="preserve">of </w:t>
      </w:r>
      <w:r w:rsidR="00EE0473" w:rsidRPr="006F1A38">
        <w:rPr>
          <w:rFonts w:ascii="Arial" w:hAnsi="Arial" w:cs="Arial"/>
          <w:color w:val="auto"/>
          <w:sz w:val="24"/>
          <w:szCs w:val="24"/>
        </w:rPr>
        <w:t xml:space="preserve">GSCM related publications </w:t>
      </w:r>
      <w:r w:rsidRPr="006F1A38">
        <w:rPr>
          <w:rFonts w:ascii="Arial" w:hAnsi="Arial" w:cs="Arial"/>
          <w:color w:val="auto"/>
          <w:sz w:val="24"/>
          <w:szCs w:val="24"/>
        </w:rPr>
        <w:t xml:space="preserve">is their </w:t>
      </w:r>
      <w:r w:rsidR="00EE0473" w:rsidRPr="006F1A38">
        <w:rPr>
          <w:rFonts w:ascii="Arial" w:hAnsi="Arial" w:cs="Arial"/>
          <w:color w:val="auto"/>
          <w:sz w:val="24"/>
          <w:szCs w:val="24"/>
        </w:rPr>
        <w:t>anecdotal and descriptive</w:t>
      </w:r>
      <w:r w:rsidRPr="006F1A38">
        <w:rPr>
          <w:rFonts w:ascii="Arial" w:hAnsi="Arial" w:cs="Arial"/>
          <w:color w:val="auto"/>
          <w:sz w:val="24"/>
          <w:szCs w:val="24"/>
        </w:rPr>
        <w:t xml:space="preserve"> nature (e.g. Srivastava 2007; Carter and Rogers 2008; Seuring and Muller 2008; Sarkis</w:t>
      </w:r>
      <w:r w:rsidR="00EF4E38" w:rsidRPr="006F1A38">
        <w:rPr>
          <w:rFonts w:ascii="Arial" w:hAnsi="Arial" w:cs="Arial"/>
          <w:color w:val="auto"/>
          <w:sz w:val="24"/>
          <w:szCs w:val="24"/>
        </w:rPr>
        <w:t>,</w:t>
      </w:r>
      <w:r w:rsidR="00EB3D3B" w:rsidRPr="006F1A38">
        <w:rPr>
          <w:rFonts w:ascii="Arial" w:hAnsi="Arial" w:cs="Arial"/>
          <w:color w:val="auto"/>
          <w:sz w:val="24"/>
          <w:szCs w:val="24"/>
        </w:rPr>
        <w:t xml:space="preserve"> Zhu, and Kee-hung</w:t>
      </w:r>
      <w:r w:rsidRPr="006F1A38">
        <w:rPr>
          <w:rFonts w:ascii="Arial" w:hAnsi="Arial" w:cs="Arial"/>
          <w:color w:val="auto"/>
          <w:sz w:val="24"/>
          <w:szCs w:val="24"/>
        </w:rPr>
        <w:t xml:space="preserve"> 201</w:t>
      </w:r>
      <w:r w:rsidR="001E44C9" w:rsidRPr="006F1A38">
        <w:rPr>
          <w:rFonts w:ascii="Arial" w:hAnsi="Arial" w:cs="Arial"/>
          <w:color w:val="auto"/>
          <w:sz w:val="24"/>
          <w:szCs w:val="24"/>
        </w:rPr>
        <w:t>1</w:t>
      </w:r>
      <w:r w:rsidRPr="006F1A38">
        <w:rPr>
          <w:rFonts w:ascii="Arial" w:hAnsi="Arial" w:cs="Arial"/>
          <w:color w:val="auto"/>
          <w:sz w:val="24"/>
          <w:szCs w:val="24"/>
        </w:rPr>
        <w:t>; Kim and Rhee 2012). Some prior studies</w:t>
      </w:r>
      <w:r w:rsidR="00EE0473" w:rsidRPr="006F1A38">
        <w:rPr>
          <w:rFonts w:ascii="Arial" w:hAnsi="Arial" w:cs="Arial"/>
          <w:color w:val="auto"/>
          <w:sz w:val="24"/>
          <w:szCs w:val="24"/>
        </w:rPr>
        <w:t xml:space="preserve"> offer concepts, models, or propagate theories, but these are rarely tested empirically. The empirical research </w:t>
      </w:r>
      <w:r w:rsidR="00EB3D3B" w:rsidRPr="006F1A38">
        <w:rPr>
          <w:rFonts w:ascii="Arial" w:hAnsi="Arial" w:cs="Arial"/>
          <w:color w:val="auto"/>
          <w:sz w:val="24"/>
          <w:szCs w:val="24"/>
        </w:rPr>
        <w:t xml:space="preserve">has </w:t>
      </w:r>
      <w:r w:rsidR="00EE0473" w:rsidRPr="006F1A38">
        <w:rPr>
          <w:rFonts w:ascii="Arial" w:hAnsi="Arial" w:cs="Arial"/>
          <w:color w:val="auto"/>
          <w:sz w:val="24"/>
          <w:szCs w:val="24"/>
        </w:rPr>
        <w:t xml:space="preserve">tended to be based on small samples or </w:t>
      </w:r>
      <w:r w:rsidR="00EB3D3B" w:rsidRPr="006F1A38">
        <w:rPr>
          <w:rFonts w:ascii="Arial" w:hAnsi="Arial" w:cs="Arial"/>
          <w:color w:val="auto"/>
          <w:sz w:val="24"/>
          <w:szCs w:val="24"/>
        </w:rPr>
        <w:t xml:space="preserve">a </w:t>
      </w:r>
      <w:r w:rsidR="00EE0473" w:rsidRPr="006F1A38">
        <w:rPr>
          <w:rFonts w:ascii="Arial" w:hAnsi="Arial" w:cs="Arial"/>
          <w:color w:val="auto"/>
          <w:sz w:val="24"/>
          <w:szCs w:val="24"/>
        </w:rPr>
        <w:t xml:space="preserve">limited number of cases. Where concepts are tested empirically, in common with a young field of study, there is little empirical replication or validation of previous research to facilitate cumulative theory development (Mollenkopf et al. 2010). </w:t>
      </w:r>
    </w:p>
    <w:p w:rsidR="00FE5B59" w:rsidRPr="006F1A38" w:rsidRDefault="00FE5B59" w:rsidP="004B784D">
      <w:pPr>
        <w:widowControl w:val="0"/>
        <w:spacing w:line="276" w:lineRule="auto"/>
        <w:jc w:val="both"/>
        <w:rPr>
          <w:rFonts w:ascii="Arial" w:hAnsi="Arial" w:cs="Arial"/>
          <w:color w:val="auto"/>
          <w:sz w:val="24"/>
          <w:szCs w:val="24"/>
        </w:rPr>
      </w:pPr>
    </w:p>
    <w:p w:rsidR="00FE5B59" w:rsidRPr="006F1A38" w:rsidRDefault="00FE5B59" w:rsidP="004B784D">
      <w:pPr>
        <w:spacing w:line="276" w:lineRule="auto"/>
        <w:jc w:val="both"/>
        <w:rPr>
          <w:rFonts w:ascii="Arial" w:hAnsi="Arial" w:cs="Arial"/>
          <w:color w:val="auto"/>
          <w:sz w:val="24"/>
          <w:szCs w:val="24"/>
        </w:rPr>
      </w:pPr>
      <w:r w:rsidRPr="006F1A38">
        <w:rPr>
          <w:rFonts w:ascii="Arial" w:hAnsi="Arial" w:cs="Arial"/>
          <w:color w:val="auto"/>
          <w:sz w:val="24"/>
          <w:szCs w:val="24"/>
        </w:rPr>
        <w:t>In the social sciences</w:t>
      </w:r>
      <w:r w:rsidR="00EB3D3B" w:rsidRPr="006F1A38">
        <w:rPr>
          <w:rFonts w:ascii="Arial" w:hAnsi="Arial" w:cs="Arial"/>
          <w:color w:val="auto"/>
          <w:sz w:val="24"/>
          <w:szCs w:val="24"/>
        </w:rPr>
        <w:t>,</w:t>
      </w:r>
      <w:r w:rsidRPr="006F1A38">
        <w:rPr>
          <w:rFonts w:ascii="Arial" w:hAnsi="Arial" w:cs="Arial"/>
          <w:color w:val="auto"/>
          <w:sz w:val="24"/>
          <w:szCs w:val="24"/>
        </w:rPr>
        <w:t xml:space="preserve"> classification using taxonomies or typologies can play an important role in the development of theory. Although often used as interchangeabl</w:t>
      </w:r>
      <w:r w:rsidR="00B77D06" w:rsidRPr="006F1A38">
        <w:rPr>
          <w:rFonts w:ascii="Arial" w:hAnsi="Arial" w:cs="Arial"/>
          <w:color w:val="auto"/>
          <w:sz w:val="24"/>
          <w:szCs w:val="24"/>
        </w:rPr>
        <w:t>e</w:t>
      </w:r>
      <w:r w:rsidRPr="006F1A38">
        <w:rPr>
          <w:rFonts w:ascii="Arial" w:hAnsi="Arial" w:cs="Arial"/>
          <w:color w:val="auto"/>
          <w:sz w:val="24"/>
          <w:szCs w:val="24"/>
        </w:rPr>
        <w:t xml:space="preserve"> descriptors, distinct differences exist between a typology and a taxonomy. A typology is generally a multidimensional conceptual </w:t>
      </w:r>
      <w:r w:rsidRPr="006F1A38">
        <w:rPr>
          <w:rFonts w:ascii="Arial" w:hAnsi="Arial" w:cs="Arial"/>
          <w:color w:val="auto"/>
          <w:sz w:val="24"/>
          <w:szCs w:val="24"/>
        </w:rPr>
        <w:lastRenderedPageBreak/>
        <w:t xml:space="preserve">classification, whereas </w:t>
      </w:r>
      <w:r w:rsidR="00541F90" w:rsidRPr="006F1A38">
        <w:rPr>
          <w:rFonts w:ascii="Arial" w:hAnsi="Arial" w:cs="Arial"/>
          <w:color w:val="auto"/>
          <w:sz w:val="24"/>
          <w:szCs w:val="24"/>
        </w:rPr>
        <w:t>taxonomy</w:t>
      </w:r>
      <w:r w:rsidRPr="006F1A38">
        <w:rPr>
          <w:rFonts w:ascii="Arial" w:hAnsi="Arial" w:cs="Arial"/>
          <w:color w:val="auto"/>
          <w:sz w:val="24"/>
          <w:szCs w:val="24"/>
        </w:rPr>
        <w:t xml:space="preserve"> is a classification of empirical entities (after Bailey 1994). By their nature</w:t>
      </w:r>
      <w:r w:rsidR="00EB3D3B" w:rsidRPr="006F1A38">
        <w:rPr>
          <w:rFonts w:ascii="Arial" w:hAnsi="Arial" w:cs="Arial"/>
          <w:color w:val="auto"/>
          <w:sz w:val="24"/>
          <w:szCs w:val="24"/>
        </w:rPr>
        <w:t>,</w:t>
      </w:r>
      <w:r w:rsidRPr="006F1A38">
        <w:rPr>
          <w:rFonts w:ascii="Arial" w:hAnsi="Arial" w:cs="Arial"/>
          <w:color w:val="auto"/>
          <w:sz w:val="24"/>
          <w:szCs w:val="24"/>
        </w:rPr>
        <w:t xml:space="preserve"> taxonomies are more robust because they </w:t>
      </w:r>
      <w:r w:rsidR="00EF4E38" w:rsidRPr="006F1A38">
        <w:rPr>
          <w:rFonts w:ascii="Arial" w:hAnsi="Arial" w:cs="Arial"/>
          <w:color w:val="auto"/>
          <w:sz w:val="24"/>
          <w:szCs w:val="24"/>
        </w:rPr>
        <w:t>rely on</w:t>
      </w:r>
      <w:r w:rsidRPr="006F1A38">
        <w:rPr>
          <w:rFonts w:ascii="Arial" w:hAnsi="Arial" w:cs="Arial"/>
          <w:color w:val="auto"/>
          <w:sz w:val="24"/>
          <w:szCs w:val="24"/>
        </w:rPr>
        <w:t xml:space="preserve"> empiricism and objective characteristics of firms to </w:t>
      </w:r>
      <w:r w:rsidR="0015576E" w:rsidRPr="006F1A38">
        <w:rPr>
          <w:rFonts w:ascii="Arial" w:hAnsi="Arial" w:cs="Arial"/>
          <w:color w:val="auto"/>
          <w:sz w:val="24"/>
          <w:szCs w:val="24"/>
        </w:rPr>
        <w:t>develop archetypal clusters of organisations</w:t>
      </w:r>
      <w:r w:rsidR="00EF4E38" w:rsidRPr="006F1A38">
        <w:rPr>
          <w:rFonts w:ascii="Arial" w:hAnsi="Arial" w:cs="Arial"/>
          <w:color w:val="auto"/>
          <w:sz w:val="24"/>
          <w:szCs w:val="24"/>
        </w:rPr>
        <w:t xml:space="preserve">. </w:t>
      </w:r>
      <w:r w:rsidRPr="006F1A38">
        <w:rPr>
          <w:rFonts w:ascii="Arial" w:hAnsi="Arial" w:cs="Arial"/>
          <w:color w:val="auto"/>
          <w:sz w:val="24"/>
          <w:szCs w:val="24"/>
        </w:rPr>
        <w:t>Taxonomies offer a convenient tool for measurement and facil</w:t>
      </w:r>
      <w:r w:rsidR="00EF4E38" w:rsidRPr="006F1A38">
        <w:rPr>
          <w:rFonts w:ascii="Arial" w:hAnsi="Arial" w:cs="Arial"/>
          <w:color w:val="auto"/>
          <w:sz w:val="24"/>
          <w:szCs w:val="24"/>
        </w:rPr>
        <w:t xml:space="preserve">itate </w:t>
      </w:r>
      <w:r w:rsidRPr="006F1A38">
        <w:rPr>
          <w:rFonts w:ascii="Arial" w:hAnsi="Arial" w:cs="Arial"/>
          <w:color w:val="auto"/>
          <w:sz w:val="24"/>
          <w:szCs w:val="24"/>
        </w:rPr>
        <w:t>(amongst others)</w:t>
      </w:r>
      <w:r w:rsidR="00EB3D3B" w:rsidRPr="006F1A38">
        <w:rPr>
          <w:rFonts w:ascii="Arial" w:hAnsi="Arial" w:cs="Arial"/>
          <w:color w:val="auto"/>
          <w:sz w:val="24"/>
          <w:szCs w:val="24"/>
        </w:rPr>
        <w:t>:</w:t>
      </w:r>
      <w:r w:rsidRPr="006F1A38">
        <w:rPr>
          <w:rFonts w:ascii="Arial" w:hAnsi="Arial" w:cs="Arial"/>
          <w:color w:val="auto"/>
          <w:sz w:val="24"/>
          <w:szCs w:val="24"/>
        </w:rPr>
        <w:t xml:space="preserve"> description; reduction of complexity; identification of similarities; identification of differences; identification of relationships between types and dimensions; </w:t>
      </w:r>
      <w:r w:rsidR="005841C5" w:rsidRPr="006F1A38">
        <w:rPr>
          <w:rFonts w:ascii="Arial" w:hAnsi="Arial" w:cs="Arial"/>
          <w:color w:val="auto"/>
          <w:sz w:val="24"/>
          <w:szCs w:val="24"/>
        </w:rPr>
        <w:t xml:space="preserve">and </w:t>
      </w:r>
      <w:r w:rsidRPr="006F1A38">
        <w:rPr>
          <w:rFonts w:ascii="Arial" w:hAnsi="Arial" w:cs="Arial"/>
          <w:color w:val="auto"/>
          <w:sz w:val="24"/>
          <w:szCs w:val="24"/>
        </w:rPr>
        <w:t xml:space="preserve">comparisons between types (Bailey 1994). Clustering firms into archetypal groups is considered critical to theory development (Bacharach 1989), and to the identification of strategic configurations (Ketchen and Shook 1996; Tsikriktsis 2004). </w:t>
      </w:r>
    </w:p>
    <w:p w:rsidR="00FE5B59" w:rsidRPr="006F1A38" w:rsidRDefault="00FE5B59" w:rsidP="004B784D">
      <w:pPr>
        <w:widowControl w:val="0"/>
        <w:spacing w:line="276" w:lineRule="auto"/>
        <w:jc w:val="both"/>
        <w:rPr>
          <w:rFonts w:ascii="Arial" w:hAnsi="Arial" w:cs="Arial"/>
          <w:color w:val="auto"/>
          <w:sz w:val="24"/>
          <w:szCs w:val="24"/>
        </w:rPr>
      </w:pPr>
    </w:p>
    <w:p w:rsidR="00EE0473" w:rsidRPr="006F1A38" w:rsidRDefault="00EE0473" w:rsidP="004B784D">
      <w:pPr>
        <w:pStyle w:val="Normal1"/>
        <w:spacing w:line="276" w:lineRule="auto"/>
        <w:rPr>
          <w:rFonts w:ascii="Arial" w:hAnsi="Arial" w:cs="Arial"/>
        </w:rPr>
      </w:pPr>
      <w:r w:rsidRPr="006F1A38">
        <w:rPr>
          <w:rFonts w:ascii="Arial" w:hAnsi="Arial" w:cs="Arial"/>
        </w:rPr>
        <w:t xml:space="preserve">The aim of this paper is to replicate and test the veracity of one of the </w:t>
      </w:r>
      <w:r w:rsidR="003C186C" w:rsidRPr="006F1A38">
        <w:rPr>
          <w:rFonts w:ascii="Arial" w:hAnsi="Arial" w:cs="Arial"/>
        </w:rPr>
        <w:t xml:space="preserve">early, </w:t>
      </w:r>
      <w:r w:rsidR="003324E8" w:rsidRPr="006F1A38">
        <w:rPr>
          <w:rFonts w:ascii="Arial" w:hAnsi="Arial" w:cs="Arial"/>
        </w:rPr>
        <w:t xml:space="preserve">influential GSCM </w:t>
      </w:r>
      <w:r w:rsidR="003C186C" w:rsidRPr="006F1A38">
        <w:rPr>
          <w:rFonts w:ascii="Arial" w:hAnsi="Arial" w:cs="Arial"/>
        </w:rPr>
        <w:t>studies</w:t>
      </w:r>
      <w:r w:rsidRPr="006F1A38">
        <w:rPr>
          <w:rFonts w:ascii="Arial" w:hAnsi="Arial" w:cs="Arial"/>
        </w:rPr>
        <w:t>, namely the work by Murphy</w:t>
      </w:r>
      <w:r w:rsidR="00EB3D3B" w:rsidRPr="006F1A38">
        <w:rPr>
          <w:rFonts w:ascii="Arial" w:hAnsi="Arial" w:cs="Arial"/>
        </w:rPr>
        <w:t>, Poist, and Braunschwieg</w:t>
      </w:r>
      <w:r w:rsidRPr="006F1A38">
        <w:rPr>
          <w:rFonts w:ascii="Arial" w:hAnsi="Arial" w:cs="Arial"/>
          <w:i/>
        </w:rPr>
        <w:t xml:space="preserve"> </w:t>
      </w:r>
      <w:r w:rsidRPr="006F1A38">
        <w:rPr>
          <w:rFonts w:ascii="Arial" w:hAnsi="Arial" w:cs="Arial"/>
        </w:rPr>
        <w:t xml:space="preserve">(1996) which examined the logistics end of </w:t>
      </w:r>
      <w:r w:rsidR="00EB3D3B" w:rsidRPr="006F1A38">
        <w:rPr>
          <w:rFonts w:ascii="Arial" w:hAnsi="Arial" w:cs="Arial"/>
        </w:rPr>
        <w:t xml:space="preserve">the </w:t>
      </w:r>
      <w:r w:rsidRPr="006F1A38">
        <w:rPr>
          <w:rFonts w:ascii="Arial" w:hAnsi="Arial" w:cs="Arial"/>
        </w:rPr>
        <w:t>supply chain and proposed a</w:t>
      </w:r>
      <w:r w:rsidR="00630CD3" w:rsidRPr="006F1A38">
        <w:rPr>
          <w:rFonts w:ascii="Arial" w:hAnsi="Arial" w:cs="Arial"/>
        </w:rPr>
        <w:t xml:space="preserve"> taxonomy (empirically driven)</w:t>
      </w:r>
      <w:r w:rsidR="00EF4E38" w:rsidRPr="006F1A38">
        <w:rPr>
          <w:rFonts w:ascii="Arial" w:hAnsi="Arial" w:cs="Arial"/>
        </w:rPr>
        <w:t xml:space="preserve"> </w:t>
      </w:r>
      <w:r w:rsidRPr="006F1A38">
        <w:rPr>
          <w:rFonts w:ascii="Arial" w:hAnsi="Arial" w:cs="Arial"/>
        </w:rPr>
        <w:t>of</w:t>
      </w:r>
      <w:r w:rsidR="00630CD3" w:rsidRPr="006F1A38">
        <w:rPr>
          <w:rFonts w:ascii="Arial" w:hAnsi="Arial" w:cs="Arial"/>
        </w:rPr>
        <w:t xml:space="preserve"> manufacturing and merchandising organisations</w:t>
      </w:r>
      <w:r w:rsidR="00EF4E38" w:rsidRPr="006F1A38">
        <w:rPr>
          <w:rFonts w:ascii="Arial" w:hAnsi="Arial" w:cs="Arial"/>
        </w:rPr>
        <w:t>’</w:t>
      </w:r>
      <w:r w:rsidRPr="006F1A38">
        <w:rPr>
          <w:rFonts w:ascii="Arial" w:hAnsi="Arial" w:cs="Arial"/>
        </w:rPr>
        <w:t xml:space="preserve"> green logistics behavio</w:t>
      </w:r>
      <w:r w:rsidR="003C186C" w:rsidRPr="006F1A38">
        <w:rPr>
          <w:rFonts w:ascii="Arial" w:hAnsi="Arial" w:cs="Arial"/>
        </w:rPr>
        <w:t>u</w:t>
      </w:r>
      <w:r w:rsidR="00EF4E38" w:rsidRPr="006F1A38">
        <w:rPr>
          <w:rFonts w:ascii="Arial" w:hAnsi="Arial" w:cs="Arial"/>
        </w:rPr>
        <w:t>r</w:t>
      </w:r>
      <w:r w:rsidRPr="006F1A38">
        <w:rPr>
          <w:rFonts w:ascii="Arial" w:hAnsi="Arial" w:cs="Arial"/>
        </w:rPr>
        <w:t xml:space="preserve">. </w:t>
      </w:r>
      <w:r w:rsidR="005841C5" w:rsidRPr="006F1A38">
        <w:rPr>
          <w:rFonts w:ascii="Arial" w:hAnsi="Arial" w:cs="Arial"/>
        </w:rPr>
        <w:t>We extend the boundaries of Murphy</w:t>
      </w:r>
      <w:r w:rsidR="00EB3D3B" w:rsidRPr="006F1A38">
        <w:rPr>
          <w:rFonts w:ascii="Arial" w:hAnsi="Arial" w:cs="Arial"/>
        </w:rPr>
        <w:t>, Poist, and Braunschwieg’s</w:t>
      </w:r>
      <w:r w:rsidR="005841C5" w:rsidRPr="006F1A38">
        <w:rPr>
          <w:rFonts w:ascii="Arial" w:hAnsi="Arial" w:cs="Arial"/>
        </w:rPr>
        <w:t xml:space="preserve"> (1996) research by </w:t>
      </w:r>
      <w:r w:rsidR="005F416B" w:rsidRPr="006F1A38">
        <w:rPr>
          <w:rFonts w:ascii="Arial" w:hAnsi="Arial" w:cs="Arial"/>
        </w:rPr>
        <w:t xml:space="preserve">(a) </w:t>
      </w:r>
      <w:r w:rsidR="005841C5" w:rsidRPr="006F1A38">
        <w:rPr>
          <w:rFonts w:ascii="Arial" w:hAnsi="Arial" w:cs="Arial"/>
        </w:rPr>
        <w:t>developing</w:t>
      </w:r>
      <w:r w:rsidR="00630CD3" w:rsidRPr="006F1A38">
        <w:rPr>
          <w:rFonts w:ascii="Arial" w:hAnsi="Arial" w:cs="Arial"/>
        </w:rPr>
        <w:t xml:space="preserve"> </w:t>
      </w:r>
      <w:r w:rsidR="00EF4E38" w:rsidRPr="006F1A38">
        <w:rPr>
          <w:rFonts w:ascii="Arial" w:hAnsi="Arial" w:cs="Arial"/>
        </w:rPr>
        <w:t>a comprehensive</w:t>
      </w:r>
      <w:r w:rsidR="005841C5" w:rsidRPr="006F1A38">
        <w:rPr>
          <w:rFonts w:ascii="Arial" w:hAnsi="Arial" w:cs="Arial"/>
        </w:rPr>
        <w:t xml:space="preserve"> (including all the key components of supply chain) taxonomy of GSCM practices</w:t>
      </w:r>
      <w:r w:rsidR="005F416B" w:rsidRPr="006F1A38">
        <w:rPr>
          <w:rFonts w:ascii="Arial" w:hAnsi="Arial" w:cs="Arial"/>
        </w:rPr>
        <w:t>; and (b) enhancing its generali</w:t>
      </w:r>
      <w:r w:rsidR="00EB3D3B" w:rsidRPr="006F1A38">
        <w:rPr>
          <w:rFonts w:ascii="Arial" w:hAnsi="Arial" w:cs="Arial"/>
        </w:rPr>
        <w:t>s</w:t>
      </w:r>
      <w:r w:rsidR="005F416B" w:rsidRPr="006F1A38">
        <w:rPr>
          <w:rFonts w:ascii="Arial" w:hAnsi="Arial" w:cs="Arial"/>
        </w:rPr>
        <w:t xml:space="preserve">ability by drawing on </w:t>
      </w:r>
      <w:r w:rsidR="00EF4E38" w:rsidRPr="006F1A38">
        <w:rPr>
          <w:rFonts w:ascii="Arial" w:hAnsi="Arial" w:cs="Arial"/>
        </w:rPr>
        <w:t xml:space="preserve">a </w:t>
      </w:r>
      <w:r w:rsidR="005F416B" w:rsidRPr="006F1A38">
        <w:rPr>
          <w:rFonts w:ascii="Arial" w:hAnsi="Arial" w:cs="Arial"/>
        </w:rPr>
        <w:t>broader sample of organisations</w:t>
      </w:r>
      <w:r w:rsidR="00630CD3" w:rsidRPr="006F1A38">
        <w:rPr>
          <w:rFonts w:ascii="Arial" w:hAnsi="Arial" w:cs="Arial"/>
        </w:rPr>
        <w:t xml:space="preserve"> both in sectoral and size terms</w:t>
      </w:r>
      <w:r w:rsidR="005F416B" w:rsidRPr="006F1A38">
        <w:rPr>
          <w:rFonts w:ascii="Arial" w:hAnsi="Arial" w:cs="Arial"/>
        </w:rPr>
        <w:t xml:space="preserve">. </w:t>
      </w:r>
      <w:r w:rsidR="00491FAB" w:rsidRPr="006F1A38">
        <w:rPr>
          <w:rFonts w:ascii="Arial" w:hAnsi="Arial" w:cs="Arial"/>
        </w:rPr>
        <w:t xml:space="preserve">Moreover, we </w:t>
      </w:r>
      <w:r w:rsidR="00EC7F71" w:rsidRPr="006F1A38">
        <w:rPr>
          <w:rFonts w:ascii="Arial" w:hAnsi="Arial" w:cs="Arial"/>
        </w:rPr>
        <w:t xml:space="preserve">explore </w:t>
      </w:r>
      <w:r w:rsidR="0055035B" w:rsidRPr="006F1A38">
        <w:rPr>
          <w:rFonts w:ascii="Arial" w:hAnsi="Arial" w:cs="Arial"/>
        </w:rPr>
        <w:t>the impact</w:t>
      </w:r>
      <w:r w:rsidR="00D340C3" w:rsidRPr="006F1A38">
        <w:rPr>
          <w:rFonts w:ascii="Arial" w:hAnsi="Arial" w:cs="Arial"/>
        </w:rPr>
        <w:t xml:space="preserve"> of external and internal drivers on GSCM operational practices through </w:t>
      </w:r>
      <w:r w:rsidR="003C186C" w:rsidRPr="006F1A38">
        <w:rPr>
          <w:rFonts w:ascii="Arial" w:hAnsi="Arial" w:cs="Arial"/>
        </w:rPr>
        <w:t xml:space="preserve">a </w:t>
      </w:r>
      <w:r w:rsidR="00AC37B7" w:rsidRPr="006F1A38">
        <w:rPr>
          <w:rFonts w:ascii="Arial" w:hAnsi="Arial" w:cs="Arial"/>
        </w:rPr>
        <w:t xml:space="preserve">structural equation </w:t>
      </w:r>
      <w:r w:rsidR="003C186C" w:rsidRPr="006F1A38">
        <w:rPr>
          <w:rFonts w:ascii="Arial" w:hAnsi="Arial" w:cs="Arial"/>
        </w:rPr>
        <w:t>modelling</w:t>
      </w:r>
      <w:r w:rsidR="00D340C3" w:rsidRPr="006F1A38">
        <w:rPr>
          <w:rFonts w:ascii="Arial" w:hAnsi="Arial" w:cs="Arial"/>
        </w:rPr>
        <w:t xml:space="preserve"> </w:t>
      </w:r>
      <w:r w:rsidR="00EF4E38" w:rsidRPr="006F1A38">
        <w:rPr>
          <w:rFonts w:ascii="Arial" w:hAnsi="Arial" w:cs="Arial"/>
        </w:rPr>
        <w:t xml:space="preserve">(SEM) </w:t>
      </w:r>
      <w:r w:rsidR="005D53D7" w:rsidRPr="006F1A38">
        <w:rPr>
          <w:rFonts w:ascii="Arial" w:hAnsi="Arial" w:cs="Arial"/>
        </w:rPr>
        <w:t>approach.</w:t>
      </w:r>
      <w:r w:rsidR="00491FAB" w:rsidRPr="006F1A38">
        <w:rPr>
          <w:rFonts w:ascii="Arial" w:hAnsi="Arial" w:cs="Arial"/>
        </w:rPr>
        <w:t xml:space="preserve"> We also contribute to practice by </w:t>
      </w:r>
      <w:r w:rsidR="00EF4E38" w:rsidRPr="006F1A38">
        <w:rPr>
          <w:rFonts w:ascii="Arial" w:hAnsi="Arial" w:cs="Arial"/>
        </w:rPr>
        <w:t xml:space="preserve">equipping </w:t>
      </w:r>
      <w:r w:rsidR="00EC7F71" w:rsidRPr="006F1A38">
        <w:rPr>
          <w:rFonts w:ascii="Arial" w:hAnsi="Arial" w:cs="Arial"/>
        </w:rPr>
        <w:t xml:space="preserve">GSCM practitioners with necessary decision making information </w:t>
      </w:r>
      <w:r w:rsidR="00C41B29" w:rsidRPr="006F1A38">
        <w:rPr>
          <w:rFonts w:ascii="Arial" w:hAnsi="Arial" w:cs="Arial"/>
        </w:rPr>
        <w:t>that is</w:t>
      </w:r>
      <w:r w:rsidR="00747A8F" w:rsidRPr="006F1A38">
        <w:rPr>
          <w:rFonts w:ascii="Arial" w:hAnsi="Arial" w:cs="Arial"/>
        </w:rPr>
        <w:t xml:space="preserve"> vital for </w:t>
      </w:r>
      <w:r w:rsidR="001A739D" w:rsidRPr="006F1A38">
        <w:rPr>
          <w:rFonts w:ascii="Arial" w:hAnsi="Arial" w:cs="Arial"/>
        </w:rPr>
        <w:t>designing GSCM policies</w:t>
      </w:r>
      <w:r w:rsidR="00747A8F" w:rsidRPr="006F1A38">
        <w:rPr>
          <w:rFonts w:ascii="Arial" w:hAnsi="Arial" w:cs="Arial"/>
        </w:rPr>
        <w:t>.</w:t>
      </w:r>
      <w:r w:rsidR="00A716B9" w:rsidRPr="006F1A38">
        <w:rPr>
          <w:rFonts w:ascii="Arial" w:hAnsi="Arial" w:cs="Arial"/>
        </w:rPr>
        <w:t xml:space="preserve"> </w:t>
      </w:r>
      <w:r w:rsidRPr="006F1A38">
        <w:rPr>
          <w:rFonts w:ascii="Arial" w:hAnsi="Arial" w:cs="Arial"/>
        </w:rPr>
        <w:t xml:space="preserve">The objectives of this paper </w:t>
      </w:r>
      <w:r w:rsidR="00CF5A48" w:rsidRPr="006F1A38">
        <w:rPr>
          <w:rFonts w:ascii="Arial" w:hAnsi="Arial" w:cs="Arial"/>
        </w:rPr>
        <w:t xml:space="preserve">therefore </w:t>
      </w:r>
      <w:r w:rsidRPr="006F1A38">
        <w:rPr>
          <w:rFonts w:ascii="Arial" w:hAnsi="Arial" w:cs="Arial"/>
        </w:rPr>
        <w:t>are:</w:t>
      </w:r>
    </w:p>
    <w:p w:rsidR="00EE0473" w:rsidRPr="006F1A38" w:rsidRDefault="00EE0473" w:rsidP="004B784D">
      <w:pPr>
        <w:pStyle w:val="Normal1"/>
        <w:spacing w:line="276" w:lineRule="auto"/>
        <w:rPr>
          <w:rFonts w:ascii="Arial" w:hAnsi="Arial" w:cs="Arial"/>
        </w:rPr>
      </w:pPr>
    </w:p>
    <w:p w:rsidR="00EE0473" w:rsidRPr="006F1A38" w:rsidRDefault="00EE0473" w:rsidP="004B784D">
      <w:pPr>
        <w:pStyle w:val="Normal1"/>
        <w:numPr>
          <w:ilvl w:val="0"/>
          <w:numId w:val="13"/>
        </w:numPr>
        <w:spacing w:line="276" w:lineRule="auto"/>
        <w:rPr>
          <w:rFonts w:ascii="Arial" w:hAnsi="Arial" w:cs="Arial"/>
        </w:rPr>
      </w:pPr>
      <w:r w:rsidRPr="006F1A38">
        <w:rPr>
          <w:rFonts w:ascii="Arial" w:hAnsi="Arial" w:cs="Arial"/>
        </w:rPr>
        <w:t>To replicate the Murphy</w:t>
      </w:r>
      <w:r w:rsidR="00EB3D3B" w:rsidRPr="006F1A38">
        <w:rPr>
          <w:rFonts w:ascii="Arial" w:hAnsi="Arial" w:cs="Arial"/>
        </w:rPr>
        <w:t>, Poist, and Braunschwieg</w:t>
      </w:r>
      <w:r w:rsidR="007D2877" w:rsidRPr="006F1A38">
        <w:rPr>
          <w:rFonts w:ascii="Arial" w:hAnsi="Arial" w:cs="Arial"/>
        </w:rPr>
        <w:t>’s</w:t>
      </w:r>
      <w:r w:rsidRPr="006F1A38">
        <w:rPr>
          <w:rFonts w:ascii="Arial" w:hAnsi="Arial" w:cs="Arial"/>
        </w:rPr>
        <w:t xml:space="preserve"> (1996) constructs and examine whether their </w:t>
      </w:r>
      <w:r w:rsidR="00B77D06" w:rsidRPr="006F1A38">
        <w:rPr>
          <w:rFonts w:ascii="Arial" w:hAnsi="Arial" w:cs="Arial"/>
        </w:rPr>
        <w:t xml:space="preserve">taxonomy </w:t>
      </w:r>
      <w:r w:rsidRPr="006F1A38">
        <w:rPr>
          <w:rFonts w:ascii="Arial" w:hAnsi="Arial" w:cs="Arial"/>
        </w:rPr>
        <w:t xml:space="preserve">extends to </w:t>
      </w:r>
      <w:r w:rsidR="00FE5B59" w:rsidRPr="006F1A38">
        <w:rPr>
          <w:rFonts w:ascii="Arial" w:hAnsi="Arial" w:cs="Arial"/>
        </w:rPr>
        <w:t>a</w:t>
      </w:r>
      <w:r w:rsidRPr="006F1A38">
        <w:rPr>
          <w:rFonts w:ascii="Arial" w:hAnsi="Arial" w:cs="Arial"/>
        </w:rPr>
        <w:t xml:space="preserve"> differently configured sample</w:t>
      </w:r>
      <w:r w:rsidR="00B6061A" w:rsidRPr="006F1A38">
        <w:rPr>
          <w:rFonts w:ascii="Arial" w:hAnsi="Arial" w:cs="Arial"/>
        </w:rPr>
        <w:t>,</w:t>
      </w:r>
      <w:r w:rsidRPr="006F1A38">
        <w:rPr>
          <w:rFonts w:ascii="Arial" w:hAnsi="Arial" w:cs="Arial"/>
        </w:rPr>
        <w:t xml:space="preserve"> and operating in a different geographical area;</w:t>
      </w:r>
    </w:p>
    <w:p w:rsidR="00EE0473" w:rsidRPr="006F1A38" w:rsidRDefault="00EE0473" w:rsidP="004B784D">
      <w:pPr>
        <w:pStyle w:val="Normal1"/>
        <w:spacing w:line="276" w:lineRule="auto"/>
        <w:ind w:left="720"/>
        <w:rPr>
          <w:rFonts w:ascii="Arial" w:hAnsi="Arial" w:cs="Arial"/>
        </w:rPr>
      </w:pPr>
    </w:p>
    <w:p w:rsidR="00EE0473" w:rsidRPr="006F1A38" w:rsidRDefault="00EE0473" w:rsidP="004B784D">
      <w:pPr>
        <w:pStyle w:val="Normal1"/>
        <w:numPr>
          <w:ilvl w:val="0"/>
          <w:numId w:val="13"/>
        </w:numPr>
        <w:spacing w:line="276" w:lineRule="auto"/>
        <w:rPr>
          <w:rFonts w:ascii="Arial" w:hAnsi="Arial" w:cs="Arial"/>
        </w:rPr>
      </w:pPr>
      <w:r w:rsidRPr="006F1A38">
        <w:rPr>
          <w:rFonts w:ascii="Arial" w:hAnsi="Arial" w:cs="Arial"/>
        </w:rPr>
        <w:t>To extend the Murphy</w:t>
      </w:r>
      <w:r w:rsidR="00EB3D3B" w:rsidRPr="006F1A38">
        <w:rPr>
          <w:rFonts w:ascii="Arial" w:hAnsi="Arial" w:cs="Arial"/>
        </w:rPr>
        <w:t>, Poist, and Braunschwieg</w:t>
      </w:r>
      <w:r w:rsidR="009510BB" w:rsidRPr="006F1A38">
        <w:rPr>
          <w:rFonts w:ascii="Arial" w:hAnsi="Arial" w:cs="Arial"/>
        </w:rPr>
        <w:t>’s</w:t>
      </w:r>
      <w:r w:rsidRPr="006F1A38">
        <w:rPr>
          <w:rFonts w:ascii="Arial" w:hAnsi="Arial" w:cs="Arial"/>
        </w:rPr>
        <w:t xml:space="preserve"> </w:t>
      </w:r>
      <w:r w:rsidR="00B77D06" w:rsidRPr="006F1A38">
        <w:rPr>
          <w:rFonts w:ascii="Arial" w:hAnsi="Arial" w:cs="Arial"/>
        </w:rPr>
        <w:t xml:space="preserve">taxonomy </w:t>
      </w:r>
      <w:r w:rsidRPr="006F1A38">
        <w:rPr>
          <w:rFonts w:ascii="Arial" w:hAnsi="Arial" w:cs="Arial"/>
        </w:rPr>
        <w:t xml:space="preserve">beyond logistic practices; </w:t>
      </w:r>
    </w:p>
    <w:p w:rsidR="00EE0473" w:rsidRPr="006F1A38" w:rsidRDefault="00EE0473" w:rsidP="004B784D">
      <w:pPr>
        <w:pStyle w:val="Normal1"/>
        <w:spacing w:line="276" w:lineRule="auto"/>
        <w:rPr>
          <w:rFonts w:ascii="Arial" w:hAnsi="Arial" w:cs="Arial"/>
        </w:rPr>
      </w:pPr>
    </w:p>
    <w:p w:rsidR="00EE0473" w:rsidRPr="006F1A38" w:rsidRDefault="00EE0473" w:rsidP="004B784D">
      <w:pPr>
        <w:pStyle w:val="Normal1"/>
        <w:numPr>
          <w:ilvl w:val="0"/>
          <w:numId w:val="13"/>
        </w:numPr>
        <w:spacing w:line="276" w:lineRule="auto"/>
        <w:rPr>
          <w:rFonts w:ascii="Arial" w:hAnsi="Arial" w:cs="Arial"/>
        </w:rPr>
      </w:pPr>
      <w:r w:rsidRPr="006F1A38">
        <w:rPr>
          <w:rFonts w:ascii="Arial" w:hAnsi="Arial" w:cs="Arial"/>
        </w:rPr>
        <w:t>To develop a GSCM taxonomy for the totality of a supply chain based on external variables, internal variables</w:t>
      </w:r>
      <w:r w:rsidR="009510BB" w:rsidRPr="006F1A38">
        <w:rPr>
          <w:rFonts w:ascii="Arial" w:hAnsi="Arial" w:cs="Arial"/>
        </w:rPr>
        <w:t>,</w:t>
      </w:r>
      <w:r w:rsidRPr="006F1A38">
        <w:rPr>
          <w:rFonts w:ascii="Arial" w:hAnsi="Arial" w:cs="Arial"/>
        </w:rPr>
        <w:t xml:space="preserve"> and operational practices of firms</w:t>
      </w:r>
      <w:r w:rsidR="00742BF9" w:rsidRPr="006F1A38">
        <w:rPr>
          <w:rFonts w:ascii="Arial" w:hAnsi="Arial" w:cs="Arial"/>
        </w:rPr>
        <w:t xml:space="preserve">; </w:t>
      </w:r>
    </w:p>
    <w:p w:rsidR="00A716B9" w:rsidRPr="006F1A38" w:rsidRDefault="00A716B9" w:rsidP="004B784D">
      <w:pPr>
        <w:pStyle w:val="ListParagraph"/>
        <w:spacing w:line="276" w:lineRule="auto"/>
        <w:rPr>
          <w:rFonts w:ascii="Arial" w:hAnsi="Arial" w:cs="Arial"/>
          <w:color w:val="auto"/>
          <w:sz w:val="24"/>
          <w:szCs w:val="24"/>
        </w:rPr>
      </w:pPr>
    </w:p>
    <w:p w:rsidR="00A716B9" w:rsidRPr="006F1A38" w:rsidRDefault="00A716B9" w:rsidP="004B784D">
      <w:pPr>
        <w:pStyle w:val="Normal1"/>
        <w:numPr>
          <w:ilvl w:val="0"/>
          <w:numId w:val="13"/>
        </w:numPr>
        <w:spacing w:line="276" w:lineRule="auto"/>
        <w:ind w:left="709" w:hanging="425"/>
        <w:rPr>
          <w:rFonts w:ascii="Arial" w:hAnsi="Arial" w:cs="Arial"/>
        </w:rPr>
      </w:pPr>
      <w:r w:rsidRPr="006F1A38">
        <w:rPr>
          <w:rFonts w:ascii="Arial" w:hAnsi="Arial" w:cs="Arial"/>
        </w:rPr>
        <w:t xml:space="preserve"> To test the relationship between internal drivers, external drivers</w:t>
      </w:r>
      <w:r w:rsidR="001A7912" w:rsidRPr="006F1A38">
        <w:rPr>
          <w:rFonts w:ascii="Arial" w:hAnsi="Arial" w:cs="Arial"/>
        </w:rPr>
        <w:t>,</w:t>
      </w:r>
      <w:r w:rsidRPr="006F1A38">
        <w:rPr>
          <w:rFonts w:ascii="Arial" w:hAnsi="Arial" w:cs="Arial"/>
        </w:rPr>
        <w:t xml:space="preserve"> and GSCM operational practices</w:t>
      </w:r>
      <w:r w:rsidR="009032E4" w:rsidRPr="006F1A38">
        <w:rPr>
          <w:rFonts w:ascii="Arial" w:hAnsi="Arial" w:cs="Arial"/>
        </w:rPr>
        <w:t xml:space="preserve"> to assist decision makers</w:t>
      </w:r>
      <w:r w:rsidR="009510BB" w:rsidRPr="006F1A38">
        <w:rPr>
          <w:rFonts w:ascii="Arial" w:hAnsi="Arial" w:cs="Arial"/>
        </w:rPr>
        <w:t>; and</w:t>
      </w:r>
    </w:p>
    <w:p w:rsidR="00F23AFC" w:rsidRPr="006F1A38" w:rsidRDefault="00F23AFC" w:rsidP="004B784D">
      <w:pPr>
        <w:pStyle w:val="ListParagraph"/>
        <w:spacing w:line="276" w:lineRule="auto"/>
        <w:ind w:hanging="425"/>
        <w:rPr>
          <w:rFonts w:ascii="Arial" w:hAnsi="Arial" w:cs="Arial"/>
          <w:color w:val="auto"/>
        </w:rPr>
      </w:pPr>
    </w:p>
    <w:p w:rsidR="007448AD" w:rsidRPr="006F1A38" w:rsidRDefault="00403EEE" w:rsidP="004B784D">
      <w:pPr>
        <w:pStyle w:val="Normal1"/>
        <w:numPr>
          <w:ilvl w:val="0"/>
          <w:numId w:val="13"/>
        </w:numPr>
        <w:spacing w:line="276" w:lineRule="auto"/>
        <w:ind w:hanging="425"/>
        <w:rPr>
          <w:rFonts w:ascii="Arial" w:hAnsi="Arial" w:cs="Arial"/>
        </w:rPr>
      </w:pPr>
      <w:r w:rsidRPr="006F1A38">
        <w:rPr>
          <w:rFonts w:ascii="Arial" w:hAnsi="Arial" w:cs="Arial"/>
        </w:rPr>
        <w:t>T</w:t>
      </w:r>
      <w:r w:rsidR="007448AD" w:rsidRPr="006F1A38">
        <w:rPr>
          <w:rFonts w:ascii="Arial" w:hAnsi="Arial" w:cs="Arial"/>
        </w:rPr>
        <w:t>o develop a</w:t>
      </w:r>
      <w:r w:rsidR="00EB3D3B" w:rsidRPr="006F1A38">
        <w:rPr>
          <w:rFonts w:ascii="Arial" w:hAnsi="Arial" w:cs="Arial"/>
        </w:rPr>
        <w:t>n</w:t>
      </w:r>
      <w:r w:rsidR="007448AD" w:rsidRPr="006F1A38">
        <w:rPr>
          <w:rFonts w:ascii="Arial" w:hAnsi="Arial" w:cs="Arial"/>
        </w:rPr>
        <w:t xml:space="preserve"> </w:t>
      </w:r>
      <w:r w:rsidR="0055035B" w:rsidRPr="006F1A38">
        <w:rPr>
          <w:rFonts w:ascii="Arial" w:hAnsi="Arial" w:cs="Arial"/>
        </w:rPr>
        <w:t xml:space="preserve">SEM driven </w:t>
      </w:r>
      <w:r w:rsidR="00893C7B" w:rsidRPr="006F1A38">
        <w:rPr>
          <w:rFonts w:ascii="Arial" w:hAnsi="Arial" w:cs="Arial"/>
        </w:rPr>
        <w:t>decision</w:t>
      </w:r>
      <w:r w:rsidR="007448AD" w:rsidRPr="006F1A38">
        <w:rPr>
          <w:rFonts w:ascii="Arial" w:hAnsi="Arial" w:cs="Arial"/>
        </w:rPr>
        <w:t xml:space="preserve"> support system </w:t>
      </w:r>
      <w:r w:rsidR="001B1739" w:rsidRPr="006F1A38">
        <w:rPr>
          <w:rFonts w:ascii="Arial" w:hAnsi="Arial" w:cs="Arial"/>
        </w:rPr>
        <w:t>following the GSCM taxonomy for</w:t>
      </w:r>
      <w:r w:rsidR="007448AD" w:rsidRPr="006F1A38">
        <w:rPr>
          <w:rFonts w:ascii="Arial" w:hAnsi="Arial" w:cs="Arial"/>
        </w:rPr>
        <w:t xml:space="preserve"> managers.</w:t>
      </w:r>
    </w:p>
    <w:p w:rsidR="007448AD" w:rsidRPr="006F1A38" w:rsidRDefault="007448AD" w:rsidP="004B784D">
      <w:pPr>
        <w:pStyle w:val="Normal1"/>
        <w:spacing w:line="276" w:lineRule="auto"/>
        <w:ind w:left="720"/>
        <w:rPr>
          <w:rFonts w:ascii="Arial" w:hAnsi="Arial" w:cs="Arial"/>
        </w:rPr>
      </w:pPr>
    </w:p>
    <w:p w:rsidR="00EE0473" w:rsidRPr="006F1A38" w:rsidRDefault="00EE0473" w:rsidP="004B784D">
      <w:pPr>
        <w:pStyle w:val="Normal1"/>
        <w:spacing w:line="276" w:lineRule="auto"/>
        <w:rPr>
          <w:rFonts w:ascii="Arial" w:hAnsi="Arial" w:cs="Arial"/>
        </w:rPr>
      </w:pPr>
      <w:r w:rsidRPr="006F1A38">
        <w:rPr>
          <w:rFonts w:ascii="Arial" w:hAnsi="Arial" w:cs="Arial"/>
        </w:rPr>
        <w:lastRenderedPageBreak/>
        <w:t>We begin by examining the literature in greater depth</w:t>
      </w:r>
      <w:r w:rsidR="00B77D06" w:rsidRPr="006F1A38">
        <w:rPr>
          <w:rFonts w:ascii="Arial" w:hAnsi="Arial" w:cs="Arial"/>
        </w:rPr>
        <w:t xml:space="preserve"> including a reflection on previous GSCM typologies and taxonomies</w:t>
      </w:r>
      <w:r w:rsidRPr="006F1A38">
        <w:rPr>
          <w:rFonts w:ascii="Arial" w:hAnsi="Arial" w:cs="Arial"/>
        </w:rPr>
        <w:t>. Then we present the methodology and data analysis utili</w:t>
      </w:r>
      <w:r w:rsidR="003C186C" w:rsidRPr="006F1A38">
        <w:rPr>
          <w:rFonts w:ascii="Arial" w:hAnsi="Arial" w:cs="Arial"/>
        </w:rPr>
        <w:t>s</w:t>
      </w:r>
      <w:r w:rsidR="003324E8" w:rsidRPr="006F1A38">
        <w:rPr>
          <w:rFonts w:ascii="Arial" w:hAnsi="Arial" w:cs="Arial"/>
        </w:rPr>
        <w:t>ed in this study before developing a GSCM taxonomy through two-stage cluster analysis</w:t>
      </w:r>
      <w:r w:rsidR="00EB3D3B" w:rsidRPr="006F1A38">
        <w:rPr>
          <w:rFonts w:ascii="Arial" w:hAnsi="Arial" w:cs="Arial"/>
        </w:rPr>
        <w:t>.</w:t>
      </w:r>
      <w:r w:rsidR="003324E8" w:rsidRPr="006F1A38">
        <w:rPr>
          <w:rFonts w:ascii="Arial" w:hAnsi="Arial" w:cs="Arial"/>
        </w:rPr>
        <w:t xml:space="preserve"> We then propose the use of SEM as a decision support tool </w:t>
      </w:r>
      <w:r w:rsidR="009510BB" w:rsidRPr="006F1A38">
        <w:rPr>
          <w:rFonts w:ascii="Arial" w:hAnsi="Arial" w:cs="Arial"/>
        </w:rPr>
        <w:t xml:space="preserve">to </w:t>
      </w:r>
      <w:r w:rsidR="003324E8" w:rsidRPr="006F1A38">
        <w:rPr>
          <w:rFonts w:ascii="Arial" w:hAnsi="Arial" w:cs="Arial"/>
        </w:rPr>
        <w:t>assist managers to better understand the interrelationship between the variables and</w:t>
      </w:r>
      <w:r w:rsidR="009510BB" w:rsidRPr="006F1A38">
        <w:rPr>
          <w:rFonts w:ascii="Arial" w:hAnsi="Arial" w:cs="Arial"/>
        </w:rPr>
        <w:t xml:space="preserve"> to</w:t>
      </w:r>
      <w:r w:rsidR="003324E8" w:rsidRPr="006F1A38">
        <w:rPr>
          <w:rFonts w:ascii="Arial" w:hAnsi="Arial" w:cs="Arial"/>
        </w:rPr>
        <w:t xml:space="preserve"> </w:t>
      </w:r>
      <w:r w:rsidR="003C186C" w:rsidRPr="006F1A38">
        <w:rPr>
          <w:rFonts w:ascii="Arial" w:hAnsi="Arial" w:cs="Arial"/>
        </w:rPr>
        <w:t>shape</w:t>
      </w:r>
      <w:r w:rsidR="009510BB" w:rsidRPr="006F1A38">
        <w:rPr>
          <w:rFonts w:ascii="Arial" w:hAnsi="Arial" w:cs="Arial"/>
        </w:rPr>
        <w:t xml:space="preserve"> their</w:t>
      </w:r>
      <w:r w:rsidR="003C186C" w:rsidRPr="006F1A38">
        <w:rPr>
          <w:rFonts w:ascii="Arial" w:hAnsi="Arial" w:cs="Arial"/>
        </w:rPr>
        <w:t xml:space="preserve"> </w:t>
      </w:r>
      <w:r w:rsidR="0089322E" w:rsidRPr="006F1A38">
        <w:rPr>
          <w:rFonts w:ascii="Arial" w:hAnsi="Arial" w:cs="Arial"/>
        </w:rPr>
        <w:t>decision</w:t>
      </w:r>
      <w:r w:rsidR="003C186C" w:rsidRPr="006F1A38">
        <w:rPr>
          <w:rFonts w:ascii="Arial" w:hAnsi="Arial" w:cs="Arial"/>
        </w:rPr>
        <w:t xml:space="preserve"> making</w:t>
      </w:r>
      <w:r w:rsidR="003324E8" w:rsidRPr="006F1A38">
        <w:rPr>
          <w:rFonts w:ascii="Arial" w:hAnsi="Arial" w:cs="Arial"/>
        </w:rPr>
        <w:t xml:space="preserve">. The paper concludes by discussing the implications of this study and </w:t>
      </w:r>
      <w:r w:rsidR="009510BB" w:rsidRPr="006F1A38">
        <w:rPr>
          <w:rFonts w:ascii="Arial" w:hAnsi="Arial" w:cs="Arial"/>
        </w:rPr>
        <w:t xml:space="preserve">providing </w:t>
      </w:r>
      <w:r w:rsidR="003324E8" w:rsidRPr="006F1A38">
        <w:rPr>
          <w:rFonts w:ascii="Arial" w:hAnsi="Arial" w:cs="Arial"/>
        </w:rPr>
        <w:t xml:space="preserve">directions for future research. </w:t>
      </w:r>
    </w:p>
    <w:p w:rsidR="00E237CB" w:rsidRPr="006F1A38" w:rsidRDefault="00E237CB" w:rsidP="004B784D">
      <w:pPr>
        <w:pStyle w:val="Normal1"/>
        <w:spacing w:line="276" w:lineRule="auto"/>
        <w:rPr>
          <w:rFonts w:ascii="Arial" w:hAnsi="Arial" w:cs="Arial"/>
        </w:rPr>
      </w:pPr>
    </w:p>
    <w:p w:rsidR="00EE0473" w:rsidRPr="006F1A38" w:rsidRDefault="00EE0473" w:rsidP="004B784D">
      <w:pPr>
        <w:pStyle w:val="Normal1"/>
        <w:spacing w:line="276" w:lineRule="auto"/>
        <w:rPr>
          <w:rFonts w:ascii="Arial" w:hAnsi="Arial" w:cs="Arial"/>
        </w:rPr>
      </w:pPr>
    </w:p>
    <w:p w:rsidR="00EE0473" w:rsidRPr="006F1A38" w:rsidRDefault="003324E8" w:rsidP="004B784D">
      <w:pPr>
        <w:pStyle w:val="Normal1"/>
        <w:numPr>
          <w:ilvl w:val="0"/>
          <w:numId w:val="18"/>
        </w:numPr>
        <w:spacing w:line="276" w:lineRule="auto"/>
        <w:ind w:hanging="720"/>
        <w:rPr>
          <w:rFonts w:ascii="Arial" w:hAnsi="Arial" w:cs="Arial"/>
          <w:b/>
          <w:lang w:val="en-US"/>
        </w:rPr>
      </w:pPr>
      <w:r w:rsidRPr="006F1A38">
        <w:rPr>
          <w:rFonts w:ascii="Arial" w:hAnsi="Arial" w:cs="Arial"/>
          <w:b/>
        </w:rPr>
        <w:t>Background to research</w:t>
      </w:r>
    </w:p>
    <w:p w:rsidR="00EE0473" w:rsidRPr="006F1A38" w:rsidRDefault="00EE0473" w:rsidP="004B784D">
      <w:pPr>
        <w:pStyle w:val="Normal1"/>
        <w:spacing w:line="276" w:lineRule="auto"/>
        <w:rPr>
          <w:rFonts w:ascii="Arial" w:hAnsi="Arial" w:cs="Arial"/>
          <w:lang w:val="en-US"/>
        </w:rPr>
      </w:pPr>
    </w:p>
    <w:p w:rsidR="00EE0473" w:rsidRPr="006F1A38" w:rsidRDefault="003324E8" w:rsidP="004B784D">
      <w:pPr>
        <w:pStyle w:val="Normal1"/>
        <w:spacing w:line="276" w:lineRule="auto"/>
        <w:rPr>
          <w:rFonts w:ascii="Arial" w:hAnsi="Arial" w:cs="Arial"/>
          <w:b/>
          <w:i/>
        </w:rPr>
      </w:pPr>
      <w:r w:rsidRPr="006F1A38">
        <w:rPr>
          <w:rFonts w:ascii="Arial" w:hAnsi="Arial" w:cs="Arial"/>
          <w:b/>
          <w:i/>
        </w:rPr>
        <w:t>2.1</w:t>
      </w:r>
      <w:r w:rsidRPr="006F1A38">
        <w:rPr>
          <w:rFonts w:ascii="Arial" w:hAnsi="Arial" w:cs="Arial"/>
          <w:b/>
          <w:i/>
        </w:rPr>
        <w:tab/>
        <w:t xml:space="preserve"> Previous empirical research</w:t>
      </w:r>
    </w:p>
    <w:p w:rsidR="00EE0473" w:rsidRPr="006F1A38" w:rsidRDefault="00EE0473" w:rsidP="004B784D">
      <w:pPr>
        <w:pStyle w:val="Normal1"/>
        <w:spacing w:line="276" w:lineRule="auto"/>
        <w:rPr>
          <w:rFonts w:ascii="Arial" w:hAnsi="Arial" w:cs="Arial"/>
        </w:rPr>
      </w:pPr>
    </w:p>
    <w:p w:rsidR="00EE0473" w:rsidRPr="006F1A38" w:rsidRDefault="003324E8" w:rsidP="004B784D">
      <w:pPr>
        <w:pStyle w:val="Normal1"/>
        <w:spacing w:line="276" w:lineRule="auto"/>
        <w:rPr>
          <w:rFonts w:ascii="Arial" w:hAnsi="Arial" w:cs="Arial"/>
        </w:rPr>
      </w:pPr>
      <w:r w:rsidRPr="006F1A38">
        <w:rPr>
          <w:rFonts w:ascii="Arial" w:hAnsi="Arial" w:cs="Arial"/>
        </w:rPr>
        <w:t xml:space="preserve">The previous empirical GSCM research is dominated by two sets of studies augmented by a number of other significant one-off studies. The Carter </w:t>
      </w:r>
      <w:r w:rsidR="00EB3D3B" w:rsidRPr="006F1A38">
        <w:rPr>
          <w:rFonts w:ascii="Arial" w:hAnsi="Arial" w:cs="Arial"/>
        </w:rPr>
        <w:t>and colleagues</w:t>
      </w:r>
      <w:r w:rsidRPr="006F1A38">
        <w:rPr>
          <w:rFonts w:ascii="Arial" w:hAnsi="Arial" w:cs="Arial"/>
        </w:rPr>
        <w:t xml:space="preserve"> set uses one main dataset to examine environmental purchasing issues (Carter </w:t>
      </w:r>
      <w:r w:rsidR="003C186C" w:rsidRPr="006F1A38">
        <w:rPr>
          <w:rFonts w:ascii="Arial" w:hAnsi="Arial" w:cs="Arial"/>
        </w:rPr>
        <w:t xml:space="preserve">and </w:t>
      </w:r>
      <w:r w:rsidR="00EE0473" w:rsidRPr="006F1A38">
        <w:rPr>
          <w:rFonts w:ascii="Arial" w:hAnsi="Arial" w:cs="Arial"/>
        </w:rPr>
        <w:t>Carter 1998; Carter</w:t>
      </w:r>
      <w:r w:rsidR="007D2877" w:rsidRPr="006F1A38">
        <w:rPr>
          <w:rFonts w:ascii="Arial" w:hAnsi="Arial" w:cs="Arial"/>
        </w:rPr>
        <w:t>,</w:t>
      </w:r>
      <w:r w:rsidR="00EB3D3B" w:rsidRPr="006F1A38">
        <w:rPr>
          <w:rFonts w:ascii="Arial" w:hAnsi="Arial" w:cs="Arial"/>
        </w:rPr>
        <w:t xml:space="preserve"> Ellram, and Ready</w:t>
      </w:r>
      <w:r w:rsidR="00EE0473" w:rsidRPr="006F1A38">
        <w:rPr>
          <w:rFonts w:ascii="Arial" w:hAnsi="Arial" w:cs="Arial"/>
        </w:rPr>
        <w:t xml:space="preserve"> 1998; Carter </w:t>
      </w:r>
      <w:r w:rsidR="003C186C" w:rsidRPr="006F1A38">
        <w:rPr>
          <w:rFonts w:ascii="Arial" w:hAnsi="Arial" w:cs="Arial"/>
        </w:rPr>
        <w:t>and</w:t>
      </w:r>
      <w:r w:rsidRPr="006F1A38">
        <w:rPr>
          <w:rFonts w:ascii="Arial" w:hAnsi="Arial" w:cs="Arial"/>
        </w:rPr>
        <w:t xml:space="preserve"> Jennings 2002, 2004), while the Murphy </w:t>
      </w:r>
      <w:r w:rsidR="00EB3D3B" w:rsidRPr="006F1A38">
        <w:rPr>
          <w:rFonts w:ascii="Arial" w:hAnsi="Arial" w:cs="Arial"/>
        </w:rPr>
        <w:t>and colleagues</w:t>
      </w:r>
      <w:r w:rsidRPr="006F1A38">
        <w:rPr>
          <w:rFonts w:ascii="Arial" w:hAnsi="Arial" w:cs="Arial"/>
        </w:rPr>
        <w:t xml:space="preserve"> set focuses on green logistics issues (Murphy</w:t>
      </w:r>
      <w:r w:rsidR="007D2877" w:rsidRPr="006F1A38">
        <w:rPr>
          <w:rFonts w:ascii="Arial" w:hAnsi="Arial" w:cs="Arial"/>
        </w:rPr>
        <w:t>,</w:t>
      </w:r>
      <w:r w:rsidR="00EB3D3B" w:rsidRPr="006F1A38">
        <w:rPr>
          <w:rFonts w:ascii="Arial" w:hAnsi="Arial" w:cs="Arial"/>
        </w:rPr>
        <w:t xml:space="preserve"> Poist, and Braunschwieg</w:t>
      </w:r>
      <w:r w:rsidRPr="006F1A38">
        <w:rPr>
          <w:rFonts w:ascii="Arial" w:hAnsi="Arial" w:cs="Arial"/>
        </w:rPr>
        <w:t xml:space="preserve"> 1994, 1995, 1996; Murphy </w:t>
      </w:r>
      <w:r w:rsidR="003C186C" w:rsidRPr="006F1A38">
        <w:rPr>
          <w:rFonts w:ascii="Arial" w:hAnsi="Arial" w:cs="Arial"/>
        </w:rPr>
        <w:t xml:space="preserve">and </w:t>
      </w:r>
      <w:r w:rsidR="00EE0473" w:rsidRPr="006F1A38">
        <w:rPr>
          <w:rFonts w:ascii="Arial" w:hAnsi="Arial" w:cs="Arial"/>
        </w:rPr>
        <w:t>Poist 2000, 2003). Other notable studies include research examining green logistics (</w:t>
      </w:r>
      <w:r w:rsidR="004B784D" w:rsidRPr="006F1A38">
        <w:rPr>
          <w:rFonts w:ascii="Arial" w:hAnsi="Arial" w:cs="Arial"/>
        </w:rPr>
        <w:t>Autry, Daugherty, and Richey</w:t>
      </w:r>
      <w:r w:rsidR="00EE0473" w:rsidRPr="006F1A38">
        <w:rPr>
          <w:rFonts w:ascii="Arial" w:hAnsi="Arial" w:cs="Arial"/>
        </w:rPr>
        <w:t xml:space="preserve"> 2001; Ciliberti</w:t>
      </w:r>
      <w:r w:rsidR="00573DAB" w:rsidRPr="006F1A38">
        <w:rPr>
          <w:rFonts w:ascii="Arial" w:hAnsi="Arial" w:cs="Arial"/>
        </w:rPr>
        <w:t>,</w:t>
      </w:r>
      <w:r w:rsidR="00426A22" w:rsidRPr="006F1A38">
        <w:rPr>
          <w:rFonts w:ascii="Arial" w:hAnsi="Arial" w:cs="Arial"/>
        </w:rPr>
        <w:t xml:space="preserve"> Pontrandolfo, and Scozzi</w:t>
      </w:r>
      <w:r w:rsidR="00EE0473" w:rsidRPr="006F1A38">
        <w:rPr>
          <w:rFonts w:ascii="Arial" w:hAnsi="Arial" w:cs="Arial"/>
        </w:rPr>
        <w:t xml:space="preserve"> 2008</w:t>
      </w:r>
      <w:r w:rsidR="00747A8F" w:rsidRPr="006F1A38">
        <w:rPr>
          <w:rFonts w:ascii="Arial" w:hAnsi="Arial" w:cs="Arial"/>
        </w:rPr>
        <w:t>; Mishra</w:t>
      </w:r>
      <w:r w:rsidR="00573DAB" w:rsidRPr="006F1A38">
        <w:rPr>
          <w:rFonts w:ascii="Arial" w:hAnsi="Arial" w:cs="Arial"/>
        </w:rPr>
        <w:t>,</w:t>
      </w:r>
      <w:r w:rsidR="00426A22" w:rsidRPr="006F1A38">
        <w:rPr>
          <w:rFonts w:ascii="Arial" w:hAnsi="Arial" w:cs="Arial"/>
        </w:rPr>
        <w:t xml:space="preserve"> Kumar, and Chan</w:t>
      </w:r>
      <w:r w:rsidR="00747A8F" w:rsidRPr="006F1A38">
        <w:rPr>
          <w:rFonts w:ascii="Arial" w:hAnsi="Arial" w:cs="Arial"/>
        </w:rPr>
        <w:t xml:space="preserve"> 2012</w:t>
      </w:r>
      <w:r w:rsidR="00EE0473" w:rsidRPr="006F1A38">
        <w:rPr>
          <w:rFonts w:ascii="Arial" w:hAnsi="Arial" w:cs="Arial"/>
        </w:rPr>
        <w:t xml:space="preserve">); supplier performance and selection (Zhu </w:t>
      </w:r>
      <w:r w:rsidR="003C186C" w:rsidRPr="006F1A38">
        <w:rPr>
          <w:rFonts w:ascii="Arial" w:hAnsi="Arial" w:cs="Arial"/>
        </w:rPr>
        <w:t>and</w:t>
      </w:r>
      <w:r w:rsidR="00EE0473" w:rsidRPr="006F1A38">
        <w:rPr>
          <w:rFonts w:ascii="Arial" w:hAnsi="Arial" w:cs="Arial"/>
        </w:rPr>
        <w:t xml:space="preserve"> Geng 2001; Awasthi</w:t>
      </w:r>
      <w:r w:rsidR="00573DAB" w:rsidRPr="006F1A38">
        <w:rPr>
          <w:rFonts w:ascii="Arial" w:hAnsi="Arial" w:cs="Arial"/>
        </w:rPr>
        <w:t>,</w:t>
      </w:r>
      <w:r w:rsidR="00426A22" w:rsidRPr="006F1A38">
        <w:rPr>
          <w:rFonts w:ascii="Arial" w:hAnsi="Arial" w:cs="Arial"/>
        </w:rPr>
        <w:t xml:space="preserve"> Chauhan, and Goyal</w:t>
      </w:r>
      <w:r w:rsidR="00EE0473" w:rsidRPr="006F1A38">
        <w:rPr>
          <w:rFonts w:ascii="Arial" w:hAnsi="Arial" w:cs="Arial"/>
        </w:rPr>
        <w:t xml:space="preserve"> 2010); or drivers and benefits of environmental management (Yang et al. 2010</w:t>
      </w:r>
      <w:r w:rsidR="00DE11D3" w:rsidRPr="006F1A38">
        <w:rPr>
          <w:rFonts w:ascii="Arial" w:hAnsi="Arial" w:cs="Arial"/>
        </w:rPr>
        <w:t>; Blome</w:t>
      </w:r>
      <w:r w:rsidR="00573DAB" w:rsidRPr="006F1A38">
        <w:rPr>
          <w:rFonts w:ascii="Arial" w:hAnsi="Arial" w:cs="Arial"/>
        </w:rPr>
        <w:t>,</w:t>
      </w:r>
      <w:r w:rsidR="00426A22" w:rsidRPr="006F1A38">
        <w:rPr>
          <w:rFonts w:ascii="Arial" w:hAnsi="Arial" w:cs="Arial"/>
        </w:rPr>
        <w:t xml:space="preserve"> Hollos, and Paulraj</w:t>
      </w:r>
      <w:r w:rsidR="00DE11D3" w:rsidRPr="006F1A38">
        <w:rPr>
          <w:rFonts w:ascii="Arial" w:hAnsi="Arial" w:cs="Arial"/>
        </w:rPr>
        <w:t xml:space="preserve"> 2013</w:t>
      </w:r>
      <w:r w:rsidR="00EE0473" w:rsidRPr="006F1A38">
        <w:rPr>
          <w:rFonts w:ascii="Arial" w:hAnsi="Arial" w:cs="Arial"/>
        </w:rPr>
        <w:t>). A common feature of all these studies is an exclusive rather</w:t>
      </w:r>
      <w:r w:rsidR="00426A22" w:rsidRPr="006F1A38">
        <w:rPr>
          <w:rFonts w:ascii="Arial" w:hAnsi="Arial" w:cs="Arial"/>
        </w:rPr>
        <w:t xml:space="preserve"> than</w:t>
      </w:r>
      <w:r w:rsidR="00EE0473" w:rsidRPr="006F1A38">
        <w:rPr>
          <w:rFonts w:ascii="Arial" w:hAnsi="Arial" w:cs="Arial"/>
        </w:rPr>
        <w:t xml:space="preserve"> inclusive focu</w:t>
      </w:r>
      <w:r w:rsidR="0098752C" w:rsidRPr="006F1A38">
        <w:rPr>
          <w:rFonts w:ascii="Arial" w:hAnsi="Arial" w:cs="Arial"/>
        </w:rPr>
        <w:t>s</w:t>
      </w:r>
      <w:r w:rsidR="00426A22" w:rsidRPr="006F1A38">
        <w:rPr>
          <w:rFonts w:ascii="Arial" w:hAnsi="Arial" w:cs="Arial"/>
        </w:rPr>
        <w:t>,</w:t>
      </w:r>
      <w:r w:rsidR="006708BE" w:rsidRPr="006F1A38">
        <w:rPr>
          <w:rFonts w:ascii="Arial" w:hAnsi="Arial" w:cs="Arial"/>
        </w:rPr>
        <w:t xml:space="preserve"> i.e. t</w:t>
      </w:r>
      <w:r w:rsidR="00EE0473" w:rsidRPr="006F1A38">
        <w:rPr>
          <w:rFonts w:ascii="Arial" w:hAnsi="Arial" w:cs="Arial"/>
        </w:rPr>
        <w:t xml:space="preserve">hey all examine an individual </w:t>
      </w:r>
      <w:r w:rsidR="00573DAB" w:rsidRPr="006F1A38">
        <w:rPr>
          <w:rFonts w:ascii="Arial" w:hAnsi="Arial" w:cs="Arial"/>
        </w:rPr>
        <w:t>component of</w:t>
      </w:r>
      <w:r w:rsidR="00EE0473" w:rsidRPr="006F1A38">
        <w:rPr>
          <w:rFonts w:ascii="Arial" w:hAnsi="Arial" w:cs="Arial"/>
        </w:rPr>
        <w:t xml:space="preserve"> SCM rather than </w:t>
      </w:r>
      <w:r w:rsidR="00DC06AD" w:rsidRPr="006F1A38">
        <w:rPr>
          <w:rFonts w:ascii="Arial" w:hAnsi="Arial" w:cs="Arial"/>
        </w:rPr>
        <w:t xml:space="preserve">adopting an inclusive approach by including </w:t>
      </w:r>
      <w:r w:rsidR="00EE0473" w:rsidRPr="006F1A38">
        <w:rPr>
          <w:rFonts w:ascii="Arial" w:hAnsi="Arial" w:cs="Arial"/>
        </w:rPr>
        <w:t xml:space="preserve">all the </w:t>
      </w:r>
      <w:r w:rsidR="00573DAB" w:rsidRPr="006F1A38">
        <w:rPr>
          <w:rFonts w:ascii="Arial" w:hAnsi="Arial" w:cs="Arial"/>
        </w:rPr>
        <w:t>components in</w:t>
      </w:r>
      <w:r w:rsidR="00EE0473" w:rsidRPr="006F1A38">
        <w:rPr>
          <w:rFonts w:ascii="Arial" w:hAnsi="Arial" w:cs="Arial"/>
        </w:rPr>
        <w:t xml:space="preserve"> a single study.</w:t>
      </w:r>
    </w:p>
    <w:p w:rsidR="00EE0473" w:rsidRPr="006F1A38" w:rsidRDefault="00EE0473" w:rsidP="004B784D">
      <w:pPr>
        <w:widowControl w:val="0"/>
        <w:spacing w:line="276" w:lineRule="auto"/>
        <w:jc w:val="both"/>
        <w:rPr>
          <w:rFonts w:ascii="Arial" w:hAnsi="Arial" w:cs="Arial"/>
          <w:color w:val="auto"/>
          <w:sz w:val="24"/>
          <w:szCs w:val="24"/>
        </w:rPr>
      </w:pPr>
    </w:p>
    <w:p w:rsidR="00EE0473" w:rsidRPr="006F1A38" w:rsidRDefault="00EE0473" w:rsidP="004B784D">
      <w:pPr>
        <w:pStyle w:val="Normal1"/>
        <w:spacing w:line="276" w:lineRule="auto"/>
        <w:rPr>
          <w:rFonts w:ascii="Arial" w:hAnsi="Arial" w:cs="Arial"/>
        </w:rPr>
      </w:pPr>
      <w:r w:rsidRPr="006F1A38">
        <w:rPr>
          <w:rFonts w:ascii="Arial" w:hAnsi="Arial" w:cs="Arial"/>
        </w:rPr>
        <w:t>For GSCM to develop beyond an embryonic discipline</w:t>
      </w:r>
      <w:r w:rsidR="00DC06AD" w:rsidRPr="006F1A38">
        <w:rPr>
          <w:rFonts w:ascii="Arial" w:hAnsi="Arial" w:cs="Arial"/>
        </w:rPr>
        <w:t xml:space="preserve"> </w:t>
      </w:r>
      <w:r w:rsidR="00426A22" w:rsidRPr="006F1A38">
        <w:rPr>
          <w:rFonts w:ascii="Arial" w:hAnsi="Arial" w:cs="Arial"/>
        </w:rPr>
        <w:t>–</w:t>
      </w:r>
      <w:r w:rsidRPr="006F1A38">
        <w:rPr>
          <w:rFonts w:ascii="Arial" w:hAnsi="Arial" w:cs="Arial"/>
        </w:rPr>
        <w:t xml:space="preserve"> rooted </w:t>
      </w:r>
      <w:r w:rsidR="00DC06AD" w:rsidRPr="006F1A38">
        <w:rPr>
          <w:rFonts w:ascii="Arial" w:hAnsi="Arial" w:cs="Arial"/>
        </w:rPr>
        <w:t xml:space="preserve">either </w:t>
      </w:r>
      <w:r w:rsidRPr="006F1A38">
        <w:rPr>
          <w:rFonts w:ascii="Arial" w:hAnsi="Arial" w:cs="Arial"/>
        </w:rPr>
        <w:t>in anecdotal studie</w:t>
      </w:r>
      <w:r w:rsidR="00DC06AD" w:rsidRPr="006F1A38">
        <w:rPr>
          <w:rFonts w:ascii="Arial" w:hAnsi="Arial" w:cs="Arial"/>
        </w:rPr>
        <w:t xml:space="preserve">s </w:t>
      </w:r>
      <w:r w:rsidRPr="006F1A38">
        <w:rPr>
          <w:rFonts w:ascii="Arial" w:hAnsi="Arial" w:cs="Arial"/>
        </w:rPr>
        <w:t xml:space="preserve">or empirical studies </w:t>
      </w:r>
      <w:r w:rsidR="00DC06AD" w:rsidRPr="006F1A38">
        <w:rPr>
          <w:rFonts w:ascii="Arial" w:hAnsi="Arial" w:cs="Arial"/>
        </w:rPr>
        <w:t xml:space="preserve">exclusively </w:t>
      </w:r>
      <w:r w:rsidRPr="006F1A38">
        <w:rPr>
          <w:rFonts w:ascii="Arial" w:hAnsi="Arial" w:cs="Arial"/>
        </w:rPr>
        <w:t>focusing on</w:t>
      </w:r>
      <w:r w:rsidR="00426A22" w:rsidRPr="006F1A38">
        <w:rPr>
          <w:rFonts w:ascii="Arial" w:hAnsi="Arial" w:cs="Arial"/>
        </w:rPr>
        <w:t xml:space="preserve"> an</w:t>
      </w:r>
      <w:r w:rsidRPr="006F1A38">
        <w:rPr>
          <w:rFonts w:ascii="Arial" w:hAnsi="Arial" w:cs="Arial"/>
        </w:rPr>
        <w:t xml:space="preserve"> individual </w:t>
      </w:r>
      <w:r w:rsidR="00E237CB" w:rsidRPr="006F1A38">
        <w:rPr>
          <w:rFonts w:ascii="Arial" w:hAnsi="Arial" w:cs="Arial"/>
        </w:rPr>
        <w:t>component of</w:t>
      </w:r>
      <w:r w:rsidRPr="006F1A38">
        <w:rPr>
          <w:rFonts w:ascii="Arial" w:hAnsi="Arial" w:cs="Arial"/>
        </w:rPr>
        <w:t xml:space="preserve"> the supply chain</w:t>
      </w:r>
      <w:r w:rsidR="00DC06AD" w:rsidRPr="006F1A38">
        <w:rPr>
          <w:rFonts w:ascii="Arial" w:hAnsi="Arial" w:cs="Arial"/>
        </w:rPr>
        <w:t xml:space="preserve"> </w:t>
      </w:r>
      <w:r w:rsidR="00426A22" w:rsidRPr="006F1A38">
        <w:rPr>
          <w:rFonts w:ascii="Arial" w:hAnsi="Arial" w:cs="Arial"/>
        </w:rPr>
        <w:t>–</w:t>
      </w:r>
      <w:r w:rsidRPr="006F1A38">
        <w:rPr>
          <w:rFonts w:ascii="Arial" w:hAnsi="Arial" w:cs="Arial"/>
        </w:rPr>
        <w:t xml:space="preserve"> it is necessary</w:t>
      </w:r>
      <w:r w:rsidR="00DC06AD" w:rsidRPr="006F1A38">
        <w:rPr>
          <w:rFonts w:ascii="Arial" w:hAnsi="Arial" w:cs="Arial"/>
        </w:rPr>
        <w:t xml:space="preserve"> to</w:t>
      </w:r>
      <w:r w:rsidRPr="006F1A38">
        <w:rPr>
          <w:rFonts w:ascii="Arial" w:hAnsi="Arial" w:cs="Arial"/>
        </w:rPr>
        <w:t xml:space="preserve"> conduct more systematic empirical research</w:t>
      </w:r>
      <w:r w:rsidR="00DC06AD" w:rsidRPr="006F1A38">
        <w:rPr>
          <w:rFonts w:ascii="Arial" w:hAnsi="Arial" w:cs="Arial"/>
        </w:rPr>
        <w:t xml:space="preserve"> and more importantly </w:t>
      </w:r>
      <w:r w:rsidR="00573DAB" w:rsidRPr="006F1A38">
        <w:rPr>
          <w:rFonts w:ascii="Arial" w:hAnsi="Arial" w:cs="Arial"/>
        </w:rPr>
        <w:t xml:space="preserve">to conduct </w:t>
      </w:r>
      <w:r w:rsidRPr="006F1A38">
        <w:rPr>
          <w:rFonts w:ascii="Arial" w:hAnsi="Arial" w:cs="Arial"/>
        </w:rPr>
        <w:t xml:space="preserve">systematic empirical research </w:t>
      </w:r>
      <w:r w:rsidR="00DC06AD" w:rsidRPr="006F1A38">
        <w:rPr>
          <w:rFonts w:ascii="Arial" w:hAnsi="Arial" w:cs="Arial"/>
        </w:rPr>
        <w:t xml:space="preserve">that </w:t>
      </w:r>
      <w:r w:rsidRPr="006F1A38">
        <w:rPr>
          <w:rFonts w:ascii="Arial" w:hAnsi="Arial" w:cs="Arial"/>
        </w:rPr>
        <w:t>span</w:t>
      </w:r>
      <w:r w:rsidR="00426A22" w:rsidRPr="006F1A38">
        <w:rPr>
          <w:rFonts w:ascii="Arial" w:hAnsi="Arial" w:cs="Arial"/>
        </w:rPr>
        <w:t>s</w:t>
      </w:r>
      <w:r w:rsidRPr="006F1A38">
        <w:rPr>
          <w:rFonts w:ascii="Arial" w:hAnsi="Arial" w:cs="Arial"/>
        </w:rPr>
        <w:t xml:space="preserve"> all </w:t>
      </w:r>
      <w:r w:rsidR="00DC06AD" w:rsidRPr="006F1A38">
        <w:rPr>
          <w:rFonts w:ascii="Arial" w:hAnsi="Arial" w:cs="Arial"/>
        </w:rPr>
        <w:t xml:space="preserve">components </w:t>
      </w:r>
      <w:r w:rsidRPr="006F1A38">
        <w:rPr>
          <w:rFonts w:ascii="Arial" w:hAnsi="Arial" w:cs="Arial"/>
        </w:rPr>
        <w:t xml:space="preserve">of </w:t>
      </w:r>
      <w:r w:rsidR="00426A22" w:rsidRPr="006F1A38">
        <w:rPr>
          <w:rFonts w:ascii="Arial" w:hAnsi="Arial" w:cs="Arial"/>
        </w:rPr>
        <w:t xml:space="preserve">the </w:t>
      </w:r>
      <w:r w:rsidRPr="006F1A38">
        <w:rPr>
          <w:rFonts w:ascii="Arial" w:hAnsi="Arial" w:cs="Arial"/>
        </w:rPr>
        <w:t>supply chain (Beamon 1999; van Hoek 1999; Zhu,</w:t>
      </w:r>
      <w:r w:rsidR="00426A22" w:rsidRPr="006F1A38">
        <w:rPr>
          <w:rFonts w:ascii="Arial" w:hAnsi="Arial" w:cs="Arial"/>
        </w:rPr>
        <w:t xml:space="preserve"> Sarkis, and Lai</w:t>
      </w:r>
      <w:r w:rsidR="003C186C" w:rsidRPr="006F1A38">
        <w:rPr>
          <w:rFonts w:ascii="Arial" w:hAnsi="Arial" w:cs="Arial"/>
        </w:rPr>
        <w:t xml:space="preserve"> </w:t>
      </w:r>
      <w:r w:rsidRPr="006F1A38">
        <w:rPr>
          <w:rFonts w:ascii="Arial" w:hAnsi="Arial" w:cs="Arial"/>
        </w:rPr>
        <w:t>2008b). A number of scholars have taken up th</w:t>
      </w:r>
      <w:r w:rsidR="000C0C62" w:rsidRPr="006F1A38">
        <w:rPr>
          <w:rFonts w:ascii="Arial" w:hAnsi="Arial" w:cs="Arial"/>
        </w:rPr>
        <w:t>e</w:t>
      </w:r>
      <w:r w:rsidRPr="006F1A38">
        <w:rPr>
          <w:rFonts w:ascii="Arial" w:hAnsi="Arial" w:cs="Arial"/>
        </w:rPr>
        <w:t xml:space="preserve"> challenge of conducting inclusive integrated</w:t>
      </w:r>
      <w:r w:rsidR="000C0C62" w:rsidRPr="006F1A38">
        <w:rPr>
          <w:rFonts w:ascii="Arial" w:hAnsi="Arial" w:cs="Arial"/>
        </w:rPr>
        <w:t xml:space="preserve"> empirical</w:t>
      </w:r>
      <w:r w:rsidRPr="006F1A38">
        <w:rPr>
          <w:rFonts w:ascii="Arial" w:hAnsi="Arial" w:cs="Arial"/>
        </w:rPr>
        <w:t xml:space="preserve"> GSCM research. Most notable is a series of work by Zhu</w:t>
      </w:r>
      <w:r w:rsidR="00426A22" w:rsidRPr="006F1A38">
        <w:rPr>
          <w:rFonts w:ascii="Arial" w:hAnsi="Arial" w:cs="Arial"/>
        </w:rPr>
        <w:t>, Sarkis, and Lai</w:t>
      </w:r>
      <w:r w:rsidRPr="006F1A38">
        <w:rPr>
          <w:rFonts w:ascii="Arial" w:hAnsi="Arial" w:cs="Arial"/>
        </w:rPr>
        <w:t xml:space="preserve"> </w:t>
      </w:r>
      <w:r w:rsidR="0098752C" w:rsidRPr="006F1A38">
        <w:rPr>
          <w:rFonts w:ascii="Arial" w:hAnsi="Arial" w:cs="Arial"/>
        </w:rPr>
        <w:t>(2008</w:t>
      </w:r>
      <w:r w:rsidR="00426A22" w:rsidRPr="006F1A38">
        <w:rPr>
          <w:rFonts w:ascii="Arial" w:hAnsi="Arial" w:cs="Arial"/>
        </w:rPr>
        <w:t>a, 2008b</w:t>
      </w:r>
      <w:r w:rsidR="0098752C" w:rsidRPr="006F1A38">
        <w:rPr>
          <w:rFonts w:ascii="Arial" w:hAnsi="Arial" w:cs="Arial"/>
        </w:rPr>
        <w:t xml:space="preserve">) </w:t>
      </w:r>
      <w:r w:rsidRPr="006F1A38">
        <w:rPr>
          <w:rFonts w:ascii="Arial" w:hAnsi="Arial" w:cs="Arial"/>
        </w:rPr>
        <w:t xml:space="preserve">based </w:t>
      </w:r>
      <w:r w:rsidR="0098752C" w:rsidRPr="006F1A38">
        <w:rPr>
          <w:rFonts w:ascii="Arial" w:hAnsi="Arial" w:cs="Arial"/>
        </w:rPr>
        <w:t>o</w:t>
      </w:r>
      <w:r w:rsidRPr="006F1A38">
        <w:rPr>
          <w:rFonts w:ascii="Arial" w:hAnsi="Arial" w:cs="Arial"/>
        </w:rPr>
        <w:t>n the manufacturing and processing industries in China. The data for these studies w</w:t>
      </w:r>
      <w:r w:rsidR="00426A22" w:rsidRPr="006F1A38">
        <w:rPr>
          <w:rFonts w:ascii="Arial" w:hAnsi="Arial" w:cs="Arial"/>
        </w:rPr>
        <w:t>ere</w:t>
      </w:r>
      <w:r w:rsidR="000C0C62" w:rsidRPr="006F1A38">
        <w:rPr>
          <w:rFonts w:ascii="Arial" w:hAnsi="Arial" w:cs="Arial"/>
        </w:rPr>
        <w:t xml:space="preserve"> collected </w:t>
      </w:r>
      <w:r w:rsidR="00A55CCC" w:rsidRPr="006F1A38">
        <w:rPr>
          <w:rFonts w:ascii="Arial" w:hAnsi="Arial" w:cs="Arial"/>
        </w:rPr>
        <w:t>from managers</w:t>
      </w:r>
      <w:r w:rsidR="000C0C62" w:rsidRPr="006F1A38">
        <w:rPr>
          <w:rFonts w:ascii="Arial" w:hAnsi="Arial" w:cs="Arial"/>
        </w:rPr>
        <w:t xml:space="preserve"> participating in management workshops at the workshops </w:t>
      </w:r>
      <w:r w:rsidRPr="006F1A38">
        <w:rPr>
          <w:rFonts w:ascii="Arial" w:hAnsi="Arial" w:cs="Arial"/>
        </w:rPr>
        <w:t>(Zhu</w:t>
      </w:r>
      <w:r w:rsidR="003C186C" w:rsidRPr="006F1A38">
        <w:rPr>
          <w:rFonts w:ascii="Arial" w:hAnsi="Arial" w:cs="Arial"/>
        </w:rPr>
        <w:t xml:space="preserve"> and</w:t>
      </w:r>
      <w:r w:rsidRPr="006F1A38">
        <w:rPr>
          <w:rFonts w:ascii="Arial" w:hAnsi="Arial" w:cs="Arial"/>
        </w:rPr>
        <w:t xml:space="preserve"> Sarkis 2004, 2006, 2007</w:t>
      </w:r>
      <w:r w:rsidR="004B784D" w:rsidRPr="006F1A38">
        <w:rPr>
          <w:rFonts w:ascii="Arial" w:hAnsi="Arial" w:cs="Arial"/>
        </w:rPr>
        <w:t>a</w:t>
      </w:r>
      <w:r w:rsidRPr="006F1A38">
        <w:rPr>
          <w:rFonts w:ascii="Arial" w:hAnsi="Arial" w:cs="Arial"/>
        </w:rPr>
        <w:t>) or through postal surveys (Zhu</w:t>
      </w:r>
      <w:r w:rsidR="00573DAB" w:rsidRPr="006F1A38">
        <w:rPr>
          <w:rFonts w:ascii="Arial" w:hAnsi="Arial" w:cs="Arial"/>
        </w:rPr>
        <w:t>,</w:t>
      </w:r>
      <w:r w:rsidR="00426A22" w:rsidRPr="006F1A38">
        <w:rPr>
          <w:rFonts w:ascii="Arial" w:hAnsi="Arial" w:cs="Arial"/>
        </w:rPr>
        <w:t xml:space="preserve"> Sarkis, and Geng</w:t>
      </w:r>
      <w:r w:rsidRPr="006F1A38">
        <w:rPr>
          <w:rFonts w:ascii="Arial" w:hAnsi="Arial" w:cs="Arial"/>
        </w:rPr>
        <w:t xml:space="preserve"> 2005</w:t>
      </w:r>
      <w:r w:rsidR="00426A22" w:rsidRPr="006F1A38">
        <w:rPr>
          <w:rFonts w:ascii="Arial" w:hAnsi="Arial" w:cs="Arial"/>
        </w:rPr>
        <w:t>; Zhu, Sarkis, and Lai</w:t>
      </w:r>
      <w:r w:rsidRPr="006F1A38">
        <w:rPr>
          <w:rFonts w:ascii="Arial" w:hAnsi="Arial" w:cs="Arial"/>
        </w:rPr>
        <w:t xml:space="preserve"> 2007b, 2008a, 2008b</w:t>
      </w:r>
      <w:r w:rsidR="00426A22" w:rsidRPr="006F1A38">
        <w:rPr>
          <w:rFonts w:ascii="Arial" w:hAnsi="Arial" w:cs="Arial"/>
        </w:rPr>
        <w:t>;</w:t>
      </w:r>
      <w:r w:rsidRPr="006F1A38">
        <w:rPr>
          <w:rFonts w:ascii="Arial" w:hAnsi="Arial" w:cs="Arial"/>
        </w:rPr>
        <w:t xml:space="preserve"> </w:t>
      </w:r>
      <w:r w:rsidR="00426A22" w:rsidRPr="006F1A38">
        <w:rPr>
          <w:rFonts w:ascii="Arial" w:hAnsi="Arial" w:cs="Arial"/>
        </w:rPr>
        <w:t xml:space="preserve">Zhu et al. </w:t>
      </w:r>
      <w:r w:rsidRPr="006F1A38">
        <w:rPr>
          <w:rFonts w:ascii="Arial" w:hAnsi="Arial" w:cs="Arial"/>
        </w:rPr>
        <w:t>2008). These studies</w:t>
      </w:r>
      <w:r w:rsidR="00426A22" w:rsidRPr="006F1A38">
        <w:rPr>
          <w:rFonts w:ascii="Arial" w:hAnsi="Arial" w:cs="Arial"/>
        </w:rPr>
        <w:t>,</w:t>
      </w:r>
      <w:r w:rsidRPr="006F1A38">
        <w:rPr>
          <w:rFonts w:ascii="Arial" w:hAnsi="Arial" w:cs="Arial"/>
        </w:rPr>
        <w:t xml:space="preserve"> while making a significant contribution</w:t>
      </w:r>
      <w:r w:rsidR="00426A22" w:rsidRPr="006F1A38">
        <w:rPr>
          <w:rFonts w:ascii="Arial" w:hAnsi="Arial" w:cs="Arial"/>
        </w:rPr>
        <w:t>,</w:t>
      </w:r>
      <w:r w:rsidRPr="006F1A38">
        <w:rPr>
          <w:rFonts w:ascii="Arial" w:hAnsi="Arial" w:cs="Arial"/>
        </w:rPr>
        <w:t xml:space="preserve"> suffer from three limitations. First, they are reliant </w:t>
      </w:r>
      <w:r w:rsidRPr="006F1A38">
        <w:rPr>
          <w:rFonts w:ascii="Arial" w:hAnsi="Arial" w:cs="Arial"/>
        </w:rPr>
        <w:lastRenderedPageBreak/>
        <w:t xml:space="preserve">on purposive sampling techniques drawing on experience of firms adopting best practice providing a one-dimensional perspective. Second, the response of participants in a managerial workshop is likely to be influenced by the </w:t>
      </w:r>
      <w:r w:rsidR="00573DAB" w:rsidRPr="006F1A38">
        <w:rPr>
          <w:rFonts w:ascii="Arial" w:hAnsi="Arial" w:cs="Arial"/>
        </w:rPr>
        <w:t>cues received</w:t>
      </w:r>
      <w:r w:rsidRPr="006F1A38">
        <w:rPr>
          <w:rFonts w:ascii="Arial" w:hAnsi="Arial" w:cs="Arial"/>
        </w:rPr>
        <w:t xml:space="preserve"> during the workshop. Third, the sample for these studies was drawn from a narrow geographical area. Using random sampling, seeking response</w:t>
      </w:r>
      <w:r w:rsidR="003C186C" w:rsidRPr="006F1A38">
        <w:rPr>
          <w:rFonts w:ascii="Arial" w:hAnsi="Arial" w:cs="Arial"/>
        </w:rPr>
        <w:t>s</w:t>
      </w:r>
      <w:r w:rsidRPr="006F1A38">
        <w:rPr>
          <w:rFonts w:ascii="Arial" w:hAnsi="Arial" w:cs="Arial"/>
        </w:rPr>
        <w:t xml:space="preserve"> from respondents in their natural habitat without cues other than those present </w:t>
      </w:r>
      <w:r w:rsidR="00426A22" w:rsidRPr="006F1A38">
        <w:rPr>
          <w:rFonts w:ascii="Arial" w:hAnsi="Arial" w:cs="Arial"/>
        </w:rPr>
        <w:t>in</w:t>
      </w:r>
      <w:r w:rsidRPr="006F1A38">
        <w:rPr>
          <w:rFonts w:ascii="Arial" w:hAnsi="Arial" w:cs="Arial"/>
        </w:rPr>
        <w:t xml:space="preserve"> the workplace and broader geographic area will provide greater reliability.  </w:t>
      </w:r>
    </w:p>
    <w:p w:rsidR="00EE0473" w:rsidRPr="006F1A38" w:rsidRDefault="00EE0473" w:rsidP="004B784D">
      <w:pPr>
        <w:pStyle w:val="Normal1"/>
        <w:spacing w:line="276" w:lineRule="auto"/>
        <w:rPr>
          <w:rFonts w:ascii="Arial" w:hAnsi="Arial" w:cs="Arial"/>
        </w:rPr>
      </w:pPr>
    </w:p>
    <w:p w:rsidR="00EE0473" w:rsidRPr="006F1A38" w:rsidRDefault="00EE0473" w:rsidP="004B784D">
      <w:pPr>
        <w:pStyle w:val="Normal1"/>
        <w:spacing w:line="276" w:lineRule="auto"/>
        <w:rPr>
          <w:rFonts w:ascii="Arial" w:hAnsi="Arial" w:cs="Arial"/>
          <w:b/>
          <w:i/>
        </w:rPr>
      </w:pPr>
      <w:r w:rsidRPr="006F1A38">
        <w:rPr>
          <w:rFonts w:ascii="Arial" w:hAnsi="Arial" w:cs="Arial"/>
          <w:b/>
          <w:i/>
        </w:rPr>
        <w:t xml:space="preserve">2.2 </w:t>
      </w:r>
      <w:r w:rsidRPr="006F1A38">
        <w:rPr>
          <w:rFonts w:ascii="Arial" w:hAnsi="Arial" w:cs="Arial"/>
          <w:b/>
          <w:i/>
        </w:rPr>
        <w:tab/>
        <w:t>Lack of replication research</w:t>
      </w:r>
    </w:p>
    <w:p w:rsidR="00EE0473" w:rsidRPr="006F1A38" w:rsidRDefault="00EE0473" w:rsidP="004B784D">
      <w:pPr>
        <w:pStyle w:val="Normal1"/>
        <w:spacing w:line="276" w:lineRule="auto"/>
        <w:rPr>
          <w:rFonts w:ascii="Arial" w:hAnsi="Arial" w:cs="Arial"/>
        </w:rPr>
      </w:pPr>
    </w:p>
    <w:p w:rsidR="00EE0473" w:rsidRPr="006F1A38" w:rsidRDefault="00EE0473" w:rsidP="004B784D">
      <w:pPr>
        <w:spacing w:line="276" w:lineRule="auto"/>
        <w:jc w:val="both"/>
        <w:rPr>
          <w:rFonts w:ascii="Arial" w:hAnsi="Arial" w:cs="Arial"/>
          <w:color w:val="auto"/>
          <w:sz w:val="24"/>
          <w:szCs w:val="24"/>
        </w:rPr>
      </w:pPr>
      <w:r w:rsidRPr="006F1A38">
        <w:rPr>
          <w:rFonts w:ascii="Arial" w:hAnsi="Arial" w:cs="Arial"/>
          <w:color w:val="auto"/>
          <w:sz w:val="24"/>
          <w:szCs w:val="24"/>
        </w:rPr>
        <w:t>Mature fields of science rely on serial testing of new theories to establish their veracity</w:t>
      </w:r>
      <w:r w:rsidR="00426A22" w:rsidRPr="006F1A38">
        <w:rPr>
          <w:rFonts w:ascii="Arial" w:hAnsi="Arial" w:cs="Arial"/>
          <w:color w:val="auto"/>
          <w:sz w:val="24"/>
          <w:szCs w:val="24"/>
        </w:rPr>
        <w:t>,</w:t>
      </w:r>
      <w:r w:rsidRPr="006F1A38">
        <w:rPr>
          <w:rFonts w:ascii="Arial" w:hAnsi="Arial" w:cs="Arial"/>
          <w:color w:val="auto"/>
          <w:sz w:val="24"/>
          <w:szCs w:val="24"/>
        </w:rPr>
        <w:t xml:space="preserve"> </w:t>
      </w:r>
      <w:r w:rsidR="00426A22" w:rsidRPr="006F1A38">
        <w:rPr>
          <w:rFonts w:ascii="Arial" w:hAnsi="Arial" w:cs="Arial"/>
          <w:color w:val="auto"/>
          <w:sz w:val="24"/>
          <w:szCs w:val="24"/>
        </w:rPr>
        <w:t>a</w:t>
      </w:r>
      <w:r w:rsidRPr="006F1A38">
        <w:rPr>
          <w:rFonts w:ascii="Arial" w:hAnsi="Arial" w:cs="Arial"/>
          <w:color w:val="auto"/>
          <w:sz w:val="24"/>
          <w:szCs w:val="24"/>
        </w:rPr>
        <w:t xml:space="preserve"> process Kuhn (1962) termed </w:t>
      </w:r>
      <w:r w:rsidR="00426A22" w:rsidRPr="006F1A38">
        <w:rPr>
          <w:rFonts w:ascii="Arial" w:hAnsi="Arial" w:cs="Arial"/>
          <w:color w:val="auto"/>
          <w:sz w:val="24"/>
          <w:szCs w:val="24"/>
        </w:rPr>
        <w:t>‘</w:t>
      </w:r>
      <w:r w:rsidRPr="006F1A38">
        <w:rPr>
          <w:rFonts w:ascii="Arial" w:hAnsi="Arial" w:cs="Arial"/>
          <w:color w:val="auto"/>
          <w:sz w:val="24"/>
          <w:szCs w:val="24"/>
        </w:rPr>
        <w:t>normal science</w:t>
      </w:r>
      <w:r w:rsidR="00426A22" w:rsidRPr="006F1A38">
        <w:rPr>
          <w:rFonts w:ascii="Arial" w:hAnsi="Arial" w:cs="Arial"/>
          <w:color w:val="auto"/>
          <w:sz w:val="24"/>
          <w:szCs w:val="24"/>
        </w:rPr>
        <w:t>’</w:t>
      </w:r>
      <w:r w:rsidRPr="006F1A38">
        <w:rPr>
          <w:rFonts w:ascii="Arial" w:hAnsi="Arial" w:cs="Arial"/>
          <w:color w:val="auto"/>
          <w:sz w:val="24"/>
          <w:szCs w:val="24"/>
        </w:rPr>
        <w:t>. This point is well recogni</w:t>
      </w:r>
      <w:r w:rsidR="00426A22" w:rsidRPr="006F1A38">
        <w:rPr>
          <w:rFonts w:ascii="Arial" w:hAnsi="Arial" w:cs="Arial"/>
          <w:color w:val="auto"/>
          <w:sz w:val="24"/>
          <w:szCs w:val="24"/>
        </w:rPr>
        <w:t>s</w:t>
      </w:r>
      <w:r w:rsidRPr="006F1A38">
        <w:rPr>
          <w:rFonts w:ascii="Arial" w:hAnsi="Arial" w:cs="Arial"/>
          <w:color w:val="auto"/>
          <w:sz w:val="24"/>
          <w:szCs w:val="24"/>
        </w:rPr>
        <w:t xml:space="preserve">ed and accepted within the extant literature. For example, </w:t>
      </w:r>
      <w:r w:rsidR="00FA1C81" w:rsidRPr="006F1A38">
        <w:rPr>
          <w:rFonts w:ascii="Arial" w:hAnsi="Arial" w:cs="Arial"/>
          <w:color w:val="auto"/>
          <w:sz w:val="24"/>
          <w:szCs w:val="24"/>
        </w:rPr>
        <w:t>Amir</w:t>
      </w:r>
      <w:r w:rsidR="003C186C" w:rsidRPr="006F1A38">
        <w:rPr>
          <w:rFonts w:ascii="Arial" w:hAnsi="Arial" w:cs="Arial"/>
          <w:color w:val="auto"/>
          <w:sz w:val="24"/>
          <w:szCs w:val="24"/>
        </w:rPr>
        <w:t xml:space="preserve"> and</w:t>
      </w:r>
      <w:r w:rsidRPr="006F1A38">
        <w:rPr>
          <w:rFonts w:ascii="Arial" w:hAnsi="Arial" w:cs="Arial"/>
          <w:color w:val="auto"/>
          <w:sz w:val="24"/>
          <w:szCs w:val="24"/>
        </w:rPr>
        <w:t xml:space="preserve"> Sharon (1991) and Flynn et al. (1990) argue that verification and elaboration of theory through replication is an essential component of theory building. Business and management disciplines, in general, suffer from lack of research that replicates and builds on the previous research leading to incremental verification and development of robust theories (Hubbard 1996; Hubbard</w:t>
      </w:r>
      <w:r w:rsidR="00573DAB" w:rsidRPr="006F1A38">
        <w:rPr>
          <w:rFonts w:ascii="Arial" w:hAnsi="Arial" w:cs="Arial"/>
          <w:color w:val="auto"/>
          <w:sz w:val="24"/>
          <w:szCs w:val="24"/>
        </w:rPr>
        <w:t>,</w:t>
      </w:r>
      <w:r w:rsidR="00426A22" w:rsidRPr="006F1A38">
        <w:rPr>
          <w:rFonts w:ascii="Arial" w:hAnsi="Arial" w:cs="Arial"/>
          <w:color w:val="auto"/>
          <w:sz w:val="24"/>
          <w:szCs w:val="24"/>
        </w:rPr>
        <w:t xml:space="preserve"> Vetter, and Little</w:t>
      </w:r>
      <w:r w:rsidRPr="006F1A38">
        <w:rPr>
          <w:rFonts w:ascii="Arial" w:hAnsi="Arial" w:cs="Arial"/>
          <w:color w:val="auto"/>
          <w:sz w:val="24"/>
          <w:szCs w:val="24"/>
        </w:rPr>
        <w:t xml:space="preserve"> 1998; Eden 2002; Tsikriktsis 2004). The position is arguably more acute in the operations and SCM disciplines (Frohlich </w:t>
      </w:r>
      <w:r w:rsidR="003C186C" w:rsidRPr="006F1A38">
        <w:rPr>
          <w:rFonts w:ascii="Arial" w:hAnsi="Arial" w:cs="Arial"/>
          <w:color w:val="auto"/>
          <w:sz w:val="24"/>
          <w:szCs w:val="24"/>
        </w:rPr>
        <w:t>and</w:t>
      </w:r>
      <w:r w:rsidRPr="006F1A38">
        <w:rPr>
          <w:rFonts w:ascii="Arial" w:hAnsi="Arial" w:cs="Arial"/>
          <w:color w:val="auto"/>
          <w:sz w:val="24"/>
          <w:szCs w:val="24"/>
        </w:rPr>
        <w:t xml:space="preserve"> Dixon 2006). Systematic replication of previous research studies is </w:t>
      </w:r>
      <w:r w:rsidR="00EF0486" w:rsidRPr="006F1A38">
        <w:rPr>
          <w:rFonts w:ascii="Arial" w:hAnsi="Arial" w:cs="Arial"/>
          <w:color w:val="auto"/>
          <w:sz w:val="24"/>
          <w:szCs w:val="24"/>
        </w:rPr>
        <w:t>indispensable</w:t>
      </w:r>
      <w:r w:rsidRPr="006F1A38">
        <w:rPr>
          <w:rFonts w:ascii="Arial" w:hAnsi="Arial" w:cs="Arial"/>
          <w:color w:val="auto"/>
          <w:sz w:val="24"/>
          <w:szCs w:val="24"/>
        </w:rPr>
        <w:t xml:space="preserve"> in the scientific process because it offers protection against uncritical assimilation of erroneous empirical results (Hubbard 1996), and it is a critical ingredient of meta-analysis</w:t>
      </w:r>
      <w:r w:rsidR="00426A22" w:rsidRPr="006F1A38">
        <w:rPr>
          <w:rFonts w:ascii="Arial" w:hAnsi="Arial" w:cs="Arial"/>
          <w:color w:val="auto"/>
          <w:sz w:val="24"/>
          <w:szCs w:val="24"/>
        </w:rPr>
        <w:t>,</w:t>
      </w:r>
      <w:r w:rsidRPr="006F1A38">
        <w:rPr>
          <w:rFonts w:ascii="Arial" w:hAnsi="Arial" w:cs="Arial"/>
          <w:color w:val="auto"/>
          <w:sz w:val="24"/>
          <w:szCs w:val="24"/>
        </w:rPr>
        <w:t xml:space="preserve"> which is an important step in the systematic evaluation of </w:t>
      </w:r>
      <w:r w:rsidR="00426A22" w:rsidRPr="006F1A38">
        <w:rPr>
          <w:rFonts w:ascii="Arial" w:hAnsi="Arial" w:cs="Arial"/>
          <w:color w:val="auto"/>
          <w:sz w:val="24"/>
          <w:szCs w:val="24"/>
        </w:rPr>
        <w:t xml:space="preserve">the </w:t>
      </w:r>
      <w:r w:rsidRPr="006F1A38">
        <w:rPr>
          <w:rFonts w:ascii="Arial" w:hAnsi="Arial" w:cs="Arial"/>
          <w:color w:val="auto"/>
          <w:sz w:val="24"/>
          <w:szCs w:val="24"/>
        </w:rPr>
        <w:t>body of empirical evidence (Eden 2002). Replication with extension is even more crucial as it determines the limits and scope of original findings to see if they can be generali</w:t>
      </w:r>
      <w:r w:rsidR="00426A22" w:rsidRPr="006F1A38">
        <w:rPr>
          <w:rFonts w:ascii="Arial" w:hAnsi="Arial" w:cs="Arial"/>
          <w:color w:val="auto"/>
          <w:sz w:val="24"/>
          <w:szCs w:val="24"/>
        </w:rPr>
        <w:t>s</w:t>
      </w:r>
      <w:r w:rsidRPr="006F1A38">
        <w:rPr>
          <w:rFonts w:ascii="Arial" w:hAnsi="Arial" w:cs="Arial"/>
          <w:color w:val="auto"/>
          <w:sz w:val="24"/>
          <w:szCs w:val="24"/>
        </w:rPr>
        <w:t>ed to other contexts (Hubbar</w:t>
      </w:r>
      <w:r w:rsidR="00426A22" w:rsidRPr="006F1A38">
        <w:rPr>
          <w:rFonts w:ascii="Arial" w:hAnsi="Arial" w:cs="Arial"/>
          <w:color w:val="auto"/>
          <w:sz w:val="24"/>
          <w:szCs w:val="24"/>
        </w:rPr>
        <w:t>d, Vetter, and Little</w:t>
      </w:r>
      <w:r w:rsidRPr="006F1A38">
        <w:rPr>
          <w:rFonts w:ascii="Arial" w:hAnsi="Arial" w:cs="Arial"/>
          <w:color w:val="auto"/>
          <w:sz w:val="24"/>
          <w:szCs w:val="24"/>
        </w:rPr>
        <w:t xml:space="preserve"> 1998). Yet the use of replication research, and especially that with extension, remains limited (Tsikriktsis 2004), especially in the </w:t>
      </w:r>
      <w:r w:rsidR="003C186C" w:rsidRPr="006F1A38">
        <w:rPr>
          <w:rFonts w:ascii="Arial" w:hAnsi="Arial" w:cs="Arial"/>
          <w:color w:val="auto"/>
          <w:sz w:val="24"/>
          <w:szCs w:val="24"/>
        </w:rPr>
        <w:t>SCM</w:t>
      </w:r>
      <w:r w:rsidRPr="006F1A38">
        <w:rPr>
          <w:rFonts w:ascii="Arial" w:hAnsi="Arial" w:cs="Arial"/>
          <w:color w:val="auto"/>
          <w:sz w:val="24"/>
          <w:szCs w:val="24"/>
        </w:rPr>
        <w:t xml:space="preserve"> </w:t>
      </w:r>
      <w:r w:rsidR="0098752C" w:rsidRPr="006F1A38">
        <w:rPr>
          <w:rFonts w:ascii="Arial" w:hAnsi="Arial" w:cs="Arial"/>
          <w:color w:val="auto"/>
          <w:sz w:val="24"/>
          <w:szCs w:val="24"/>
        </w:rPr>
        <w:t>and GSCM</w:t>
      </w:r>
      <w:r w:rsidRPr="006F1A38">
        <w:rPr>
          <w:rFonts w:ascii="Arial" w:hAnsi="Arial" w:cs="Arial"/>
          <w:color w:val="auto"/>
          <w:sz w:val="24"/>
          <w:szCs w:val="24"/>
        </w:rPr>
        <w:t xml:space="preserve"> fields. </w:t>
      </w:r>
    </w:p>
    <w:p w:rsidR="00EE0473" w:rsidRPr="006F1A38" w:rsidRDefault="00EE0473" w:rsidP="004B784D">
      <w:pPr>
        <w:spacing w:line="276" w:lineRule="auto"/>
        <w:jc w:val="both"/>
        <w:rPr>
          <w:rFonts w:ascii="Arial" w:hAnsi="Arial" w:cs="Arial"/>
          <w:color w:val="auto"/>
          <w:sz w:val="24"/>
          <w:szCs w:val="24"/>
        </w:rPr>
      </w:pPr>
    </w:p>
    <w:p w:rsidR="00EE0473" w:rsidRPr="006F1A38" w:rsidRDefault="00EE0473" w:rsidP="004B784D">
      <w:pPr>
        <w:spacing w:line="276" w:lineRule="auto"/>
        <w:jc w:val="both"/>
        <w:rPr>
          <w:rFonts w:ascii="Arial" w:hAnsi="Arial" w:cs="Arial"/>
          <w:color w:val="auto"/>
          <w:sz w:val="24"/>
          <w:szCs w:val="24"/>
        </w:rPr>
      </w:pPr>
      <w:r w:rsidRPr="006F1A38">
        <w:rPr>
          <w:rFonts w:ascii="Arial" w:hAnsi="Arial" w:cs="Arial"/>
          <w:color w:val="auto"/>
          <w:sz w:val="24"/>
          <w:szCs w:val="24"/>
        </w:rPr>
        <w:t xml:space="preserve">Keller et al. (2002) encourages researchers </w:t>
      </w:r>
      <w:r w:rsidRPr="006F1A38">
        <w:rPr>
          <w:rFonts w:ascii="Arial" w:hAnsi="Arial" w:cs="Arial"/>
          <w:color w:val="auto"/>
          <w:sz w:val="24"/>
          <w:szCs w:val="24"/>
          <w:lang w:eastAsia="en-GB"/>
        </w:rPr>
        <w:t>to utili</w:t>
      </w:r>
      <w:r w:rsidR="003C186C" w:rsidRPr="006F1A38">
        <w:rPr>
          <w:rFonts w:ascii="Arial" w:hAnsi="Arial" w:cs="Arial"/>
          <w:color w:val="auto"/>
          <w:sz w:val="24"/>
          <w:szCs w:val="24"/>
          <w:lang w:eastAsia="en-GB"/>
        </w:rPr>
        <w:t>s</w:t>
      </w:r>
      <w:r w:rsidRPr="006F1A38">
        <w:rPr>
          <w:rFonts w:ascii="Arial" w:hAnsi="Arial" w:cs="Arial"/>
          <w:color w:val="auto"/>
          <w:sz w:val="24"/>
          <w:szCs w:val="24"/>
          <w:lang w:eastAsia="en-GB"/>
        </w:rPr>
        <w:t>e existing scales, especially those well represented in the literature, and when necessary combine and refine these measures in an effort to achieve more accurate and valuable research conclusions. Based on this advice, our study builds on the constructs and the resultant taxonomy developed by Murphy</w:t>
      </w:r>
      <w:r w:rsidR="00426A22" w:rsidRPr="006F1A38">
        <w:rPr>
          <w:rFonts w:ascii="Arial" w:hAnsi="Arial" w:cs="Arial"/>
          <w:color w:val="auto"/>
          <w:sz w:val="24"/>
          <w:szCs w:val="24"/>
          <w:lang w:eastAsia="en-GB"/>
        </w:rPr>
        <w:t xml:space="preserve">, </w:t>
      </w:r>
      <w:r w:rsidR="00426A22" w:rsidRPr="006F1A38">
        <w:rPr>
          <w:rFonts w:ascii="Arial" w:hAnsi="Arial" w:cs="Arial"/>
          <w:color w:val="auto"/>
          <w:sz w:val="24"/>
          <w:szCs w:val="24"/>
        </w:rPr>
        <w:t>Poist, and Braunschwieg</w:t>
      </w:r>
      <w:r w:rsidRPr="006F1A38">
        <w:rPr>
          <w:rFonts w:ascii="Arial" w:hAnsi="Arial" w:cs="Arial"/>
          <w:color w:val="auto"/>
          <w:sz w:val="24"/>
          <w:szCs w:val="24"/>
          <w:lang w:eastAsia="en-GB"/>
        </w:rPr>
        <w:t xml:space="preserve"> (1996). We use the same constructs (as the replication component of our study) and we extend the study by considering the entire components of the supply chain rather than focus</w:t>
      </w:r>
      <w:r w:rsidR="009510BB" w:rsidRPr="006F1A38">
        <w:rPr>
          <w:rFonts w:ascii="Arial" w:hAnsi="Arial" w:cs="Arial"/>
          <w:color w:val="auto"/>
          <w:sz w:val="24"/>
          <w:szCs w:val="24"/>
          <w:lang w:eastAsia="en-GB"/>
        </w:rPr>
        <w:t>ing</w:t>
      </w:r>
      <w:r w:rsidRPr="006F1A38">
        <w:rPr>
          <w:rFonts w:ascii="Arial" w:hAnsi="Arial" w:cs="Arial"/>
          <w:color w:val="auto"/>
          <w:sz w:val="24"/>
          <w:szCs w:val="24"/>
          <w:lang w:eastAsia="en-GB"/>
        </w:rPr>
        <w:t xml:space="preserve"> narrowly on the reverse logistic</w:t>
      </w:r>
      <w:r w:rsidR="000C0C62" w:rsidRPr="006F1A38">
        <w:rPr>
          <w:rFonts w:ascii="Arial" w:hAnsi="Arial" w:cs="Arial"/>
          <w:color w:val="auto"/>
          <w:sz w:val="24"/>
          <w:szCs w:val="24"/>
          <w:lang w:eastAsia="en-GB"/>
        </w:rPr>
        <w:t xml:space="preserve"> as well broadening the sectoral</w:t>
      </w:r>
      <w:r w:rsidR="003E6B5F" w:rsidRPr="006F1A38">
        <w:rPr>
          <w:rFonts w:ascii="Arial" w:hAnsi="Arial" w:cs="Arial"/>
          <w:color w:val="auto"/>
          <w:sz w:val="24"/>
          <w:szCs w:val="24"/>
          <w:lang w:eastAsia="en-GB"/>
        </w:rPr>
        <w:t xml:space="preserve"> scope</w:t>
      </w:r>
      <w:r w:rsidR="000C0C62" w:rsidRPr="006F1A38">
        <w:rPr>
          <w:rFonts w:ascii="Arial" w:hAnsi="Arial" w:cs="Arial"/>
          <w:color w:val="auto"/>
          <w:sz w:val="24"/>
          <w:szCs w:val="24"/>
          <w:lang w:eastAsia="en-GB"/>
        </w:rPr>
        <w:t xml:space="preserve">, size and geographic scope of the sample.  </w:t>
      </w:r>
      <w:r w:rsidRPr="006F1A38">
        <w:rPr>
          <w:rFonts w:ascii="Arial" w:hAnsi="Arial" w:cs="Arial"/>
          <w:color w:val="auto"/>
          <w:sz w:val="24"/>
          <w:szCs w:val="24"/>
          <w:lang w:eastAsia="en-GB"/>
        </w:rPr>
        <w:t xml:space="preserve">  </w:t>
      </w:r>
    </w:p>
    <w:p w:rsidR="00EE0473" w:rsidRPr="006F1A38" w:rsidRDefault="00EE0473" w:rsidP="004B784D">
      <w:pPr>
        <w:pStyle w:val="Normal1"/>
        <w:spacing w:line="276" w:lineRule="auto"/>
        <w:ind w:left="720"/>
        <w:rPr>
          <w:rFonts w:ascii="Arial" w:hAnsi="Arial" w:cs="Arial"/>
        </w:rPr>
      </w:pPr>
    </w:p>
    <w:p w:rsidR="003356C3" w:rsidRPr="006F1A38" w:rsidRDefault="003356C3" w:rsidP="004B784D">
      <w:pPr>
        <w:pStyle w:val="Normal1"/>
        <w:spacing w:line="276" w:lineRule="auto"/>
        <w:ind w:left="720"/>
        <w:rPr>
          <w:rFonts w:ascii="Arial" w:hAnsi="Arial" w:cs="Arial"/>
        </w:rPr>
      </w:pPr>
    </w:p>
    <w:p w:rsidR="00EE0473" w:rsidRPr="006F1A38" w:rsidRDefault="00EE0473" w:rsidP="004B784D">
      <w:pPr>
        <w:pStyle w:val="Normal1"/>
        <w:spacing w:line="276" w:lineRule="auto"/>
        <w:rPr>
          <w:rFonts w:ascii="Arial" w:hAnsi="Arial" w:cs="Arial"/>
          <w:b/>
          <w:i/>
        </w:rPr>
      </w:pPr>
      <w:r w:rsidRPr="006F1A38">
        <w:rPr>
          <w:rFonts w:ascii="Arial" w:hAnsi="Arial" w:cs="Arial"/>
          <w:b/>
          <w:i/>
        </w:rPr>
        <w:lastRenderedPageBreak/>
        <w:t xml:space="preserve">2.3 </w:t>
      </w:r>
      <w:r w:rsidRPr="006F1A38">
        <w:rPr>
          <w:rFonts w:ascii="Arial" w:hAnsi="Arial" w:cs="Arial"/>
          <w:b/>
          <w:i/>
        </w:rPr>
        <w:tab/>
        <w:t>Use of taxonomies and typologies</w:t>
      </w:r>
    </w:p>
    <w:p w:rsidR="00EE0473" w:rsidRPr="006F1A38" w:rsidRDefault="00EE0473" w:rsidP="004B784D">
      <w:pPr>
        <w:pStyle w:val="Normal1"/>
        <w:spacing w:line="276" w:lineRule="auto"/>
        <w:ind w:left="720"/>
        <w:rPr>
          <w:rFonts w:ascii="Arial" w:hAnsi="Arial" w:cs="Arial"/>
        </w:rPr>
      </w:pPr>
    </w:p>
    <w:p w:rsidR="00EE0473" w:rsidRPr="006F1A38" w:rsidRDefault="00EE0473" w:rsidP="004B784D">
      <w:pPr>
        <w:pStyle w:val="Normal1"/>
        <w:spacing w:line="276" w:lineRule="auto"/>
        <w:rPr>
          <w:rFonts w:ascii="Arial" w:hAnsi="Arial" w:cs="Arial"/>
        </w:rPr>
      </w:pPr>
    </w:p>
    <w:p w:rsidR="00064BBB" w:rsidRPr="006F1A38" w:rsidRDefault="00AD4385" w:rsidP="004B784D">
      <w:pPr>
        <w:spacing w:line="276" w:lineRule="auto"/>
        <w:jc w:val="both"/>
        <w:rPr>
          <w:rFonts w:ascii="Arial" w:hAnsi="Arial" w:cs="Arial"/>
          <w:color w:val="auto"/>
          <w:sz w:val="24"/>
          <w:szCs w:val="24"/>
        </w:rPr>
      </w:pPr>
      <w:r w:rsidRPr="006F1A38">
        <w:rPr>
          <w:rFonts w:ascii="Arial" w:hAnsi="Arial" w:cs="Arial"/>
          <w:color w:val="auto"/>
          <w:sz w:val="24"/>
          <w:szCs w:val="24"/>
        </w:rPr>
        <w:t>T</w:t>
      </w:r>
      <w:r w:rsidR="00EE2BD0" w:rsidRPr="006F1A38">
        <w:rPr>
          <w:rFonts w:ascii="Arial" w:hAnsi="Arial" w:cs="Arial"/>
          <w:color w:val="auto"/>
          <w:sz w:val="24"/>
          <w:szCs w:val="24"/>
        </w:rPr>
        <w:t>ypologies (conceptual</w:t>
      </w:r>
      <w:r w:rsidR="000C0C62" w:rsidRPr="006F1A38">
        <w:rPr>
          <w:rFonts w:ascii="Arial" w:hAnsi="Arial" w:cs="Arial"/>
          <w:color w:val="auto"/>
          <w:sz w:val="24"/>
          <w:szCs w:val="24"/>
        </w:rPr>
        <w:t>ly</w:t>
      </w:r>
      <w:r w:rsidR="00EE2BD0" w:rsidRPr="006F1A38">
        <w:rPr>
          <w:rFonts w:ascii="Arial" w:hAnsi="Arial" w:cs="Arial"/>
          <w:color w:val="auto"/>
          <w:sz w:val="24"/>
          <w:szCs w:val="24"/>
        </w:rPr>
        <w:t xml:space="preserve"> based)</w:t>
      </w:r>
      <w:r w:rsidR="000C0C62" w:rsidRPr="006F1A38">
        <w:rPr>
          <w:rFonts w:ascii="Arial" w:hAnsi="Arial" w:cs="Arial"/>
          <w:color w:val="auto"/>
          <w:sz w:val="24"/>
          <w:szCs w:val="24"/>
        </w:rPr>
        <w:t xml:space="preserve"> </w:t>
      </w:r>
      <w:r w:rsidRPr="006F1A38">
        <w:rPr>
          <w:rFonts w:ascii="Arial" w:hAnsi="Arial" w:cs="Arial"/>
          <w:color w:val="auto"/>
          <w:sz w:val="24"/>
          <w:szCs w:val="24"/>
        </w:rPr>
        <w:t xml:space="preserve">and </w:t>
      </w:r>
      <w:r w:rsidR="00EE2BD0" w:rsidRPr="006F1A38">
        <w:rPr>
          <w:rFonts w:ascii="Arial" w:hAnsi="Arial" w:cs="Arial"/>
          <w:color w:val="auto"/>
          <w:sz w:val="24"/>
          <w:szCs w:val="24"/>
        </w:rPr>
        <w:t>t</w:t>
      </w:r>
      <w:r w:rsidR="003C186C" w:rsidRPr="006F1A38">
        <w:rPr>
          <w:rFonts w:ascii="Arial" w:hAnsi="Arial" w:cs="Arial"/>
          <w:color w:val="auto"/>
          <w:sz w:val="24"/>
          <w:szCs w:val="24"/>
        </w:rPr>
        <w:t xml:space="preserve">axonomies </w:t>
      </w:r>
      <w:r w:rsidR="00EE2BD0" w:rsidRPr="006F1A38">
        <w:rPr>
          <w:rFonts w:ascii="Arial" w:hAnsi="Arial" w:cs="Arial"/>
          <w:color w:val="auto"/>
          <w:sz w:val="24"/>
          <w:szCs w:val="24"/>
        </w:rPr>
        <w:t>(empirical</w:t>
      </w:r>
      <w:r w:rsidR="000C0C62" w:rsidRPr="006F1A38">
        <w:rPr>
          <w:rFonts w:ascii="Arial" w:hAnsi="Arial" w:cs="Arial"/>
          <w:color w:val="auto"/>
          <w:sz w:val="24"/>
          <w:szCs w:val="24"/>
        </w:rPr>
        <w:t>ly</w:t>
      </w:r>
      <w:r w:rsidR="00EE2BD0" w:rsidRPr="006F1A38">
        <w:rPr>
          <w:rFonts w:ascii="Arial" w:hAnsi="Arial" w:cs="Arial"/>
          <w:color w:val="auto"/>
          <w:sz w:val="24"/>
          <w:szCs w:val="24"/>
        </w:rPr>
        <w:t xml:space="preserve"> based)</w:t>
      </w:r>
      <w:r w:rsidRPr="006F1A38">
        <w:rPr>
          <w:rFonts w:ascii="Arial" w:hAnsi="Arial" w:cs="Arial"/>
          <w:color w:val="auto"/>
          <w:sz w:val="24"/>
          <w:szCs w:val="24"/>
        </w:rPr>
        <w:t xml:space="preserve"> not only offer </w:t>
      </w:r>
      <w:r w:rsidR="003E6B5F" w:rsidRPr="006F1A38">
        <w:rPr>
          <w:rFonts w:ascii="Arial" w:hAnsi="Arial" w:cs="Arial"/>
          <w:color w:val="auto"/>
          <w:sz w:val="24"/>
          <w:szCs w:val="24"/>
        </w:rPr>
        <w:t xml:space="preserve">a </w:t>
      </w:r>
      <w:r w:rsidRPr="006F1A38">
        <w:rPr>
          <w:rFonts w:ascii="Arial" w:hAnsi="Arial" w:cs="Arial"/>
          <w:color w:val="auto"/>
          <w:sz w:val="24"/>
          <w:szCs w:val="24"/>
        </w:rPr>
        <w:t xml:space="preserve">robust route to developing general theories but they also allow researchers to generalise, stratify, and construct mid-range theories </w:t>
      </w:r>
      <w:r w:rsidR="00954BC3" w:rsidRPr="006F1A38">
        <w:rPr>
          <w:rFonts w:ascii="Arial" w:hAnsi="Arial" w:cs="Arial"/>
          <w:color w:val="auto"/>
          <w:sz w:val="24"/>
          <w:szCs w:val="24"/>
        </w:rPr>
        <w:t>and they offer</w:t>
      </w:r>
      <w:r w:rsidRPr="006F1A38">
        <w:rPr>
          <w:rFonts w:ascii="Arial" w:hAnsi="Arial" w:cs="Arial"/>
          <w:color w:val="auto"/>
          <w:sz w:val="24"/>
          <w:szCs w:val="24"/>
        </w:rPr>
        <w:t xml:space="preserve"> managers </w:t>
      </w:r>
      <w:r w:rsidR="00EE2BD0" w:rsidRPr="006F1A38">
        <w:rPr>
          <w:rFonts w:ascii="Arial" w:hAnsi="Arial" w:cs="Arial"/>
          <w:color w:val="auto"/>
          <w:sz w:val="24"/>
          <w:szCs w:val="24"/>
        </w:rPr>
        <w:t xml:space="preserve">a </w:t>
      </w:r>
      <w:r w:rsidRPr="006F1A38">
        <w:rPr>
          <w:rFonts w:ascii="Arial" w:hAnsi="Arial" w:cs="Arial"/>
          <w:color w:val="auto"/>
          <w:sz w:val="24"/>
          <w:szCs w:val="24"/>
        </w:rPr>
        <w:t xml:space="preserve">robust </w:t>
      </w:r>
      <w:r w:rsidR="00EE2BD0" w:rsidRPr="006F1A38">
        <w:rPr>
          <w:rFonts w:ascii="Arial" w:hAnsi="Arial" w:cs="Arial"/>
          <w:color w:val="auto"/>
          <w:sz w:val="24"/>
          <w:szCs w:val="24"/>
        </w:rPr>
        <w:t xml:space="preserve">mechanism </w:t>
      </w:r>
      <w:r w:rsidRPr="006F1A38">
        <w:rPr>
          <w:rFonts w:ascii="Arial" w:hAnsi="Arial" w:cs="Arial"/>
          <w:color w:val="auto"/>
          <w:sz w:val="24"/>
          <w:szCs w:val="24"/>
        </w:rPr>
        <w:t>for</w:t>
      </w:r>
      <w:r w:rsidR="00EE2BD0" w:rsidRPr="006F1A38">
        <w:rPr>
          <w:rFonts w:ascii="Arial" w:hAnsi="Arial" w:cs="Arial"/>
          <w:color w:val="auto"/>
          <w:sz w:val="24"/>
          <w:szCs w:val="24"/>
        </w:rPr>
        <w:t xml:space="preserve"> benchmark</w:t>
      </w:r>
      <w:r w:rsidRPr="006F1A38">
        <w:rPr>
          <w:rFonts w:ascii="Arial" w:hAnsi="Arial" w:cs="Arial"/>
          <w:color w:val="auto"/>
          <w:sz w:val="24"/>
          <w:szCs w:val="24"/>
        </w:rPr>
        <w:t>ing their organisations against</w:t>
      </w:r>
      <w:r w:rsidR="00954BC3" w:rsidRPr="006F1A38">
        <w:rPr>
          <w:rFonts w:ascii="Arial" w:hAnsi="Arial" w:cs="Arial"/>
          <w:color w:val="auto"/>
          <w:sz w:val="24"/>
          <w:szCs w:val="24"/>
        </w:rPr>
        <w:t xml:space="preserve"> other appropriate</w:t>
      </w:r>
      <w:r w:rsidRPr="006F1A38">
        <w:rPr>
          <w:rFonts w:ascii="Arial" w:hAnsi="Arial" w:cs="Arial"/>
          <w:color w:val="auto"/>
          <w:sz w:val="24"/>
          <w:szCs w:val="24"/>
        </w:rPr>
        <w:t xml:space="preserve"> organisations</w:t>
      </w:r>
      <w:r w:rsidR="00573DAB" w:rsidRPr="006F1A38">
        <w:rPr>
          <w:rFonts w:ascii="Arial" w:hAnsi="Arial" w:cs="Arial"/>
          <w:color w:val="auto"/>
          <w:sz w:val="24"/>
          <w:szCs w:val="24"/>
        </w:rPr>
        <w:t xml:space="preserve">. </w:t>
      </w:r>
      <w:r w:rsidRPr="006F1A38">
        <w:rPr>
          <w:rFonts w:ascii="Arial" w:hAnsi="Arial" w:cs="Arial"/>
          <w:color w:val="auto"/>
          <w:sz w:val="24"/>
          <w:szCs w:val="24"/>
        </w:rPr>
        <w:t>Whilst both typology and taxonomy are classification systems, w</w:t>
      </w:r>
      <w:r w:rsidR="00EE2BD0" w:rsidRPr="006F1A38">
        <w:rPr>
          <w:rFonts w:ascii="Arial" w:hAnsi="Arial" w:cs="Arial"/>
          <w:color w:val="auto"/>
          <w:sz w:val="24"/>
          <w:szCs w:val="24"/>
        </w:rPr>
        <w:t xml:space="preserve">e suggest that </w:t>
      </w:r>
      <w:r w:rsidR="00B77D06" w:rsidRPr="006F1A38">
        <w:rPr>
          <w:rFonts w:ascii="Arial" w:hAnsi="Arial" w:cs="Arial"/>
          <w:color w:val="auto"/>
          <w:sz w:val="24"/>
          <w:szCs w:val="24"/>
        </w:rPr>
        <w:t>taxonomy</w:t>
      </w:r>
      <w:r w:rsidR="00EE2BD0" w:rsidRPr="006F1A38">
        <w:rPr>
          <w:rFonts w:ascii="Arial" w:hAnsi="Arial" w:cs="Arial"/>
          <w:color w:val="auto"/>
          <w:sz w:val="24"/>
          <w:szCs w:val="24"/>
        </w:rPr>
        <w:t xml:space="preserve"> is</w:t>
      </w:r>
      <w:r w:rsidRPr="006F1A38">
        <w:rPr>
          <w:rFonts w:ascii="Arial" w:hAnsi="Arial" w:cs="Arial"/>
          <w:color w:val="auto"/>
          <w:sz w:val="24"/>
          <w:szCs w:val="24"/>
        </w:rPr>
        <w:t xml:space="preserve"> more robust than </w:t>
      </w:r>
      <w:r w:rsidR="00B77D06" w:rsidRPr="006F1A38">
        <w:rPr>
          <w:rFonts w:ascii="Arial" w:hAnsi="Arial" w:cs="Arial"/>
          <w:color w:val="auto"/>
          <w:sz w:val="24"/>
          <w:szCs w:val="24"/>
        </w:rPr>
        <w:t>typology</w:t>
      </w:r>
      <w:r w:rsidRPr="006F1A38">
        <w:rPr>
          <w:rFonts w:ascii="Arial" w:hAnsi="Arial" w:cs="Arial"/>
          <w:color w:val="auto"/>
          <w:sz w:val="24"/>
          <w:szCs w:val="24"/>
        </w:rPr>
        <w:t xml:space="preserve"> because </w:t>
      </w:r>
      <w:r w:rsidR="00EE2BD0" w:rsidRPr="006F1A38">
        <w:rPr>
          <w:rFonts w:ascii="Arial" w:hAnsi="Arial" w:cs="Arial"/>
          <w:color w:val="auto"/>
          <w:sz w:val="24"/>
          <w:szCs w:val="24"/>
        </w:rPr>
        <w:t xml:space="preserve">taxonomies are empirically based. </w:t>
      </w:r>
    </w:p>
    <w:p w:rsidR="00064BBB" w:rsidRPr="006F1A38" w:rsidRDefault="00064BBB" w:rsidP="004B784D">
      <w:pPr>
        <w:spacing w:line="276" w:lineRule="auto"/>
        <w:jc w:val="both"/>
        <w:rPr>
          <w:rFonts w:ascii="Arial" w:hAnsi="Arial" w:cs="Arial"/>
          <w:color w:val="auto"/>
          <w:sz w:val="24"/>
          <w:szCs w:val="24"/>
        </w:rPr>
      </w:pPr>
    </w:p>
    <w:p w:rsidR="00B6061A" w:rsidRPr="006F1A38" w:rsidRDefault="003324E8" w:rsidP="004B784D">
      <w:pPr>
        <w:spacing w:line="276" w:lineRule="auto"/>
        <w:jc w:val="both"/>
        <w:rPr>
          <w:rFonts w:ascii="Arial" w:hAnsi="Arial" w:cs="Arial"/>
          <w:color w:val="auto"/>
          <w:sz w:val="24"/>
          <w:szCs w:val="24"/>
        </w:rPr>
      </w:pPr>
      <w:r w:rsidRPr="006F1A38">
        <w:rPr>
          <w:rFonts w:ascii="Arial" w:hAnsi="Arial" w:cs="Arial"/>
          <w:color w:val="auto"/>
          <w:sz w:val="24"/>
          <w:szCs w:val="24"/>
        </w:rPr>
        <w:t xml:space="preserve">Scholars have put forward a number of </w:t>
      </w:r>
      <w:r w:rsidR="00EE2BD0" w:rsidRPr="006F1A38">
        <w:rPr>
          <w:rFonts w:ascii="Arial" w:hAnsi="Arial" w:cs="Arial"/>
          <w:color w:val="auto"/>
          <w:sz w:val="24"/>
          <w:szCs w:val="24"/>
        </w:rPr>
        <w:t>classifications (</w:t>
      </w:r>
      <w:r w:rsidR="00B77D06" w:rsidRPr="006F1A38">
        <w:rPr>
          <w:rFonts w:ascii="Arial" w:hAnsi="Arial" w:cs="Arial"/>
          <w:color w:val="auto"/>
          <w:sz w:val="24"/>
          <w:szCs w:val="24"/>
        </w:rPr>
        <w:t>typically</w:t>
      </w:r>
      <w:r w:rsidR="00EE2BD0" w:rsidRPr="006F1A38">
        <w:rPr>
          <w:rFonts w:ascii="Arial" w:hAnsi="Arial" w:cs="Arial"/>
          <w:color w:val="auto"/>
          <w:sz w:val="24"/>
          <w:szCs w:val="24"/>
        </w:rPr>
        <w:t xml:space="preserve"> </w:t>
      </w:r>
      <w:r w:rsidRPr="006F1A38">
        <w:rPr>
          <w:rFonts w:ascii="Arial" w:hAnsi="Arial" w:cs="Arial"/>
          <w:color w:val="auto"/>
          <w:sz w:val="24"/>
          <w:szCs w:val="24"/>
        </w:rPr>
        <w:t>typologies</w:t>
      </w:r>
      <w:r w:rsidR="00EE2BD0" w:rsidRPr="006F1A38">
        <w:rPr>
          <w:rFonts w:ascii="Arial" w:hAnsi="Arial" w:cs="Arial"/>
          <w:color w:val="auto"/>
          <w:sz w:val="24"/>
          <w:szCs w:val="24"/>
        </w:rPr>
        <w:t>)</w:t>
      </w:r>
      <w:r w:rsidRPr="006F1A38">
        <w:rPr>
          <w:rFonts w:ascii="Arial" w:hAnsi="Arial" w:cs="Arial"/>
          <w:color w:val="auto"/>
          <w:sz w:val="24"/>
          <w:szCs w:val="24"/>
        </w:rPr>
        <w:t xml:space="preserve"> categori</w:t>
      </w:r>
      <w:r w:rsidR="003E6B5F" w:rsidRPr="006F1A38">
        <w:rPr>
          <w:rFonts w:ascii="Arial" w:hAnsi="Arial" w:cs="Arial"/>
          <w:color w:val="auto"/>
          <w:sz w:val="24"/>
          <w:szCs w:val="24"/>
        </w:rPr>
        <w:t>s</w:t>
      </w:r>
      <w:r w:rsidRPr="006F1A38">
        <w:rPr>
          <w:rFonts w:ascii="Arial" w:hAnsi="Arial" w:cs="Arial"/>
          <w:color w:val="auto"/>
          <w:sz w:val="24"/>
          <w:szCs w:val="24"/>
        </w:rPr>
        <w:t xml:space="preserve">ing firms’ strategic </w:t>
      </w:r>
      <w:r w:rsidR="003C186C" w:rsidRPr="006F1A38">
        <w:rPr>
          <w:rFonts w:ascii="Arial" w:hAnsi="Arial" w:cs="Arial"/>
          <w:color w:val="auto"/>
          <w:sz w:val="24"/>
          <w:szCs w:val="24"/>
        </w:rPr>
        <w:t>behaviour</w:t>
      </w:r>
      <w:r w:rsidRPr="006F1A38">
        <w:rPr>
          <w:rFonts w:ascii="Arial" w:hAnsi="Arial" w:cs="Arial"/>
          <w:color w:val="auto"/>
          <w:sz w:val="24"/>
          <w:szCs w:val="24"/>
        </w:rPr>
        <w:t xml:space="preserve"> towards the environment (e.g. Handfield et al. 1997; Aragon-Correa 1998; Henriques </w:t>
      </w:r>
      <w:r w:rsidR="003C186C" w:rsidRPr="006F1A38">
        <w:rPr>
          <w:rFonts w:ascii="Arial" w:hAnsi="Arial" w:cs="Arial"/>
          <w:color w:val="auto"/>
          <w:sz w:val="24"/>
          <w:szCs w:val="24"/>
        </w:rPr>
        <w:t>and</w:t>
      </w:r>
      <w:r w:rsidRPr="006F1A38">
        <w:rPr>
          <w:rFonts w:ascii="Arial" w:hAnsi="Arial" w:cs="Arial"/>
          <w:color w:val="auto"/>
          <w:sz w:val="24"/>
          <w:szCs w:val="24"/>
        </w:rPr>
        <w:t xml:space="preserve"> Sadorsky 1999). Apart from the </w:t>
      </w:r>
      <w:r w:rsidR="00B77D06" w:rsidRPr="006F1A38">
        <w:rPr>
          <w:rFonts w:ascii="Arial" w:hAnsi="Arial" w:cs="Arial"/>
          <w:color w:val="auto"/>
          <w:sz w:val="24"/>
          <w:szCs w:val="24"/>
        </w:rPr>
        <w:t xml:space="preserve">conceptual </w:t>
      </w:r>
      <w:r w:rsidR="00EE2BD0" w:rsidRPr="006F1A38">
        <w:rPr>
          <w:rFonts w:ascii="Arial" w:hAnsi="Arial" w:cs="Arial"/>
          <w:color w:val="auto"/>
          <w:sz w:val="24"/>
          <w:szCs w:val="24"/>
        </w:rPr>
        <w:t xml:space="preserve">classification of </w:t>
      </w:r>
      <w:r w:rsidRPr="006F1A38">
        <w:rPr>
          <w:rFonts w:ascii="Arial" w:hAnsi="Arial" w:cs="Arial"/>
          <w:color w:val="auto"/>
          <w:sz w:val="24"/>
          <w:szCs w:val="24"/>
        </w:rPr>
        <w:t>GSCM</w:t>
      </w:r>
      <w:r w:rsidR="00954BC3" w:rsidRPr="006F1A38">
        <w:rPr>
          <w:rFonts w:ascii="Arial" w:hAnsi="Arial" w:cs="Arial"/>
          <w:color w:val="auto"/>
          <w:sz w:val="24"/>
          <w:szCs w:val="24"/>
        </w:rPr>
        <w:t xml:space="preserve"> behaviours</w:t>
      </w:r>
      <w:r w:rsidRPr="006F1A38">
        <w:rPr>
          <w:rFonts w:ascii="Arial" w:hAnsi="Arial" w:cs="Arial"/>
          <w:color w:val="auto"/>
          <w:sz w:val="24"/>
          <w:szCs w:val="24"/>
        </w:rPr>
        <w:t xml:space="preserve"> offered by Handfield et al. (1997)</w:t>
      </w:r>
      <w:r w:rsidR="003E6B5F" w:rsidRPr="006F1A38">
        <w:rPr>
          <w:rFonts w:ascii="Arial" w:hAnsi="Arial" w:cs="Arial"/>
          <w:color w:val="auto"/>
          <w:sz w:val="24"/>
          <w:szCs w:val="24"/>
        </w:rPr>
        <w:t>,</w:t>
      </w:r>
      <w:r w:rsidRPr="006F1A38">
        <w:rPr>
          <w:rFonts w:ascii="Arial" w:hAnsi="Arial" w:cs="Arial"/>
          <w:color w:val="auto"/>
          <w:sz w:val="24"/>
          <w:szCs w:val="24"/>
        </w:rPr>
        <w:t xml:space="preserve"> </w:t>
      </w:r>
      <w:r w:rsidR="00B77D06" w:rsidRPr="006F1A38">
        <w:rPr>
          <w:rFonts w:ascii="Arial" w:hAnsi="Arial" w:cs="Arial"/>
          <w:color w:val="auto"/>
          <w:sz w:val="24"/>
          <w:szCs w:val="24"/>
        </w:rPr>
        <w:t xml:space="preserve">others such as Aragon-Correa (1998) </w:t>
      </w:r>
      <w:r w:rsidR="009837DD" w:rsidRPr="006F1A38">
        <w:rPr>
          <w:rFonts w:ascii="Arial" w:hAnsi="Arial" w:cs="Arial"/>
          <w:color w:val="auto"/>
          <w:sz w:val="24"/>
          <w:szCs w:val="24"/>
        </w:rPr>
        <w:t xml:space="preserve">and </w:t>
      </w:r>
      <w:r w:rsidR="00B77D06" w:rsidRPr="006F1A38">
        <w:rPr>
          <w:rFonts w:ascii="Arial" w:hAnsi="Arial" w:cs="Arial"/>
          <w:color w:val="auto"/>
          <w:sz w:val="24"/>
          <w:szCs w:val="24"/>
        </w:rPr>
        <w:t>Henriques and Sadorsky (1999)</w:t>
      </w:r>
      <w:r w:rsidRPr="006F1A38">
        <w:rPr>
          <w:rFonts w:ascii="Arial" w:hAnsi="Arial" w:cs="Arial"/>
          <w:color w:val="auto"/>
          <w:sz w:val="24"/>
          <w:szCs w:val="24"/>
        </w:rPr>
        <w:t xml:space="preserve"> focused on </w:t>
      </w:r>
      <w:r w:rsidR="00573DAB" w:rsidRPr="006F1A38">
        <w:rPr>
          <w:rFonts w:ascii="Arial" w:hAnsi="Arial" w:cs="Arial"/>
          <w:color w:val="auto"/>
          <w:sz w:val="24"/>
          <w:szCs w:val="24"/>
        </w:rPr>
        <w:t xml:space="preserve">a </w:t>
      </w:r>
      <w:r w:rsidRPr="006F1A38">
        <w:rPr>
          <w:rFonts w:ascii="Arial" w:hAnsi="Arial" w:cs="Arial"/>
          <w:color w:val="auto"/>
          <w:sz w:val="24"/>
          <w:szCs w:val="24"/>
        </w:rPr>
        <w:t>firm</w:t>
      </w:r>
      <w:r w:rsidR="003E6B5F" w:rsidRPr="006F1A38">
        <w:rPr>
          <w:rFonts w:ascii="Arial" w:hAnsi="Arial" w:cs="Arial"/>
          <w:color w:val="auto"/>
          <w:sz w:val="24"/>
          <w:szCs w:val="24"/>
        </w:rPr>
        <w:t>-</w:t>
      </w:r>
      <w:r w:rsidRPr="006F1A38">
        <w:rPr>
          <w:rFonts w:ascii="Arial" w:hAnsi="Arial" w:cs="Arial"/>
          <w:color w:val="auto"/>
          <w:sz w:val="24"/>
          <w:szCs w:val="24"/>
        </w:rPr>
        <w:t xml:space="preserve">level </w:t>
      </w:r>
      <w:r w:rsidR="000D141B" w:rsidRPr="006F1A38">
        <w:rPr>
          <w:rFonts w:ascii="Arial" w:hAnsi="Arial" w:cs="Arial"/>
          <w:color w:val="auto"/>
          <w:sz w:val="24"/>
          <w:szCs w:val="24"/>
        </w:rPr>
        <w:t>behaviour</w:t>
      </w:r>
      <w:r w:rsidRPr="006F1A38">
        <w:rPr>
          <w:rFonts w:ascii="Arial" w:hAnsi="Arial" w:cs="Arial"/>
          <w:color w:val="auto"/>
          <w:sz w:val="24"/>
          <w:szCs w:val="24"/>
        </w:rPr>
        <w:t xml:space="preserve">, </w:t>
      </w:r>
      <w:r w:rsidR="00B77D06" w:rsidRPr="006F1A38">
        <w:rPr>
          <w:rFonts w:ascii="Arial" w:hAnsi="Arial" w:cs="Arial"/>
          <w:color w:val="auto"/>
          <w:sz w:val="24"/>
          <w:szCs w:val="24"/>
        </w:rPr>
        <w:t xml:space="preserve">rather than </w:t>
      </w:r>
      <w:r w:rsidRPr="006F1A38">
        <w:rPr>
          <w:rFonts w:ascii="Arial" w:hAnsi="Arial" w:cs="Arial"/>
          <w:color w:val="auto"/>
          <w:sz w:val="24"/>
          <w:szCs w:val="24"/>
        </w:rPr>
        <w:t xml:space="preserve">specifically focusing on GSCM </w:t>
      </w:r>
      <w:r w:rsidR="000D141B" w:rsidRPr="006F1A38">
        <w:rPr>
          <w:rFonts w:ascii="Arial" w:hAnsi="Arial" w:cs="Arial"/>
          <w:color w:val="auto"/>
          <w:sz w:val="24"/>
          <w:szCs w:val="24"/>
        </w:rPr>
        <w:t>behaviour</w:t>
      </w:r>
      <w:r w:rsidR="00B6061A" w:rsidRPr="006F1A38">
        <w:rPr>
          <w:rFonts w:ascii="Arial" w:hAnsi="Arial" w:cs="Arial"/>
          <w:color w:val="auto"/>
          <w:sz w:val="24"/>
          <w:szCs w:val="24"/>
        </w:rPr>
        <w:t xml:space="preserve">. </w:t>
      </w:r>
      <w:r w:rsidR="00B6061A" w:rsidRPr="006F1A38">
        <w:rPr>
          <w:rFonts w:ascii="Arial" w:hAnsi="Arial" w:cs="Arial"/>
          <w:color w:val="auto"/>
          <w:sz w:val="24"/>
          <w:szCs w:val="24"/>
          <w:lang w:val="en-US"/>
        </w:rPr>
        <w:t xml:space="preserve">Higher level </w:t>
      </w:r>
      <w:r w:rsidR="00EE2BD0" w:rsidRPr="006F1A38">
        <w:rPr>
          <w:rFonts w:ascii="Arial" w:hAnsi="Arial" w:cs="Arial"/>
          <w:color w:val="auto"/>
          <w:sz w:val="24"/>
          <w:szCs w:val="24"/>
          <w:lang w:val="en-US"/>
        </w:rPr>
        <w:t>classifications</w:t>
      </w:r>
      <w:r w:rsidR="00B6061A" w:rsidRPr="006F1A38">
        <w:rPr>
          <w:rFonts w:ascii="Arial" w:hAnsi="Arial" w:cs="Arial"/>
          <w:color w:val="auto"/>
          <w:sz w:val="24"/>
          <w:szCs w:val="24"/>
          <w:lang w:val="en-US"/>
        </w:rPr>
        <w:t xml:space="preserve"> implicitly assume that such behavio</w:t>
      </w:r>
      <w:r w:rsidR="003E6B5F" w:rsidRPr="006F1A38">
        <w:rPr>
          <w:rFonts w:ascii="Arial" w:hAnsi="Arial" w:cs="Arial"/>
          <w:color w:val="auto"/>
          <w:sz w:val="24"/>
          <w:szCs w:val="24"/>
          <w:lang w:val="en-US"/>
        </w:rPr>
        <w:t>u</w:t>
      </w:r>
      <w:r w:rsidR="00B6061A" w:rsidRPr="006F1A38">
        <w:rPr>
          <w:rFonts w:ascii="Arial" w:hAnsi="Arial" w:cs="Arial"/>
          <w:color w:val="auto"/>
          <w:sz w:val="24"/>
          <w:szCs w:val="24"/>
          <w:lang w:val="en-US"/>
        </w:rPr>
        <w:t xml:space="preserve">r applies to all functions and in practice such assumptions may not hold. We suggest that it is better to develop such </w:t>
      </w:r>
      <w:r w:rsidR="00B77D06" w:rsidRPr="006F1A38">
        <w:rPr>
          <w:rFonts w:ascii="Arial" w:hAnsi="Arial" w:cs="Arial"/>
          <w:color w:val="auto"/>
          <w:sz w:val="24"/>
          <w:szCs w:val="24"/>
          <w:lang w:val="en-US"/>
        </w:rPr>
        <w:t>classifications</w:t>
      </w:r>
      <w:r w:rsidR="00B6061A" w:rsidRPr="006F1A38">
        <w:rPr>
          <w:rFonts w:ascii="Arial" w:hAnsi="Arial" w:cs="Arial"/>
          <w:color w:val="auto"/>
          <w:sz w:val="24"/>
          <w:szCs w:val="24"/>
          <w:lang w:val="en-US"/>
        </w:rPr>
        <w:t xml:space="preserve"> bottom-up (functional level up) rather than top-down as is the case with most of the current </w:t>
      </w:r>
      <w:r w:rsidR="00B77D06" w:rsidRPr="006F1A38">
        <w:rPr>
          <w:rFonts w:ascii="Arial" w:hAnsi="Arial" w:cs="Arial"/>
          <w:color w:val="auto"/>
          <w:sz w:val="24"/>
          <w:szCs w:val="24"/>
          <w:lang w:val="en-US"/>
        </w:rPr>
        <w:t>conceptual</w:t>
      </w:r>
      <w:r w:rsidR="003E6B5F" w:rsidRPr="006F1A38">
        <w:rPr>
          <w:rFonts w:ascii="Arial" w:hAnsi="Arial" w:cs="Arial"/>
          <w:color w:val="auto"/>
          <w:sz w:val="24"/>
          <w:szCs w:val="24"/>
          <w:lang w:val="en-US"/>
        </w:rPr>
        <w:t>ly</w:t>
      </w:r>
      <w:r w:rsidR="00B77D06" w:rsidRPr="006F1A38">
        <w:rPr>
          <w:rFonts w:ascii="Arial" w:hAnsi="Arial" w:cs="Arial"/>
          <w:color w:val="auto"/>
          <w:sz w:val="24"/>
          <w:szCs w:val="24"/>
          <w:lang w:val="en-US"/>
        </w:rPr>
        <w:t xml:space="preserve"> based </w:t>
      </w:r>
      <w:r w:rsidR="00B6061A" w:rsidRPr="006F1A38">
        <w:rPr>
          <w:rFonts w:ascii="Arial" w:hAnsi="Arial" w:cs="Arial"/>
          <w:color w:val="auto"/>
          <w:sz w:val="24"/>
          <w:szCs w:val="24"/>
          <w:lang w:val="en-US"/>
        </w:rPr>
        <w:t xml:space="preserve">typologies. </w:t>
      </w:r>
    </w:p>
    <w:p w:rsidR="00EE0473" w:rsidRPr="006F1A38" w:rsidRDefault="00EE0473" w:rsidP="004B784D">
      <w:pPr>
        <w:spacing w:line="276" w:lineRule="auto"/>
        <w:jc w:val="both"/>
        <w:rPr>
          <w:rFonts w:ascii="Arial" w:hAnsi="Arial" w:cs="Arial"/>
          <w:color w:val="auto"/>
          <w:sz w:val="24"/>
          <w:szCs w:val="24"/>
        </w:rPr>
      </w:pPr>
    </w:p>
    <w:p w:rsidR="00EE0473" w:rsidRPr="006F1A38" w:rsidRDefault="003324E8" w:rsidP="004B784D">
      <w:pPr>
        <w:spacing w:line="276" w:lineRule="auto"/>
        <w:jc w:val="both"/>
        <w:rPr>
          <w:rFonts w:ascii="Arial" w:hAnsi="Arial" w:cs="Arial"/>
          <w:color w:val="auto"/>
          <w:sz w:val="24"/>
          <w:szCs w:val="24"/>
        </w:rPr>
      </w:pPr>
      <w:r w:rsidRPr="006F1A38">
        <w:rPr>
          <w:rFonts w:ascii="Arial" w:hAnsi="Arial" w:cs="Arial"/>
          <w:color w:val="auto"/>
          <w:sz w:val="24"/>
          <w:szCs w:val="24"/>
        </w:rPr>
        <w:t>Taxonomies are arguably more robust than typologies because of their reliance on empiricism. Again</w:t>
      </w:r>
      <w:r w:rsidR="003E6B5F" w:rsidRPr="006F1A38">
        <w:rPr>
          <w:rFonts w:ascii="Arial" w:hAnsi="Arial" w:cs="Arial"/>
          <w:color w:val="auto"/>
          <w:sz w:val="24"/>
          <w:szCs w:val="24"/>
        </w:rPr>
        <w:t>,</w:t>
      </w:r>
      <w:r w:rsidRPr="006F1A38">
        <w:rPr>
          <w:rFonts w:ascii="Arial" w:hAnsi="Arial" w:cs="Arial"/>
          <w:color w:val="auto"/>
          <w:sz w:val="24"/>
          <w:szCs w:val="24"/>
        </w:rPr>
        <w:t xml:space="preserve"> firm</w:t>
      </w:r>
      <w:r w:rsidR="003E6B5F" w:rsidRPr="006F1A38">
        <w:rPr>
          <w:rFonts w:ascii="Arial" w:hAnsi="Arial" w:cs="Arial"/>
          <w:color w:val="auto"/>
          <w:sz w:val="24"/>
          <w:szCs w:val="24"/>
        </w:rPr>
        <w:t>-</w:t>
      </w:r>
      <w:r w:rsidRPr="006F1A38">
        <w:rPr>
          <w:rFonts w:ascii="Arial" w:hAnsi="Arial" w:cs="Arial"/>
          <w:color w:val="auto"/>
          <w:sz w:val="24"/>
          <w:szCs w:val="24"/>
        </w:rPr>
        <w:t xml:space="preserve">level taxonomies dominate the environmental literature (e.g. Aragon-Correa 1998; Henriques </w:t>
      </w:r>
      <w:r w:rsidR="000D141B" w:rsidRPr="006F1A38">
        <w:rPr>
          <w:rFonts w:ascii="Arial" w:hAnsi="Arial" w:cs="Arial"/>
          <w:color w:val="auto"/>
          <w:sz w:val="24"/>
          <w:szCs w:val="24"/>
        </w:rPr>
        <w:t>and</w:t>
      </w:r>
      <w:r w:rsidRPr="006F1A38">
        <w:rPr>
          <w:rFonts w:ascii="Arial" w:hAnsi="Arial" w:cs="Arial"/>
          <w:color w:val="auto"/>
          <w:sz w:val="24"/>
          <w:szCs w:val="24"/>
        </w:rPr>
        <w:t xml:space="preserve"> Sadorsky 1999). However, a number of scholars have developed </w:t>
      </w:r>
      <w:r w:rsidR="003C186C" w:rsidRPr="006F1A38">
        <w:rPr>
          <w:rFonts w:ascii="Arial" w:hAnsi="Arial" w:cs="Arial"/>
          <w:color w:val="auto"/>
          <w:sz w:val="24"/>
          <w:szCs w:val="24"/>
        </w:rPr>
        <w:t>organisation</w:t>
      </w:r>
      <w:r w:rsidRPr="006F1A38">
        <w:rPr>
          <w:rFonts w:ascii="Arial" w:hAnsi="Arial" w:cs="Arial"/>
          <w:color w:val="auto"/>
          <w:sz w:val="24"/>
          <w:szCs w:val="24"/>
        </w:rPr>
        <w:t>al level environmental taxonomies (Murphy</w:t>
      </w:r>
      <w:r w:rsidR="00573DAB" w:rsidRPr="006F1A38">
        <w:rPr>
          <w:rFonts w:ascii="Arial" w:hAnsi="Arial" w:cs="Arial"/>
          <w:color w:val="auto"/>
          <w:sz w:val="24"/>
          <w:szCs w:val="24"/>
        </w:rPr>
        <w:t>,</w:t>
      </w:r>
      <w:r w:rsidR="003E6B5F" w:rsidRPr="006F1A38">
        <w:rPr>
          <w:rFonts w:ascii="Arial" w:hAnsi="Arial" w:cs="Arial"/>
          <w:color w:val="auto"/>
          <w:sz w:val="24"/>
          <w:szCs w:val="24"/>
        </w:rPr>
        <w:t xml:space="preserve"> Poist, and Braunschwieg</w:t>
      </w:r>
      <w:r w:rsidRPr="006F1A38">
        <w:rPr>
          <w:rFonts w:ascii="Arial" w:hAnsi="Arial" w:cs="Arial"/>
          <w:color w:val="auto"/>
          <w:sz w:val="24"/>
          <w:szCs w:val="24"/>
        </w:rPr>
        <w:t xml:space="preserve"> 1996; Bowen et al. 2001a; </w:t>
      </w:r>
      <w:r w:rsidRPr="006F1A38">
        <w:rPr>
          <w:rStyle w:val="Strong"/>
          <w:rFonts w:ascii="Arial" w:hAnsi="Arial" w:cs="Arial"/>
          <w:b w:val="0"/>
          <w:color w:val="auto"/>
          <w:sz w:val="24"/>
          <w:szCs w:val="24"/>
        </w:rPr>
        <w:t>Ciliberti</w:t>
      </w:r>
      <w:r w:rsidR="00573DAB" w:rsidRPr="006F1A38">
        <w:rPr>
          <w:rStyle w:val="Strong"/>
          <w:rFonts w:ascii="Arial" w:hAnsi="Arial" w:cs="Arial"/>
          <w:b w:val="0"/>
          <w:color w:val="auto"/>
          <w:sz w:val="24"/>
          <w:szCs w:val="24"/>
        </w:rPr>
        <w:t>,</w:t>
      </w:r>
      <w:r w:rsidR="003E6B5F" w:rsidRPr="006F1A38">
        <w:rPr>
          <w:rStyle w:val="Strong"/>
          <w:rFonts w:ascii="Arial" w:hAnsi="Arial" w:cs="Arial"/>
          <w:b w:val="0"/>
          <w:color w:val="auto"/>
          <w:sz w:val="24"/>
          <w:szCs w:val="24"/>
        </w:rPr>
        <w:t xml:space="preserve"> Pontrandolfo, and Scozzi</w:t>
      </w:r>
      <w:r w:rsidRPr="006F1A38">
        <w:rPr>
          <w:rStyle w:val="Strong"/>
          <w:rFonts w:ascii="Arial" w:hAnsi="Arial" w:cs="Arial"/>
          <w:b w:val="0"/>
          <w:color w:val="auto"/>
          <w:sz w:val="24"/>
          <w:szCs w:val="24"/>
        </w:rPr>
        <w:t xml:space="preserve"> 2008; Gattiker and Carter 2010</w:t>
      </w:r>
      <w:r w:rsidRPr="006F1A38">
        <w:rPr>
          <w:rFonts w:ascii="Arial" w:hAnsi="Arial" w:cs="Arial"/>
          <w:color w:val="auto"/>
          <w:sz w:val="24"/>
          <w:szCs w:val="24"/>
        </w:rPr>
        <w:t>). These</w:t>
      </w:r>
      <w:r w:rsidR="000D141B" w:rsidRPr="006F1A38">
        <w:rPr>
          <w:rFonts w:ascii="Arial" w:hAnsi="Arial" w:cs="Arial"/>
          <w:color w:val="auto"/>
          <w:sz w:val="24"/>
          <w:szCs w:val="24"/>
        </w:rPr>
        <w:t xml:space="preserve">, even </w:t>
      </w:r>
      <w:r w:rsidR="00EE0473" w:rsidRPr="006F1A38">
        <w:rPr>
          <w:rFonts w:ascii="Arial" w:hAnsi="Arial" w:cs="Arial"/>
          <w:color w:val="auto"/>
          <w:sz w:val="24"/>
          <w:szCs w:val="24"/>
        </w:rPr>
        <w:t>more than typologies</w:t>
      </w:r>
      <w:r w:rsidR="000D141B" w:rsidRPr="006F1A38">
        <w:rPr>
          <w:rFonts w:ascii="Arial" w:hAnsi="Arial" w:cs="Arial"/>
          <w:color w:val="auto"/>
          <w:sz w:val="24"/>
          <w:szCs w:val="24"/>
        </w:rPr>
        <w:t>, need</w:t>
      </w:r>
      <w:r w:rsidRPr="006F1A38">
        <w:rPr>
          <w:rFonts w:ascii="Arial" w:hAnsi="Arial" w:cs="Arial"/>
          <w:color w:val="auto"/>
          <w:sz w:val="24"/>
          <w:szCs w:val="24"/>
        </w:rPr>
        <w:t xml:space="preserve"> to be developed bottom</w:t>
      </w:r>
      <w:r w:rsidR="003E6B5F" w:rsidRPr="006F1A38">
        <w:rPr>
          <w:rFonts w:ascii="Arial" w:hAnsi="Arial" w:cs="Arial"/>
          <w:color w:val="auto"/>
          <w:sz w:val="24"/>
          <w:szCs w:val="24"/>
        </w:rPr>
        <w:t>-</w:t>
      </w:r>
      <w:r w:rsidRPr="006F1A38">
        <w:rPr>
          <w:rFonts w:ascii="Arial" w:hAnsi="Arial" w:cs="Arial"/>
          <w:color w:val="auto"/>
          <w:sz w:val="24"/>
          <w:szCs w:val="24"/>
        </w:rPr>
        <w:t xml:space="preserve">up. Highly aggregated taxonomies while valuable are likely to fail to capture what in reality happens at functional levels of the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 This is particularly serious in the case of functions covered by SCM as in many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s these functions have the greatest impact on the physical environment. </w:t>
      </w:r>
      <w:r w:rsidR="000D141B" w:rsidRPr="006F1A38">
        <w:rPr>
          <w:rFonts w:ascii="Arial" w:hAnsi="Arial" w:cs="Arial"/>
          <w:color w:val="auto"/>
          <w:sz w:val="24"/>
          <w:szCs w:val="24"/>
        </w:rPr>
        <w:t>P</w:t>
      </w:r>
      <w:r w:rsidRPr="006F1A38">
        <w:rPr>
          <w:rFonts w:ascii="Arial" w:hAnsi="Arial" w:cs="Arial"/>
          <w:color w:val="auto"/>
          <w:sz w:val="24"/>
          <w:szCs w:val="24"/>
        </w:rPr>
        <w:t>revious</w:t>
      </w:r>
      <w:r w:rsidR="000D141B" w:rsidRPr="006F1A38">
        <w:rPr>
          <w:rFonts w:ascii="Arial" w:hAnsi="Arial" w:cs="Arial"/>
          <w:color w:val="auto"/>
          <w:sz w:val="24"/>
          <w:szCs w:val="24"/>
        </w:rPr>
        <w:t xml:space="preserve"> </w:t>
      </w:r>
      <w:r w:rsidR="00AC37B7" w:rsidRPr="006F1A38">
        <w:rPr>
          <w:rFonts w:ascii="Arial" w:hAnsi="Arial" w:cs="Arial"/>
          <w:color w:val="auto"/>
          <w:sz w:val="24"/>
          <w:szCs w:val="24"/>
        </w:rPr>
        <w:t>taxonomies in the GSCM field, while making a significant contribution, focus on narrow components of GSCM. The Murphy</w:t>
      </w:r>
      <w:r w:rsidR="003E6B5F" w:rsidRPr="006F1A38">
        <w:rPr>
          <w:rFonts w:ascii="Arial" w:hAnsi="Arial" w:cs="Arial"/>
          <w:color w:val="auto"/>
          <w:sz w:val="24"/>
          <w:szCs w:val="24"/>
        </w:rPr>
        <w:t>, Poist, and Braunschwieg</w:t>
      </w:r>
      <w:r w:rsidR="00AC37B7" w:rsidRPr="006F1A38">
        <w:rPr>
          <w:rFonts w:ascii="Arial" w:hAnsi="Arial" w:cs="Arial"/>
          <w:color w:val="auto"/>
          <w:sz w:val="24"/>
          <w:szCs w:val="24"/>
        </w:rPr>
        <w:t xml:space="preserve"> (1996) study identified three types of logistics </w:t>
      </w:r>
      <w:r w:rsidR="000D141B" w:rsidRPr="006F1A38">
        <w:rPr>
          <w:rFonts w:ascii="Arial" w:hAnsi="Arial" w:cs="Arial"/>
          <w:color w:val="auto"/>
          <w:sz w:val="24"/>
          <w:szCs w:val="24"/>
        </w:rPr>
        <w:t>behaviours</w:t>
      </w:r>
      <w:r w:rsidRPr="006F1A38">
        <w:rPr>
          <w:rFonts w:ascii="Arial" w:hAnsi="Arial" w:cs="Arial"/>
          <w:color w:val="auto"/>
          <w:sz w:val="24"/>
          <w:szCs w:val="24"/>
        </w:rPr>
        <w:t xml:space="preserve"> </w:t>
      </w:r>
      <w:r w:rsidR="003E6B5F" w:rsidRPr="006F1A38">
        <w:rPr>
          <w:rFonts w:ascii="Arial" w:hAnsi="Arial" w:cs="Arial"/>
          <w:color w:val="auto"/>
          <w:sz w:val="24"/>
          <w:szCs w:val="24"/>
        </w:rPr>
        <w:t>–</w:t>
      </w:r>
      <w:r w:rsidRPr="006F1A38">
        <w:rPr>
          <w:rFonts w:ascii="Arial" w:hAnsi="Arial" w:cs="Arial"/>
          <w:color w:val="auto"/>
          <w:sz w:val="24"/>
          <w:szCs w:val="24"/>
        </w:rPr>
        <w:t xml:space="preserve"> progressives, moderates</w:t>
      </w:r>
      <w:r w:rsidR="009510BB" w:rsidRPr="006F1A38">
        <w:rPr>
          <w:rFonts w:ascii="Arial" w:hAnsi="Arial" w:cs="Arial"/>
          <w:color w:val="auto"/>
          <w:sz w:val="24"/>
          <w:szCs w:val="24"/>
        </w:rPr>
        <w:t>,</w:t>
      </w:r>
      <w:r w:rsidRPr="006F1A38">
        <w:rPr>
          <w:rFonts w:ascii="Arial" w:hAnsi="Arial" w:cs="Arial"/>
          <w:color w:val="auto"/>
          <w:sz w:val="24"/>
          <w:szCs w:val="24"/>
        </w:rPr>
        <w:t xml:space="preserve"> and conservatives</w:t>
      </w:r>
      <w:r w:rsidR="003E6B5F" w:rsidRPr="006F1A38">
        <w:rPr>
          <w:rFonts w:ascii="Arial" w:hAnsi="Arial" w:cs="Arial"/>
          <w:color w:val="auto"/>
          <w:sz w:val="24"/>
          <w:szCs w:val="24"/>
        </w:rPr>
        <w:t xml:space="preserve"> –</w:t>
      </w:r>
      <w:r w:rsidRPr="006F1A38">
        <w:rPr>
          <w:rFonts w:ascii="Arial" w:hAnsi="Arial" w:cs="Arial"/>
          <w:color w:val="auto"/>
          <w:sz w:val="24"/>
          <w:szCs w:val="24"/>
        </w:rPr>
        <w:t xml:space="preserve"> using a score developed from a series of survey questions on the environmental stance of the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s. The focus of this study was reverse logistics. </w:t>
      </w:r>
      <w:r w:rsidRPr="006F1A38">
        <w:rPr>
          <w:rStyle w:val="Strong"/>
          <w:rFonts w:ascii="Arial" w:hAnsi="Arial" w:cs="Arial"/>
          <w:b w:val="0"/>
          <w:color w:val="auto"/>
          <w:sz w:val="24"/>
          <w:szCs w:val="24"/>
        </w:rPr>
        <w:t>Ciliberti</w:t>
      </w:r>
      <w:r w:rsidR="003E6B5F" w:rsidRPr="006F1A38">
        <w:rPr>
          <w:rStyle w:val="Strong"/>
          <w:rFonts w:ascii="Arial" w:hAnsi="Arial" w:cs="Arial"/>
          <w:b w:val="0"/>
          <w:color w:val="auto"/>
          <w:sz w:val="24"/>
          <w:szCs w:val="24"/>
        </w:rPr>
        <w:t>, Pontrandolfo, and Scozzi</w:t>
      </w:r>
      <w:r w:rsidRPr="006F1A38">
        <w:rPr>
          <w:rStyle w:val="Strong"/>
          <w:rFonts w:ascii="Arial" w:hAnsi="Arial" w:cs="Arial"/>
          <w:b w:val="0"/>
          <w:color w:val="auto"/>
          <w:sz w:val="24"/>
          <w:szCs w:val="24"/>
        </w:rPr>
        <w:t xml:space="preserve"> (2008) also considered logistics from a socially responsible environmental perspective.</w:t>
      </w:r>
      <w:r w:rsidRPr="006F1A38">
        <w:rPr>
          <w:rFonts w:ascii="Arial" w:hAnsi="Arial" w:cs="Arial"/>
          <w:color w:val="auto"/>
          <w:sz w:val="24"/>
          <w:szCs w:val="24"/>
        </w:rPr>
        <w:t xml:space="preserve"> Bowen et al. (2001a) predominately examined the purchasing function of </w:t>
      </w:r>
      <w:r w:rsidR="003C186C" w:rsidRPr="006F1A38">
        <w:rPr>
          <w:rFonts w:ascii="Arial" w:hAnsi="Arial" w:cs="Arial"/>
          <w:color w:val="auto"/>
          <w:sz w:val="24"/>
          <w:szCs w:val="24"/>
        </w:rPr>
        <w:t>organisation</w:t>
      </w:r>
      <w:r w:rsidRPr="006F1A38">
        <w:rPr>
          <w:rFonts w:ascii="Arial" w:hAnsi="Arial" w:cs="Arial"/>
          <w:color w:val="auto"/>
          <w:sz w:val="24"/>
          <w:szCs w:val="24"/>
        </w:rPr>
        <w:t>s and to a lesser extent aspects of logistics</w:t>
      </w:r>
      <w:r w:rsidR="003E6B5F" w:rsidRPr="006F1A38">
        <w:rPr>
          <w:rFonts w:ascii="Arial" w:hAnsi="Arial" w:cs="Arial"/>
          <w:color w:val="auto"/>
          <w:sz w:val="24"/>
          <w:szCs w:val="24"/>
        </w:rPr>
        <w:t>,</w:t>
      </w:r>
      <w:r w:rsidRPr="006F1A38">
        <w:rPr>
          <w:rFonts w:ascii="Arial" w:hAnsi="Arial" w:cs="Arial"/>
          <w:color w:val="auto"/>
          <w:sz w:val="24"/>
          <w:szCs w:val="24"/>
        </w:rPr>
        <w:t xml:space="preserve"> and identified four archetypal practices.</w:t>
      </w:r>
      <w:r w:rsidRPr="006F1A38">
        <w:rPr>
          <w:rFonts w:ascii="Arial" w:hAnsi="Arial" w:cs="Arial"/>
          <w:b/>
          <w:color w:val="auto"/>
          <w:sz w:val="24"/>
          <w:szCs w:val="24"/>
        </w:rPr>
        <w:t xml:space="preserve"> </w:t>
      </w:r>
      <w:r w:rsidRPr="006F1A38">
        <w:rPr>
          <w:rFonts w:ascii="Arial" w:hAnsi="Arial" w:cs="Arial"/>
          <w:color w:val="auto"/>
          <w:sz w:val="24"/>
          <w:szCs w:val="24"/>
        </w:rPr>
        <w:t xml:space="preserve">In developing </w:t>
      </w:r>
      <w:r w:rsidRPr="006F1A38">
        <w:rPr>
          <w:rFonts w:ascii="Arial" w:hAnsi="Arial" w:cs="Arial"/>
          <w:color w:val="auto"/>
          <w:sz w:val="24"/>
          <w:szCs w:val="24"/>
        </w:rPr>
        <w:lastRenderedPageBreak/>
        <w:t>their taxonomy</w:t>
      </w:r>
      <w:r w:rsidR="003E6B5F" w:rsidRPr="006F1A38">
        <w:rPr>
          <w:rFonts w:ascii="Arial" w:hAnsi="Arial" w:cs="Arial"/>
          <w:color w:val="auto"/>
          <w:sz w:val="24"/>
          <w:szCs w:val="24"/>
        </w:rPr>
        <w:t>,</w:t>
      </w:r>
      <w:r w:rsidRPr="006F1A38">
        <w:rPr>
          <w:rFonts w:ascii="Arial" w:hAnsi="Arial" w:cs="Arial"/>
          <w:color w:val="auto"/>
          <w:sz w:val="24"/>
          <w:szCs w:val="24"/>
        </w:rPr>
        <w:t xml:space="preserve"> Bowen et al. (2001a) used K-means cluster analysis (similar to the firm</w:t>
      </w:r>
      <w:r w:rsidR="003E6B5F" w:rsidRPr="006F1A38">
        <w:rPr>
          <w:rFonts w:ascii="Arial" w:hAnsi="Arial" w:cs="Arial"/>
          <w:color w:val="auto"/>
          <w:sz w:val="24"/>
          <w:szCs w:val="24"/>
        </w:rPr>
        <w:t>-</w:t>
      </w:r>
      <w:r w:rsidRPr="006F1A38">
        <w:rPr>
          <w:rFonts w:ascii="Arial" w:hAnsi="Arial" w:cs="Arial"/>
          <w:color w:val="auto"/>
          <w:sz w:val="24"/>
          <w:szCs w:val="24"/>
        </w:rPr>
        <w:t xml:space="preserve">level taxonomies developed by Aragon-Correa 1998 and Henriques </w:t>
      </w:r>
      <w:r w:rsidR="000D141B" w:rsidRPr="006F1A38">
        <w:rPr>
          <w:rFonts w:ascii="Arial" w:hAnsi="Arial" w:cs="Arial"/>
          <w:color w:val="auto"/>
          <w:sz w:val="24"/>
          <w:szCs w:val="24"/>
        </w:rPr>
        <w:t>and</w:t>
      </w:r>
      <w:r w:rsidRPr="006F1A38">
        <w:rPr>
          <w:rFonts w:ascii="Arial" w:hAnsi="Arial" w:cs="Arial"/>
          <w:color w:val="auto"/>
          <w:sz w:val="24"/>
          <w:szCs w:val="24"/>
        </w:rPr>
        <w:t xml:space="preserve"> Sadorsky 1999), whilst Murphy</w:t>
      </w:r>
      <w:r w:rsidR="003E6B5F" w:rsidRPr="006F1A38">
        <w:rPr>
          <w:rFonts w:ascii="Arial" w:hAnsi="Arial" w:cs="Arial"/>
          <w:color w:val="auto"/>
          <w:sz w:val="24"/>
          <w:szCs w:val="24"/>
        </w:rPr>
        <w:t>, Poist, and Braunschwieg</w:t>
      </w:r>
      <w:r w:rsidRPr="006F1A38">
        <w:rPr>
          <w:rFonts w:ascii="Arial" w:hAnsi="Arial" w:cs="Arial"/>
          <w:color w:val="auto"/>
          <w:sz w:val="24"/>
          <w:szCs w:val="24"/>
        </w:rPr>
        <w:t xml:space="preserve"> (1996) used self-selected cut</w:t>
      </w:r>
      <w:r w:rsidR="003E6B5F" w:rsidRPr="006F1A38">
        <w:rPr>
          <w:rFonts w:ascii="Arial" w:hAnsi="Arial" w:cs="Arial"/>
          <w:color w:val="auto"/>
          <w:sz w:val="24"/>
          <w:szCs w:val="24"/>
        </w:rPr>
        <w:t>-</w:t>
      </w:r>
      <w:r w:rsidRPr="006F1A38">
        <w:rPr>
          <w:rFonts w:ascii="Arial" w:hAnsi="Arial" w:cs="Arial"/>
          <w:color w:val="auto"/>
          <w:sz w:val="24"/>
          <w:szCs w:val="24"/>
        </w:rPr>
        <w:t>off points.</w:t>
      </w:r>
    </w:p>
    <w:p w:rsidR="00EE0473" w:rsidRPr="006F1A38" w:rsidRDefault="00EE0473" w:rsidP="004B784D">
      <w:pPr>
        <w:spacing w:line="276" w:lineRule="auto"/>
        <w:jc w:val="both"/>
        <w:rPr>
          <w:rFonts w:ascii="Arial" w:hAnsi="Arial" w:cs="Arial"/>
          <w:color w:val="auto"/>
          <w:sz w:val="24"/>
          <w:szCs w:val="24"/>
        </w:rPr>
      </w:pPr>
    </w:p>
    <w:p w:rsidR="00FA1C81" w:rsidRPr="006F1A38" w:rsidRDefault="003324E8" w:rsidP="004B784D">
      <w:pPr>
        <w:pStyle w:val="BodyText"/>
        <w:spacing w:line="276" w:lineRule="auto"/>
        <w:rPr>
          <w:rFonts w:cs="Arial"/>
          <w:szCs w:val="24"/>
        </w:rPr>
      </w:pPr>
      <w:r w:rsidRPr="006F1A38">
        <w:rPr>
          <w:rFonts w:cs="Arial"/>
          <w:szCs w:val="24"/>
        </w:rPr>
        <w:t>There is a paucity of</w:t>
      </w:r>
      <w:r w:rsidR="009837DD" w:rsidRPr="006F1A38">
        <w:rPr>
          <w:rFonts w:cs="Arial"/>
          <w:szCs w:val="24"/>
        </w:rPr>
        <w:t xml:space="preserve"> </w:t>
      </w:r>
      <w:r w:rsidR="00573DAB" w:rsidRPr="006F1A38">
        <w:rPr>
          <w:rFonts w:cs="Arial"/>
          <w:szCs w:val="24"/>
        </w:rPr>
        <w:t>taxonomies examining</w:t>
      </w:r>
      <w:r w:rsidRPr="006F1A38">
        <w:rPr>
          <w:rFonts w:cs="Arial"/>
          <w:szCs w:val="24"/>
        </w:rPr>
        <w:t xml:space="preserve"> and describing the </w:t>
      </w:r>
      <w:r w:rsidR="000D141B" w:rsidRPr="006F1A38">
        <w:rPr>
          <w:rFonts w:cs="Arial"/>
          <w:szCs w:val="24"/>
        </w:rPr>
        <w:t>behaviour</w:t>
      </w:r>
      <w:r w:rsidRPr="006F1A38">
        <w:rPr>
          <w:rFonts w:cs="Arial"/>
          <w:szCs w:val="24"/>
        </w:rPr>
        <w:t xml:space="preserve"> of constituent components of GSCM. The situation is more acute when it comes to inclusive taxonomies covering all components of GSCM. Arguably the most influential exclusive taxonomy addressing a constituent component of GSCM is the Murphy cluster of studies because it is widely cited in </w:t>
      </w:r>
      <w:r w:rsidRPr="006F1A38">
        <w:rPr>
          <w:rStyle w:val="medium-font"/>
          <w:rFonts w:cs="Arial"/>
          <w:szCs w:val="24"/>
        </w:rPr>
        <w:t>literature reviews (e.g.</w:t>
      </w:r>
      <w:r w:rsidRPr="006F1A38">
        <w:rPr>
          <w:rFonts w:cs="Arial"/>
          <w:szCs w:val="24"/>
        </w:rPr>
        <w:t xml:space="preserve"> </w:t>
      </w:r>
      <w:r w:rsidRPr="006F1A38">
        <w:rPr>
          <w:rStyle w:val="medium-font"/>
          <w:rFonts w:cs="Arial"/>
          <w:szCs w:val="24"/>
        </w:rPr>
        <w:t xml:space="preserve">Carter </w:t>
      </w:r>
      <w:r w:rsidR="000D141B" w:rsidRPr="006F1A38">
        <w:rPr>
          <w:rStyle w:val="medium-font"/>
          <w:rFonts w:cs="Arial"/>
          <w:szCs w:val="24"/>
        </w:rPr>
        <w:t>and</w:t>
      </w:r>
      <w:r w:rsidRPr="006F1A38">
        <w:rPr>
          <w:rStyle w:val="medium-font"/>
          <w:rFonts w:cs="Arial"/>
          <w:szCs w:val="24"/>
        </w:rPr>
        <w:t xml:space="preserve"> Dresner 200</w:t>
      </w:r>
      <w:r w:rsidR="004B784D" w:rsidRPr="006F1A38">
        <w:rPr>
          <w:rStyle w:val="medium-font"/>
          <w:rFonts w:cs="Arial"/>
          <w:szCs w:val="24"/>
        </w:rPr>
        <w:t>1</w:t>
      </w:r>
      <w:r w:rsidRPr="006F1A38">
        <w:rPr>
          <w:rStyle w:val="medium-font"/>
          <w:rFonts w:cs="Arial"/>
          <w:szCs w:val="24"/>
        </w:rPr>
        <w:t>;</w:t>
      </w:r>
      <w:r w:rsidRPr="006F1A38">
        <w:rPr>
          <w:rFonts w:cs="Arial"/>
          <w:szCs w:val="24"/>
        </w:rPr>
        <w:t xml:space="preserve"> Carter </w:t>
      </w:r>
      <w:r w:rsidR="000D141B" w:rsidRPr="006F1A38">
        <w:rPr>
          <w:rFonts w:cs="Arial"/>
          <w:szCs w:val="24"/>
        </w:rPr>
        <w:t>and</w:t>
      </w:r>
      <w:r w:rsidRPr="006F1A38">
        <w:rPr>
          <w:rFonts w:cs="Arial"/>
          <w:szCs w:val="24"/>
        </w:rPr>
        <w:t xml:space="preserve"> Rogers 2008; Sarkis</w:t>
      </w:r>
      <w:r w:rsidR="005771C7" w:rsidRPr="006F1A38">
        <w:rPr>
          <w:rFonts w:cs="Arial"/>
          <w:szCs w:val="24"/>
        </w:rPr>
        <w:t>, Zhu, and Kee-hung</w:t>
      </w:r>
      <w:r w:rsidRPr="006F1A38">
        <w:rPr>
          <w:rFonts w:cs="Arial"/>
          <w:szCs w:val="24"/>
        </w:rPr>
        <w:t xml:space="preserve"> 2011). Despite being widely cited and leaving aside its narrow focus, Murphy’s proposed </w:t>
      </w:r>
      <w:r w:rsidR="009837DD" w:rsidRPr="006F1A38">
        <w:rPr>
          <w:rFonts w:cs="Arial"/>
          <w:szCs w:val="24"/>
        </w:rPr>
        <w:t xml:space="preserve">taxonomy </w:t>
      </w:r>
      <w:r w:rsidR="00954BC3" w:rsidRPr="006F1A38">
        <w:rPr>
          <w:rFonts w:cs="Arial"/>
          <w:szCs w:val="24"/>
        </w:rPr>
        <w:t>has not been tested extensively</w:t>
      </w:r>
      <w:r w:rsidRPr="006F1A38">
        <w:rPr>
          <w:rFonts w:cs="Arial"/>
          <w:szCs w:val="24"/>
        </w:rPr>
        <w:t xml:space="preserve">. Greater confidence in the taxonomy proposed by Murphy calls for replication across different types of samples and different geographic locations. </w:t>
      </w:r>
      <w:r w:rsidRPr="006F1A38">
        <w:rPr>
          <w:rStyle w:val="medium-font"/>
          <w:rFonts w:cs="Arial"/>
          <w:szCs w:val="24"/>
        </w:rPr>
        <w:t>The study presented in this paper attempts to address some of the weaknesses of the previous studies. Apart from the points made previously</w:t>
      </w:r>
      <w:r w:rsidR="005771C7" w:rsidRPr="006F1A38">
        <w:rPr>
          <w:rStyle w:val="medium-font"/>
          <w:rFonts w:cs="Arial"/>
          <w:szCs w:val="24"/>
        </w:rPr>
        <w:t>,</w:t>
      </w:r>
      <w:r w:rsidRPr="006F1A38">
        <w:rPr>
          <w:rStyle w:val="medium-font"/>
          <w:rFonts w:cs="Arial"/>
          <w:szCs w:val="24"/>
        </w:rPr>
        <w:t xml:space="preserve"> we draw our sample from across </w:t>
      </w:r>
      <w:r w:rsidR="007A6147" w:rsidRPr="006F1A38">
        <w:rPr>
          <w:rStyle w:val="medium-font"/>
          <w:rFonts w:cs="Arial"/>
          <w:szCs w:val="24"/>
        </w:rPr>
        <w:t xml:space="preserve">the </w:t>
      </w:r>
      <w:r w:rsidRPr="006F1A38">
        <w:rPr>
          <w:rStyle w:val="medium-font"/>
          <w:rFonts w:cs="Arial"/>
          <w:szCs w:val="24"/>
        </w:rPr>
        <w:t xml:space="preserve">firms with varied GSCM practices rather than the </w:t>
      </w:r>
      <w:r w:rsidR="005771C7" w:rsidRPr="006F1A38">
        <w:rPr>
          <w:rStyle w:val="medium-font"/>
          <w:rFonts w:cs="Arial"/>
          <w:szCs w:val="24"/>
        </w:rPr>
        <w:t>‘</w:t>
      </w:r>
      <w:r w:rsidRPr="006F1A38">
        <w:rPr>
          <w:rStyle w:val="medium-font"/>
          <w:rFonts w:cs="Arial"/>
          <w:szCs w:val="24"/>
        </w:rPr>
        <w:t>best practice firms</w:t>
      </w:r>
      <w:r w:rsidR="005771C7" w:rsidRPr="006F1A38">
        <w:rPr>
          <w:rStyle w:val="medium-font"/>
          <w:rFonts w:cs="Arial"/>
          <w:szCs w:val="24"/>
        </w:rPr>
        <w:t>’</w:t>
      </w:r>
      <w:r w:rsidRPr="006F1A38">
        <w:rPr>
          <w:rStyle w:val="medium-font"/>
          <w:rFonts w:cs="Arial"/>
          <w:szCs w:val="24"/>
        </w:rPr>
        <w:t>, hence, increasing the generali</w:t>
      </w:r>
      <w:r w:rsidR="000D141B" w:rsidRPr="006F1A38">
        <w:rPr>
          <w:rStyle w:val="medium-font"/>
          <w:rFonts w:cs="Arial"/>
          <w:szCs w:val="24"/>
        </w:rPr>
        <w:t>s</w:t>
      </w:r>
      <w:r w:rsidRPr="006F1A38">
        <w:rPr>
          <w:rStyle w:val="medium-font"/>
          <w:rFonts w:cs="Arial"/>
          <w:szCs w:val="24"/>
        </w:rPr>
        <w:t>ability of our findings. Furthermore, generali</w:t>
      </w:r>
      <w:r w:rsidR="000D141B" w:rsidRPr="006F1A38">
        <w:rPr>
          <w:rStyle w:val="medium-font"/>
          <w:rFonts w:cs="Arial"/>
          <w:szCs w:val="24"/>
        </w:rPr>
        <w:t>s</w:t>
      </w:r>
      <w:r w:rsidRPr="006F1A38">
        <w:rPr>
          <w:rStyle w:val="medium-font"/>
          <w:rFonts w:cs="Arial"/>
          <w:szCs w:val="24"/>
        </w:rPr>
        <w:t>ability is enhanced by drawing our sample from among a wide range of industries.</w:t>
      </w:r>
      <w:r w:rsidRPr="006F1A38">
        <w:rPr>
          <w:rFonts w:cs="Arial"/>
          <w:szCs w:val="24"/>
        </w:rPr>
        <w:t xml:space="preserve"> We have also partially replicated the original constructs developed by Murphy</w:t>
      </w:r>
      <w:r w:rsidR="005771C7" w:rsidRPr="006F1A38">
        <w:rPr>
          <w:rFonts w:cs="Arial"/>
          <w:szCs w:val="24"/>
        </w:rPr>
        <w:t>, Poist, and Braunschwieg</w:t>
      </w:r>
      <w:r w:rsidRPr="006F1A38">
        <w:rPr>
          <w:rFonts w:cs="Arial"/>
          <w:szCs w:val="24"/>
        </w:rPr>
        <w:t xml:space="preserve"> (1996), hence, assessing the robustness of Murphy</w:t>
      </w:r>
      <w:r w:rsidR="005771C7" w:rsidRPr="006F1A38">
        <w:rPr>
          <w:rFonts w:cs="Arial"/>
          <w:szCs w:val="24"/>
        </w:rPr>
        <w:t>, Poist, and Braunschwieg</w:t>
      </w:r>
      <w:r w:rsidRPr="006F1A38">
        <w:rPr>
          <w:rFonts w:cs="Arial"/>
          <w:szCs w:val="24"/>
        </w:rPr>
        <w:t xml:space="preserve">’s </w:t>
      </w:r>
      <w:r w:rsidR="009837DD" w:rsidRPr="006F1A38">
        <w:rPr>
          <w:rFonts w:cs="Arial"/>
          <w:szCs w:val="24"/>
        </w:rPr>
        <w:t>taxonomy</w:t>
      </w:r>
      <w:r w:rsidRPr="006F1A38">
        <w:rPr>
          <w:rFonts w:cs="Arial"/>
          <w:szCs w:val="24"/>
        </w:rPr>
        <w:t xml:space="preserve">. However, in line with sentiments expressed by scholars </w:t>
      </w:r>
      <w:r w:rsidR="007A6147" w:rsidRPr="006F1A38">
        <w:rPr>
          <w:rFonts w:cs="Arial"/>
          <w:szCs w:val="24"/>
        </w:rPr>
        <w:t xml:space="preserve">such </w:t>
      </w:r>
      <w:r w:rsidRPr="006F1A38">
        <w:rPr>
          <w:rFonts w:cs="Arial"/>
          <w:szCs w:val="24"/>
        </w:rPr>
        <w:t>as Beamon (1999) and van Hoek (1999)</w:t>
      </w:r>
      <w:r w:rsidR="005771C7" w:rsidRPr="006F1A38">
        <w:rPr>
          <w:rFonts w:cs="Arial"/>
          <w:szCs w:val="24"/>
        </w:rPr>
        <w:t>,</w:t>
      </w:r>
      <w:r w:rsidRPr="006F1A38">
        <w:rPr>
          <w:rFonts w:cs="Arial"/>
          <w:szCs w:val="24"/>
        </w:rPr>
        <w:t xml:space="preserve"> we have adopted an inclusive approach developing a GSCM taxonomy for the totality of supply chain. To this end we have developed and tested additional scale variables. We have adopted a more robust statistical methodology than Murphy</w:t>
      </w:r>
      <w:r w:rsidR="005771C7" w:rsidRPr="006F1A38">
        <w:rPr>
          <w:rFonts w:cs="Arial"/>
          <w:szCs w:val="24"/>
        </w:rPr>
        <w:t>, Poist, and Braunschwieg</w:t>
      </w:r>
      <w:r w:rsidRPr="006F1A38">
        <w:rPr>
          <w:rFonts w:cs="Arial"/>
          <w:szCs w:val="24"/>
        </w:rPr>
        <w:t xml:space="preserve"> </w:t>
      </w:r>
      <w:r w:rsidR="00F472DB" w:rsidRPr="006F1A38">
        <w:rPr>
          <w:rFonts w:cs="Arial"/>
          <w:szCs w:val="24"/>
        </w:rPr>
        <w:t xml:space="preserve">(1996) </w:t>
      </w:r>
      <w:r w:rsidRPr="006F1A38">
        <w:rPr>
          <w:rFonts w:cs="Arial"/>
          <w:szCs w:val="24"/>
        </w:rPr>
        <w:t xml:space="preserve">by drawing on the statistical approach outlined by Aragon-Correa (1998), Henriques </w:t>
      </w:r>
      <w:r w:rsidR="000D141B" w:rsidRPr="006F1A38">
        <w:rPr>
          <w:rFonts w:cs="Arial"/>
          <w:szCs w:val="24"/>
        </w:rPr>
        <w:t>and</w:t>
      </w:r>
      <w:r w:rsidR="00AC37B7" w:rsidRPr="006F1A38">
        <w:rPr>
          <w:rFonts w:cs="Arial"/>
          <w:szCs w:val="24"/>
        </w:rPr>
        <w:t xml:space="preserve"> Sadorsky (1999)</w:t>
      </w:r>
      <w:r w:rsidR="005771C7" w:rsidRPr="006F1A38">
        <w:rPr>
          <w:rFonts w:cs="Arial"/>
          <w:szCs w:val="24"/>
        </w:rPr>
        <w:t>,</w:t>
      </w:r>
      <w:r w:rsidR="00AC37B7" w:rsidRPr="006F1A38">
        <w:rPr>
          <w:rFonts w:cs="Arial"/>
          <w:szCs w:val="24"/>
        </w:rPr>
        <w:t xml:space="preserve"> and Bowen et al. (2001a). </w:t>
      </w:r>
    </w:p>
    <w:p w:rsidR="00FA1C81" w:rsidRPr="006F1A38" w:rsidRDefault="00FA1C81" w:rsidP="004B784D">
      <w:pPr>
        <w:pStyle w:val="BodyText"/>
        <w:spacing w:line="276" w:lineRule="auto"/>
        <w:rPr>
          <w:rFonts w:cs="Arial"/>
          <w:szCs w:val="24"/>
        </w:rPr>
      </w:pPr>
    </w:p>
    <w:p w:rsidR="00EE0473" w:rsidRPr="006F1A38" w:rsidRDefault="00AC37B7" w:rsidP="004B784D">
      <w:pPr>
        <w:pStyle w:val="BodyText"/>
        <w:spacing w:line="276" w:lineRule="auto"/>
        <w:rPr>
          <w:rFonts w:cs="Arial"/>
          <w:szCs w:val="24"/>
        </w:rPr>
      </w:pPr>
      <w:r w:rsidRPr="006F1A38">
        <w:rPr>
          <w:rFonts w:cs="Arial"/>
          <w:szCs w:val="24"/>
        </w:rPr>
        <w:t>We also believe that the understanding of all GSCM constructs is vital for decision makers looking after supply chain design and operations. In model driven decision support system</w:t>
      </w:r>
      <w:r w:rsidR="000D141B" w:rsidRPr="006F1A38">
        <w:rPr>
          <w:rFonts w:cs="Arial"/>
          <w:szCs w:val="24"/>
        </w:rPr>
        <w:t>s</w:t>
      </w:r>
      <w:r w:rsidRPr="006F1A38">
        <w:rPr>
          <w:rFonts w:cs="Arial"/>
          <w:szCs w:val="24"/>
        </w:rPr>
        <w:t xml:space="preserve"> the general types of quantitative models used </w:t>
      </w:r>
      <w:r w:rsidR="009837DD" w:rsidRPr="006F1A38">
        <w:rPr>
          <w:rFonts w:cs="Arial"/>
          <w:szCs w:val="24"/>
        </w:rPr>
        <w:t xml:space="preserve">involve </w:t>
      </w:r>
      <w:r w:rsidRPr="006F1A38">
        <w:rPr>
          <w:rFonts w:cs="Arial"/>
          <w:szCs w:val="24"/>
        </w:rPr>
        <w:t>various decision analysis tools including analytical hierarchy process, decision matrix and decision tree, multi-attribute and multicriteria models, forecasting models, Monte Carlo and discrete event simulation models etc. (Bonczek</w:t>
      </w:r>
      <w:r w:rsidR="005771C7" w:rsidRPr="006F1A38">
        <w:rPr>
          <w:rFonts w:cs="Arial"/>
          <w:szCs w:val="24"/>
        </w:rPr>
        <w:t>, Holsapple, and Whinston</w:t>
      </w:r>
      <w:r w:rsidRPr="006F1A38">
        <w:rPr>
          <w:rFonts w:cs="Arial"/>
          <w:szCs w:val="24"/>
        </w:rPr>
        <w:t xml:space="preserve"> 1981; Power and Sharda 2007). In this paper we propose the use of structural equation model</w:t>
      </w:r>
      <w:r w:rsidR="005771C7" w:rsidRPr="006F1A38">
        <w:rPr>
          <w:rFonts w:cs="Arial"/>
          <w:szCs w:val="24"/>
        </w:rPr>
        <w:t>ling</w:t>
      </w:r>
      <w:r w:rsidRPr="006F1A38">
        <w:rPr>
          <w:rFonts w:cs="Arial"/>
          <w:szCs w:val="24"/>
        </w:rPr>
        <w:t xml:space="preserve"> (SEM) as a support tool for decision makers. We have therefore tested the relationship between internal drivers, external drivers, and GSCM operational practices using </w:t>
      </w:r>
      <w:r w:rsidR="005771C7" w:rsidRPr="006F1A38">
        <w:rPr>
          <w:rFonts w:cs="Arial"/>
          <w:szCs w:val="24"/>
        </w:rPr>
        <w:t xml:space="preserve">the </w:t>
      </w:r>
      <w:r w:rsidRPr="006F1A38">
        <w:rPr>
          <w:rFonts w:cs="Arial"/>
          <w:szCs w:val="24"/>
        </w:rPr>
        <w:t>SEM technique. We believe that the understanding of these relationships will be valuable for decision makers.</w:t>
      </w:r>
    </w:p>
    <w:p w:rsidR="008009D5" w:rsidRPr="006F1A38" w:rsidRDefault="008009D5" w:rsidP="004B784D">
      <w:pPr>
        <w:pStyle w:val="BodyText"/>
        <w:spacing w:line="276" w:lineRule="auto"/>
        <w:rPr>
          <w:rFonts w:cs="Arial"/>
          <w:szCs w:val="24"/>
        </w:rPr>
      </w:pPr>
    </w:p>
    <w:p w:rsidR="00EE0473" w:rsidRPr="006F1A38" w:rsidRDefault="00EE0473" w:rsidP="004B784D">
      <w:pPr>
        <w:pStyle w:val="BodyText"/>
        <w:spacing w:line="276" w:lineRule="auto"/>
        <w:rPr>
          <w:rFonts w:cs="Arial"/>
          <w:szCs w:val="24"/>
        </w:rPr>
      </w:pPr>
    </w:p>
    <w:p w:rsidR="00EE0473" w:rsidRPr="006F1A38" w:rsidRDefault="00AC37B7" w:rsidP="004B784D">
      <w:pPr>
        <w:pStyle w:val="BodyText"/>
        <w:numPr>
          <w:ilvl w:val="0"/>
          <w:numId w:val="18"/>
        </w:numPr>
        <w:tabs>
          <w:tab w:val="clear" w:pos="5760"/>
          <w:tab w:val="left" w:pos="709"/>
        </w:tabs>
        <w:spacing w:line="276" w:lineRule="auto"/>
        <w:ind w:hanging="720"/>
        <w:rPr>
          <w:rFonts w:cs="Arial"/>
          <w:b/>
          <w:szCs w:val="24"/>
        </w:rPr>
      </w:pPr>
      <w:r w:rsidRPr="006F1A38">
        <w:rPr>
          <w:rFonts w:cs="Arial"/>
          <w:b/>
          <w:szCs w:val="24"/>
        </w:rPr>
        <w:t>Methodology</w:t>
      </w:r>
    </w:p>
    <w:p w:rsidR="00EE0473" w:rsidRPr="006F1A38" w:rsidRDefault="00EE0473" w:rsidP="004B784D">
      <w:pPr>
        <w:spacing w:line="276" w:lineRule="auto"/>
        <w:jc w:val="both"/>
        <w:rPr>
          <w:rFonts w:ascii="Arial" w:hAnsi="Arial" w:cs="Arial"/>
          <w:color w:val="auto"/>
          <w:sz w:val="24"/>
          <w:szCs w:val="24"/>
        </w:rPr>
      </w:pPr>
    </w:p>
    <w:p w:rsidR="00EE0473" w:rsidRPr="006F1A38" w:rsidRDefault="00AC37B7" w:rsidP="004B784D">
      <w:pPr>
        <w:numPr>
          <w:ilvl w:val="1"/>
          <w:numId w:val="18"/>
        </w:numPr>
        <w:spacing w:line="276" w:lineRule="auto"/>
        <w:ind w:hanging="1080"/>
        <w:jc w:val="both"/>
        <w:rPr>
          <w:rFonts w:ascii="Arial" w:hAnsi="Arial" w:cs="Arial"/>
          <w:b/>
          <w:i/>
          <w:color w:val="auto"/>
          <w:sz w:val="24"/>
          <w:szCs w:val="24"/>
        </w:rPr>
      </w:pPr>
      <w:r w:rsidRPr="006F1A38">
        <w:rPr>
          <w:rFonts w:ascii="Arial" w:hAnsi="Arial" w:cs="Arial"/>
          <w:b/>
          <w:i/>
          <w:color w:val="auto"/>
          <w:sz w:val="24"/>
          <w:szCs w:val="24"/>
        </w:rPr>
        <w:t xml:space="preserve">Research design </w:t>
      </w:r>
    </w:p>
    <w:p w:rsidR="00EE0473" w:rsidRPr="006F1A38" w:rsidRDefault="00EE0473" w:rsidP="004B784D">
      <w:pPr>
        <w:spacing w:line="276" w:lineRule="auto"/>
        <w:ind w:left="360"/>
        <w:jc w:val="both"/>
        <w:rPr>
          <w:rFonts w:ascii="Arial" w:hAnsi="Arial" w:cs="Arial"/>
          <w:i/>
          <w:color w:val="auto"/>
          <w:sz w:val="24"/>
          <w:szCs w:val="24"/>
        </w:rPr>
      </w:pPr>
    </w:p>
    <w:p w:rsidR="00EE0473" w:rsidRPr="006F1A38" w:rsidRDefault="00AC37B7" w:rsidP="004B784D">
      <w:pPr>
        <w:spacing w:line="276" w:lineRule="auto"/>
        <w:jc w:val="both"/>
        <w:rPr>
          <w:rFonts w:ascii="Arial" w:hAnsi="Arial" w:cs="Arial"/>
          <w:color w:val="auto"/>
          <w:sz w:val="24"/>
          <w:szCs w:val="24"/>
        </w:rPr>
      </w:pPr>
      <w:r w:rsidRPr="006F1A38">
        <w:rPr>
          <w:rFonts w:ascii="Arial" w:hAnsi="Arial" w:cs="Arial"/>
          <w:color w:val="auto"/>
          <w:sz w:val="24"/>
          <w:szCs w:val="24"/>
        </w:rPr>
        <w:t>Data w</w:t>
      </w:r>
      <w:r w:rsidR="005771C7" w:rsidRPr="006F1A38">
        <w:rPr>
          <w:rFonts w:ascii="Arial" w:hAnsi="Arial" w:cs="Arial"/>
          <w:color w:val="auto"/>
          <w:sz w:val="24"/>
          <w:szCs w:val="24"/>
        </w:rPr>
        <w:t>ere</w:t>
      </w:r>
      <w:r w:rsidRPr="006F1A38">
        <w:rPr>
          <w:rFonts w:ascii="Arial" w:hAnsi="Arial" w:cs="Arial"/>
          <w:color w:val="auto"/>
          <w:sz w:val="24"/>
          <w:szCs w:val="24"/>
        </w:rPr>
        <w:t xml:space="preserve"> collected through a postal survey using the offices of </w:t>
      </w:r>
      <w:r w:rsidR="005771C7" w:rsidRPr="006F1A38">
        <w:rPr>
          <w:rFonts w:ascii="Arial" w:hAnsi="Arial" w:cs="Arial"/>
          <w:color w:val="auto"/>
          <w:sz w:val="24"/>
          <w:szCs w:val="24"/>
        </w:rPr>
        <w:t>t</w:t>
      </w:r>
      <w:r w:rsidRPr="006F1A38">
        <w:rPr>
          <w:rFonts w:ascii="Arial" w:hAnsi="Arial" w:cs="Arial"/>
          <w:color w:val="auto"/>
          <w:sz w:val="24"/>
          <w:szCs w:val="24"/>
        </w:rPr>
        <w:t xml:space="preserve">he Chartered Institute of Purchasing and Supply (CIPS). The survey was addressed to middle and senior managers working in </w:t>
      </w:r>
      <w:r w:rsidR="003C186C" w:rsidRPr="006F1A38">
        <w:rPr>
          <w:rFonts w:ascii="Arial" w:hAnsi="Arial" w:cs="Arial"/>
          <w:color w:val="auto"/>
          <w:sz w:val="24"/>
          <w:szCs w:val="24"/>
        </w:rPr>
        <w:t>organisation</w:t>
      </w:r>
      <w:r w:rsidR="003324E8" w:rsidRPr="006F1A38">
        <w:rPr>
          <w:rFonts w:ascii="Arial" w:hAnsi="Arial" w:cs="Arial"/>
          <w:color w:val="auto"/>
          <w:sz w:val="24"/>
          <w:szCs w:val="24"/>
        </w:rPr>
        <w:t>s of different size and operating in different sectors who were members of CIPS. The process used for developing the scales is shown in Figure 1. To assure reliability and validity</w:t>
      </w:r>
      <w:r w:rsidR="00F472DB" w:rsidRPr="006F1A38">
        <w:rPr>
          <w:rFonts w:ascii="Arial" w:hAnsi="Arial" w:cs="Arial"/>
          <w:color w:val="auto"/>
          <w:sz w:val="24"/>
          <w:szCs w:val="24"/>
        </w:rPr>
        <w:t>,</w:t>
      </w:r>
      <w:r w:rsidR="003324E8" w:rsidRPr="006F1A38">
        <w:rPr>
          <w:rFonts w:ascii="Arial" w:hAnsi="Arial" w:cs="Arial"/>
          <w:color w:val="auto"/>
          <w:sz w:val="24"/>
          <w:szCs w:val="24"/>
        </w:rPr>
        <w:t xml:space="preserve"> where possible we have used scales suggested in previous studies published in peer reviewed journals. In addition, new scales were developed following analysis</w:t>
      </w:r>
      <w:r w:rsidR="00BB39A6" w:rsidRPr="006F1A38">
        <w:rPr>
          <w:rFonts w:ascii="Arial" w:hAnsi="Arial" w:cs="Arial"/>
          <w:color w:val="auto"/>
          <w:sz w:val="24"/>
          <w:szCs w:val="24"/>
        </w:rPr>
        <w:t xml:space="preserve"> of 'best practice' case examples for</w:t>
      </w:r>
      <w:r w:rsidR="003324E8" w:rsidRPr="006F1A38">
        <w:rPr>
          <w:rFonts w:ascii="Arial" w:hAnsi="Arial" w:cs="Arial"/>
          <w:color w:val="auto"/>
          <w:sz w:val="24"/>
          <w:szCs w:val="24"/>
        </w:rPr>
        <w:t xml:space="preserve"> </w:t>
      </w:r>
      <w:r w:rsidR="00BB39A6" w:rsidRPr="006F1A38">
        <w:rPr>
          <w:rFonts w:ascii="Arial" w:hAnsi="Arial" w:cs="Arial"/>
          <w:color w:val="auto"/>
          <w:sz w:val="24"/>
          <w:szCs w:val="24"/>
        </w:rPr>
        <w:t>38</w:t>
      </w:r>
      <w:r w:rsidR="003324E8" w:rsidRPr="006F1A38">
        <w:rPr>
          <w:rFonts w:ascii="Arial" w:hAnsi="Arial" w:cs="Arial"/>
          <w:color w:val="auto"/>
          <w:sz w:val="24"/>
          <w:szCs w:val="24"/>
        </w:rPr>
        <w:t xml:space="preserve"> </w:t>
      </w:r>
      <w:r w:rsidR="00BB39A6" w:rsidRPr="006F1A38">
        <w:rPr>
          <w:rFonts w:ascii="Arial" w:hAnsi="Arial" w:cs="Arial"/>
          <w:color w:val="auto"/>
          <w:sz w:val="24"/>
          <w:szCs w:val="24"/>
        </w:rPr>
        <w:t>organisations</w:t>
      </w:r>
      <w:r w:rsidR="003324E8" w:rsidRPr="006F1A38">
        <w:rPr>
          <w:rFonts w:ascii="Arial" w:hAnsi="Arial" w:cs="Arial"/>
          <w:color w:val="auto"/>
          <w:sz w:val="24"/>
          <w:szCs w:val="24"/>
        </w:rPr>
        <w:t>. This process not only led to the development of the initial survey but it also led to the development of the conceptual model presented in Figure 2. This model was inspired from our previous work on green supply chain management practices (</w:t>
      </w:r>
      <w:r w:rsidR="000D141B" w:rsidRPr="006F1A38">
        <w:rPr>
          <w:rFonts w:ascii="Arial" w:hAnsi="Arial" w:cs="Arial"/>
          <w:color w:val="auto"/>
          <w:sz w:val="24"/>
          <w:szCs w:val="24"/>
        </w:rPr>
        <w:t xml:space="preserve">reported in </w:t>
      </w:r>
      <w:r w:rsidR="003324E8" w:rsidRPr="006F1A38">
        <w:rPr>
          <w:rFonts w:ascii="Arial" w:hAnsi="Arial" w:cs="Arial"/>
          <w:color w:val="auto"/>
          <w:sz w:val="24"/>
          <w:szCs w:val="24"/>
        </w:rPr>
        <w:t>Holt and Ghobadian 2009). The validity of the questionnaire was further assured by obtaining feedback from a panel of six experts proposed by CIPS for their knowledge and expertise in this field. Following the validation phase</w:t>
      </w:r>
      <w:r w:rsidR="003F3358" w:rsidRPr="006F1A38">
        <w:rPr>
          <w:rFonts w:ascii="Arial" w:hAnsi="Arial" w:cs="Arial"/>
          <w:color w:val="auto"/>
          <w:sz w:val="24"/>
          <w:szCs w:val="24"/>
        </w:rPr>
        <w:t>,</w:t>
      </w:r>
      <w:r w:rsidR="003324E8" w:rsidRPr="006F1A38">
        <w:rPr>
          <w:rFonts w:ascii="Arial" w:hAnsi="Arial" w:cs="Arial"/>
          <w:color w:val="auto"/>
          <w:sz w:val="24"/>
          <w:szCs w:val="24"/>
        </w:rPr>
        <w:t xml:space="preserve"> the questionnaire was piloted to further assure validity. Structural equation </w:t>
      </w:r>
      <w:r w:rsidR="000D141B" w:rsidRPr="006F1A38">
        <w:rPr>
          <w:rFonts w:ascii="Arial" w:hAnsi="Arial" w:cs="Arial"/>
          <w:color w:val="auto"/>
          <w:sz w:val="24"/>
          <w:szCs w:val="24"/>
        </w:rPr>
        <w:t>modelling</w:t>
      </w:r>
      <w:r w:rsidR="003324E8" w:rsidRPr="006F1A38">
        <w:rPr>
          <w:rFonts w:ascii="Arial" w:hAnsi="Arial" w:cs="Arial"/>
          <w:color w:val="auto"/>
          <w:sz w:val="24"/>
          <w:szCs w:val="24"/>
        </w:rPr>
        <w:t xml:space="preserve"> (SEM) and path analysis have emerged as statistical tools to explore the interrelationship between the variables (</w:t>
      </w:r>
      <w:r w:rsidR="00D155CC" w:rsidRPr="006F1A38">
        <w:rPr>
          <w:rFonts w:ascii="Arial" w:hAnsi="Arial" w:cs="Arial"/>
          <w:color w:val="auto"/>
          <w:sz w:val="24"/>
          <w:szCs w:val="24"/>
        </w:rPr>
        <w:t>Kline 1998</w:t>
      </w:r>
      <w:r w:rsidR="00176E7F" w:rsidRPr="006F1A38">
        <w:rPr>
          <w:rFonts w:ascii="Arial" w:hAnsi="Arial" w:cs="Arial"/>
          <w:color w:val="auto"/>
          <w:sz w:val="24"/>
          <w:szCs w:val="24"/>
        </w:rPr>
        <w:t>;</w:t>
      </w:r>
      <w:r w:rsidR="00D155CC" w:rsidRPr="006F1A38">
        <w:rPr>
          <w:rFonts w:ascii="Arial" w:hAnsi="Arial" w:cs="Arial"/>
          <w:color w:val="auto"/>
          <w:sz w:val="24"/>
          <w:szCs w:val="24"/>
        </w:rPr>
        <w:t xml:space="preserve"> </w:t>
      </w:r>
      <w:r w:rsidR="00176E7F" w:rsidRPr="006F1A38">
        <w:rPr>
          <w:rFonts w:ascii="Arial" w:hAnsi="Arial" w:cs="Arial"/>
          <w:color w:val="auto"/>
          <w:sz w:val="24"/>
          <w:szCs w:val="24"/>
        </w:rPr>
        <w:t xml:space="preserve">McQuitty 2004; </w:t>
      </w:r>
      <w:r w:rsidR="00B25803" w:rsidRPr="006F1A38">
        <w:rPr>
          <w:rFonts w:ascii="Arial" w:hAnsi="Arial" w:cs="Arial"/>
          <w:color w:val="auto"/>
          <w:sz w:val="24"/>
          <w:szCs w:val="24"/>
        </w:rPr>
        <w:t xml:space="preserve">Shah </w:t>
      </w:r>
      <w:r w:rsidR="00FB1005" w:rsidRPr="006F1A38">
        <w:rPr>
          <w:rFonts w:ascii="Arial" w:hAnsi="Arial" w:cs="Arial"/>
          <w:color w:val="auto"/>
          <w:sz w:val="24"/>
          <w:szCs w:val="24"/>
        </w:rPr>
        <w:t>and Goldstein</w:t>
      </w:r>
      <w:r w:rsidR="00B25803" w:rsidRPr="006F1A38">
        <w:rPr>
          <w:rFonts w:ascii="Arial" w:hAnsi="Arial" w:cs="Arial"/>
          <w:color w:val="auto"/>
          <w:sz w:val="24"/>
          <w:szCs w:val="24"/>
        </w:rPr>
        <w:t xml:space="preserve"> 2006; </w:t>
      </w:r>
      <w:r w:rsidR="003324E8" w:rsidRPr="006F1A38">
        <w:rPr>
          <w:rFonts w:ascii="Arial" w:hAnsi="Arial" w:cs="Arial"/>
          <w:color w:val="auto"/>
          <w:sz w:val="24"/>
          <w:szCs w:val="24"/>
        </w:rPr>
        <w:t>Kumar et al. 2008</w:t>
      </w:r>
      <w:r w:rsidR="00CA4D13" w:rsidRPr="006F1A38">
        <w:rPr>
          <w:rFonts w:ascii="Arial" w:hAnsi="Arial" w:cs="Arial"/>
          <w:color w:val="auto"/>
          <w:sz w:val="24"/>
          <w:szCs w:val="24"/>
        </w:rPr>
        <w:t>; Kumar, Batista, and Maull</w:t>
      </w:r>
      <w:r w:rsidR="003324E8" w:rsidRPr="006F1A38">
        <w:rPr>
          <w:rFonts w:ascii="Arial" w:hAnsi="Arial" w:cs="Arial"/>
          <w:color w:val="auto"/>
          <w:sz w:val="24"/>
          <w:szCs w:val="24"/>
        </w:rPr>
        <w:t xml:space="preserve"> 2011). Hence SEM </w:t>
      </w:r>
      <w:r w:rsidR="003F3358" w:rsidRPr="006F1A38">
        <w:rPr>
          <w:rFonts w:ascii="Arial" w:hAnsi="Arial" w:cs="Arial"/>
          <w:color w:val="auto"/>
          <w:sz w:val="24"/>
          <w:szCs w:val="24"/>
        </w:rPr>
        <w:t>was</w:t>
      </w:r>
      <w:r w:rsidR="003324E8" w:rsidRPr="006F1A38">
        <w:rPr>
          <w:rFonts w:ascii="Arial" w:hAnsi="Arial" w:cs="Arial"/>
          <w:color w:val="auto"/>
          <w:sz w:val="24"/>
          <w:szCs w:val="24"/>
        </w:rPr>
        <w:t xml:space="preserve"> used as a main methodological framework to illustrate the inter-relationships between internal drivers, external drivers, and GSCM operational practices. We propose that SEM can also act as a decision support tool for GSCM decision and policy makers by providing a better understanding of the relationships between these factors.</w:t>
      </w:r>
    </w:p>
    <w:p w:rsidR="00EE0473" w:rsidRPr="006F1A38" w:rsidRDefault="00EE0473" w:rsidP="004B784D">
      <w:pPr>
        <w:spacing w:line="276" w:lineRule="auto"/>
        <w:jc w:val="both"/>
        <w:rPr>
          <w:rFonts w:ascii="Arial" w:hAnsi="Arial" w:cs="Arial"/>
          <w:color w:val="auto"/>
          <w:sz w:val="24"/>
          <w:szCs w:val="24"/>
        </w:rPr>
      </w:pPr>
    </w:p>
    <w:p w:rsidR="00EE0473" w:rsidRPr="006F1A38" w:rsidRDefault="003324E8" w:rsidP="004B784D">
      <w:pPr>
        <w:spacing w:line="276" w:lineRule="auto"/>
        <w:jc w:val="center"/>
        <w:rPr>
          <w:rFonts w:ascii="Arial" w:hAnsi="Arial" w:cs="Arial"/>
          <w:b/>
          <w:color w:val="auto"/>
          <w:sz w:val="24"/>
          <w:szCs w:val="24"/>
        </w:rPr>
      </w:pPr>
      <w:r w:rsidRPr="006F1A38">
        <w:rPr>
          <w:rFonts w:ascii="Arial" w:hAnsi="Arial" w:cs="Arial"/>
          <w:color w:val="auto"/>
          <w:sz w:val="24"/>
          <w:szCs w:val="24"/>
        </w:rPr>
        <w:t xml:space="preserve"> </w:t>
      </w:r>
      <w:r w:rsidRPr="006F1A38">
        <w:rPr>
          <w:rFonts w:ascii="Arial" w:hAnsi="Arial" w:cs="Arial"/>
          <w:b/>
          <w:color w:val="auto"/>
          <w:sz w:val="24"/>
          <w:szCs w:val="24"/>
        </w:rPr>
        <w:t>[Insert Figure 1 here]</w:t>
      </w:r>
    </w:p>
    <w:p w:rsidR="00030468" w:rsidRPr="006F1A38" w:rsidRDefault="00030468" w:rsidP="004B784D">
      <w:pPr>
        <w:spacing w:line="276" w:lineRule="auto"/>
        <w:jc w:val="center"/>
        <w:rPr>
          <w:rFonts w:ascii="Arial" w:hAnsi="Arial" w:cs="Arial"/>
          <w:b/>
          <w:color w:val="auto"/>
          <w:sz w:val="24"/>
          <w:szCs w:val="24"/>
        </w:rPr>
      </w:pPr>
    </w:p>
    <w:p w:rsidR="00EE0473" w:rsidRPr="006F1A38" w:rsidRDefault="003324E8" w:rsidP="004B784D">
      <w:pPr>
        <w:spacing w:line="276" w:lineRule="auto"/>
        <w:jc w:val="center"/>
        <w:rPr>
          <w:rFonts w:ascii="Arial" w:hAnsi="Arial" w:cs="Arial"/>
          <w:b/>
          <w:color w:val="auto"/>
          <w:sz w:val="24"/>
          <w:szCs w:val="24"/>
        </w:rPr>
      </w:pPr>
      <w:r w:rsidRPr="006F1A38">
        <w:rPr>
          <w:rFonts w:ascii="Arial" w:hAnsi="Arial" w:cs="Arial"/>
          <w:b/>
          <w:color w:val="auto"/>
          <w:sz w:val="24"/>
          <w:szCs w:val="24"/>
        </w:rPr>
        <w:t>[Insert Figure 2 here]</w:t>
      </w:r>
    </w:p>
    <w:p w:rsidR="00EE0473" w:rsidRPr="006F1A38" w:rsidRDefault="00EE0473" w:rsidP="004B784D">
      <w:pPr>
        <w:spacing w:line="276" w:lineRule="auto"/>
        <w:jc w:val="both"/>
        <w:rPr>
          <w:rFonts w:ascii="Arial" w:hAnsi="Arial" w:cs="Arial"/>
          <w:color w:val="auto"/>
          <w:sz w:val="24"/>
          <w:szCs w:val="24"/>
        </w:rPr>
      </w:pPr>
    </w:p>
    <w:p w:rsidR="00EE0473" w:rsidRPr="006F1A38" w:rsidRDefault="003324E8" w:rsidP="004B784D">
      <w:pPr>
        <w:spacing w:line="276" w:lineRule="auto"/>
        <w:jc w:val="both"/>
        <w:rPr>
          <w:rFonts w:ascii="Arial" w:hAnsi="Arial" w:cs="Arial"/>
          <w:color w:val="auto"/>
          <w:sz w:val="24"/>
          <w:szCs w:val="24"/>
        </w:rPr>
      </w:pPr>
      <w:r w:rsidRPr="006F1A38">
        <w:rPr>
          <w:rFonts w:ascii="Arial" w:hAnsi="Arial" w:cs="Arial"/>
          <w:color w:val="auto"/>
          <w:sz w:val="24"/>
          <w:szCs w:val="24"/>
        </w:rPr>
        <w:t xml:space="preserve">Of the total number of questionnaires distributed (1457), there were 149 usable responses, a 10.2% response rate (of which 147 were used in the cluster analysis). This response rate is similar to those from other GSCM postal surveys (Zsidisin </w:t>
      </w:r>
      <w:r w:rsidR="000D141B" w:rsidRPr="006F1A38">
        <w:rPr>
          <w:rFonts w:ascii="Arial" w:hAnsi="Arial" w:cs="Arial"/>
          <w:color w:val="auto"/>
          <w:sz w:val="24"/>
          <w:szCs w:val="24"/>
        </w:rPr>
        <w:t>and</w:t>
      </w:r>
      <w:r w:rsidR="00AC37B7" w:rsidRPr="006F1A38">
        <w:rPr>
          <w:rFonts w:ascii="Arial" w:hAnsi="Arial" w:cs="Arial"/>
          <w:color w:val="auto"/>
          <w:sz w:val="24"/>
          <w:szCs w:val="24"/>
        </w:rPr>
        <w:t xml:space="preserve"> Hendrick 1998; Rao 2002) and represents a reasonably large number of responses exceeding the total number from other similar studies (e.g. Carter</w:t>
      </w:r>
      <w:r w:rsidR="00F472DB" w:rsidRPr="006F1A38">
        <w:rPr>
          <w:rFonts w:ascii="Arial" w:hAnsi="Arial" w:cs="Arial"/>
          <w:color w:val="auto"/>
          <w:sz w:val="24"/>
          <w:szCs w:val="24"/>
        </w:rPr>
        <w:t>,</w:t>
      </w:r>
      <w:r w:rsidR="00CA4D13" w:rsidRPr="006F1A38">
        <w:rPr>
          <w:rFonts w:ascii="Arial" w:hAnsi="Arial" w:cs="Arial"/>
          <w:color w:val="auto"/>
          <w:sz w:val="24"/>
          <w:szCs w:val="24"/>
        </w:rPr>
        <w:t xml:space="preserve"> Ellram, and Ready</w:t>
      </w:r>
      <w:r w:rsidR="00AC37B7" w:rsidRPr="006F1A38">
        <w:rPr>
          <w:rFonts w:ascii="Arial" w:hAnsi="Arial" w:cs="Arial"/>
          <w:color w:val="auto"/>
          <w:sz w:val="24"/>
          <w:szCs w:val="24"/>
        </w:rPr>
        <w:t xml:space="preserve"> 1998; Autry</w:t>
      </w:r>
      <w:r w:rsidR="00F472DB" w:rsidRPr="006F1A38">
        <w:rPr>
          <w:rFonts w:ascii="Arial" w:hAnsi="Arial" w:cs="Arial"/>
          <w:color w:val="auto"/>
          <w:sz w:val="24"/>
          <w:szCs w:val="24"/>
        </w:rPr>
        <w:t>,</w:t>
      </w:r>
      <w:r w:rsidR="00CA4D13" w:rsidRPr="006F1A38">
        <w:rPr>
          <w:rFonts w:ascii="Arial" w:hAnsi="Arial" w:cs="Arial"/>
          <w:color w:val="auto"/>
          <w:sz w:val="24"/>
          <w:szCs w:val="24"/>
        </w:rPr>
        <w:t xml:space="preserve"> Daugherty, and Richey</w:t>
      </w:r>
      <w:r w:rsidR="00AC37B7" w:rsidRPr="006F1A38">
        <w:rPr>
          <w:rFonts w:ascii="Arial" w:hAnsi="Arial" w:cs="Arial"/>
          <w:color w:val="auto"/>
          <w:sz w:val="24"/>
          <w:szCs w:val="24"/>
        </w:rPr>
        <w:t xml:space="preserve"> 2001). Non-response bias was tested using late versus early respondents (Lambert </w:t>
      </w:r>
      <w:r w:rsidR="000D141B" w:rsidRPr="006F1A38">
        <w:rPr>
          <w:rFonts w:ascii="Arial" w:hAnsi="Arial" w:cs="Arial"/>
          <w:color w:val="auto"/>
          <w:sz w:val="24"/>
          <w:szCs w:val="24"/>
        </w:rPr>
        <w:t>and</w:t>
      </w:r>
      <w:r w:rsidR="00AC37B7" w:rsidRPr="006F1A38">
        <w:rPr>
          <w:rFonts w:ascii="Arial" w:hAnsi="Arial" w:cs="Arial"/>
          <w:color w:val="auto"/>
          <w:sz w:val="24"/>
          <w:szCs w:val="24"/>
        </w:rPr>
        <w:t xml:space="preserve"> Harrington 1990). T-</w:t>
      </w:r>
      <w:r w:rsidR="00CA4D13" w:rsidRPr="006F1A38">
        <w:rPr>
          <w:rFonts w:ascii="Arial" w:hAnsi="Arial" w:cs="Arial"/>
          <w:color w:val="auto"/>
          <w:sz w:val="24"/>
          <w:szCs w:val="24"/>
        </w:rPr>
        <w:t>t</w:t>
      </w:r>
      <w:r w:rsidR="00AC37B7" w:rsidRPr="006F1A38">
        <w:rPr>
          <w:rFonts w:ascii="Arial" w:hAnsi="Arial" w:cs="Arial"/>
          <w:color w:val="auto"/>
          <w:sz w:val="24"/>
          <w:szCs w:val="24"/>
        </w:rPr>
        <w:t xml:space="preserve">ests on 103 variables comparing the responses between the early (first three quartiles) and late </w:t>
      </w:r>
      <w:r w:rsidR="00AC37B7" w:rsidRPr="006F1A38">
        <w:rPr>
          <w:rFonts w:ascii="Arial" w:hAnsi="Arial" w:cs="Arial"/>
          <w:color w:val="auto"/>
          <w:sz w:val="24"/>
          <w:szCs w:val="24"/>
        </w:rPr>
        <w:lastRenderedPageBreak/>
        <w:t>respondents (final quartile) was found statistically insignificant at p&lt;0.01 level (after Autry</w:t>
      </w:r>
      <w:r w:rsidR="00CA4D13" w:rsidRPr="006F1A38">
        <w:rPr>
          <w:rFonts w:ascii="Arial" w:hAnsi="Arial" w:cs="Arial"/>
          <w:color w:val="auto"/>
          <w:sz w:val="24"/>
          <w:szCs w:val="24"/>
        </w:rPr>
        <w:t>, Daugherty, and Richey</w:t>
      </w:r>
      <w:r w:rsidR="00AC37B7" w:rsidRPr="006F1A38">
        <w:rPr>
          <w:rFonts w:ascii="Arial" w:hAnsi="Arial" w:cs="Arial"/>
          <w:color w:val="auto"/>
          <w:sz w:val="24"/>
          <w:szCs w:val="24"/>
        </w:rPr>
        <w:t xml:space="preserve"> 2001). </w:t>
      </w:r>
    </w:p>
    <w:p w:rsidR="00EE0473" w:rsidRPr="006F1A38" w:rsidRDefault="00EE0473" w:rsidP="004B784D">
      <w:pPr>
        <w:spacing w:line="276" w:lineRule="auto"/>
        <w:jc w:val="both"/>
        <w:rPr>
          <w:rFonts w:ascii="Arial" w:hAnsi="Arial" w:cs="Arial"/>
          <w:color w:val="auto"/>
          <w:sz w:val="24"/>
          <w:szCs w:val="24"/>
        </w:rPr>
      </w:pPr>
    </w:p>
    <w:p w:rsidR="00EE0473" w:rsidRPr="006F1A38" w:rsidRDefault="00AC37B7" w:rsidP="004B784D">
      <w:pPr>
        <w:tabs>
          <w:tab w:val="left" w:pos="3460"/>
        </w:tabs>
        <w:spacing w:line="276" w:lineRule="auto"/>
        <w:jc w:val="both"/>
        <w:rPr>
          <w:rFonts w:ascii="Arial" w:hAnsi="Arial" w:cs="Arial"/>
          <w:color w:val="auto"/>
          <w:sz w:val="24"/>
          <w:szCs w:val="24"/>
        </w:rPr>
      </w:pPr>
      <w:r w:rsidRPr="006F1A38">
        <w:rPr>
          <w:rFonts w:ascii="Arial" w:hAnsi="Arial" w:cs="Arial"/>
          <w:color w:val="auto"/>
          <w:sz w:val="24"/>
          <w:szCs w:val="24"/>
        </w:rPr>
        <w:t xml:space="preserve">Table 1 details the size and sectoral classifications of the 147 cases used in the analysis presented in this paper. The sample is dominated by larger </w:t>
      </w:r>
      <w:r w:rsidR="003C186C" w:rsidRPr="006F1A38">
        <w:rPr>
          <w:rFonts w:ascii="Arial" w:hAnsi="Arial" w:cs="Arial"/>
          <w:color w:val="auto"/>
          <w:sz w:val="24"/>
          <w:szCs w:val="24"/>
        </w:rPr>
        <w:t>organisation</w:t>
      </w:r>
      <w:r w:rsidR="003324E8" w:rsidRPr="006F1A38">
        <w:rPr>
          <w:rFonts w:ascii="Arial" w:hAnsi="Arial" w:cs="Arial"/>
          <w:color w:val="auto"/>
          <w:sz w:val="24"/>
          <w:szCs w:val="24"/>
        </w:rPr>
        <w:t xml:space="preserve">s, a feature in common with previous studies that used databases from professional </w:t>
      </w:r>
      <w:r w:rsidR="003C186C" w:rsidRPr="006F1A38">
        <w:rPr>
          <w:rFonts w:ascii="Arial" w:hAnsi="Arial" w:cs="Arial"/>
          <w:color w:val="auto"/>
          <w:sz w:val="24"/>
          <w:szCs w:val="24"/>
        </w:rPr>
        <w:t>organisation</w:t>
      </w:r>
      <w:r w:rsidR="003324E8" w:rsidRPr="006F1A38">
        <w:rPr>
          <w:rFonts w:ascii="Arial" w:hAnsi="Arial" w:cs="Arial"/>
          <w:color w:val="auto"/>
          <w:sz w:val="24"/>
          <w:szCs w:val="24"/>
        </w:rPr>
        <w:t>s (Murphy</w:t>
      </w:r>
      <w:r w:rsidR="00CA4D13" w:rsidRPr="006F1A38">
        <w:rPr>
          <w:rFonts w:ascii="Arial" w:hAnsi="Arial" w:cs="Arial"/>
          <w:color w:val="auto"/>
          <w:sz w:val="24"/>
          <w:szCs w:val="24"/>
        </w:rPr>
        <w:t>, Poist, and Braunschwieg</w:t>
      </w:r>
      <w:r w:rsidR="003324E8" w:rsidRPr="006F1A38">
        <w:rPr>
          <w:rFonts w:ascii="Arial" w:hAnsi="Arial" w:cs="Arial"/>
          <w:color w:val="auto"/>
          <w:sz w:val="24"/>
          <w:szCs w:val="24"/>
        </w:rPr>
        <w:t xml:space="preserve"> 1994, 1995, 1996; </w:t>
      </w:r>
      <w:r w:rsidR="00CA4D13" w:rsidRPr="006F1A38">
        <w:rPr>
          <w:rFonts w:ascii="Arial" w:hAnsi="Arial" w:cs="Arial"/>
          <w:color w:val="auto"/>
          <w:sz w:val="24"/>
          <w:szCs w:val="24"/>
        </w:rPr>
        <w:t xml:space="preserve">Carter and Carter, 1998; </w:t>
      </w:r>
      <w:r w:rsidR="003324E8" w:rsidRPr="006F1A38">
        <w:rPr>
          <w:rFonts w:ascii="Arial" w:hAnsi="Arial" w:cs="Arial"/>
          <w:color w:val="auto"/>
          <w:sz w:val="24"/>
          <w:szCs w:val="24"/>
        </w:rPr>
        <w:t>Carter</w:t>
      </w:r>
      <w:r w:rsidR="00CA4D13" w:rsidRPr="006F1A38">
        <w:rPr>
          <w:rFonts w:ascii="Arial" w:hAnsi="Arial" w:cs="Arial"/>
          <w:color w:val="auto"/>
          <w:sz w:val="24"/>
          <w:szCs w:val="24"/>
        </w:rPr>
        <w:t>, Ellram, and Ready</w:t>
      </w:r>
      <w:r w:rsidR="003324E8" w:rsidRPr="006F1A38">
        <w:rPr>
          <w:rFonts w:ascii="Arial" w:hAnsi="Arial" w:cs="Arial"/>
          <w:color w:val="auto"/>
          <w:sz w:val="24"/>
          <w:szCs w:val="24"/>
        </w:rPr>
        <w:t xml:space="preserve"> 1998</w:t>
      </w:r>
      <w:r w:rsidR="00CA4D13" w:rsidRPr="006F1A38">
        <w:rPr>
          <w:rFonts w:ascii="Arial" w:hAnsi="Arial" w:cs="Arial"/>
          <w:color w:val="auto"/>
          <w:sz w:val="24"/>
          <w:szCs w:val="24"/>
        </w:rPr>
        <w:t>; Carter, Kale, and Grimm</w:t>
      </w:r>
      <w:r w:rsidR="003324E8" w:rsidRPr="006F1A38">
        <w:rPr>
          <w:rFonts w:ascii="Arial" w:hAnsi="Arial" w:cs="Arial"/>
          <w:color w:val="auto"/>
          <w:sz w:val="24"/>
          <w:szCs w:val="24"/>
        </w:rPr>
        <w:t xml:space="preserve"> 2000; Murphy </w:t>
      </w:r>
      <w:r w:rsidR="000D141B" w:rsidRPr="006F1A38">
        <w:rPr>
          <w:rFonts w:ascii="Arial" w:hAnsi="Arial" w:cs="Arial"/>
          <w:color w:val="auto"/>
          <w:sz w:val="24"/>
          <w:szCs w:val="24"/>
        </w:rPr>
        <w:t>and</w:t>
      </w:r>
      <w:r w:rsidR="003324E8" w:rsidRPr="006F1A38">
        <w:rPr>
          <w:rFonts w:ascii="Arial" w:hAnsi="Arial" w:cs="Arial"/>
          <w:color w:val="auto"/>
          <w:sz w:val="24"/>
          <w:szCs w:val="24"/>
        </w:rPr>
        <w:t xml:space="preserve"> Poist 2000, 2003; Carter </w:t>
      </w:r>
      <w:r w:rsidR="000D141B" w:rsidRPr="006F1A38">
        <w:rPr>
          <w:rFonts w:ascii="Arial" w:hAnsi="Arial" w:cs="Arial"/>
          <w:color w:val="auto"/>
          <w:sz w:val="24"/>
          <w:szCs w:val="24"/>
        </w:rPr>
        <w:t>and</w:t>
      </w:r>
      <w:r w:rsidR="003324E8" w:rsidRPr="006F1A38">
        <w:rPr>
          <w:rFonts w:ascii="Arial" w:hAnsi="Arial" w:cs="Arial"/>
          <w:color w:val="auto"/>
          <w:sz w:val="24"/>
          <w:szCs w:val="24"/>
        </w:rPr>
        <w:t xml:space="preserve"> Jennings 2002, 2004).</w:t>
      </w:r>
    </w:p>
    <w:p w:rsidR="000D141B" w:rsidRPr="006F1A38" w:rsidRDefault="000D141B" w:rsidP="004B784D">
      <w:pPr>
        <w:spacing w:line="276" w:lineRule="auto"/>
        <w:jc w:val="center"/>
        <w:rPr>
          <w:rFonts w:ascii="Arial" w:hAnsi="Arial" w:cs="Arial"/>
          <w:b/>
          <w:color w:val="auto"/>
          <w:sz w:val="24"/>
          <w:szCs w:val="24"/>
        </w:rPr>
      </w:pPr>
    </w:p>
    <w:p w:rsidR="00030468" w:rsidRPr="006F1A38" w:rsidRDefault="003324E8" w:rsidP="004B784D">
      <w:pPr>
        <w:spacing w:line="276" w:lineRule="auto"/>
        <w:jc w:val="center"/>
        <w:rPr>
          <w:rFonts w:ascii="Arial" w:hAnsi="Arial" w:cs="Arial"/>
          <w:b/>
          <w:color w:val="auto"/>
          <w:sz w:val="24"/>
          <w:szCs w:val="24"/>
        </w:rPr>
      </w:pPr>
      <w:r w:rsidRPr="006F1A38">
        <w:rPr>
          <w:rFonts w:ascii="Arial" w:hAnsi="Arial" w:cs="Arial"/>
          <w:b/>
          <w:color w:val="auto"/>
          <w:sz w:val="24"/>
          <w:szCs w:val="24"/>
        </w:rPr>
        <w:t>[Insert Table 1 here]</w:t>
      </w:r>
    </w:p>
    <w:p w:rsidR="00030468" w:rsidRPr="006F1A38" w:rsidRDefault="00030468" w:rsidP="004B784D">
      <w:pPr>
        <w:tabs>
          <w:tab w:val="left" w:pos="3460"/>
        </w:tabs>
        <w:spacing w:line="276" w:lineRule="auto"/>
        <w:jc w:val="both"/>
        <w:rPr>
          <w:rFonts w:ascii="Arial" w:hAnsi="Arial" w:cs="Arial"/>
          <w:b/>
          <w:color w:val="auto"/>
          <w:sz w:val="24"/>
          <w:szCs w:val="24"/>
        </w:rPr>
      </w:pPr>
    </w:p>
    <w:p w:rsidR="00030468" w:rsidRPr="006F1A38" w:rsidRDefault="00030468" w:rsidP="004B784D">
      <w:pPr>
        <w:tabs>
          <w:tab w:val="left" w:pos="3460"/>
        </w:tabs>
        <w:spacing w:line="276" w:lineRule="auto"/>
        <w:jc w:val="both"/>
        <w:rPr>
          <w:rFonts w:ascii="Arial" w:hAnsi="Arial" w:cs="Arial"/>
          <w:b/>
          <w:color w:val="auto"/>
          <w:sz w:val="24"/>
          <w:szCs w:val="24"/>
        </w:rPr>
      </w:pPr>
    </w:p>
    <w:p w:rsidR="00EE0473" w:rsidRPr="006F1A38" w:rsidRDefault="003324E8" w:rsidP="004B784D">
      <w:pPr>
        <w:spacing w:line="276" w:lineRule="auto"/>
        <w:jc w:val="both"/>
        <w:rPr>
          <w:rFonts w:ascii="Arial" w:hAnsi="Arial" w:cs="Arial"/>
          <w:b/>
          <w:i/>
          <w:color w:val="auto"/>
          <w:sz w:val="24"/>
          <w:szCs w:val="24"/>
        </w:rPr>
      </w:pPr>
      <w:r w:rsidRPr="006F1A38">
        <w:rPr>
          <w:rFonts w:ascii="Arial" w:hAnsi="Arial" w:cs="Arial"/>
          <w:b/>
          <w:i/>
          <w:color w:val="auto"/>
          <w:sz w:val="24"/>
          <w:szCs w:val="24"/>
        </w:rPr>
        <w:t xml:space="preserve">3.2 </w:t>
      </w:r>
      <w:r w:rsidRPr="006F1A38">
        <w:rPr>
          <w:rFonts w:ascii="Arial" w:hAnsi="Arial" w:cs="Arial"/>
          <w:b/>
          <w:i/>
          <w:color w:val="auto"/>
          <w:sz w:val="24"/>
          <w:szCs w:val="24"/>
        </w:rPr>
        <w:tab/>
        <w:t>Scale development</w:t>
      </w:r>
    </w:p>
    <w:p w:rsidR="00EE0473" w:rsidRPr="006F1A38" w:rsidRDefault="00EE0473" w:rsidP="004B784D">
      <w:pPr>
        <w:spacing w:line="276" w:lineRule="auto"/>
        <w:jc w:val="both"/>
        <w:rPr>
          <w:rFonts w:ascii="Arial" w:hAnsi="Arial" w:cs="Arial"/>
          <w:color w:val="auto"/>
          <w:sz w:val="24"/>
          <w:szCs w:val="24"/>
        </w:rPr>
      </w:pPr>
    </w:p>
    <w:p w:rsidR="00EE0473" w:rsidRPr="006F1A38" w:rsidRDefault="003324E8" w:rsidP="004B784D">
      <w:pPr>
        <w:spacing w:line="276" w:lineRule="auto"/>
        <w:ind w:right="26"/>
        <w:jc w:val="both"/>
        <w:rPr>
          <w:rFonts w:ascii="Arial" w:hAnsi="Arial" w:cs="Arial"/>
          <w:color w:val="auto"/>
          <w:sz w:val="24"/>
          <w:szCs w:val="24"/>
        </w:rPr>
      </w:pPr>
      <w:r w:rsidRPr="006F1A38">
        <w:rPr>
          <w:rFonts w:ascii="Arial" w:hAnsi="Arial" w:cs="Arial"/>
          <w:color w:val="auto"/>
          <w:sz w:val="24"/>
          <w:szCs w:val="24"/>
        </w:rPr>
        <w:t xml:space="preserve">GSCM practices were determined by identifying which of the 32 operational activities (Appendix A) were undertaken (yes/no) by the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s, to provide a total </w:t>
      </w:r>
      <w:r w:rsidR="00166FE9" w:rsidRPr="006F1A38">
        <w:rPr>
          <w:rFonts w:ascii="Arial" w:hAnsi="Arial" w:cs="Arial"/>
          <w:color w:val="auto"/>
          <w:sz w:val="24"/>
          <w:szCs w:val="24"/>
        </w:rPr>
        <w:t>percentage</w:t>
      </w:r>
      <w:r w:rsidRPr="006F1A38">
        <w:rPr>
          <w:rFonts w:ascii="Arial" w:hAnsi="Arial" w:cs="Arial"/>
          <w:color w:val="auto"/>
          <w:sz w:val="24"/>
          <w:szCs w:val="24"/>
        </w:rPr>
        <w:t xml:space="preserve"> score and a </w:t>
      </w:r>
      <w:r w:rsidR="00166FE9" w:rsidRPr="006F1A38">
        <w:rPr>
          <w:rFonts w:ascii="Arial" w:hAnsi="Arial" w:cs="Arial"/>
          <w:color w:val="auto"/>
          <w:sz w:val="24"/>
          <w:szCs w:val="24"/>
        </w:rPr>
        <w:t>percentage</w:t>
      </w:r>
      <w:r w:rsidRPr="006F1A38">
        <w:rPr>
          <w:rFonts w:ascii="Arial" w:hAnsi="Arial" w:cs="Arial"/>
          <w:color w:val="auto"/>
          <w:sz w:val="24"/>
          <w:szCs w:val="24"/>
        </w:rPr>
        <w:t xml:space="preserve"> score for each of the six sub-groupings of operational activity. These activities were based on the best practice case examples and ranged from actions most </w:t>
      </w:r>
      <w:r w:rsidR="003C186C" w:rsidRPr="006F1A38">
        <w:rPr>
          <w:rFonts w:ascii="Arial" w:hAnsi="Arial" w:cs="Arial"/>
          <w:color w:val="auto"/>
          <w:sz w:val="24"/>
          <w:szCs w:val="24"/>
        </w:rPr>
        <w:t>organisation</w:t>
      </w:r>
      <w:r w:rsidRPr="006F1A38">
        <w:rPr>
          <w:rFonts w:ascii="Arial" w:hAnsi="Arial" w:cs="Arial"/>
          <w:color w:val="auto"/>
          <w:sz w:val="24"/>
          <w:szCs w:val="24"/>
        </w:rPr>
        <w:t>s would undertake, to those only the most proactive would embrace. There were few missing values and the scales developed for the internal and external drivers were calculated using average scores for each group of constructs to compensate for any missing values (Jonsson 2000). In each case each construct was also factori</w:t>
      </w:r>
      <w:r w:rsidR="00166FE9" w:rsidRPr="006F1A38">
        <w:rPr>
          <w:rFonts w:ascii="Arial" w:hAnsi="Arial" w:cs="Arial"/>
          <w:color w:val="auto"/>
          <w:sz w:val="24"/>
          <w:szCs w:val="24"/>
        </w:rPr>
        <w:t>s</w:t>
      </w:r>
      <w:r w:rsidRPr="006F1A38">
        <w:rPr>
          <w:rFonts w:ascii="Arial" w:hAnsi="Arial" w:cs="Arial"/>
          <w:color w:val="auto"/>
          <w:sz w:val="24"/>
          <w:szCs w:val="24"/>
        </w:rPr>
        <w:t xml:space="preserve">ed using </w:t>
      </w:r>
      <w:r w:rsidR="00166FE9" w:rsidRPr="006F1A38">
        <w:rPr>
          <w:rFonts w:ascii="Arial" w:hAnsi="Arial" w:cs="Arial"/>
          <w:color w:val="auto"/>
          <w:sz w:val="24"/>
          <w:szCs w:val="24"/>
        </w:rPr>
        <w:t>p</w:t>
      </w:r>
      <w:r w:rsidRPr="006F1A38">
        <w:rPr>
          <w:rFonts w:ascii="Arial" w:hAnsi="Arial" w:cs="Arial"/>
          <w:color w:val="auto"/>
          <w:sz w:val="24"/>
          <w:szCs w:val="24"/>
        </w:rPr>
        <w:t xml:space="preserve">rincipal </w:t>
      </w:r>
      <w:r w:rsidR="00166FE9" w:rsidRPr="006F1A38">
        <w:rPr>
          <w:rFonts w:ascii="Arial" w:hAnsi="Arial" w:cs="Arial"/>
          <w:color w:val="auto"/>
          <w:sz w:val="24"/>
          <w:szCs w:val="24"/>
        </w:rPr>
        <w:t>c</w:t>
      </w:r>
      <w:r w:rsidRPr="006F1A38">
        <w:rPr>
          <w:rFonts w:ascii="Arial" w:hAnsi="Arial" w:cs="Arial"/>
          <w:color w:val="auto"/>
          <w:sz w:val="24"/>
          <w:szCs w:val="24"/>
        </w:rPr>
        <w:t xml:space="preserve">omponents </w:t>
      </w:r>
      <w:r w:rsidR="00166FE9" w:rsidRPr="006F1A38">
        <w:rPr>
          <w:rFonts w:ascii="Arial" w:hAnsi="Arial" w:cs="Arial"/>
          <w:color w:val="auto"/>
          <w:sz w:val="24"/>
          <w:szCs w:val="24"/>
        </w:rPr>
        <w:t>a</w:t>
      </w:r>
      <w:r w:rsidRPr="006F1A38">
        <w:rPr>
          <w:rFonts w:ascii="Arial" w:hAnsi="Arial" w:cs="Arial"/>
          <w:color w:val="auto"/>
          <w:sz w:val="24"/>
          <w:szCs w:val="24"/>
        </w:rPr>
        <w:t xml:space="preserve">nalysis (PCA), with varimax rotation (after Ketchen </w:t>
      </w:r>
      <w:r w:rsidR="000D141B" w:rsidRPr="006F1A38">
        <w:rPr>
          <w:rFonts w:ascii="Arial" w:hAnsi="Arial" w:cs="Arial"/>
          <w:color w:val="auto"/>
          <w:sz w:val="24"/>
          <w:szCs w:val="24"/>
        </w:rPr>
        <w:t>and</w:t>
      </w:r>
      <w:r w:rsidRPr="006F1A38">
        <w:rPr>
          <w:rFonts w:ascii="Arial" w:hAnsi="Arial" w:cs="Arial"/>
          <w:color w:val="auto"/>
          <w:sz w:val="24"/>
          <w:szCs w:val="24"/>
        </w:rPr>
        <w:t xml:space="preserve"> Shook 1996) to check the number of </w:t>
      </w:r>
      <w:r w:rsidR="0036302A" w:rsidRPr="006F1A38">
        <w:rPr>
          <w:rFonts w:ascii="Arial" w:hAnsi="Arial" w:cs="Arial"/>
          <w:color w:val="auto"/>
          <w:sz w:val="24"/>
          <w:szCs w:val="24"/>
        </w:rPr>
        <w:t>dimensions</w:t>
      </w:r>
      <w:r w:rsidRPr="006F1A38">
        <w:rPr>
          <w:rFonts w:ascii="Arial" w:hAnsi="Arial" w:cs="Arial"/>
          <w:color w:val="auto"/>
          <w:sz w:val="24"/>
          <w:szCs w:val="24"/>
        </w:rPr>
        <w:t xml:space="preserve"> and correlated with the average score scale to confirm the suitability of either scale. </w:t>
      </w:r>
    </w:p>
    <w:p w:rsidR="00EE0473" w:rsidRPr="006F1A38" w:rsidRDefault="00EE0473" w:rsidP="004B784D">
      <w:pPr>
        <w:spacing w:line="276" w:lineRule="auto"/>
        <w:jc w:val="both"/>
        <w:rPr>
          <w:rFonts w:ascii="Arial" w:hAnsi="Arial" w:cs="Arial"/>
          <w:b/>
          <w:color w:val="auto"/>
          <w:sz w:val="24"/>
          <w:szCs w:val="24"/>
        </w:rPr>
      </w:pPr>
    </w:p>
    <w:p w:rsidR="0089322E" w:rsidRPr="006F1A38" w:rsidRDefault="0089322E" w:rsidP="004B784D">
      <w:pPr>
        <w:spacing w:line="276" w:lineRule="auto"/>
        <w:jc w:val="both"/>
        <w:rPr>
          <w:rFonts w:ascii="Arial" w:hAnsi="Arial" w:cs="Arial"/>
          <w:b/>
          <w:color w:val="auto"/>
          <w:sz w:val="24"/>
          <w:szCs w:val="24"/>
        </w:rPr>
      </w:pPr>
    </w:p>
    <w:p w:rsidR="00EE0473" w:rsidRPr="006F1A38" w:rsidRDefault="003324E8" w:rsidP="004B784D">
      <w:pPr>
        <w:spacing w:line="276" w:lineRule="auto"/>
        <w:jc w:val="both"/>
        <w:rPr>
          <w:rFonts w:ascii="Arial" w:hAnsi="Arial" w:cs="Arial"/>
          <w:b/>
          <w:color w:val="auto"/>
          <w:sz w:val="24"/>
          <w:szCs w:val="24"/>
        </w:rPr>
      </w:pPr>
      <w:r w:rsidRPr="006F1A38">
        <w:rPr>
          <w:rFonts w:ascii="Arial" w:hAnsi="Arial" w:cs="Arial"/>
          <w:b/>
          <w:color w:val="auto"/>
          <w:sz w:val="24"/>
          <w:szCs w:val="24"/>
        </w:rPr>
        <w:t xml:space="preserve">4. Findings and </w:t>
      </w:r>
      <w:r w:rsidR="00166FE9" w:rsidRPr="006F1A38">
        <w:rPr>
          <w:rFonts w:ascii="Arial" w:hAnsi="Arial" w:cs="Arial"/>
          <w:b/>
          <w:color w:val="auto"/>
          <w:sz w:val="24"/>
          <w:szCs w:val="24"/>
        </w:rPr>
        <w:t>d</w:t>
      </w:r>
      <w:r w:rsidRPr="006F1A38">
        <w:rPr>
          <w:rFonts w:ascii="Arial" w:hAnsi="Arial" w:cs="Arial"/>
          <w:b/>
          <w:color w:val="auto"/>
          <w:sz w:val="24"/>
          <w:szCs w:val="24"/>
        </w:rPr>
        <w:t>iscussions</w:t>
      </w:r>
    </w:p>
    <w:p w:rsidR="00EE0473" w:rsidRPr="006F1A38" w:rsidRDefault="00EE0473" w:rsidP="004B784D">
      <w:pPr>
        <w:spacing w:line="276" w:lineRule="auto"/>
        <w:jc w:val="both"/>
        <w:rPr>
          <w:rFonts w:ascii="Arial" w:hAnsi="Arial" w:cs="Arial"/>
          <w:color w:val="auto"/>
          <w:sz w:val="24"/>
          <w:szCs w:val="24"/>
        </w:rPr>
      </w:pPr>
    </w:p>
    <w:p w:rsidR="00EE0473" w:rsidRPr="006F1A38" w:rsidRDefault="003324E8" w:rsidP="004B784D">
      <w:pPr>
        <w:spacing w:line="276" w:lineRule="auto"/>
        <w:jc w:val="both"/>
        <w:rPr>
          <w:rFonts w:ascii="Arial" w:hAnsi="Arial" w:cs="Arial"/>
          <w:b/>
          <w:i/>
          <w:color w:val="auto"/>
          <w:sz w:val="24"/>
          <w:szCs w:val="24"/>
        </w:rPr>
      </w:pPr>
      <w:r w:rsidRPr="006F1A38">
        <w:rPr>
          <w:rFonts w:ascii="Arial" w:hAnsi="Arial" w:cs="Arial"/>
          <w:b/>
          <w:i/>
          <w:color w:val="auto"/>
          <w:sz w:val="24"/>
          <w:szCs w:val="24"/>
        </w:rPr>
        <w:t xml:space="preserve">4.1 </w:t>
      </w:r>
      <w:r w:rsidRPr="006F1A38">
        <w:rPr>
          <w:rFonts w:ascii="Arial" w:hAnsi="Arial" w:cs="Arial"/>
          <w:b/>
          <w:i/>
          <w:color w:val="auto"/>
          <w:sz w:val="24"/>
          <w:szCs w:val="24"/>
        </w:rPr>
        <w:tab/>
        <w:t>Cluster analysis</w:t>
      </w:r>
    </w:p>
    <w:p w:rsidR="00EE0473" w:rsidRPr="006F1A38" w:rsidRDefault="00EE0473" w:rsidP="004B784D">
      <w:pPr>
        <w:spacing w:line="276" w:lineRule="auto"/>
        <w:jc w:val="both"/>
        <w:rPr>
          <w:rFonts w:ascii="Arial" w:hAnsi="Arial" w:cs="Arial"/>
          <w:color w:val="auto"/>
          <w:sz w:val="24"/>
          <w:szCs w:val="24"/>
        </w:rPr>
      </w:pPr>
    </w:p>
    <w:p w:rsidR="00EE0473" w:rsidRPr="006F1A38" w:rsidRDefault="003324E8" w:rsidP="004B784D">
      <w:pPr>
        <w:spacing w:line="276" w:lineRule="auto"/>
        <w:jc w:val="both"/>
        <w:rPr>
          <w:rFonts w:ascii="Arial" w:hAnsi="Arial" w:cs="Arial"/>
          <w:color w:val="auto"/>
          <w:sz w:val="24"/>
          <w:szCs w:val="24"/>
        </w:rPr>
      </w:pPr>
      <w:r w:rsidRPr="006F1A38">
        <w:rPr>
          <w:rFonts w:ascii="Arial" w:hAnsi="Arial" w:cs="Arial"/>
          <w:color w:val="auto"/>
          <w:sz w:val="24"/>
          <w:szCs w:val="24"/>
        </w:rPr>
        <w:t xml:space="preserve">The taxonomy presented in this paper was developed using two-stage cluster analysis of the scale variables measuring GSCM operational practices, </w:t>
      </w:r>
      <w:r w:rsidR="00166FE9" w:rsidRPr="006F1A38">
        <w:rPr>
          <w:rFonts w:ascii="Arial" w:hAnsi="Arial" w:cs="Arial"/>
          <w:color w:val="auto"/>
          <w:sz w:val="24"/>
          <w:szCs w:val="24"/>
        </w:rPr>
        <w:t xml:space="preserve">and </w:t>
      </w:r>
      <w:r w:rsidRPr="006F1A38">
        <w:rPr>
          <w:rFonts w:ascii="Arial" w:hAnsi="Arial" w:cs="Arial"/>
          <w:color w:val="auto"/>
          <w:sz w:val="24"/>
          <w:szCs w:val="24"/>
        </w:rPr>
        <w:t>internal and external drivers (Table 2). Two</w:t>
      </w:r>
      <w:r w:rsidR="00166FE9" w:rsidRPr="006F1A38">
        <w:rPr>
          <w:rFonts w:ascii="Arial" w:hAnsi="Arial" w:cs="Arial"/>
          <w:color w:val="auto"/>
          <w:sz w:val="24"/>
          <w:szCs w:val="24"/>
        </w:rPr>
        <w:t>-</w:t>
      </w:r>
      <w:r w:rsidRPr="006F1A38">
        <w:rPr>
          <w:rFonts w:ascii="Arial" w:hAnsi="Arial" w:cs="Arial"/>
          <w:color w:val="auto"/>
          <w:sz w:val="24"/>
          <w:szCs w:val="24"/>
        </w:rPr>
        <w:t xml:space="preserve">stage cluster analysis is an exploratory tool designed to independently determine clusters of </w:t>
      </w:r>
      <w:r w:rsidR="003C186C" w:rsidRPr="006F1A38">
        <w:rPr>
          <w:rFonts w:ascii="Arial" w:hAnsi="Arial" w:cs="Arial"/>
          <w:color w:val="auto"/>
          <w:sz w:val="24"/>
          <w:szCs w:val="24"/>
        </w:rPr>
        <w:t>organisation</w:t>
      </w:r>
      <w:r w:rsidRPr="006F1A38">
        <w:rPr>
          <w:rFonts w:ascii="Arial" w:hAnsi="Arial" w:cs="Arial"/>
          <w:color w:val="auto"/>
          <w:sz w:val="24"/>
          <w:szCs w:val="24"/>
        </w:rPr>
        <w:t>s that share highly similar configurations</w:t>
      </w:r>
      <w:r w:rsidR="00166FE9" w:rsidRPr="006F1A38">
        <w:rPr>
          <w:rFonts w:ascii="Arial" w:hAnsi="Arial" w:cs="Arial"/>
          <w:color w:val="auto"/>
          <w:sz w:val="24"/>
          <w:szCs w:val="24"/>
        </w:rPr>
        <w:t>,</w:t>
      </w:r>
      <w:r w:rsidRPr="006F1A38">
        <w:rPr>
          <w:rFonts w:ascii="Arial" w:hAnsi="Arial" w:cs="Arial"/>
          <w:color w:val="auto"/>
          <w:sz w:val="24"/>
          <w:szCs w:val="24"/>
        </w:rPr>
        <w:t xml:space="preserve"> and is capable of using continuous scale data (e.g. average scores for internal and external drivers and </w:t>
      </w:r>
      <w:r w:rsidR="00166FE9" w:rsidRPr="006F1A38">
        <w:rPr>
          <w:rFonts w:ascii="Arial" w:hAnsi="Arial" w:cs="Arial"/>
          <w:color w:val="auto"/>
          <w:sz w:val="24"/>
          <w:szCs w:val="24"/>
        </w:rPr>
        <w:t>percentage</w:t>
      </w:r>
      <w:r w:rsidRPr="006F1A38">
        <w:rPr>
          <w:rFonts w:ascii="Arial" w:hAnsi="Arial" w:cs="Arial"/>
          <w:color w:val="auto"/>
          <w:sz w:val="24"/>
          <w:szCs w:val="24"/>
        </w:rPr>
        <w:t xml:space="preserve"> scores for GSCM activity) and categorical data (e.g. characteristics of respondents). This analysis independently produced three clusters, which is within the range specified by Lehmann (1979) that the </w:t>
      </w:r>
      <w:r w:rsidRPr="006F1A38">
        <w:rPr>
          <w:rFonts w:ascii="Arial" w:hAnsi="Arial" w:cs="Arial"/>
          <w:color w:val="auto"/>
          <w:sz w:val="24"/>
          <w:szCs w:val="24"/>
        </w:rPr>
        <w:lastRenderedPageBreak/>
        <w:t xml:space="preserve">numbers of clusters should be between </w:t>
      </w:r>
      <w:r w:rsidRPr="006F1A38">
        <w:rPr>
          <w:rFonts w:ascii="Arial" w:hAnsi="Arial" w:cs="Arial"/>
          <w:i/>
          <w:color w:val="auto"/>
          <w:sz w:val="24"/>
          <w:szCs w:val="24"/>
        </w:rPr>
        <w:t>n</w:t>
      </w:r>
      <w:r w:rsidRPr="006F1A38">
        <w:rPr>
          <w:rFonts w:ascii="Arial" w:hAnsi="Arial" w:cs="Arial"/>
          <w:color w:val="auto"/>
          <w:sz w:val="24"/>
          <w:szCs w:val="24"/>
        </w:rPr>
        <w:t xml:space="preserve">/30 and </w:t>
      </w:r>
      <w:r w:rsidRPr="006F1A38">
        <w:rPr>
          <w:rFonts w:ascii="Arial" w:hAnsi="Arial" w:cs="Arial"/>
          <w:i/>
          <w:color w:val="auto"/>
          <w:sz w:val="24"/>
          <w:szCs w:val="24"/>
        </w:rPr>
        <w:t>n</w:t>
      </w:r>
      <w:r w:rsidRPr="006F1A38">
        <w:rPr>
          <w:rFonts w:ascii="Arial" w:hAnsi="Arial" w:cs="Arial"/>
          <w:color w:val="auto"/>
          <w:sz w:val="24"/>
          <w:szCs w:val="24"/>
        </w:rPr>
        <w:t>/60 (in this case 2.45</w:t>
      </w:r>
      <w:r w:rsidR="00166FE9" w:rsidRPr="006F1A38">
        <w:rPr>
          <w:rFonts w:ascii="Arial" w:hAnsi="Arial" w:cs="Arial"/>
          <w:color w:val="auto"/>
          <w:sz w:val="24"/>
          <w:szCs w:val="24"/>
        </w:rPr>
        <w:t>–</w:t>
      </w:r>
      <w:r w:rsidRPr="006F1A38">
        <w:rPr>
          <w:rFonts w:ascii="Arial" w:hAnsi="Arial" w:cs="Arial"/>
          <w:color w:val="auto"/>
          <w:sz w:val="24"/>
          <w:szCs w:val="24"/>
        </w:rPr>
        <w:t>4.9), where</w:t>
      </w:r>
      <w:r w:rsidRPr="006F1A38">
        <w:rPr>
          <w:rFonts w:ascii="Arial" w:hAnsi="Arial" w:cs="Arial"/>
          <w:i/>
          <w:color w:val="auto"/>
          <w:sz w:val="24"/>
          <w:szCs w:val="24"/>
        </w:rPr>
        <w:t xml:space="preserve"> n</w:t>
      </w:r>
      <w:r w:rsidRPr="006F1A38">
        <w:rPr>
          <w:rFonts w:ascii="Arial" w:hAnsi="Arial" w:cs="Arial"/>
          <w:color w:val="auto"/>
          <w:sz w:val="24"/>
          <w:szCs w:val="24"/>
        </w:rPr>
        <w:t xml:space="preserve"> represents the total number of cases (</w:t>
      </w:r>
      <w:r w:rsidRPr="006F1A38">
        <w:rPr>
          <w:rFonts w:ascii="Arial" w:hAnsi="Arial" w:cs="Arial"/>
          <w:i/>
          <w:color w:val="auto"/>
          <w:sz w:val="24"/>
          <w:szCs w:val="24"/>
        </w:rPr>
        <w:t>n</w:t>
      </w:r>
      <w:r w:rsidRPr="006F1A38">
        <w:rPr>
          <w:rFonts w:ascii="Arial" w:hAnsi="Arial" w:cs="Arial"/>
          <w:color w:val="auto"/>
          <w:sz w:val="24"/>
          <w:szCs w:val="24"/>
        </w:rPr>
        <w:t>=147).</w:t>
      </w:r>
    </w:p>
    <w:p w:rsidR="00EE0473" w:rsidRPr="006F1A38" w:rsidRDefault="00EE0473" w:rsidP="004B784D">
      <w:pPr>
        <w:spacing w:line="276" w:lineRule="auto"/>
        <w:jc w:val="both"/>
        <w:rPr>
          <w:rFonts w:ascii="Arial" w:hAnsi="Arial" w:cs="Arial"/>
          <w:b/>
          <w:color w:val="auto"/>
          <w:sz w:val="24"/>
          <w:szCs w:val="24"/>
        </w:rPr>
      </w:pPr>
    </w:p>
    <w:p w:rsidR="00EE0473" w:rsidRPr="006F1A38" w:rsidRDefault="003324E8" w:rsidP="004B784D">
      <w:pPr>
        <w:spacing w:line="276" w:lineRule="auto"/>
        <w:jc w:val="both"/>
        <w:rPr>
          <w:rFonts w:ascii="Arial" w:hAnsi="Arial" w:cs="Arial"/>
          <w:color w:val="auto"/>
          <w:sz w:val="24"/>
          <w:szCs w:val="24"/>
        </w:rPr>
      </w:pPr>
      <w:r w:rsidRPr="006F1A38">
        <w:rPr>
          <w:rFonts w:ascii="Arial" w:hAnsi="Arial" w:cs="Arial"/>
          <w:color w:val="auto"/>
          <w:sz w:val="24"/>
          <w:szCs w:val="24"/>
        </w:rPr>
        <w:t>The descriptive characteri</w:t>
      </w:r>
      <w:r w:rsidR="00BB39A6" w:rsidRPr="006F1A38">
        <w:rPr>
          <w:rFonts w:ascii="Arial" w:hAnsi="Arial" w:cs="Arial"/>
          <w:color w:val="auto"/>
          <w:sz w:val="24"/>
          <w:szCs w:val="24"/>
        </w:rPr>
        <w:t>s</w:t>
      </w:r>
      <w:r w:rsidR="00AC37B7" w:rsidRPr="006F1A38">
        <w:rPr>
          <w:rFonts w:ascii="Arial" w:hAnsi="Arial" w:cs="Arial"/>
          <w:color w:val="auto"/>
          <w:sz w:val="24"/>
          <w:szCs w:val="24"/>
        </w:rPr>
        <w:t xml:space="preserve">ation of operational activity is based on the </w:t>
      </w:r>
      <w:r w:rsidR="00EA53A4" w:rsidRPr="006F1A38">
        <w:rPr>
          <w:rFonts w:ascii="Arial" w:hAnsi="Arial" w:cs="Arial"/>
          <w:color w:val="auto"/>
          <w:sz w:val="24"/>
          <w:szCs w:val="24"/>
        </w:rPr>
        <w:t>percentage</w:t>
      </w:r>
      <w:r w:rsidR="00AC37B7" w:rsidRPr="006F1A38">
        <w:rPr>
          <w:rFonts w:ascii="Arial" w:hAnsi="Arial" w:cs="Arial"/>
          <w:color w:val="auto"/>
          <w:sz w:val="24"/>
          <w:szCs w:val="24"/>
        </w:rPr>
        <w:t xml:space="preserve"> score of each group of items. Using the 32</w:t>
      </w:r>
      <w:r w:rsidR="00EA53A4" w:rsidRPr="006F1A38">
        <w:rPr>
          <w:rFonts w:ascii="Arial" w:hAnsi="Arial" w:cs="Arial"/>
          <w:color w:val="auto"/>
          <w:sz w:val="24"/>
          <w:szCs w:val="24"/>
        </w:rPr>
        <w:t>-</w:t>
      </w:r>
      <w:r w:rsidR="00AC37B7" w:rsidRPr="006F1A38">
        <w:rPr>
          <w:rFonts w:ascii="Arial" w:hAnsi="Arial" w:cs="Arial"/>
          <w:color w:val="auto"/>
          <w:sz w:val="24"/>
          <w:szCs w:val="24"/>
        </w:rPr>
        <w:t>item total GSCM scale</w:t>
      </w:r>
      <w:r w:rsidR="00EA53A4" w:rsidRPr="006F1A38">
        <w:rPr>
          <w:rFonts w:ascii="Arial" w:hAnsi="Arial" w:cs="Arial"/>
          <w:color w:val="auto"/>
          <w:sz w:val="24"/>
          <w:szCs w:val="24"/>
        </w:rPr>
        <w:t>,</w:t>
      </w:r>
      <w:r w:rsidR="00AC37B7" w:rsidRPr="006F1A38">
        <w:rPr>
          <w:rFonts w:ascii="Arial" w:hAnsi="Arial" w:cs="Arial"/>
          <w:color w:val="auto"/>
          <w:sz w:val="24"/>
          <w:szCs w:val="24"/>
        </w:rPr>
        <w:t xml:space="preserve"> self-selected cut</w:t>
      </w:r>
      <w:r w:rsidR="00EA53A4" w:rsidRPr="006F1A38">
        <w:rPr>
          <w:rFonts w:ascii="Arial" w:hAnsi="Arial" w:cs="Arial"/>
          <w:color w:val="auto"/>
          <w:sz w:val="24"/>
          <w:szCs w:val="24"/>
        </w:rPr>
        <w:t>-</w:t>
      </w:r>
      <w:r w:rsidR="00AC37B7" w:rsidRPr="006F1A38">
        <w:rPr>
          <w:rFonts w:ascii="Arial" w:hAnsi="Arial" w:cs="Arial"/>
          <w:color w:val="auto"/>
          <w:sz w:val="24"/>
          <w:szCs w:val="24"/>
        </w:rPr>
        <w:t>offs were developed (</w:t>
      </w:r>
      <w:r w:rsidR="002D62B2" w:rsidRPr="006F1A38">
        <w:rPr>
          <w:rFonts w:ascii="Arial" w:hAnsi="Arial" w:cs="Arial"/>
          <w:color w:val="auto"/>
          <w:sz w:val="24"/>
          <w:szCs w:val="24"/>
        </w:rPr>
        <w:t>h</w:t>
      </w:r>
      <w:r w:rsidR="00AC37B7" w:rsidRPr="006F1A38">
        <w:rPr>
          <w:rFonts w:ascii="Arial" w:hAnsi="Arial" w:cs="Arial"/>
          <w:color w:val="auto"/>
          <w:sz w:val="24"/>
          <w:szCs w:val="24"/>
        </w:rPr>
        <w:t>igh 66</w:t>
      </w:r>
      <w:r w:rsidR="002D62B2" w:rsidRPr="006F1A38">
        <w:rPr>
          <w:rFonts w:ascii="Arial" w:hAnsi="Arial" w:cs="Arial"/>
          <w:color w:val="auto"/>
          <w:sz w:val="24"/>
          <w:szCs w:val="24"/>
        </w:rPr>
        <w:t>–</w:t>
      </w:r>
      <w:r w:rsidR="00AC37B7" w:rsidRPr="006F1A38">
        <w:rPr>
          <w:rFonts w:ascii="Arial" w:hAnsi="Arial" w:cs="Arial"/>
          <w:color w:val="auto"/>
          <w:sz w:val="24"/>
          <w:szCs w:val="24"/>
        </w:rPr>
        <w:t xml:space="preserve">100%; </w:t>
      </w:r>
      <w:r w:rsidR="002D62B2" w:rsidRPr="006F1A38">
        <w:rPr>
          <w:rFonts w:ascii="Arial" w:hAnsi="Arial" w:cs="Arial"/>
          <w:color w:val="auto"/>
          <w:sz w:val="24"/>
          <w:szCs w:val="24"/>
        </w:rPr>
        <w:t>m</w:t>
      </w:r>
      <w:r w:rsidR="00AC37B7" w:rsidRPr="006F1A38">
        <w:rPr>
          <w:rFonts w:ascii="Arial" w:hAnsi="Arial" w:cs="Arial"/>
          <w:color w:val="auto"/>
          <w:sz w:val="24"/>
          <w:szCs w:val="24"/>
        </w:rPr>
        <w:t>oderate 44–65</w:t>
      </w:r>
      <w:r w:rsidR="002D62B2" w:rsidRPr="006F1A38">
        <w:rPr>
          <w:rFonts w:ascii="Arial" w:hAnsi="Arial" w:cs="Arial"/>
          <w:color w:val="auto"/>
          <w:sz w:val="24"/>
          <w:szCs w:val="24"/>
        </w:rPr>
        <w:t>%</w:t>
      </w:r>
      <w:r w:rsidR="00AC37B7" w:rsidRPr="006F1A38">
        <w:rPr>
          <w:rFonts w:ascii="Arial" w:hAnsi="Arial" w:cs="Arial"/>
          <w:color w:val="auto"/>
          <w:sz w:val="24"/>
          <w:szCs w:val="24"/>
        </w:rPr>
        <w:t xml:space="preserve">; </w:t>
      </w:r>
      <w:r w:rsidR="002D62B2" w:rsidRPr="006F1A38">
        <w:rPr>
          <w:rFonts w:ascii="Arial" w:hAnsi="Arial" w:cs="Arial"/>
          <w:color w:val="auto"/>
          <w:sz w:val="24"/>
          <w:szCs w:val="24"/>
        </w:rPr>
        <w:t>l</w:t>
      </w:r>
      <w:r w:rsidR="00AC37B7" w:rsidRPr="006F1A38">
        <w:rPr>
          <w:rFonts w:ascii="Arial" w:hAnsi="Arial" w:cs="Arial"/>
          <w:color w:val="auto"/>
          <w:sz w:val="24"/>
          <w:szCs w:val="24"/>
        </w:rPr>
        <w:t>ow 20–43</w:t>
      </w:r>
      <w:r w:rsidR="002D62B2" w:rsidRPr="006F1A38">
        <w:rPr>
          <w:rFonts w:ascii="Arial" w:hAnsi="Arial" w:cs="Arial"/>
          <w:color w:val="auto"/>
          <w:sz w:val="24"/>
          <w:szCs w:val="24"/>
        </w:rPr>
        <w:t>%</w:t>
      </w:r>
      <w:r w:rsidR="00AC37B7" w:rsidRPr="006F1A38">
        <w:rPr>
          <w:rFonts w:ascii="Arial" w:hAnsi="Arial" w:cs="Arial"/>
          <w:color w:val="auto"/>
          <w:sz w:val="24"/>
          <w:szCs w:val="24"/>
        </w:rPr>
        <w:t>; very low 0</w:t>
      </w:r>
      <w:r w:rsidR="002D62B2" w:rsidRPr="006F1A38">
        <w:rPr>
          <w:rFonts w:ascii="Arial" w:hAnsi="Arial" w:cs="Arial"/>
          <w:color w:val="auto"/>
          <w:sz w:val="24"/>
          <w:szCs w:val="24"/>
        </w:rPr>
        <w:t>–</w:t>
      </w:r>
      <w:r w:rsidR="00AC37B7" w:rsidRPr="006F1A38">
        <w:rPr>
          <w:rFonts w:ascii="Arial" w:hAnsi="Arial" w:cs="Arial"/>
          <w:color w:val="auto"/>
          <w:sz w:val="24"/>
          <w:szCs w:val="24"/>
        </w:rPr>
        <w:t>19</w:t>
      </w:r>
      <w:r w:rsidR="002D62B2" w:rsidRPr="006F1A38">
        <w:rPr>
          <w:rFonts w:ascii="Arial" w:hAnsi="Arial" w:cs="Arial"/>
          <w:color w:val="auto"/>
          <w:sz w:val="24"/>
          <w:szCs w:val="24"/>
        </w:rPr>
        <w:t>%</w:t>
      </w:r>
      <w:r w:rsidR="00AC37B7" w:rsidRPr="006F1A38">
        <w:rPr>
          <w:rFonts w:ascii="Arial" w:hAnsi="Arial" w:cs="Arial"/>
          <w:color w:val="auto"/>
          <w:sz w:val="24"/>
          <w:szCs w:val="24"/>
        </w:rPr>
        <w:t xml:space="preserve">) to describe operational activity within each construct relative to the total operational activity across the sample. The classification of the driver scales was based on the mean score for the construct related to the original Likert scale used. </w:t>
      </w:r>
    </w:p>
    <w:p w:rsidR="00EE0473" w:rsidRPr="006F1A38" w:rsidRDefault="00EE0473" w:rsidP="004B784D">
      <w:pPr>
        <w:spacing w:line="276" w:lineRule="auto"/>
        <w:jc w:val="both"/>
        <w:rPr>
          <w:rFonts w:ascii="Arial" w:hAnsi="Arial" w:cs="Arial"/>
          <w:b/>
          <w:color w:val="auto"/>
          <w:sz w:val="24"/>
          <w:szCs w:val="24"/>
        </w:rPr>
      </w:pPr>
    </w:p>
    <w:p w:rsidR="00EE0473" w:rsidRPr="006F1A38" w:rsidRDefault="00AC37B7" w:rsidP="004B784D">
      <w:pPr>
        <w:spacing w:line="276" w:lineRule="auto"/>
        <w:jc w:val="both"/>
        <w:rPr>
          <w:rFonts w:ascii="Arial" w:hAnsi="Arial" w:cs="Arial"/>
          <w:color w:val="auto"/>
          <w:sz w:val="24"/>
          <w:szCs w:val="24"/>
        </w:rPr>
      </w:pPr>
      <w:r w:rsidRPr="006F1A38">
        <w:rPr>
          <w:rFonts w:ascii="Arial" w:hAnsi="Arial" w:cs="Arial"/>
          <w:color w:val="auto"/>
          <w:sz w:val="24"/>
          <w:szCs w:val="24"/>
        </w:rPr>
        <w:t xml:space="preserve">The third cluster is operationally more active than clusters 1 and 2. Cluster 3 also experiences the greatest amount of external and internal pressures to adopt environmentally responsible </w:t>
      </w:r>
      <w:r w:rsidR="00BB39A6" w:rsidRPr="006F1A38">
        <w:rPr>
          <w:rFonts w:ascii="Arial" w:hAnsi="Arial" w:cs="Arial"/>
          <w:color w:val="auto"/>
          <w:sz w:val="24"/>
          <w:szCs w:val="24"/>
        </w:rPr>
        <w:t>behaviour</w:t>
      </w:r>
      <w:r w:rsidRPr="006F1A38">
        <w:rPr>
          <w:rFonts w:ascii="Arial" w:hAnsi="Arial" w:cs="Arial"/>
          <w:color w:val="auto"/>
          <w:sz w:val="24"/>
          <w:szCs w:val="24"/>
        </w:rPr>
        <w:t>, especially from societal, legislative</w:t>
      </w:r>
      <w:r w:rsidR="002D62B2" w:rsidRPr="006F1A38">
        <w:rPr>
          <w:rFonts w:ascii="Arial" w:hAnsi="Arial" w:cs="Arial"/>
          <w:color w:val="auto"/>
          <w:sz w:val="24"/>
          <w:szCs w:val="24"/>
        </w:rPr>
        <w:t>,</w:t>
      </w:r>
      <w:r w:rsidRPr="006F1A38">
        <w:rPr>
          <w:rFonts w:ascii="Arial" w:hAnsi="Arial" w:cs="Arial"/>
          <w:color w:val="auto"/>
          <w:sz w:val="24"/>
          <w:szCs w:val="24"/>
        </w:rPr>
        <w:t xml:space="preserve"> and internal sources. In all three clusters there are low levels of industrial networking, suggesting that even the most operationally active are still not getting involved in outreach activities, such as green business networks or lobbying groups. Supplier education,</w:t>
      </w:r>
      <w:r w:rsidR="002D62B2" w:rsidRPr="006F1A38">
        <w:rPr>
          <w:rFonts w:ascii="Arial" w:hAnsi="Arial" w:cs="Arial"/>
          <w:color w:val="auto"/>
          <w:sz w:val="24"/>
          <w:szCs w:val="24"/>
        </w:rPr>
        <w:t xml:space="preserve"> </w:t>
      </w:r>
      <w:r w:rsidRPr="006F1A38">
        <w:rPr>
          <w:rFonts w:ascii="Arial" w:hAnsi="Arial" w:cs="Arial"/>
          <w:color w:val="auto"/>
          <w:sz w:val="24"/>
          <w:szCs w:val="24"/>
        </w:rPr>
        <w:t xml:space="preserve">coaching and mentoring </w:t>
      </w:r>
      <w:r w:rsidR="002D62B2" w:rsidRPr="006F1A38">
        <w:rPr>
          <w:rFonts w:ascii="Arial" w:hAnsi="Arial" w:cs="Arial"/>
          <w:color w:val="auto"/>
          <w:sz w:val="24"/>
          <w:szCs w:val="24"/>
        </w:rPr>
        <w:t>is</w:t>
      </w:r>
      <w:r w:rsidRPr="006F1A38">
        <w:rPr>
          <w:rFonts w:ascii="Arial" w:hAnsi="Arial" w:cs="Arial"/>
          <w:color w:val="auto"/>
          <w:sz w:val="24"/>
          <w:szCs w:val="24"/>
        </w:rPr>
        <w:t xml:space="preserve"> also very low or low in all three groups, again related to lack of outreach activities. Whereas, internal environmental operations management practices, such as eco-efficiency </w:t>
      </w:r>
      <w:r w:rsidR="00E237CB" w:rsidRPr="006F1A38">
        <w:rPr>
          <w:rFonts w:ascii="Arial" w:hAnsi="Arial" w:cs="Arial"/>
          <w:color w:val="auto"/>
          <w:sz w:val="24"/>
          <w:szCs w:val="24"/>
        </w:rPr>
        <w:t>measures</w:t>
      </w:r>
      <w:r w:rsidRPr="006F1A38">
        <w:rPr>
          <w:rFonts w:ascii="Arial" w:hAnsi="Arial" w:cs="Arial"/>
          <w:color w:val="auto"/>
          <w:sz w:val="24"/>
          <w:szCs w:val="24"/>
        </w:rPr>
        <w:t xml:space="preserve"> are the most frequently undertaken activities in all three clusters.</w:t>
      </w:r>
    </w:p>
    <w:p w:rsidR="00EE0473" w:rsidRPr="006F1A38" w:rsidRDefault="00EE0473" w:rsidP="004B784D">
      <w:pPr>
        <w:spacing w:line="276" w:lineRule="auto"/>
        <w:jc w:val="both"/>
        <w:rPr>
          <w:rFonts w:ascii="Arial" w:hAnsi="Arial" w:cs="Arial"/>
          <w:b/>
          <w:color w:val="auto"/>
          <w:sz w:val="24"/>
          <w:szCs w:val="24"/>
        </w:rPr>
      </w:pPr>
    </w:p>
    <w:p w:rsidR="00EE0473" w:rsidRPr="006F1A38" w:rsidRDefault="00AC37B7" w:rsidP="004B784D">
      <w:pPr>
        <w:spacing w:line="276" w:lineRule="auto"/>
        <w:jc w:val="center"/>
        <w:rPr>
          <w:rFonts w:ascii="Arial" w:hAnsi="Arial" w:cs="Arial"/>
          <w:b/>
          <w:color w:val="auto"/>
          <w:sz w:val="24"/>
          <w:szCs w:val="24"/>
        </w:rPr>
      </w:pPr>
      <w:r w:rsidRPr="006F1A38">
        <w:rPr>
          <w:rFonts w:ascii="Arial" w:hAnsi="Arial" w:cs="Arial"/>
          <w:b/>
          <w:color w:val="auto"/>
          <w:sz w:val="24"/>
          <w:szCs w:val="24"/>
        </w:rPr>
        <w:t>[Insert Table 2 here]</w:t>
      </w:r>
    </w:p>
    <w:p w:rsidR="00EE0473" w:rsidRPr="006F1A38" w:rsidRDefault="00EE0473" w:rsidP="004B784D">
      <w:pPr>
        <w:spacing w:line="276" w:lineRule="auto"/>
        <w:jc w:val="both"/>
        <w:rPr>
          <w:rFonts w:ascii="Arial" w:hAnsi="Arial" w:cs="Arial"/>
          <w:color w:val="auto"/>
          <w:sz w:val="24"/>
          <w:szCs w:val="24"/>
        </w:rPr>
      </w:pPr>
    </w:p>
    <w:p w:rsidR="00EE0473" w:rsidRPr="006F1A38" w:rsidRDefault="00AC37B7" w:rsidP="004B784D">
      <w:pPr>
        <w:spacing w:line="276" w:lineRule="auto"/>
        <w:jc w:val="both"/>
        <w:rPr>
          <w:rFonts w:ascii="Arial" w:hAnsi="Arial" w:cs="Arial"/>
          <w:color w:val="auto"/>
          <w:sz w:val="24"/>
          <w:szCs w:val="24"/>
        </w:rPr>
      </w:pPr>
      <w:r w:rsidRPr="006F1A38">
        <w:rPr>
          <w:rFonts w:ascii="Arial" w:hAnsi="Arial" w:cs="Arial"/>
          <w:color w:val="auto"/>
          <w:sz w:val="24"/>
          <w:szCs w:val="24"/>
        </w:rPr>
        <w:t xml:space="preserve">The categorical variables are examined in Table 3, identifying which groups of </w:t>
      </w:r>
      <w:r w:rsidR="003C186C" w:rsidRPr="006F1A38">
        <w:rPr>
          <w:rFonts w:ascii="Arial" w:hAnsi="Arial" w:cs="Arial"/>
          <w:color w:val="auto"/>
          <w:sz w:val="24"/>
          <w:szCs w:val="24"/>
        </w:rPr>
        <w:t>organisation</w:t>
      </w:r>
      <w:r w:rsidR="003324E8" w:rsidRPr="006F1A38">
        <w:rPr>
          <w:rFonts w:ascii="Arial" w:hAnsi="Arial" w:cs="Arial"/>
          <w:color w:val="auto"/>
          <w:sz w:val="24"/>
          <w:szCs w:val="24"/>
        </w:rPr>
        <w:t>s dominate the various clusters. The public sector, construction</w:t>
      </w:r>
      <w:r w:rsidR="002D62B2" w:rsidRPr="006F1A38">
        <w:rPr>
          <w:rFonts w:ascii="Arial" w:hAnsi="Arial" w:cs="Arial"/>
          <w:color w:val="auto"/>
          <w:sz w:val="24"/>
          <w:szCs w:val="24"/>
        </w:rPr>
        <w:t>,</w:t>
      </w:r>
      <w:r w:rsidR="003324E8" w:rsidRPr="006F1A38">
        <w:rPr>
          <w:rFonts w:ascii="Arial" w:hAnsi="Arial" w:cs="Arial"/>
          <w:color w:val="auto"/>
          <w:sz w:val="24"/>
          <w:szCs w:val="24"/>
        </w:rPr>
        <w:t xml:space="preserve"> and utilities are predominantly based in cluster 3, with more than 50% of these groups in that cluster. The transport and logistics group is evenly distributed across all three clusters, and to a certain extent this is also true of the service/manufacturing and the manufacturing group. The largest proportion of the service sector (40%) is based in cluster 2. </w:t>
      </w:r>
    </w:p>
    <w:p w:rsidR="00EE0473" w:rsidRPr="006F1A38" w:rsidRDefault="00EE0473" w:rsidP="004B784D">
      <w:pPr>
        <w:spacing w:line="276" w:lineRule="auto"/>
        <w:jc w:val="both"/>
        <w:rPr>
          <w:rFonts w:ascii="Arial" w:hAnsi="Arial" w:cs="Arial"/>
          <w:color w:val="auto"/>
          <w:sz w:val="24"/>
          <w:szCs w:val="24"/>
        </w:rPr>
      </w:pPr>
    </w:p>
    <w:p w:rsidR="00EE0473" w:rsidRPr="006F1A38" w:rsidRDefault="003324E8" w:rsidP="004B784D">
      <w:pPr>
        <w:spacing w:line="276" w:lineRule="auto"/>
        <w:jc w:val="both"/>
        <w:rPr>
          <w:rFonts w:ascii="Arial" w:hAnsi="Arial" w:cs="Arial"/>
          <w:color w:val="auto"/>
          <w:sz w:val="24"/>
          <w:szCs w:val="24"/>
        </w:rPr>
      </w:pPr>
      <w:r w:rsidRPr="006F1A38">
        <w:rPr>
          <w:rFonts w:ascii="Arial" w:hAnsi="Arial" w:cs="Arial"/>
          <w:color w:val="auto"/>
          <w:sz w:val="24"/>
          <w:szCs w:val="24"/>
        </w:rPr>
        <w:t xml:space="preserve">Higher risk and impact </w:t>
      </w:r>
      <w:r w:rsidR="003C186C" w:rsidRPr="006F1A38">
        <w:rPr>
          <w:rFonts w:ascii="Arial" w:hAnsi="Arial" w:cs="Arial"/>
          <w:color w:val="auto"/>
          <w:sz w:val="24"/>
          <w:szCs w:val="24"/>
        </w:rPr>
        <w:t>organisation</w:t>
      </w:r>
      <w:r w:rsidRPr="006F1A38">
        <w:rPr>
          <w:rFonts w:ascii="Arial" w:hAnsi="Arial" w:cs="Arial"/>
          <w:color w:val="auto"/>
          <w:sz w:val="24"/>
          <w:szCs w:val="24"/>
        </w:rPr>
        <w:t>s are predominantly based in cluster 3</w:t>
      </w:r>
      <w:r w:rsidR="002D62B2" w:rsidRPr="006F1A38">
        <w:rPr>
          <w:rFonts w:ascii="Arial" w:hAnsi="Arial" w:cs="Arial"/>
          <w:color w:val="auto"/>
          <w:sz w:val="24"/>
          <w:szCs w:val="24"/>
        </w:rPr>
        <w:t>,</w:t>
      </w:r>
      <w:r w:rsidRPr="006F1A38">
        <w:rPr>
          <w:rFonts w:ascii="Arial" w:hAnsi="Arial" w:cs="Arial"/>
          <w:color w:val="auto"/>
          <w:sz w:val="24"/>
          <w:szCs w:val="24"/>
        </w:rPr>
        <w:t xml:space="preserve"> </w:t>
      </w:r>
      <w:r w:rsidR="002D62B2" w:rsidRPr="006F1A38">
        <w:rPr>
          <w:rFonts w:ascii="Arial" w:hAnsi="Arial" w:cs="Arial"/>
          <w:color w:val="auto"/>
          <w:sz w:val="24"/>
          <w:szCs w:val="24"/>
        </w:rPr>
        <w:t>w</w:t>
      </w:r>
      <w:r w:rsidRPr="006F1A38">
        <w:rPr>
          <w:rFonts w:ascii="Arial" w:hAnsi="Arial" w:cs="Arial"/>
          <w:color w:val="auto"/>
          <w:sz w:val="24"/>
          <w:szCs w:val="24"/>
        </w:rPr>
        <w:t xml:space="preserve">hereas those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s designating themselves as lower risk or impact are spread over all three clusters. Cluster 3 is also dominated by large and very large </w:t>
      </w:r>
      <w:r w:rsidR="003C186C" w:rsidRPr="006F1A38">
        <w:rPr>
          <w:rFonts w:ascii="Arial" w:hAnsi="Arial" w:cs="Arial"/>
          <w:color w:val="auto"/>
          <w:sz w:val="24"/>
          <w:szCs w:val="24"/>
        </w:rPr>
        <w:t>organisation</w:t>
      </w:r>
      <w:r w:rsidRPr="006F1A38">
        <w:rPr>
          <w:rFonts w:ascii="Arial" w:hAnsi="Arial" w:cs="Arial"/>
          <w:color w:val="auto"/>
          <w:sz w:val="24"/>
          <w:szCs w:val="24"/>
        </w:rPr>
        <w:t>s, whil</w:t>
      </w:r>
      <w:r w:rsidR="002D62B2" w:rsidRPr="006F1A38">
        <w:rPr>
          <w:rFonts w:ascii="Arial" w:hAnsi="Arial" w:cs="Arial"/>
          <w:color w:val="auto"/>
          <w:sz w:val="24"/>
          <w:szCs w:val="24"/>
        </w:rPr>
        <w:t>e</w:t>
      </w:r>
      <w:r w:rsidRPr="006F1A38">
        <w:rPr>
          <w:rFonts w:ascii="Arial" w:hAnsi="Arial" w:cs="Arial"/>
          <w:color w:val="auto"/>
          <w:sz w:val="24"/>
          <w:szCs w:val="24"/>
        </w:rPr>
        <w:t xml:space="preserve"> cluster 1 contains many of the small and medium size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s. This suggests that the most proactive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s are large and/or high environmental risk. This finding supports the work by both Banerjee (2001) and Bowen et al. (2001a). Banerjee (2001) identified a link between operational proactivity and levels of risk. The taxonomy developed by Bowen et al. (2001a) also demonstrated a link between size and operational proactivity with the smallest business units operationally less active. Thus 11% of those that considered environmental </w:t>
      </w:r>
      <w:r w:rsidRPr="006F1A38">
        <w:rPr>
          <w:rFonts w:ascii="Arial" w:hAnsi="Arial" w:cs="Arial"/>
          <w:color w:val="auto"/>
          <w:sz w:val="24"/>
          <w:szCs w:val="24"/>
        </w:rPr>
        <w:lastRenderedPageBreak/>
        <w:t>issues to be very important are in cluster 1, and 78% in cluster 3. However, as Table 3 indicates</w:t>
      </w:r>
      <w:r w:rsidR="002D62B2" w:rsidRPr="006F1A38">
        <w:rPr>
          <w:rFonts w:ascii="Arial" w:hAnsi="Arial" w:cs="Arial"/>
          <w:color w:val="auto"/>
          <w:sz w:val="24"/>
          <w:szCs w:val="24"/>
        </w:rPr>
        <w:t>,</w:t>
      </w:r>
      <w:r w:rsidRPr="006F1A38">
        <w:rPr>
          <w:rFonts w:ascii="Arial" w:hAnsi="Arial" w:cs="Arial"/>
          <w:color w:val="auto"/>
          <w:sz w:val="24"/>
          <w:szCs w:val="24"/>
        </w:rPr>
        <w:t xml:space="preserve"> some of the smaller </w:t>
      </w:r>
      <w:r w:rsidR="003C186C" w:rsidRPr="006F1A38">
        <w:rPr>
          <w:rFonts w:ascii="Arial" w:hAnsi="Arial" w:cs="Arial"/>
          <w:color w:val="auto"/>
          <w:sz w:val="24"/>
          <w:szCs w:val="24"/>
        </w:rPr>
        <w:t>organisation</w:t>
      </w:r>
      <w:r w:rsidR="00AC37B7" w:rsidRPr="006F1A38">
        <w:rPr>
          <w:rFonts w:ascii="Arial" w:hAnsi="Arial" w:cs="Arial"/>
          <w:color w:val="auto"/>
          <w:sz w:val="24"/>
          <w:szCs w:val="24"/>
        </w:rPr>
        <w:t xml:space="preserve">s and/or those with lower levels of environmental impact and risk were still operationally very active. This suggests that some other factor(s) apart from risk and size influences the adoption of advanced GSCM practices.  </w:t>
      </w:r>
    </w:p>
    <w:p w:rsidR="00EE0473" w:rsidRPr="006F1A38" w:rsidRDefault="00EE0473" w:rsidP="004B784D">
      <w:pPr>
        <w:spacing w:line="276" w:lineRule="auto"/>
        <w:jc w:val="both"/>
        <w:rPr>
          <w:rFonts w:ascii="Arial" w:hAnsi="Arial" w:cs="Arial"/>
          <w:b/>
          <w:color w:val="auto"/>
          <w:sz w:val="24"/>
          <w:szCs w:val="24"/>
        </w:rPr>
      </w:pPr>
    </w:p>
    <w:p w:rsidR="00EE0473" w:rsidRPr="006F1A38" w:rsidRDefault="00AC37B7" w:rsidP="004B784D">
      <w:pPr>
        <w:spacing w:line="276" w:lineRule="auto"/>
        <w:jc w:val="center"/>
        <w:rPr>
          <w:rFonts w:ascii="Arial" w:hAnsi="Arial" w:cs="Arial"/>
          <w:b/>
          <w:color w:val="auto"/>
          <w:sz w:val="24"/>
          <w:szCs w:val="24"/>
        </w:rPr>
      </w:pPr>
      <w:r w:rsidRPr="006F1A38">
        <w:rPr>
          <w:rFonts w:ascii="Arial" w:hAnsi="Arial" w:cs="Arial"/>
          <w:b/>
          <w:color w:val="auto"/>
          <w:sz w:val="24"/>
          <w:szCs w:val="24"/>
        </w:rPr>
        <w:t>[Insert Table 3 here]</w:t>
      </w:r>
    </w:p>
    <w:p w:rsidR="00EE0473" w:rsidRPr="006F1A38" w:rsidDel="00931EB1" w:rsidRDefault="00EE0473" w:rsidP="004B784D">
      <w:pPr>
        <w:spacing w:line="276" w:lineRule="auto"/>
        <w:jc w:val="both"/>
        <w:rPr>
          <w:rFonts w:ascii="Arial" w:hAnsi="Arial" w:cs="Arial"/>
          <w:b/>
          <w:color w:val="auto"/>
          <w:sz w:val="24"/>
          <w:szCs w:val="24"/>
        </w:rPr>
      </w:pPr>
    </w:p>
    <w:p w:rsidR="00EE0473" w:rsidRPr="006F1A38" w:rsidRDefault="00AC37B7" w:rsidP="004B784D">
      <w:pPr>
        <w:numPr>
          <w:ilvl w:val="1"/>
          <w:numId w:val="20"/>
        </w:numPr>
        <w:spacing w:line="276" w:lineRule="auto"/>
        <w:ind w:hanging="1080"/>
        <w:jc w:val="both"/>
        <w:rPr>
          <w:rFonts w:ascii="Arial" w:hAnsi="Arial" w:cs="Arial"/>
          <w:b/>
          <w:i/>
          <w:color w:val="auto"/>
          <w:sz w:val="24"/>
          <w:szCs w:val="24"/>
        </w:rPr>
      </w:pPr>
      <w:r w:rsidRPr="006F1A38">
        <w:rPr>
          <w:rFonts w:ascii="Arial" w:hAnsi="Arial" w:cs="Arial"/>
          <w:b/>
          <w:i/>
          <w:color w:val="auto"/>
          <w:sz w:val="24"/>
          <w:szCs w:val="24"/>
        </w:rPr>
        <w:t xml:space="preserve">Replicating the Murphy constructs </w:t>
      </w:r>
    </w:p>
    <w:p w:rsidR="00EE0473" w:rsidRPr="006F1A38" w:rsidRDefault="00EE0473" w:rsidP="004B784D">
      <w:pPr>
        <w:spacing w:line="276" w:lineRule="auto"/>
        <w:ind w:left="1080"/>
        <w:jc w:val="both"/>
        <w:rPr>
          <w:rFonts w:ascii="Arial" w:hAnsi="Arial" w:cs="Arial"/>
          <w:color w:val="auto"/>
          <w:sz w:val="24"/>
          <w:szCs w:val="24"/>
        </w:rPr>
      </w:pPr>
    </w:p>
    <w:p w:rsidR="00EE0473" w:rsidRPr="006F1A38" w:rsidRDefault="00AC37B7" w:rsidP="004B784D">
      <w:pPr>
        <w:spacing w:line="276" w:lineRule="auto"/>
        <w:jc w:val="both"/>
        <w:rPr>
          <w:rFonts w:ascii="Arial" w:hAnsi="Arial" w:cs="Arial"/>
          <w:color w:val="auto"/>
          <w:sz w:val="24"/>
          <w:szCs w:val="24"/>
        </w:rPr>
      </w:pPr>
      <w:r w:rsidRPr="006F1A38">
        <w:rPr>
          <w:rFonts w:ascii="Arial" w:hAnsi="Arial" w:cs="Arial"/>
          <w:color w:val="auto"/>
          <w:sz w:val="24"/>
          <w:szCs w:val="24"/>
        </w:rPr>
        <w:t>The previous section established that some other factor(s) other than size or risk might influence environmental proactivity. Walton</w:t>
      </w:r>
      <w:r w:rsidR="002D62B2" w:rsidRPr="006F1A38">
        <w:rPr>
          <w:rFonts w:ascii="Arial" w:hAnsi="Arial" w:cs="Arial"/>
          <w:color w:val="auto"/>
          <w:sz w:val="24"/>
          <w:szCs w:val="24"/>
        </w:rPr>
        <w:t>, Handfield, and Melnyk</w:t>
      </w:r>
      <w:r w:rsidRPr="006F1A38">
        <w:rPr>
          <w:rFonts w:ascii="Arial" w:hAnsi="Arial" w:cs="Arial"/>
          <w:color w:val="auto"/>
          <w:sz w:val="24"/>
          <w:szCs w:val="24"/>
        </w:rPr>
        <w:t xml:space="preserve"> (1998)</w:t>
      </w:r>
      <w:r w:rsidR="00913297" w:rsidRPr="006F1A38">
        <w:rPr>
          <w:rFonts w:ascii="Arial" w:hAnsi="Arial" w:cs="Arial"/>
          <w:color w:val="auto"/>
          <w:sz w:val="24"/>
          <w:szCs w:val="24"/>
        </w:rPr>
        <w:t xml:space="preserve"> and Seuring and Muller (2008)</w:t>
      </w:r>
      <w:r w:rsidRPr="006F1A38">
        <w:rPr>
          <w:rFonts w:ascii="Arial" w:hAnsi="Arial" w:cs="Arial"/>
          <w:color w:val="auto"/>
          <w:sz w:val="24"/>
          <w:szCs w:val="24"/>
        </w:rPr>
        <w:t xml:space="preserve"> suggest that the most advanced companies have the most strategically proactive approach to leveraging environmental management for competitive advantage. </w:t>
      </w:r>
      <w:r w:rsidR="00913297" w:rsidRPr="006F1A38">
        <w:rPr>
          <w:rFonts w:ascii="Arial" w:hAnsi="Arial" w:cs="Arial"/>
          <w:color w:val="auto"/>
          <w:sz w:val="24"/>
          <w:szCs w:val="24"/>
        </w:rPr>
        <w:t>Srivastava (2007) also describes GSCM as a source of competitive advantage, with K</w:t>
      </w:r>
      <w:r w:rsidR="002D62B2" w:rsidRPr="006F1A38">
        <w:rPr>
          <w:rFonts w:ascii="Arial" w:hAnsi="Arial" w:cs="Arial"/>
          <w:color w:val="auto"/>
          <w:sz w:val="24"/>
          <w:szCs w:val="24"/>
        </w:rPr>
        <w:t>o</w:t>
      </w:r>
      <w:r w:rsidR="00913297" w:rsidRPr="006F1A38">
        <w:rPr>
          <w:rFonts w:ascii="Arial" w:hAnsi="Arial" w:cs="Arial"/>
          <w:color w:val="auto"/>
          <w:sz w:val="24"/>
          <w:szCs w:val="24"/>
        </w:rPr>
        <w:t xml:space="preserve">picki et al. (1993) and </w:t>
      </w:r>
      <w:r w:rsidR="002D62B2" w:rsidRPr="006F1A38">
        <w:rPr>
          <w:rFonts w:ascii="Arial" w:hAnsi="Arial" w:cs="Arial"/>
          <w:color w:val="auto"/>
          <w:sz w:val="24"/>
          <w:szCs w:val="24"/>
        </w:rPr>
        <w:t>v</w:t>
      </w:r>
      <w:r w:rsidR="00913297" w:rsidRPr="006F1A38">
        <w:rPr>
          <w:rFonts w:ascii="Arial" w:hAnsi="Arial" w:cs="Arial"/>
          <w:color w:val="auto"/>
          <w:sz w:val="24"/>
          <w:szCs w:val="24"/>
        </w:rPr>
        <w:t>an Hoek (1999) describing reactive, proactive</w:t>
      </w:r>
      <w:r w:rsidR="002D62B2" w:rsidRPr="006F1A38">
        <w:rPr>
          <w:rFonts w:ascii="Arial" w:hAnsi="Arial" w:cs="Arial"/>
          <w:color w:val="auto"/>
          <w:sz w:val="24"/>
          <w:szCs w:val="24"/>
        </w:rPr>
        <w:t>,</w:t>
      </w:r>
      <w:r w:rsidR="00913297" w:rsidRPr="006F1A38">
        <w:rPr>
          <w:rFonts w:ascii="Arial" w:hAnsi="Arial" w:cs="Arial"/>
          <w:color w:val="auto"/>
          <w:sz w:val="24"/>
          <w:szCs w:val="24"/>
        </w:rPr>
        <w:t xml:space="preserve"> or value seeking </w:t>
      </w:r>
      <w:r w:rsidR="00930655" w:rsidRPr="006F1A38">
        <w:rPr>
          <w:rFonts w:ascii="Arial" w:hAnsi="Arial" w:cs="Arial"/>
          <w:color w:val="auto"/>
          <w:sz w:val="24"/>
          <w:szCs w:val="24"/>
        </w:rPr>
        <w:t>environmental</w:t>
      </w:r>
      <w:r w:rsidR="00913297" w:rsidRPr="006F1A38">
        <w:rPr>
          <w:rFonts w:ascii="Arial" w:hAnsi="Arial" w:cs="Arial"/>
          <w:color w:val="auto"/>
          <w:sz w:val="24"/>
          <w:szCs w:val="24"/>
        </w:rPr>
        <w:t xml:space="preserve"> management strategies of firms. </w:t>
      </w:r>
      <w:r w:rsidRPr="006F1A38">
        <w:rPr>
          <w:rFonts w:ascii="Arial" w:hAnsi="Arial" w:cs="Arial"/>
          <w:color w:val="auto"/>
          <w:sz w:val="24"/>
          <w:szCs w:val="24"/>
        </w:rPr>
        <w:t xml:space="preserve">This overall environmental culture of an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 might be very important as a driver. However, it is sometimes difficult to establish whether it is employees, upper management, founder ideals, middle management or ‘green champions’ who drive environmental programmes (Carter</w:t>
      </w:r>
      <w:r w:rsidR="002D62B2" w:rsidRPr="006F1A38">
        <w:rPr>
          <w:rFonts w:ascii="Arial" w:hAnsi="Arial" w:cs="Arial"/>
          <w:color w:val="auto"/>
          <w:sz w:val="24"/>
          <w:szCs w:val="24"/>
        </w:rPr>
        <w:t>, Ellram, and Ready</w:t>
      </w:r>
      <w:r w:rsidRPr="006F1A38">
        <w:rPr>
          <w:rFonts w:ascii="Arial" w:hAnsi="Arial" w:cs="Arial"/>
          <w:color w:val="auto"/>
          <w:sz w:val="24"/>
          <w:szCs w:val="24"/>
        </w:rPr>
        <w:t xml:space="preserve"> 1998; Ghobadian</w:t>
      </w:r>
      <w:r w:rsidR="002D62B2" w:rsidRPr="006F1A38">
        <w:rPr>
          <w:rFonts w:ascii="Arial" w:hAnsi="Arial" w:cs="Arial"/>
          <w:color w:val="auto"/>
          <w:sz w:val="24"/>
          <w:szCs w:val="24"/>
        </w:rPr>
        <w:t>, Viney, and Holt</w:t>
      </w:r>
      <w:r w:rsidRPr="006F1A38">
        <w:rPr>
          <w:rFonts w:ascii="Arial" w:hAnsi="Arial" w:cs="Arial"/>
          <w:color w:val="auto"/>
          <w:sz w:val="24"/>
          <w:szCs w:val="24"/>
        </w:rPr>
        <w:t xml:space="preserve"> 2001; Ogbonna </w:t>
      </w:r>
      <w:r w:rsidR="000D141B" w:rsidRPr="006F1A38">
        <w:rPr>
          <w:rFonts w:ascii="Arial" w:hAnsi="Arial" w:cs="Arial"/>
          <w:color w:val="auto"/>
          <w:sz w:val="24"/>
          <w:szCs w:val="24"/>
        </w:rPr>
        <w:t>and</w:t>
      </w:r>
      <w:r w:rsidRPr="006F1A38">
        <w:rPr>
          <w:rFonts w:ascii="Arial" w:hAnsi="Arial" w:cs="Arial"/>
          <w:color w:val="auto"/>
          <w:sz w:val="24"/>
          <w:szCs w:val="24"/>
        </w:rPr>
        <w:t xml:space="preserve"> Harris 2001). Therefore, a range of ‘actors’ within an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 may influence GSCM initiatives and their relative success. Perhaps trying to identify which specific group is the most influential is less important than assessing the influence of the overall </w:t>
      </w:r>
      <w:r w:rsidR="003C186C" w:rsidRPr="006F1A38">
        <w:rPr>
          <w:rFonts w:ascii="Arial" w:hAnsi="Arial" w:cs="Arial"/>
          <w:color w:val="auto"/>
          <w:sz w:val="24"/>
          <w:szCs w:val="24"/>
        </w:rPr>
        <w:t>organisation</w:t>
      </w:r>
      <w:r w:rsidRPr="006F1A38">
        <w:rPr>
          <w:rFonts w:ascii="Arial" w:hAnsi="Arial" w:cs="Arial"/>
          <w:color w:val="auto"/>
          <w:sz w:val="24"/>
          <w:szCs w:val="24"/>
        </w:rPr>
        <w:t>al environmental attitude or commitment to improving environmental performance.</w:t>
      </w:r>
    </w:p>
    <w:p w:rsidR="00EE0473" w:rsidRPr="006F1A38" w:rsidRDefault="00EE0473" w:rsidP="004B784D">
      <w:pPr>
        <w:spacing w:line="276" w:lineRule="auto"/>
        <w:jc w:val="both"/>
        <w:rPr>
          <w:rFonts w:ascii="Arial" w:hAnsi="Arial" w:cs="Arial"/>
          <w:color w:val="auto"/>
          <w:sz w:val="24"/>
          <w:szCs w:val="24"/>
        </w:rPr>
      </w:pPr>
    </w:p>
    <w:p w:rsidR="00EE0473" w:rsidRPr="006F1A38" w:rsidRDefault="00AC37B7" w:rsidP="004B784D">
      <w:pPr>
        <w:spacing w:line="276" w:lineRule="auto"/>
        <w:ind w:right="26"/>
        <w:jc w:val="both"/>
        <w:rPr>
          <w:rFonts w:ascii="Arial" w:hAnsi="Arial" w:cs="Arial"/>
          <w:color w:val="auto"/>
          <w:sz w:val="24"/>
          <w:szCs w:val="24"/>
        </w:rPr>
      </w:pPr>
      <w:r w:rsidRPr="006F1A38">
        <w:rPr>
          <w:rFonts w:ascii="Arial" w:hAnsi="Arial" w:cs="Arial"/>
          <w:color w:val="auto"/>
          <w:sz w:val="24"/>
          <w:szCs w:val="24"/>
        </w:rPr>
        <w:t xml:space="preserve">Aspects such as the internal environmental culture of an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 might not be fully captured by the internal driver construct in this research instrument, as the internal dynamics of each case are extremely difficult to identify and measure without detailed case study work. Alternatively, publicly available environmental policies can be analy</w:t>
      </w:r>
      <w:r w:rsidR="00BB39A6" w:rsidRPr="006F1A38">
        <w:rPr>
          <w:rFonts w:ascii="Arial" w:hAnsi="Arial" w:cs="Arial"/>
          <w:color w:val="auto"/>
          <w:sz w:val="24"/>
          <w:szCs w:val="24"/>
        </w:rPr>
        <w:t>s</w:t>
      </w:r>
      <w:r w:rsidRPr="006F1A38">
        <w:rPr>
          <w:rFonts w:ascii="Arial" w:hAnsi="Arial" w:cs="Arial"/>
          <w:color w:val="auto"/>
          <w:sz w:val="24"/>
          <w:szCs w:val="24"/>
        </w:rPr>
        <w:t xml:space="preserve">ed to assess the strategic approach to environmental issues of each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 (in a similar manner to Henriques and Sadorsky 1999</w:t>
      </w:r>
      <w:r w:rsidR="002D62B2" w:rsidRPr="006F1A38">
        <w:rPr>
          <w:rFonts w:ascii="Arial" w:hAnsi="Arial" w:cs="Arial"/>
          <w:color w:val="auto"/>
          <w:sz w:val="24"/>
          <w:szCs w:val="24"/>
        </w:rPr>
        <w:t>,</w:t>
      </w:r>
      <w:r w:rsidRPr="006F1A38">
        <w:rPr>
          <w:rFonts w:ascii="Arial" w:hAnsi="Arial" w:cs="Arial"/>
          <w:color w:val="auto"/>
          <w:sz w:val="24"/>
          <w:szCs w:val="24"/>
        </w:rPr>
        <w:t xml:space="preserve"> </w:t>
      </w:r>
      <w:r w:rsidR="006503AB" w:rsidRPr="006F1A38">
        <w:rPr>
          <w:rFonts w:ascii="Arial" w:hAnsi="Arial" w:cs="Arial"/>
          <w:color w:val="auto"/>
          <w:sz w:val="24"/>
          <w:szCs w:val="24"/>
        </w:rPr>
        <w:t xml:space="preserve">and </w:t>
      </w:r>
      <w:r w:rsidRPr="006F1A38">
        <w:rPr>
          <w:rFonts w:ascii="Arial" w:hAnsi="Arial" w:cs="Arial"/>
          <w:color w:val="auto"/>
          <w:sz w:val="24"/>
          <w:szCs w:val="24"/>
        </w:rPr>
        <w:t xml:space="preserve">Holt and Anthony 2000) and validate the results using surveys. Since the respondents in this sample were anonymous it was not possible to do this. </w:t>
      </w:r>
    </w:p>
    <w:p w:rsidR="00EE0473" w:rsidRPr="006F1A38" w:rsidRDefault="00EE0473" w:rsidP="004B784D">
      <w:pPr>
        <w:spacing w:line="276" w:lineRule="auto"/>
        <w:ind w:right="26"/>
        <w:jc w:val="both"/>
        <w:rPr>
          <w:rFonts w:ascii="Arial" w:hAnsi="Arial" w:cs="Arial"/>
          <w:color w:val="auto"/>
          <w:sz w:val="24"/>
          <w:szCs w:val="24"/>
        </w:rPr>
      </w:pPr>
    </w:p>
    <w:p w:rsidR="00EE0473" w:rsidRPr="006F1A38" w:rsidRDefault="00AC37B7" w:rsidP="004B784D">
      <w:pPr>
        <w:spacing w:line="276" w:lineRule="auto"/>
        <w:ind w:right="26"/>
        <w:jc w:val="both"/>
        <w:rPr>
          <w:rFonts w:ascii="Arial" w:hAnsi="Arial" w:cs="Arial"/>
          <w:color w:val="auto"/>
          <w:sz w:val="24"/>
          <w:szCs w:val="24"/>
        </w:rPr>
      </w:pPr>
      <w:r w:rsidRPr="006F1A38">
        <w:rPr>
          <w:rFonts w:ascii="Arial" w:hAnsi="Arial" w:cs="Arial"/>
          <w:color w:val="auto"/>
          <w:sz w:val="24"/>
          <w:szCs w:val="24"/>
        </w:rPr>
        <w:t xml:space="preserve">Therefore, it is important to validate the internal factors driving environmental management using additional measures. This is where the concept of </w:t>
      </w:r>
      <w:r w:rsidR="00D54EB7" w:rsidRPr="006F1A38">
        <w:rPr>
          <w:rFonts w:ascii="Arial" w:hAnsi="Arial" w:cs="Arial"/>
          <w:color w:val="auto"/>
          <w:sz w:val="24"/>
          <w:szCs w:val="24"/>
        </w:rPr>
        <w:t>‘</w:t>
      </w:r>
      <w:r w:rsidRPr="006F1A38">
        <w:rPr>
          <w:rFonts w:ascii="Arial" w:hAnsi="Arial" w:cs="Arial"/>
          <w:color w:val="auto"/>
          <w:sz w:val="24"/>
          <w:szCs w:val="24"/>
        </w:rPr>
        <w:t>environmental attitude</w:t>
      </w:r>
      <w:r w:rsidR="00D54EB7" w:rsidRPr="006F1A38">
        <w:rPr>
          <w:rFonts w:ascii="Arial" w:hAnsi="Arial" w:cs="Arial"/>
          <w:color w:val="auto"/>
          <w:sz w:val="24"/>
          <w:szCs w:val="24"/>
        </w:rPr>
        <w:t>’</w:t>
      </w:r>
      <w:r w:rsidRPr="006F1A38">
        <w:rPr>
          <w:rFonts w:ascii="Arial" w:hAnsi="Arial" w:cs="Arial"/>
          <w:color w:val="auto"/>
          <w:sz w:val="24"/>
          <w:szCs w:val="24"/>
        </w:rPr>
        <w:t>, after Murphy</w:t>
      </w:r>
      <w:r w:rsidR="00D54EB7" w:rsidRPr="006F1A38">
        <w:rPr>
          <w:rFonts w:ascii="Arial" w:hAnsi="Arial" w:cs="Arial"/>
          <w:color w:val="auto"/>
          <w:sz w:val="24"/>
          <w:szCs w:val="24"/>
        </w:rPr>
        <w:t>, Poist, and Braunschwieg</w:t>
      </w:r>
      <w:r w:rsidRPr="006F1A38">
        <w:rPr>
          <w:rFonts w:ascii="Arial" w:hAnsi="Arial" w:cs="Arial"/>
          <w:color w:val="auto"/>
          <w:sz w:val="24"/>
          <w:szCs w:val="24"/>
        </w:rPr>
        <w:t xml:space="preserve"> (1996), might be replicated and extended, to encapsulate the overall environmental culture of the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 This concept may act as a surrogate measure of </w:t>
      </w:r>
      <w:r w:rsidRPr="006F1A38">
        <w:rPr>
          <w:rFonts w:ascii="Arial" w:hAnsi="Arial" w:cs="Arial"/>
          <w:color w:val="auto"/>
          <w:sz w:val="24"/>
          <w:szCs w:val="24"/>
        </w:rPr>
        <w:lastRenderedPageBreak/>
        <w:t xml:space="preserve">internal factors, based on a series of indicator questions. </w:t>
      </w:r>
      <w:r w:rsidRPr="006F1A38">
        <w:rPr>
          <w:rFonts w:ascii="Arial" w:hAnsi="Arial" w:cs="Arial"/>
          <w:noProof/>
          <w:color w:val="auto"/>
          <w:sz w:val="24"/>
          <w:szCs w:val="24"/>
        </w:rPr>
        <w:t>Rather than using a simplistic measure, such as the presence/absence of an environmental policy, a multiconstruct measure of environmental attitude might be developed based on the principles established by Murphy</w:t>
      </w:r>
      <w:r w:rsidR="00D54EB7" w:rsidRPr="006F1A38">
        <w:rPr>
          <w:rFonts w:ascii="Arial" w:hAnsi="Arial" w:cs="Arial"/>
          <w:noProof/>
          <w:color w:val="auto"/>
          <w:sz w:val="24"/>
          <w:szCs w:val="24"/>
        </w:rPr>
        <w:t xml:space="preserve">, </w:t>
      </w:r>
      <w:r w:rsidR="00D54EB7" w:rsidRPr="006F1A38">
        <w:rPr>
          <w:rFonts w:ascii="Arial" w:hAnsi="Arial" w:cs="Arial"/>
          <w:color w:val="auto"/>
          <w:sz w:val="24"/>
          <w:szCs w:val="24"/>
        </w:rPr>
        <w:t>Poist, and Braunschwieg</w:t>
      </w:r>
      <w:r w:rsidRPr="006F1A38">
        <w:rPr>
          <w:rFonts w:ascii="Arial" w:hAnsi="Arial" w:cs="Arial"/>
          <w:noProof/>
          <w:color w:val="auto"/>
          <w:sz w:val="24"/>
          <w:szCs w:val="24"/>
        </w:rPr>
        <w:t xml:space="preserve"> (1996).</w:t>
      </w:r>
    </w:p>
    <w:p w:rsidR="00EE0473" w:rsidRPr="006F1A38" w:rsidRDefault="00EE0473" w:rsidP="004B784D">
      <w:pPr>
        <w:spacing w:line="276" w:lineRule="auto"/>
        <w:ind w:right="26"/>
        <w:jc w:val="both"/>
        <w:rPr>
          <w:rFonts w:ascii="Arial" w:hAnsi="Arial" w:cs="Arial"/>
          <w:color w:val="auto"/>
          <w:sz w:val="24"/>
          <w:szCs w:val="24"/>
        </w:rPr>
      </w:pPr>
    </w:p>
    <w:p w:rsidR="00EE0473" w:rsidRPr="006F1A38" w:rsidRDefault="00AC37B7" w:rsidP="004B784D">
      <w:pPr>
        <w:spacing w:line="276" w:lineRule="auto"/>
        <w:ind w:right="26"/>
        <w:jc w:val="both"/>
        <w:rPr>
          <w:rFonts w:ascii="Arial" w:hAnsi="Arial" w:cs="Arial"/>
          <w:color w:val="auto"/>
          <w:sz w:val="24"/>
          <w:szCs w:val="24"/>
        </w:rPr>
      </w:pPr>
      <w:r w:rsidRPr="006F1A38">
        <w:rPr>
          <w:rFonts w:ascii="Arial" w:hAnsi="Arial" w:cs="Arial"/>
          <w:color w:val="auto"/>
          <w:sz w:val="24"/>
          <w:szCs w:val="24"/>
        </w:rPr>
        <w:t>Therefore, this variable of ‘environmental attitude’ was replicated using the scale previously identified by Murphy</w:t>
      </w:r>
      <w:r w:rsidR="00D54EB7" w:rsidRPr="006F1A38">
        <w:rPr>
          <w:rFonts w:ascii="Arial" w:hAnsi="Arial" w:cs="Arial"/>
          <w:color w:val="auto"/>
          <w:sz w:val="24"/>
          <w:szCs w:val="24"/>
        </w:rPr>
        <w:t>, Poist, and Braunschwieg</w:t>
      </w:r>
      <w:r w:rsidRPr="006F1A38">
        <w:rPr>
          <w:rFonts w:ascii="Arial" w:hAnsi="Arial" w:cs="Arial"/>
          <w:color w:val="auto"/>
          <w:sz w:val="24"/>
          <w:szCs w:val="24"/>
        </w:rPr>
        <w:t xml:space="preserve"> (1996) which classified </w:t>
      </w:r>
      <w:r w:rsidR="003C186C" w:rsidRPr="006F1A38">
        <w:rPr>
          <w:rFonts w:ascii="Arial" w:hAnsi="Arial" w:cs="Arial"/>
          <w:color w:val="auto"/>
          <w:sz w:val="24"/>
          <w:szCs w:val="24"/>
        </w:rPr>
        <w:t>organisation</w:t>
      </w:r>
      <w:r w:rsidRPr="006F1A38">
        <w:rPr>
          <w:rFonts w:ascii="Arial" w:hAnsi="Arial" w:cs="Arial"/>
          <w:color w:val="auto"/>
          <w:sz w:val="24"/>
          <w:szCs w:val="24"/>
        </w:rPr>
        <w:t>s into attitudinal clusters described as ‘conservative’, ‘moderate’ or ‘progressive’, using a series of constructs to develop an environmental attitudinal score. This scale variable (as indicated in Fig</w:t>
      </w:r>
      <w:r w:rsidR="00D54EB7" w:rsidRPr="006F1A38">
        <w:rPr>
          <w:rFonts w:ascii="Arial" w:hAnsi="Arial" w:cs="Arial"/>
          <w:color w:val="auto"/>
          <w:sz w:val="24"/>
          <w:szCs w:val="24"/>
        </w:rPr>
        <w:t>ure</w:t>
      </w:r>
      <w:r w:rsidRPr="006F1A38">
        <w:rPr>
          <w:rFonts w:ascii="Arial" w:hAnsi="Arial" w:cs="Arial"/>
          <w:color w:val="auto"/>
          <w:sz w:val="24"/>
          <w:szCs w:val="24"/>
        </w:rPr>
        <w:t xml:space="preserve"> 2) represented a cumulative score from the results of four questions originally proposed by Murphy </w:t>
      </w:r>
      <w:r w:rsidR="00F472DB" w:rsidRPr="006F1A38">
        <w:rPr>
          <w:rFonts w:ascii="Arial" w:hAnsi="Arial" w:cs="Arial"/>
          <w:color w:val="auto"/>
          <w:sz w:val="24"/>
          <w:szCs w:val="24"/>
        </w:rPr>
        <w:t>as</w:t>
      </w:r>
      <w:r w:rsidR="006503AB" w:rsidRPr="006F1A38">
        <w:rPr>
          <w:rFonts w:ascii="Arial" w:hAnsi="Arial" w:cs="Arial"/>
          <w:color w:val="auto"/>
          <w:sz w:val="24"/>
          <w:szCs w:val="24"/>
        </w:rPr>
        <w:t xml:space="preserve"> </w:t>
      </w:r>
      <w:r w:rsidRPr="006F1A38">
        <w:rPr>
          <w:rFonts w:ascii="Arial" w:hAnsi="Arial" w:cs="Arial"/>
          <w:color w:val="auto"/>
          <w:sz w:val="24"/>
          <w:szCs w:val="24"/>
        </w:rPr>
        <w:t>detailed below (score allocated indicated).</w:t>
      </w:r>
    </w:p>
    <w:p w:rsidR="00EE0473" w:rsidRPr="006F1A38" w:rsidRDefault="00EE0473" w:rsidP="004B784D">
      <w:pPr>
        <w:spacing w:line="276" w:lineRule="auto"/>
        <w:jc w:val="both"/>
        <w:rPr>
          <w:rFonts w:ascii="Arial" w:hAnsi="Arial" w:cs="Arial"/>
          <w:color w:val="auto"/>
          <w:sz w:val="24"/>
          <w:szCs w:val="24"/>
        </w:rPr>
      </w:pPr>
    </w:p>
    <w:p w:rsidR="00EE0473" w:rsidRPr="006F1A38" w:rsidRDefault="00AC37B7" w:rsidP="004B784D">
      <w:pPr>
        <w:spacing w:line="276" w:lineRule="auto"/>
        <w:ind w:left="426" w:hanging="426"/>
        <w:jc w:val="both"/>
        <w:rPr>
          <w:rFonts w:ascii="Arial" w:hAnsi="Arial" w:cs="Arial"/>
          <w:color w:val="auto"/>
          <w:sz w:val="24"/>
          <w:szCs w:val="24"/>
        </w:rPr>
      </w:pPr>
      <w:r w:rsidRPr="006F1A38">
        <w:rPr>
          <w:rFonts w:ascii="Arial" w:hAnsi="Arial" w:cs="Arial"/>
          <w:color w:val="auto"/>
          <w:sz w:val="24"/>
          <w:szCs w:val="24"/>
        </w:rPr>
        <w:t xml:space="preserve">[1] General importance of environmental issues: (4) </w:t>
      </w:r>
      <w:r w:rsidR="009837DD" w:rsidRPr="006F1A38">
        <w:rPr>
          <w:rFonts w:ascii="Arial" w:hAnsi="Arial" w:cs="Arial"/>
          <w:color w:val="auto"/>
          <w:sz w:val="24"/>
          <w:szCs w:val="24"/>
        </w:rPr>
        <w:t>e</w:t>
      </w:r>
      <w:r w:rsidRPr="006F1A38">
        <w:rPr>
          <w:rFonts w:ascii="Arial" w:hAnsi="Arial" w:cs="Arial"/>
          <w:color w:val="auto"/>
          <w:sz w:val="24"/>
          <w:szCs w:val="24"/>
        </w:rPr>
        <w:t xml:space="preserve">xtremely important (3) </w:t>
      </w:r>
      <w:r w:rsidR="00AB294C" w:rsidRPr="006F1A38">
        <w:rPr>
          <w:rFonts w:ascii="Arial" w:hAnsi="Arial" w:cs="Arial"/>
          <w:color w:val="auto"/>
          <w:sz w:val="24"/>
          <w:szCs w:val="24"/>
        </w:rPr>
        <w:t>i</w:t>
      </w:r>
      <w:r w:rsidRPr="006F1A38">
        <w:rPr>
          <w:rFonts w:ascii="Arial" w:hAnsi="Arial" w:cs="Arial"/>
          <w:color w:val="auto"/>
          <w:sz w:val="24"/>
          <w:szCs w:val="24"/>
        </w:rPr>
        <w:t>mportant (2) of moderate importance (1) of slight importance (0) of no importance</w:t>
      </w:r>
      <w:r w:rsidRPr="006F1A38">
        <w:rPr>
          <w:rFonts w:ascii="Arial" w:hAnsi="Arial" w:cs="Arial"/>
          <w:color w:val="auto"/>
          <w:sz w:val="24"/>
          <w:szCs w:val="24"/>
          <w:vertAlign w:val="superscript"/>
        </w:rPr>
        <w:t xml:space="preserve"> </w:t>
      </w:r>
    </w:p>
    <w:p w:rsidR="00EE0473" w:rsidRPr="006F1A38" w:rsidRDefault="00AC37B7" w:rsidP="004B784D">
      <w:pPr>
        <w:spacing w:line="276" w:lineRule="auto"/>
        <w:ind w:left="426" w:hanging="426"/>
        <w:jc w:val="both"/>
        <w:rPr>
          <w:rFonts w:ascii="Arial" w:hAnsi="Arial" w:cs="Arial"/>
          <w:color w:val="auto"/>
          <w:sz w:val="24"/>
          <w:szCs w:val="24"/>
        </w:rPr>
      </w:pPr>
      <w:r w:rsidRPr="006F1A38">
        <w:rPr>
          <w:rFonts w:ascii="Arial" w:hAnsi="Arial" w:cs="Arial"/>
          <w:color w:val="auto"/>
          <w:sz w:val="24"/>
          <w:szCs w:val="24"/>
        </w:rPr>
        <w:t>[2] Importance of environmental issues and how this will change over time</w:t>
      </w:r>
      <w:r w:rsidR="00AB294C" w:rsidRPr="006F1A38">
        <w:rPr>
          <w:rFonts w:ascii="Arial" w:hAnsi="Arial" w:cs="Arial"/>
          <w:color w:val="auto"/>
          <w:sz w:val="24"/>
          <w:szCs w:val="24"/>
        </w:rPr>
        <w:t>:</w:t>
      </w:r>
      <w:r w:rsidRPr="006F1A38">
        <w:rPr>
          <w:rFonts w:ascii="Arial" w:hAnsi="Arial" w:cs="Arial"/>
          <w:color w:val="auto"/>
          <w:sz w:val="24"/>
          <w:szCs w:val="24"/>
        </w:rPr>
        <w:t xml:space="preserve"> (3) </w:t>
      </w:r>
      <w:r w:rsidR="00AB294C" w:rsidRPr="006F1A38">
        <w:rPr>
          <w:rFonts w:ascii="Arial" w:hAnsi="Arial" w:cs="Arial"/>
          <w:color w:val="auto"/>
          <w:sz w:val="24"/>
          <w:szCs w:val="24"/>
        </w:rPr>
        <w:t>i</w:t>
      </w:r>
      <w:r w:rsidRPr="006F1A38">
        <w:rPr>
          <w:rFonts w:ascii="Arial" w:hAnsi="Arial" w:cs="Arial"/>
          <w:color w:val="auto"/>
          <w:sz w:val="24"/>
          <w:szCs w:val="24"/>
        </w:rPr>
        <w:t xml:space="preserve">ncrease (2) </w:t>
      </w:r>
      <w:r w:rsidR="00AB294C" w:rsidRPr="006F1A38">
        <w:rPr>
          <w:rFonts w:ascii="Arial" w:hAnsi="Arial" w:cs="Arial"/>
          <w:color w:val="auto"/>
          <w:sz w:val="24"/>
          <w:szCs w:val="24"/>
        </w:rPr>
        <w:t>s</w:t>
      </w:r>
      <w:r w:rsidRPr="006F1A38">
        <w:rPr>
          <w:rFonts w:ascii="Arial" w:hAnsi="Arial" w:cs="Arial"/>
          <w:color w:val="auto"/>
          <w:sz w:val="24"/>
          <w:szCs w:val="24"/>
        </w:rPr>
        <w:t xml:space="preserve">tay the same (1) decrease </w:t>
      </w:r>
    </w:p>
    <w:p w:rsidR="00EE0473" w:rsidRPr="006F1A38" w:rsidRDefault="00AC37B7" w:rsidP="004B784D">
      <w:pPr>
        <w:spacing w:line="276" w:lineRule="auto"/>
        <w:ind w:left="426" w:hanging="426"/>
        <w:jc w:val="both"/>
        <w:rPr>
          <w:rFonts w:ascii="Arial" w:hAnsi="Arial" w:cs="Arial"/>
          <w:color w:val="auto"/>
          <w:sz w:val="24"/>
          <w:szCs w:val="24"/>
        </w:rPr>
      </w:pPr>
      <w:r w:rsidRPr="006F1A38">
        <w:rPr>
          <w:rFonts w:ascii="Arial" w:hAnsi="Arial" w:cs="Arial"/>
          <w:color w:val="auto"/>
          <w:sz w:val="24"/>
          <w:szCs w:val="24"/>
        </w:rPr>
        <w:t xml:space="preserve">[3] Which of the following most accurately describes your </w:t>
      </w:r>
      <w:r w:rsidR="003C186C" w:rsidRPr="006F1A38">
        <w:rPr>
          <w:rFonts w:ascii="Arial" w:hAnsi="Arial" w:cs="Arial"/>
          <w:color w:val="auto"/>
          <w:sz w:val="24"/>
          <w:szCs w:val="24"/>
        </w:rPr>
        <w:t>organisation</w:t>
      </w:r>
      <w:r w:rsidR="00AB294C" w:rsidRPr="006F1A38">
        <w:rPr>
          <w:rFonts w:ascii="Arial" w:hAnsi="Arial" w:cs="Arial"/>
          <w:color w:val="auto"/>
          <w:sz w:val="24"/>
          <w:szCs w:val="24"/>
        </w:rPr>
        <w:t>’</w:t>
      </w:r>
      <w:r w:rsidRPr="006F1A38">
        <w:rPr>
          <w:rFonts w:ascii="Arial" w:hAnsi="Arial" w:cs="Arial"/>
          <w:color w:val="auto"/>
          <w:sz w:val="24"/>
          <w:szCs w:val="24"/>
        </w:rPr>
        <w:t>s environmental policy? (3) formal environmental policy and guidelines (1) informal environmental policy and guidelines (0) no specific environmental policy</w:t>
      </w:r>
    </w:p>
    <w:p w:rsidR="00EE0473" w:rsidRPr="006F1A38" w:rsidRDefault="00AC37B7" w:rsidP="004B784D">
      <w:pPr>
        <w:spacing w:line="276" w:lineRule="auto"/>
        <w:ind w:left="426" w:hanging="426"/>
        <w:jc w:val="both"/>
        <w:rPr>
          <w:rFonts w:ascii="Arial" w:hAnsi="Arial" w:cs="Arial"/>
          <w:color w:val="auto"/>
          <w:sz w:val="24"/>
          <w:szCs w:val="24"/>
        </w:rPr>
      </w:pPr>
      <w:r w:rsidRPr="006F1A38">
        <w:rPr>
          <w:rFonts w:ascii="Arial" w:hAnsi="Arial" w:cs="Arial"/>
          <w:color w:val="auto"/>
          <w:sz w:val="24"/>
          <w:szCs w:val="24"/>
        </w:rPr>
        <w:t>[4] The extent to which environmental issues are considered in purchasing and logistics</w:t>
      </w:r>
      <w:r w:rsidR="00AB294C" w:rsidRPr="006F1A38">
        <w:rPr>
          <w:rFonts w:ascii="Arial" w:hAnsi="Arial" w:cs="Arial"/>
          <w:color w:val="auto"/>
          <w:sz w:val="24"/>
          <w:szCs w:val="24"/>
        </w:rPr>
        <w:t>:</w:t>
      </w:r>
      <w:r w:rsidRPr="006F1A38">
        <w:rPr>
          <w:rFonts w:ascii="Arial" w:hAnsi="Arial" w:cs="Arial"/>
          <w:color w:val="auto"/>
          <w:sz w:val="24"/>
          <w:szCs w:val="24"/>
        </w:rPr>
        <w:t xml:space="preserve"> (3) above that of other factors (2) equal consideration (1) secondary consideration (0) not considered during purchasing and logistics</w:t>
      </w:r>
      <w:r w:rsidR="00AB294C" w:rsidRPr="006F1A38">
        <w:rPr>
          <w:rFonts w:ascii="Arial" w:hAnsi="Arial" w:cs="Arial"/>
          <w:color w:val="auto"/>
          <w:sz w:val="24"/>
          <w:szCs w:val="24"/>
        </w:rPr>
        <w:t>, or</w:t>
      </w:r>
      <w:r w:rsidRPr="006F1A38">
        <w:rPr>
          <w:rFonts w:ascii="Arial" w:hAnsi="Arial" w:cs="Arial"/>
          <w:color w:val="auto"/>
          <w:sz w:val="24"/>
          <w:szCs w:val="24"/>
        </w:rPr>
        <w:t xml:space="preserve"> (0) </w:t>
      </w:r>
      <w:r w:rsidR="00AB294C" w:rsidRPr="006F1A38">
        <w:rPr>
          <w:rFonts w:ascii="Arial" w:hAnsi="Arial" w:cs="Arial"/>
          <w:color w:val="auto"/>
          <w:sz w:val="24"/>
          <w:szCs w:val="24"/>
        </w:rPr>
        <w:t>n</w:t>
      </w:r>
      <w:r w:rsidRPr="006F1A38">
        <w:rPr>
          <w:rFonts w:ascii="Arial" w:hAnsi="Arial" w:cs="Arial"/>
          <w:color w:val="auto"/>
          <w:sz w:val="24"/>
          <w:szCs w:val="24"/>
        </w:rPr>
        <w:t xml:space="preserve">ot considered at all </w:t>
      </w:r>
    </w:p>
    <w:p w:rsidR="00EE0473" w:rsidRPr="006F1A38" w:rsidRDefault="00EE0473" w:rsidP="004B784D">
      <w:pPr>
        <w:spacing w:line="276" w:lineRule="auto"/>
        <w:jc w:val="both"/>
        <w:rPr>
          <w:rFonts w:ascii="Arial" w:hAnsi="Arial" w:cs="Arial"/>
          <w:color w:val="auto"/>
          <w:sz w:val="24"/>
          <w:szCs w:val="24"/>
        </w:rPr>
      </w:pPr>
    </w:p>
    <w:p w:rsidR="00EE0473" w:rsidRPr="006F1A38" w:rsidRDefault="003C186C" w:rsidP="004B784D">
      <w:pPr>
        <w:spacing w:line="276" w:lineRule="auto"/>
        <w:jc w:val="both"/>
        <w:rPr>
          <w:rFonts w:ascii="Arial" w:hAnsi="Arial" w:cs="Arial"/>
          <w:color w:val="auto"/>
          <w:sz w:val="24"/>
          <w:szCs w:val="24"/>
        </w:rPr>
      </w:pPr>
      <w:r w:rsidRPr="006F1A38">
        <w:rPr>
          <w:rFonts w:ascii="Arial" w:hAnsi="Arial" w:cs="Arial"/>
          <w:color w:val="auto"/>
          <w:sz w:val="24"/>
          <w:szCs w:val="24"/>
        </w:rPr>
        <w:t>Organisation</w:t>
      </w:r>
      <w:r w:rsidR="00AC37B7" w:rsidRPr="006F1A38">
        <w:rPr>
          <w:rFonts w:ascii="Arial" w:hAnsi="Arial" w:cs="Arial"/>
          <w:color w:val="auto"/>
          <w:sz w:val="24"/>
          <w:szCs w:val="24"/>
        </w:rPr>
        <w:t>s were classed as progressives if they gained a cumulative score of 11 or above, moderates gained between 8</w:t>
      </w:r>
      <w:r w:rsidR="00AB294C" w:rsidRPr="006F1A38">
        <w:rPr>
          <w:rFonts w:ascii="Arial" w:hAnsi="Arial" w:cs="Arial"/>
          <w:color w:val="auto"/>
          <w:sz w:val="24"/>
          <w:szCs w:val="24"/>
        </w:rPr>
        <w:t xml:space="preserve"> and</w:t>
      </w:r>
      <w:r w:rsidR="00AC37B7" w:rsidRPr="006F1A38">
        <w:rPr>
          <w:rFonts w:ascii="Arial" w:hAnsi="Arial" w:cs="Arial"/>
          <w:color w:val="auto"/>
          <w:sz w:val="24"/>
          <w:szCs w:val="24"/>
        </w:rPr>
        <w:t>10 and conservatives 7 or below. The scores ranged from 2</w:t>
      </w:r>
      <w:r w:rsidR="00AB294C" w:rsidRPr="006F1A38">
        <w:rPr>
          <w:rFonts w:ascii="Arial" w:hAnsi="Arial" w:cs="Arial"/>
          <w:color w:val="auto"/>
          <w:sz w:val="24"/>
          <w:szCs w:val="24"/>
        </w:rPr>
        <w:t xml:space="preserve"> to </w:t>
      </w:r>
      <w:r w:rsidR="00AC37B7" w:rsidRPr="006F1A38">
        <w:rPr>
          <w:rFonts w:ascii="Arial" w:hAnsi="Arial" w:cs="Arial"/>
          <w:color w:val="auto"/>
          <w:sz w:val="24"/>
          <w:szCs w:val="24"/>
        </w:rPr>
        <w:t>13, with a maximum possible of 13 and cut-off points between the three classifications self-selected in a similar manner to Murphy</w:t>
      </w:r>
      <w:r w:rsidR="00AB294C" w:rsidRPr="006F1A38">
        <w:rPr>
          <w:rFonts w:ascii="Arial" w:hAnsi="Arial" w:cs="Arial"/>
          <w:color w:val="auto"/>
          <w:sz w:val="24"/>
          <w:szCs w:val="24"/>
        </w:rPr>
        <w:t>, Poist, and Braunschwieg</w:t>
      </w:r>
      <w:r w:rsidR="00AC37B7" w:rsidRPr="006F1A38">
        <w:rPr>
          <w:rFonts w:ascii="Arial" w:hAnsi="Arial" w:cs="Arial"/>
          <w:color w:val="auto"/>
          <w:sz w:val="24"/>
          <w:szCs w:val="24"/>
        </w:rPr>
        <w:t xml:space="preserve"> (1996).</w:t>
      </w:r>
    </w:p>
    <w:p w:rsidR="00BB39A6" w:rsidRPr="006F1A38" w:rsidRDefault="00BB39A6" w:rsidP="004B784D">
      <w:pPr>
        <w:spacing w:line="276" w:lineRule="auto"/>
        <w:jc w:val="both"/>
        <w:rPr>
          <w:rFonts w:ascii="Arial" w:hAnsi="Arial" w:cs="Arial"/>
          <w:color w:val="auto"/>
          <w:sz w:val="24"/>
          <w:szCs w:val="24"/>
        </w:rPr>
      </w:pPr>
    </w:p>
    <w:p w:rsidR="00BB39A6" w:rsidRPr="006F1A38" w:rsidRDefault="00BB39A6" w:rsidP="004B784D">
      <w:pPr>
        <w:spacing w:line="276" w:lineRule="auto"/>
        <w:jc w:val="both"/>
        <w:rPr>
          <w:rFonts w:ascii="Arial" w:hAnsi="Arial" w:cs="Arial"/>
          <w:color w:val="auto"/>
          <w:sz w:val="24"/>
          <w:szCs w:val="24"/>
        </w:rPr>
      </w:pPr>
    </w:p>
    <w:p w:rsidR="00EE0473" w:rsidRPr="006F1A38" w:rsidRDefault="00AC37B7" w:rsidP="004B784D">
      <w:pPr>
        <w:numPr>
          <w:ilvl w:val="1"/>
          <w:numId w:val="20"/>
        </w:numPr>
        <w:spacing w:line="276" w:lineRule="auto"/>
        <w:ind w:hanging="1080"/>
        <w:jc w:val="both"/>
        <w:rPr>
          <w:rFonts w:ascii="Arial" w:hAnsi="Arial" w:cs="Arial"/>
          <w:b/>
          <w:i/>
          <w:color w:val="auto"/>
          <w:sz w:val="24"/>
          <w:szCs w:val="24"/>
        </w:rPr>
      </w:pPr>
      <w:r w:rsidRPr="006F1A38">
        <w:rPr>
          <w:rFonts w:ascii="Arial" w:hAnsi="Arial" w:cs="Arial"/>
          <w:b/>
          <w:i/>
          <w:color w:val="auto"/>
          <w:sz w:val="24"/>
          <w:szCs w:val="24"/>
        </w:rPr>
        <w:t xml:space="preserve">Comparing the clusters and the replicated </w:t>
      </w:r>
      <w:r w:rsidR="009837DD" w:rsidRPr="006F1A38">
        <w:rPr>
          <w:rFonts w:ascii="Arial" w:hAnsi="Arial" w:cs="Arial"/>
          <w:b/>
          <w:i/>
          <w:color w:val="auto"/>
          <w:sz w:val="24"/>
          <w:szCs w:val="24"/>
        </w:rPr>
        <w:t>taxonomy</w:t>
      </w:r>
    </w:p>
    <w:p w:rsidR="00EE0473" w:rsidRPr="006F1A38" w:rsidRDefault="00EE0473" w:rsidP="004B784D">
      <w:pPr>
        <w:spacing w:line="276" w:lineRule="auto"/>
        <w:jc w:val="both"/>
        <w:rPr>
          <w:rFonts w:ascii="Arial" w:hAnsi="Arial" w:cs="Arial"/>
          <w:i/>
          <w:color w:val="auto"/>
          <w:sz w:val="24"/>
          <w:szCs w:val="24"/>
        </w:rPr>
      </w:pPr>
    </w:p>
    <w:p w:rsidR="00EE0473" w:rsidRPr="006F1A38" w:rsidRDefault="00AC37B7" w:rsidP="004B784D">
      <w:pPr>
        <w:spacing w:line="276" w:lineRule="auto"/>
        <w:jc w:val="both"/>
        <w:rPr>
          <w:rFonts w:ascii="Arial" w:hAnsi="Arial" w:cs="Arial"/>
          <w:color w:val="auto"/>
          <w:sz w:val="24"/>
          <w:szCs w:val="24"/>
        </w:rPr>
      </w:pPr>
      <w:r w:rsidRPr="006F1A38">
        <w:rPr>
          <w:rFonts w:ascii="Arial" w:hAnsi="Arial" w:cs="Arial"/>
          <w:color w:val="auto"/>
          <w:sz w:val="24"/>
          <w:szCs w:val="24"/>
        </w:rPr>
        <w:t>The findings from the two</w:t>
      </w:r>
      <w:r w:rsidR="00AB294C" w:rsidRPr="006F1A38">
        <w:rPr>
          <w:rFonts w:ascii="Arial" w:hAnsi="Arial" w:cs="Arial"/>
          <w:color w:val="auto"/>
          <w:sz w:val="24"/>
          <w:szCs w:val="24"/>
        </w:rPr>
        <w:t>-</w:t>
      </w:r>
      <w:r w:rsidRPr="006F1A38">
        <w:rPr>
          <w:rFonts w:ascii="Arial" w:hAnsi="Arial" w:cs="Arial"/>
          <w:color w:val="auto"/>
          <w:sz w:val="24"/>
          <w:szCs w:val="24"/>
        </w:rPr>
        <w:t>stage cluster analysis were then compared with the replicated constructs from Murphy</w:t>
      </w:r>
      <w:r w:rsidR="00AB294C" w:rsidRPr="006F1A38">
        <w:rPr>
          <w:rFonts w:ascii="Arial" w:hAnsi="Arial" w:cs="Arial"/>
          <w:color w:val="auto"/>
          <w:sz w:val="24"/>
          <w:szCs w:val="24"/>
        </w:rPr>
        <w:t>, Poist, and Braunschwieg</w:t>
      </w:r>
      <w:r w:rsidRPr="006F1A38">
        <w:rPr>
          <w:rFonts w:ascii="Arial" w:hAnsi="Arial" w:cs="Arial"/>
          <w:color w:val="auto"/>
          <w:sz w:val="24"/>
          <w:szCs w:val="24"/>
        </w:rPr>
        <w:t xml:space="preserve"> (1996). Table 4 indicates the </w:t>
      </w:r>
      <w:r w:rsidR="007A6147" w:rsidRPr="006F1A38">
        <w:rPr>
          <w:rFonts w:ascii="Arial" w:hAnsi="Arial" w:cs="Arial"/>
          <w:color w:val="auto"/>
          <w:sz w:val="24"/>
          <w:szCs w:val="24"/>
        </w:rPr>
        <w:t>percentage (</w:t>
      </w:r>
      <w:r w:rsidRPr="006F1A38">
        <w:rPr>
          <w:rFonts w:ascii="Arial" w:hAnsi="Arial" w:cs="Arial"/>
          <w:color w:val="auto"/>
          <w:sz w:val="24"/>
          <w:szCs w:val="24"/>
        </w:rPr>
        <w:t>%</w:t>
      </w:r>
      <w:r w:rsidR="007A6147" w:rsidRPr="006F1A38">
        <w:rPr>
          <w:rFonts w:ascii="Arial" w:hAnsi="Arial" w:cs="Arial"/>
          <w:color w:val="auto"/>
          <w:sz w:val="24"/>
          <w:szCs w:val="24"/>
        </w:rPr>
        <w:t>)</w:t>
      </w:r>
      <w:r w:rsidRPr="006F1A38">
        <w:rPr>
          <w:rFonts w:ascii="Arial" w:hAnsi="Arial" w:cs="Arial"/>
          <w:color w:val="auto"/>
          <w:sz w:val="24"/>
          <w:szCs w:val="24"/>
        </w:rPr>
        <w:t xml:space="preserve"> of </w:t>
      </w:r>
      <w:r w:rsidR="007A6147" w:rsidRPr="006F1A38">
        <w:rPr>
          <w:rFonts w:ascii="Arial" w:hAnsi="Arial" w:cs="Arial"/>
          <w:color w:val="auto"/>
          <w:sz w:val="24"/>
          <w:szCs w:val="24"/>
        </w:rPr>
        <w:t xml:space="preserve">respondents within </w:t>
      </w:r>
      <w:r w:rsidRPr="006F1A38">
        <w:rPr>
          <w:rFonts w:ascii="Arial" w:hAnsi="Arial" w:cs="Arial"/>
          <w:color w:val="auto"/>
          <w:sz w:val="24"/>
          <w:szCs w:val="24"/>
        </w:rPr>
        <w:t>each cluster that responded to the items measured in the Murphy</w:t>
      </w:r>
      <w:r w:rsidR="00AB294C" w:rsidRPr="006F1A38">
        <w:rPr>
          <w:rFonts w:ascii="Arial" w:hAnsi="Arial" w:cs="Arial"/>
          <w:color w:val="auto"/>
          <w:sz w:val="24"/>
          <w:szCs w:val="24"/>
        </w:rPr>
        <w:t>, Poist, and Braunschwieg</w:t>
      </w:r>
      <w:r w:rsidRPr="006F1A38">
        <w:rPr>
          <w:rFonts w:ascii="Arial" w:hAnsi="Arial" w:cs="Arial"/>
          <w:color w:val="auto"/>
          <w:sz w:val="24"/>
          <w:szCs w:val="24"/>
        </w:rPr>
        <w:t xml:space="preserve"> study. Hence 78% of those in cluster 3 believed that managing environmental issues was extremely important.</w:t>
      </w:r>
    </w:p>
    <w:p w:rsidR="00EE0473" w:rsidRPr="006F1A38" w:rsidRDefault="00EE0473" w:rsidP="004B784D">
      <w:pPr>
        <w:spacing w:line="276" w:lineRule="auto"/>
        <w:jc w:val="both"/>
        <w:rPr>
          <w:rFonts w:ascii="Arial" w:hAnsi="Arial" w:cs="Arial"/>
          <w:b/>
          <w:color w:val="auto"/>
          <w:sz w:val="24"/>
          <w:szCs w:val="24"/>
        </w:rPr>
      </w:pPr>
    </w:p>
    <w:p w:rsidR="00EE0473" w:rsidRPr="006F1A38" w:rsidRDefault="00AC37B7" w:rsidP="004B784D">
      <w:pPr>
        <w:spacing w:line="276" w:lineRule="auto"/>
        <w:ind w:firstLine="720"/>
        <w:jc w:val="center"/>
        <w:rPr>
          <w:rFonts w:ascii="Arial" w:hAnsi="Arial" w:cs="Arial"/>
          <w:b/>
          <w:color w:val="auto"/>
          <w:sz w:val="24"/>
          <w:szCs w:val="24"/>
        </w:rPr>
      </w:pPr>
      <w:r w:rsidRPr="006F1A38">
        <w:rPr>
          <w:rFonts w:ascii="Arial" w:hAnsi="Arial" w:cs="Arial"/>
          <w:b/>
          <w:color w:val="auto"/>
          <w:sz w:val="24"/>
          <w:szCs w:val="24"/>
        </w:rPr>
        <w:lastRenderedPageBreak/>
        <w:t>[Insert Table 4 here]</w:t>
      </w:r>
    </w:p>
    <w:p w:rsidR="0075669B" w:rsidRPr="006F1A38" w:rsidRDefault="0075669B" w:rsidP="004B784D">
      <w:pPr>
        <w:spacing w:line="276" w:lineRule="auto"/>
        <w:ind w:firstLine="720"/>
        <w:jc w:val="both"/>
        <w:rPr>
          <w:rFonts w:ascii="Arial" w:hAnsi="Arial" w:cs="Arial"/>
          <w:color w:val="auto"/>
          <w:sz w:val="24"/>
          <w:szCs w:val="24"/>
        </w:rPr>
      </w:pPr>
    </w:p>
    <w:p w:rsidR="00EE0473" w:rsidRPr="006F1A38" w:rsidRDefault="00AC37B7" w:rsidP="004B784D">
      <w:pPr>
        <w:spacing w:line="276" w:lineRule="auto"/>
        <w:jc w:val="both"/>
        <w:rPr>
          <w:rFonts w:ascii="Arial" w:hAnsi="Arial" w:cs="Arial"/>
          <w:color w:val="auto"/>
          <w:sz w:val="24"/>
          <w:szCs w:val="24"/>
        </w:rPr>
      </w:pPr>
      <w:r w:rsidRPr="006F1A38">
        <w:rPr>
          <w:rFonts w:ascii="Arial" w:hAnsi="Arial" w:cs="Arial"/>
          <w:color w:val="auto"/>
          <w:sz w:val="24"/>
          <w:szCs w:val="24"/>
        </w:rPr>
        <w:t xml:space="preserve">Bowen et al. (2001b) identifies a positive link between the strength of environmental ‘attitude’ of the </w:t>
      </w:r>
      <w:r w:rsidR="003C186C" w:rsidRPr="006F1A38">
        <w:rPr>
          <w:rFonts w:ascii="Arial" w:hAnsi="Arial" w:cs="Arial"/>
          <w:color w:val="auto"/>
          <w:sz w:val="24"/>
          <w:szCs w:val="24"/>
        </w:rPr>
        <w:t>organisation</w:t>
      </w:r>
      <w:r w:rsidR="00EE0473" w:rsidRPr="006F1A38">
        <w:rPr>
          <w:rFonts w:ascii="Arial" w:hAnsi="Arial" w:cs="Arial"/>
          <w:color w:val="auto"/>
          <w:sz w:val="24"/>
          <w:szCs w:val="24"/>
        </w:rPr>
        <w:t xml:space="preserve"> and the proactivity of GSCM practices, and this is supported by the findings in Table 4. An </w:t>
      </w:r>
      <w:r w:rsidR="003C186C" w:rsidRPr="006F1A38">
        <w:rPr>
          <w:rFonts w:ascii="Arial" w:hAnsi="Arial" w:cs="Arial"/>
          <w:color w:val="auto"/>
          <w:sz w:val="24"/>
          <w:szCs w:val="24"/>
        </w:rPr>
        <w:t>organisation</w:t>
      </w:r>
      <w:r w:rsidR="00EE0473" w:rsidRPr="006F1A38">
        <w:rPr>
          <w:rFonts w:ascii="Arial" w:hAnsi="Arial" w:cs="Arial"/>
          <w:color w:val="auto"/>
          <w:sz w:val="24"/>
          <w:szCs w:val="24"/>
        </w:rPr>
        <w:t xml:space="preserve"> in cluster 3 tends to believe that managing environmental and ethical issues is of great importance to their </w:t>
      </w:r>
      <w:r w:rsidR="003C186C" w:rsidRPr="006F1A38">
        <w:rPr>
          <w:rFonts w:ascii="Arial" w:hAnsi="Arial" w:cs="Arial"/>
          <w:color w:val="auto"/>
          <w:sz w:val="24"/>
          <w:szCs w:val="24"/>
        </w:rPr>
        <w:t>organisation</w:t>
      </w:r>
      <w:r w:rsidR="00EE0473" w:rsidRPr="006F1A38">
        <w:rPr>
          <w:rFonts w:ascii="Arial" w:hAnsi="Arial" w:cs="Arial"/>
          <w:color w:val="auto"/>
          <w:sz w:val="24"/>
          <w:szCs w:val="24"/>
        </w:rPr>
        <w:t>, has a formal environmental policy</w:t>
      </w:r>
      <w:r w:rsidR="00AB294C" w:rsidRPr="006F1A38">
        <w:rPr>
          <w:rFonts w:ascii="Arial" w:hAnsi="Arial" w:cs="Arial"/>
          <w:color w:val="auto"/>
          <w:sz w:val="24"/>
          <w:szCs w:val="24"/>
        </w:rPr>
        <w:t>,</w:t>
      </w:r>
      <w:r w:rsidR="00EE0473" w:rsidRPr="006F1A38">
        <w:rPr>
          <w:rFonts w:ascii="Arial" w:hAnsi="Arial" w:cs="Arial"/>
          <w:color w:val="auto"/>
          <w:sz w:val="24"/>
          <w:szCs w:val="24"/>
        </w:rPr>
        <w:t xml:space="preserve"> and tends to consider environmental issues in purchasing and logistics on </w:t>
      </w:r>
      <w:r w:rsidR="00AB294C" w:rsidRPr="006F1A38">
        <w:rPr>
          <w:rFonts w:ascii="Arial" w:hAnsi="Arial" w:cs="Arial"/>
          <w:color w:val="auto"/>
          <w:sz w:val="24"/>
          <w:szCs w:val="24"/>
        </w:rPr>
        <w:t xml:space="preserve">a </w:t>
      </w:r>
      <w:r w:rsidR="00EE0473" w:rsidRPr="006F1A38">
        <w:rPr>
          <w:rFonts w:ascii="Arial" w:hAnsi="Arial" w:cs="Arial"/>
          <w:color w:val="auto"/>
          <w:sz w:val="24"/>
          <w:szCs w:val="24"/>
        </w:rPr>
        <w:t xml:space="preserve">par with other criteria. </w:t>
      </w:r>
      <w:r w:rsidR="003C186C" w:rsidRPr="006F1A38">
        <w:rPr>
          <w:rFonts w:ascii="Arial" w:hAnsi="Arial" w:cs="Arial"/>
          <w:color w:val="auto"/>
          <w:sz w:val="24"/>
          <w:szCs w:val="24"/>
        </w:rPr>
        <w:t>Organisation</w:t>
      </w:r>
      <w:r w:rsidR="00EE0473" w:rsidRPr="006F1A38">
        <w:rPr>
          <w:rFonts w:ascii="Arial" w:hAnsi="Arial" w:cs="Arial"/>
          <w:color w:val="auto"/>
          <w:sz w:val="24"/>
          <w:szCs w:val="24"/>
        </w:rPr>
        <w:t xml:space="preserve">s in cluster 1 tend to consider environmental and ethical issues of ‘slight or no importance’, typically have only an informal environmental policy if at all, and do not consider environmental issues in purchasing or logistics. In comparison, </w:t>
      </w:r>
      <w:r w:rsidR="003C186C" w:rsidRPr="006F1A38">
        <w:rPr>
          <w:rFonts w:ascii="Arial" w:hAnsi="Arial" w:cs="Arial"/>
          <w:color w:val="auto"/>
          <w:sz w:val="24"/>
          <w:szCs w:val="24"/>
        </w:rPr>
        <w:t>organisation</w:t>
      </w:r>
      <w:r w:rsidR="00EE0473" w:rsidRPr="006F1A38">
        <w:rPr>
          <w:rFonts w:ascii="Arial" w:hAnsi="Arial" w:cs="Arial"/>
          <w:color w:val="auto"/>
          <w:sz w:val="24"/>
          <w:szCs w:val="24"/>
        </w:rPr>
        <w:t>s in cluster 2 tend to occupy the middle ground, considering managing environmental and ethical issues as moderately important</w:t>
      </w:r>
      <w:r w:rsidR="00AB294C" w:rsidRPr="006F1A38">
        <w:rPr>
          <w:rFonts w:ascii="Arial" w:hAnsi="Arial" w:cs="Arial"/>
          <w:color w:val="auto"/>
          <w:sz w:val="24"/>
          <w:szCs w:val="24"/>
        </w:rPr>
        <w:t>,</w:t>
      </w:r>
      <w:r w:rsidR="00EE0473" w:rsidRPr="006F1A38">
        <w:rPr>
          <w:rFonts w:ascii="Arial" w:hAnsi="Arial" w:cs="Arial"/>
          <w:color w:val="auto"/>
          <w:sz w:val="24"/>
          <w:szCs w:val="24"/>
        </w:rPr>
        <w:t xml:space="preserve"> and if environmental issues are considered in purchasing and logistics they are of minor consideration. </w:t>
      </w:r>
    </w:p>
    <w:p w:rsidR="00EE0473" w:rsidRPr="006F1A38" w:rsidRDefault="00EE0473" w:rsidP="004B784D">
      <w:pPr>
        <w:spacing w:line="276" w:lineRule="auto"/>
        <w:jc w:val="both"/>
        <w:outlineLvl w:val="0"/>
        <w:rPr>
          <w:rFonts w:ascii="Arial" w:hAnsi="Arial" w:cs="Arial"/>
          <w:b/>
          <w:color w:val="auto"/>
          <w:sz w:val="24"/>
          <w:szCs w:val="24"/>
        </w:rPr>
      </w:pPr>
    </w:p>
    <w:p w:rsidR="00EE0473" w:rsidRPr="006F1A38" w:rsidRDefault="00EE0473" w:rsidP="004B784D">
      <w:pPr>
        <w:spacing w:line="276" w:lineRule="auto"/>
        <w:jc w:val="both"/>
        <w:outlineLvl w:val="0"/>
        <w:rPr>
          <w:rFonts w:ascii="Arial" w:hAnsi="Arial" w:cs="Arial"/>
          <w:color w:val="auto"/>
          <w:sz w:val="24"/>
          <w:szCs w:val="24"/>
        </w:rPr>
      </w:pPr>
      <w:r w:rsidRPr="006F1A38">
        <w:rPr>
          <w:rFonts w:ascii="Arial" w:hAnsi="Arial" w:cs="Arial"/>
          <w:color w:val="auto"/>
          <w:sz w:val="24"/>
          <w:szCs w:val="24"/>
        </w:rPr>
        <w:t>Previously we presented the items used from Murphy</w:t>
      </w:r>
      <w:r w:rsidR="00AB294C" w:rsidRPr="006F1A38">
        <w:rPr>
          <w:rFonts w:ascii="Arial" w:hAnsi="Arial" w:cs="Arial"/>
          <w:color w:val="auto"/>
          <w:sz w:val="24"/>
          <w:szCs w:val="24"/>
        </w:rPr>
        <w:t>, Poist, and Braunschwieg</w:t>
      </w:r>
      <w:r w:rsidRPr="006F1A38">
        <w:rPr>
          <w:rFonts w:ascii="Arial" w:hAnsi="Arial" w:cs="Arial"/>
          <w:color w:val="auto"/>
          <w:sz w:val="24"/>
          <w:szCs w:val="24"/>
        </w:rPr>
        <w:t xml:space="preserve"> (1996) to designate each respondent as progressive, moderate or conservative. In Fig</w:t>
      </w:r>
      <w:r w:rsidR="00AB294C" w:rsidRPr="006F1A38">
        <w:rPr>
          <w:rFonts w:ascii="Arial" w:hAnsi="Arial" w:cs="Arial"/>
          <w:color w:val="auto"/>
          <w:sz w:val="24"/>
          <w:szCs w:val="24"/>
        </w:rPr>
        <w:t>ure</w:t>
      </w:r>
      <w:r w:rsidRPr="006F1A38">
        <w:rPr>
          <w:rFonts w:ascii="Arial" w:hAnsi="Arial" w:cs="Arial"/>
          <w:color w:val="auto"/>
          <w:sz w:val="24"/>
          <w:szCs w:val="24"/>
        </w:rPr>
        <w:t xml:space="preserve"> 3 we now present the makeup of each of the clusters developed in the GSCM taxonomy and relate membership of each to the attitudinal designation of each member replicated from the Mu</w:t>
      </w:r>
      <w:r w:rsidR="00F472DB" w:rsidRPr="006F1A38">
        <w:rPr>
          <w:rFonts w:ascii="Arial" w:hAnsi="Arial" w:cs="Arial"/>
          <w:color w:val="auto"/>
          <w:sz w:val="24"/>
          <w:szCs w:val="24"/>
        </w:rPr>
        <w:t>rphy constructs.</w:t>
      </w:r>
      <w:r w:rsidRPr="006F1A38">
        <w:rPr>
          <w:rFonts w:ascii="Arial" w:hAnsi="Arial" w:cs="Arial"/>
          <w:color w:val="auto"/>
          <w:sz w:val="24"/>
          <w:szCs w:val="24"/>
        </w:rPr>
        <w:t xml:space="preserve"> This comparison suggests that the Murphy constructs show similarities with the clusters developed within this paper. Cluster 1 contains the majority of the conservative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s, cluster 3 contains the majority of the progressive </w:t>
      </w:r>
      <w:r w:rsidR="003C186C" w:rsidRPr="006F1A38">
        <w:rPr>
          <w:rFonts w:ascii="Arial" w:hAnsi="Arial" w:cs="Arial"/>
          <w:color w:val="auto"/>
          <w:sz w:val="24"/>
          <w:szCs w:val="24"/>
        </w:rPr>
        <w:t>organisation</w:t>
      </w:r>
      <w:r w:rsidRPr="006F1A38">
        <w:rPr>
          <w:rFonts w:ascii="Arial" w:hAnsi="Arial" w:cs="Arial"/>
          <w:color w:val="auto"/>
          <w:sz w:val="24"/>
          <w:szCs w:val="24"/>
        </w:rPr>
        <w:t>s</w:t>
      </w:r>
      <w:r w:rsidR="00AB294C" w:rsidRPr="006F1A38">
        <w:rPr>
          <w:rFonts w:ascii="Arial" w:hAnsi="Arial" w:cs="Arial"/>
          <w:color w:val="auto"/>
          <w:sz w:val="24"/>
          <w:szCs w:val="24"/>
        </w:rPr>
        <w:t>,</w:t>
      </w:r>
      <w:r w:rsidRPr="006F1A38">
        <w:rPr>
          <w:rFonts w:ascii="Arial" w:hAnsi="Arial" w:cs="Arial"/>
          <w:color w:val="auto"/>
          <w:sz w:val="24"/>
          <w:szCs w:val="24"/>
        </w:rPr>
        <w:t xml:space="preserve"> and cluster 2 contains the majority of the moderate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s. </w:t>
      </w:r>
    </w:p>
    <w:p w:rsidR="00EE0473" w:rsidRPr="006F1A38" w:rsidRDefault="00EE0473" w:rsidP="004B784D">
      <w:pPr>
        <w:spacing w:line="276" w:lineRule="auto"/>
        <w:jc w:val="both"/>
        <w:outlineLvl w:val="0"/>
        <w:rPr>
          <w:rFonts w:ascii="Arial" w:hAnsi="Arial" w:cs="Arial"/>
          <w:i/>
          <w:color w:val="auto"/>
          <w:sz w:val="24"/>
          <w:szCs w:val="24"/>
        </w:rPr>
      </w:pPr>
    </w:p>
    <w:p w:rsidR="00EE0473" w:rsidRPr="006F1A38" w:rsidRDefault="0075669B" w:rsidP="004B784D">
      <w:pPr>
        <w:spacing w:line="276" w:lineRule="auto"/>
        <w:jc w:val="center"/>
        <w:outlineLvl w:val="0"/>
        <w:rPr>
          <w:rFonts w:ascii="Arial" w:hAnsi="Arial" w:cs="Arial"/>
          <w:b/>
          <w:color w:val="auto"/>
          <w:sz w:val="24"/>
          <w:szCs w:val="24"/>
        </w:rPr>
      </w:pPr>
      <w:r w:rsidRPr="006F1A38">
        <w:rPr>
          <w:rFonts w:ascii="Arial" w:hAnsi="Arial" w:cs="Arial"/>
          <w:b/>
          <w:color w:val="auto"/>
          <w:sz w:val="24"/>
          <w:szCs w:val="24"/>
        </w:rPr>
        <w:t>[Insert Figure 3 here]</w:t>
      </w:r>
    </w:p>
    <w:p w:rsidR="0075669B" w:rsidRPr="006F1A38" w:rsidRDefault="0075669B" w:rsidP="004B784D">
      <w:pPr>
        <w:spacing w:line="276" w:lineRule="auto"/>
        <w:jc w:val="center"/>
        <w:outlineLvl w:val="0"/>
        <w:rPr>
          <w:rFonts w:ascii="Arial" w:hAnsi="Arial" w:cs="Arial"/>
          <w:color w:val="auto"/>
          <w:sz w:val="24"/>
          <w:szCs w:val="24"/>
        </w:rPr>
      </w:pPr>
    </w:p>
    <w:p w:rsidR="00EE0473" w:rsidRPr="006F1A38" w:rsidRDefault="00EE0473" w:rsidP="004B784D">
      <w:pPr>
        <w:spacing w:line="276" w:lineRule="auto"/>
        <w:jc w:val="both"/>
        <w:outlineLvl w:val="0"/>
        <w:rPr>
          <w:rFonts w:ascii="Arial" w:hAnsi="Arial" w:cs="Arial"/>
          <w:color w:val="auto"/>
          <w:sz w:val="24"/>
          <w:szCs w:val="24"/>
        </w:rPr>
      </w:pPr>
      <w:r w:rsidRPr="006F1A38">
        <w:rPr>
          <w:rFonts w:ascii="Arial" w:hAnsi="Arial" w:cs="Arial"/>
          <w:color w:val="auto"/>
          <w:sz w:val="24"/>
          <w:szCs w:val="24"/>
        </w:rPr>
        <w:t xml:space="preserve">However, some of the attitudinally progressive (15%), and conservative (4%),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s are also in cluster 2. This suggests some </w:t>
      </w:r>
      <w:r w:rsidR="003C186C" w:rsidRPr="006F1A38">
        <w:rPr>
          <w:rFonts w:ascii="Arial" w:hAnsi="Arial" w:cs="Arial"/>
          <w:color w:val="auto"/>
          <w:sz w:val="24"/>
          <w:szCs w:val="24"/>
        </w:rPr>
        <w:t>organisation</w:t>
      </w:r>
      <w:r w:rsidR="00AC37B7" w:rsidRPr="006F1A38">
        <w:rPr>
          <w:rFonts w:ascii="Arial" w:hAnsi="Arial" w:cs="Arial"/>
          <w:color w:val="auto"/>
          <w:sz w:val="24"/>
          <w:szCs w:val="24"/>
        </w:rPr>
        <w:t xml:space="preserve">s espouse conservative values but are operationally more active than the majority of the rest of the conservative group. Equally some </w:t>
      </w:r>
      <w:r w:rsidR="003C186C" w:rsidRPr="006F1A38">
        <w:rPr>
          <w:rFonts w:ascii="Arial" w:hAnsi="Arial" w:cs="Arial"/>
          <w:color w:val="auto"/>
          <w:sz w:val="24"/>
          <w:szCs w:val="24"/>
        </w:rPr>
        <w:t>organisation</w:t>
      </w:r>
      <w:r w:rsidR="00AC37B7" w:rsidRPr="006F1A38">
        <w:rPr>
          <w:rFonts w:ascii="Arial" w:hAnsi="Arial" w:cs="Arial"/>
          <w:color w:val="auto"/>
          <w:sz w:val="24"/>
          <w:szCs w:val="24"/>
        </w:rPr>
        <w:t>s espousing progressive views are operationally less active than expected. This points to a gap between the rhetoric of environmentalism and actual GSCM practices. In s</w:t>
      </w:r>
      <w:r w:rsidR="00332268" w:rsidRPr="006F1A38">
        <w:rPr>
          <w:rFonts w:ascii="Arial" w:hAnsi="Arial" w:cs="Arial"/>
          <w:color w:val="auto"/>
          <w:sz w:val="24"/>
          <w:szCs w:val="24"/>
        </w:rPr>
        <w:t>ummary</w:t>
      </w:r>
      <w:r w:rsidR="00AC37B7" w:rsidRPr="006F1A38">
        <w:rPr>
          <w:rFonts w:ascii="Arial" w:hAnsi="Arial" w:cs="Arial"/>
          <w:color w:val="auto"/>
          <w:sz w:val="24"/>
          <w:szCs w:val="24"/>
        </w:rPr>
        <w:t xml:space="preserve">, their espoused values overstate the operational reality and in others their espoused values are more conservative than their actual operational practices. </w:t>
      </w:r>
    </w:p>
    <w:p w:rsidR="00EE0473" w:rsidRPr="006F1A38" w:rsidRDefault="00EE0473" w:rsidP="004B784D">
      <w:pPr>
        <w:spacing w:line="276" w:lineRule="auto"/>
        <w:jc w:val="both"/>
        <w:outlineLvl w:val="0"/>
        <w:rPr>
          <w:rFonts w:ascii="Arial" w:hAnsi="Arial" w:cs="Arial"/>
          <w:color w:val="auto"/>
          <w:sz w:val="24"/>
          <w:szCs w:val="24"/>
        </w:rPr>
      </w:pPr>
    </w:p>
    <w:p w:rsidR="00EE0473" w:rsidRPr="006F1A38" w:rsidRDefault="00AC37B7" w:rsidP="004B784D">
      <w:pPr>
        <w:spacing w:line="276" w:lineRule="auto"/>
        <w:jc w:val="both"/>
        <w:outlineLvl w:val="0"/>
        <w:rPr>
          <w:rFonts w:ascii="Arial" w:hAnsi="Arial" w:cs="Arial"/>
          <w:color w:val="auto"/>
          <w:sz w:val="24"/>
          <w:szCs w:val="24"/>
        </w:rPr>
      </w:pPr>
      <w:r w:rsidRPr="006F1A38">
        <w:rPr>
          <w:rFonts w:ascii="Arial" w:hAnsi="Arial" w:cs="Arial"/>
          <w:color w:val="auto"/>
          <w:sz w:val="24"/>
          <w:szCs w:val="24"/>
        </w:rPr>
        <w:t xml:space="preserve">Therefore in studies of GSCM, and other environmental/social issues, it is important that the research instrument captures not only their espoused values and strength of opinion on the importance of such issues, but also the actual operational activity that occurs, as espoused values do not necessarily </w:t>
      </w:r>
      <w:r w:rsidRPr="006F1A38">
        <w:rPr>
          <w:rFonts w:ascii="Arial" w:hAnsi="Arial" w:cs="Arial"/>
          <w:color w:val="auto"/>
          <w:sz w:val="24"/>
          <w:szCs w:val="24"/>
        </w:rPr>
        <w:lastRenderedPageBreak/>
        <w:t xml:space="preserve">capture the operational reality. In a similar manner, having an environmental policy in an </w:t>
      </w:r>
      <w:r w:rsidR="003C186C" w:rsidRPr="006F1A38">
        <w:rPr>
          <w:rFonts w:ascii="Arial" w:hAnsi="Arial" w:cs="Arial"/>
          <w:color w:val="auto"/>
          <w:sz w:val="24"/>
          <w:szCs w:val="24"/>
        </w:rPr>
        <w:t>organisation</w:t>
      </w:r>
      <w:r w:rsidR="00EE0473" w:rsidRPr="006F1A38">
        <w:rPr>
          <w:rFonts w:ascii="Arial" w:hAnsi="Arial" w:cs="Arial"/>
          <w:color w:val="auto"/>
          <w:sz w:val="24"/>
          <w:szCs w:val="24"/>
        </w:rPr>
        <w:t xml:space="preserve"> is still only a written statement of these values and may not represent the actual extent of operational practices that enables the ‘level’ of environmental responsiveness to be compared between </w:t>
      </w:r>
      <w:r w:rsidR="003C186C" w:rsidRPr="006F1A38">
        <w:rPr>
          <w:rFonts w:ascii="Arial" w:hAnsi="Arial" w:cs="Arial"/>
          <w:color w:val="auto"/>
          <w:sz w:val="24"/>
          <w:szCs w:val="24"/>
        </w:rPr>
        <w:t>organisation</w:t>
      </w:r>
      <w:r w:rsidR="00EE0473" w:rsidRPr="006F1A38">
        <w:rPr>
          <w:rFonts w:ascii="Arial" w:hAnsi="Arial" w:cs="Arial"/>
          <w:color w:val="auto"/>
          <w:sz w:val="24"/>
          <w:szCs w:val="24"/>
        </w:rPr>
        <w:t xml:space="preserve">s. </w:t>
      </w:r>
    </w:p>
    <w:p w:rsidR="00793B1A" w:rsidRPr="006F1A38" w:rsidRDefault="00793B1A" w:rsidP="004B784D">
      <w:pPr>
        <w:spacing w:line="276" w:lineRule="auto"/>
        <w:jc w:val="both"/>
        <w:outlineLvl w:val="0"/>
        <w:rPr>
          <w:rFonts w:ascii="Arial" w:hAnsi="Arial" w:cs="Arial"/>
          <w:color w:val="auto"/>
          <w:sz w:val="24"/>
          <w:szCs w:val="24"/>
        </w:rPr>
      </w:pPr>
    </w:p>
    <w:p w:rsidR="00EE0473" w:rsidRPr="006F1A38" w:rsidRDefault="00EE0473" w:rsidP="004B784D">
      <w:pPr>
        <w:spacing w:line="276" w:lineRule="auto"/>
        <w:jc w:val="both"/>
        <w:outlineLvl w:val="0"/>
        <w:rPr>
          <w:rFonts w:ascii="Arial" w:hAnsi="Arial" w:cs="Arial"/>
          <w:color w:val="auto"/>
          <w:sz w:val="24"/>
          <w:szCs w:val="24"/>
        </w:rPr>
      </w:pPr>
      <w:r w:rsidRPr="006F1A38">
        <w:rPr>
          <w:rFonts w:ascii="Arial" w:hAnsi="Arial" w:cs="Arial"/>
          <w:color w:val="auto"/>
          <w:sz w:val="24"/>
          <w:szCs w:val="24"/>
        </w:rPr>
        <w:t>The GSCM taxonomy developed by B</w:t>
      </w:r>
      <w:r w:rsidR="00BD141D" w:rsidRPr="006F1A38">
        <w:rPr>
          <w:rFonts w:ascii="Arial" w:hAnsi="Arial" w:cs="Arial"/>
          <w:color w:val="auto"/>
          <w:sz w:val="24"/>
          <w:szCs w:val="24"/>
        </w:rPr>
        <w:t xml:space="preserve">owen et al. (2001a), focusing </w:t>
      </w:r>
      <w:r w:rsidRPr="006F1A38">
        <w:rPr>
          <w:rFonts w:ascii="Arial" w:hAnsi="Arial" w:cs="Arial"/>
          <w:color w:val="auto"/>
          <w:sz w:val="24"/>
          <w:szCs w:val="24"/>
        </w:rPr>
        <w:t xml:space="preserve">mainly on the purchasing component of </w:t>
      </w:r>
      <w:r w:rsidR="00AB294C" w:rsidRPr="006F1A38">
        <w:rPr>
          <w:rFonts w:ascii="Arial" w:hAnsi="Arial" w:cs="Arial"/>
          <w:color w:val="auto"/>
          <w:sz w:val="24"/>
          <w:szCs w:val="24"/>
        </w:rPr>
        <w:t xml:space="preserve">the </w:t>
      </w:r>
      <w:r w:rsidRPr="006F1A38">
        <w:rPr>
          <w:rFonts w:ascii="Arial" w:hAnsi="Arial" w:cs="Arial"/>
          <w:color w:val="auto"/>
          <w:sz w:val="24"/>
          <w:szCs w:val="24"/>
        </w:rPr>
        <w:t xml:space="preserve">supply chain, displays many similarities with the taxonomy developed in this paper and </w:t>
      </w:r>
      <w:r w:rsidR="00AB294C" w:rsidRPr="006F1A38">
        <w:rPr>
          <w:rFonts w:ascii="Arial" w:hAnsi="Arial" w:cs="Arial"/>
          <w:color w:val="auto"/>
          <w:sz w:val="24"/>
          <w:szCs w:val="24"/>
        </w:rPr>
        <w:t xml:space="preserve">that of </w:t>
      </w:r>
      <w:r w:rsidRPr="006F1A38">
        <w:rPr>
          <w:rFonts w:ascii="Arial" w:hAnsi="Arial" w:cs="Arial"/>
          <w:color w:val="auto"/>
          <w:sz w:val="24"/>
          <w:szCs w:val="24"/>
        </w:rPr>
        <w:t>Murphy</w:t>
      </w:r>
      <w:r w:rsidR="00AB294C" w:rsidRPr="006F1A38">
        <w:rPr>
          <w:rFonts w:ascii="Arial" w:hAnsi="Arial" w:cs="Arial"/>
          <w:color w:val="auto"/>
          <w:sz w:val="24"/>
          <w:szCs w:val="24"/>
        </w:rPr>
        <w:t>, Poist, and Braunschwieg</w:t>
      </w:r>
      <w:r w:rsidRPr="006F1A38">
        <w:rPr>
          <w:rFonts w:ascii="Arial" w:hAnsi="Arial" w:cs="Arial"/>
          <w:color w:val="auto"/>
          <w:sz w:val="24"/>
          <w:szCs w:val="24"/>
        </w:rPr>
        <w:t xml:space="preserve"> (1996). In the Bowen et al. (2001a) study</w:t>
      </w:r>
      <w:r w:rsidR="00AB294C" w:rsidRPr="006F1A38">
        <w:rPr>
          <w:rFonts w:ascii="Arial" w:hAnsi="Arial" w:cs="Arial"/>
          <w:color w:val="auto"/>
          <w:sz w:val="24"/>
          <w:szCs w:val="24"/>
        </w:rPr>
        <w:t>,</w:t>
      </w:r>
      <w:r w:rsidRPr="006F1A38">
        <w:rPr>
          <w:rFonts w:ascii="Arial" w:hAnsi="Arial" w:cs="Arial"/>
          <w:color w:val="auto"/>
          <w:sz w:val="24"/>
          <w:szCs w:val="24"/>
        </w:rPr>
        <w:t xml:space="preserve"> a link was identified between units with high environmental commitment and interest amongst employees following a more proactive green supply strategy. However, whilst a pattern exists between levels of environmental concern and operational activity</w:t>
      </w:r>
      <w:r w:rsidR="00AB294C" w:rsidRPr="006F1A38">
        <w:rPr>
          <w:rFonts w:ascii="Arial" w:hAnsi="Arial" w:cs="Arial"/>
          <w:color w:val="auto"/>
          <w:sz w:val="24"/>
          <w:szCs w:val="24"/>
        </w:rPr>
        <w:t>,</w:t>
      </w:r>
      <w:r w:rsidRPr="006F1A38">
        <w:rPr>
          <w:rFonts w:ascii="Arial" w:hAnsi="Arial" w:cs="Arial"/>
          <w:color w:val="auto"/>
          <w:sz w:val="24"/>
          <w:szCs w:val="24"/>
        </w:rPr>
        <w:t xml:space="preserve"> in our findings some of the </w:t>
      </w:r>
      <w:r w:rsidR="003C186C" w:rsidRPr="006F1A38">
        <w:rPr>
          <w:rFonts w:ascii="Arial" w:hAnsi="Arial" w:cs="Arial"/>
          <w:color w:val="auto"/>
          <w:sz w:val="24"/>
          <w:szCs w:val="24"/>
        </w:rPr>
        <w:t>organisation</w:t>
      </w:r>
      <w:r w:rsidR="003324E8" w:rsidRPr="006F1A38">
        <w:rPr>
          <w:rFonts w:ascii="Arial" w:hAnsi="Arial" w:cs="Arial"/>
          <w:color w:val="auto"/>
          <w:sz w:val="24"/>
          <w:szCs w:val="24"/>
        </w:rPr>
        <w:t>s are operationally less, or more</w:t>
      </w:r>
      <w:r w:rsidR="00AB294C" w:rsidRPr="006F1A38">
        <w:rPr>
          <w:rFonts w:ascii="Arial" w:hAnsi="Arial" w:cs="Arial"/>
          <w:color w:val="auto"/>
          <w:sz w:val="24"/>
          <w:szCs w:val="24"/>
        </w:rPr>
        <w:t>,</w:t>
      </w:r>
      <w:r w:rsidR="003324E8" w:rsidRPr="006F1A38">
        <w:rPr>
          <w:rFonts w:ascii="Arial" w:hAnsi="Arial" w:cs="Arial"/>
          <w:color w:val="auto"/>
          <w:sz w:val="24"/>
          <w:szCs w:val="24"/>
        </w:rPr>
        <w:t xml:space="preserve"> active than their attitudinal designations (based on Murphy</w:t>
      </w:r>
      <w:r w:rsidR="00AB294C" w:rsidRPr="006F1A38">
        <w:rPr>
          <w:rFonts w:ascii="Arial" w:hAnsi="Arial" w:cs="Arial"/>
          <w:color w:val="auto"/>
          <w:sz w:val="24"/>
          <w:szCs w:val="24"/>
        </w:rPr>
        <w:t>, Poist, and Braunschwieg</w:t>
      </w:r>
      <w:r w:rsidR="003324E8" w:rsidRPr="006F1A38">
        <w:rPr>
          <w:rFonts w:ascii="Arial" w:hAnsi="Arial" w:cs="Arial"/>
          <w:color w:val="auto"/>
          <w:sz w:val="24"/>
          <w:szCs w:val="24"/>
        </w:rPr>
        <w:t>) would suggest. It should be noted that the full range of constructs developed in the original 1996 study are not used here and this may have affected the relative comparability of the attitudinal designations used in this paper. The cut-off points between the attitudinal classes are self-selected by the researchers in both the Murphy</w:t>
      </w:r>
      <w:r w:rsidR="00AB294C" w:rsidRPr="006F1A38">
        <w:rPr>
          <w:rFonts w:ascii="Arial" w:hAnsi="Arial" w:cs="Arial"/>
          <w:color w:val="auto"/>
          <w:sz w:val="24"/>
          <w:szCs w:val="24"/>
        </w:rPr>
        <w:t>, Poist, and Braunschwieg study</w:t>
      </w:r>
      <w:r w:rsidR="003324E8" w:rsidRPr="006F1A38">
        <w:rPr>
          <w:rFonts w:ascii="Arial" w:hAnsi="Arial" w:cs="Arial"/>
          <w:color w:val="auto"/>
          <w:sz w:val="24"/>
          <w:szCs w:val="24"/>
        </w:rPr>
        <w:t xml:space="preserve"> and this study and these may not fully reflect actual divisions between the groups. However, the use of the two-stage cluster analysis does provide a measure of objectivity in the cut-off points between the groups and the strong similarities between the self-selected attitudinal classification of moderate, progressive and conservative and the designations of cluster 1, 2 or 3 suggests that the Murphy</w:t>
      </w:r>
      <w:r w:rsidR="00AB294C" w:rsidRPr="006F1A38">
        <w:rPr>
          <w:rFonts w:ascii="Arial" w:hAnsi="Arial" w:cs="Arial"/>
          <w:color w:val="auto"/>
          <w:sz w:val="24"/>
          <w:szCs w:val="24"/>
        </w:rPr>
        <w:t>, Poist, and Braunschwieg</w:t>
      </w:r>
      <w:r w:rsidR="003324E8" w:rsidRPr="006F1A38">
        <w:rPr>
          <w:rFonts w:ascii="Arial" w:hAnsi="Arial" w:cs="Arial"/>
          <w:color w:val="auto"/>
          <w:sz w:val="24"/>
          <w:szCs w:val="24"/>
        </w:rPr>
        <w:t xml:space="preserve"> protocol has merit. This replication with extension supports the validity of their approach and suggests that this attitudinal classification is still valid in a different geographical and sectoral setting, and also in the context of the whole supply chain rather than just the green logistics as examined in the original study.</w:t>
      </w:r>
    </w:p>
    <w:p w:rsidR="00E86568" w:rsidRPr="006F1A38" w:rsidRDefault="00E86568" w:rsidP="004B784D">
      <w:pPr>
        <w:spacing w:line="276" w:lineRule="auto"/>
        <w:jc w:val="both"/>
        <w:outlineLvl w:val="0"/>
        <w:rPr>
          <w:rFonts w:ascii="Arial" w:hAnsi="Arial" w:cs="Arial"/>
          <w:color w:val="auto"/>
          <w:sz w:val="24"/>
          <w:szCs w:val="24"/>
        </w:rPr>
      </w:pPr>
    </w:p>
    <w:p w:rsidR="00E86568" w:rsidRPr="006F1A38" w:rsidRDefault="003324E8" w:rsidP="004B784D">
      <w:pPr>
        <w:numPr>
          <w:ilvl w:val="1"/>
          <w:numId w:val="20"/>
        </w:numPr>
        <w:spacing w:line="276" w:lineRule="auto"/>
        <w:ind w:left="709" w:hanging="709"/>
        <w:jc w:val="both"/>
        <w:rPr>
          <w:rFonts w:ascii="Arial" w:hAnsi="Arial" w:cs="Arial"/>
          <w:b/>
          <w:i/>
          <w:color w:val="auto"/>
          <w:sz w:val="24"/>
          <w:szCs w:val="24"/>
        </w:rPr>
      </w:pPr>
      <w:r w:rsidRPr="006F1A38">
        <w:rPr>
          <w:rFonts w:ascii="Arial" w:hAnsi="Arial" w:cs="Arial"/>
          <w:b/>
          <w:i/>
          <w:color w:val="auto"/>
          <w:sz w:val="24"/>
          <w:szCs w:val="24"/>
        </w:rPr>
        <w:t>Testing the linkages between external drivers, internal drivers</w:t>
      </w:r>
      <w:r w:rsidR="00AB294C" w:rsidRPr="006F1A38">
        <w:rPr>
          <w:rFonts w:ascii="Arial" w:hAnsi="Arial" w:cs="Arial"/>
          <w:b/>
          <w:i/>
          <w:color w:val="auto"/>
          <w:sz w:val="24"/>
          <w:szCs w:val="24"/>
        </w:rPr>
        <w:t>,</w:t>
      </w:r>
      <w:r w:rsidRPr="006F1A38">
        <w:rPr>
          <w:rFonts w:ascii="Arial" w:hAnsi="Arial" w:cs="Arial"/>
          <w:b/>
          <w:i/>
          <w:color w:val="auto"/>
          <w:sz w:val="24"/>
          <w:szCs w:val="24"/>
        </w:rPr>
        <w:t xml:space="preserve"> and GSCM practices</w:t>
      </w:r>
    </w:p>
    <w:p w:rsidR="00E86568" w:rsidRPr="006F1A38" w:rsidRDefault="00E86568" w:rsidP="004B784D">
      <w:pPr>
        <w:spacing w:line="276" w:lineRule="auto"/>
        <w:jc w:val="both"/>
        <w:outlineLvl w:val="0"/>
        <w:rPr>
          <w:rFonts w:ascii="Arial" w:hAnsi="Arial" w:cs="Arial"/>
          <w:color w:val="auto"/>
          <w:sz w:val="24"/>
          <w:szCs w:val="24"/>
        </w:rPr>
      </w:pPr>
    </w:p>
    <w:p w:rsidR="00BB39A6" w:rsidRPr="006F1A38" w:rsidRDefault="003324E8" w:rsidP="004B784D">
      <w:pPr>
        <w:spacing w:line="276" w:lineRule="auto"/>
        <w:jc w:val="both"/>
        <w:outlineLvl w:val="0"/>
        <w:rPr>
          <w:rFonts w:ascii="Arial" w:hAnsi="Arial" w:cs="Arial"/>
          <w:color w:val="auto"/>
          <w:sz w:val="24"/>
          <w:szCs w:val="24"/>
        </w:rPr>
      </w:pPr>
      <w:r w:rsidRPr="006F1A38">
        <w:rPr>
          <w:rFonts w:ascii="Arial" w:hAnsi="Arial" w:cs="Arial"/>
          <w:color w:val="auto"/>
          <w:sz w:val="24"/>
          <w:szCs w:val="24"/>
        </w:rPr>
        <w:t xml:space="preserve">The final objective of this paper is to use SEM as a </w:t>
      </w:r>
      <w:r w:rsidR="00AB294C" w:rsidRPr="006F1A38">
        <w:rPr>
          <w:rFonts w:ascii="Arial" w:hAnsi="Arial" w:cs="Arial"/>
          <w:color w:val="auto"/>
          <w:sz w:val="24"/>
          <w:szCs w:val="24"/>
        </w:rPr>
        <w:t>d</w:t>
      </w:r>
      <w:r w:rsidRPr="006F1A38">
        <w:rPr>
          <w:rFonts w:ascii="Arial" w:hAnsi="Arial" w:cs="Arial"/>
          <w:color w:val="auto"/>
          <w:sz w:val="24"/>
          <w:szCs w:val="24"/>
        </w:rPr>
        <w:t xml:space="preserve">ecision </w:t>
      </w:r>
      <w:r w:rsidR="00AB294C" w:rsidRPr="006F1A38">
        <w:rPr>
          <w:rFonts w:ascii="Arial" w:hAnsi="Arial" w:cs="Arial"/>
          <w:color w:val="auto"/>
          <w:sz w:val="24"/>
          <w:szCs w:val="24"/>
        </w:rPr>
        <w:t>s</w:t>
      </w:r>
      <w:r w:rsidRPr="006F1A38">
        <w:rPr>
          <w:rFonts w:ascii="Arial" w:hAnsi="Arial" w:cs="Arial"/>
          <w:color w:val="auto"/>
          <w:sz w:val="24"/>
          <w:szCs w:val="24"/>
        </w:rPr>
        <w:t>upport (DS) tool for GSCM managers. In order to act as a DS tool, SEM needs to investigate the linkages between the external drivers, internal drivers, and GSCM operational practices. The investigation of the inter</w:t>
      </w:r>
      <w:r w:rsidR="00AB294C" w:rsidRPr="006F1A38">
        <w:rPr>
          <w:rFonts w:ascii="Arial" w:hAnsi="Arial" w:cs="Arial"/>
          <w:color w:val="auto"/>
          <w:sz w:val="24"/>
          <w:szCs w:val="24"/>
        </w:rPr>
        <w:t>-</w:t>
      </w:r>
      <w:r w:rsidRPr="006F1A38">
        <w:rPr>
          <w:rFonts w:ascii="Arial" w:hAnsi="Arial" w:cs="Arial"/>
          <w:color w:val="auto"/>
          <w:sz w:val="24"/>
          <w:szCs w:val="24"/>
        </w:rPr>
        <w:t>relationship between the factors will assist green supply chain managers to decide where they need to pay more attention to improve the operational practices. In order to investigate these relationships, the GSCM conceptual model earlier presented in Fig</w:t>
      </w:r>
      <w:r w:rsidR="00AB294C" w:rsidRPr="006F1A38">
        <w:rPr>
          <w:rFonts w:ascii="Arial" w:hAnsi="Arial" w:cs="Arial"/>
          <w:color w:val="auto"/>
          <w:sz w:val="24"/>
          <w:szCs w:val="24"/>
        </w:rPr>
        <w:t>ure</w:t>
      </w:r>
      <w:r w:rsidRPr="006F1A38">
        <w:rPr>
          <w:rFonts w:ascii="Arial" w:hAnsi="Arial" w:cs="Arial"/>
          <w:color w:val="auto"/>
          <w:sz w:val="24"/>
          <w:szCs w:val="24"/>
        </w:rPr>
        <w:t xml:space="preserve"> 2 was tested. SEM allows detailed understanding of the particular variable in terms of key influencing factors. Once the model is established it is compared using various fitness measures such as </w:t>
      </w:r>
      <w:r w:rsidR="00AB294C" w:rsidRPr="006F1A38">
        <w:rPr>
          <w:rFonts w:ascii="Arial" w:hAnsi="Arial" w:cs="Arial"/>
          <w:color w:val="auto"/>
          <w:sz w:val="24"/>
          <w:szCs w:val="24"/>
        </w:rPr>
        <w:t>g</w:t>
      </w:r>
      <w:r w:rsidRPr="006F1A38">
        <w:rPr>
          <w:rFonts w:ascii="Arial" w:hAnsi="Arial" w:cs="Arial"/>
          <w:color w:val="auto"/>
          <w:sz w:val="24"/>
          <w:szCs w:val="24"/>
        </w:rPr>
        <w:t xml:space="preserve">oodness </w:t>
      </w:r>
      <w:r w:rsidR="00B25955" w:rsidRPr="006F1A38">
        <w:rPr>
          <w:rFonts w:ascii="Arial" w:hAnsi="Arial" w:cs="Arial"/>
          <w:color w:val="auto"/>
          <w:sz w:val="24"/>
          <w:szCs w:val="24"/>
        </w:rPr>
        <w:lastRenderedPageBreak/>
        <w:t>of f</w:t>
      </w:r>
      <w:r w:rsidRPr="006F1A38">
        <w:rPr>
          <w:rFonts w:ascii="Arial" w:hAnsi="Arial" w:cs="Arial"/>
          <w:color w:val="auto"/>
          <w:sz w:val="24"/>
          <w:szCs w:val="24"/>
        </w:rPr>
        <w:t xml:space="preserve">it </w:t>
      </w:r>
      <w:r w:rsidR="00B25955" w:rsidRPr="006F1A38">
        <w:rPr>
          <w:rFonts w:ascii="Arial" w:hAnsi="Arial" w:cs="Arial"/>
          <w:color w:val="auto"/>
          <w:sz w:val="24"/>
          <w:szCs w:val="24"/>
        </w:rPr>
        <w:t>i</w:t>
      </w:r>
      <w:r w:rsidRPr="006F1A38">
        <w:rPr>
          <w:rFonts w:ascii="Arial" w:hAnsi="Arial" w:cs="Arial"/>
          <w:color w:val="auto"/>
          <w:sz w:val="24"/>
          <w:szCs w:val="24"/>
        </w:rPr>
        <w:t xml:space="preserve">ndex (GFI), </w:t>
      </w:r>
      <w:r w:rsidR="00B25955" w:rsidRPr="006F1A38">
        <w:rPr>
          <w:rFonts w:ascii="Arial" w:hAnsi="Arial" w:cs="Arial"/>
          <w:color w:val="auto"/>
          <w:sz w:val="24"/>
          <w:szCs w:val="24"/>
        </w:rPr>
        <w:t>n</w:t>
      </w:r>
      <w:r w:rsidRPr="006F1A38">
        <w:rPr>
          <w:rFonts w:ascii="Arial" w:hAnsi="Arial" w:cs="Arial"/>
          <w:color w:val="auto"/>
          <w:sz w:val="24"/>
          <w:szCs w:val="24"/>
        </w:rPr>
        <w:t xml:space="preserve">ormed </w:t>
      </w:r>
      <w:r w:rsidR="00B25955" w:rsidRPr="006F1A38">
        <w:rPr>
          <w:rFonts w:ascii="Arial" w:hAnsi="Arial" w:cs="Arial"/>
          <w:color w:val="auto"/>
          <w:sz w:val="24"/>
          <w:szCs w:val="24"/>
        </w:rPr>
        <w:t>f</w:t>
      </w:r>
      <w:r w:rsidRPr="006F1A38">
        <w:rPr>
          <w:rFonts w:ascii="Arial" w:hAnsi="Arial" w:cs="Arial"/>
          <w:color w:val="auto"/>
          <w:sz w:val="24"/>
          <w:szCs w:val="24"/>
        </w:rPr>
        <w:t xml:space="preserve">it </w:t>
      </w:r>
      <w:r w:rsidR="00B25955" w:rsidRPr="006F1A38">
        <w:rPr>
          <w:rFonts w:ascii="Arial" w:hAnsi="Arial" w:cs="Arial"/>
          <w:color w:val="auto"/>
          <w:sz w:val="24"/>
          <w:szCs w:val="24"/>
        </w:rPr>
        <w:t>i</w:t>
      </w:r>
      <w:r w:rsidRPr="006F1A38">
        <w:rPr>
          <w:rFonts w:ascii="Arial" w:hAnsi="Arial" w:cs="Arial"/>
          <w:color w:val="auto"/>
          <w:sz w:val="24"/>
          <w:szCs w:val="24"/>
        </w:rPr>
        <w:t xml:space="preserve">ndex (NFI), and </w:t>
      </w:r>
      <w:r w:rsidR="00B25955" w:rsidRPr="006F1A38">
        <w:rPr>
          <w:rFonts w:ascii="Arial" w:hAnsi="Arial" w:cs="Arial"/>
          <w:color w:val="auto"/>
          <w:sz w:val="24"/>
          <w:szCs w:val="24"/>
        </w:rPr>
        <w:t>c</w:t>
      </w:r>
      <w:r w:rsidRPr="006F1A38">
        <w:rPr>
          <w:rFonts w:ascii="Arial" w:hAnsi="Arial" w:cs="Arial"/>
          <w:color w:val="auto"/>
          <w:sz w:val="24"/>
          <w:szCs w:val="24"/>
        </w:rPr>
        <w:t xml:space="preserve">omparative </w:t>
      </w:r>
      <w:r w:rsidR="00B25955" w:rsidRPr="006F1A38">
        <w:rPr>
          <w:rFonts w:ascii="Arial" w:hAnsi="Arial" w:cs="Arial"/>
          <w:color w:val="auto"/>
          <w:sz w:val="24"/>
          <w:szCs w:val="24"/>
        </w:rPr>
        <w:t>f</w:t>
      </w:r>
      <w:r w:rsidRPr="006F1A38">
        <w:rPr>
          <w:rFonts w:ascii="Arial" w:hAnsi="Arial" w:cs="Arial"/>
          <w:color w:val="auto"/>
          <w:sz w:val="24"/>
          <w:szCs w:val="24"/>
        </w:rPr>
        <w:t xml:space="preserve">it </w:t>
      </w:r>
      <w:r w:rsidR="00B25955" w:rsidRPr="006F1A38">
        <w:rPr>
          <w:rFonts w:ascii="Arial" w:hAnsi="Arial" w:cs="Arial"/>
          <w:color w:val="auto"/>
          <w:sz w:val="24"/>
          <w:szCs w:val="24"/>
        </w:rPr>
        <w:t>i</w:t>
      </w:r>
      <w:r w:rsidRPr="006F1A38">
        <w:rPr>
          <w:rFonts w:ascii="Arial" w:hAnsi="Arial" w:cs="Arial"/>
          <w:color w:val="auto"/>
          <w:sz w:val="24"/>
          <w:szCs w:val="24"/>
        </w:rPr>
        <w:t xml:space="preserve">ndex (CFI), to identify the best fit model supporting the data (Jöreskog </w:t>
      </w:r>
      <w:r w:rsidR="000D141B" w:rsidRPr="006F1A38">
        <w:rPr>
          <w:rFonts w:ascii="Arial" w:hAnsi="Arial" w:cs="Arial"/>
          <w:color w:val="auto"/>
          <w:sz w:val="24"/>
          <w:szCs w:val="24"/>
        </w:rPr>
        <w:t>and</w:t>
      </w:r>
      <w:r w:rsidRPr="006F1A38">
        <w:rPr>
          <w:rFonts w:ascii="Arial" w:hAnsi="Arial" w:cs="Arial"/>
          <w:color w:val="auto"/>
          <w:sz w:val="24"/>
          <w:szCs w:val="24"/>
        </w:rPr>
        <w:t xml:space="preserve"> Sörbom 1989). In this paper we tested the conceptual framework for all the three clusters to identify the relationship between the variables studied. Firstly, correlation analysis was carried out for all clusters together and analysis showed that all factors were significantly correlated (Table 5). </w:t>
      </w:r>
    </w:p>
    <w:p w:rsidR="00AC37B7" w:rsidRPr="006F1A38" w:rsidRDefault="00AC37B7" w:rsidP="004B784D">
      <w:pPr>
        <w:spacing w:line="276" w:lineRule="auto"/>
        <w:jc w:val="both"/>
        <w:outlineLvl w:val="0"/>
        <w:rPr>
          <w:rFonts w:ascii="Arial" w:hAnsi="Arial" w:cs="Arial"/>
          <w:color w:val="auto"/>
          <w:sz w:val="24"/>
          <w:szCs w:val="24"/>
        </w:rPr>
      </w:pPr>
    </w:p>
    <w:p w:rsidR="00AC37B7" w:rsidRPr="006F1A38" w:rsidRDefault="00BB39A6" w:rsidP="004B784D">
      <w:pPr>
        <w:spacing w:line="276" w:lineRule="auto"/>
        <w:jc w:val="center"/>
        <w:outlineLvl w:val="0"/>
        <w:rPr>
          <w:rFonts w:ascii="Arial" w:hAnsi="Arial" w:cs="Arial"/>
          <w:b/>
          <w:color w:val="auto"/>
          <w:sz w:val="24"/>
          <w:szCs w:val="24"/>
        </w:rPr>
      </w:pPr>
      <w:r w:rsidRPr="006F1A38">
        <w:rPr>
          <w:rFonts w:ascii="Arial" w:hAnsi="Arial" w:cs="Arial"/>
          <w:b/>
          <w:color w:val="auto"/>
          <w:sz w:val="24"/>
          <w:szCs w:val="24"/>
        </w:rPr>
        <w:t>[Insert Table 5 here]</w:t>
      </w:r>
    </w:p>
    <w:p w:rsidR="00BB39A6" w:rsidRPr="006F1A38" w:rsidRDefault="00BB39A6" w:rsidP="004B784D">
      <w:pPr>
        <w:spacing w:line="276" w:lineRule="auto"/>
        <w:jc w:val="both"/>
        <w:outlineLvl w:val="0"/>
        <w:rPr>
          <w:rFonts w:ascii="Arial" w:hAnsi="Arial" w:cs="Arial"/>
          <w:color w:val="auto"/>
          <w:sz w:val="24"/>
          <w:szCs w:val="24"/>
        </w:rPr>
      </w:pPr>
    </w:p>
    <w:p w:rsidR="00494A00" w:rsidRPr="006F1A38" w:rsidRDefault="00AC37B7" w:rsidP="004B784D">
      <w:pPr>
        <w:spacing w:line="276" w:lineRule="auto"/>
        <w:jc w:val="both"/>
        <w:outlineLvl w:val="0"/>
        <w:rPr>
          <w:rFonts w:ascii="Arial" w:hAnsi="Arial" w:cs="Arial"/>
          <w:color w:val="auto"/>
          <w:sz w:val="24"/>
          <w:szCs w:val="24"/>
        </w:rPr>
      </w:pPr>
      <w:r w:rsidRPr="006F1A38">
        <w:rPr>
          <w:rFonts w:ascii="Arial" w:hAnsi="Arial" w:cs="Arial"/>
          <w:color w:val="auto"/>
          <w:sz w:val="24"/>
          <w:szCs w:val="24"/>
        </w:rPr>
        <w:t xml:space="preserve">All the constructs were initially measured on a multidimensional scale, however </w:t>
      </w:r>
      <w:r w:rsidR="00B25955" w:rsidRPr="006F1A38">
        <w:rPr>
          <w:rFonts w:ascii="Arial" w:hAnsi="Arial" w:cs="Arial"/>
          <w:color w:val="auto"/>
          <w:sz w:val="24"/>
          <w:szCs w:val="24"/>
        </w:rPr>
        <w:t xml:space="preserve">the </w:t>
      </w:r>
      <w:r w:rsidRPr="006F1A38">
        <w:rPr>
          <w:rFonts w:ascii="Arial" w:hAnsi="Arial" w:cs="Arial"/>
          <w:color w:val="auto"/>
          <w:sz w:val="24"/>
          <w:szCs w:val="24"/>
        </w:rPr>
        <w:t xml:space="preserve">reliability test result showed that for all constructs Cronbach’s Alpha value was &gt;0.70 (Table 6) and thus they were converted into single scale items. </w:t>
      </w:r>
      <w:r w:rsidR="00B25955" w:rsidRPr="006F1A38">
        <w:rPr>
          <w:rFonts w:ascii="Arial" w:hAnsi="Arial" w:cs="Arial"/>
          <w:color w:val="auto"/>
          <w:sz w:val="24"/>
          <w:szCs w:val="24"/>
        </w:rPr>
        <w:t xml:space="preserve">The </w:t>
      </w:r>
      <w:r w:rsidRPr="006F1A38">
        <w:rPr>
          <w:rFonts w:ascii="Arial" w:hAnsi="Arial" w:cs="Arial"/>
          <w:color w:val="auto"/>
          <w:sz w:val="24"/>
          <w:szCs w:val="24"/>
        </w:rPr>
        <w:t>SEM model (Fig</w:t>
      </w:r>
      <w:r w:rsidR="00B25955" w:rsidRPr="006F1A38">
        <w:rPr>
          <w:rFonts w:ascii="Arial" w:hAnsi="Arial" w:cs="Arial"/>
          <w:color w:val="auto"/>
          <w:sz w:val="24"/>
          <w:szCs w:val="24"/>
        </w:rPr>
        <w:t>ure</w:t>
      </w:r>
      <w:r w:rsidRPr="006F1A38">
        <w:rPr>
          <w:rFonts w:ascii="Arial" w:hAnsi="Arial" w:cs="Arial"/>
          <w:color w:val="auto"/>
          <w:sz w:val="24"/>
          <w:szCs w:val="24"/>
        </w:rPr>
        <w:t xml:space="preserve"> 4) was then constructed following the conceptual model for all the three clusters. </w:t>
      </w:r>
    </w:p>
    <w:p w:rsidR="00AC37B7" w:rsidRPr="006F1A38" w:rsidRDefault="00AC37B7" w:rsidP="004B784D">
      <w:pPr>
        <w:spacing w:line="276" w:lineRule="auto"/>
        <w:jc w:val="both"/>
        <w:outlineLvl w:val="0"/>
        <w:rPr>
          <w:rFonts w:ascii="Arial" w:hAnsi="Arial" w:cs="Arial"/>
          <w:b/>
          <w:color w:val="auto"/>
          <w:sz w:val="24"/>
          <w:szCs w:val="24"/>
        </w:rPr>
      </w:pPr>
    </w:p>
    <w:p w:rsidR="00BB39A6" w:rsidRPr="006F1A38" w:rsidRDefault="00BB39A6" w:rsidP="004B784D">
      <w:pPr>
        <w:spacing w:line="276" w:lineRule="auto"/>
        <w:jc w:val="center"/>
        <w:outlineLvl w:val="0"/>
        <w:rPr>
          <w:rFonts w:ascii="Arial" w:hAnsi="Arial" w:cs="Arial"/>
          <w:b/>
          <w:color w:val="auto"/>
          <w:sz w:val="24"/>
          <w:szCs w:val="24"/>
        </w:rPr>
      </w:pPr>
      <w:r w:rsidRPr="006F1A38">
        <w:rPr>
          <w:rFonts w:ascii="Arial" w:hAnsi="Arial" w:cs="Arial"/>
          <w:b/>
          <w:color w:val="auto"/>
          <w:sz w:val="24"/>
          <w:szCs w:val="24"/>
        </w:rPr>
        <w:t>[Insert Table 6 here]</w:t>
      </w:r>
    </w:p>
    <w:p w:rsidR="00AC37B7" w:rsidRPr="006F1A38" w:rsidRDefault="00AC37B7" w:rsidP="004B784D">
      <w:pPr>
        <w:spacing w:line="276" w:lineRule="auto"/>
        <w:jc w:val="center"/>
        <w:outlineLvl w:val="0"/>
        <w:rPr>
          <w:rFonts w:ascii="Arial" w:hAnsi="Arial" w:cs="Arial"/>
          <w:b/>
          <w:color w:val="auto"/>
          <w:sz w:val="24"/>
          <w:szCs w:val="24"/>
        </w:rPr>
      </w:pPr>
    </w:p>
    <w:p w:rsidR="00AC37B7" w:rsidRPr="006F1A38" w:rsidRDefault="00AC37B7" w:rsidP="004B784D">
      <w:pPr>
        <w:spacing w:line="276" w:lineRule="auto"/>
        <w:jc w:val="center"/>
        <w:outlineLvl w:val="0"/>
        <w:rPr>
          <w:rFonts w:ascii="Arial" w:hAnsi="Arial" w:cs="Arial"/>
          <w:b/>
          <w:color w:val="auto"/>
          <w:sz w:val="24"/>
          <w:szCs w:val="24"/>
        </w:rPr>
      </w:pPr>
      <w:r w:rsidRPr="006F1A38">
        <w:rPr>
          <w:rFonts w:ascii="Arial" w:hAnsi="Arial" w:cs="Arial"/>
          <w:b/>
          <w:color w:val="auto"/>
          <w:sz w:val="24"/>
          <w:szCs w:val="24"/>
        </w:rPr>
        <w:t>[Insert Figure 4 here]</w:t>
      </w:r>
    </w:p>
    <w:p w:rsidR="00AC37B7" w:rsidRPr="006F1A38" w:rsidRDefault="00AC37B7" w:rsidP="004B784D">
      <w:pPr>
        <w:spacing w:line="276" w:lineRule="auto"/>
        <w:jc w:val="both"/>
        <w:outlineLvl w:val="0"/>
        <w:rPr>
          <w:rFonts w:ascii="Arial" w:hAnsi="Arial" w:cs="Arial"/>
          <w:color w:val="auto"/>
          <w:sz w:val="24"/>
          <w:szCs w:val="24"/>
        </w:rPr>
      </w:pPr>
    </w:p>
    <w:p w:rsidR="00AC37B7" w:rsidRPr="006F1A38" w:rsidRDefault="00BB39A6" w:rsidP="004B784D">
      <w:pPr>
        <w:spacing w:line="276" w:lineRule="auto"/>
        <w:jc w:val="both"/>
        <w:outlineLvl w:val="0"/>
        <w:rPr>
          <w:rFonts w:ascii="Arial" w:hAnsi="Arial" w:cs="Arial"/>
          <w:b/>
          <w:color w:val="auto"/>
          <w:sz w:val="24"/>
          <w:szCs w:val="24"/>
        </w:rPr>
      </w:pPr>
      <w:r w:rsidRPr="006F1A38">
        <w:rPr>
          <w:rFonts w:ascii="Arial" w:hAnsi="Arial" w:cs="Arial"/>
          <w:color w:val="auto"/>
          <w:sz w:val="24"/>
          <w:szCs w:val="24"/>
        </w:rPr>
        <w:t>Since SEM advocates testing alternative models and then identify</w:t>
      </w:r>
      <w:r w:rsidR="00B25955" w:rsidRPr="006F1A38">
        <w:rPr>
          <w:rFonts w:ascii="Arial" w:hAnsi="Arial" w:cs="Arial"/>
          <w:color w:val="auto"/>
          <w:sz w:val="24"/>
          <w:szCs w:val="24"/>
        </w:rPr>
        <w:t>ing</w:t>
      </w:r>
      <w:r w:rsidRPr="006F1A38">
        <w:rPr>
          <w:rFonts w:ascii="Arial" w:hAnsi="Arial" w:cs="Arial"/>
          <w:color w:val="auto"/>
          <w:sz w:val="24"/>
          <w:szCs w:val="24"/>
        </w:rPr>
        <w:t xml:space="preserve"> a best fit model, this procedure was followed for all three clusters. The fitness values of the best fit SEM models for </w:t>
      </w:r>
      <w:r w:rsidR="00B25955" w:rsidRPr="006F1A38">
        <w:rPr>
          <w:rFonts w:ascii="Arial" w:hAnsi="Arial" w:cs="Arial"/>
          <w:color w:val="auto"/>
          <w:sz w:val="24"/>
          <w:szCs w:val="24"/>
        </w:rPr>
        <w:t xml:space="preserve">the </w:t>
      </w:r>
      <w:r w:rsidRPr="006F1A38">
        <w:rPr>
          <w:rFonts w:ascii="Arial" w:hAnsi="Arial" w:cs="Arial"/>
          <w:color w:val="auto"/>
          <w:sz w:val="24"/>
          <w:szCs w:val="24"/>
        </w:rPr>
        <w:t>three clusters are presented in Table 7.</w:t>
      </w:r>
    </w:p>
    <w:p w:rsidR="00AC37B7" w:rsidRPr="006F1A38" w:rsidRDefault="00AC37B7" w:rsidP="004B784D">
      <w:pPr>
        <w:spacing w:line="276" w:lineRule="auto"/>
        <w:jc w:val="both"/>
        <w:outlineLvl w:val="0"/>
        <w:rPr>
          <w:rFonts w:ascii="Arial" w:hAnsi="Arial" w:cs="Arial"/>
          <w:b/>
          <w:color w:val="auto"/>
          <w:sz w:val="24"/>
          <w:szCs w:val="24"/>
        </w:rPr>
      </w:pPr>
    </w:p>
    <w:p w:rsidR="00494A00" w:rsidRPr="006F1A38" w:rsidRDefault="00AC37B7" w:rsidP="004B784D">
      <w:pPr>
        <w:spacing w:line="276" w:lineRule="auto"/>
        <w:jc w:val="center"/>
        <w:outlineLvl w:val="0"/>
        <w:rPr>
          <w:rFonts w:ascii="Arial" w:hAnsi="Arial" w:cs="Arial"/>
          <w:b/>
          <w:color w:val="auto"/>
          <w:sz w:val="24"/>
          <w:szCs w:val="24"/>
        </w:rPr>
      </w:pPr>
      <w:r w:rsidRPr="006F1A38">
        <w:rPr>
          <w:rFonts w:ascii="Arial" w:hAnsi="Arial" w:cs="Arial"/>
          <w:b/>
          <w:color w:val="auto"/>
          <w:sz w:val="24"/>
          <w:szCs w:val="24"/>
        </w:rPr>
        <w:t>[Insert Table 7 here]</w:t>
      </w:r>
    </w:p>
    <w:p w:rsidR="00AC37B7" w:rsidRPr="006F1A38" w:rsidRDefault="00AC37B7" w:rsidP="004B784D">
      <w:pPr>
        <w:spacing w:line="276" w:lineRule="auto"/>
        <w:jc w:val="both"/>
        <w:outlineLvl w:val="0"/>
        <w:rPr>
          <w:rFonts w:ascii="Arial" w:hAnsi="Arial" w:cs="Arial"/>
          <w:color w:val="auto"/>
          <w:sz w:val="24"/>
          <w:szCs w:val="24"/>
        </w:rPr>
      </w:pPr>
    </w:p>
    <w:p w:rsidR="00D80C0E" w:rsidRPr="006F1A38" w:rsidRDefault="00AC37B7" w:rsidP="004B784D">
      <w:pPr>
        <w:spacing w:line="276" w:lineRule="auto"/>
        <w:jc w:val="both"/>
        <w:outlineLvl w:val="0"/>
        <w:rPr>
          <w:rFonts w:ascii="Arial" w:hAnsi="Arial" w:cs="Arial"/>
          <w:color w:val="auto"/>
          <w:sz w:val="24"/>
          <w:szCs w:val="24"/>
        </w:rPr>
      </w:pPr>
      <w:r w:rsidRPr="006F1A38">
        <w:rPr>
          <w:rFonts w:ascii="Arial" w:hAnsi="Arial" w:cs="Arial"/>
          <w:color w:val="auto"/>
          <w:sz w:val="24"/>
          <w:szCs w:val="24"/>
        </w:rPr>
        <w:t>For cluster 1 (Fig</w:t>
      </w:r>
      <w:r w:rsidR="00B25955" w:rsidRPr="006F1A38">
        <w:rPr>
          <w:rFonts w:ascii="Arial" w:hAnsi="Arial" w:cs="Arial"/>
          <w:color w:val="auto"/>
          <w:sz w:val="24"/>
          <w:szCs w:val="24"/>
        </w:rPr>
        <w:t>ure</w:t>
      </w:r>
      <w:r w:rsidRPr="006F1A38">
        <w:rPr>
          <w:rFonts w:ascii="Arial" w:hAnsi="Arial" w:cs="Arial"/>
          <w:color w:val="auto"/>
          <w:sz w:val="24"/>
          <w:szCs w:val="24"/>
        </w:rPr>
        <w:t xml:space="preserve"> 5a)</w:t>
      </w:r>
      <w:r w:rsidR="00B25955" w:rsidRPr="006F1A38">
        <w:rPr>
          <w:rFonts w:ascii="Arial" w:hAnsi="Arial" w:cs="Arial"/>
          <w:color w:val="auto"/>
          <w:sz w:val="24"/>
          <w:szCs w:val="24"/>
        </w:rPr>
        <w:t>,</w:t>
      </w:r>
      <w:r w:rsidRPr="006F1A38">
        <w:rPr>
          <w:rFonts w:ascii="Arial" w:hAnsi="Arial" w:cs="Arial"/>
          <w:color w:val="auto"/>
          <w:sz w:val="24"/>
          <w:szCs w:val="24"/>
        </w:rPr>
        <w:t xml:space="preserve"> SEM analysis reveals that all the external and internal factors were positively correlated with the GSCM operational practices. However, the best fit model had no links between the competitive factor and GSCM practices. One of the internal factors that </w:t>
      </w:r>
      <w:r w:rsidR="00C07E56" w:rsidRPr="006F1A38">
        <w:rPr>
          <w:rFonts w:ascii="Arial" w:hAnsi="Arial" w:cs="Arial"/>
          <w:color w:val="auto"/>
          <w:sz w:val="24"/>
          <w:szCs w:val="24"/>
        </w:rPr>
        <w:t>measure</w:t>
      </w:r>
      <w:r w:rsidRPr="006F1A38">
        <w:rPr>
          <w:rFonts w:ascii="Arial" w:hAnsi="Arial" w:cs="Arial"/>
          <w:color w:val="auto"/>
          <w:sz w:val="24"/>
          <w:szCs w:val="24"/>
        </w:rPr>
        <w:t xml:space="preserve"> the risks, culture</w:t>
      </w:r>
      <w:r w:rsidR="00B25955" w:rsidRPr="006F1A38">
        <w:rPr>
          <w:rFonts w:ascii="Arial" w:hAnsi="Arial" w:cs="Arial"/>
          <w:color w:val="auto"/>
          <w:sz w:val="24"/>
          <w:szCs w:val="24"/>
        </w:rPr>
        <w:t>,</w:t>
      </w:r>
      <w:r w:rsidRPr="006F1A38">
        <w:rPr>
          <w:rFonts w:ascii="Arial" w:hAnsi="Arial" w:cs="Arial"/>
          <w:color w:val="auto"/>
          <w:sz w:val="24"/>
          <w:szCs w:val="24"/>
        </w:rPr>
        <w:t xml:space="preserve"> and leadership also had no direct links with the GSCM operational practices. To cross</w:t>
      </w:r>
      <w:r w:rsidR="00B25955" w:rsidRPr="006F1A38">
        <w:rPr>
          <w:rFonts w:ascii="Arial" w:hAnsi="Arial" w:cs="Arial"/>
          <w:color w:val="auto"/>
          <w:sz w:val="24"/>
          <w:szCs w:val="24"/>
        </w:rPr>
        <w:t>-</w:t>
      </w:r>
      <w:r w:rsidRPr="006F1A38">
        <w:rPr>
          <w:rFonts w:ascii="Arial" w:hAnsi="Arial" w:cs="Arial"/>
          <w:color w:val="auto"/>
          <w:sz w:val="24"/>
          <w:szCs w:val="24"/>
        </w:rPr>
        <w:t>verify this</w:t>
      </w:r>
      <w:r w:rsidR="00B25955" w:rsidRPr="006F1A38">
        <w:rPr>
          <w:rFonts w:ascii="Arial" w:hAnsi="Arial" w:cs="Arial"/>
          <w:color w:val="auto"/>
          <w:sz w:val="24"/>
          <w:szCs w:val="24"/>
        </w:rPr>
        <w:t>,</w:t>
      </w:r>
      <w:r w:rsidRPr="006F1A38">
        <w:rPr>
          <w:rFonts w:ascii="Arial" w:hAnsi="Arial" w:cs="Arial"/>
          <w:color w:val="auto"/>
          <w:sz w:val="24"/>
          <w:szCs w:val="24"/>
        </w:rPr>
        <w:t xml:space="preserve"> regression analysis was carried out for both these factors. The regression analysis supported the SEM mode</w:t>
      </w:r>
      <w:r w:rsidR="00B25955" w:rsidRPr="006F1A38">
        <w:rPr>
          <w:rFonts w:ascii="Arial" w:hAnsi="Arial" w:cs="Arial"/>
          <w:color w:val="auto"/>
          <w:sz w:val="24"/>
          <w:szCs w:val="24"/>
        </w:rPr>
        <w:t>l</w:t>
      </w:r>
      <w:r w:rsidRPr="006F1A38">
        <w:rPr>
          <w:rFonts w:ascii="Arial" w:hAnsi="Arial" w:cs="Arial"/>
          <w:color w:val="auto"/>
          <w:sz w:val="24"/>
          <w:szCs w:val="24"/>
        </w:rPr>
        <w:t xml:space="preserve">ling outcome as </w:t>
      </w:r>
      <w:r w:rsidR="00B25955" w:rsidRPr="006F1A38">
        <w:rPr>
          <w:rFonts w:ascii="Arial" w:hAnsi="Arial" w:cs="Arial"/>
          <w:color w:val="auto"/>
          <w:sz w:val="24"/>
          <w:szCs w:val="24"/>
        </w:rPr>
        <w:t xml:space="preserve">the </w:t>
      </w:r>
      <w:r w:rsidRPr="006F1A38">
        <w:rPr>
          <w:rFonts w:ascii="Arial" w:hAnsi="Arial" w:cs="Arial"/>
          <w:color w:val="auto"/>
          <w:sz w:val="24"/>
          <w:szCs w:val="24"/>
        </w:rPr>
        <w:t>adjusted R</w:t>
      </w:r>
      <w:r w:rsidRPr="006F1A38">
        <w:rPr>
          <w:rFonts w:ascii="Arial" w:hAnsi="Arial" w:cs="Arial"/>
          <w:color w:val="auto"/>
          <w:sz w:val="24"/>
          <w:szCs w:val="24"/>
          <w:vertAlign w:val="superscript"/>
        </w:rPr>
        <w:t>2</w:t>
      </w:r>
      <w:r w:rsidRPr="006F1A38">
        <w:rPr>
          <w:rFonts w:ascii="Arial" w:hAnsi="Arial" w:cs="Arial"/>
          <w:color w:val="auto"/>
          <w:sz w:val="24"/>
          <w:szCs w:val="24"/>
        </w:rPr>
        <w:t xml:space="preserve"> value for competitive and internal factor was found to be very low, i.e. 0.071 and 0.141 respectively. </w:t>
      </w:r>
      <w:r w:rsidR="00B35531" w:rsidRPr="006F1A38">
        <w:rPr>
          <w:rFonts w:ascii="Arial" w:hAnsi="Arial" w:cs="Arial"/>
          <w:color w:val="auto"/>
          <w:sz w:val="24"/>
          <w:szCs w:val="24"/>
        </w:rPr>
        <w:t>This finding indicates that</w:t>
      </w:r>
      <w:r w:rsidRPr="006F1A38">
        <w:rPr>
          <w:rFonts w:ascii="Arial" w:hAnsi="Arial" w:cs="Arial"/>
          <w:color w:val="auto"/>
          <w:sz w:val="24"/>
          <w:szCs w:val="24"/>
        </w:rPr>
        <w:t xml:space="preserve"> competitive factors and factors linked to risks, leadership, and culture are not primary drivers of GSCM practices for smaller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s. However, </w:t>
      </w:r>
      <w:r w:rsidR="00B25955" w:rsidRPr="006F1A38">
        <w:rPr>
          <w:rFonts w:ascii="Arial" w:hAnsi="Arial" w:cs="Arial"/>
          <w:color w:val="auto"/>
          <w:sz w:val="24"/>
          <w:szCs w:val="24"/>
        </w:rPr>
        <w:t xml:space="preserve">the </w:t>
      </w:r>
      <w:r w:rsidRPr="006F1A38">
        <w:rPr>
          <w:rFonts w:ascii="Arial" w:hAnsi="Arial" w:cs="Arial"/>
          <w:color w:val="auto"/>
          <w:sz w:val="24"/>
          <w:szCs w:val="24"/>
        </w:rPr>
        <w:t>findings do not point out that they are not important</w:t>
      </w:r>
      <w:r w:rsidR="00B25955" w:rsidRPr="006F1A38">
        <w:rPr>
          <w:rFonts w:ascii="Arial" w:hAnsi="Arial" w:cs="Arial"/>
          <w:color w:val="auto"/>
          <w:sz w:val="24"/>
          <w:szCs w:val="24"/>
        </w:rPr>
        <w:t>, but</w:t>
      </w:r>
      <w:r w:rsidRPr="006F1A38">
        <w:rPr>
          <w:rFonts w:ascii="Arial" w:hAnsi="Arial" w:cs="Arial"/>
          <w:color w:val="auto"/>
          <w:sz w:val="24"/>
          <w:szCs w:val="24"/>
        </w:rPr>
        <w:t xml:space="preserve"> rather suggest that other factors such as legislative pressures and general supply chain practices are significant drivers of GSCM operational practices. </w:t>
      </w:r>
    </w:p>
    <w:p w:rsidR="00D80C0E" w:rsidRPr="006F1A38" w:rsidRDefault="00D80C0E" w:rsidP="004B784D">
      <w:pPr>
        <w:spacing w:line="276" w:lineRule="auto"/>
        <w:jc w:val="both"/>
        <w:outlineLvl w:val="0"/>
        <w:rPr>
          <w:rFonts w:ascii="Arial" w:hAnsi="Arial" w:cs="Arial"/>
          <w:color w:val="auto"/>
          <w:sz w:val="24"/>
          <w:szCs w:val="24"/>
        </w:rPr>
      </w:pPr>
    </w:p>
    <w:p w:rsidR="006F3CF3" w:rsidRPr="006F1A38" w:rsidRDefault="00AC37B7" w:rsidP="004B784D">
      <w:pPr>
        <w:spacing w:line="276" w:lineRule="auto"/>
        <w:jc w:val="both"/>
        <w:outlineLvl w:val="0"/>
        <w:rPr>
          <w:rFonts w:ascii="Arial" w:hAnsi="Arial" w:cs="Arial"/>
          <w:color w:val="auto"/>
          <w:sz w:val="24"/>
          <w:szCs w:val="24"/>
        </w:rPr>
      </w:pPr>
      <w:r w:rsidRPr="006F1A38">
        <w:rPr>
          <w:rFonts w:ascii="Arial" w:hAnsi="Arial" w:cs="Arial"/>
          <w:color w:val="auto"/>
          <w:sz w:val="24"/>
          <w:szCs w:val="24"/>
        </w:rPr>
        <w:t>The best fit SEM model for cluster 2 (Fig</w:t>
      </w:r>
      <w:r w:rsidR="00B25955" w:rsidRPr="006F1A38">
        <w:rPr>
          <w:rFonts w:ascii="Arial" w:hAnsi="Arial" w:cs="Arial"/>
          <w:color w:val="auto"/>
          <w:sz w:val="24"/>
          <w:szCs w:val="24"/>
        </w:rPr>
        <w:t>ure</w:t>
      </w:r>
      <w:r w:rsidRPr="006F1A38">
        <w:rPr>
          <w:rFonts w:ascii="Arial" w:hAnsi="Arial" w:cs="Arial"/>
          <w:color w:val="auto"/>
          <w:sz w:val="24"/>
          <w:szCs w:val="24"/>
        </w:rPr>
        <w:t xml:space="preserve"> 5b) showed that unlike cluster 1</w:t>
      </w:r>
      <w:r w:rsidR="00B25955" w:rsidRPr="006F1A38">
        <w:rPr>
          <w:rFonts w:ascii="Arial" w:hAnsi="Arial" w:cs="Arial"/>
          <w:color w:val="auto"/>
          <w:sz w:val="24"/>
          <w:szCs w:val="24"/>
        </w:rPr>
        <w:t>,</w:t>
      </w:r>
      <w:r w:rsidRPr="006F1A38">
        <w:rPr>
          <w:rFonts w:ascii="Arial" w:hAnsi="Arial" w:cs="Arial"/>
          <w:color w:val="auto"/>
          <w:sz w:val="24"/>
          <w:szCs w:val="24"/>
        </w:rPr>
        <w:t xml:space="preserve"> competitive and internal factors do play </w:t>
      </w:r>
      <w:r w:rsidR="00B25955" w:rsidRPr="006F1A38">
        <w:rPr>
          <w:rFonts w:ascii="Arial" w:hAnsi="Arial" w:cs="Arial"/>
          <w:color w:val="auto"/>
          <w:sz w:val="24"/>
          <w:szCs w:val="24"/>
        </w:rPr>
        <w:t xml:space="preserve">a </w:t>
      </w:r>
      <w:r w:rsidRPr="006F1A38">
        <w:rPr>
          <w:rFonts w:ascii="Arial" w:hAnsi="Arial" w:cs="Arial"/>
          <w:color w:val="auto"/>
          <w:sz w:val="24"/>
          <w:szCs w:val="24"/>
        </w:rPr>
        <w:t xml:space="preserve">crucial role in driving green supply </w:t>
      </w:r>
      <w:r w:rsidRPr="006F1A38">
        <w:rPr>
          <w:rFonts w:ascii="Arial" w:hAnsi="Arial" w:cs="Arial"/>
          <w:color w:val="auto"/>
          <w:sz w:val="24"/>
          <w:szCs w:val="24"/>
        </w:rPr>
        <w:lastRenderedPageBreak/>
        <w:t xml:space="preserve">chain operational practices. However, no direct link between societal factor and GSCM operational practices was observed. Again regression analysis was performed to verify the SEM model findings and analysis shows that </w:t>
      </w:r>
      <w:r w:rsidR="00B25955" w:rsidRPr="006F1A38">
        <w:rPr>
          <w:rFonts w:ascii="Arial" w:hAnsi="Arial" w:cs="Arial"/>
          <w:color w:val="auto"/>
          <w:sz w:val="24"/>
          <w:szCs w:val="24"/>
        </w:rPr>
        <w:t xml:space="preserve">the </w:t>
      </w:r>
      <w:r w:rsidRPr="006F1A38">
        <w:rPr>
          <w:rFonts w:ascii="Arial" w:hAnsi="Arial" w:cs="Arial"/>
          <w:color w:val="auto"/>
          <w:sz w:val="24"/>
          <w:szCs w:val="24"/>
        </w:rPr>
        <w:t>adjusted R</w:t>
      </w:r>
      <w:r w:rsidRPr="006F1A38">
        <w:rPr>
          <w:rFonts w:ascii="Arial" w:hAnsi="Arial" w:cs="Arial"/>
          <w:color w:val="auto"/>
          <w:sz w:val="24"/>
          <w:szCs w:val="24"/>
          <w:vertAlign w:val="superscript"/>
        </w:rPr>
        <w:t>2</w:t>
      </w:r>
      <w:r w:rsidRPr="006F1A38">
        <w:rPr>
          <w:rFonts w:ascii="Arial" w:hAnsi="Arial" w:cs="Arial"/>
          <w:color w:val="auto"/>
          <w:sz w:val="24"/>
          <w:szCs w:val="24"/>
        </w:rPr>
        <w:t xml:space="preserve"> value for </w:t>
      </w:r>
      <w:r w:rsidR="00B25955" w:rsidRPr="006F1A38">
        <w:rPr>
          <w:rFonts w:ascii="Arial" w:hAnsi="Arial" w:cs="Arial"/>
          <w:color w:val="auto"/>
          <w:sz w:val="24"/>
          <w:szCs w:val="24"/>
        </w:rPr>
        <w:t xml:space="preserve">the </w:t>
      </w:r>
      <w:r w:rsidRPr="006F1A38">
        <w:rPr>
          <w:rFonts w:ascii="Arial" w:hAnsi="Arial" w:cs="Arial"/>
          <w:color w:val="auto"/>
          <w:sz w:val="24"/>
          <w:szCs w:val="24"/>
        </w:rPr>
        <w:t xml:space="preserve">societal factor was just 0.29. This is an interesting finding opposed to cluster 1 and shows that large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s do not follow GSCM operational practices to just build their image </w:t>
      </w:r>
      <w:r w:rsidR="00B25955" w:rsidRPr="006F1A38">
        <w:rPr>
          <w:rFonts w:ascii="Arial" w:hAnsi="Arial" w:cs="Arial"/>
          <w:color w:val="auto"/>
          <w:sz w:val="24"/>
          <w:szCs w:val="24"/>
        </w:rPr>
        <w:t xml:space="preserve">but </w:t>
      </w:r>
      <w:r w:rsidRPr="006F1A38">
        <w:rPr>
          <w:rFonts w:ascii="Arial" w:hAnsi="Arial" w:cs="Arial"/>
          <w:color w:val="auto"/>
          <w:sz w:val="24"/>
          <w:szCs w:val="24"/>
        </w:rPr>
        <w:t>rather their motivation is driven by both external and internal pressures.</w:t>
      </w:r>
    </w:p>
    <w:p w:rsidR="006C7992" w:rsidRPr="006F1A38" w:rsidRDefault="006C7992" w:rsidP="004B784D">
      <w:pPr>
        <w:spacing w:line="276" w:lineRule="auto"/>
        <w:jc w:val="both"/>
        <w:outlineLvl w:val="0"/>
        <w:rPr>
          <w:rFonts w:ascii="Arial" w:hAnsi="Arial" w:cs="Arial"/>
          <w:color w:val="auto"/>
          <w:sz w:val="24"/>
          <w:szCs w:val="24"/>
        </w:rPr>
      </w:pPr>
    </w:p>
    <w:p w:rsidR="005649E0" w:rsidRPr="006F1A38" w:rsidRDefault="00AC37B7" w:rsidP="004B784D">
      <w:pPr>
        <w:spacing w:line="276" w:lineRule="auto"/>
        <w:jc w:val="both"/>
        <w:outlineLvl w:val="0"/>
        <w:rPr>
          <w:rFonts w:ascii="Arial" w:hAnsi="Arial" w:cs="Arial"/>
          <w:color w:val="auto"/>
          <w:sz w:val="24"/>
          <w:szCs w:val="24"/>
        </w:rPr>
      </w:pPr>
      <w:r w:rsidRPr="006F1A38">
        <w:rPr>
          <w:rFonts w:ascii="Arial" w:hAnsi="Arial" w:cs="Arial"/>
          <w:color w:val="auto"/>
          <w:sz w:val="24"/>
          <w:szCs w:val="24"/>
        </w:rPr>
        <w:t>The SEM model for cluster 3 (Fig</w:t>
      </w:r>
      <w:r w:rsidR="00B25955" w:rsidRPr="006F1A38">
        <w:rPr>
          <w:rFonts w:ascii="Arial" w:hAnsi="Arial" w:cs="Arial"/>
          <w:color w:val="auto"/>
          <w:sz w:val="24"/>
          <w:szCs w:val="24"/>
        </w:rPr>
        <w:t>ure</w:t>
      </w:r>
      <w:r w:rsidRPr="006F1A38">
        <w:rPr>
          <w:rFonts w:ascii="Arial" w:hAnsi="Arial" w:cs="Arial"/>
          <w:color w:val="auto"/>
          <w:sz w:val="24"/>
          <w:szCs w:val="24"/>
        </w:rPr>
        <w:t xml:space="preserve"> 5c) showed no direct links between the competitive and societal factor</w:t>
      </w:r>
      <w:r w:rsidR="00B25955" w:rsidRPr="006F1A38">
        <w:rPr>
          <w:rFonts w:ascii="Arial" w:hAnsi="Arial" w:cs="Arial"/>
          <w:color w:val="auto"/>
          <w:sz w:val="24"/>
          <w:szCs w:val="24"/>
        </w:rPr>
        <w:t>s</w:t>
      </w:r>
      <w:r w:rsidRPr="006F1A38">
        <w:rPr>
          <w:rFonts w:ascii="Arial" w:hAnsi="Arial" w:cs="Arial"/>
          <w:color w:val="auto"/>
          <w:sz w:val="24"/>
          <w:szCs w:val="24"/>
        </w:rPr>
        <w:t xml:space="preserve"> with GSCM practices. The adjusted R</w:t>
      </w:r>
      <w:r w:rsidRPr="006F1A38">
        <w:rPr>
          <w:rFonts w:ascii="Arial" w:hAnsi="Arial" w:cs="Arial"/>
          <w:color w:val="auto"/>
          <w:sz w:val="24"/>
          <w:szCs w:val="24"/>
          <w:vertAlign w:val="superscript"/>
        </w:rPr>
        <w:t>2</w:t>
      </w:r>
      <w:r w:rsidRPr="006F1A38">
        <w:rPr>
          <w:rFonts w:ascii="Arial" w:hAnsi="Arial" w:cs="Arial"/>
          <w:color w:val="auto"/>
          <w:sz w:val="24"/>
          <w:szCs w:val="24"/>
        </w:rPr>
        <w:t xml:space="preserve"> value for competitive and societal factors was found to be 0.032 and 0.064 respectively. Thus, regression analysis verified the outcome of SEM analysis</w:t>
      </w:r>
      <w:r w:rsidR="00B25955" w:rsidRPr="006F1A38">
        <w:rPr>
          <w:rFonts w:ascii="Arial" w:hAnsi="Arial" w:cs="Arial"/>
          <w:color w:val="auto"/>
          <w:sz w:val="24"/>
          <w:szCs w:val="24"/>
        </w:rPr>
        <w:t>,</w:t>
      </w:r>
      <w:r w:rsidRPr="006F1A38">
        <w:rPr>
          <w:rFonts w:ascii="Arial" w:hAnsi="Arial" w:cs="Arial"/>
          <w:color w:val="auto"/>
          <w:sz w:val="24"/>
          <w:szCs w:val="24"/>
        </w:rPr>
        <w:t xml:space="preserve"> suggesting that for very large organisations competitive pressure and societal image are not primary drivers </w:t>
      </w:r>
      <w:r w:rsidR="00B25955" w:rsidRPr="006F1A38">
        <w:rPr>
          <w:rFonts w:ascii="Arial" w:hAnsi="Arial" w:cs="Arial"/>
          <w:color w:val="auto"/>
          <w:sz w:val="24"/>
          <w:szCs w:val="24"/>
        </w:rPr>
        <w:t xml:space="preserve">but </w:t>
      </w:r>
      <w:r w:rsidRPr="006F1A38">
        <w:rPr>
          <w:rFonts w:ascii="Arial" w:hAnsi="Arial" w:cs="Arial"/>
          <w:color w:val="auto"/>
          <w:sz w:val="24"/>
          <w:szCs w:val="24"/>
        </w:rPr>
        <w:t xml:space="preserve">rather other external and internal drives are primarily responsible for driving GSCM practices. </w:t>
      </w:r>
    </w:p>
    <w:p w:rsidR="003A4434" w:rsidRPr="006F1A38" w:rsidRDefault="003A4434" w:rsidP="004B784D">
      <w:pPr>
        <w:spacing w:line="276" w:lineRule="auto"/>
        <w:jc w:val="both"/>
        <w:outlineLvl w:val="0"/>
        <w:rPr>
          <w:rFonts w:ascii="Arial" w:hAnsi="Arial" w:cs="Arial"/>
          <w:color w:val="auto"/>
          <w:sz w:val="24"/>
          <w:szCs w:val="24"/>
        </w:rPr>
      </w:pPr>
    </w:p>
    <w:p w:rsidR="00872325" w:rsidRPr="006F1A38" w:rsidRDefault="00AC37B7" w:rsidP="004B784D">
      <w:pPr>
        <w:spacing w:line="276" w:lineRule="auto"/>
        <w:jc w:val="both"/>
        <w:outlineLvl w:val="0"/>
        <w:rPr>
          <w:rFonts w:ascii="Arial" w:hAnsi="Arial" w:cs="Arial"/>
          <w:color w:val="auto"/>
          <w:sz w:val="24"/>
          <w:szCs w:val="24"/>
        </w:rPr>
      </w:pPr>
      <w:r w:rsidRPr="006F1A38">
        <w:rPr>
          <w:rFonts w:ascii="Arial" w:hAnsi="Arial" w:cs="Arial"/>
          <w:color w:val="auto"/>
          <w:sz w:val="24"/>
          <w:szCs w:val="24"/>
        </w:rPr>
        <w:t xml:space="preserve">The findings of the SEM analysis of </w:t>
      </w:r>
      <w:r w:rsidR="00B25955" w:rsidRPr="006F1A38">
        <w:rPr>
          <w:rFonts w:ascii="Arial" w:hAnsi="Arial" w:cs="Arial"/>
          <w:color w:val="auto"/>
          <w:sz w:val="24"/>
          <w:szCs w:val="24"/>
        </w:rPr>
        <w:t xml:space="preserve">the </w:t>
      </w:r>
      <w:r w:rsidRPr="006F1A38">
        <w:rPr>
          <w:rFonts w:ascii="Arial" w:hAnsi="Arial" w:cs="Arial"/>
          <w:color w:val="auto"/>
          <w:sz w:val="24"/>
          <w:szCs w:val="24"/>
        </w:rPr>
        <w:t>three clusters show the differing nature of external and internal drivers and their impact o</w:t>
      </w:r>
      <w:r w:rsidR="006503AB" w:rsidRPr="006F1A38">
        <w:rPr>
          <w:rFonts w:ascii="Arial" w:hAnsi="Arial" w:cs="Arial"/>
          <w:color w:val="auto"/>
          <w:sz w:val="24"/>
          <w:szCs w:val="24"/>
        </w:rPr>
        <w:t>n</w:t>
      </w:r>
      <w:r w:rsidRPr="006F1A38">
        <w:rPr>
          <w:rFonts w:ascii="Arial" w:hAnsi="Arial" w:cs="Arial"/>
          <w:color w:val="auto"/>
          <w:sz w:val="24"/>
          <w:szCs w:val="24"/>
        </w:rPr>
        <w:t xml:space="preserve"> GSCM practices. Having a better understanding of what factors contribute to GSCM operational practices is vital for GSCM managers and decision makers</w:t>
      </w:r>
      <w:r w:rsidR="001B61C5" w:rsidRPr="006F1A38">
        <w:rPr>
          <w:rFonts w:ascii="Arial" w:hAnsi="Arial" w:cs="Arial"/>
          <w:color w:val="auto"/>
          <w:sz w:val="24"/>
          <w:szCs w:val="24"/>
        </w:rPr>
        <w:t>,</w:t>
      </w:r>
      <w:r w:rsidRPr="006F1A38">
        <w:rPr>
          <w:rFonts w:ascii="Arial" w:hAnsi="Arial" w:cs="Arial"/>
          <w:color w:val="auto"/>
          <w:sz w:val="24"/>
          <w:szCs w:val="24"/>
        </w:rPr>
        <w:t xml:space="preserve"> since it helps them to design </w:t>
      </w:r>
      <w:r w:rsidR="00B25955" w:rsidRPr="006F1A38">
        <w:rPr>
          <w:rFonts w:ascii="Arial" w:hAnsi="Arial" w:cs="Arial"/>
          <w:color w:val="auto"/>
          <w:sz w:val="24"/>
          <w:szCs w:val="24"/>
        </w:rPr>
        <w:t xml:space="preserve">the </w:t>
      </w:r>
      <w:r w:rsidRPr="006F1A38">
        <w:rPr>
          <w:rFonts w:ascii="Arial" w:hAnsi="Arial" w:cs="Arial"/>
          <w:color w:val="auto"/>
          <w:sz w:val="24"/>
          <w:szCs w:val="24"/>
        </w:rPr>
        <w:t>right policies and allocate resources to factors that are more prominent for each cluster. SEM also identifies how these variables are linked with each other</w:t>
      </w:r>
      <w:r w:rsidR="00B25955" w:rsidRPr="006F1A38">
        <w:rPr>
          <w:rFonts w:ascii="Arial" w:hAnsi="Arial" w:cs="Arial"/>
          <w:color w:val="auto"/>
          <w:sz w:val="24"/>
          <w:szCs w:val="24"/>
        </w:rPr>
        <w:t>,</w:t>
      </w:r>
      <w:r w:rsidRPr="006F1A38">
        <w:rPr>
          <w:rFonts w:ascii="Arial" w:hAnsi="Arial" w:cs="Arial"/>
          <w:color w:val="auto"/>
          <w:sz w:val="24"/>
          <w:szCs w:val="24"/>
        </w:rPr>
        <w:t xml:space="preserve"> i.e. the inter</w:t>
      </w:r>
      <w:r w:rsidR="00B25955" w:rsidRPr="006F1A38">
        <w:rPr>
          <w:rFonts w:ascii="Arial" w:hAnsi="Arial" w:cs="Arial"/>
          <w:color w:val="auto"/>
          <w:sz w:val="24"/>
          <w:szCs w:val="24"/>
        </w:rPr>
        <w:t>-</w:t>
      </w:r>
      <w:r w:rsidRPr="006F1A38">
        <w:rPr>
          <w:rFonts w:ascii="Arial" w:hAnsi="Arial" w:cs="Arial"/>
          <w:color w:val="auto"/>
          <w:sz w:val="24"/>
          <w:szCs w:val="24"/>
        </w:rPr>
        <w:t>relationship between the variables</w:t>
      </w:r>
      <w:r w:rsidR="00B25955" w:rsidRPr="006F1A38">
        <w:rPr>
          <w:rFonts w:ascii="Arial" w:hAnsi="Arial" w:cs="Arial"/>
          <w:color w:val="auto"/>
          <w:sz w:val="24"/>
          <w:szCs w:val="24"/>
        </w:rPr>
        <w:t>,</w:t>
      </w:r>
      <w:r w:rsidRPr="006F1A38">
        <w:rPr>
          <w:rFonts w:ascii="Arial" w:hAnsi="Arial" w:cs="Arial"/>
          <w:color w:val="auto"/>
          <w:sz w:val="24"/>
          <w:szCs w:val="24"/>
        </w:rPr>
        <w:t xml:space="preserve"> thus acting as a decision support tool for GSCM managers. By knowing how these factors influence each other, decision makers can make </w:t>
      </w:r>
      <w:r w:rsidR="00B35531" w:rsidRPr="006F1A38">
        <w:rPr>
          <w:rFonts w:ascii="Arial" w:hAnsi="Arial" w:cs="Arial"/>
          <w:color w:val="auto"/>
          <w:sz w:val="24"/>
          <w:szCs w:val="24"/>
        </w:rPr>
        <w:t xml:space="preserve">informed </w:t>
      </w:r>
      <w:r w:rsidRPr="006F1A38">
        <w:rPr>
          <w:rFonts w:ascii="Arial" w:hAnsi="Arial" w:cs="Arial"/>
          <w:color w:val="auto"/>
          <w:sz w:val="24"/>
          <w:szCs w:val="24"/>
        </w:rPr>
        <w:t>judg</w:t>
      </w:r>
      <w:r w:rsidR="00B25955" w:rsidRPr="006F1A38">
        <w:rPr>
          <w:rFonts w:ascii="Arial" w:hAnsi="Arial" w:cs="Arial"/>
          <w:color w:val="auto"/>
          <w:sz w:val="24"/>
          <w:szCs w:val="24"/>
        </w:rPr>
        <w:t>e</w:t>
      </w:r>
      <w:r w:rsidRPr="006F1A38">
        <w:rPr>
          <w:rFonts w:ascii="Arial" w:hAnsi="Arial" w:cs="Arial"/>
          <w:color w:val="auto"/>
          <w:sz w:val="24"/>
          <w:szCs w:val="24"/>
        </w:rPr>
        <w:t xml:space="preserve">ments about assigning priority to a particular factor as well as planning the right strategy. For </w:t>
      </w:r>
      <w:r w:rsidR="001B61C5" w:rsidRPr="006F1A38">
        <w:rPr>
          <w:rFonts w:ascii="Arial" w:hAnsi="Arial" w:cs="Arial"/>
          <w:color w:val="auto"/>
          <w:sz w:val="24"/>
          <w:szCs w:val="24"/>
        </w:rPr>
        <w:t>instance</w:t>
      </w:r>
      <w:r w:rsidRPr="006F1A38">
        <w:rPr>
          <w:rFonts w:ascii="Arial" w:hAnsi="Arial" w:cs="Arial"/>
          <w:color w:val="auto"/>
          <w:sz w:val="24"/>
          <w:szCs w:val="24"/>
        </w:rPr>
        <w:t>, if SEM identifies a strong and positive linkage between legislative and supply chain factor</w:t>
      </w:r>
      <w:r w:rsidR="00B25955" w:rsidRPr="006F1A38">
        <w:rPr>
          <w:rFonts w:ascii="Arial" w:hAnsi="Arial" w:cs="Arial"/>
          <w:color w:val="auto"/>
          <w:sz w:val="24"/>
          <w:szCs w:val="24"/>
        </w:rPr>
        <w:t>s</w:t>
      </w:r>
      <w:r w:rsidRPr="006F1A38">
        <w:rPr>
          <w:rFonts w:ascii="Arial" w:hAnsi="Arial" w:cs="Arial"/>
          <w:color w:val="auto"/>
          <w:sz w:val="24"/>
          <w:szCs w:val="24"/>
        </w:rPr>
        <w:t xml:space="preserve">, GSCM managers can closely align their supply chain practices following any changes in legislation since these changes will directly affect their green supply chain practices. Thus, SEM can act as a decision support tool for GSCM managers by assisting them in planning the right strategy. This </w:t>
      </w:r>
      <w:r w:rsidR="00BB39A6" w:rsidRPr="006F1A38">
        <w:rPr>
          <w:rFonts w:ascii="Arial" w:hAnsi="Arial" w:cs="Arial"/>
          <w:color w:val="auto"/>
          <w:sz w:val="24"/>
          <w:szCs w:val="24"/>
        </w:rPr>
        <w:t>fulfils</w:t>
      </w:r>
      <w:r w:rsidRPr="006F1A38">
        <w:rPr>
          <w:rFonts w:ascii="Arial" w:hAnsi="Arial" w:cs="Arial"/>
          <w:color w:val="auto"/>
          <w:sz w:val="24"/>
          <w:szCs w:val="24"/>
        </w:rPr>
        <w:t xml:space="preserve"> the final objective of this study. </w:t>
      </w:r>
    </w:p>
    <w:p w:rsidR="005649E0" w:rsidRPr="006F1A38" w:rsidRDefault="005649E0" w:rsidP="004B784D">
      <w:pPr>
        <w:spacing w:line="276" w:lineRule="auto"/>
        <w:jc w:val="both"/>
        <w:outlineLvl w:val="0"/>
        <w:rPr>
          <w:rFonts w:ascii="Arial" w:hAnsi="Arial" w:cs="Arial"/>
          <w:color w:val="auto"/>
          <w:sz w:val="24"/>
          <w:szCs w:val="24"/>
        </w:rPr>
      </w:pPr>
    </w:p>
    <w:p w:rsidR="00C92EDE" w:rsidRPr="006F1A38" w:rsidRDefault="00AC37B7" w:rsidP="004B784D">
      <w:pPr>
        <w:spacing w:line="276" w:lineRule="auto"/>
        <w:jc w:val="center"/>
        <w:outlineLvl w:val="0"/>
        <w:rPr>
          <w:rFonts w:ascii="Arial" w:hAnsi="Arial" w:cs="Arial"/>
          <w:b/>
          <w:color w:val="auto"/>
          <w:sz w:val="24"/>
          <w:szCs w:val="24"/>
        </w:rPr>
      </w:pPr>
      <w:r w:rsidRPr="006F1A38">
        <w:rPr>
          <w:rFonts w:ascii="Arial" w:hAnsi="Arial" w:cs="Arial"/>
          <w:b/>
          <w:color w:val="auto"/>
          <w:sz w:val="24"/>
          <w:szCs w:val="24"/>
        </w:rPr>
        <w:t xml:space="preserve"> </w:t>
      </w:r>
    </w:p>
    <w:p w:rsidR="00C92EDE" w:rsidRPr="006F1A38" w:rsidRDefault="00AC37B7" w:rsidP="004B784D">
      <w:pPr>
        <w:spacing w:line="276" w:lineRule="auto"/>
        <w:jc w:val="center"/>
        <w:outlineLvl w:val="0"/>
        <w:rPr>
          <w:rFonts w:ascii="Arial" w:hAnsi="Arial" w:cs="Arial"/>
          <w:b/>
          <w:color w:val="auto"/>
          <w:sz w:val="24"/>
          <w:szCs w:val="24"/>
        </w:rPr>
      </w:pPr>
      <w:r w:rsidRPr="006F1A38">
        <w:rPr>
          <w:rFonts w:ascii="Arial" w:hAnsi="Arial" w:cs="Arial"/>
          <w:b/>
          <w:color w:val="auto"/>
          <w:sz w:val="24"/>
          <w:szCs w:val="24"/>
        </w:rPr>
        <w:t>[Insert Figure 5a, b, c here]</w:t>
      </w:r>
    </w:p>
    <w:p w:rsidR="00C92EDE" w:rsidRPr="006F1A38" w:rsidRDefault="00C92EDE" w:rsidP="004B784D">
      <w:pPr>
        <w:spacing w:line="276" w:lineRule="auto"/>
        <w:jc w:val="center"/>
        <w:outlineLvl w:val="0"/>
        <w:rPr>
          <w:rFonts w:ascii="Arial" w:hAnsi="Arial" w:cs="Arial"/>
          <w:color w:val="auto"/>
          <w:sz w:val="24"/>
          <w:szCs w:val="24"/>
        </w:rPr>
      </w:pPr>
    </w:p>
    <w:p w:rsidR="00EE0473" w:rsidRPr="006F1A38" w:rsidRDefault="00EE0473" w:rsidP="004B784D">
      <w:pPr>
        <w:spacing w:line="276" w:lineRule="auto"/>
        <w:jc w:val="both"/>
        <w:outlineLvl w:val="0"/>
        <w:rPr>
          <w:rFonts w:ascii="Arial" w:hAnsi="Arial" w:cs="Arial"/>
          <w:color w:val="auto"/>
          <w:sz w:val="24"/>
          <w:szCs w:val="24"/>
        </w:rPr>
      </w:pPr>
    </w:p>
    <w:p w:rsidR="00EE0473" w:rsidRPr="006F1A38" w:rsidRDefault="00AC37B7" w:rsidP="004B784D">
      <w:pPr>
        <w:spacing w:line="276" w:lineRule="auto"/>
        <w:jc w:val="both"/>
        <w:outlineLvl w:val="0"/>
        <w:rPr>
          <w:rFonts w:ascii="Arial" w:hAnsi="Arial" w:cs="Arial"/>
          <w:b/>
          <w:color w:val="auto"/>
          <w:sz w:val="24"/>
          <w:szCs w:val="24"/>
        </w:rPr>
      </w:pPr>
      <w:r w:rsidRPr="006F1A38">
        <w:rPr>
          <w:rFonts w:ascii="Arial" w:hAnsi="Arial" w:cs="Arial"/>
          <w:b/>
          <w:color w:val="auto"/>
          <w:sz w:val="24"/>
          <w:szCs w:val="24"/>
        </w:rPr>
        <w:t>5.</w:t>
      </w:r>
      <w:r w:rsidRPr="006F1A38">
        <w:rPr>
          <w:rFonts w:ascii="Arial" w:hAnsi="Arial" w:cs="Arial"/>
          <w:b/>
          <w:color w:val="auto"/>
          <w:sz w:val="24"/>
          <w:szCs w:val="24"/>
        </w:rPr>
        <w:tab/>
        <w:t>Conclusions</w:t>
      </w:r>
    </w:p>
    <w:p w:rsidR="00EE0473" w:rsidRPr="006F1A38" w:rsidRDefault="00EE0473" w:rsidP="004B784D">
      <w:pPr>
        <w:spacing w:line="276" w:lineRule="auto"/>
        <w:jc w:val="both"/>
        <w:outlineLvl w:val="0"/>
        <w:rPr>
          <w:rFonts w:ascii="Arial" w:hAnsi="Arial" w:cs="Arial"/>
          <w:color w:val="auto"/>
          <w:sz w:val="24"/>
          <w:szCs w:val="24"/>
        </w:rPr>
      </w:pPr>
    </w:p>
    <w:p w:rsidR="00EE0473" w:rsidRPr="006F1A38" w:rsidRDefault="00AC37B7" w:rsidP="004B784D">
      <w:pPr>
        <w:spacing w:line="276" w:lineRule="auto"/>
        <w:jc w:val="both"/>
        <w:rPr>
          <w:rFonts w:ascii="Arial" w:hAnsi="Arial" w:cs="Arial"/>
          <w:color w:val="auto"/>
          <w:sz w:val="24"/>
          <w:szCs w:val="24"/>
        </w:rPr>
      </w:pPr>
      <w:r w:rsidRPr="006F1A38">
        <w:rPr>
          <w:rFonts w:ascii="Arial" w:hAnsi="Arial" w:cs="Arial"/>
          <w:color w:val="auto"/>
          <w:sz w:val="24"/>
          <w:szCs w:val="24"/>
        </w:rPr>
        <w:t xml:space="preserve">This paper develops a taxonomy of GSCM drivers and operational practices that consists of three distinct clusters, with clear differences emerging between each. Cluster 1 is operationally less active and more likely to comprise of smaller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s. When examining attitudes rather than </w:t>
      </w:r>
      <w:r w:rsidRPr="006F1A38">
        <w:rPr>
          <w:rFonts w:ascii="Arial" w:hAnsi="Arial" w:cs="Arial"/>
          <w:color w:val="auto"/>
          <w:sz w:val="24"/>
          <w:szCs w:val="24"/>
        </w:rPr>
        <w:lastRenderedPageBreak/>
        <w:t>objective practices</w:t>
      </w:r>
      <w:r w:rsidR="00B25955" w:rsidRPr="006F1A38">
        <w:rPr>
          <w:rFonts w:ascii="Arial" w:hAnsi="Arial" w:cs="Arial"/>
          <w:color w:val="auto"/>
          <w:sz w:val="24"/>
          <w:szCs w:val="24"/>
        </w:rPr>
        <w:t>,</w:t>
      </w:r>
      <w:r w:rsidRPr="006F1A38">
        <w:rPr>
          <w:rFonts w:ascii="Arial" w:hAnsi="Arial" w:cs="Arial"/>
          <w:color w:val="auto"/>
          <w:sz w:val="24"/>
          <w:szCs w:val="24"/>
        </w:rPr>
        <w:t xml:space="preserve">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s in this cluster attached a lower level of importance </w:t>
      </w:r>
      <w:r w:rsidR="00B25955" w:rsidRPr="006F1A38">
        <w:rPr>
          <w:rFonts w:ascii="Arial" w:hAnsi="Arial" w:cs="Arial"/>
          <w:color w:val="auto"/>
          <w:sz w:val="24"/>
          <w:szCs w:val="24"/>
        </w:rPr>
        <w:t>to</w:t>
      </w:r>
      <w:r w:rsidRPr="006F1A38">
        <w:rPr>
          <w:rFonts w:ascii="Arial" w:hAnsi="Arial" w:cs="Arial"/>
          <w:color w:val="auto"/>
          <w:sz w:val="24"/>
          <w:szCs w:val="24"/>
        </w:rPr>
        <w:t xml:space="preserve"> managing environmental issues. We are not in a position to establish causality, that is to say, is it limited resources or know-how in smaller </w:t>
      </w:r>
      <w:r w:rsidR="003C186C" w:rsidRPr="006F1A38">
        <w:rPr>
          <w:rFonts w:ascii="Arial" w:hAnsi="Arial" w:cs="Arial"/>
          <w:color w:val="auto"/>
          <w:sz w:val="24"/>
          <w:szCs w:val="24"/>
        </w:rPr>
        <w:t>organisation</w:t>
      </w:r>
      <w:r w:rsidRPr="006F1A38">
        <w:rPr>
          <w:rFonts w:ascii="Arial" w:hAnsi="Arial" w:cs="Arial"/>
          <w:color w:val="auto"/>
          <w:sz w:val="24"/>
          <w:szCs w:val="24"/>
        </w:rPr>
        <w:t>s that results in lower level utili</w:t>
      </w:r>
      <w:r w:rsidR="00B25955" w:rsidRPr="006F1A38">
        <w:rPr>
          <w:rFonts w:ascii="Arial" w:hAnsi="Arial" w:cs="Arial"/>
          <w:color w:val="auto"/>
          <w:sz w:val="24"/>
          <w:szCs w:val="24"/>
        </w:rPr>
        <w:t>s</w:t>
      </w:r>
      <w:r w:rsidRPr="006F1A38">
        <w:rPr>
          <w:rFonts w:ascii="Arial" w:hAnsi="Arial" w:cs="Arial"/>
          <w:color w:val="auto"/>
          <w:sz w:val="24"/>
          <w:szCs w:val="24"/>
        </w:rPr>
        <w:t>ation of practices designed to reduce environmental impacts or specific lack of concern or awareness? In either case</w:t>
      </w:r>
      <w:r w:rsidR="00B25955" w:rsidRPr="006F1A38">
        <w:rPr>
          <w:rFonts w:ascii="Arial" w:hAnsi="Arial" w:cs="Arial"/>
          <w:color w:val="auto"/>
          <w:sz w:val="24"/>
          <w:szCs w:val="24"/>
        </w:rPr>
        <w:t>,</w:t>
      </w:r>
      <w:r w:rsidRPr="006F1A38">
        <w:rPr>
          <w:rFonts w:ascii="Arial" w:hAnsi="Arial" w:cs="Arial"/>
          <w:color w:val="auto"/>
          <w:sz w:val="24"/>
          <w:szCs w:val="24"/>
        </w:rPr>
        <w:t xml:space="preserve"> these findings have clear implications for policy makers and practi</w:t>
      </w:r>
      <w:r w:rsidR="00B25955" w:rsidRPr="006F1A38">
        <w:rPr>
          <w:rFonts w:ascii="Arial" w:hAnsi="Arial" w:cs="Arial"/>
          <w:color w:val="auto"/>
          <w:sz w:val="24"/>
          <w:szCs w:val="24"/>
        </w:rPr>
        <w:t>s</w:t>
      </w:r>
      <w:r w:rsidRPr="006F1A38">
        <w:rPr>
          <w:rFonts w:ascii="Arial" w:hAnsi="Arial" w:cs="Arial"/>
          <w:color w:val="auto"/>
          <w:sz w:val="24"/>
          <w:szCs w:val="24"/>
        </w:rPr>
        <w:t xml:space="preserve">ing managers of larger </w:t>
      </w:r>
      <w:r w:rsidR="003C186C" w:rsidRPr="006F1A38">
        <w:rPr>
          <w:rFonts w:ascii="Arial" w:hAnsi="Arial" w:cs="Arial"/>
          <w:color w:val="auto"/>
          <w:sz w:val="24"/>
          <w:szCs w:val="24"/>
        </w:rPr>
        <w:t>organisation</w:t>
      </w:r>
      <w:r w:rsidRPr="006F1A38">
        <w:rPr>
          <w:rFonts w:ascii="Arial" w:hAnsi="Arial" w:cs="Arial"/>
          <w:color w:val="auto"/>
          <w:sz w:val="24"/>
          <w:szCs w:val="24"/>
        </w:rPr>
        <w:t>s. In terms of policy, it is important to publici</w:t>
      </w:r>
      <w:r w:rsidR="00B25955" w:rsidRPr="006F1A38">
        <w:rPr>
          <w:rFonts w:ascii="Arial" w:hAnsi="Arial" w:cs="Arial"/>
          <w:color w:val="auto"/>
          <w:sz w:val="24"/>
          <w:szCs w:val="24"/>
        </w:rPr>
        <w:t>s</w:t>
      </w:r>
      <w:r w:rsidRPr="006F1A38">
        <w:rPr>
          <w:rFonts w:ascii="Arial" w:hAnsi="Arial" w:cs="Arial"/>
          <w:color w:val="auto"/>
          <w:sz w:val="24"/>
          <w:szCs w:val="24"/>
        </w:rPr>
        <w:t xml:space="preserve">e and offer benchmarks that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s can aspire towards as part of a proactive GSCM approach. In terms of practice, the results indicate the important role that larger </w:t>
      </w:r>
      <w:r w:rsidR="003C186C" w:rsidRPr="006F1A38">
        <w:rPr>
          <w:rFonts w:ascii="Arial" w:hAnsi="Arial" w:cs="Arial"/>
          <w:color w:val="auto"/>
          <w:sz w:val="24"/>
          <w:szCs w:val="24"/>
        </w:rPr>
        <w:t>organisation</w:t>
      </w:r>
      <w:r w:rsidRPr="006F1A38">
        <w:rPr>
          <w:rFonts w:ascii="Arial" w:hAnsi="Arial" w:cs="Arial"/>
          <w:color w:val="auto"/>
          <w:sz w:val="24"/>
          <w:szCs w:val="24"/>
        </w:rPr>
        <w:t>s can potentially play in educating their suppliers.</w:t>
      </w:r>
    </w:p>
    <w:p w:rsidR="00EE0473" w:rsidRPr="006F1A38" w:rsidRDefault="00EE0473" w:rsidP="004B784D">
      <w:pPr>
        <w:spacing w:line="276" w:lineRule="auto"/>
        <w:jc w:val="both"/>
        <w:rPr>
          <w:rFonts w:ascii="Arial" w:hAnsi="Arial" w:cs="Arial"/>
          <w:color w:val="auto"/>
          <w:sz w:val="24"/>
          <w:szCs w:val="24"/>
        </w:rPr>
      </w:pPr>
    </w:p>
    <w:p w:rsidR="00EE0473" w:rsidRPr="006F1A38" w:rsidRDefault="00AC37B7" w:rsidP="004B784D">
      <w:pPr>
        <w:spacing w:line="276" w:lineRule="auto"/>
        <w:jc w:val="both"/>
        <w:rPr>
          <w:rFonts w:ascii="Arial" w:hAnsi="Arial" w:cs="Arial"/>
          <w:color w:val="auto"/>
          <w:sz w:val="24"/>
          <w:szCs w:val="24"/>
        </w:rPr>
      </w:pPr>
      <w:r w:rsidRPr="006F1A38">
        <w:rPr>
          <w:rFonts w:ascii="Arial" w:hAnsi="Arial" w:cs="Arial"/>
          <w:color w:val="auto"/>
          <w:sz w:val="24"/>
          <w:szCs w:val="24"/>
        </w:rPr>
        <w:t xml:space="preserve">Members of </w:t>
      </w:r>
      <w:r w:rsidR="00B25955" w:rsidRPr="006F1A38">
        <w:rPr>
          <w:rFonts w:ascii="Arial" w:hAnsi="Arial" w:cs="Arial"/>
          <w:color w:val="auto"/>
          <w:sz w:val="24"/>
          <w:szCs w:val="24"/>
        </w:rPr>
        <w:t>c</w:t>
      </w:r>
      <w:r w:rsidRPr="006F1A38">
        <w:rPr>
          <w:rFonts w:ascii="Arial" w:hAnsi="Arial" w:cs="Arial"/>
          <w:color w:val="auto"/>
          <w:sz w:val="24"/>
          <w:szCs w:val="24"/>
        </w:rPr>
        <w:t xml:space="preserve">luster 3 are the most active in implementing practices designed to reduce their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’s negative impact on the physical environment. They tended to be the larger </w:t>
      </w:r>
      <w:r w:rsidR="003C186C" w:rsidRPr="006F1A38">
        <w:rPr>
          <w:rFonts w:ascii="Arial" w:hAnsi="Arial" w:cs="Arial"/>
          <w:color w:val="auto"/>
          <w:sz w:val="24"/>
          <w:szCs w:val="24"/>
        </w:rPr>
        <w:t>organisation</w:t>
      </w:r>
      <w:r w:rsidRPr="006F1A38">
        <w:rPr>
          <w:rFonts w:ascii="Arial" w:hAnsi="Arial" w:cs="Arial"/>
          <w:color w:val="auto"/>
          <w:sz w:val="24"/>
          <w:szCs w:val="24"/>
        </w:rPr>
        <w:t>s and/or those with the higher levels of environmental risk and impact. From an a</w:t>
      </w:r>
      <w:r w:rsidR="00B35531" w:rsidRPr="006F1A38">
        <w:rPr>
          <w:rFonts w:ascii="Arial" w:hAnsi="Arial" w:cs="Arial"/>
          <w:color w:val="auto"/>
          <w:sz w:val="24"/>
          <w:szCs w:val="24"/>
        </w:rPr>
        <w:t>t</w:t>
      </w:r>
      <w:r w:rsidRPr="006F1A38">
        <w:rPr>
          <w:rFonts w:ascii="Arial" w:hAnsi="Arial" w:cs="Arial"/>
          <w:color w:val="auto"/>
          <w:sz w:val="24"/>
          <w:szCs w:val="24"/>
        </w:rPr>
        <w:t>titudinal point of view</w:t>
      </w:r>
      <w:r w:rsidR="00B25955" w:rsidRPr="006F1A38">
        <w:rPr>
          <w:rFonts w:ascii="Arial" w:hAnsi="Arial" w:cs="Arial"/>
          <w:color w:val="auto"/>
          <w:sz w:val="24"/>
          <w:szCs w:val="24"/>
        </w:rPr>
        <w:t>,</w:t>
      </w:r>
      <w:r w:rsidRPr="006F1A38">
        <w:rPr>
          <w:rFonts w:ascii="Arial" w:hAnsi="Arial" w:cs="Arial"/>
          <w:color w:val="auto"/>
          <w:sz w:val="24"/>
          <w:szCs w:val="24"/>
        </w:rPr>
        <w:t xml:space="preserve"> they also placed significant importance on managing environmental issues. Again we are not in a position to determine causality. Is it slack resources that encourage larger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s to implement many operational practices designed to reduce their negative impact on the environment or is it simply their attitude towards environmental protection? One clear message emerging is the level of risk </w:t>
      </w:r>
      <w:r w:rsidR="003C186C" w:rsidRPr="006F1A38">
        <w:rPr>
          <w:rFonts w:ascii="Arial" w:hAnsi="Arial" w:cs="Arial"/>
          <w:color w:val="auto"/>
          <w:sz w:val="24"/>
          <w:szCs w:val="24"/>
        </w:rPr>
        <w:t>organisation</w:t>
      </w:r>
      <w:r w:rsidRPr="006F1A38">
        <w:rPr>
          <w:rFonts w:ascii="Arial" w:hAnsi="Arial" w:cs="Arial"/>
          <w:color w:val="auto"/>
          <w:sz w:val="24"/>
          <w:szCs w:val="24"/>
        </w:rPr>
        <w:t>s face towards damaging the environment and taking steps to mitigate those risks.</w:t>
      </w:r>
    </w:p>
    <w:p w:rsidR="00EE0473" w:rsidRPr="006F1A38" w:rsidRDefault="00EE0473" w:rsidP="004B784D">
      <w:pPr>
        <w:spacing w:line="276" w:lineRule="auto"/>
        <w:jc w:val="both"/>
        <w:rPr>
          <w:rFonts w:ascii="Arial" w:hAnsi="Arial" w:cs="Arial"/>
          <w:color w:val="auto"/>
          <w:sz w:val="24"/>
          <w:szCs w:val="24"/>
        </w:rPr>
      </w:pPr>
    </w:p>
    <w:p w:rsidR="00EE0473" w:rsidRPr="006F1A38" w:rsidRDefault="00AC37B7" w:rsidP="004B784D">
      <w:pPr>
        <w:spacing w:line="276" w:lineRule="auto"/>
        <w:jc w:val="both"/>
        <w:rPr>
          <w:rFonts w:ascii="Arial" w:hAnsi="Arial" w:cs="Arial"/>
          <w:color w:val="auto"/>
          <w:sz w:val="24"/>
          <w:szCs w:val="24"/>
        </w:rPr>
      </w:pPr>
      <w:r w:rsidRPr="006F1A38">
        <w:rPr>
          <w:rFonts w:ascii="Arial" w:hAnsi="Arial" w:cs="Arial"/>
          <w:color w:val="auto"/>
          <w:sz w:val="24"/>
          <w:szCs w:val="24"/>
        </w:rPr>
        <w:t>Cluster 2 occupies the mid</w:t>
      </w:r>
      <w:r w:rsidR="00B25955" w:rsidRPr="006F1A38">
        <w:rPr>
          <w:rFonts w:ascii="Arial" w:hAnsi="Arial" w:cs="Arial"/>
          <w:color w:val="auto"/>
          <w:sz w:val="24"/>
          <w:szCs w:val="24"/>
        </w:rPr>
        <w:t>dle</w:t>
      </w:r>
      <w:r w:rsidRPr="006F1A38">
        <w:rPr>
          <w:rFonts w:ascii="Arial" w:hAnsi="Arial" w:cs="Arial"/>
          <w:color w:val="auto"/>
          <w:sz w:val="24"/>
          <w:szCs w:val="24"/>
        </w:rPr>
        <w:t xml:space="preserve"> ground between these two opposing positions. These three clusters show an emerging link between levels of operational activity and drivers (Table 2) and levels of risk and size (Table 3). In part there is some influence by sector on the clusters; however, this is not clear cut. On the other hand, the level of environmental risk and impact plays a key role in the adoption of operational practices designed to mitigate negative impact on the physical environment. Interestingly some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s with lower levels of risk and impact are also in the more operationally active cluster 3. One explanation for this observation lies in </w:t>
      </w:r>
      <w:r w:rsidR="003C186C" w:rsidRPr="006F1A38">
        <w:rPr>
          <w:rFonts w:ascii="Arial" w:hAnsi="Arial" w:cs="Arial"/>
          <w:color w:val="auto"/>
          <w:sz w:val="24"/>
          <w:szCs w:val="24"/>
        </w:rPr>
        <w:t>organisation</w:t>
      </w:r>
      <w:r w:rsidRPr="006F1A38">
        <w:rPr>
          <w:rFonts w:ascii="Arial" w:hAnsi="Arial" w:cs="Arial"/>
          <w:color w:val="auto"/>
          <w:sz w:val="24"/>
          <w:szCs w:val="24"/>
        </w:rPr>
        <w:t>s</w:t>
      </w:r>
      <w:r w:rsidR="00B25955" w:rsidRPr="006F1A38">
        <w:rPr>
          <w:rFonts w:ascii="Arial" w:hAnsi="Arial" w:cs="Arial"/>
          <w:color w:val="auto"/>
          <w:sz w:val="24"/>
          <w:szCs w:val="24"/>
        </w:rPr>
        <w:t>’</w:t>
      </w:r>
      <w:r w:rsidRPr="006F1A38">
        <w:rPr>
          <w:rFonts w:ascii="Arial" w:hAnsi="Arial" w:cs="Arial"/>
          <w:color w:val="auto"/>
          <w:sz w:val="24"/>
          <w:szCs w:val="24"/>
        </w:rPr>
        <w:t xml:space="preserve"> attitudes towards the physical environment</w:t>
      </w:r>
      <w:r w:rsidR="00B25955" w:rsidRPr="006F1A38">
        <w:rPr>
          <w:rFonts w:ascii="Arial" w:hAnsi="Arial" w:cs="Arial"/>
          <w:color w:val="auto"/>
          <w:sz w:val="24"/>
          <w:szCs w:val="24"/>
        </w:rPr>
        <w:t>;</w:t>
      </w:r>
      <w:r w:rsidRPr="006F1A38">
        <w:rPr>
          <w:rFonts w:ascii="Arial" w:hAnsi="Arial" w:cs="Arial"/>
          <w:color w:val="auto"/>
          <w:sz w:val="24"/>
          <w:szCs w:val="24"/>
        </w:rPr>
        <w:t xml:space="preserve"> for example, Interface</w:t>
      </w:r>
      <w:r w:rsidR="00B25955" w:rsidRPr="006F1A38">
        <w:rPr>
          <w:rFonts w:ascii="Arial" w:hAnsi="Arial" w:cs="Arial"/>
          <w:color w:val="auto"/>
          <w:sz w:val="24"/>
          <w:szCs w:val="24"/>
        </w:rPr>
        <w:t>,</w:t>
      </w:r>
      <w:r w:rsidRPr="006F1A38">
        <w:rPr>
          <w:rFonts w:ascii="Arial" w:hAnsi="Arial" w:cs="Arial"/>
          <w:color w:val="auto"/>
          <w:sz w:val="24"/>
          <w:szCs w:val="24"/>
        </w:rPr>
        <w:t xml:space="preserve"> the American carpet manufacturer</w:t>
      </w:r>
      <w:r w:rsidR="00B25955" w:rsidRPr="006F1A38">
        <w:rPr>
          <w:rFonts w:ascii="Arial" w:hAnsi="Arial" w:cs="Arial"/>
          <w:color w:val="auto"/>
          <w:sz w:val="24"/>
          <w:szCs w:val="24"/>
        </w:rPr>
        <w:t>,</w:t>
      </w:r>
      <w:r w:rsidRPr="006F1A38">
        <w:rPr>
          <w:rFonts w:ascii="Arial" w:hAnsi="Arial" w:cs="Arial"/>
          <w:color w:val="auto"/>
          <w:sz w:val="24"/>
          <w:szCs w:val="24"/>
        </w:rPr>
        <w:t xml:space="preserve"> that is seeking zero carbon emission by 2020 because of its founder’s attitude towards the environment. In this respect our study supports Murphy</w:t>
      </w:r>
      <w:r w:rsidR="00B25955" w:rsidRPr="006F1A38">
        <w:rPr>
          <w:rFonts w:ascii="Arial" w:hAnsi="Arial" w:cs="Arial"/>
          <w:color w:val="auto"/>
          <w:sz w:val="24"/>
          <w:szCs w:val="24"/>
        </w:rPr>
        <w:t>, Poist, and Braunschwieg</w:t>
      </w:r>
      <w:r w:rsidR="004F1383" w:rsidRPr="006F1A38">
        <w:rPr>
          <w:rFonts w:ascii="Arial" w:hAnsi="Arial" w:cs="Arial"/>
          <w:color w:val="auto"/>
          <w:sz w:val="24"/>
          <w:szCs w:val="24"/>
        </w:rPr>
        <w:t>’s</w:t>
      </w:r>
      <w:r w:rsidRPr="006F1A38">
        <w:rPr>
          <w:rFonts w:ascii="Arial" w:hAnsi="Arial" w:cs="Arial"/>
          <w:color w:val="auto"/>
          <w:sz w:val="24"/>
          <w:szCs w:val="24"/>
        </w:rPr>
        <w:t xml:space="preserve"> (1996) conclusions. The relationships suggested by the findings in this study are conceptuali</w:t>
      </w:r>
      <w:r w:rsidR="00915462" w:rsidRPr="006F1A38">
        <w:rPr>
          <w:rFonts w:ascii="Arial" w:hAnsi="Arial" w:cs="Arial"/>
          <w:color w:val="auto"/>
          <w:sz w:val="24"/>
          <w:szCs w:val="24"/>
        </w:rPr>
        <w:t>s</w:t>
      </w:r>
      <w:r w:rsidRPr="006F1A38">
        <w:rPr>
          <w:rFonts w:ascii="Arial" w:hAnsi="Arial" w:cs="Arial"/>
          <w:color w:val="auto"/>
          <w:sz w:val="24"/>
          <w:szCs w:val="24"/>
        </w:rPr>
        <w:t>ed in Fig</w:t>
      </w:r>
      <w:r w:rsidR="0080247D" w:rsidRPr="006F1A38">
        <w:rPr>
          <w:rFonts w:ascii="Arial" w:hAnsi="Arial" w:cs="Arial"/>
          <w:color w:val="auto"/>
          <w:sz w:val="24"/>
          <w:szCs w:val="24"/>
        </w:rPr>
        <w:t>ure</w:t>
      </w:r>
      <w:r w:rsidRPr="006F1A38">
        <w:rPr>
          <w:rFonts w:ascii="Arial" w:hAnsi="Arial" w:cs="Arial"/>
          <w:color w:val="auto"/>
          <w:sz w:val="24"/>
          <w:szCs w:val="24"/>
        </w:rPr>
        <w:t xml:space="preserve"> 6. </w:t>
      </w:r>
    </w:p>
    <w:p w:rsidR="00A43967" w:rsidRPr="006F1A38" w:rsidRDefault="00AC37B7" w:rsidP="004B784D">
      <w:pPr>
        <w:spacing w:line="276" w:lineRule="auto"/>
        <w:jc w:val="center"/>
        <w:outlineLvl w:val="0"/>
        <w:rPr>
          <w:rFonts w:ascii="Arial" w:hAnsi="Arial" w:cs="Arial"/>
          <w:b/>
          <w:color w:val="auto"/>
          <w:sz w:val="24"/>
          <w:szCs w:val="24"/>
        </w:rPr>
      </w:pPr>
      <w:r w:rsidRPr="006F1A38">
        <w:rPr>
          <w:rFonts w:ascii="Arial" w:hAnsi="Arial" w:cs="Arial"/>
          <w:b/>
          <w:color w:val="auto"/>
          <w:sz w:val="24"/>
          <w:szCs w:val="24"/>
        </w:rPr>
        <w:t>[Insert Figure 6 here]</w:t>
      </w:r>
    </w:p>
    <w:p w:rsidR="00A43967" w:rsidRPr="006F1A38" w:rsidRDefault="00A43967" w:rsidP="004B784D">
      <w:pPr>
        <w:spacing w:line="276" w:lineRule="auto"/>
        <w:jc w:val="center"/>
        <w:outlineLvl w:val="0"/>
        <w:rPr>
          <w:rFonts w:ascii="Arial" w:hAnsi="Arial" w:cs="Arial"/>
          <w:color w:val="auto"/>
          <w:sz w:val="24"/>
          <w:szCs w:val="24"/>
        </w:rPr>
      </w:pPr>
    </w:p>
    <w:p w:rsidR="00EE0473" w:rsidRPr="006F1A38" w:rsidRDefault="00AC37B7" w:rsidP="004B784D">
      <w:pPr>
        <w:spacing w:line="276" w:lineRule="auto"/>
        <w:jc w:val="both"/>
        <w:outlineLvl w:val="0"/>
        <w:rPr>
          <w:rFonts w:ascii="Arial" w:hAnsi="Arial" w:cs="Arial"/>
          <w:color w:val="auto"/>
          <w:sz w:val="24"/>
          <w:szCs w:val="24"/>
        </w:rPr>
      </w:pPr>
      <w:r w:rsidRPr="006F1A38">
        <w:rPr>
          <w:rFonts w:ascii="Arial" w:hAnsi="Arial" w:cs="Arial"/>
          <w:color w:val="auto"/>
          <w:sz w:val="24"/>
          <w:szCs w:val="24"/>
        </w:rPr>
        <w:t xml:space="preserve">This GSCM taxonomy does suggest that the higher risk, larger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s are operationally the most active, which is to be expected. However, those with lower levels of risk yet positioned in highly visible sectors, such as the </w:t>
      </w:r>
      <w:r w:rsidRPr="006F1A38">
        <w:rPr>
          <w:rFonts w:ascii="Arial" w:hAnsi="Arial" w:cs="Arial"/>
          <w:color w:val="auto"/>
          <w:sz w:val="24"/>
          <w:szCs w:val="24"/>
        </w:rPr>
        <w:lastRenderedPageBreak/>
        <w:t xml:space="preserve">public sector, are also highly active. The most inactive, attitudinally conservative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s are also typically smaller and of lower risk. Yet, the presence of these smaller, lower risk </w:t>
      </w:r>
      <w:r w:rsidR="003C186C" w:rsidRPr="006F1A38">
        <w:rPr>
          <w:rFonts w:ascii="Arial" w:hAnsi="Arial" w:cs="Arial"/>
          <w:color w:val="auto"/>
          <w:sz w:val="24"/>
          <w:szCs w:val="24"/>
        </w:rPr>
        <w:t>organisation</w:t>
      </w:r>
      <w:r w:rsidRPr="006F1A38">
        <w:rPr>
          <w:rFonts w:ascii="Arial" w:hAnsi="Arial" w:cs="Arial"/>
          <w:color w:val="auto"/>
          <w:sz w:val="24"/>
          <w:szCs w:val="24"/>
        </w:rPr>
        <w:t>s within the highly active cluster (3) and moderately active cluster (2) suggests that environmental attitude remains a critical factor driving operational activity even when their peer group is, on the whole, inactive. The fact that the most operationally active group (cluster 3) is not composed exclusively of high</w:t>
      </w:r>
      <w:r w:rsidR="0080247D" w:rsidRPr="006F1A38">
        <w:rPr>
          <w:rFonts w:ascii="Arial" w:hAnsi="Arial" w:cs="Arial"/>
          <w:color w:val="auto"/>
          <w:sz w:val="24"/>
          <w:szCs w:val="24"/>
        </w:rPr>
        <w:t>-</w:t>
      </w:r>
      <w:r w:rsidRPr="006F1A38">
        <w:rPr>
          <w:rFonts w:ascii="Arial" w:hAnsi="Arial" w:cs="Arial"/>
          <w:color w:val="auto"/>
          <w:sz w:val="24"/>
          <w:szCs w:val="24"/>
        </w:rPr>
        <w:t xml:space="preserve">risk and large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s does suggest that other factors are affecting the adoption of proactive GSCM practices in some instances, and this is perhaps related to the internal culture of the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s and their level of environmental ‘responsiveness’. </w:t>
      </w:r>
    </w:p>
    <w:p w:rsidR="00EE0473" w:rsidRPr="006F1A38" w:rsidRDefault="00EE0473" w:rsidP="004B784D">
      <w:pPr>
        <w:spacing w:line="276" w:lineRule="auto"/>
        <w:ind w:firstLine="720"/>
        <w:jc w:val="both"/>
        <w:outlineLvl w:val="0"/>
        <w:rPr>
          <w:rFonts w:ascii="Arial" w:hAnsi="Arial" w:cs="Arial"/>
          <w:color w:val="auto"/>
          <w:sz w:val="24"/>
          <w:szCs w:val="24"/>
        </w:rPr>
      </w:pPr>
    </w:p>
    <w:p w:rsidR="00A524DB" w:rsidRPr="006F1A38" w:rsidRDefault="00AC37B7" w:rsidP="004B784D">
      <w:pPr>
        <w:spacing w:line="276" w:lineRule="auto"/>
        <w:jc w:val="both"/>
        <w:outlineLvl w:val="0"/>
        <w:rPr>
          <w:rFonts w:ascii="Arial" w:hAnsi="Arial" w:cs="Arial"/>
          <w:color w:val="auto"/>
          <w:sz w:val="24"/>
          <w:szCs w:val="24"/>
        </w:rPr>
      </w:pPr>
      <w:r w:rsidRPr="006F1A38">
        <w:rPr>
          <w:rFonts w:ascii="Arial" w:hAnsi="Arial" w:cs="Arial"/>
          <w:color w:val="auto"/>
          <w:sz w:val="24"/>
          <w:szCs w:val="24"/>
        </w:rPr>
        <w:t>Thus, the influence of ‘environmental attitude’ as originally discussed by Murphy</w:t>
      </w:r>
      <w:r w:rsidR="0080247D" w:rsidRPr="006F1A38">
        <w:rPr>
          <w:rFonts w:ascii="Arial" w:hAnsi="Arial" w:cs="Arial"/>
          <w:color w:val="auto"/>
          <w:sz w:val="24"/>
          <w:szCs w:val="24"/>
        </w:rPr>
        <w:t>, Poist, and Braunschwieg</w:t>
      </w:r>
      <w:r w:rsidRPr="006F1A38">
        <w:rPr>
          <w:rFonts w:ascii="Arial" w:hAnsi="Arial" w:cs="Arial"/>
          <w:color w:val="auto"/>
          <w:sz w:val="24"/>
          <w:szCs w:val="24"/>
        </w:rPr>
        <w:t xml:space="preserve"> remains a key factor to explore in further detail. The apparent relatively ‘crude’ attitudinal designations originally used in 1996 without recourse to advanced statistical techniques, remain valid and show clear similarities with the clusters developed in this paper. </w:t>
      </w:r>
    </w:p>
    <w:p w:rsidR="006C7992" w:rsidRPr="006F1A38" w:rsidRDefault="006C7992" w:rsidP="004B784D">
      <w:pPr>
        <w:spacing w:line="276" w:lineRule="auto"/>
        <w:jc w:val="both"/>
        <w:outlineLvl w:val="0"/>
        <w:rPr>
          <w:rFonts w:ascii="Arial" w:hAnsi="Arial" w:cs="Arial"/>
          <w:color w:val="auto"/>
          <w:sz w:val="24"/>
          <w:szCs w:val="24"/>
        </w:rPr>
      </w:pPr>
    </w:p>
    <w:p w:rsidR="00E4140C" w:rsidRPr="006F1A38" w:rsidRDefault="00AC37B7" w:rsidP="004B784D">
      <w:pPr>
        <w:spacing w:line="276" w:lineRule="auto"/>
        <w:jc w:val="both"/>
        <w:outlineLvl w:val="0"/>
        <w:rPr>
          <w:rFonts w:ascii="Arial" w:hAnsi="Arial" w:cs="Arial"/>
          <w:color w:val="auto"/>
          <w:sz w:val="24"/>
          <w:szCs w:val="24"/>
        </w:rPr>
      </w:pPr>
      <w:r w:rsidRPr="006F1A38">
        <w:rPr>
          <w:rFonts w:ascii="Arial" w:hAnsi="Arial" w:cs="Arial"/>
          <w:color w:val="auto"/>
          <w:sz w:val="24"/>
          <w:szCs w:val="24"/>
        </w:rPr>
        <w:t xml:space="preserve">This study also proposes the novel use of SEM as a decision support tool to assist GSCM managers and policy makers. It </w:t>
      </w:r>
      <w:r w:rsidR="004F1383" w:rsidRPr="006F1A38">
        <w:rPr>
          <w:rFonts w:ascii="Arial" w:hAnsi="Arial" w:cs="Arial"/>
          <w:color w:val="auto"/>
          <w:sz w:val="24"/>
          <w:szCs w:val="24"/>
        </w:rPr>
        <w:t xml:space="preserve">can </w:t>
      </w:r>
      <w:r w:rsidRPr="006F1A38">
        <w:rPr>
          <w:rFonts w:ascii="Arial" w:hAnsi="Arial" w:cs="Arial"/>
          <w:color w:val="auto"/>
          <w:sz w:val="24"/>
          <w:szCs w:val="24"/>
        </w:rPr>
        <w:t>assist managers in decision making by exploring the relationship between the external factors, internal factors, and green supply chain operational practices. In this study the outcome of the SEM tool shows that the relationship between the factors varies from one cluster to the other, thus no common policy framework would work uniformly across the different sectors. Each cluster need</w:t>
      </w:r>
      <w:r w:rsidR="0080247D" w:rsidRPr="006F1A38">
        <w:rPr>
          <w:rFonts w:ascii="Arial" w:hAnsi="Arial" w:cs="Arial"/>
          <w:color w:val="auto"/>
          <w:sz w:val="24"/>
          <w:szCs w:val="24"/>
        </w:rPr>
        <w:t>s</w:t>
      </w:r>
      <w:r w:rsidRPr="006F1A38">
        <w:rPr>
          <w:rFonts w:ascii="Arial" w:hAnsi="Arial" w:cs="Arial"/>
          <w:color w:val="auto"/>
          <w:sz w:val="24"/>
          <w:szCs w:val="24"/>
        </w:rPr>
        <w:t xml:space="preserve"> to be understood properly</w:t>
      </w:r>
      <w:r w:rsidR="004F1383" w:rsidRPr="006F1A38">
        <w:rPr>
          <w:rFonts w:ascii="Arial" w:hAnsi="Arial" w:cs="Arial"/>
          <w:color w:val="auto"/>
          <w:sz w:val="24"/>
          <w:szCs w:val="24"/>
        </w:rPr>
        <w:t>,</w:t>
      </w:r>
      <w:r w:rsidRPr="006F1A38">
        <w:rPr>
          <w:rFonts w:ascii="Arial" w:hAnsi="Arial" w:cs="Arial"/>
          <w:color w:val="auto"/>
          <w:sz w:val="24"/>
          <w:szCs w:val="24"/>
        </w:rPr>
        <w:t xml:space="preserve"> and accordingly green polices and strategies must be devised. </w:t>
      </w:r>
    </w:p>
    <w:p w:rsidR="00A524DB" w:rsidRPr="006F1A38" w:rsidRDefault="00AC37B7" w:rsidP="004B784D">
      <w:pPr>
        <w:spacing w:line="276" w:lineRule="auto"/>
        <w:jc w:val="both"/>
        <w:outlineLvl w:val="0"/>
        <w:rPr>
          <w:rFonts w:ascii="Arial" w:hAnsi="Arial" w:cs="Arial"/>
          <w:color w:val="auto"/>
          <w:sz w:val="24"/>
          <w:szCs w:val="24"/>
        </w:rPr>
      </w:pPr>
      <w:r w:rsidRPr="006F1A38">
        <w:rPr>
          <w:rFonts w:ascii="Arial" w:hAnsi="Arial" w:cs="Arial"/>
          <w:color w:val="auto"/>
          <w:sz w:val="24"/>
          <w:szCs w:val="24"/>
        </w:rPr>
        <w:t xml:space="preserve"> </w:t>
      </w:r>
    </w:p>
    <w:p w:rsidR="00EE0473" w:rsidRPr="006F1A38" w:rsidRDefault="00AC37B7" w:rsidP="004B784D">
      <w:pPr>
        <w:spacing w:line="276" w:lineRule="auto"/>
        <w:jc w:val="both"/>
        <w:outlineLvl w:val="0"/>
        <w:rPr>
          <w:color w:val="auto"/>
        </w:rPr>
      </w:pPr>
      <w:r w:rsidRPr="006F1A38">
        <w:rPr>
          <w:rFonts w:ascii="Arial" w:hAnsi="Arial" w:cs="Arial"/>
          <w:color w:val="auto"/>
          <w:sz w:val="24"/>
          <w:szCs w:val="24"/>
        </w:rPr>
        <w:t>Further studies should seek to explore in more detail the influence of progressive environmental attitude in the smaller, lower risk groups, which are traditionally more conservative. Future research can also aim at testing the mediating impact of environmental attitude using SEM analysis</w:t>
      </w:r>
      <w:r w:rsidR="0080247D" w:rsidRPr="006F1A38">
        <w:rPr>
          <w:rFonts w:ascii="Arial" w:hAnsi="Arial" w:cs="Arial"/>
          <w:color w:val="auto"/>
          <w:sz w:val="24"/>
          <w:szCs w:val="24"/>
        </w:rPr>
        <w:t>,</w:t>
      </w:r>
      <w:r w:rsidRPr="006F1A38">
        <w:rPr>
          <w:rFonts w:ascii="Arial" w:hAnsi="Arial" w:cs="Arial"/>
          <w:color w:val="auto"/>
          <w:sz w:val="24"/>
          <w:szCs w:val="24"/>
        </w:rPr>
        <w:t xml:space="preserve"> as that would provide new insights to GSCM decision makers. In such </w:t>
      </w:r>
      <w:r w:rsidR="003C186C" w:rsidRPr="006F1A38">
        <w:rPr>
          <w:rFonts w:ascii="Arial" w:hAnsi="Arial" w:cs="Arial"/>
          <w:color w:val="auto"/>
          <w:sz w:val="24"/>
          <w:szCs w:val="24"/>
        </w:rPr>
        <w:t>organisation</w:t>
      </w:r>
      <w:r w:rsidRPr="006F1A38">
        <w:rPr>
          <w:rFonts w:ascii="Arial" w:hAnsi="Arial" w:cs="Arial"/>
          <w:color w:val="auto"/>
          <w:sz w:val="24"/>
          <w:szCs w:val="24"/>
        </w:rPr>
        <w:t xml:space="preserve">s it may be that internal factors are critical driving forces of this increased operational activity. In addition, further studies should seek to investigate the green supply chain taxonomy developed in this paper in different cultural and sectoral settings. Moreover, future studies can aim to explore other model driven decision making tools such as </w:t>
      </w:r>
      <w:r w:rsidR="0080247D" w:rsidRPr="006F1A38">
        <w:rPr>
          <w:rFonts w:ascii="Arial" w:hAnsi="Arial" w:cs="Arial"/>
          <w:color w:val="auto"/>
          <w:sz w:val="24"/>
          <w:szCs w:val="24"/>
        </w:rPr>
        <w:t xml:space="preserve">the </w:t>
      </w:r>
      <w:r w:rsidRPr="006F1A38">
        <w:rPr>
          <w:rFonts w:ascii="Arial" w:hAnsi="Arial" w:cs="Arial"/>
          <w:color w:val="auto"/>
          <w:sz w:val="24"/>
          <w:szCs w:val="24"/>
        </w:rPr>
        <w:t>analytical hierarchy process or decision tree to better assist green supply chain managers.</w:t>
      </w:r>
    </w:p>
    <w:p w:rsidR="00EE0473" w:rsidRPr="006F1A38" w:rsidRDefault="00EE0473" w:rsidP="004B784D">
      <w:pPr>
        <w:spacing w:line="276" w:lineRule="auto"/>
        <w:ind w:firstLine="720"/>
        <w:jc w:val="both"/>
        <w:outlineLvl w:val="0"/>
        <w:rPr>
          <w:rFonts w:ascii="Arial" w:hAnsi="Arial" w:cs="Arial"/>
          <w:color w:val="auto"/>
          <w:sz w:val="24"/>
          <w:szCs w:val="24"/>
        </w:rPr>
      </w:pPr>
    </w:p>
    <w:p w:rsidR="00E237CB" w:rsidRPr="006F1A38" w:rsidRDefault="00E237CB" w:rsidP="004B784D">
      <w:pPr>
        <w:spacing w:line="276" w:lineRule="auto"/>
        <w:jc w:val="both"/>
        <w:outlineLvl w:val="0"/>
        <w:rPr>
          <w:rFonts w:ascii="Arial" w:hAnsi="Arial" w:cs="Arial"/>
          <w:b/>
          <w:color w:val="auto"/>
          <w:sz w:val="24"/>
          <w:szCs w:val="24"/>
        </w:rPr>
      </w:pPr>
    </w:p>
    <w:p w:rsidR="00C07E56" w:rsidRPr="006F1A38" w:rsidRDefault="00C07E56" w:rsidP="004B784D">
      <w:pPr>
        <w:spacing w:line="276" w:lineRule="auto"/>
        <w:jc w:val="both"/>
        <w:outlineLvl w:val="0"/>
        <w:rPr>
          <w:rFonts w:ascii="Arial" w:hAnsi="Arial" w:cs="Arial"/>
          <w:b/>
          <w:color w:val="auto"/>
          <w:sz w:val="24"/>
          <w:szCs w:val="24"/>
        </w:rPr>
      </w:pPr>
    </w:p>
    <w:p w:rsidR="00C07E56" w:rsidRPr="006F1A38" w:rsidRDefault="00C07E56" w:rsidP="004B784D">
      <w:pPr>
        <w:spacing w:line="276" w:lineRule="auto"/>
        <w:jc w:val="both"/>
        <w:outlineLvl w:val="0"/>
        <w:rPr>
          <w:rFonts w:ascii="Arial" w:hAnsi="Arial" w:cs="Arial"/>
          <w:b/>
          <w:color w:val="auto"/>
          <w:sz w:val="24"/>
          <w:szCs w:val="24"/>
        </w:rPr>
      </w:pPr>
    </w:p>
    <w:p w:rsidR="00C07E56" w:rsidRPr="006F1A38" w:rsidRDefault="00C07E56" w:rsidP="004B784D">
      <w:pPr>
        <w:spacing w:line="276" w:lineRule="auto"/>
        <w:jc w:val="both"/>
        <w:outlineLvl w:val="0"/>
        <w:rPr>
          <w:rFonts w:ascii="Arial" w:hAnsi="Arial" w:cs="Arial"/>
          <w:b/>
          <w:color w:val="auto"/>
          <w:sz w:val="24"/>
          <w:szCs w:val="24"/>
        </w:rPr>
      </w:pPr>
    </w:p>
    <w:p w:rsidR="00EE0473" w:rsidRPr="006F1A38" w:rsidRDefault="00AC37B7" w:rsidP="004B784D">
      <w:pPr>
        <w:spacing w:line="276" w:lineRule="auto"/>
        <w:jc w:val="both"/>
        <w:outlineLvl w:val="0"/>
        <w:rPr>
          <w:rFonts w:ascii="Arial" w:hAnsi="Arial" w:cs="Arial"/>
          <w:b/>
          <w:color w:val="auto"/>
          <w:sz w:val="24"/>
          <w:szCs w:val="24"/>
        </w:rPr>
      </w:pPr>
      <w:r w:rsidRPr="006F1A38">
        <w:rPr>
          <w:rFonts w:ascii="Arial" w:hAnsi="Arial" w:cs="Arial"/>
          <w:b/>
          <w:color w:val="auto"/>
          <w:sz w:val="24"/>
          <w:szCs w:val="24"/>
        </w:rPr>
        <w:lastRenderedPageBreak/>
        <w:t>Acknowledgements</w:t>
      </w:r>
    </w:p>
    <w:p w:rsidR="00EE0473" w:rsidRPr="006F1A38" w:rsidRDefault="00EE0473" w:rsidP="004B784D">
      <w:pPr>
        <w:spacing w:line="276" w:lineRule="auto"/>
        <w:jc w:val="both"/>
        <w:rPr>
          <w:rFonts w:ascii="Arial" w:hAnsi="Arial" w:cs="Arial"/>
          <w:color w:val="auto"/>
          <w:sz w:val="24"/>
          <w:szCs w:val="24"/>
        </w:rPr>
      </w:pPr>
    </w:p>
    <w:p w:rsidR="00EE0473" w:rsidRPr="006F1A38" w:rsidRDefault="00AC37B7" w:rsidP="004B784D">
      <w:pPr>
        <w:spacing w:line="276" w:lineRule="auto"/>
        <w:jc w:val="both"/>
        <w:rPr>
          <w:rFonts w:ascii="Arial" w:hAnsi="Arial" w:cs="Arial"/>
          <w:color w:val="auto"/>
          <w:sz w:val="22"/>
          <w:szCs w:val="22"/>
        </w:rPr>
      </w:pPr>
      <w:r w:rsidRPr="006F1A38">
        <w:rPr>
          <w:rFonts w:ascii="Arial" w:hAnsi="Arial" w:cs="Arial"/>
          <w:color w:val="auto"/>
          <w:sz w:val="22"/>
          <w:szCs w:val="22"/>
        </w:rPr>
        <w:t xml:space="preserve">The authors gratefully acknowledge the assistance of </w:t>
      </w:r>
      <w:r w:rsidR="0080247D" w:rsidRPr="006F1A38">
        <w:rPr>
          <w:rFonts w:ascii="Arial" w:hAnsi="Arial" w:cs="Arial"/>
          <w:color w:val="auto"/>
          <w:sz w:val="22"/>
          <w:szCs w:val="22"/>
        </w:rPr>
        <w:t>t</w:t>
      </w:r>
      <w:r w:rsidRPr="006F1A38">
        <w:rPr>
          <w:rFonts w:ascii="Arial" w:hAnsi="Arial" w:cs="Arial"/>
          <w:color w:val="auto"/>
          <w:sz w:val="22"/>
          <w:szCs w:val="22"/>
        </w:rPr>
        <w:t xml:space="preserve">he Chartered Institute of Purchasing and Supply for their assistance with the collection of the data used in this paper. All views expressed are those of the authors only. </w:t>
      </w:r>
    </w:p>
    <w:p w:rsidR="00C07E56" w:rsidRPr="006F1A38" w:rsidRDefault="00C07E56" w:rsidP="004B784D">
      <w:pPr>
        <w:spacing w:line="276" w:lineRule="auto"/>
        <w:jc w:val="both"/>
        <w:rPr>
          <w:rFonts w:ascii="Arial" w:hAnsi="Arial" w:cs="Arial"/>
          <w:color w:val="auto"/>
          <w:sz w:val="22"/>
          <w:szCs w:val="22"/>
        </w:rPr>
      </w:pPr>
    </w:p>
    <w:p w:rsidR="00C07E56" w:rsidRPr="006F1A38" w:rsidRDefault="00C07E56" w:rsidP="004B784D">
      <w:pPr>
        <w:spacing w:line="276" w:lineRule="auto"/>
        <w:jc w:val="both"/>
        <w:rPr>
          <w:rFonts w:ascii="Arial" w:hAnsi="Arial" w:cs="Arial"/>
          <w:color w:val="auto"/>
          <w:sz w:val="22"/>
          <w:szCs w:val="22"/>
        </w:rPr>
      </w:pPr>
    </w:p>
    <w:p w:rsidR="00EE0473" w:rsidRPr="006F1A38" w:rsidRDefault="00AC37B7" w:rsidP="004B784D">
      <w:pPr>
        <w:spacing w:line="276" w:lineRule="auto"/>
        <w:jc w:val="both"/>
        <w:rPr>
          <w:rFonts w:ascii="Arial" w:hAnsi="Arial" w:cs="Arial"/>
          <w:b/>
          <w:color w:val="auto"/>
          <w:sz w:val="24"/>
          <w:szCs w:val="24"/>
        </w:rPr>
      </w:pPr>
      <w:bookmarkStart w:id="1" w:name="m4.bcor*"/>
      <w:bookmarkEnd w:id="1"/>
      <w:r w:rsidRPr="006F1A38">
        <w:rPr>
          <w:rFonts w:ascii="Arial" w:hAnsi="Arial" w:cs="Arial"/>
          <w:b/>
          <w:color w:val="auto"/>
          <w:sz w:val="24"/>
          <w:szCs w:val="24"/>
        </w:rPr>
        <w:t>References</w:t>
      </w:r>
    </w:p>
    <w:p w:rsidR="00EE0473" w:rsidRPr="006F1A38" w:rsidRDefault="00EE0473" w:rsidP="004B784D">
      <w:pPr>
        <w:pStyle w:val="BodyText"/>
        <w:spacing w:line="276" w:lineRule="auto"/>
        <w:ind w:left="567" w:hanging="567"/>
        <w:rPr>
          <w:rFonts w:cs="Arial"/>
          <w:szCs w:val="24"/>
        </w:rPr>
      </w:pP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Amir, Y.</w:t>
      </w:r>
      <w:r w:rsidR="00020C70" w:rsidRPr="006F1A38">
        <w:rPr>
          <w:rFonts w:cs="Arial"/>
          <w:szCs w:val="24"/>
        </w:rPr>
        <w:t>,</w:t>
      </w:r>
      <w:r w:rsidR="008F4935" w:rsidRPr="006F1A38">
        <w:rPr>
          <w:rFonts w:cs="Arial"/>
          <w:szCs w:val="24"/>
        </w:rPr>
        <w:t xml:space="preserve"> and I.</w:t>
      </w:r>
      <w:r w:rsidRPr="006F1A38">
        <w:rPr>
          <w:rFonts w:cs="Arial"/>
          <w:szCs w:val="24"/>
        </w:rPr>
        <w:t xml:space="preserve"> Sharon</w:t>
      </w:r>
      <w:r w:rsidR="008F4935" w:rsidRPr="006F1A38">
        <w:rPr>
          <w:rFonts w:cs="Arial"/>
          <w:szCs w:val="24"/>
        </w:rPr>
        <w:t>.</w:t>
      </w:r>
      <w:r w:rsidRPr="006F1A38">
        <w:rPr>
          <w:rFonts w:cs="Arial"/>
          <w:szCs w:val="24"/>
        </w:rPr>
        <w:t xml:space="preserve"> 1991.</w:t>
      </w:r>
      <w:r w:rsidR="008F4935" w:rsidRPr="006F1A38">
        <w:rPr>
          <w:rFonts w:cs="Arial"/>
          <w:szCs w:val="24"/>
        </w:rPr>
        <w:t xml:space="preserve"> </w:t>
      </w:r>
      <w:r w:rsidR="001C76B4" w:rsidRPr="006F1A38">
        <w:rPr>
          <w:rFonts w:cs="Arial"/>
          <w:szCs w:val="24"/>
        </w:rPr>
        <w:t>“</w:t>
      </w:r>
      <w:r w:rsidRPr="006F1A38">
        <w:rPr>
          <w:rFonts w:cs="Arial"/>
          <w:szCs w:val="24"/>
        </w:rPr>
        <w:t xml:space="preserve">Replication </w:t>
      </w:r>
      <w:r w:rsidR="001C76B4" w:rsidRPr="006F1A38">
        <w:rPr>
          <w:rFonts w:cs="Arial"/>
          <w:szCs w:val="24"/>
        </w:rPr>
        <w:t>R</w:t>
      </w:r>
      <w:r w:rsidRPr="006F1A38">
        <w:rPr>
          <w:rFonts w:cs="Arial"/>
          <w:szCs w:val="24"/>
        </w:rPr>
        <w:t xml:space="preserve">esearch: </w:t>
      </w:r>
      <w:r w:rsidR="001C76B4" w:rsidRPr="006F1A38">
        <w:rPr>
          <w:rFonts w:cs="Arial"/>
          <w:szCs w:val="24"/>
        </w:rPr>
        <w:t>A</w:t>
      </w:r>
      <w:r w:rsidRPr="006F1A38">
        <w:rPr>
          <w:rFonts w:cs="Arial"/>
          <w:szCs w:val="24"/>
        </w:rPr>
        <w:t xml:space="preserve"> </w:t>
      </w:r>
      <w:r w:rsidR="001C76B4" w:rsidRPr="006F1A38">
        <w:rPr>
          <w:rFonts w:cs="Arial"/>
          <w:szCs w:val="24"/>
        </w:rPr>
        <w:t>‘M</w:t>
      </w:r>
      <w:r w:rsidRPr="006F1A38">
        <w:rPr>
          <w:rFonts w:cs="Arial"/>
          <w:szCs w:val="24"/>
        </w:rPr>
        <w:t>ust</w:t>
      </w:r>
      <w:r w:rsidR="001C76B4" w:rsidRPr="006F1A38">
        <w:rPr>
          <w:rFonts w:cs="Arial"/>
          <w:szCs w:val="24"/>
        </w:rPr>
        <w:t>’</w:t>
      </w:r>
      <w:r w:rsidRPr="006F1A38">
        <w:rPr>
          <w:rFonts w:cs="Arial"/>
          <w:szCs w:val="24"/>
        </w:rPr>
        <w:t xml:space="preserve"> for the </w:t>
      </w:r>
      <w:r w:rsidR="001C76B4" w:rsidRPr="006F1A38">
        <w:rPr>
          <w:rFonts w:cs="Arial"/>
          <w:szCs w:val="24"/>
        </w:rPr>
        <w:t>S</w:t>
      </w:r>
      <w:r w:rsidRPr="006F1A38">
        <w:rPr>
          <w:rFonts w:cs="Arial"/>
          <w:szCs w:val="24"/>
        </w:rPr>
        <w:t xml:space="preserve">cientific </w:t>
      </w:r>
      <w:r w:rsidR="001C76B4" w:rsidRPr="006F1A38">
        <w:rPr>
          <w:rFonts w:cs="Arial"/>
          <w:szCs w:val="24"/>
        </w:rPr>
        <w:t>A</w:t>
      </w:r>
      <w:r w:rsidRPr="006F1A38">
        <w:rPr>
          <w:rFonts w:cs="Arial"/>
          <w:szCs w:val="24"/>
        </w:rPr>
        <w:t xml:space="preserve">dvancement of </w:t>
      </w:r>
      <w:r w:rsidR="001C76B4" w:rsidRPr="006F1A38">
        <w:rPr>
          <w:rFonts w:cs="Arial"/>
          <w:szCs w:val="24"/>
        </w:rPr>
        <w:t>P</w:t>
      </w:r>
      <w:r w:rsidRPr="006F1A38">
        <w:rPr>
          <w:rFonts w:cs="Arial"/>
          <w:szCs w:val="24"/>
        </w:rPr>
        <w:t>sychology</w:t>
      </w:r>
      <w:r w:rsidR="001C76B4" w:rsidRPr="006F1A38">
        <w:rPr>
          <w:rFonts w:cs="Arial"/>
          <w:szCs w:val="24"/>
        </w:rPr>
        <w:t>.”</w:t>
      </w:r>
      <w:r w:rsidR="008F4935" w:rsidRPr="006F1A38">
        <w:rPr>
          <w:rFonts w:cs="Arial"/>
          <w:szCs w:val="24"/>
        </w:rPr>
        <w:t xml:space="preserve"> I</w:t>
      </w:r>
      <w:r w:rsidRPr="006F1A38">
        <w:rPr>
          <w:rFonts w:cs="Arial"/>
          <w:szCs w:val="24"/>
        </w:rPr>
        <w:t>n</w:t>
      </w:r>
      <w:r w:rsidR="008F4935" w:rsidRPr="006F1A38">
        <w:rPr>
          <w:rFonts w:cs="Arial"/>
          <w:szCs w:val="24"/>
        </w:rPr>
        <w:t xml:space="preserve"> </w:t>
      </w:r>
      <w:r w:rsidRPr="006F1A38">
        <w:rPr>
          <w:rFonts w:cs="Arial"/>
          <w:i/>
          <w:iCs/>
          <w:szCs w:val="24"/>
        </w:rPr>
        <w:t xml:space="preserve">Replication </w:t>
      </w:r>
      <w:r w:rsidR="001C76B4" w:rsidRPr="006F1A38">
        <w:rPr>
          <w:rFonts w:cs="Arial"/>
          <w:i/>
          <w:iCs/>
          <w:szCs w:val="24"/>
        </w:rPr>
        <w:t>R</w:t>
      </w:r>
      <w:r w:rsidRPr="006F1A38">
        <w:rPr>
          <w:rFonts w:cs="Arial"/>
          <w:i/>
          <w:iCs/>
          <w:szCs w:val="24"/>
        </w:rPr>
        <w:t xml:space="preserve">esearch in the </w:t>
      </w:r>
      <w:r w:rsidR="001C76B4" w:rsidRPr="006F1A38">
        <w:rPr>
          <w:rFonts w:cs="Arial"/>
          <w:i/>
          <w:iCs/>
          <w:szCs w:val="24"/>
        </w:rPr>
        <w:t>S</w:t>
      </w:r>
      <w:r w:rsidRPr="006F1A38">
        <w:rPr>
          <w:rFonts w:cs="Arial"/>
          <w:i/>
          <w:iCs/>
          <w:szCs w:val="24"/>
        </w:rPr>
        <w:t xml:space="preserve">ocial </w:t>
      </w:r>
      <w:r w:rsidR="001C76B4" w:rsidRPr="006F1A38">
        <w:rPr>
          <w:rFonts w:cs="Arial"/>
          <w:i/>
          <w:iCs/>
          <w:szCs w:val="24"/>
        </w:rPr>
        <w:t>S</w:t>
      </w:r>
      <w:r w:rsidRPr="006F1A38">
        <w:rPr>
          <w:rFonts w:cs="Arial"/>
          <w:i/>
          <w:iCs/>
          <w:szCs w:val="24"/>
        </w:rPr>
        <w:t>ciences</w:t>
      </w:r>
      <w:r w:rsidR="001C76B4" w:rsidRPr="006F1A38">
        <w:rPr>
          <w:rFonts w:cs="Arial"/>
          <w:iCs/>
          <w:szCs w:val="24"/>
        </w:rPr>
        <w:t>,</w:t>
      </w:r>
      <w:r w:rsidR="008F4935" w:rsidRPr="006F1A38">
        <w:rPr>
          <w:rFonts w:cs="Arial"/>
          <w:szCs w:val="24"/>
        </w:rPr>
        <w:t xml:space="preserve"> edited by J.</w:t>
      </w:r>
      <w:r w:rsidR="001C76B4" w:rsidRPr="006F1A38">
        <w:rPr>
          <w:rFonts w:cs="Arial"/>
          <w:szCs w:val="24"/>
        </w:rPr>
        <w:t xml:space="preserve"> </w:t>
      </w:r>
      <w:r w:rsidR="008F4935" w:rsidRPr="006F1A38">
        <w:rPr>
          <w:rFonts w:cs="Arial"/>
          <w:szCs w:val="24"/>
        </w:rPr>
        <w:t>W.</w:t>
      </w:r>
      <w:r w:rsidRPr="006F1A38">
        <w:rPr>
          <w:rFonts w:cs="Arial"/>
          <w:szCs w:val="24"/>
        </w:rPr>
        <w:t xml:space="preserve"> </w:t>
      </w:r>
      <w:r w:rsidRPr="006F1A38">
        <w:rPr>
          <w:rStyle w:val="a"/>
          <w:rFonts w:cs="Arial"/>
          <w:szCs w:val="24"/>
        </w:rPr>
        <w:t>Neuliep</w:t>
      </w:r>
      <w:r w:rsidR="001C76B4" w:rsidRPr="006F1A38">
        <w:rPr>
          <w:rFonts w:cs="Arial"/>
          <w:iCs/>
          <w:szCs w:val="24"/>
        </w:rPr>
        <w:t>.</w:t>
      </w:r>
      <w:r w:rsidRPr="006F1A38">
        <w:rPr>
          <w:rFonts w:cs="Arial"/>
          <w:iCs/>
          <w:szCs w:val="24"/>
        </w:rPr>
        <w:t xml:space="preserve"> </w:t>
      </w:r>
      <w:r w:rsidR="008F4935" w:rsidRPr="006F1A38">
        <w:rPr>
          <w:rFonts w:cs="Arial"/>
          <w:szCs w:val="24"/>
        </w:rPr>
        <w:t>Newbury Park:</w:t>
      </w:r>
      <w:r w:rsidRPr="006F1A38">
        <w:rPr>
          <w:rFonts w:cs="Arial"/>
          <w:iCs/>
          <w:szCs w:val="24"/>
        </w:rPr>
        <w:t xml:space="preserve"> </w:t>
      </w:r>
      <w:r w:rsidRPr="006F1A38">
        <w:rPr>
          <w:rFonts w:cs="Arial"/>
          <w:szCs w:val="24"/>
        </w:rPr>
        <w:t xml:space="preserve">Sage Publications. </w:t>
      </w:r>
    </w:p>
    <w:p w:rsidR="00AC37B7" w:rsidRPr="006F1A38" w:rsidRDefault="00AC37B7" w:rsidP="004B784D">
      <w:pPr>
        <w:pStyle w:val="BodyText"/>
        <w:spacing w:before="120" w:after="120" w:line="276" w:lineRule="auto"/>
        <w:ind w:left="567" w:hanging="567"/>
        <w:rPr>
          <w:rFonts w:cs="Arial"/>
        </w:rPr>
      </w:pPr>
      <w:r w:rsidRPr="006F1A38">
        <w:rPr>
          <w:rFonts w:cs="Arial"/>
        </w:rPr>
        <w:t>Aragon-Correa, J.</w:t>
      </w:r>
      <w:r w:rsidR="001C76B4" w:rsidRPr="006F1A38">
        <w:rPr>
          <w:rFonts w:cs="Arial"/>
        </w:rPr>
        <w:t xml:space="preserve"> </w:t>
      </w:r>
      <w:r w:rsidRPr="006F1A38">
        <w:rPr>
          <w:rFonts w:cs="Arial"/>
        </w:rPr>
        <w:t xml:space="preserve">A. 1998. </w:t>
      </w:r>
      <w:r w:rsidR="001C76B4" w:rsidRPr="006F1A38">
        <w:rPr>
          <w:rFonts w:cs="Arial"/>
        </w:rPr>
        <w:t>“</w:t>
      </w:r>
      <w:r w:rsidRPr="006F1A38">
        <w:rPr>
          <w:rFonts w:cs="Arial"/>
        </w:rPr>
        <w:t xml:space="preserve">Strategic </w:t>
      </w:r>
      <w:r w:rsidR="001C76B4" w:rsidRPr="006F1A38">
        <w:rPr>
          <w:rFonts w:cs="Arial"/>
        </w:rPr>
        <w:t>P</w:t>
      </w:r>
      <w:r w:rsidRPr="006F1A38">
        <w:rPr>
          <w:rFonts w:cs="Arial"/>
        </w:rPr>
        <w:t xml:space="preserve">roactivity and </w:t>
      </w:r>
      <w:r w:rsidR="001C76B4" w:rsidRPr="006F1A38">
        <w:rPr>
          <w:rFonts w:cs="Arial"/>
        </w:rPr>
        <w:t>F</w:t>
      </w:r>
      <w:r w:rsidRPr="006F1A38">
        <w:rPr>
          <w:rFonts w:cs="Arial"/>
        </w:rPr>
        <w:t xml:space="preserve">irm </w:t>
      </w:r>
      <w:r w:rsidR="001C76B4" w:rsidRPr="006F1A38">
        <w:rPr>
          <w:rFonts w:cs="Arial"/>
        </w:rPr>
        <w:t>A</w:t>
      </w:r>
      <w:r w:rsidRPr="006F1A38">
        <w:rPr>
          <w:rFonts w:cs="Arial"/>
        </w:rPr>
        <w:t xml:space="preserve">pproach to the </w:t>
      </w:r>
      <w:r w:rsidR="001C76B4" w:rsidRPr="006F1A38">
        <w:rPr>
          <w:rFonts w:cs="Arial"/>
        </w:rPr>
        <w:t>N</w:t>
      </w:r>
      <w:r w:rsidRPr="006F1A38">
        <w:rPr>
          <w:rFonts w:cs="Arial"/>
        </w:rPr>
        <w:t xml:space="preserve">atural </w:t>
      </w:r>
      <w:r w:rsidR="001C76B4" w:rsidRPr="006F1A38">
        <w:rPr>
          <w:rFonts w:cs="Arial"/>
        </w:rPr>
        <w:t>E</w:t>
      </w:r>
      <w:r w:rsidRPr="006F1A38">
        <w:rPr>
          <w:rFonts w:cs="Arial"/>
        </w:rPr>
        <w:t>nvironment</w:t>
      </w:r>
      <w:r w:rsidR="001C76B4" w:rsidRPr="006F1A38">
        <w:rPr>
          <w:rFonts w:cs="Arial"/>
        </w:rPr>
        <w:t>.”</w:t>
      </w:r>
      <w:r w:rsidRPr="006F1A38">
        <w:rPr>
          <w:rFonts w:cs="Arial"/>
        </w:rPr>
        <w:t xml:space="preserve"> </w:t>
      </w:r>
      <w:r w:rsidRPr="006F1A38">
        <w:rPr>
          <w:rFonts w:cs="Arial"/>
          <w:i/>
        </w:rPr>
        <w:t>Academy of Management Journal</w:t>
      </w:r>
      <w:r w:rsidRPr="006F1A38">
        <w:rPr>
          <w:rFonts w:cs="Arial"/>
        </w:rPr>
        <w:t xml:space="preserve"> 41</w:t>
      </w:r>
      <w:r w:rsidR="001C76B4" w:rsidRPr="006F1A38">
        <w:rPr>
          <w:rFonts w:cs="Arial"/>
        </w:rPr>
        <w:t xml:space="preserve"> </w:t>
      </w:r>
      <w:r w:rsidRPr="006F1A38">
        <w:rPr>
          <w:rFonts w:cs="Arial"/>
        </w:rPr>
        <w:t>(5)</w:t>
      </w:r>
      <w:r w:rsidR="003E37E2" w:rsidRPr="006F1A38">
        <w:rPr>
          <w:rFonts w:cs="Arial"/>
        </w:rPr>
        <w:t>:</w:t>
      </w:r>
      <w:r w:rsidRPr="006F1A38">
        <w:rPr>
          <w:rFonts w:cs="Arial"/>
        </w:rPr>
        <w:t xml:space="preserve"> 556</w:t>
      </w:r>
      <w:r w:rsidR="001C76B4" w:rsidRPr="006F1A38">
        <w:rPr>
          <w:rFonts w:cs="Arial"/>
        </w:rPr>
        <w:t>–</w:t>
      </w:r>
      <w:r w:rsidRPr="006F1A38">
        <w:rPr>
          <w:rFonts w:cs="Arial"/>
        </w:rPr>
        <w:t xml:space="preserve">567. </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Autry, C.</w:t>
      </w:r>
      <w:r w:rsidR="001C76B4" w:rsidRPr="006F1A38">
        <w:rPr>
          <w:rFonts w:cs="Arial"/>
          <w:szCs w:val="24"/>
        </w:rPr>
        <w:t xml:space="preserve"> </w:t>
      </w:r>
      <w:r w:rsidRPr="006F1A38">
        <w:rPr>
          <w:rFonts w:cs="Arial"/>
          <w:szCs w:val="24"/>
        </w:rPr>
        <w:t xml:space="preserve">W., </w:t>
      </w:r>
      <w:r w:rsidR="003E37E2" w:rsidRPr="006F1A38">
        <w:rPr>
          <w:rFonts w:cs="Arial"/>
          <w:szCs w:val="24"/>
        </w:rPr>
        <w:t>P.</w:t>
      </w:r>
      <w:r w:rsidR="001C76B4" w:rsidRPr="006F1A38">
        <w:rPr>
          <w:rFonts w:cs="Arial"/>
          <w:szCs w:val="24"/>
        </w:rPr>
        <w:t xml:space="preserve"> </w:t>
      </w:r>
      <w:r w:rsidR="003E37E2" w:rsidRPr="006F1A38">
        <w:rPr>
          <w:rFonts w:cs="Arial"/>
          <w:szCs w:val="24"/>
        </w:rPr>
        <w:t xml:space="preserve">J. </w:t>
      </w:r>
      <w:r w:rsidRPr="006F1A38">
        <w:rPr>
          <w:rFonts w:cs="Arial"/>
          <w:szCs w:val="24"/>
        </w:rPr>
        <w:t xml:space="preserve">Daugherty, </w:t>
      </w:r>
      <w:r w:rsidR="003E37E2" w:rsidRPr="006F1A38">
        <w:rPr>
          <w:rFonts w:cs="Arial"/>
          <w:szCs w:val="24"/>
        </w:rPr>
        <w:t>and R.</w:t>
      </w:r>
      <w:r w:rsidR="001C76B4" w:rsidRPr="006F1A38">
        <w:rPr>
          <w:rFonts w:cs="Arial"/>
          <w:szCs w:val="24"/>
        </w:rPr>
        <w:t xml:space="preserve"> </w:t>
      </w:r>
      <w:r w:rsidR="003E37E2" w:rsidRPr="006F1A38">
        <w:rPr>
          <w:rFonts w:cs="Arial"/>
          <w:szCs w:val="24"/>
        </w:rPr>
        <w:t xml:space="preserve">G. </w:t>
      </w:r>
      <w:r w:rsidRPr="006F1A38">
        <w:rPr>
          <w:rFonts w:cs="Arial"/>
          <w:szCs w:val="24"/>
        </w:rPr>
        <w:t>Richey</w:t>
      </w:r>
      <w:r w:rsidR="003E37E2" w:rsidRPr="006F1A38">
        <w:rPr>
          <w:rFonts w:cs="Arial"/>
          <w:szCs w:val="24"/>
        </w:rPr>
        <w:t>.</w:t>
      </w:r>
      <w:r w:rsidRPr="006F1A38">
        <w:rPr>
          <w:rFonts w:cs="Arial"/>
          <w:szCs w:val="24"/>
        </w:rPr>
        <w:t xml:space="preserve"> 2001.</w:t>
      </w:r>
      <w:r w:rsidR="003E37E2" w:rsidRPr="006F1A38">
        <w:rPr>
          <w:rFonts w:cs="Arial"/>
          <w:szCs w:val="24"/>
        </w:rPr>
        <w:t xml:space="preserve"> </w:t>
      </w:r>
      <w:r w:rsidR="001C76B4" w:rsidRPr="006F1A38">
        <w:rPr>
          <w:rFonts w:cs="Arial"/>
          <w:szCs w:val="24"/>
        </w:rPr>
        <w:t>“</w:t>
      </w:r>
      <w:r w:rsidRPr="006F1A38">
        <w:rPr>
          <w:rFonts w:cs="Arial"/>
          <w:szCs w:val="24"/>
        </w:rPr>
        <w:t xml:space="preserve">The </w:t>
      </w:r>
      <w:r w:rsidR="001C76B4" w:rsidRPr="006F1A38">
        <w:rPr>
          <w:rFonts w:cs="Arial"/>
          <w:szCs w:val="24"/>
        </w:rPr>
        <w:t>C</w:t>
      </w:r>
      <w:r w:rsidRPr="006F1A38">
        <w:rPr>
          <w:rFonts w:cs="Arial"/>
          <w:szCs w:val="24"/>
        </w:rPr>
        <w:t xml:space="preserve">hallenge of </w:t>
      </w:r>
      <w:r w:rsidR="001C76B4" w:rsidRPr="006F1A38">
        <w:rPr>
          <w:rFonts w:cs="Arial"/>
          <w:szCs w:val="24"/>
        </w:rPr>
        <w:t>R</w:t>
      </w:r>
      <w:r w:rsidRPr="006F1A38">
        <w:rPr>
          <w:rFonts w:cs="Arial"/>
          <w:szCs w:val="24"/>
        </w:rPr>
        <w:t xml:space="preserve">everse </w:t>
      </w:r>
      <w:r w:rsidR="001C76B4" w:rsidRPr="006F1A38">
        <w:rPr>
          <w:rFonts w:cs="Arial"/>
          <w:szCs w:val="24"/>
        </w:rPr>
        <w:t>L</w:t>
      </w:r>
      <w:r w:rsidRPr="006F1A38">
        <w:rPr>
          <w:rFonts w:cs="Arial"/>
          <w:szCs w:val="24"/>
        </w:rPr>
        <w:t xml:space="preserve">ogistics in </w:t>
      </w:r>
      <w:r w:rsidR="001C76B4" w:rsidRPr="006F1A38">
        <w:rPr>
          <w:rFonts w:cs="Arial"/>
          <w:szCs w:val="24"/>
        </w:rPr>
        <w:t>C</w:t>
      </w:r>
      <w:r w:rsidRPr="006F1A38">
        <w:rPr>
          <w:rFonts w:cs="Arial"/>
          <w:szCs w:val="24"/>
        </w:rPr>
        <w:t xml:space="preserve">atalog </w:t>
      </w:r>
      <w:r w:rsidR="001C76B4" w:rsidRPr="006F1A38">
        <w:rPr>
          <w:rFonts w:cs="Arial"/>
          <w:szCs w:val="24"/>
        </w:rPr>
        <w:t>R</w:t>
      </w:r>
      <w:r w:rsidRPr="006F1A38">
        <w:rPr>
          <w:rFonts w:cs="Arial"/>
          <w:szCs w:val="24"/>
        </w:rPr>
        <w:t>etailing</w:t>
      </w:r>
      <w:r w:rsidR="001C76B4" w:rsidRPr="006F1A38">
        <w:rPr>
          <w:rFonts w:cs="Arial"/>
          <w:szCs w:val="24"/>
        </w:rPr>
        <w:t>.”</w:t>
      </w:r>
      <w:r w:rsidRPr="006F1A38">
        <w:rPr>
          <w:rFonts w:cs="Arial"/>
          <w:szCs w:val="24"/>
        </w:rPr>
        <w:t xml:space="preserve"> </w:t>
      </w:r>
      <w:r w:rsidRPr="006F1A38">
        <w:rPr>
          <w:rFonts w:cs="Arial"/>
          <w:i/>
          <w:szCs w:val="24"/>
        </w:rPr>
        <w:t>International Journal of Physical Distribution and Logistics Management</w:t>
      </w:r>
      <w:r w:rsidRPr="006F1A38">
        <w:rPr>
          <w:rFonts w:cs="Arial"/>
          <w:szCs w:val="24"/>
        </w:rPr>
        <w:t xml:space="preserve"> 31</w:t>
      </w:r>
      <w:r w:rsidR="001C76B4" w:rsidRPr="006F1A38">
        <w:rPr>
          <w:rFonts w:cs="Arial"/>
          <w:szCs w:val="24"/>
        </w:rPr>
        <w:t xml:space="preserve"> </w:t>
      </w:r>
      <w:r w:rsidRPr="006F1A38">
        <w:rPr>
          <w:rFonts w:cs="Arial"/>
          <w:szCs w:val="24"/>
        </w:rPr>
        <w:t>(1)</w:t>
      </w:r>
      <w:r w:rsidR="003E37E2" w:rsidRPr="006F1A38">
        <w:rPr>
          <w:rFonts w:cs="Arial"/>
          <w:szCs w:val="24"/>
        </w:rPr>
        <w:t>:</w:t>
      </w:r>
      <w:r w:rsidRPr="006F1A38">
        <w:rPr>
          <w:rFonts w:cs="Arial"/>
          <w:szCs w:val="24"/>
        </w:rPr>
        <w:t xml:space="preserve"> 26</w:t>
      </w:r>
      <w:r w:rsidR="001C76B4" w:rsidRPr="006F1A38">
        <w:rPr>
          <w:rFonts w:cs="Arial"/>
          <w:szCs w:val="24"/>
        </w:rPr>
        <w:t>–</w:t>
      </w:r>
      <w:r w:rsidRPr="006F1A38">
        <w:rPr>
          <w:rFonts w:cs="Arial"/>
          <w:szCs w:val="24"/>
        </w:rPr>
        <w:t xml:space="preserve">37. </w:t>
      </w:r>
    </w:p>
    <w:p w:rsidR="00EE0473" w:rsidRPr="006F1A38" w:rsidRDefault="00AC37B7" w:rsidP="004B784D">
      <w:pPr>
        <w:pStyle w:val="BodyText"/>
        <w:spacing w:before="120" w:after="120" w:line="276" w:lineRule="auto"/>
        <w:ind w:left="567" w:hanging="567"/>
        <w:rPr>
          <w:rFonts w:cs="Arial"/>
          <w:iCs/>
          <w:szCs w:val="24"/>
        </w:rPr>
      </w:pPr>
      <w:r w:rsidRPr="006F1A38">
        <w:rPr>
          <w:rStyle w:val="hit"/>
          <w:rFonts w:cs="Arial"/>
          <w:szCs w:val="24"/>
        </w:rPr>
        <w:t>Awasthi</w:t>
      </w:r>
      <w:r w:rsidRPr="006F1A38">
        <w:rPr>
          <w:rFonts w:cs="Arial"/>
          <w:szCs w:val="24"/>
        </w:rPr>
        <w:t xml:space="preserve">, A., </w:t>
      </w:r>
      <w:r w:rsidR="003E37E2" w:rsidRPr="006F1A38">
        <w:rPr>
          <w:rFonts w:cs="Arial"/>
          <w:szCs w:val="24"/>
        </w:rPr>
        <w:t>S.</w:t>
      </w:r>
      <w:r w:rsidR="00312C29" w:rsidRPr="006F1A38">
        <w:rPr>
          <w:rFonts w:cs="Arial"/>
          <w:szCs w:val="24"/>
        </w:rPr>
        <w:t xml:space="preserve"> </w:t>
      </w:r>
      <w:r w:rsidR="003E37E2" w:rsidRPr="006F1A38">
        <w:rPr>
          <w:rFonts w:cs="Arial"/>
          <w:szCs w:val="24"/>
        </w:rPr>
        <w:t>S</w:t>
      </w:r>
      <w:r w:rsidR="00312C29" w:rsidRPr="006F1A38">
        <w:rPr>
          <w:rFonts w:cs="Arial"/>
          <w:szCs w:val="24"/>
        </w:rPr>
        <w:t>.</w:t>
      </w:r>
      <w:r w:rsidR="003E37E2" w:rsidRPr="006F1A38">
        <w:rPr>
          <w:rFonts w:cs="Arial"/>
          <w:szCs w:val="24"/>
        </w:rPr>
        <w:t xml:space="preserve"> </w:t>
      </w:r>
      <w:r w:rsidRPr="006F1A38">
        <w:rPr>
          <w:rFonts w:cs="Arial"/>
          <w:szCs w:val="24"/>
        </w:rPr>
        <w:t>Chauhan</w:t>
      </w:r>
      <w:r w:rsidR="00020C70" w:rsidRPr="006F1A38">
        <w:rPr>
          <w:rFonts w:cs="Arial"/>
          <w:szCs w:val="24"/>
        </w:rPr>
        <w:t>,</w:t>
      </w:r>
      <w:r w:rsidR="003E37E2" w:rsidRPr="006F1A38">
        <w:rPr>
          <w:rFonts w:cs="Arial"/>
          <w:szCs w:val="24"/>
        </w:rPr>
        <w:t xml:space="preserve"> and S.</w:t>
      </w:r>
      <w:r w:rsidR="00312C29" w:rsidRPr="006F1A38">
        <w:rPr>
          <w:rFonts w:cs="Arial"/>
          <w:szCs w:val="24"/>
        </w:rPr>
        <w:t xml:space="preserve"> </w:t>
      </w:r>
      <w:r w:rsidR="003E37E2" w:rsidRPr="006F1A38">
        <w:rPr>
          <w:rFonts w:cs="Arial"/>
          <w:szCs w:val="24"/>
        </w:rPr>
        <w:t xml:space="preserve">K. </w:t>
      </w:r>
      <w:r w:rsidRPr="006F1A38">
        <w:rPr>
          <w:rFonts w:cs="Arial"/>
          <w:szCs w:val="24"/>
        </w:rPr>
        <w:t>Goyal</w:t>
      </w:r>
      <w:r w:rsidR="003E37E2" w:rsidRPr="006F1A38">
        <w:rPr>
          <w:rFonts w:cs="Arial"/>
          <w:szCs w:val="24"/>
        </w:rPr>
        <w:t xml:space="preserve">. </w:t>
      </w:r>
      <w:r w:rsidRPr="006F1A38">
        <w:rPr>
          <w:rFonts w:cs="Arial"/>
          <w:szCs w:val="24"/>
        </w:rPr>
        <w:t>2010.</w:t>
      </w:r>
      <w:r w:rsidR="003E37E2" w:rsidRPr="006F1A38">
        <w:rPr>
          <w:rFonts w:cs="Arial"/>
          <w:szCs w:val="24"/>
        </w:rPr>
        <w:t xml:space="preserve"> </w:t>
      </w:r>
      <w:r w:rsidR="00312C29" w:rsidRPr="006F1A38">
        <w:rPr>
          <w:rFonts w:cs="Arial"/>
          <w:szCs w:val="24"/>
        </w:rPr>
        <w:t>“</w:t>
      </w:r>
      <w:hyperlink r:id="rId13" w:history="1">
        <w:r w:rsidRPr="006F1A38">
          <w:rPr>
            <w:rStyle w:val="Hyperlink"/>
            <w:rFonts w:cs="Arial"/>
            <w:bCs/>
            <w:color w:val="auto"/>
            <w:szCs w:val="24"/>
            <w:u w:val="none"/>
          </w:rPr>
          <w:t xml:space="preserve">A </w:t>
        </w:r>
        <w:r w:rsidR="00312C29" w:rsidRPr="006F1A38">
          <w:rPr>
            <w:rStyle w:val="Hyperlink"/>
            <w:rFonts w:cs="Arial"/>
            <w:bCs/>
            <w:color w:val="auto"/>
            <w:szCs w:val="24"/>
            <w:u w:val="none"/>
          </w:rPr>
          <w:t>F</w:t>
        </w:r>
        <w:r w:rsidRPr="006F1A38">
          <w:rPr>
            <w:rStyle w:val="Hyperlink"/>
            <w:rFonts w:cs="Arial"/>
            <w:bCs/>
            <w:color w:val="auto"/>
            <w:szCs w:val="24"/>
            <w:u w:val="none"/>
          </w:rPr>
          <w:t xml:space="preserve">uzzy </w:t>
        </w:r>
        <w:r w:rsidR="00312C29" w:rsidRPr="006F1A38">
          <w:rPr>
            <w:rStyle w:val="Hyperlink"/>
            <w:rFonts w:cs="Arial"/>
            <w:bCs/>
            <w:color w:val="auto"/>
            <w:szCs w:val="24"/>
            <w:u w:val="none"/>
          </w:rPr>
          <w:t>M</w:t>
        </w:r>
        <w:r w:rsidRPr="006F1A38">
          <w:rPr>
            <w:rStyle w:val="Hyperlink"/>
            <w:rFonts w:cs="Arial"/>
            <w:bCs/>
            <w:color w:val="auto"/>
            <w:szCs w:val="24"/>
            <w:u w:val="none"/>
          </w:rPr>
          <w:t xml:space="preserve">ulticriteria </w:t>
        </w:r>
        <w:r w:rsidR="00312C29" w:rsidRPr="006F1A38">
          <w:rPr>
            <w:rStyle w:val="Hyperlink"/>
            <w:rFonts w:cs="Arial"/>
            <w:bCs/>
            <w:color w:val="auto"/>
            <w:szCs w:val="24"/>
            <w:u w:val="none"/>
          </w:rPr>
          <w:t>A</w:t>
        </w:r>
        <w:r w:rsidRPr="006F1A38">
          <w:rPr>
            <w:rStyle w:val="Hyperlink"/>
            <w:rFonts w:cs="Arial"/>
            <w:bCs/>
            <w:color w:val="auto"/>
            <w:szCs w:val="24"/>
            <w:u w:val="none"/>
          </w:rPr>
          <w:t xml:space="preserve">pproach for </w:t>
        </w:r>
        <w:r w:rsidR="00312C29" w:rsidRPr="006F1A38">
          <w:rPr>
            <w:rStyle w:val="Hyperlink"/>
            <w:rFonts w:cs="Arial"/>
            <w:bCs/>
            <w:color w:val="auto"/>
            <w:szCs w:val="24"/>
            <w:u w:val="none"/>
          </w:rPr>
          <w:t>E</w:t>
        </w:r>
        <w:r w:rsidRPr="006F1A38">
          <w:rPr>
            <w:rStyle w:val="Hyperlink"/>
            <w:rFonts w:cs="Arial"/>
            <w:bCs/>
            <w:color w:val="auto"/>
            <w:szCs w:val="24"/>
            <w:u w:val="none"/>
          </w:rPr>
          <w:t xml:space="preserve">valuating </w:t>
        </w:r>
        <w:r w:rsidR="00312C29" w:rsidRPr="006F1A38">
          <w:rPr>
            <w:rStyle w:val="Hyperlink"/>
            <w:rFonts w:cs="Arial"/>
            <w:bCs/>
            <w:color w:val="auto"/>
            <w:szCs w:val="24"/>
            <w:u w:val="none"/>
          </w:rPr>
          <w:t>E</w:t>
        </w:r>
        <w:r w:rsidRPr="006F1A38">
          <w:rPr>
            <w:rStyle w:val="Hyperlink"/>
            <w:rFonts w:cs="Arial"/>
            <w:bCs/>
            <w:color w:val="auto"/>
            <w:szCs w:val="24"/>
            <w:u w:val="none"/>
          </w:rPr>
          <w:t xml:space="preserve">nvironmental </w:t>
        </w:r>
        <w:r w:rsidR="00312C29" w:rsidRPr="006F1A38">
          <w:rPr>
            <w:rStyle w:val="Hyperlink"/>
            <w:rFonts w:cs="Arial"/>
            <w:bCs/>
            <w:color w:val="auto"/>
            <w:szCs w:val="24"/>
            <w:u w:val="none"/>
          </w:rPr>
          <w:t>P</w:t>
        </w:r>
        <w:r w:rsidRPr="006F1A38">
          <w:rPr>
            <w:rStyle w:val="Hyperlink"/>
            <w:rFonts w:cs="Arial"/>
            <w:bCs/>
            <w:color w:val="auto"/>
            <w:szCs w:val="24"/>
            <w:u w:val="none"/>
          </w:rPr>
          <w:t xml:space="preserve">erformance of </w:t>
        </w:r>
        <w:r w:rsidR="00312C29" w:rsidRPr="006F1A38">
          <w:rPr>
            <w:rStyle w:val="Hyperlink"/>
            <w:rFonts w:cs="Arial"/>
            <w:bCs/>
            <w:color w:val="auto"/>
            <w:szCs w:val="24"/>
            <w:u w:val="none"/>
          </w:rPr>
          <w:t>S</w:t>
        </w:r>
        <w:r w:rsidRPr="006F1A38">
          <w:rPr>
            <w:rStyle w:val="Hyperlink"/>
            <w:rFonts w:cs="Arial"/>
            <w:bCs/>
            <w:color w:val="auto"/>
            <w:szCs w:val="24"/>
            <w:u w:val="none"/>
          </w:rPr>
          <w:t>uppliers</w:t>
        </w:r>
      </w:hyperlink>
      <w:r w:rsidR="003E37E2" w:rsidRPr="006F1A38">
        <w:rPr>
          <w:rFonts w:cs="Arial"/>
          <w:szCs w:val="24"/>
        </w:rPr>
        <w:t>.</w:t>
      </w:r>
      <w:r w:rsidR="00312C29" w:rsidRPr="006F1A38">
        <w:rPr>
          <w:rFonts w:cs="Arial"/>
          <w:szCs w:val="24"/>
        </w:rPr>
        <w:t>”</w:t>
      </w:r>
      <w:r w:rsidRPr="006F1A38">
        <w:rPr>
          <w:rFonts w:cs="Arial"/>
          <w:szCs w:val="24"/>
        </w:rPr>
        <w:t xml:space="preserve"> </w:t>
      </w:r>
      <w:r w:rsidRPr="006F1A38">
        <w:rPr>
          <w:rFonts w:cs="Arial"/>
          <w:i/>
          <w:iCs/>
          <w:szCs w:val="24"/>
        </w:rPr>
        <w:t>International Journal of Production Economics</w:t>
      </w:r>
      <w:r w:rsidRPr="006F1A38">
        <w:rPr>
          <w:rFonts w:cs="Arial"/>
          <w:szCs w:val="24"/>
        </w:rPr>
        <w:t xml:space="preserve"> 1</w:t>
      </w:r>
      <w:r w:rsidRPr="006F1A38">
        <w:rPr>
          <w:rFonts w:cs="Arial"/>
          <w:iCs/>
          <w:szCs w:val="24"/>
        </w:rPr>
        <w:t>26</w:t>
      </w:r>
      <w:r w:rsidR="00312C29" w:rsidRPr="006F1A38">
        <w:rPr>
          <w:rFonts w:cs="Arial"/>
          <w:iCs/>
          <w:szCs w:val="24"/>
        </w:rPr>
        <w:t xml:space="preserve"> </w:t>
      </w:r>
      <w:r w:rsidRPr="006F1A38">
        <w:rPr>
          <w:rFonts w:cs="Arial"/>
          <w:iCs/>
          <w:szCs w:val="24"/>
        </w:rPr>
        <w:t>(2)</w:t>
      </w:r>
      <w:r w:rsidR="003E37E2" w:rsidRPr="006F1A38">
        <w:rPr>
          <w:rFonts w:cs="Arial"/>
          <w:iCs/>
          <w:szCs w:val="24"/>
        </w:rPr>
        <w:t>:</w:t>
      </w:r>
      <w:r w:rsidRPr="006F1A38">
        <w:rPr>
          <w:rFonts w:cs="Arial"/>
          <w:szCs w:val="24"/>
        </w:rPr>
        <w:t xml:space="preserve"> </w:t>
      </w:r>
      <w:r w:rsidRPr="006F1A38">
        <w:rPr>
          <w:rFonts w:cs="Arial"/>
          <w:iCs/>
          <w:szCs w:val="24"/>
        </w:rPr>
        <w:t>370</w:t>
      </w:r>
      <w:r w:rsidR="00312C29" w:rsidRPr="006F1A38">
        <w:rPr>
          <w:rFonts w:cs="Arial"/>
          <w:iCs/>
          <w:szCs w:val="24"/>
        </w:rPr>
        <w:t>–</w:t>
      </w:r>
      <w:r w:rsidRPr="006F1A38">
        <w:rPr>
          <w:rFonts w:cs="Arial"/>
          <w:iCs/>
          <w:szCs w:val="24"/>
        </w:rPr>
        <w:t>378.</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Bacharach, S.</w:t>
      </w:r>
      <w:r w:rsidR="00312C29" w:rsidRPr="006F1A38">
        <w:rPr>
          <w:rFonts w:cs="Arial"/>
          <w:szCs w:val="24"/>
        </w:rPr>
        <w:t xml:space="preserve"> </w:t>
      </w:r>
      <w:r w:rsidRPr="006F1A38">
        <w:rPr>
          <w:rFonts w:cs="Arial"/>
          <w:szCs w:val="24"/>
        </w:rPr>
        <w:t>B</w:t>
      </w:r>
      <w:r w:rsidR="003E37E2" w:rsidRPr="006F1A38">
        <w:rPr>
          <w:rFonts w:cs="Arial"/>
          <w:szCs w:val="24"/>
        </w:rPr>
        <w:t>.</w:t>
      </w:r>
      <w:r w:rsidRPr="006F1A38">
        <w:rPr>
          <w:rFonts w:cs="Arial"/>
          <w:szCs w:val="24"/>
        </w:rPr>
        <w:t xml:space="preserve"> 1989. </w:t>
      </w:r>
      <w:r w:rsidR="00312C29" w:rsidRPr="006F1A38">
        <w:rPr>
          <w:rFonts w:cs="Arial"/>
          <w:szCs w:val="24"/>
        </w:rPr>
        <w:t>“</w:t>
      </w:r>
      <w:r w:rsidR="003E37E2" w:rsidRPr="006F1A38">
        <w:rPr>
          <w:rFonts w:cs="Arial"/>
          <w:szCs w:val="24"/>
        </w:rPr>
        <w:t>O</w:t>
      </w:r>
      <w:r w:rsidRPr="006F1A38">
        <w:rPr>
          <w:rFonts w:cs="Arial"/>
          <w:szCs w:val="24"/>
        </w:rPr>
        <w:t xml:space="preserve">rganisational </w:t>
      </w:r>
      <w:r w:rsidR="00312C29" w:rsidRPr="006F1A38">
        <w:rPr>
          <w:rFonts w:cs="Arial"/>
          <w:szCs w:val="24"/>
        </w:rPr>
        <w:t>T</w:t>
      </w:r>
      <w:r w:rsidRPr="006F1A38">
        <w:rPr>
          <w:rFonts w:cs="Arial"/>
          <w:szCs w:val="24"/>
        </w:rPr>
        <w:t xml:space="preserve">heories: </w:t>
      </w:r>
      <w:r w:rsidR="00312C29" w:rsidRPr="006F1A38">
        <w:rPr>
          <w:rFonts w:cs="Arial"/>
          <w:szCs w:val="24"/>
        </w:rPr>
        <w:t>S</w:t>
      </w:r>
      <w:r w:rsidRPr="006F1A38">
        <w:rPr>
          <w:rFonts w:cs="Arial"/>
          <w:szCs w:val="24"/>
        </w:rPr>
        <w:t xml:space="preserve">ome </w:t>
      </w:r>
      <w:r w:rsidR="00312C29" w:rsidRPr="006F1A38">
        <w:rPr>
          <w:rFonts w:cs="Arial"/>
          <w:szCs w:val="24"/>
        </w:rPr>
        <w:t>C</w:t>
      </w:r>
      <w:r w:rsidRPr="006F1A38">
        <w:rPr>
          <w:rFonts w:cs="Arial"/>
          <w:szCs w:val="24"/>
        </w:rPr>
        <w:t xml:space="preserve">riteria for </w:t>
      </w:r>
      <w:r w:rsidR="00312C29" w:rsidRPr="006F1A38">
        <w:rPr>
          <w:rFonts w:cs="Arial"/>
          <w:szCs w:val="24"/>
        </w:rPr>
        <w:t>E</w:t>
      </w:r>
      <w:r w:rsidRPr="006F1A38">
        <w:rPr>
          <w:rFonts w:cs="Arial"/>
          <w:szCs w:val="24"/>
        </w:rPr>
        <w:t>valuation</w:t>
      </w:r>
      <w:r w:rsidR="00312C29" w:rsidRPr="006F1A38">
        <w:rPr>
          <w:rFonts w:cs="Arial"/>
          <w:szCs w:val="24"/>
        </w:rPr>
        <w:t>.”</w:t>
      </w:r>
      <w:r w:rsidRPr="006F1A38">
        <w:rPr>
          <w:rFonts w:cs="Arial"/>
          <w:szCs w:val="24"/>
        </w:rPr>
        <w:t xml:space="preserve"> </w:t>
      </w:r>
      <w:r w:rsidRPr="006F1A38">
        <w:rPr>
          <w:rFonts w:cs="Arial"/>
          <w:i/>
          <w:szCs w:val="24"/>
        </w:rPr>
        <w:t>Academy of Management Review</w:t>
      </w:r>
      <w:r w:rsidRPr="006F1A38">
        <w:rPr>
          <w:rFonts w:cs="Arial"/>
          <w:szCs w:val="24"/>
        </w:rPr>
        <w:t xml:space="preserve"> 14</w:t>
      </w:r>
      <w:r w:rsidR="00312C29" w:rsidRPr="006F1A38">
        <w:rPr>
          <w:rFonts w:cs="Arial"/>
          <w:szCs w:val="24"/>
        </w:rPr>
        <w:t xml:space="preserve"> </w:t>
      </w:r>
      <w:r w:rsidRPr="006F1A38">
        <w:rPr>
          <w:rFonts w:cs="Arial"/>
          <w:szCs w:val="24"/>
        </w:rPr>
        <w:t>(4)</w:t>
      </w:r>
      <w:r w:rsidR="003E37E2" w:rsidRPr="006F1A38">
        <w:rPr>
          <w:rFonts w:cs="Arial"/>
          <w:szCs w:val="24"/>
        </w:rPr>
        <w:t>:</w:t>
      </w:r>
      <w:r w:rsidRPr="006F1A38">
        <w:rPr>
          <w:rFonts w:cs="Arial"/>
          <w:szCs w:val="24"/>
        </w:rPr>
        <w:t xml:space="preserve"> 496</w:t>
      </w:r>
      <w:r w:rsidR="00312C29" w:rsidRPr="006F1A38">
        <w:rPr>
          <w:rFonts w:cs="Arial"/>
          <w:szCs w:val="24"/>
        </w:rPr>
        <w:t>–</w:t>
      </w:r>
      <w:r w:rsidRPr="006F1A38">
        <w:rPr>
          <w:rFonts w:cs="Arial"/>
          <w:szCs w:val="24"/>
        </w:rPr>
        <w:t xml:space="preserve">515. </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Bailey, K.</w:t>
      </w:r>
      <w:r w:rsidR="00312C29" w:rsidRPr="006F1A38">
        <w:rPr>
          <w:rFonts w:cs="Arial"/>
          <w:szCs w:val="24"/>
        </w:rPr>
        <w:t xml:space="preserve"> </w:t>
      </w:r>
      <w:r w:rsidRPr="006F1A38">
        <w:rPr>
          <w:rFonts w:cs="Arial"/>
          <w:szCs w:val="24"/>
        </w:rPr>
        <w:t xml:space="preserve">D. 1994. </w:t>
      </w:r>
      <w:r w:rsidRPr="006F1A38">
        <w:rPr>
          <w:rFonts w:cs="Arial"/>
          <w:i/>
          <w:szCs w:val="24"/>
        </w:rPr>
        <w:t xml:space="preserve">Typologies and </w:t>
      </w:r>
      <w:r w:rsidR="00312C29" w:rsidRPr="006F1A38">
        <w:rPr>
          <w:rFonts w:cs="Arial"/>
          <w:i/>
          <w:szCs w:val="24"/>
        </w:rPr>
        <w:t>T</w:t>
      </w:r>
      <w:r w:rsidRPr="006F1A38">
        <w:rPr>
          <w:rFonts w:cs="Arial"/>
          <w:i/>
          <w:szCs w:val="24"/>
        </w:rPr>
        <w:t xml:space="preserve">axonomies: </w:t>
      </w:r>
      <w:r w:rsidR="00312C29" w:rsidRPr="006F1A38">
        <w:rPr>
          <w:rFonts w:cs="Arial"/>
          <w:i/>
          <w:szCs w:val="24"/>
        </w:rPr>
        <w:t>A</w:t>
      </w:r>
      <w:r w:rsidRPr="006F1A38">
        <w:rPr>
          <w:rFonts w:cs="Arial"/>
          <w:i/>
          <w:szCs w:val="24"/>
        </w:rPr>
        <w:t xml:space="preserve">n </w:t>
      </w:r>
      <w:r w:rsidR="00312C29" w:rsidRPr="006F1A38">
        <w:rPr>
          <w:rFonts w:cs="Arial"/>
          <w:i/>
          <w:szCs w:val="24"/>
        </w:rPr>
        <w:t>I</w:t>
      </w:r>
      <w:r w:rsidRPr="006F1A38">
        <w:rPr>
          <w:rFonts w:cs="Arial"/>
          <w:i/>
          <w:szCs w:val="24"/>
        </w:rPr>
        <w:t xml:space="preserve">ntroduction to </w:t>
      </w:r>
      <w:r w:rsidR="00312C29" w:rsidRPr="006F1A38">
        <w:rPr>
          <w:rFonts w:cs="Arial"/>
          <w:i/>
          <w:szCs w:val="24"/>
        </w:rPr>
        <w:t>C</w:t>
      </w:r>
      <w:r w:rsidRPr="006F1A38">
        <w:rPr>
          <w:rFonts w:cs="Arial"/>
          <w:i/>
          <w:szCs w:val="24"/>
        </w:rPr>
        <w:t xml:space="preserve">lassification </w:t>
      </w:r>
      <w:r w:rsidR="00312C29" w:rsidRPr="006F1A38">
        <w:rPr>
          <w:rFonts w:cs="Arial"/>
          <w:i/>
          <w:szCs w:val="24"/>
        </w:rPr>
        <w:t>T</w:t>
      </w:r>
      <w:r w:rsidRPr="006F1A38">
        <w:rPr>
          <w:rFonts w:cs="Arial"/>
          <w:i/>
          <w:szCs w:val="24"/>
        </w:rPr>
        <w:t>echniques.</w:t>
      </w:r>
      <w:r w:rsidRPr="006F1A38">
        <w:rPr>
          <w:rFonts w:cs="Arial"/>
          <w:szCs w:val="24"/>
        </w:rPr>
        <w:t xml:space="preserve"> Sage University Paper 102.</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Banerjee, S.</w:t>
      </w:r>
      <w:r w:rsidR="00312C29" w:rsidRPr="006F1A38">
        <w:rPr>
          <w:rFonts w:cs="Arial"/>
          <w:szCs w:val="24"/>
        </w:rPr>
        <w:t xml:space="preserve"> </w:t>
      </w:r>
      <w:r w:rsidRPr="006F1A38">
        <w:rPr>
          <w:rFonts w:cs="Arial"/>
          <w:szCs w:val="24"/>
        </w:rPr>
        <w:t xml:space="preserve">B. 2001. </w:t>
      </w:r>
      <w:r w:rsidR="00312C29" w:rsidRPr="006F1A38">
        <w:rPr>
          <w:rFonts w:cs="Arial"/>
          <w:szCs w:val="24"/>
        </w:rPr>
        <w:t>“</w:t>
      </w:r>
      <w:r w:rsidRPr="006F1A38">
        <w:rPr>
          <w:rFonts w:cs="Arial"/>
          <w:szCs w:val="24"/>
        </w:rPr>
        <w:t xml:space="preserve">Corporate </w:t>
      </w:r>
      <w:r w:rsidR="00312C29" w:rsidRPr="006F1A38">
        <w:rPr>
          <w:rFonts w:cs="Arial"/>
          <w:szCs w:val="24"/>
        </w:rPr>
        <w:t>E</w:t>
      </w:r>
      <w:r w:rsidRPr="006F1A38">
        <w:rPr>
          <w:rFonts w:cs="Arial"/>
          <w:szCs w:val="24"/>
        </w:rPr>
        <w:t xml:space="preserve">nvironmental </w:t>
      </w:r>
      <w:r w:rsidR="00312C29" w:rsidRPr="006F1A38">
        <w:rPr>
          <w:rFonts w:cs="Arial"/>
          <w:szCs w:val="24"/>
        </w:rPr>
        <w:t>S</w:t>
      </w:r>
      <w:r w:rsidRPr="006F1A38">
        <w:rPr>
          <w:rFonts w:cs="Arial"/>
          <w:szCs w:val="24"/>
        </w:rPr>
        <w:t xml:space="preserve">trategies and </w:t>
      </w:r>
      <w:r w:rsidR="00312C29" w:rsidRPr="006F1A38">
        <w:rPr>
          <w:rFonts w:cs="Arial"/>
          <w:szCs w:val="24"/>
        </w:rPr>
        <w:t>A</w:t>
      </w:r>
      <w:r w:rsidRPr="006F1A38">
        <w:rPr>
          <w:rFonts w:cs="Arial"/>
          <w:szCs w:val="24"/>
        </w:rPr>
        <w:t>ctions</w:t>
      </w:r>
      <w:r w:rsidR="00312C29" w:rsidRPr="006F1A38">
        <w:rPr>
          <w:rFonts w:cs="Arial"/>
          <w:szCs w:val="24"/>
        </w:rPr>
        <w:t>.”</w:t>
      </w:r>
      <w:r w:rsidRPr="006F1A38">
        <w:rPr>
          <w:rFonts w:cs="Arial"/>
          <w:szCs w:val="24"/>
        </w:rPr>
        <w:t xml:space="preserve"> </w:t>
      </w:r>
      <w:r w:rsidRPr="006F1A38">
        <w:rPr>
          <w:rFonts w:cs="Arial"/>
          <w:i/>
          <w:szCs w:val="24"/>
        </w:rPr>
        <w:t>Management Decision</w:t>
      </w:r>
      <w:r w:rsidRPr="006F1A38">
        <w:rPr>
          <w:rFonts w:cs="Arial"/>
          <w:szCs w:val="24"/>
        </w:rPr>
        <w:t xml:space="preserve"> 39</w:t>
      </w:r>
      <w:r w:rsidR="00312C29" w:rsidRPr="006F1A38">
        <w:rPr>
          <w:rFonts w:cs="Arial"/>
          <w:szCs w:val="24"/>
        </w:rPr>
        <w:t xml:space="preserve"> </w:t>
      </w:r>
      <w:r w:rsidRPr="006F1A38">
        <w:rPr>
          <w:rFonts w:cs="Arial"/>
          <w:szCs w:val="24"/>
        </w:rPr>
        <w:t>(1)</w:t>
      </w:r>
      <w:r w:rsidR="008F4935" w:rsidRPr="006F1A38">
        <w:rPr>
          <w:rFonts w:cs="Arial"/>
          <w:szCs w:val="24"/>
        </w:rPr>
        <w:t>:</w:t>
      </w:r>
      <w:r w:rsidRPr="006F1A38">
        <w:rPr>
          <w:rFonts w:cs="Arial"/>
          <w:szCs w:val="24"/>
        </w:rPr>
        <w:t xml:space="preserve"> 36</w:t>
      </w:r>
      <w:r w:rsidR="00312C29" w:rsidRPr="006F1A38">
        <w:rPr>
          <w:rFonts w:cs="Arial"/>
          <w:szCs w:val="24"/>
        </w:rPr>
        <w:t>–</w:t>
      </w:r>
      <w:r w:rsidRPr="006F1A38">
        <w:rPr>
          <w:rFonts w:cs="Arial"/>
          <w:szCs w:val="24"/>
        </w:rPr>
        <w:t>44.</w:t>
      </w:r>
    </w:p>
    <w:p w:rsidR="00BB7679" w:rsidRPr="006F1A38" w:rsidRDefault="00AC37B7" w:rsidP="004B784D">
      <w:pPr>
        <w:pStyle w:val="BodyText"/>
        <w:spacing w:before="120" w:after="120" w:line="276" w:lineRule="auto"/>
        <w:ind w:left="567" w:hanging="567"/>
        <w:rPr>
          <w:rFonts w:cs="Arial"/>
          <w:szCs w:val="24"/>
        </w:rPr>
      </w:pPr>
      <w:r w:rsidRPr="006F1A38">
        <w:rPr>
          <w:rFonts w:cs="Arial"/>
          <w:szCs w:val="24"/>
        </w:rPr>
        <w:t xml:space="preserve">Barkemeyer, R., </w:t>
      </w:r>
      <w:r w:rsidR="008F4935" w:rsidRPr="006F1A38">
        <w:rPr>
          <w:rFonts w:cs="Arial"/>
          <w:szCs w:val="24"/>
        </w:rPr>
        <w:t xml:space="preserve">F. </w:t>
      </w:r>
      <w:r w:rsidRPr="006F1A38">
        <w:rPr>
          <w:rFonts w:cs="Arial"/>
          <w:szCs w:val="24"/>
        </w:rPr>
        <w:t xml:space="preserve">Figge, </w:t>
      </w:r>
      <w:r w:rsidR="008F4935" w:rsidRPr="006F1A38">
        <w:rPr>
          <w:rFonts w:cs="Arial"/>
          <w:szCs w:val="24"/>
        </w:rPr>
        <w:t xml:space="preserve">T. </w:t>
      </w:r>
      <w:r w:rsidRPr="006F1A38">
        <w:rPr>
          <w:rFonts w:cs="Arial"/>
          <w:szCs w:val="24"/>
        </w:rPr>
        <w:t>Hahn</w:t>
      </w:r>
      <w:r w:rsidR="00020C70" w:rsidRPr="006F1A38">
        <w:rPr>
          <w:rFonts w:cs="Arial"/>
          <w:szCs w:val="24"/>
        </w:rPr>
        <w:t>,</w:t>
      </w:r>
      <w:r w:rsidR="008F4935" w:rsidRPr="006F1A38">
        <w:rPr>
          <w:rFonts w:cs="Arial"/>
          <w:szCs w:val="24"/>
        </w:rPr>
        <w:t xml:space="preserve"> and D. </w:t>
      </w:r>
      <w:r w:rsidRPr="006F1A38">
        <w:rPr>
          <w:rFonts w:cs="Arial"/>
          <w:szCs w:val="24"/>
        </w:rPr>
        <w:t>Holt</w:t>
      </w:r>
      <w:r w:rsidR="008F4935" w:rsidRPr="006F1A38">
        <w:rPr>
          <w:rFonts w:cs="Arial"/>
          <w:szCs w:val="24"/>
        </w:rPr>
        <w:t xml:space="preserve">. </w:t>
      </w:r>
      <w:r w:rsidRPr="006F1A38">
        <w:rPr>
          <w:rFonts w:cs="Arial"/>
          <w:szCs w:val="24"/>
        </w:rPr>
        <w:t>2009</w:t>
      </w:r>
      <w:r w:rsidR="008F4935" w:rsidRPr="006F1A38">
        <w:rPr>
          <w:rFonts w:cs="Arial"/>
          <w:szCs w:val="24"/>
        </w:rPr>
        <w:t xml:space="preserve">. </w:t>
      </w:r>
      <w:r w:rsidR="00312C29" w:rsidRPr="006F1A38">
        <w:rPr>
          <w:rFonts w:cs="Arial"/>
          <w:szCs w:val="24"/>
        </w:rPr>
        <w:t>“</w:t>
      </w:r>
      <w:r w:rsidRPr="006F1A38">
        <w:rPr>
          <w:rFonts w:cs="Arial"/>
          <w:szCs w:val="24"/>
        </w:rPr>
        <w:t xml:space="preserve">What the </w:t>
      </w:r>
      <w:r w:rsidR="00312C29" w:rsidRPr="006F1A38">
        <w:rPr>
          <w:rFonts w:cs="Arial"/>
          <w:szCs w:val="24"/>
        </w:rPr>
        <w:t>P</w:t>
      </w:r>
      <w:r w:rsidRPr="006F1A38">
        <w:rPr>
          <w:rFonts w:cs="Arial"/>
          <w:szCs w:val="24"/>
        </w:rPr>
        <w:t xml:space="preserve">apers </w:t>
      </w:r>
      <w:r w:rsidR="00312C29" w:rsidRPr="006F1A38">
        <w:rPr>
          <w:rFonts w:cs="Arial"/>
          <w:szCs w:val="24"/>
        </w:rPr>
        <w:t>S</w:t>
      </w:r>
      <w:r w:rsidRPr="006F1A38">
        <w:rPr>
          <w:rFonts w:cs="Arial"/>
          <w:szCs w:val="24"/>
        </w:rPr>
        <w:t xml:space="preserve">ay – </w:t>
      </w:r>
      <w:r w:rsidR="00312C29" w:rsidRPr="006F1A38">
        <w:rPr>
          <w:rFonts w:cs="Arial"/>
          <w:szCs w:val="24"/>
        </w:rPr>
        <w:t>T</w:t>
      </w:r>
      <w:r w:rsidRPr="006F1A38">
        <w:rPr>
          <w:rFonts w:cs="Arial"/>
          <w:szCs w:val="24"/>
        </w:rPr>
        <w:t xml:space="preserve">rends in </w:t>
      </w:r>
      <w:r w:rsidR="00312C29" w:rsidRPr="006F1A38">
        <w:rPr>
          <w:rFonts w:cs="Arial"/>
          <w:szCs w:val="24"/>
        </w:rPr>
        <w:t>S</w:t>
      </w:r>
      <w:r w:rsidRPr="006F1A38">
        <w:rPr>
          <w:rFonts w:cs="Arial"/>
          <w:szCs w:val="24"/>
        </w:rPr>
        <w:t>ustainability</w:t>
      </w:r>
      <w:r w:rsidR="00312C29" w:rsidRPr="006F1A38">
        <w:rPr>
          <w:rFonts w:cs="Arial"/>
          <w:szCs w:val="24"/>
        </w:rPr>
        <w:t>.”</w:t>
      </w:r>
      <w:r w:rsidR="008F4935" w:rsidRPr="006F1A38">
        <w:rPr>
          <w:rFonts w:cs="Arial"/>
          <w:szCs w:val="24"/>
        </w:rPr>
        <w:t xml:space="preserve"> </w:t>
      </w:r>
      <w:r w:rsidRPr="006F1A38">
        <w:rPr>
          <w:rFonts w:cs="Arial"/>
          <w:i/>
          <w:szCs w:val="24"/>
        </w:rPr>
        <w:t>Journal of Corporate Citizenship</w:t>
      </w:r>
      <w:r w:rsidRPr="006F1A38">
        <w:rPr>
          <w:rFonts w:cs="Arial"/>
          <w:szCs w:val="24"/>
        </w:rPr>
        <w:t xml:space="preserve"> 33</w:t>
      </w:r>
      <w:r w:rsidR="008F4935" w:rsidRPr="006F1A38">
        <w:rPr>
          <w:rFonts w:cs="Arial"/>
          <w:szCs w:val="24"/>
        </w:rPr>
        <w:t xml:space="preserve">: </w:t>
      </w:r>
      <w:r w:rsidRPr="006F1A38">
        <w:rPr>
          <w:rFonts w:cs="Arial"/>
          <w:szCs w:val="24"/>
        </w:rPr>
        <w:t>69</w:t>
      </w:r>
      <w:r w:rsidR="00312C29" w:rsidRPr="006F1A38">
        <w:rPr>
          <w:rFonts w:cs="Arial"/>
          <w:szCs w:val="24"/>
        </w:rPr>
        <w:t>–</w:t>
      </w:r>
      <w:r w:rsidRPr="006F1A38">
        <w:rPr>
          <w:rFonts w:cs="Arial"/>
          <w:szCs w:val="24"/>
        </w:rPr>
        <w:t>86.</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Beamon, B.</w:t>
      </w:r>
      <w:r w:rsidR="00312C29" w:rsidRPr="006F1A38">
        <w:rPr>
          <w:rFonts w:cs="Arial"/>
          <w:szCs w:val="24"/>
        </w:rPr>
        <w:t xml:space="preserve"> </w:t>
      </w:r>
      <w:r w:rsidRPr="006F1A38">
        <w:rPr>
          <w:rFonts w:cs="Arial"/>
          <w:szCs w:val="24"/>
        </w:rPr>
        <w:t xml:space="preserve">M. 1999. </w:t>
      </w:r>
      <w:r w:rsidR="008B37B4" w:rsidRPr="006F1A38">
        <w:rPr>
          <w:rFonts w:cs="Arial"/>
          <w:szCs w:val="24"/>
        </w:rPr>
        <w:t>“</w:t>
      </w:r>
      <w:r w:rsidRPr="006F1A38">
        <w:rPr>
          <w:rFonts w:cs="Arial"/>
          <w:szCs w:val="24"/>
        </w:rPr>
        <w:t xml:space="preserve">Designing the </w:t>
      </w:r>
      <w:r w:rsidR="008B37B4" w:rsidRPr="006F1A38">
        <w:rPr>
          <w:rFonts w:cs="Arial"/>
          <w:szCs w:val="24"/>
        </w:rPr>
        <w:t>G</w:t>
      </w:r>
      <w:r w:rsidRPr="006F1A38">
        <w:rPr>
          <w:rFonts w:cs="Arial"/>
          <w:szCs w:val="24"/>
        </w:rPr>
        <w:t xml:space="preserve">reen </w:t>
      </w:r>
      <w:r w:rsidR="008B37B4" w:rsidRPr="006F1A38">
        <w:rPr>
          <w:rFonts w:cs="Arial"/>
          <w:szCs w:val="24"/>
        </w:rPr>
        <w:t>S</w:t>
      </w:r>
      <w:r w:rsidRPr="006F1A38">
        <w:rPr>
          <w:rFonts w:cs="Arial"/>
          <w:szCs w:val="24"/>
        </w:rPr>
        <w:t xml:space="preserve">upply </w:t>
      </w:r>
      <w:r w:rsidR="008B37B4" w:rsidRPr="006F1A38">
        <w:rPr>
          <w:rFonts w:cs="Arial"/>
          <w:szCs w:val="24"/>
        </w:rPr>
        <w:t>C</w:t>
      </w:r>
      <w:r w:rsidRPr="006F1A38">
        <w:rPr>
          <w:rFonts w:cs="Arial"/>
          <w:szCs w:val="24"/>
        </w:rPr>
        <w:t>hain</w:t>
      </w:r>
      <w:r w:rsidR="008B37B4" w:rsidRPr="006F1A38">
        <w:rPr>
          <w:rFonts w:cs="Arial"/>
          <w:szCs w:val="24"/>
        </w:rPr>
        <w:t>.”</w:t>
      </w:r>
      <w:r w:rsidRPr="006F1A38">
        <w:rPr>
          <w:rFonts w:cs="Arial"/>
          <w:szCs w:val="24"/>
        </w:rPr>
        <w:t xml:space="preserve"> </w:t>
      </w:r>
      <w:r w:rsidRPr="006F1A38">
        <w:rPr>
          <w:rFonts w:cs="Arial"/>
          <w:i/>
          <w:szCs w:val="24"/>
        </w:rPr>
        <w:t>Logistics Information Management</w:t>
      </w:r>
      <w:r w:rsidRPr="006F1A38">
        <w:rPr>
          <w:rFonts w:cs="Arial"/>
          <w:szCs w:val="24"/>
        </w:rPr>
        <w:t xml:space="preserve"> 12</w:t>
      </w:r>
      <w:r w:rsidR="008B37B4" w:rsidRPr="006F1A38">
        <w:rPr>
          <w:rFonts w:cs="Arial"/>
          <w:szCs w:val="24"/>
        </w:rPr>
        <w:t xml:space="preserve"> </w:t>
      </w:r>
      <w:r w:rsidRPr="006F1A38">
        <w:rPr>
          <w:rFonts w:cs="Arial"/>
          <w:szCs w:val="24"/>
        </w:rPr>
        <w:t>(4)</w:t>
      </w:r>
      <w:r w:rsidR="000554B0" w:rsidRPr="006F1A38">
        <w:rPr>
          <w:rFonts w:cs="Arial"/>
          <w:szCs w:val="24"/>
        </w:rPr>
        <w:t>:</w:t>
      </w:r>
      <w:r w:rsidRPr="006F1A38">
        <w:rPr>
          <w:rFonts w:cs="Arial"/>
          <w:szCs w:val="24"/>
        </w:rPr>
        <w:t xml:space="preserve"> 332</w:t>
      </w:r>
      <w:r w:rsidR="008B37B4" w:rsidRPr="006F1A38">
        <w:rPr>
          <w:rFonts w:cs="Arial"/>
          <w:szCs w:val="24"/>
        </w:rPr>
        <w:t>–</w:t>
      </w:r>
      <w:r w:rsidRPr="006F1A38">
        <w:rPr>
          <w:rFonts w:cs="Arial"/>
          <w:szCs w:val="24"/>
        </w:rPr>
        <w:t>342.</w:t>
      </w:r>
    </w:p>
    <w:p w:rsidR="00E55809" w:rsidRPr="006F1A38" w:rsidRDefault="00E55809" w:rsidP="004B784D">
      <w:pPr>
        <w:pStyle w:val="BodyText"/>
        <w:spacing w:before="120" w:after="120" w:line="276" w:lineRule="auto"/>
        <w:ind w:left="567" w:hanging="567"/>
        <w:rPr>
          <w:rFonts w:cs="Arial"/>
          <w:szCs w:val="24"/>
        </w:rPr>
      </w:pPr>
      <w:r w:rsidRPr="006F1A38">
        <w:rPr>
          <w:rFonts w:cs="Arial"/>
          <w:szCs w:val="24"/>
        </w:rPr>
        <w:t xml:space="preserve">Bhattacharya, A., </w:t>
      </w:r>
      <w:r w:rsidR="008B37B4" w:rsidRPr="006F1A38">
        <w:rPr>
          <w:rFonts w:cs="Arial"/>
          <w:szCs w:val="24"/>
        </w:rPr>
        <w:t xml:space="preserve">P. </w:t>
      </w:r>
      <w:r w:rsidRPr="006F1A38">
        <w:rPr>
          <w:rFonts w:cs="Arial"/>
          <w:szCs w:val="24"/>
        </w:rPr>
        <w:t xml:space="preserve">Mohapatra, </w:t>
      </w:r>
      <w:r w:rsidR="008B37B4" w:rsidRPr="006F1A38">
        <w:rPr>
          <w:rFonts w:cs="Arial"/>
          <w:szCs w:val="24"/>
        </w:rPr>
        <w:t xml:space="preserve">V. </w:t>
      </w:r>
      <w:r w:rsidRPr="006F1A38">
        <w:rPr>
          <w:rFonts w:cs="Arial"/>
          <w:szCs w:val="24"/>
        </w:rPr>
        <w:t xml:space="preserve">Kumar, </w:t>
      </w:r>
      <w:r w:rsidR="008B37B4" w:rsidRPr="006F1A38">
        <w:rPr>
          <w:rFonts w:cs="Arial"/>
          <w:szCs w:val="24"/>
        </w:rPr>
        <w:t xml:space="preserve">P. K. </w:t>
      </w:r>
      <w:r w:rsidRPr="006F1A38">
        <w:rPr>
          <w:rFonts w:cs="Arial"/>
          <w:szCs w:val="24"/>
        </w:rPr>
        <w:t xml:space="preserve">Dey, </w:t>
      </w:r>
      <w:r w:rsidR="008B37B4" w:rsidRPr="006F1A38">
        <w:rPr>
          <w:rFonts w:cs="Arial"/>
          <w:szCs w:val="24"/>
        </w:rPr>
        <w:t xml:space="preserve">M. </w:t>
      </w:r>
      <w:r w:rsidRPr="006F1A38">
        <w:rPr>
          <w:rFonts w:cs="Arial"/>
          <w:szCs w:val="24"/>
        </w:rPr>
        <w:t xml:space="preserve">Brady, </w:t>
      </w:r>
      <w:r w:rsidR="008B37B4" w:rsidRPr="006F1A38">
        <w:rPr>
          <w:rFonts w:cs="Arial"/>
          <w:szCs w:val="24"/>
        </w:rPr>
        <w:t xml:space="preserve">M. K. </w:t>
      </w:r>
      <w:r w:rsidRPr="006F1A38">
        <w:rPr>
          <w:rFonts w:cs="Arial"/>
          <w:szCs w:val="24"/>
        </w:rPr>
        <w:t xml:space="preserve">Tiwari, and </w:t>
      </w:r>
      <w:r w:rsidR="008B37B4" w:rsidRPr="006F1A38">
        <w:rPr>
          <w:rFonts w:cs="Arial"/>
          <w:szCs w:val="24"/>
        </w:rPr>
        <w:t xml:space="preserve">S. S. </w:t>
      </w:r>
      <w:r w:rsidRPr="006F1A38">
        <w:rPr>
          <w:rFonts w:cs="Arial"/>
          <w:szCs w:val="24"/>
        </w:rPr>
        <w:t>Nudurupati</w:t>
      </w:r>
      <w:r w:rsidR="008B37B4" w:rsidRPr="006F1A38">
        <w:rPr>
          <w:rFonts w:cs="Arial"/>
          <w:szCs w:val="24"/>
        </w:rPr>
        <w:t>.</w:t>
      </w:r>
      <w:r w:rsidRPr="006F1A38">
        <w:rPr>
          <w:rFonts w:cs="Arial"/>
          <w:szCs w:val="24"/>
        </w:rPr>
        <w:t xml:space="preserve"> 2013</w:t>
      </w:r>
      <w:r w:rsidR="008B37B4" w:rsidRPr="006F1A38">
        <w:rPr>
          <w:rFonts w:cs="Arial"/>
          <w:szCs w:val="24"/>
        </w:rPr>
        <w:t>.</w:t>
      </w:r>
      <w:r w:rsidRPr="006F1A38">
        <w:rPr>
          <w:rFonts w:cs="Arial"/>
          <w:szCs w:val="24"/>
        </w:rPr>
        <w:t xml:space="preserve"> “Green </w:t>
      </w:r>
      <w:r w:rsidR="008B37B4" w:rsidRPr="006F1A38">
        <w:rPr>
          <w:rFonts w:cs="Arial"/>
          <w:szCs w:val="24"/>
        </w:rPr>
        <w:t>S</w:t>
      </w:r>
      <w:r w:rsidRPr="006F1A38">
        <w:rPr>
          <w:rFonts w:cs="Arial"/>
          <w:szCs w:val="24"/>
        </w:rPr>
        <w:t xml:space="preserve">upply </w:t>
      </w:r>
      <w:r w:rsidR="008B37B4" w:rsidRPr="006F1A38">
        <w:rPr>
          <w:rFonts w:cs="Arial"/>
          <w:szCs w:val="24"/>
        </w:rPr>
        <w:t>C</w:t>
      </w:r>
      <w:r w:rsidRPr="006F1A38">
        <w:rPr>
          <w:rFonts w:cs="Arial"/>
          <w:szCs w:val="24"/>
        </w:rPr>
        <w:t xml:space="preserve">hain </w:t>
      </w:r>
      <w:r w:rsidR="008B37B4" w:rsidRPr="006F1A38">
        <w:rPr>
          <w:rFonts w:cs="Arial"/>
          <w:szCs w:val="24"/>
        </w:rPr>
        <w:t>P</w:t>
      </w:r>
      <w:r w:rsidRPr="006F1A38">
        <w:rPr>
          <w:rFonts w:cs="Arial"/>
          <w:szCs w:val="24"/>
        </w:rPr>
        <w:t xml:space="preserve">erformance </w:t>
      </w:r>
      <w:r w:rsidR="008B37B4" w:rsidRPr="006F1A38">
        <w:rPr>
          <w:rFonts w:cs="Arial"/>
          <w:szCs w:val="24"/>
        </w:rPr>
        <w:t>M</w:t>
      </w:r>
      <w:r w:rsidRPr="006F1A38">
        <w:rPr>
          <w:rFonts w:cs="Arial"/>
          <w:szCs w:val="24"/>
        </w:rPr>
        <w:t xml:space="preserve">easurement </w:t>
      </w:r>
      <w:r w:rsidR="008B37B4" w:rsidRPr="006F1A38">
        <w:rPr>
          <w:rFonts w:cs="Arial"/>
          <w:szCs w:val="24"/>
        </w:rPr>
        <w:t>U</w:t>
      </w:r>
      <w:r w:rsidRPr="006F1A38">
        <w:rPr>
          <w:rFonts w:cs="Arial"/>
          <w:szCs w:val="24"/>
        </w:rPr>
        <w:t xml:space="preserve">sing </w:t>
      </w:r>
      <w:r w:rsidR="008B37B4" w:rsidRPr="006F1A38">
        <w:rPr>
          <w:rFonts w:cs="Arial"/>
          <w:szCs w:val="24"/>
        </w:rPr>
        <w:t>F</w:t>
      </w:r>
      <w:r w:rsidRPr="006F1A38">
        <w:rPr>
          <w:rFonts w:cs="Arial"/>
          <w:szCs w:val="24"/>
        </w:rPr>
        <w:t xml:space="preserve">uzzy ANP-based </w:t>
      </w:r>
      <w:r w:rsidR="008B37B4" w:rsidRPr="006F1A38">
        <w:rPr>
          <w:rFonts w:cs="Arial"/>
          <w:szCs w:val="24"/>
        </w:rPr>
        <w:t>B</w:t>
      </w:r>
      <w:r w:rsidRPr="006F1A38">
        <w:rPr>
          <w:rFonts w:cs="Arial"/>
          <w:szCs w:val="24"/>
        </w:rPr>
        <w:t xml:space="preserve">alanced </w:t>
      </w:r>
      <w:r w:rsidR="008B37B4" w:rsidRPr="006F1A38">
        <w:rPr>
          <w:rFonts w:cs="Arial"/>
          <w:szCs w:val="24"/>
        </w:rPr>
        <w:t>S</w:t>
      </w:r>
      <w:r w:rsidRPr="006F1A38">
        <w:rPr>
          <w:rFonts w:cs="Arial"/>
          <w:szCs w:val="24"/>
        </w:rPr>
        <w:t xml:space="preserve">corecard: A </w:t>
      </w:r>
      <w:r w:rsidR="008B37B4" w:rsidRPr="006F1A38">
        <w:rPr>
          <w:rFonts w:cs="Arial"/>
          <w:szCs w:val="24"/>
        </w:rPr>
        <w:t>C</w:t>
      </w:r>
      <w:r w:rsidRPr="006F1A38">
        <w:rPr>
          <w:rFonts w:cs="Arial"/>
          <w:szCs w:val="24"/>
        </w:rPr>
        <w:t xml:space="preserve">ollaborative </w:t>
      </w:r>
      <w:r w:rsidR="008B37B4" w:rsidRPr="006F1A38">
        <w:rPr>
          <w:rFonts w:cs="Arial"/>
          <w:szCs w:val="24"/>
        </w:rPr>
        <w:t>D</w:t>
      </w:r>
      <w:r w:rsidRPr="006F1A38">
        <w:rPr>
          <w:rFonts w:cs="Arial"/>
          <w:szCs w:val="24"/>
        </w:rPr>
        <w:t xml:space="preserve">ecision-making </w:t>
      </w:r>
      <w:r w:rsidR="008B37B4" w:rsidRPr="006F1A38">
        <w:rPr>
          <w:rFonts w:cs="Arial"/>
          <w:szCs w:val="24"/>
        </w:rPr>
        <w:t>A</w:t>
      </w:r>
      <w:r w:rsidRPr="006F1A38">
        <w:rPr>
          <w:rFonts w:cs="Arial"/>
          <w:szCs w:val="24"/>
        </w:rPr>
        <w:t>pproach</w:t>
      </w:r>
      <w:r w:rsidR="008B37B4" w:rsidRPr="006F1A38">
        <w:rPr>
          <w:rFonts w:cs="Arial"/>
          <w:szCs w:val="24"/>
        </w:rPr>
        <w:t>.</w:t>
      </w:r>
      <w:r w:rsidRPr="006F1A38">
        <w:rPr>
          <w:rFonts w:cs="Arial"/>
          <w:szCs w:val="24"/>
        </w:rPr>
        <w:t xml:space="preserve">” </w:t>
      </w:r>
      <w:r w:rsidRPr="006F1A38">
        <w:rPr>
          <w:rFonts w:cs="Arial"/>
          <w:i/>
          <w:szCs w:val="24"/>
        </w:rPr>
        <w:t>Production Planning &amp; Control</w:t>
      </w:r>
      <w:r w:rsidRPr="006F1A38">
        <w:rPr>
          <w:rFonts w:cs="Arial"/>
          <w:szCs w:val="24"/>
        </w:rPr>
        <w:t>, 1</w:t>
      </w:r>
      <w:r w:rsidR="00395F55" w:rsidRPr="006F1A38">
        <w:rPr>
          <w:rFonts w:cs="Arial"/>
          <w:szCs w:val="24"/>
        </w:rPr>
        <w:t>–</w:t>
      </w:r>
      <w:r w:rsidRPr="006F1A38">
        <w:rPr>
          <w:rFonts w:cs="Arial"/>
          <w:szCs w:val="24"/>
        </w:rPr>
        <w:t>17</w:t>
      </w:r>
      <w:r w:rsidR="008B37B4" w:rsidRPr="006F1A38">
        <w:rPr>
          <w:rFonts w:cs="Arial"/>
          <w:szCs w:val="24"/>
        </w:rPr>
        <w:t>.</w:t>
      </w:r>
      <w:r w:rsidRPr="006F1A38">
        <w:rPr>
          <w:rFonts w:cs="Arial"/>
          <w:szCs w:val="24"/>
        </w:rPr>
        <w:t xml:space="preserve"> </w:t>
      </w:r>
      <w:r w:rsidR="00395F55" w:rsidRPr="006F1A38">
        <w:rPr>
          <w:rFonts w:cs="Arial"/>
          <w:szCs w:val="24"/>
        </w:rPr>
        <w:t>DOI: 10.1080/09537287.2013.798088.</w:t>
      </w:r>
    </w:p>
    <w:p w:rsidR="004F1641" w:rsidRPr="006F1A38" w:rsidRDefault="00AC37B7" w:rsidP="004B784D">
      <w:pPr>
        <w:pStyle w:val="BodyText"/>
        <w:spacing w:before="120" w:after="120" w:line="276" w:lineRule="auto"/>
        <w:ind w:left="567" w:hanging="567"/>
        <w:rPr>
          <w:rFonts w:cs="Arial"/>
          <w:szCs w:val="24"/>
        </w:rPr>
      </w:pPr>
      <w:r w:rsidRPr="006F1A38">
        <w:rPr>
          <w:rFonts w:cs="Arial"/>
          <w:szCs w:val="24"/>
        </w:rPr>
        <w:t xml:space="preserve">Blome, C., </w:t>
      </w:r>
      <w:r w:rsidR="00485398" w:rsidRPr="006F1A38">
        <w:rPr>
          <w:rFonts w:cs="Arial"/>
          <w:szCs w:val="24"/>
        </w:rPr>
        <w:t xml:space="preserve">D. </w:t>
      </w:r>
      <w:r w:rsidRPr="006F1A38">
        <w:rPr>
          <w:rFonts w:cs="Arial"/>
          <w:szCs w:val="24"/>
        </w:rPr>
        <w:t>Hollos</w:t>
      </w:r>
      <w:r w:rsidR="00020C70" w:rsidRPr="006F1A38">
        <w:rPr>
          <w:rFonts w:cs="Arial"/>
          <w:szCs w:val="24"/>
        </w:rPr>
        <w:t>,</w:t>
      </w:r>
      <w:r w:rsidRPr="006F1A38">
        <w:rPr>
          <w:rFonts w:cs="Arial"/>
          <w:szCs w:val="24"/>
        </w:rPr>
        <w:t xml:space="preserve"> and </w:t>
      </w:r>
      <w:r w:rsidR="00485398" w:rsidRPr="006F1A38">
        <w:rPr>
          <w:rFonts w:cs="Arial"/>
          <w:szCs w:val="24"/>
        </w:rPr>
        <w:t xml:space="preserve">A. </w:t>
      </w:r>
      <w:r w:rsidRPr="006F1A38">
        <w:rPr>
          <w:rFonts w:cs="Arial"/>
          <w:szCs w:val="24"/>
        </w:rPr>
        <w:t xml:space="preserve">Paulraj. 2013. </w:t>
      </w:r>
      <w:r w:rsidR="008B37B4" w:rsidRPr="006F1A38">
        <w:rPr>
          <w:rFonts w:cs="Arial"/>
          <w:szCs w:val="24"/>
        </w:rPr>
        <w:t>“</w:t>
      </w:r>
      <w:r w:rsidRPr="006F1A38">
        <w:rPr>
          <w:rFonts w:cs="Arial"/>
          <w:szCs w:val="24"/>
        </w:rPr>
        <w:t xml:space="preserve">Green </w:t>
      </w:r>
      <w:r w:rsidR="008B37B4" w:rsidRPr="006F1A38">
        <w:rPr>
          <w:rFonts w:cs="Arial"/>
          <w:szCs w:val="24"/>
        </w:rPr>
        <w:t>P</w:t>
      </w:r>
      <w:r w:rsidRPr="006F1A38">
        <w:rPr>
          <w:rFonts w:cs="Arial"/>
          <w:szCs w:val="24"/>
        </w:rPr>
        <w:t xml:space="preserve">rocurement and </w:t>
      </w:r>
      <w:r w:rsidR="008B37B4" w:rsidRPr="006F1A38">
        <w:rPr>
          <w:rFonts w:cs="Arial"/>
          <w:szCs w:val="24"/>
        </w:rPr>
        <w:t>G</w:t>
      </w:r>
      <w:r w:rsidRPr="006F1A38">
        <w:rPr>
          <w:rFonts w:cs="Arial"/>
          <w:szCs w:val="24"/>
        </w:rPr>
        <w:t xml:space="preserve">reen </w:t>
      </w:r>
      <w:r w:rsidR="008B37B4" w:rsidRPr="006F1A38">
        <w:rPr>
          <w:rFonts w:cs="Arial"/>
          <w:szCs w:val="24"/>
        </w:rPr>
        <w:t>S</w:t>
      </w:r>
      <w:r w:rsidRPr="006F1A38">
        <w:rPr>
          <w:rFonts w:cs="Arial"/>
          <w:szCs w:val="24"/>
        </w:rPr>
        <w:t xml:space="preserve">upplier </w:t>
      </w:r>
      <w:r w:rsidR="008B37B4" w:rsidRPr="006F1A38">
        <w:rPr>
          <w:rFonts w:cs="Arial"/>
          <w:szCs w:val="24"/>
        </w:rPr>
        <w:t>D</w:t>
      </w:r>
      <w:r w:rsidRPr="006F1A38">
        <w:rPr>
          <w:rFonts w:cs="Arial"/>
          <w:szCs w:val="24"/>
        </w:rPr>
        <w:t xml:space="preserve">evelopment: </w:t>
      </w:r>
      <w:r w:rsidR="008B37B4" w:rsidRPr="006F1A38">
        <w:rPr>
          <w:rFonts w:cs="Arial"/>
          <w:szCs w:val="24"/>
        </w:rPr>
        <w:t>A</w:t>
      </w:r>
      <w:r w:rsidRPr="006F1A38">
        <w:rPr>
          <w:rFonts w:cs="Arial"/>
          <w:szCs w:val="24"/>
        </w:rPr>
        <w:t xml:space="preserve">ntecedents and </w:t>
      </w:r>
      <w:r w:rsidR="008B37B4" w:rsidRPr="006F1A38">
        <w:rPr>
          <w:rFonts w:cs="Arial"/>
          <w:szCs w:val="24"/>
        </w:rPr>
        <w:t>E</w:t>
      </w:r>
      <w:r w:rsidRPr="006F1A38">
        <w:rPr>
          <w:rFonts w:cs="Arial"/>
          <w:szCs w:val="24"/>
        </w:rPr>
        <w:t xml:space="preserve">ffects on </w:t>
      </w:r>
      <w:r w:rsidR="008B37B4" w:rsidRPr="006F1A38">
        <w:rPr>
          <w:rFonts w:cs="Arial"/>
          <w:szCs w:val="24"/>
        </w:rPr>
        <w:t>S</w:t>
      </w:r>
      <w:r w:rsidRPr="006F1A38">
        <w:rPr>
          <w:rFonts w:cs="Arial"/>
          <w:szCs w:val="24"/>
        </w:rPr>
        <w:t xml:space="preserve">upplier </w:t>
      </w:r>
      <w:r w:rsidR="008B37B4" w:rsidRPr="006F1A38">
        <w:rPr>
          <w:rFonts w:cs="Arial"/>
          <w:szCs w:val="24"/>
        </w:rPr>
        <w:t>P</w:t>
      </w:r>
      <w:r w:rsidRPr="006F1A38">
        <w:rPr>
          <w:rFonts w:cs="Arial"/>
          <w:szCs w:val="24"/>
        </w:rPr>
        <w:t>erformance</w:t>
      </w:r>
      <w:r w:rsidR="008B37B4" w:rsidRPr="006F1A38">
        <w:rPr>
          <w:rFonts w:cs="Arial"/>
          <w:szCs w:val="24"/>
        </w:rPr>
        <w:t>.”</w:t>
      </w:r>
      <w:r w:rsidR="00485398" w:rsidRPr="006F1A38">
        <w:rPr>
          <w:rFonts w:cs="Arial"/>
          <w:szCs w:val="24"/>
        </w:rPr>
        <w:t xml:space="preserve"> </w:t>
      </w:r>
      <w:r w:rsidRPr="006F1A38">
        <w:rPr>
          <w:rFonts w:cs="Arial"/>
          <w:i/>
          <w:szCs w:val="24"/>
        </w:rPr>
        <w:t>International Journal of Production Research</w:t>
      </w:r>
      <w:r w:rsidR="00485398" w:rsidRPr="006F1A38">
        <w:rPr>
          <w:rFonts w:cs="Arial"/>
          <w:i/>
          <w:szCs w:val="24"/>
        </w:rPr>
        <w:t xml:space="preserve"> </w:t>
      </w:r>
      <w:r w:rsidR="008B37B4" w:rsidRPr="006F1A38">
        <w:rPr>
          <w:rFonts w:cs="Arial"/>
          <w:szCs w:val="24"/>
        </w:rPr>
        <w:t>52 (1): 32–</w:t>
      </w:r>
      <w:r w:rsidR="008B37B4" w:rsidRPr="006F1A38">
        <w:rPr>
          <w:rFonts w:cs="Arial"/>
          <w:szCs w:val="24"/>
        </w:rPr>
        <w:lastRenderedPageBreak/>
        <w:t>49</w:t>
      </w:r>
      <w:r w:rsidRPr="006F1A38">
        <w:rPr>
          <w:rFonts w:cs="Arial"/>
          <w:szCs w:val="24"/>
        </w:rPr>
        <w:t>. DOI: 10.1080/00207543.2013.825748</w:t>
      </w:r>
      <w:r w:rsidR="007D3FA2" w:rsidRPr="006F1A38">
        <w:rPr>
          <w:rFonts w:cs="Arial"/>
          <w:szCs w:val="24"/>
        </w:rPr>
        <w:t>.</w:t>
      </w:r>
    </w:p>
    <w:p w:rsidR="00C36AAD" w:rsidRPr="006F1A38" w:rsidRDefault="00AC37B7" w:rsidP="004B784D">
      <w:pPr>
        <w:pStyle w:val="BodyText"/>
        <w:spacing w:before="120" w:after="120" w:line="276" w:lineRule="auto"/>
        <w:ind w:left="567" w:hanging="567"/>
        <w:rPr>
          <w:rFonts w:cs="Arial"/>
          <w:szCs w:val="24"/>
        </w:rPr>
      </w:pPr>
      <w:r w:rsidRPr="006F1A38">
        <w:rPr>
          <w:rFonts w:cs="Arial"/>
          <w:szCs w:val="24"/>
        </w:rPr>
        <w:t xml:space="preserve">Bonczek, </w:t>
      </w:r>
      <w:r w:rsidR="00915462" w:rsidRPr="006F1A38">
        <w:rPr>
          <w:rFonts w:cs="Arial"/>
          <w:szCs w:val="24"/>
        </w:rPr>
        <w:t>R.</w:t>
      </w:r>
      <w:r w:rsidR="008B37B4" w:rsidRPr="006F1A38">
        <w:rPr>
          <w:rFonts w:cs="Arial"/>
          <w:szCs w:val="24"/>
        </w:rPr>
        <w:t xml:space="preserve"> </w:t>
      </w:r>
      <w:r w:rsidR="00915462" w:rsidRPr="006F1A38">
        <w:rPr>
          <w:rFonts w:cs="Arial"/>
          <w:szCs w:val="24"/>
        </w:rPr>
        <w:t>H.</w:t>
      </w:r>
      <w:r w:rsidR="008B37B4" w:rsidRPr="006F1A38">
        <w:rPr>
          <w:rFonts w:cs="Arial"/>
          <w:szCs w:val="24"/>
        </w:rPr>
        <w:t>,</w:t>
      </w:r>
      <w:r w:rsidR="00915462" w:rsidRPr="006F1A38">
        <w:rPr>
          <w:rFonts w:cs="Arial"/>
          <w:szCs w:val="24"/>
        </w:rPr>
        <w:t xml:space="preserve"> </w:t>
      </w:r>
      <w:r w:rsidR="00485398" w:rsidRPr="006F1A38">
        <w:rPr>
          <w:rFonts w:cs="Arial"/>
          <w:szCs w:val="24"/>
        </w:rPr>
        <w:t>C.</w:t>
      </w:r>
      <w:r w:rsidR="008B37B4" w:rsidRPr="006F1A38">
        <w:rPr>
          <w:rFonts w:cs="Arial"/>
          <w:szCs w:val="24"/>
        </w:rPr>
        <w:t xml:space="preserve"> </w:t>
      </w:r>
      <w:r w:rsidR="00485398" w:rsidRPr="006F1A38">
        <w:rPr>
          <w:rFonts w:cs="Arial"/>
          <w:szCs w:val="24"/>
        </w:rPr>
        <w:t xml:space="preserve">W. </w:t>
      </w:r>
      <w:r w:rsidRPr="006F1A38">
        <w:rPr>
          <w:rFonts w:cs="Arial"/>
          <w:szCs w:val="24"/>
        </w:rPr>
        <w:t xml:space="preserve">Holsapple, </w:t>
      </w:r>
      <w:r w:rsidR="00485398" w:rsidRPr="006F1A38">
        <w:rPr>
          <w:rFonts w:cs="Arial"/>
          <w:szCs w:val="24"/>
        </w:rPr>
        <w:t>and A.</w:t>
      </w:r>
      <w:r w:rsidR="008B37B4" w:rsidRPr="006F1A38">
        <w:rPr>
          <w:rFonts w:cs="Arial"/>
          <w:szCs w:val="24"/>
        </w:rPr>
        <w:t xml:space="preserve"> </w:t>
      </w:r>
      <w:r w:rsidR="00485398" w:rsidRPr="006F1A38">
        <w:rPr>
          <w:rFonts w:cs="Arial"/>
          <w:szCs w:val="24"/>
        </w:rPr>
        <w:t xml:space="preserve">B. </w:t>
      </w:r>
      <w:r w:rsidRPr="006F1A38">
        <w:rPr>
          <w:rFonts w:cs="Arial"/>
          <w:szCs w:val="24"/>
        </w:rPr>
        <w:t>Whinston</w:t>
      </w:r>
      <w:r w:rsidR="00915462" w:rsidRPr="006F1A38">
        <w:rPr>
          <w:rFonts w:cs="Arial"/>
          <w:szCs w:val="24"/>
        </w:rPr>
        <w:t xml:space="preserve">. </w:t>
      </w:r>
      <w:r w:rsidRPr="006F1A38">
        <w:rPr>
          <w:rFonts w:cs="Arial"/>
          <w:szCs w:val="24"/>
        </w:rPr>
        <w:t xml:space="preserve">1981. </w:t>
      </w:r>
      <w:r w:rsidRPr="006F1A38">
        <w:rPr>
          <w:rFonts w:cs="Arial"/>
          <w:i/>
          <w:szCs w:val="24"/>
        </w:rPr>
        <w:t>Foundations of Decision Support Systems</w:t>
      </w:r>
      <w:r w:rsidR="00485398" w:rsidRPr="006F1A38">
        <w:rPr>
          <w:rFonts w:cs="Arial"/>
          <w:i/>
          <w:szCs w:val="24"/>
        </w:rPr>
        <w:t>.</w:t>
      </w:r>
      <w:r w:rsidRPr="006F1A38">
        <w:rPr>
          <w:rFonts w:cs="Arial"/>
          <w:szCs w:val="24"/>
        </w:rPr>
        <w:t xml:space="preserve"> </w:t>
      </w:r>
      <w:r w:rsidR="00485398" w:rsidRPr="006F1A38">
        <w:rPr>
          <w:rFonts w:cs="Arial"/>
          <w:szCs w:val="24"/>
        </w:rPr>
        <w:t xml:space="preserve">New York: </w:t>
      </w:r>
      <w:r w:rsidRPr="006F1A38">
        <w:rPr>
          <w:rFonts w:cs="Arial"/>
          <w:szCs w:val="24"/>
        </w:rPr>
        <w:t>Academic Press</w:t>
      </w:r>
      <w:r w:rsidR="00485398" w:rsidRPr="006F1A38">
        <w:rPr>
          <w:rFonts w:cs="Arial"/>
          <w:szCs w:val="24"/>
        </w:rPr>
        <w:t>.</w:t>
      </w:r>
      <w:r w:rsidRPr="006F1A38">
        <w:rPr>
          <w:rFonts w:cs="Arial"/>
          <w:szCs w:val="24"/>
        </w:rPr>
        <w:t xml:space="preserve"> </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Bowen, F.</w:t>
      </w:r>
      <w:r w:rsidR="008B37B4" w:rsidRPr="006F1A38">
        <w:rPr>
          <w:rFonts w:cs="Arial"/>
          <w:szCs w:val="24"/>
        </w:rPr>
        <w:t xml:space="preserve"> </w:t>
      </w:r>
      <w:r w:rsidRPr="006F1A38">
        <w:rPr>
          <w:rFonts w:cs="Arial"/>
          <w:szCs w:val="24"/>
        </w:rPr>
        <w:t xml:space="preserve">E., </w:t>
      </w:r>
      <w:r w:rsidR="00485398" w:rsidRPr="006F1A38">
        <w:rPr>
          <w:rFonts w:cs="Arial"/>
          <w:szCs w:val="24"/>
        </w:rPr>
        <w:t>P.</w:t>
      </w:r>
      <w:r w:rsidR="008B37B4" w:rsidRPr="006F1A38">
        <w:rPr>
          <w:rFonts w:cs="Arial"/>
          <w:szCs w:val="24"/>
        </w:rPr>
        <w:t xml:space="preserve"> </w:t>
      </w:r>
      <w:r w:rsidR="00485398" w:rsidRPr="006F1A38">
        <w:rPr>
          <w:rFonts w:cs="Arial"/>
          <w:szCs w:val="24"/>
        </w:rPr>
        <w:t xml:space="preserve">D. </w:t>
      </w:r>
      <w:r w:rsidRPr="006F1A38">
        <w:rPr>
          <w:rFonts w:cs="Arial"/>
          <w:szCs w:val="24"/>
        </w:rPr>
        <w:t xml:space="preserve">Cousins, </w:t>
      </w:r>
      <w:r w:rsidR="00485398" w:rsidRPr="006F1A38">
        <w:rPr>
          <w:rFonts w:cs="Arial"/>
          <w:szCs w:val="24"/>
        </w:rPr>
        <w:t>R.</w:t>
      </w:r>
      <w:r w:rsidR="008B37B4" w:rsidRPr="006F1A38">
        <w:rPr>
          <w:rFonts w:cs="Arial"/>
          <w:szCs w:val="24"/>
        </w:rPr>
        <w:t xml:space="preserve"> </w:t>
      </w:r>
      <w:r w:rsidR="00485398" w:rsidRPr="006F1A38">
        <w:rPr>
          <w:rFonts w:cs="Arial"/>
          <w:szCs w:val="24"/>
        </w:rPr>
        <w:t xml:space="preserve">C. </w:t>
      </w:r>
      <w:r w:rsidRPr="006F1A38">
        <w:rPr>
          <w:rFonts w:cs="Arial"/>
          <w:szCs w:val="24"/>
        </w:rPr>
        <w:t>Lamming</w:t>
      </w:r>
      <w:r w:rsidR="00020C70" w:rsidRPr="006F1A38">
        <w:rPr>
          <w:rFonts w:cs="Arial"/>
          <w:szCs w:val="24"/>
        </w:rPr>
        <w:t>,</w:t>
      </w:r>
      <w:r w:rsidR="00485398" w:rsidRPr="006F1A38">
        <w:rPr>
          <w:rFonts w:cs="Arial"/>
          <w:szCs w:val="24"/>
        </w:rPr>
        <w:t xml:space="preserve"> and</w:t>
      </w:r>
      <w:r w:rsidRPr="006F1A38">
        <w:rPr>
          <w:rFonts w:cs="Arial"/>
          <w:szCs w:val="24"/>
        </w:rPr>
        <w:t xml:space="preserve"> </w:t>
      </w:r>
      <w:r w:rsidR="00485398" w:rsidRPr="006F1A38">
        <w:rPr>
          <w:rFonts w:cs="Arial"/>
          <w:szCs w:val="24"/>
        </w:rPr>
        <w:t>A.</w:t>
      </w:r>
      <w:r w:rsidR="008B37B4" w:rsidRPr="006F1A38">
        <w:rPr>
          <w:rFonts w:cs="Arial"/>
          <w:szCs w:val="24"/>
        </w:rPr>
        <w:t xml:space="preserve"> </w:t>
      </w:r>
      <w:r w:rsidR="00485398" w:rsidRPr="006F1A38">
        <w:rPr>
          <w:rFonts w:cs="Arial"/>
          <w:szCs w:val="24"/>
        </w:rPr>
        <w:t xml:space="preserve">C. </w:t>
      </w:r>
      <w:r w:rsidRPr="006F1A38">
        <w:rPr>
          <w:rFonts w:cs="Arial"/>
          <w:szCs w:val="24"/>
        </w:rPr>
        <w:t>Faruk</w:t>
      </w:r>
      <w:r w:rsidR="008B37B4" w:rsidRPr="006F1A38">
        <w:rPr>
          <w:rFonts w:cs="Arial"/>
          <w:szCs w:val="24"/>
        </w:rPr>
        <w:t>.</w:t>
      </w:r>
      <w:r w:rsidRPr="006F1A38">
        <w:rPr>
          <w:rFonts w:cs="Arial"/>
          <w:szCs w:val="24"/>
        </w:rPr>
        <w:t xml:space="preserve"> 2001a. </w:t>
      </w:r>
      <w:r w:rsidR="008B37B4" w:rsidRPr="006F1A38">
        <w:rPr>
          <w:rFonts w:cs="Arial"/>
          <w:szCs w:val="24"/>
        </w:rPr>
        <w:t>“</w:t>
      </w:r>
      <w:r w:rsidRPr="006F1A38">
        <w:rPr>
          <w:rFonts w:cs="Arial"/>
          <w:szCs w:val="24"/>
        </w:rPr>
        <w:t xml:space="preserve">Horses for </w:t>
      </w:r>
      <w:r w:rsidR="008B37B4" w:rsidRPr="006F1A38">
        <w:rPr>
          <w:rFonts w:cs="Arial"/>
          <w:szCs w:val="24"/>
        </w:rPr>
        <w:t>C</w:t>
      </w:r>
      <w:r w:rsidRPr="006F1A38">
        <w:rPr>
          <w:rFonts w:cs="Arial"/>
          <w:szCs w:val="24"/>
        </w:rPr>
        <w:t xml:space="preserve">ourses </w:t>
      </w:r>
      <w:r w:rsidR="008B37B4" w:rsidRPr="006F1A38">
        <w:rPr>
          <w:rFonts w:cs="Arial"/>
          <w:szCs w:val="24"/>
        </w:rPr>
        <w:t>E</w:t>
      </w:r>
      <w:r w:rsidRPr="006F1A38">
        <w:rPr>
          <w:rFonts w:cs="Arial"/>
          <w:szCs w:val="24"/>
        </w:rPr>
        <w:t xml:space="preserve">xplaining the </w:t>
      </w:r>
      <w:r w:rsidR="008B37B4" w:rsidRPr="006F1A38">
        <w:rPr>
          <w:rFonts w:cs="Arial"/>
          <w:szCs w:val="24"/>
        </w:rPr>
        <w:t>G</w:t>
      </w:r>
      <w:r w:rsidRPr="006F1A38">
        <w:rPr>
          <w:rFonts w:cs="Arial"/>
          <w:szCs w:val="24"/>
        </w:rPr>
        <w:t xml:space="preserve">ap </w:t>
      </w:r>
      <w:r w:rsidR="008B37B4" w:rsidRPr="006F1A38">
        <w:rPr>
          <w:rFonts w:cs="Arial"/>
          <w:szCs w:val="24"/>
        </w:rPr>
        <w:t>B</w:t>
      </w:r>
      <w:r w:rsidRPr="006F1A38">
        <w:rPr>
          <w:rFonts w:cs="Arial"/>
          <w:szCs w:val="24"/>
        </w:rPr>
        <w:t xml:space="preserve">etween the </w:t>
      </w:r>
      <w:r w:rsidR="008B37B4" w:rsidRPr="006F1A38">
        <w:rPr>
          <w:rFonts w:cs="Arial"/>
          <w:szCs w:val="24"/>
        </w:rPr>
        <w:t>T</w:t>
      </w:r>
      <w:r w:rsidRPr="006F1A38">
        <w:rPr>
          <w:rFonts w:cs="Arial"/>
          <w:szCs w:val="24"/>
        </w:rPr>
        <w:t xml:space="preserve">heory and </w:t>
      </w:r>
      <w:r w:rsidR="008B37B4" w:rsidRPr="006F1A38">
        <w:rPr>
          <w:rFonts w:cs="Arial"/>
          <w:szCs w:val="24"/>
        </w:rPr>
        <w:t>P</w:t>
      </w:r>
      <w:r w:rsidRPr="006F1A38">
        <w:rPr>
          <w:rFonts w:cs="Arial"/>
          <w:szCs w:val="24"/>
        </w:rPr>
        <w:t xml:space="preserve">ractice of </w:t>
      </w:r>
      <w:r w:rsidR="008B37B4" w:rsidRPr="006F1A38">
        <w:rPr>
          <w:rFonts w:cs="Arial"/>
          <w:szCs w:val="24"/>
        </w:rPr>
        <w:t>G</w:t>
      </w:r>
      <w:r w:rsidR="00485398" w:rsidRPr="006F1A38">
        <w:rPr>
          <w:rFonts w:cs="Arial"/>
          <w:szCs w:val="24"/>
        </w:rPr>
        <w:t>r</w:t>
      </w:r>
      <w:r w:rsidRPr="006F1A38">
        <w:rPr>
          <w:rFonts w:cs="Arial"/>
          <w:szCs w:val="24"/>
        </w:rPr>
        <w:t xml:space="preserve">een </w:t>
      </w:r>
      <w:r w:rsidR="008B37B4" w:rsidRPr="006F1A38">
        <w:rPr>
          <w:rFonts w:cs="Arial"/>
          <w:szCs w:val="24"/>
        </w:rPr>
        <w:t>S</w:t>
      </w:r>
      <w:r w:rsidRPr="006F1A38">
        <w:rPr>
          <w:rFonts w:cs="Arial"/>
          <w:szCs w:val="24"/>
        </w:rPr>
        <w:t>upply</w:t>
      </w:r>
      <w:r w:rsidR="008B37B4" w:rsidRPr="006F1A38">
        <w:rPr>
          <w:rFonts w:cs="Arial"/>
          <w:szCs w:val="24"/>
        </w:rPr>
        <w:t>.”</w:t>
      </w:r>
      <w:r w:rsidRPr="006F1A38">
        <w:rPr>
          <w:rFonts w:cs="Arial"/>
          <w:szCs w:val="24"/>
        </w:rPr>
        <w:t xml:space="preserve"> </w:t>
      </w:r>
      <w:r w:rsidRPr="006F1A38">
        <w:rPr>
          <w:rFonts w:cs="Arial"/>
          <w:i/>
          <w:szCs w:val="24"/>
        </w:rPr>
        <w:t>Greener Management International</w:t>
      </w:r>
      <w:r w:rsidRPr="006F1A38">
        <w:rPr>
          <w:rFonts w:cs="Arial"/>
          <w:szCs w:val="24"/>
        </w:rPr>
        <w:t xml:space="preserve"> 35</w:t>
      </w:r>
      <w:r w:rsidR="00485398" w:rsidRPr="006F1A38">
        <w:rPr>
          <w:rFonts w:cs="Arial"/>
          <w:szCs w:val="24"/>
        </w:rPr>
        <w:t>:</w:t>
      </w:r>
      <w:r w:rsidRPr="006F1A38">
        <w:rPr>
          <w:rFonts w:cs="Arial"/>
          <w:szCs w:val="24"/>
        </w:rPr>
        <w:t xml:space="preserve"> 41</w:t>
      </w:r>
      <w:r w:rsidR="008B37B4" w:rsidRPr="006F1A38">
        <w:rPr>
          <w:rFonts w:cs="Arial"/>
          <w:szCs w:val="24"/>
        </w:rPr>
        <w:t>–</w:t>
      </w:r>
      <w:r w:rsidRPr="006F1A38">
        <w:rPr>
          <w:rFonts w:cs="Arial"/>
          <w:szCs w:val="24"/>
        </w:rPr>
        <w:t xml:space="preserve">60. </w:t>
      </w:r>
    </w:p>
    <w:p w:rsidR="00EE0473" w:rsidRPr="006F1A38" w:rsidDel="00E625F0" w:rsidRDefault="00A02C0A" w:rsidP="004B784D">
      <w:pPr>
        <w:pStyle w:val="NormalWeb"/>
        <w:spacing w:before="120" w:after="120" w:line="276" w:lineRule="auto"/>
        <w:ind w:left="567" w:hanging="567"/>
        <w:rPr>
          <w:rFonts w:ascii="Arial" w:hAnsi="Arial" w:cs="Arial"/>
        </w:rPr>
      </w:pPr>
      <w:r w:rsidRPr="006F1A38">
        <w:rPr>
          <w:rFonts w:ascii="Arial" w:hAnsi="Arial" w:cs="Arial"/>
        </w:rPr>
        <w:t>Bowen, F.</w:t>
      </w:r>
      <w:r w:rsidR="008B37B4" w:rsidRPr="006F1A38">
        <w:rPr>
          <w:rFonts w:ascii="Arial" w:hAnsi="Arial" w:cs="Arial"/>
        </w:rPr>
        <w:t xml:space="preserve"> </w:t>
      </w:r>
      <w:r w:rsidRPr="006F1A38">
        <w:rPr>
          <w:rFonts w:ascii="Arial" w:hAnsi="Arial" w:cs="Arial"/>
        </w:rPr>
        <w:t>E., P.</w:t>
      </w:r>
      <w:r w:rsidR="008B37B4" w:rsidRPr="006F1A38">
        <w:rPr>
          <w:rFonts w:ascii="Arial" w:hAnsi="Arial" w:cs="Arial"/>
        </w:rPr>
        <w:t xml:space="preserve"> </w:t>
      </w:r>
      <w:r w:rsidRPr="006F1A38">
        <w:rPr>
          <w:rFonts w:ascii="Arial" w:hAnsi="Arial" w:cs="Arial"/>
        </w:rPr>
        <w:t>D. Cousins, R.</w:t>
      </w:r>
      <w:r w:rsidR="008B37B4" w:rsidRPr="006F1A38">
        <w:rPr>
          <w:rFonts w:ascii="Arial" w:hAnsi="Arial" w:cs="Arial"/>
        </w:rPr>
        <w:t xml:space="preserve"> </w:t>
      </w:r>
      <w:r w:rsidRPr="006F1A38">
        <w:rPr>
          <w:rFonts w:ascii="Arial" w:hAnsi="Arial" w:cs="Arial"/>
        </w:rPr>
        <w:t>C. Lamming</w:t>
      </w:r>
      <w:r w:rsidR="00020C70" w:rsidRPr="006F1A38">
        <w:rPr>
          <w:rFonts w:ascii="Arial" w:hAnsi="Arial" w:cs="Arial"/>
        </w:rPr>
        <w:t>,</w:t>
      </w:r>
      <w:r w:rsidRPr="006F1A38">
        <w:rPr>
          <w:rFonts w:ascii="Arial" w:hAnsi="Arial" w:cs="Arial"/>
        </w:rPr>
        <w:t xml:space="preserve"> and A.</w:t>
      </w:r>
      <w:r w:rsidR="008B37B4" w:rsidRPr="006F1A38">
        <w:rPr>
          <w:rFonts w:ascii="Arial" w:hAnsi="Arial" w:cs="Arial"/>
        </w:rPr>
        <w:t xml:space="preserve"> </w:t>
      </w:r>
      <w:r w:rsidRPr="006F1A38">
        <w:rPr>
          <w:rFonts w:ascii="Arial" w:hAnsi="Arial" w:cs="Arial"/>
        </w:rPr>
        <w:t>C. Faruk</w:t>
      </w:r>
      <w:r w:rsidR="008B37B4" w:rsidRPr="006F1A38">
        <w:rPr>
          <w:rFonts w:ascii="Arial" w:hAnsi="Arial" w:cs="Arial"/>
        </w:rPr>
        <w:t>.</w:t>
      </w:r>
      <w:r w:rsidRPr="006F1A38">
        <w:rPr>
          <w:rFonts w:ascii="Arial" w:hAnsi="Arial" w:cs="Arial"/>
        </w:rPr>
        <w:t xml:space="preserve"> </w:t>
      </w:r>
      <w:r w:rsidR="00AC37B7" w:rsidRPr="006F1A38">
        <w:rPr>
          <w:rFonts w:ascii="Arial" w:hAnsi="Arial" w:cs="Arial"/>
        </w:rPr>
        <w:t xml:space="preserve">2001b. </w:t>
      </w:r>
      <w:r w:rsidR="008B37B4" w:rsidRPr="006F1A38">
        <w:rPr>
          <w:rFonts w:ascii="Arial" w:hAnsi="Arial" w:cs="Arial"/>
        </w:rPr>
        <w:t>“</w:t>
      </w:r>
      <w:r w:rsidR="00AC37B7" w:rsidRPr="006F1A38">
        <w:rPr>
          <w:rFonts w:ascii="Arial" w:hAnsi="Arial" w:cs="Arial"/>
        </w:rPr>
        <w:t xml:space="preserve">The </w:t>
      </w:r>
      <w:r w:rsidR="008B37B4" w:rsidRPr="006F1A38">
        <w:rPr>
          <w:rFonts w:ascii="Arial" w:hAnsi="Arial" w:cs="Arial"/>
        </w:rPr>
        <w:t>R</w:t>
      </w:r>
      <w:r w:rsidR="00AC37B7" w:rsidRPr="006F1A38">
        <w:rPr>
          <w:rFonts w:ascii="Arial" w:hAnsi="Arial" w:cs="Arial"/>
        </w:rPr>
        <w:t xml:space="preserve">ole of </w:t>
      </w:r>
      <w:r w:rsidR="008B37B4" w:rsidRPr="006F1A38">
        <w:rPr>
          <w:rFonts w:ascii="Arial" w:hAnsi="Arial" w:cs="Arial"/>
        </w:rPr>
        <w:t>S</w:t>
      </w:r>
      <w:r w:rsidR="00AC37B7" w:rsidRPr="006F1A38">
        <w:rPr>
          <w:rFonts w:ascii="Arial" w:hAnsi="Arial" w:cs="Arial"/>
        </w:rPr>
        <w:t xml:space="preserve">upply </w:t>
      </w:r>
      <w:r w:rsidR="008B37B4" w:rsidRPr="006F1A38">
        <w:rPr>
          <w:rFonts w:ascii="Arial" w:hAnsi="Arial" w:cs="Arial"/>
        </w:rPr>
        <w:t>M</w:t>
      </w:r>
      <w:r w:rsidR="00AC37B7" w:rsidRPr="006F1A38">
        <w:rPr>
          <w:rFonts w:ascii="Arial" w:hAnsi="Arial" w:cs="Arial"/>
        </w:rPr>
        <w:t xml:space="preserve">anagement </w:t>
      </w:r>
      <w:r w:rsidR="008B37B4" w:rsidRPr="006F1A38">
        <w:rPr>
          <w:rFonts w:ascii="Arial" w:hAnsi="Arial" w:cs="Arial"/>
        </w:rPr>
        <w:t>C</w:t>
      </w:r>
      <w:r w:rsidR="00AC37B7" w:rsidRPr="006F1A38">
        <w:rPr>
          <w:rFonts w:ascii="Arial" w:hAnsi="Arial" w:cs="Arial"/>
        </w:rPr>
        <w:t xml:space="preserve">apabilities in </w:t>
      </w:r>
      <w:r w:rsidR="008B37B4" w:rsidRPr="006F1A38">
        <w:rPr>
          <w:rFonts w:ascii="Arial" w:hAnsi="Arial" w:cs="Arial"/>
        </w:rPr>
        <w:t>G</w:t>
      </w:r>
      <w:r w:rsidR="00AC37B7" w:rsidRPr="006F1A38">
        <w:rPr>
          <w:rFonts w:ascii="Arial" w:hAnsi="Arial" w:cs="Arial"/>
        </w:rPr>
        <w:t xml:space="preserve">reen </w:t>
      </w:r>
      <w:r w:rsidR="008B37B4" w:rsidRPr="006F1A38">
        <w:rPr>
          <w:rFonts w:ascii="Arial" w:hAnsi="Arial" w:cs="Arial"/>
        </w:rPr>
        <w:t>S</w:t>
      </w:r>
      <w:r w:rsidR="00AC37B7" w:rsidRPr="006F1A38">
        <w:rPr>
          <w:rFonts w:ascii="Arial" w:hAnsi="Arial" w:cs="Arial"/>
        </w:rPr>
        <w:t>upply</w:t>
      </w:r>
      <w:r w:rsidR="008B37B4" w:rsidRPr="006F1A38">
        <w:rPr>
          <w:rFonts w:ascii="Arial" w:hAnsi="Arial" w:cs="Arial"/>
        </w:rPr>
        <w:t>.”</w:t>
      </w:r>
      <w:r w:rsidR="00AC37B7" w:rsidRPr="006F1A38">
        <w:rPr>
          <w:rFonts w:ascii="Arial" w:hAnsi="Arial" w:cs="Arial"/>
        </w:rPr>
        <w:t xml:space="preserve"> </w:t>
      </w:r>
      <w:r w:rsidR="00AC37B7" w:rsidRPr="006F1A38">
        <w:rPr>
          <w:rFonts w:ascii="Arial" w:hAnsi="Arial" w:cs="Arial"/>
          <w:i/>
        </w:rPr>
        <w:t>Production and Operations Management</w:t>
      </w:r>
      <w:r w:rsidR="00AC37B7" w:rsidRPr="006F1A38">
        <w:rPr>
          <w:rFonts w:ascii="Arial" w:hAnsi="Arial" w:cs="Arial"/>
        </w:rPr>
        <w:t xml:space="preserve"> 10</w:t>
      </w:r>
      <w:r w:rsidR="008B37B4" w:rsidRPr="006F1A38">
        <w:rPr>
          <w:rFonts w:ascii="Arial" w:hAnsi="Arial" w:cs="Arial"/>
        </w:rPr>
        <w:t xml:space="preserve"> </w:t>
      </w:r>
      <w:r w:rsidR="00AC37B7" w:rsidRPr="006F1A38">
        <w:rPr>
          <w:rFonts w:ascii="Arial" w:hAnsi="Arial" w:cs="Arial"/>
        </w:rPr>
        <w:t>(2)</w:t>
      </w:r>
      <w:r w:rsidRPr="006F1A38">
        <w:rPr>
          <w:rFonts w:ascii="Arial" w:hAnsi="Arial" w:cs="Arial"/>
        </w:rPr>
        <w:t>:</w:t>
      </w:r>
      <w:r w:rsidR="00AC37B7" w:rsidRPr="006F1A38">
        <w:rPr>
          <w:rFonts w:ascii="Arial" w:hAnsi="Arial" w:cs="Arial"/>
        </w:rPr>
        <w:t xml:space="preserve"> 174</w:t>
      </w:r>
      <w:r w:rsidR="008B37B4" w:rsidRPr="006F1A38">
        <w:rPr>
          <w:rFonts w:ascii="Arial" w:hAnsi="Arial" w:cs="Arial"/>
        </w:rPr>
        <w:t>–</w:t>
      </w:r>
      <w:r w:rsidR="00AC37B7" w:rsidRPr="006F1A38">
        <w:rPr>
          <w:rFonts w:ascii="Arial" w:hAnsi="Arial" w:cs="Arial"/>
        </w:rPr>
        <w:t>189.</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Carter, C.</w:t>
      </w:r>
      <w:r w:rsidR="00FE2B43" w:rsidRPr="006F1A38">
        <w:rPr>
          <w:rFonts w:cs="Arial"/>
          <w:szCs w:val="24"/>
        </w:rPr>
        <w:t xml:space="preserve"> </w:t>
      </w:r>
      <w:r w:rsidRPr="006F1A38">
        <w:rPr>
          <w:rFonts w:cs="Arial"/>
          <w:szCs w:val="24"/>
        </w:rPr>
        <w:t xml:space="preserve">R., </w:t>
      </w:r>
      <w:r w:rsidR="007D3FA2" w:rsidRPr="006F1A38">
        <w:rPr>
          <w:rFonts w:cs="Arial"/>
          <w:szCs w:val="24"/>
        </w:rPr>
        <w:t>and J.</w:t>
      </w:r>
      <w:r w:rsidR="00FE2B43" w:rsidRPr="006F1A38">
        <w:rPr>
          <w:rFonts w:cs="Arial"/>
          <w:szCs w:val="24"/>
        </w:rPr>
        <w:t xml:space="preserve"> </w:t>
      </w:r>
      <w:r w:rsidR="007D3FA2" w:rsidRPr="006F1A38">
        <w:rPr>
          <w:rFonts w:cs="Arial"/>
          <w:szCs w:val="24"/>
        </w:rPr>
        <w:t xml:space="preserve">R. </w:t>
      </w:r>
      <w:r w:rsidRPr="006F1A38">
        <w:rPr>
          <w:rFonts w:cs="Arial"/>
          <w:szCs w:val="24"/>
        </w:rPr>
        <w:t>Carter</w:t>
      </w:r>
      <w:r w:rsidR="007D3FA2" w:rsidRPr="006F1A38">
        <w:rPr>
          <w:rFonts w:cs="Arial"/>
          <w:szCs w:val="24"/>
        </w:rPr>
        <w:t>.</w:t>
      </w:r>
      <w:r w:rsidRPr="006F1A38">
        <w:rPr>
          <w:rFonts w:cs="Arial"/>
          <w:szCs w:val="24"/>
        </w:rPr>
        <w:t xml:space="preserve"> 1998. </w:t>
      </w:r>
      <w:r w:rsidR="000C551D" w:rsidRPr="006F1A38">
        <w:rPr>
          <w:rFonts w:cs="Arial"/>
          <w:szCs w:val="24"/>
        </w:rPr>
        <w:t>“</w:t>
      </w:r>
      <w:r w:rsidRPr="006F1A38">
        <w:rPr>
          <w:rFonts w:cs="Arial"/>
          <w:szCs w:val="24"/>
        </w:rPr>
        <w:t xml:space="preserve">Inter-organisational </w:t>
      </w:r>
      <w:r w:rsidR="000C551D" w:rsidRPr="006F1A38">
        <w:rPr>
          <w:rFonts w:cs="Arial"/>
          <w:szCs w:val="24"/>
        </w:rPr>
        <w:t>D</w:t>
      </w:r>
      <w:r w:rsidRPr="006F1A38">
        <w:rPr>
          <w:rFonts w:cs="Arial"/>
          <w:szCs w:val="24"/>
        </w:rPr>
        <w:t xml:space="preserve">eterminants of </w:t>
      </w:r>
      <w:r w:rsidR="000C551D" w:rsidRPr="006F1A38">
        <w:rPr>
          <w:rFonts w:cs="Arial"/>
          <w:szCs w:val="24"/>
        </w:rPr>
        <w:t>E</w:t>
      </w:r>
      <w:r w:rsidRPr="006F1A38">
        <w:rPr>
          <w:rFonts w:cs="Arial"/>
          <w:szCs w:val="24"/>
        </w:rPr>
        <w:t xml:space="preserve">nvironmental </w:t>
      </w:r>
      <w:r w:rsidR="000C551D" w:rsidRPr="006F1A38">
        <w:rPr>
          <w:rFonts w:cs="Arial"/>
          <w:szCs w:val="24"/>
        </w:rPr>
        <w:t>P</w:t>
      </w:r>
      <w:r w:rsidRPr="006F1A38">
        <w:rPr>
          <w:rFonts w:cs="Arial"/>
          <w:szCs w:val="24"/>
        </w:rPr>
        <w:t xml:space="preserve">urchasing: </w:t>
      </w:r>
      <w:r w:rsidR="000C551D" w:rsidRPr="006F1A38">
        <w:rPr>
          <w:rFonts w:cs="Arial"/>
          <w:szCs w:val="24"/>
        </w:rPr>
        <w:t>I</w:t>
      </w:r>
      <w:r w:rsidRPr="006F1A38">
        <w:rPr>
          <w:rFonts w:cs="Arial"/>
          <w:szCs w:val="24"/>
        </w:rPr>
        <w:t xml:space="preserve">nitial </w:t>
      </w:r>
      <w:r w:rsidR="000C551D" w:rsidRPr="006F1A38">
        <w:rPr>
          <w:rFonts w:cs="Arial"/>
          <w:szCs w:val="24"/>
        </w:rPr>
        <w:t>E</w:t>
      </w:r>
      <w:r w:rsidRPr="006F1A38">
        <w:rPr>
          <w:rFonts w:cs="Arial"/>
          <w:szCs w:val="24"/>
        </w:rPr>
        <w:t xml:space="preserve">vidence from the </w:t>
      </w:r>
      <w:r w:rsidR="000C551D" w:rsidRPr="006F1A38">
        <w:rPr>
          <w:rFonts w:cs="Arial"/>
          <w:szCs w:val="24"/>
        </w:rPr>
        <w:t>C</w:t>
      </w:r>
      <w:r w:rsidRPr="006F1A38">
        <w:rPr>
          <w:rFonts w:cs="Arial"/>
          <w:szCs w:val="24"/>
        </w:rPr>
        <w:t xml:space="preserve">onsumer </w:t>
      </w:r>
      <w:r w:rsidR="000C551D" w:rsidRPr="006F1A38">
        <w:rPr>
          <w:rFonts w:cs="Arial"/>
          <w:szCs w:val="24"/>
        </w:rPr>
        <w:t>P</w:t>
      </w:r>
      <w:r w:rsidRPr="006F1A38">
        <w:rPr>
          <w:rFonts w:cs="Arial"/>
          <w:szCs w:val="24"/>
        </w:rPr>
        <w:t xml:space="preserve">roducts </w:t>
      </w:r>
      <w:r w:rsidR="000C551D" w:rsidRPr="006F1A38">
        <w:rPr>
          <w:rFonts w:cs="Arial"/>
          <w:szCs w:val="24"/>
        </w:rPr>
        <w:t>I</w:t>
      </w:r>
      <w:r w:rsidRPr="006F1A38">
        <w:rPr>
          <w:rFonts w:cs="Arial"/>
          <w:szCs w:val="24"/>
        </w:rPr>
        <w:t>ndustries</w:t>
      </w:r>
      <w:r w:rsidR="000C551D" w:rsidRPr="006F1A38">
        <w:rPr>
          <w:rFonts w:cs="Arial"/>
          <w:szCs w:val="24"/>
        </w:rPr>
        <w:t>.”</w:t>
      </w:r>
      <w:r w:rsidRPr="006F1A38">
        <w:rPr>
          <w:rFonts w:cs="Arial"/>
          <w:szCs w:val="24"/>
        </w:rPr>
        <w:t xml:space="preserve"> </w:t>
      </w:r>
      <w:r w:rsidRPr="006F1A38">
        <w:rPr>
          <w:rFonts w:cs="Arial"/>
          <w:i/>
          <w:szCs w:val="24"/>
        </w:rPr>
        <w:t>Decision Sciences</w:t>
      </w:r>
      <w:r w:rsidRPr="006F1A38">
        <w:rPr>
          <w:rFonts w:cs="Arial"/>
          <w:szCs w:val="24"/>
        </w:rPr>
        <w:t xml:space="preserve"> 29</w:t>
      </w:r>
      <w:r w:rsidR="000C551D" w:rsidRPr="006F1A38">
        <w:rPr>
          <w:rFonts w:cs="Arial"/>
          <w:szCs w:val="24"/>
        </w:rPr>
        <w:t xml:space="preserve"> </w:t>
      </w:r>
      <w:r w:rsidRPr="006F1A38">
        <w:rPr>
          <w:rFonts w:cs="Arial"/>
          <w:szCs w:val="24"/>
        </w:rPr>
        <w:t>(3)</w:t>
      </w:r>
      <w:r w:rsidR="007D3FA2" w:rsidRPr="006F1A38">
        <w:rPr>
          <w:rFonts w:cs="Arial"/>
          <w:szCs w:val="24"/>
        </w:rPr>
        <w:t>:</w:t>
      </w:r>
      <w:r w:rsidRPr="006F1A38">
        <w:rPr>
          <w:rFonts w:cs="Arial"/>
          <w:szCs w:val="24"/>
        </w:rPr>
        <w:t xml:space="preserve"> 659</w:t>
      </w:r>
      <w:r w:rsidR="000C551D" w:rsidRPr="006F1A38">
        <w:rPr>
          <w:rFonts w:cs="Arial"/>
          <w:szCs w:val="24"/>
        </w:rPr>
        <w:t>–</w:t>
      </w:r>
      <w:r w:rsidRPr="006F1A38">
        <w:rPr>
          <w:rFonts w:cs="Arial"/>
          <w:szCs w:val="24"/>
        </w:rPr>
        <w:t>684</w:t>
      </w:r>
      <w:r w:rsidR="007D3FA2" w:rsidRPr="006F1A38">
        <w:rPr>
          <w:rFonts w:cs="Arial"/>
          <w:szCs w:val="24"/>
        </w:rPr>
        <w:t>.</w:t>
      </w:r>
    </w:p>
    <w:p w:rsidR="00EE0473" w:rsidRPr="006F1A38" w:rsidRDefault="00AC37B7" w:rsidP="004B784D">
      <w:pPr>
        <w:pStyle w:val="BodyText"/>
        <w:tabs>
          <w:tab w:val="left" w:pos="90"/>
        </w:tabs>
        <w:spacing w:before="120" w:after="120" w:line="276" w:lineRule="auto"/>
        <w:ind w:left="567" w:hanging="567"/>
        <w:rPr>
          <w:rFonts w:cs="Arial"/>
          <w:szCs w:val="24"/>
        </w:rPr>
      </w:pPr>
      <w:r w:rsidRPr="006F1A38">
        <w:rPr>
          <w:rFonts w:cs="Arial"/>
          <w:szCs w:val="24"/>
        </w:rPr>
        <w:t>Carter, C.</w:t>
      </w:r>
      <w:r w:rsidR="000C551D" w:rsidRPr="006F1A38">
        <w:rPr>
          <w:rFonts w:cs="Arial"/>
          <w:szCs w:val="24"/>
        </w:rPr>
        <w:t xml:space="preserve"> </w:t>
      </w:r>
      <w:r w:rsidRPr="006F1A38">
        <w:rPr>
          <w:rFonts w:cs="Arial"/>
          <w:szCs w:val="24"/>
        </w:rPr>
        <w:t xml:space="preserve">R., and </w:t>
      </w:r>
      <w:r w:rsidR="007D3FA2" w:rsidRPr="006F1A38">
        <w:rPr>
          <w:rFonts w:cs="Arial"/>
          <w:szCs w:val="24"/>
        </w:rPr>
        <w:t xml:space="preserve">M. </w:t>
      </w:r>
      <w:r w:rsidRPr="006F1A38">
        <w:rPr>
          <w:rFonts w:cs="Arial"/>
          <w:szCs w:val="24"/>
        </w:rPr>
        <w:t>Dresner</w:t>
      </w:r>
      <w:r w:rsidR="007D3FA2" w:rsidRPr="006F1A38">
        <w:rPr>
          <w:rFonts w:cs="Arial"/>
          <w:szCs w:val="24"/>
        </w:rPr>
        <w:t>.</w:t>
      </w:r>
      <w:r w:rsidRPr="006F1A38">
        <w:rPr>
          <w:rFonts w:cs="Arial"/>
          <w:szCs w:val="24"/>
        </w:rPr>
        <w:t xml:space="preserve"> 2001. </w:t>
      </w:r>
      <w:r w:rsidR="000C551D" w:rsidRPr="006F1A38">
        <w:rPr>
          <w:rFonts w:cs="Arial"/>
          <w:szCs w:val="24"/>
        </w:rPr>
        <w:t>“</w:t>
      </w:r>
      <w:r w:rsidRPr="006F1A38">
        <w:rPr>
          <w:rFonts w:cs="Arial"/>
          <w:szCs w:val="24"/>
        </w:rPr>
        <w:t xml:space="preserve">Purchasing's </w:t>
      </w:r>
      <w:r w:rsidR="000C551D" w:rsidRPr="006F1A38">
        <w:rPr>
          <w:rFonts w:cs="Arial"/>
          <w:szCs w:val="24"/>
        </w:rPr>
        <w:t>R</w:t>
      </w:r>
      <w:r w:rsidRPr="006F1A38">
        <w:rPr>
          <w:rFonts w:cs="Arial"/>
          <w:szCs w:val="24"/>
        </w:rPr>
        <w:t xml:space="preserve">ole in </w:t>
      </w:r>
      <w:r w:rsidR="000C551D" w:rsidRPr="006F1A38">
        <w:rPr>
          <w:rFonts w:cs="Arial"/>
          <w:szCs w:val="24"/>
        </w:rPr>
        <w:t>E</w:t>
      </w:r>
      <w:r w:rsidRPr="006F1A38">
        <w:rPr>
          <w:rFonts w:cs="Arial"/>
          <w:szCs w:val="24"/>
        </w:rPr>
        <w:t xml:space="preserve">nvironmental </w:t>
      </w:r>
      <w:r w:rsidR="000C551D" w:rsidRPr="006F1A38">
        <w:rPr>
          <w:rFonts w:cs="Arial"/>
          <w:szCs w:val="24"/>
        </w:rPr>
        <w:t>M</w:t>
      </w:r>
      <w:r w:rsidRPr="006F1A38">
        <w:rPr>
          <w:rFonts w:cs="Arial"/>
          <w:szCs w:val="24"/>
        </w:rPr>
        <w:t xml:space="preserve">anagement: </w:t>
      </w:r>
      <w:r w:rsidR="000C551D" w:rsidRPr="006F1A38">
        <w:rPr>
          <w:rFonts w:cs="Arial"/>
          <w:szCs w:val="24"/>
        </w:rPr>
        <w:t>C</w:t>
      </w:r>
      <w:r w:rsidRPr="006F1A38">
        <w:rPr>
          <w:rFonts w:cs="Arial"/>
          <w:szCs w:val="24"/>
        </w:rPr>
        <w:t>ross-</w:t>
      </w:r>
      <w:r w:rsidR="007D3FA2" w:rsidRPr="006F1A38">
        <w:rPr>
          <w:rFonts w:cs="Arial"/>
          <w:szCs w:val="24"/>
        </w:rPr>
        <w:t>f</w:t>
      </w:r>
      <w:r w:rsidRPr="006F1A38">
        <w:rPr>
          <w:rFonts w:cs="Arial"/>
          <w:szCs w:val="24"/>
        </w:rPr>
        <w:t xml:space="preserve">unctional </w:t>
      </w:r>
      <w:r w:rsidR="000C551D" w:rsidRPr="006F1A38">
        <w:rPr>
          <w:rFonts w:cs="Arial"/>
          <w:szCs w:val="24"/>
        </w:rPr>
        <w:t>D</w:t>
      </w:r>
      <w:r w:rsidRPr="006F1A38">
        <w:rPr>
          <w:rFonts w:cs="Arial"/>
          <w:szCs w:val="24"/>
        </w:rPr>
        <w:t xml:space="preserve">evelopment of </w:t>
      </w:r>
      <w:r w:rsidR="000C551D" w:rsidRPr="006F1A38">
        <w:rPr>
          <w:rFonts w:cs="Arial"/>
          <w:szCs w:val="24"/>
        </w:rPr>
        <w:t>G</w:t>
      </w:r>
      <w:r w:rsidRPr="006F1A38">
        <w:rPr>
          <w:rFonts w:cs="Arial"/>
          <w:szCs w:val="24"/>
        </w:rPr>
        <w:t xml:space="preserve">rounded </w:t>
      </w:r>
      <w:r w:rsidR="000C551D" w:rsidRPr="006F1A38">
        <w:rPr>
          <w:rFonts w:cs="Arial"/>
          <w:szCs w:val="24"/>
        </w:rPr>
        <w:t>T</w:t>
      </w:r>
      <w:r w:rsidRPr="006F1A38">
        <w:rPr>
          <w:rFonts w:cs="Arial"/>
          <w:szCs w:val="24"/>
        </w:rPr>
        <w:t>heory</w:t>
      </w:r>
      <w:r w:rsidR="000C551D" w:rsidRPr="006F1A38">
        <w:rPr>
          <w:rFonts w:cs="Arial"/>
          <w:szCs w:val="24"/>
        </w:rPr>
        <w:t>.”</w:t>
      </w:r>
      <w:r w:rsidRPr="006F1A38">
        <w:rPr>
          <w:rFonts w:cs="Arial"/>
          <w:szCs w:val="24"/>
        </w:rPr>
        <w:t xml:space="preserve"> </w:t>
      </w:r>
      <w:r w:rsidRPr="006F1A38">
        <w:rPr>
          <w:rFonts w:cs="Arial"/>
          <w:i/>
          <w:szCs w:val="24"/>
        </w:rPr>
        <w:t xml:space="preserve">Journal of Supply Chain Management </w:t>
      </w:r>
      <w:r w:rsidRPr="006F1A38">
        <w:rPr>
          <w:rFonts w:cs="Arial"/>
          <w:szCs w:val="24"/>
        </w:rPr>
        <w:t>37</w:t>
      </w:r>
      <w:r w:rsidR="000C551D" w:rsidRPr="006F1A38">
        <w:rPr>
          <w:rFonts w:cs="Arial"/>
          <w:szCs w:val="24"/>
        </w:rPr>
        <w:t xml:space="preserve"> </w:t>
      </w:r>
      <w:r w:rsidRPr="006F1A38">
        <w:rPr>
          <w:rFonts w:cs="Arial"/>
          <w:szCs w:val="24"/>
        </w:rPr>
        <w:t>(</w:t>
      </w:r>
      <w:r w:rsidR="000C551D" w:rsidRPr="006F1A38">
        <w:rPr>
          <w:rFonts w:cs="Arial"/>
          <w:szCs w:val="24"/>
        </w:rPr>
        <w:t>2</w:t>
      </w:r>
      <w:r w:rsidRPr="006F1A38">
        <w:rPr>
          <w:rFonts w:cs="Arial"/>
          <w:szCs w:val="24"/>
        </w:rPr>
        <w:t>)</w:t>
      </w:r>
      <w:r w:rsidR="007D3FA2" w:rsidRPr="006F1A38">
        <w:rPr>
          <w:rFonts w:cs="Arial"/>
          <w:szCs w:val="24"/>
        </w:rPr>
        <w:t>:</w:t>
      </w:r>
      <w:r w:rsidRPr="006F1A38">
        <w:rPr>
          <w:rFonts w:cs="Arial"/>
          <w:szCs w:val="24"/>
        </w:rPr>
        <w:t xml:space="preserve"> 12</w:t>
      </w:r>
      <w:r w:rsidR="000C551D" w:rsidRPr="006F1A38">
        <w:rPr>
          <w:rFonts w:cs="Arial"/>
          <w:szCs w:val="24"/>
        </w:rPr>
        <w:t>–</w:t>
      </w:r>
      <w:r w:rsidRPr="006F1A38">
        <w:rPr>
          <w:rFonts w:cs="Arial"/>
          <w:szCs w:val="24"/>
        </w:rPr>
        <w:t>27.</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Carter, C.</w:t>
      </w:r>
      <w:r w:rsidR="000C551D" w:rsidRPr="006F1A38">
        <w:rPr>
          <w:rFonts w:cs="Arial"/>
          <w:szCs w:val="24"/>
        </w:rPr>
        <w:t xml:space="preserve"> </w:t>
      </w:r>
      <w:r w:rsidRPr="006F1A38">
        <w:rPr>
          <w:rFonts w:cs="Arial"/>
          <w:szCs w:val="24"/>
        </w:rPr>
        <w:t xml:space="preserve">R., </w:t>
      </w:r>
      <w:r w:rsidR="007D3FA2" w:rsidRPr="006F1A38">
        <w:rPr>
          <w:rFonts w:cs="Arial"/>
          <w:szCs w:val="24"/>
        </w:rPr>
        <w:t>and L.</w:t>
      </w:r>
      <w:r w:rsidR="000C551D" w:rsidRPr="006F1A38">
        <w:rPr>
          <w:rFonts w:cs="Arial"/>
          <w:szCs w:val="24"/>
        </w:rPr>
        <w:t xml:space="preserve"> </w:t>
      </w:r>
      <w:r w:rsidR="007D3FA2" w:rsidRPr="006F1A38">
        <w:rPr>
          <w:rFonts w:cs="Arial"/>
          <w:szCs w:val="24"/>
        </w:rPr>
        <w:t xml:space="preserve">M. </w:t>
      </w:r>
      <w:r w:rsidRPr="006F1A38">
        <w:rPr>
          <w:rFonts w:cs="Arial"/>
          <w:szCs w:val="24"/>
        </w:rPr>
        <w:t>Ellram</w:t>
      </w:r>
      <w:r w:rsidR="007D3FA2" w:rsidRPr="006F1A38">
        <w:rPr>
          <w:rFonts w:cs="Arial"/>
          <w:szCs w:val="24"/>
        </w:rPr>
        <w:t>.</w:t>
      </w:r>
      <w:r w:rsidRPr="006F1A38">
        <w:rPr>
          <w:rFonts w:cs="Arial"/>
          <w:szCs w:val="24"/>
        </w:rPr>
        <w:t xml:space="preserve"> 1998. </w:t>
      </w:r>
      <w:r w:rsidR="000C551D" w:rsidRPr="006F1A38">
        <w:rPr>
          <w:rFonts w:cs="Arial"/>
          <w:szCs w:val="24"/>
        </w:rPr>
        <w:t>“</w:t>
      </w:r>
      <w:r w:rsidRPr="006F1A38">
        <w:rPr>
          <w:rFonts w:cs="Arial"/>
          <w:szCs w:val="24"/>
        </w:rPr>
        <w:t xml:space="preserve">Reverse </w:t>
      </w:r>
      <w:r w:rsidR="000C551D" w:rsidRPr="006F1A38">
        <w:rPr>
          <w:rFonts w:cs="Arial"/>
          <w:szCs w:val="24"/>
        </w:rPr>
        <w:t>L</w:t>
      </w:r>
      <w:r w:rsidRPr="006F1A38">
        <w:rPr>
          <w:rFonts w:cs="Arial"/>
          <w:szCs w:val="24"/>
        </w:rPr>
        <w:t xml:space="preserve">ogistics: </w:t>
      </w:r>
      <w:r w:rsidR="000C551D" w:rsidRPr="006F1A38">
        <w:rPr>
          <w:rFonts w:cs="Arial"/>
          <w:szCs w:val="24"/>
        </w:rPr>
        <w:t>A</w:t>
      </w:r>
      <w:r w:rsidRPr="006F1A38">
        <w:rPr>
          <w:rFonts w:cs="Arial"/>
          <w:szCs w:val="24"/>
        </w:rPr>
        <w:t xml:space="preserve"> </w:t>
      </w:r>
      <w:r w:rsidR="000C551D" w:rsidRPr="006F1A38">
        <w:rPr>
          <w:rFonts w:cs="Arial"/>
          <w:szCs w:val="24"/>
        </w:rPr>
        <w:t>R</w:t>
      </w:r>
      <w:r w:rsidRPr="006F1A38">
        <w:rPr>
          <w:rFonts w:cs="Arial"/>
          <w:szCs w:val="24"/>
        </w:rPr>
        <w:t xml:space="preserve">eview of the </w:t>
      </w:r>
      <w:r w:rsidR="000C551D" w:rsidRPr="006F1A38">
        <w:rPr>
          <w:rFonts w:cs="Arial"/>
          <w:szCs w:val="24"/>
        </w:rPr>
        <w:t>L</w:t>
      </w:r>
      <w:r w:rsidRPr="006F1A38">
        <w:rPr>
          <w:rFonts w:cs="Arial"/>
          <w:szCs w:val="24"/>
        </w:rPr>
        <w:t xml:space="preserve">iterature and </w:t>
      </w:r>
      <w:r w:rsidR="000C551D" w:rsidRPr="006F1A38">
        <w:rPr>
          <w:rFonts w:cs="Arial"/>
          <w:szCs w:val="24"/>
        </w:rPr>
        <w:t>F</w:t>
      </w:r>
      <w:r w:rsidRPr="006F1A38">
        <w:rPr>
          <w:rFonts w:cs="Arial"/>
          <w:szCs w:val="24"/>
        </w:rPr>
        <w:t xml:space="preserve">ramework for </w:t>
      </w:r>
      <w:r w:rsidR="000C551D" w:rsidRPr="006F1A38">
        <w:rPr>
          <w:rFonts w:cs="Arial"/>
          <w:szCs w:val="24"/>
        </w:rPr>
        <w:t>F</w:t>
      </w:r>
      <w:r w:rsidRPr="006F1A38">
        <w:rPr>
          <w:rFonts w:cs="Arial"/>
          <w:szCs w:val="24"/>
        </w:rPr>
        <w:t xml:space="preserve">uture </w:t>
      </w:r>
      <w:r w:rsidR="000C551D" w:rsidRPr="006F1A38">
        <w:rPr>
          <w:rFonts w:cs="Arial"/>
          <w:szCs w:val="24"/>
        </w:rPr>
        <w:t>I</w:t>
      </w:r>
      <w:r w:rsidRPr="006F1A38">
        <w:rPr>
          <w:rFonts w:cs="Arial"/>
          <w:szCs w:val="24"/>
        </w:rPr>
        <w:t>nvestigation</w:t>
      </w:r>
      <w:r w:rsidR="000C551D" w:rsidRPr="006F1A38">
        <w:rPr>
          <w:rFonts w:cs="Arial"/>
          <w:szCs w:val="24"/>
        </w:rPr>
        <w:t>.”</w:t>
      </w:r>
      <w:r w:rsidRPr="006F1A38">
        <w:rPr>
          <w:rFonts w:cs="Arial"/>
          <w:szCs w:val="24"/>
        </w:rPr>
        <w:t xml:space="preserve"> </w:t>
      </w:r>
      <w:r w:rsidRPr="006F1A38">
        <w:rPr>
          <w:rFonts w:cs="Arial"/>
          <w:i/>
          <w:szCs w:val="24"/>
        </w:rPr>
        <w:t>Journal of Business Logistics</w:t>
      </w:r>
      <w:r w:rsidRPr="006F1A38">
        <w:rPr>
          <w:rFonts w:cs="Arial"/>
          <w:szCs w:val="24"/>
        </w:rPr>
        <w:t xml:space="preserve"> 19</w:t>
      </w:r>
      <w:r w:rsidR="000C551D" w:rsidRPr="006F1A38">
        <w:rPr>
          <w:rFonts w:cs="Arial"/>
          <w:szCs w:val="24"/>
        </w:rPr>
        <w:t xml:space="preserve"> </w:t>
      </w:r>
      <w:r w:rsidRPr="006F1A38">
        <w:rPr>
          <w:rFonts w:cs="Arial"/>
          <w:szCs w:val="24"/>
        </w:rPr>
        <w:t>(1)</w:t>
      </w:r>
      <w:r w:rsidR="007D3FA2" w:rsidRPr="006F1A38">
        <w:rPr>
          <w:rFonts w:cs="Arial"/>
          <w:szCs w:val="24"/>
        </w:rPr>
        <w:t>:</w:t>
      </w:r>
      <w:r w:rsidRPr="006F1A38">
        <w:rPr>
          <w:rFonts w:cs="Arial"/>
          <w:szCs w:val="24"/>
        </w:rPr>
        <w:t xml:space="preserve"> 85</w:t>
      </w:r>
      <w:r w:rsidR="000C551D" w:rsidRPr="006F1A38">
        <w:rPr>
          <w:rFonts w:cs="Arial"/>
          <w:szCs w:val="24"/>
        </w:rPr>
        <w:t>–</w:t>
      </w:r>
      <w:r w:rsidRPr="006F1A38">
        <w:rPr>
          <w:rFonts w:cs="Arial"/>
          <w:szCs w:val="24"/>
        </w:rPr>
        <w:t>102.</w:t>
      </w:r>
    </w:p>
    <w:p w:rsidR="00064C3C" w:rsidRPr="006F1A38" w:rsidRDefault="00064C3C" w:rsidP="004B784D">
      <w:pPr>
        <w:pStyle w:val="BodyText"/>
        <w:spacing w:before="120" w:after="120" w:line="276" w:lineRule="auto"/>
        <w:ind w:left="567" w:hanging="567"/>
        <w:rPr>
          <w:rFonts w:cs="Arial"/>
          <w:szCs w:val="24"/>
        </w:rPr>
      </w:pPr>
      <w:r w:rsidRPr="006F1A38">
        <w:rPr>
          <w:rFonts w:cs="Arial"/>
          <w:szCs w:val="24"/>
        </w:rPr>
        <w:t xml:space="preserve">Carter, C. R., and M. M. Jennings. 2002. “Social Responsibility and Supply Chain Relationships.” </w:t>
      </w:r>
      <w:r w:rsidRPr="006F1A38">
        <w:rPr>
          <w:rFonts w:cs="Arial"/>
          <w:i/>
          <w:szCs w:val="24"/>
        </w:rPr>
        <w:t>Transportation Research Part E</w:t>
      </w:r>
      <w:r w:rsidRPr="006F1A38">
        <w:rPr>
          <w:rFonts w:cs="Arial"/>
          <w:szCs w:val="24"/>
        </w:rPr>
        <w:t xml:space="preserve"> 38 (1): 37–52.</w:t>
      </w:r>
    </w:p>
    <w:p w:rsidR="00064C3C" w:rsidRPr="006F1A38" w:rsidRDefault="00064C3C" w:rsidP="004B784D">
      <w:pPr>
        <w:pStyle w:val="BodyText"/>
        <w:spacing w:before="120" w:after="120" w:line="276" w:lineRule="auto"/>
        <w:ind w:left="567" w:hanging="567"/>
        <w:rPr>
          <w:rFonts w:cs="Arial"/>
          <w:szCs w:val="24"/>
          <w:lang w:eastAsia="en-IE"/>
        </w:rPr>
      </w:pPr>
      <w:r w:rsidRPr="006F1A38">
        <w:rPr>
          <w:rFonts w:cs="Arial"/>
          <w:szCs w:val="24"/>
        </w:rPr>
        <w:t xml:space="preserve">Carter, C. R., and M. M. Jennings. 2004. “The Role of Purchasing in Corporate Social Responsibility: A Structural Equation Analysis.” </w:t>
      </w:r>
      <w:r w:rsidRPr="006F1A38">
        <w:rPr>
          <w:rFonts w:cs="Arial"/>
          <w:i/>
          <w:szCs w:val="24"/>
        </w:rPr>
        <w:t xml:space="preserve">Journal of Business </w:t>
      </w:r>
      <w:r w:rsidRPr="006F1A38">
        <w:rPr>
          <w:rFonts w:cs="Arial"/>
          <w:szCs w:val="24"/>
          <w:lang w:eastAsia="en-IE"/>
        </w:rPr>
        <w:t>Logistics 25 (1): 145–186.</w:t>
      </w:r>
    </w:p>
    <w:p w:rsidR="00064C3C" w:rsidRPr="006F1A38" w:rsidDel="00C90C5E" w:rsidRDefault="00064C3C" w:rsidP="004B784D">
      <w:pPr>
        <w:pStyle w:val="BodyText"/>
        <w:spacing w:before="120" w:after="120" w:line="276" w:lineRule="auto"/>
        <w:ind w:left="567" w:hanging="567"/>
        <w:rPr>
          <w:rFonts w:cs="Arial"/>
          <w:szCs w:val="24"/>
        </w:rPr>
      </w:pPr>
      <w:r w:rsidRPr="006F1A38">
        <w:rPr>
          <w:rFonts w:cs="Arial"/>
          <w:szCs w:val="24"/>
        </w:rPr>
        <w:t xml:space="preserve">Carter, C. R., and D. S. Rogers. 2008. “A Framework of Sustainable Supply Chain Management: Moving Toward New Theory.” </w:t>
      </w:r>
      <w:r w:rsidRPr="006F1A38">
        <w:rPr>
          <w:rFonts w:cs="Arial"/>
          <w:i/>
          <w:iCs/>
          <w:szCs w:val="24"/>
        </w:rPr>
        <w:t>International Journal of Physical Distribution and Logistics Management</w:t>
      </w:r>
      <w:r w:rsidRPr="006F1A38">
        <w:rPr>
          <w:rFonts w:cs="Arial"/>
          <w:iCs/>
          <w:szCs w:val="24"/>
        </w:rPr>
        <w:t xml:space="preserve"> </w:t>
      </w:r>
      <w:r w:rsidRPr="006F1A38">
        <w:rPr>
          <w:rFonts w:cs="Arial"/>
          <w:szCs w:val="24"/>
        </w:rPr>
        <w:t xml:space="preserve">38 (5): 360–387. </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Carter, C.</w:t>
      </w:r>
      <w:r w:rsidR="000C551D" w:rsidRPr="006F1A38">
        <w:rPr>
          <w:rFonts w:cs="Arial"/>
          <w:szCs w:val="24"/>
        </w:rPr>
        <w:t xml:space="preserve"> </w:t>
      </w:r>
      <w:r w:rsidRPr="006F1A38">
        <w:rPr>
          <w:rFonts w:cs="Arial"/>
          <w:szCs w:val="24"/>
        </w:rPr>
        <w:t xml:space="preserve">R., </w:t>
      </w:r>
      <w:r w:rsidR="007D3FA2" w:rsidRPr="006F1A38">
        <w:rPr>
          <w:rFonts w:cs="Arial"/>
          <w:szCs w:val="24"/>
        </w:rPr>
        <w:t>L.</w:t>
      </w:r>
      <w:r w:rsidR="000C551D" w:rsidRPr="006F1A38">
        <w:rPr>
          <w:rFonts w:cs="Arial"/>
          <w:szCs w:val="24"/>
        </w:rPr>
        <w:t xml:space="preserve"> </w:t>
      </w:r>
      <w:r w:rsidR="007D3FA2" w:rsidRPr="006F1A38">
        <w:rPr>
          <w:rFonts w:cs="Arial"/>
          <w:szCs w:val="24"/>
        </w:rPr>
        <w:t xml:space="preserve">M. </w:t>
      </w:r>
      <w:r w:rsidRPr="006F1A38">
        <w:rPr>
          <w:rFonts w:cs="Arial"/>
          <w:szCs w:val="24"/>
        </w:rPr>
        <w:t xml:space="preserve">Ellram, and </w:t>
      </w:r>
      <w:r w:rsidR="007D3FA2" w:rsidRPr="006F1A38">
        <w:rPr>
          <w:rFonts w:cs="Arial"/>
          <w:szCs w:val="24"/>
        </w:rPr>
        <w:t>K.</w:t>
      </w:r>
      <w:r w:rsidR="000C551D" w:rsidRPr="006F1A38">
        <w:rPr>
          <w:rFonts w:cs="Arial"/>
          <w:szCs w:val="24"/>
        </w:rPr>
        <w:t xml:space="preserve"> </w:t>
      </w:r>
      <w:r w:rsidR="007D3FA2" w:rsidRPr="006F1A38">
        <w:rPr>
          <w:rFonts w:cs="Arial"/>
          <w:szCs w:val="24"/>
        </w:rPr>
        <w:t xml:space="preserve">J. </w:t>
      </w:r>
      <w:r w:rsidRPr="006F1A38">
        <w:rPr>
          <w:rFonts w:cs="Arial"/>
          <w:szCs w:val="24"/>
        </w:rPr>
        <w:t>Ready</w:t>
      </w:r>
      <w:r w:rsidR="007D3FA2" w:rsidRPr="006F1A38">
        <w:rPr>
          <w:rFonts w:cs="Arial"/>
          <w:szCs w:val="24"/>
        </w:rPr>
        <w:t>.</w:t>
      </w:r>
      <w:r w:rsidRPr="006F1A38">
        <w:rPr>
          <w:rFonts w:cs="Arial"/>
          <w:szCs w:val="24"/>
        </w:rPr>
        <w:t xml:space="preserve"> 1998. </w:t>
      </w:r>
      <w:r w:rsidR="000C551D" w:rsidRPr="006F1A38">
        <w:rPr>
          <w:rFonts w:cs="Arial"/>
          <w:szCs w:val="24"/>
        </w:rPr>
        <w:t>“</w:t>
      </w:r>
      <w:r w:rsidRPr="006F1A38">
        <w:rPr>
          <w:rFonts w:cs="Arial"/>
          <w:szCs w:val="24"/>
        </w:rPr>
        <w:t xml:space="preserve">Environmental </w:t>
      </w:r>
      <w:r w:rsidR="000C551D" w:rsidRPr="006F1A38">
        <w:rPr>
          <w:rFonts w:cs="Arial"/>
          <w:szCs w:val="24"/>
        </w:rPr>
        <w:t>P</w:t>
      </w:r>
      <w:r w:rsidRPr="006F1A38">
        <w:rPr>
          <w:rFonts w:cs="Arial"/>
          <w:szCs w:val="24"/>
        </w:rPr>
        <w:t xml:space="preserve">urchasing: </w:t>
      </w:r>
      <w:r w:rsidR="000C551D" w:rsidRPr="006F1A38">
        <w:rPr>
          <w:rFonts w:cs="Arial"/>
          <w:szCs w:val="24"/>
        </w:rPr>
        <w:t>B</w:t>
      </w:r>
      <w:r w:rsidRPr="006F1A38">
        <w:rPr>
          <w:rFonts w:cs="Arial"/>
          <w:szCs w:val="24"/>
        </w:rPr>
        <w:t xml:space="preserve">enchmarking our German </w:t>
      </w:r>
      <w:r w:rsidR="000C551D" w:rsidRPr="006F1A38">
        <w:rPr>
          <w:rFonts w:cs="Arial"/>
          <w:szCs w:val="24"/>
        </w:rPr>
        <w:t>C</w:t>
      </w:r>
      <w:r w:rsidRPr="006F1A38">
        <w:rPr>
          <w:rFonts w:cs="Arial"/>
          <w:szCs w:val="24"/>
        </w:rPr>
        <w:t>ounterparts</w:t>
      </w:r>
      <w:r w:rsidR="000C551D" w:rsidRPr="006F1A38">
        <w:rPr>
          <w:rFonts w:cs="Arial"/>
          <w:szCs w:val="24"/>
        </w:rPr>
        <w:t>.”</w:t>
      </w:r>
      <w:r w:rsidRPr="006F1A38">
        <w:rPr>
          <w:rFonts w:cs="Arial"/>
          <w:szCs w:val="24"/>
        </w:rPr>
        <w:t xml:space="preserve"> </w:t>
      </w:r>
      <w:r w:rsidRPr="006F1A38">
        <w:rPr>
          <w:rFonts w:cs="Arial"/>
          <w:i/>
          <w:szCs w:val="24"/>
        </w:rPr>
        <w:t xml:space="preserve">International Journal of Purchasing and Materials Management </w:t>
      </w:r>
      <w:r w:rsidRPr="006F1A38">
        <w:rPr>
          <w:rFonts w:cs="Arial"/>
          <w:szCs w:val="24"/>
        </w:rPr>
        <w:t>34</w:t>
      </w:r>
      <w:r w:rsidR="000C551D" w:rsidRPr="006F1A38">
        <w:rPr>
          <w:rFonts w:cs="Arial"/>
          <w:szCs w:val="24"/>
        </w:rPr>
        <w:t xml:space="preserve"> </w:t>
      </w:r>
      <w:r w:rsidRPr="006F1A38">
        <w:rPr>
          <w:rFonts w:cs="Arial"/>
          <w:szCs w:val="24"/>
        </w:rPr>
        <w:t>(4)</w:t>
      </w:r>
      <w:r w:rsidR="007D3FA2" w:rsidRPr="006F1A38">
        <w:rPr>
          <w:rFonts w:cs="Arial"/>
          <w:szCs w:val="24"/>
        </w:rPr>
        <w:t>:</w:t>
      </w:r>
      <w:r w:rsidRPr="006F1A38">
        <w:rPr>
          <w:rFonts w:cs="Arial"/>
          <w:szCs w:val="24"/>
        </w:rPr>
        <w:t xml:space="preserve"> 28</w:t>
      </w:r>
      <w:r w:rsidR="000C551D" w:rsidRPr="006F1A38">
        <w:rPr>
          <w:rFonts w:cs="Arial"/>
          <w:szCs w:val="24"/>
        </w:rPr>
        <w:t>–</w:t>
      </w:r>
      <w:r w:rsidRPr="006F1A38">
        <w:rPr>
          <w:rFonts w:cs="Arial"/>
          <w:szCs w:val="24"/>
        </w:rPr>
        <w:t>38.</w:t>
      </w:r>
    </w:p>
    <w:p w:rsidR="00064C3C" w:rsidRPr="006F1A38" w:rsidRDefault="00064C3C" w:rsidP="004B784D">
      <w:pPr>
        <w:pStyle w:val="BodyText"/>
        <w:spacing w:before="120" w:after="120" w:line="276" w:lineRule="auto"/>
        <w:ind w:left="567" w:hanging="567"/>
        <w:rPr>
          <w:rFonts w:cs="Arial"/>
          <w:szCs w:val="24"/>
        </w:rPr>
      </w:pPr>
      <w:r w:rsidRPr="006F1A38">
        <w:rPr>
          <w:rFonts w:cs="Arial"/>
          <w:szCs w:val="24"/>
        </w:rPr>
        <w:t xml:space="preserve">Carter, C. R., R. Kale, and C. Grimm. 2000. “Environmental Purchasing and Firm Performance: An Empirical Investigation.” </w:t>
      </w:r>
      <w:r w:rsidRPr="006F1A38">
        <w:rPr>
          <w:rFonts w:cs="Arial"/>
          <w:i/>
          <w:szCs w:val="24"/>
        </w:rPr>
        <w:t>Transportation Research Part E</w:t>
      </w:r>
      <w:r w:rsidRPr="006F1A38">
        <w:rPr>
          <w:rFonts w:cs="Arial"/>
          <w:szCs w:val="24"/>
        </w:rPr>
        <w:t xml:space="preserve"> 6 (3): 219–228.</w:t>
      </w:r>
    </w:p>
    <w:p w:rsidR="00AC37B7" w:rsidRPr="006F1A38" w:rsidRDefault="00AC37B7" w:rsidP="004B784D">
      <w:pPr>
        <w:pStyle w:val="BodyText"/>
        <w:spacing w:before="120" w:after="120" w:line="276" w:lineRule="auto"/>
        <w:ind w:left="567" w:hanging="567"/>
        <w:rPr>
          <w:rFonts w:cs="Arial"/>
          <w:szCs w:val="24"/>
        </w:rPr>
      </w:pPr>
      <w:r w:rsidRPr="006F1A38">
        <w:rPr>
          <w:rFonts w:cs="Arial"/>
          <w:szCs w:val="24"/>
        </w:rPr>
        <w:t xml:space="preserve">Ciliberti, F., </w:t>
      </w:r>
      <w:r w:rsidR="007D3FA2" w:rsidRPr="006F1A38">
        <w:rPr>
          <w:rFonts w:cs="Arial"/>
          <w:szCs w:val="24"/>
        </w:rPr>
        <w:t xml:space="preserve">P. </w:t>
      </w:r>
      <w:r w:rsidRPr="006F1A38">
        <w:rPr>
          <w:rFonts w:cs="Arial"/>
          <w:szCs w:val="24"/>
        </w:rPr>
        <w:t xml:space="preserve">Pontrandolfo, </w:t>
      </w:r>
      <w:r w:rsidR="007D3FA2" w:rsidRPr="006F1A38">
        <w:rPr>
          <w:rFonts w:cs="Arial"/>
          <w:szCs w:val="24"/>
        </w:rPr>
        <w:t xml:space="preserve">and B. </w:t>
      </w:r>
      <w:r w:rsidRPr="006F1A38">
        <w:rPr>
          <w:rFonts w:cs="Arial"/>
          <w:szCs w:val="24"/>
        </w:rPr>
        <w:t>Scozzi</w:t>
      </w:r>
      <w:r w:rsidR="007D3FA2" w:rsidRPr="006F1A38">
        <w:rPr>
          <w:rFonts w:cs="Arial"/>
          <w:szCs w:val="24"/>
        </w:rPr>
        <w:t>.</w:t>
      </w:r>
      <w:r w:rsidRPr="006F1A38">
        <w:rPr>
          <w:rFonts w:cs="Arial"/>
          <w:szCs w:val="24"/>
        </w:rPr>
        <w:t xml:space="preserve"> 2008. </w:t>
      </w:r>
      <w:r w:rsidR="005818AA" w:rsidRPr="006F1A38">
        <w:rPr>
          <w:rFonts w:cs="Arial"/>
          <w:szCs w:val="24"/>
        </w:rPr>
        <w:t>“</w:t>
      </w:r>
      <w:r w:rsidRPr="006F1A38">
        <w:rPr>
          <w:rFonts w:cs="Arial"/>
          <w:szCs w:val="24"/>
        </w:rPr>
        <w:t xml:space="preserve">Logistics </w:t>
      </w:r>
      <w:r w:rsidR="005818AA" w:rsidRPr="006F1A38">
        <w:rPr>
          <w:rFonts w:cs="Arial"/>
          <w:szCs w:val="24"/>
        </w:rPr>
        <w:t>S</w:t>
      </w:r>
      <w:r w:rsidRPr="006F1A38">
        <w:rPr>
          <w:rFonts w:cs="Arial"/>
          <w:szCs w:val="24"/>
        </w:rPr>
        <w:t xml:space="preserve">ocial </w:t>
      </w:r>
      <w:r w:rsidR="005818AA" w:rsidRPr="006F1A38">
        <w:rPr>
          <w:rFonts w:cs="Arial"/>
          <w:szCs w:val="24"/>
        </w:rPr>
        <w:t>R</w:t>
      </w:r>
      <w:r w:rsidRPr="006F1A38">
        <w:rPr>
          <w:rFonts w:cs="Arial"/>
          <w:szCs w:val="24"/>
        </w:rPr>
        <w:t xml:space="preserve">esponsibility: </w:t>
      </w:r>
      <w:r w:rsidR="005818AA" w:rsidRPr="006F1A38">
        <w:rPr>
          <w:rFonts w:cs="Arial"/>
          <w:szCs w:val="24"/>
        </w:rPr>
        <w:t>S</w:t>
      </w:r>
      <w:r w:rsidRPr="006F1A38">
        <w:rPr>
          <w:rFonts w:cs="Arial"/>
          <w:szCs w:val="24"/>
        </w:rPr>
        <w:t xml:space="preserve">tandard </w:t>
      </w:r>
      <w:r w:rsidR="005818AA" w:rsidRPr="006F1A38">
        <w:rPr>
          <w:rFonts w:cs="Arial"/>
          <w:szCs w:val="24"/>
        </w:rPr>
        <w:t>A</w:t>
      </w:r>
      <w:r w:rsidRPr="006F1A38">
        <w:rPr>
          <w:rFonts w:cs="Arial"/>
          <w:szCs w:val="24"/>
        </w:rPr>
        <w:t xml:space="preserve">doption and </w:t>
      </w:r>
      <w:r w:rsidR="005818AA" w:rsidRPr="006F1A38">
        <w:rPr>
          <w:rFonts w:cs="Arial"/>
          <w:szCs w:val="24"/>
        </w:rPr>
        <w:t>P</w:t>
      </w:r>
      <w:r w:rsidRPr="006F1A38">
        <w:rPr>
          <w:rFonts w:cs="Arial"/>
          <w:szCs w:val="24"/>
        </w:rPr>
        <w:t xml:space="preserve">ractices in Italian </w:t>
      </w:r>
      <w:r w:rsidR="005818AA" w:rsidRPr="006F1A38">
        <w:rPr>
          <w:rFonts w:cs="Arial"/>
          <w:szCs w:val="24"/>
        </w:rPr>
        <w:t>C</w:t>
      </w:r>
      <w:r w:rsidRPr="006F1A38">
        <w:rPr>
          <w:rFonts w:cs="Arial"/>
          <w:szCs w:val="24"/>
        </w:rPr>
        <w:t>ompanies</w:t>
      </w:r>
      <w:r w:rsidR="005818AA" w:rsidRPr="006F1A38">
        <w:rPr>
          <w:rFonts w:cs="Arial"/>
          <w:szCs w:val="24"/>
        </w:rPr>
        <w:t>.”</w:t>
      </w:r>
      <w:r w:rsidRPr="006F1A38">
        <w:rPr>
          <w:rFonts w:cs="Arial"/>
          <w:szCs w:val="24"/>
        </w:rPr>
        <w:t xml:space="preserve"> </w:t>
      </w:r>
      <w:r w:rsidRPr="006F1A38">
        <w:rPr>
          <w:rFonts w:cs="Arial"/>
          <w:i/>
          <w:szCs w:val="24"/>
        </w:rPr>
        <w:t>International Journal of Production Economics</w:t>
      </w:r>
      <w:r w:rsidRPr="006F1A38">
        <w:rPr>
          <w:rFonts w:cs="Arial"/>
          <w:szCs w:val="24"/>
        </w:rPr>
        <w:t xml:space="preserve"> 113</w:t>
      </w:r>
      <w:r w:rsidR="005818AA" w:rsidRPr="006F1A38">
        <w:rPr>
          <w:rFonts w:cs="Arial"/>
          <w:szCs w:val="24"/>
        </w:rPr>
        <w:t xml:space="preserve"> </w:t>
      </w:r>
      <w:r w:rsidRPr="006F1A38">
        <w:rPr>
          <w:rFonts w:cs="Arial"/>
          <w:szCs w:val="24"/>
        </w:rPr>
        <w:t>(1)</w:t>
      </w:r>
      <w:r w:rsidR="007D3FA2" w:rsidRPr="006F1A38">
        <w:rPr>
          <w:rFonts w:cs="Arial"/>
          <w:szCs w:val="24"/>
        </w:rPr>
        <w:t>:</w:t>
      </w:r>
      <w:r w:rsidRPr="006F1A38">
        <w:rPr>
          <w:rFonts w:cs="Arial"/>
          <w:szCs w:val="24"/>
        </w:rPr>
        <w:t xml:space="preserve"> 88</w:t>
      </w:r>
      <w:r w:rsidR="005818AA" w:rsidRPr="006F1A38">
        <w:rPr>
          <w:rFonts w:cs="Arial"/>
          <w:szCs w:val="24"/>
        </w:rPr>
        <w:t>–</w:t>
      </w:r>
      <w:r w:rsidRPr="006F1A38">
        <w:rPr>
          <w:rFonts w:cs="Arial"/>
          <w:szCs w:val="24"/>
        </w:rPr>
        <w:t xml:space="preserve">106. </w:t>
      </w:r>
    </w:p>
    <w:p w:rsidR="00AC37B7" w:rsidRPr="006F1A38" w:rsidRDefault="00AC37B7" w:rsidP="004B784D">
      <w:pPr>
        <w:autoSpaceDE w:val="0"/>
        <w:autoSpaceDN w:val="0"/>
        <w:adjustRightInd w:val="0"/>
        <w:spacing w:before="120" w:after="120" w:line="276" w:lineRule="auto"/>
        <w:ind w:left="567" w:hanging="567"/>
        <w:jc w:val="both"/>
        <w:rPr>
          <w:rFonts w:ascii="Arial" w:hAnsi="Arial" w:cs="Arial"/>
          <w:color w:val="auto"/>
          <w:sz w:val="24"/>
          <w:szCs w:val="24"/>
        </w:rPr>
      </w:pPr>
      <w:r w:rsidRPr="006F1A38">
        <w:rPr>
          <w:rFonts w:ascii="Arial" w:hAnsi="Arial" w:cs="Arial"/>
          <w:color w:val="auto"/>
          <w:sz w:val="24"/>
          <w:szCs w:val="24"/>
        </w:rPr>
        <w:t>De Gobbi</w:t>
      </w:r>
      <w:r w:rsidR="00BB7679" w:rsidRPr="006F1A38">
        <w:rPr>
          <w:rFonts w:ascii="Arial" w:hAnsi="Arial" w:cs="Arial"/>
          <w:color w:val="auto"/>
          <w:sz w:val="24"/>
          <w:szCs w:val="24"/>
        </w:rPr>
        <w:t>, M.</w:t>
      </w:r>
      <w:r w:rsidR="005818AA" w:rsidRPr="006F1A38">
        <w:rPr>
          <w:rFonts w:ascii="Arial" w:hAnsi="Arial" w:cs="Arial"/>
          <w:color w:val="auto"/>
          <w:sz w:val="24"/>
          <w:szCs w:val="24"/>
        </w:rPr>
        <w:t xml:space="preserve"> </w:t>
      </w:r>
      <w:r w:rsidR="00BB7679" w:rsidRPr="006F1A38">
        <w:rPr>
          <w:rFonts w:ascii="Arial" w:hAnsi="Arial" w:cs="Arial"/>
          <w:color w:val="auto"/>
          <w:sz w:val="24"/>
          <w:szCs w:val="24"/>
        </w:rPr>
        <w:t xml:space="preserve">S. </w:t>
      </w:r>
      <w:r w:rsidRPr="006F1A38">
        <w:rPr>
          <w:rFonts w:ascii="Arial" w:hAnsi="Arial" w:cs="Arial"/>
          <w:color w:val="auto"/>
          <w:sz w:val="24"/>
          <w:szCs w:val="24"/>
        </w:rPr>
        <w:t xml:space="preserve">2011. </w:t>
      </w:r>
      <w:r w:rsidR="00FC5AF0" w:rsidRPr="006F1A38">
        <w:rPr>
          <w:rFonts w:ascii="Arial" w:hAnsi="Arial" w:cs="Arial"/>
          <w:color w:val="auto"/>
          <w:sz w:val="24"/>
          <w:szCs w:val="24"/>
        </w:rPr>
        <w:t xml:space="preserve">“Mainstreaming </w:t>
      </w:r>
      <w:r w:rsidR="005818AA" w:rsidRPr="006F1A38">
        <w:rPr>
          <w:rFonts w:ascii="Arial" w:hAnsi="Arial" w:cs="Arial"/>
          <w:color w:val="auto"/>
          <w:sz w:val="24"/>
          <w:szCs w:val="24"/>
        </w:rPr>
        <w:t>E</w:t>
      </w:r>
      <w:r w:rsidRPr="006F1A38">
        <w:rPr>
          <w:rFonts w:ascii="Arial" w:hAnsi="Arial" w:cs="Arial"/>
          <w:color w:val="auto"/>
          <w:sz w:val="24"/>
          <w:szCs w:val="24"/>
        </w:rPr>
        <w:t xml:space="preserve">nvironmental </w:t>
      </w:r>
      <w:r w:rsidR="005818AA" w:rsidRPr="006F1A38">
        <w:rPr>
          <w:rFonts w:ascii="Arial" w:hAnsi="Arial" w:cs="Arial"/>
          <w:color w:val="auto"/>
          <w:sz w:val="24"/>
          <w:szCs w:val="24"/>
        </w:rPr>
        <w:t>I</w:t>
      </w:r>
      <w:r w:rsidRPr="006F1A38">
        <w:rPr>
          <w:rFonts w:ascii="Arial" w:hAnsi="Arial" w:cs="Arial"/>
          <w:color w:val="auto"/>
          <w:sz w:val="24"/>
          <w:szCs w:val="24"/>
        </w:rPr>
        <w:t xml:space="preserve">ssues in </w:t>
      </w:r>
      <w:r w:rsidR="005818AA" w:rsidRPr="006F1A38">
        <w:rPr>
          <w:rFonts w:ascii="Arial" w:hAnsi="Arial" w:cs="Arial"/>
          <w:color w:val="auto"/>
          <w:sz w:val="24"/>
          <w:szCs w:val="24"/>
        </w:rPr>
        <w:t>S</w:t>
      </w:r>
      <w:r w:rsidRPr="006F1A38">
        <w:rPr>
          <w:rFonts w:ascii="Arial" w:hAnsi="Arial" w:cs="Arial"/>
          <w:color w:val="auto"/>
          <w:sz w:val="24"/>
          <w:szCs w:val="24"/>
        </w:rPr>
        <w:t xml:space="preserve">ustainable </w:t>
      </w:r>
      <w:r w:rsidR="005818AA" w:rsidRPr="006F1A38">
        <w:rPr>
          <w:rFonts w:ascii="Arial" w:hAnsi="Arial" w:cs="Arial"/>
          <w:color w:val="auto"/>
          <w:sz w:val="24"/>
          <w:szCs w:val="24"/>
        </w:rPr>
        <w:t>E</w:t>
      </w:r>
      <w:r w:rsidRPr="006F1A38">
        <w:rPr>
          <w:rFonts w:ascii="Arial" w:hAnsi="Arial" w:cs="Arial"/>
          <w:color w:val="auto"/>
          <w:sz w:val="24"/>
          <w:szCs w:val="24"/>
        </w:rPr>
        <w:t xml:space="preserve">nterprises: An </w:t>
      </w:r>
      <w:r w:rsidR="005818AA" w:rsidRPr="006F1A38">
        <w:rPr>
          <w:rFonts w:ascii="Arial" w:hAnsi="Arial" w:cs="Arial"/>
          <w:color w:val="auto"/>
          <w:sz w:val="24"/>
          <w:szCs w:val="24"/>
        </w:rPr>
        <w:t>E</w:t>
      </w:r>
      <w:r w:rsidRPr="006F1A38">
        <w:rPr>
          <w:rFonts w:ascii="Arial" w:hAnsi="Arial" w:cs="Arial"/>
          <w:color w:val="auto"/>
          <w:sz w:val="24"/>
          <w:szCs w:val="24"/>
        </w:rPr>
        <w:t xml:space="preserve">xploration of </w:t>
      </w:r>
      <w:r w:rsidR="005818AA" w:rsidRPr="006F1A38">
        <w:rPr>
          <w:rFonts w:ascii="Arial" w:hAnsi="Arial" w:cs="Arial"/>
          <w:color w:val="auto"/>
          <w:sz w:val="24"/>
          <w:szCs w:val="24"/>
        </w:rPr>
        <w:t>I</w:t>
      </w:r>
      <w:r w:rsidRPr="006F1A38">
        <w:rPr>
          <w:rFonts w:ascii="Arial" w:hAnsi="Arial" w:cs="Arial"/>
          <w:color w:val="auto"/>
          <w:sz w:val="24"/>
          <w:szCs w:val="24"/>
        </w:rPr>
        <w:t xml:space="preserve">ssues, </w:t>
      </w:r>
      <w:r w:rsidR="005818AA" w:rsidRPr="006F1A38">
        <w:rPr>
          <w:rFonts w:ascii="Arial" w:hAnsi="Arial" w:cs="Arial"/>
          <w:color w:val="auto"/>
          <w:sz w:val="24"/>
          <w:szCs w:val="24"/>
        </w:rPr>
        <w:t>E</w:t>
      </w:r>
      <w:r w:rsidRPr="006F1A38">
        <w:rPr>
          <w:rFonts w:ascii="Arial" w:hAnsi="Arial" w:cs="Arial"/>
          <w:color w:val="auto"/>
          <w:sz w:val="24"/>
          <w:szCs w:val="24"/>
        </w:rPr>
        <w:t xml:space="preserve">xperiences and </w:t>
      </w:r>
      <w:r w:rsidR="005818AA" w:rsidRPr="006F1A38">
        <w:rPr>
          <w:rFonts w:ascii="Arial" w:hAnsi="Arial" w:cs="Arial"/>
          <w:color w:val="auto"/>
          <w:sz w:val="24"/>
          <w:szCs w:val="24"/>
        </w:rPr>
        <w:t>O</w:t>
      </w:r>
      <w:r w:rsidRPr="006F1A38">
        <w:rPr>
          <w:rFonts w:ascii="Arial" w:hAnsi="Arial" w:cs="Arial"/>
          <w:color w:val="auto"/>
          <w:sz w:val="24"/>
          <w:szCs w:val="24"/>
        </w:rPr>
        <w:t>ptions</w:t>
      </w:r>
      <w:r w:rsidR="005818AA" w:rsidRPr="006F1A38">
        <w:rPr>
          <w:rFonts w:ascii="Arial" w:hAnsi="Arial" w:cs="Arial"/>
          <w:color w:val="auto"/>
          <w:sz w:val="24"/>
          <w:szCs w:val="24"/>
        </w:rPr>
        <w:t>.</w:t>
      </w:r>
      <w:r w:rsidR="00FC5AF0" w:rsidRPr="006F1A38">
        <w:rPr>
          <w:rFonts w:ascii="Arial" w:hAnsi="Arial" w:cs="Arial"/>
          <w:color w:val="auto"/>
          <w:sz w:val="24"/>
          <w:szCs w:val="24"/>
        </w:rPr>
        <w:t>”</w:t>
      </w:r>
      <w:r w:rsidRPr="006F1A38">
        <w:rPr>
          <w:rFonts w:ascii="Arial" w:hAnsi="Arial" w:cs="Arial"/>
          <w:color w:val="auto"/>
          <w:sz w:val="24"/>
          <w:szCs w:val="24"/>
        </w:rPr>
        <w:t xml:space="preserve"> </w:t>
      </w:r>
      <w:r w:rsidR="0002129A" w:rsidRPr="006F1A38">
        <w:rPr>
          <w:rFonts w:ascii="Arial" w:hAnsi="Arial" w:cs="Arial"/>
          <w:color w:val="auto"/>
          <w:sz w:val="24"/>
          <w:szCs w:val="24"/>
        </w:rPr>
        <w:lastRenderedPageBreak/>
        <w:t xml:space="preserve">Geneva: </w:t>
      </w:r>
      <w:r w:rsidRPr="006F1A38">
        <w:rPr>
          <w:rFonts w:ascii="Arial" w:hAnsi="Arial" w:cs="Arial"/>
          <w:color w:val="auto"/>
          <w:sz w:val="24"/>
          <w:szCs w:val="24"/>
        </w:rPr>
        <w:t>International Labour Office</w:t>
      </w:r>
      <w:r w:rsidR="00FC5AF0" w:rsidRPr="006F1A38">
        <w:rPr>
          <w:rFonts w:ascii="Arial" w:hAnsi="Arial" w:cs="Arial"/>
          <w:color w:val="auto"/>
          <w:sz w:val="24"/>
          <w:szCs w:val="24"/>
        </w:rPr>
        <w:t>, Employment Working Paper No. 75</w:t>
      </w:r>
      <w:r w:rsidR="0002129A" w:rsidRPr="006F1A38">
        <w:rPr>
          <w:rFonts w:ascii="Arial" w:hAnsi="Arial" w:cs="Arial"/>
          <w:color w:val="auto"/>
          <w:sz w:val="24"/>
          <w:szCs w:val="24"/>
        </w:rPr>
        <w:t>.</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 xml:space="preserve">Eden, D. 2002. </w:t>
      </w:r>
      <w:r w:rsidR="005818AA" w:rsidRPr="006F1A38">
        <w:rPr>
          <w:rFonts w:cs="Arial"/>
          <w:szCs w:val="24"/>
        </w:rPr>
        <w:t>“</w:t>
      </w:r>
      <w:r w:rsidRPr="006F1A38">
        <w:rPr>
          <w:rFonts w:cs="Arial"/>
          <w:szCs w:val="24"/>
        </w:rPr>
        <w:t xml:space="preserve">From the </w:t>
      </w:r>
      <w:r w:rsidR="005818AA" w:rsidRPr="006F1A38">
        <w:rPr>
          <w:rFonts w:cs="Arial"/>
          <w:szCs w:val="24"/>
        </w:rPr>
        <w:t>E</w:t>
      </w:r>
      <w:r w:rsidRPr="006F1A38">
        <w:rPr>
          <w:rFonts w:cs="Arial"/>
          <w:szCs w:val="24"/>
        </w:rPr>
        <w:t xml:space="preserve">ditors: </w:t>
      </w:r>
      <w:r w:rsidR="005818AA" w:rsidRPr="006F1A38">
        <w:rPr>
          <w:rFonts w:cs="Arial"/>
          <w:szCs w:val="24"/>
        </w:rPr>
        <w:t>R</w:t>
      </w:r>
      <w:r w:rsidRPr="006F1A38">
        <w:rPr>
          <w:rFonts w:cs="Arial"/>
          <w:szCs w:val="24"/>
        </w:rPr>
        <w:t xml:space="preserve">eplication, </w:t>
      </w:r>
      <w:r w:rsidR="005818AA" w:rsidRPr="006F1A38">
        <w:rPr>
          <w:rFonts w:cs="Arial"/>
          <w:szCs w:val="24"/>
        </w:rPr>
        <w:t>M</w:t>
      </w:r>
      <w:r w:rsidRPr="006F1A38">
        <w:rPr>
          <w:rFonts w:cs="Arial"/>
          <w:szCs w:val="24"/>
        </w:rPr>
        <w:t>eta-</w:t>
      </w:r>
      <w:r w:rsidR="0002129A" w:rsidRPr="006F1A38">
        <w:rPr>
          <w:rFonts w:cs="Arial"/>
          <w:szCs w:val="24"/>
        </w:rPr>
        <w:t>a</w:t>
      </w:r>
      <w:r w:rsidRPr="006F1A38">
        <w:rPr>
          <w:rFonts w:cs="Arial"/>
          <w:szCs w:val="24"/>
        </w:rPr>
        <w:t xml:space="preserve">nalysis, </w:t>
      </w:r>
      <w:r w:rsidR="005818AA" w:rsidRPr="006F1A38">
        <w:rPr>
          <w:rFonts w:cs="Arial"/>
          <w:szCs w:val="24"/>
        </w:rPr>
        <w:t>S</w:t>
      </w:r>
      <w:r w:rsidRPr="006F1A38">
        <w:rPr>
          <w:rFonts w:cs="Arial"/>
          <w:szCs w:val="24"/>
        </w:rPr>
        <w:t xml:space="preserve">cientific </w:t>
      </w:r>
      <w:r w:rsidR="005818AA" w:rsidRPr="006F1A38">
        <w:rPr>
          <w:rFonts w:cs="Arial"/>
          <w:szCs w:val="24"/>
        </w:rPr>
        <w:t>P</w:t>
      </w:r>
      <w:r w:rsidRPr="006F1A38">
        <w:rPr>
          <w:rFonts w:cs="Arial"/>
          <w:szCs w:val="24"/>
        </w:rPr>
        <w:t>rogress, and AMJ</w:t>
      </w:r>
      <w:r w:rsidR="005818AA" w:rsidRPr="006F1A38">
        <w:rPr>
          <w:rFonts w:cs="Arial"/>
          <w:szCs w:val="24"/>
        </w:rPr>
        <w:t>’</w:t>
      </w:r>
      <w:r w:rsidRPr="006F1A38">
        <w:rPr>
          <w:rFonts w:cs="Arial"/>
          <w:szCs w:val="24"/>
        </w:rPr>
        <w:t xml:space="preserve">s </w:t>
      </w:r>
      <w:r w:rsidR="005818AA" w:rsidRPr="006F1A38">
        <w:rPr>
          <w:rFonts w:cs="Arial"/>
          <w:szCs w:val="24"/>
        </w:rPr>
        <w:t>P</w:t>
      </w:r>
      <w:r w:rsidRPr="006F1A38">
        <w:rPr>
          <w:rFonts w:cs="Arial"/>
          <w:szCs w:val="24"/>
        </w:rPr>
        <w:t xml:space="preserve">ublication </w:t>
      </w:r>
      <w:r w:rsidR="005818AA" w:rsidRPr="006F1A38">
        <w:rPr>
          <w:rFonts w:cs="Arial"/>
          <w:szCs w:val="24"/>
        </w:rPr>
        <w:t>P</w:t>
      </w:r>
      <w:r w:rsidRPr="006F1A38">
        <w:rPr>
          <w:rFonts w:cs="Arial"/>
          <w:szCs w:val="24"/>
        </w:rPr>
        <w:t>olicy</w:t>
      </w:r>
      <w:r w:rsidR="005818AA" w:rsidRPr="006F1A38">
        <w:rPr>
          <w:rFonts w:cs="Arial"/>
          <w:szCs w:val="24"/>
        </w:rPr>
        <w:t>.”</w:t>
      </w:r>
      <w:r w:rsidRPr="006F1A38">
        <w:rPr>
          <w:rFonts w:cs="Arial"/>
          <w:szCs w:val="24"/>
        </w:rPr>
        <w:t xml:space="preserve"> </w:t>
      </w:r>
      <w:r w:rsidRPr="006F1A38">
        <w:rPr>
          <w:rFonts w:cs="Arial"/>
          <w:i/>
          <w:iCs/>
          <w:szCs w:val="24"/>
        </w:rPr>
        <w:t>Academy of Management Journal</w:t>
      </w:r>
      <w:r w:rsidRPr="006F1A38">
        <w:rPr>
          <w:rFonts w:cs="Arial"/>
          <w:iCs/>
          <w:szCs w:val="24"/>
        </w:rPr>
        <w:t xml:space="preserve"> </w:t>
      </w:r>
      <w:r w:rsidRPr="006F1A38">
        <w:rPr>
          <w:rFonts w:cs="Arial"/>
          <w:szCs w:val="24"/>
        </w:rPr>
        <w:t>45</w:t>
      </w:r>
      <w:r w:rsidR="005818AA" w:rsidRPr="006F1A38">
        <w:rPr>
          <w:rFonts w:cs="Arial"/>
          <w:szCs w:val="24"/>
        </w:rPr>
        <w:t xml:space="preserve"> </w:t>
      </w:r>
      <w:r w:rsidRPr="006F1A38">
        <w:rPr>
          <w:rFonts w:cs="Arial"/>
          <w:szCs w:val="24"/>
        </w:rPr>
        <w:t>(5)</w:t>
      </w:r>
      <w:r w:rsidR="0002129A" w:rsidRPr="006F1A38">
        <w:rPr>
          <w:rFonts w:cs="Arial"/>
          <w:szCs w:val="24"/>
        </w:rPr>
        <w:t>:</w:t>
      </w:r>
      <w:r w:rsidRPr="006F1A38">
        <w:rPr>
          <w:rFonts w:cs="Arial"/>
          <w:szCs w:val="24"/>
        </w:rPr>
        <w:t xml:space="preserve"> 841</w:t>
      </w:r>
      <w:r w:rsidR="005818AA" w:rsidRPr="006F1A38">
        <w:rPr>
          <w:rFonts w:cs="Arial"/>
          <w:szCs w:val="24"/>
        </w:rPr>
        <w:t>–</w:t>
      </w:r>
      <w:r w:rsidRPr="006F1A38">
        <w:rPr>
          <w:rFonts w:cs="Arial"/>
          <w:szCs w:val="24"/>
        </w:rPr>
        <w:t xml:space="preserve">846. </w:t>
      </w:r>
    </w:p>
    <w:p w:rsidR="00AC37B7" w:rsidRPr="006F1A38" w:rsidRDefault="00AC37B7" w:rsidP="004B784D">
      <w:pPr>
        <w:pStyle w:val="BodyText"/>
        <w:tabs>
          <w:tab w:val="left" w:pos="720"/>
        </w:tabs>
        <w:spacing w:after="120" w:line="276" w:lineRule="auto"/>
        <w:ind w:left="567" w:hanging="567"/>
        <w:rPr>
          <w:rFonts w:cs="Arial"/>
          <w:szCs w:val="24"/>
        </w:rPr>
      </w:pPr>
      <w:r w:rsidRPr="006F1A38">
        <w:rPr>
          <w:rFonts w:cs="Arial"/>
          <w:szCs w:val="24"/>
        </w:rPr>
        <w:t>Elwood, H.</w:t>
      </w:r>
      <w:r w:rsidR="005818AA" w:rsidRPr="006F1A38">
        <w:rPr>
          <w:rFonts w:cs="Arial"/>
          <w:szCs w:val="24"/>
        </w:rPr>
        <w:t>,</w:t>
      </w:r>
      <w:r w:rsidR="0002129A" w:rsidRPr="006F1A38">
        <w:rPr>
          <w:rFonts w:cs="Arial"/>
          <w:szCs w:val="24"/>
        </w:rPr>
        <w:t xml:space="preserve"> and S. </w:t>
      </w:r>
      <w:r w:rsidRPr="006F1A38">
        <w:rPr>
          <w:rFonts w:cs="Arial"/>
          <w:szCs w:val="24"/>
        </w:rPr>
        <w:t>Case</w:t>
      </w:r>
      <w:r w:rsidR="0002129A" w:rsidRPr="006F1A38">
        <w:rPr>
          <w:rFonts w:cs="Arial"/>
          <w:szCs w:val="24"/>
        </w:rPr>
        <w:t>.</w:t>
      </w:r>
      <w:r w:rsidRPr="006F1A38">
        <w:rPr>
          <w:rFonts w:cs="Arial"/>
          <w:szCs w:val="24"/>
        </w:rPr>
        <w:t xml:space="preserve"> 2000. </w:t>
      </w:r>
      <w:r w:rsidR="005818AA" w:rsidRPr="006F1A38">
        <w:rPr>
          <w:rFonts w:cs="Arial"/>
          <w:szCs w:val="24"/>
        </w:rPr>
        <w:t>“</w:t>
      </w:r>
      <w:r w:rsidRPr="006F1A38">
        <w:rPr>
          <w:rFonts w:cs="Arial"/>
          <w:szCs w:val="24"/>
        </w:rPr>
        <w:t xml:space="preserve">Private </w:t>
      </w:r>
      <w:r w:rsidR="005818AA" w:rsidRPr="006F1A38">
        <w:rPr>
          <w:rFonts w:cs="Arial"/>
          <w:szCs w:val="24"/>
        </w:rPr>
        <w:t>S</w:t>
      </w:r>
      <w:r w:rsidRPr="006F1A38">
        <w:rPr>
          <w:rFonts w:cs="Arial"/>
          <w:szCs w:val="24"/>
        </w:rPr>
        <w:t xml:space="preserve">ector </w:t>
      </w:r>
      <w:r w:rsidR="005818AA" w:rsidRPr="006F1A38">
        <w:rPr>
          <w:rFonts w:cs="Arial"/>
          <w:szCs w:val="24"/>
        </w:rPr>
        <w:t>P</w:t>
      </w:r>
      <w:r w:rsidRPr="006F1A38">
        <w:rPr>
          <w:rFonts w:cs="Arial"/>
          <w:szCs w:val="24"/>
        </w:rPr>
        <w:t>ioneers</w:t>
      </w:r>
      <w:r w:rsidR="005818AA" w:rsidRPr="006F1A38">
        <w:rPr>
          <w:rFonts w:cs="Arial"/>
          <w:szCs w:val="24"/>
        </w:rPr>
        <w:t>:</w:t>
      </w:r>
      <w:r w:rsidRPr="006F1A38">
        <w:rPr>
          <w:rFonts w:cs="Arial"/>
          <w:szCs w:val="24"/>
        </w:rPr>
        <w:t xml:space="preserve"> </w:t>
      </w:r>
      <w:r w:rsidR="005818AA" w:rsidRPr="006F1A38">
        <w:rPr>
          <w:rFonts w:cs="Arial"/>
          <w:szCs w:val="24"/>
        </w:rPr>
        <w:t>H</w:t>
      </w:r>
      <w:r w:rsidRPr="006F1A38">
        <w:rPr>
          <w:rFonts w:cs="Arial"/>
          <w:szCs w:val="24"/>
        </w:rPr>
        <w:t xml:space="preserve">ow </w:t>
      </w:r>
      <w:r w:rsidR="005818AA" w:rsidRPr="006F1A38">
        <w:rPr>
          <w:rFonts w:cs="Arial"/>
          <w:szCs w:val="24"/>
        </w:rPr>
        <w:t>C</w:t>
      </w:r>
      <w:r w:rsidRPr="006F1A38">
        <w:rPr>
          <w:rFonts w:cs="Arial"/>
          <w:szCs w:val="24"/>
        </w:rPr>
        <w:t xml:space="preserve">ompanies </w:t>
      </w:r>
      <w:r w:rsidR="005818AA" w:rsidRPr="006F1A38">
        <w:rPr>
          <w:rFonts w:cs="Arial"/>
          <w:szCs w:val="24"/>
        </w:rPr>
        <w:t>A</w:t>
      </w:r>
      <w:r w:rsidRPr="006F1A38">
        <w:rPr>
          <w:rFonts w:cs="Arial"/>
          <w:szCs w:val="24"/>
        </w:rPr>
        <w:t xml:space="preserve">re </w:t>
      </w:r>
      <w:r w:rsidR="005818AA" w:rsidRPr="006F1A38">
        <w:rPr>
          <w:rFonts w:cs="Arial"/>
          <w:szCs w:val="24"/>
        </w:rPr>
        <w:t>I</w:t>
      </w:r>
      <w:r w:rsidRPr="006F1A38">
        <w:rPr>
          <w:rFonts w:cs="Arial"/>
          <w:szCs w:val="24"/>
        </w:rPr>
        <w:t xml:space="preserve">ncorporating </w:t>
      </w:r>
      <w:r w:rsidR="005818AA" w:rsidRPr="006F1A38">
        <w:rPr>
          <w:rFonts w:cs="Arial"/>
          <w:szCs w:val="24"/>
        </w:rPr>
        <w:t>E</w:t>
      </w:r>
      <w:r w:rsidRPr="006F1A38">
        <w:rPr>
          <w:rFonts w:cs="Arial"/>
          <w:szCs w:val="24"/>
        </w:rPr>
        <w:t xml:space="preserve">nvironmentally </w:t>
      </w:r>
      <w:r w:rsidR="005818AA" w:rsidRPr="006F1A38">
        <w:rPr>
          <w:rFonts w:cs="Arial"/>
          <w:szCs w:val="24"/>
        </w:rPr>
        <w:t>P</w:t>
      </w:r>
      <w:r w:rsidRPr="006F1A38">
        <w:rPr>
          <w:rFonts w:cs="Arial"/>
          <w:szCs w:val="24"/>
        </w:rPr>
        <w:t xml:space="preserve">referable </w:t>
      </w:r>
      <w:r w:rsidR="005818AA" w:rsidRPr="006F1A38">
        <w:rPr>
          <w:rFonts w:cs="Arial"/>
          <w:szCs w:val="24"/>
        </w:rPr>
        <w:t>P</w:t>
      </w:r>
      <w:r w:rsidRPr="006F1A38">
        <w:rPr>
          <w:rFonts w:cs="Arial"/>
          <w:szCs w:val="24"/>
        </w:rPr>
        <w:t>urchasing</w:t>
      </w:r>
      <w:r w:rsidR="005818AA" w:rsidRPr="006F1A38">
        <w:rPr>
          <w:rFonts w:cs="Arial"/>
          <w:szCs w:val="24"/>
        </w:rPr>
        <w:t>.”</w:t>
      </w:r>
      <w:r w:rsidRPr="006F1A38">
        <w:rPr>
          <w:rFonts w:cs="Arial"/>
          <w:szCs w:val="24"/>
        </w:rPr>
        <w:t xml:space="preserve"> </w:t>
      </w:r>
      <w:r w:rsidRPr="006F1A38">
        <w:rPr>
          <w:rFonts w:cs="Arial"/>
          <w:i/>
          <w:szCs w:val="24"/>
        </w:rPr>
        <w:t>Greener Management Internationa</w:t>
      </w:r>
      <w:r w:rsidR="00411174" w:rsidRPr="006F1A38">
        <w:rPr>
          <w:rFonts w:cs="Arial"/>
          <w:i/>
          <w:szCs w:val="24"/>
        </w:rPr>
        <w:t>l</w:t>
      </w:r>
      <w:r w:rsidRPr="006F1A38">
        <w:rPr>
          <w:rFonts w:cs="Arial"/>
          <w:szCs w:val="24"/>
        </w:rPr>
        <w:t xml:space="preserve"> 29</w:t>
      </w:r>
      <w:r w:rsidR="00411174" w:rsidRPr="006F1A38">
        <w:rPr>
          <w:rFonts w:cs="Arial"/>
          <w:szCs w:val="24"/>
        </w:rPr>
        <w:t>:</w:t>
      </w:r>
      <w:r w:rsidRPr="006F1A38">
        <w:rPr>
          <w:rFonts w:cs="Arial"/>
          <w:szCs w:val="24"/>
        </w:rPr>
        <w:t xml:space="preserve"> 70</w:t>
      </w:r>
      <w:r w:rsidR="005818AA" w:rsidRPr="006F1A38">
        <w:rPr>
          <w:rFonts w:cs="Arial"/>
          <w:szCs w:val="24"/>
        </w:rPr>
        <w:t>–</w:t>
      </w:r>
      <w:r w:rsidRPr="006F1A38">
        <w:rPr>
          <w:rFonts w:cs="Arial"/>
          <w:szCs w:val="24"/>
        </w:rPr>
        <w:t xml:space="preserve">94. </w:t>
      </w:r>
    </w:p>
    <w:p w:rsidR="00EE0473" w:rsidRPr="006F1A38" w:rsidRDefault="00AC37B7" w:rsidP="004B784D">
      <w:pPr>
        <w:pStyle w:val="BodyText"/>
        <w:tabs>
          <w:tab w:val="left" w:pos="720"/>
        </w:tabs>
        <w:spacing w:before="120" w:after="120" w:line="276" w:lineRule="auto"/>
        <w:ind w:left="567" w:hanging="567"/>
        <w:rPr>
          <w:rFonts w:cs="Arial"/>
          <w:szCs w:val="24"/>
        </w:rPr>
      </w:pPr>
      <w:r w:rsidRPr="006F1A38">
        <w:rPr>
          <w:rFonts w:cs="Arial"/>
          <w:szCs w:val="24"/>
        </w:rPr>
        <w:t>Flynn, B.</w:t>
      </w:r>
      <w:r w:rsidR="005818AA" w:rsidRPr="006F1A38">
        <w:rPr>
          <w:rFonts w:cs="Arial"/>
          <w:szCs w:val="24"/>
        </w:rPr>
        <w:t xml:space="preserve"> </w:t>
      </w:r>
      <w:r w:rsidRPr="006F1A38">
        <w:rPr>
          <w:rFonts w:cs="Arial"/>
          <w:szCs w:val="24"/>
        </w:rPr>
        <w:t>B</w:t>
      </w:r>
      <w:r w:rsidR="005818AA" w:rsidRPr="006F1A38">
        <w:rPr>
          <w:rFonts w:cs="Arial"/>
          <w:szCs w:val="24"/>
        </w:rPr>
        <w:t>.</w:t>
      </w:r>
      <w:r w:rsidRPr="006F1A38">
        <w:rPr>
          <w:rFonts w:cs="Arial"/>
          <w:szCs w:val="24"/>
        </w:rPr>
        <w:t xml:space="preserve">, </w:t>
      </w:r>
      <w:r w:rsidR="00411174" w:rsidRPr="006F1A38">
        <w:rPr>
          <w:rFonts w:cs="Arial"/>
          <w:szCs w:val="24"/>
        </w:rPr>
        <w:t xml:space="preserve">S. </w:t>
      </w:r>
      <w:r w:rsidRPr="006F1A38">
        <w:rPr>
          <w:rFonts w:cs="Arial"/>
          <w:szCs w:val="24"/>
        </w:rPr>
        <w:t xml:space="preserve">Sakakibara, </w:t>
      </w:r>
      <w:r w:rsidR="00411174" w:rsidRPr="006F1A38">
        <w:rPr>
          <w:rFonts w:cs="Arial"/>
          <w:szCs w:val="24"/>
        </w:rPr>
        <w:t>R.</w:t>
      </w:r>
      <w:r w:rsidR="005818AA" w:rsidRPr="006F1A38">
        <w:rPr>
          <w:rFonts w:cs="Arial"/>
          <w:szCs w:val="24"/>
        </w:rPr>
        <w:t xml:space="preserve"> </w:t>
      </w:r>
      <w:r w:rsidR="00411174" w:rsidRPr="006F1A38">
        <w:rPr>
          <w:rFonts w:cs="Arial"/>
          <w:szCs w:val="24"/>
        </w:rPr>
        <w:t xml:space="preserve">G. </w:t>
      </w:r>
      <w:r w:rsidRPr="006F1A38">
        <w:rPr>
          <w:rFonts w:cs="Arial"/>
          <w:szCs w:val="24"/>
        </w:rPr>
        <w:t xml:space="preserve">Schroeder, </w:t>
      </w:r>
      <w:r w:rsidR="00411174" w:rsidRPr="006F1A38">
        <w:rPr>
          <w:rFonts w:cs="Arial"/>
          <w:szCs w:val="24"/>
        </w:rPr>
        <w:t>K.</w:t>
      </w:r>
      <w:r w:rsidR="005818AA" w:rsidRPr="006F1A38">
        <w:rPr>
          <w:rFonts w:cs="Arial"/>
          <w:szCs w:val="24"/>
        </w:rPr>
        <w:t xml:space="preserve"> </w:t>
      </w:r>
      <w:r w:rsidR="00411174" w:rsidRPr="006F1A38">
        <w:rPr>
          <w:rFonts w:cs="Arial"/>
          <w:szCs w:val="24"/>
        </w:rPr>
        <w:t xml:space="preserve">A. </w:t>
      </w:r>
      <w:r w:rsidRPr="006F1A38">
        <w:rPr>
          <w:rFonts w:cs="Arial"/>
          <w:szCs w:val="24"/>
        </w:rPr>
        <w:t xml:space="preserve">Bates, </w:t>
      </w:r>
      <w:r w:rsidR="00411174" w:rsidRPr="006F1A38">
        <w:rPr>
          <w:rFonts w:cs="Arial"/>
          <w:szCs w:val="24"/>
        </w:rPr>
        <w:t>and E.</w:t>
      </w:r>
      <w:r w:rsidR="005818AA" w:rsidRPr="006F1A38">
        <w:rPr>
          <w:rFonts w:cs="Arial"/>
          <w:szCs w:val="24"/>
        </w:rPr>
        <w:t xml:space="preserve"> </w:t>
      </w:r>
      <w:r w:rsidR="00411174" w:rsidRPr="006F1A38">
        <w:rPr>
          <w:rFonts w:cs="Arial"/>
          <w:szCs w:val="24"/>
        </w:rPr>
        <w:t xml:space="preserve">J. </w:t>
      </w:r>
      <w:r w:rsidRPr="006F1A38">
        <w:rPr>
          <w:rFonts w:cs="Arial"/>
          <w:szCs w:val="24"/>
        </w:rPr>
        <w:t>Flynn</w:t>
      </w:r>
      <w:r w:rsidR="00411174" w:rsidRPr="006F1A38">
        <w:rPr>
          <w:rFonts w:cs="Arial"/>
          <w:szCs w:val="24"/>
        </w:rPr>
        <w:t>.</w:t>
      </w:r>
      <w:r w:rsidRPr="006F1A38">
        <w:rPr>
          <w:rFonts w:cs="Arial"/>
          <w:szCs w:val="24"/>
        </w:rPr>
        <w:t xml:space="preserve"> 1990. </w:t>
      </w:r>
      <w:r w:rsidR="005818AA" w:rsidRPr="006F1A38">
        <w:rPr>
          <w:rFonts w:cs="Arial"/>
          <w:szCs w:val="24"/>
        </w:rPr>
        <w:t>“</w:t>
      </w:r>
      <w:r w:rsidRPr="006F1A38">
        <w:rPr>
          <w:rFonts w:cs="Arial"/>
          <w:szCs w:val="24"/>
        </w:rPr>
        <w:t xml:space="preserve">Empirical </w:t>
      </w:r>
      <w:r w:rsidR="005818AA" w:rsidRPr="006F1A38">
        <w:rPr>
          <w:rFonts w:cs="Arial"/>
          <w:szCs w:val="24"/>
        </w:rPr>
        <w:t>R</w:t>
      </w:r>
      <w:r w:rsidRPr="006F1A38">
        <w:rPr>
          <w:rFonts w:cs="Arial"/>
          <w:szCs w:val="24"/>
        </w:rPr>
        <w:t xml:space="preserve">esearch </w:t>
      </w:r>
      <w:r w:rsidR="005818AA" w:rsidRPr="006F1A38">
        <w:rPr>
          <w:rFonts w:cs="Arial"/>
          <w:szCs w:val="24"/>
        </w:rPr>
        <w:t>M</w:t>
      </w:r>
      <w:r w:rsidRPr="006F1A38">
        <w:rPr>
          <w:rFonts w:cs="Arial"/>
          <w:szCs w:val="24"/>
        </w:rPr>
        <w:t xml:space="preserve">ethods in </w:t>
      </w:r>
      <w:r w:rsidR="005818AA" w:rsidRPr="006F1A38">
        <w:rPr>
          <w:rFonts w:cs="Arial"/>
          <w:szCs w:val="24"/>
        </w:rPr>
        <w:t>O</w:t>
      </w:r>
      <w:r w:rsidRPr="006F1A38">
        <w:rPr>
          <w:rFonts w:cs="Arial"/>
          <w:szCs w:val="24"/>
        </w:rPr>
        <w:t xml:space="preserve">perations </w:t>
      </w:r>
      <w:r w:rsidR="005818AA" w:rsidRPr="006F1A38">
        <w:rPr>
          <w:rFonts w:cs="Arial"/>
          <w:szCs w:val="24"/>
        </w:rPr>
        <w:t>M</w:t>
      </w:r>
      <w:r w:rsidRPr="006F1A38">
        <w:rPr>
          <w:rFonts w:cs="Arial"/>
          <w:szCs w:val="24"/>
        </w:rPr>
        <w:t>anagement</w:t>
      </w:r>
      <w:r w:rsidR="005818AA" w:rsidRPr="006F1A38">
        <w:rPr>
          <w:rFonts w:cs="Arial"/>
          <w:szCs w:val="24"/>
        </w:rPr>
        <w:t>.”</w:t>
      </w:r>
      <w:r w:rsidRPr="006F1A38">
        <w:rPr>
          <w:rFonts w:cs="Arial"/>
          <w:szCs w:val="24"/>
        </w:rPr>
        <w:t xml:space="preserve"> </w:t>
      </w:r>
      <w:r w:rsidRPr="006F1A38">
        <w:rPr>
          <w:rFonts w:cs="Arial"/>
          <w:i/>
          <w:szCs w:val="24"/>
        </w:rPr>
        <w:t>Journal of Operations Management</w:t>
      </w:r>
      <w:r w:rsidR="00411174" w:rsidRPr="006F1A38">
        <w:rPr>
          <w:rFonts w:cs="Arial"/>
          <w:szCs w:val="24"/>
        </w:rPr>
        <w:t xml:space="preserve"> </w:t>
      </w:r>
      <w:r w:rsidRPr="006F1A38">
        <w:rPr>
          <w:rFonts w:cs="Arial"/>
          <w:szCs w:val="24"/>
        </w:rPr>
        <w:t>11</w:t>
      </w:r>
      <w:r w:rsidR="005818AA" w:rsidRPr="006F1A38">
        <w:rPr>
          <w:rFonts w:cs="Arial"/>
          <w:szCs w:val="24"/>
        </w:rPr>
        <w:t xml:space="preserve"> </w:t>
      </w:r>
      <w:r w:rsidRPr="006F1A38">
        <w:rPr>
          <w:rFonts w:cs="Arial"/>
          <w:szCs w:val="24"/>
        </w:rPr>
        <w:t>(4)</w:t>
      </w:r>
      <w:r w:rsidR="00411174" w:rsidRPr="006F1A38">
        <w:rPr>
          <w:rFonts w:cs="Arial"/>
          <w:szCs w:val="24"/>
        </w:rPr>
        <w:t>:</w:t>
      </w:r>
      <w:r w:rsidRPr="006F1A38">
        <w:rPr>
          <w:rFonts w:cs="Arial"/>
          <w:szCs w:val="24"/>
        </w:rPr>
        <w:t xml:space="preserve"> 339</w:t>
      </w:r>
      <w:r w:rsidR="005818AA" w:rsidRPr="006F1A38">
        <w:rPr>
          <w:rFonts w:cs="Arial"/>
          <w:szCs w:val="24"/>
        </w:rPr>
        <w:t>–</w:t>
      </w:r>
      <w:r w:rsidRPr="006F1A38">
        <w:rPr>
          <w:rFonts w:cs="Arial"/>
          <w:szCs w:val="24"/>
        </w:rPr>
        <w:t xml:space="preserve">366. </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Frohlich, M.</w:t>
      </w:r>
      <w:r w:rsidR="005818AA" w:rsidRPr="006F1A38">
        <w:rPr>
          <w:rFonts w:cs="Arial"/>
          <w:szCs w:val="24"/>
        </w:rPr>
        <w:t xml:space="preserve"> </w:t>
      </w:r>
      <w:r w:rsidRPr="006F1A38">
        <w:rPr>
          <w:rFonts w:cs="Arial"/>
          <w:szCs w:val="24"/>
        </w:rPr>
        <w:t xml:space="preserve">T., </w:t>
      </w:r>
      <w:r w:rsidR="00411174" w:rsidRPr="006F1A38">
        <w:rPr>
          <w:rFonts w:cs="Arial"/>
          <w:szCs w:val="24"/>
        </w:rPr>
        <w:t>and R.</w:t>
      </w:r>
      <w:r w:rsidR="005818AA" w:rsidRPr="006F1A38">
        <w:rPr>
          <w:rFonts w:cs="Arial"/>
          <w:szCs w:val="24"/>
        </w:rPr>
        <w:t xml:space="preserve"> </w:t>
      </w:r>
      <w:r w:rsidR="00411174" w:rsidRPr="006F1A38">
        <w:rPr>
          <w:rFonts w:cs="Arial"/>
          <w:szCs w:val="24"/>
        </w:rPr>
        <w:t xml:space="preserve">J. </w:t>
      </w:r>
      <w:r w:rsidRPr="006F1A38">
        <w:rPr>
          <w:rFonts w:cs="Arial"/>
          <w:szCs w:val="24"/>
        </w:rPr>
        <w:t>Dixon</w:t>
      </w:r>
      <w:r w:rsidR="00411174" w:rsidRPr="006F1A38">
        <w:rPr>
          <w:rFonts w:cs="Arial"/>
          <w:szCs w:val="24"/>
        </w:rPr>
        <w:t>.</w:t>
      </w:r>
      <w:r w:rsidRPr="006F1A38">
        <w:rPr>
          <w:rFonts w:cs="Arial"/>
          <w:szCs w:val="24"/>
        </w:rPr>
        <w:t xml:space="preserve"> 2006. </w:t>
      </w:r>
      <w:r w:rsidR="005818AA" w:rsidRPr="006F1A38">
        <w:rPr>
          <w:rFonts w:cs="Arial"/>
          <w:szCs w:val="24"/>
        </w:rPr>
        <w:t>“</w:t>
      </w:r>
      <w:r w:rsidRPr="006F1A38">
        <w:rPr>
          <w:rFonts w:cs="Arial"/>
          <w:szCs w:val="24"/>
        </w:rPr>
        <w:t xml:space="preserve">Reflections on </w:t>
      </w:r>
      <w:r w:rsidR="005818AA" w:rsidRPr="006F1A38">
        <w:rPr>
          <w:rFonts w:cs="Arial"/>
          <w:szCs w:val="24"/>
        </w:rPr>
        <w:t>R</w:t>
      </w:r>
      <w:r w:rsidRPr="006F1A38">
        <w:rPr>
          <w:rFonts w:cs="Arial"/>
          <w:szCs w:val="24"/>
        </w:rPr>
        <w:t xml:space="preserve">eplication in OM </w:t>
      </w:r>
      <w:r w:rsidR="005818AA" w:rsidRPr="006F1A38">
        <w:rPr>
          <w:rFonts w:cs="Arial"/>
          <w:szCs w:val="24"/>
        </w:rPr>
        <w:t>R</w:t>
      </w:r>
      <w:r w:rsidRPr="006F1A38">
        <w:rPr>
          <w:rFonts w:cs="Arial"/>
          <w:szCs w:val="24"/>
        </w:rPr>
        <w:t xml:space="preserve">esearch and </w:t>
      </w:r>
      <w:r w:rsidR="005818AA" w:rsidRPr="006F1A38">
        <w:rPr>
          <w:rFonts w:cs="Arial"/>
          <w:szCs w:val="24"/>
        </w:rPr>
        <w:t>T</w:t>
      </w:r>
      <w:r w:rsidRPr="006F1A38">
        <w:rPr>
          <w:rFonts w:cs="Arial"/>
          <w:szCs w:val="24"/>
        </w:rPr>
        <w:t xml:space="preserve">his </w:t>
      </w:r>
      <w:r w:rsidR="005818AA" w:rsidRPr="006F1A38">
        <w:rPr>
          <w:rFonts w:cs="Arial"/>
          <w:szCs w:val="24"/>
        </w:rPr>
        <w:t>S</w:t>
      </w:r>
      <w:r w:rsidRPr="006F1A38">
        <w:rPr>
          <w:rFonts w:cs="Arial"/>
          <w:szCs w:val="24"/>
        </w:rPr>
        <w:t xml:space="preserve">pecial </w:t>
      </w:r>
      <w:r w:rsidR="005818AA" w:rsidRPr="006F1A38">
        <w:rPr>
          <w:rFonts w:cs="Arial"/>
          <w:szCs w:val="24"/>
        </w:rPr>
        <w:t>I</w:t>
      </w:r>
      <w:r w:rsidRPr="006F1A38">
        <w:rPr>
          <w:rFonts w:cs="Arial"/>
          <w:szCs w:val="24"/>
        </w:rPr>
        <w:t>ssue</w:t>
      </w:r>
      <w:r w:rsidR="005818AA" w:rsidRPr="006F1A38">
        <w:rPr>
          <w:rFonts w:cs="Arial"/>
          <w:szCs w:val="24"/>
        </w:rPr>
        <w:t>.”</w:t>
      </w:r>
      <w:r w:rsidRPr="006F1A38">
        <w:rPr>
          <w:rFonts w:cs="Arial"/>
          <w:szCs w:val="24"/>
        </w:rPr>
        <w:t xml:space="preserve"> </w:t>
      </w:r>
      <w:r w:rsidRPr="006F1A38">
        <w:rPr>
          <w:rFonts w:cs="Arial"/>
          <w:i/>
          <w:iCs/>
          <w:szCs w:val="24"/>
        </w:rPr>
        <w:t>Journal of Operations Management</w:t>
      </w:r>
      <w:r w:rsidR="00411174" w:rsidRPr="006F1A38">
        <w:rPr>
          <w:rFonts w:cs="Arial"/>
          <w:iCs/>
          <w:szCs w:val="24"/>
        </w:rPr>
        <w:t xml:space="preserve"> </w:t>
      </w:r>
      <w:r w:rsidRPr="006F1A38">
        <w:rPr>
          <w:rFonts w:cs="Arial"/>
          <w:szCs w:val="24"/>
        </w:rPr>
        <w:t>24</w:t>
      </w:r>
      <w:r w:rsidR="005818AA" w:rsidRPr="006F1A38">
        <w:rPr>
          <w:rFonts w:cs="Arial"/>
          <w:szCs w:val="24"/>
        </w:rPr>
        <w:t xml:space="preserve"> </w:t>
      </w:r>
      <w:r w:rsidRPr="006F1A38">
        <w:rPr>
          <w:rFonts w:cs="Arial"/>
          <w:szCs w:val="24"/>
        </w:rPr>
        <w:t>(6)</w:t>
      </w:r>
      <w:r w:rsidR="00411174" w:rsidRPr="006F1A38">
        <w:rPr>
          <w:rFonts w:cs="Arial"/>
          <w:szCs w:val="24"/>
        </w:rPr>
        <w:t xml:space="preserve">: </w:t>
      </w:r>
      <w:r w:rsidRPr="006F1A38">
        <w:rPr>
          <w:rFonts w:cs="Arial"/>
          <w:szCs w:val="24"/>
        </w:rPr>
        <w:t>865</w:t>
      </w:r>
      <w:r w:rsidR="005818AA" w:rsidRPr="006F1A38">
        <w:rPr>
          <w:rFonts w:cs="Arial"/>
          <w:szCs w:val="24"/>
        </w:rPr>
        <w:t>–</w:t>
      </w:r>
      <w:r w:rsidRPr="006F1A38">
        <w:rPr>
          <w:rFonts w:cs="Arial"/>
          <w:szCs w:val="24"/>
        </w:rPr>
        <w:t xml:space="preserve">867. </w:t>
      </w:r>
    </w:p>
    <w:p w:rsidR="00E11CB4" w:rsidRPr="006F1A38" w:rsidRDefault="00AC37B7" w:rsidP="004B784D">
      <w:pPr>
        <w:pStyle w:val="BodyText"/>
        <w:spacing w:before="120" w:after="120" w:line="276" w:lineRule="auto"/>
        <w:ind w:left="567" w:hanging="567"/>
        <w:rPr>
          <w:rFonts w:cs="Arial"/>
          <w:szCs w:val="24"/>
        </w:rPr>
      </w:pPr>
      <w:r w:rsidRPr="006F1A38">
        <w:rPr>
          <w:rFonts w:cs="Arial"/>
          <w:szCs w:val="24"/>
        </w:rPr>
        <w:t>Gattiker, T.</w:t>
      </w:r>
      <w:r w:rsidR="005818AA" w:rsidRPr="006F1A38">
        <w:rPr>
          <w:rFonts w:cs="Arial"/>
          <w:szCs w:val="24"/>
        </w:rPr>
        <w:t xml:space="preserve"> </w:t>
      </w:r>
      <w:r w:rsidRPr="006F1A38">
        <w:rPr>
          <w:rFonts w:cs="Arial"/>
          <w:szCs w:val="24"/>
        </w:rPr>
        <w:t xml:space="preserve">F., </w:t>
      </w:r>
      <w:r w:rsidR="000D141B" w:rsidRPr="006F1A38">
        <w:rPr>
          <w:rFonts w:cs="Arial"/>
          <w:szCs w:val="24"/>
        </w:rPr>
        <w:t>and</w:t>
      </w:r>
      <w:r w:rsidRPr="006F1A38">
        <w:rPr>
          <w:rFonts w:cs="Arial"/>
          <w:szCs w:val="24"/>
        </w:rPr>
        <w:t xml:space="preserve"> </w:t>
      </w:r>
      <w:r w:rsidR="00411174" w:rsidRPr="006F1A38">
        <w:rPr>
          <w:rFonts w:cs="Arial"/>
          <w:szCs w:val="24"/>
        </w:rPr>
        <w:t>C.</w:t>
      </w:r>
      <w:r w:rsidR="005818AA" w:rsidRPr="006F1A38">
        <w:rPr>
          <w:rFonts w:cs="Arial"/>
          <w:szCs w:val="24"/>
        </w:rPr>
        <w:t xml:space="preserve"> </w:t>
      </w:r>
      <w:r w:rsidR="00411174" w:rsidRPr="006F1A38">
        <w:rPr>
          <w:rFonts w:cs="Arial"/>
          <w:szCs w:val="24"/>
        </w:rPr>
        <w:t xml:space="preserve">R. </w:t>
      </w:r>
      <w:r w:rsidRPr="006F1A38">
        <w:rPr>
          <w:rFonts w:cs="Arial"/>
          <w:szCs w:val="24"/>
        </w:rPr>
        <w:t xml:space="preserve">Carter. 2010. </w:t>
      </w:r>
      <w:r w:rsidR="005818AA" w:rsidRPr="006F1A38">
        <w:rPr>
          <w:rFonts w:cs="Arial"/>
          <w:szCs w:val="24"/>
        </w:rPr>
        <w:t>“</w:t>
      </w:r>
      <w:r w:rsidRPr="006F1A38">
        <w:rPr>
          <w:rFonts w:cs="Arial"/>
          <w:szCs w:val="24"/>
        </w:rPr>
        <w:t xml:space="preserve">Understanding </w:t>
      </w:r>
      <w:r w:rsidR="005818AA" w:rsidRPr="006F1A38">
        <w:rPr>
          <w:rFonts w:cs="Arial"/>
          <w:szCs w:val="24"/>
        </w:rPr>
        <w:t>P</w:t>
      </w:r>
      <w:r w:rsidRPr="006F1A38">
        <w:rPr>
          <w:rFonts w:cs="Arial"/>
          <w:szCs w:val="24"/>
        </w:rPr>
        <w:t xml:space="preserve">roject </w:t>
      </w:r>
      <w:r w:rsidR="005818AA" w:rsidRPr="006F1A38">
        <w:rPr>
          <w:rFonts w:cs="Arial"/>
          <w:szCs w:val="24"/>
        </w:rPr>
        <w:t>C</w:t>
      </w:r>
      <w:r w:rsidRPr="006F1A38">
        <w:rPr>
          <w:rFonts w:cs="Arial"/>
          <w:szCs w:val="24"/>
        </w:rPr>
        <w:t xml:space="preserve">hampions’ </w:t>
      </w:r>
      <w:r w:rsidR="005818AA" w:rsidRPr="006F1A38">
        <w:rPr>
          <w:rFonts w:cs="Arial"/>
          <w:szCs w:val="24"/>
        </w:rPr>
        <w:t>A</w:t>
      </w:r>
      <w:r w:rsidRPr="006F1A38">
        <w:rPr>
          <w:rFonts w:cs="Arial"/>
          <w:szCs w:val="24"/>
        </w:rPr>
        <w:t xml:space="preserve">bility to </w:t>
      </w:r>
      <w:r w:rsidR="005818AA" w:rsidRPr="006F1A38">
        <w:rPr>
          <w:rFonts w:cs="Arial"/>
          <w:szCs w:val="24"/>
        </w:rPr>
        <w:t>G</w:t>
      </w:r>
      <w:r w:rsidRPr="006F1A38">
        <w:rPr>
          <w:rFonts w:cs="Arial"/>
          <w:szCs w:val="24"/>
        </w:rPr>
        <w:t xml:space="preserve">ain </w:t>
      </w:r>
      <w:r w:rsidR="005818AA" w:rsidRPr="006F1A38">
        <w:rPr>
          <w:rFonts w:cs="Arial"/>
          <w:szCs w:val="24"/>
        </w:rPr>
        <w:t>I</w:t>
      </w:r>
      <w:r w:rsidRPr="006F1A38">
        <w:rPr>
          <w:rFonts w:cs="Arial"/>
          <w:szCs w:val="24"/>
        </w:rPr>
        <w:t>ntra-</w:t>
      </w:r>
      <w:r w:rsidR="003C186C" w:rsidRPr="006F1A38">
        <w:rPr>
          <w:rFonts w:cs="Arial"/>
          <w:szCs w:val="24"/>
        </w:rPr>
        <w:t>organisation</w:t>
      </w:r>
      <w:r w:rsidRPr="006F1A38">
        <w:rPr>
          <w:rFonts w:cs="Arial"/>
          <w:szCs w:val="24"/>
        </w:rPr>
        <w:t xml:space="preserve">al </w:t>
      </w:r>
      <w:r w:rsidR="005818AA" w:rsidRPr="006F1A38">
        <w:rPr>
          <w:rFonts w:cs="Arial"/>
          <w:szCs w:val="24"/>
        </w:rPr>
        <w:t>C</w:t>
      </w:r>
      <w:r w:rsidRPr="006F1A38">
        <w:rPr>
          <w:rFonts w:cs="Arial"/>
          <w:szCs w:val="24"/>
        </w:rPr>
        <w:t xml:space="preserve">ommitment for </w:t>
      </w:r>
      <w:r w:rsidR="005818AA" w:rsidRPr="006F1A38">
        <w:rPr>
          <w:rFonts w:cs="Arial"/>
          <w:szCs w:val="24"/>
        </w:rPr>
        <w:t>E</w:t>
      </w:r>
      <w:r w:rsidRPr="006F1A38">
        <w:rPr>
          <w:rFonts w:cs="Arial"/>
          <w:szCs w:val="24"/>
        </w:rPr>
        <w:t xml:space="preserve">nvironmental </w:t>
      </w:r>
      <w:r w:rsidR="005818AA" w:rsidRPr="006F1A38">
        <w:rPr>
          <w:rFonts w:cs="Arial"/>
          <w:szCs w:val="24"/>
        </w:rPr>
        <w:t>P</w:t>
      </w:r>
      <w:r w:rsidRPr="006F1A38">
        <w:rPr>
          <w:rFonts w:cs="Arial"/>
          <w:szCs w:val="24"/>
        </w:rPr>
        <w:t>rojects</w:t>
      </w:r>
      <w:r w:rsidR="005818AA" w:rsidRPr="006F1A38">
        <w:rPr>
          <w:rFonts w:cs="Arial"/>
          <w:szCs w:val="24"/>
        </w:rPr>
        <w:t>.”</w:t>
      </w:r>
      <w:r w:rsidR="00411174" w:rsidRPr="006F1A38">
        <w:rPr>
          <w:rFonts w:cs="Arial"/>
          <w:szCs w:val="24"/>
        </w:rPr>
        <w:t xml:space="preserve"> </w:t>
      </w:r>
      <w:r w:rsidRPr="006F1A38">
        <w:rPr>
          <w:rFonts w:cs="Arial"/>
          <w:i/>
          <w:szCs w:val="24"/>
        </w:rPr>
        <w:t>Journal of Operations Management</w:t>
      </w:r>
      <w:r w:rsidR="00411174" w:rsidRPr="006F1A38">
        <w:rPr>
          <w:rFonts w:cs="Arial"/>
          <w:szCs w:val="24"/>
        </w:rPr>
        <w:t xml:space="preserve"> </w:t>
      </w:r>
      <w:r w:rsidRPr="006F1A38">
        <w:rPr>
          <w:rFonts w:cs="Arial"/>
          <w:szCs w:val="24"/>
        </w:rPr>
        <w:t>28</w:t>
      </w:r>
      <w:r w:rsidR="005818AA" w:rsidRPr="006F1A38">
        <w:rPr>
          <w:rFonts w:cs="Arial"/>
          <w:szCs w:val="24"/>
        </w:rPr>
        <w:t xml:space="preserve"> </w:t>
      </w:r>
      <w:r w:rsidRPr="006F1A38">
        <w:rPr>
          <w:rFonts w:cs="Arial"/>
          <w:szCs w:val="24"/>
        </w:rPr>
        <w:t>(1)</w:t>
      </w:r>
      <w:r w:rsidR="00411174" w:rsidRPr="006F1A38">
        <w:rPr>
          <w:rFonts w:cs="Arial"/>
          <w:szCs w:val="24"/>
        </w:rPr>
        <w:t>:</w:t>
      </w:r>
      <w:r w:rsidRPr="006F1A38">
        <w:rPr>
          <w:rFonts w:cs="Arial"/>
          <w:szCs w:val="24"/>
        </w:rPr>
        <w:t xml:space="preserve"> 72</w:t>
      </w:r>
      <w:r w:rsidR="005818AA" w:rsidRPr="006F1A38">
        <w:rPr>
          <w:rFonts w:cs="Arial"/>
          <w:szCs w:val="24"/>
        </w:rPr>
        <w:t>–</w:t>
      </w:r>
      <w:r w:rsidRPr="006F1A38">
        <w:rPr>
          <w:rFonts w:cs="Arial"/>
          <w:szCs w:val="24"/>
        </w:rPr>
        <w:t>85.</w:t>
      </w:r>
    </w:p>
    <w:p w:rsidR="00EE0473" w:rsidRPr="006F1A38" w:rsidRDefault="00AC37B7" w:rsidP="004B784D">
      <w:pPr>
        <w:pStyle w:val="BodyText"/>
        <w:tabs>
          <w:tab w:val="left" w:pos="90"/>
        </w:tabs>
        <w:spacing w:before="120" w:after="120" w:line="276" w:lineRule="auto"/>
        <w:ind w:left="567" w:hanging="567"/>
        <w:rPr>
          <w:rFonts w:cs="Arial"/>
          <w:szCs w:val="24"/>
        </w:rPr>
      </w:pPr>
      <w:r w:rsidRPr="006F1A38">
        <w:rPr>
          <w:rFonts w:cs="Arial"/>
          <w:szCs w:val="24"/>
        </w:rPr>
        <w:t xml:space="preserve">Ghobadian, A., </w:t>
      </w:r>
      <w:r w:rsidR="00411174" w:rsidRPr="006F1A38">
        <w:rPr>
          <w:rFonts w:cs="Arial"/>
          <w:szCs w:val="24"/>
        </w:rPr>
        <w:t xml:space="preserve">H. </w:t>
      </w:r>
      <w:r w:rsidRPr="006F1A38">
        <w:rPr>
          <w:rFonts w:cs="Arial"/>
          <w:szCs w:val="24"/>
        </w:rPr>
        <w:t xml:space="preserve">Viney, </w:t>
      </w:r>
      <w:r w:rsidR="00411174" w:rsidRPr="006F1A38">
        <w:rPr>
          <w:rFonts w:cs="Arial"/>
          <w:szCs w:val="24"/>
        </w:rPr>
        <w:t xml:space="preserve">and D. </w:t>
      </w:r>
      <w:r w:rsidRPr="006F1A38">
        <w:rPr>
          <w:rFonts w:cs="Arial"/>
          <w:szCs w:val="24"/>
        </w:rPr>
        <w:t>Holt</w:t>
      </w:r>
      <w:r w:rsidR="00411174" w:rsidRPr="006F1A38">
        <w:rPr>
          <w:rFonts w:cs="Arial"/>
          <w:szCs w:val="24"/>
        </w:rPr>
        <w:t>.</w:t>
      </w:r>
      <w:r w:rsidRPr="006F1A38">
        <w:rPr>
          <w:rFonts w:cs="Arial"/>
          <w:szCs w:val="24"/>
        </w:rPr>
        <w:t xml:space="preserve"> 2001. </w:t>
      </w:r>
      <w:r w:rsidR="005818AA" w:rsidRPr="006F1A38">
        <w:rPr>
          <w:rFonts w:cs="Arial"/>
          <w:szCs w:val="24"/>
        </w:rPr>
        <w:t>“</w:t>
      </w:r>
      <w:r w:rsidRPr="006F1A38">
        <w:rPr>
          <w:rFonts w:cs="Arial"/>
          <w:szCs w:val="24"/>
        </w:rPr>
        <w:t xml:space="preserve">Seeking </w:t>
      </w:r>
      <w:r w:rsidR="005818AA" w:rsidRPr="006F1A38">
        <w:rPr>
          <w:rFonts w:cs="Arial"/>
          <w:szCs w:val="24"/>
        </w:rPr>
        <w:t>C</w:t>
      </w:r>
      <w:r w:rsidRPr="006F1A38">
        <w:rPr>
          <w:rFonts w:cs="Arial"/>
          <w:szCs w:val="24"/>
        </w:rPr>
        <w:t xml:space="preserve">ongruence in </w:t>
      </w:r>
      <w:r w:rsidR="005818AA" w:rsidRPr="006F1A38">
        <w:rPr>
          <w:rFonts w:cs="Arial"/>
          <w:szCs w:val="24"/>
        </w:rPr>
        <w:t>I</w:t>
      </w:r>
      <w:r w:rsidRPr="006F1A38">
        <w:rPr>
          <w:rFonts w:cs="Arial"/>
          <w:szCs w:val="24"/>
        </w:rPr>
        <w:t xml:space="preserve">mplementing </w:t>
      </w:r>
      <w:r w:rsidR="005818AA" w:rsidRPr="006F1A38">
        <w:rPr>
          <w:rFonts w:cs="Arial"/>
          <w:szCs w:val="24"/>
        </w:rPr>
        <w:t>C</w:t>
      </w:r>
      <w:r w:rsidRPr="006F1A38">
        <w:rPr>
          <w:rFonts w:cs="Arial"/>
          <w:szCs w:val="24"/>
        </w:rPr>
        <w:t xml:space="preserve">orporate </w:t>
      </w:r>
      <w:r w:rsidR="005818AA" w:rsidRPr="006F1A38">
        <w:rPr>
          <w:rFonts w:cs="Arial"/>
          <w:szCs w:val="24"/>
        </w:rPr>
        <w:t>E</w:t>
      </w:r>
      <w:r w:rsidRPr="006F1A38">
        <w:rPr>
          <w:rFonts w:cs="Arial"/>
          <w:szCs w:val="24"/>
        </w:rPr>
        <w:t xml:space="preserve">nvironmental </w:t>
      </w:r>
      <w:r w:rsidR="005818AA" w:rsidRPr="006F1A38">
        <w:rPr>
          <w:rFonts w:cs="Arial"/>
          <w:szCs w:val="24"/>
        </w:rPr>
        <w:t>S</w:t>
      </w:r>
      <w:r w:rsidRPr="006F1A38">
        <w:rPr>
          <w:rFonts w:cs="Arial"/>
          <w:szCs w:val="24"/>
        </w:rPr>
        <w:t>trategy</w:t>
      </w:r>
      <w:r w:rsidR="005818AA" w:rsidRPr="006F1A38">
        <w:rPr>
          <w:rFonts w:cs="Arial"/>
          <w:szCs w:val="24"/>
        </w:rPr>
        <w:t>.”</w:t>
      </w:r>
      <w:r w:rsidRPr="006F1A38">
        <w:rPr>
          <w:rFonts w:cs="Arial"/>
          <w:szCs w:val="24"/>
        </w:rPr>
        <w:t xml:space="preserve"> </w:t>
      </w:r>
      <w:r w:rsidRPr="006F1A38">
        <w:rPr>
          <w:rFonts w:cs="Arial"/>
          <w:i/>
          <w:szCs w:val="24"/>
        </w:rPr>
        <w:t>International Journal of Environmental Technology and Management</w:t>
      </w:r>
      <w:r w:rsidR="00411174" w:rsidRPr="006F1A38">
        <w:rPr>
          <w:rFonts w:cs="Arial"/>
          <w:szCs w:val="24"/>
        </w:rPr>
        <w:t xml:space="preserve"> </w:t>
      </w:r>
      <w:r w:rsidRPr="006F1A38">
        <w:rPr>
          <w:rFonts w:cs="Arial"/>
          <w:szCs w:val="24"/>
        </w:rPr>
        <w:t>1</w:t>
      </w:r>
      <w:r w:rsidR="005818AA" w:rsidRPr="006F1A38">
        <w:rPr>
          <w:rFonts w:cs="Arial"/>
          <w:szCs w:val="24"/>
        </w:rPr>
        <w:t xml:space="preserve"> </w:t>
      </w:r>
      <w:r w:rsidRPr="006F1A38">
        <w:rPr>
          <w:rFonts w:cs="Arial"/>
          <w:szCs w:val="24"/>
        </w:rPr>
        <w:t>(4)</w:t>
      </w:r>
      <w:r w:rsidR="00411174" w:rsidRPr="006F1A38">
        <w:rPr>
          <w:rFonts w:cs="Arial"/>
          <w:szCs w:val="24"/>
        </w:rPr>
        <w:t>:</w:t>
      </w:r>
      <w:r w:rsidRPr="006F1A38">
        <w:rPr>
          <w:rFonts w:cs="Arial"/>
          <w:szCs w:val="24"/>
        </w:rPr>
        <w:t xml:space="preserve"> 384</w:t>
      </w:r>
      <w:r w:rsidR="005818AA" w:rsidRPr="006F1A38">
        <w:rPr>
          <w:rFonts w:cs="Arial"/>
          <w:szCs w:val="24"/>
        </w:rPr>
        <w:t>–</w:t>
      </w:r>
      <w:r w:rsidRPr="006F1A38">
        <w:rPr>
          <w:rFonts w:cs="Arial"/>
          <w:szCs w:val="24"/>
        </w:rPr>
        <w:t>401.</w:t>
      </w:r>
    </w:p>
    <w:p w:rsidR="008A15AB" w:rsidRPr="006F1A38" w:rsidRDefault="008A15AB" w:rsidP="004B784D">
      <w:pPr>
        <w:pStyle w:val="BodyText"/>
        <w:tabs>
          <w:tab w:val="left" w:pos="90"/>
        </w:tabs>
        <w:spacing w:before="120" w:after="120" w:line="276" w:lineRule="auto"/>
        <w:ind w:left="567" w:hanging="567"/>
        <w:rPr>
          <w:rFonts w:cs="Arial"/>
          <w:szCs w:val="24"/>
        </w:rPr>
      </w:pPr>
      <w:r w:rsidRPr="006F1A38">
        <w:rPr>
          <w:rFonts w:cs="Arial"/>
          <w:szCs w:val="24"/>
        </w:rPr>
        <w:t xml:space="preserve">Govindan, K., </w:t>
      </w:r>
      <w:r w:rsidR="00DC1D54" w:rsidRPr="006F1A38">
        <w:rPr>
          <w:rFonts w:cs="Arial"/>
          <w:szCs w:val="24"/>
        </w:rPr>
        <w:t xml:space="preserve">M. </w:t>
      </w:r>
      <w:r w:rsidRPr="006F1A38">
        <w:rPr>
          <w:rFonts w:cs="Arial"/>
          <w:szCs w:val="24"/>
        </w:rPr>
        <w:t xml:space="preserve">Kaliyan, </w:t>
      </w:r>
      <w:r w:rsidR="00DC1D54" w:rsidRPr="006F1A38">
        <w:rPr>
          <w:rFonts w:cs="Arial"/>
          <w:szCs w:val="24"/>
        </w:rPr>
        <w:t xml:space="preserve">D. </w:t>
      </w:r>
      <w:r w:rsidRPr="006F1A38">
        <w:rPr>
          <w:rFonts w:cs="Arial"/>
          <w:szCs w:val="24"/>
        </w:rPr>
        <w:t xml:space="preserve">Kannan, </w:t>
      </w:r>
      <w:r w:rsidR="00DC1D54" w:rsidRPr="006F1A38">
        <w:rPr>
          <w:rFonts w:cs="Arial"/>
          <w:szCs w:val="24"/>
        </w:rPr>
        <w:t>and</w:t>
      </w:r>
      <w:r w:rsidRPr="006F1A38">
        <w:rPr>
          <w:rFonts w:cs="Arial"/>
          <w:szCs w:val="24"/>
        </w:rPr>
        <w:t xml:space="preserve"> </w:t>
      </w:r>
      <w:r w:rsidR="00DC1D54" w:rsidRPr="006F1A38">
        <w:rPr>
          <w:rFonts w:cs="Arial"/>
          <w:szCs w:val="24"/>
        </w:rPr>
        <w:t xml:space="preserve">A. N. </w:t>
      </w:r>
      <w:r w:rsidRPr="006F1A38">
        <w:rPr>
          <w:rFonts w:cs="Arial"/>
          <w:szCs w:val="24"/>
        </w:rPr>
        <w:t>Haq</w:t>
      </w:r>
      <w:r w:rsidR="00DC1D54" w:rsidRPr="006F1A38">
        <w:rPr>
          <w:rFonts w:cs="Arial"/>
          <w:szCs w:val="24"/>
        </w:rPr>
        <w:t>.</w:t>
      </w:r>
      <w:r w:rsidRPr="006F1A38">
        <w:rPr>
          <w:rFonts w:cs="Arial"/>
          <w:szCs w:val="24"/>
        </w:rPr>
        <w:t xml:space="preserve"> 2014</w:t>
      </w:r>
      <w:r w:rsidR="00DC1D54" w:rsidRPr="006F1A38">
        <w:rPr>
          <w:rFonts w:cs="Arial"/>
          <w:szCs w:val="24"/>
        </w:rPr>
        <w:t>.</w:t>
      </w:r>
      <w:r w:rsidRPr="006F1A38">
        <w:rPr>
          <w:rFonts w:cs="Arial"/>
          <w:szCs w:val="24"/>
        </w:rPr>
        <w:t xml:space="preserve"> “Barriers </w:t>
      </w:r>
      <w:r w:rsidR="00DC1D54" w:rsidRPr="006F1A38">
        <w:rPr>
          <w:rFonts w:cs="Arial"/>
          <w:szCs w:val="24"/>
        </w:rPr>
        <w:t>A</w:t>
      </w:r>
      <w:r w:rsidRPr="006F1A38">
        <w:rPr>
          <w:rFonts w:cs="Arial"/>
          <w:szCs w:val="24"/>
        </w:rPr>
        <w:t xml:space="preserve">nalysis for </w:t>
      </w:r>
      <w:r w:rsidR="00DC1D54" w:rsidRPr="006F1A38">
        <w:rPr>
          <w:rFonts w:cs="Arial"/>
          <w:szCs w:val="24"/>
        </w:rPr>
        <w:t>G</w:t>
      </w:r>
      <w:r w:rsidRPr="006F1A38">
        <w:rPr>
          <w:rFonts w:cs="Arial"/>
          <w:szCs w:val="24"/>
        </w:rPr>
        <w:t xml:space="preserve">reen </w:t>
      </w:r>
      <w:r w:rsidR="00DC1D54" w:rsidRPr="006F1A38">
        <w:rPr>
          <w:rFonts w:cs="Arial"/>
          <w:szCs w:val="24"/>
        </w:rPr>
        <w:t>S</w:t>
      </w:r>
      <w:r w:rsidRPr="006F1A38">
        <w:rPr>
          <w:rFonts w:cs="Arial"/>
          <w:szCs w:val="24"/>
        </w:rPr>
        <w:t xml:space="preserve">upply </w:t>
      </w:r>
      <w:r w:rsidR="00DC1D54" w:rsidRPr="006F1A38">
        <w:rPr>
          <w:rFonts w:cs="Arial"/>
          <w:szCs w:val="24"/>
        </w:rPr>
        <w:t>C</w:t>
      </w:r>
      <w:r w:rsidRPr="006F1A38">
        <w:rPr>
          <w:rFonts w:cs="Arial"/>
          <w:szCs w:val="24"/>
        </w:rPr>
        <w:t xml:space="preserve">hain </w:t>
      </w:r>
      <w:r w:rsidR="00DC1D54" w:rsidRPr="006F1A38">
        <w:rPr>
          <w:rFonts w:cs="Arial"/>
          <w:szCs w:val="24"/>
        </w:rPr>
        <w:t>M</w:t>
      </w:r>
      <w:r w:rsidRPr="006F1A38">
        <w:rPr>
          <w:rFonts w:cs="Arial"/>
          <w:szCs w:val="24"/>
        </w:rPr>
        <w:t xml:space="preserve">anagement </w:t>
      </w:r>
      <w:r w:rsidR="00DC1D54" w:rsidRPr="006F1A38">
        <w:rPr>
          <w:rFonts w:cs="Arial"/>
          <w:szCs w:val="24"/>
        </w:rPr>
        <w:t>I</w:t>
      </w:r>
      <w:r w:rsidRPr="006F1A38">
        <w:rPr>
          <w:rFonts w:cs="Arial"/>
          <w:szCs w:val="24"/>
        </w:rPr>
        <w:t xml:space="preserve">mplementation in Indian </w:t>
      </w:r>
      <w:r w:rsidR="00DC1D54" w:rsidRPr="006F1A38">
        <w:rPr>
          <w:rFonts w:cs="Arial"/>
          <w:szCs w:val="24"/>
        </w:rPr>
        <w:t>I</w:t>
      </w:r>
      <w:r w:rsidRPr="006F1A38">
        <w:rPr>
          <w:rFonts w:cs="Arial"/>
          <w:szCs w:val="24"/>
        </w:rPr>
        <w:t xml:space="preserve">ndustries </w:t>
      </w:r>
      <w:r w:rsidR="00DC1D54" w:rsidRPr="006F1A38">
        <w:rPr>
          <w:rFonts w:cs="Arial"/>
          <w:szCs w:val="24"/>
        </w:rPr>
        <w:t>U</w:t>
      </w:r>
      <w:r w:rsidRPr="006F1A38">
        <w:rPr>
          <w:rFonts w:cs="Arial"/>
          <w:szCs w:val="24"/>
        </w:rPr>
        <w:t xml:space="preserve">sing </w:t>
      </w:r>
      <w:r w:rsidR="00DC1D54" w:rsidRPr="006F1A38">
        <w:rPr>
          <w:rFonts w:cs="Arial"/>
          <w:szCs w:val="24"/>
        </w:rPr>
        <w:t>A</w:t>
      </w:r>
      <w:r w:rsidRPr="006F1A38">
        <w:rPr>
          <w:rFonts w:cs="Arial"/>
          <w:szCs w:val="24"/>
        </w:rPr>
        <w:t xml:space="preserve">nalytic </w:t>
      </w:r>
      <w:r w:rsidR="00DC1D54" w:rsidRPr="006F1A38">
        <w:rPr>
          <w:rFonts w:cs="Arial"/>
          <w:szCs w:val="24"/>
        </w:rPr>
        <w:t>H</w:t>
      </w:r>
      <w:r w:rsidRPr="006F1A38">
        <w:rPr>
          <w:rFonts w:cs="Arial"/>
          <w:szCs w:val="24"/>
        </w:rPr>
        <w:t xml:space="preserve">ierarchy </w:t>
      </w:r>
      <w:r w:rsidR="00DC1D54" w:rsidRPr="006F1A38">
        <w:rPr>
          <w:rFonts w:cs="Arial"/>
          <w:szCs w:val="24"/>
        </w:rPr>
        <w:t>P</w:t>
      </w:r>
      <w:r w:rsidRPr="006F1A38">
        <w:rPr>
          <w:rFonts w:cs="Arial"/>
          <w:szCs w:val="24"/>
        </w:rPr>
        <w:t>rocess</w:t>
      </w:r>
      <w:r w:rsidR="00DC1D54" w:rsidRPr="006F1A38">
        <w:rPr>
          <w:rFonts w:cs="Arial"/>
          <w:szCs w:val="24"/>
        </w:rPr>
        <w:t>.</w:t>
      </w:r>
      <w:r w:rsidRPr="006F1A38">
        <w:rPr>
          <w:rFonts w:cs="Arial"/>
          <w:szCs w:val="24"/>
        </w:rPr>
        <w:t xml:space="preserve">” </w:t>
      </w:r>
      <w:r w:rsidRPr="006F1A38">
        <w:rPr>
          <w:rFonts w:cs="Arial"/>
          <w:i/>
          <w:szCs w:val="24"/>
        </w:rPr>
        <w:t>International Journal of Production Economics</w:t>
      </w:r>
      <w:r w:rsidRPr="006F1A38">
        <w:rPr>
          <w:rFonts w:cs="Arial"/>
          <w:szCs w:val="24"/>
        </w:rPr>
        <w:t xml:space="preserve"> 147: 555</w:t>
      </w:r>
      <w:r w:rsidR="00DC1D54" w:rsidRPr="006F1A38">
        <w:rPr>
          <w:rFonts w:cs="Arial"/>
          <w:szCs w:val="24"/>
        </w:rPr>
        <w:t>–</w:t>
      </w:r>
      <w:r w:rsidRPr="006F1A38">
        <w:rPr>
          <w:rFonts w:cs="Arial"/>
          <w:szCs w:val="24"/>
        </w:rPr>
        <w:t>568.</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Handfield, R.</w:t>
      </w:r>
      <w:r w:rsidR="00DC1D54" w:rsidRPr="006F1A38">
        <w:rPr>
          <w:rFonts w:cs="Arial"/>
          <w:szCs w:val="24"/>
        </w:rPr>
        <w:t xml:space="preserve"> </w:t>
      </w:r>
      <w:r w:rsidRPr="006F1A38">
        <w:rPr>
          <w:rFonts w:cs="Arial"/>
          <w:szCs w:val="24"/>
        </w:rPr>
        <w:t xml:space="preserve">B., </w:t>
      </w:r>
      <w:r w:rsidR="00411174" w:rsidRPr="006F1A38">
        <w:rPr>
          <w:rFonts w:cs="Arial"/>
          <w:szCs w:val="24"/>
        </w:rPr>
        <w:t>S.</w:t>
      </w:r>
      <w:r w:rsidR="00DC1D54" w:rsidRPr="006F1A38">
        <w:rPr>
          <w:rFonts w:cs="Arial"/>
          <w:szCs w:val="24"/>
        </w:rPr>
        <w:t xml:space="preserve"> </w:t>
      </w:r>
      <w:r w:rsidR="00411174" w:rsidRPr="006F1A38">
        <w:rPr>
          <w:rFonts w:cs="Arial"/>
          <w:szCs w:val="24"/>
        </w:rPr>
        <w:t xml:space="preserve">V. </w:t>
      </w:r>
      <w:r w:rsidRPr="006F1A38">
        <w:rPr>
          <w:rFonts w:cs="Arial"/>
          <w:szCs w:val="24"/>
        </w:rPr>
        <w:t xml:space="preserve">Walton, </w:t>
      </w:r>
      <w:r w:rsidR="00411174" w:rsidRPr="006F1A38">
        <w:rPr>
          <w:rFonts w:cs="Arial"/>
          <w:szCs w:val="24"/>
        </w:rPr>
        <w:t>L.</w:t>
      </w:r>
      <w:r w:rsidR="00DC1D54" w:rsidRPr="006F1A38">
        <w:rPr>
          <w:rFonts w:cs="Arial"/>
          <w:szCs w:val="24"/>
        </w:rPr>
        <w:t xml:space="preserve"> </w:t>
      </w:r>
      <w:r w:rsidR="00411174" w:rsidRPr="006F1A38">
        <w:rPr>
          <w:rFonts w:cs="Arial"/>
          <w:szCs w:val="24"/>
        </w:rPr>
        <w:t xml:space="preserve">K. </w:t>
      </w:r>
      <w:r w:rsidRPr="006F1A38">
        <w:rPr>
          <w:rFonts w:cs="Arial"/>
          <w:szCs w:val="24"/>
        </w:rPr>
        <w:t xml:space="preserve">Seegers, </w:t>
      </w:r>
      <w:r w:rsidR="00411174" w:rsidRPr="006F1A38">
        <w:rPr>
          <w:rFonts w:cs="Arial"/>
          <w:szCs w:val="24"/>
        </w:rPr>
        <w:t>and S.</w:t>
      </w:r>
      <w:r w:rsidR="00DC1D54" w:rsidRPr="006F1A38">
        <w:rPr>
          <w:rFonts w:cs="Arial"/>
          <w:szCs w:val="24"/>
        </w:rPr>
        <w:t xml:space="preserve"> </w:t>
      </w:r>
      <w:r w:rsidR="00411174" w:rsidRPr="006F1A38">
        <w:rPr>
          <w:rFonts w:cs="Arial"/>
          <w:szCs w:val="24"/>
        </w:rPr>
        <w:t xml:space="preserve">A. </w:t>
      </w:r>
      <w:r w:rsidRPr="006F1A38">
        <w:rPr>
          <w:rFonts w:cs="Arial"/>
          <w:szCs w:val="24"/>
        </w:rPr>
        <w:t>Melnyk</w:t>
      </w:r>
      <w:r w:rsidR="00411174" w:rsidRPr="006F1A38">
        <w:rPr>
          <w:rFonts w:cs="Arial"/>
          <w:szCs w:val="24"/>
        </w:rPr>
        <w:t>.</w:t>
      </w:r>
      <w:r w:rsidRPr="006F1A38">
        <w:rPr>
          <w:rFonts w:cs="Arial"/>
          <w:szCs w:val="24"/>
        </w:rPr>
        <w:t xml:space="preserve"> 1997. </w:t>
      </w:r>
      <w:r w:rsidR="00DC1D54" w:rsidRPr="006F1A38">
        <w:rPr>
          <w:rFonts w:cs="Arial"/>
          <w:szCs w:val="24"/>
        </w:rPr>
        <w:t>“</w:t>
      </w:r>
      <w:r w:rsidRPr="006F1A38">
        <w:rPr>
          <w:rFonts w:cs="Arial"/>
          <w:szCs w:val="24"/>
        </w:rPr>
        <w:t xml:space="preserve">Green </w:t>
      </w:r>
      <w:r w:rsidR="00DC1D54" w:rsidRPr="006F1A38">
        <w:rPr>
          <w:rFonts w:cs="Arial"/>
          <w:szCs w:val="24"/>
        </w:rPr>
        <w:t>V</w:t>
      </w:r>
      <w:r w:rsidRPr="006F1A38">
        <w:rPr>
          <w:rFonts w:cs="Arial"/>
          <w:szCs w:val="24"/>
        </w:rPr>
        <w:t xml:space="preserve">alue </w:t>
      </w:r>
      <w:r w:rsidR="00DC1D54" w:rsidRPr="006F1A38">
        <w:rPr>
          <w:rFonts w:cs="Arial"/>
          <w:szCs w:val="24"/>
        </w:rPr>
        <w:t>C</w:t>
      </w:r>
      <w:r w:rsidRPr="006F1A38">
        <w:rPr>
          <w:rFonts w:cs="Arial"/>
          <w:szCs w:val="24"/>
        </w:rPr>
        <w:t xml:space="preserve">hain </w:t>
      </w:r>
      <w:r w:rsidR="00DC1D54" w:rsidRPr="006F1A38">
        <w:rPr>
          <w:rFonts w:cs="Arial"/>
          <w:szCs w:val="24"/>
        </w:rPr>
        <w:t>P</w:t>
      </w:r>
      <w:r w:rsidRPr="006F1A38">
        <w:rPr>
          <w:rFonts w:cs="Arial"/>
          <w:szCs w:val="24"/>
        </w:rPr>
        <w:t xml:space="preserve">ractices in the </w:t>
      </w:r>
      <w:r w:rsidR="00DC1D54" w:rsidRPr="006F1A38">
        <w:rPr>
          <w:rFonts w:cs="Arial"/>
          <w:szCs w:val="24"/>
        </w:rPr>
        <w:t>F</w:t>
      </w:r>
      <w:r w:rsidRPr="006F1A38">
        <w:rPr>
          <w:rFonts w:cs="Arial"/>
          <w:szCs w:val="24"/>
        </w:rPr>
        <w:t xml:space="preserve">urniture </w:t>
      </w:r>
      <w:r w:rsidR="00DC1D54" w:rsidRPr="006F1A38">
        <w:rPr>
          <w:rFonts w:cs="Arial"/>
          <w:szCs w:val="24"/>
        </w:rPr>
        <w:t>I</w:t>
      </w:r>
      <w:r w:rsidRPr="006F1A38">
        <w:rPr>
          <w:rFonts w:cs="Arial"/>
          <w:szCs w:val="24"/>
        </w:rPr>
        <w:t>ndustry</w:t>
      </w:r>
      <w:r w:rsidR="00DC1D54" w:rsidRPr="006F1A38">
        <w:rPr>
          <w:rFonts w:cs="Arial"/>
          <w:szCs w:val="24"/>
        </w:rPr>
        <w:t>.”</w:t>
      </w:r>
      <w:r w:rsidRPr="006F1A38">
        <w:rPr>
          <w:rFonts w:cs="Arial"/>
          <w:szCs w:val="24"/>
        </w:rPr>
        <w:t xml:space="preserve"> </w:t>
      </w:r>
      <w:r w:rsidRPr="006F1A38">
        <w:rPr>
          <w:rFonts w:cs="Arial"/>
          <w:i/>
          <w:szCs w:val="24"/>
        </w:rPr>
        <w:t>Journal of Operations Management</w:t>
      </w:r>
      <w:r w:rsidR="00411174" w:rsidRPr="006F1A38">
        <w:rPr>
          <w:rFonts w:cs="Arial"/>
          <w:szCs w:val="24"/>
        </w:rPr>
        <w:t xml:space="preserve"> </w:t>
      </w:r>
      <w:r w:rsidRPr="006F1A38">
        <w:rPr>
          <w:rFonts w:cs="Arial"/>
          <w:szCs w:val="24"/>
        </w:rPr>
        <w:t>15</w:t>
      </w:r>
      <w:r w:rsidR="00DC1D54" w:rsidRPr="006F1A38">
        <w:rPr>
          <w:rFonts w:cs="Arial"/>
          <w:szCs w:val="24"/>
        </w:rPr>
        <w:t xml:space="preserve"> </w:t>
      </w:r>
      <w:r w:rsidRPr="006F1A38">
        <w:rPr>
          <w:rFonts w:cs="Arial"/>
          <w:szCs w:val="24"/>
        </w:rPr>
        <w:t>(4)</w:t>
      </w:r>
      <w:r w:rsidR="00411174" w:rsidRPr="006F1A38">
        <w:rPr>
          <w:rFonts w:cs="Arial"/>
          <w:szCs w:val="24"/>
        </w:rPr>
        <w:t>:</w:t>
      </w:r>
      <w:r w:rsidRPr="006F1A38">
        <w:rPr>
          <w:rFonts w:cs="Arial"/>
          <w:szCs w:val="24"/>
        </w:rPr>
        <w:t xml:space="preserve"> 293</w:t>
      </w:r>
      <w:r w:rsidR="00DC1D54" w:rsidRPr="006F1A38">
        <w:rPr>
          <w:rFonts w:cs="Arial"/>
          <w:szCs w:val="24"/>
        </w:rPr>
        <w:t>–</w:t>
      </w:r>
      <w:r w:rsidRPr="006F1A38">
        <w:rPr>
          <w:rFonts w:cs="Arial"/>
          <w:szCs w:val="24"/>
        </w:rPr>
        <w:t>315.</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 xml:space="preserve">Henriques, I., </w:t>
      </w:r>
      <w:r w:rsidR="00411174" w:rsidRPr="006F1A38">
        <w:rPr>
          <w:rFonts w:cs="Arial"/>
          <w:szCs w:val="24"/>
        </w:rPr>
        <w:t xml:space="preserve">and P. </w:t>
      </w:r>
      <w:r w:rsidRPr="006F1A38">
        <w:rPr>
          <w:rFonts w:cs="Arial"/>
          <w:szCs w:val="24"/>
        </w:rPr>
        <w:t>Sadorsky</w:t>
      </w:r>
      <w:r w:rsidR="00411174" w:rsidRPr="006F1A38">
        <w:rPr>
          <w:rFonts w:cs="Arial"/>
          <w:szCs w:val="24"/>
        </w:rPr>
        <w:t>.</w:t>
      </w:r>
      <w:r w:rsidRPr="006F1A38">
        <w:rPr>
          <w:rFonts w:cs="Arial"/>
          <w:szCs w:val="24"/>
        </w:rPr>
        <w:t xml:space="preserve"> 1999. </w:t>
      </w:r>
      <w:r w:rsidR="00DC1D54" w:rsidRPr="006F1A38">
        <w:rPr>
          <w:rFonts w:cs="Arial"/>
          <w:szCs w:val="24"/>
        </w:rPr>
        <w:t>“</w:t>
      </w:r>
      <w:r w:rsidRPr="006F1A38">
        <w:rPr>
          <w:rFonts w:cs="Arial"/>
          <w:szCs w:val="24"/>
        </w:rPr>
        <w:t xml:space="preserve">The </w:t>
      </w:r>
      <w:r w:rsidR="00DC1D54" w:rsidRPr="006F1A38">
        <w:rPr>
          <w:rFonts w:cs="Arial"/>
          <w:szCs w:val="24"/>
        </w:rPr>
        <w:t>R</w:t>
      </w:r>
      <w:r w:rsidRPr="006F1A38">
        <w:rPr>
          <w:rFonts w:cs="Arial"/>
          <w:szCs w:val="24"/>
        </w:rPr>
        <w:t xml:space="preserve">elationship </w:t>
      </w:r>
      <w:r w:rsidR="00DC1D54" w:rsidRPr="006F1A38">
        <w:rPr>
          <w:rFonts w:cs="Arial"/>
          <w:szCs w:val="24"/>
        </w:rPr>
        <w:t>B</w:t>
      </w:r>
      <w:r w:rsidRPr="006F1A38">
        <w:rPr>
          <w:rFonts w:cs="Arial"/>
          <w:szCs w:val="24"/>
        </w:rPr>
        <w:t xml:space="preserve">etween </w:t>
      </w:r>
      <w:r w:rsidR="00DC1D54" w:rsidRPr="006F1A38">
        <w:rPr>
          <w:rFonts w:cs="Arial"/>
          <w:szCs w:val="24"/>
        </w:rPr>
        <w:t>E</w:t>
      </w:r>
      <w:r w:rsidRPr="006F1A38">
        <w:rPr>
          <w:rFonts w:cs="Arial"/>
          <w:szCs w:val="24"/>
        </w:rPr>
        <w:t xml:space="preserve">nvironmental </w:t>
      </w:r>
      <w:r w:rsidR="00DC1D54" w:rsidRPr="006F1A38">
        <w:rPr>
          <w:rFonts w:cs="Arial"/>
          <w:szCs w:val="24"/>
        </w:rPr>
        <w:t>C</w:t>
      </w:r>
      <w:r w:rsidRPr="006F1A38">
        <w:rPr>
          <w:rFonts w:cs="Arial"/>
          <w:szCs w:val="24"/>
        </w:rPr>
        <w:t xml:space="preserve">ommitment and </w:t>
      </w:r>
      <w:r w:rsidR="00DC1D54" w:rsidRPr="006F1A38">
        <w:rPr>
          <w:rFonts w:cs="Arial"/>
          <w:szCs w:val="24"/>
        </w:rPr>
        <w:t>M</w:t>
      </w:r>
      <w:r w:rsidRPr="006F1A38">
        <w:rPr>
          <w:rFonts w:cs="Arial"/>
          <w:szCs w:val="24"/>
        </w:rPr>
        <w:t xml:space="preserve">anagerial </w:t>
      </w:r>
      <w:r w:rsidR="00DC1D54" w:rsidRPr="006F1A38">
        <w:rPr>
          <w:rFonts w:cs="Arial"/>
          <w:szCs w:val="24"/>
        </w:rPr>
        <w:t>P</w:t>
      </w:r>
      <w:r w:rsidRPr="006F1A38">
        <w:rPr>
          <w:rFonts w:cs="Arial"/>
          <w:szCs w:val="24"/>
        </w:rPr>
        <w:t xml:space="preserve">erceptions of </w:t>
      </w:r>
      <w:r w:rsidR="00DC1D54" w:rsidRPr="006F1A38">
        <w:rPr>
          <w:rFonts w:cs="Arial"/>
          <w:szCs w:val="24"/>
        </w:rPr>
        <w:t>S</w:t>
      </w:r>
      <w:r w:rsidRPr="006F1A38">
        <w:rPr>
          <w:rFonts w:cs="Arial"/>
          <w:szCs w:val="24"/>
        </w:rPr>
        <w:t xml:space="preserve">takeholder </w:t>
      </w:r>
      <w:r w:rsidR="00DC1D54" w:rsidRPr="006F1A38">
        <w:rPr>
          <w:rFonts w:cs="Arial"/>
          <w:szCs w:val="24"/>
        </w:rPr>
        <w:t>I</w:t>
      </w:r>
      <w:r w:rsidRPr="006F1A38">
        <w:rPr>
          <w:rFonts w:cs="Arial"/>
          <w:szCs w:val="24"/>
        </w:rPr>
        <w:t>mportance</w:t>
      </w:r>
      <w:r w:rsidR="00DC1D54" w:rsidRPr="006F1A38">
        <w:rPr>
          <w:rFonts w:cs="Arial"/>
          <w:szCs w:val="24"/>
        </w:rPr>
        <w:t>.”</w:t>
      </w:r>
      <w:r w:rsidRPr="006F1A38">
        <w:rPr>
          <w:rFonts w:cs="Arial"/>
          <w:szCs w:val="24"/>
        </w:rPr>
        <w:t xml:space="preserve"> </w:t>
      </w:r>
      <w:r w:rsidRPr="006F1A38">
        <w:rPr>
          <w:rFonts w:cs="Arial"/>
          <w:i/>
          <w:szCs w:val="24"/>
        </w:rPr>
        <w:t xml:space="preserve">Academy of Management Journal </w:t>
      </w:r>
      <w:r w:rsidRPr="006F1A38">
        <w:rPr>
          <w:rFonts w:cs="Arial"/>
          <w:szCs w:val="24"/>
        </w:rPr>
        <w:t>42</w:t>
      </w:r>
      <w:r w:rsidR="00DC1D54" w:rsidRPr="006F1A38">
        <w:rPr>
          <w:rFonts w:cs="Arial"/>
          <w:szCs w:val="24"/>
        </w:rPr>
        <w:t xml:space="preserve"> </w:t>
      </w:r>
      <w:r w:rsidRPr="006F1A38">
        <w:rPr>
          <w:rFonts w:cs="Arial"/>
          <w:szCs w:val="24"/>
        </w:rPr>
        <w:t>(1), 87</w:t>
      </w:r>
      <w:r w:rsidR="00DC1D54" w:rsidRPr="006F1A38">
        <w:rPr>
          <w:rFonts w:cs="Arial"/>
          <w:szCs w:val="24"/>
        </w:rPr>
        <w:t>–</w:t>
      </w:r>
      <w:r w:rsidRPr="006F1A38">
        <w:rPr>
          <w:rFonts w:cs="Arial"/>
          <w:szCs w:val="24"/>
        </w:rPr>
        <w:t>99.</w:t>
      </w:r>
    </w:p>
    <w:p w:rsidR="0061594D" w:rsidRPr="006F1A38" w:rsidRDefault="0061594D" w:rsidP="004B784D">
      <w:pPr>
        <w:pStyle w:val="BodyText"/>
        <w:tabs>
          <w:tab w:val="left" w:pos="90"/>
        </w:tabs>
        <w:spacing w:before="120" w:after="120" w:line="276" w:lineRule="auto"/>
        <w:ind w:left="567" w:hanging="567"/>
        <w:rPr>
          <w:rFonts w:cs="Arial"/>
          <w:szCs w:val="24"/>
        </w:rPr>
      </w:pPr>
      <w:r w:rsidRPr="006F1A38">
        <w:rPr>
          <w:rFonts w:cs="Arial"/>
          <w:szCs w:val="24"/>
        </w:rPr>
        <w:t xml:space="preserve">Holt, D., and S. Anthony. 2000. “Exploring Green Culture in Nortel and Middlesex University.” </w:t>
      </w:r>
      <w:r w:rsidRPr="006F1A38">
        <w:rPr>
          <w:rFonts w:cs="Arial"/>
          <w:i/>
          <w:szCs w:val="24"/>
        </w:rPr>
        <w:t>Eco-Management and Auditing</w:t>
      </w:r>
      <w:r w:rsidRPr="006F1A38">
        <w:rPr>
          <w:rFonts w:cs="Arial"/>
          <w:szCs w:val="24"/>
        </w:rPr>
        <w:t xml:space="preserve"> 7 (3): 143–154. </w:t>
      </w:r>
    </w:p>
    <w:p w:rsidR="00BB7679" w:rsidRPr="006F1A38" w:rsidRDefault="00BB7679" w:rsidP="004B784D">
      <w:pPr>
        <w:pStyle w:val="BodyText"/>
        <w:spacing w:before="120" w:after="120" w:line="276" w:lineRule="auto"/>
        <w:ind w:left="567" w:hanging="567"/>
        <w:rPr>
          <w:rFonts w:cs="Arial"/>
          <w:szCs w:val="24"/>
        </w:rPr>
      </w:pPr>
      <w:r w:rsidRPr="006F1A38">
        <w:rPr>
          <w:rFonts w:cs="Arial"/>
          <w:szCs w:val="24"/>
        </w:rPr>
        <w:t>Holt, D.,</w:t>
      </w:r>
      <w:r w:rsidR="009A1324" w:rsidRPr="006F1A38">
        <w:rPr>
          <w:rFonts w:cs="Arial"/>
          <w:szCs w:val="24"/>
        </w:rPr>
        <w:t xml:space="preserve"> and</w:t>
      </w:r>
      <w:r w:rsidR="00AC37B7" w:rsidRPr="006F1A38">
        <w:rPr>
          <w:rFonts w:cs="Arial"/>
          <w:szCs w:val="24"/>
        </w:rPr>
        <w:t xml:space="preserve"> </w:t>
      </w:r>
      <w:r w:rsidR="009A1324" w:rsidRPr="006F1A38">
        <w:rPr>
          <w:rFonts w:cs="Arial"/>
          <w:szCs w:val="24"/>
        </w:rPr>
        <w:t xml:space="preserve">R. </w:t>
      </w:r>
      <w:r w:rsidR="00AC37B7" w:rsidRPr="006F1A38">
        <w:rPr>
          <w:rFonts w:cs="Arial"/>
          <w:szCs w:val="24"/>
        </w:rPr>
        <w:t>Barkemeyer. 2012</w:t>
      </w:r>
      <w:r w:rsidR="009A1324" w:rsidRPr="006F1A38">
        <w:rPr>
          <w:rFonts w:cs="Arial"/>
          <w:szCs w:val="24"/>
        </w:rPr>
        <w:t xml:space="preserve">. </w:t>
      </w:r>
      <w:r w:rsidR="0061594D" w:rsidRPr="006F1A38">
        <w:rPr>
          <w:rFonts w:cs="Arial"/>
          <w:szCs w:val="24"/>
        </w:rPr>
        <w:t>“</w:t>
      </w:r>
      <w:r w:rsidR="00AC37B7" w:rsidRPr="006F1A38">
        <w:rPr>
          <w:rFonts w:cs="Arial"/>
          <w:szCs w:val="24"/>
        </w:rPr>
        <w:t xml:space="preserve">Media </w:t>
      </w:r>
      <w:r w:rsidR="0061594D" w:rsidRPr="006F1A38">
        <w:rPr>
          <w:rFonts w:cs="Arial"/>
          <w:szCs w:val="24"/>
        </w:rPr>
        <w:t>C</w:t>
      </w:r>
      <w:r w:rsidR="00AC37B7" w:rsidRPr="006F1A38">
        <w:rPr>
          <w:rFonts w:cs="Arial"/>
          <w:szCs w:val="24"/>
        </w:rPr>
        <w:t xml:space="preserve">overage of </w:t>
      </w:r>
      <w:r w:rsidR="0061594D" w:rsidRPr="006F1A38">
        <w:rPr>
          <w:rFonts w:cs="Arial"/>
          <w:szCs w:val="24"/>
        </w:rPr>
        <w:t>S</w:t>
      </w:r>
      <w:r w:rsidR="00AC37B7" w:rsidRPr="006F1A38">
        <w:rPr>
          <w:rFonts w:cs="Arial"/>
          <w:szCs w:val="24"/>
        </w:rPr>
        <w:t xml:space="preserve">ustainable </w:t>
      </w:r>
      <w:r w:rsidR="0061594D" w:rsidRPr="006F1A38">
        <w:rPr>
          <w:rFonts w:cs="Arial"/>
          <w:szCs w:val="24"/>
        </w:rPr>
        <w:t>D</w:t>
      </w:r>
      <w:r w:rsidR="00AC37B7" w:rsidRPr="006F1A38">
        <w:rPr>
          <w:rFonts w:cs="Arial"/>
          <w:szCs w:val="24"/>
        </w:rPr>
        <w:t xml:space="preserve">evelopment </w:t>
      </w:r>
      <w:r w:rsidR="0061594D" w:rsidRPr="006F1A38">
        <w:rPr>
          <w:rFonts w:cs="Arial"/>
          <w:szCs w:val="24"/>
        </w:rPr>
        <w:t>I</w:t>
      </w:r>
      <w:r w:rsidR="00AC37B7" w:rsidRPr="006F1A38">
        <w:rPr>
          <w:rFonts w:cs="Arial"/>
          <w:szCs w:val="24"/>
        </w:rPr>
        <w:t xml:space="preserve">ssues </w:t>
      </w:r>
      <w:r w:rsidR="0061594D" w:rsidRPr="006F1A38">
        <w:rPr>
          <w:rFonts w:cs="Arial"/>
          <w:szCs w:val="24"/>
        </w:rPr>
        <w:t>–</w:t>
      </w:r>
      <w:r w:rsidR="00AC37B7" w:rsidRPr="006F1A38">
        <w:rPr>
          <w:rFonts w:cs="Arial"/>
          <w:szCs w:val="24"/>
        </w:rPr>
        <w:t xml:space="preserve"> </w:t>
      </w:r>
      <w:r w:rsidR="0061594D" w:rsidRPr="006F1A38">
        <w:rPr>
          <w:rFonts w:cs="Arial"/>
          <w:szCs w:val="24"/>
        </w:rPr>
        <w:t>A</w:t>
      </w:r>
      <w:r w:rsidR="00AC37B7" w:rsidRPr="006F1A38">
        <w:rPr>
          <w:rFonts w:cs="Arial"/>
          <w:szCs w:val="24"/>
        </w:rPr>
        <w:t xml:space="preserve">ttention </w:t>
      </w:r>
      <w:r w:rsidR="0061594D" w:rsidRPr="006F1A38">
        <w:rPr>
          <w:rFonts w:cs="Arial"/>
          <w:szCs w:val="24"/>
        </w:rPr>
        <w:t>C</w:t>
      </w:r>
      <w:r w:rsidR="00AC37B7" w:rsidRPr="006F1A38">
        <w:rPr>
          <w:rFonts w:cs="Arial"/>
          <w:szCs w:val="24"/>
        </w:rPr>
        <w:t xml:space="preserve">ycles or </w:t>
      </w:r>
      <w:r w:rsidR="0061594D" w:rsidRPr="006F1A38">
        <w:rPr>
          <w:rFonts w:cs="Arial"/>
          <w:szCs w:val="24"/>
        </w:rPr>
        <w:t>P</w:t>
      </w:r>
      <w:r w:rsidR="00AC37B7" w:rsidRPr="006F1A38">
        <w:rPr>
          <w:rFonts w:cs="Arial"/>
          <w:szCs w:val="24"/>
        </w:rPr>
        <w:t xml:space="preserve">unctuated </w:t>
      </w:r>
      <w:r w:rsidR="0061594D" w:rsidRPr="006F1A38">
        <w:rPr>
          <w:rFonts w:cs="Arial"/>
          <w:szCs w:val="24"/>
        </w:rPr>
        <w:t>E</w:t>
      </w:r>
      <w:r w:rsidR="00AC37B7" w:rsidRPr="006F1A38">
        <w:rPr>
          <w:rFonts w:cs="Arial"/>
          <w:szCs w:val="24"/>
        </w:rPr>
        <w:t>quilibrium?</w:t>
      </w:r>
      <w:r w:rsidR="0061594D" w:rsidRPr="006F1A38">
        <w:rPr>
          <w:rFonts w:cs="Arial"/>
          <w:szCs w:val="24"/>
        </w:rPr>
        <w:t>”</w:t>
      </w:r>
      <w:r w:rsidR="00AC37B7" w:rsidRPr="006F1A38">
        <w:rPr>
          <w:rFonts w:cs="Arial"/>
          <w:szCs w:val="24"/>
        </w:rPr>
        <w:t xml:space="preserve"> </w:t>
      </w:r>
      <w:r w:rsidR="00AC37B7" w:rsidRPr="006F1A38">
        <w:rPr>
          <w:rFonts w:cs="Arial"/>
          <w:i/>
          <w:szCs w:val="24"/>
        </w:rPr>
        <w:t>Sustainable Development</w:t>
      </w:r>
      <w:r w:rsidR="00AC37B7" w:rsidRPr="006F1A38">
        <w:rPr>
          <w:rFonts w:cs="Arial"/>
          <w:szCs w:val="24"/>
        </w:rPr>
        <w:t xml:space="preserve"> 20</w:t>
      </w:r>
      <w:r w:rsidR="0061594D" w:rsidRPr="006F1A38">
        <w:rPr>
          <w:rFonts w:cs="Arial"/>
          <w:szCs w:val="24"/>
        </w:rPr>
        <w:t xml:space="preserve"> </w:t>
      </w:r>
      <w:r w:rsidR="00AC37B7" w:rsidRPr="006F1A38">
        <w:rPr>
          <w:rFonts w:cs="Arial"/>
          <w:szCs w:val="24"/>
        </w:rPr>
        <w:t>(1)</w:t>
      </w:r>
      <w:r w:rsidR="009A1324" w:rsidRPr="006F1A38">
        <w:rPr>
          <w:rFonts w:cs="Arial"/>
          <w:szCs w:val="24"/>
        </w:rPr>
        <w:t>:</w:t>
      </w:r>
      <w:r w:rsidR="00AC37B7" w:rsidRPr="006F1A38">
        <w:rPr>
          <w:rFonts w:cs="Arial"/>
          <w:szCs w:val="24"/>
        </w:rPr>
        <w:t xml:space="preserve"> 1</w:t>
      </w:r>
      <w:r w:rsidR="0061594D" w:rsidRPr="006F1A38">
        <w:rPr>
          <w:rFonts w:cs="Arial"/>
          <w:szCs w:val="24"/>
        </w:rPr>
        <w:t>–</w:t>
      </w:r>
      <w:r w:rsidR="00AC37B7" w:rsidRPr="006F1A38">
        <w:rPr>
          <w:rFonts w:cs="Arial"/>
          <w:szCs w:val="24"/>
        </w:rPr>
        <w:t>17.</w:t>
      </w:r>
    </w:p>
    <w:p w:rsidR="008114BE" w:rsidRPr="006F1A38" w:rsidRDefault="00AC37B7" w:rsidP="004B784D">
      <w:pPr>
        <w:pStyle w:val="BodyText"/>
        <w:tabs>
          <w:tab w:val="left" w:pos="90"/>
        </w:tabs>
        <w:spacing w:before="120" w:after="120" w:line="276" w:lineRule="auto"/>
        <w:ind w:left="567" w:hanging="567"/>
        <w:rPr>
          <w:rFonts w:cs="Arial"/>
          <w:szCs w:val="24"/>
        </w:rPr>
      </w:pPr>
      <w:r w:rsidRPr="006F1A38">
        <w:rPr>
          <w:rFonts w:cs="Arial"/>
          <w:szCs w:val="24"/>
        </w:rPr>
        <w:t xml:space="preserve">Holt, D., </w:t>
      </w:r>
      <w:r w:rsidR="0002129A" w:rsidRPr="006F1A38">
        <w:rPr>
          <w:rFonts w:cs="Arial"/>
          <w:szCs w:val="24"/>
        </w:rPr>
        <w:t xml:space="preserve">and A. </w:t>
      </w:r>
      <w:r w:rsidRPr="006F1A38">
        <w:rPr>
          <w:rFonts w:cs="Arial"/>
          <w:szCs w:val="24"/>
        </w:rPr>
        <w:t>Ghobadian</w:t>
      </w:r>
      <w:r w:rsidR="0002129A" w:rsidRPr="006F1A38">
        <w:rPr>
          <w:rFonts w:cs="Arial"/>
          <w:szCs w:val="24"/>
        </w:rPr>
        <w:t>.</w:t>
      </w:r>
      <w:r w:rsidRPr="006F1A38">
        <w:rPr>
          <w:rFonts w:cs="Arial"/>
          <w:szCs w:val="24"/>
        </w:rPr>
        <w:t xml:space="preserve"> 2009. </w:t>
      </w:r>
      <w:r w:rsidR="0061594D" w:rsidRPr="006F1A38">
        <w:rPr>
          <w:rFonts w:cs="Arial"/>
          <w:szCs w:val="24"/>
        </w:rPr>
        <w:t>“</w:t>
      </w:r>
      <w:r w:rsidRPr="006F1A38">
        <w:rPr>
          <w:rFonts w:cs="Arial"/>
          <w:szCs w:val="24"/>
        </w:rPr>
        <w:t xml:space="preserve">An </w:t>
      </w:r>
      <w:r w:rsidR="0061594D" w:rsidRPr="006F1A38">
        <w:rPr>
          <w:rFonts w:cs="Arial"/>
          <w:szCs w:val="24"/>
        </w:rPr>
        <w:t>E</w:t>
      </w:r>
      <w:r w:rsidRPr="006F1A38">
        <w:rPr>
          <w:rFonts w:cs="Arial"/>
          <w:szCs w:val="24"/>
        </w:rPr>
        <w:t xml:space="preserve">mpirical </w:t>
      </w:r>
      <w:r w:rsidR="0061594D" w:rsidRPr="006F1A38">
        <w:rPr>
          <w:rFonts w:cs="Arial"/>
          <w:szCs w:val="24"/>
        </w:rPr>
        <w:t>S</w:t>
      </w:r>
      <w:r w:rsidRPr="006F1A38">
        <w:rPr>
          <w:rFonts w:cs="Arial"/>
          <w:szCs w:val="24"/>
        </w:rPr>
        <w:t xml:space="preserve">tudy of </w:t>
      </w:r>
      <w:r w:rsidR="0061594D" w:rsidRPr="006F1A38">
        <w:rPr>
          <w:rFonts w:cs="Arial"/>
          <w:szCs w:val="24"/>
        </w:rPr>
        <w:t>G</w:t>
      </w:r>
      <w:r w:rsidRPr="006F1A38">
        <w:rPr>
          <w:rFonts w:cs="Arial"/>
          <w:szCs w:val="24"/>
        </w:rPr>
        <w:t xml:space="preserve">reen </w:t>
      </w:r>
      <w:r w:rsidR="0061594D" w:rsidRPr="006F1A38">
        <w:rPr>
          <w:rFonts w:cs="Arial"/>
          <w:szCs w:val="24"/>
        </w:rPr>
        <w:t>S</w:t>
      </w:r>
      <w:r w:rsidRPr="006F1A38">
        <w:rPr>
          <w:rFonts w:cs="Arial"/>
          <w:szCs w:val="24"/>
        </w:rPr>
        <w:t xml:space="preserve">upply </w:t>
      </w:r>
      <w:r w:rsidR="0061594D" w:rsidRPr="006F1A38">
        <w:rPr>
          <w:rFonts w:cs="Arial"/>
          <w:szCs w:val="24"/>
        </w:rPr>
        <w:t>C</w:t>
      </w:r>
      <w:r w:rsidRPr="006F1A38">
        <w:rPr>
          <w:rFonts w:cs="Arial"/>
          <w:szCs w:val="24"/>
        </w:rPr>
        <w:t xml:space="preserve">hain </w:t>
      </w:r>
      <w:r w:rsidR="0061594D" w:rsidRPr="006F1A38">
        <w:rPr>
          <w:rFonts w:cs="Arial"/>
          <w:szCs w:val="24"/>
        </w:rPr>
        <w:t>M</w:t>
      </w:r>
      <w:r w:rsidRPr="006F1A38">
        <w:rPr>
          <w:rFonts w:cs="Arial"/>
          <w:szCs w:val="24"/>
        </w:rPr>
        <w:t xml:space="preserve">anagement </w:t>
      </w:r>
      <w:r w:rsidR="0061594D" w:rsidRPr="006F1A38">
        <w:rPr>
          <w:rFonts w:cs="Arial"/>
          <w:szCs w:val="24"/>
        </w:rPr>
        <w:t>P</w:t>
      </w:r>
      <w:r w:rsidRPr="006F1A38">
        <w:rPr>
          <w:rFonts w:cs="Arial"/>
          <w:szCs w:val="24"/>
        </w:rPr>
        <w:t xml:space="preserve">ractices </w:t>
      </w:r>
      <w:r w:rsidR="0061594D" w:rsidRPr="006F1A38">
        <w:rPr>
          <w:rFonts w:cs="Arial"/>
          <w:szCs w:val="24"/>
        </w:rPr>
        <w:t>A</w:t>
      </w:r>
      <w:r w:rsidRPr="006F1A38">
        <w:rPr>
          <w:rFonts w:cs="Arial"/>
          <w:szCs w:val="24"/>
        </w:rPr>
        <w:t xml:space="preserve">mongst UK </w:t>
      </w:r>
      <w:r w:rsidR="0061594D" w:rsidRPr="006F1A38">
        <w:rPr>
          <w:rFonts w:cs="Arial"/>
          <w:szCs w:val="24"/>
        </w:rPr>
        <w:t>M</w:t>
      </w:r>
      <w:r w:rsidRPr="006F1A38">
        <w:rPr>
          <w:rFonts w:cs="Arial"/>
          <w:szCs w:val="24"/>
        </w:rPr>
        <w:t>anufacturers</w:t>
      </w:r>
      <w:r w:rsidR="0061594D" w:rsidRPr="006F1A38">
        <w:rPr>
          <w:rFonts w:cs="Arial"/>
          <w:szCs w:val="24"/>
        </w:rPr>
        <w:t>.”</w:t>
      </w:r>
      <w:r w:rsidRPr="006F1A38">
        <w:rPr>
          <w:rFonts w:cs="Arial"/>
          <w:szCs w:val="24"/>
        </w:rPr>
        <w:t xml:space="preserve"> </w:t>
      </w:r>
      <w:r w:rsidRPr="006F1A38">
        <w:rPr>
          <w:rFonts w:cs="Arial"/>
          <w:i/>
          <w:szCs w:val="24"/>
        </w:rPr>
        <w:t>Journal of Manufacturing Technology Management</w:t>
      </w:r>
      <w:r w:rsidR="0002129A" w:rsidRPr="006F1A38">
        <w:rPr>
          <w:rFonts w:cs="Arial"/>
          <w:szCs w:val="24"/>
        </w:rPr>
        <w:t xml:space="preserve"> </w:t>
      </w:r>
      <w:r w:rsidRPr="006F1A38">
        <w:rPr>
          <w:rFonts w:cs="Arial"/>
          <w:szCs w:val="24"/>
        </w:rPr>
        <w:t>20</w:t>
      </w:r>
      <w:r w:rsidR="0061594D" w:rsidRPr="006F1A38">
        <w:rPr>
          <w:rFonts w:cs="Arial"/>
          <w:szCs w:val="24"/>
        </w:rPr>
        <w:t xml:space="preserve"> </w:t>
      </w:r>
      <w:r w:rsidRPr="006F1A38">
        <w:rPr>
          <w:rFonts w:cs="Arial"/>
          <w:szCs w:val="24"/>
        </w:rPr>
        <w:t>(7)</w:t>
      </w:r>
      <w:r w:rsidR="0002129A" w:rsidRPr="006F1A38">
        <w:rPr>
          <w:rFonts w:cs="Arial"/>
          <w:szCs w:val="24"/>
        </w:rPr>
        <w:t xml:space="preserve">: </w:t>
      </w:r>
      <w:r w:rsidRPr="006F1A38">
        <w:rPr>
          <w:rFonts w:cs="Arial"/>
          <w:szCs w:val="24"/>
        </w:rPr>
        <w:t>933</w:t>
      </w:r>
      <w:r w:rsidR="0061594D" w:rsidRPr="006F1A38">
        <w:rPr>
          <w:rFonts w:cs="Arial"/>
          <w:szCs w:val="24"/>
        </w:rPr>
        <w:t>–</w:t>
      </w:r>
      <w:r w:rsidRPr="006F1A38">
        <w:rPr>
          <w:rFonts w:cs="Arial"/>
          <w:szCs w:val="24"/>
        </w:rPr>
        <w:t>956</w:t>
      </w:r>
      <w:r w:rsidR="0061594D" w:rsidRPr="006F1A38">
        <w:rPr>
          <w:rFonts w:cs="Arial"/>
          <w:szCs w:val="24"/>
        </w:rPr>
        <w:t>.</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 xml:space="preserve">Hubbard, R. 1996. </w:t>
      </w:r>
      <w:r w:rsidR="0008770A" w:rsidRPr="006F1A38">
        <w:rPr>
          <w:rFonts w:cs="Arial"/>
          <w:szCs w:val="24"/>
        </w:rPr>
        <w:t>“</w:t>
      </w:r>
      <w:r w:rsidRPr="006F1A38">
        <w:rPr>
          <w:rFonts w:cs="Arial"/>
          <w:szCs w:val="24"/>
        </w:rPr>
        <w:t xml:space="preserve">An </w:t>
      </w:r>
      <w:r w:rsidR="0008770A" w:rsidRPr="006F1A38">
        <w:rPr>
          <w:rFonts w:cs="Arial"/>
          <w:szCs w:val="24"/>
        </w:rPr>
        <w:t>E</w:t>
      </w:r>
      <w:r w:rsidRPr="006F1A38">
        <w:rPr>
          <w:rFonts w:cs="Arial"/>
          <w:szCs w:val="24"/>
        </w:rPr>
        <w:t xml:space="preserve">mpirical </w:t>
      </w:r>
      <w:r w:rsidR="0008770A" w:rsidRPr="006F1A38">
        <w:rPr>
          <w:rFonts w:cs="Arial"/>
          <w:szCs w:val="24"/>
        </w:rPr>
        <w:t>C</w:t>
      </w:r>
      <w:r w:rsidRPr="006F1A38">
        <w:rPr>
          <w:rFonts w:cs="Arial"/>
          <w:szCs w:val="24"/>
        </w:rPr>
        <w:t xml:space="preserve">omparison of </w:t>
      </w:r>
      <w:r w:rsidR="0008770A" w:rsidRPr="006F1A38">
        <w:rPr>
          <w:rFonts w:cs="Arial"/>
          <w:szCs w:val="24"/>
        </w:rPr>
        <w:t>P</w:t>
      </w:r>
      <w:r w:rsidRPr="006F1A38">
        <w:rPr>
          <w:rFonts w:cs="Arial"/>
          <w:szCs w:val="24"/>
        </w:rPr>
        <w:t xml:space="preserve">ublished </w:t>
      </w:r>
      <w:r w:rsidR="0008770A" w:rsidRPr="006F1A38">
        <w:rPr>
          <w:rFonts w:cs="Arial"/>
          <w:szCs w:val="24"/>
        </w:rPr>
        <w:t>R</w:t>
      </w:r>
      <w:r w:rsidRPr="006F1A38">
        <w:rPr>
          <w:rFonts w:cs="Arial"/>
          <w:szCs w:val="24"/>
        </w:rPr>
        <w:t xml:space="preserve">eplication </w:t>
      </w:r>
      <w:r w:rsidR="0008770A" w:rsidRPr="006F1A38">
        <w:rPr>
          <w:rFonts w:cs="Arial"/>
          <w:szCs w:val="24"/>
        </w:rPr>
        <w:lastRenderedPageBreak/>
        <w:t>R</w:t>
      </w:r>
      <w:r w:rsidRPr="006F1A38">
        <w:rPr>
          <w:rFonts w:cs="Arial"/>
          <w:szCs w:val="24"/>
        </w:rPr>
        <w:t xml:space="preserve">esearch in </w:t>
      </w:r>
      <w:r w:rsidR="0008770A" w:rsidRPr="006F1A38">
        <w:rPr>
          <w:rFonts w:cs="Arial"/>
          <w:szCs w:val="24"/>
        </w:rPr>
        <w:t>A</w:t>
      </w:r>
      <w:r w:rsidRPr="006F1A38">
        <w:rPr>
          <w:rFonts w:cs="Arial"/>
          <w:szCs w:val="24"/>
        </w:rPr>
        <w:t xml:space="preserve">ccounting, </w:t>
      </w:r>
      <w:r w:rsidR="0008770A" w:rsidRPr="006F1A38">
        <w:rPr>
          <w:rFonts w:cs="Arial"/>
          <w:szCs w:val="24"/>
        </w:rPr>
        <w:t>E</w:t>
      </w:r>
      <w:r w:rsidRPr="006F1A38">
        <w:rPr>
          <w:rFonts w:cs="Arial"/>
          <w:szCs w:val="24"/>
        </w:rPr>
        <w:t xml:space="preserve">conomics, </w:t>
      </w:r>
      <w:r w:rsidR="0008770A" w:rsidRPr="006F1A38">
        <w:rPr>
          <w:rFonts w:cs="Arial"/>
          <w:szCs w:val="24"/>
        </w:rPr>
        <w:t>F</w:t>
      </w:r>
      <w:r w:rsidRPr="006F1A38">
        <w:rPr>
          <w:rFonts w:cs="Arial"/>
          <w:szCs w:val="24"/>
        </w:rPr>
        <w:t xml:space="preserve">inance, </w:t>
      </w:r>
      <w:r w:rsidR="0008770A" w:rsidRPr="006F1A38">
        <w:rPr>
          <w:rFonts w:cs="Arial"/>
          <w:szCs w:val="24"/>
        </w:rPr>
        <w:t>M</w:t>
      </w:r>
      <w:r w:rsidRPr="006F1A38">
        <w:rPr>
          <w:rFonts w:cs="Arial"/>
          <w:szCs w:val="24"/>
        </w:rPr>
        <w:t xml:space="preserve">anagement, and </w:t>
      </w:r>
      <w:r w:rsidR="0008770A" w:rsidRPr="006F1A38">
        <w:rPr>
          <w:rFonts w:cs="Arial"/>
          <w:szCs w:val="24"/>
        </w:rPr>
        <w:t>M</w:t>
      </w:r>
      <w:r w:rsidRPr="006F1A38">
        <w:rPr>
          <w:rFonts w:cs="Arial"/>
          <w:szCs w:val="24"/>
        </w:rPr>
        <w:t>arketing</w:t>
      </w:r>
      <w:r w:rsidR="0008770A" w:rsidRPr="006F1A38">
        <w:rPr>
          <w:rFonts w:cs="Arial"/>
          <w:szCs w:val="24"/>
        </w:rPr>
        <w:t>.”</w:t>
      </w:r>
      <w:r w:rsidRPr="006F1A38">
        <w:rPr>
          <w:rFonts w:cs="Arial"/>
          <w:szCs w:val="24"/>
        </w:rPr>
        <w:t xml:space="preserve"> </w:t>
      </w:r>
      <w:r w:rsidRPr="006F1A38">
        <w:rPr>
          <w:rFonts w:cs="Arial"/>
          <w:i/>
          <w:iCs/>
          <w:szCs w:val="24"/>
        </w:rPr>
        <w:t>Journal of Business Research</w:t>
      </w:r>
      <w:r w:rsidRPr="006F1A38">
        <w:rPr>
          <w:rFonts w:cs="Arial"/>
          <w:iCs/>
          <w:szCs w:val="24"/>
        </w:rPr>
        <w:t xml:space="preserve"> </w:t>
      </w:r>
      <w:r w:rsidRPr="006F1A38">
        <w:rPr>
          <w:rFonts w:cs="Arial"/>
          <w:szCs w:val="24"/>
        </w:rPr>
        <w:t>35</w:t>
      </w:r>
      <w:r w:rsidR="0008770A" w:rsidRPr="006F1A38">
        <w:rPr>
          <w:rFonts w:cs="Arial"/>
          <w:szCs w:val="24"/>
        </w:rPr>
        <w:t xml:space="preserve"> </w:t>
      </w:r>
      <w:r w:rsidRPr="006F1A38">
        <w:rPr>
          <w:rFonts w:cs="Arial"/>
          <w:szCs w:val="24"/>
        </w:rPr>
        <w:t>(2)</w:t>
      </w:r>
      <w:r w:rsidR="009A1324" w:rsidRPr="006F1A38">
        <w:rPr>
          <w:rFonts w:cs="Arial"/>
          <w:szCs w:val="24"/>
        </w:rPr>
        <w:t>:</w:t>
      </w:r>
      <w:r w:rsidRPr="006F1A38">
        <w:rPr>
          <w:rFonts w:cs="Arial"/>
          <w:szCs w:val="24"/>
        </w:rPr>
        <w:t xml:space="preserve"> 153</w:t>
      </w:r>
      <w:r w:rsidR="0008770A" w:rsidRPr="006F1A38">
        <w:rPr>
          <w:rFonts w:cs="Arial"/>
          <w:szCs w:val="24"/>
        </w:rPr>
        <w:t>–</w:t>
      </w:r>
      <w:r w:rsidRPr="006F1A38">
        <w:rPr>
          <w:rFonts w:cs="Arial"/>
          <w:szCs w:val="24"/>
        </w:rPr>
        <w:t xml:space="preserve">164. </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 xml:space="preserve">Hubbard, R., </w:t>
      </w:r>
      <w:r w:rsidR="009A1324" w:rsidRPr="006F1A38">
        <w:rPr>
          <w:rFonts w:cs="Arial"/>
          <w:szCs w:val="24"/>
        </w:rPr>
        <w:t>D.</w:t>
      </w:r>
      <w:r w:rsidR="0008770A" w:rsidRPr="006F1A38">
        <w:rPr>
          <w:rFonts w:cs="Arial"/>
          <w:szCs w:val="24"/>
        </w:rPr>
        <w:t xml:space="preserve"> </w:t>
      </w:r>
      <w:r w:rsidR="009A1324" w:rsidRPr="006F1A38">
        <w:rPr>
          <w:rFonts w:cs="Arial"/>
          <w:szCs w:val="24"/>
        </w:rPr>
        <w:t xml:space="preserve">E. </w:t>
      </w:r>
      <w:r w:rsidRPr="006F1A38">
        <w:rPr>
          <w:rFonts w:cs="Arial"/>
          <w:szCs w:val="24"/>
        </w:rPr>
        <w:t xml:space="preserve">Vetter, </w:t>
      </w:r>
      <w:r w:rsidR="009A1324" w:rsidRPr="006F1A38">
        <w:rPr>
          <w:rFonts w:cs="Arial"/>
          <w:szCs w:val="24"/>
        </w:rPr>
        <w:t>and E.</w:t>
      </w:r>
      <w:r w:rsidR="0008770A" w:rsidRPr="006F1A38">
        <w:rPr>
          <w:rFonts w:cs="Arial"/>
          <w:szCs w:val="24"/>
        </w:rPr>
        <w:t xml:space="preserve"> </w:t>
      </w:r>
      <w:r w:rsidR="009A1324" w:rsidRPr="006F1A38">
        <w:rPr>
          <w:rFonts w:cs="Arial"/>
          <w:szCs w:val="24"/>
        </w:rPr>
        <w:t xml:space="preserve">L. </w:t>
      </w:r>
      <w:r w:rsidRPr="006F1A38">
        <w:rPr>
          <w:rFonts w:cs="Arial"/>
          <w:szCs w:val="24"/>
        </w:rPr>
        <w:t>Little</w:t>
      </w:r>
      <w:r w:rsidR="009A1324" w:rsidRPr="006F1A38">
        <w:rPr>
          <w:rFonts w:cs="Arial"/>
          <w:szCs w:val="24"/>
        </w:rPr>
        <w:t>.</w:t>
      </w:r>
      <w:r w:rsidRPr="006F1A38">
        <w:rPr>
          <w:rFonts w:cs="Arial"/>
          <w:szCs w:val="24"/>
        </w:rPr>
        <w:t xml:space="preserve"> 1998. </w:t>
      </w:r>
      <w:r w:rsidR="0008770A" w:rsidRPr="006F1A38">
        <w:rPr>
          <w:rFonts w:cs="Arial"/>
          <w:szCs w:val="24"/>
        </w:rPr>
        <w:t>“</w:t>
      </w:r>
      <w:r w:rsidRPr="006F1A38">
        <w:rPr>
          <w:rFonts w:cs="Arial"/>
          <w:szCs w:val="24"/>
        </w:rPr>
        <w:t xml:space="preserve">Replication in </w:t>
      </w:r>
      <w:r w:rsidR="0008770A" w:rsidRPr="006F1A38">
        <w:rPr>
          <w:rFonts w:cs="Arial"/>
          <w:szCs w:val="24"/>
        </w:rPr>
        <w:t>S</w:t>
      </w:r>
      <w:r w:rsidRPr="006F1A38">
        <w:rPr>
          <w:rFonts w:cs="Arial"/>
          <w:szCs w:val="24"/>
        </w:rPr>
        <w:t xml:space="preserve">trategic </w:t>
      </w:r>
      <w:r w:rsidR="0008770A" w:rsidRPr="006F1A38">
        <w:rPr>
          <w:rFonts w:cs="Arial"/>
          <w:szCs w:val="24"/>
        </w:rPr>
        <w:t>M</w:t>
      </w:r>
      <w:r w:rsidRPr="006F1A38">
        <w:rPr>
          <w:rFonts w:cs="Arial"/>
          <w:szCs w:val="24"/>
        </w:rPr>
        <w:t xml:space="preserve">anagement: </w:t>
      </w:r>
      <w:r w:rsidR="0008770A" w:rsidRPr="006F1A38">
        <w:rPr>
          <w:rFonts w:cs="Arial"/>
          <w:szCs w:val="24"/>
        </w:rPr>
        <w:t>S</w:t>
      </w:r>
      <w:r w:rsidRPr="006F1A38">
        <w:rPr>
          <w:rFonts w:cs="Arial"/>
          <w:szCs w:val="24"/>
        </w:rPr>
        <w:t xml:space="preserve">cientific </w:t>
      </w:r>
      <w:r w:rsidR="0008770A" w:rsidRPr="006F1A38">
        <w:rPr>
          <w:rFonts w:cs="Arial"/>
          <w:szCs w:val="24"/>
        </w:rPr>
        <w:t>T</w:t>
      </w:r>
      <w:r w:rsidRPr="006F1A38">
        <w:rPr>
          <w:rFonts w:cs="Arial"/>
          <w:szCs w:val="24"/>
        </w:rPr>
        <w:t xml:space="preserve">esting for </w:t>
      </w:r>
      <w:r w:rsidR="0008770A" w:rsidRPr="006F1A38">
        <w:rPr>
          <w:rFonts w:cs="Arial"/>
          <w:szCs w:val="24"/>
        </w:rPr>
        <w:t>V</w:t>
      </w:r>
      <w:r w:rsidRPr="006F1A38">
        <w:rPr>
          <w:rFonts w:cs="Arial"/>
          <w:szCs w:val="24"/>
        </w:rPr>
        <w:t xml:space="preserve">alidity, </w:t>
      </w:r>
      <w:r w:rsidR="0008770A" w:rsidRPr="006F1A38">
        <w:rPr>
          <w:rFonts w:cs="Arial"/>
          <w:szCs w:val="24"/>
        </w:rPr>
        <w:t>G</w:t>
      </w:r>
      <w:r w:rsidRPr="006F1A38">
        <w:rPr>
          <w:rFonts w:cs="Arial"/>
          <w:szCs w:val="24"/>
        </w:rPr>
        <w:t xml:space="preserve">eneralizability, and </w:t>
      </w:r>
      <w:r w:rsidR="0008770A" w:rsidRPr="006F1A38">
        <w:rPr>
          <w:rFonts w:cs="Arial"/>
          <w:szCs w:val="24"/>
        </w:rPr>
        <w:t>U</w:t>
      </w:r>
      <w:r w:rsidRPr="006F1A38">
        <w:rPr>
          <w:rFonts w:cs="Arial"/>
          <w:szCs w:val="24"/>
        </w:rPr>
        <w:t>sefulness</w:t>
      </w:r>
      <w:r w:rsidR="0008770A" w:rsidRPr="006F1A38">
        <w:rPr>
          <w:rFonts w:cs="Arial"/>
          <w:szCs w:val="24"/>
        </w:rPr>
        <w:t>.”</w:t>
      </w:r>
      <w:r w:rsidRPr="006F1A38">
        <w:rPr>
          <w:rFonts w:cs="Arial"/>
          <w:szCs w:val="24"/>
        </w:rPr>
        <w:t xml:space="preserve"> </w:t>
      </w:r>
      <w:r w:rsidRPr="006F1A38">
        <w:rPr>
          <w:rFonts w:cs="Arial"/>
          <w:i/>
          <w:iCs/>
          <w:szCs w:val="24"/>
        </w:rPr>
        <w:t>Strategic Management Journal</w:t>
      </w:r>
      <w:r w:rsidRPr="006F1A38">
        <w:rPr>
          <w:rFonts w:cs="Arial"/>
          <w:szCs w:val="24"/>
        </w:rPr>
        <w:t xml:space="preserve"> 19</w:t>
      </w:r>
      <w:r w:rsidR="0008770A" w:rsidRPr="006F1A38">
        <w:rPr>
          <w:rFonts w:cs="Arial"/>
          <w:szCs w:val="24"/>
        </w:rPr>
        <w:t xml:space="preserve"> </w:t>
      </w:r>
      <w:r w:rsidRPr="006F1A38">
        <w:rPr>
          <w:rFonts w:cs="Arial"/>
          <w:szCs w:val="24"/>
        </w:rPr>
        <w:t>(3)</w:t>
      </w:r>
      <w:r w:rsidR="009A1324" w:rsidRPr="006F1A38">
        <w:rPr>
          <w:rFonts w:cs="Arial"/>
          <w:szCs w:val="24"/>
        </w:rPr>
        <w:t>:</w:t>
      </w:r>
      <w:r w:rsidRPr="006F1A38">
        <w:rPr>
          <w:rFonts w:cs="Arial"/>
          <w:szCs w:val="24"/>
        </w:rPr>
        <w:t xml:space="preserve"> 243</w:t>
      </w:r>
      <w:r w:rsidR="0008770A" w:rsidRPr="006F1A38">
        <w:rPr>
          <w:rFonts w:cs="Arial"/>
          <w:szCs w:val="24"/>
        </w:rPr>
        <w:t>–</w:t>
      </w:r>
      <w:r w:rsidRPr="006F1A38">
        <w:rPr>
          <w:rFonts w:cs="Arial"/>
          <w:szCs w:val="24"/>
        </w:rPr>
        <w:t>254.</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 xml:space="preserve">Jonsson, P. 2000. </w:t>
      </w:r>
      <w:r w:rsidR="0008770A" w:rsidRPr="006F1A38">
        <w:rPr>
          <w:rFonts w:cs="Arial"/>
          <w:szCs w:val="24"/>
        </w:rPr>
        <w:t>“</w:t>
      </w:r>
      <w:r w:rsidRPr="006F1A38">
        <w:rPr>
          <w:rFonts w:cs="Arial"/>
          <w:szCs w:val="24"/>
        </w:rPr>
        <w:t xml:space="preserve">An </w:t>
      </w:r>
      <w:r w:rsidR="0008770A" w:rsidRPr="006F1A38">
        <w:rPr>
          <w:rFonts w:cs="Arial"/>
          <w:szCs w:val="24"/>
        </w:rPr>
        <w:t>E</w:t>
      </w:r>
      <w:r w:rsidRPr="006F1A38">
        <w:rPr>
          <w:rFonts w:cs="Arial"/>
          <w:szCs w:val="24"/>
        </w:rPr>
        <w:t xml:space="preserve">mpirical </w:t>
      </w:r>
      <w:r w:rsidR="0008770A" w:rsidRPr="006F1A38">
        <w:rPr>
          <w:rFonts w:cs="Arial"/>
          <w:szCs w:val="24"/>
        </w:rPr>
        <w:t>T</w:t>
      </w:r>
      <w:r w:rsidRPr="006F1A38">
        <w:rPr>
          <w:rFonts w:cs="Arial"/>
          <w:szCs w:val="24"/>
        </w:rPr>
        <w:t xml:space="preserve">axonomy of </w:t>
      </w:r>
      <w:r w:rsidR="0008770A" w:rsidRPr="006F1A38">
        <w:rPr>
          <w:rFonts w:cs="Arial"/>
          <w:szCs w:val="24"/>
        </w:rPr>
        <w:t>A</w:t>
      </w:r>
      <w:r w:rsidRPr="006F1A38">
        <w:rPr>
          <w:rFonts w:cs="Arial"/>
          <w:szCs w:val="24"/>
        </w:rPr>
        <w:t xml:space="preserve">dvanced </w:t>
      </w:r>
      <w:r w:rsidR="0008770A" w:rsidRPr="006F1A38">
        <w:rPr>
          <w:rFonts w:cs="Arial"/>
          <w:szCs w:val="24"/>
        </w:rPr>
        <w:t>M</w:t>
      </w:r>
      <w:r w:rsidRPr="006F1A38">
        <w:rPr>
          <w:rFonts w:cs="Arial"/>
          <w:szCs w:val="24"/>
        </w:rPr>
        <w:t xml:space="preserve">anufacturing </w:t>
      </w:r>
      <w:r w:rsidR="0008770A" w:rsidRPr="006F1A38">
        <w:rPr>
          <w:rFonts w:cs="Arial"/>
          <w:szCs w:val="24"/>
        </w:rPr>
        <w:t>T</w:t>
      </w:r>
      <w:r w:rsidRPr="006F1A38">
        <w:rPr>
          <w:rFonts w:cs="Arial"/>
          <w:szCs w:val="24"/>
        </w:rPr>
        <w:t>echnology</w:t>
      </w:r>
      <w:r w:rsidR="0008770A" w:rsidRPr="006F1A38">
        <w:rPr>
          <w:rFonts w:cs="Arial"/>
          <w:szCs w:val="24"/>
        </w:rPr>
        <w:t>.”</w:t>
      </w:r>
      <w:r w:rsidRPr="006F1A38">
        <w:rPr>
          <w:rFonts w:cs="Arial"/>
          <w:szCs w:val="24"/>
        </w:rPr>
        <w:t xml:space="preserve"> </w:t>
      </w:r>
      <w:r w:rsidRPr="006F1A38">
        <w:rPr>
          <w:rFonts w:cs="Arial"/>
          <w:i/>
          <w:szCs w:val="24"/>
        </w:rPr>
        <w:t>International Journal of Operations and Production Management</w:t>
      </w:r>
      <w:r w:rsidRPr="006F1A38">
        <w:rPr>
          <w:rFonts w:cs="Arial"/>
          <w:szCs w:val="24"/>
        </w:rPr>
        <w:t xml:space="preserve"> 20</w:t>
      </w:r>
      <w:r w:rsidR="0008770A" w:rsidRPr="006F1A38">
        <w:rPr>
          <w:rFonts w:cs="Arial"/>
          <w:szCs w:val="24"/>
        </w:rPr>
        <w:t xml:space="preserve"> </w:t>
      </w:r>
      <w:r w:rsidRPr="006F1A38">
        <w:rPr>
          <w:rFonts w:cs="Arial"/>
          <w:szCs w:val="24"/>
        </w:rPr>
        <w:t>(12)</w:t>
      </w:r>
      <w:r w:rsidR="009A1324" w:rsidRPr="006F1A38">
        <w:rPr>
          <w:rFonts w:cs="Arial"/>
          <w:szCs w:val="24"/>
        </w:rPr>
        <w:t>:</w:t>
      </w:r>
      <w:r w:rsidRPr="006F1A38">
        <w:rPr>
          <w:rFonts w:cs="Arial"/>
          <w:szCs w:val="24"/>
        </w:rPr>
        <w:t xml:space="preserve"> 1446</w:t>
      </w:r>
      <w:r w:rsidR="0008770A" w:rsidRPr="006F1A38">
        <w:rPr>
          <w:rFonts w:cs="Arial"/>
          <w:szCs w:val="24"/>
        </w:rPr>
        <w:t>–</w:t>
      </w:r>
      <w:r w:rsidRPr="006F1A38">
        <w:rPr>
          <w:rFonts w:cs="Arial"/>
          <w:szCs w:val="24"/>
        </w:rPr>
        <w:t>1474.</w:t>
      </w:r>
    </w:p>
    <w:p w:rsidR="00AE00CA" w:rsidRPr="006F1A38" w:rsidRDefault="00AE00CA" w:rsidP="004B784D">
      <w:pPr>
        <w:pStyle w:val="BodyText"/>
        <w:spacing w:before="120" w:after="120" w:line="276" w:lineRule="auto"/>
        <w:ind w:left="567" w:hanging="567"/>
        <w:rPr>
          <w:rFonts w:cs="Arial"/>
          <w:szCs w:val="24"/>
        </w:rPr>
      </w:pPr>
      <w:r w:rsidRPr="006F1A38">
        <w:rPr>
          <w:rFonts w:cs="Arial"/>
          <w:szCs w:val="24"/>
        </w:rPr>
        <w:t>Jöreskog, K. G.</w:t>
      </w:r>
      <w:r w:rsidR="0008770A" w:rsidRPr="006F1A38">
        <w:rPr>
          <w:rFonts w:cs="Arial"/>
          <w:szCs w:val="24"/>
        </w:rPr>
        <w:t>,</w:t>
      </w:r>
      <w:r w:rsidRPr="006F1A38">
        <w:rPr>
          <w:rFonts w:cs="Arial"/>
          <w:szCs w:val="24"/>
        </w:rPr>
        <w:t xml:space="preserve"> and </w:t>
      </w:r>
      <w:r w:rsidR="009A1324" w:rsidRPr="006F1A38">
        <w:rPr>
          <w:rFonts w:cs="Arial"/>
          <w:szCs w:val="24"/>
        </w:rPr>
        <w:t xml:space="preserve">D. </w:t>
      </w:r>
      <w:r w:rsidRPr="006F1A38">
        <w:rPr>
          <w:rFonts w:cs="Arial"/>
          <w:szCs w:val="24"/>
        </w:rPr>
        <w:t>Sörbom.</w:t>
      </w:r>
      <w:r w:rsidR="009A1324" w:rsidRPr="006F1A38">
        <w:rPr>
          <w:rFonts w:cs="Arial"/>
          <w:szCs w:val="24"/>
        </w:rPr>
        <w:t xml:space="preserve"> 1</w:t>
      </w:r>
      <w:r w:rsidRPr="006F1A38">
        <w:rPr>
          <w:rFonts w:cs="Arial"/>
          <w:szCs w:val="24"/>
        </w:rPr>
        <w:t>989</w:t>
      </w:r>
      <w:r w:rsidR="009A1324" w:rsidRPr="006F1A38">
        <w:rPr>
          <w:rFonts w:cs="Arial"/>
          <w:szCs w:val="24"/>
        </w:rPr>
        <w:t xml:space="preserve">. </w:t>
      </w:r>
      <w:r w:rsidRPr="006F1A38">
        <w:rPr>
          <w:rFonts w:cs="Arial"/>
          <w:i/>
          <w:szCs w:val="24"/>
        </w:rPr>
        <w:t xml:space="preserve">LISREL*7: A </w:t>
      </w:r>
      <w:r w:rsidR="0008770A" w:rsidRPr="006F1A38">
        <w:rPr>
          <w:rFonts w:cs="Arial"/>
          <w:i/>
          <w:szCs w:val="24"/>
        </w:rPr>
        <w:t>G</w:t>
      </w:r>
      <w:r w:rsidRPr="006F1A38">
        <w:rPr>
          <w:rFonts w:cs="Arial"/>
          <w:i/>
          <w:szCs w:val="24"/>
        </w:rPr>
        <w:t xml:space="preserve">uide to the </w:t>
      </w:r>
      <w:r w:rsidR="0008770A" w:rsidRPr="006F1A38">
        <w:rPr>
          <w:rFonts w:cs="Arial"/>
          <w:i/>
          <w:szCs w:val="24"/>
        </w:rPr>
        <w:t>P</w:t>
      </w:r>
      <w:r w:rsidRPr="006F1A38">
        <w:rPr>
          <w:rFonts w:cs="Arial"/>
          <w:i/>
          <w:szCs w:val="24"/>
        </w:rPr>
        <w:t xml:space="preserve">rogram and </w:t>
      </w:r>
      <w:r w:rsidR="0008770A" w:rsidRPr="006F1A38">
        <w:rPr>
          <w:rFonts w:cs="Arial"/>
          <w:i/>
          <w:szCs w:val="24"/>
        </w:rPr>
        <w:t>A</w:t>
      </w:r>
      <w:r w:rsidRPr="006F1A38">
        <w:rPr>
          <w:rFonts w:cs="Arial"/>
          <w:i/>
          <w:szCs w:val="24"/>
        </w:rPr>
        <w:t>pplications</w:t>
      </w:r>
      <w:r w:rsidR="00270205" w:rsidRPr="006F1A38">
        <w:rPr>
          <w:rFonts w:cs="Arial"/>
          <w:szCs w:val="24"/>
        </w:rPr>
        <w:t>.</w:t>
      </w:r>
      <w:r w:rsidR="00270205" w:rsidRPr="006F1A38">
        <w:rPr>
          <w:rStyle w:val="st"/>
          <w:rFonts w:cs="Arial"/>
        </w:rPr>
        <w:t xml:space="preserve"> Chicago: SPSS Publications.</w:t>
      </w:r>
    </w:p>
    <w:p w:rsidR="00EE0473" w:rsidRPr="006F1A38" w:rsidRDefault="00AC37B7" w:rsidP="004B784D">
      <w:pPr>
        <w:pStyle w:val="BodyText"/>
        <w:spacing w:before="120" w:after="120" w:line="276" w:lineRule="auto"/>
        <w:ind w:left="567" w:hanging="567"/>
        <w:rPr>
          <w:rFonts w:cs="Arial"/>
          <w:bCs/>
          <w:szCs w:val="24"/>
        </w:rPr>
      </w:pPr>
      <w:r w:rsidRPr="006F1A38">
        <w:rPr>
          <w:rFonts w:cs="Arial"/>
          <w:szCs w:val="24"/>
        </w:rPr>
        <w:t xml:space="preserve">Keller, S., </w:t>
      </w:r>
      <w:r w:rsidR="00270205" w:rsidRPr="006F1A38">
        <w:rPr>
          <w:rFonts w:cs="Arial"/>
          <w:szCs w:val="24"/>
        </w:rPr>
        <w:t xml:space="preserve">K. </w:t>
      </w:r>
      <w:r w:rsidRPr="006F1A38">
        <w:rPr>
          <w:rFonts w:cs="Arial"/>
          <w:szCs w:val="24"/>
        </w:rPr>
        <w:t xml:space="preserve">Savitskie, </w:t>
      </w:r>
      <w:r w:rsidR="00270205" w:rsidRPr="006F1A38">
        <w:rPr>
          <w:rFonts w:cs="Arial"/>
          <w:szCs w:val="24"/>
        </w:rPr>
        <w:t>T.</w:t>
      </w:r>
      <w:r w:rsidR="0008770A" w:rsidRPr="006F1A38">
        <w:rPr>
          <w:rFonts w:cs="Arial"/>
          <w:szCs w:val="24"/>
        </w:rPr>
        <w:t xml:space="preserve"> </w:t>
      </w:r>
      <w:r w:rsidR="00270205" w:rsidRPr="006F1A38">
        <w:rPr>
          <w:rFonts w:cs="Arial"/>
          <w:szCs w:val="24"/>
        </w:rPr>
        <w:t xml:space="preserve">P. </w:t>
      </w:r>
      <w:r w:rsidRPr="006F1A38">
        <w:rPr>
          <w:rFonts w:cs="Arial"/>
          <w:szCs w:val="24"/>
        </w:rPr>
        <w:t>Stank</w:t>
      </w:r>
      <w:r w:rsidR="00270205" w:rsidRPr="006F1A38">
        <w:rPr>
          <w:rFonts w:cs="Arial"/>
          <w:szCs w:val="24"/>
        </w:rPr>
        <w:t>,</w:t>
      </w:r>
      <w:r w:rsidRPr="006F1A38">
        <w:rPr>
          <w:rFonts w:cs="Arial"/>
          <w:szCs w:val="24"/>
        </w:rPr>
        <w:t xml:space="preserve"> </w:t>
      </w:r>
      <w:r w:rsidR="00270205" w:rsidRPr="006F1A38">
        <w:rPr>
          <w:rFonts w:cs="Arial"/>
          <w:szCs w:val="24"/>
        </w:rPr>
        <w:t>D.</w:t>
      </w:r>
      <w:r w:rsidR="0008770A" w:rsidRPr="006F1A38">
        <w:rPr>
          <w:rFonts w:cs="Arial"/>
          <w:szCs w:val="24"/>
        </w:rPr>
        <w:t xml:space="preserve"> </w:t>
      </w:r>
      <w:r w:rsidR="00270205" w:rsidRPr="006F1A38">
        <w:rPr>
          <w:rFonts w:cs="Arial"/>
          <w:szCs w:val="24"/>
        </w:rPr>
        <w:t xml:space="preserve">F. </w:t>
      </w:r>
      <w:r w:rsidRPr="006F1A38">
        <w:rPr>
          <w:rFonts w:cs="Arial"/>
          <w:szCs w:val="24"/>
        </w:rPr>
        <w:t>Lynch</w:t>
      </w:r>
      <w:r w:rsidR="00270205" w:rsidRPr="006F1A38">
        <w:rPr>
          <w:rFonts w:cs="Arial"/>
          <w:szCs w:val="24"/>
        </w:rPr>
        <w:t>, and A.</w:t>
      </w:r>
      <w:r w:rsidR="0008770A" w:rsidRPr="006F1A38">
        <w:rPr>
          <w:rFonts w:cs="Arial"/>
          <w:szCs w:val="24"/>
        </w:rPr>
        <w:t xml:space="preserve"> </w:t>
      </w:r>
      <w:r w:rsidR="00270205" w:rsidRPr="006F1A38">
        <w:rPr>
          <w:rFonts w:cs="Arial"/>
          <w:szCs w:val="24"/>
        </w:rPr>
        <w:t>E</w:t>
      </w:r>
      <w:r w:rsidR="0008770A" w:rsidRPr="006F1A38">
        <w:rPr>
          <w:rFonts w:cs="Arial"/>
          <w:szCs w:val="24"/>
        </w:rPr>
        <w:t>.</w:t>
      </w:r>
      <w:r w:rsidRPr="006F1A38">
        <w:rPr>
          <w:rFonts w:cs="Arial"/>
          <w:szCs w:val="24"/>
        </w:rPr>
        <w:t xml:space="preserve"> Ellinger</w:t>
      </w:r>
      <w:r w:rsidR="0008770A" w:rsidRPr="006F1A38">
        <w:rPr>
          <w:rFonts w:cs="Arial"/>
          <w:szCs w:val="24"/>
        </w:rPr>
        <w:t>.</w:t>
      </w:r>
      <w:r w:rsidRPr="006F1A38">
        <w:rPr>
          <w:rFonts w:cs="Arial"/>
          <w:szCs w:val="24"/>
        </w:rPr>
        <w:t xml:space="preserve"> 2002. </w:t>
      </w:r>
      <w:r w:rsidR="0008770A" w:rsidRPr="006F1A38">
        <w:rPr>
          <w:rFonts w:cs="Arial"/>
          <w:szCs w:val="24"/>
        </w:rPr>
        <w:t>“</w:t>
      </w:r>
      <w:r w:rsidRPr="006F1A38">
        <w:rPr>
          <w:rFonts w:cs="Arial"/>
          <w:szCs w:val="24"/>
        </w:rPr>
        <w:t xml:space="preserve">A </w:t>
      </w:r>
      <w:r w:rsidR="0008770A" w:rsidRPr="006F1A38">
        <w:rPr>
          <w:rFonts w:cs="Arial"/>
          <w:szCs w:val="24"/>
        </w:rPr>
        <w:t>S</w:t>
      </w:r>
      <w:r w:rsidRPr="006F1A38">
        <w:rPr>
          <w:rFonts w:cs="Arial"/>
          <w:szCs w:val="24"/>
        </w:rPr>
        <w:t xml:space="preserve">ummary and </w:t>
      </w:r>
      <w:r w:rsidR="0008770A" w:rsidRPr="006F1A38">
        <w:rPr>
          <w:rFonts w:cs="Arial"/>
          <w:szCs w:val="24"/>
        </w:rPr>
        <w:t>A</w:t>
      </w:r>
      <w:r w:rsidRPr="006F1A38">
        <w:rPr>
          <w:rFonts w:cs="Arial"/>
          <w:szCs w:val="24"/>
        </w:rPr>
        <w:t xml:space="preserve">nalysis of </w:t>
      </w:r>
      <w:r w:rsidR="0008770A" w:rsidRPr="006F1A38">
        <w:rPr>
          <w:rFonts w:cs="Arial"/>
          <w:szCs w:val="24"/>
        </w:rPr>
        <w:t>M</w:t>
      </w:r>
      <w:r w:rsidRPr="006F1A38">
        <w:rPr>
          <w:rFonts w:cs="Arial"/>
          <w:szCs w:val="24"/>
        </w:rPr>
        <w:t xml:space="preserve">ulti-item </w:t>
      </w:r>
      <w:r w:rsidR="0008770A" w:rsidRPr="006F1A38">
        <w:rPr>
          <w:rFonts w:cs="Arial"/>
          <w:szCs w:val="24"/>
        </w:rPr>
        <w:t>S</w:t>
      </w:r>
      <w:r w:rsidRPr="006F1A38">
        <w:rPr>
          <w:rFonts w:cs="Arial"/>
          <w:szCs w:val="24"/>
        </w:rPr>
        <w:t xml:space="preserve">cales </w:t>
      </w:r>
      <w:r w:rsidR="0008770A" w:rsidRPr="006F1A38">
        <w:rPr>
          <w:rFonts w:cs="Arial"/>
          <w:szCs w:val="24"/>
        </w:rPr>
        <w:t>U</w:t>
      </w:r>
      <w:r w:rsidRPr="006F1A38">
        <w:rPr>
          <w:rFonts w:cs="Arial"/>
          <w:szCs w:val="24"/>
        </w:rPr>
        <w:t xml:space="preserve">sed in </w:t>
      </w:r>
      <w:r w:rsidR="0008770A" w:rsidRPr="006F1A38">
        <w:rPr>
          <w:rFonts w:cs="Arial"/>
          <w:szCs w:val="24"/>
        </w:rPr>
        <w:t>L</w:t>
      </w:r>
      <w:r w:rsidRPr="006F1A38">
        <w:rPr>
          <w:rFonts w:cs="Arial"/>
          <w:szCs w:val="24"/>
        </w:rPr>
        <w:t xml:space="preserve">ogistics </w:t>
      </w:r>
      <w:r w:rsidR="0008770A" w:rsidRPr="006F1A38">
        <w:rPr>
          <w:rFonts w:cs="Arial"/>
          <w:szCs w:val="24"/>
        </w:rPr>
        <w:t>R</w:t>
      </w:r>
      <w:r w:rsidRPr="006F1A38">
        <w:rPr>
          <w:rFonts w:cs="Arial"/>
          <w:szCs w:val="24"/>
        </w:rPr>
        <w:t>esearch</w:t>
      </w:r>
      <w:r w:rsidR="0008770A" w:rsidRPr="006F1A38">
        <w:rPr>
          <w:rFonts w:cs="Arial"/>
          <w:szCs w:val="24"/>
        </w:rPr>
        <w:t>.”</w:t>
      </w:r>
      <w:r w:rsidRPr="006F1A38">
        <w:rPr>
          <w:rFonts w:cs="Arial"/>
          <w:szCs w:val="24"/>
        </w:rPr>
        <w:t xml:space="preserve"> </w:t>
      </w:r>
      <w:r w:rsidRPr="006F1A38">
        <w:rPr>
          <w:rFonts w:cs="Arial"/>
          <w:i/>
          <w:szCs w:val="24"/>
        </w:rPr>
        <w:t>Journal of Business Logistics</w:t>
      </w:r>
      <w:r w:rsidRPr="006F1A38">
        <w:rPr>
          <w:rFonts w:cs="Arial"/>
          <w:szCs w:val="24"/>
        </w:rPr>
        <w:t xml:space="preserve"> 23</w:t>
      </w:r>
      <w:r w:rsidR="0008770A" w:rsidRPr="006F1A38">
        <w:rPr>
          <w:rFonts w:cs="Arial"/>
          <w:szCs w:val="24"/>
        </w:rPr>
        <w:t xml:space="preserve"> </w:t>
      </w:r>
      <w:r w:rsidRPr="006F1A38">
        <w:rPr>
          <w:rFonts w:cs="Arial"/>
          <w:szCs w:val="24"/>
        </w:rPr>
        <w:t>(2)</w:t>
      </w:r>
      <w:r w:rsidR="00270205" w:rsidRPr="006F1A38">
        <w:rPr>
          <w:rFonts w:cs="Arial"/>
          <w:szCs w:val="24"/>
        </w:rPr>
        <w:t>:</w:t>
      </w:r>
      <w:r w:rsidRPr="006F1A38">
        <w:rPr>
          <w:rFonts w:cs="Arial"/>
          <w:szCs w:val="24"/>
        </w:rPr>
        <w:t xml:space="preserve"> 83</w:t>
      </w:r>
      <w:r w:rsidR="0008770A" w:rsidRPr="006F1A38">
        <w:rPr>
          <w:rFonts w:cs="Arial"/>
          <w:szCs w:val="24"/>
        </w:rPr>
        <w:t>–</w:t>
      </w:r>
      <w:r w:rsidRPr="006F1A38">
        <w:rPr>
          <w:rFonts w:cs="Arial"/>
          <w:szCs w:val="24"/>
        </w:rPr>
        <w:t>281.</w:t>
      </w:r>
    </w:p>
    <w:p w:rsidR="00EE0473" w:rsidRPr="006F1A38" w:rsidRDefault="00AC37B7" w:rsidP="004B784D">
      <w:pPr>
        <w:pStyle w:val="BodyText"/>
        <w:spacing w:before="120" w:after="120" w:line="276" w:lineRule="auto"/>
        <w:ind w:left="567" w:hanging="567"/>
        <w:rPr>
          <w:rFonts w:cs="Arial"/>
          <w:szCs w:val="24"/>
        </w:rPr>
      </w:pPr>
      <w:r w:rsidRPr="006F1A38">
        <w:rPr>
          <w:rFonts w:cs="Arial"/>
          <w:bCs/>
          <w:szCs w:val="24"/>
        </w:rPr>
        <w:t>Ketchen</w:t>
      </w:r>
      <w:r w:rsidRPr="006F1A38">
        <w:rPr>
          <w:rFonts w:cs="Arial"/>
          <w:szCs w:val="24"/>
        </w:rPr>
        <w:t>, D.</w:t>
      </w:r>
      <w:r w:rsidR="0008770A" w:rsidRPr="006F1A38">
        <w:rPr>
          <w:rFonts w:cs="Arial"/>
          <w:szCs w:val="24"/>
        </w:rPr>
        <w:t xml:space="preserve"> </w:t>
      </w:r>
      <w:r w:rsidRPr="006F1A38">
        <w:rPr>
          <w:rFonts w:cs="Arial"/>
          <w:szCs w:val="24"/>
        </w:rPr>
        <w:t xml:space="preserve">J., </w:t>
      </w:r>
      <w:r w:rsidR="00270205" w:rsidRPr="006F1A38">
        <w:rPr>
          <w:rFonts w:cs="Arial"/>
          <w:szCs w:val="24"/>
        </w:rPr>
        <w:t>and C.</w:t>
      </w:r>
      <w:r w:rsidR="0008770A" w:rsidRPr="006F1A38">
        <w:rPr>
          <w:rFonts w:cs="Arial"/>
          <w:szCs w:val="24"/>
        </w:rPr>
        <w:t xml:space="preserve"> </w:t>
      </w:r>
      <w:r w:rsidR="00270205" w:rsidRPr="006F1A38">
        <w:rPr>
          <w:rFonts w:cs="Arial"/>
          <w:szCs w:val="24"/>
        </w:rPr>
        <w:t xml:space="preserve">L. </w:t>
      </w:r>
      <w:r w:rsidRPr="006F1A38">
        <w:rPr>
          <w:rFonts w:cs="Arial"/>
          <w:bCs/>
          <w:szCs w:val="24"/>
        </w:rPr>
        <w:t>Shook</w:t>
      </w:r>
      <w:r w:rsidR="00270205" w:rsidRPr="006F1A38">
        <w:rPr>
          <w:rFonts w:cs="Arial"/>
          <w:bCs/>
          <w:szCs w:val="24"/>
        </w:rPr>
        <w:t>.</w:t>
      </w:r>
      <w:r w:rsidRPr="006F1A38">
        <w:rPr>
          <w:rFonts w:cs="Arial"/>
          <w:szCs w:val="24"/>
        </w:rPr>
        <w:t xml:space="preserve"> 1996. </w:t>
      </w:r>
      <w:r w:rsidR="0008770A" w:rsidRPr="006F1A38">
        <w:rPr>
          <w:rFonts w:cs="Arial"/>
          <w:szCs w:val="24"/>
        </w:rPr>
        <w:t>“</w:t>
      </w:r>
      <w:r w:rsidRPr="006F1A38">
        <w:rPr>
          <w:rFonts w:cs="Arial"/>
          <w:szCs w:val="24"/>
        </w:rPr>
        <w:t xml:space="preserve">The </w:t>
      </w:r>
      <w:r w:rsidR="0008770A" w:rsidRPr="006F1A38">
        <w:rPr>
          <w:rFonts w:cs="Arial"/>
          <w:szCs w:val="24"/>
        </w:rPr>
        <w:t>A</w:t>
      </w:r>
      <w:r w:rsidRPr="006F1A38">
        <w:rPr>
          <w:rFonts w:cs="Arial"/>
          <w:szCs w:val="24"/>
        </w:rPr>
        <w:t xml:space="preserve">pplication of </w:t>
      </w:r>
      <w:r w:rsidR="0008770A" w:rsidRPr="006F1A38">
        <w:rPr>
          <w:rFonts w:cs="Arial"/>
          <w:szCs w:val="24"/>
        </w:rPr>
        <w:t>C</w:t>
      </w:r>
      <w:r w:rsidRPr="006F1A38">
        <w:rPr>
          <w:rFonts w:cs="Arial"/>
          <w:szCs w:val="24"/>
        </w:rPr>
        <w:t xml:space="preserve">luster </w:t>
      </w:r>
      <w:r w:rsidR="0008770A" w:rsidRPr="006F1A38">
        <w:rPr>
          <w:rFonts w:cs="Arial"/>
          <w:szCs w:val="24"/>
        </w:rPr>
        <w:t>A</w:t>
      </w:r>
      <w:r w:rsidRPr="006F1A38">
        <w:rPr>
          <w:rFonts w:cs="Arial"/>
          <w:szCs w:val="24"/>
        </w:rPr>
        <w:t xml:space="preserve">nalysis in </w:t>
      </w:r>
      <w:r w:rsidR="0008770A" w:rsidRPr="006F1A38">
        <w:rPr>
          <w:rFonts w:cs="Arial"/>
          <w:szCs w:val="24"/>
        </w:rPr>
        <w:t>S</w:t>
      </w:r>
      <w:r w:rsidRPr="006F1A38">
        <w:rPr>
          <w:rFonts w:cs="Arial"/>
          <w:szCs w:val="24"/>
        </w:rPr>
        <w:t xml:space="preserve">trategic </w:t>
      </w:r>
      <w:r w:rsidR="0008770A" w:rsidRPr="006F1A38">
        <w:rPr>
          <w:rFonts w:cs="Arial"/>
          <w:szCs w:val="24"/>
        </w:rPr>
        <w:t>M</w:t>
      </w:r>
      <w:r w:rsidRPr="006F1A38">
        <w:rPr>
          <w:rFonts w:cs="Arial"/>
          <w:szCs w:val="24"/>
        </w:rPr>
        <w:t xml:space="preserve">anagement </w:t>
      </w:r>
      <w:r w:rsidR="0008770A" w:rsidRPr="006F1A38">
        <w:rPr>
          <w:rFonts w:cs="Arial"/>
          <w:szCs w:val="24"/>
        </w:rPr>
        <w:t>R</w:t>
      </w:r>
      <w:r w:rsidRPr="006F1A38">
        <w:rPr>
          <w:rFonts w:cs="Arial"/>
          <w:szCs w:val="24"/>
        </w:rPr>
        <w:t xml:space="preserve">esearch: </w:t>
      </w:r>
      <w:r w:rsidR="0008770A" w:rsidRPr="006F1A38">
        <w:rPr>
          <w:rFonts w:cs="Arial"/>
          <w:szCs w:val="24"/>
        </w:rPr>
        <w:t>A</w:t>
      </w:r>
      <w:r w:rsidRPr="006F1A38">
        <w:rPr>
          <w:rFonts w:cs="Arial"/>
          <w:szCs w:val="24"/>
        </w:rPr>
        <w:t xml:space="preserve">n </w:t>
      </w:r>
      <w:r w:rsidR="0008770A" w:rsidRPr="006F1A38">
        <w:rPr>
          <w:rFonts w:cs="Arial"/>
          <w:szCs w:val="24"/>
        </w:rPr>
        <w:t>A</w:t>
      </w:r>
      <w:r w:rsidRPr="006F1A38">
        <w:rPr>
          <w:rFonts w:cs="Arial"/>
          <w:szCs w:val="24"/>
        </w:rPr>
        <w:t xml:space="preserve">nalysis and </w:t>
      </w:r>
      <w:r w:rsidR="0008770A" w:rsidRPr="006F1A38">
        <w:rPr>
          <w:rFonts w:cs="Arial"/>
          <w:szCs w:val="24"/>
        </w:rPr>
        <w:t>C</w:t>
      </w:r>
      <w:r w:rsidRPr="006F1A38">
        <w:rPr>
          <w:rFonts w:cs="Arial"/>
          <w:szCs w:val="24"/>
        </w:rPr>
        <w:t>ritique</w:t>
      </w:r>
      <w:r w:rsidR="0008770A" w:rsidRPr="006F1A38">
        <w:rPr>
          <w:rFonts w:cs="Arial"/>
          <w:szCs w:val="24"/>
        </w:rPr>
        <w:t>.”</w:t>
      </w:r>
      <w:r w:rsidRPr="006F1A38">
        <w:rPr>
          <w:rFonts w:cs="Arial"/>
          <w:szCs w:val="24"/>
        </w:rPr>
        <w:t xml:space="preserve"> </w:t>
      </w:r>
      <w:r w:rsidRPr="006F1A38">
        <w:rPr>
          <w:rFonts w:cs="Arial"/>
          <w:i/>
          <w:iCs/>
          <w:szCs w:val="24"/>
        </w:rPr>
        <w:t>Strategic Management Journal</w:t>
      </w:r>
      <w:r w:rsidRPr="006F1A38">
        <w:rPr>
          <w:rFonts w:cs="Arial"/>
          <w:iCs/>
          <w:szCs w:val="24"/>
        </w:rPr>
        <w:t xml:space="preserve"> </w:t>
      </w:r>
      <w:r w:rsidRPr="006F1A38">
        <w:rPr>
          <w:rFonts w:cs="Arial"/>
          <w:szCs w:val="24"/>
        </w:rPr>
        <w:t>17</w:t>
      </w:r>
      <w:r w:rsidR="0008770A" w:rsidRPr="006F1A38">
        <w:rPr>
          <w:rFonts w:cs="Arial"/>
          <w:szCs w:val="24"/>
        </w:rPr>
        <w:t xml:space="preserve"> </w:t>
      </w:r>
      <w:r w:rsidRPr="006F1A38">
        <w:rPr>
          <w:rFonts w:cs="Arial"/>
          <w:szCs w:val="24"/>
        </w:rPr>
        <w:t>(6)</w:t>
      </w:r>
      <w:r w:rsidR="00270205" w:rsidRPr="006F1A38">
        <w:rPr>
          <w:rFonts w:cs="Arial"/>
          <w:szCs w:val="24"/>
        </w:rPr>
        <w:t>:</w:t>
      </w:r>
      <w:r w:rsidRPr="006F1A38">
        <w:rPr>
          <w:rFonts w:cs="Arial"/>
          <w:szCs w:val="24"/>
        </w:rPr>
        <w:t xml:space="preserve"> </w:t>
      </w:r>
      <w:r w:rsidRPr="006F1A38">
        <w:rPr>
          <w:rFonts w:cs="Arial"/>
          <w:iCs/>
          <w:szCs w:val="24"/>
        </w:rPr>
        <w:t>441</w:t>
      </w:r>
      <w:r w:rsidR="0008770A" w:rsidRPr="006F1A38">
        <w:rPr>
          <w:rFonts w:cs="Arial"/>
          <w:iCs/>
          <w:szCs w:val="24"/>
        </w:rPr>
        <w:t>–</w:t>
      </w:r>
      <w:r w:rsidRPr="006F1A38">
        <w:rPr>
          <w:rFonts w:cs="Arial"/>
          <w:iCs/>
          <w:szCs w:val="24"/>
        </w:rPr>
        <w:t>458</w:t>
      </w:r>
      <w:r w:rsidRPr="006F1A38">
        <w:rPr>
          <w:rFonts w:cs="Arial"/>
          <w:szCs w:val="24"/>
        </w:rPr>
        <w:t>.</w:t>
      </w:r>
    </w:p>
    <w:p w:rsidR="00B96B91" w:rsidRPr="006F1A38" w:rsidRDefault="00AC37B7" w:rsidP="004B784D">
      <w:pPr>
        <w:pStyle w:val="BodyText"/>
        <w:spacing w:before="120" w:after="120" w:line="276" w:lineRule="auto"/>
        <w:ind w:left="567" w:hanging="567"/>
        <w:rPr>
          <w:rFonts w:cs="Arial"/>
          <w:szCs w:val="24"/>
        </w:rPr>
      </w:pPr>
      <w:r w:rsidRPr="006F1A38">
        <w:rPr>
          <w:rFonts w:cs="Arial"/>
          <w:szCs w:val="24"/>
        </w:rPr>
        <w:t>Kim, J.</w:t>
      </w:r>
      <w:r w:rsidR="0008770A" w:rsidRPr="006F1A38">
        <w:rPr>
          <w:rFonts w:cs="Arial"/>
          <w:szCs w:val="24"/>
        </w:rPr>
        <w:t>,</w:t>
      </w:r>
      <w:r w:rsidRPr="006F1A38">
        <w:rPr>
          <w:rFonts w:cs="Arial"/>
          <w:szCs w:val="24"/>
        </w:rPr>
        <w:t xml:space="preserve"> and </w:t>
      </w:r>
      <w:r w:rsidR="00270205" w:rsidRPr="006F1A38">
        <w:rPr>
          <w:rFonts w:cs="Arial"/>
          <w:szCs w:val="24"/>
        </w:rPr>
        <w:t xml:space="preserve">J. </w:t>
      </w:r>
      <w:r w:rsidRPr="006F1A38">
        <w:rPr>
          <w:rFonts w:cs="Arial"/>
          <w:szCs w:val="24"/>
        </w:rPr>
        <w:t>Rhee</w:t>
      </w:r>
      <w:r w:rsidR="00270205" w:rsidRPr="006F1A38">
        <w:rPr>
          <w:rFonts w:cs="Arial"/>
          <w:szCs w:val="24"/>
        </w:rPr>
        <w:t>.</w:t>
      </w:r>
      <w:r w:rsidRPr="006F1A38">
        <w:rPr>
          <w:rFonts w:cs="Arial"/>
          <w:szCs w:val="24"/>
        </w:rPr>
        <w:t xml:space="preserve"> 2012. </w:t>
      </w:r>
      <w:r w:rsidR="0008770A" w:rsidRPr="006F1A38">
        <w:rPr>
          <w:rFonts w:cs="Arial"/>
          <w:szCs w:val="24"/>
        </w:rPr>
        <w:t>“</w:t>
      </w:r>
      <w:r w:rsidRPr="006F1A38">
        <w:rPr>
          <w:rFonts w:cs="Arial"/>
          <w:szCs w:val="24"/>
        </w:rPr>
        <w:t xml:space="preserve">An </w:t>
      </w:r>
      <w:r w:rsidR="0008770A" w:rsidRPr="006F1A38">
        <w:rPr>
          <w:rFonts w:cs="Arial"/>
          <w:szCs w:val="24"/>
        </w:rPr>
        <w:t>E</w:t>
      </w:r>
      <w:r w:rsidRPr="006F1A38">
        <w:rPr>
          <w:rFonts w:cs="Arial"/>
          <w:szCs w:val="24"/>
        </w:rPr>
        <w:t xml:space="preserve">mpirical </w:t>
      </w:r>
      <w:r w:rsidR="0008770A" w:rsidRPr="006F1A38">
        <w:rPr>
          <w:rFonts w:cs="Arial"/>
          <w:szCs w:val="24"/>
        </w:rPr>
        <w:t>S</w:t>
      </w:r>
      <w:r w:rsidRPr="006F1A38">
        <w:rPr>
          <w:rFonts w:cs="Arial"/>
          <w:szCs w:val="24"/>
        </w:rPr>
        <w:t xml:space="preserve">tudy on the </w:t>
      </w:r>
      <w:r w:rsidR="0008770A" w:rsidRPr="006F1A38">
        <w:rPr>
          <w:rFonts w:cs="Arial"/>
          <w:szCs w:val="24"/>
        </w:rPr>
        <w:t>I</w:t>
      </w:r>
      <w:r w:rsidRPr="006F1A38">
        <w:rPr>
          <w:rFonts w:cs="Arial"/>
          <w:szCs w:val="24"/>
        </w:rPr>
        <w:t xml:space="preserve">mpact of </w:t>
      </w:r>
      <w:r w:rsidR="0008770A" w:rsidRPr="006F1A38">
        <w:rPr>
          <w:rFonts w:cs="Arial"/>
          <w:szCs w:val="24"/>
        </w:rPr>
        <w:t>C</w:t>
      </w:r>
      <w:r w:rsidRPr="006F1A38">
        <w:rPr>
          <w:rFonts w:cs="Arial"/>
          <w:szCs w:val="24"/>
        </w:rPr>
        <w:t xml:space="preserve">ritical </w:t>
      </w:r>
      <w:r w:rsidR="0008770A" w:rsidRPr="006F1A38">
        <w:rPr>
          <w:rFonts w:cs="Arial"/>
          <w:szCs w:val="24"/>
        </w:rPr>
        <w:t>S</w:t>
      </w:r>
      <w:r w:rsidRPr="006F1A38">
        <w:rPr>
          <w:rFonts w:cs="Arial"/>
          <w:szCs w:val="24"/>
        </w:rPr>
        <w:t xml:space="preserve">uccess </w:t>
      </w:r>
      <w:r w:rsidR="0008770A" w:rsidRPr="006F1A38">
        <w:rPr>
          <w:rFonts w:cs="Arial"/>
          <w:szCs w:val="24"/>
        </w:rPr>
        <w:t>F</w:t>
      </w:r>
      <w:r w:rsidRPr="006F1A38">
        <w:rPr>
          <w:rFonts w:cs="Arial"/>
          <w:szCs w:val="24"/>
        </w:rPr>
        <w:t xml:space="preserve">actors on the </w:t>
      </w:r>
      <w:r w:rsidR="0008770A" w:rsidRPr="006F1A38">
        <w:rPr>
          <w:rFonts w:cs="Arial"/>
          <w:szCs w:val="24"/>
        </w:rPr>
        <w:t>B</w:t>
      </w:r>
      <w:r w:rsidRPr="006F1A38">
        <w:rPr>
          <w:rFonts w:cs="Arial"/>
          <w:szCs w:val="24"/>
        </w:rPr>
        <w:t xml:space="preserve">alanced </w:t>
      </w:r>
      <w:r w:rsidR="0008770A" w:rsidRPr="006F1A38">
        <w:rPr>
          <w:rFonts w:cs="Arial"/>
          <w:szCs w:val="24"/>
        </w:rPr>
        <w:t>S</w:t>
      </w:r>
      <w:r w:rsidRPr="006F1A38">
        <w:rPr>
          <w:rFonts w:cs="Arial"/>
          <w:szCs w:val="24"/>
        </w:rPr>
        <w:t xml:space="preserve">corecard </w:t>
      </w:r>
      <w:r w:rsidR="0008770A" w:rsidRPr="006F1A38">
        <w:rPr>
          <w:rFonts w:cs="Arial"/>
          <w:szCs w:val="24"/>
        </w:rPr>
        <w:t>P</w:t>
      </w:r>
      <w:r w:rsidRPr="006F1A38">
        <w:rPr>
          <w:rFonts w:cs="Arial"/>
          <w:szCs w:val="24"/>
        </w:rPr>
        <w:t xml:space="preserve">erformance in Korean </w:t>
      </w:r>
      <w:r w:rsidR="0008770A" w:rsidRPr="006F1A38">
        <w:rPr>
          <w:rFonts w:cs="Arial"/>
          <w:szCs w:val="24"/>
        </w:rPr>
        <w:t>G</w:t>
      </w:r>
      <w:r w:rsidRPr="006F1A38">
        <w:rPr>
          <w:rFonts w:cs="Arial"/>
          <w:szCs w:val="24"/>
        </w:rPr>
        <w:t xml:space="preserve">reen </w:t>
      </w:r>
      <w:r w:rsidR="0008770A" w:rsidRPr="006F1A38">
        <w:rPr>
          <w:rFonts w:cs="Arial"/>
          <w:szCs w:val="24"/>
        </w:rPr>
        <w:t>S</w:t>
      </w:r>
      <w:r w:rsidRPr="006F1A38">
        <w:rPr>
          <w:rFonts w:cs="Arial"/>
          <w:szCs w:val="24"/>
        </w:rPr>
        <w:t xml:space="preserve">upply </w:t>
      </w:r>
      <w:r w:rsidR="0008770A" w:rsidRPr="006F1A38">
        <w:rPr>
          <w:rFonts w:cs="Arial"/>
          <w:szCs w:val="24"/>
        </w:rPr>
        <w:t>C</w:t>
      </w:r>
      <w:r w:rsidRPr="006F1A38">
        <w:rPr>
          <w:rFonts w:cs="Arial"/>
          <w:szCs w:val="24"/>
        </w:rPr>
        <w:t xml:space="preserve">hain </w:t>
      </w:r>
      <w:r w:rsidR="0008770A" w:rsidRPr="006F1A38">
        <w:rPr>
          <w:rFonts w:cs="Arial"/>
          <w:szCs w:val="24"/>
        </w:rPr>
        <w:t>M</w:t>
      </w:r>
      <w:r w:rsidRPr="006F1A38">
        <w:rPr>
          <w:rFonts w:cs="Arial"/>
          <w:szCs w:val="24"/>
        </w:rPr>
        <w:t xml:space="preserve">anagement </w:t>
      </w:r>
      <w:r w:rsidR="0008770A" w:rsidRPr="006F1A38">
        <w:rPr>
          <w:rFonts w:cs="Arial"/>
          <w:szCs w:val="24"/>
        </w:rPr>
        <w:t>E</w:t>
      </w:r>
      <w:r w:rsidRPr="006F1A38">
        <w:rPr>
          <w:rFonts w:cs="Arial"/>
          <w:szCs w:val="24"/>
        </w:rPr>
        <w:t>nterprises</w:t>
      </w:r>
      <w:r w:rsidR="000F5E01" w:rsidRPr="006F1A38">
        <w:rPr>
          <w:rFonts w:cs="Arial"/>
          <w:szCs w:val="24"/>
        </w:rPr>
        <w:t>.”</w:t>
      </w:r>
      <w:r w:rsidRPr="006F1A38">
        <w:rPr>
          <w:rFonts w:cs="Arial"/>
          <w:szCs w:val="24"/>
        </w:rPr>
        <w:t xml:space="preserve"> </w:t>
      </w:r>
      <w:r w:rsidRPr="006F1A38">
        <w:rPr>
          <w:rFonts w:cs="Arial"/>
          <w:i/>
          <w:szCs w:val="24"/>
        </w:rPr>
        <w:t>International Journal of Production Research</w:t>
      </w:r>
      <w:r w:rsidRPr="006F1A38">
        <w:rPr>
          <w:rFonts w:cs="Arial"/>
          <w:szCs w:val="24"/>
        </w:rPr>
        <w:t xml:space="preserve"> 50</w:t>
      </w:r>
      <w:r w:rsidR="000F5E01" w:rsidRPr="006F1A38">
        <w:rPr>
          <w:rFonts w:cs="Arial"/>
          <w:szCs w:val="24"/>
        </w:rPr>
        <w:t xml:space="preserve"> </w:t>
      </w:r>
      <w:r w:rsidRPr="006F1A38">
        <w:rPr>
          <w:rFonts w:cs="Arial"/>
          <w:szCs w:val="24"/>
        </w:rPr>
        <w:t>(9)</w:t>
      </w:r>
      <w:r w:rsidR="00270205" w:rsidRPr="006F1A38">
        <w:rPr>
          <w:rFonts w:cs="Arial"/>
          <w:szCs w:val="24"/>
        </w:rPr>
        <w:t>:</w:t>
      </w:r>
      <w:r w:rsidRPr="006F1A38">
        <w:rPr>
          <w:rFonts w:cs="Arial"/>
          <w:szCs w:val="24"/>
        </w:rPr>
        <w:t xml:space="preserve"> 2465</w:t>
      </w:r>
      <w:r w:rsidR="000F5E01" w:rsidRPr="006F1A38">
        <w:rPr>
          <w:rFonts w:cs="Arial"/>
          <w:szCs w:val="24"/>
        </w:rPr>
        <w:t>–</w:t>
      </w:r>
      <w:r w:rsidRPr="006F1A38">
        <w:rPr>
          <w:rFonts w:cs="Arial"/>
          <w:szCs w:val="24"/>
        </w:rPr>
        <w:t>2483</w:t>
      </w:r>
    </w:p>
    <w:p w:rsidR="00D155CC" w:rsidRPr="006F1A38" w:rsidRDefault="00B25803" w:rsidP="004B784D">
      <w:pPr>
        <w:pStyle w:val="BodyText"/>
        <w:spacing w:before="120" w:after="120" w:line="276" w:lineRule="auto"/>
        <w:ind w:left="567" w:hanging="567"/>
        <w:rPr>
          <w:rFonts w:cs="Arial"/>
          <w:szCs w:val="24"/>
        </w:rPr>
      </w:pPr>
      <w:r w:rsidRPr="006F1A38">
        <w:rPr>
          <w:rFonts w:cs="Arial"/>
          <w:szCs w:val="24"/>
        </w:rPr>
        <w:t xml:space="preserve">Kline, R. B. </w:t>
      </w:r>
      <w:r w:rsidR="00D155CC" w:rsidRPr="006F1A38">
        <w:rPr>
          <w:rFonts w:cs="Arial"/>
          <w:szCs w:val="24"/>
        </w:rPr>
        <w:t>1998</w:t>
      </w:r>
      <w:r w:rsidR="000F5E01" w:rsidRPr="006F1A38">
        <w:rPr>
          <w:rFonts w:cs="Arial"/>
          <w:szCs w:val="24"/>
        </w:rPr>
        <w:t>.</w:t>
      </w:r>
      <w:r w:rsidR="00D155CC" w:rsidRPr="006F1A38">
        <w:rPr>
          <w:rFonts w:cs="Arial"/>
          <w:szCs w:val="24"/>
        </w:rPr>
        <w:t xml:space="preserve"> </w:t>
      </w:r>
      <w:r w:rsidR="00D155CC" w:rsidRPr="006F1A38">
        <w:rPr>
          <w:rFonts w:cs="Arial"/>
          <w:i/>
          <w:szCs w:val="24"/>
        </w:rPr>
        <w:t>Principles and Practice of Structural Equation Modeling</w:t>
      </w:r>
      <w:r w:rsidR="000F5E01" w:rsidRPr="006F1A38">
        <w:rPr>
          <w:rFonts w:cs="Arial"/>
          <w:szCs w:val="24"/>
        </w:rPr>
        <w:t>.</w:t>
      </w:r>
      <w:r w:rsidR="00D155CC" w:rsidRPr="006F1A38">
        <w:rPr>
          <w:rFonts w:cs="Arial"/>
          <w:szCs w:val="24"/>
        </w:rPr>
        <w:t xml:space="preserve"> </w:t>
      </w:r>
      <w:r w:rsidR="000F5E01" w:rsidRPr="006F1A38">
        <w:rPr>
          <w:rFonts w:cs="Arial"/>
          <w:szCs w:val="24"/>
        </w:rPr>
        <w:t xml:space="preserve">New York, NY: </w:t>
      </w:r>
      <w:r w:rsidR="00D155CC" w:rsidRPr="006F1A38">
        <w:rPr>
          <w:rFonts w:cs="Arial"/>
          <w:szCs w:val="24"/>
        </w:rPr>
        <w:t>The Guildford Press</w:t>
      </w:r>
      <w:r w:rsidR="000F5E01" w:rsidRPr="006F1A38">
        <w:rPr>
          <w:rFonts w:cs="Arial"/>
          <w:szCs w:val="24"/>
        </w:rPr>
        <w:t>.</w:t>
      </w:r>
    </w:p>
    <w:p w:rsidR="006D5181" w:rsidRPr="006F1A38" w:rsidRDefault="006D5181" w:rsidP="004B784D">
      <w:pPr>
        <w:pStyle w:val="BodyText"/>
        <w:spacing w:before="120" w:after="120" w:line="276" w:lineRule="auto"/>
        <w:ind w:left="567" w:hanging="567"/>
        <w:rPr>
          <w:rFonts w:cs="Arial"/>
          <w:szCs w:val="24"/>
        </w:rPr>
      </w:pPr>
      <w:r w:rsidRPr="006F1A38">
        <w:rPr>
          <w:rFonts w:cs="Arial"/>
          <w:szCs w:val="24"/>
        </w:rPr>
        <w:t>Kopicki, R.</w:t>
      </w:r>
      <w:r w:rsidR="000F5E01" w:rsidRPr="006F1A38">
        <w:rPr>
          <w:rFonts w:cs="Arial"/>
          <w:szCs w:val="24"/>
        </w:rPr>
        <w:t>,</w:t>
      </w:r>
      <w:r w:rsidRPr="006F1A38">
        <w:rPr>
          <w:rFonts w:cs="Arial"/>
          <w:szCs w:val="24"/>
        </w:rPr>
        <w:t xml:space="preserve"> </w:t>
      </w:r>
      <w:r w:rsidR="000F5E01" w:rsidRPr="006F1A38">
        <w:rPr>
          <w:rFonts w:cs="Arial"/>
          <w:szCs w:val="24"/>
        </w:rPr>
        <w:t xml:space="preserve">M. J. </w:t>
      </w:r>
      <w:r w:rsidRPr="006F1A38">
        <w:rPr>
          <w:rFonts w:cs="Arial"/>
          <w:szCs w:val="24"/>
        </w:rPr>
        <w:t xml:space="preserve">Berg, </w:t>
      </w:r>
      <w:r w:rsidR="000F5E01" w:rsidRPr="006F1A38">
        <w:rPr>
          <w:rFonts w:cs="Arial"/>
          <w:szCs w:val="24"/>
        </w:rPr>
        <w:t xml:space="preserve">L. </w:t>
      </w:r>
      <w:r w:rsidRPr="006F1A38">
        <w:rPr>
          <w:rFonts w:cs="Arial"/>
          <w:szCs w:val="24"/>
        </w:rPr>
        <w:t xml:space="preserve">Legg, </w:t>
      </w:r>
      <w:r w:rsidR="000F5E01" w:rsidRPr="006F1A38">
        <w:rPr>
          <w:rFonts w:cs="Arial"/>
          <w:szCs w:val="24"/>
        </w:rPr>
        <w:t xml:space="preserve">V. </w:t>
      </w:r>
      <w:r w:rsidRPr="006F1A38">
        <w:rPr>
          <w:rFonts w:cs="Arial"/>
          <w:szCs w:val="24"/>
        </w:rPr>
        <w:t xml:space="preserve">Dasappa, and </w:t>
      </w:r>
      <w:r w:rsidR="000F5E01" w:rsidRPr="006F1A38">
        <w:rPr>
          <w:rFonts w:cs="Arial"/>
          <w:szCs w:val="24"/>
        </w:rPr>
        <w:t xml:space="preserve">C. </w:t>
      </w:r>
      <w:r w:rsidRPr="006F1A38">
        <w:rPr>
          <w:rFonts w:cs="Arial"/>
          <w:szCs w:val="24"/>
        </w:rPr>
        <w:t>Maggioni. 1993</w:t>
      </w:r>
      <w:r w:rsidR="000F5E01" w:rsidRPr="006F1A38">
        <w:rPr>
          <w:rFonts w:cs="Arial"/>
          <w:szCs w:val="24"/>
        </w:rPr>
        <w:t>.</w:t>
      </w:r>
      <w:r w:rsidRPr="006F1A38">
        <w:rPr>
          <w:rFonts w:cs="Arial"/>
          <w:szCs w:val="24"/>
        </w:rPr>
        <w:t xml:space="preserve"> </w:t>
      </w:r>
      <w:r w:rsidRPr="006F1A38">
        <w:rPr>
          <w:rFonts w:cs="Arial"/>
          <w:i/>
          <w:szCs w:val="24"/>
        </w:rPr>
        <w:t>Reuse and Recycling: Reverse Logistics Opportunities</w:t>
      </w:r>
      <w:r w:rsidR="000F5E01" w:rsidRPr="006F1A38">
        <w:rPr>
          <w:rFonts w:cs="Arial"/>
          <w:szCs w:val="24"/>
        </w:rPr>
        <w:t>.</w:t>
      </w:r>
      <w:r w:rsidRPr="006F1A38">
        <w:rPr>
          <w:rFonts w:cs="Arial"/>
          <w:szCs w:val="24"/>
        </w:rPr>
        <w:t xml:space="preserve"> </w:t>
      </w:r>
      <w:r w:rsidR="000F5E01" w:rsidRPr="006F1A38">
        <w:rPr>
          <w:rFonts w:cs="Arial"/>
          <w:szCs w:val="24"/>
        </w:rPr>
        <w:t xml:space="preserve">Oak Brook, IL: </w:t>
      </w:r>
      <w:r w:rsidRPr="006F1A38">
        <w:rPr>
          <w:rFonts w:cs="Arial"/>
          <w:szCs w:val="24"/>
        </w:rPr>
        <w:t>Council of Logistics Management</w:t>
      </w:r>
      <w:r w:rsidR="000F5E01" w:rsidRPr="006F1A38">
        <w:rPr>
          <w:rFonts w:cs="Arial"/>
          <w:szCs w:val="24"/>
        </w:rPr>
        <w:t>.</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Kuhn, T.</w:t>
      </w:r>
      <w:r w:rsidR="000F5E01" w:rsidRPr="006F1A38">
        <w:rPr>
          <w:rFonts w:cs="Arial"/>
          <w:szCs w:val="24"/>
        </w:rPr>
        <w:t xml:space="preserve"> </w:t>
      </w:r>
      <w:r w:rsidRPr="006F1A38">
        <w:rPr>
          <w:rFonts w:cs="Arial"/>
          <w:szCs w:val="24"/>
        </w:rPr>
        <w:t xml:space="preserve">S. 1962. </w:t>
      </w:r>
      <w:r w:rsidRPr="006F1A38">
        <w:rPr>
          <w:rFonts w:cs="Arial"/>
          <w:i/>
          <w:iCs/>
          <w:szCs w:val="24"/>
        </w:rPr>
        <w:t xml:space="preserve">The </w:t>
      </w:r>
      <w:r w:rsidR="000F5E01" w:rsidRPr="006F1A38">
        <w:rPr>
          <w:rFonts w:cs="Arial"/>
          <w:i/>
          <w:iCs/>
          <w:szCs w:val="24"/>
        </w:rPr>
        <w:t>S</w:t>
      </w:r>
      <w:r w:rsidRPr="006F1A38">
        <w:rPr>
          <w:rFonts w:cs="Arial"/>
          <w:i/>
          <w:iCs/>
          <w:szCs w:val="24"/>
        </w:rPr>
        <w:t xml:space="preserve">tructure of </w:t>
      </w:r>
      <w:r w:rsidR="000F5E01" w:rsidRPr="006F1A38">
        <w:rPr>
          <w:rFonts w:cs="Arial"/>
          <w:i/>
          <w:iCs/>
          <w:szCs w:val="24"/>
        </w:rPr>
        <w:t>S</w:t>
      </w:r>
      <w:r w:rsidRPr="006F1A38">
        <w:rPr>
          <w:rFonts w:cs="Arial"/>
          <w:i/>
          <w:iCs/>
          <w:szCs w:val="24"/>
        </w:rPr>
        <w:t xml:space="preserve">cientific </w:t>
      </w:r>
      <w:r w:rsidR="000F5E01" w:rsidRPr="006F1A38">
        <w:rPr>
          <w:rFonts w:cs="Arial"/>
          <w:i/>
          <w:iCs/>
          <w:szCs w:val="24"/>
        </w:rPr>
        <w:t>R</w:t>
      </w:r>
      <w:r w:rsidRPr="006F1A38">
        <w:rPr>
          <w:rFonts w:cs="Arial"/>
          <w:i/>
          <w:iCs/>
          <w:szCs w:val="24"/>
        </w:rPr>
        <w:t>evolutions</w:t>
      </w:r>
      <w:r w:rsidRPr="006F1A38">
        <w:rPr>
          <w:rFonts w:cs="Arial"/>
          <w:iCs/>
          <w:szCs w:val="24"/>
        </w:rPr>
        <w:t xml:space="preserve">. </w:t>
      </w:r>
      <w:r w:rsidR="00270205" w:rsidRPr="006F1A38">
        <w:rPr>
          <w:rFonts w:cs="Arial"/>
          <w:iCs/>
          <w:szCs w:val="24"/>
        </w:rPr>
        <w:t xml:space="preserve">Chicago: </w:t>
      </w:r>
      <w:r w:rsidRPr="006F1A38">
        <w:rPr>
          <w:rFonts w:cs="Arial"/>
          <w:szCs w:val="24"/>
        </w:rPr>
        <w:t>University of Chicago Press</w:t>
      </w:r>
      <w:r w:rsidR="00270205" w:rsidRPr="006F1A38">
        <w:rPr>
          <w:rFonts w:cs="Arial"/>
          <w:szCs w:val="24"/>
        </w:rPr>
        <w:t>.</w:t>
      </w:r>
    </w:p>
    <w:p w:rsidR="00DB7E96" w:rsidRPr="006F1A38" w:rsidRDefault="00AC37B7" w:rsidP="004B784D">
      <w:pPr>
        <w:pStyle w:val="BodyText"/>
        <w:spacing w:before="120" w:after="120" w:line="276" w:lineRule="auto"/>
        <w:ind w:left="567" w:hanging="567"/>
        <w:rPr>
          <w:rFonts w:cs="Arial"/>
          <w:szCs w:val="24"/>
        </w:rPr>
      </w:pPr>
      <w:r w:rsidRPr="006F1A38">
        <w:rPr>
          <w:rFonts w:cs="Arial"/>
          <w:szCs w:val="24"/>
        </w:rPr>
        <w:t xml:space="preserve">Kumar, V., </w:t>
      </w:r>
      <w:r w:rsidR="00270205" w:rsidRPr="006F1A38">
        <w:rPr>
          <w:rFonts w:cs="Arial"/>
          <w:szCs w:val="24"/>
        </w:rPr>
        <w:t xml:space="preserve">L. </w:t>
      </w:r>
      <w:r w:rsidRPr="006F1A38">
        <w:rPr>
          <w:rFonts w:cs="Arial"/>
          <w:szCs w:val="24"/>
        </w:rPr>
        <w:t xml:space="preserve">Batista, </w:t>
      </w:r>
      <w:r w:rsidR="000D141B" w:rsidRPr="006F1A38">
        <w:rPr>
          <w:rFonts w:cs="Arial"/>
          <w:szCs w:val="24"/>
        </w:rPr>
        <w:t>and</w:t>
      </w:r>
      <w:r w:rsidRPr="006F1A38">
        <w:rPr>
          <w:rFonts w:cs="Arial"/>
          <w:szCs w:val="24"/>
        </w:rPr>
        <w:t xml:space="preserve"> </w:t>
      </w:r>
      <w:r w:rsidR="00270205" w:rsidRPr="006F1A38">
        <w:rPr>
          <w:rFonts w:cs="Arial"/>
          <w:szCs w:val="24"/>
        </w:rPr>
        <w:t xml:space="preserve">R. </w:t>
      </w:r>
      <w:r w:rsidRPr="006F1A38">
        <w:rPr>
          <w:rFonts w:cs="Arial"/>
          <w:szCs w:val="24"/>
        </w:rPr>
        <w:t xml:space="preserve">Maull. 2011. </w:t>
      </w:r>
      <w:r w:rsidR="000F5E01" w:rsidRPr="006F1A38">
        <w:rPr>
          <w:rFonts w:cs="Arial"/>
          <w:szCs w:val="24"/>
        </w:rPr>
        <w:t>“</w:t>
      </w:r>
      <w:r w:rsidRPr="006F1A38">
        <w:rPr>
          <w:rFonts w:cs="Arial"/>
          <w:szCs w:val="24"/>
        </w:rPr>
        <w:t xml:space="preserve">The </w:t>
      </w:r>
      <w:r w:rsidR="000F5E01" w:rsidRPr="006F1A38">
        <w:rPr>
          <w:rFonts w:cs="Arial"/>
          <w:szCs w:val="24"/>
        </w:rPr>
        <w:t>I</w:t>
      </w:r>
      <w:r w:rsidRPr="006F1A38">
        <w:rPr>
          <w:rFonts w:cs="Arial"/>
          <w:szCs w:val="24"/>
        </w:rPr>
        <w:t xml:space="preserve">mpact of </w:t>
      </w:r>
      <w:r w:rsidR="000F5E01" w:rsidRPr="006F1A38">
        <w:rPr>
          <w:rFonts w:cs="Arial"/>
          <w:szCs w:val="24"/>
        </w:rPr>
        <w:t>O</w:t>
      </w:r>
      <w:r w:rsidRPr="006F1A38">
        <w:rPr>
          <w:rFonts w:cs="Arial"/>
          <w:szCs w:val="24"/>
        </w:rPr>
        <w:t xml:space="preserve">perations </w:t>
      </w:r>
      <w:r w:rsidR="000F5E01" w:rsidRPr="006F1A38">
        <w:rPr>
          <w:rFonts w:cs="Arial"/>
          <w:szCs w:val="24"/>
        </w:rPr>
        <w:t>P</w:t>
      </w:r>
      <w:r w:rsidRPr="006F1A38">
        <w:rPr>
          <w:rFonts w:cs="Arial"/>
          <w:szCs w:val="24"/>
        </w:rPr>
        <w:t xml:space="preserve">erformance on </w:t>
      </w:r>
      <w:r w:rsidR="000F5E01" w:rsidRPr="006F1A38">
        <w:rPr>
          <w:rFonts w:cs="Arial"/>
          <w:szCs w:val="24"/>
        </w:rPr>
        <w:t>C</w:t>
      </w:r>
      <w:r w:rsidRPr="006F1A38">
        <w:rPr>
          <w:rFonts w:cs="Arial"/>
          <w:szCs w:val="24"/>
        </w:rPr>
        <w:t xml:space="preserve">ustomer </w:t>
      </w:r>
      <w:r w:rsidR="000F5E01" w:rsidRPr="006F1A38">
        <w:rPr>
          <w:rFonts w:cs="Arial"/>
          <w:szCs w:val="24"/>
        </w:rPr>
        <w:t>L</w:t>
      </w:r>
      <w:r w:rsidRPr="006F1A38">
        <w:rPr>
          <w:rFonts w:cs="Arial"/>
          <w:szCs w:val="24"/>
        </w:rPr>
        <w:t>oyalty</w:t>
      </w:r>
      <w:r w:rsidR="000F5E01" w:rsidRPr="006F1A38">
        <w:rPr>
          <w:rFonts w:cs="Arial"/>
          <w:szCs w:val="24"/>
        </w:rPr>
        <w:t>.”</w:t>
      </w:r>
      <w:r w:rsidR="00270205" w:rsidRPr="006F1A38">
        <w:rPr>
          <w:rFonts w:cs="Arial"/>
          <w:szCs w:val="24"/>
        </w:rPr>
        <w:t xml:space="preserve"> </w:t>
      </w:r>
      <w:r w:rsidRPr="006F1A38">
        <w:rPr>
          <w:rFonts w:cs="Arial"/>
          <w:i/>
          <w:szCs w:val="24"/>
        </w:rPr>
        <w:t>Service Science</w:t>
      </w:r>
      <w:r w:rsidR="00270205" w:rsidRPr="006F1A38">
        <w:rPr>
          <w:rFonts w:cs="Arial"/>
          <w:szCs w:val="24"/>
        </w:rPr>
        <w:t xml:space="preserve"> </w:t>
      </w:r>
      <w:r w:rsidRPr="006F1A38">
        <w:rPr>
          <w:rFonts w:cs="Arial"/>
          <w:szCs w:val="24"/>
        </w:rPr>
        <w:t>3</w:t>
      </w:r>
      <w:r w:rsidR="000F5E01" w:rsidRPr="006F1A38">
        <w:rPr>
          <w:rFonts w:cs="Arial"/>
          <w:szCs w:val="24"/>
        </w:rPr>
        <w:t xml:space="preserve"> </w:t>
      </w:r>
      <w:r w:rsidRPr="006F1A38">
        <w:rPr>
          <w:rFonts w:cs="Arial"/>
          <w:szCs w:val="24"/>
        </w:rPr>
        <w:t>(2)</w:t>
      </w:r>
      <w:r w:rsidR="00270205" w:rsidRPr="006F1A38">
        <w:rPr>
          <w:rFonts w:cs="Arial"/>
          <w:szCs w:val="24"/>
        </w:rPr>
        <w:t>:</w:t>
      </w:r>
      <w:r w:rsidRPr="006F1A38">
        <w:rPr>
          <w:rFonts w:cs="Arial"/>
          <w:szCs w:val="24"/>
        </w:rPr>
        <w:t xml:space="preserve"> 158</w:t>
      </w:r>
      <w:r w:rsidR="000F5E01" w:rsidRPr="006F1A38">
        <w:rPr>
          <w:rFonts w:cs="Arial"/>
          <w:szCs w:val="24"/>
        </w:rPr>
        <w:t>–</w:t>
      </w:r>
      <w:r w:rsidRPr="006F1A38">
        <w:rPr>
          <w:rFonts w:cs="Arial"/>
          <w:szCs w:val="24"/>
        </w:rPr>
        <w:t>171.</w:t>
      </w:r>
    </w:p>
    <w:p w:rsidR="00945F6A" w:rsidRPr="006F1A38" w:rsidRDefault="00AC37B7" w:rsidP="004B784D">
      <w:pPr>
        <w:pStyle w:val="BodyText"/>
        <w:spacing w:before="120" w:after="120" w:line="276" w:lineRule="auto"/>
        <w:ind w:left="567" w:hanging="567"/>
        <w:rPr>
          <w:rFonts w:cs="Arial"/>
          <w:szCs w:val="24"/>
        </w:rPr>
      </w:pPr>
      <w:r w:rsidRPr="006F1A38">
        <w:rPr>
          <w:rFonts w:cs="Arial"/>
          <w:szCs w:val="24"/>
        </w:rPr>
        <w:t xml:space="preserve">Kumar, V., </w:t>
      </w:r>
      <w:r w:rsidR="00270205" w:rsidRPr="006F1A38">
        <w:rPr>
          <w:rFonts w:cs="Arial"/>
          <w:szCs w:val="24"/>
        </w:rPr>
        <w:t>P.</w:t>
      </w:r>
      <w:r w:rsidR="000F5E01" w:rsidRPr="006F1A38">
        <w:rPr>
          <w:rFonts w:cs="Arial"/>
          <w:szCs w:val="24"/>
        </w:rPr>
        <w:t xml:space="preserve"> </w:t>
      </w:r>
      <w:r w:rsidR="00270205" w:rsidRPr="006F1A38">
        <w:rPr>
          <w:rFonts w:cs="Arial"/>
          <w:szCs w:val="24"/>
        </w:rPr>
        <w:t>A</w:t>
      </w:r>
      <w:r w:rsidR="000F5E01" w:rsidRPr="006F1A38">
        <w:rPr>
          <w:rFonts w:cs="Arial"/>
          <w:szCs w:val="24"/>
        </w:rPr>
        <w:t>.</w:t>
      </w:r>
      <w:r w:rsidR="00270205" w:rsidRPr="006F1A38">
        <w:rPr>
          <w:rFonts w:cs="Arial"/>
          <w:szCs w:val="24"/>
        </w:rPr>
        <w:t xml:space="preserve"> </w:t>
      </w:r>
      <w:r w:rsidRPr="006F1A38">
        <w:rPr>
          <w:rFonts w:cs="Arial"/>
          <w:szCs w:val="24"/>
        </w:rPr>
        <w:t xml:space="preserve">Smart, </w:t>
      </w:r>
      <w:r w:rsidR="00270205" w:rsidRPr="006F1A38">
        <w:rPr>
          <w:rFonts w:cs="Arial"/>
          <w:szCs w:val="24"/>
        </w:rPr>
        <w:t xml:space="preserve">H. </w:t>
      </w:r>
      <w:r w:rsidRPr="006F1A38">
        <w:rPr>
          <w:rFonts w:cs="Arial"/>
          <w:szCs w:val="24"/>
        </w:rPr>
        <w:t xml:space="preserve">Maddern, </w:t>
      </w:r>
      <w:r w:rsidR="000D141B" w:rsidRPr="006F1A38">
        <w:rPr>
          <w:rFonts w:cs="Arial"/>
          <w:szCs w:val="24"/>
        </w:rPr>
        <w:t>and</w:t>
      </w:r>
      <w:r w:rsidRPr="006F1A38">
        <w:rPr>
          <w:rFonts w:cs="Arial"/>
          <w:szCs w:val="24"/>
        </w:rPr>
        <w:t xml:space="preserve"> </w:t>
      </w:r>
      <w:r w:rsidR="00270205" w:rsidRPr="006F1A38">
        <w:rPr>
          <w:rFonts w:cs="Arial"/>
          <w:szCs w:val="24"/>
        </w:rPr>
        <w:t>R.</w:t>
      </w:r>
      <w:r w:rsidR="000F5E01" w:rsidRPr="006F1A38">
        <w:rPr>
          <w:rFonts w:cs="Arial"/>
          <w:szCs w:val="24"/>
        </w:rPr>
        <w:t xml:space="preserve"> </w:t>
      </w:r>
      <w:r w:rsidR="00270205" w:rsidRPr="006F1A38">
        <w:rPr>
          <w:rFonts w:cs="Arial"/>
          <w:szCs w:val="24"/>
        </w:rPr>
        <w:t xml:space="preserve">S. </w:t>
      </w:r>
      <w:r w:rsidRPr="006F1A38">
        <w:rPr>
          <w:rFonts w:cs="Arial"/>
          <w:szCs w:val="24"/>
        </w:rPr>
        <w:t xml:space="preserve">Maull, 2008. </w:t>
      </w:r>
      <w:r w:rsidR="000F5E01" w:rsidRPr="006F1A38">
        <w:rPr>
          <w:rFonts w:cs="Arial"/>
          <w:szCs w:val="24"/>
        </w:rPr>
        <w:t>“</w:t>
      </w:r>
      <w:r w:rsidRPr="006F1A38">
        <w:rPr>
          <w:rFonts w:cs="Arial"/>
          <w:szCs w:val="24"/>
        </w:rPr>
        <w:t xml:space="preserve">Alternative </w:t>
      </w:r>
      <w:r w:rsidR="000F5E01" w:rsidRPr="006F1A38">
        <w:rPr>
          <w:rFonts w:cs="Arial"/>
          <w:szCs w:val="24"/>
        </w:rPr>
        <w:t>P</w:t>
      </w:r>
      <w:r w:rsidRPr="006F1A38">
        <w:rPr>
          <w:rFonts w:cs="Arial"/>
          <w:szCs w:val="24"/>
        </w:rPr>
        <w:t xml:space="preserve">erspectives on </w:t>
      </w:r>
      <w:r w:rsidR="000F5E01" w:rsidRPr="006F1A38">
        <w:rPr>
          <w:rFonts w:cs="Arial"/>
          <w:szCs w:val="24"/>
        </w:rPr>
        <w:t>S</w:t>
      </w:r>
      <w:r w:rsidRPr="006F1A38">
        <w:rPr>
          <w:rFonts w:cs="Arial"/>
          <w:szCs w:val="24"/>
        </w:rPr>
        <w:t xml:space="preserve">ervice </w:t>
      </w:r>
      <w:r w:rsidR="000F5E01" w:rsidRPr="006F1A38">
        <w:rPr>
          <w:rFonts w:cs="Arial"/>
          <w:szCs w:val="24"/>
        </w:rPr>
        <w:t>Q</w:t>
      </w:r>
      <w:r w:rsidRPr="006F1A38">
        <w:rPr>
          <w:rFonts w:cs="Arial"/>
          <w:szCs w:val="24"/>
        </w:rPr>
        <w:t xml:space="preserve">uality and </w:t>
      </w:r>
      <w:r w:rsidR="000F5E01" w:rsidRPr="006F1A38">
        <w:rPr>
          <w:rFonts w:cs="Arial"/>
          <w:szCs w:val="24"/>
        </w:rPr>
        <w:t>C</w:t>
      </w:r>
      <w:r w:rsidRPr="006F1A38">
        <w:rPr>
          <w:rFonts w:cs="Arial"/>
          <w:szCs w:val="24"/>
        </w:rPr>
        <w:t xml:space="preserve">ustomer </w:t>
      </w:r>
      <w:r w:rsidR="000F5E01" w:rsidRPr="006F1A38">
        <w:rPr>
          <w:rFonts w:cs="Arial"/>
          <w:szCs w:val="24"/>
        </w:rPr>
        <w:t>S</w:t>
      </w:r>
      <w:r w:rsidRPr="006F1A38">
        <w:rPr>
          <w:rFonts w:cs="Arial"/>
          <w:szCs w:val="24"/>
        </w:rPr>
        <w:t xml:space="preserve">atisfaction: </w:t>
      </w:r>
      <w:r w:rsidR="000F5E01" w:rsidRPr="006F1A38">
        <w:rPr>
          <w:rFonts w:cs="Arial"/>
          <w:szCs w:val="24"/>
        </w:rPr>
        <w:t>T</w:t>
      </w:r>
      <w:r w:rsidRPr="006F1A38">
        <w:rPr>
          <w:rFonts w:cs="Arial"/>
          <w:szCs w:val="24"/>
        </w:rPr>
        <w:t xml:space="preserve">he </w:t>
      </w:r>
      <w:r w:rsidR="000F5E01" w:rsidRPr="006F1A38">
        <w:rPr>
          <w:rFonts w:cs="Arial"/>
          <w:szCs w:val="24"/>
        </w:rPr>
        <w:t>R</w:t>
      </w:r>
      <w:r w:rsidRPr="006F1A38">
        <w:rPr>
          <w:rFonts w:cs="Arial"/>
          <w:szCs w:val="24"/>
        </w:rPr>
        <w:t>ole of BPM</w:t>
      </w:r>
      <w:r w:rsidR="000F5E01" w:rsidRPr="006F1A38">
        <w:rPr>
          <w:rFonts w:cs="Arial"/>
          <w:szCs w:val="24"/>
        </w:rPr>
        <w:t>.”</w:t>
      </w:r>
      <w:r w:rsidRPr="006F1A38">
        <w:rPr>
          <w:rFonts w:cs="Arial"/>
          <w:szCs w:val="24"/>
        </w:rPr>
        <w:t xml:space="preserve"> </w:t>
      </w:r>
      <w:r w:rsidRPr="006F1A38">
        <w:rPr>
          <w:rFonts w:cs="Arial"/>
          <w:i/>
          <w:szCs w:val="24"/>
        </w:rPr>
        <w:t>International Journal of Service Industry Management</w:t>
      </w:r>
      <w:r w:rsidRPr="006F1A38">
        <w:rPr>
          <w:rFonts w:cs="Arial"/>
          <w:szCs w:val="24"/>
        </w:rPr>
        <w:t xml:space="preserve"> 19</w:t>
      </w:r>
      <w:r w:rsidR="001026D9" w:rsidRPr="006F1A38">
        <w:rPr>
          <w:rFonts w:cs="Arial"/>
          <w:szCs w:val="24"/>
        </w:rPr>
        <w:t xml:space="preserve"> </w:t>
      </w:r>
      <w:r w:rsidRPr="006F1A38">
        <w:rPr>
          <w:rFonts w:cs="Arial"/>
          <w:szCs w:val="24"/>
        </w:rPr>
        <w:t>(2)</w:t>
      </w:r>
      <w:r w:rsidR="00270205" w:rsidRPr="006F1A38">
        <w:rPr>
          <w:rFonts w:cs="Arial"/>
          <w:szCs w:val="24"/>
        </w:rPr>
        <w:t xml:space="preserve">: </w:t>
      </w:r>
      <w:r w:rsidRPr="006F1A38">
        <w:rPr>
          <w:rFonts w:cs="Arial"/>
          <w:szCs w:val="24"/>
        </w:rPr>
        <w:t>176</w:t>
      </w:r>
      <w:r w:rsidR="001026D9" w:rsidRPr="006F1A38">
        <w:rPr>
          <w:rFonts w:cs="Arial"/>
          <w:szCs w:val="24"/>
        </w:rPr>
        <w:t>–</w:t>
      </w:r>
      <w:r w:rsidRPr="006F1A38">
        <w:rPr>
          <w:rFonts w:cs="Arial"/>
          <w:szCs w:val="24"/>
        </w:rPr>
        <w:t>187.</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Lambert, D.</w:t>
      </w:r>
      <w:r w:rsidR="001026D9" w:rsidRPr="006F1A38">
        <w:rPr>
          <w:rFonts w:cs="Arial"/>
          <w:szCs w:val="24"/>
        </w:rPr>
        <w:t xml:space="preserve"> </w:t>
      </w:r>
      <w:r w:rsidRPr="006F1A38">
        <w:rPr>
          <w:rFonts w:cs="Arial"/>
          <w:szCs w:val="24"/>
        </w:rPr>
        <w:t xml:space="preserve">M., </w:t>
      </w:r>
      <w:r w:rsidR="00270205" w:rsidRPr="006F1A38">
        <w:rPr>
          <w:rFonts w:cs="Arial"/>
          <w:szCs w:val="24"/>
        </w:rPr>
        <w:t>and T.</w:t>
      </w:r>
      <w:r w:rsidR="001026D9" w:rsidRPr="006F1A38">
        <w:rPr>
          <w:rFonts w:cs="Arial"/>
          <w:szCs w:val="24"/>
        </w:rPr>
        <w:t xml:space="preserve"> </w:t>
      </w:r>
      <w:r w:rsidR="00270205" w:rsidRPr="006F1A38">
        <w:rPr>
          <w:rFonts w:cs="Arial"/>
          <w:szCs w:val="24"/>
        </w:rPr>
        <w:t xml:space="preserve">C. </w:t>
      </w:r>
      <w:r w:rsidRPr="006F1A38">
        <w:rPr>
          <w:rFonts w:cs="Arial"/>
          <w:szCs w:val="24"/>
        </w:rPr>
        <w:t>Harrington</w:t>
      </w:r>
      <w:r w:rsidR="00270205" w:rsidRPr="006F1A38">
        <w:rPr>
          <w:rFonts w:cs="Arial"/>
          <w:szCs w:val="24"/>
        </w:rPr>
        <w:t>.</w:t>
      </w:r>
      <w:r w:rsidRPr="006F1A38">
        <w:rPr>
          <w:rFonts w:cs="Arial"/>
          <w:szCs w:val="24"/>
        </w:rPr>
        <w:t xml:space="preserve"> 1990. </w:t>
      </w:r>
      <w:r w:rsidR="001026D9" w:rsidRPr="006F1A38">
        <w:rPr>
          <w:rFonts w:cs="Arial"/>
          <w:szCs w:val="24"/>
        </w:rPr>
        <w:t>“</w:t>
      </w:r>
      <w:r w:rsidRPr="006F1A38">
        <w:rPr>
          <w:rFonts w:cs="Arial"/>
          <w:szCs w:val="24"/>
        </w:rPr>
        <w:t xml:space="preserve">Measuring </w:t>
      </w:r>
      <w:r w:rsidR="001026D9" w:rsidRPr="006F1A38">
        <w:rPr>
          <w:rFonts w:cs="Arial"/>
          <w:szCs w:val="24"/>
        </w:rPr>
        <w:t>N</w:t>
      </w:r>
      <w:r w:rsidRPr="006F1A38">
        <w:rPr>
          <w:rFonts w:cs="Arial"/>
          <w:szCs w:val="24"/>
        </w:rPr>
        <w:t xml:space="preserve">on-response </w:t>
      </w:r>
      <w:r w:rsidR="001026D9" w:rsidRPr="006F1A38">
        <w:rPr>
          <w:rFonts w:cs="Arial"/>
          <w:szCs w:val="24"/>
        </w:rPr>
        <w:t>B</w:t>
      </w:r>
      <w:r w:rsidRPr="006F1A38">
        <w:rPr>
          <w:rFonts w:cs="Arial"/>
          <w:szCs w:val="24"/>
        </w:rPr>
        <w:t xml:space="preserve">ias in </w:t>
      </w:r>
      <w:r w:rsidR="001026D9" w:rsidRPr="006F1A38">
        <w:rPr>
          <w:rFonts w:cs="Arial"/>
          <w:szCs w:val="24"/>
        </w:rPr>
        <w:t>C</w:t>
      </w:r>
      <w:r w:rsidRPr="006F1A38">
        <w:rPr>
          <w:rFonts w:cs="Arial"/>
          <w:szCs w:val="24"/>
        </w:rPr>
        <w:t xml:space="preserve">ustomer </w:t>
      </w:r>
      <w:r w:rsidR="001026D9" w:rsidRPr="006F1A38">
        <w:rPr>
          <w:rFonts w:cs="Arial"/>
          <w:szCs w:val="24"/>
        </w:rPr>
        <w:t>S</w:t>
      </w:r>
      <w:r w:rsidRPr="006F1A38">
        <w:rPr>
          <w:rFonts w:cs="Arial"/>
          <w:szCs w:val="24"/>
        </w:rPr>
        <w:t xml:space="preserve">ervice </w:t>
      </w:r>
      <w:r w:rsidR="001026D9" w:rsidRPr="006F1A38">
        <w:rPr>
          <w:rFonts w:cs="Arial"/>
          <w:szCs w:val="24"/>
        </w:rPr>
        <w:t>M</w:t>
      </w:r>
      <w:r w:rsidRPr="006F1A38">
        <w:rPr>
          <w:rFonts w:cs="Arial"/>
          <w:szCs w:val="24"/>
        </w:rPr>
        <w:t xml:space="preserve">ail </w:t>
      </w:r>
      <w:r w:rsidR="001026D9" w:rsidRPr="006F1A38">
        <w:rPr>
          <w:rFonts w:cs="Arial"/>
          <w:szCs w:val="24"/>
        </w:rPr>
        <w:t>S</w:t>
      </w:r>
      <w:r w:rsidRPr="006F1A38">
        <w:rPr>
          <w:rFonts w:cs="Arial"/>
          <w:szCs w:val="24"/>
        </w:rPr>
        <w:t>urveys</w:t>
      </w:r>
      <w:r w:rsidR="001026D9" w:rsidRPr="006F1A38">
        <w:rPr>
          <w:rFonts w:cs="Arial"/>
          <w:szCs w:val="24"/>
        </w:rPr>
        <w:t>.”</w:t>
      </w:r>
      <w:r w:rsidRPr="006F1A38">
        <w:rPr>
          <w:rFonts w:cs="Arial"/>
          <w:szCs w:val="24"/>
        </w:rPr>
        <w:t xml:space="preserve"> </w:t>
      </w:r>
      <w:r w:rsidRPr="006F1A38">
        <w:rPr>
          <w:rFonts w:cs="Arial"/>
          <w:i/>
          <w:szCs w:val="24"/>
        </w:rPr>
        <w:t>Journal of Business Logistics</w:t>
      </w:r>
      <w:r w:rsidRPr="006F1A38">
        <w:rPr>
          <w:rFonts w:cs="Arial"/>
          <w:szCs w:val="24"/>
        </w:rPr>
        <w:t xml:space="preserve"> 11</w:t>
      </w:r>
      <w:r w:rsidR="001026D9" w:rsidRPr="006F1A38">
        <w:rPr>
          <w:rFonts w:cs="Arial"/>
          <w:szCs w:val="24"/>
        </w:rPr>
        <w:t xml:space="preserve"> </w:t>
      </w:r>
      <w:r w:rsidRPr="006F1A38">
        <w:rPr>
          <w:rFonts w:cs="Arial"/>
          <w:szCs w:val="24"/>
        </w:rPr>
        <w:t>(2)</w:t>
      </w:r>
      <w:r w:rsidR="00270205" w:rsidRPr="006F1A38">
        <w:rPr>
          <w:rFonts w:cs="Arial"/>
          <w:szCs w:val="24"/>
        </w:rPr>
        <w:t>:</w:t>
      </w:r>
      <w:r w:rsidRPr="006F1A38">
        <w:rPr>
          <w:rFonts w:cs="Arial"/>
          <w:szCs w:val="24"/>
        </w:rPr>
        <w:t xml:space="preserve"> 5</w:t>
      </w:r>
      <w:r w:rsidR="001026D9" w:rsidRPr="006F1A38">
        <w:rPr>
          <w:rFonts w:cs="Arial"/>
          <w:szCs w:val="24"/>
        </w:rPr>
        <w:t>–</w:t>
      </w:r>
      <w:r w:rsidRPr="006F1A38">
        <w:rPr>
          <w:rFonts w:cs="Arial"/>
          <w:szCs w:val="24"/>
        </w:rPr>
        <w:t>25.</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 xml:space="preserve">Lanoie, P., </w:t>
      </w:r>
      <w:r w:rsidR="00270205" w:rsidRPr="006F1A38">
        <w:rPr>
          <w:rFonts w:cs="Arial"/>
          <w:szCs w:val="24"/>
        </w:rPr>
        <w:t>and G.</w:t>
      </w:r>
      <w:r w:rsidR="001026D9" w:rsidRPr="006F1A38">
        <w:rPr>
          <w:rFonts w:cs="Arial"/>
          <w:szCs w:val="24"/>
        </w:rPr>
        <w:t xml:space="preserve"> </w:t>
      </w:r>
      <w:r w:rsidR="00270205" w:rsidRPr="006F1A38">
        <w:rPr>
          <w:rFonts w:cs="Arial"/>
          <w:szCs w:val="24"/>
        </w:rPr>
        <w:t xml:space="preserve">A. </w:t>
      </w:r>
      <w:r w:rsidRPr="006F1A38">
        <w:rPr>
          <w:rFonts w:cs="Arial"/>
          <w:szCs w:val="24"/>
        </w:rPr>
        <w:t>Tanguay</w:t>
      </w:r>
      <w:r w:rsidR="00270205" w:rsidRPr="006F1A38">
        <w:rPr>
          <w:rFonts w:cs="Arial"/>
          <w:szCs w:val="24"/>
        </w:rPr>
        <w:t>.</w:t>
      </w:r>
      <w:r w:rsidRPr="006F1A38">
        <w:rPr>
          <w:rFonts w:cs="Arial"/>
          <w:szCs w:val="24"/>
        </w:rPr>
        <w:t xml:space="preserve"> 2000. </w:t>
      </w:r>
      <w:r w:rsidR="001026D9" w:rsidRPr="006F1A38">
        <w:rPr>
          <w:rFonts w:cs="Arial"/>
          <w:szCs w:val="24"/>
        </w:rPr>
        <w:t>“</w:t>
      </w:r>
      <w:r w:rsidRPr="006F1A38">
        <w:rPr>
          <w:rFonts w:cs="Arial"/>
          <w:szCs w:val="24"/>
        </w:rPr>
        <w:t xml:space="preserve">Factors </w:t>
      </w:r>
      <w:r w:rsidR="001026D9" w:rsidRPr="006F1A38">
        <w:rPr>
          <w:rFonts w:cs="Arial"/>
          <w:szCs w:val="24"/>
        </w:rPr>
        <w:t>L</w:t>
      </w:r>
      <w:r w:rsidRPr="006F1A38">
        <w:rPr>
          <w:rFonts w:cs="Arial"/>
          <w:szCs w:val="24"/>
        </w:rPr>
        <w:t xml:space="preserve">eading to </w:t>
      </w:r>
      <w:r w:rsidR="001026D9" w:rsidRPr="006F1A38">
        <w:rPr>
          <w:rFonts w:cs="Arial"/>
          <w:szCs w:val="24"/>
        </w:rPr>
        <w:t>G</w:t>
      </w:r>
      <w:r w:rsidRPr="006F1A38">
        <w:rPr>
          <w:rFonts w:cs="Arial"/>
          <w:szCs w:val="24"/>
        </w:rPr>
        <w:t xml:space="preserve">reen </w:t>
      </w:r>
      <w:r w:rsidR="001026D9" w:rsidRPr="006F1A38">
        <w:rPr>
          <w:rFonts w:cs="Arial"/>
          <w:szCs w:val="24"/>
        </w:rPr>
        <w:t>P</w:t>
      </w:r>
      <w:r w:rsidRPr="006F1A38">
        <w:rPr>
          <w:rFonts w:cs="Arial"/>
          <w:szCs w:val="24"/>
        </w:rPr>
        <w:t>rofitability</w:t>
      </w:r>
      <w:r w:rsidR="001026D9" w:rsidRPr="006F1A38">
        <w:rPr>
          <w:rFonts w:cs="Arial"/>
          <w:szCs w:val="24"/>
        </w:rPr>
        <w:t>.”</w:t>
      </w:r>
      <w:r w:rsidRPr="006F1A38">
        <w:rPr>
          <w:rFonts w:cs="Arial"/>
          <w:szCs w:val="24"/>
        </w:rPr>
        <w:t xml:space="preserve"> </w:t>
      </w:r>
      <w:r w:rsidRPr="006F1A38">
        <w:rPr>
          <w:rFonts w:cs="Arial"/>
          <w:i/>
          <w:szCs w:val="24"/>
        </w:rPr>
        <w:t>Greener Management International</w:t>
      </w:r>
      <w:r w:rsidRPr="006F1A38">
        <w:rPr>
          <w:rFonts w:cs="Arial"/>
          <w:szCs w:val="24"/>
        </w:rPr>
        <w:t xml:space="preserve"> 31</w:t>
      </w:r>
      <w:r w:rsidR="00270205" w:rsidRPr="006F1A38">
        <w:rPr>
          <w:rFonts w:cs="Arial"/>
          <w:szCs w:val="24"/>
        </w:rPr>
        <w:t xml:space="preserve">: </w:t>
      </w:r>
      <w:r w:rsidRPr="006F1A38">
        <w:rPr>
          <w:rFonts w:cs="Arial"/>
          <w:szCs w:val="24"/>
        </w:rPr>
        <w:t>39</w:t>
      </w:r>
      <w:r w:rsidR="001026D9" w:rsidRPr="006F1A38">
        <w:rPr>
          <w:rFonts w:cs="Arial"/>
          <w:szCs w:val="24"/>
        </w:rPr>
        <w:t>–</w:t>
      </w:r>
      <w:r w:rsidRPr="006F1A38">
        <w:rPr>
          <w:rFonts w:cs="Arial"/>
          <w:szCs w:val="24"/>
        </w:rPr>
        <w:t>50.</w:t>
      </w:r>
    </w:p>
    <w:p w:rsidR="00EE0473" w:rsidRPr="006F1A38" w:rsidRDefault="00AC37B7" w:rsidP="003356C3">
      <w:pPr>
        <w:pStyle w:val="BodyText"/>
        <w:spacing w:before="120" w:after="120" w:line="276" w:lineRule="auto"/>
        <w:ind w:left="567" w:hanging="567"/>
        <w:rPr>
          <w:rFonts w:cs="Arial"/>
          <w:szCs w:val="24"/>
        </w:rPr>
      </w:pPr>
      <w:r w:rsidRPr="006F1A38">
        <w:rPr>
          <w:rFonts w:cs="Arial"/>
          <w:szCs w:val="24"/>
        </w:rPr>
        <w:lastRenderedPageBreak/>
        <w:t>Lehmann, D.</w:t>
      </w:r>
      <w:r w:rsidR="001026D9" w:rsidRPr="006F1A38">
        <w:rPr>
          <w:rFonts w:cs="Arial"/>
          <w:szCs w:val="24"/>
        </w:rPr>
        <w:t xml:space="preserve"> </w:t>
      </w:r>
      <w:r w:rsidRPr="006F1A38">
        <w:rPr>
          <w:rFonts w:cs="Arial"/>
          <w:szCs w:val="24"/>
        </w:rPr>
        <w:t xml:space="preserve">R. 1979. </w:t>
      </w:r>
      <w:r w:rsidRPr="006F1A38">
        <w:rPr>
          <w:rFonts w:cs="Arial"/>
          <w:i/>
          <w:szCs w:val="24"/>
        </w:rPr>
        <w:t>Market Research and Analysis</w:t>
      </w:r>
      <w:r w:rsidRPr="006F1A38">
        <w:rPr>
          <w:rFonts w:cs="Arial"/>
          <w:szCs w:val="24"/>
        </w:rPr>
        <w:t>. Homewood, IL</w:t>
      </w:r>
      <w:r w:rsidR="00270205" w:rsidRPr="006F1A38">
        <w:rPr>
          <w:rFonts w:cs="Arial"/>
          <w:szCs w:val="24"/>
        </w:rPr>
        <w:t>: Irwin</w:t>
      </w:r>
      <w:r w:rsidRPr="006F1A38">
        <w:rPr>
          <w:rFonts w:cs="Arial"/>
          <w:szCs w:val="24"/>
        </w:rPr>
        <w:t>.</w:t>
      </w:r>
    </w:p>
    <w:p w:rsidR="00B25803" w:rsidRPr="006F1A38" w:rsidRDefault="00B25803" w:rsidP="003356C3">
      <w:pPr>
        <w:pStyle w:val="BodyText"/>
        <w:tabs>
          <w:tab w:val="left" w:pos="90"/>
          <w:tab w:val="left" w:pos="720"/>
        </w:tabs>
        <w:spacing w:before="120" w:after="120" w:line="276" w:lineRule="auto"/>
        <w:ind w:left="567" w:hanging="567"/>
        <w:rPr>
          <w:rFonts w:cs="Arial"/>
          <w:szCs w:val="24"/>
        </w:rPr>
      </w:pPr>
      <w:r w:rsidRPr="006F1A38">
        <w:rPr>
          <w:rFonts w:cs="Arial"/>
          <w:szCs w:val="24"/>
        </w:rPr>
        <w:t>McQuitty</w:t>
      </w:r>
      <w:r w:rsidR="0005335F" w:rsidRPr="006F1A38">
        <w:rPr>
          <w:rFonts w:cs="Arial"/>
          <w:szCs w:val="24"/>
        </w:rPr>
        <w:t>,</w:t>
      </w:r>
      <w:r w:rsidRPr="006F1A38">
        <w:rPr>
          <w:rFonts w:cs="Arial"/>
          <w:szCs w:val="24"/>
        </w:rPr>
        <w:t xml:space="preserve"> S. 2004</w:t>
      </w:r>
      <w:r w:rsidR="001026D9" w:rsidRPr="006F1A38">
        <w:rPr>
          <w:rFonts w:cs="Arial"/>
          <w:szCs w:val="24"/>
        </w:rPr>
        <w:t>.</w:t>
      </w:r>
      <w:r w:rsidRPr="006F1A38">
        <w:rPr>
          <w:rFonts w:cs="Arial"/>
          <w:szCs w:val="24"/>
        </w:rPr>
        <w:t xml:space="preserve"> “Statistical </w:t>
      </w:r>
      <w:r w:rsidR="001026D9" w:rsidRPr="006F1A38">
        <w:rPr>
          <w:rFonts w:cs="Arial"/>
          <w:szCs w:val="24"/>
        </w:rPr>
        <w:t>P</w:t>
      </w:r>
      <w:r w:rsidRPr="006F1A38">
        <w:rPr>
          <w:rFonts w:cs="Arial"/>
          <w:szCs w:val="24"/>
        </w:rPr>
        <w:t xml:space="preserve">ower and </w:t>
      </w:r>
      <w:r w:rsidR="001026D9" w:rsidRPr="006F1A38">
        <w:rPr>
          <w:rFonts w:cs="Arial"/>
          <w:szCs w:val="24"/>
        </w:rPr>
        <w:t>S</w:t>
      </w:r>
      <w:r w:rsidRPr="006F1A38">
        <w:rPr>
          <w:rFonts w:cs="Arial"/>
          <w:szCs w:val="24"/>
        </w:rPr>
        <w:t xml:space="preserve">tructural </w:t>
      </w:r>
      <w:r w:rsidR="001026D9" w:rsidRPr="006F1A38">
        <w:rPr>
          <w:rFonts w:cs="Arial"/>
          <w:szCs w:val="24"/>
        </w:rPr>
        <w:t>E</w:t>
      </w:r>
      <w:r w:rsidRPr="006F1A38">
        <w:rPr>
          <w:rFonts w:cs="Arial"/>
          <w:szCs w:val="24"/>
        </w:rPr>
        <w:t xml:space="preserve">quation </w:t>
      </w:r>
      <w:r w:rsidR="001026D9" w:rsidRPr="006F1A38">
        <w:rPr>
          <w:rFonts w:cs="Arial"/>
          <w:szCs w:val="24"/>
        </w:rPr>
        <w:t>M</w:t>
      </w:r>
      <w:r w:rsidRPr="006F1A38">
        <w:rPr>
          <w:rFonts w:cs="Arial"/>
          <w:szCs w:val="24"/>
        </w:rPr>
        <w:t xml:space="preserve">odels in </w:t>
      </w:r>
      <w:r w:rsidR="001026D9" w:rsidRPr="006F1A38">
        <w:rPr>
          <w:rFonts w:cs="Arial"/>
          <w:szCs w:val="24"/>
        </w:rPr>
        <w:t>B</w:t>
      </w:r>
      <w:r w:rsidRPr="006F1A38">
        <w:rPr>
          <w:rFonts w:cs="Arial"/>
          <w:szCs w:val="24"/>
        </w:rPr>
        <w:t xml:space="preserve">usiness </w:t>
      </w:r>
      <w:r w:rsidR="001026D9" w:rsidRPr="006F1A38">
        <w:rPr>
          <w:rFonts w:cs="Arial"/>
          <w:szCs w:val="24"/>
        </w:rPr>
        <w:t>R</w:t>
      </w:r>
      <w:r w:rsidRPr="006F1A38">
        <w:rPr>
          <w:rFonts w:cs="Arial"/>
          <w:szCs w:val="24"/>
        </w:rPr>
        <w:t>esearch</w:t>
      </w:r>
      <w:r w:rsidR="001026D9" w:rsidRPr="006F1A38">
        <w:rPr>
          <w:rFonts w:cs="Arial"/>
          <w:szCs w:val="24"/>
        </w:rPr>
        <w:t>.</w:t>
      </w:r>
      <w:r w:rsidRPr="006F1A38">
        <w:rPr>
          <w:rFonts w:cs="Arial"/>
          <w:szCs w:val="24"/>
        </w:rPr>
        <w:t xml:space="preserve">” </w:t>
      </w:r>
      <w:r w:rsidRPr="006F1A38">
        <w:rPr>
          <w:rFonts w:cs="Arial"/>
          <w:i/>
          <w:szCs w:val="24"/>
        </w:rPr>
        <w:t>Journal of Business Research</w:t>
      </w:r>
      <w:r w:rsidRPr="006F1A38">
        <w:rPr>
          <w:rFonts w:cs="Arial"/>
          <w:szCs w:val="24"/>
        </w:rPr>
        <w:t xml:space="preserve"> 57 (2): 175</w:t>
      </w:r>
      <w:r w:rsidR="001026D9" w:rsidRPr="006F1A38">
        <w:rPr>
          <w:rFonts w:cs="Arial"/>
          <w:szCs w:val="24"/>
        </w:rPr>
        <w:t>–</w:t>
      </w:r>
      <w:r w:rsidRPr="006F1A38">
        <w:rPr>
          <w:rFonts w:cs="Arial"/>
          <w:szCs w:val="24"/>
        </w:rPr>
        <w:t>183</w:t>
      </w:r>
      <w:r w:rsidR="001026D9" w:rsidRPr="006F1A38">
        <w:rPr>
          <w:rFonts w:cs="Arial"/>
          <w:szCs w:val="24"/>
        </w:rPr>
        <w:t>.</w:t>
      </w:r>
    </w:p>
    <w:p w:rsidR="00E02E34" w:rsidRPr="006F1A38" w:rsidRDefault="00804DFC" w:rsidP="004B784D">
      <w:pPr>
        <w:pStyle w:val="BodyText"/>
        <w:spacing w:before="120" w:after="120" w:line="276" w:lineRule="auto"/>
        <w:ind w:left="567" w:hanging="567"/>
        <w:rPr>
          <w:rFonts w:cs="Arial"/>
          <w:szCs w:val="24"/>
        </w:rPr>
      </w:pPr>
      <w:r w:rsidRPr="006F1A38">
        <w:rPr>
          <w:rFonts w:cs="Arial"/>
          <w:szCs w:val="24"/>
        </w:rPr>
        <w:t>Mishra, N.</w:t>
      </w:r>
      <w:r w:rsidR="001026D9" w:rsidRPr="006F1A38">
        <w:rPr>
          <w:rFonts w:cs="Arial"/>
          <w:szCs w:val="24"/>
        </w:rPr>
        <w:t>, V.</w:t>
      </w:r>
      <w:r w:rsidR="00270205" w:rsidRPr="006F1A38">
        <w:rPr>
          <w:rFonts w:cs="Arial"/>
          <w:szCs w:val="24"/>
        </w:rPr>
        <w:t xml:space="preserve"> </w:t>
      </w:r>
      <w:r w:rsidR="00AC37B7" w:rsidRPr="006F1A38">
        <w:rPr>
          <w:rFonts w:cs="Arial"/>
          <w:szCs w:val="24"/>
        </w:rPr>
        <w:t xml:space="preserve">Kumar, and </w:t>
      </w:r>
      <w:r w:rsidR="00270205" w:rsidRPr="006F1A38">
        <w:rPr>
          <w:rFonts w:cs="Arial"/>
          <w:szCs w:val="24"/>
        </w:rPr>
        <w:t>F.</w:t>
      </w:r>
      <w:r w:rsidR="001026D9" w:rsidRPr="006F1A38">
        <w:rPr>
          <w:rFonts w:cs="Arial"/>
          <w:szCs w:val="24"/>
        </w:rPr>
        <w:t xml:space="preserve"> </w:t>
      </w:r>
      <w:r w:rsidR="00270205" w:rsidRPr="006F1A38">
        <w:rPr>
          <w:rFonts w:cs="Arial"/>
          <w:szCs w:val="24"/>
        </w:rPr>
        <w:t>T.</w:t>
      </w:r>
      <w:r w:rsidR="001026D9" w:rsidRPr="006F1A38">
        <w:rPr>
          <w:rFonts w:cs="Arial"/>
          <w:szCs w:val="24"/>
        </w:rPr>
        <w:t xml:space="preserve"> </w:t>
      </w:r>
      <w:r w:rsidR="00270205" w:rsidRPr="006F1A38">
        <w:rPr>
          <w:rFonts w:cs="Arial"/>
          <w:szCs w:val="24"/>
        </w:rPr>
        <w:t>S</w:t>
      </w:r>
      <w:r w:rsidR="001026D9" w:rsidRPr="006F1A38">
        <w:rPr>
          <w:rFonts w:cs="Arial"/>
          <w:szCs w:val="24"/>
        </w:rPr>
        <w:t>.</w:t>
      </w:r>
      <w:r w:rsidR="00270205" w:rsidRPr="006F1A38">
        <w:rPr>
          <w:rFonts w:cs="Arial"/>
          <w:szCs w:val="24"/>
        </w:rPr>
        <w:t xml:space="preserve"> </w:t>
      </w:r>
      <w:r w:rsidR="00AC37B7" w:rsidRPr="006F1A38">
        <w:rPr>
          <w:rFonts w:cs="Arial"/>
          <w:szCs w:val="24"/>
        </w:rPr>
        <w:t>Chan</w:t>
      </w:r>
      <w:r w:rsidR="00270205" w:rsidRPr="006F1A38">
        <w:rPr>
          <w:rFonts w:cs="Arial"/>
          <w:szCs w:val="24"/>
        </w:rPr>
        <w:t>.</w:t>
      </w:r>
      <w:r w:rsidR="00AC37B7" w:rsidRPr="006F1A38">
        <w:rPr>
          <w:rFonts w:cs="Arial"/>
          <w:szCs w:val="24"/>
        </w:rPr>
        <w:t xml:space="preserve"> 2012. </w:t>
      </w:r>
      <w:r w:rsidR="001026D9" w:rsidRPr="006F1A38">
        <w:rPr>
          <w:rFonts w:cs="Arial"/>
          <w:szCs w:val="24"/>
        </w:rPr>
        <w:t>“</w:t>
      </w:r>
      <w:r w:rsidR="00AC37B7" w:rsidRPr="006F1A38">
        <w:rPr>
          <w:rFonts w:cs="Arial"/>
          <w:szCs w:val="24"/>
        </w:rPr>
        <w:t xml:space="preserve">A </w:t>
      </w:r>
      <w:r w:rsidR="001026D9" w:rsidRPr="006F1A38">
        <w:rPr>
          <w:rFonts w:cs="Arial"/>
          <w:szCs w:val="24"/>
        </w:rPr>
        <w:t>M</w:t>
      </w:r>
      <w:r w:rsidR="00AC37B7" w:rsidRPr="006F1A38">
        <w:rPr>
          <w:rFonts w:cs="Arial"/>
          <w:szCs w:val="24"/>
        </w:rPr>
        <w:t xml:space="preserve">ulti-agent </w:t>
      </w:r>
      <w:r w:rsidR="001026D9" w:rsidRPr="006F1A38">
        <w:rPr>
          <w:rFonts w:cs="Arial"/>
          <w:szCs w:val="24"/>
        </w:rPr>
        <w:t>A</w:t>
      </w:r>
      <w:r w:rsidR="00AC37B7" w:rsidRPr="006F1A38">
        <w:rPr>
          <w:rFonts w:cs="Arial"/>
          <w:szCs w:val="24"/>
        </w:rPr>
        <w:t xml:space="preserve">rchitecture for </w:t>
      </w:r>
      <w:r w:rsidR="001026D9" w:rsidRPr="006F1A38">
        <w:rPr>
          <w:rFonts w:cs="Arial"/>
          <w:szCs w:val="24"/>
        </w:rPr>
        <w:t>R</w:t>
      </w:r>
      <w:r w:rsidR="00AC37B7" w:rsidRPr="006F1A38">
        <w:rPr>
          <w:rFonts w:cs="Arial"/>
          <w:szCs w:val="24"/>
        </w:rPr>
        <w:t xml:space="preserve">everse </w:t>
      </w:r>
      <w:r w:rsidR="001026D9" w:rsidRPr="006F1A38">
        <w:rPr>
          <w:rFonts w:cs="Arial"/>
          <w:szCs w:val="24"/>
        </w:rPr>
        <w:t>L</w:t>
      </w:r>
      <w:r w:rsidR="00AC37B7" w:rsidRPr="006F1A38">
        <w:rPr>
          <w:rFonts w:cs="Arial"/>
          <w:szCs w:val="24"/>
        </w:rPr>
        <w:t xml:space="preserve">ogistics in a </w:t>
      </w:r>
      <w:r w:rsidR="001026D9" w:rsidRPr="006F1A38">
        <w:rPr>
          <w:rFonts w:cs="Arial"/>
          <w:szCs w:val="24"/>
        </w:rPr>
        <w:t>G</w:t>
      </w:r>
      <w:r w:rsidR="00AC37B7" w:rsidRPr="006F1A38">
        <w:rPr>
          <w:rFonts w:cs="Arial"/>
          <w:szCs w:val="24"/>
        </w:rPr>
        <w:t xml:space="preserve">reen </w:t>
      </w:r>
      <w:r w:rsidR="001026D9" w:rsidRPr="006F1A38">
        <w:rPr>
          <w:rFonts w:cs="Arial"/>
          <w:szCs w:val="24"/>
        </w:rPr>
        <w:t>S</w:t>
      </w:r>
      <w:r w:rsidR="00AC37B7" w:rsidRPr="006F1A38">
        <w:rPr>
          <w:rFonts w:cs="Arial"/>
          <w:szCs w:val="24"/>
        </w:rPr>
        <w:t xml:space="preserve">upply </w:t>
      </w:r>
      <w:r w:rsidR="001026D9" w:rsidRPr="006F1A38">
        <w:rPr>
          <w:rFonts w:cs="Arial"/>
          <w:szCs w:val="24"/>
        </w:rPr>
        <w:t>C</w:t>
      </w:r>
      <w:r w:rsidR="00AC37B7" w:rsidRPr="006F1A38">
        <w:rPr>
          <w:rFonts w:cs="Arial"/>
          <w:szCs w:val="24"/>
        </w:rPr>
        <w:t>hain</w:t>
      </w:r>
      <w:r w:rsidR="001026D9" w:rsidRPr="006F1A38">
        <w:rPr>
          <w:rFonts w:cs="Arial"/>
          <w:szCs w:val="24"/>
        </w:rPr>
        <w:t>.”</w:t>
      </w:r>
      <w:r w:rsidR="00AC37B7" w:rsidRPr="006F1A38">
        <w:rPr>
          <w:rFonts w:cs="Arial"/>
          <w:i/>
          <w:szCs w:val="24"/>
        </w:rPr>
        <w:t xml:space="preserve"> International Journal of Production Research</w:t>
      </w:r>
      <w:r w:rsidR="00AC37B7" w:rsidRPr="006F1A38">
        <w:rPr>
          <w:rFonts w:cs="Arial"/>
          <w:szCs w:val="24"/>
        </w:rPr>
        <w:t xml:space="preserve"> 50 (9)</w:t>
      </w:r>
      <w:r w:rsidR="00270205" w:rsidRPr="006F1A38">
        <w:rPr>
          <w:rFonts w:cs="Arial"/>
          <w:szCs w:val="24"/>
        </w:rPr>
        <w:t>:</w:t>
      </w:r>
      <w:r w:rsidR="00AC37B7" w:rsidRPr="006F1A38">
        <w:rPr>
          <w:rFonts w:cs="Arial"/>
          <w:szCs w:val="24"/>
        </w:rPr>
        <w:t xml:space="preserve"> 2396</w:t>
      </w:r>
      <w:r w:rsidR="001026D9" w:rsidRPr="006F1A38">
        <w:rPr>
          <w:rFonts w:cs="Arial"/>
          <w:szCs w:val="24"/>
        </w:rPr>
        <w:t>–</w:t>
      </w:r>
      <w:r w:rsidR="00AC37B7" w:rsidRPr="006F1A38">
        <w:rPr>
          <w:rFonts w:cs="Arial"/>
          <w:szCs w:val="24"/>
        </w:rPr>
        <w:t>2406</w:t>
      </w:r>
      <w:r w:rsidR="00270205" w:rsidRPr="006F1A38">
        <w:rPr>
          <w:rFonts w:cs="Arial"/>
          <w:szCs w:val="24"/>
        </w:rPr>
        <w:t>.</w:t>
      </w:r>
    </w:p>
    <w:p w:rsidR="00EE0473" w:rsidRPr="006F1A38" w:rsidDel="00CA58CE" w:rsidRDefault="00AC37B7" w:rsidP="004B784D">
      <w:pPr>
        <w:pStyle w:val="NormalWeb"/>
        <w:spacing w:before="120" w:after="120" w:line="276" w:lineRule="auto"/>
        <w:ind w:left="567" w:hanging="567"/>
        <w:rPr>
          <w:rFonts w:ascii="Arial" w:hAnsi="Arial" w:cs="Arial"/>
          <w:lang w:eastAsia="en-GB"/>
        </w:rPr>
      </w:pPr>
      <w:r w:rsidRPr="006F1A38">
        <w:rPr>
          <w:rFonts w:ascii="Arial" w:hAnsi="Arial" w:cs="Arial"/>
        </w:rPr>
        <w:t xml:space="preserve">Mollenkopf, D., </w:t>
      </w:r>
      <w:r w:rsidR="00270205" w:rsidRPr="006F1A38">
        <w:rPr>
          <w:rFonts w:ascii="Arial" w:hAnsi="Arial" w:cs="Arial"/>
        </w:rPr>
        <w:t xml:space="preserve">H. </w:t>
      </w:r>
      <w:r w:rsidRPr="006F1A38">
        <w:rPr>
          <w:rFonts w:ascii="Arial" w:hAnsi="Arial" w:cs="Arial"/>
        </w:rPr>
        <w:t xml:space="preserve">Stolze, </w:t>
      </w:r>
      <w:r w:rsidR="00270205" w:rsidRPr="006F1A38">
        <w:rPr>
          <w:rFonts w:ascii="Arial" w:hAnsi="Arial" w:cs="Arial"/>
        </w:rPr>
        <w:t>W.</w:t>
      </w:r>
      <w:r w:rsidR="001026D9" w:rsidRPr="006F1A38">
        <w:rPr>
          <w:rFonts w:ascii="Arial" w:hAnsi="Arial" w:cs="Arial"/>
        </w:rPr>
        <w:t xml:space="preserve"> </w:t>
      </w:r>
      <w:r w:rsidR="00270205" w:rsidRPr="006F1A38">
        <w:rPr>
          <w:rFonts w:ascii="Arial" w:hAnsi="Arial" w:cs="Arial"/>
        </w:rPr>
        <w:t>L. T</w:t>
      </w:r>
      <w:r w:rsidRPr="006F1A38">
        <w:rPr>
          <w:rFonts w:ascii="Arial" w:hAnsi="Arial" w:cs="Arial"/>
        </w:rPr>
        <w:t xml:space="preserve">ate, </w:t>
      </w:r>
      <w:r w:rsidR="00270205" w:rsidRPr="006F1A38">
        <w:rPr>
          <w:rFonts w:ascii="Arial" w:hAnsi="Arial" w:cs="Arial"/>
        </w:rPr>
        <w:t xml:space="preserve">and M. </w:t>
      </w:r>
      <w:r w:rsidRPr="006F1A38">
        <w:rPr>
          <w:rFonts w:ascii="Arial" w:hAnsi="Arial" w:cs="Arial"/>
        </w:rPr>
        <w:t>Ueltschy</w:t>
      </w:r>
      <w:r w:rsidR="00270205" w:rsidRPr="006F1A38">
        <w:rPr>
          <w:rFonts w:ascii="Arial" w:hAnsi="Arial" w:cs="Arial"/>
        </w:rPr>
        <w:t>.</w:t>
      </w:r>
      <w:r w:rsidRPr="006F1A38">
        <w:rPr>
          <w:rFonts w:ascii="Arial" w:hAnsi="Arial" w:cs="Arial"/>
        </w:rPr>
        <w:t xml:space="preserve"> 2010. </w:t>
      </w:r>
      <w:r w:rsidR="001026D9" w:rsidRPr="006F1A38">
        <w:rPr>
          <w:rFonts w:ascii="Arial" w:hAnsi="Arial" w:cs="Arial"/>
        </w:rPr>
        <w:t>“</w:t>
      </w:r>
      <w:r w:rsidRPr="006F1A38">
        <w:rPr>
          <w:rFonts w:ascii="Arial" w:hAnsi="Arial" w:cs="Arial"/>
        </w:rPr>
        <w:t xml:space="preserve">Green, </w:t>
      </w:r>
      <w:r w:rsidR="001026D9" w:rsidRPr="006F1A38">
        <w:rPr>
          <w:rFonts w:ascii="Arial" w:hAnsi="Arial" w:cs="Arial"/>
        </w:rPr>
        <w:t>L</w:t>
      </w:r>
      <w:r w:rsidRPr="006F1A38">
        <w:rPr>
          <w:rFonts w:ascii="Arial" w:hAnsi="Arial" w:cs="Arial"/>
        </w:rPr>
        <w:t xml:space="preserve">ean, and </w:t>
      </w:r>
      <w:r w:rsidR="001026D9" w:rsidRPr="006F1A38">
        <w:rPr>
          <w:rFonts w:ascii="Arial" w:hAnsi="Arial" w:cs="Arial"/>
        </w:rPr>
        <w:t>G</w:t>
      </w:r>
      <w:r w:rsidRPr="006F1A38">
        <w:rPr>
          <w:rFonts w:ascii="Arial" w:hAnsi="Arial" w:cs="Arial"/>
        </w:rPr>
        <w:t xml:space="preserve">lobal </w:t>
      </w:r>
      <w:r w:rsidR="001026D9" w:rsidRPr="006F1A38">
        <w:rPr>
          <w:rFonts w:ascii="Arial" w:hAnsi="Arial" w:cs="Arial"/>
        </w:rPr>
        <w:t>S</w:t>
      </w:r>
      <w:r w:rsidRPr="006F1A38">
        <w:rPr>
          <w:rFonts w:ascii="Arial" w:hAnsi="Arial" w:cs="Arial"/>
        </w:rPr>
        <w:t xml:space="preserve">upply </w:t>
      </w:r>
      <w:r w:rsidR="001026D9" w:rsidRPr="006F1A38">
        <w:rPr>
          <w:rFonts w:ascii="Arial" w:hAnsi="Arial" w:cs="Arial"/>
        </w:rPr>
        <w:t>C</w:t>
      </w:r>
      <w:r w:rsidRPr="006F1A38">
        <w:rPr>
          <w:rFonts w:ascii="Arial" w:hAnsi="Arial" w:cs="Arial"/>
        </w:rPr>
        <w:t>hains</w:t>
      </w:r>
      <w:r w:rsidR="001026D9" w:rsidRPr="006F1A38">
        <w:rPr>
          <w:rFonts w:ascii="Arial" w:hAnsi="Arial" w:cs="Arial"/>
        </w:rPr>
        <w:t>.”</w:t>
      </w:r>
      <w:r w:rsidRPr="006F1A38">
        <w:rPr>
          <w:rFonts w:ascii="Arial" w:hAnsi="Arial" w:cs="Arial"/>
        </w:rPr>
        <w:t xml:space="preserve"> </w:t>
      </w:r>
      <w:r w:rsidRPr="006F1A38">
        <w:rPr>
          <w:rFonts w:ascii="Arial" w:hAnsi="Arial" w:cs="Arial"/>
          <w:i/>
          <w:lang w:eastAsia="en-GB"/>
        </w:rPr>
        <w:t xml:space="preserve">International Journal of Physical Distribution </w:t>
      </w:r>
      <w:r w:rsidR="000D141B" w:rsidRPr="006F1A38">
        <w:rPr>
          <w:rFonts w:ascii="Arial" w:hAnsi="Arial" w:cs="Arial"/>
          <w:i/>
          <w:lang w:eastAsia="en-GB"/>
        </w:rPr>
        <w:t>and</w:t>
      </w:r>
      <w:r w:rsidRPr="006F1A38">
        <w:rPr>
          <w:rFonts w:ascii="Arial" w:hAnsi="Arial" w:cs="Arial"/>
          <w:i/>
          <w:lang w:eastAsia="en-GB"/>
        </w:rPr>
        <w:t xml:space="preserve"> Logistics Management</w:t>
      </w:r>
      <w:r w:rsidRPr="006F1A38">
        <w:rPr>
          <w:rFonts w:ascii="Arial" w:hAnsi="Arial" w:cs="Arial"/>
          <w:lang w:eastAsia="en-GB"/>
        </w:rPr>
        <w:t xml:space="preserve"> 40</w:t>
      </w:r>
      <w:r w:rsidR="001026D9" w:rsidRPr="006F1A38">
        <w:rPr>
          <w:rFonts w:ascii="Arial" w:hAnsi="Arial" w:cs="Arial"/>
          <w:lang w:eastAsia="en-GB"/>
        </w:rPr>
        <w:t xml:space="preserve"> </w:t>
      </w:r>
      <w:r w:rsidRPr="006F1A38">
        <w:rPr>
          <w:rFonts w:ascii="Arial" w:hAnsi="Arial" w:cs="Arial"/>
          <w:lang w:eastAsia="en-GB"/>
        </w:rPr>
        <w:t>(1/2)</w:t>
      </w:r>
      <w:r w:rsidR="00270205" w:rsidRPr="006F1A38">
        <w:rPr>
          <w:rFonts w:ascii="Arial" w:hAnsi="Arial" w:cs="Arial"/>
          <w:lang w:eastAsia="en-GB"/>
        </w:rPr>
        <w:t>:</w:t>
      </w:r>
      <w:r w:rsidRPr="006F1A38">
        <w:rPr>
          <w:rFonts w:ascii="Arial" w:hAnsi="Arial" w:cs="Arial"/>
          <w:lang w:eastAsia="en-GB"/>
        </w:rPr>
        <w:t xml:space="preserve"> 14</w:t>
      </w:r>
      <w:r w:rsidR="001026D9" w:rsidRPr="006F1A38">
        <w:rPr>
          <w:rFonts w:ascii="Arial" w:hAnsi="Arial" w:cs="Arial"/>
          <w:lang w:eastAsia="en-GB"/>
        </w:rPr>
        <w:t>–</w:t>
      </w:r>
      <w:r w:rsidRPr="006F1A38">
        <w:rPr>
          <w:rFonts w:ascii="Arial" w:hAnsi="Arial" w:cs="Arial"/>
          <w:lang w:eastAsia="en-GB"/>
        </w:rPr>
        <w:t>41.</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Murphy, P.</w:t>
      </w:r>
      <w:r w:rsidR="001026D9" w:rsidRPr="006F1A38">
        <w:rPr>
          <w:rFonts w:cs="Arial"/>
          <w:szCs w:val="24"/>
        </w:rPr>
        <w:t xml:space="preserve"> </w:t>
      </w:r>
      <w:r w:rsidRPr="006F1A38">
        <w:rPr>
          <w:rFonts w:cs="Arial"/>
          <w:szCs w:val="24"/>
        </w:rPr>
        <w:t xml:space="preserve">R, </w:t>
      </w:r>
      <w:r w:rsidR="00270205" w:rsidRPr="006F1A38">
        <w:rPr>
          <w:rFonts w:cs="Arial"/>
          <w:szCs w:val="24"/>
        </w:rPr>
        <w:t xml:space="preserve">and R. </w:t>
      </w:r>
      <w:r w:rsidRPr="006F1A38">
        <w:rPr>
          <w:rFonts w:cs="Arial"/>
          <w:szCs w:val="24"/>
        </w:rPr>
        <w:t>Poist</w:t>
      </w:r>
      <w:r w:rsidR="00270205" w:rsidRPr="006F1A38">
        <w:rPr>
          <w:rFonts w:cs="Arial"/>
          <w:szCs w:val="24"/>
        </w:rPr>
        <w:t>.</w:t>
      </w:r>
      <w:r w:rsidRPr="006F1A38">
        <w:rPr>
          <w:rFonts w:cs="Arial"/>
          <w:szCs w:val="24"/>
        </w:rPr>
        <w:t xml:space="preserve"> 2000. </w:t>
      </w:r>
      <w:r w:rsidR="001026D9" w:rsidRPr="006F1A38">
        <w:rPr>
          <w:rFonts w:cs="Arial"/>
          <w:szCs w:val="24"/>
        </w:rPr>
        <w:t>“</w:t>
      </w:r>
      <w:r w:rsidRPr="006F1A38">
        <w:rPr>
          <w:rFonts w:cs="Arial"/>
          <w:szCs w:val="24"/>
        </w:rPr>
        <w:t xml:space="preserve">Green </w:t>
      </w:r>
      <w:r w:rsidR="001026D9" w:rsidRPr="006F1A38">
        <w:rPr>
          <w:rFonts w:cs="Arial"/>
          <w:szCs w:val="24"/>
        </w:rPr>
        <w:t>L</w:t>
      </w:r>
      <w:r w:rsidR="00270205" w:rsidRPr="006F1A38">
        <w:rPr>
          <w:rFonts w:cs="Arial"/>
          <w:szCs w:val="24"/>
        </w:rPr>
        <w:t>o</w:t>
      </w:r>
      <w:r w:rsidRPr="006F1A38">
        <w:rPr>
          <w:rFonts w:cs="Arial"/>
          <w:szCs w:val="24"/>
        </w:rPr>
        <w:t xml:space="preserve">gistics </w:t>
      </w:r>
      <w:r w:rsidR="001026D9" w:rsidRPr="006F1A38">
        <w:rPr>
          <w:rFonts w:cs="Arial"/>
          <w:szCs w:val="24"/>
        </w:rPr>
        <w:t>S</w:t>
      </w:r>
      <w:r w:rsidRPr="006F1A38">
        <w:rPr>
          <w:rFonts w:cs="Arial"/>
          <w:szCs w:val="24"/>
        </w:rPr>
        <w:t xml:space="preserve">trategies: </w:t>
      </w:r>
      <w:r w:rsidR="001026D9" w:rsidRPr="006F1A38">
        <w:rPr>
          <w:rFonts w:cs="Arial"/>
          <w:szCs w:val="24"/>
        </w:rPr>
        <w:t>A</w:t>
      </w:r>
      <w:r w:rsidRPr="006F1A38">
        <w:rPr>
          <w:rFonts w:cs="Arial"/>
          <w:szCs w:val="24"/>
        </w:rPr>
        <w:t xml:space="preserve">n </w:t>
      </w:r>
      <w:r w:rsidR="001026D9" w:rsidRPr="006F1A38">
        <w:rPr>
          <w:rFonts w:cs="Arial"/>
          <w:szCs w:val="24"/>
        </w:rPr>
        <w:t>A</w:t>
      </w:r>
      <w:r w:rsidRPr="006F1A38">
        <w:rPr>
          <w:rFonts w:cs="Arial"/>
          <w:szCs w:val="24"/>
        </w:rPr>
        <w:t xml:space="preserve">nalysis of </w:t>
      </w:r>
      <w:r w:rsidR="001026D9" w:rsidRPr="006F1A38">
        <w:rPr>
          <w:rFonts w:cs="Arial"/>
          <w:szCs w:val="24"/>
        </w:rPr>
        <w:t>U</w:t>
      </w:r>
      <w:r w:rsidRPr="006F1A38">
        <w:rPr>
          <w:rFonts w:cs="Arial"/>
          <w:szCs w:val="24"/>
        </w:rPr>
        <w:t xml:space="preserve">sage </w:t>
      </w:r>
      <w:r w:rsidR="001026D9" w:rsidRPr="006F1A38">
        <w:rPr>
          <w:rFonts w:cs="Arial"/>
          <w:szCs w:val="24"/>
        </w:rPr>
        <w:t>P</w:t>
      </w:r>
      <w:r w:rsidRPr="006F1A38">
        <w:rPr>
          <w:rFonts w:cs="Arial"/>
          <w:szCs w:val="24"/>
        </w:rPr>
        <w:t>atterns</w:t>
      </w:r>
      <w:r w:rsidR="001026D9" w:rsidRPr="006F1A38">
        <w:rPr>
          <w:rFonts w:cs="Arial"/>
          <w:szCs w:val="24"/>
        </w:rPr>
        <w:t>.”</w:t>
      </w:r>
      <w:r w:rsidRPr="006F1A38">
        <w:rPr>
          <w:rFonts w:cs="Arial"/>
          <w:szCs w:val="24"/>
        </w:rPr>
        <w:t xml:space="preserve"> </w:t>
      </w:r>
      <w:r w:rsidRPr="006F1A38">
        <w:rPr>
          <w:rFonts w:cs="Arial"/>
          <w:i/>
          <w:szCs w:val="24"/>
        </w:rPr>
        <w:t>Transportation Journal</w:t>
      </w:r>
      <w:r w:rsidRPr="006F1A38">
        <w:rPr>
          <w:rFonts w:cs="Arial"/>
          <w:szCs w:val="24"/>
        </w:rPr>
        <w:t xml:space="preserve"> 40</w:t>
      </w:r>
      <w:r w:rsidR="001026D9" w:rsidRPr="006F1A38">
        <w:rPr>
          <w:rFonts w:cs="Arial"/>
          <w:szCs w:val="24"/>
        </w:rPr>
        <w:t xml:space="preserve"> </w:t>
      </w:r>
      <w:r w:rsidRPr="006F1A38">
        <w:rPr>
          <w:rFonts w:cs="Arial"/>
          <w:szCs w:val="24"/>
        </w:rPr>
        <w:t>(2)</w:t>
      </w:r>
      <w:r w:rsidR="00270205" w:rsidRPr="006F1A38">
        <w:rPr>
          <w:rFonts w:cs="Arial"/>
          <w:szCs w:val="24"/>
        </w:rPr>
        <w:t>:</w:t>
      </w:r>
      <w:r w:rsidRPr="006F1A38">
        <w:rPr>
          <w:rFonts w:cs="Arial"/>
          <w:szCs w:val="24"/>
        </w:rPr>
        <w:t xml:space="preserve"> 5</w:t>
      </w:r>
      <w:r w:rsidR="001026D9" w:rsidRPr="006F1A38">
        <w:rPr>
          <w:rFonts w:cs="Arial"/>
          <w:szCs w:val="24"/>
        </w:rPr>
        <w:t>–</w:t>
      </w:r>
      <w:r w:rsidRPr="006F1A38">
        <w:rPr>
          <w:rFonts w:cs="Arial"/>
          <w:szCs w:val="24"/>
        </w:rPr>
        <w:t xml:space="preserve">16. </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Murphy, P.</w:t>
      </w:r>
      <w:r w:rsidR="001026D9" w:rsidRPr="006F1A38">
        <w:rPr>
          <w:rFonts w:cs="Arial"/>
          <w:szCs w:val="24"/>
        </w:rPr>
        <w:t xml:space="preserve"> </w:t>
      </w:r>
      <w:r w:rsidRPr="006F1A38">
        <w:rPr>
          <w:rFonts w:cs="Arial"/>
          <w:szCs w:val="24"/>
        </w:rPr>
        <w:t xml:space="preserve">R., </w:t>
      </w:r>
      <w:r w:rsidR="002D7CEF" w:rsidRPr="006F1A38">
        <w:rPr>
          <w:rFonts w:cs="Arial"/>
          <w:szCs w:val="24"/>
        </w:rPr>
        <w:t xml:space="preserve">and R. </w:t>
      </w:r>
      <w:r w:rsidRPr="006F1A38">
        <w:rPr>
          <w:rFonts w:cs="Arial"/>
          <w:szCs w:val="24"/>
        </w:rPr>
        <w:t>Poist</w:t>
      </w:r>
      <w:r w:rsidR="002D7CEF" w:rsidRPr="006F1A38">
        <w:rPr>
          <w:rFonts w:cs="Arial"/>
          <w:szCs w:val="24"/>
        </w:rPr>
        <w:t>.</w:t>
      </w:r>
      <w:r w:rsidRPr="006F1A38">
        <w:rPr>
          <w:rFonts w:cs="Arial"/>
          <w:szCs w:val="24"/>
        </w:rPr>
        <w:t xml:space="preserve"> 2003. </w:t>
      </w:r>
      <w:r w:rsidR="001026D9" w:rsidRPr="006F1A38">
        <w:rPr>
          <w:rFonts w:cs="Arial"/>
          <w:szCs w:val="24"/>
        </w:rPr>
        <w:t>“</w:t>
      </w:r>
      <w:r w:rsidRPr="006F1A38">
        <w:rPr>
          <w:rFonts w:cs="Arial"/>
          <w:szCs w:val="24"/>
        </w:rPr>
        <w:t xml:space="preserve">Green </w:t>
      </w:r>
      <w:r w:rsidR="001026D9" w:rsidRPr="006F1A38">
        <w:rPr>
          <w:rFonts w:cs="Arial"/>
          <w:szCs w:val="24"/>
        </w:rPr>
        <w:t>P</w:t>
      </w:r>
      <w:r w:rsidRPr="006F1A38">
        <w:rPr>
          <w:rFonts w:cs="Arial"/>
          <w:szCs w:val="24"/>
        </w:rPr>
        <w:t xml:space="preserve">erspectives and </w:t>
      </w:r>
      <w:r w:rsidR="001026D9" w:rsidRPr="006F1A38">
        <w:rPr>
          <w:rFonts w:cs="Arial"/>
          <w:szCs w:val="24"/>
        </w:rPr>
        <w:t>P</w:t>
      </w:r>
      <w:r w:rsidRPr="006F1A38">
        <w:rPr>
          <w:rFonts w:cs="Arial"/>
          <w:szCs w:val="24"/>
        </w:rPr>
        <w:t xml:space="preserve">ractices: </w:t>
      </w:r>
      <w:r w:rsidR="001026D9" w:rsidRPr="006F1A38">
        <w:rPr>
          <w:rFonts w:cs="Arial"/>
          <w:szCs w:val="24"/>
        </w:rPr>
        <w:t>A</w:t>
      </w:r>
      <w:r w:rsidRPr="006F1A38">
        <w:rPr>
          <w:rFonts w:cs="Arial"/>
          <w:szCs w:val="24"/>
        </w:rPr>
        <w:t xml:space="preserve"> </w:t>
      </w:r>
      <w:r w:rsidR="001026D9" w:rsidRPr="006F1A38">
        <w:rPr>
          <w:rFonts w:cs="Arial"/>
          <w:szCs w:val="24"/>
        </w:rPr>
        <w:t>C</w:t>
      </w:r>
      <w:r w:rsidRPr="006F1A38">
        <w:rPr>
          <w:rFonts w:cs="Arial"/>
          <w:szCs w:val="24"/>
        </w:rPr>
        <w:t xml:space="preserve">omparative </w:t>
      </w:r>
      <w:r w:rsidR="001026D9" w:rsidRPr="006F1A38">
        <w:rPr>
          <w:rFonts w:cs="Arial"/>
          <w:szCs w:val="24"/>
        </w:rPr>
        <w:t>L</w:t>
      </w:r>
      <w:r w:rsidRPr="006F1A38">
        <w:rPr>
          <w:rFonts w:cs="Arial"/>
          <w:szCs w:val="24"/>
        </w:rPr>
        <w:t xml:space="preserve">ogistics </w:t>
      </w:r>
      <w:r w:rsidR="001026D9" w:rsidRPr="006F1A38">
        <w:rPr>
          <w:rFonts w:cs="Arial"/>
          <w:szCs w:val="24"/>
        </w:rPr>
        <w:t>S</w:t>
      </w:r>
      <w:r w:rsidRPr="006F1A38">
        <w:rPr>
          <w:rFonts w:cs="Arial"/>
          <w:szCs w:val="24"/>
        </w:rPr>
        <w:t>tudy</w:t>
      </w:r>
      <w:r w:rsidR="001026D9" w:rsidRPr="006F1A38">
        <w:rPr>
          <w:rFonts w:cs="Arial"/>
          <w:szCs w:val="24"/>
        </w:rPr>
        <w:t>.”</w:t>
      </w:r>
      <w:r w:rsidRPr="006F1A38">
        <w:rPr>
          <w:rFonts w:cs="Arial"/>
          <w:szCs w:val="24"/>
        </w:rPr>
        <w:t xml:space="preserve"> </w:t>
      </w:r>
      <w:r w:rsidRPr="006F1A38">
        <w:rPr>
          <w:rFonts w:cs="Arial"/>
          <w:i/>
          <w:szCs w:val="24"/>
        </w:rPr>
        <w:t>Supply Chain Management: An International Journal</w:t>
      </w:r>
      <w:r w:rsidRPr="006F1A38">
        <w:rPr>
          <w:rFonts w:cs="Arial"/>
          <w:szCs w:val="24"/>
        </w:rPr>
        <w:t xml:space="preserve"> 8</w:t>
      </w:r>
      <w:r w:rsidR="001026D9" w:rsidRPr="006F1A38">
        <w:rPr>
          <w:rFonts w:cs="Arial"/>
          <w:szCs w:val="24"/>
        </w:rPr>
        <w:t xml:space="preserve"> </w:t>
      </w:r>
      <w:r w:rsidRPr="006F1A38">
        <w:rPr>
          <w:rFonts w:cs="Arial"/>
          <w:szCs w:val="24"/>
        </w:rPr>
        <w:t>(2)</w:t>
      </w:r>
      <w:r w:rsidR="002D7CEF" w:rsidRPr="006F1A38">
        <w:rPr>
          <w:rFonts w:cs="Arial"/>
          <w:szCs w:val="24"/>
        </w:rPr>
        <w:t>:</w:t>
      </w:r>
      <w:r w:rsidRPr="006F1A38">
        <w:rPr>
          <w:rFonts w:cs="Arial"/>
          <w:szCs w:val="24"/>
        </w:rPr>
        <w:t xml:space="preserve"> 122</w:t>
      </w:r>
      <w:r w:rsidR="001026D9" w:rsidRPr="006F1A38">
        <w:rPr>
          <w:rFonts w:cs="Arial"/>
          <w:szCs w:val="24"/>
        </w:rPr>
        <w:t>–</w:t>
      </w:r>
      <w:r w:rsidRPr="006F1A38">
        <w:rPr>
          <w:rFonts w:cs="Arial"/>
          <w:szCs w:val="24"/>
        </w:rPr>
        <w:t>131.</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Murphy, P.</w:t>
      </w:r>
      <w:r w:rsidR="001026D9" w:rsidRPr="006F1A38">
        <w:rPr>
          <w:rFonts w:cs="Arial"/>
          <w:szCs w:val="24"/>
        </w:rPr>
        <w:t xml:space="preserve"> </w:t>
      </w:r>
      <w:r w:rsidRPr="006F1A38">
        <w:rPr>
          <w:rFonts w:cs="Arial"/>
          <w:szCs w:val="24"/>
        </w:rPr>
        <w:t xml:space="preserve">R., </w:t>
      </w:r>
      <w:r w:rsidR="002D7CEF" w:rsidRPr="006F1A38">
        <w:rPr>
          <w:rFonts w:cs="Arial"/>
          <w:szCs w:val="24"/>
        </w:rPr>
        <w:t>R.</w:t>
      </w:r>
      <w:r w:rsidR="001026D9" w:rsidRPr="006F1A38">
        <w:rPr>
          <w:rFonts w:cs="Arial"/>
          <w:szCs w:val="24"/>
        </w:rPr>
        <w:t xml:space="preserve"> </w:t>
      </w:r>
      <w:r w:rsidR="002D7CEF" w:rsidRPr="006F1A38">
        <w:rPr>
          <w:rFonts w:cs="Arial"/>
          <w:szCs w:val="24"/>
        </w:rPr>
        <w:t xml:space="preserve">F. </w:t>
      </w:r>
      <w:r w:rsidRPr="006F1A38">
        <w:rPr>
          <w:rFonts w:cs="Arial"/>
          <w:szCs w:val="24"/>
        </w:rPr>
        <w:t xml:space="preserve">Poist, </w:t>
      </w:r>
      <w:r w:rsidR="002D7CEF" w:rsidRPr="006F1A38">
        <w:rPr>
          <w:rFonts w:cs="Arial"/>
          <w:szCs w:val="24"/>
        </w:rPr>
        <w:t>and C.</w:t>
      </w:r>
      <w:r w:rsidR="001026D9" w:rsidRPr="006F1A38">
        <w:rPr>
          <w:rFonts w:cs="Arial"/>
          <w:szCs w:val="24"/>
        </w:rPr>
        <w:t xml:space="preserve"> </w:t>
      </w:r>
      <w:r w:rsidR="002D7CEF" w:rsidRPr="006F1A38">
        <w:rPr>
          <w:rFonts w:cs="Arial"/>
          <w:szCs w:val="24"/>
        </w:rPr>
        <w:t>D. B</w:t>
      </w:r>
      <w:r w:rsidRPr="006F1A38">
        <w:rPr>
          <w:rFonts w:cs="Arial"/>
          <w:szCs w:val="24"/>
        </w:rPr>
        <w:t xml:space="preserve">raunschwieg. 1994. </w:t>
      </w:r>
      <w:r w:rsidR="001026D9" w:rsidRPr="006F1A38">
        <w:rPr>
          <w:rFonts w:cs="Arial"/>
          <w:szCs w:val="24"/>
        </w:rPr>
        <w:t>“</w:t>
      </w:r>
      <w:r w:rsidRPr="006F1A38">
        <w:rPr>
          <w:rFonts w:cs="Arial"/>
          <w:szCs w:val="24"/>
        </w:rPr>
        <w:t xml:space="preserve">Management of </w:t>
      </w:r>
      <w:r w:rsidR="001026D9" w:rsidRPr="006F1A38">
        <w:rPr>
          <w:rFonts w:cs="Arial"/>
          <w:szCs w:val="24"/>
        </w:rPr>
        <w:t>E</w:t>
      </w:r>
      <w:r w:rsidRPr="006F1A38">
        <w:rPr>
          <w:rFonts w:cs="Arial"/>
          <w:szCs w:val="24"/>
        </w:rPr>
        <w:t xml:space="preserve">nvironmental </w:t>
      </w:r>
      <w:r w:rsidR="001026D9" w:rsidRPr="006F1A38">
        <w:rPr>
          <w:rFonts w:cs="Arial"/>
          <w:szCs w:val="24"/>
        </w:rPr>
        <w:t>I</w:t>
      </w:r>
      <w:r w:rsidRPr="006F1A38">
        <w:rPr>
          <w:rFonts w:cs="Arial"/>
          <w:szCs w:val="24"/>
        </w:rPr>
        <w:t xml:space="preserve">ssues in </w:t>
      </w:r>
      <w:r w:rsidR="001026D9" w:rsidRPr="006F1A38">
        <w:rPr>
          <w:rFonts w:cs="Arial"/>
          <w:szCs w:val="24"/>
        </w:rPr>
        <w:t>L</w:t>
      </w:r>
      <w:r w:rsidRPr="006F1A38">
        <w:rPr>
          <w:rFonts w:cs="Arial"/>
          <w:szCs w:val="24"/>
        </w:rPr>
        <w:t xml:space="preserve">ogistics: </w:t>
      </w:r>
      <w:r w:rsidR="001026D9" w:rsidRPr="006F1A38">
        <w:rPr>
          <w:rFonts w:cs="Arial"/>
          <w:szCs w:val="24"/>
        </w:rPr>
        <w:t>C</w:t>
      </w:r>
      <w:r w:rsidRPr="006F1A38">
        <w:rPr>
          <w:rFonts w:cs="Arial"/>
          <w:szCs w:val="24"/>
        </w:rPr>
        <w:t xml:space="preserve">urrent </w:t>
      </w:r>
      <w:r w:rsidR="001026D9" w:rsidRPr="006F1A38">
        <w:rPr>
          <w:rFonts w:cs="Arial"/>
          <w:szCs w:val="24"/>
        </w:rPr>
        <w:t>S</w:t>
      </w:r>
      <w:r w:rsidRPr="006F1A38">
        <w:rPr>
          <w:rFonts w:cs="Arial"/>
          <w:szCs w:val="24"/>
        </w:rPr>
        <w:t xml:space="preserve">tatus and </w:t>
      </w:r>
      <w:r w:rsidR="001026D9" w:rsidRPr="006F1A38">
        <w:rPr>
          <w:rFonts w:cs="Arial"/>
          <w:szCs w:val="24"/>
        </w:rPr>
        <w:t>F</w:t>
      </w:r>
      <w:r w:rsidRPr="006F1A38">
        <w:rPr>
          <w:rFonts w:cs="Arial"/>
          <w:szCs w:val="24"/>
        </w:rPr>
        <w:t xml:space="preserve">uture </w:t>
      </w:r>
      <w:r w:rsidR="001026D9" w:rsidRPr="006F1A38">
        <w:rPr>
          <w:rFonts w:cs="Arial"/>
          <w:szCs w:val="24"/>
        </w:rPr>
        <w:t>P</w:t>
      </w:r>
      <w:r w:rsidRPr="006F1A38">
        <w:rPr>
          <w:rFonts w:cs="Arial"/>
          <w:szCs w:val="24"/>
        </w:rPr>
        <w:t>otential</w:t>
      </w:r>
      <w:r w:rsidR="001026D9" w:rsidRPr="006F1A38">
        <w:rPr>
          <w:rFonts w:cs="Arial"/>
          <w:szCs w:val="24"/>
        </w:rPr>
        <w:t>.”</w:t>
      </w:r>
      <w:r w:rsidRPr="006F1A38">
        <w:rPr>
          <w:rFonts w:cs="Arial"/>
          <w:szCs w:val="24"/>
        </w:rPr>
        <w:t xml:space="preserve"> </w:t>
      </w:r>
      <w:r w:rsidRPr="006F1A38">
        <w:rPr>
          <w:rFonts w:cs="Arial"/>
          <w:i/>
          <w:szCs w:val="24"/>
        </w:rPr>
        <w:t>Transportation Journal</w:t>
      </w:r>
      <w:r w:rsidRPr="006F1A38">
        <w:rPr>
          <w:rFonts w:cs="Arial"/>
          <w:szCs w:val="24"/>
        </w:rPr>
        <w:t xml:space="preserve"> 34</w:t>
      </w:r>
      <w:r w:rsidR="00EE546D" w:rsidRPr="006F1A38">
        <w:rPr>
          <w:rFonts w:cs="Arial"/>
          <w:szCs w:val="24"/>
        </w:rPr>
        <w:t xml:space="preserve"> </w:t>
      </w:r>
      <w:r w:rsidRPr="006F1A38">
        <w:rPr>
          <w:rFonts w:cs="Arial"/>
          <w:szCs w:val="24"/>
        </w:rPr>
        <w:t>(1)</w:t>
      </w:r>
      <w:r w:rsidR="002D7CEF" w:rsidRPr="006F1A38">
        <w:rPr>
          <w:rFonts w:cs="Arial"/>
          <w:szCs w:val="24"/>
        </w:rPr>
        <w:t>:</w:t>
      </w:r>
      <w:r w:rsidRPr="006F1A38">
        <w:rPr>
          <w:rFonts w:cs="Arial"/>
          <w:szCs w:val="24"/>
        </w:rPr>
        <w:t xml:space="preserve"> 48</w:t>
      </w:r>
      <w:r w:rsidR="00EE546D" w:rsidRPr="006F1A38">
        <w:rPr>
          <w:rFonts w:cs="Arial"/>
          <w:szCs w:val="24"/>
        </w:rPr>
        <w:t>–</w:t>
      </w:r>
      <w:r w:rsidRPr="006F1A38">
        <w:rPr>
          <w:rFonts w:cs="Arial"/>
          <w:szCs w:val="24"/>
        </w:rPr>
        <w:t>56.</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Murphy, P.</w:t>
      </w:r>
      <w:r w:rsidR="00EE546D" w:rsidRPr="006F1A38">
        <w:rPr>
          <w:rFonts w:cs="Arial"/>
          <w:szCs w:val="24"/>
        </w:rPr>
        <w:t xml:space="preserve"> </w:t>
      </w:r>
      <w:r w:rsidRPr="006F1A38">
        <w:rPr>
          <w:rFonts w:cs="Arial"/>
          <w:szCs w:val="24"/>
        </w:rPr>
        <w:t xml:space="preserve">R., </w:t>
      </w:r>
      <w:r w:rsidR="002D7CEF" w:rsidRPr="006F1A38">
        <w:rPr>
          <w:rFonts w:cs="Arial"/>
          <w:szCs w:val="24"/>
        </w:rPr>
        <w:t>R.</w:t>
      </w:r>
      <w:r w:rsidR="00EE546D" w:rsidRPr="006F1A38">
        <w:rPr>
          <w:rFonts w:cs="Arial"/>
          <w:szCs w:val="24"/>
        </w:rPr>
        <w:t xml:space="preserve"> </w:t>
      </w:r>
      <w:r w:rsidR="002D7CEF" w:rsidRPr="006F1A38">
        <w:rPr>
          <w:rFonts w:cs="Arial"/>
          <w:szCs w:val="24"/>
        </w:rPr>
        <w:t xml:space="preserve">F. </w:t>
      </w:r>
      <w:r w:rsidRPr="006F1A38">
        <w:rPr>
          <w:rFonts w:cs="Arial"/>
          <w:szCs w:val="24"/>
        </w:rPr>
        <w:t xml:space="preserve">Poist, </w:t>
      </w:r>
      <w:r w:rsidR="002D7CEF" w:rsidRPr="006F1A38">
        <w:rPr>
          <w:rFonts w:cs="Arial"/>
          <w:szCs w:val="24"/>
        </w:rPr>
        <w:t>and C.</w:t>
      </w:r>
      <w:r w:rsidR="00EE546D" w:rsidRPr="006F1A38">
        <w:rPr>
          <w:rFonts w:cs="Arial"/>
          <w:szCs w:val="24"/>
        </w:rPr>
        <w:t xml:space="preserve"> </w:t>
      </w:r>
      <w:r w:rsidR="002D7CEF" w:rsidRPr="006F1A38">
        <w:rPr>
          <w:rFonts w:cs="Arial"/>
          <w:szCs w:val="24"/>
        </w:rPr>
        <w:t>D.</w:t>
      </w:r>
      <w:r w:rsidRPr="006F1A38">
        <w:rPr>
          <w:rFonts w:cs="Arial"/>
          <w:szCs w:val="24"/>
        </w:rPr>
        <w:t xml:space="preserve"> Braunschwieg</w:t>
      </w:r>
      <w:r w:rsidR="002D7CEF" w:rsidRPr="006F1A38">
        <w:rPr>
          <w:rFonts w:cs="Arial"/>
          <w:szCs w:val="24"/>
        </w:rPr>
        <w:t>.</w:t>
      </w:r>
      <w:r w:rsidRPr="006F1A38">
        <w:rPr>
          <w:rFonts w:cs="Arial"/>
          <w:szCs w:val="24"/>
        </w:rPr>
        <w:t xml:space="preserve"> 1995. </w:t>
      </w:r>
      <w:r w:rsidR="00EE546D" w:rsidRPr="006F1A38">
        <w:rPr>
          <w:rFonts w:cs="Arial"/>
          <w:szCs w:val="24"/>
        </w:rPr>
        <w:t>“</w:t>
      </w:r>
      <w:r w:rsidRPr="006F1A38">
        <w:rPr>
          <w:rFonts w:cs="Arial"/>
          <w:szCs w:val="24"/>
        </w:rPr>
        <w:t xml:space="preserve">Role and </w:t>
      </w:r>
      <w:r w:rsidR="00EE546D" w:rsidRPr="006F1A38">
        <w:rPr>
          <w:rFonts w:cs="Arial"/>
          <w:szCs w:val="24"/>
        </w:rPr>
        <w:t>R</w:t>
      </w:r>
      <w:r w:rsidRPr="006F1A38">
        <w:rPr>
          <w:rFonts w:cs="Arial"/>
          <w:szCs w:val="24"/>
        </w:rPr>
        <w:t xml:space="preserve">elevance of </w:t>
      </w:r>
      <w:r w:rsidR="00EE546D" w:rsidRPr="006F1A38">
        <w:rPr>
          <w:rFonts w:cs="Arial"/>
          <w:szCs w:val="24"/>
        </w:rPr>
        <w:t>L</w:t>
      </w:r>
      <w:r w:rsidRPr="006F1A38">
        <w:rPr>
          <w:rFonts w:cs="Arial"/>
          <w:szCs w:val="24"/>
        </w:rPr>
        <w:t xml:space="preserve">ogistics to </w:t>
      </w:r>
      <w:r w:rsidR="00EE546D" w:rsidRPr="006F1A38">
        <w:rPr>
          <w:rFonts w:cs="Arial"/>
          <w:szCs w:val="24"/>
        </w:rPr>
        <w:t>C</w:t>
      </w:r>
      <w:r w:rsidRPr="006F1A38">
        <w:rPr>
          <w:rFonts w:cs="Arial"/>
          <w:szCs w:val="24"/>
        </w:rPr>
        <w:t xml:space="preserve">orporate </w:t>
      </w:r>
      <w:r w:rsidR="00EE546D" w:rsidRPr="006F1A38">
        <w:rPr>
          <w:rFonts w:cs="Arial"/>
          <w:szCs w:val="24"/>
        </w:rPr>
        <w:t>E</w:t>
      </w:r>
      <w:r w:rsidRPr="006F1A38">
        <w:rPr>
          <w:rFonts w:cs="Arial"/>
          <w:szCs w:val="24"/>
        </w:rPr>
        <w:t xml:space="preserve">nvironmentalism: </w:t>
      </w:r>
      <w:r w:rsidR="00EE546D" w:rsidRPr="006F1A38">
        <w:rPr>
          <w:rFonts w:cs="Arial"/>
          <w:szCs w:val="24"/>
        </w:rPr>
        <w:t>A</w:t>
      </w:r>
      <w:r w:rsidRPr="006F1A38">
        <w:rPr>
          <w:rFonts w:cs="Arial"/>
          <w:szCs w:val="24"/>
        </w:rPr>
        <w:t xml:space="preserve">n </w:t>
      </w:r>
      <w:r w:rsidR="00EE546D" w:rsidRPr="006F1A38">
        <w:rPr>
          <w:rFonts w:cs="Arial"/>
          <w:szCs w:val="24"/>
        </w:rPr>
        <w:t>E</w:t>
      </w:r>
      <w:r w:rsidRPr="006F1A38">
        <w:rPr>
          <w:rFonts w:cs="Arial"/>
          <w:szCs w:val="24"/>
        </w:rPr>
        <w:t xml:space="preserve">mpirical </w:t>
      </w:r>
      <w:r w:rsidR="00EE546D" w:rsidRPr="006F1A38">
        <w:rPr>
          <w:rFonts w:cs="Arial"/>
          <w:szCs w:val="24"/>
        </w:rPr>
        <w:t>A</w:t>
      </w:r>
      <w:r w:rsidRPr="006F1A38">
        <w:rPr>
          <w:rFonts w:cs="Arial"/>
          <w:szCs w:val="24"/>
        </w:rPr>
        <w:t>ssessment.</w:t>
      </w:r>
      <w:r w:rsidR="00EE546D" w:rsidRPr="006F1A38">
        <w:rPr>
          <w:rFonts w:cs="Arial"/>
          <w:szCs w:val="24"/>
        </w:rPr>
        <w:t>”</w:t>
      </w:r>
      <w:r w:rsidRPr="006F1A38">
        <w:rPr>
          <w:rFonts w:cs="Arial"/>
          <w:szCs w:val="24"/>
        </w:rPr>
        <w:t xml:space="preserve"> </w:t>
      </w:r>
      <w:r w:rsidRPr="006F1A38">
        <w:rPr>
          <w:rFonts w:cs="Arial"/>
          <w:i/>
          <w:szCs w:val="24"/>
        </w:rPr>
        <w:t>International Journal of Physical Distribution and Logistics Management</w:t>
      </w:r>
      <w:r w:rsidRPr="006F1A38">
        <w:rPr>
          <w:rFonts w:cs="Arial"/>
          <w:szCs w:val="24"/>
        </w:rPr>
        <w:t xml:space="preserve"> 25</w:t>
      </w:r>
      <w:r w:rsidR="00EE546D" w:rsidRPr="006F1A38">
        <w:rPr>
          <w:rFonts w:cs="Arial"/>
          <w:szCs w:val="24"/>
        </w:rPr>
        <w:t xml:space="preserve"> </w:t>
      </w:r>
      <w:r w:rsidRPr="006F1A38">
        <w:rPr>
          <w:rFonts w:cs="Arial"/>
          <w:szCs w:val="24"/>
        </w:rPr>
        <w:t>(2)</w:t>
      </w:r>
      <w:r w:rsidR="002D7CEF" w:rsidRPr="006F1A38">
        <w:rPr>
          <w:rFonts w:cs="Arial"/>
          <w:szCs w:val="24"/>
        </w:rPr>
        <w:t>:</w:t>
      </w:r>
      <w:r w:rsidRPr="006F1A38">
        <w:rPr>
          <w:rFonts w:cs="Arial"/>
          <w:szCs w:val="24"/>
        </w:rPr>
        <w:t xml:space="preserve"> 5</w:t>
      </w:r>
      <w:r w:rsidR="00EE546D" w:rsidRPr="006F1A38">
        <w:rPr>
          <w:rFonts w:cs="Arial"/>
          <w:szCs w:val="24"/>
        </w:rPr>
        <w:t>–</w:t>
      </w:r>
      <w:r w:rsidRPr="006F1A38">
        <w:rPr>
          <w:rFonts w:cs="Arial"/>
          <w:szCs w:val="24"/>
        </w:rPr>
        <w:t>19.</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Murphy, P.</w:t>
      </w:r>
      <w:r w:rsidR="00EE546D" w:rsidRPr="006F1A38">
        <w:rPr>
          <w:rFonts w:cs="Arial"/>
          <w:szCs w:val="24"/>
        </w:rPr>
        <w:t xml:space="preserve"> </w:t>
      </w:r>
      <w:r w:rsidRPr="006F1A38">
        <w:rPr>
          <w:rFonts w:cs="Arial"/>
          <w:szCs w:val="24"/>
        </w:rPr>
        <w:t xml:space="preserve">R., </w:t>
      </w:r>
      <w:r w:rsidR="002D7CEF" w:rsidRPr="006F1A38">
        <w:rPr>
          <w:rFonts w:cs="Arial"/>
          <w:szCs w:val="24"/>
        </w:rPr>
        <w:t>R.</w:t>
      </w:r>
      <w:r w:rsidR="00EE546D" w:rsidRPr="006F1A38">
        <w:rPr>
          <w:rFonts w:cs="Arial"/>
          <w:szCs w:val="24"/>
        </w:rPr>
        <w:t xml:space="preserve"> </w:t>
      </w:r>
      <w:r w:rsidR="002D7CEF" w:rsidRPr="006F1A38">
        <w:rPr>
          <w:rFonts w:cs="Arial"/>
          <w:szCs w:val="24"/>
        </w:rPr>
        <w:t xml:space="preserve">F. </w:t>
      </w:r>
      <w:r w:rsidRPr="006F1A38">
        <w:rPr>
          <w:rFonts w:cs="Arial"/>
          <w:szCs w:val="24"/>
        </w:rPr>
        <w:t xml:space="preserve">Poist, </w:t>
      </w:r>
      <w:r w:rsidR="002D7CEF" w:rsidRPr="006F1A38">
        <w:rPr>
          <w:rFonts w:cs="Arial"/>
          <w:szCs w:val="24"/>
        </w:rPr>
        <w:t>and C.</w:t>
      </w:r>
      <w:r w:rsidR="00EE546D" w:rsidRPr="006F1A38">
        <w:rPr>
          <w:rFonts w:cs="Arial"/>
          <w:szCs w:val="24"/>
        </w:rPr>
        <w:t xml:space="preserve"> </w:t>
      </w:r>
      <w:r w:rsidR="002D7CEF" w:rsidRPr="006F1A38">
        <w:rPr>
          <w:rFonts w:cs="Arial"/>
          <w:szCs w:val="24"/>
        </w:rPr>
        <w:t xml:space="preserve">D. </w:t>
      </w:r>
      <w:r w:rsidRPr="006F1A38">
        <w:rPr>
          <w:rFonts w:cs="Arial"/>
          <w:szCs w:val="24"/>
        </w:rPr>
        <w:t>Braunschwieg</w:t>
      </w:r>
      <w:r w:rsidR="002D7CEF" w:rsidRPr="006F1A38">
        <w:rPr>
          <w:rFonts w:cs="Arial"/>
          <w:szCs w:val="24"/>
        </w:rPr>
        <w:t>.</w:t>
      </w:r>
      <w:r w:rsidRPr="006F1A38">
        <w:rPr>
          <w:rFonts w:cs="Arial"/>
          <w:szCs w:val="24"/>
        </w:rPr>
        <w:t xml:space="preserve"> 1996. </w:t>
      </w:r>
      <w:r w:rsidR="00EE546D" w:rsidRPr="006F1A38">
        <w:rPr>
          <w:rFonts w:cs="Arial"/>
          <w:szCs w:val="24"/>
        </w:rPr>
        <w:t>“</w:t>
      </w:r>
      <w:r w:rsidRPr="006F1A38">
        <w:rPr>
          <w:rFonts w:cs="Arial"/>
          <w:szCs w:val="24"/>
        </w:rPr>
        <w:t xml:space="preserve">Green </w:t>
      </w:r>
      <w:r w:rsidR="00EE546D" w:rsidRPr="006F1A38">
        <w:rPr>
          <w:rFonts w:cs="Arial"/>
          <w:szCs w:val="24"/>
        </w:rPr>
        <w:t>L</w:t>
      </w:r>
      <w:r w:rsidRPr="006F1A38">
        <w:rPr>
          <w:rFonts w:cs="Arial"/>
          <w:szCs w:val="24"/>
        </w:rPr>
        <w:t xml:space="preserve">ogistics: </w:t>
      </w:r>
      <w:r w:rsidR="00EE546D" w:rsidRPr="006F1A38">
        <w:rPr>
          <w:rFonts w:cs="Arial"/>
          <w:szCs w:val="24"/>
        </w:rPr>
        <w:t>C</w:t>
      </w:r>
      <w:r w:rsidRPr="006F1A38">
        <w:rPr>
          <w:rFonts w:cs="Arial"/>
          <w:szCs w:val="24"/>
        </w:rPr>
        <w:t xml:space="preserve">omparative </w:t>
      </w:r>
      <w:r w:rsidR="00EE546D" w:rsidRPr="006F1A38">
        <w:rPr>
          <w:rFonts w:cs="Arial"/>
          <w:szCs w:val="24"/>
        </w:rPr>
        <w:t>V</w:t>
      </w:r>
      <w:r w:rsidRPr="006F1A38">
        <w:rPr>
          <w:rFonts w:cs="Arial"/>
          <w:szCs w:val="24"/>
        </w:rPr>
        <w:t xml:space="preserve">iew of </w:t>
      </w:r>
      <w:r w:rsidR="00EE546D" w:rsidRPr="006F1A38">
        <w:rPr>
          <w:rFonts w:cs="Arial"/>
          <w:szCs w:val="24"/>
        </w:rPr>
        <w:t>E</w:t>
      </w:r>
      <w:r w:rsidRPr="006F1A38">
        <w:rPr>
          <w:rFonts w:cs="Arial"/>
          <w:szCs w:val="24"/>
        </w:rPr>
        <w:t xml:space="preserve">nvironmental </w:t>
      </w:r>
      <w:r w:rsidR="00EE546D" w:rsidRPr="006F1A38">
        <w:rPr>
          <w:rFonts w:cs="Arial"/>
          <w:szCs w:val="24"/>
        </w:rPr>
        <w:t>P</w:t>
      </w:r>
      <w:r w:rsidRPr="006F1A38">
        <w:rPr>
          <w:rFonts w:cs="Arial"/>
          <w:szCs w:val="24"/>
        </w:rPr>
        <w:t xml:space="preserve">rogressives, </w:t>
      </w:r>
      <w:r w:rsidR="00EE546D" w:rsidRPr="006F1A38">
        <w:rPr>
          <w:rFonts w:cs="Arial"/>
          <w:szCs w:val="24"/>
        </w:rPr>
        <w:t>M</w:t>
      </w:r>
      <w:r w:rsidRPr="006F1A38">
        <w:rPr>
          <w:rFonts w:cs="Arial"/>
          <w:szCs w:val="24"/>
        </w:rPr>
        <w:t xml:space="preserve">oderates and </w:t>
      </w:r>
      <w:r w:rsidR="00EE546D" w:rsidRPr="006F1A38">
        <w:rPr>
          <w:rFonts w:cs="Arial"/>
          <w:szCs w:val="24"/>
        </w:rPr>
        <w:t>C</w:t>
      </w:r>
      <w:r w:rsidRPr="006F1A38">
        <w:rPr>
          <w:rFonts w:cs="Arial"/>
          <w:szCs w:val="24"/>
        </w:rPr>
        <w:t>onservative</w:t>
      </w:r>
      <w:r w:rsidR="00EE546D" w:rsidRPr="006F1A38">
        <w:rPr>
          <w:rFonts w:cs="Arial"/>
          <w:szCs w:val="24"/>
        </w:rPr>
        <w:t>s.”</w:t>
      </w:r>
      <w:r w:rsidRPr="006F1A38">
        <w:rPr>
          <w:rFonts w:cs="Arial"/>
          <w:szCs w:val="24"/>
        </w:rPr>
        <w:t xml:space="preserve"> </w:t>
      </w:r>
      <w:r w:rsidRPr="006F1A38">
        <w:rPr>
          <w:rFonts w:cs="Arial"/>
          <w:i/>
          <w:szCs w:val="24"/>
        </w:rPr>
        <w:t>Journal of Business Logistics</w:t>
      </w:r>
      <w:r w:rsidR="002D7CEF" w:rsidRPr="006F1A38">
        <w:rPr>
          <w:rFonts w:cs="Arial"/>
          <w:szCs w:val="24"/>
        </w:rPr>
        <w:t xml:space="preserve"> </w:t>
      </w:r>
      <w:r w:rsidRPr="006F1A38">
        <w:rPr>
          <w:rFonts w:cs="Arial"/>
          <w:szCs w:val="24"/>
        </w:rPr>
        <w:t>17</w:t>
      </w:r>
      <w:r w:rsidR="00EE546D" w:rsidRPr="006F1A38">
        <w:rPr>
          <w:rFonts w:cs="Arial"/>
          <w:szCs w:val="24"/>
        </w:rPr>
        <w:t xml:space="preserve"> </w:t>
      </w:r>
      <w:r w:rsidRPr="006F1A38">
        <w:rPr>
          <w:rFonts w:cs="Arial"/>
          <w:szCs w:val="24"/>
        </w:rPr>
        <w:t>(1)</w:t>
      </w:r>
      <w:r w:rsidR="002D7CEF" w:rsidRPr="006F1A38">
        <w:rPr>
          <w:rFonts w:cs="Arial"/>
          <w:szCs w:val="24"/>
        </w:rPr>
        <w:t>:</w:t>
      </w:r>
      <w:r w:rsidRPr="006F1A38">
        <w:rPr>
          <w:rFonts w:cs="Arial"/>
          <w:szCs w:val="24"/>
        </w:rPr>
        <w:t xml:space="preserve"> 191</w:t>
      </w:r>
      <w:r w:rsidR="00EE546D" w:rsidRPr="006F1A38">
        <w:rPr>
          <w:rFonts w:cs="Arial"/>
          <w:szCs w:val="24"/>
        </w:rPr>
        <w:t>–</w:t>
      </w:r>
      <w:r w:rsidRPr="006F1A38">
        <w:rPr>
          <w:rFonts w:cs="Arial"/>
          <w:szCs w:val="24"/>
        </w:rPr>
        <w:t>211.</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Ogbonna, E.,</w:t>
      </w:r>
      <w:r w:rsidR="002D7CEF" w:rsidRPr="006F1A38">
        <w:rPr>
          <w:rFonts w:cs="Arial"/>
          <w:szCs w:val="24"/>
        </w:rPr>
        <w:t xml:space="preserve"> and L.</w:t>
      </w:r>
      <w:r w:rsidR="00EE546D" w:rsidRPr="006F1A38">
        <w:rPr>
          <w:rFonts w:cs="Arial"/>
          <w:szCs w:val="24"/>
        </w:rPr>
        <w:t xml:space="preserve"> </w:t>
      </w:r>
      <w:r w:rsidR="002D7CEF" w:rsidRPr="006F1A38">
        <w:rPr>
          <w:rFonts w:cs="Arial"/>
          <w:szCs w:val="24"/>
        </w:rPr>
        <w:t xml:space="preserve">C. </w:t>
      </w:r>
      <w:r w:rsidRPr="006F1A38">
        <w:rPr>
          <w:rFonts w:cs="Arial"/>
          <w:szCs w:val="24"/>
        </w:rPr>
        <w:t>Harris</w:t>
      </w:r>
      <w:r w:rsidR="00BD4663" w:rsidRPr="006F1A38">
        <w:rPr>
          <w:rFonts w:cs="Arial"/>
          <w:szCs w:val="24"/>
        </w:rPr>
        <w:t>.</w:t>
      </w:r>
      <w:r w:rsidR="002D7CEF" w:rsidRPr="006F1A38">
        <w:rPr>
          <w:rFonts w:cs="Arial"/>
          <w:szCs w:val="24"/>
        </w:rPr>
        <w:t xml:space="preserve"> </w:t>
      </w:r>
      <w:r w:rsidRPr="006F1A38">
        <w:rPr>
          <w:rFonts w:cs="Arial"/>
          <w:szCs w:val="24"/>
        </w:rPr>
        <w:t xml:space="preserve">2001. </w:t>
      </w:r>
      <w:r w:rsidR="00EE546D" w:rsidRPr="006F1A38">
        <w:rPr>
          <w:rFonts w:cs="Arial"/>
          <w:szCs w:val="24"/>
        </w:rPr>
        <w:t>“</w:t>
      </w:r>
      <w:r w:rsidRPr="006F1A38">
        <w:rPr>
          <w:rFonts w:cs="Arial"/>
          <w:szCs w:val="24"/>
        </w:rPr>
        <w:t xml:space="preserve">The </w:t>
      </w:r>
      <w:r w:rsidR="00EE546D" w:rsidRPr="006F1A38">
        <w:rPr>
          <w:rFonts w:cs="Arial"/>
          <w:szCs w:val="24"/>
        </w:rPr>
        <w:t>F</w:t>
      </w:r>
      <w:r w:rsidRPr="006F1A38">
        <w:rPr>
          <w:rFonts w:cs="Arial"/>
          <w:szCs w:val="24"/>
        </w:rPr>
        <w:t xml:space="preserve">ounder’s </w:t>
      </w:r>
      <w:r w:rsidR="00EE546D" w:rsidRPr="006F1A38">
        <w:rPr>
          <w:rFonts w:cs="Arial"/>
          <w:szCs w:val="24"/>
        </w:rPr>
        <w:t>L</w:t>
      </w:r>
      <w:r w:rsidRPr="006F1A38">
        <w:rPr>
          <w:rFonts w:cs="Arial"/>
          <w:szCs w:val="24"/>
        </w:rPr>
        <w:t xml:space="preserve">egacy: </w:t>
      </w:r>
      <w:r w:rsidR="00EE546D" w:rsidRPr="006F1A38">
        <w:rPr>
          <w:rFonts w:cs="Arial"/>
          <w:szCs w:val="24"/>
        </w:rPr>
        <w:t>H</w:t>
      </w:r>
      <w:r w:rsidRPr="006F1A38">
        <w:rPr>
          <w:rFonts w:cs="Arial"/>
          <w:szCs w:val="24"/>
        </w:rPr>
        <w:t xml:space="preserve">angover of </w:t>
      </w:r>
      <w:r w:rsidR="00EE546D" w:rsidRPr="006F1A38">
        <w:rPr>
          <w:rFonts w:cs="Arial"/>
          <w:szCs w:val="24"/>
        </w:rPr>
        <w:t>I</w:t>
      </w:r>
      <w:r w:rsidRPr="006F1A38">
        <w:rPr>
          <w:rFonts w:cs="Arial"/>
          <w:szCs w:val="24"/>
        </w:rPr>
        <w:t xml:space="preserve">nheritance?” </w:t>
      </w:r>
      <w:r w:rsidRPr="006F1A38">
        <w:rPr>
          <w:rFonts w:cs="Arial"/>
          <w:i/>
          <w:szCs w:val="24"/>
        </w:rPr>
        <w:t>British Journal of Management</w:t>
      </w:r>
      <w:r w:rsidRPr="006F1A38">
        <w:rPr>
          <w:rFonts w:cs="Arial"/>
          <w:szCs w:val="24"/>
        </w:rPr>
        <w:t xml:space="preserve"> 12</w:t>
      </w:r>
      <w:r w:rsidR="00EE546D" w:rsidRPr="006F1A38">
        <w:rPr>
          <w:rFonts w:cs="Arial"/>
          <w:szCs w:val="24"/>
        </w:rPr>
        <w:t xml:space="preserve"> </w:t>
      </w:r>
      <w:r w:rsidRPr="006F1A38">
        <w:rPr>
          <w:rFonts w:cs="Arial"/>
          <w:szCs w:val="24"/>
        </w:rPr>
        <w:t>(1)</w:t>
      </w:r>
      <w:r w:rsidR="002D7CEF" w:rsidRPr="006F1A38">
        <w:rPr>
          <w:rFonts w:cs="Arial"/>
          <w:szCs w:val="24"/>
        </w:rPr>
        <w:t>:</w:t>
      </w:r>
      <w:r w:rsidRPr="006F1A38">
        <w:rPr>
          <w:rFonts w:cs="Arial"/>
          <w:szCs w:val="24"/>
        </w:rPr>
        <w:t xml:space="preserve"> 13</w:t>
      </w:r>
      <w:r w:rsidR="00EE546D" w:rsidRPr="006F1A38">
        <w:rPr>
          <w:rFonts w:cs="Arial"/>
          <w:szCs w:val="24"/>
        </w:rPr>
        <w:t>–</w:t>
      </w:r>
      <w:r w:rsidRPr="006F1A38">
        <w:rPr>
          <w:rFonts w:cs="Arial"/>
          <w:szCs w:val="24"/>
        </w:rPr>
        <w:t>31.</w:t>
      </w:r>
    </w:p>
    <w:p w:rsidR="00C36AAD" w:rsidRPr="006F1A38" w:rsidRDefault="00AC37B7" w:rsidP="004B784D">
      <w:pPr>
        <w:pStyle w:val="BodyText"/>
        <w:spacing w:before="120" w:after="120" w:line="276" w:lineRule="auto"/>
        <w:ind w:left="567" w:hanging="567"/>
        <w:rPr>
          <w:rFonts w:cs="Arial"/>
          <w:szCs w:val="24"/>
        </w:rPr>
      </w:pPr>
      <w:r w:rsidRPr="006F1A38">
        <w:rPr>
          <w:rFonts w:cs="Arial"/>
          <w:szCs w:val="24"/>
        </w:rPr>
        <w:t>Power, D.</w:t>
      </w:r>
      <w:r w:rsidR="00EE546D" w:rsidRPr="006F1A38">
        <w:rPr>
          <w:rFonts w:cs="Arial"/>
          <w:szCs w:val="24"/>
        </w:rPr>
        <w:t xml:space="preserve"> </w:t>
      </w:r>
      <w:r w:rsidRPr="006F1A38">
        <w:rPr>
          <w:rFonts w:cs="Arial"/>
          <w:szCs w:val="24"/>
        </w:rPr>
        <w:t>J.</w:t>
      </w:r>
      <w:r w:rsidR="00EE546D" w:rsidRPr="006F1A38">
        <w:rPr>
          <w:rFonts w:cs="Arial"/>
          <w:szCs w:val="24"/>
        </w:rPr>
        <w:t>,</w:t>
      </w:r>
      <w:r w:rsidRPr="006F1A38">
        <w:rPr>
          <w:rFonts w:cs="Arial"/>
          <w:szCs w:val="24"/>
        </w:rPr>
        <w:t xml:space="preserve"> and </w:t>
      </w:r>
      <w:r w:rsidR="002D7CEF" w:rsidRPr="006F1A38">
        <w:rPr>
          <w:rFonts w:cs="Arial"/>
          <w:szCs w:val="24"/>
        </w:rPr>
        <w:t xml:space="preserve">R. </w:t>
      </w:r>
      <w:r w:rsidRPr="006F1A38">
        <w:rPr>
          <w:rFonts w:cs="Arial"/>
          <w:szCs w:val="24"/>
        </w:rPr>
        <w:t>Sharda</w:t>
      </w:r>
      <w:r w:rsidR="00EE546D" w:rsidRPr="006F1A38">
        <w:rPr>
          <w:rFonts w:cs="Arial"/>
          <w:szCs w:val="24"/>
        </w:rPr>
        <w:t>.</w:t>
      </w:r>
      <w:r w:rsidRPr="006F1A38">
        <w:rPr>
          <w:rFonts w:cs="Arial"/>
          <w:szCs w:val="24"/>
        </w:rPr>
        <w:t xml:space="preserve"> 2007</w:t>
      </w:r>
      <w:r w:rsidR="002D7CEF" w:rsidRPr="006F1A38">
        <w:rPr>
          <w:rFonts w:cs="Arial"/>
          <w:szCs w:val="24"/>
        </w:rPr>
        <w:t xml:space="preserve">. </w:t>
      </w:r>
      <w:r w:rsidR="00EE546D" w:rsidRPr="006F1A38">
        <w:rPr>
          <w:rFonts w:cs="Arial"/>
          <w:szCs w:val="24"/>
        </w:rPr>
        <w:t>“</w:t>
      </w:r>
      <w:r w:rsidRPr="006F1A38">
        <w:rPr>
          <w:rFonts w:cs="Arial"/>
          <w:szCs w:val="24"/>
        </w:rPr>
        <w:t xml:space="preserve">Model-driven </w:t>
      </w:r>
      <w:r w:rsidR="00EE546D" w:rsidRPr="006F1A38">
        <w:rPr>
          <w:rFonts w:cs="Arial"/>
          <w:szCs w:val="24"/>
        </w:rPr>
        <w:t>D</w:t>
      </w:r>
      <w:r w:rsidRPr="006F1A38">
        <w:rPr>
          <w:rFonts w:cs="Arial"/>
          <w:szCs w:val="24"/>
        </w:rPr>
        <w:t xml:space="preserve">ecision </w:t>
      </w:r>
      <w:r w:rsidR="00EE546D" w:rsidRPr="006F1A38">
        <w:rPr>
          <w:rFonts w:cs="Arial"/>
          <w:szCs w:val="24"/>
        </w:rPr>
        <w:t>S</w:t>
      </w:r>
      <w:r w:rsidRPr="006F1A38">
        <w:rPr>
          <w:rFonts w:cs="Arial"/>
          <w:szCs w:val="24"/>
        </w:rPr>
        <w:t xml:space="preserve">upport </w:t>
      </w:r>
      <w:r w:rsidR="00EE546D" w:rsidRPr="006F1A38">
        <w:rPr>
          <w:rFonts w:cs="Arial"/>
          <w:szCs w:val="24"/>
        </w:rPr>
        <w:t>S</w:t>
      </w:r>
      <w:r w:rsidRPr="006F1A38">
        <w:rPr>
          <w:rFonts w:cs="Arial"/>
          <w:szCs w:val="24"/>
        </w:rPr>
        <w:t xml:space="preserve">ystems: </w:t>
      </w:r>
      <w:r w:rsidR="00EE546D" w:rsidRPr="006F1A38">
        <w:rPr>
          <w:rFonts w:cs="Arial"/>
          <w:szCs w:val="24"/>
        </w:rPr>
        <w:t>C</w:t>
      </w:r>
      <w:r w:rsidRPr="006F1A38">
        <w:rPr>
          <w:rFonts w:cs="Arial"/>
          <w:szCs w:val="24"/>
        </w:rPr>
        <w:t xml:space="preserve">oncepts and </w:t>
      </w:r>
      <w:r w:rsidR="00EE546D" w:rsidRPr="006F1A38">
        <w:rPr>
          <w:rFonts w:cs="Arial"/>
          <w:szCs w:val="24"/>
        </w:rPr>
        <w:t>R</w:t>
      </w:r>
      <w:r w:rsidRPr="006F1A38">
        <w:rPr>
          <w:rFonts w:cs="Arial"/>
          <w:szCs w:val="24"/>
        </w:rPr>
        <w:t xml:space="preserve">esearch </w:t>
      </w:r>
      <w:r w:rsidR="00EE546D" w:rsidRPr="006F1A38">
        <w:rPr>
          <w:rFonts w:cs="Arial"/>
          <w:szCs w:val="24"/>
        </w:rPr>
        <w:t>D</w:t>
      </w:r>
      <w:r w:rsidRPr="006F1A38">
        <w:rPr>
          <w:rFonts w:cs="Arial"/>
          <w:szCs w:val="24"/>
        </w:rPr>
        <w:t>irections</w:t>
      </w:r>
      <w:r w:rsidR="00EE546D" w:rsidRPr="006F1A38">
        <w:rPr>
          <w:rFonts w:cs="Arial"/>
          <w:szCs w:val="24"/>
        </w:rPr>
        <w:t>.”</w:t>
      </w:r>
      <w:r w:rsidR="002D7CEF" w:rsidRPr="006F1A38">
        <w:rPr>
          <w:rFonts w:cs="Arial"/>
          <w:szCs w:val="24"/>
        </w:rPr>
        <w:t xml:space="preserve"> </w:t>
      </w:r>
      <w:r w:rsidRPr="006F1A38">
        <w:rPr>
          <w:rFonts w:cs="Arial"/>
          <w:i/>
          <w:szCs w:val="24"/>
        </w:rPr>
        <w:t>Decision Support Systems</w:t>
      </w:r>
      <w:r w:rsidRPr="006F1A38">
        <w:rPr>
          <w:rFonts w:cs="Arial"/>
          <w:szCs w:val="24"/>
        </w:rPr>
        <w:t xml:space="preserve"> 43</w:t>
      </w:r>
      <w:r w:rsidR="002D7CEF" w:rsidRPr="006F1A38">
        <w:rPr>
          <w:rFonts w:cs="Arial"/>
          <w:szCs w:val="24"/>
        </w:rPr>
        <w:t>:</w:t>
      </w:r>
      <w:r w:rsidRPr="006F1A38">
        <w:rPr>
          <w:rFonts w:cs="Arial"/>
          <w:szCs w:val="24"/>
        </w:rPr>
        <w:t xml:space="preserve"> 1044–1061</w:t>
      </w:r>
      <w:r w:rsidR="00EE546D" w:rsidRPr="006F1A38">
        <w:rPr>
          <w:rFonts w:cs="Arial"/>
          <w:szCs w:val="24"/>
        </w:rPr>
        <w:t>.</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 xml:space="preserve">Rao, P. 2002. </w:t>
      </w:r>
      <w:r w:rsidR="00EE546D" w:rsidRPr="006F1A38">
        <w:rPr>
          <w:rFonts w:cs="Arial"/>
          <w:szCs w:val="24"/>
        </w:rPr>
        <w:t>“</w:t>
      </w:r>
      <w:r w:rsidRPr="006F1A38">
        <w:rPr>
          <w:rFonts w:cs="Arial"/>
          <w:szCs w:val="24"/>
        </w:rPr>
        <w:t xml:space="preserve">Greening the </w:t>
      </w:r>
      <w:r w:rsidR="00EE546D" w:rsidRPr="006F1A38">
        <w:rPr>
          <w:rFonts w:cs="Arial"/>
          <w:szCs w:val="24"/>
        </w:rPr>
        <w:t>S</w:t>
      </w:r>
      <w:r w:rsidRPr="006F1A38">
        <w:rPr>
          <w:rFonts w:cs="Arial"/>
          <w:szCs w:val="24"/>
        </w:rPr>
        <w:t xml:space="preserve">upply </w:t>
      </w:r>
      <w:r w:rsidR="00EE546D" w:rsidRPr="006F1A38">
        <w:rPr>
          <w:rFonts w:cs="Arial"/>
          <w:szCs w:val="24"/>
        </w:rPr>
        <w:t>C</w:t>
      </w:r>
      <w:r w:rsidRPr="006F1A38">
        <w:rPr>
          <w:rFonts w:cs="Arial"/>
          <w:szCs w:val="24"/>
        </w:rPr>
        <w:t xml:space="preserve">hain: </w:t>
      </w:r>
      <w:r w:rsidR="00EE546D" w:rsidRPr="006F1A38">
        <w:rPr>
          <w:rFonts w:cs="Arial"/>
          <w:szCs w:val="24"/>
        </w:rPr>
        <w:t>A</w:t>
      </w:r>
      <w:r w:rsidRPr="006F1A38">
        <w:rPr>
          <w:rFonts w:cs="Arial"/>
          <w:szCs w:val="24"/>
        </w:rPr>
        <w:t xml:space="preserve"> </w:t>
      </w:r>
      <w:r w:rsidR="00EE546D" w:rsidRPr="006F1A38">
        <w:rPr>
          <w:rFonts w:cs="Arial"/>
          <w:szCs w:val="24"/>
        </w:rPr>
        <w:t>N</w:t>
      </w:r>
      <w:r w:rsidRPr="006F1A38">
        <w:rPr>
          <w:rFonts w:cs="Arial"/>
          <w:szCs w:val="24"/>
        </w:rPr>
        <w:t xml:space="preserve">ew </w:t>
      </w:r>
      <w:r w:rsidR="00EE546D" w:rsidRPr="006F1A38">
        <w:rPr>
          <w:rFonts w:cs="Arial"/>
          <w:szCs w:val="24"/>
        </w:rPr>
        <w:t>I</w:t>
      </w:r>
      <w:r w:rsidRPr="006F1A38">
        <w:rPr>
          <w:rFonts w:cs="Arial"/>
          <w:szCs w:val="24"/>
        </w:rPr>
        <w:t>nitiative in South East Asia</w:t>
      </w:r>
      <w:r w:rsidR="00EE546D" w:rsidRPr="006F1A38">
        <w:rPr>
          <w:rFonts w:cs="Arial"/>
          <w:szCs w:val="24"/>
        </w:rPr>
        <w:t>.”</w:t>
      </w:r>
      <w:r w:rsidRPr="006F1A38">
        <w:rPr>
          <w:rFonts w:cs="Arial"/>
          <w:szCs w:val="24"/>
        </w:rPr>
        <w:t xml:space="preserve"> </w:t>
      </w:r>
      <w:r w:rsidRPr="006F1A38">
        <w:rPr>
          <w:rFonts w:cs="Arial"/>
          <w:i/>
          <w:szCs w:val="24"/>
        </w:rPr>
        <w:t>International Journal of Operations and Production Management</w:t>
      </w:r>
      <w:r w:rsidRPr="006F1A38">
        <w:rPr>
          <w:rFonts w:cs="Arial"/>
          <w:szCs w:val="24"/>
        </w:rPr>
        <w:t xml:space="preserve"> 22</w:t>
      </w:r>
      <w:r w:rsidR="00EE546D" w:rsidRPr="006F1A38">
        <w:rPr>
          <w:rFonts w:cs="Arial"/>
          <w:szCs w:val="24"/>
        </w:rPr>
        <w:t xml:space="preserve"> </w:t>
      </w:r>
      <w:r w:rsidRPr="006F1A38">
        <w:rPr>
          <w:rFonts w:cs="Arial"/>
          <w:szCs w:val="24"/>
        </w:rPr>
        <w:t>(6)</w:t>
      </w:r>
      <w:r w:rsidR="002D7CEF" w:rsidRPr="006F1A38">
        <w:rPr>
          <w:rFonts w:cs="Arial"/>
          <w:szCs w:val="24"/>
        </w:rPr>
        <w:t>:</w:t>
      </w:r>
      <w:r w:rsidRPr="006F1A38">
        <w:rPr>
          <w:rFonts w:cs="Arial"/>
          <w:szCs w:val="24"/>
        </w:rPr>
        <w:t xml:space="preserve"> 632</w:t>
      </w:r>
      <w:r w:rsidR="00EE546D" w:rsidRPr="006F1A38">
        <w:rPr>
          <w:rFonts w:cs="Arial"/>
          <w:szCs w:val="24"/>
        </w:rPr>
        <w:t>–</w:t>
      </w:r>
      <w:r w:rsidRPr="006F1A38">
        <w:rPr>
          <w:rFonts w:cs="Arial"/>
          <w:szCs w:val="24"/>
        </w:rPr>
        <w:t>655.</w:t>
      </w:r>
    </w:p>
    <w:p w:rsidR="00EE0473" w:rsidRPr="006F1A38" w:rsidRDefault="00AC37B7" w:rsidP="004B784D">
      <w:pPr>
        <w:pStyle w:val="BodyText"/>
        <w:tabs>
          <w:tab w:val="left" w:pos="90"/>
        </w:tabs>
        <w:spacing w:before="120" w:after="120" w:line="276" w:lineRule="auto"/>
        <w:ind w:left="567" w:hanging="567"/>
        <w:rPr>
          <w:rFonts w:cs="Arial"/>
          <w:szCs w:val="24"/>
        </w:rPr>
      </w:pPr>
      <w:r w:rsidRPr="006F1A38">
        <w:rPr>
          <w:rFonts w:cs="Arial"/>
          <w:szCs w:val="24"/>
        </w:rPr>
        <w:t>Rondinelli, D.</w:t>
      </w:r>
      <w:r w:rsidR="00EE546D" w:rsidRPr="006F1A38">
        <w:rPr>
          <w:rFonts w:cs="Arial"/>
          <w:szCs w:val="24"/>
        </w:rPr>
        <w:t xml:space="preserve"> </w:t>
      </w:r>
      <w:r w:rsidRPr="006F1A38">
        <w:rPr>
          <w:rFonts w:cs="Arial"/>
          <w:szCs w:val="24"/>
        </w:rPr>
        <w:t xml:space="preserve">A., </w:t>
      </w:r>
      <w:r w:rsidR="002D7CEF" w:rsidRPr="006F1A38">
        <w:rPr>
          <w:rFonts w:cs="Arial"/>
          <w:szCs w:val="24"/>
        </w:rPr>
        <w:t>and M.</w:t>
      </w:r>
      <w:r w:rsidR="00EE546D" w:rsidRPr="006F1A38">
        <w:rPr>
          <w:rFonts w:cs="Arial"/>
          <w:szCs w:val="24"/>
        </w:rPr>
        <w:t xml:space="preserve"> </w:t>
      </w:r>
      <w:r w:rsidR="002D7CEF" w:rsidRPr="006F1A38">
        <w:rPr>
          <w:rFonts w:cs="Arial"/>
          <w:szCs w:val="24"/>
        </w:rPr>
        <w:t xml:space="preserve">A. </w:t>
      </w:r>
      <w:r w:rsidRPr="006F1A38">
        <w:rPr>
          <w:rFonts w:cs="Arial"/>
          <w:szCs w:val="24"/>
        </w:rPr>
        <w:t>Berry</w:t>
      </w:r>
      <w:r w:rsidR="002D7CEF" w:rsidRPr="006F1A38">
        <w:rPr>
          <w:rFonts w:cs="Arial"/>
          <w:szCs w:val="24"/>
        </w:rPr>
        <w:t>.</w:t>
      </w:r>
      <w:r w:rsidRPr="006F1A38">
        <w:rPr>
          <w:rFonts w:cs="Arial"/>
          <w:szCs w:val="24"/>
        </w:rPr>
        <w:t xml:space="preserve"> 1998. </w:t>
      </w:r>
      <w:r w:rsidR="00EE546D" w:rsidRPr="006F1A38">
        <w:rPr>
          <w:rFonts w:cs="Arial"/>
          <w:szCs w:val="24"/>
        </w:rPr>
        <w:t>“</w:t>
      </w:r>
      <w:r w:rsidRPr="006F1A38">
        <w:rPr>
          <w:rFonts w:cs="Arial"/>
          <w:szCs w:val="24"/>
        </w:rPr>
        <w:t xml:space="preserve">Strategic and </w:t>
      </w:r>
      <w:r w:rsidR="00EE546D" w:rsidRPr="006F1A38">
        <w:rPr>
          <w:rFonts w:cs="Arial"/>
          <w:szCs w:val="24"/>
        </w:rPr>
        <w:t>E</w:t>
      </w:r>
      <w:r w:rsidRPr="006F1A38">
        <w:rPr>
          <w:rFonts w:cs="Arial"/>
          <w:szCs w:val="24"/>
        </w:rPr>
        <w:t xml:space="preserve">nvironmental </w:t>
      </w:r>
      <w:r w:rsidR="00EE546D" w:rsidRPr="006F1A38">
        <w:rPr>
          <w:rFonts w:cs="Arial"/>
          <w:szCs w:val="24"/>
        </w:rPr>
        <w:t>M</w:t>
      </w:r>
      <w:r w:rsidRPr="006F1A38">
        <w:rPr>
          <w:rFonts w:cs="Arial"/>
          <w:szCs w:val="24"/>
        </w:rPr>
        <w:t xml:space="preserve">anagement in the </w:t>
      </w:r>
      <w:r w:rsidR="00EE546D" w:rsidRPr="006F1A38">
        <w:rPr>
          <w:rFonts w:cs="Arial"/>
          <w:szCs w:val="24"/>
        </w:rPr>
        <w:t>C</w:t>
      </w:r>
      <w:r w:rsidRPr="006F1A38">
        <w:rPr>
          <w:rFonts w:cs="Arial"/>
          <w:szCs w:val="24"/>
        </w:rPr>
        <w:t xml:space="preserve">orporate </w:t>
      </w:r>
      <w:r w:rsidR="00EE546D" w:rsidRPr="006F1A38">
        <w:rPr>
          <w:rFonts w:cs="Arial"/>
          <w:szCs w:val="24"/>
        </w:rPr>
        <w:t>V</w:t>
      </w:r>
      <w:r w:rsidRPr="006F1A38">
        <w:rPr>
          <w:rFonts w:cs="Arial"/>
          <w:szCs w:val="24"/>
        </w:rPr>
        <w:t xml:space="preserve">alue </w:t>
      </w:r>
      <w:r w:rsidR="00EE546D" w:rsidRPr="006F1A38">
        <w:rPr>
          <w:rFonts w:cs="Arial"/>
          <w:szCs w:val="24"/>
        </w:rPr>
        <w:t>C</w:t>
      </w:r>
      <w:r w:rsidRPr="006F1A38">
        <w:rPr>
          <w:rFonts w:cs="Arial"/>
          <w:szCs w:val="24"/>
        </w:rPr>
        <w:t>hain at Shaw Industries</w:t>
      </w:r>
      <w:r w:rsidR="00EE546D" w:rsidRPr="006F1A38">
        <w:rPr>
          <w:rFonts w:cs="Arial"/>
          <w:szCs w:val="24"/>
        </w:rPr>
        <w:t>.”</w:t>
      </w:r>
      <w:r w:rsidRPr="006F1A38">
        <w:rPr>
          <w:rFonts w:cs="Arial"/>
          <w:szCs w:val="24"/>
        </w:rPr>
        <w:t xml:space="preserve"> </w:t>
      </w:r>
      <w:r w:rsidRPr="006F1A38">
        <w:rPr>
          <w:rFonts w:cs="Arial"/>
          <w:i/>
          <w:szCs w:val="24"/>
        </w:rPr>
        <w:t>National Productivity Review</w:t>
      </w:r>
      <w:r w:rsidRPr="006F1A38">
        <w:rPr>
          <w:rFonts w:cs="Arial"/>
          <w:szCs w:val="24"/>
        </w:rPr>
        <w:t xml:space="preserve"> 17</w:t>
      </w:r>
      <w:r w:rsidR="00EE546D" w:rsidRPr="006F1A38">
        <w:rPr>
          <w:rFonts w:cs="Arial"/>
          <w:szCs w:val="24"/>
        </w:rPr>
        <w:t xml:space="preserve"> </w:t>
      </w:r>
      <w:r w:rsidRPr="006F1A38">
        <w:rPr>
          <w:rFonts w:cs="Arial"/>
          <w:szCs w:val="24"/>
        </w:rPr>
        <w:t>(3)</w:t>
      </w:r>
      <w:r w:rsidR="002D7CEF" w:rsidRPr="006F1A38">
        <w:rPr>
          <w:rFonts w:cs="Arial"/>
          <w:szCs w:val="24"/>
        </w:rPr>
        <w:t>:</w:t>
      </w:r>
      <w:r w:rsidRPr="006F1A38">
        <w:rPr>
          <w:rFonts w:cs="Arial"/>
          <w:szCs w:val="24"/>
        </w:rPr>
        <w:t xml:space="preserve"> 17</w:t>
      </w:r>
      <w:r w:rsidR="00EE546D" w:rsidRPr="006F1A38">
        <w:rPr>
          <w:rFonts w:cs="Arial"/>
          <w:szCs w:val="24"/>
        </w:rPr>
        <w:t>–</w:t>
      </w:r>
      <w:r w:rsidRPr="006F1A38">
        <w:rPr>
          <w:rFonts w:cs="Arial"/>
          <w:szCs w:val="24"/>
        </w:rPr>
        <w:t>26.</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 xml:space="preserve">Sarkis, J., </w:t>
      </w:r>
      <w:r w:rsidR="002D7CEF" w:rsidRPr="006F1A38">
        <w:rPr>
          <w:rFonts w:cs="Arial"/>
          <w:szCs w:val="24"/>
        </w:rPr>
        <w:t xml:space="preserve">Q. </w:t>
      </w:r>
      <w:r w:rsidR="002F6BD6" w:rsidRPr="006F1A38">
        <w:rPr>
          <w:rFonts w:cs="Arial"/>
          <w:szCs w:val="24"/>
        </w:rPr>
        <w:t>Zhu,</w:t>
      </w:r>
      <w:r w:rsidR="002D7CEF" w:rsidRPr="006F1A38">
        <w:rPr>
          <w:rFonts w:cs="Arial"/>
          <w:szCs w:val="24"/>
        </w:rPr>
        <w:t xml:space="preserve"> and L. </w:t>
      </w:r>
      <w:r w:rsidRPr="006F1A38">
        <w:rPr>
          <w:rFonts w:cs="Arial"/>
          <w:szCs w:val="24"/>
        </w:rPr>
        <w:t xml:space="preserve">Kee-hung. 2011. </w:t>
      </w:r>
      <w:r w:rsidR="00EE546D" w:rsidRPr="006F1A38">
        <w:rPr>
          <w:rFonts w:cs="Arial"/>
          <w:szCs w:val="24"/>
        </w:rPr>
        <w:t>“</w:t>
      </w:r>
      <w:r w:rsidRPr="006F1A38">
        <w:rPr>
          <w:rFonts w:cs="Arial"/>
          <w:szCs w:val="24"/>
        </w:rPr>
        <w:t xml:space="preserve">An </w:t>
      </w:r>
      <w:r w:rsidR="00EE546D" w:rsidRPr="006F1A38">
        <w:rPr>
          <w:rFonts w:cs="Arial"/>
          <w:szCs w:val="24"/>
        </w:rPr>
        <w:t>O</w:t>
      </w:r>
      <w:r w:rsidR="003C186C" w:rsidRPr="006F1A38">
        <w:rPr>
          <w:rFonts w:cs="Arial"/>
          <w:szCs w:val="24"/>
        </w:rPr>
        <w:t>rganisation</w:t>
      </w:r>
      <w:r w:rsidRPr="006F1A38">
        <w:rPr>
          <w:rFonts w:cs="Arial"/>
          <w:szCs w:val="24"/>
        </w:rPr>
        <w:t xml:space="preserve">al </w:t>
      </w:r>
      <w:r w:rsidR="00EE546D" w:rsidRPr="006F1A38">
        <w:rPr>
          <w:rFonts w:cs="Arial"/>
          <w:szCs w:val="24"/>
        </w:rPr>
        <w:t>T</w:t>
      </w:r>
      <w:r w:rsidRPr="006F1A38">
        <w:rPr>
          <w:rFonts w:cs="Arial"/>
          <w:szCs w:val="24"/>
        </w:rPr>
        <w:t xml:space="preserve">heoretic </w:t>
      </w:r>
      <w:r w:rsidR="00EE546D" w:rsidRPr="006F1A38">
        <w:rPr>
          <w:rFonts w:cs="Arial"/>
          <w:szCs w:val="24"/>
        </w:rPr>
        <w:t>R</w:t>
      </w:r>
      <w:r w:rsidRPr="006F1A38">
        <w:rPr>
          <w:rFonts w:cs="Arial"/>
          <w:szCs w:val="24"/>
        </w:rPr>
        <w:t xml:space="preserve">eview of </w:t>
      </w:r>
      <w:r w:rsidR="00EE546D" w:rsidRPr="006F1A38">
        <w:rPr>
          <w:rFonts w:cs="Arial"/>
          <w:szCs w:val="24"/>
        </w:rPr>
        <w:t>G</w:t>
      </w:r>
      <w:r w:rsidRPr="006F1A38">
        <w:rPr>
          <w:rFonts w:cs="Arial"/>
          <w:szCs w:val="24"/>
        </w:rPr>
        <w:t xml:space="preserve">reen </w:t>
      </w:r>
      <w:r w:rsidR="00EE546D" w:rsidRPr="006F1A38">
        <w:rPr>
          <w:rFonts w:cs="Arial"/>
          <w:szCs w:val="24"/>
        </w:rPr>
        <w:t>S</w:t>
      </w:r>
      <w:r w:rsidRPr="006F1A38">
        <w:rPr>
          <w:rFonts w:cs="Arial"/>
          <w:szCs w:val="24"/>
        </w:rPr>
        <w:t xml:space="preserve">upply </w:t>
      </w:r>
      <w:r w:rsidR="00EE546D" w:rsidRPr="006F1A38">
        <w:rPr>
          <w:rFonts w:cs="Arial"/>
          <w:szCs w:val="24"/>
        </w:rPr>
        <w:t>C</w:t>
      </w:r>
      <w:r w:rsidRPr="006F1A38">
        <w:rPr>
          <w:rFonts w:cs="Arial"/>
          <w:szCs w:val="24"/>
        </w:rPr>
        <w:t xml:space="preserve">hain </w:t>
      </w:r>
      <w:r w:rsidR="00EE546D" w:rsidRPr="006F1A38">
        <w:rPr>
          <w:rFonts w:cs="Arial"/>
          <w:szCs w:val="24"/>
        </w:rPr>
        <w:t>M</w:t>
      </w:r>
      <w:r w:rsidRPr="006F1A38">
        <w:rPr>
          <w:rFonts w:cs="Arial"/>
          <w:szCs w:val="24"/>
        </w:rPr>
        <w:t xml:space="preserve">anagement </w:t>
      </w:r>
      <w:r w:rsidR="00EE546D" w:rsidRPr="006F1A38">
        <w:rPr>
          <w:rFonts w:cs="Arial"/>
          <w:szCs w:val="24"/>
        </w:rPr>
        <w:t>L</w:t>
      </w:r>
      <w:r w:rsidRPr="006F1A38">
        <w:rPr>
          <w:rFonts w:cs="Arial"/>
          <w:szCs w:val="24"/>
        </w:rPr>
        <w:t>iterature</w:t>
      </w:r>
      <w:r w:rsidR="00EE546D" w:rsidRPr="006F1A38">
        <w:rPr>
          <w:rFonts w:cs="Arial"/>
          <w:szCs w:val="24"/>
        </w:rPr>
        <w:t>.”</w:t>
      </w:r>
      <w:r w:rsidRPr="006F1A38">
        <w:rPr>
          <w:rFonts w:cs="Arial"/>
          <w:szCs w:val="24"/>
        </w:rPr>
        <w:t xml:space="preserve"> </w:t>
      </w:r>
      <w:r w:rsidRPr="006F1A38">
        <w:rPr>
          <w:rFonts w:cs="Arial"/>
          <w:i/>
          <w:szCs w:val="24"/>
        </w:rPr>
        <w:t>International Journal of Production Economics</w:t>
      </w:r>
      <w:r w:rsidRPr="006F1A38">
        <w:rPr>
          <w:rFonts w:cs="Arial"/>
          <w:szCs w:val="24"/>
        </w:rPr>
        <w:t xml:space="preserve"> 130</w:t>
      </w:r>
      <w:r w:rsidR="00EE546D" w:rsidRPr="006F1A38">
        <w:rPr>
          <w:rFonts w:cs="Arial"/>
          <w:szCs w:val="24"/>
        </w:rPr>
        <w:t xml:space="preserve"> </w:t>
      </w:r>
      <w:r w:rsidRPr="006F1A38">
        <w:rPr>
          <w:rFonts w:cs="Arial"/>
          <w:szCs w:val="24"/>
        </w:rPr>
        <w:t>(1)</w:t>
      </w:r>
      <w:r w:rsidR="002D7CEF" w:rsidRPr="006F1A38">
        <w:rPr>
          <w:rFonts w:cs="Arial"/>
          <w:szCs w:val="24"/>
        </w:rPr>
        <w:t>:</w:t>
      </w:r>
      <w:r w:rsidRPr="006F1A38">
        <w:rPr>
          <w:rFonts w:cs="Arial"/>
          <w:szCs w:val="24"/>
        </w:rPr>
        <w:t xml:space="preserve"> 1</w:t>
      </w:r>
      <w:r w:rsidR="00EE546D" w:rsidRPr="006F1A38">
        <w:rPr>
          <w:rFonts w:cs="Arial"/>
          <w:szCs w:val="24"/>
        </w:rPr>
        <w:t>–</w:t>
      </w:r>
      <w:r w:rsidRPr="006F1A38">
        <w:rPr>
          <w:rFonts w:cs="Arial"/>
          <w:szCs w:val="24"/>
        </w:rPr>
        <w:t>15.</w:t>
      </w:r>
    </w:p>
    <w:p w:rsidR="00EE0473" w:rsidRPr="006F1A38" w:rsidRDefault="00AC37B7" w:rsidP="004B784D">
      <w:pPr>
        <w:pStyle w:val="BodyText"/>
        <w:tabs>
          <w:tab w:val="left" w:pos="90"/>
        </w:tabs>
        <w:spacing w:before="120" w:after="120" w:line="276" w:lineRule="auto"/>
        <w:ind w:left="567" w:hanging="567"/>
        <w:rPr>
          <w:rFonts w:cs="Arial"/>
          <w:bCs/>
          <w:szCs w:val="24"/>
        </w:rPr>
      </w:pPr>
      <w:r w:rsidRPr="006F1A38">
        <w:rPr>
          <w:rFonts w:cs="Arial"/>
          <w:szCs w:val="24"/>
        </w:rPr>
        <w:lastRenderedPageBreak/>
        <w:t xml:space="preserve">Seuring, S., </w:t>
      </w:r>
      <w:r w:rsidR="002D7CEF" w:rsidRPr="006F1A38">
        <w:rPr>
          <w:rFonts w:cs="Arial"/>
          <w:szCs w:val="24"/>
        </w:rPr>
        <w:t xml:space="preserve">and M. </w:t>
      </w:r>
      <w:r w:rsidRPr="006F1A38">
        <w:rPr>
          <w:rFonts w:cs="Arial"/>
          <w:szCs w:val="24"/>
        </w:rPr>
        <w:t>Muller</w:t>
      </w:r>
      <w:r w:rsidR="002D7CEF" w:rsidRPr="006F1A38">
        <w:rPr>
          <w:rFonts w:cs="Arial"/>
          <w:szCs w:val="24"/>
        </w:rPr>
        <w:t>.</w:t>
      </w:r>
      <w:r w:rsidRPr="006F1A38">
        <w:rPr>
          <w:rFonts w:cs="Arial"/>
          <w:szCs w:val="24"/>
        </w:rPr>
        <w:t xml:space="preserve"> 2008. </w:t>
      </w:r>
      <w:r w:rsidR="008C0A5E" w:rsidRPr="006F1A38">
        <w:rPr>
          <w:rFonts w:cs="Arial"/>
          <w:szCs w:val="24"/>
        </w:rPr>
        <w:t>“</w:t>
      </w:r>
      <w:r w:rsidRPr="006F1A38">
        <w:rPr>
          <w:rFonts w:cs="Arial"/>
          <w:bCs/>
          <w:szCs w:val="24"/>
        </w:rPr>
        <w:t xml:space="preserve">From a </w:t>
      </w:r>
      <w:r w:rsidR="008C0A5E" w:rsidRPr="006F1A38">
        <w:rPr>
          <w:rFonts w:cs="Arial"/>
          <w:bCs/>
          <w:szCs w:val="24"/>
        </w:rPr>
        <w:t>L</w:t>
      </w:r>
      <w:r w:rsidRPr="006F1A38">
        <w:rPr>
          <w:rFonts w:cs="Arial"/>
          <w:bCs/>
          <w:szCs w:val="24"/>
        </w:rPr>
        <w:t xml:space="preserve">iterature </w:t>
      </w:r>
      <w:r w:rsidR="008C0A5E" w:rsidRPr="006F1A38">
        <w:rPr>
          <w:rFonts w:cs="Arial"/>
          <w:bCs/>
          <w:szCs w:val="24"/>
        </w:rPr>
        <w:t>R</w:t>
      </w:r>
      <w:r w:rsidRPr="006F1A38">
        <w:rPr>
          <w:rFonts w:cs="Arial"/>
          <w:bCs/>
          <w:szCs w:val="24"/>
        </w:rPr>
        <w:t xml:space="preserve">eview to a </w:t>
      </w:r>
      <w:r w:rsidR="008C0A5E" w:rsidRPr="006F1A38">
        <w:rPr>
          <w:rFonts w:cs="Arial"/>
          <w:bCs/>
          <w:szCs w:val="24"/>
        </w:rPr>
        <w:t>C</w:t>
      </w:r>
      <w:r w:rsidRPr="006F1A38">
        <w:rPr>
          <w:rFonts w:cs="Arial"/>
          <w:bCs/>
          <w:szCs w:val="24"/>
        </w:rPr>
        <w:t xml:space="preserve">onceptual </w:t>
      </w:r>
      <w:r w:rsidR="008C0A5E" w:rsidRPr="006F1A38">
        <w:rPr>
          <w:rFonts w:cs="Arial"/>
          <w:bCs/>
          <w:szCs w:val="24"/>
        </w:rPr>
        <w:t>F</w:t>
      </w:r>
      <w:r w:rsidRPr="006F1A38">
        <w:rPr>
          <w:rFonts w:cs="Arial"/>
          <w:bCs/>
          <w:szCs w:val="24"/>
        </w:rPr>
        <w:t xml:space="preserve">ramework for </w:t>
      </w:r>
      <w:r w:rsidR="008C0A5E" w:rsidRPr="006F1A38">
        <w:rPr>
          <w:rFonts w:cs="Arial"/>
          <w:bCs/>
          <w:szCs w:val="24"/>
        </w:rPr>
        <w:t>S</w:t>
      </w:r>
      <w:r w:rsidRPr="006F1A38">
        <w:rPr>
          <w:rFonts w:cs="Arial"/>
          <w:bCs/>
          <w:szCs w:val="24"/>
        </w:rPr>
        <w:t xml:space="preserve">ustainable </w:t>
      </w:r>
      <w:r w:rsidR="008C0A5E" w:rsidRPr="006F1A38">
        <w:rPr>
          <w:rFonts w:cs="Arial"/>
          <w:bCs/>
          <w:szCs w:val="24"/>
        </w:rPr>
        <w:t>S</w:t>
      </w:r>
      <w:r w:rsidRPr="006F1A38">
        <w:rPr>
          <w:rFonts w:cs="Arial"/>
          <w:bCs/>
          <w:szCs w:val="24"/>
        </w:rPr>
        <w:t xml:space="preserve">upply </w:t>
      </w:r>
      <w:r w:rsidR="008C0A5E" w:rsidRPr="006F1A38">
        <w:rPr>
          <w:rFonts w:cs="Arial"/>
          <w:bCs/>
          <w:szCs w:val="24"/>
        </w:rPr>
        <w:t>C</w:t>
      </w:r>
      <w:r w:rsidRPr="006F1A38">
        <w:rPr>
          <w:rFonts w:cs="Arial"/>
          <w:bCs/>
          <w:szCs w:val="24"/>
        </w:rPr>
        <w:t xml:space="preserve">hain </w:t>
      </w:r>
      <w:r w:rsidR="008C0A5E" w:rsidRPr="006F1A38">
        <w:rPr>
          <w:rFonts w:cs="Arial"/>
          <w:bCs/>
          <w:szCs w:val="24"/>
        </w:rPr>
        <w:t>M</w:t>
      </w:r>
      <w:r w:rsidRPr="006F1A38">
        <w:rPr>
          <w:rFonts w:cs="Arial"/>
          <w:bCs/>
          <w:szCs w:val="24"/>
        </w:rPr>
        <w:t>anagement</w:t>
      </w:r>
      <w:r w:rsidR="008C0A5E" w:rsidRPr="006F1A38">
        <w:rPr>
          <w:rFonts w:cs="Arial"/>
          <w:bCs/>
          <w:szCs w:val="24"/>
        </w:rPr>
        <w:t>.”</w:t>
      </w:r>
      <w:r w:rsidRPr="006F1A38">
        <w:rPr>
          <w:rFonts w:cs="Arial"/>
          <w:bCs/>
          <w:szCs w:val="24"/>
        </w:rPr>
        <w:t xml:space="preserve"> </w:t>
      </w:r>
      <w:r w:rsidRPr="006F1A38">
        <w:rPr>
          <w:rFonts w:cs="Arial"/>
          <w:bCs/>
          <w:i/>
          <w:szCs w:val="24"/>
        </w:rPr>
        <w:t>Journal of Cleaner Production</w:t>
      </w:r>
      <w:r w:rsidRPr="006F1A38">
        <w:rPr>
          <w:rFonts w:cs="Arial"/>
          <w:bCs/>
          <w:szCs w:val="24"/>
        </w:rPr>
        <w:t xml:space="preserve"> 16</w:t>
      </w:r>
      <w:r w:rsidR="008C0A5E" w:rsidRPr="006F1A38">
        <w:rPr>
          <w:rFonts w:cs="Arial"/>
          <w:bCs/>
          <w:szCs w:val="24"/>
        </w:rPr>
        <w:t xml:space="preserve"> </w:t>
      </w:r>
      <w:r w:rsidRPr="006F1A38">
        <w:rPr>
          <w:rFonts w:cs="Arial"/>
          <w:bCs/>
          <w:szCs w:val="24"/>
        </w:rPr>
        <w:t>(15)</w:t>
      </w:r>
      <w:r w:rsidR="002D7CEF" w:rsidRPr="006F1A38">
        <w:rPr>
          <w:rFonts w:cs="Arial"/>
          <w:bCs/>
          <w:szCs w:val="24"/>
        </w:rPr>
        <w:t>:</w:t>
      </w:r>
      <w:r w:rsidRPr="006F1A38">
        <w:rPr>
          <w:rFonts w:cs="Arial"/>
          <w:bCs/>
          <w:szCs w:val="24"/>
        </w:rPr>
        <w:t xml:space="preserve"> 1699</w:t>
      </w:r>
      <w:r w:rsidR="008C0A5E" w:rsidRPr="006F1A38">
        <w:rPr>
          <w:rFonts w:cs="Arial"/>
          <w:bCs/>
          <w:szCs w:val="24"/>
        </w:rPr>
        <w:t>–</w:t>
      </w:r>
      <w:r w:rsidRPr="006F1A38">
        <w:rPr>
          <w:rFonts w:cs="Arial"/>
          <w:bCs/>
          <w:szCs w:val="24"/>
        </w:rPr>
        <w:t>1710.</w:t>
      </w:r>
    </w:p>
    <w:p w:rsidR="00B25803" w:rsidRPr="006F1A38" w:rsidRDefault="00B25803" w:rsidP="004B784D">
      <w:pPr>
        <w:pStyle w:val="BodyText"/>
        <w:tabs>
          <w:tab w:val="left" w:pos="90"/>
        </w:tabs>
        <w:spacing w:before="120" w:after="120" w:line="276" w:lineRule="auto"/>
        <w:ind w:left="567" w:hanging="567"/>
        <w:rPr>
          <w:rFonts w:cs="Arial"/>
          <w:bCs/>
          <w:szCs w:val="24"/>
        </w:rPr>
      </w:pPr>
      <w:r w:rsidRPr="006F1A38">
        <w:rPr>
          <w:rFonts w:cs="Arial"/>
          <w:bCs/>
          <w:szCs w:val="24"/>
        </w:rPr>
        <w:t>Shah</w:t>
      </w:r>
      <w:r w:rsidR="007C5D0A" w:rsidRPr="006F1A38">
        <w:rPr>
          <w:rFonts w:cs="Arial"/>
          <w:bCs/>
          <w:szCs w:val="24"/>
        </w:rPr>
        <w:t>,</w:t>
      </w:r>
      <w:r w:rsidRPr="006F1A38">
        <w:rPr>
          <w:rFonts w:cs="Arial"/>
          <w:bCs/>
          <w:szCs w:val="24"/>
        </w:rPr>
        <w:t xml:space="preserve"> R., and S. M.</w:t>
      </w:r>
      <w:r w:rsidR="00D657BC" w:rsidRPr="006F1A38">
        <w:rPr>
          <w:rFonts w:cs="Arial"/>
          <w:bCs/>
          <w:szCs w:val="24"/>
        </w:rPr>
        <w:t xml:space="preserve"> Goldstein</w:t>
      </w:r>
      <w:r w:rsidR="008C0A5E" w:rsidRPr="006F1A38">
        <w:rPr>
          <w:rFonts w:cs="Arial"/>
          <w:bCs/>
          <w:szCs w:val="24"/>
        </w:rPr>
        <w:t>.</w:t>
      </w:r>
      <w:r w:rsidRPr="006F1A38">
        <w:rPr>
          <w:rFonts w:cs="Arial"/>
          <w:bCs/>
          <w:szCs w:val="24"/>
        </w:rPr>
        <w:t xml:space="preserve"> 2006</w:t>
      </w:r>
      <w:r w:rsidR="008C0A5E" w:rsidRPr="006F1A38">
        <w:rPr>
          <w:rFonts w:cs="Arial"/>
          <w:bCs/>
          <w:szCs w:val="24"/>
        </w:rPr>
        <w:t>.</w:t>
      </w:r>
      <w:r w:rsidRPr="006F1A38">
        <w:rPr>
          <w:rFonts w:cs="Arial"/>
          <w:bCs/>
          <w:szCs w:val="24"/>
        </w:rPr>
        <w:t xml:space="preserve"> “Use of </w:t>
      </w:r>
      <w:r w:rsidR="008C0A5E" w:rsidRPr="006F1A38">
        <w:rPr>
          <w:rFonts w:cs="Arial"/>
          <w:bCs/>
          <w:szCs w:val="24"/>
        </w:rPr>
        <w:t>S</w:t>
      </w:r>
      <w:r w:rsidRPr="006F1A38">
        <w:rPr>
          <w:rFonts w:cs="Arial"/>
          <w:bCs/>
          <w:szCs w:val="24"/>
        </w:rPr>
        <w:t xml:space="preserve">tructural </w:t>
      </w:r>
      <w:r w:rsidR="008C0A5E" w:rsidRPr="006F1A38">
        <w:rPr>
          <w:rFonts w:cs="Arial"/>
          <w:bCs/>
          <w:szCs w:val="24"/>
        </w:rPr>
        <w:t>E</w:t>
      </w:r>
      <w:r w:rsidRPr="006F1A38">
        <w:rPr>
          <w:rFonts w:cs="Arial"/>
          <w:bCs/>
          <w:szCs w:val="24"/>
        </w:rPr>
        <w:t xml:space="preserve">quation </w:t>
      </w:r>
      <w:r w:rsidR="008C0A5E" w:rsidRPr="006F1A38">
        <w:rPr>
          <w:rFonts w:cs="Arial"/>
          <w:bCs/>
          <w:szCs w:val="24"/>
        </w:rPr>
        <w:t>M</w:t>
      </w:r>
      <w:r w:rsidRPr="006F1A38">
        <w:rPr>
          <w:rFonts w:cs="Arial"/>
          <w:bCs/>
          <w:szCs w:val="24"/>
        </w:rPr>
        <w:t xml:space="preserve">odelling in </w:t>
      </w:r>
      <w:r w:rsidR="008C0A5E" w:rsidRPr="006F1A38">
        <w:rPr>
          <w:rFonts w:cs="Arial"/>
          <w:bCs/>
          <w:szCs w:val="24"/>
        </w:rPr>
        <w:t>O</w:t>
      </w:r>
      <w:r w:rsidRPr="006F1A38">
        <w:rPr>
          <w:rFonts w:cs="Arial"/>
          <w:bCs/>
          <w:szCs w:val="24"/>
        </w:rPr>
        <w:t xml:space="preserve">perations </w:t>
      </w:r>
      <w:r w:rsidR="008C0A5E" w:rsidRPr="006F1A38">
        <w:rPr>
          <w:rFonts w:cs="Arial"/>
          <w:bCs/>
          <w:szCs w:val="24"/>
        </w:rPr>
        <w:t>M</w:t>
      </w:r>
      <w:r w:rsidRPr="006F1A38">
        <w:rPr>
          <w:rFonts w:cs="Arial"/>
          <w:bCs/>
          <w:szCs w:val="24"/>
        </w:rPr>
        <w:t xml:space="preserve">anagement </w:t>
      </w:r>
      <w:r w:rsidR="008C0A5E" w:rsidRPr="006F1A38">
        <w:rPr>
          <w:rFonts w:cs="Arial"/>
          <w:bCs/>
          <w:szCs w:val="24"/>
        </w:rPr>
        <w:t>R</w:t>
      </w:r>
      <w:r w:rsidRPr="006F1A38">
        <w:rPr>
          <w:rFonts w:cs="Arial"/>
          <w:bCs/>
          <w:szCs w:val="24"/>
        </w:rPr>
        <w:t xml:space="preserve">esearch: Looking </w:t>
      </w:r>
      <w:r w:rsidR="008C0A5E" w:rsidRPr="006F1A38">
        <w:rPr>
          <w:rFonts w:cs="Arial"/>
          <w:bCs/>
          <w:szCs w:val="24"/>
        </w:rPr>
        <w:t>B</w:t>
      </w:r>
      <w:r w:rsidRPr="006F1A38">
        <w:rPr>
          <w:rFonts w:cs="Arial"/>
          <w:bCs/>
          <w:szCs w:val="24"/>
        </w:rPr>
        <w:t xml:space="preserve">ack and </w:t>
      </w:r>
      <w:r w:rsidR="008C0A5E" w:rsidRPr="006F1A38">
        <w:rPr>
          <w:rFonts w:cs="Arial"/>
          <w:bCs/>
          <w:szCs w:val="24"/>
        </w:rPr>
        <w:t>F</w:t>
      </w:r>
      <w:r w:rsidRPr="006F1A38">
        <w:rPr>
          <w:rFonts w:cs="Arial"/>
          <w:bCs/>
          <w:szCs w:val="24"/>
        </w:rPr>
        <w:t>orward</w:t>
      </w:r>
      <w:r w:rsidR="008C0A5E" w:rsidRPr="006F1A38">
        <w:rPr>
          <w:rFonts w:cs="Arial"/>
          <w:bCs/>
          <w:szCs w:val="24"/>
        </w:rPr>
        <w:t>.</w:t>
      </w:r>
      <w:r w:rsidRPr="006F1A38">
        <w:rPr>
          <w:rFonts w:cs="Arial"/>
          <w:bCs/>
          <w:szCs w:val="24"/>
        </w:rPr>
        <w:t xml:space="preserve">” </w:t>
      </w:r>
      <w:r w:rsidRPr="006F1A38">
        <w:rPr>
          <w:rFonts w:cs="Arial"/>
          <w:bCs/>
          <w:i/>
          <w:szCs w:val="24"/>
        </w:rPr>
        <w:t>Journal of Operations Management</w:t>
      </w:r>
      <w:r w:rsidRPr="006F1A38">
        <w:rPr>
          <w:rFonts w:cs="Arial"/>
          <w:bCs/>
          <w:szCs w:val="24"/>
        </w:rPr>
        <w:t xml:space="preserve"> 24: 148–169</w:t>
      </w:r>
      <w:r w:rsidR="008C0A5E" w:rsidRPr="006F1A38">
        <w:rPr>
          <w:rFonts w:cs="Arial"/>
          <w:bCs/>
          <w:szCs w:val="24"/>
        </w:rPr>
        <w:t>.</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 xml:space="preserve">Srivastava, S.K. 2007. </w:t>
      </w:r>
      <w:r w:rsidR="008C0A5E" w:rsidRPr="006F1A38">
        <w:rPr>
          <w:rFonts w:cs="Arial"/>
          <w:szCs w:val="24"/>
        </w:rPr>
        <w:t>“</w:t>
      </w:r>
      <w:r w:rsidRPr="006F1A38">
        <w:rPr>
          <w:rFonts w:cs="Arial"/>
          <w:szCs w:val="24"/>
        </w:rPr>
        <w:t xml:space="preserve">Green </w:t>
      </w:r>
      <w:r w:rsidR="008C0A5E" w:rsidRPr="006F1A38">
        <w:rPr>
          <w:rFonts w:cs="Arial"/>
          <w:szCs w:val="24"/>
        </w:rPr>
        <w:t>S</w:t>
      </w:r>
      <w:r w:rsidRPr="006F1A38">
        <w:rPr>
          <w:rFonts w:cs="Arial"/>
          <w:szCs w:val="24"/>
        </w:rPr>
        <w:t xml:space="preserve">upply-chain </w:t>
      </w:r>
      <w:r w:rsidR="008C0A5E" w:rsidRPr="006F1A38">
        <w:rPr>
          <w:rFonts w:cs="Arial"/>
          <w:szCs w:val="24"/>
        </w:rPr>
        <w:t>M</w:t>
      </w:r>
      <w:r w:rsidRPr="006F1A38">
        <w:rPr>
          <w:rFonts w:cs="Arial"/>
          <w:szCs w:val="24"/>
        </w:rPr>
        <w:t xml:space="preserve">anagement: A </w:t>
      </w:r>
      <w:r w:rsidR="008C0A5E" w:rsidRPr="006F1A38">
        <w:rPr>
          <w:rFonts w:cs="Arial"/>
          <w:szCs w:val="24"/>
        </w:rPr>
        <w:t>S</w:t>
      </w:r>
      <w:r w:rsidRPr="006F1A38">
        <w:rPr>
          <w:rFonts w:cs="Arial"/>
          <w:szCs w:val="24"/>
        </w:rPr>
        <w:t xml:space="preserve">tate-of-the-art </w:t>
      </w:r>
      <w:r w:rsidR="008C0A5E" w:rsidRPr="006F1A38">
        <w:rPr>
          <w:rFonts w:cs="Arial"/>
          <w:szCs w:val="24"/>
        </w:rPr>
        <w:t>L</w:t>
      </w:r>
      <w:r w:rsidRPr="006F1A38">
        <w:rPr>
          <w:rFonts w:cs="Arial"/>
          <w:szCs w:val="24"/>
        </w:rPr>
        <w:t xml:space="preserve">iterature </w:t>
      </w:r>
      <w:r w:rsidR="008C0A5E" w:rsidRPr="006F1A38">
        <w:rPr>
          <w:rFonts w:cs="Arial"/>
          <w:szCs w:val="24"/>
        </w:rPr>
        <w:t>R</w:t>
      </w:r>
      <w:r w:rsidRPr="006F1A38">
        <w:rPr>
          <w:rFonts w:cs="Arial"/>
          <w:szCs w:val="24"/>
        </w:rPr>
        <w:t>eview</w:t>
      </w:r>
      <w:r w:rsidR="0011591D" w:rsidRPr="006F1A38">
        <w:rPr>
          <w:rFonts w:cs="Arial"/>
          <w:szCs w:val="24"/>
        </w:rPr>
        <w:t>.”</w:t>
      </w:r>
      <w:r w:rsidRPr="006F1A38">
        <w:rPr>
          <w:rFonts w:cs="Arial"/>
          <w:szCs w:val="24"/>
        </w:rPr>
        <w:t xml:space="preserve"> </w:t>
      </w:r>
      <w:r w:rsidRPr="006F1A38">
        <w:rPr>
          <w:rFonts w:cs="Arial"/>
          <w:i/>
          <w:iCs/>
          <w:szCs w:val="24"/>
        </w:rPr>
        <w:t>International Journal of Management Reviews</w:t>
      </w:r>
      <w:r w:rsidRPr="006F1A38">
        <w:rPr>
          <w:rFonts w:cs="Arial"/>
          <w:iCs/>
          <w:szCs w:val="24"/>
        </w:rPr>
        <w:t xml:space="preserve"> </w:t>
      </w:r>
      <w:r w:rsidRPr="006F1A38">
        <w:rPr>
          <w:rFonts w:cs="Arial"/>
          <w:szCs w:val="24"/>
        </w:rPr>
        <w:t>9</w:t>
      </w:r>
      <w:r w:rsidR="0011591D" w:rsidRPr="006F1A38">
        <w:rPr>
          <w:rFonts w:cs="Arial"/>
          <w:szCs w:val="24"/>
        </w:rPr>
        <w:t xml:space="preserve"> </w:t>
      </w:r>
      <w:r w:rsidRPr="006F1A38">
        <w:rPr>
          <w:rFonts w:cs="Arial"/>
          <w:szCs w:val="24"/>
        </w:rPr>
        <w:t>(1)</w:t>
      </w:r>
      <w:r w:rsidR="002D7CEF" w:rsidRPr="006F1A38">
        <w:rPr>
          <w:rFonts w:cs="Arial"/>
          <w:szCs w:val="24"/>
        </w:rPr>
        <w:t>:</w:t>
      </w:r>
      <w:r w:rsidRPr="006F1A38">
        <w:rPr>
          <w:rFonts w:cs="Arial"/>
          <w:szCs w:val="24"/>
        </w:rPr>
        <w:t xml:space="preserve"> 53</w:t>
      </w:r>
      <w:r w:rsidR="0011591D" w:rsidRPr="006F1A38">
        <w:rPr>
          <w:rFonts w:cs="Arial"/>
          <w:szCs w:val="24"/>
        </w:rPr>
        <w:t>–</w:t>
      </w:r>
      <w:r w:rsidRPr="006F1A38">
        <w:rPr>
          <w:rFonts w:cs="Arial"/>
          <w:szCs w:val="24"/>
        </w:rPr>
        <w:t xml:space="preserve">80. </w:t>
      </w:r>
    </w:p>
    <w:p w:rsidR="00D657BC" w:rsidRPr="006F1A38" w:rsidRDefault="00D657BC" w:rsidP="004B784D">
      <w:pPr>
        <w:pStyle w:val="BodyText"/>
        <w:spacing w:before="120" w:after="120" w:line="276" w:lineRule="auto"/>
        <w:ind w:left="567" w:hanging="567"/>
        <w:rPr>
          <w:rFonts w:cs="Arial"/>
          <w:szCs w:val="24"/>
        </w:rPr>
      </w:pPr>
      <w:r w:rsidRPr="006F1A38">
        <w:rPr>
          <w:rFonts w:cs="Arial"/>
          <w:szCs w:val="24"/>
        </w:rPr>
        <w:t>Stock, J. R., and S. L</w:t>
      </w:r>
      <w:r w:rsidR="0011591D" w:rsidRPr="006F1A38">
        <w:rPr>
          <w:rFonts w:cs="Arial"/>
          <w:szCs w:val="24"/>
        </w:rPr>
        <w:t>.</w:t>
      </w:r>
      <w:r w:rsidRPr="006F1A38">
        <w:rPr>
          <w:rFonts w:cs="Arial"/>
          <w:szCs w:val="24"/>
        </w:rPr>
        <w:t xml:space="preserve"> Boyer. 2009. “Developing a </w:t>
      </w:r>
      <w:r w:rsidR="0011591D" w:rsidRPr="006F1A38">
        <w:rPr>
          <w:rFonts w:cs="Arial"/>
          <w:szCs w:val="24"/>
        </w:rPr>
        <w:t>C</w:t>
      </w:r>
      <w:r w:rsidRPr="006F1A38">
        <w:rPr>
          <w:rFonts w:cs="Arial"/>
          <w:szCs w:val="24"/>
        </w:rPr>
        <w:t xml:space="preserve">onsensus </w:t>
      </w:r>
      <w:r w:rsidR="0011591D" w:rsidRPr="006F1A38">
        <w:rPr>
          <w:rFonts w:cs="Arial"/>
          <w:szCs w:val="24"/>
        </w:rPr>
        <w:t>D</w:t>
      </w:r>
      <w:r w:rsidRPr="006F1A38">
        <w:rPr>
          <w:rFonts w:cs="Arial"/>
          <w:szCs w:val="24"/>
        </w:rPr>
        <w:t xml:space="preserve">efinition of </w:t>
      </w:r>
      <w:r w:rsidR="0011591D" w:rsidRPr="006F1A38">
        <w:rPr>
          <w:rFonts w:cs="Arial"/>
          <w:szCs w:val="24"/>
        </w:rPr>
        <w:t>S</w:t>
      </w:r>
      <w:r w:rsidRPr="006F1A38">
        <w:rPr>
          <w:rFonts w:cs="Arial"/>
          <w:szCs w:val="24"/>
        </w:rPr>
        <w:t xml:space="preserve">upply </w:t>
      </w:r>
      <w:r w:rsidR="0011591D" w:rsidRPr="006F1A38">
        <w:rPr>
          <w:rFonts w:cs="Arial"/>
          <w:szCs w:val="24"/>
        </w:rPr>
        <w:t>C</w:t>
      </w:r>
      <w:r w:rsidRPr="006F1A38">
        <w:rPr>
          <w:rFonts w:cs="Arial"/>
          <w:szCs w:val="24"/>
        </w:rPr>
        <w:t xml:space="preserve">hain </w:t>
      </w:r>
      <w:r w:rsidR="0011591D" w:rsidRPr="006F1A38">
        <w:rPr>
          <w:rFonts w:cs="Arial"/>
          <w:szCs w:val="24"/>
        </w:rPr>
        <w:t>M</w:t>
      </w:r>
      <w:r w:rsidRPr="006F1A38">
        <w:rPr>
          <w:rFonts w:cs="Arial"/>
          <w:szCs w:val="24"/>
        </w:rPr>
        <w:t xml:space="preserve">anagement: </w:t>
      </w:r>
      <w:r w:rsidR="0011591D" w:rsidRPr="006F1A38">
        <w:rPr>
          <w:rFonts w:cs="Arial"/>
          <w:szCs w:val="24"/>
        </w:rPr>
        <w:t>A</w:t>
      </w:r>
      <w:r w:rsidRPr="006F1A38">
        <w:rPr>
          <w:rFonts w:cs="Arial"/>
          <w:szCs w:val="24"/>
        </w:rPr>
        <w:t xml:space="preserve"> </w:t>
      </w:r>
      <w:r w:rsidR="0011591D" w:rsidRPr="006F1A38">
        <w:rPr>
          <w:rFonts w:cs="Arial"/>
          <w:szCs w:val="24"/>
        </w:rPr>
        <w:t>Q</w:t>
      </w:r>
      <w:r w:rsidRPr="006F1A38">
        <w:rPr>
          <w:rFonts w:cs="Arial"/>
          <w:szCs w:val="24"/>
        </w:rPr>
        <w:t xml:space="preserve">ualitative </w:t>
      </w:r>
      <w:r w:rsidR="0011591D" w:rsidRPr="006F1A38">
        <w:rPr>
          <w:rFonts w:cs="Arial"/>
          <w:szCs w:val="24"/>
        </w:rPr>
        <w:t>S</w:t>
      </w:r>
      <w:r w:rsidRPr="006F1A38">
        <w:rPr>
          <w:rFonts w:cs="Arial"/>
          <w:szCs w:val="24"/>
        </w:rPr>
        <w:t>tudy</w:t>
      </w:r>
      <w:r w:rsidR="0011591D" w:rsidRPr="006F1A38">
        <w:rPr>
          <w:rFonts w:cs="Arial"/>
          <w:szCs w:val="24"/>
        </w:rPr>
        <w:t>.</w:t>
      </w:r>
      <w:r w:rsidRPr="006F1A38">
        <w:rPr>
          <w:rFonts w:cs="Arial"/>
          <w:szCs w:val="24"/>
        </w:rPr>
        <w:t xml:space="preserve">” </w:t>
      </w:r>
      <w:r w:rsidRPr="006F1A38">
        <w:rPr>
          <w:rFonts w:cs="Arial"/>
          <w:i/>
          <w:szCs w:val="24"/>
        </w:rPr>
        <w:t>International Journal of Physical Distribution &amp; Logistics Management</w:t>
      </w:r>
      <w:r w:rsidRPr="006F1A38">
        <w:rPr>
          <w:rFonts w:cs="Arial"/>
          <w:szCs w:val="24"/>
        </w:rPr>
        <w:t xml:space="preserve"> 39</w:t>
      </w:r>
      <w:r w:rsidR="0011591D" w:rsidRPr="006F1A38">
        <w:rPr>
          <w:rFonts w:cs="Arial"/>
          <w:szCs w:val="24"/>
        </w:rPr>
        <w:t xml:space="preserve"> </w:t>
      </w:r>
      <w:r w:rsidRPr="006F1A38">
        <w:rPr>
          <w:rFonts w:cs="Arial"/>
          <w:szCs w:val="24"/>
        </w:rPr>
        <w:t>(8), 690</w:t>
      </w:r>
      <w:r w:rsidR="0011591D" w:rsidRPr="006F1A38">
        <w:rPr>
          <w:rFonts w:cs="Arial"/>
          <w:szCs w:val="24"/>
        </w:rPr>
        <w:t>–</w:t>
      </w:r>
      <w:r w:rsidRPr="006F1A38">
        <w:rPr>
          <w:rFonts w:cs="Arial"/>
          <w:szCs w:val="24"/>
        </w:rPr>
        <w:t>711.</w:t>
      </w:r>
    </w:p>
    <w:p w:rsidR="008A15AB" w:rsidRPr="006F1A38" w:rsidRDefault="008A15AB" w:rsidP="004B784D">
      <w:pPr>
        <w:pStyle w:val="BodyText"/>
        <w:spacing w:before="120" w:after="120" w:line="276" w:lineRule="auto"/>
        <w:ind w:left="567" w:hanging="567"/>
        <w:rPr>
          <w:rFonts w:cs="Arial"/>
          <w:szCs w:val="24"/>
        </w:rPr>
      </w:pPr>
      <w:r w:rsidRPr="006F1A38">
        <w:rPr>
          <w:rFonts w:cs="Arial"/>
          <w:szCs w:val="24"/>
        </w:rPr>
        <w:t xml:space="preserve">Tseng, M. L., </w:t>
      </w:r>
      <w:r w:rsidR="0011591D" w:rsidRPr="006F1A38">
        <w:rPr>
          <w:rFonts w:cs="Arial"/>
          <w:szCs w:val="24"/>
        </w:rPr>
        <w:t xml:space="preserve">R. J. </w:t>
      </w:r>
      <w:r w:rsidRPr="006F1A38">
        <w:rPr>
          <w:rFonts w:cs="Arial"/>
          <w:szCs w:val="24"/>
        </w:rPr>
        <w:t xml:space="preserve">Lin, </w:t>
      </w:r>
      <w:r w:rsidR="0011591D" w:rsidRPr="006F1A38">
        <w:rPr>
          <w:rFonts w:cs="Arial"/>
          <w:szCs w:val="24"/>
        </w:rPr>
        <w:t xml:space="preserve">Y. H. </w:t>
      </w:r>
      <w:r w:rsidRPr="006F1A38">
        <w:rPr>
          <w:rFonts w:cs="Arial"/>
          <w:szCs w:val="24"/>
        </w:rPr>
        <w:t xml:space="preserve">Lin, </w:t>
      </w:r>
      <w:r w:rsidR="0011591D" w:rsidRPr="006F1A38">
        <w:rPr>
          <w:rFonts w:cs="Arial"/>
          <w:szCs w:val="24"/>
        </w:rPr>
        <w:t xml:space="preserve">R. H. </w:t>
      </w:r>
      <w:r w:rsidRPr="006F1A38">
        <w:rPr>
          <w:rFonts w:cs="Arial"/>
          <w:szCs w:val="24"/>
        </w:rPr>
        <w:t>Chen</w:t>
      </w:r>
      <w:r w:rsidR="0011591D" w:rsidRPr="006F1A38">
        <w:rPr>
          <w:rFonts w:cs="Arial"/>
          <w:szCs w:val="24"/>
        </w:rPr>
        <w:t>,</w:t>
      </w:r>
      <w:r w:rsidRPr="006F1A38">
        <w:rPr>
          <w:rFonts w:cs="Arial"/>
          <w:szCs w:val="24"/>
        </w:rPr>
        <w:t xml:space="preserve"> </w:t>
      </w:r>
      <w:r w:rsidR="00D657BC" w:rsidRPr="006F1A38">
        <w:rPr>
          <w:rFonts w:cs="Arial"/>
          <w:szCs w:val="24"/>
        </w:rPr>
        <w:t>and</w:t>
      </w:r>
      <w:r w:rsidRPr="006F1A38">
        <w:rPr>
          <w:rFonts w:cs="Arial"/>
          <w:szCs w:val="24"/>
        </w:rPr>
        <w:t xml:space="preserve"> </w:t>
      </w:r>
      <w:r w:rsidR="0011591D" w:rsidRPr="006F1A38">
        <w:rPr>
          <w:rFonts w:cs="Arial"/>
          <w:szCs w:val="24"/>
        </w:rPr>
        <w:t xml:space="preserve">K. </w:t>
      </w:r>
      <w:r w:rsidRPr="006F1A38">
        <w:rPr>
          <w:rFonts w:cs="Arial"/>
          <w:szCs w:val="24"/>
        </w:rPr>
        <w:t>Tan. 2014</w:t>
      </w:r>
      <w:r w:rsidR="0011591D" w:rsidRPr="006F1A38">
        <w:rPr>
          <w:rFonts w:cs="Arial"/>
          <w:szCs w:val="24"/>
        </w:rPr>
        <w:t>.</w:t>
      </w:r>
      <w:r w:rsidRPr="006F1A38">
        <w:rPr>
          <w:rFonts w:cs="Arial"/>
          <w:szCs w:val="24"/>
        </w:rPr>
        <w:t xml:space="preserve"> “Close-loop or </w:t>
      </w:r>
      <w:r w:rsidR="0011591D" w:rsidRPr="006F1A38">
        <w:rPr>
          <w:rFonts w:cs="Arial"/>
          <w:szCs w:val="24"/>
        </w:rPr>
        <w:t>O</w:t>
      </w:r>
      <w:r w:rsidRPr="006F1A38">
        <w:rPr>
          <w:rFonts w:cs="Arial"/>
          <w:szCs w:val="24"/>
        </w:rPr>
        <w:t xml:space="preserve">pen </w:t>
      </w:r>
      <w:r w:rsidR="0011591D" w:rsidRPr="006F1A38">
        <w:rPr>
          <w:rFonts w:cs="Arial"/>
          <w:szCs w:val="24"/>
        </w:rPr>
        <w:t>H</w:t>
      </w:r>
      <w:r w:rsidRPr="006F1A38">
        <w:rPr>
          <w:rFonts w:cs="Arial"/>
          <w:szCs w:val="24"/>
        </w:rPr>
        <w:t xml:space="preserve">ierarchical </w:t>
      </w:r>
      <w:r w:rsidR="0011591D" w:rsidRPr="006F1A38">
        <w:rPr>
          <w:rFonts w:cs="Arial"/>
          <w:szCs w:val="24"/>
        </w:rPr>
        <w:t>S</w:t>
      </w:r>
      <w:r w:rsidRPr="006F1A38">
        <w:rPr>
          <w:rFonts w:cs="Arial"/>
          <w:szCs w:val="24"/>
        </w:rPr>
        <w:t xml:space="preserve">tructures in </w:t>
      </w:r>
      <w:r w:rsidR="0011591D" w:rsidRPr="006F1A38">
        <w:rPr>
          <w:rFonts w:cs="Arial"/>
          <w:szCs w:val="24"/>
        </w:rPr>
        <w:t>G</w:t>
      </w:r>
      <w:r w:rsidRPr="006F1A38">
        <w:rPr>
          <w:rFonts w:cs="Arial"/>
          <w:szCs w:val="24"/>
        </w:rPr>
        <w:t xml:space="preserve">reen </w:t>
      </w:r>
      <w:r w:rsidR="0011591D" w:rsidRPr="006F1A38">
        <w:rPr>
          <w:rFonts w:cs="Arial"/>
          <w:szCs w:val="24"/>
        </w:rPr>
        <w:t>S</w:t>
      </w:r>
      <w:r w:rsidRPr="006F1A38">
        <w:rPr>
          <w:rFonts w:cs="Arial"/>
          <w:szCs w:val="24"/>
        </w:rPr>
        <w:t xml:space="preserve">upply </w:t>
      </w:r>
      <w:r w:rsidR="0011591D" w:rsidRPr="006F1A38">
        <w:rPr>
          <w:rFonts w:cs="Arial"/>
          <w:szCs w:val="24"/>
        </w:rPr>
        <w:t>C</w:t>
      </w:r>
      <w:r w:rsidRPr="006F1A38">
        <w:rPr>
          <w:rFonts w:cs="Arial"/>
          <w:szCs w:val="24"/>
        </w:rPr>
        <w:t xml:space="preserve">hain </w:t>
      </w:r>
      <w:r w:rsidR="0011591D" w:rsidRPr="006F1A38">
        <w:rPr>
          <w:rFonts w:cs="Arial"/>
          <w:szCs w:val="24"/>
        </w:rPr>
        <w:t>M</w:t>
      </w:r>
      <w:r w:rsidRPr="006F1A38">
        <w:rPr>
          <w:rFonts w:cs="Arial"/>
          <w:szCs w:val="24"/>
        </w:rPr>
        <w:t xml:space="preserve">anagement </w:t>
      </w:r>
      <w:r w:rsidR="0011591D" w:rsidRPr="006F1A38">
        <w:rPr>
          <w:rFonts w:cs="Arial"/>
          <w:szCs w:val="24"/>
        </w:rPr>
        <w:t>U</w:t>
      </w:r>
      <w:r w:rsidRPr="006F1A38">
        <w:rPr>
          <w:rFonts w:cs="Arial"/>
          <w:szCs w:val="24"/>
        </w:rPr>
        <w:t xml:space="preserve">nder </w:t>
      </w:r>
      <w:r w:rsidR="0011591D" w:rsidRPr="006F1A38">
        <w:rPr>
          <w:rFonts w:cs="Arial"/>
          <w:szCs w:val="24"/>
        </w:rPr>
        <w:t>U</w:t>
      </w:r>
      <w:r w:rsidRPr="006F1A38">
        <w:rPr>
          <w:rFonts w:cs="Arial"/>
          <w:szCs w:val="24"/>
        </w:rPr>
        <w:t>ncertainty</w:t>
      </w:r>
      <w:r w:rsidR="0011591D" w:rsidRPr="006F1A38">
        <w:rPr>
          <w:rFonts w:cs="Arial"/>
          <w:szCs w:val="24"/>
        </w:rPr>
        <w:t>.</w:t>
      </w:r>
      <w:r w:rsidRPr="006F1A38">
        <w:rPr>
          <w:rFonts w:cs="Arial"/>
          <w:szCs w:val="24"/>
        </w:rPr>
        <w:t xml:space="preserve">” </w:t>
      </w:r>
      <w:r w:rsidRPr="006F1A38">
        <w:rPr>
          <w:rFonts w:cs="Arial"/>
          <w:i/>
          <w:szCs w:val="24"/>
        </w:rPr>
        <w:t>Expert Systems with Applications</w:t>
      </w:r>
      <w:r w:rsidRPr="006F1A38">
        <w:rPr>
          <w:rFonts w:cs="Arial"/>
          <w:szCs w:val="24"/>
        </w:rPr>
        <w:t xml:space="preserve"> 41</w:t>
      </w:r>
      <w:r w:rsidR="0011591D" w:rsidRPr="006F1A38">
        <w:rPr>
          <w:rFonts w:cs="Arial"/>
          <w:szCs w:val="24"/>
        </w:rPr>
        <w:t xml:space="preserve"> </w:t>
      </w:r>
      <w:r w:rsidRPr="006F1A38">
        <w:rPr>
          <w:rFonts w:cs="Arial"/>
          <w:szCs w:val="24"/>
        </w:rPr>
        <w:t>(7): 3250</w:t>
      </w:r>
      <w:r w:rsidR="0011591D" w:rsidRPr="006F1A38">
        <w:rPr>
          <w:rFonts w:cs="Arial"/>
          <w:szCs w:val="24"/>
        </w:rPr>
        <w:t>–</w:t>
      </w:r>
      <w:r w:rsidRPr="006F1A38">
        <w:rPr>
          <w:rFonts w:cs="Arial"/>
          <w:szCs w:val="24"/>
        </w:rPr>
        <w:t>3260.</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Tsikriktsis, N. 2004.</w:t>
      </w:r>
      <w:r w:rsidR="002D7CEF" w:rsidRPr="006F1A38">
        <w:rPr>
          <w:rFonts w:cs="Arial"/>
          <w:szCs w:val="24"/>
        </w:rPr>
        <w:t xml:space="preserve"> </w:t>
      </w:r>
      <w:r w:rsidR="004F7FE2" w:rsidRPr="006F1A38">
        <w:rPr>
          <w:rFonts w:cs="Arial"/>
          <w:szCs w:val="24"/>
        </w:rPr>
        <w:t>“</w:t>
      </w:r>
      <w:r w:rsidRPr="006F1A38">
        <w:rPr>
          <w:rFonts w:cs="Arial"/>
          <w:szCs w:val="24"/>
        </w:rPr>
        <w:t xml:space="preserve">Technology </w:t>
      </w:r>
      <w:r w:rsidR="004F7FE2" w:rsidRPr="006F1A38">
        <w:rPr>
          <w:rFonts w:cs="Arial"/>
          <w:szCs w:val="24"/>
        </w:rPr>
        <w:t>R</w:t>
      </w:r>
      <w:r w:rsidRPr="006F1A38">
        <w:rPr>
          <w:rFonts w:cs="Arial"/>
          <w:szCs w:val="24"/>
        </w:rPr>
        <w:t xml:space="preserve">eadiness-based </w:t>
      </w:r>
      <w:r w:rsidR="004F7FE2" w:rsidRPr="006F1A38">
        <w:rPr>
          <w:rFonts w:cs="Arial"/>
          <w:szCs w:val="24"/>
        </w:rPr>
        <w:t>T</w:t>
      </w:r>
      <w:r w:rsidRPr="006F1A38">
        <w:rPr>
          <w:rFonts w:cs="Arial"/>
          <w:szCs w:val="24"/>
        </w:rPr>
        <w:t xml:space="preserve">axonomy of </w:t>
      </w:r>
      <w:r w:rsidR="004F7FE2" w:rsidRPr="006F1A38">
        <w:rPr>
          <w:rFonts w:cs="Arial"/>
          <w:szCs w:val="24"/>
        </w:rPr>
        <w:t>C</w:t>
      </w:r>
      <w:r w:rsidRPr="006F1A38">
        <w:rPr>
          <w:rFonts w:cs="Arial"/>
          <w:szCs w:val="24"/>
        </w:rPr>
        <w:t>ustomers</w:t>
      </w:r>
      <w:r w:rsidR="004F7FE2" w:rsidRPr="006F1A38">
        <w:rPr>
          <w:rFonts w:cs="Arial"/>
          <w:szCs w:val="24"/>
        </w:rPr>
        <w:t>:</w:t>
      </w:r>
      <w:r w:rsidRPr="006F1A38">
        <w:rPr>
          <w:rFonts w:cs="Arial"/>
          <w:szCs w:val="24"/>
        </w:rPr>
        <w:t xml:space="preserve"> </w:t>
      </w:r>
      <w:r w:rsidR="004F7FE2" w:rsidRPr="006F1A38">
        <w:rPr>
          <w:rFonts w:cs="Arial"/>
          <w:szCs w:val="24"/>
        </w:rPr>
        <w:t>A</w:t>
      </w:r>
      <w:r w:rsidRPr="006F1A38">
        <w:rPr>
          <w:rFonts w:cs="Arial"/>
          <w:szCs w:val="24"/>
        </w:rPr>
        <w:t xml:space="preserve"> </w:t>
      </w:r>
      <w:r w:rsidR="004F7FE2" w:rsidRPr="006F1A38">
        <w:rPr>
          <w:rFonts w:cs="Arial"/>
          <w:szCs w:val="24"/>
        </w:rPr>
        <w:t>R</w:t>
      </w:r>
      <w:r w:rsidRPr="006F1A38">
        <w:rPr>
          <w:rFonts w:cs="Arial"/>
          <w:szCs w:val="24"/>
        </w:rPr>
        <w:t xml:space="preserve">eplication and </w:t>
      </w:r>
      <w:r w:rsidR="004F7FE2" w:rsidRPr="006F1A38">
        <w:rPr>
          <w:rFonts w:cs="Arial"/>
          <w:szCs w:val="24"/>
        </w:rPr>
        <w:t>E</w:t>
      </w:r>
      <w:r w:rsidRPr="006F1A38">
        <w:rPr>
          <w:rFonts w:cs="Arial"/>
          <w:szCs w:val="24"/>
        </w:rPr>
        <w:t>xtension</w:t>
      </w:r>
      <w:r w:rsidR="004F7FE2" w:rsidRPr="006F1A38">
        <w:rPr>
          <w:rFonts w:cs="Arial"/>
          <w:szCs w:val="24"/>
        </w:rPr>
        <w:t>.”</w:t>
      </w:r>
      <w:r w:rsidRPr="006F1A38">
        <w:rPr>
          <w:rFonts w:cs="Arial"/>
          <w:szCs w:val="24"/>
        </w:rPr>
        <w:t xml:space="preserve"> </w:t>
      </w:r>
      <w:r w:rsidRPr="006F1A38">
        <w:rPr>
          <w:rFonts w:cs="Arial"/>
          <w:i/>
          <w:szCs w:val="24"/>
        </w:rPr>
        <w:t>Journal of Service Research</w:t>
      </w:r>
      <w:r w:rsidRPr="006F1A38">
        <w:rPr>
          <w:rFonts w:cs="Arial"/>
          <w:szCs w:val="24"/>
        </w:rPr>
        <w:t xml:space="preserve"> 7</w:t>
      </w:r>
      <w:r w:rsidR="004F7FE2" w:rsidRPr="006F1A38">
        <w:rPr>
          <w:rFonts w:cs="Arial"/>
          <w:szCs w:val="24"/>
        </w:rPr>
        <w:t xml:space="preserve"> </w:t>
      </w:r>
      <w:r w:rsidRPr="006F1A38">
        <w:rPr>
          <w:rFonts w:cs="Arial"/>
          <w:szCs w:val="24"/>
        </w:rPr>
        <w:t>(1)</w:t>
      </w:r>
      <w:r w:rsidR="002D7CEF" w:rsidRPr="006F1A38">
        <w:rPr>
          <w:rFonts w:cs="Arial"/>
          <w:szCs w:val="24"/>
        </w:rPr>
        <w:t>:</w:t>
      </w:r>
      <w:r w:rsidRPr="006F1A38">
        <w:rPr>
          <w:rFonts w:cs="Arial"/>
          <w:szCs w:val="24"/>
        </w:rPr>
        <w:t xml:space="preserve"> 42</w:t>
      </w:r>
      <w:r w:rsidR="004F7FE2" w:rsidRPr="006F1A38">
        <w:rPr>
          <w:rFonts w:cs="Arial"/>
          <w:szCs w:val="24"/>
        </w:rPr>
        <w:t>–</w:t>
      </w:r>
      <w:r w:rsidRPr="006F1A38">
        <w:rPr>
          <w:rFonts w:cs="Arial"/>
          <w:szCs w:val="24"/>
        </w:rPr>
        <w:t>52.</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van Hoek, R.</w:t>
      </w:r>
      <w:r w:rsidR="004F7FE2" w:rsidRPr="006F1A38">
        <w:rPr>
          <w:rFonts w:cs="Arial"/>
          <w:szCs w:val="24"/>
        </w:rPr>
        <w:t xml:space="preserve"> </w:t>
      </w:r>
      <w:r w:rsidRPr="006F1A38">
        <w:rPr>
          <w:rFonts w:cs="Arial"/>
          <w:szCs w:val="24"/>
        </w:rPr>
        <w:t xml:space="preserve">I. 1999. </w:t>
      </w:r>
      <w:r w:rsidR="004F7FE2" w:rsidRPr="006F1A38">
        <w:rPr>
          <w:rFonts w:cs="Arial"/>
          <w:szCs w:val="24"/>
        </w:rPr>
        <w:t>“</w:t>
      </w:r>
      <w:r w:rsidRPr="006F1A38">
        <w:rPr>
          <w:rFonts w:cs="Arial"/>
          <w:szCs w:val="24"/>
        </w:rPr>
        <w:t xml:space="preserve">From </w:t>
      </w:r>
      <w:r w:rsidR="004F7FE2" w:rsidRPr="006F1A38">
        <w:rPr>
          <w:rFonts w:cs="Arial"/>
          <w:szCs w:val="24"/>
        </w:rPr>
        <w:t>R</w:t>
      </w:r>
      <w:r w:rsidRPr="006F1A38">
        <w:rPr>
          <w:rFonts w:cs="Arial"/>
          <w:szCs w:val="24"/>
        </w:rPr>
        <w:t xml:space="preserve">eversed </w:t>
      </w:r>
      <w:r w:rsidR="004F7FE2" w:rsidRPr="006F1A38">
        <w:rPr>
          <w:rFonts w:cs="Arial"/>
          <w:szCs w:val="24"/>
        </w:rPr>
        <w:t>L</w:t>
      </w:r>
      <w:r w:rsidRPr="006F1A38">
        <w:rPr>
          <w:rFonts w:cs="Arial"/>
          <w:szCs w:val="24"/>
        </w:rPr>
        <w:t xml:space="preserve">ogistics to </w:t>
      </w:r>
      <w:r w:rsidR="004F7FE2" w:rsidRPr="006F1A38">
        <w:rPr>
          <w:rFonts w:cs="Arial"/>
          <w:szCs w:val="24"/>
        </w:rPr>
        <w:t>G</w:t>
      </w:r>
      <w:r w:rsidRPr="006F1A38">
        <w:rPr>
          <w:rFonts w:cs="Arial"/>
          <w:szCs w:val="24"/>
        </w:rPr>
        <w:t xml:space="preserve">reen </w:t>
      </w:r>
      <w:r w:rsidR="004F7FE2" w:rsidRPr="006F1A38">
        <w:rPr>
          <w:rFonts w:cs="Arial"/>
          <w:szCs w:val="24"/>
        </w:rPr>
        <w:t>S</w:t>
      </w:r>
      <w:r w:rsidRPr="006F1A38">
        <w:rPr>
          <w:rFonts w:cs="Arial"/>
          <w:szCs w:val="24"/>
        </w:rPr>
        <w:t xml:space="preserve">upply </w:t>
      </w:r>
      <w:r w:rsidR="004F7FE2" w:rsidRPr="006F1A38">
        <w:rPr>
          <w:rFonts w:cs="Arial"/>
          <w:szCs w:val="24"/>
        </w:rPr>
        <w:t>C</w:t>
      </w:r>
      <w:r w:rsidRPr="006F1A38">
        <w:rPr>
          <w:rFonts w:cs="Arial"/>
          <w:szCs w:val="24"/>
        </w:rPr>
        <w:t>hain</w:t>
      </w:r>
      <w:r w:rsidR="004F7FE2" w:rsidRPr="006F1A38">
        <w:rPr>
          <w:rFonts w:cs="Arial"/>
          <w:szCs w:val="24"/>
        </w:rPr>
        <w:t>.”</w:t>
      </w:r>
      <w:r w:rsidRPr="006F1A38">
        <w:rPr>
          <w:rFonts w:cs="Arial"/>
          <w:szCs w:val="24"/>
        </w:rPr>
        <w:t xml:space="preserve"> </w:t>
      </w:r>
      <w:r w:rsidRPr="006F1A38">
        <w:rPr>
          <w:rFonts w:cs="Arial"/>
          <w:i/>
          <w:szCs w:val="24"/>
        </w:rPr>
        <w:t>Supply Chain Management</w:t>
      </w:r>
      <w:r w:rsidRPr="006F1A38">
        <w:rPr>
          <w:rFonts w:cs="Arial"/>
          <w:szCs w:val="24"/>
        </w:rPr>
        <w:t xml:space="preserve"> 4</w:t>
      </w:r>
      <w:r w:rsidR="004F7FE2" w:rsidRPr="006F1A38">
        <w:rPr>
          <w:rFonts w:cs="Arial"/>
          <w:szCs w:val="24"/>
        </w:rPr>
        <w:t xml:space="preserve"> </w:t>
      </w:r>
      <w:r w:rsidRPr="006F1A38">
        <w:rPr>
          <w:rFonts w:cs="Arial"/>
          <w:szCs w:val="24"/>
        </w:rPr>
        <w:t>(3)</w:t>
      </w:r>
      <w:r w:rsidR="002D7CEF" w:rsidRPr="006F1A38">
        <w:rPr>
          <w:rFonts w:cs="Arial"/>
          <w:szCs w:val="24"/>
        </w:rPr>
        <w:t>:</w:t>
      </w:r>
      <w:r w:rsidRPr="006F1A38">
        <w:rPr>
          <w:rFonts w:cs="Arial"/>
          <w:szCs w:val="24"/>
        </w:rPr>
        <w:t xml:space="preserve"> 129</w:t>
      </w:r>
      <w:r w:rsidR="004F7FE2" w:rsidRPr="006F1A38">
        <w:rPr>
          <w:rFonts w:cs="Arial"/>
          <w:szCs w:val="24"/>
        </w:rPr>
        <w:t>–</w:t>
      </w:r>
      <w:r w:rsidRPr="006F1A38">
        <w:rPr>
          <w:rFonts w:cs="Arial"/>
          <w:szCs w:val="24"/>
        </w:rPr>
        <w:t>134.</w:t>
      </w:r>
    </w:p>
    <w:p w:rsidR="004F1641" w:rsidRPr="006F1A38" w:rsidRDefault="00AC37B7" w:rsidP="004B784D">
      <w:pPr>
        <w:pStyle w:val="BodyText"/>
        <w:spacing w:before="120" w:after="120" w:line="276" w:lineRule="auto"/>
        <w:ind w:left="567" w:hanging="567"/>
        <w:rPr>
          <w:rFonts w:cs="Arial"/>
          <w:szCs w:val="24"/>
        </w:rPr>
      </w:pPr>
      <w:r w:rsidRPr="006F1A38">
        <w:rPr>
          <w:rFonts w:cs="Arial"/>
          <w:szCs w:val="24"/>
        </w:rPr>
        <w:t xml:space="preserve">Verghese, K., </w:t>
      </w:r>
      <w:r w:rsidR="000D141B" w:rsidRPr="006F1A38">
        <w:rPr>
          <w:rFonts w:cs="Arial"/>
          <w:szCs w:val="24"/>
        </w:rPr>
        <w:t>and</w:t>
      </w:r>
      <w:r w:rsidRPr="006F1A38">
        <w:rPr>
          <w:rFonts w:cs="Arial"/>
          <w:szCs w:val="24"/>
        </w:rPr>
        <w:t xml:space="preserve"> </w:t>
      </w:r>
      <w:r w:rsidR="002D7CEF" w:rsidRPr="006F1A38">
        <w:rPr>
          <w:rFonts w:cs="Arial"/>
          <w:szCs w:val="24"/>
        </w:rPr>
        <w:t xml:space="preserve">H. </w:t>
      </w:r>
      <w:r w:rsidRPr="006F1A38">
        <w:rPr>
          <w:rFonts w:cs="Arial"/>
          <w:szCs w:val="24"/>
        </w:rPr>
        <w:t>Lewis</w:t>
      </w:r>
      <w:r w:rsidR="002D7CEF" w:rsidRPr="006F1A38">
        <w:rPr>
          <w:rFonts w:cs="Arial"/>
          <w:szCs w:val="24"/>
        </w:rPr>
        <w:t>.</w:t>
      </w:r>
      <w:r w:rsidRPr="006F1A38">
        <w:rPr>
          <w:rFonts w:cs="Arial"/>
          <w:szCs w:val="24"/>
        </w:rPr>
        <w:t xml:space="preserve"> 2007. </w:t>
      </w:r>
      <w:r w:rsidR="004F7FE2" w:rsidRPr="006F1A38">
        <w:rPr>
          <w:rFonts w:cs="Arial"/>
          <w:szCs w:val="24"/>
        </w:rPr>
        <w:t>“</w:t>
      </w:r>
      <w:r w:rsidRPr="006F1A38">
        <w:rPr>
          <w:rFonts w:cs="Arial"/>
          <w:szCs w:val="24"/>
        </w:rPr>
        <w:t xml:space="preserve">Environmental </w:t>
      </w:r>
      <w:r w:rsidR="004F7FE2" w:rsidRPr="006F1A38">
        <w:rPr>
          <w:rFonts w:cs="Arial"/>
          <w:szCs w:val="24"/>
        </w:rPr>
        <w:t>I</w:t>
      </w:r>
      <w:r w:rsidRPr="006F1A38">
        <w:rPr>
          <w:rFonts w:cs="Arial"/>
          <w:szCs w:val="24"/>
        </w:rPr>
        <w:t xml:space="preserve">nnovation in </w:t>
      </w:r>
      <w:r w:rsidR="004F7FE2" w:rsidRPr="006F1A38">
        <w:rPr>
          <w:rFonts w:cs="Arial"/>
          <w:szCs w:val="24"/>
        </w:rPr>
        <w:t>I</w:t>
      </w:r>
      <w:r w:rsidRPr="006F1A38">
        <w:rPr>
          <w:rFonts w:cs="Arial"/>
          <w:szCs w:val="24"/>
        </w:rPr>
        <w:t xml:space="preserve">ndustrial </w:t>
      </w:r>
      <w:r w:rsidR="004F7FE2" w:rsidRPr="006F1A38">
        <w:rPr>
          <w:rFonts w:cs="Arial"/>
          <w:szCs w:val="24"/>
        </w:rPr>
        <w:t>P</w:t>
      </w:r>
      <w:r w:rsidRPr="006F1A38">
        <w:rPr>
          <w:rFonts w:cs="Arial"/>
          <w:szCs w:val="24"/>
        </w:rPr>
        <w:t xml:space="preserve">ackaging: </w:t>
      </w:r>
      <w:r w:rsidR="004F7FE2" w:rsidRPr="006F1A38">
        <w:rPr>
          <w:rFonts w:cs="Arial"/>
          <w:szCs w:val="24"/>
        </w:rPr>
        <w:t>A</w:t>
      </w:r>
      <w:r w:rsidRPr="006F1A38">
        <w:rPr>
          <w:rFonts w:cs="Arial"/>
          <w:szCs w:val="24"/>
        </w:rPr>
        <w:t xml:space="preserve"> </w:t>
      </w:r>
      <w:r w:rsidR="004F7FE2" w:rsidRPr="006F1A38">
        <w:rPr>
          <w:rFonts w:cs="Arial"/>
          <w:szCs w:val="24"/>
        </w:rPr>
        <w:t>S</w:t>
      </w:r>
      <w:r w:rsidRPr="006F1A38">
        <w:rPr>
          <w:rFonts w:cs="Arial"/>
          <w:szCs w:val="24"/>
        </w:rPr>
        <w:t xml:space="preserve">upply </w:t>
      </w:r>
      <w:r w:rsidR="004F7FE2" w:rsidRPr="006F1A38">
        <w:rPr>
          <w:rFonts w:cs="Arial"/>
          <w:szCs w:val="24"/>
        </w:rPr>
        <w:t>C</w:t>
      </w:r>
      <w:r w:rsidRPr="006F1A38">
        <w:rPr>
          <w:rFonts w:cs="Arial"/>
          <w:szCs w:val="24"/>
        </w:rPr>
        <w:t xml:space="preserve">hain </w:t>
      </w:r>
      <w:r w:rsidR="004F7FE2" w:rsidRPr="006F1A38">
        <w:rPr>
          <w:rFonts w:cs="Arial"/>
          <w:szCs w:val="24"/>
        </w:rPr>
        <w:t>A</w:t>
      </w:r>
      <w:r w:rsidRPr="006F1A38">
        <w:rPr>
          <w:rFonts w:cs="Arial"/>
          <w:szCs w:val="24"/>
        </w:rPr>
        <w:t>pproach</w:t>
      </w:r>
      <w:r w:rsidR="002D7CEF" w:rsidRPr="006F1A38">
        <w:rPr>
          <w:rFonts w:cs="Arial"/>
          <w:szCs w:val="24"/>
        </w:rPr>
        <w:t>.</w:t>
      </w:r>
      <w:r w:rsidR="004F7FE2" w:rsidRPr="006F1A38">
        <w:rPr>
          <w:rFonts w:cs="Arial"/>
          <w:szCs w:val="24"/>
        </w:rPr>
        <w:t>”</w:t>
      </w:r>
      <w:r w:rsidR="002D7CEF" w:rsidRPr="006F1A38">
        <w:rPr>
          <w:rFonts w:cs="Arial"/>
          <w:szCs w:val="24"/>
        </w:rPr>
        <w:t xml:space="preserve"> </w:t>
      </w:r>
      <w:r w:rsidRPr="006F1A38">
        <w:rPr>
          <w:rFonts w:cs="Arial"/>
          <w:i/>
          <w:szCs w:val="24"/>
        </w:rPr>
        <w:t>International Journal of Production Research</w:t>
      </w:r>
      <w:r w:rsidRPr="006F1A38">
        <w:rPr>
          <w:rFonts w:cs="Arial"/>
          <w:szCs w:val="24"/>
        </w:rPr>
        <w:t xml:space="preserve"> 45</w:t>
      </w:r>
      <w:r w:rsidR="004F7FE2" w:rsidRPr="006F1A38">
        <w:rPr>
          <w:rFonts w:cs="Arial"/>
          <w:szCs w:val="24"/>
        </w:rPr>
        <w:t xml:space="preserve"> </w:t>
      </w:r>
      <w:r w:rsidRPr="006F1A38">
        <w:rPr>
          <w:rFonts w:cs="Arial"/>
          <w:szCs w:val="24"/>
        </w:rPr>
        <w:t>(18</w:t>
      </w:r>
      <w:r w:rsidR="004F7FE2" w:rsidRPr="006F1A38">
        <w:rPr>
          <w:rFonts w:cs="Arial"/>
          <w:szCs w:val="24"/>
        </w:rPr>
        <w:t>–</w:t>
      </w:r>
      <w:r w:rsidRPr="006F1A38">
        <w:rPr>
          <w:rFonts w:cs="Arial"/>
          <w:szCs w:val="24"/>
        </w:rPr>
        <w:t>19)</w:t>
      </w:r>
      <w:r w:rsidR="002D7CEF" w:rsidRPr="006F1A38">
        <w:rPr>
          <w:rFonts w:cs="Arial"/>
          <w:szCs w:val="24"/>
        </w:rPr>
        <w:t>:</w:t>
      </w:r>
      <w:r w:rsidRPr="006F1A38">
        <w:rPr>
          <w:rFonts w:cs="Arial"/>
          <w:szCs w:val="24"/>
        </w:rPr>
        <w:t xml:space="preserve"> 4381</w:t>
      </w:r>
      <w:r w:rsidR="004F7FE2" w:rsidRPr="006F1A38">
        <w:rPr>
          <w:rFonts w:cs="Arial"/>
          <w:szCs w:val="24"/>
        </w:rPr>
        <w:t>–</w:t>
      </w:r>
      <w:r w:rsidRPr="006F1A38">
        <w:rPr>
          <w:rFonts w:cs="Arial"/>
          <w:szCs w:val="24"/>
        </w:rPr>
        <w:t>4401.</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Walton, S.</w:t>
      </w:r>
      <w:r w:rsidR="004F7FE2" w:rsidRPr="006F1A38">
        <w:rPr>
          <w:rFonts w:cs="Arial"/>
          <w:szCs w:val="24"/>
        </w:rPr>
        <w:t xml:space="preserve"> </w:t>
      </w:r>
      <w:r w:rsidRPr="006F1A38">
        <w:rPr>
          <w:rFonts w:cs="Arial"/>
          <w:szCs w:val="24"/>
        </w:rPr>
        <w:t xml:space="preserve">V., </w:t>
      </w:r>
      <w:r w:rsidR="002D7CEF" w:rsidRPr="006F1A38">
        <w:rPr>
          <w:rFonts w:cs="Arial"/>
          <w:szCs w:val="24"/>
        </w:rPr>
        <w:t>R.</w:t>
      </w:r>
      <w:r w:rsidR="004F7FE2" w:rsidRPr="006F1A38">
        <w:rPr>
          <w:rFonts w:cs="Arial"/>
          <w:szCs w:val="24"/>
        </w:rPr>
        <w:t xml:space="preserve"> </w:t>
      </w:r>
      <w:r w:rsidR="002D7CEF" w:rsidRPr="006F1A38">
        <w:rPr>
          <w:rFonts w:cs="Arial"/>
          <w:szCs w:val="24"/>
        </w:rPr>
        <w:t xml:space="preserve">B. </w:t>
      </w:r>
      <w:r w:rsidRPr="006F1A38">
        <w:rPr>
          <w:rFonts w:cs="Arial"/>
          <w:szCs w:val="24"/>
        </w:rPr>
        <w:t xml:space="preserve">Handfield, </w:t>
      </w:r>
      <w:r w:rsidR="002D7CEF" w:rsidRPr="006F1A38">
        <w:rPr>
          <w:rFonts w:cs="Arial"/>
          <w:szCs w:val="24"/>
        </w:rPr>
        <w:t>and S.</w:t>
      </w:r>
      <w:r w:rsidR="004F7FE2" w:rsidRPr="006F1A38">
        <w:rPr>
          <w:rFonts w:cs="Arial"/>
          <w:szCs w:val="24"/>
        </w:rPr>
        <w:t xml:space="preserve"> </w:t>
      </w:r>
      <w:r w:rsidR="002D7CEF" w:rsidRPr="006F1A38">
        <w:rPr>
          <w:rFonts w:cs="Arial"/>
          <w:szCs w:val="24"/>
        </w:rPr>
        <w:t>A.</w:t>
      </w:r>
      <w:r w:rsidRPr="006F1A38">
        <w:rPr>
          <w:rFonts w:cs="Arial"/>
          <w:szCs w:val="24"/>
        </w:rPr>
        <w:t xml:space="preserve"> Melnyk</w:t>
      </w:r>
      <w:r w:rsidR="002D7CEF" w:rsidRPr="006F1A38">
        <w:rPr>
          <w:rFonts w:cs="Arial"/>
          <w:szCs w:val="24"/>
        </w:rPr>
        <w:t>.</w:t>
      </w:r>
      <w:r w:rsidRPr="006F1A38">
        <w:rPr>
          <w:rFonts w:cs="Arial"/>
          <w:szCs w:val="24"/>
        </w:rPr>
        <w:t xml:space="preserve"> 1998. </w:t>
      </w:r>
      <w:r w:rsidR="004F7FE2" w:rsidRPr="006F1A38">
        <w:rPr>
          <w:rFonts w:cs="Arial"/>
          <w:szCs w:val="24"/>
        </w:rPr>
        <w:t>“</w:t>
      </w:r>
      <w:r w:rsidRPr="006F1A38">
        <w:rPr>
          <w:rFonts w:cs="Arial"/>
          <w:szCs w:val="24"/>
        </w:rPr>
        <w:t xml:space="preserve">The </w:t>
      </w:r>
      <w:r w:rsidR="004F7FE2" w:rsidRPr="006F1A38">
        <w:rPr>
          <w:rFonts w:cs="Arial"/>
          <w:szCs w:val="24"/>
        </w:rPr>
        <w:t>G</w:t>
      </w:r>
      <w:r w:rsidRPr="006F1A38">
        <w:rPr>
          <w:rFonts w:cs="Arial"/>
          <w:szCs w:val="24"/>
        </w:rPr>
        <w:t xml:space="preserve">reen </w:t>
      </w:r>
      <w:r w:rsidR="004F7FE2" w:rsidRPr="006F1A38">
        <w:rPr>
          <w:rFonts w:cs="Arial"/>
          <w:szCs w:val="24"/>
        </w:rPr>
        <w:t>S</w:t>
      </w:r>
      <w:r w:rsidRPr="006F1A38">
        <w:rPr>
          <w:rFonts w:cs="Arial"/>
          <w:szCs w:val="24"/>
        </w:rPr>
        <w:t xml:space="preserve">upply </w:t>
      </w:r>
      <w:r w:rsidR="004F7FE2" w:rsidRPr="006F1A38">
        <w:rPr>
          <w:rFonts w:cs="Arial"/>
          <w:szCs w:val="24"/>
        </w:rPr>
        <w:t>C</w:t>
      </w:r>
      <w:r w:rsidRPr="006F1A38">
        <w:rPr>
          <w:rFonts w:cs="Arial"/>
          <w:szCs w:val="24"/>
        </w:rPr>
        <w:t xml:space="preserve">hain </w:t>
      </w:r>
      <w:r w:rsidR="004F7FE2" w:rsidRPr="006F1A38">
        <w:rPr>
          <w:rFonts w:cs="Arial"/>
          <w:szCs w:val="24"/>
        </w:rPr>
        <w:t>I</w:t>
      </w:r>
      <w:r w:rsidRPr="006F1A38">
        <w:rPr>
          <w:rFonts w:cs="Arial"/>
          <w:szCs w:val="24"/>
        </w:rPr>
        <w:t xml:space="preserve">ntegrating </w:t>
      </w:r>
      <w:r w:rsidR="004F7FE2" w:rsidRPr="006F1A38">
        <w:rPr>
          <w:rFonts w:cs="Arial"/>
          <w:szCs w:val="24"/>
        </w:rPr>
        <w:t>S</w:t>
      </w:r>
      <w:r w:rsidRPr="006F1A38">
        <w:rPr>
          <w:rFonts w:cs="Arial"/>
          <w:szCs w:val="24"/>
        </w:rPr>
        <w:t xml:space="preserve">uppliers </w:t>
      </w:r>
      <w:r w:rsidR="004F7FE2" w:rsidRPr="006F1A38">
        <w:rPr>
          <w:rFonts w:cs="Arial"/>
          <w:szCs w:val="24"/>
        </w:rPr>
        <w:t>I</w:t>
      </w:r>
      <w:r w:rsidRPr="006F1A38">
        <w:rPr>
          <w:rFonts w:cs="Arial"/>
          <w:szCs w:val="24"/>
        </w:rPr>
        <w:t xml:space="preserve">nto </w:t>
      </w:r>
      <w:r w:rsidR="004F7FE2" w:rsidRPr="006F1A38">
        <w:rPr>
          <w:rFonts w:cs="Arial"/>
          <w:szCs w:val="24"/>
        </w:rPr>
        <w:t>E</w:t>
      </w:r>
      <w:r w:rsidRPr="006F1A38">
        <w:rPr>
          <w:rFonts w:cs="Arial"/>
          <w:szCs w:val="24"/>
        </w:rPr>
        <w:t xml:space="preserve">nvironmental </w:t>
      </w:r>
      <w:r w:rsidR="004F7FE2" w:rsidRPr="006F1A38">
        <w:rPr>
          <w:rFonts w:cs="Arial"/>
          <w:szCs w:val="24"/>
        </w:rPr>
        <w:t>M</w:t>
      </w:r>
      <w:r w:rsidRPr="006F1A38">
        <w:rPr>
          <w:rFonts w:cs="Arial"/>
          <w:szCs w:val="24"/>
        </w:rPr>
        <w:t xml:space="preserve">anagement </w:t>
      </w:r>
      <w:r w:rsidR="004F7FE2" w:rsidRPr="006F1A38">
        <w:rPr>
          <w:rFonts w:cs="Arial"/>
          <w:szCs w:val="24"/>
        </w:rPr>
        <w:t>P</w:t>
      </w:r>
      <w:r w:rsidRPr="006F1A38">
        <w:rPr>
          <w:rFonts w:cs="Arial"/>
          <w:szCs w:val="24"/>
        </w:rPr>
        <w:t>rocesses</w:t>
      </w:r>
      <w:r w:rsidR="004F7FE2" w:rsidRPr="006F1A38">
        <w:rPr>
          <w:rFonts w:cs="Arial"/>
          <w:szCs w:val="24"/>
        </w:rPr>
        <w:t>.”</w:t>
      </w:r>
      <w:r w:rsidRPr="006F1A38">
        <w:rPr>
          <w:rFonts w:cs="Arial"/>
          <w:szCs w:val="24"/>
        </w:rPr>
        <w:t xml:space="preserve"> </w:t>
      </w:r>
      <w:r w:rsidRPr="006F1A38">
        <w:rPr>
          <w:rFonts w:cs="Arial"/>
          <w:i/>
          <w:szCs w:val="24"/>
        </w:rPr>
        <w:t>International Journal of Purchasing and Materials Management</w:t>
      </w:r>
      <w:r w:rsidRPr="006F1A38">
        <w:rPr>
          <w:rFonts w:cs="Arial"/>
          <w:szCs w:val="24"/>
        </w:rPr>
        <w:t xml:space="preserve"> 34</w:t>
      </w:r>
      <w:r w:rsidR="004F7FE2" w:rsidRPr="006F1A38">
        <w:rPr>
          <w:rFonts w:cs="Arial"/>
          <w:szCs w:val="24"/>
        </w:rPr>
        <w:t xml:space="preserve"> </w:t>
      </w:r>
      <w:r w:rsidRPr="006F1A38">
        <w:rPr>
          <w:rFonts w:cs="Arial"/>
          <w:szCs w:val="24"/>
        </w:rPr>
        <w:t>(2)</w:t>
      </w:r>
      <w:r w:rsidR="002D7CEF" w:rsidRPr="006F1A38">
        <w:rPr>
          <w:rFonts w:cs="Arial"/>
          <w:szCs w:val="24"/>
        </w:rPr>
        <w:t>:</w:t>
      </w:r>
      <w:r w:rsidRPr="006F1A38">
        <w:rPr>
          <w:rFonts w:cs="Arial"/>
          <w:szCs w:val="24"/>
        </w:rPr>
        <w:t xml:space="preserve"> 2</w:t>
      </w:r>
      <w:r w:rsidR="004F7FE2" w:rsidRPr="006F1A38">
        <w:rPr>
          <w:rFonts w:cs="Arial"/>
          <w:szCs w:val="24"/>
        </w:rPr>
        <w:t>–</w:t>
      </w:r>
      <w:r w:rsidRPr="006F1A38">
        <w:rPr>
          <w:rFonts w:cs="Arial"/>
          <w:szCs w:val="24"/>
        </w:rPr>
        <w:t>11.</w:t>
      </w:r>
    </w:p>
    <w:p w:rsidR="00E02E34" w:rsidRPr="006F1A38" w:rsidDel="00E02481" w:rsidRDefault="00AC37B7" w:rsidP="004B784D">
      <w:pPr>
        <w:pStyle w:val="BodyText"/>
        <w:spacing w:before="120" w:after="120" w:line="276" w:lineRule="auto"/>
        <w:ind w:left="567" w:hanging="567"/>
        <w:rPr>
          <w:rFonts w:cs="Arial"/>
          <w:szCs w:val="24"/>
        </w:rPr>
      </w:pPr>
      <w:r w:rsidRPr="006F1A38">
        <w:rPr>
          <w:rFonts w:cs="Arial"/>
          <w:szCs w:val="24"/>
        </w:rPr>
        <w:t>Wang, X.</w:t>
      </w:r>
      <w:r w:rsidR="002D7CEF" w:rsidRPr="006F1A38">
        <w:rPr>
          <w:rFonts w:cs="Arial"/>
          <w:szCs w:val="24"/>
        </w:rPr>
        <w:t>,</w:t>
      </w:r>
      <w:r w:rsidRPr="006F1A38">
        <w:rPr>
          <w:rFonts w:cs="Arial"/>
          <w:szCs w:val="24"/>
        </w:rPr>
        <w:t xml:space="preserve"> and </w:t>
      </w:r>
      <w:r w:rsidR="002D7CEF" w:rsidRPr="006F1A38">
        <w:rPr>
          <w:rFonts w:cs="Arial"/>
          <w:szCs w:val="24"/>
        </w:rPr>
        <w:t>H.</w:t>
      </w:r>
      <w:r w:rsidR="004F7FE2" w:rsidRPr="006F1A38">
        <w:rPr>
          <w:rFonts w:cs="Arial"/>
          <w:szCs w:val="24"/>
        </w:rPr>
        <w:t xml:space="preserve"> </w:t>
      </w:r>
      <w:r w:rsidR="002D7CEF" w:rsidRPr="006F1A38">
        <w:rPr>
          <w:rFonts w:cs="Arial"/>
          <w:szCs w:val="24"/>
        </w:rPr>
        <w:t xml:space="preserve">K. </w:t>
      </w:r>
      <w:r w:rsidRPr="006F1A38">
        <w:rPr>
          <w:rFonts w:cs="Arial"/>
          <w:szCs w:val="24"/>
        </w:rPr>
        <w:t>Chan</w:t>
      </w:r>
      <w:r w:rsidR="002D7CEF" w:rsidRPr="006F1A38">
        <w:rPr>
          <w:rFonts w:cs="Arial"/>
          <w:szCs w:val="24"/>
        </w:rPr>
        <w:t>.</w:t>
      </w:r>
      <w:r w:rsidRPr="006F1A38">
        <w:rPr>
          <w:rFonts w:cs="Arial"/>
          <w:szCs w:val="24"/>
        </w:rPr>
        <w:t xml:space="preserve"> 2013. </w:t>
      </w:r>
      <w:r w:rsidR="004F7FE2" w:rsidRPr="006F1A38">
        <w:rPr>
          <w:rFonts w:cs="Arial"/>
          <w:szCs w:val="24"/>
        </w:rPr>
        <w:t>“</w:t>
      </w:r>
      <w:r w:rsidRPr="006F1A38">
        <w:rPr>
          <w:rFonts w:cs="Arial"/>
          <w:szCs w:val="24"/>
        </w:rPr>
        <w:t xml:space="preserve">A </w:t>
      </w:r>
      <w:r w:rsidR="004F7FE2" w:rsidRPr="006F1A38">
        <w:rPr>
          <w:rFonts w:cs="Arial"/>
          <w:szCs w:val="24"/>
        </w:rPr>
        <w:t>H</w:t>
      </w:r>
      <w:r w:rsidRPr="006F1A38">
        <w:rPr>
          <w:rFonts w:cs="Arial"/>
          <w:szCs w:val="24"/>
        </w:rPr>
        <w:t xml:space="preserve">ierarchical </w:t>
      </w:r>
      <w:r w:rsidR="004F7FE2" w:rsidRPr="006F1A38">
        <w:rPr>
          <w:rFonts w:cs="Arial"/>
          <w:szCs w:val="24"/>
        </w:rPr>
        <w:t>F</w:t>
      </w:r>
      <w:r w:rsidRPr="006F1A38">
        <w:rPr>
          <w:rFonts w:cs="Arial"/>
          <w:szCs w:val="24"/>
        </w:rPr>
        <w:t xml:space="preserve">uzzy TOPSIS </w:t>
      </w:r>
      <w:r w:rsidR="004F7FE2" w:rsidRPr="006F1A38">
        <w:rPr>
          <w:rFonts w:cs="Arial"/>
          <w:szCs w:val="24"/>
        </w:rPr>
        <w:t>A</w:t>
      </w:r>
      <w:r w:rsidRPr="006F1A38">
        <w:rPr>
          <w:rFonts w:cs="Arial"/>
          <w:szCs w:val="24"/>
        </w:rPr>
        <w:t xml:space="preserve">pproach to </w:t>
      </w:r>
      <w:r w:rsidR="004F7FE2" w:rsidRPr="006F1A38">
        <w:rPr>
          <w:rFonts w:cs="Arial"/>
          <w:szCs w:val="24"/>
        </w:rPr>
        <w:t>A</w:t>
      </w:r>
      <w:r w:rsidRPr="006F1A38">
        <w:rPr>
          <w:rFonts w:cs="Arial"/>
          <w:szCs w:val="24"/>
        </w:rPr>
        <w:t xml:space="preserve">ssess </w:t>
      </w:r>
      <w:r w:rsidR="004F7FE2" w:rsidRPr="006F1A38">
        <w:rPr>
          <w:rFonts w:cs="Arial"/>
          <w:szCs w:val="24"/>
        </w:rPr>
        <w:t>I</w:t>
      </w:r>
      <w:r w:rsidRPr="006F1A38">
        <w:rPr>
          <w:rFonts w:cs="Arial"/>
          <w:szCs w:val="24"/>
        </w:rPr>
        <w:t xml:space="preserve">mprovement </w:t>
      </w:r>
      <w:r w:rsidR="004F7FE2" w:rsidRPr="006F1A38">
        <w:rPr>
          <w:rFonts w:cs="Arial"/>
          <w:szCs w:val="24"/>
        </w:rPr>
        <w:t>A</w:t>
      </w:r>
      <w:r w:rsidRPr="006F1A38">
        <w:rPr>
          <w:rFonts w:cs="Arial"/>
          <w:szCs w:val="24"/>
        </w:rPr>
        <w:t xml:space="preserve">reas </w:t>
      </w:r>
      <w:r w:rsidR="004F7FE2" w:rsidRPr="006F1A38">
        <w:rPr>
          <w:rFonts w:cs="Arial"/>
          <w:szCs w:val="24"/>
        </w:rPr>
        <w:t>W</w:t>
      </w:r>
      <w:r w:rsidRPr="006F1A38">
        <w:rPr>
          <w:rFonts w:cs="Arial"/>
          <w:szCs w:val="24"/>
        </w:rPr>
        <w:t xml:space="preserve">hen </w:t>
      </w:r>
      <w:r w:rsidR="004F7FE2" w:rsidRPr="006F1A38">
        <w:rPr>
          <w:rFonts w:cs="Arial"/>
          <w:szCs w:val="24"/>
        </w:rPr>
        <w:t>I</w:t>
      </w:r>
      <w:r w:rsidRPr="006F1A38">
        <w:rPr>
          <w:rFonts w:cs="Arial"/>
          <w:szCs w:val="24"/>
        </w:rPr>
        <w:t xml:space="preserve">mplementing </w:t>
      </w:r>
      <w:r w:rsidR="004F7FE2" w:rsidRPr="006F1A38">
        <w:rPr>
          <w:rFonts w:cs="Arial"/>
          <w:szCs w:val="24"/>
        </w:rPr>
        <w:t>G</w:t>
      </w:r>
      <w:r w:rsidRPr="006F1A38">
        <w:rPr>
          <w:rFonts w:cs="Arial"/>
          <w:szCs w:val="24"/>
        </w:rPr>
        <w:t xml:space="preserve">reen </w:t>
      </w:r>
      <w:r w:rsidR="004F7FE2" w:rsidRPr="006F1A38">
        <w:rPr>
          <w:rFonts w:cs="Arial"/>
          <w:szCs w:val="24"/>
        </w:rPr>
        <w:t>S</w:t>
      </w:r>
      <w:r w:rsidRPr="006F1A38">
        <w:rPr>
          <w:rFonts w:cs="Arial"/>
          <w:szCs w:val="24"/>
        </w:rPr>
        <w:t xml:space="preserve">upply </w:t>
      </w:r>
      <w:r w:rsidR="004F7FE2" w:rsidRPr="006F1A38">
        <w:rPr>
          <w:rFonts w:cs="Arial"/>
          <w:szCs w:val="24"/>
        </w:rPr>
        <w:t>C</w:t>
      </w:r>
      <w:r w:rsidRPr="006F1A38">
        <w:rPr>
          <w:rFonts w:cs="Arial"/>
          <w:szCs w:val="24"/>
        </w:rPr>
        <w:t xml:space="preserve">hain </w:t>
      </w:r>
      <w:r w:rsidR="004F7FE2" w:rsidRPr="006F1A38">
        <w:rPr>
          <w:rFonts w:cs="Arial"/>
          <w:szCs w:val="24"/>
        </w:rPr>
        <w:t>I</w:t>
      </w:r>
      <w:r w:rsidRPr="006F1A38">
        <w:rPr>
          <w:rFonts w:cs="Arial"/>
          <w:szCs w:val="24"/>
        </w:rPr>
        <w:t>nitiatives</w:t>
      </w:r>
      <w:r w:rsidR="004F7FE2" w:rsidRPr="006F1A38">
        <w:rPr>
          <w:rFonts w:cs="Arial"/>
          <w:szCs w:val="24"/>
        </w:rPr>
        <w:t>.”</w:t>
      </w:r>
      <w:r w:rsidR="00E02E34" w:rsidRPr="006F1A38">
        <w:rPr>
          <w:rFonts w:cs="Arial"/>
          <w:i/>
          <w:szCs w:val="24"/>
        </w:rPr>
        <w:t xml:space="preserve"> </w:t>
      </w:r>
      <w:r w:rsidRPr="006F1A38">
        <w:rPr>
          <w:rFonts w:cs="Arial"/>
          <w:i/>
          <w:szCs w:val="24"/>
        </w:rPr>
        <w:t>International Journal of Production Research</w:t>
      </w:r>
      <w:r w:rsidRPr="006F1A38">
        <w:rPr>
          <w:rFonts w:cs="Arial"/>
          <w:szCs w:val="24"/>
        </w:rPr>
        <w:t xml:space="preserve"> 51</w:t>
      </w:r>
      <w:r w:rsidR="004F7FE2" w:rsidRPr="006F1A38">
        <w:rPr>
          <w:rFonts w:cs="Arial"/>
          <w:szCs w:val="24"/>
        </w:rPr>
        <w:t xml:space="preserve"> </w:t>
      </w:r>
      <w:r w:rsidRPr="006F1A38">
        <w:rPr>
          <w:rFonts w:cs="Arial"/>
          <w:szCs w:val="24"/>
        </w:rPr>
        <w:t>(10)</w:t>
      </w:r>
      <w:r w:rsidR="002D7CEF" w:rsidRPr="006F1A38">
        <w:rPr>
          <w:rFonts w:cs="Arial"/>
          <w:szCs w:val="24"/>
        </w:rPr>
        <w:t>:</w:t>
      </w:r>
      <w:r w:rsidRPr="006F1A38">
        <w:rPr>
          <w:rFonts w:cs="Arial"/>
          <w:szCs w:val="24"/>
        </w:rPr>
        <w:t xml:space="preserve"> 3117</w:t>
      </w:r>
      <w:r w:rsidR="004F7FE2" w:rsidRPr="006F1A38">
        <w:rPr>
          <w:rFonts w:cs="Arial"/>
          <w:szCs w:val="24"/>
        </w:rPr>
        <w:t>–</w:t>
      </w:r>
      <w:r w:rsidRPr="006F1A38">
        <w:rPr>
          <w:rFonts w:cs="Arial"/>
          <w:szCs w:val="24"/>
        </w:rPr>
        <w:t xml:space="preserve">3130 </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Yang, C.</w:t>
      </w:r>
      <w:r w:rsidR="004F7FE2" w:rsidRPr="006F1A38">
        <w:rPr>
          <w:rFonts w:cs="Arial"/>
          <w:szCs w:val="24"/>
        </w:rPr>
        <w:t xml:space="preserve"> </w:t>
      </w:r>
      <w:r w:rsidRPr="006F1A38">
        <w:rPr>
          <w:rFonts w:cs="Arial"/>
          <w:szCs w:val="24"/>
        </w:rPr>
        <w:t xml:space="preserve">L., </w:t>
      </w:r>
      <w:r w:rsidR="002D7CEF" w:rsidRPr="006F1A38">
        <w:rPr>
          <w:rFonts w:cs="Arial"/>
          <w:szCs w:val="24"/>
        </w:rPr>
        <w:t>S.</w:t>
      </w:r>
      <w:r w:rsidR="004F7FE2" w:rsidRPr="006F1A38">
        <w:rPr>
          <w:rFonts w:cs="Arial"/>
          <w:szCs w:val="24"/>
        </w:rPr>
        <w:t xml:space="preserve"> </w:t>
      </w:r>
      <w:r w:rsidR="002D7CEF" w:rsidRPr="006F1A38">
        <w:rPr>
          <w:rFonts w:cs="Arial"/>
          <w:szCs w:val="24"/>
        </w:rPr>
        <w:t xml:space="preserve">P. </w:t>
      </w:r>
      <w:r w:rsidRPr="006F1A38">
        <w:rPr>
          <w:rFonts w:cs="Arial"/>
          <w:szCs w:val="24"/>
        </w:rPr>
        <w:t xml:space="preserve">Lin, </w:t>
      </w:r>
      <w:r w:rsidR="002D7CEF" w:rsidRPr="006F1A38">
        <w:rPr>
          <w:rFonts w:cs="Arial"/>
          <w:szCs w:val="24"/>
        </w:rPr>
        <w:t>Y.</w:t>
      </w:r>
      <w:r w:rsidR="004F7FE2" w:rsidRPr="006F1A38">
        <w:rPr>
          <w:rFonts w:cs="Arial"/>
          <w:szCs w:val="24"/>
        </w:rPr>
        <w:t xml:space="preserve"> </w:t>
      </w:r>
      <w:r w:rsidR="002D7CEF" w:rsidRPr="006F1A38">
        <w:rPr>
          <w:rFonts w:cs="Arial"/>
          <w:szCs w:val="24"/>
        </w:rPr>
        <w:t xml:space="preserve">H. </w:t>
      </w:r>
      <w:r w:rsidRPr="006F1A38">
        <w:rPr>
          <w:rFonts w:cs="Arial"/>
          <w:szCs w:val="24"/>
        </w:rPr>
        <w:t>Chan</w:t>
      </w:r>
      <w:r w:rsidR="002D7CEF" w:rsidRPr="006F1A38">
        <w:rPr>
          <w:rFonts w:cs="Arial"/>
          <w:szCs w:val="24"/>
        </w:rPr>
        <w:t>, and C.</w:t>
      </w:r>
      <w:r w:rsidRPr="006F1A38">
        <w:rPr>
          <w:rFonts w:cs="Arial"/>
          <w:szCs w:val="24"/>
        </w:rPr>
        <w:t xml:space="preserve"> Sheu</w:t>
      </w:r>
      <w:r w:rsidR="002D7CEF" w:rsidRPr="006F1A38">
        <w:rPr>
          <w:rFonts w:cs="Arial"/>
          <w:szCs w:val="24"/>
        </w:rPr>
        <w:t>.</w:t>
      </w:r>
      <w:r w:rsidRPr="006F1A38">
        <w:rPr>
          <w:rFonts w:cs="Arial"/>
          <w:szCs w:val="24"/>
        </w:rPr>
        <w:t xml:space="preserve"> 2010</w:t>
      </w:r>
      <w:r w:rsidR="002D7CEF" w:rsidRPr="006F1A38">
        <w:rPr>
          <w:rFonts w:cs="Arial"/>
          <w:szCs w:val="24"/>
        </w:rPr>
        <w:t xml:space="preserve">. </w:t>
      </w:r>
      <w:r w:rsidR="004F7FE2" w:rsidRPr="006F1A38">
        <w:rPr>
          <w:rFonts w:cs="Arial"/>
          <w:szCs w:val="24"/>
        </w:rPr>
        <w:t>“</w:t>
      </w:r>
      <w:r w:rsidRPr="006F1A38">
        <w:rPr>
          <w:rFonts w:cs="Arial"/>
          <w:szCs w:val="24"/>
        </w:rPr>
        <w:t xml:space="preserve">Mediated </w:t>
      </w:r>
      <w:r w:rsidR="004F7FE2" w:rsidRPr="006F1A38">
        <w:rPr>
          <w:rFonts w:cs="Arial"/>
          <w:szCs w:val="24"/>
        </w:rPr>
        <w:t>E</w:t>
      </w:r>
      <w:r w:rsidRPr="006F1A38">
        <w:rPr>
          <w:rFonts w:cs="Arial"/>
          <w:szCs w:val="24"/>
        </w:rPr>
        <w:t xml:space="preserve">ffect of </w:t>
      </w:r>
      <w:r w:rsidR="004F7FE2" w:rsidRPr="006F1A38">
        <w:rPr>
          <w:rFonts w:cs="Arial"/>
          <w:szCs w:val="24"/>
        </w:rPr>
        <w:t>E</w:t>
      </w:r>
      <w:r w:rsidRPr="006F1A38">
        <w:rPr>
          <w:rFonts w:cs="Arial"/>
          <w:szCs w:val="24"/>
        </w:rPr>
        <w:t xml:space="preserve">nvironmental </w:t>
      </w:r>
      <w:r w:rsidR="004F7FE2" w:rsidRPr="006F1A38">
        <w:rPr>
          <w:rFonts w:cs="Arial"/>
          <w:szCs w:val="24"/>
        </w:rPr>
        <w:t>M</w:t>
      </w:r>
      <w:r w:rsidRPr="006F1A38">
        <w:rPr>
          <w:rFonts w:cs="Arial"/>
          <w:szCs w:val="24"/>
        </w:rPr>
        <w:t xml:space="preserve">anagement on </w:t>
      </w:r>
      <w:r w:rsidR="004F7FE2" w:rsidRPr="006F1A38">
        <w:rPr>
          <w:rFonts w:cs="Arial"/>
          <w:szCs w:val="24"/>
        </w:rPr>
        <w:t>M</w:t>
      </w:r>
      <w:r w:rsidRPr="006F1A38">
        <w:rPr>
          <w:rFonts w:cs="Arial"/>
          <w:szCs w:val="24"/>
        </w:rPr>
        <w:t xml:space="preserve">anufacturing </w:t>
      </w:r>
      <w:r w:rsidR="004F7FE2" w:rsidRPr="006F1A38">
        <w:rPr>
          <w:rFonts w:cs="Arial"/>
          <w:szCs w:val="24"/>
        </w:rPr>
        <w:t>C</w:t>
      </w:r>
      <w:r w:rsidRPr="006F1A38">
        <w:rPr>
          <w:rFonts w:cs="Arial"/>
          <w:szCs w:val="24"/>
        </w:rPr>
        <w:t xml:space="preserve">ompetitiveness: An </w:t>
      </w:r>
      <w:r w:rsidR="004F7FE2" w:rsidRPr="006F1A38">
        <w:rPr>
          <w:rFonts w:cs="Arial"/>
          <w:szCs w:val="24"/>
        </w:rPr>
        <w:t>E</w:t>
      </w:r>
      <w:r w:rsidRPr="006F1A38">
        <w:rPr>
          <w:rFonts w:cs="Arial"/>
          <w:szCs w:val="24"/>
        </w:rPr>
        <w:t xml:space="preserve">mpirical </w:t>
      </w:r>
      <w:r w:rsidR="004F7FE2" w:rsidRPr="006F1A38">
        <w:rPr>
          <w:rFonts w:cs="Arial"/>
          <w:szCs w:val="24"/>
        </w:rPr>
        <w:t>S</w:t>
      </w:r>
      <w:r w:rsidRPr="006F1A38">
        <w:rPr>
          <w:rFonts w:cs="Arial"/>
          <w:szCs w:val="24"/>
        </w:rPr>
        <w:t>tudy</w:t>
      </w:r>
      <w:r w:rsidR="002D7CEF" w:rsidRPr="006F1A38">
        <w:rPr>
          <w:rFonts w:cs="Arial"/>
          <w:szCs w:val="24"/>
        </w:rPr>
        <w:t>.</w:t>
      </w:r>
      <w:r w:rsidR="004F7FE2" w:rsidRPr="006F1A38">
        <w:rPr>
          <w:rFonts w:cs="Arial"/>
          <w:szCs w:val="24"/>
        </w:rPr>
        <w:t>”</w:t>
      </w:r>
      <w:r w:rsidRPr="006F1A38">
        <w:rPr>
          <w:rFonts w:cs="Arial"/>
          <w:szCs w:val="24"/>
        </w:rPr>
        <w:t xml:space="preserve"> </w:t>
      </w:r>
      <w:r w:rsidRPr="006F1A38">
        <w:rPr>
          <w:rFonts w:cs="Arial"/>
          <w:i/>
          <w:szCs w:val="24"/>
        </w:rPr>
        <w:t>International Journal of Production Economics</w:t>
      </w:r>
      <w:r w:rsidRPr="006F1A38">
        <w:rPr>
          <w:rFonts w:cs="Arial"/>
          <w:szCs w:val="24"/>
        </w:rPr>
        <w:t xml:space="preserve"> 123</w:t>
      </w:r>
      <w:r w:rsidR="004F7FE2" w:rsidRPr="006F1A38">
        <w:rPr>
          <w:rFonts w:cs="Arial"/>
          <w:szCs w:val="24"/>
        </w:rPr>
        <w:t xml:space="preserve"> </w:t>
      </w:r>
      <w:r w:rsidRPr="006F1A38">
        <w:rPr>
          <w:rFonts w:cs="Arial"/>
          <w:szCs w:val="24"/>
        </w:rPr>
        <w:t>(1)</w:t>
      </w:r>
      <w:r w:rsidR="002D7CEF" w:rsidRPr="006F1A38">
        <w:rPr>
          <w:rFonts w:cs="Arial"/>
          <w:szCs w:val="24"/>
        </w:rPr>
        <w:t>:</w:t>
      </w:r>
      <w:r w:rsidRPr="006F1A38">
        <w:rPr>
          <w:rFonts w:cs="Arial"/>
          <w:szCs w:val="24"/>
        </w:rPr>
        <w:t xml:space="preserve"> 210</w:t>
      </w:r>
      <w:r w:rsidR="004F7FE2" w:rsidRPr="006F1A38">
        <w:rPr>
          <w:rFonts w:cs="Arial"/>
          <w:szCs w:val="24"/>
        </w:rPr>
        <w:t>–</w:t>
      </w:r>
      <w:r w:rsidRPr="006F1A38">
        <w:rPr>
          <w:rFonts w:cs="Arial"/>
          <w:szCs w:val="24"/>
        </w:rPr>
        <w:t>220.</w:t>
      </w:r>
    </w:p>
    <w:p w:rsidR="00EE0473" w:rsidRPr="006F1A38" w:rsidRDefault="00AC37B7" w:rsidP="004B784D">
      <w:pPr>
        <w:pStyle w:val="BodyText"/>
        <w:spacing w:before="120" w:after="120" w:line="276" w:lineRule="auto"/>
        <w:ind w:left="567" w:hanging="567"/>
        <w:rPr>
          <w:rFonts w:cs="Arial"/>
          <w:szCs w:val="24"/>
        </w:rPr>
      </w:pPr>
      <w:r w:rsidRPr="006F1A38">
        <w:rPr>
          <w:rFonts w:cs="Arial"/>
          <w:szCs w:val="24"/>
        </w:rPr>
        <w:t xml:space="preserve">Zhu, Q., </w:t>
      </w:r>
      <w:r w:rsidR="002D7CEF" w:rsidRPr="006F1A38">
        <w:rPr>
          <w:rFonts w:cs="Arial"/>
          <w:szCs w:val="24"/>
        </w:rPr>
        <w:t xml:space="preserve">and Y. </w:t>
      </w:r>
      <w:r w:rsidRPr="006F1A38">
        <w:rPr>
          <w:rFonts w:cs="Arial"/>
          <w:szCs w:val="24"/>
        </w:rPr>
        <w:t>Gen</w:t>
      </w:r>
      <w:r w:rsidR="002D7CEF" w:rsidRPr="006F1A38">
        <w:rPr>
          <w:rFonts w:cs="Arial"/>
          <w:szCs w:val="24"/>
        </w:rPr>
        <w:t>g.</w:t>
      </w:r>
      <w:r w:rsidRPr="006F1A38">
        <w:rPr>
          <w:rFonts w:cs="Arial"/>
          <w:szCs w:val="24"/>
        </w:rPr>
        <w:t xml:space="preserve"> 2001. </w:t>
      </w:r>
      <w:r w:rsidR="00E1163B" w:rsidRPr="006F1A38">
        <w:rPr>
          <w:rFonts w:cs="Arial"/>
          <w:szCs w:val="24"/>
        </w:rPr>
        <w:t>“</w:t>
      </w:r>
      <w:r w:rsidRPr="006F1A38">
        <w:rPr>
          <w:rFonts w:cs="Arial"/>
          <w:szCs w:val="24"/>
        </w:rPr>
        <w:t xml:space="preserve">Integrating </w:t>
      </w:r>
      <w:r w:rsidR="00E1163B" w:rsidRPr="006F1A38">
        <w:rPr>
          <w:rFonts w:cs="Arial"/>
          <w:szCs w:val="24"/>
        </w:rPr>
        <w:t>E</w:t>
      </w:r>
      <w:r w:rsidRPr="006F1A38">
        <w:rPr>
          <w:rFonts w:cs="Arial"/>
          <w:szCs w:val="24"/>
        </w:rPr>
        <w:t xml:space="preserve">nvironmental </w:t>
      </w:r>
      <w:r w:rsidR="00E1163B" w:rsidRPr="006F1A38">
        <w:rPr>
          <w:rFonts w:cs="Arial"/>
          <w:szCs w:val="24"/>
        </w:rPr>
        <w:t>I</w:t>
      </w:r>
      <w:r w:rsidRPr="006F1A38">
        <w:rPr>
          <w:rFonts w:cs="Arial"/>
          <w:szCs w:val="24"/>
        </w:rPr>
        <w:t xml:space="preserve">ssues </w:t>
      </w:r>
      <w:r w:rsidR="00E1163B" w:rsidRPr="006F1A38">
        <w:rPr>
          <w:rFonts w:cs="Arial"/>
          <w:szCs w:val="24"/>
        </w:rPr>
        <w:t>I</w:t>
      </w:r>
      <w:r w:rsidRPr="006F1A38">
        <w:rPr>
          <w:rFonts w:cs="Arial"/>
          <w:szCs w:val="24"/>
        </w:rPr>
        <w:t xml:space="preserve">nto </w:t>
      </w:r>
      <w:r w:rsidR="00E1163B" w:rsidRPr="006F1A38">
        <w:rPr>
          <w:rFonts w:cs="Arial"/>
          <w:szCs w:val="24"/>
        </w:rPr>
        <w:t>S</w:t>
      </w:r>
      <w:r w:rsidRPr="006F1A38">
        <w:rPr>
          <w:rFonts w:cs="Arial"/>
          <w:szCs w:val="24"/>
        </w:rPr>
        <w:t xml:space="preserve">upplier </w:t>
      </w:r>
      <w:r w:rsidR="00E1163B" w:rsidRPr="006F1A38">
        <w:rPr>
          <w:rFonts w:cs="Arial"/>
          <w:szCs w:val="24"/>
        </w:rPr>
        <w:t>S</w:t>
      </w:r>
      <w:r w:rsidRPr="006F1A38">
        <w:rPr>
          <w:rFonts w:cs="Arial"/>
          <w:szCs w:val="24"/>
        </w:rPr>
        <w:t xml:space="preserve">election and </w:t>
      </w:r>
      <w:r w:rsidR="00E1163B" w:rsidRPr="006F1A38">
        <w:rPr>
          <w:rFonts w:cs="Arial"/>
          <w:szCs w:val="24"/>
        </w:rPr>
        <w:t>M</w:t>
      </w:r>
      <w:r w:rsidRPr="006F1A38">
        <w:rPr>
          <w:rFonts w:cs="Arial"/>
          <w:szCs w:val="24"/>
        </w:rPr>
        <w:t>anagement</w:t>
      </w:r>
      <w:r w:rsidR="00E1163B" w:rsidRPr="006F1A38">
        <w:rPr>
          <w:rFonts w:cs="Arial"/>
          <w:szCs w:val="24"/>
        </w:rPr>
        <w:t>:</w:t>
      </w:r>
      <w:r w:rsidRPr="006F1A38">
        <w:rPr>
          <w:rFonts w:cs="Arial"/>
          <w:szCs w:val="24"/>
        </w:rPr>
        <w:t xml:space="preserve"> </w:t>
      </w:r>
      <w:r w:rsidR="00E1163B" w:rsidRPr="006F1A38">
        <w:rPr>
          <w:rFonts w:cs="Arial"/>
          <w:szCs w:val="24"/>
        </w:rPr>
        <w:t>A</w:t>
      </w:r>
      <w:r w:rsidRPr="006F1A38">
        <w:rPr>
          <w:rFonts w:cs="Arial"/>
          <w:szCs w:val="24"/>
        </w:rPr>
        <w:t xml:space="preserve"> </w:t>
      </w:r>
      <w:r w:rsidR="00E1163B" w:rsidRPr="006F1A38">
        <w:rPr>
          <w:rFonts w:cs="Arial"/>
          <w:szCs w:val="24"/>
        </w:rPr>
        <w:t>S</w:t>
      </w:r>
      <w:r w:rsidRPr="006F1A38">
        <w:rPr>
          <w:rFonts w:cs="Arial"/>
          <w:szCs w:val="24"/>
        </w:rPr>
        <w:t xml:space="preserve">tudy of </w:t>
      </w:r>
      <w:r w:rsidR="00E1163B" w:rsidRPr="006F1A38">
        <w:rPr>
          <w:rFonts w:cs="Arial"/>
          <w:szCs w:val="24"/>
        </w:rPr>
        <w:t>L</w:t>
      </w:r>
      <w:r w:rsidRPr="006F1A38">
        <w:rPr>
          <w:rFonts w:cs="Arial"/>
          <w:szCs w:val="24"/>
        </w:rPr>
        <w:t xml:space="preserve">arge and </w:t>
      </w:r>
      <w:r w:rsidR="00E1163B" w:rsidRPr="006F1A38">
        <w:rPr>
          <w:rFonts w:cs="Arial"/>
          <w:szCs w:val="24"/>
        </w:rPr>
        <w:t>M</w:t>
      </w:r>
      <w:r w:rsidRPr="006F1A38">
        <w:rPr>
          <w:rFonts w:cs="Arial"/>
          <w:szCs w:val="24"/>
        </w:rPr>
        <w:t>edium-</w:t>
      </w:r>
      <w:r w:rsidR="002D7CEF" w:rsidRPr="006F1A38">
        <w:rPr>
          <w:rFonts w:cs="Arial"/>
          <w:szCs w:val="24"/>
        </w:rPr>
        <w:t>s</w:t>
      </w:r>
      <w:r w:rsidRPr="006F1A38">
        <w:rPr>
          <w:rFonts w:cs="Arial"/>
          <w:szCs w:val="24"/>
        </w:rPr>
        <w:t xml:space="preserve">ized </w:t>
      </w:r>
      <w:r w:rsidR="00E1163B" w:rsidRPr="006F1A38">
        <w:rPr>
          <w:rFonts w:cs="Arial"/>
          <w:szCs w:val="24"/>
        </w:rPr>
        <w:t>S</w:t>
      </w:r>
      <w:r w:rsidRPr="006F1A38">
        <w:rPr>
          <w:rFonts w:cs="Arial"/>
          <w:szCs w:val="24"/>
        </w:rPr>
        <w:t>tate-</w:t>
      </w:r>
      <w:r w:rsidR="002D7CEF" w:rsidRPr="006F1A38">
        <w:rPr>
          <w:rFonts w:cs="Arial"/>
          <w:szCs w:val="24"/>
        </w:rPr>
        <w:t>o</w:t>
      </w:r>
      <w:r w:rsidRPr="006F1A38">
        <w:rPr>
          <w:rFonts w:cs="Arial"/>
          <w:szCs w:val="24"/>
        </w:rPr>
        <w:t xml:space="preserve">wned </w:t>
      </w:r>
      <w:r w:rsidR="00E1163B" w:rsidRPr="006F1A38">
        <w:rPr>
          <w:rFonts w:cs="Arial"/>
          <w:szCs w:val="24"/>
        </w:rPr>
        <w:t>E</w:t>
      </w:r>
      <w:r w:rsidRPr="006F1A38">
        <w:rPr>
          <w:rFonts w:cs="Arial"/>
          <w:szCs w:val="24"/>
        </w:rPr>
        <w:t>nterprises in China</w:t>
      </w:r>
      <w:r w:rsidR="00E1163B" w:rsidRPr="006F1A38">
        <w:rPr>
          <w:rFonts w:cs="Arial"/>
          <w:szCs w:val="24"/>
        </w:rPr>
        <w:t>.”</w:t>
      </w:r>
      <w:r w:rsidRPr="006F1A38">
        <w:rPr>
          <w:rFonts w:cs="Arial"/>
          <w:szCs w:val="24"/>
        </w:rPr>
        <w:t xml:space="preserve"> </w:t>
      </w:r>
      <w:r w:rsidRPr="006F1A38">
        <w:rPr>
          <w:rFonts w:cs="Arial"/>
          <w:i/>
          <w:szCs w:val="24"/>
        </w:rPr>
        <w:t>Greener Management International</w:t>
      </w:r>
      <w:r w:rsidRPr="006F1A38">
        <w:rPr>
          <w:rFonts w:cs="Arial"/>
          <w:szCs w:val="24"/>
        </w:rPr>
        <w:t xml:space="preserve"> 35</w:t>
      </w:r>
      <w:r w:rsidR="002D7CEF" w:rsidRPr="006F1A38">
        <w:rPr>
          <w:rFonts w:cs="Arial"/>
          <w:szCs w:val="24"/>
        </w:rPr>
        <w:t>:</w:t>
      </w:r>
      <w:r w:rsidRPr="006F1A38">
        <w:rPr>
          <w:rFonts w:cs="Arial"/>
          <w:szCs w:val="24"/>
        </w:rPr>
        <w:t xml:space="preserve"> 27</w:t>
      </w:r>
      <w:r w:rsidR="00E1163B" w:rsidRPr="006F1A38">
        <w:rPr>
          <w:rFonts w:cs="Arial"/>
          <w:szCs w:val="24"/>
        </w:rPr>
        <w:t>–</w:t>
      </w:r>
      <w:r w:rsidRPr="006F1A38">
        <w:rPr>
          <w:rFonts w:cs="Arial"/>
          <w:szCs w:val="24"/>
        </w:rPr>
        <w:t xml:space="preserve">40. </w:t>
      </w:r>
    </w:p>
    <w:p w:rsidR="00447FC8" w:rsidRPr="006F1A38" w:rsidRDefault="00447FC8" w:rsidP="004B784D">
      <w:pPr>
        <w:pStyle w:val="BodyText"/>
        <w:spacing w:before="120" w:after="120" w:line="276" w:lineRule="auto"/>
        <w:ind w:left="567" w:hanging="567"/>
        <w:rPr>
          <w:rFonts w:cs="Arial"/>
          <w:szCs w:val="24"/>
        </w:rPr>
      </w:pPr>
      <w:r w:rsidRPr="006F1A38">
        <w:rPr>
          <w:rFonts w:cs="Arial"/>
          <w:szCs w:val="24"/>
        </w:rPr>
        <w:lastRenderedPageBreak/>
        <w:t>Zhu, Q., and J. Sarkis. 2004. “Relationships Between Operational Practices and Performance Among Early Adopters of Green Supply Chain Management Practices in Chinese Manufacturing Enterprises.”</w:t>
      </w:r>
      <w:r w:rsidRPr="006F1A38">
        <w:rPr>
          <w:rFonts w:cs="Arial"/>
          <w:i/>
          <w:szCs w:val="24"/>
        </w:rPr>
        <w:t xml:space="preserve"> </w:t>
      </w:r>
      <w:r w:rsidRPr="006F1A38">
        <w:rPr>
          <w:rFonts w:cs="Arial"/>
          <w:i/>
          <w:iCs/>
          <w:szCs w:val="24"/>
        </w:rPr>
        <w:t>Journal of Operations Management</w:t>
      </w:r>
      <w:r w:rsidRPr="006F1A38">
        <w:rPr>
          <w:rFonts w:cs="Arial"/>
          <w:iCs/>
          <w:szCs w:val="24"/>
        </w:rPr>
        <w:t xml:space="preserve"> </w:t>
      </w:r>
      <w:r w:rsidRPr="006F1A38">
        <w:rPr>
          <w:rFonts w:cs="Arial"/>
          <w:szCs w:val="24"/>
        </w:rPr>
        <w:t>22 (3): 265–289.</w:t>
      </w:r>
    </w:p>
    <w:p w:rsidR="00447FC8" w:rsidRPr="006F1A38" w:rsidRDefault="00447FC8" w:rsidP="004B784D">
      <w:pPr>
        <w:pStyle w:val="NormalWeb"/>
        <w:spacing w:before="120" w:after="120" w:line="276" w:lineRule="auto"/>
        <w:ind w:left="567" w:hanging="567"/>
        <w:rPr>
          <w:rFonts w:ascii="Arial" w:hAnsi="Arial" w:cs="Arial"/>
        </w:rPr>
      </w:pPr>
      <w:r w:rsidRPr="006F1A38">
        <w:rPr>
          <w:rFonts w:ascii="Arial" w:hAnsi="Arial" w:cs="Arial"/>
        </w:rPr>
        <w:t xml:space="preserve">Zhu, Q., and J. Sarkis. 2006. “An Inter-sectoral Comparison of Green Supply Chain Management in China: Drivers and Practices.” </w:t>
      </w:r>
      <w:r w:rsidRPr="006F1A38">
        <w:rPr>
          <w:rFonts w:ascii="Arial" w:hAnsi="Arial" w:cs="Arial"/>
          <w:bCs/>
          <w:i/>
          <w:iCs/>
        </w:rPr>
        <w:t>Journal of Cleaner Production</w:t>
      </w:r>
      <w:r w:rsidRPr="006F1A38">
        <w:rPr>
          <w:rFonts w:ascii="Arial" w:hAnsi="Arial" w:cs="Arial"/>
        </w:rPr>
        <w:t xml:space="preserve"> 14 (5): 472–486. </w:t>
      </w:r>
    </w:p>
    <w:p w:rsidR="00EE0473" w:rsidRPr="006F1A38" w:rsidRDefault="00AC37B7" w:rsidP="004B784D">
      <w:pPr>
        <w:pStyle w:val="NormalWeb"/>
        <w:spacing w:before="120" w:after="120" w:line="276" w:lineRule="auto"/>
        <w:ind w:left="567" w:hanging="567"/>
        <w:rPr>
          <w:rFonts w:ascii="Arial" w:hAnsi="Arial" w:cs="Arial"/>
        </w:rPr>
      </w:pPr>
      <w:r w:rsidRPr="006F1A38">
        <w:rPr>
          <w:rFonts w:ascii="Arial" w:hAnsi="Arial" w:cs="Arial"/>
        </w:rPr>
        <w:t xml:space="preserve">Zhu, Q., </w:t>
      </w:r>
      <w:r w:rsidR="00805418" w:rsidRPr="006F1A38">
        <w:rPr>
          <w:rFonts w:ascii="Arial" w:hAnsi="Arial" w:cs="Arial"/>
        </w:rPr>
        <w:t xml:space="preserve">and J. </w:t>
      </w:r>
      <w:r w:rsidRPr="006F1A38">
        <w:rPr>
          <w:rFonts w:ascii="Arial" w:hAnsi="Arial" w:cs="Arial"/>
        </w:rPr>
        <w:t>Sarkis</w:t>
      </w:r>
      <w:r w:rsidR="00805418" w:rsidRPr="006F1A38">
        <w:rPr>
          <w:rFonts w:ascii="Arial" w:hAnsi="Arial" w:cs="Arial"/>
        </w:rPr>
        <w:t>.</w:t>
      </w:r>
      <w:r w:rsidRPr="006F1A38">
        <w:rPr>
          <w:rFonts w:ascii="Arial" w:hAnsi="Arial" w:cs="Arial"/>
        </w:rPr>
        <w:t xml:space="preserve"> 2007. </w:t>
      </w:r>
      <w:r w:rsidR="00447FC8" w:rsidRPr="006F1A38">
        <w:rPr>
          <w:rFonts w:ascii="Arial" w:hAnsi="Arial" w:cs="Arial"/>
        </w:rPr>
        <w:t>“</w:t>
      </w:r>
      <w:r w:rsidRPr="006F1A38">
        <w:rPr>
          <w:rFonts w:ascii="Arial" w:hAnsi="Arial" w:cs="Arial"/>
        </w:rPr>
        <w:t xml:space="preserve">The </w:t>
      </w:r>
      <w:r w:rsidR="00447FC8" w:rsidRPr="006F1A38">
        <w:rPr>
          <w:rFonts w:ascii="Arial" w:hAnsi="Arial" w:cs="Arial"/>
        </w:rPr>
        <w:t>M</w:t>
      </w:r>
      <w:r w:rsidRPr="006F1A38">
        <w:rPr>
          <w:rFonts w:ascii="Arial" w:hAnsi="Arial" w:cs="Arial"/>
        </w:rPr>
        <w:t xml:space="preserve">oderating </w:t>
      </w:r>
      <w:r w:rsidR="00447FC8" w:rsidRPr="006F1A38">
        <w:rPr>
          <w:rFonts w:ascii="Arial" w:hAnsi="Arial" w:cs="Arial"/>
        </w:rPr>
        <w:t>E</w:t>
      </w:r>
      <w:r w:rsidRPr="006F1A38">
        <w:rPr>
          <w:rFonts w:ascii="Arial" w:hAnsi="Arial" w:cs="Arial"/>
        </w:rPr>
        <w:t xml:space="preserve">ffects of </w:t>
      </w:r>
      <w:r w:rsidR="00447FC8" w:rsidRPr="006F1A38">
        <w:rPr>
          <w:rFonts w:ascii="Arial" w:hAnsi="Arial" w:cs="Arial"/>
        </w:rPr>
        <w:t>I</w:t>
      </w:r>
      <w:r w:rsidRPr="006F1A38">
        <w:rPr>
          <w:rFonts w:ascii="Arial" w:hAnsi="Arial" w:cs="Arial"/>
        </w:rPr>
        <w:t xml:space="preserve">nstitutional </w:t>
      </w:r>
      <w:r w:rsidR="00447FC8" w:rsidRPr="006F1A38">
        <w:rPr>
          <w:rFonts w:ascii="Arial" w:hAnsi="Arial" w:cs="Arial"/>
        </w:rPr>
        <w:t>P</w:t>
      </w:r>
      <w:r w:rsidRPr="006F1A38">
        <w:rPr>
          <w:rFonts w:ascii="Arial" w:hAnsi="Arial" w:cs="Arial"/>
        </w:rPr>
        <w:t xml:space="preserve">ressures on </w:t>
      </w:r>
      <w:r w:rsidR="00447FC8" w:rsidRPr="006F1A38">
        <w:rPr>
          <w:rFonts w:ascii="Arial" w:hAnsi="Arial" w:cs="Arial"/>
        </w:rPr>
        <w:t>E</w:t>
      </w:r>
      <w:r w:rsidRPr="006F1A38">
        <w:rPr>
          <w:rFonts w:ascii="Arial" w:hAnsi="Arial" w:cs="Arial"/>
        </w:rPr>
        <w:t xml:space="preserve">mergent </w:t>
      </w:r>
      <w:r w:rsidR="00447FC8" w:rsidRPr="006F1A38">
        <w:rPr>
          <w:rFonts w:ascii="Arial" w:hAnsi="Arial" w:cs="Arial"/>
        </w:rPr>
        <w:t>G</w:t>
      </w:r>
      <w:r w:rsidRPr="006F1A38">
        <w:rPr>
          <w:rFonts w:ascii="Arial" w:hAnsi="Arial" w:cs="Arial"/>
        </w:rPr>
        <w:t xml:space="preserve">reen </w:t>
      </w:r>
      <w:r w:rsidR="00447FC8" w:rsidRPr="006F1A38">
        <w:rPr>
          <w:rFonts w:ascii="Arial" w:hAnsi="Arial" w:cs="Arial"/>
        </w:rPr>
        <w:t>S</w:t>
      </w:r>
      <w:r w:rsidRPr="006F1A38">
        <w:rPr>
          <w:rFonts w:ascii="Arial" w:hAnsi="Arial" w:cs="Arial"/>
        </w:rPr>
        <w:t xml:space="preserve">upply </w:t>
      </w:r>
      <w:r w:rsidR="00447FC8" w:rsidRPr="006F1A38">
        <w:rPr>
          <w:rFonts w:ascii="Arial" w:hAnsi="Arial" w:cs="Arial"/>
        </w:rPr>
        <w:t>C</w:t>
      </w:r>
      <w:r w:rsidRPr="006F1A38">
        <w:rPr>
          <w:rFonts w:ascii="Arial" w:hAnsi="Arial" w:cs="Arial"/>
        </w:rPr>
        <w:t xml:space="preserve">hain </w:t>
      </w:r>
      <w:r w:rsidR="00447FC8" w:rsidRPr="006F1A38">
        <w:rPr>
          <w:rFonts w:ascii="Arial" w:hAnsi="Arial" w:cs="Arial"/>
        </w:rPr>
        <w:t>P</w:t>
      </w:r>
      <w:r w:rsidRPr="006F1A38">
        <w:rPr>
          <w:rFonts w:ascii="Arial" w:hAnsi="Arial" w:cs="Arial"/>
        </w:rPr>
        <w:t xml:space="preserve">ractices and </w:t>
      </w:r>
      <w:r w:rsidR="00447FC8" w:rsidRPr="006F1A38">
        <w:rPr>
          <w:rFonts w:ascii="Arial" w:hAnsi="Arial" w:cs="Arial"/>
        </w:rPr>
        <w:t>P</w:t>
      </w:r>
      <w:r w:rsidRPr="006F1A38">
        <w:rPr>
          <w:rFonts w:ascii="Arial" w:hAnsi="Arial" w:cs="Arial"/>
        </w:rPr>
        <w:t>erformance</w:t>
      </w:r>
      <w:r w:rsidR="00447FC8" w:rsidRPr="006F1A38">
        <w:rPr>
          <w:rFonts w:ascii="Arial" w:hAnsi="Arial" w:cs="Arial"/>
        </w:rPr>
        <w:t>.”</w:t>
      </w:r>
      <w:r w:rsidRPr="006F1A38">
        <w:rPr>
          <w:rFonts w:ascii="Arial" w:hAnsi="Arial" w:cs="Arial"/>
        </w:rPr>
        <w:t xml:space="preserve"> </w:t>
      </w:r>
      <w:r w:rsidRPr="006F1A38">
        <w:rPr>
          <w:rFonts w:ascii="Arial" w:hAnsi="Arial" w:cs="Arial"/>
          <w:bCs/>
          <w:i/>
          <w:iCs/>
        </w:rPr>
        <w:t>International Journal of Production Research</w:t>
      </w:r>
      <w:r w:rsidRPr="006F1A38">
        <w:rPr>
          <w:rFonts w:ascii="Arial" w:hAnsi="Arial" w:cs="Arial"/>
        </w:rPr>
        <w:t xml:space="preserve"> 45</w:t>
      </w:r>
      <w:r w:rsidR="00447FC8" w:rsidRPr="006F1A38">
        <w:rPr>
          <w:rFonts w:ascii="Arial" w:hAnsi="Arial" w:cs="Arial"/>
        </w:rPr>
        <w:t xml:space="preserve"> </w:t>
      </w:r>
      <w:r w:rsidRPr="006F1A38">
        <w:rPr>
          <w:rFonts w:ascii="Arial" w:hAnsi="Arial" w:cs="Arial"/>
        </w:rPr>
        <w:t>(18</w:t>
      </w:r>
      <w:r w:rsidR="00447FC8" w:rsidRPr="006F1A38">
        <w:rPr>
          <w:rFonts w:ascii="Arial" w:hAnsi="Arial" w:cs="Arial"/>
        </w:rPr>
        <w:t>–</w:t>
      </w:r>
      <w:r w:rsidRPr="006F1A38">
        <w:rPr>
          <w:rFonts w:ascii="Arial" w:hAnsi="Arial" w:cs="Arial"/>
        </w:rPr>
        <w:t>19)</w:t>
      </w:r>
      <w:r w:rsidR="00805418" w:rsidRPr="006F1A38">
        <w:rPr>
          <w:rFonts w:ascii="Arial" w:hAnsi="Arial" w:cs="Arial"/>
        </w:rPr>
        <w:t>:</w:t>
      </w:r>
      <w:r w:rsidRPr="006F1A38">
        <w:rPr>
          <w:rFonts w:ascii="Arial" w:hAnsi="Arial" w:cs="Arial"/>
        </w:rPr>
        <w:t xml:space="preserve"> 4333</w:t>
      </w:r>
      <w:r w:rsidR="00447FC8" w:rsidRPr="006F1A38">
        <w:rPr>
          <w:rFonts w:ascii="Arial" w:hAnsi="Arial" w:cs="Arial"/>
        </w:rPr>
        <w:t>–</w:t>
      </w:r>
      <w:r w:rsidRPr="006F1A38">
        <w:rPr>
          <w:rFonts w:ascii="Arial" w:hAnsi="Arial" w:cs="Arial"/>
        </w:rPr>
        <w:t xml:space="preserve">4355. </w:t>
      </w:r>
    </w:p>
    <w:p w:rsidR="00447FC8" w:rsidRPr="006F1A38" w:rsidRDefault="00447FC8" w:rsidP="004B784D">
      <w:pPr>
        <w:pStyle w:val="BodyText"/>
        <w:spacing w:before="120" w:after="120" w:line="276" w:lineRule="auto"/>
        <w:ind w:left="567" w:hanging="567"/>
        <w:rPr>
          <w:rFonts w:cs="Arial"/>
          <w:szCs w:val="24"/>
        </w:rPr>
      </w:pPr>
      <w:r w:rsidRPr="006F1A38">
        <w:rPr>
          <w:rFonts w:cs="Arial"/>
          <w:szCs w:val="24"/>
        </w:rPr>
        <w:t xml:space="preserve">Zhu, Q., J. Sarkis, and Y. Geng. 2005. “Green Supply Chain Management in China: Pressures, Practices and Performance.” </w:t>
      </w:r>
      <w:r w:rsidRPr="006F1A38">
        <w:rPr>
          <w:rFonts w:cs="Arial"/>
          <w:i/>
          <w:iCs/>
          <w:szCs w:val="24"/>
        </w:rPr>
        <w:t>International Journal of Operations and Production Management</w:t>
      </w:r>
      <w:r w:rsidRPr="006F1A38">
        <w:rPr>
          <w:rFonts w:cs="Arial"/>
          <w:szCs w:val="24"/>
        </w:rPr>
        <w:t xml:space="preserve"> 25 (5–6): 449–468. </w:t>
      </w:r>
    </w:p>
    <w:p w:rsidR="00447FC8" w:rsidRPr="006F1A38" w:rsidRDefault="00447FC8" w:rsidP="003356C3">
      <w:pPr>
        <w:pStyle w:val="NormalWeb"/>
        <w:spacing w:before="120" w:after="120" w:line="276" w:lineRule="auto"/>
        <w:ind w:left="567" w:hanging="567"/>
        <w:rPr>
          <w:rFonts w:ascii="Arial" w:hAnsi="Arial" w:cs="Arial"/>
        </w:rPr>
      </w:pPr>
      <w:r w:rsidRPr="006F1A38">
        <w:rPr>
          <w:rFonts w:ascii="Arial" w:hAnsi="Arial" w:cs="Arial"/>
        </w:rPr>
        <w:t>Zhu, Q., J. Sarkis, and K.</w:t>
      </w:r>
      <w:r w:rsidR="0001197C" w:rsidRPr="006F1A38">
        <w:rPr>
          <w:rFonts w:ascii="Arial" w:hAnsi="Arial" w:cs="Arial"/>
        </w:rPr>
        <w:t xml:space="preserve"> </w:t>
      </w:r>
      <w:r w:rsidRPr="006F1A38">
        <w:rPr>
          <w:rFonts w:ascii="Arial" w:hAnsi="Arial" w:cs="Arial"/>
        </w:rPr>
        <w:t xml:space="preserve">H. Lai. 2007a. </w:t>
      </w:r>
      <w:r w:rsidR="0001197C" w:rsidRPr="006F1A38">
        <w:rPr>
          <w:rFonts w:ascii="Arial" w:hAnsi="Arial" w:cs="Arial"/>
        </w:rPr>
        <w:t>“</w:t>
      </w:r>
      <w:r w:rsidRPr="006F1A38">
        <w:rPr>
          <w:rFonts w:ascii="Arial" w:hAnsi="Arial" w:cs="Arial"/>
        </w:rPr>
        <w:t xml:space="preserve">Green </w:t>
      </w:r>
      <w:r w:rsidR="0001197C" w:rsidRPr="006F1A38">
        <w:rPr>
          <w:rFonts w:ascii="Arial" w:hAnsi="Arial" w:cs="Arial"/>
        </w:rPr>
        <w:t>S</w:t>
      </w:r>
      <w:r w:rsidRPr="006F1A38">
        <w:rPr>
          <w:rFonts w:ascii="Arial" w:hAnsi="Arial" w:cs="Arial"/>
        </w:rPr>
        <w:t xml:space="preserve">upply </w:t>
      </w:r>
      <w:r w:rsidR="0001197C" w:rsidRPr="006F1A38">
        <w:rPr>
          <w:rFonts w:ascii="Arial" w:hAnsi="Arial" w:cs="Arial"/>
        </w:rPr>
        <w:t>C</w:t>
      </w:r>
      <w:r w:rsidRPr="006F1A38">
        <w:rPr>
          <w:rFonts w:ascii="Arial" w:hAnsi="Arial" w:cs="Arial"/>
        </w:rPr>
        <w:t xml:space="preserve">hain </w:t>
      </w:r>
      <w:r w:rsidR="0001197C" w:rsidRPr="006F1A38">
        <w:rPr>
          <w:rFonts w:ascii="Arial" w:hAnsi="Arial" w:cs="Arial"/>
        </w:rPr>
        <w:t>M</w:t>
      </w:r>
      <w:r w:rsidRPr="006F1A38">
        <w:rPr>
          <w:rFonts w:ascii="Arial" w:hAnsi="Arial" w:cs="Arial"/>
        </w:rPr>
        <w:t xml:space="preserve">anagement: </w:t>
      </w:r>
      <w:r w:rsidR="0001197C" w:rsidRPr="006F1A38">
        <w:rPr>
          <w:rFonts w:ascii="Arial" w:hAnsi="Arial" w:cs="Arial"/>
        </w:rPr>
        <w:t>P</w:t>
      </w:r>
      <w:r w:rsidRPr="006F1A38">
        <w:rPr>
          <w:rFonts w:ascii="Arial" w:hAnsi="Arial" w:cs="Arial"/>
        </w:rPr>
        <w:t xml:space="preserve">ressures, </w:t>
      </w:r>
      <w:r w:rsidR="0001197C" w:rsidRPr="006F1A38">
        <w:rPr>
          <w:rFonts w:ascii="Arial" w:hAnsi="Arial" w:cs="Arial"/>
        </w:rPr>
        <w:t>P</w:t>
      </w:r>
      <w:r w:rsidRPr="006F1A38">
        <w:rPr>
          <w:rFonts w:ascii="Arial" w:hAnsi="Arial" w:cs="Arial"/>
        </w:rPr>
        <w:t xml:space="preserve">ractices and </w:t>
      </w:r>
      <w:r w:rsidR="0001197C" w:rsidRPr="006F1A38">
        <w:rPr>
          <w:rFonts w:ascii="Arial" w:hAnsi="Arial" w:cs="Arial"/>
        </w:rPr>
        <w:t>P</w:t>
      </w:r>
      <w:r w:rsidRPr="006F1A38">
        <w:rPr>
          <w:rFonts w:ascii="Arial" w:hAnsi="Arial" w:cs="Arial"/>
        </w:rPr>
        <w:t xml:space="preserve">erformance </w:t>
      </w:r>
      <w:r w:rsidR="0001197C" w:rsidRPr="006F1A38">
        <w:rPr>
          <w:rFonts w:ascii="Arial" w:hAnsi="Arial" w:cs="Arial"/>
        </w:rPr>
        <w:t>W</w:t>
      </w:r>
      <w:r w:rsidRPr="006F1A38">
        <w:rPr>
          <w:rFonts w:ascii="Arial" w:hAnsi="Arial" w:cs="Arial"/>
        </w:rPr>
        <w:t xml:space="preserve">ithin the Chinese </w:t>
      </w:r>
      <w:r w:rsidR="0001197C" w:rsidRPr="006F1A38">
        <w:rPr>
          <w:rFonts w:ascii="Arial" w:hAnsi="Arial" w:cs="Arial"/>
        </w:rPr>
        <w:t>A</w:t>
      </w:r>
      <w:r w:rsidRPr="006F1A38">
        <w:rPr>
          <w:rFonts w:ascii="Arial" w:hAnsi="Arial" w:cs="Arial"/>
        </w:rPr>
        <w:t xml:space="preserve">utomobile </w:t>
      </w:r>
      <w:r w:rsidR="0001197C" w:rsidRPr="006F1A38">
        <w:rPr>
          <w:rFonts w:ascii="Arial" w:hAnsi="Arial" w:cs="Arial"/>
        </w:rPr>
        <w:t>I</w:t>
      </w:r>
      <w:r w:rsidRPr="006F1A38">
        <w:rPr>
          <w:rFonts w:ascii="Arial" w:hAnsi="Arial" w:cs="Arial"/>
        </w:rPr>
        <w:t>ndustry</w:t>
      </w:r>
      <w:r w:rsidR="0001197C" w:rsidRPr="006F1A38">
        <w:rPr>
          <w:rFonts w:ascii="Arial" w:hAnsi="Arial" w:cs="Arial"/>
        </w:rPr>
        <w:t>.”</w:t>
      </w:r>
      <w:r w:rsidRPr="006F1A38">
        <w:rPr>
          <w:rFonts w:ascii="Arial" w:hAnsi="Arial" w:cs="Arial"/>
        </w:rPr>
        <w:t xml:space="preserve"> </w:t>
      </w:r>
      <w:r w:rsidRPr="006F1A38">
        <w:rPr>
          <w:rFonts w:ascii="Arial" w:hAnsi="Arial" w:cs="Arial"/>
          <w:i/>
        </w:rPr>
        <w:t>J</w:t>
      </w:r>
      <w:r w:rsidRPr="006F1A38">
        <w:rPr>
          <w:rFonts w:ascii="Arial" w:hAnsi="Arial" w:cs="Arial"/>
          <w:bCs/>
          <w:i/>
          <w:iCs/>
        </w:rPr>
        <w:t>ournal of Cleaner Production</w:t>
      </w:r>
      <w:r w:rsidRPr="006F1A38">
        <w:rPr>
          <w:rFonts w:ascii="Arial" w:hAnsi="Arial" w:cs="Arial"/>
        </w:rPr>
        <w:t xml:space="preserve"> 15</w:t>
      </w:r>
      <w:r w:rsidR="0001197C" w:rsidRPr="006F1A38">
        <w:rPr>
          <w:rFonts w:ascii="Arial" w:hAnsi="Arial" w:cs="Arial"/>
        </w:rPr>
        <w:t xml:space="preserve"> </w:t>
      </w:r>
      <w:r w:rsidRPr="006F1A38">
        <w:rPr>
          <w:rFonts w:ascii="Arial" w:hAnsi="Arial" w:cs="Arial"/>
        </w:rPr>
        <w:t>(11): 1041</w:t>
      </w:r>
      <w:r w:rsidR="0001197C" w:rsidRPr="006F1A38">
        <w:rPr>
          <w:rFonts w:ascii="Arial" w:hAnsi="Arial" w:cs="Arial"/>
        </w:rPr>
        <w:t>–</w:t>
      </w:r>
      <w:r w:rsidRPr="006F1A38">
        <w:rPr>
          <w:rFonts w:ascii="Arial" w:hAnsi="Arial" w:cs="Arial"/>
        </w:rPr>
        <w:t xml:space="preserve">1052. </w:t>
      </w:r>
    </w:p>
    <w:p w:rsidR="00447FC8" w:rsidRPr="006F1A38" w:rsidRDefault="00447FC8" w:rsidP="003356C3">
      <w:pPr>
        <w:pStyle w:val="BodyText"/>
        <w:spacing w:before="120" w:after="120" w:line="276" w:lineRule="auto"/>
        <w:ind w:left="567" w:hanging="567"/>
        <w:rPr>
          <w:rFonts w:cs="Arial"/>
          <w:szCs w:val="24"/>
        </w:rPr>
      </w:pPr>
      <w:r w:rsidRPr="006F1A38">
        <w:rPr>
          <w:rFonts w:cs="Arial"/>
          <w:szCs w:val="24"/>
        </w:rPr>
        <w:t>Zhu, Q., J. Sarkis, and K.</w:t>
      </w:r>
      <w:r w:rsidR="0001197C" w:rsidRPr="006F1A38">
        <w:rPr>
          <w:rFonts w:cs="Arial"/>
          <w:szCs w:val="24"/>
        </w:rPr>
        <w:t xml:space="preserve"> </w:t>
      </w:r>
      <w:r w:rsidRPr="006F1A38">
        <w:rPr>
          <w:rFonts w:cs="Arial"/>
          <w:szCs w:val="24"/>
        </w:rPr>
        <w:t xml:space="preserve">H. Lai. 2007b. </w:t>
      </w:r>
      <w:r w:rsidR="0001197C" w:rsidRPr="006F1A38">
        <w:rPr>
          <w:rFonts w:cs="Arial"/>
          <w:szCs w:val="24"/>
        </w:rPr>
        <w:t>“</w:t>
      </w:r>
      <w:r w:rsidRPr="006F1A38">
        <w:rPr>
          <w:rFonts w:cs="Arial"/>
          <w:szCs w:val="24"/>
        </w:rPr>
        <w:t xml:space="preserve">Initiatives and </w:t>
      </w:r>
      <w:r w:rsidR="0001197C" w:rsidRPr="006F1A38">
        <w:rPr>
          <w:rFonts w:cs="Arial"/>
          <w:szCs w:val="24"/>
        </w:rPr>
        <w:t>O</w:t>
      </w:r>
      <w:r w:rsidRPr="006F1A38">
        <w:rPr>
          <w:rFonts w:cs="Arial"/>
          <w:szCs w:val="24"/>
        </w:rPr>
        <w:t xml:space="preserve">utcomes of </w:t>
      </w:r>
      <w:r w:rsidR="0001197C" w:rsidRPr="006F1A38">
        <w:rPr>
          <w:rFonts w:cs="Arial"/>
          <w:szCs w:val="24"/>
        </w:rPr>
        <w:t>G</w:t>
      </w:r>
      <w:r w:rsidRPr="006F1A38">
        <w:rPr>
          <w:rFonts w:cs="Arial"/>
          <w:szCs w:val="24"/>
        </w:rPr>
        <w:t xml:space="preserve">reen </w:t>
      </w:r>
      <w:r w:rsidR="0001197C" w:rsidRPr="006F1A38">
        <w:rPr>
          <w:rFonts w:cs="Arial"/>
          <w:szCs w:val="24"/>
        </w:rPr>
        <w:t>S</w:t>
      </w:r>
      <w:r w:rsidRPr="006F1A38">
        <w:rPr>
          <w:rFonts w:cs="Arial"/>
          <w:szCs w:val="24"/>
        </w:rPr>
        <w:t xml:space="preserve">upply </w:t>
      </w:r>
      <w:r w:rsidR="0001197C" w:rsidRPr="006F1A38">
        <w:rPr>
          <w:rFonts w:cs="Arial"/>
          <w:szCs w:val="24"/>
        </w:rPr>
        <w:t>C</w:t>
      </w:r>
      <w:r w:rsidRPr="006F1A38">
        <w:rPr>
          <w:rFonts w:cs="Arial"/>
          <w:szCs w:val="24"/>
        </w:rPr>
        <w:t xml:space="preserve">hain </w:t>
      </w:r>
      <w:r w:rsidR="0001197C" w:rsidRPr="006F1A38">
        <w:rPr>
          <w:rFonts w:cs="Arial"/>
          <w:szCs w:val="24"/>
        </w:rPr>
        <w:t>M</w:t>
      </w:r>
      <w:r w:rsidRPr="006F1A38">
        <w:rPr>
          <w:rFonts w:cs="Arial"/>
          <w:szCs w:val="24"/>
        </w:rPr>
        <w:t xml:space="preserve">anagement </w:t>
      </w:r>
      <w:r w:rsidR="0001197C" w:rsidRPr="006F1A38">
        <w:rPr>
          <w:rFonts w:cs="Arial"/>
          <w:szCs w:val="24"/>
        </w:rPr>
        <w:t>I</w:t>
      </w:r>
      <w:r w:rsidRPr="006F1A38">
        <w:rPr>
          <w:rFonts w:cs="Arial"/>
          <w:szCs w:val="24"/>
        </w:rPr>
        <w:t xml:space="preserve">mplementation by Chinese </w:t>
      </w:r>
      <w:r w:rsidR="0001197C" w:rsidRPr="006F1A38">
        <w:rPr>
          <w:rFonts w:cs="Arial"/>
          <w:szCs w:val="24"/>
        </w:rPr>
        <w:t>M</w:t>
      </w:r>
      <w:r w:rsidRPr="006F1A38">
        <w:rPr>
          <w:rFonts w:cs="Arial"/>
          <w:szCs w:val="24"/>
        </w:rPr>
        <w:t>anufacturers</w:t>
      </w:r>
      <w:r w:rsidR="0001197C" w:rsidRPr="006F1A38">
        <w:rPr>
          <w:rFonts w:cs="Arial"/>
          <w:szCs w:val="24"/>
        </w:rPr>
        <w:t>.”</w:t>
      </w:r>
      <w:r w:rsidRPr="006F1A38">
        <w:rPr>
          <w:rFonts w:cs="Arial"/>
          <w:szCs w:val="24"/>
        </w:rPr>
        <w:t xml:space="preserve"> </w:t>
      </w:r>
      <w:r w:rsidRPr="006F1A38">
        <w:rPr>
          <w:rFonts w:cs="Arial"/>
          <w:i/>
          <w:iCs/>
          <w:szCs w:val="24"/>
        </w:rPr>
        <w:t>Journal of Environmental Management</w:t>
      </w:r>
      <w:r w:rsidRPr="006F1A38">
        <w:rPr>
          <w:rFonts w:cs="Arial"/>
          <w:iCs/>
          <w:szCs w:val="24"/>
        </w:rPr>
        <w:t xml:space="preserve"> </w:t>
      </w:r>
      <w:r w:rsidRPr="006F1A38">
        <w:rPr>
          <w:rFonts w:cs="Arial"/>
          <w:szCs w:val="24"/>
        </w:rPr>
        <w:t>85</w:t>
      </w:r>
      <w:r w:rsidR="0001197C" w:rsidRPr="006F1A38">
        <w:rPr>
          <w:rFonts w:cs="Arial"/>
          <w:szCs w:val="24"/>
        </w:rPr>
        <w:t xml:space="preserve"> </w:t>
      </w:r>
      <w:r w:rsidRPr="006F1A38">
        <w:rPr>
          <w:rFonts w:cs="Arial"/>
          <w:szCs w:val="24"/>
        </w:rPr>
        <w:t>(1): 179</w:t>
      </w:r>
      <w:r w:rsidR="0001197C" w:rsidRPr="006F1A38">
        <w:rPr>
          <w:rFonts w:cs="Arial"/>
          <w:szCs w:val="24"/>
        </w:rPr>
        <w:t>–</w:t>
      </w:r>
      <w:r w:rsidRPr="006F1A38">
        <w:rPr>
          <w:rFonts w:cs="Arial"/>
          <w:szCs w:val="24"/>
        </w:rPr>
        <w:t>189.</w:t>
      </w:r>
    </w:p>
    <w:p w:rsidR="00447FC8" w:rsidRPr="006F1A38" w:rsidRDefault="00447FC8" w:rsidP="003356C3">
      <w:pPr>
        <w:pStyle w:val="NormalWeb"/>
        <w:spacing w:before="120" w:after="120" w:line="276" w:lineRule="auto"/>
        <w:ind w:left="567" w:hanging="567"/>
        <w:rPr>
          <w:rFonts w:ascii="Arial" w:hAnsi="Arial" w:cs="Arial"/>
        </w:rPr>
      </w:pPr>
      <w:r w:rsidRPr="006F1A38">
        <w:rPr>
          <w:rFonts w:ascii="Arial" w:hAnsi="Arial" w:cs="Arial"/>
        </w:rPr>
        <w:t>Zhu, Q., J. Sarkis, and K.</w:t>
      </w:r>
      <w:r w:rsidR="0001197C" w:rsidRPr="006F1A38">
        <w:rPr>
          <w:rFonts w:ascii="Arial" w:hAnsi="Arial" w:cs="Arial"/>
        </w:rPr>
        <w:t xml:space="preserve"> </w:t>
      </w:r>
      <w:r w:rsidRPr="006F1A38">
        <w:rPr>
          <w:rFonts w:ascii="Arial" w:hAnsi="Arial" w:cs="Arial"/>
        </w:rPr>
        <w:t xml:space="preserve">H. Lai. 2008a. </w:t>
      </w:r>
      <w:r w:rsidR="0001197C" w:rsidRPr="006F1A38">
        <w:rPr>
          <w:rFonts w:ascii="Arial" w:hAnsi="Arial" w:cs="Arial"/>
        </w:rPr>
        <w:t>“</w:t>
      </w:r>
      <w:r w:rsidRPr="006F1A38">
        <w:rPr>
          <w:rFonts w:ascii="Arial" w:hAnsi="Arial" w:cs="Arial"/>
        </w:rPr>
        <w:t xml:space="preserve">Green </w:t>
      </w:r>
      <w:r w:rsidR="0001197C" w:rsidRPr="006F1A38">
        <w:rPr>
          <w:rFonts w:ascii="Arial" w:hAnsi="Arial" w:cs="Arial"/>
        </w:rPr>
        <w:t>S</w:t>
      </w:r>
      <w:r w:rsidRPr="006F1A38">
        <w:rPr>
          <w:rFonts w:ascii="Arial" w:hAnsi="Arial" w:cs="Arial"/>
        </w:rPr>
        <w:t xml:space="preserve">upply </w:t>
      </w:r>
      <w:r w:rsidR="0001197C" w:rsidRPr="006F1A38">
        <w:rPr>
          <w:rFonts w:ascii="Arial" w:hAnsi="Arial" w:cs="Arial"/>
        </w:rPr>
        <w:t>C</w:t>
      </w:r>
      <w:r w:rsidRPr="006F1A38">
        <w:rPr>
          <w:rFonts w:ascii="Arial" w:hAnsi="Arial" w:cs="Arial"/>
        </w:rPr>
        <w:t xml:space="preserve">hain </w:t>
      </w:r>
      <w:r w:rsidR="0001197C" w:rsidRPr="006F1A38">
        <w:rPr>
          <w:rFonts w:ascii="Arial" w:hAnsi="Arial" w:cs="Arial"/>
        </w:rPr>
        <w:t>M</w:t>
      </w:r>
      <w:r w:rsidRPr="006F1A38">
        <w:rPr>
          <w:rFonts w:ascii="Arial" w:hAnsi="Arial" w:cs="Arial"/>
        </w:rPr>
        <w:t xml:space="preserve">anagement </w:t>
      </w:r>
      <w:r w:rsidR="0001197C" w:rsidRPr="006F1A38">
        <w:rPr>
          <w:rFonts w:ascii="Arial" w:hAnsi="Arial" w:cs="Arial"/>
        </w:rPr>
        <w:t>I</w:t>
      </w:r>
      <w:r w:rsidRPr="006F1A38">
        <w:rPr>
          <w:rFonts w:ascii="Arial" w:hAnsi="Arial" w:cs="Arial"/>
        </w:rPr>
        <w:t>mplications for "closing the loop".</w:t>
      </w:r>
      <w:r w:rsidR="0001197C" w:rsidRPr="006F1A38">
        <w:rPr>
          <w:rFonts w:ascii="Arial" w:hAnsi="Arial" w:cs="Arial"/>
        </w:rPr>
        <w:t>”</w:t>
      </w:r>
      <w:r w:rsidRPr="006F1A38">
        <w:rPr>
          <w:rFonts w:ascii="Arial" w:hAnsi="Arial" w:cs="Arial"/>
        </w:rPr>
        <w:t xml:space="preserve"> </w:t>
      </w:r>
      <w:r w:rsidRPr="006F1A38">
        <w:rPr>
          <w:rFonts w:ascii="Arial" w:hAnsi="Arial" w:cs="Arial"/>
          <w:bCs/>
          <w:i/>
          <w:iCs/>
        </w:rPr>
        <w:t>Transportation Research: Part E</w:t>
      </w:r>
      <w:r w:rsidRPr="006F1A38">
        <w:rPr>
          <w:rFonts w:ascii="Arial" w:hAnsi="Arial" w:cs="Arial"/>
        </w:rPr>
        <w:t xml:space="preserve"> 44</w:t>
      </w:r>
      <w:r w:rsidR="0001197C" w:rsidRPr="006F1A38">
        <w:rPr>
          <w:rFonts w:ascii="Arial" w:hAnsi="Arial" w:cs="Arial"/>
        </w:rPr>
        <w:t xml:space="preserve"> </w:t>
      </w:r>
      <w:r w:rsidRPr="006F1A38">
        <w:rPr>
          <w:rFonts w:ascii="Arial" w:hAnsi="Arial" w:cs="Arial"/>
        </w:rPr>
        <w:t>(1): 1</w:t>
      </w:r>
      <w:r w:rsidR="0001197C" w:rsidRPr="006F1A38">
        <w:rPr>
          <w:rFonts w:ascii="Arial" w:hAnsi="Arial" w:cs="Arial"/>
        </w:rPr>
        <w:t>–</w:t>
      </w:r>
      <w:r w:rsidRPr="006F1A38">
        <w:rPr>
          <w:rFonts w:ascii="Arial" w:hAnsi="Arial" w:cs="Arial"/>
        </w:rPr>
        <w:t xml:space="preserve">18. </w:t>
      </w:r>
    </w:p>
    <w:p w:rsidR="00447FC8" w:rsidRPr="006F1A38" w:rsidRDefault="00447FC8" w:rsidP="003356C3">
      <w:pPr>
        <w:pStyle w:val="NormalWeb"/>
        <w:spacing w:before="120" w:after="120" w:line="276" w:lineRule="auto"/>
        <w:ind w:left="567" w:hanging="567"/>
        <w:rPr>
          <w:rFonts w:ascii="Arial" w:hAnsi="Arial" w:cs="Arial"/>
        </w:rPr>
      </w:pPr>
      <w:r w:rsidRPr="006F1A38">
        <w:rPr>
          <w:rFonts w:ascii="Arial" w:hAnsi="Arial" w:cs="Arial"/>
        </w:rPr>
        <w:t>Zhu, Q., J. Sarkis, and K.</w:t>
      </w:r>
      <w:r w:rsidR="0001197C" w:rsidRPr="006F1A38">
        <w:rPr>
          <w:rFonts w:ascii="Arial" w:hAnsi="Arial" w:cs="Arial"/>
        </w:rPr>
        <w:t xml:space="preserve"> H.</w:t>
      </w:r>
      <w:r w:rsidRPr="006F1A38">
        <w:rPr>
          <w:rFonts w:ascii="Arial" w:hAnsi="Arial" w:cs="Arial"/>
        </w:rPr>
        <w:t xml:space="preserve"> Lai. 2008b. </w:t>
      </w:r>
      <w:r w:rsidR="0001197C" w:rsidRPr="006F1A38">
        <w:rPr>
          <w:rFonts w:ascii="Arial" w:hAnsi="Arial" w:cs="Arial"/>
        </w:rPr>
        <w:t>“</w:t>
      </w:r>
      <w:r w:rsidRPr="006F1A38">
        <w:rPr>
          <w:rFonts w:ascii="Arial" w:hAnsi="Arial" w:cs="Arial"/>
        </w:rPr>
        <w:t xml:space="preserve">Confirmation of a </w:t>
      </w:r>
      <w:r w:rsidR="0001197C" w:rsidRPr="006F1A38">
        <w:rPr>
          <w:rFonts w:ascii="Arial" w:hAnsi="Arial" w:cs="Arial"/>
        </w:rPr>
        <w:t>M</w:t>
      </w:r>
      <w:r w:rsidRPr="006F1A38">
        <w:rPr>
          <w:rFonts w:ascii="Arial" w:hAnsi="Arial" w:cs="Arial"/>
        </w:rPr>
        <w:t xml:space="preserve">easurement </w:t>
      </w:r>
      <w:r w:rsidR="0001197C" w:rsidRPr="006F1A38">
        <w:rPr>
          <w:rFonts w:ascii="Arial" w:hAnsi="Arial" w:cs="Arial"/>
        </w:rPr>
        <w:t>M</w:t>
      </w:r>
      <w:r w:rsidRPr="006F1A38">
        <w:rPr>
          <w:rFonts w:ascii="Arial" w:hAnsi="Arial" w:cs="Arial"/>
        </w:rPr>
        <w:t xml:space="preserve">odel for </w:t>
      </w:r>
      <w:r w:rsidR="0001197C" w:rsidRPr="006F1A38">
        <w:rPr>
          <w:rFonts w:ascii="Arial" w:hAnsi="Arial" w:cs="Arial"/>
        </w:rPr>
        <w:t>G</w:t>
      </w:r>
      <w:r w:rsidRPr="006F1A38">
        <w:rPr>
          <w:rFonts w:ascii="Arial" w:hAnsi="Arial" w:cs="Arial"/>
        </w:rPr>
        <w:t xml:space="preserve">reen </w:t>
      </w:r>
      <w:r w:rsidR="0001197C" w:rsidRPr="006F1A38">
        <w:rPr>
          <w:rFonts w:ascii="Arial" w:hAnsi="Arial" w:cs="Arial"/>
        </w:rPr>
        <w:t>S</w:t>
      </w:r>
      <w:r w:rsidRPr="006F1A38">
        <w:rPr>
          <w:rFonts w:ascii="Arial" w:hAnsi="Arial" w:cs="Arial"/>
        </w:rPr>
        <w:t xml:space="preserve">upply </w:t>
      </w:r>
      <w:r w:rsidR="0001197C" w:rsidRPr="006F1A38">
        <w:rPr>
          <w:rFonts w:ascii="Arial" w:hAnsi="Arial" w:cs="Arial"/>
        </w:rPr>
        <w:t>C</w:t>
      </w:r>
      <w:r w:rsidRPr="006F1A38">
        <w:rPr>
          <w:rFonts w:ascii="Arial" w:hAnsi="Arial" w:cs="Arial"/>
        </w:rPr>
        <w:t xml:space="preserve">hain </w:t>
      </w:r>
      <w:r w:rsidR="0001197C" w:rsidRPr="006F1A38">
        <w:rPr>
          <w:rFonts w:ascii="Arial" w:hAnsi="Arial" w:cs="Arial"/>
        </w:rPr>
        <w:t>M</w:t>
      </w:r>
      <w:r w:rsidRPr="006F1A38">
        <w:rPr>
          <w:rFonts w:ascii="Arial" w:hAnsi="Arial" w:cs="Arial"/>
        </w:rPr>
        <w:t xml:space="preserve">anagement </w:t>
      </w:r>
      <w:r w:rsidR="0001197C" w:rsidRPr="006F1A38">
        <w:rPr>
          <w:rFonts w:ascii="Arial" w:hAnsi="Arial" w:cs="Arial"/>
        </w:rPr>
        <w:t>P</w:t>
      </w:r>
      <w:r w:rsidRPr="006F1A38">
        <w:rPr>
          <w:rFonts w:ascii="Arial" w:hAnsi="Arial" w:cs="Arial"/>
        </w:rPr>
        <w:t xml:space="preserve">ractices </w:t>
      </w:r>
      <w:r w:rsidR="0001197C" w:rsidRPr="006F1A38">
        <w:rPr>
          <w:rFonts w:ascii="Arial" w:hAnsi="Arial" w:cs="Arial"/>
        </w:rPr>
        <w:t>I</w:t>
      </w:r>
      <w:r w:rsidRPr="006F1A38">
        <w:rPr>
          <w:rFonts w:ascii="Arial" w:hAnsi="Arial" w:cs="Arial"/>
        </w:rPr>
        <w:t>mplementation.</w:t>
      </w:r>
      <w:r w:rsidR="0001197C" w:rsidRPr="006F1A38">
        <w:rPr>
          <w:rFonts w:ascii="Arial" w:hAnsi="Arial" w:cs="Arial"/>
        </w:rPr>
        <w:t>”</w:t>
      </w:r>
      <w:r w:rsidRPr="006F1A38">
        <w:rPr>
          <w:rFonts w:ascii="Arial" w:hAnsi="Arial" w:cs="Arial"/>
        </w:rPr>
        <w:t xml:space="preserve"> </w:t>
      </w:r>
      <w:r w:rsidRPr="006F1A38">
        <w:rPr>
          <w:rFonts w:ascii="Arial" w:hAnsi="Arial" w:cs="Arial"/>
          <w:bCs/>
          <w:i/>
          <w:iCs/>
        </w:rPr>
        <w:t>International Journal of Production Economics</w:t>
      </w:r>
      <w:r w:rsidRPr="006F1A38">
        <w:rPr>
          <w:rFonts w:ascii="Arial" w:hAnsi="Arial" w:cs="Arial"/>
        </w:rPr>
        <w:t xml:space="preserve"> 111</w:t>
      </w:r>
      <w:r w:rsidR="0001197C" w:rsidRPr="006F1A38">
        <w:rPr>
          <w:rFonts w:ascii="Arial" w:hAnsi="Arial" w:cs="Arial"/>
        </w:rPr>
        <w:t xml:space="preserve"> </w:t>
      </w:r>
      <w:r w:rsidRPr="006F1A38">
        <w:rPr>
          <w:rFonts w:ascii="Arial" w:hAnsi="Arial" w:cs="Arial"/>
        </w:rPr>
        <w:t>(2): 261</w:t>
      </w:r>
      <w:r w:rsidR="0001197C" w:rsidRPr="006F1A38">
        <w:rPr>
          <w:rFonts w:ascii="Arial" w:hAnsi="Arial" w:cs="Arial"/>
        </w:rPr>
        <w:t>–</w:t>
      </w:r>
      <w:r w:rsidRPr="006F1A38">
        <w:rPr>
          <w:rFonts w:ascii="Arial" w:hAnsi="Arial" w:cs="Arial"/>
        </w:rPr>
        <w:t xml:space="preserve">273. </w:t>
      </w:r>
    </w:p>
    <w:p w:rsidR="00EE0473" w:rsidRPr="006F1A38" w:rsidRDefault="00AC37B7" w:rsidP="003356C3">
      <w:pPr>
        <w:pStyle w:val="NormalWeb"/>
        <w:spacing w:before="120" w:after="120" w:line="276" w:lineRule="auto"/>
        <w:ind w:left="567" w:hanging="567"/>
        <w:rPr>
          <w:rFonts w:ascii="Arial" w:hAnsi="Arial" w:cs="Arial"/>
        </w:rPr>
      </w:pPr>
      <w:r w:rsidRPr="006F1A38">
        <w:rPr>
          <w:rFonts w:ascii="Arial" w:hAnsi="Arial" w:cs="Arial"/>
        </w:rPr>
        <w:t xml:space="preserve">Zhu, Q., </w:t>
      </w:r>
      <w:r w:rsidR="00805418" w:rsidRPr="006F1A38">
        <w:rPr>
          <w:rFonts w:ascii="Arial" w:hAnsi="Arial" w:cs="Arial"/>
        </w:rPr>
        <w:t xml:space="preserve">J. </w:t>
      </w:r>
      <w:r w:rsidRPr="006F1A38">
        <w:rPr>
          <w:rFonts w:ascii="Arial" w:hAnsi="Arial" w:cs="Arial"/>
        </w:rPr>
        <w:t xml:space="preserve">Sarkis, </w:t>
      </w:r>
      <w:r w:rsidR="00805418" w:rsidRPr="006F1A38">
        <w:rPr>
          <w:rFonts w:ascii="Arial" w:hAnsi="Arial" w:cs="Arial"/>
        </w:rPr>
        <w:t>J.</w:t>
      </w:r>
      <w:r w:rsidR="0001197C" w:rsidRPr="006F1A38">
        <w:rPr>
          <w:rFonts w:ascii="Arial" w:hAnsi="Arial" w:cs="Arial"/>
        </w:rPr>
        <w:t xml:space="preserve"> </w:t>
      </w:r>
      <w:r w:rsidR="00805418" w:rsidRPr="006F1A38">
        <w:rPr>
          <w:rFonts w:ascii="Arial" w:hAnsi="Arial" w:cs="Arial"/>
        </w:rPr>
        <w:t xml:space="preserve">J. </w:t>
      </w:r>
      <w:r w:rsidRPr="006F1A38">
        <w:rPr>
          <w:rFonts w:ascii="Arial" w:hAnsi="Arial" w:cs="Arial"/>
        </w:rPr>
        <w:t xml:space="preserve">Cordeiro, </w:t>
      </w:r>
      <w:r w:rsidR="00805418" w:rsidRPr="006F1A38">
        <w:rPr>
          <w:rFonts w:ascii="Arial" w:hAnsi="Arial" w:cs="Arial"/>
        </w:rPr>
        <w:t>and K.</w:t>
      </w:r>
      <w:r w:rsidR="0001197C" w:rsidRPr="006F1A38">
        <w:rPr>
          <w:rFonts w:ascii="Arial" w:hAnsi="Arial" w:cs="Arial"/>
        </w:rPr>
        <w:t xml:space="preserve"> </w:t>
      </w:r>
      <w:r w:rsidR="00805418" w:rsidRPr="006F1A38">
        <w:rPr>
          <w:rFonts w:ascii="Arial" w:hAnsi="Arial" w:cs="Arial"/>
        </w:rPr>
        <w:t xml:space="preserve">H. </w:t>
      </w:r>
      <w:r w:rsidRPr="006F1A38">
        <w:rPr>
          <w:rFonts w:ascii="Arial" w:hAnsi="Arial" w:cs="Arial"/>
        </w:rPr>
        <w:t>Lai</w:t>
      </w:r>
      <w:bookmarkStart w:id="2" w:name="bcor1"/>
      <w:bookmarkEnd w:id="2"/>
      <w:r w:rsidR="00805418" w:rsidRPr="006F1A38">
        <w:rPr>
          <w:rFonts w:ascii="Arial" w:hAnsi="Arial" w:cs="Arial"/>
        </w:rPr>
        <w:t>.</w:t>
      </w:r>
      <w:r w:rsidRPr="006F1A38">
        <w:rPr>
          <w:rFonts w:ascii="Arial" w:hAnsi="Arial" w:cs="Arial"/>
        </w:rPr>
        <w:t xml:space="preserve"> 2008. </w:t>
      </w:r>
      <w:r w:rsidR="0001197C" w:rsidRPr="006F1A38">
        <w:rPr>
          <w:rFonts w:ascii="Arial" w:hAnsi="Arial" w:cs="Arial"/>
        </w:rPr>
        <w:t>“</w:t>
      </w:r>
      <w:r w:rsidRPr="006F1A38">
        <w:rPr>
          <w:rFonts w:ascii="Arial" w:hAnsi="Arial" w:cs="Arial"/>
        </w:rPr>
        <w:t xml:space="preserve">Firm-level </w:t>
      </w:r>
      <w:r w:rsidR="0001197C" w:rsidRPr="006F1A38">
        <w:rPr>
          <w:rFonts w:ascii="Arial" w:hAnsi="Arial" w:cs="Arial"/>
        </w:rPr>
        <w:t>C</w:t>
      </w:r>
      <w:r w:rsidRPr="006F1A38">
        <w:rPr>
          <w:rFonts w:ascii="Arial" w:hAnsi="Arial" w:cs="Arial"/>
        </w:rPr>
        <w:t xml:space="preserve">orrelates of </w:t>
      </w:r>
      <w:r w:rsidR="0001197C" w:rsidRPr="006F1A38">
        <w:rPr>
          <w:rFonts w:ascii="Arial" w:hAnsi="Arial" w:cs="Arial"/>
        </w:rPr>
        <w:t>E</w:t>
      </w:r>
      <w:r w:rsidRPr="006F1A38">
        <w:rPr>
          <w:rFonts w:ascii="Arial" w:hAnsi="Arial" w:cs="Arial"/>
        </w:rPr>
        <w:t xml:space="preserve">mergent </w:t>
      </w:r>
      <w:r w:rsidR="0001197C" w:rsidRPr="006F1A38">
        <w:rPr>
          <w:rFonts w:ascii="Arial" w:hAnsi="Arial" w:cs="Arial"/>
        </w:rPr>
        <w:t>G</w:t>
      </w:r>
      <w:r w:rsidRPr="006F1A38">
        <w:rPr>
          <w:rFonts w:ascii="Arial" w:hAnsi="Arial" w:cs="Arial"/>
        </w:rPr>
        <w:t xml:space="preserve">reen </w:t>
      </w:r>
      <w:r w:rsidR="0001197C" w:rsidRPr="006F1A38">
        <w:rPr>
          <w:rFonts w:ascii="Arial" w:hAnsi="Arial" w:cs="Arial"/>
        </w:rPr>
        <w:t>S</w:t>
      </w:r>
      <w:r w:rsidRPr="006F1A38">
        <w:rPr>
          <w:rFonts w:ascii="Arial" w:hAnsi="Arial" w:cs="Arial"/>
        </w:rPr>
        <w:t xml:space="preserve">upply </w:t>
      </w:r>
      <w:r w:rsidR="0001197C" w:rsidRPr="006F1A38">
        <w:rPr>
          <w:rFonts w:ascii="Arial" w:hAnsi="Arial" w:cs="Arial"/>
        </w:rPr>
        <w:t>C</w:t>
      </w:r>
      <w:r w:rsidRPr="006F1A38">
        <w:rPr>
          <w:rFonts w:ascii="Arial" w:hAnsi="Arial" w:cs="Arial"/>
        </w:rPr>
        <w:t xml:space="preserve">hain </w:t>
      </w:r>
      <w:r w:rsidR="0001197C" w:rsidRPr="006F1A38">
        <w:rPr>
          <w:rFonts w:ascii="Arial" w:hAnsi="Arial" w:cs="Arial"/>
        </w:rPr>
        <w:t>M</w:t>
      </w:r>
      <w:r w:rsidRPr="006F1A38">
        <w:rPr>
          <w:rFonts w:ascii="Arial" w:hAnsi="Arial" w:cs="Arial"/>
        </w:rPr>
        <w:t xml:space="preserve">anagement </w:t>
      </w:r>
      <w:r w:rsidR="0001197C" w:rsidRPr="006F1A38">
        <w:rPr>
          <w:rFonts w:ascii="Arial" w:hAnsi="Arial" w:cs="Arial"/>
        </w:rPr>
        <w:t>P</w:t>
      </w:r>
      <w:r w:rsidRPr="006F1A38">
        <w:rPr>
          <w:rFonts w:ascii="Arial" w:hAnsi="Arial" w:cs="Arial"/>
        </w:rPr>
        <w:t xml:space="preserve">ractices in the Chinese </w:t>
      </w:r>
      <w:r w:rsidR="0001197C" w:rsidRPr="006F1A38">
        <w:rPr>
          <w:rFonts w:ascii="Arial" w:hAnsi="Arial" w:cs="Arial"/>
        </w:rPr>
        <w:t>C</w:t>
      </w:r>
      <w:r w:rsidRPr="006F1A38">
        <w:rPr>
          <w:rFonts w:ascii="Arial" w:hAnsi="Arial" w:cs="Arial"/>
        </w:rPr>
        <w:t>ontext</w:t>
      </w:r>
      <w:r w:rsidR="0001197C" w:rsidRPr="006F1A38">
        <w:rPr>
          <w:rFonts w:ascii="Arial" w:hAnsi="Arial" w:cs="Arial"/>
        </w:rPr>
        <w:t>.”</w:t>
      </w:r>
      <w:r w:rsidRPr="006F1A38">
        <w:rPr>
          <w:rFonts w:ascii="Arial" w:hAnsi="Arial" w:cs="Arial"/>
        </w:rPr>
        <w:t xml:space="preserve"> </w:t>
      </w:r>
      <w:r w:rsidRPr="006F1A38">
        <w:rPr>
          <w:rFonts w:ascii="Arial" w:hAnsi="Arial" w:cs="Arial"/>
          <w:bCs/>
          <w:i/>
          <w:iCs/>
        </w:rPr>
        <w:t>Omega</w:t>
      </w:r>
      <w:r w:rsidRPr="006F1A38">
        <w:rPr>
          <w:rFonts w:ascii="Arial" w:hAnsi="Arial" w:cs="Arial"/>
        </w:rPr>
        <w:t xml:space="preserve"> 36</w:t>
      </w:r>
      <w:r w:rsidR="0001197C" w:rsidRPr="006F1A38">
        <w:rPr>
          <w:rFonts w:ascii="Arial" w:hAnsi="Arial" w:cs="Arial"/>
        </w:rPr>
        <w:t xml:space="preserve"> </w:t>
      </w:r>
      <w:r w:rsidRPr="006F1A38">
        <w:rPr>
          <w:rFonts w:ascii="Arial" w:hAnsi="Arial" w:cs="Arial"/>
        </w:rPr>
        <w:t>(4)</w:t>
      </w:r>
      <w:r w:rsidR="00805418" w:rsidRPr="006F1A38">
        <w:rPr>
          <w:rFonts w:ascii="Arial" w:hAnsi="Arial" w:cs="Arial"/>
        </w:rPr>
        <w:t>:</w:t>
      </w:r>
      <w:r w:rsidRPr="006F1A38">
        <w:rPr>
          <w:rFonts w:ascii="Arial" w:hAnsi="Arial" w:cs="Arial"/>
        </w:rPr>
        <w:t xml:space="preserve"> 577</w:t>
      </w:r>
      <w:r w:rsidR="0001197C" w:rsidRPr="006F1A38">
        <w:rPr>
          <w:rFonts w:ascii="Arial" w:hAnsi="Arial" w:cs="Arial"/>
        </w:rPr>
        <w:t>–</w:t>
      </w:r>
      <w:r w:rsidRPr="006F1A38">
        <w:rPr>
          <w:rFonts w:ascii="Arial" w:hAnsi="Arial" w:cs="Arial"/>
        </w:rPr>
        <w:t xml:space="preserve">591. </w:t>
      </w:r>
    </w:p>
    <w:p w:rsidR="00EE0473" w:rsidRPr="006F1A38" w:rsidRDefault="00AC37B7" w:rsidP="003356C3">
      <w:pPr>
        <w:pStyle w:val="BodyText"/>
        <w:spacing w:before="120" w:after="120" w:line="276" w:lineRule="auto"/>
        <w:ind w:left="567" w:hanging="567"/>
        <w:rPr>
          <w:rFonts w:cs="Arial"/>
          <w:szCs w:val="24"/>
        </w:rPr>
      </w:pPr>
      <w:r w:rsidRPr="006F1A38">
        <w:rPr>
          <w:rFonts w:cs="Arial"/>
          <w:szCs w:val="24"/>
        </w:rPr>
        <w:t>Zsidisin, G.</w:t>
      </w:r>
      <w:r w:rsidR="0001197C" w:rsidRPr="006F1A38">
        <w:rPr>
          <w:rFonts w:cs="Arial"/>
          <w:szCs w:val="24"/>
        </w:rPr>
        <w:t xml:space="preserve"> </w:t>
      </w:r>
      <w:r w:rsidRPr="006F1A38">
        <w:rPr>
          <w:rFonts w:cs="Arial"/>
          <w:szCs w:val="24"/>
        </w:rPr>
        <w:t xml:space="preserve">A., </w:t>
      </w:r>
      <w:r w:rsidR="00805418" w:rsidRPr="006F1A38">
        <w:rPr>
          <w:rFonts w:cs="Arial"/>
          <w:szCs w:val="24"/>
        </w:rPr>
        <w:t>and T.</w:t>
      </w:r>
      <w:r w:rsidR="0001197C" w:rsidRPr="006F1A38">
        <w:rPr>
          <w:rFonts w:cs="Arial"/>
          <w:szCs w:val="24"/>
        </w:rPr>
        <w:t xml:space="preserve"> </w:t>
      </w:r>
      <w:r w:rsidR="00805418" w:rsidRPr="006F1A38">
        <w:rPr>
          <w:rFonts w:cs="Arial"/>
          <w:szCs w:val="24"/>
        </w:rPr>
        <w:t xml:space="preserve">E. </w:t>
      </w:r>
      <w:r w:rsidRPr="006F1A38">
        <w:rPr>
          <w:rFonts w:cs="Arial"/>
          <w:szCs w:val="24"/>
        </w:rPr>
        <w:t>Hendrick</w:t>
      </w:r>
      <w:r w:rsidR="00805418" w:rsidRPr="006F1A38">
        <w:rPr>
          <w:rFonts w:cs="Arial"/>
          <w:szCs w:val="24"/>
        </w:rPr>
        <w:t>.</w:t>
      </w:r>
      <w:r w:rsidRPr="006F1A38">
        <w:rPr>
          <w:rFonts w:cs="Arial"/>
          <w:szCs w:val="24"/>
        </w:rPr>
        <w:t xml:space="preserve"> 1998. </w:t>
      </w:r>
      <w:r w:rsidR="0001197C" w:rsidRPr="006F1A38">
        <w:rPr>
          <w:rFonts w:cs="Arial"/>
          <w:szCs w:val="24"/>
        </w:rPr>
        <w:t>“</w:t>
      </w:r>
      <w:r w:rsidRPr="006F1A38">
        <w:rPr>
          <w:rFonts w:cs="Arial"/>
          <w:szCs w:val="24"/>
        </w:rPr>
        <w:t xml:space="preserve">Purchasing's </w:t>
      </w:r>
      <w:r w:rsidR="0001197C" w:rsidRPr="006F1A38">
        <w:rPr>
          <w:rFonts w:cs="Arial"/>
          <w:szCs w:val="24"/>
        </w:rPr>
        <w:t>I</w:t>
      </w:r>
      <w:r w:rsidRPr="006F1A38">
        <w:rPr>
          <w:rFonts w:cs="Arial"/>
          <w:szCs w:val="24"/>
        </w:rPr>
        <w:t xml:space="preserve">nvolvement in </w:t>
      </w:r>
      <w:r w:rsidR="0001197C" w:rsidRPr="006F1A38">
        <w:rPr>
          <w:rFonts w:cs="Arial"/>
          <w:szCs w:val="24"/>
        </w:rPr>
        <w:t>E</w:t>
      </w:r>
      <w:r w:rsidRPr="006F1A38">
        <w:rPr>
          <w:rFonts w:cs="Arial"/>
          <w:szCs w:val="24"/>
        </w:rPr>
        <w:t xml:space="preserve">nvironmental </w:t>
      </w:r>
      <w:r w:rsidR="0001197C" w:rsidRPr="006F1A38">
        <w:rPr>
          <w:rFonts w:cs="Arial"/>
          <w:szCs w:val="24"/>
        </w:rPr>
        <w:t>I</w:t>
      </w:r>
      <w:r w:rsidRPr="006F1A38">
        <w:rPr>
          <w:rFonts w:cs="Arial"/>
          <w:szCs w:val="24"/>
        </w:rPr>
        <w:t xml:space="preserve">ssues: </w:t>
      </w:r>
      <w:r w:rsidR="0001197C" w:rsidRPr="006F1A38">
        <w:rPr>
          <w:rFonts w:cs="Arial"/>
          <w:szCs w:val="24"/>
        </w:rPr>
        <w:t>A</w:t>
      </w:r>
      <w:r w:rsidRPr="006F1A38">
        <w:rPr>
          <w:rFonts w:cs="Arial"/>
          <w:szCs w:val="24"/>
        </w:rPr>
        <w:t xml:space="preserve"> </w:t>
      </w:r>
      <w:r w:rsidR="0001197C" w:rsidRPr="006F1A38">
        <w:rPr>
          <w:rFonts w:cs="Arial"/>
          <w:szCs w:val="24"/>
        </w:rPr>
        <w:t>M</w:t>
      </w:r>
      <w:r w:rsidRPr="006F1A38">
        <w:rPr>
          <w:rFonts w:cs="Arial"/>
          <w:szCs w:val="24"/>
        </w:rPr>
        <w:t xml:space="preserve">ulti-country </w:t>
      </w:r>
      <w:r w:rsidR="0001197C" w:rsidRPr="006F1A38">
        <w:rPr>
          <w:rFonts w:cs="Arial"/>
          <w:szCs w:val="24"/>
        </w:rPr>
        <w:t>P</w:t>
      </w:r>
      <w:r w:rsidRPr="006F1A38">
        <w:rPr>
          <w:rFonts w:cs="Arial"/>
          <w:szCs w:val="24"/>
        </w:rPr>
        <w:t>erspective</w:t>
      </w:r>
      <w:r w:rsidR="0001197C" w:rsidRPr="006F1A38">
        <w:rPr>
          <w:rFonts w:cs="Arial"/>
          <w:szCs w:val="24"/>
        </w:rPr>
        <w:t>.”</w:t>
      </w:r>
      <w:r w:rsidRPr="006F1A38">
        <w:rPr>
          <w:rFonts w:cs="Arial"/>
          <w:szCs w:val="24"/>
        </w:rPr>
        <w:t xml:space="preserve"> </w:t>
      </w:r>
      <w:r w:rsidRPr="006F1A38">
        <w:rPr>
          <w:rFonts w:cs="Arial"/>
          <w:i/>
          <w:szCs w:val="24"/>
        </w:rPr>
        <w:t>Industrial Management and Data Systems</w:t>
      </w:r>
      <w:r w:rsidRPr="006F1A38">
        <w:rPr>
          <w:rFonts w:cs="Arial"/>
          <w:szCs w:val="24"/>
        </w:rPr>
        <w:t xml:space="preserve"> 7</w:t>
      </w:r>
      <w:r w:rsidR="00805418" w:rsidRPr="006F1A38">
        <w:rPr>
          <w:rFonts w:cs="Arial"/>
          <w:szCs w:val="24"/>
        </w:rPr>
        <w:t>:</w:t>
      </w:r>
      <w:r w:rsidRPr="006F1A38">
        <w:rPr>
          <w:rFonts w:cs="Arial"/>
          <w:szCs w:val="24"/>
        </w:rPr>
        <w:t xml:space="preserve"> 313</w:t>
      </w:r>
      <w:r w:rsidR="0001197C" w:rsidRPr="006F1A38">
        <w:rPr>
          <w:rFonts w:cs="Arial"/>
          <w:szCs w:val="24"/>
        </w:rPr>
        <w:t>–</w:t>
      </w:r>
      <w:r w:rsidRPr="006F1A38">
        <w:rPr>
          <w:rFonts w:cs="Arial"/>
          <w:szCs w:val="24"/>
        </w:rPr>
        <w:t>320</w:t>
      </w:r>
      <w:r w:rsidR="00805418" w:rsidRPr="006F1A38">
        <w:rPr>
          <w:rFonts w:cs="Arial"/>
          <w:szCs w:val="24"/>
        </w:rPr>
        <w:t>.</w:t>
      </w:r>
    </w:p>
    <w:p w:rsidR="00B804A0" w:rsidRPr="006F1A38" w:rsidRDefault="00B804A0" w:rsidP="003356C3">
      <w:pPr>
        <w:pStyle w:val="BodyText"/>
        <w:spacing w:before="120" w:after="120" w:line="276" w:lineRule="auto"/>
        <w:ind w:left="567" w:hanging="567"/>
        <w:rPr>
          <w:rFonts w:cs="Arial"/>
          <w:szCs w:val="24"/>
        </w:rPr>
      </w:pPr>
    </w:p>
    <w:bookmarkEnd w:id="0"/>
    <w:p w:rsidR="00FC5698" w:rsidRPr="006F1A38" w:rsidRDefault="00FC5698" w:rsidP="004B784D">
      <w:pPr>
        <w:rPr>
          <w:rFonts w:cs="Arial"/>
          <w:color w:val="auto"/>
          <w:szCs w:val="24"/>
        </w:rPr>
      </w:pPr>
    </w:p>
    <w:sectPr w:rsidR="00FC5698" w:rsidRPr="006F1A38" w:rsidSect="00B9505D">
      <w:footerReference w:type="even" r:id="rId14"/>
      <w:footerReference w:type="default" r:id="rId15"/>
      <w:pgSz w:w="11909" w:h="16834" w:code="9"/>
      <w:pgMar w:top="1440" w:right="1440" w:bottom="1440" w:left="226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B68" w:rsidRDefault="008E1B68">
      <w:r>
        <w:separator/>
      </w:r>
    </w:p>
  </w:endnote>
  <w:endnote w:type="continuationSeparator" w:id="0">
    <w:p w:rsidR="008E1B68" w:rsidRDefault="008E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6C3" w:rsidRDefault="003356C3" w:rsidP="00D415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56C3" w:rsidRDefault="003356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6C3" w:rsidRPr="00197484" w:rsidRDefault="003356C3" w:rsidP="00D4159B">
    <w:pPr>
      <w:pStyle w:val="Footer"/>
      <w:framePr w:wrap="around" w:vAnchor="text" w:hAnchor="margin" w:xAlign="center" w:y="1"/>
      <w:rPr>
        <w:rStyle w:val="PageNumber"/>
        <w:rFonts w:cs="Arial"/>
        <w:sz w:val="20"/>
      </w:rPr>
    </w:pPr>
    <w:r w:rsidRPr="003324E8">
      <w:rPr>
        <w:rStyle w:val="PageNumber"/>
        <w:rFonts w:cs="Arial"/>
        <w:sz w:val="20"/>
      </w:rPr>
      <w:fldChar w:fldCharType="begin"/>
    </w:r>
    <w:r w:rsidRPr="003324E8">
      <w:rPr>
        <w:rStyle w:val="PageNumber"/>
        <w:rFonts w:cs="Arial"/>
        <w:sz w:val="20"/>
      </w:rPr>
      <w:instrText xml:space="preserve">PAGE  </w:instrText>
    </w:r>
    <w:r w:rsidRPr="003324E8">
      <w:rPr>
        <w:rStyle w:val="PageNumber"/>
        <w:rFonts w:cs="Arial"/>
        <w:sz w:val="20"/>
      </w:rPr>
      <w:fldChar w:fldCharType="separate"/>
    </w:r>
    <w:r w:rsidR="006F1A38">
      <w:rPr>
        <w:rStyle w:val="PageNumber"/>
        <w:rFonts w:cs="Arial"/>
        <w:noProof/>
        <w:sz w:val="20"/>
      </w:rPr>
      <w:t>25</w:t>
    </w:r>
    <w:r w:rsidRPr="003324E8">
      <w:rPr>
        <w:rStyle w:val="PageNumber"/>
        <w:rFonts w:cs="Arial"/>
        <w:sz w:val="20"/>
      </w:rPr>
      <w:fldChar w:fldCharType="end"/>
    </w:r>
  </w:p>
  <w:p w:rsidR="003356C3" w:rsidRDefault="003356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B68" w:rsidRDefault="008E1B68">
      <w:r>
        <w:separator/>
      </w:r>
    </w:p>
  </w:footnote>
  <w:footnote w:type="continuationSeparator" w:id="0">
    <w:p w:rsidR="008E1B68" w:rsidRDefault="008E1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E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80A0E2B"/>
    <w:multiLevelType w:val="multilevel"/>
    <w:tmpl w:val="7D1072DC"/>
    <w:lvl w:ilvl="0">
      <w:start w:val="21"/>
      <w:numFmt w:val="decimal"/>
      <w:lvlText w:val="%1"/>
      <w:lvlJc w:val="left"/>
      <w:pPr>
        <w:tabs>
          <w:tab w:val="num" w:pos="720"/>
        </w:tabs>
        <w:ind w:left="720" w:hanging="720"/>
      </w:pPr>
      <w:rPr>
        <w:rFonts w:cs="Times New Roman" w:hint="default"/>
      </w:rPr>
    </w:lvl>
    <w:lvl w:ilvl="1">
      <w:start w:val="4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AA86D69"/>
    <w:multiLevelType w:val="hybridMultilevel"/>
    <w:tmpl w:val="33F46F1E"/>
    <w:lvl w:ilvl="0" w:tplc="D178625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CD5A0D"/>
    <w:multiLevelType w:val="multilevel"/>
    <w:tmpl w:val="B96E6A78"/>
    <w:lvl w:ilvl="0">
      <w:start w:val="3"/>
      <w:numFmt w:val="decimal"/>
      <w:lvlText w:val="%1"/>
      <w:lvlJc w:val="left"/>
      <w:pPr>
        <w:ind w:left="360" w:hanging="360"/>
      </w:pPr>
      <w:rPr>
        <w:rFonts w:cs="Times New Roman" w:hint="default"/>
      </w:rPr>
    </w:lvl>
    <w:lvl w:ilvl="1">
      <w:start w:val="3"/>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4">
    <w:nsid w:val="256143D8"/>
    <w:multiLevelType w:val="multilevel"/>
    <w:tmpl w:val="DC5061B2"/>
    <w:lvl w:ilvl="0">
      <w:start w:val="4"/>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266C2B16"/>
    <w:multiLevelType w:val="hybridMultilevel"/>
    <w:tmpl w:val="3D6A88DC"/>
    <w:lvl w:ilvl="0" w:tplc="F4529062">
      <w:start w:val="1"/>
      <w:numFmt w:val="decimal"/>
      <w:lvlText w:val="(%1)"/>
      <w:lvlJc w:val="left"/>
      <w:pPr>
        <w:ind w:left="720" w:hanging="360"/>
      </w:pPr>
      <w:rPr>
        <w:rFonts w:ascii="Arial" w:eastAsia="SimSun" w:hAnsi="Arial" w:cs="Arial"/>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09236B"/>
    <w:multiLevelType w:val="hybridMultilevel"/>
    <w:tmpl w:val="D3B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615769"/>
    <w:multiLevelType w:val="singleLevel"/>
    <w:tmpl w:val="5AD8907E"/>
    <w:lvl w:ilvl="0">
      <w:start w:val="1"/>
      <w:numFmt w:val="decimal"/>
      <w:lvlText w:val="[%1]"/>
      <w:lvlJc w:val="left"/>
      <w:pPr>
        <w:tabs>
          <w:tab w:val="num" w:pos="360"/>
        </w:tabs>
      </w:pPr>
      <w:rPr>
        <w:rFonts w:cs="Times New Roman"/>
      </w:rPr>
    </w:lvl>
  </w:abstractNum>
  <w:abstractNum w:abstractNumId="8">
    <w:nsid w:val="2FF511D2"/>
    <w:multiLevelType w:val="hybridMultilevel"/>
    <w:tmpl w:val="95D211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7DA6180"/>
    <w:multiLevelType w:val="hybridMultilevel"/>
    <w:tmpl w:val="803E32AC"/>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38F70D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2EA3E30"/>
    <w:multiLevelType w:val="hybridMultilevel"/>
    <w:tmpl w:val="A6DE2C28"/>
    <w:lvl w:ilvl="0" w:tplc="603C388A">
      <w:start w:val="1"/>
      <w:numFmt w:val="lowerLetter"/>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0876FD"/>
    <w:multiLevelType w:val="hybridMultilevel"/>
    <w:tmpl w:val="5BFEB01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54F50131"/>
    <w:multiLevelType w:val="hybridMultilevel"/>
    <w:tmpl w:val="BB0671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DE26D5E"/>
    <w:multiLevelType w:val="multilevel"/>
    <w:tmpl w:val="E9EED278"/>
    <w:lvl w:ilvl="0">
      <w:start w:val="41"/>
      <w:numFmt w:val="decimal"/>
      <w:lvlText w:val="%1"/>
      <w:lvlJc w:val="left"/>
      <w:pPr>
        <w:tabs>
          <w:tab w:val="num" w:pos="720"/>
        </w:tabs>
        <w:ind w:left="720" w:hanging="720"/>
      </w:pPr>
      <w:rPr>
        <w:rFonts w:cs="Times New Roman" w:hint="default"/>
      </w:rPr>
    </w:lvl>
    <w:lvl w:ilvl="1">
      <w:start w:val="6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6A3C5427"/>
    <w:multiLevelType w:val="hybridMultilevel"/>
    <w:tmpl w:val="37400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D375A4"/>
    <w:multiLevelType w:val="multilevel"/>
    <w:tmpl w:val="DE80950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E7A0478"/>
    <w:multiLevelType w:val="multilevel"/>
    <w:tmpl w:val="597C5F0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FD21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76942C7"/>
    <w:multiLevelType w:val="multilevel"/>
    <w:tmpl w:val="4158336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7F122768"/>
    <w:multiLevelType w:val="hybridMultilevel"/>
    <w:tmpl w:val="FCFA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1"/>
  </w:num>
  <w:num w:numId="5">
    <w:abstractNumId w:val="14"/>
  </w:num>
  <w:num w:numId="6">
    <w:abstractNumId w:val="9"/>
  </w:num>
  <w:num w:numId="7">
    <w:abstractNumId w:val="18"/>
  </w:num>
  <w:num w:numId="8">
    <w:abstractNumId w:val="13"/>
  </w:num>
  <w:num w:numId="9">
    <w:abstractNumId w:val="16"/>
  </w:num>
  <w:num w:numId="10">
    <w:abstractNumId w:val="8"/>
  </w:num>
  <w:num w:numId="11">
    <w:abstractNumId w:val="17"/>
  </w:num>
  <w:num w:numId="12">
    <w:abstractNumId w:val="20"/>
  </w:num>
  <w:num w:numId="13">
    <w:abstractNumId w:val="11"/>
  </w:num>
  <w:num w:numId="14">
    <w:abstractNumId w:val="2"/>
  </w:num>
  <w:num w:numId="15">
    <w:abstractNumId w:val="5"/>
  </w:num>
  <w:num w:numId="16">
    <w:abstractNumId w:val="6"/>
  </w:num>
  <w:num w:numId="17">
    <w:abstractNumId w:val="12"/>
  </w:num>
  <w:num w:numId="18">
    <w:abstractNumId w:val="19"/>
  </w:num>
  <w:num w:numId="19">
    <w:abstractNumId w:val="3"/>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D7"/>
    <w:rsid w:val="00003831"/>
    <w:rsid w:val="00003A29"/>
    <w:rsid w:val="0000777F"/>
    <w:rsid w:val="00007C8D"/>
    <w:rsid w:val="0001197C"/>
    <w:rsid w:val="00020C70"/>
    <w:rsid w:val="0002129A"/>
    <w:rsid w:val="000222A4"/>
    <w:rsid w:val="00027F59"/>
    <w:rsid w:val="00030468"/>
    <w:rsid w:val="000360D8"/>
    <w:rsid w:val="00036FCD"/>
    <w:rsid w:val="00037928"/>
    <w:rsid w:val="000403B8"/>
    <w:rsid w:val="000403EA"/>
    <w:rsid w:val="00042011"/>
    <w:rsid w:val="0004250E"/>
    <w:rsid w:val="000434A0"/>
    <w:rsid w:val="00043B7C"/>
    <w:rsid w:val="00044B02"/>
    <w:rsid w:val="00052AC6"/>
    <w:rsid w:val="00052BAA"/>
    <w:rsid w:val="0005335F"/>
    <w:rsid w:val="00054244"/>
    <w:rsid w:val="000554B0"/>
    <w:rsid w:val="000556A3"/>
    <w:rsid w:val="00057C5C"/>
    <w:rsid w:val="00061705"/>
    <w:rsid w:val="00061916"/>
    <w:rsid w:val="00064BBB"/>
    <w:rsid w:val="00064C3C"/>
    <w:rsid w:val="00066BBD"/>
    <w:rsid w:val="00070B14"/>
    <w:rsid w:val="00072EF3"/>
    <w:rsid w:val="00073572"/>
    <w:rsid w:val="000764E5"/>
    <w:rsid w:val="00077B1B"/>
    <w:rsid w:val="000800FB"/>
    <w:rsid w:val="000810CA"/>
    <w:rsid w:val="000812AE"/>
    <w:rsid w:val="0008132D"/>
    <w:rsid w:val="00081C5F"/>
    <w:rsid w:val="00085137"/>
    <w:rsid w:val="000860FA"/>
    <w:rsid w:val="0008738E"/>
    <w:rsid w:val="0008763B"/>
    <w:rsid w:val="0008770A"/>
    <w:rsid w:val="00091C8D"/>
    <w:rsid w:val="000932A8"/>
    <w:rsid w:val="00094C7A"/>
    <w:rsid w:val="000956F1"/>
    <w:rsid w:val="000A035D"/>
    <w:rsid w:val="000B08CD"/>
    <w:rsid w:val="000B0C5C"/>
    <w:rsid w:val="000B2A2F"/>
    <w:rsid w:val="000B7493"/>
    <w:rsid w:val="000C0C62"/>
    <w:rsid w:val="000C2BFC"/>
    <w:rsid w:val="000C43A1"/>
    <w:rsid w:val="000C551D"/>
    <w:rsid w:val="000C5C8B"/>
    <w:rsid w:val="000D141B"/>
    <w:rsid w:val="000D5348"/>
    <w:rsid w:val="000D596E"/>
    <w:rsid w:val="000D61C4"/>
    <w:rsid w:val="000E19AB"/>
    <w:rsid w:val="000E23B0"/>
    <w:rsid w:val="000E3541"/>
    <w:rsid w:val="000E6B1D"/>
    <w:rsid w:val="000F5E01"/>
    <w:rsid w:val="0010233D"/>
    <w:rsid w:val="001026D9"/>
    <w:rsid w:val="00104695"/>
    <w:rsid w:val="00104AE0"/>
    <w:rsid w:val="0010579A"/>
    <w:rsid w:val="00111E98"/>
    <w:rsid w:val="00114FDD"/>
    <w:rsid w:val="0011591D"/>
    <w:rsid w:val="00120B1E"/>
    <w:rsid w:val="00121818"/>
    <w:rsid w:val="00122DFF"/>
    <w:rsid w:val="00125353"/>
    <w:rsid w:val="001253D0"/>
    <w:rsid w:val="00127110"/>
    <w:rsid w:val="00132188"/>
    <w:rsid w:val="00133ECD"/>
    <w:rsid w:val="00134715"/>
    <w:rsid w:val="001349ED"/>
    <w:rsid w:val="00140045"/>
    <w:rsid w:val="001428DF"/>
    <w:rsid w:val="00142E6E"/>
    <w:rsid w:val="001477B0"/>
    <w:rsid w:val="00147EF7"/>
    <w:rsid w:val="00150610"/>
    <w:rsid w:val="001509D6"/>
    <w:rsid w:val="0015126F"/>
    <w:rsid w:val="00152CE3"/>
    <w:rsid w:val="0015576E"/>
    <w:rsid w:val="00161E9A"/>
    <w:rsid w:val="001642DE"/>
    <w:rsid w:val="00166FE9"/>
    <w:rsid w:val="00167692"/>
    <w:rsid w:val="00167FF7"/>
    <w:rsid w:val="001708D9"/>
    <w:rsid w:val="00170F37"/>
    <w:rsid w:val="00172AF9"/>
    <w:rsid w:val="00176080"/>
    <w:rsid w:val="0017653A"/>
    <w:rsid w:val="0017696E"/>
    <w:rsid w:val="00176E28"/>
    <w:rsid w:val="00176E7F"/>
    <w:rsid w:val="00176FCA"/>
    <w:rsid w:val="00190E5C"/>
    <w:rsid w:val="00190FCB"/>
    <w:rsid w:val="001926EE"/>
    <w:rsid w:val="0019270E"/>
    <w:rsid w:val="00194C3D"/>
    <w:rsid w:val="00195131"/>
    <w:rsid w:val="00197484"/>
    <w:rsid w:val="001A120E"/>
    <w:rsid w:val="001A1E8E"/>
    <w:rsid w:val="001A6F3C"/>
    <w:rsid w:val="001A739D"/>
    <w:rsid w:val="001A78A5"/>
    <w:rsid w:val="001A7912"/>
    <w:rsid w:val="001B1639"/>
    <w:rsid w:val="001B1739"/>
    <w:rsid w:val="001B176E"/>
    <w:rsid w:val="001B2588"/>
    <w:rsid w:val="001B28E4"/>
    <w:rsid w:val="001B61C5"/>
    <w:rsid w:val="001C1579"/>
    <w:rsid w:val="001C4A29"/>
    <w:rsid w:val="001C4F1C"/>
    <w:rsid w:val="001C69FE"/>
    <w:rsid w:val="001C6FFA"/>
    <w:rsid w:val="001C76B4"/>
    <w:rsid w:val="001D071D"/>
    <w:rsid w:val="001D1A89"/>
    <w:rsid w:val="001D1C01"/>
    <w:rsid w:val="001D30BF"/>
    <w:rsid w:val="001D4137"/>
    <w:rsid w:val="001D69C0"/>
    <w:rsid w:val="001D7DDE"/>
    <w:rsid w:val="001E0233"/>
    <w:rsid w:val="001E135D"/>
    <w:rsid w:val="001E17B0"/>
    <w:rsid w:val="001E24DC"/>
    <w:rsid w:val="001E2ABA"/>
    <w:rsid w:val="001E34F0"/>
    <w:rsid w:val="001E4337"/>
    <w:rsid w:val="001E44C9"/>
    <w:rsid w:val="001E639E"/>
    <w:rsid w:val="001E65F2"/>
    <w:rsid w:val="001F2C97"/>
    <w:rsid w:val="001F4CDF"/>
    <w:rsid w:val="001F7423"/>
    <w:rsid w:val="001F7798"/>
    <w:rsid w:val="00201CAA"/>
    <w:rsid w:val="002025BA"/>
    <w:rsid w:val="00213307"/>
    <w:rsid w:val="00214203"/>
    <w:rsid w:val="002160F5"/>
    <w:rsid w:val="00225EB3"/>
    <w:rsid w:val="00226245"/>
    <w:rsid w:val="002275A1"/>
    <w:rsid w:val="002318D4"/>
    <w:rsid w:val="00232E0C"/>
    <w:rsid w:val="00237EF3"/>
    <w:rsid w:val="00246341"/>
    <w:rsid w:val="002466D8"/>
    <w:rsid w:val="00257FB8"/>
    <w:rsid w:val="00262CC3"/>
    <w:rsid w:val="00270205"/>
    <w:rsid w:val="002754A1"/>
    <w:rsid w:val="00276BDD"/>
    <w:rsid w:val="0028172C"/>
    <w:rsid w:val="00281B42"/>
    <w:rsid w:val="0028512A"/>
    <w:rsid w:val="00285A45"/>
    <w:rsid w:val="002936EA"/>
    <w:rsid w:val="00296B32"/>
    <w:rsid w:val="002A0710"/>
    <w:rsid w:val="002A162D"/>
    <w:rsid w:val="002A55BE"/>
    <w:rsid w:val="002A5C60"/>
    <w:rsid w:val="002A7ACC"/>
    <w:rsid w:val="002B3B2B"/>
    <w:rsid w:val="002B7EA9"/>
    <w:rsid w:val="002C28B6"/>
    <w:rsid w:val="002C56D2"/>
    <w:rsid w:val="002D091C"/>
    <w:rsid w:val="002D17CD"/>
    <w:rsid w:val="002D1AB8"/>
    <w:rsid w:val="002D216F"/>
    <w:rsid w:val="002D62B2"/>
    <w:rsid w:val="002D7CEF"/>
    <w:rsid w:val="002E1408"/>
    <w:rsid w:val="002E1F32"/>
    <w:rsid w:val="002E2833"/>
    <w:rsid w:val="002F1074"/>
    <w:rsid w:val="002F2C03"/>
    <w:rsid w:val="002F3C9C"/>
    <w:rsid w:val="002F4825"/>
    <w:rsid w:val="002F51C9"/>
    <w:rsid w:val="002F6BD6"/>
    <w:rsid w:val="00300684"/>
    <w:rsid w:val="00306389"/>
    <w:rsid w:val="00307FF7"/>
    <w:rsid w:val="00312C29"/>
    <w:rsid w:val="0031666E"/>
    <w:rsid w:val="00321DD2"/>
    <w:rsid w:val="00324F84"/>
    <w:rsid w:val="00331A18"/>
    <w:rsid w:val="00332268"/>
    <w:rsid w:val="003324E8"/>
    <w:rsid w:val="003356C3"/>
    <w:rsid w:val="00341AEC"/>
    <w:rsid w:val="003429B4"/>
    <w:rsid w:val="003443D3"/>
    <w:rsid w:val="00351AC3"/>
    <w:rsid w:val="003533BA"/>
    <w:rsid w:val="003558CE"/>
    <w:rsid w:val="003565E4"/>
    <w:rsid w:val="00357D51"/>
    <w:rsid w:val="0036302A"/>
    <w:rsid w:val="00365E1F"/>
    <w:rsid w:val="003672E4"/>
    <w:rsid w:val="00372D1A"/>
    <w:rsid w:val="003736B9"/>
    <w:rsid w:val="003764C2"/>
    <w:rsid w:val="00376EEB"/>
    <w:rsid w:val="00377A0B"/>
    <w:rsid w:val="00380198"/>
    <w:rsid w:val="00383355"/>
    <w:rsid w:val="0038464A"/>
    <w:rsid w:val="00387743"/>
    <w:rsid w:val="00394CC8"/>
    <w:rsid w:val="00395015"/>
    <w:rsid w:val="00395F55"/>
    <w:rsid w:val="003A1A25"/>
    <w:rsid w:val="003A2A0E"/>
    <w:rsid w:val="003A3020"/>
    <w:rsid w:val="003A4434"/>
    <w:rsid w:val="003A5A37"/>
    <w:rsid w:val="003B5526"/>
    <w:rsid w:val="003C14B8"/>
    <w:rsid w:val="003C186C"/>
    <w:rsid w:val="003C2FD2"/>
    <w:rsid w:val="003C5F40"/>
    <w:rsid w:val="003C73B5"/>
    <w:rsid w:val="003D1137"/>
    <w:rsid w:val="003D33F9"/>
    <w:rsid w:val="003D4900"/>
    <w:rsid w:val="003D4EDC"/>
    <w:rsid w:val="003D7421"/>
    <w:rsid w:val="003E24AB"/>
    <w:rsid w:val="003E37E2"/>
    <w:rsid w:val="003E54BB"/>
    <w:rsid w:val="003E54D4"/>
    <w:rsid w:val="003E6B5F"/>
    <w:rsid w:val="003F05C5"/>
    <w:rsid w:val="003F25F5"/>
    <w:rsid w:val="003F3358"/>
    <w:rsid w:val="0040191C"/>
    <w:rsid w:val="00403EEE"/>
    <w:rsid w:val="00404AB2"/>
    <w:rsid w:val="00405AE8"/>
    <w:rsid w:val="00410142"/>
    <w:rsid w:val="0041055C"/>
    <w:rsid w:val="00411174"/>
    <w:rsid w:val="004163D9"/>
    <w:rsid w:val="004234EB"/>
    <w:rsid w:val="0042607B"/>
    <w:rsid w:val="00426A22"/>
    <w:rsid w:val="00436E85"/>
    <w:rsid w:val="00440DF8"/>
    <w:rsid w:val="00443EA3"/>
    <w:rsid w:val="00445DE8"/>
    <w:rsid w:val="00447FC8"/>
    <w:rsid w:val="004555F1"/>
    <w:rsid w:val="0047176D"/>
    <w:rsid w:val="00476BA9"/>
    <w:rsid w:val="00481AF0"/>
    <w:rsid w:val="004827FD"/>
    <w:rsid w:val="00485398"/>
    <w:rsid w:val="00491FAB"/>
    <w:rsid w:val="00494A00"/>
    <w:rsid w:val="0049573A"/>
    <w:rsid w:val="00495827"/>
    <w:rsid w:val="004A1AEE"/>
    <w:rsid w:val="004A1CEA"/>
    <w:rsid w:val="004A379B"/>
    <w:rsid w:val="004A3EB0"/>
    <w:rsid w:val="004A402C"/>
    <w:rsid w:val="004A464F"/>
    <w:rsid w:val="004A72EE"/>
    <w:rsid w:val="004B10E2"/>
    <w:rsid w:val="004B41F4"/>
    <w:rsid w:val="004B5D30"/>
    <w:rsid w:val="004B6B66"/>
    <w:rsid w:val="004B784D"/>
    <w:rsid w:val="004C1B6C"/>
    <w:rsid w:val="004C33E6"/>
    <w:rsid w:val="004C3CC1"/>
    <w:rsid w:val="004D02D5"/>
    <w:rsid w:val="004D02E9"/>
    <w:rsid w:val="004D2B90"/>
    <w:rsid w:val="004D35AF"/>
    <w:rsid w:val="004E0F5C"/>
    <w:rsid w:val="004E1F5F"/>
    <w:rsid w:val="004E362C"/>
    <w:rsid w:val="004E363D"/>
    <w:rsid w:val="004E4B7B"/>
    <w:rsid w:val="004F0D8C"/>
    <w:rsid w:val="004F0FF5"/>
    <w:rsid w:val="004F1383"/>
    <w:rsid w:val="004F1641"/>
    <w:rsid w:val="004F185B"/>
    <w:rsid w:val="004F1E55"/>
    <w:rsid w:val="004F434A"/>
    <w:rsid w:val="004F517C"/>
    <w:rsid w:val="004F616E"/>
    <w:rsid w:val="004F7FE2"/>
    <w:rsid w:val="005048A6"/>
    <w:rsid w:val="00510130"/>
    <w:rsid w:val="00510833"/>
    <w:rsid w:val="0051196E"/>
    <w:rsid w:val="0051528D"/>
    <w:rsid w:val="005163A0"/>
    <w:rsid w:val="00524320"/>
    <w:rsid w:val="0052625C"/>
    <w:rsid w:val="005309FD"/>
    <w:rsid w:val="00541BCF"/>
    <w:rsid w:val="00541DCC"/>
    <w:rsid w:val="00541F90"/>
    <w:rsid w:val="00542B93"/>
    <w:rsid w:val="005438FC"/>
    <w:rsid w:val="0054395B"/>
    <w:rsid w:val="00544386"/>
    <w:rsid w:val="0055035B"/>
    <w:rsid w:val="005536BE"/>
    <w:rsid w:val="005537E3"/>
    <w:rsid w:val="00555ACE"/>
    <w:rsid w:val="0055749D"/>
    <w:rsid w:val="00560AD2"/>
    <w:rsid w:val="0056132F"/>
    <w:rsid w:val="005649E0"/>
    <w:rsid w:val="00566B00"/>
    <w:rsid w:val="00566C6F"/>
    <w:rsid w:val="00566FEB"/>
    <w:rsid w:val="005674BF"/>
    <w:rsid w:val="00570117"/>
    <w:rsid w:val="00571F00"/>
    <w:rsid w:val="00573DAB"/>
    <w:rsid w:val="005764CB"/>
    <w:rsid w:val="005771C7"/>
    <w:rsid w:val="005776A2"/>
    <w:rsid w:val="005778C3"/>
    <w:rsid w:val="005818AA"/>
    <w:rsid w:val="005841C5"/>
    <w:rsid w:val="005860C5"/>
    <w:rsid w:val="005868EC"/>
    <w:rsid w:val="00586FB1"/>
    <w:rsid w:val="00587373"/>
    <w:rsid w:val="00587D33"/>
    <w:rsid w:val="00590F41"/>
    <w:rsid w:val="0059442F"/>
    <w:rsid w:val="005A21B9"/>
    <w:rsid w:val="005A4BC2"/>
    <w:rsid w:val="005A560B"/>
    <w:rsid w:val="005A59A4"/>
    <w:rsid w:val="005B1362"/>
    <w:rsid w:val="005B22C4"/>
    <w:rsid w:val="005B2CC1"/>
    <w:rsid w:val="005B3043"/>
    <w:rsid w:val="005B4786"/>
    <w:rsid w:val="005B63A3"/>
    <w:rsid w:val="005B7AD2"/>
    <w:rsid w:val="005C5A32"/>
    <w:rsid w:val="005D0F95"/>
    <w:rsid w:val="005D53D7"/>
    <w:rsid w:val="005D5E01"/>
    <w:rsid w:val="005E0012"/>
    <w:rsid w:val="005E0ACA"/>
    <w:rsid w:val="005E0B49"/>
    <w:rsid w:val="005E0D3C"/>
    <w:rsid w:val="005E57CA"/>
    <w:rsid w:val="005E7BC8"/>
    <w:rsid w:val="005F416B"/>
    <w:rsid w:val="00604EBE"/>
    <w:rsid w:val="006067D8"/>
    <w:rsid w:val="00611090"/>
    <w:rsid w:val="00611795"/>
    <w:rsid w:val="0061283A"/>
    <w:rsid w:val="0061594D"/>
    <w:rsid w:val="0062372D"/>
    <w:rsid w:val="006265BF"/>
    <w:rsid w:val="00630089"/>
    <w:rsid w:val="006308B9"/>
    <w:rsid w:val="00630CD3"/>
    <w:rsid w:val="00631120"/>
    <w:rsid w:val="006319FC"/>
    <w:rsid w:val="00635CED"/>
    <w:rsid w:val="00644930"/>
    <w:rsid w:val="00647048"/>
    <w:rsid w:val="006472A4"/>
    <w:rsid w:val="006503AB"/>
    <w:rsid w:val="006526C1"/>
    <w:rsid w:val="00653077"/>
    <w:rsid w:val="00662807"/>
    <w:rsid w:val="00662E09"/>
    <w:rsid w:val="006635FA"/>
    <w:rsid w:val="00664BA2"/>
    <w:rsid w:val="00664FCE"/>
    <w:rsid w:val="0066573B"/>
    <w:rsid w:val="006708BE"/>
    <w:rsid w:val="0067119F"/>
    <w:rsid w:val="00672C6B"/>
    <w:rsid w:val="00672FE6"/>
    <w:rsid w:val="00677CDE"/>
    <w:rsid w:val="006811C6"/>
    <w:rsid w:val="0068337E"/>
    <w:rsid w:val="0068632C"/>
    <w:rsid w:val="006A0F46"/>
    <w:rsid w:val="006A7BBE"/>
    <w:rsid w:val="006B2C0B"/>
    <w:rsid w:val="006B328A"/>
    <w:rsid w:val="006B4723"/>
    <w:rsid w:val="006B6027"/>
    <w:rsid w:val="006C3D3D"/>
    <w:rsid w:val="006C6247"/>
    <w:rsid w:val="006C7992"/>
    <w:rsid w:val="006D2252"/>
    <w:rsid w:val="006D4FA5"/>
    <w:rsid w:val="006D5181"/>
    <w:rsid w:val="006E2E13"/>
    <w:rsid w:val="006E302A"/>
    <w:rsid w:val="006F1A38"/>
    <w:rsid w:val="006F1C99"/>
    <w:rsid w:val="006F3CF3"/>
    <w:rsid w:val="00700573"/>
    <w:rsid w:val="00701C94"/>
    <w:rsid w:val="00703276"/>
    <w:rsid w:val="00703787"/>
    <w:rsid w:val="00703EBE"/>
    <w:rsid w:val="00704675"/>
    <w:rsid w:val="00705317"/>
    <w:rsid w:val="00705741"/>
    <w:rsid w:val="00705C93"/>
    <w:rsid w:val="007076A8"/>
    <w:rsid w:val="0071135E"/>
    <w:rsid w:val="00711827"/>
    <w:rsid w:val="00715B41"/>
    <w:rsid w:val="00721402"/>
    <w:rsid w:val="00721AFB"/>
    <w:rsid w:val="00724A14"/>
    <w:rsid w:val="0072691C"/>
    <w:rsid w:val="00730ABB"/>
    <w:rsid w:val="00733EB1"/>
    <w:rsid w:val="007345E2"/>
    <w:rsid w:val="00742BF9"/>
    <w:rsid w:val="007448AD"/>
    <w:rsid w:val="00746BA6"/>
    <w:rsid w:val="00747A8F"/>
    <w:rsid w:val="00750799"/>
    <w:rsid w:val="0075226F"/>
    <w:rsid w:val="0075669B"/>
    <w:rsid w:val="00760490"/>
    <w:rsid w:val="007627CA"/>
    <w:rsid w:val="00762CB9"/>
    <w:rsid w:val="00762E6F"/>
    <w:rsid w:val="007660A7"/>
    <w:rsid w:val="00773D12"/>
    <w:rsid w:val="00774048"/>
    <w:rsid w:val="00777B42"/>
    <w:rsid w:val="00784A47"/>
    <w:rsid w:val="00785872"/>
    <w:rsid w:val="00793B1A"/>
    <w:rsid w:val="0079408D"/>
    <w:rsid w:val="007947E7"/>
    <w:rsid w:val="00796C36"/>
    <w:rsid w:val="007A239F"/>
    <w:rsid w:val="007A269A"/>
    <w:rsid w:val="007A6147"/>
    <w:rsid w:val="007A7545"/>
    <w:rsid w:val="007B177D"/>
    <w:rsid w:val="007B1D51"/>
    <w:rsid w:val="007B4088"/>
    <w:rsid w:val="007B500A"/>
    <w:rsid w:val="007B532E"/>
    <w:rsid w:val="007C03F9"/>
    <w:rsid w:val="007C2664"/>
    <w:rsid w:val="007C2D47"/>
    <w:rsid w:val="007C3C21"/>
    <w:rsid w:val="007C5D0A"/>
    <w:rsid w:val="007D0691"/>
    <w:rsid w:val="007D089B"/>
    <w:rsid w:val="007D2877"/>
    <w:rsid w:val="007D3FA2"/>
    <w:rsid w:val="007D44CE"/>
    <w:rsid w:val="007D5F1F"/>
    <w:rsid w:val="007E128A"/>
    <w:rsid w:val="007E2D06"/>
    <w:rsid w:val="007E3B8E"/>
    <w:rsid w:val="007E6D0B"/>
    <w:rsid w:val="007F133A"/>
    <w:rsid w:val="007F3822"/>
    <w:rsid w:val="007F461C"/>
    <w:rsid w:val="007F5406"/>
    <w:rsid w:val="008009D5"/>
    <w:rsid w:val="00802135"/>
    <w:rsid w:val="0080247D"/>
    <w:rsid w:val="008040F2"/>
    <w:rsid w:val="00804231"/>
    <w:rsid w:val="0080448F"/>
    <w:rsid w:val="00804DFC"/>
    <w:rsid w:val="00805418"/>
    <w:rsid w:val="0080573A"/>
    <w:rsid w:val="008114BE"/>
    <w:rsid w:val="00812857"/>
    <w:rsid w:val="00815AE9"/>
    <w:rsid w:val="0081610D"/>
    <w:rsid w:val="00816DA6"/>
    <w:rsid w:val="00821F7C"/>
    <w:rsid w:val="0082683E"/>
    <w:rsid w:val="00826C07"/>
    <w:rsid w:val="0083020A"/>
    <w:rsid w:val="00832998"/>
    <w:rsid w:val="008334EF"/>
    <w:rsid w:val="00835C9E"/>
    <w:rsid w:val="00835ED5"/>
    <w:rsid w:val="00835FA9"/>
    <w:rsid w:val="00836EF0"/>
    <w:rsid w:val="00843CC5"/>
    <w:rsid w:val="0084596A"/>
    <w:rsid w:val="00846E28"/>
    <w:rsid w:val="00850FD5"/>
    <w:rsid w:val="00851CF0"/>
    <w:rsid w:val="00855BB6"/>
    <w:rsid w:val="008563B6"/>
    <w:rsid w:val="00862257"/>
    <w:rsid w:val="00862511"/>
    <w:rsid w:val="00866B52"/>
    <w:rsid w:val="008670F0"/>
    <w:rsid w:val="00867731"/>
    <w:rsid w:val="0086794B"/>
    <w:rsid w:val="00870056"/>
    <w:rsid w:val="00872325"/>
    <w:rsid w:val="00874B5B"/>
    <w:rsid w:val="008766CB"/>
    <w:rsid w:val="0087721C"/>
    <w:rsid w:val="0087724C"/>
    <w:rsid w:val="00877836"/>
    <w:rsid w:val="00885EE7"/>
    <w:rsid w:val="00886045"/>
    <w:rsid w:val="008866B8"/>
    <w:rsid w:val="008873DC"/>
    <w:rsid w:val="00890642"/>
    <w:rsid w:val="0089322E"/>
    <w:rsid w:val="00893C7B"/>
    <w:rsid w:val="00893FD3"/>
    <w:rsid w:val="008A15AB"/>
    <w:rsid w:val="008A1DA3"/>
    <w:rsid w:val="008A3491"/>
    <w:rsid w:val="008A3554"/>
    <w:rsid w:val="008A36B3"/>
    <w:rsid w:val="008A39BA"/>
    <w:rsid w:val="008A42C4"/>
    <w:rsid w:val="008A4B9A"/>
    <w:rsid w:val="008A5126"/>
    <w:rsid w:val="008A7851"/>
    <w:rsid w:val="008B37B4"/>
    <w:rsid w:val="008C0A5E"/>
    <w:rsid w:val="008C1617"/>
    <w:rsid w:val="008C3A28"/>
    <w:rsid w:val="008C689E"/>
    <w:rsid w:val="008D1D5C"/>
    <w:rsid w:val="008D2E2E"/>
    <w:rsid w:val="008D3871"/>
    <w:rsid w:val="008D6583"/>
    <w:rsid w:val="008D66FC"/>
    <w:rsid w:val="008E1B68"/>
    <w:rsid w:val="008E3CE4"/>
    <w:rsid w:val="008F16F8"/>
    <w:rsid w:val="008F4935"/>
    <w:rsid w:val="008F7E27"/>
    <w:rsid w:val="00900AA5"/>
    <w:rsid w:val="00902254"/>
    <w:rsid w:val="009032E4"/>
    <w:rsid w:val="00906A8A"/>
    <w:rsid w:val="00913297"/>
    <w:rsid w:val="00915462"/>
    <w:rsid w:val="00917900"/>
    <w:rsid w:val="00921C6D"/>
    <w:rsid w:val="0092394C"/>
    <w:rsid w:val="009240B3"/>
    <w:rsid w:val="009247E9"/>
    <w:rsid w:val="0092673C"/>
    <w:rsid w:val="00926F3B"/>
    <w:rsid w:val="00927F12"/>
    <w:rsid w:val="00930655"/>
    <w:rsid w:val="00931EB1"/>
    <w:rsid w:val="009328C9"/>
    <w:rsid w:val="009405C6"/>
    <w:rsid w:val="00940FEB"/>
    <w:rsid w:val="00941F8F"/>
    <w:rsid w:val="009431A0"/>
    <w:rsid w:val="00945F6A"/>
    <w:rsid w:val="00946314"/>
    <w:rsid w:val="00946558"/>
    <w:rsid w:val="00946985"/>
    <w:rsid w:val="00950235"/>
    <w:rsid w:val="009505A2"/>
    <w:rsid w:val="00950CF6"/>
    <w:rsid w:val="009510BB"/>
    <w:rsid w:val="00951D6A"/>
    <w:rsid w:val="00951E2E"/>
    <w:rsid w:val="00953375"/>
    <w:rsid w:val="00954BC3"/>
    <w:rsid w:val="00964190"/>
    <w:rsid w:val="00966235"/>
    <w:rsid w:val="00972227"/>
    <w:rsid w:val="009729BA"/>
    <w:rsid w:val="00973EA1"/>
    <w:rsid w:val="00982029"/>
    <w:rsid w:val="009837DD"/>
    <w:rsid w:val="0098752C"/>
    <w:rsid w:val="00991A1C"/>
    <w:rsid w:val="009A1324"/>
    <w:rsid w:val="009A335D"/>
    <w:rsid w:val="009A53CF"/>
    <w:rsid w:val="009A597C"/>
    <w:rsid w:val="009A5ADC"/>
    <w:rsid w:val="009A6437"/>
    <w:rsid w:val="009A7587"/>
    <w:rsid w:val="009A7FB6"/>
    <w:rsid w:val="009B4989"/>
    <w:rsid w:val="009B6A01"/>
    <w:rsid w:val="009B7E1F"/>
    <w:rsid w:val="009D0ED0"/>
    <w:rsid w:val="009D179A"/>
    <w:rsid w:val="009D232F"/>
    <w:rsid w:val="009D4FA5"/>
    <w:rsid w:val="009E175D"/>
    <w:rsid w:val="009E195C"/>
    <w:rsid w:val="009E2816"/>
    <w:rsid w:val="009E302A"/>
    <w:rsid w:val="009F0C32"/>
    <w:rsid w:val="009F0EB7"/>
    <w:rsid w:val="009F3C47"/>
    <w:rsid w:val="00A005FC"/>
    <w:rsid w:val="00A01CBA"/>
    <w:rsid w:val="00A02C0A"/>
    <w:rsid w:val="00A0309B"/>
    <w:rsid w:val="00A10540"/>
    <w:rsid w:val="00A10C33"/>
    <w:rsid w:val="00A15A29"/>
    <w:rsid w:val="00A20EAF"/>
    <w:rsid w:val="00A22C34"/>
    <w:rsid w:val="00A2314B"/>
    <w:rsid w:val="00A23729"/>
    <w:rsid w:val="00A3668D"/>
    <w:rsid w:val="00A413CE"/>
    <w:rsid w:val="00A419CD"/>
    <w:rsid w:val="00A43967"/>
    <w:rsid w:val="00A46D21"/>
    <w:rsid w:val="00A5023E"/>
    <w:rsid w:val="00A519AF"/>
    <w:rsid w:val="00A524DB"/>
    <w:rsid w:val="00A533AA"/>
    <w:rsid w:val="00A552CE"/>
    <w:rsid w:val="00A55CCC"/>
    <w:rsid w:val="00A56B2E"/>
    <w:rsid w:val="00A56FC1"/>
    <w:rsid w:val="00A57D69"/>
    <w:rsid w:val="00A60088"/>
    <w:rsid w:val="00A667AD"/>
    <w:rsid w:val="00A6773A"/>
    <w:rsid w:val="00A70EA3"/>
    <w:rsid w:val="00A716B9"/>
    <w:rsid w:val="00A723C1"/>
    <w:rsid w:val="00A741DC"/>
    <w:rsid w:val="00A74585"/>
    <w:rsid w:val="00A8069B"/>
    <w:rsid w:val="00A833CF"/>
    <w:rsid w:val="00A84883"/>
    <w:rsid w:val="00A84F29"/>
    <w:rsid w:val="00A90C82"/>
    <w:rsid w:val="00A92027"/>
    <w:rsid w:val="00A9289B"/>
    <w:rsid w:val="00A961B3"/>
    <w:rsid w:val="00A96203"/>
    <w:rsid w:val="00AA3514"/>
    <w:rsid w:val="00AA3C18"/>
    <w:rsid w:val="00AA5BC3"/>
    <w:rsid w:val="00AB19F0"/>
    <w:rsid w:val="00AB1C80"/>
    <w:rsid w:val="00AB294C"/>
    <w:rsid w:val="00AC06A6"/>
    <w:rsid w:val="00AC37B7"/>
    <w:rsid w:val="00AC68BD"/>
    <w:rsid w:val="00AC7FFE"/>
    <w:rsid w:val="00AD042D"/>
    <w:rsid w:val="00AD0476"/>
    <w:rsid w:val="00AD2E97"/>
    <w:rsid w:val="00AD4385"/>
    <w:rsid w:val="00AD6A37"/>
    <w:rsid w:val="00AD7636"/>
    <w:rsid w:val="00AD7E40"/>
    <w:rsid w:val="00AE00CA"/>
    <w:rsid w:val="00AE07D8"/>
    <w:rsid w:val="00AE1CED"/>
    <w:rsid w:val="00AE7D72"/>
    <w:rsid w:val="00AE7FC9"/>
    <w:rsid w:val="00AF18BC"/>
    <w:rsid w:val="00AF4465"/>
    <w:rsid w:val="00AF58C5"/>
    <w:rsid w:val="00AF62D0"/>
    <w:rsid w:val="00AF6927"/>
    <w:rsid w:val="00B003E1"/>
    <w:rsid w:val="00B0093A"/>
    <w:rsid w:val="00B00F63"/>
    <w:rsid w:val="00B06998"/>
    <w:rsid w:val="00B11BA3"/>
    <w:rsid w:val="00B133BD"/>
    <w:rsid w:val="00B135A0"/>
    <w:rsid w:val="00B15A2B"/>
    <w:rsid w:val="00B15CE1"/>
    <w:rsid w:val="00B16A5A"/>
    <w:rsid w:val="00B20C90"/>
    <w:rsid w:val="00B21FF1"/>
    <w:rsid w:val="00B25803"/>
    <w:rsid w:val="00B25955"/>
    <w:rsid w:val="00B25C40"/>
    <w:rsid w:val="00B32CAA"/>
    <w:rsid w:val="00B33DD6"/>
    <w:rsid w:val="00B34C75"/>
    <w:rsid w:val="00B35531"/>
    <w:rsid w:val="00B37255"/>
    <w:rsid w:val="00B417E5"/>
    <w:rsid w:val="00B41EA5"/>
    <w:rsid w:val="00B545A8"/>
    <w:rsid w:val="00B547CF"/>
    <w:rsid w:val="00B57C14"/>
    <w:rsid w:val="00B6061A"/>
    <w:rsid w:val="00B7021B"/>
    <w:rsid w:val="00B70D90"/>
    <w:rsid w:val="00B72C39"/>
    <w:rsid w:val="00B7724E"/>
    <w:rsid w:val="00B77D06"/>
    <w:rsid w:val="00B80213"/>
    <w:rsid w:val="00B804A0"/>
    <w:rsid w:val="00B840B4"/>
    <w:rsid w:val="00B841F3"/>
    <w:rsid w:val="00B86BB1"/>
    <w:rsid w:val="00B87B6B"/>
    <w:rsid w:val="00B93FA6"/>
    <w:rsid w:val="00B93FFF"/>
    <w:rsid w:val="00B9505D"/>
    <w:rsid w:val="00B96B91"/>
    <w:rsid w:val="00BA2315"/>
    <w:rsid w:val="00BA3CE4"/>
    <w:rsid w:val="00BB06E1"/>
    <w:rsid w:val="00BB39A6"/>
    <w:rsid w:val="00BB4194"/>
    <w:rsid w:val="00BB7679"/>
    <w:rsid w:val="00BC2361"/>
    <w:rsid w:val="00BC2C36"/>
    <w:rsid w:val="00BC303B"/>
    <w:rsid w:val="00BC586B"/>
    <w:rsid w:val="00BC5B14"/>
    <w:rsid w:val="00BD141D"/>
    <w:rsid w:val="00BD4663"/>
    <w:rsid w:val="00BD4A28"/>
    <w:rsid w:val="00BE36A2"/>
    <w:rsid w:val="00BE7382"/>
    <w:rsid w:val="00BF07CC"/>
    <w:rsid w:val="00BF155C"/>
    <w:rsid w:val="00BF3EFF"/>
    <w:rsid w:val="00BF4DC2"/>
    <w:rsid w:val="00BF7FE0"/>
    <w:rsid w:val="00C07E56"/>
    <w:rsid w:val="00C1200C"/>
    <w:rsid w:val="00C1212A"/>
    <w:rsid w:val="00C17D4B"/>
    <w:rsid w:val="00C210D3"/>
    <w:rsid w:val="00C31E48"/>
    <w:rsid w:val="00C3246C"/>
    <w:rsid w:val="00C32AB1"/>
    <w:rsid w:val="00C34640"/>
    <w:rsid w:val="00C36AAD"/>
    <w:rsid w:val="00C375EC"/>
    <w:rsid w:val="00C41B29"/>
    <w:rsid w:val="00C44202"/>
    <w:rsid w:val="00C531B6"/>
    <w:rsid w:val="00C5404D"/>
    <w:rsid w:val="00C55DFF"/>
    <w:rsid w:val="00C572A7"/>
    <w:rsid w:val="00C621EB"/>
    <w:rsid w:val="00C639D5"/>
    <w:rsid w:val="00C66361"/>
    <w:rsid w:val="00C664C6"/>
    <w:rsid w:val="00C707DD"/>
    <w:rsid w:val="00C73DE0"/>
    <w:rsid w:val="00C74653"/>
    <w:rsid w:val="00C76CFC"/>
    <w:rsid w:val="00C80C01"/>
    <w:rsid w:val="00C84A32"/>
    <w:rsid w:val="00C84EC7"/>
    <w:rsid w:val="00C8644F"/>
    <w:rsid w:val="00C8675E"/>
    <w:rsid w:val="00C8754C"/>
    <w:rsid w:val="00C8768D"/>
    <w:rsid w:val="00C90C5E"/>
    <w:rsid w:val="00C92C38"/>
    <w:rsid w:val="00C92EDE"/>
    <w:rsid w:val="00CA0A1E"/>
    <w:rsid w:val="00CA1C3C"/>
    <w:rsid w:val="00CA4D13"/>
    <w:rsid w:val="00CA58CE"/>
    <w:rsid w:val="00CB210A"/>
    <w:rsid w:val="00CB2214"/>
    <w:rsid w:val="00CB6E2A"/>
    <w:rsid w:val="00CB735E"/>
    <w:rsid w:val="00CB746E"/>
    <w:rsid w:val="00CC50F7"/>
    <w:rsid w:val="00CD0C19"/>
    <w:rsid w:val="00CD2570"/>
    <w:rsid w:val="00CD25CB"/>
    <w:rsid w:val="00CD569C"/>
    <w:rsid w:val="00CD5974"/>
    <w:rsid w:val="00CE1808"/>
    <w:rsid w:val="00CE60B3"/>
    <w:rsid w:val="00CE6188"/>
    <w:rsid w:val="00CE6C97"/>
    <w:rsid w:val="00CF14CF"/>
    <w:rsid w:val="00CF2091"/>
    <w:rsid w:val="00CF3CB3"/>
    <w:rsid w:val="00CF4DAF"/>
    <w:rsid w:val="00CF5A48"/>
    <w:rsid w:val="00CF6AEC"/>
    <w:rsid w:val="00CF736F"/>
    <w:rsid w:val="00CF73A3"/>
    <w:rsid w:val="00CF78BF"/>
    <w:rsid w:val="00D00328"/>
    <w:rsid w:val="00D02E41"/>
    <w:rsid w:val="00D02F96"/>
    <w:rsid w:val="00D03032"/>
    <w:rsid w:val="00D0365B"/>
    <w:rsid w:val="00D03DC3"/>
    <w:rsid w:val="00D05516"/>
    <w:rsid w:val="00D05838"/>
    <w:rsid w:val="00D06876"/>
    <w:rsid w:val="00D112A4"/>
    <w:rsid w:val="00D11F48"/>
    <w:rsid w:val="00D15537"/>
    <w:rsid w:val="00D155CC"/>
    <w:rsid w:val="00D16D55"/>
    <w:rsid w:val="00D20EB7"/>
    <w:rsid w:val="00D23CF6"/>
    <w:rsid w:val="00D24340"/>
    <w:rsid w:val="00D2685F"/>
    <w:rsid w:val="00D313A3"/>
    <w:rsid w:val="00D3147A"/>
    <w:rsid w:val="00D32339"/>
    <w:rsid w:val="00D340C3"/>
    <w:rsid w:val="00D35581"/>
    <w:rsid w:val="00D35D42"/>
    <w:rsid w:val="00D35FD9"/>
    <w:rsid w:val="00D376A9"/>
    <w:rsid w:val="00D406AB"/>
    <w:rsid w:val="00D4159B"/>
    <w:rsid w:val="00D420AE"/>
    <w:rsid w:val="00D42349"/>
    <w:rsid w:val="00D428FA"/>
    <w:rsid w:val="00D43292"/>
    <w:rsid w:val="00D45578"/>
    <w:rsid w:val="00D47CE7"/>
    <w:rsid w:val="00D52A4B"/>
    <w:rsid w:val="00D547BE"/>
    <w:rsid w:val="00D54EB7"/>
    <w:rsid w:val="00D5640D"/>
    <w:rsid w:val="00D56CC5"/>
    <w:rsid w:val="00D57DF1"/>
    <w:rsid w:val="00D657BC"/>
    <w:rsid w:val="00D67491"/>
    <w:rsid w:val="00D73AE5"/>
    <w:rsid w:val="00D77997"/>
    <w:rsid w:val="00D801B2"/>
    <w:rsid w:val="00D80C0E"/>
    <w:rsid w:val="00D8179D"/>
    <w:rsid w:val="00D90F52"/>
    <w:rsid w:val="00D924A9"/>
    <w:rsid w:val="00D97171"/>
    <w:rsid w:val="00DA2581"/>
    <w:rsid w:val="00DA4B59"/>
    <w:rsid w:val="00DA72F9"/>
    <w:rsid w:val="00DB44FE"/>
    <w:rsid w:val="00DB5C3D"/>
    <w:rsid w:val="00DB7E96"/>
    <w:rsid w:val="00DC06AD"/>
    <w:rsid w:val="00DC1D54"/>
    <w:rsid w:val="00DC67B6"/>
    <w:rsid w:val="00DD3019"/>
    <w:rsid w:val="00DD5098"/>
    <w:rsid w:val="00DE11D3"/>
    <w:rsid w:val="00DE26F8"/>
    <w:rsid w:val="00DF1222"/>
    <w:rsid w:val="00DF3CA9"/>
    <w:rsid w:val="00DF56AD"/>
    <w:rsid w:val="00DF5AB3"/>
    <w:rsid w:val="00DF63F5"/>
    <w:rsid w:val="00E00D7A"/>
    <w:rsid w:val="00E0104A"/>
    <w:rsid w:val="00E02481"/>
    <w:rsid w:val="00E02E34"/>
    <w:rsid w:val="00E07779"/>
    <w:rsid w:val="00E10955"/>
    <w:rsid w:val="00E1163B"/>
    <w:rsid w:val="00E11B3F"/>
    <w:rsid w:val="00E11CB4"/>
    <w:rsid w:val="00E12F33"/>
    <w:rsid w:val="00E237CB"/>
    <w:rsid w:val="00E34CD5"/>
    <w:rsid w:val="00E35858"/>
    <w:rsid w:val="00E40042"/>
    <w:rsid w:val="00E4140C"/>
    <w:rsid w:val="00E46061"/>
    <w:rsid w:val="00E4674C"/>
    <w:rsid w:val="00E510CC"/>
    <w:rsid w:val="00E54F99"/>
    <w:rsid w:val="00E55809"/>
    <w:rsid w:val="00E579B0"/>
    <w:rsid w:val="00E61361"/>
    <w:rsid w:val="00E614B2"/>
    <w:rsid w:val="00E618BA"/>
    <w:rsid w:val="00E62152"/>
    <w:rsid w:val="00E625F0"/>
    <w:rsid w:val="00E64B7A"/>
    <w:rsid w:val="00E66CD6"/>
    <w:rsid w:val="00E66F7F"/>
    <w:rsid w:val="00E707C9"/>
    <w:rsid w:val="00E76EA4"/>
    <w:rsid w:val="00E77F7A"/>
    <w:rsid w:val="00E8151D"/>
    <w:rsid w:val="00E84B1E"/>
    <w:rsid w:val="00E86568"/>
    <w:rsid w:val="00E90EDB"/>
    <w:rsid w:val="00E92ADB"/>
    <w:rsid w:val="00E944E0"/>
    <w:rsid w:val="00E95493"/>
    <w:rsid w:val="00E95FA8"/>
    <w:rsid w:val="00E96FA8"/>
    <w:rsid w:val="00EA4060"/>
    <w:rsid w:val="00EA49DA"/>
    <w:rsid w:val="00EA53A4"/>
    <w:rsid w:val="00EA63F3"/>
    <w:rsid w:val="00EB09AB"/>
    <w:rsid w:val="00EB3D3B"/>
    <w:rsid w:val="00EB53AA"/>
    <w:rsid w:val="00EC1471"/>
    <w:rsid w:val="00EC166E"/>
    <w:rsid w:val="00EC4FD7"/>
    <w:rsid w:val="00EC7F71"/>
    <w:rsid w:val="00ED4CAB"/>
    <w:rsid w:val="00ED7007"/>
    <w:rsid w:val="00EE0473"/>
    <w:rsid w:val="00EE12DB"/>
    <w:rsid w:val="00EE2BD0"/>
    <w:rsid w:val="00EE2C70"/>
    <w:rsid w:val="00EE546D"/>
    <w:rsid w:val="00EE65C8"/>
    <w:rsid w:val="00EF0486"/>
    <w:rsid w:val="00EF4E38"/>
    <w:rsid w:val="00EF56D3"/>
    <w:rsid w:val="00F01F4C"/>
    <w:rsid w:val="00F04107"/>
    <w:rsid w:val="00F04275"/>
    <w:rsid w:val="00F15E62"/>
    <w:rsid w:val="00F23AFC"/>
    <w:rsid w:val="00F278C6"/>
    <w:rsid w:val="00F27C25"/>
    <w:rsid w:val="00F313F9"/>
    <w:rsid w:val="00F31E69"/>
    <w:rsid w:val="00F3236F"/>
    <w:rsid w:val="00F33BE3"/>
    <w:rsid w:val="00F3543F"/>
    <w:rsid w:val="00F3731F"/>
    <w:rsid w:val="00F41994"/>
    <w:rsid w:val="00F42070"/>
    <w:rsid w:val="00F472DB"/>
    <w:rsid w:val="00F47A7D"/>
    <w:rsid w:val="00F50BB4"/>
    <w:rsid w:val="00F63B65"/>
    <w:rsid w:val="00F77D52"/>
    <w:rsid w:val="00F81D3B"/>
    <w:rsid w:val="00F9166B"/>
    <w:rsid w:val="00F966EB"/>
    <w:rsid w:val="00F966F2"/>
    <w:rsid w:val="00F96DE9"/>
    <w:rsid w:val="00FA06DF"/>
    <w:rsid w:val="00FA1C81"/>
    <w:rsid w:val="00FA3B4F"/>
    <w:rsid w:val="00FA4841"/>
    <w:rsid w:val="00FA5BB8"/>
    <w:rsid w:val="00FA6470"/>
    <w:rsid w:val="00FA67C6"/>
    <w:rsid w:val="00FB1005"/>
    <w:rsid w:val="00FB3473"/>
    <w:rsid w:val="00FB63A9"/>
    <w:rsid w:val="00FC5698"/>
    <w:rsid w:val="00FC589C"/>
    <w:rsid w:val="00FC5AF0"/>
    <w:rsid w:val="00FC6144"/>
    <w:rsid w:val="00FC6CE6"/>
    <w:rsid w:val="00FD1235"/>
    <w:rsid w:val="00FE01E0"/>
    <w:rsid w:val="00FE2B43"/>
    <w:rsid w:val="00FE345B"/>
    <w:rsid w:val="00FE5B59"/>
    <w:rsid w:val="00FF4E4F"/>
    <w:rsid w:val="00FF59D2"/>
    <w:rsid w:val="00FF5DEF"/>
    <w:rsid w:val="00FF6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6A6"/>
    <w:rPr>
      <w:color w:val="000000"/>
      <w:lang w:val="en-GB" w:eastAsia="zh-CN"/>
    </w:rPr>
  </w:style>
  <w:style w:type="paragraph" w:styleId="Heading1">
    <w:name w:val="heading 1"/>
    <w:basedOn w:val="Normal"/>
    <w:next w:val="Normal"/>
    <w:link w:val="Heading1Char"/>
    <w:uiPriority w:val="99"/>
    <w:qFormat/>
    <w:rsid w:val="00FF5DEF"/>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C5404D"/>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9"/>
    <w:qFormat/>
    <w:rsid w:val="0052625C"/>
    <w:pPr>
      <w:spacing w:before="240" w:after="60"/>
      <w:outlineLvl w:val="4"/>
    </w:pPr>
    <w:rPr>
      <w:b/>
      <w:bCs/>
      <w:i/>
      <w:iCs/>
      <w:sz w:val="26"/>
      <w:szCs w:val="26"/>
    </w:rPr>
  </w:style>
  <w:style w:type="paragraph" w:styleId="Heading6">
    <w:name w:val="heading 6"/>
    <w:basedOn w:val="Normal"/>
    <w:next w:val="Normal"/>
    <w:link w:val="Heading6Char"/>
    <w:uiPriority w:val="99"/>
    <w:qFormat/>
    <w:rsid w:val="00C572A7"/>
    <w:pPr>
      <w:keepNext/>
      <w:spacing w:line="360" w:lineRule="auto"/>
      <w:jc w:val="both"/>
      <w:outlineLvl w:val="5"/>
    </w:pPr>
    <w:rPr>
      <w:b/>
      <w:color w:val="auto"/>
      <w:sz w:val="24"/>
    </w:rPr>
  </w:style>
  <w:style w:type="paragraph" w:styleId="Heading7">
    <w:name w:val="heading 7"/>
    <w:basedOn w:val="Normal"/>
    <w:next w:val="Normal"/>
    <w:link w:val="Heading7Char"/>
    <w:uiPriority w:val="99"/>
    <w:qFormat/>
    <w:rsid w:val="005E7BC8"/>
    <w:pPr>
      <w:spacing w:before="240" w:after="60"/>
      <w:outlineLvl w:val="6"/>
    </w:pPr>
    <w:rPr>
      <w:sz w:val="24"/>
      <w:szCs w:val="24"/>
    </w:rPr>
  </w:style>
  <w:style w:type="paragraph" w:styleId="Heading8">
    <w:name w:val="heading 8"/>
    <w:basedOn w:val="Normal"/>
    <w:next w:val="Normal"/>
    <w:link w:val="Heading8Char"/>
    <w:uiPriority w:val="99"/>
    <w:qFormat/>
    <w:rsid w:val="00365E1F"/>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F5DEF"/>
    <w:rPr>
      <w:rFonts w:ascii="Cambria" w:hAnsi="Cambria" w:cs="Times New Roman"/>
      <w:b/>
      <w:bCs/>
      <w:color w:val="000000"/>
      <w:kern w:val="32"/>
      <w:sz w:val="32"/>
      <w:szCs w:val="32"/>
      <w:lang w:eastAsia="zh-CN"/>
    </w:rPr>
  </w:style>
  <w:style w:type="character" w:customStyle="1" w:styleId="Heading3Char">
    <w:name w:val="Heading 3 Char"/>
    <w:link w:val="Heading3"/>
    <w:uiPriority w:val="99"/>
    <w:semiHidden/>
    <w:locked/>
    <w:rsid w:val="00C5404D"/>
    <w:rPr>
      <w:rFonts w:ascii="Cambria" w:hAnsi="Cambria" w:cs="Times New Roman"/>
      <w:b/>
      <w:bCs/>
      <w:color w:val="000000"/>
      <w:sz w:val="26"/>
      <w:szCs w:val="26"/>
      <w:lang w:val="en-GB" w:eastAsia="zh-CN"/>
    </w:rPr>
  </w:style>
  <w:style w:type="character" w:customStyle="1" w:styleId="Heading5Char">
    <w:name w:val="Heading 5 Char"/>
    <w:link w:val="Heading5"/>
    <w:uiPriority w:val="9"/>
    <w:semiHidden/>
    <w:rsid w:val="00631FD6"/>
    <w:rPr>
      <w:rFonts w:ascii="Calibri" w:eastAsia="Times New Roman" w:hAnsi="Calibri" w:cs="Times New Roman"/>
      <w:b/>
      <w:bCs/>
      <w:i/>
      <w:iCs/>
      <w:color w:val="000000"/>
      <w:sz w:val="26"/>
      <w:szCs w:val="26"/>
      <w:lang w:val="en-GB" w:eastAsia="zh-CN"/>
    </w:rPr>
  </w:style>
  <w:style w:type="character" w:customStyle="1" w:styleId="Heading6Char">
    <w:name w:val="Heading 6 Char"/>
    <w:link w:val="Heading6"/>
    <w:uiPriority w:val="9"/>
    <w:semiHidden/>
    <w:rsid w:val="00631FD6"/>
    <w:rPr>
      <w:rFonts w:ascii="Calibri" w:eastAsia="Times New Roman" w:hAnsi="Calibri" w:cs="Times New Roman"/>
      <w:b/>
      <w:bCs/>
      <w:color w:val="000000"/>
      <w:lang w:val="en-GB" w:eastAsia="zh-CN"/>
    </w:rPr>
  </w:style>
  <w:style w:type="character" w:customStyle="1" w:styleId="Heading7Char">
    <w:name w:val="Heading 7 Char"/>
    <w:link w:val="Heading7"/>
    <w:uiPriority w:val="9"/>
    <w:semiHidden/>
    <w:rsid w:val="00631FD6"/>
    <w:rPr>
      <w:rFonts w:ascii="Calibri" w:eastAsia="Times New Roman" w:hAnsi="Calibri" w:cs="Times New Roman"/>
      <w:color w:val="000000"/>
      <w:sz w:val="24"/>
      <w:szCs w:val="24"/>
      <w:lang w:val="en-GB" w:eastAsia="zh-CN"/>
    </w:rPr>
  </w:style>
  <w:style w:type="character" w:customStyle="1" w:styleId="Heading8Char">
    <w:name w:val="Heading 8 Char"/>
    <w:link w:val="Heading8"/>
    <w:uiPriority w:val="99"/>
    <w:semiHidden/>
    <w:locked/>
    <w:rsid w:val="00365E1F"/>
    <w:rPr>
      <w:rFonts w:ascii="Calibri" w:hAnsi="Calibri" w:cs="Times New Roman"/>
      <w:i/>
      <w:iCs/>
      <w:color w:val="000000"/>
      <w:sz w:val="24"/>
      <w:szCs w:val="24"/>
      <w:lang w:eastAsia="zh-CN"/>
    </w:rPr>
  </w:style>
  <w:style w:type="character" w:styleId="Hyperlink">
    <w:name w:val="Hyperlink"/>
    <w:uiPriority w:val="99"/>
    <w:rsid w:val="00CB746E"/>
    <w:rPr>
      <w:rFonts w:cs="Times New Roman"/>
      <w:color w:val="0000FF"/>
      <w:u w:val="single"/>
    </w:rPr>
  </w:style>
  <w:style w:type="paragraph" w:styleId="DocumentMap">
    <w:name w:val="Document Map"/>
    <w:basedOn w:val="Normal"/>
    <w:link w:val="DocumentMapChar"/>
    <w:uiPriority w:val="99"/>
    <w:semiHidden/>
    <w:rsid w:val="00C572A7"/>
    <w:pPr>
      <w:shd w:val="clear" w:color="auto" w:fill="000080"/>
    </w:pPr>
    <w:rPr>
      <w:rFonts w:ascii="Tahoma" w:hAnsi="Tahoma" w:cs="Tahoma"/>
    </w:rPr>
  </w:style>
  <w:style w:type="character" w:customStyle="1" w:styleId="DocumentMapChar">
    <w:name w:val="Document Map Char"/>
    <w:link w:val="DocumentMap"/>
    <w:uiPriority w:val="99"/>
    <w:semiHidden/>
    <w:rsid w:val="00631FD6"/>
    <w:rPr>
      <w:color w:val="000000"/>
      <w:sz w:val="0"/>
      <w:szCs w:val="0"/>
      <w:lang w:val="en-GB" w:eastAsia="zh-CN"/>
    </w:rPr>
  </w:style>
  <w:style w:type="paragraph" w:styleId="Caption">
    <w:name w:val="caption"/>
    <w:basedOn w:val="Normal"/>
    <w:next w:val="Normal"/>
    <w:uiPriority w:val="99"/>
    <w:qFormat/>
    <w:rsid w:val="00C572A7"/>
    <w:pPr>
      <w:spacing w:before="120" w:after="120" w:line="360" w:lineRule="auto"/>
      <w:jc w:val="both"/>
    </w:pPr>
    <w:rPr>
      <w:rFonts w:ascii="Arial" w:hAnsi="Arial"/>
      <w:b/>
      <w:color w:val="auto"/>
      <w:sz w:val="24"/>
    </w:rPr>
  </w:style>
  <w:style w:type="paragraph" w:styleId="BodyText">
    <w:name w:val="Body Text"/>
    <w:basedOn w:val="Normal"/>
    <w:link w:val="BodyTextChar"/>
    <w:uiPriority w:val="99"/>
    <w:rsid w:val="00C572A7"/>
    <w:pPr>
      <w:widowControl w:val="0"/>
      <w:tabs>
        <w:tab w:val="left" w:pos="5760"/>
        <w:tab w:val="left" w:pos="7470"/>
        <w:tab w:val="left" w:pos="9360"/>
      </w:tabs>
      <w:spacing w:line="360" w:lineRule="auto"/>
      <w:jc w:val="both"/>
    </w:pPr>
    <w:rPr>
      <w:rFonts w:ascii="Arial" w:hAnsi="Arial"/>
      <w:color w:val="auto"/>
      <w:sz w:val="24"/>
    </w:rPr>
  </w:style>
  <w:style w:type="character" w:customStyle="1" w:styleId="BodyTextChar">
    <w:name w:val="Body Text Char"/>
    <w:link w:val="BodyText"/>
    <w:uiPriority w:val="99"/>
    <w:locked/>
    <w:rsid w:val="00B21FF1"/>
    <w:rPr>
      <w:rFonts w:ascii="Arial" w:hAnsi="Arial" w:cs="Times New Roman"/>
      <w:sz w:val="24"/>
      <w:lang w:val="en-GB" w:eastAsia="zh-CN"/>
    </w:rPr>
  </w:style>
  <w:style w:type="paragraph" w:styleId="TOC1">
    <w:name w:val="toc 1"/>
    <w:basedOn w:val="Normal"/>
    <w:next w:val="Normal"/>
    <w:autoRedefine/>
    <w:uiPriority w:val="99"/>
    <w:semiHidden/>
    <w:rsid w:val="00C572A7"/>
    <w:pPr>
      <w:jc w:val="both"/>
    </w:pPr>
    <w:rPr>
      <w:color w:val="auto"/>
      <w:sz w:val="24"/>
      <w:lang w:val="en-US"/>
    </w:rPr>
  </w:style>
  <w:style w:type="paragraph" w:styleId="FootnoteText">
    <w:name w:val="footnote text"/>
    <w:basedOn w:val="Normal"/>
    <w:link w:val="FootnoteTextChar"/>
    <w:uiPriority w:val="99"/>
    <w:semiHidden/>
    <w:rsid w:val="005E7BC8"/>
    <w:pPr>
      <w:widowControl w:val="0"/>
      <w:spacing w:line="360" w:lineRule="auto"/>
      <w:jc w:val="both"/>
    </w:pPr>
    <w:rPr>
      <w:rFonts w:ascii="Arial" w:hAnsi="Arial"/>
      <w:color w:val="auto"/>
      <w:lang w:eastAsia="en-US"/>
    </w:rPr>
  </w:style>
  <w:style w:type="character" w:customStyle="1" w:styleId="FootnoteTextChar">
    <w:name w:val="Footnote Text Char"/>
    <w:link w:val="FootnoteText"/>
    <w:uiPriority w:val="99"/>
    <w:semiHidden/>
    <w:rsid w:val="00631FD6"/>
    <w:rPr>
      <w:color w:val="000000"/>
      <w:sz w:val="20"/>
      <w:szCs w:val="20"/>
      <w:lang w:val="en-GB" w:eastAsia="zh-CN"/>
    </w:rPr>
  </w:style>
  <w:style w:type="paragraph" w:styleId="Footer">
    <w:name w:val="footer"/>
    <w:basedOn w:val="Normal"/>
    <w:link w:val="FooterChar"/>
    <w:uiPriority w:val="99"/>
    <w:rsid w:val="005E7BC8"/>
    <w:pPr>
      <w:widowControl w:val="0"/>
      <w:tabs>
        <w:tab w:val="center" w:pos="4153"/>
        <w:tab w:val="right" w:pos="8306"/>
      </w:tabs>
      <w:spacing w:line="360" w:lineRule="auto"/>
      <w:jc w:val="both"/>
    </w:pPr>
    <w:rPr>
      <w:rFonts w:ascii="Arial" w:hAnsi="Arial"/>
      <w:color w:val="auto"/>
      <w:sz w:val="24"/>
      <w:lang w:eastAsia="en-US"/>
    </w:rPr>
  </w:style>
  <w:style w:type="character" w:customStyle="1" w:styleId="FooterChar">
    <w:name w:val="Footer Char"/>
    <w:link w:val="Footer"/>
    <w:uiPriority w:val="99"/>
    <w:semiHidden/>
    <w:rsid w:val="00631FD6"/>
    <w:rPr>
      <w:color w:val="000000"/>
      <w:sz w:val="20"/>
      <w:szCs w:val="20"/>
      <w:lang w:val="en-GB" w:eastAsia="zh-CN"/>
    </w:rPr>
  </w:style>
  <w:style w:type="character" w:customStyle="1" w:styleId="goohl0">
    <w:name w:val="goohl0"/>
    <w:uiPriority w:val="99"/>
    <w:rsid w:val="00C76CFC"/>
    <w:rPr>
      <w:rFonts w:cs="Times New Roman"/>
    </w:rPr>
  </w:style>
  <w:style w:type="character" w:customStyle="1" w:styleId="goohl1">
    <w:name w:val="goohl1"/>
    <w:uiPriority w:val="99"/>
    <w:rsid w:val="00C76CFC"/>
    <w:rPr>
      <w:rFonts w:cs="Times New Roman"/>
    </w:rPr>
  </w:style>
  <w:style w:type="character" w:styleId="FootnoteReference">
    <w:name w:val="footnote reference"/>
    <w:uiPriority w:val="99"/>
    <w:semiHidden/>
    <w:rsid w:val="008766CB"/>
    <w:rPr>
      <w:rFonts w:cs="Times New Roman"/>
      <w:vertAlign w:val="superscript"/>
    </w:rPr>
  </w:style>
  <w:style w:type="character" w:styleId="PageNumber">
    <w:name w:val="page number"/>
    <w:uiPriority w:val="99"/>
    <w:rsid w:val="00D4159B"/>
    <w:rPr>
      <w:rFonts w:cs="Times New Roman"/>
    </w:rPr>
  </w:style>
  <w:style w:type="table" w:styleId="TableGrid">
    <w:name w:val="Table Grid"/>
    <w:basedOn w:val="TableNormal"/>
    <w:uiPriority w:val="59"/>
    <w:rsid w:val="00AB1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D547BE"/>
    <w:rPr>
      <w:rFonts w:cs="Times New Roman"/>
      <w:b/>
      <w:bCs/>
    </w:rPr>
  </w:style>
  <w:style w:type="paragraph" w:styleId="EndnoteText">
    <w:name w:val="endnote text"/>
    <w:basedOn w:val="Normal"/>
    <w:link w:val="EndnoteTextChar"/>
    <w:uiPriority w:val="99"/>
    <w:semiHidden/>
    <w:rsid w:val="00CC50F7"/>
  </w:style>
  <w:style w:type="character" w:customStyle="1" w:styleId="EndnoteTextChar">
    <w:name w:val="Endnote Text Char"/>
    <w:link w:val="EndnoteText"/>
    <w:uiPriority w:val="99"/>
    <w:semiHidden/>
    <w:rsid w:val="00631FD6"/>
    <w:rPr>
      <w:color w:val="000000"/>
      <w:sz w:val="20"/>
      <w:szCs w:val="20"/>
      <w:lang w:val="en-GB" w:eastAsia="zh-CN"/>
    </w:rPr>
  </w:style>
  <w:style w:type="character" w:styleId="EndnoteReference">
    <w:name w:val="endnote reference"/>
    <w:uiPriority w:val="99"/>
    <w:semiHidden/>
    <w:rsid w:val="00CC50F7"/>
    <w:rPr>
      <w:rFonts w:cs="Times New Roman"/>
      <w:vertAlign w:val="superscript"/>
    </w:rPr>
  </w:style>
  <w:style w:type="paragraph" w:styleId="BalloonText">
    <w:name w:val="Balloon Text"/>
    <w:basedOn w:val="Normal"/>
    <w:link w:val="BalloonTextChar"/>
    <w:uiPriority w:val="99"/>
    <w:rsid w:val="002B3B2B"/>
    <w:rPr>
      <w:rFonts w:ascii="Tahoma" w:hAnsi="Tahoma" w:cs="Tahoma"/>
      <w:sz w:val="16"/>
      <w:szCs w:val="16"/>
    </w:rPr>
  </w:style>
  <w:style w:type="character" w:customStyle="1" w:styleId="BalloonTextChar">
    <w:name w:val="Balloon Text Char"/>
    <w:link w:val="BalloonText"/>
    <w:uiPriority w:val="99"/>
    <w:locked/>
    <w:rsid w:val="002B3B2B"/>
    <w:rPr>
      <w:rFonts w:ascii="Tahoma" w:hAnsi="Tahoma" w:cs="Tahoma"/>
      <w:color w:val="000000"/>
      <w:sz w:val="16"/>
      <w:szCs w:val="16"/>
      <w:lang w:val="en-GB" w:eastAsia="zh-CN"/>
    </w:rPr>
  </w:style>
  <w:style w:type="paragraph" w:customStyle="1" w:styleId="Affiliation">
    <w:name w:val="Affiliation"/>
    <w:basedOn w:val="Normal"/>
    <w:next w:val="Normal"/>
    <w:uiPriority w:val="99"/>
    <w:rsid w:val="00C73DE0"/>
    <w:pPr>
      <w:spacing w:line="240" w:lineRule="exact"/>
      <w:jc w:val="center"/>
    </w:pPr>
    <w:rPr>
      <w:color w:val="auto"/>
      <w:szCs w:val="24"/>
      <w:lang w:eastAsia="it-IT"/>
    </w:rPr>
  </w:style>
  <w:style w:type="paragraph" w:styleId="NormalWeb">
    <w:name w:val="Normal (Web)"/>
    <w:basedOn w:val="Normal"/>
    <w:uiPriority w:val="99"/>
    <w:rsid w:val="00C73DE0"/>
    <w:pPr>
      <w:spacing w:line="280" w:lineRule="exact"/>
      <w:jc w:val="both"/>
    </w:pPr>
    <w:rPr>
      <w:color w:val="auto"/>
      <w:sz w:val="24"/>
      <w:szCs w:val="24"/>
      <w:lang w:eastAsia="it-IT"/>
    </w:rPr>
  </w:style>
  <w:style w:type="paragraph" w:customStyle="1" w:styleId="Normal1">
    <w:name w:val="Normal1"/>
    <w:basedOn w:val="Normal"/>
    <w:uiPriority w:val="99"/>
    <w:rsid w:val="002C28B6"/>
    <w:pPr>
      <w:spacing w:line="280" w:lineRule="exact"/>
      <w:jc w:val="both"/>
    </w:pPr>
    <w:rPr>
      <w:color w:val="auto"/>
      <w:sz w:val="24"/>
      <w:szCs w:val="24"/>
      <w:lang w:eastAsia="it-IT"/>
    </w:rPr>
  </w:style>
  <w:style w:type="paragraph" w:styleId="Header">
    <w:name w:val="header"/>
    <w:basedOn w:val="Normal"/>
    <w:link w:val="HeaderChar"/>
    <w:uiPriority w:val="99"/>
    <w:rsid w:val="00B7021B"/>
    <w:pPr>
      <w:tabs>
        <w:tab w:val="center" w:pos="4680"/>
        <w:tab w:val="right" w:pos="9360"/>
      </w:tabs>
    </w:pPr>
  </w:style>
  <w:style w:type="character" w:customStyle="1" w:styleId="HeaderChar">
    <w:name w:val="Header Char"/>
    <w:link w:val="Header"/>
    <w:uiPriority w:val="99"/>
    <w:locked/>
    <w:rsid w:val="00B7021B"/>
    <w:rPr>
      <w:rFonts w:cs="Times New Roman"/>
      <w:color w:val="000000"/>
      <w:lang w:val="en-GB" w:eastAsia="zh-CN"/>
    </w:rPr>
  </w:style>
  <w:style w:type="character" w:styleId="Emphasis">
    <w:name w:val="Emphasis"/>
    <w:uiPriority w:val="99"/>
    <w:qFormat/>
    <w:rsid w:val="00C5404D"/>
    <w:rPr>
      <w:rFonts w:cs="Times New Roman"/>
      <w:i/>
      <w:iCs/>
    </w:rPr>
  </w:style>
  <w:style w:type="character" w:styleId="CommentReference">
    <w:name w:val="annotation reference"/>
    <w:uiPriority w:val="99"/>
    <w:rsid w:val="000956F1"/>
    <w:rPr>
      <w:rFonts w:cs="Times New Roman"/>
      <w:sz w:val="16"/>
      <w:szCs w:val="16"/>
    </w:rPr>
  </w:style>
  <w:style w:type="paragraph" w:styleId="CommentText">
    <w:name w:val="annotation text"/>
    <w:basedOn w:val="Normal"/>
    <w:link w:val="CommentTextChar"/>
    <w:uiPriority w:val="99"/>
    <w:rsid w:val="000956F1"/>
  </w:style>
  <w:style w:type="character" w:customStyle="1" w:styleId="CommentTextChar">
    <w:name w:val="Comment Text Char"/>
    <w:link w:val="CommentText"/>
    <w:uiPriority w:val="99"/>
    <w:locked/>
    <w:rsid w:val="000956F1"/>
    <w:rPr>
      <w:rFonts w:cs="Times New Roman"/>
      <w:color w:val="000000"/>
      <w:lang w:eastAsia="zh-CN"/>
    </w:rPr>
  </w:style>
  <w:style w:type="paragraph" w:styleId="CommentSubject">
    <w:name w:val="annotation subject"/>
    <w:basedOn w:val="CommentText"/>
    <w:next w:val="CommentText"/>
    <w:link w:val="CommentSubjectChar"/>
    <w:uiPriority w:val="99"/>
    <w:rsid w:val="000956F1"/>
    <w:rPr>
      <w:b/>
      <w:bCs/>
    </w:rPr>
  </w:style>
  <w:style w:type="character" w:customStyle="1" w:styleId="CommentSubjectChar">
    <w:name w:val="Comment Subject Char"/>
    <w:link w:val="CommentSubject"/>
    <w:uiPriority w:val="99"/>
    <w:locked/>
    <w:rsid w:val="000956F1"/>
    <w:rPr>
      <w:rFonts w:cs="Times New Roman"/>
      <w:b/>
      <w:bCs/>
      <w:color w:val="000000"/>
      <w:lang w:eastAsia="zh-CN"/>
    </w:rPr>
  </w:style>
  <w:style w:type="paragraph" w:styleId="Revision">
    <w:name w:val="Revision"/>
    <w:hidden/>
    <w:uiPriority w:val="99"/>
    <w:semiHidden/>
    <w:rsid w:val="000956F1"/>
    <w:rPr>
      <w:color w:val="000000"/>
      <w:lang w:val="en-GB" w:eastAsia="zh-CN"/>
    </w:rPr>
  </w:style>
  <w:style w:type="character" w:customStyle="1" w:styleId="a">
    <w:name w:val="a"/>
    <w:uiPriority w:val="99"/>
    <w:rsid w:val="004D02E9"/>
    <w:rPr>
      <w:rFonts w:cs="Times New Roman"/>
    </w:rPr>
  </w:style>
  <w:style w:type="character" w:customStyle="1" w:styleId="name">
    <w:name w:val="name"/>
    <w:uiPriority w:val="99"/>
    <w:rsid w:val="00FA67C6"/>
    <w:rPr>
      <w:rFonts w:cs="Times New Roman"/>
    </w:rPr>
  </w:style>
  <w:style w:type="character" w:customStyle="1" w:styleId="forenames">
    <w:name w:val="forenames"/>
    <w:uiPriority w:val="99"/>
    <w:rsid w:val="00FA67C6"/>
    <w:rPr>
      <w:rFonts w:cs="Times New Roman"/>
    </w:rPr>
  </w:style>
  <w:style w:type="character" w:customStyle="1" w:styleId="surname">
    <w:name w:val="surname"/>
    <w:uiPriority w:val="99"/>
    <w:rsid w:val="00FA67C6"/>
    <w:rPr>
      <w:rFonts w:cs="Times New Roman"/>
    </w:rPr>
  </w:style>
  <w:style w:type="paragraph" w:customStyle="1" w:styleId="inline">
    <w:name w:val="inline"/>
    <w:basedOn w:val="Normal"/>
    <w:uiPriority w:val="99"/>
    <w:rsid w:val="00FA67C6"/>
    <w:pPr>
      <w:spacing w:before="100" w:beforeAutospacing="1" w:after="100" w:afterAutospacing="1"/>
    </w:pPr>
    <w:rPr>
      <w:color w:val="auto"/>
      <w:sz w:val="24"/>
      <w:szCs w:val="24"/>
      <w:lang w:eastAsia="en-GB"/>
    </w:rPr>
  </w:style>
  <w:style w:type="paragraph" w:customStyle="1" w:styleId="Default">
    <w:name w:val="Default"/>
    <w:uiPriority w:val="99"/>
    <w:rsid w:val="00FA67C6"/>
    <w:pPr>
      <w:autoSpaceDE w:val="0"/>
      <w:autoSpaceDN w:val="0"/>
      <w:adjustRightInd w:val="0"/>
    </w:pPr>
    <w:rPr>
      <w:rFonts w:ascii="Arial Narrow" w:hAnsi="Arial Narrow" w:cs="Arial Narrow"/>
      <w:color w:val="000000"/>
      <w:sz w:val="24"/>
      <w:szCs w:val="24"/>
      <w:lang w:val="en-GB" w:eastAsia="en-GB"/>
    </w:rPr>
  </w:style>
  <w:style w:type="paragraph" w:styleId="HTMLPreformatted">
    <w:name w:val="HTML Preformatted"/>
    <w:basedOn w:val="Normal"/>
    <w:link w:val="HTMLPreformattedChar"/>
    <w:uiPriority w:val="99"/>
    <w:rsid w:val="00FA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lang w:eastAsia="en-GB"/>
    </w:rPr>
  </w:style>
  <w:style w:type="character" w:customStyle="1" w:styleId="HTMLPreformattedChar">
    <w:name w:val="HTML Preformatted Char"/>
    <w:link w:val="HTMLPreformatted"/>
    <w:uiPriority w:val="99"/>
    <w:locked/>
    <w:rsid w:val="00FA67C6"/>
    <w:rPr>
      <w:rFonts w:ascii="Courier New" w:hAnsi="Courier New" w:cs="Courier New"/>
    </w:rPr>
  </w:style>
  <w:style w:type="character" w:customStyle="1" w:styleId="title-link-wrapper">
    <w:name w:val="title-link-wrapper"/>
    <w:uiPriority w:val="99"/>
    <w:rsid w:val="00D90F52"/>
    <w:rPr>
      <w:rFonts w:cs="Times New Roman"/>
    </w:rPr>
  </w:style>
  <w:style w:type="character" w:customStyle="1" w:styleId="hidden">
    <w:name w:val="hidden"/>
    <w:uiPriority w:val="99"/>
    <w:rsid w:val="00D90F52"/>
    <w:rPr>
      <w:rFonts w:cs="Times New Roman"/>
    </w:rPr>
  </w:style>
  <w:style w:type="character" w:customStyle="1" w:styleId="medium-font">
    <w:name w:val="medium-font"/>
    <w:uiPriority w:val="99"/>
    <w:rsid w:val="00D90F52"/>
    <w:rPr>
      <w:rFonts w:cs="Times New Roman"/>
    </w:rPr>
  </w:style>
  <w:style w:type="paragraph" w:styleId="BodyText2">
    <w:name w:val="Body Text 2"/>
    <w:basedOn w:val="Normal"/>
    <w:link w:val="BodyText2Char"/>
    <w:uiPriority w:val="99"/>
    <w:rsid w:val="00B72C39"/>
    <w:pPr>
      <w:spacing w:after="120" w:line="480" w:lineRule="auto"/>
    </w:pPr>
  </w:style>
  <w:style w:type="character" w:customStyle="1" w:styleId="BodyText2Char">
    <w:name w:val="Body Text 2 Char"/>
    <w:link w:val="BodyText2"/>
    <w:uiPriority w:val="99"/>
    <w:locked/>
    <w:rsid w:val="00B72C39"/>
    <w:rPr>
      <w:rFonts w:cs="Times New Roman"/>
      <w:color w:val="000000"/>
      <w:lang w:eastAsia="zh-CN"/>
    </w:rPr>
  </w:style>
  <w:style w:type="paragraph" w:styleId="BodyText3">
    <w:name w:val="Body Text 3"/>
    <w:basedOn w:val="Normal"/>
    <w:link w:val="BodyText3Char"/>
    <w:uiPriority w:val="99"/>
    <w:rsid w:val="00B72C39"/>
    <w:pPr>
      <w:spacing w:after="120"/>
    </w:pPr>
    <w:rPr>
      <w:sz w:val="16"/>
      <w:szCs w:val="16"/>
    </w:rPr>
  </w:style>
  <w:style w:type="character" w:customStyle="1" w:styleId="BodyText3Char">
    <w:name w:val="Body Text 3 Char"/>
    <w:link w:val="BodyText3"/>
    <w:uiPriority w:val="99"/>
    <w:locked/>
    <w:rsid w:val="00B72C39"/>
    <w:rPr>
      <w:rFonts w:cs="Times New Roman"/>
      <w:color w:val="000000"/>
      <w:sz w:val="16"/>
      <w:szCs w:val="16"/>
      <w:lang w:eastAsia="zh-CN"/>
    </w:rPr>
  </w:style>
  <w:style w:type="character" w:customStyle="1" w:styleId="hit">
    <w:name w:val="hit"/>
    <w:uiPriority w:val="99"/>
    <w:rsid w:val="00306389"/>
    <w:rPr>
      <w:rFonts w:cs="Times New Roman"/>
    </w:rPr>
  </w:style>
  <w:style w:type="paragraph" w:styleId="ListParagraph">
    <w:name w:val="List Paragraph"/>
    <w:basedOn w:val="Normal"/>
    <w:uiPriority w:val="99"/>
    <w:qFormat/>
    <w:rsid w:val="00D43292"/>
    <w:pPr>
      <w:ind w:left="720"/>
      <w:contextualSpacing/>
    </w:pPr>
  </w:style>
  <w:style w:type="character" w:customStyle="1" w:styleId="st">
    <w:name w:val="st"/>
    <w:basedOn w:val="DefaultParagraphFont"/>
    <w:rsid w:val="002702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6A6"/>
    <w:rPr>
      <w:color w:val="000000"/>
      <w:lang w:val="en-GB" w:eastAsia="zh-CN"/>
    </w:rPr>
  </w:style>
  <w:style w:type="paragraph" w:styleId="Heading1">
    <w:name w:val="heading 1"/>
    <w:basedOn w:val="Normal"/>
    <w:next w:val="Normal"/>
    <w:link w:val="Heading1Char"/>
    <w:uiPriority w:val="99"/>
    <w:qFormat/>
    <w:rsid w:val="00FF5DEF"/>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C5404D"/>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9"/>
    <w:qFormat/>
    <w:rsid w:val="0052625C"/>
    <w:pPr>
      <w:spacing w:before="240" w:after="60"/>
      <w:outlineLvl w:val="4"/>
    </w:pPr>
    <w:rPr>
      <w:b/>
      <w:bCs/>
      <w:i/>
      <w:iCs/>
      <w:sz w:val="26"/>
      <w:szCs w:val="26"/>
    </w:rPr>
  </w:style>
  <w:style w:type="paragraph" w:styleId="Heading6">
    <w:name w:val="heading 6"/>
    <w:basedOn w:val="Normal"/>
    <w:next w:val="Normal"/>
    <w:link w:val="Heading6Char"/>
    <w:uiPriority w:val="99"/>
    <w:qFormat/>
    <w:rsid w:val="00C572A7"/>
    <w:pPr>
      <w:keepNext/>
      <w:spacing w:line="360" w:lineRule="auto"/>
      <w:jc w:val="both"/>
      <w:outlineLvl w:val="5"/>
    </w:pPr>
    <w:rPr>
      <w:b/>
      <w:color w:val="auto"/>
      <w:sz w:val="24"/>
    </w:rPr>
  </w:style>
  <w:style w:type="paragraph" w:styleId="Heading7">
    <w:name w:val="heading 7"/>
    <w:basedOn w:val="Normal"/>
    <w:next w:val="Normal"/>
    <w:link w:val="Heading7Char"/>
    <w:uiPriority w:val="99"/>
    <w:qFormat/>
    <w:rsid w:val="005E7BC8"/>
    <w:pPr>
      <w:spacing w:before="240" w:after="60"/>
      <w:outlineLvl w:val="6"/>
    </w:pPr>
    <w:rPr>
      <w:sz w:val="24"/>
      <w:szCs w:val="24"/>
    </w:rPr>
  </w:style>
  <w:style w:type="paragraph" w:styleId="Heading8">
    <w:name w:val="heading 8"/>
    <w:basedOn w:val="Normal"/>
    <w:next w:val="Normal"/>
    <w:link w:val="Heading8Char"/>
    <w:uiPriority w:val="99"/>
    <w:qFormat/>
    <w:rsid w:val="00365E1F"/>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F5DEF"/>
    <w:rPr>
      <w:rFonts w:ascii="Cambria" w:hAnsi="Cambria" w:cs="Times New Roman"/>
      <w:b/>
      <w:bCs/>
      <w:color w:val="000000"/>
      <w:kern w:val="32"/>
      <w:sz w:val="32"/>
      <w:szCs w:val="32"/>
      <w:lang w:eastAsia="zh-CN"/>
    </w:rPr>
  </w:style>
  <w:style w:type="character" w:customStyle="1" w:styleId="Heading3Char">
    <w:name w:val="Heading 3 Char"/>
    <w:link w:val="Heading3"/>
    <w:uiPriority w:val="99"/>
    <w:semiHidden/>
    <w:locked/>
    <w:rsid w:val="00C5404D"/>
    <w:rPr>
      <w:rFonts w:ascii="Cambria" w:hAnsi="Cambria" w:cs="Times New Roman"/>
      <w:b/>
      <w:bCs/>
      <w:color w:val="000000"/>
      <w:sz w:val="26"/>
      <w:szCs w:val="26"/>
      <w:lang w:val="en-GB" w:eastAsia="zh-CN"/>
    </w:rPr>
  </w:style>
  <w:style w:type="character" w:customStyle="1" w:styleId="Heading5Char">
    <w:name w:val="Heading 5 Char"/>
    <w:link w:val="Heading5"/>
    <w:uiPriority w:val="9"/>
    <w:semiHidden/>
    <w:rsid w:val="00631FD6"/>
    <w:rPr>
      <w:rFonts w:ascii="Calibri" w:eastAsia="Times New Roman" w:hAnsi="Calibri" w:cs="Times New Roman"/>
      <w:b/>
      <w:bCs/>
      <w:i/>
      <w:iCs/>
      <w:color w:val="000000"/>
      <w:sz w:val="26"/>
      <w:szCs w:val="26"/>
      <w:lang w:val="en-GB" w:eastAsia="zh-CN"/>
    </w:rPr>
  </w:style>
  <w:style w:type="character" w:customStyle="1" w:styleId="Heading6Char">
    <w:name w:val="Heading 6 Char"/>
    <w:link w:val="Heading6"/>
    <w:uiPriority w:val="9"/>
    <w:semiHidden/>
    <w:rsid w:val="00631FD6"/>
    <w:rPr>
      <w:rFonts w:ascii="Calibri" w:eastAsia="Times New Roman" w:hAnsi="Calibri" w:cs="Times New Roman"/>
      <w:b/>
      <w:bCs/>
      <w:color w:val="000000"/>
      <w:lang w:val="en-GB" w:eastAsia="zh-CN"/>
    </w:rPr>
  </w:style>
  <w:style w:type="character" w:customStyle="1" w:styleId="Heading7Char">
    <w:name w:val="Heading 7 Char"/>
    <w:link w:val="Heading7"/>
    <w:uiPriority w:val="9"/>
    <w:semiHidden/>
    <w:rsid w:val="00631FD6"/>
    <w:rPr>
      <w:rFonts w:ascii="Calibri" w:eastAsia="Times New Roman" w:hAnsi="Calibri" w:cs="Times New Roman"/>
      <w:color w:val="000000"/>
      <w:sz w:val="24"/>
      <w:szCs w:val="24"/>
      <w:lang w:val="en-GB" w:eastAsia="zh-CN"/>
    </w:rPr>
  </w:style>
  <w:style w:type="character" w:customStyle="1" w:styleId="Heading8Char">
    <w:name w:val="Heading 8 Char"/>
    <w:link w:val="Heading8"/>
    <w:uiPriority w:val="99"/>
    <w:semiHidden/>
    <w:locked/>
    <w:rsid w:val="00365E1F"/>
    <w:rPr>
      <w:rFonts w:ascii="Calibri" w:hAnsi="Calibri" w:cs="Times New Roman"/>
      <w:i/>
      <w:iCs/>
      <w:color w:val="000000"/>
      <w:sz w:val="24"/>
      <w:szCs w:val="24"/>
      <w:lang w:eastAsia="zh-CN"/>
    </w:rPr>
  </w:style>
  <w:style w:type="character" w:styleId="Hyperlink">
    <w:name w:val="Hyperlink"/>
    <w:uiPriority w:val="99"/>
    <w:rsid w:val="00CB746E"/>
    <w:rPr>
      <w:rFonts w:cs="Times New Roman"/>
      <w:color w:val="0000FF"/>
      <w:u w:val="single"/>
    </w:rPr>
  </w:style>
  <w:style w:type="paragraph" w:styleId="DocumentMap">
    <w:name w:val="Document Map"/>
    <w:basedOn w:val="Normal"/>
    <w:link w:val="DocumentMapChar"/>
    <w:uiPriority w:val="99"/>
    <w:semiHidden/>
    <w:rsid w:val="00C572A7"/>
    <w:pPr>
      <w:shd w:val="clear" w:color="auto" w:fill="000080"/>
    </w:pPr>
    <w:rPr>
      <w:rFonts w:ascii="Tahoma" w:hAnsi="Tahoma" w:cs="Tahoma"/>
    </w:rPr>
  </w:style>
  <w:style w:type="character" w:customStyle="1" w:styleId="DocumentMapChar">
    <w:name w:val="Document Map Char"/>
    <w:link w:val="DocumentMap"/>
    <w:uiPriority w:val="99"/>
    <w:semiHidden/>
    <w:rsid w:val="00631FD6"/>
    <w:rPr>
      <w:color w:val="000000"/>
      <w:sz w:val="0"/>
      <w:szCs w:val="0"/>
      <w:lang w:val="en-GB" w:eastAsia="zh-CN"/>
    </w:rPr>
  </w:style>
  <w:style w:type="paragraph" w:styleId="Caption">
    <w:name w:val="caption"/>
    <w:basedOn w:val="Normal"/>
    <w:next w:val="Normal"/>
    <w:uiPriority w:val="99"/>
    <w:qFormat/>
    <w:rsid w:val="00C572A7"/>
    <w:pPr>
      <w:spacing w:before="120" w:after="120" w:line="360" w:lineRule="auto"/>
      <w:jc w:val="both"/>
    </w:pPr>
    <w:rPr>
      <w:rFonts w:ascii="Arial" w:hAnsi="Arial"/>
      <w:b/>
      <w:color w:val="auto"/>
      <w:sz w:val="24"/>
    </w:rPr>
  </w:style>
  <w:style w:type="paragraph" w:styleId="BodyText">
    <w:name w:val="Body Text"/>
    <w:basedOn w:val="Normal"/>
    <w:link w:val="BodyTextChar"/>
    <w:uiPriority w:val="99"/>
    <w:rsid w:val="00C572A7"/>
    <w:pPr>
      <w:widowControl w:val="0"/>
      <w:tabs>
        <w:tab w:val="left" w:pos="5760"/>
        <w:tab w:val="left" w:pos="7470"/>
        <w:tab w:val="left" w:pos="9360"/>
      </w:tabs>
      <w:spacing w:line="360" w:lineRule="auto"/>
      <w:jc w:val="both"/>
    </w:pPr>
    <w:rPr>
      <w:rFonts w:ascii="Arial" w:hAnsi="Arial"/>
      <w:color w:val="auto"/>
      <w:sz w:val="24"/>
    </w:rPr>
  </w:style>
  <w:style w:type="character" w:customStyle="1" w:styleId="BodyTextChar">
    <w:name w:val="Body Text Char"/>
    <w:link w:val="BodyText"/>
    <w:uiPriority w:val="99"/>
    <w:locked/>
    <w:rsid w:val="00B21FF1"/>
    <w:rPr>
      <w:rFonts w:ascii="Arial" w:hAnsi="Arial" w:cs="Times New Roman"/>
      <w:sz w:val="24"/>
      <w:lang w:val="en-GB" w:eastAsia="zh-CN"/>
    </w:rPr>
  </w:style>
  <w:style w:type="paragraph" w:styleId="TOC1">
    <w:name w:val="toc 1"/>
    <w:basedOn w:val="Normal"/>
    <w:next w:val="Normal"/>
    <w:autoRedefine/>
    <w:uiPriority w:val="99"/>
    <w:semiHidden/>
    <w:rsid w:val="00C572A7"/>
    <w:pPr>
      <w:jc w:val="both"/>
    </w:pPr>
    <w:rPr>
      <w:color w:val="auto"/>
      <w:sz w:val="24"/>
      <w:lang w:val="en-US"/>
    </w:rPr>
  </w:style>
  <w:style w:type="paragraph" w:styleId="FootnoteText">
    <w:name w:val="footnote text"/>
    <w:basedOn w:val="Normal"/>
    <w:link w:val="FootnoteTextChar"/>
    <w:uiPriority w:val="99"/>
    <w:semiHidden/>
    <w:rsid w:val="005E7BC8"/>
    <w:pPr>
      <w:widowControl w:val="0"/>
      <w:spacing w:line="360" w:lineRule="auto"/>
      <w:jc w:val="both"/>
    </w:pPr>
    <w:rPr>
      <w:rFonts w:ascii="Arial" w:hAnsi="Arial"/>
      <w:color w:val="auto"/>
      <w:lang w:eastAsia="en-US"/>
    </w:rPr>
  </w:style>
  <w:style w:type="character" w:customStyle="1" w:styleId="FootnoteTextChar">
    <w:name w:val="Footnote Text Char"/>
    <w:link w:val="FootnoteText"/>
    <w:uiPriority w:val="99"/>
    <w:semiHidden/>
    <w:rsid w:val="00631FD6"/>
    <w:rPr>
      <w:color w:val="000000"/>
      <w:sz w:val="20"/>
      <w:szCs w:val="20"/>
      <w:lang w:val="en-GB" w:eastAsia="zh-CN"/>
    </w:rPr>
  </w:style>
  <w:style w:type="paragraph" w:styleId="Footer">
    <w:name w:val="footer"/>
    <w:basedOn w:val="Normal"/>
    <w:link w:val="FooterChar"/>
    <w:uiPriority w:val="99"/>
    <w:rsid w:val="005E7BC8"/>
    <w:pPr>
      <w:widowControl w:val="0"/>
      <w:tabs>
        <w:tab w:val="center" w:pos="4153"/>
        <w:tab w:val="right" w:pos="8306"/>
      </w:tabs>
      <w:spacing w:line="360" w:lineRule="auto"/>
      <w:jc w:val="both"/>
    </w:pPr>
    <w:rPr>
      <w:rFonts w:ascii="Arial" w:hAnsi="Arial"/>
      <w:color w:val="auto"/>
      <w:sz w:val="24"/>
      <w:lang w:eastAsia="en-US"/>
    </w:rPr>
  </w:style>
  <w:style w:type="character" w:customStyle="1" w:styleId="FooterChar">
    <w:name w:val="Footer Char"/>
    <w:link w:val="Footer"/>
    <w:uiPriority w:val="99"/>
    <w:semiHidden/>
    <w:rsid w:val="00631FD6"/>
    <w:rPr>
      <w:color w:val="000000"/>
      <w:sz w:val="20"/>
      <w:szCs w:val="20"/>
      <w:lang w:val="en-GB" w:eastAsia="zh-CN"/>
    </w:rPr>
  </w:style>
  <w:style w:type="character" w:customStyle="1" w:styleId="goohl0">
    <w:name w:val="goohl0"/>
    <w:uiPriority w:val="99"/>
    <w:rsid w:val="00C76CFC"/>
    <w:rPr>
      <w:rFonts w:cs="Times New Roman"/>
    </w:rPr>
  </w:style>
  <w:style w:type="character" w:customStyle="1" w:styleId="goohl1">
    <w:name w:val="goohl1"/>
    <w:uiPriority w:val="99"/>
    <w:rsid w:val="00C76CFC"/>
    <w:rPr>
      <w:rFonts w:cs="Times New Roman"/>
    </w:rPr>
  </w:style>
  <w:style w:type="character" w:styleId="FootnoteReference">
    <w:name w:val="footnote reference"/>
    <w:uiPriority w:val="99"/>
    <w:semiHidden/>
    <w:rsid w:val="008766CB"/>
    <w:rPr>
      <w:rFonts w:cs="Times New Roman"/>
      <w:vertAlign w:val="superscript"/>
    </w:rPr>
  </w:style>
  <w:style w:type="character" w:styleId="PageNumber">
    <w:name w:val="page number"/>
    <w:uiPriority w:val="99"/>
    <w:rsid w:val="00D4159B"/>
    <w:rPr>
      <w:rFonts w:cs="Times New Roman"/>
    </w:rPr>
  </w:style>
  <w:style w:type="table" w:styleId="TableGrid">
    <w:name w:val="Table Grid"/>
    <w:basedOn w:val="TableNormal"/>
    <w:uiPriority w:val="59"/>
    <w:rsid w:val="00AB1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D547BE"/>
    <w:rPr>
      <w:rFonts w:cs="Times New Roman"/>
      <w:b/>
      <w:bCs/>
    </w:rPr>
  </w:style>
  <w:style w:type="paragraph" w:styleId="EndnoteText">
    <w:name w:val="endnote text"/>
    <w:basedOn w:val="Normal"/>
    <w:link w:val="EndnoteTextChar"/>
    <w:uiPriority w:val="99"/>
    <w:semiHidden/>
    <w:rsid w:val="00CC50F7"/>
  </w:style>
  <w:style w:type="character" w:customStyle="1" w:styleId="EndnoteTextChar">
    <w:name w:val="Endnote Text Char"/>
    <w:link w:val="EndnoteText"/>
    <w:uiPriority w:val="99"/>
    <w:semiHidden/>
    <w:rsid w:val="00631FD6"/>
    <w:rPr>
      <w:color w:val="000000"/>
      <w:sz w:val="20"/>
      <w:szCs w:val="20"/>
      <w:lang w:val="en-GB" w:eastAsia="zh-CN"/>
    </w:rPr>
  </w:style>
  <w:style w:type="character" w:styleId="EndnoteReference">
    <w:name w:val="endnote reference"/>
    <w:uiPriority w:val="99"/>
    <w:semiHidden/>
    <w:rsid w:val="00CC50F7"/>
    <w:rPr>
      <w:rFonts w:cs="Times New Roman"/>
      <w:vertAlign w:val="superscript"/>
    </w:rPr>
  </w:style>
  <w:style w:type="paragraph" w:styleId="BalloonText">
    <w:name w:val="Balloon Text"/>
    <w:basedOn w:val="Normal"/>
    <w:link w:val="BalloonTextChar"/>
    <w:uiPriority w:val="99"/>
    <w:rsid w:val="002B3B2B"/>
    <w:rPr>
      <w:rFonts w:ascii="Tahoma" w:hAnsi="Tahoma" w:cs="Tahoma"/>
      <w:sz w:val="16"/>
      <w:szCs w:val="16"/>
    </w:rPr>
  </w:style>
  <w:style w:type="character" w:customStyle="1" w:styleId="BalloonTextChar">
    <w:name w:val="Balloon Text Char"/>
    <w:link w:val="BalloonText"/>
    <w:uiPriority w:val="99"/>
    <w:locked/>
    <w:rsid w:val="002B3B2B"/>
    <w:rPr>
      <w:rFonts w:ascii="Tahoma" w:hAnsi="Tahoma" w:cs="Tahoma"/>
      <w:color w:val="000000"/>
      <w:sz w:val="16"/>
      <w:szCs w:val="16"/>
      <w:lang w:val="en-GB" w:eastAsia="zh-CN"/>
    </w:rPr>
  </w:style>
  <w:style w:type="paragraph" w:customStyle="1" w:styleId="Affiliation">
    <w:name w:val="Affiliation"/>
    <w:basedOn w:val="Normal"/>
    <w:next w:val="Normal"/>
    <w:uiPriority w:val="99"/>
    <w:rsid w:val="00C73DE0"/>
    <w:pPr>
      <w:spacing w:line="240" w:lineRule="exact"/>
      <w:jc w:val="center"/>
    </w:pPr>
    <w:rPr>
      <w:color w:val="auto"/>
      <w:szCs w:val="24"/>
      <w:lang w:eastAsia="it-IT"/>
    </w:rPr>
  </w:style>
  <w:style w:type="paragraph" w:styleId="NormalWeb">
    <w:name w:val="Normal (Web)"/>
    <w:basedOn w:val="Normal"/>
    <w:uiPriority w:val="99"/>
    <w:rsid w:val="00C73DE0"/>
    <w:pPr>
      <w:spacing w:line="280" w:lineRule="exact"/>
      <w:jc w:val="both"/>
    </w:pPr>
    <w:rPr>
      <w:color w:val="auto"/>
      <w:sz w:val="24"/>
      <w:szCs w:val="24"/>
      <w:lang w:eastAsia="it-IT"/>
    </w:rPr>
  </w:style>
  <w:style w:type="paragraph" w:customStyle="1" w:styleId="Normal1">
    <w:name w:val="Normal1"/>
    <w:basedOn w:val="Normal"/>
    <w:uiPriority w:val="99"/>
    <w:rsid w:val="002C28B6"/>
    <w:pPr>
      <w:spacing w:line="280" w:lineRule="exact"/>
      <w:jc w:val="both"/>
    </w:pPr>
    <w:rPr>
      <w:color w:val="auto"/>
      <w:sz w:val="24"/>
      <w:szCs w:val="24"/>
      <w:lang w:eastAsia="it-IT"/>
    </w:rPr>
  </w:style>
  <w:style w:type="paragraph" w:styleId="Header">
    <w:name w:val="header"/>
    <w:basedOn w:val="Normal"/>
    <w:link w:val="HeaderChar"/>
    <w:uiPriority w:val="99"/>
    <w:rsid w:val="00B7021B"/>
    <w:pPr>
      <w:tabs>
        <w:tab w:val="center" w:pos="4680"/>
        <w:tab w:val="right" w:pos="9360"/>
      </w:tabs>
    </w:pPr>
  </w:style>
  <w:style w:type="character" w:customStyle="1" w:styleId="HeaderChar">
    <w:name w:val="Header Char"/>
    <w:link w:val="Header"/>
    <w:uiPriority w:val="99"/>
    <w:locked/>
    <w:rsid w:val="00B7021B"/>
    <w:rPr>
      <w:rFonts w:cs="Times New Roman"/>
      <w:color w:val="000000"/>
      <w:lang w:val="en-GB" w:eastAsia="zh-CN"/>
    </w:rPr>
  </w:style>
  <w:style w:type="character" w:styleId="Emphasis">
    <w:name w:val="Emphasis"/>
    <w:uiPriority w:val="99"/>
    <w:qFormat/>
    <w:rsid w:val="00C5404D"/>
    <w:rPr>
      <w:rFonts w:cs="Times New Roman"/>
      <w:i/>
      <w:iCs/>
    </w:rPr>
  </w:style>
  <w:style w:type="character" w:styleId="CommentReference">
    <w:name w:val="annotation reference"/>
    <w:uiPriority w:val="99"/>
    <w:rsid w:val="000956F1"/>
    <w:rPr>
      <w:rFonts w:cs="Times New Roman"/>
      <w:sz w:val="16"/>
      <w:szCs w:val="16"/>
    </w:rPr>
  </w:style>
  <w:style w:type="paragraph" w:styleId="CommentText">
    <w:name w:val="annotation text"/>
    <w:basedOn w:val="Normal"/>
    <w:link w:val="CommentTextChar"/>
    <w:uiPriority w:val="99"/>
    <w:rsid w:val="000956F1"/>
  </w:style>
  <w:style w:type="character" w:customStyle="1" w:styleId="CommentTextChar">
    <w:name w:val="Comment Text Char"/>
    <w:link w:val="CommentText"/>
    <w:uiPriority w:val="99"/>
    <w:locked/>
    <w:rsid w:val="000956F1"/>
    <w:rPr>
      <w:rFonts w:cs="Times New Roman"/>
      <w:color w:val="000000"/>
      <w:lang w:eastAsia="zh-CN"/>
    </w:rPr>
  </w:style>
  <w:style w:type="paragraph" w:styleId="CommentSubject">
    <w:name w:val="annotation subject"/>
    <w:basedOn w:val="CommentText"/>
    <w:next w:val="CommentText"/>
    <w:link w:val="CommentSubjectChar"/>
    <w:uiPriority w:val="99"/>
    <w:rsid w:val="000956F1"/>
    <w:rPr>
      <w:b/>
      <w:bCs/>
    </w:rPr>
  </w:style>
  <w:style w:type="character" w:customStyle="1" w:styleId="CommentSubjectChar">
    <w:name w:val="Comment Subject Char"/>
    <w:link w:val="CommentSubject"/>
    <w:uiPriority w:val="99"/>
    <w:locked/>
    <w:rsid w:val="000956F1"/>
    <w:rPr>
      <w:rFonts w:cs="Times New Roman"/>
      <w:b/>
      <w:bCs/>
      <w:color w:val="000000"/>
      <w:lang w:eastAsia="zh-CN"/>
    </w:rPr>
  </w:style>
  <w:style w:type="paragraph" w:styleId="Revision">
    <w:name w:val="Revision"/>
    <w:hidden/>
    <w:uiPriority w:val="99"/>
    <w:semiHidden/>
    <w:rsid w:val="000956F1"/>
    <w:rPr>
      <w:color w:val="000000"/>
      <w:lang w:val="en-GB" w:eastAsia="zh-CN"/>
    </w:rPr>
  </w:style>
  <w:style w:type="character" w:customStyle="1" w:styleId="a">
    <w:name w:val="a"/>
    <w:uiPriority w:val="99"/>
    <w:rsid w:val="004D02E9"/>
    <w:rPr>
      <w:rFonts w:cs="Times New Roman"/>
    </w:rPr>
  </w:style>
  <w:style w:type="character" w:customStyle="1" w:styleId="name">
    <w:name w:val="name"/>
    <w:uiPriority w:val="99"/>
    <w:rsid w:val="00FA67C6"/>
    <w:rPr>
      <w:rFonts w:cs="Times New Roman"/>
    </w:rPr>
  </w:style>
  <w:style w:type="character" w:customStyle="1" w:styleId="forenames">
    <w:name w:val="forenames"/>
    <w:uiPriority w:val="99"/>
    <w:rsid w:val="00FA67C6"/>
    <w:rPr>
      <w:rFonts w:cs="Times New Roman"/>
    </w:rPr>
  </w:style>
  <w:style w:type="character" w:customStyle="1" w:styleId="surname">
    <w:name w:val="surname"/>
    <w:uiPriority w:val="99"/>
    <w:rsid w:val="00FA67C6"/>
    <w:rPr>
      <w:rFonts w:cs="Times New Roman"/>
    </w:rPr>
  </w:style>
  <w:style w:type="paragraph" w:customStyle="1" w:styleId="inline">
    <w:name w:val="inline"/>
    <w:basedOn w:val="Normal"/>
    <w:uiPriority w:val="99"/>
    <w:rsid w:val="00FA67C6"/>
    <w:pPr>
      <w:spacing w:before="100" w:beforeAutospacing="1" w:after="100" w:afterAutospacing="1"/>
    </w:pPr>
    <w:rPr>
      <w:color w:val="auto"/>
      <w:sz w:val="24"/>
      <w:szCs w:val="24"/>
      <w:lang w:eastAsia="en-GB"/>
    </w:rPr>
  </w:style>
  <w:style w:type="paragraph" w:customStyle="1" w:styleId="Default">
    <w:name w:val="Default"/>
    <w:uiPriority w:val="99"/>
    <w:rsid w:val="00FA67C6"/>
    <w:pPr>
      <w:autoSpaceDE w:val="0"/>
      <w:autoSpaceDN w:val="0"/>
      <w:adjustRightInd w:val="0"/>
    </w:pPr>
    <w:rPr>
      <w:rFonts w:ascii="Arial Narrow" w:hAnsi="Arial Narrow" w:cs="Arial Narrow"/>
      <w:color w:val="000000"/>
      <w:sz w:val="24"/>
      <w:szCs w:val="24"/>
      <w:lang w:val="en-GB" w:eastAsia="en-GB"/>
    </w:rPr>
  </w:style>
  <w:style w:type="paragraph" w:styleId="HTMLPreformatted">
    <w:name w:val="HTML Preformatted"/>
    <w:basedOn w:val="Normal"/>
    <w:link w:val="HTMLPreformattedChar"/>
    <w:uiPriority w:val="99"/>
    <w:rsid w:val="00FA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lang w:eastAsia="en-GB"/>
    </w:rPr>
  </w:style>
  <w:style w:type="character" w:customStyle="1" w:styleId="HTMLPreformattedChar">
    <w:name w:val="HTML Preformatted Char"/>
    <w:link w:val="HTMLPreformatted"/>
    <w:uiPriority w:val="99"/>
    <w:locked/>
    <w:rsid w:val="00FA67C6"/>
    <w:rPr>
      <w:rFonts w:ascii="Courier New" w:hAnsi="Courier New" w:cs="Courier New"/>
    </w:rPr>
  </w:style>
  <w:style w:type="character" w:customStyle="1" w:styleId="title-link-wrapper">
    <w:name w:val="title-link-wrapper"/>
    <w:uiPriority w:val="99"/>
    <w:rsid w:val="00D90F52"/>
    <w:rPr>
      <w:rFonts w:cs="Times New Roman"/>
    </w:rPr>
  </w:style>
  <w:style w:type="character" w:customStyle="1" w:styleId="hidden">
    <w:name w:val="hidden"/>
    <w:uiPriority w:val="99"/>
    <w:rsid w:val="00D90F52"/>
    <w:rPr>
      <w:rFonts w:cs="Times New Roman"/>
    </w:rPr>
  </w:style>
  <w:style w:type="character" w:customStyle="1" w:styleId="medium-font">
    <w:name w:val="medium-font"/>
    <w:uiPriority w:val="99"/>
    <w:rsid w:val="00D90F52"/>
    <w:rPr>
      <w:rFonts w:cs="Times New Roman"/>
    </w:rPr>
  </w:style>
  <w:style w:type="paragraph" w:styleId="BodyText2">
    <w:name w:val="Body Text 2"/>
    <w:basedOn w:val="Normal"/>
    <w:link w:val="BodyText2Char"/>
    <w:uiPriority w:val="99"/>
    <w:rsid w:val="00B72C39"/>
    <w:pPr>
      <w:spacing w:after="120" w:line="480" w:lineRule="auto"/>
    </w:pPr>
  </w:style>
  <w:style w:type="character" w:customStyle="1" w:styleId="BodyText2Char">
    <w:name w:val="Body Text 2 Char"/>
    <w:link w:val="BodyText2"/>
    <w:uiPriority w:val="99"/>
    <w:locked/>
    <w:rsid w:val="00B72C39"/>
    <w:rPr>
      <w:rFonts w:cs="Times New Roman"/>
      <w:color w:val="000000"/>
      <w:lang w:eastAsia="zh-CN"/>
    </w:rPr>
  </w:style>
  <w:style w:type="paragraph" w:styleId="BodyText3">
    <w:name w:val="Body Text 3"/>
    <w:basedOn w:val="Normal"/>
    <w:link w:val="BodyText3Char"/>
    <w:uiPriority w:val="99"/>
    <w:rsid w:val="00B72C39"/>
    <w:pPr>
      <w:spacing w:after="120"/>
    </w:pPr>
    <w:rPr>
      <w:sz w:val="16"/>
      <w:szCs w:val="16"/>
    </w:rPr>
  </w:style>
  <w:style w:type="character" w:customStyle="1" w:styleId="BodyText3Char">
    <w:name w:val="Body Text 3 Char"/>
    <w:link w:val="BodyText3"/>
    <w:uiPriority w:val="99"/>
    <w:locked/>
    <w:rsid w:val="00B72C39"/>
    <w:rPr>
      <w:rFonts w:cs="Times New Roman"/>
      <w:color w:val="000000"/>
      <w:sz w:val="16"/>
      <w:szCs w:val="16"/>
      <w:lang w:eastAsia="zh-CN"/>
    </w:rPr>
  </w:style>
  <w:style w:type="character" w:customStyle="1" w:styleId="hit">
    <w:name w:val="hit"/>
    <w:uiPriority w:val="99"/>
    <w:rsid w:val="00306389"/>
    <w:rPr>
      <w:rFonts w:cs="Times New Roman"/>
    </w:rPr>
  </w:style>
  <w:style w:type="paragraph" w:styleId="ListParagraph">
    <w:name w:val="List Paragraph"/>
    <w:basedOn w:val="Normal"/>
    <w:uiPriority w:val="99"/>
    <w:qFormat/>
    <w:rsid w:val="00D43292"/>
    <w:pPr>
      <w:ind w:left="720"/>
      <w:contextualSpacing/>
    </w:pPr>
  </w:style>
  <w:style w:type="character" w:customStyle="1" w:styleId="st">
    <w:name w:val="st"/>
    <w:basedOn w:val="DefaultParagraphFont"/>
    <w:rsid w:val="00270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44729">
      <w:marLeft w:val="0"/>
      <w:marRight w:val="0"/>
      <w:marTop w:val="0"/>
      <w:marBottom w:val="0"/>
      <w:divBdr>
        <w:top w:val="none" w:sz="0" w:space="0" w:color="auto"/>
        <w:left w:val="none" w:sz="0" w:space="0" w:color="auto"/>
        <w:bottom w:val="none" w:sz="0" w:space="0" w:color="auto"/>
        <w:right w:val="none" w:sz="0" w:space="0" w:color="auto"/>
      </w:divBdr>
    </w:div>
    <w:div w:id="128744737">
      <w:marLeft w:val="0"/>
      <w:marRight w:val="0"/>
      <w:marTop w:val="0"/>
      <w:marBottom w:val="0"/>
      <w:divBdr>
        <w:top w:val="none" w:sz="0" w:space="0" w:color="auto"/>
        <w:left w:val="none" w:sz="0" w:space="0" w:color="auto"/>
        <w:bottom w:val="none" w:sz="0" w:space="0" w:color="auto"/>
        <w:right w:val="none" w:sz="0" w:space="0" w:color="auto"/>
      </w:divBdr>
    </w:div>
    <w:div w:id="128744739">
      <w:marLeft w:val="0"/>
      <w:marRight w:val="0"/>
      <w:marTop w:val="0"/>
      <w:marBottom w:val="0"/>
      <w:divBdr>
        <w:top w:val="none" w:sz="0" w:space="0" w:color="auto"/>
        <w:left w:val="none" w:sz="0" w:space="0" w:color="auto"/>
        <w:bottom w:val="none" w:sz="0" w:space="0" w:color="auto"/>
        <w:right w:val="none" w:sz="0" w:space="0" w:color="auto"/>
      </w:divBdr>
    </w:div>
    <w:div w:id="128744740">
      <w:marLeft w:val="0"/>
      <w:marRight w:val="0"/>
      <w:marTop w:val="0"/>
      <w:marBottom w:val="0"/>
      <w:divBdr>
        <w:top w:val="none" w:sz="0" w:space="0" w:color="auto"/>
        <w:left w:val="none" w:sz="0" w:space="0" w:color="auto"/>
        <w:bottom w:val="none" w:sz="0" w:space="0" w:color="auto"/>
        <w:right w:val="none" w:sz="0" w:space="0" w:color="auto"/>
      </w:divBdr>
    </w:div>
    <w:div w:id="128744749">
      <w:marLeft w:val="0"/>
      <w:marRight w:val="0"/>
      <w:marTop w:val="0"/>
      <w:marBottom w:val="0"/>
      <w:divBdr>
        <w:top w:val="none" w:sz="0" w:space="0" w:color="auto"/>
        <w:left w:val="none" w:sz="0" w:space="0" w:color="auto"/>
        <w:bottom w:val="none" w:sz="0" w:space="0" w:color="auto"/>
        <w:right w:val="none" w:sz="0" w:space="0" w:color="auto"/>
      </w:divBdr>
    </w:div>
    <w:div w:id="128744755">
      <w:marLeft w:val="0"/>
      <w:marRight w:val="0"/>
      <w:marTop w:val="0"/>
      <w:marBottom w:val="0"/>
      <w:divBdr>
        <w:top w:val="none" w:sz="0" w:space="0" w:color="auto"/>
        <w:left w:val="none" w:sz="0" w:space="0" w:color="auto"/>
        <w:bottom w:val="none" w:sz="0" w:space="0" w:color="auto"/>
        <w:right w:val="none" w:sz="0" w:space="0" w:color="auto"/>
      </w:divBdr>
      <w:divsChild>
        <w:div w:id="128744779">
          <w:marLeft w:val="0"/>
          <w:marRight w:val="0"/>
          <w:marTop w:val="0"/>
          <w:marBottom w:val="0"/>
          <w:divBdr>
            <w:top w:val="none" w:sz="0" w:space="0" w:color="auto"/>
            <w:left w:val="none" w:sz="0" w:space="0" w:color="auto"/>
            <w:bottom w:val="none" w:sz="0" w:space="0" w:color="auto"/>
            <w:right w:val="none" w:sz="0" w:space="0" w:color="auto"/>
          </w:divBdr>
          <w:divsChild>
            <w:div w:id="1287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4759">
      <w:marLeft w:val="0"/>
      <w:marRight w:val="0"/>
      <w:marTop w:val="0"/>
      <w:marBottom w:val="0"/>
      <w:divBdr>
        <w:top w:val="none" w:sz="0" w:space="0" w:color="auto"/>
        <w:left w:val="none" w:sz="0" w:space="0" w:color="auto"/>
        <w:bottom w:val="none" w:sz="0" w:space="0" w:color="auto"/>
        <w:right w:val="none" w:sz="0" w:space="0" w:color="auto"/>
      </w:divBdr>
      <w:divsChild>
        <w:div w:id="128744756">
          <w:marLeft w:val="120"/>
          <w:marRight w:val="75"/>
          <w:marTop w:val="0"/>
          <w:marBottom w:val="0"/>
          <w:divBdr>
            <w:top w:val="none" w:sz="0" w:space="0" w:color="auto"/>
            <w:left w:val="none" w:sz="0" w:space="0" w:color="auto"/>
            <w:bottom w:val="none" w:sz="0" w:space="0" w:color="auto"/>
            <w:right w:val="none" w:sz="0" w:space="0" w:color="auto"/>
          </w:divBdr>
          <w:divsChild>
            <w:div w:id="128744770">
              <w:marLeft w:val="0"/>
              <w:marRight w:val="0"/>
              <w:marTop w:val="0"/>
              <w:marBottom w:val="0"/>
              <w:divBdr>
                <w:top w:val="none" w:sz="0" w:space="0" w:color="auto"/>
                <w:left w:val="none" w:sz="0" w:space="0" w:color="auto"/>
                <w:bottom w:val="none" w:sz="0" w:space="0" w:color="auto"/>
                <w:right w:val="none" w:sz="0" w:space="0" w:color="auto"/>
              </w:divBdr>
              <w:divsChild>
                <w:div w:id="128744787">
                  <w:marLeft w:val="0"/>
                  <w:marRight w:val="0"/>
                  <w:marTop w:val="0"/>
                  <w:marBottom w:val="0"/>
                  <w:divBdr>
                    <w:top w:val="none" w:sz="0" w:space="0" w:color="auto"/>
                    <w:left w:val="none" w:sz="0" w:space="0" w:color="auto"/>
                    <w:bottom w:val="none" w:sz="0" w:space="0" w:color="auto"/>
                    <w:right w:val="none" w:sz="0" w:space="0" w:color="auto"/>
                  </w:divBdr>
                  <w:divsChild>
                    <w:div w:id="128744828">
                      <w:marLeft w:val="0"/>
                      <w:marRight w:val="0"/>
                      <w:marTop w:val="0"/>
                      <w:marBottom w:val="0"/>
                      <w:divBdr>
                        <w:top w:val="none" w:sz="0" w:space="0" w:color="auto"/>
                        <w:left w:val="none" w:sz="0" w:space="0" w:color="auto"/>
                        <w:bottom w:val="none" w:sz="0" w:space="0" w:color="auto"/>
                        <w:right w:val="none" w:sz="0" w:space="0" w:color="auto"/>
                      </w:divBdr>
                      <w:divsChild>
                        <w:div w:id="128744758">
                          <w:marLeft w:val="0"/>
                          <w:marRight w:val="0"/>
                          <w:marTop w:val="0"/>
                          <w:marBottom w:val="0"/>
                          <w:divBdr>
                            <w:top w:val="single" w:sz="6" w:space="4" w:color="999999"/>
                            <w:left w:val="single" w:sz="6" w:space="4" w:color="999999"/>
                            <w:bottom w:val="single" w:sz="6" w:space="4" w:color="999999"/>
                            <w:right w:val="single" w:sz="6" w:space="4" w:color="999999"/>
                          </w:divBdr>
                          <w:divsChild>
                            <w:div w:id="128744738">
                              <w:marLeft w:val="0"/>
                              <w:marRight w:val="0"/>
                              <w:marTop w:val="0"/>
                              <w:marBottom w:val="0"/>
                              <w:divBdr>
                                <w:top w:val="none" w:sz="0" w:space="0" w:color="auto"/>
                                <w:left w:val="none" w:sz="0" w:space="0" w:color="auto"/>
                                <w:bottom w:val="none" w:sz="0" w:space="0" w:color="auto"/>
                                <w:right w:val="none" w:sz="0" w:space="0" w:color="auto"/>
                              </w:divBdr>
                              <w:divsChild>
                                <w:div w:id="128744764">
                                  <w:marLeft w:val="0"/>
                                  <w:marRight w:val="5250"/>
                                  <w:marTop w:val="0"/>
                                  <w:marBottom w:val="0"/>
                                  <w:divBdr>
                                    <w:top w:val="none" w:sz="0" w:space="0" w:color="auto"/>
                                    <w:left w:val="none" w:sz="0" w:space="0" w:color="auto"/>
                                    <w:bottom w:val="none" w:sz="0" w:space="0" w:color="auto"/>
                                    <w:right w:val="none" w:sz="0" w:space="0" w:color="auto"/>
                                  </w:divBdr>
                                  <w:divsChild>
                                    <w:div w:id="128744754">
                                      <w:marLeft w:val="0"/>
                                      <w:marRight w:val="0"/>
                                      <w:marTop w:val="0"/>
                                      <w:marBottom w:val="0"/>
                                      <w:divBdr>
                                        <w:top w:val="none" w:sz="0" w:space="0" w:color="auto"/>
                                        <w:left w:val="none" w:sz="0" w:space="0" w:color="auto"/>
                                        <w:bottom w:val="none" w:sz="0" w:space="0" w:color="auto"/>
                                        <w:right w:val="none" w:sz="0" w:space="0" w:color="auto"/>
                                      </w:divBdr>
                                      <w:divsChild>
                                        <w:div w:id="128744823">
                                          <w:marLeft w:val="0"/>
                                          <w:marRight w:val="0"/>
                                          <w:marTop w:val="0"/>
                                          <w:marBottom w:val="0"/>
                                          <w:divBdr>
                                            <w:top w:val="none" w:sz="0" w:space="0" w:color="auto"/>
                                            <w:left w:val="none" w:sz="0" w:space="0" w:color="auto"/>
                                            <w:bottom w:val="none" w:sz="0" w:space="0" w:color="auto"/>
                                            <w:right w:val="none" w:sz="0" w:space="0" w:color="auto"/>
                                          </w:divBdr>
                                        </w:div>
                                        <w:div w:id="128744834">
                                          <w:marLeft w:val="0"/>
                                          <w:marRight w:val="0"/>
                                          <w:marTop w:val="0"/>
                                          <w:marBottom w:val="0"/>
                                          <w:divBdr>
                                            <w:top w:val="none" w:sz="0" w:space="0" w:color="auto"/>
                                            <w:left w:val="none" w:sz="0" w:space="0" w:color="auto"/>
                                            <w:bottom w:val="none" w:sz="0" w:space="0" w:color="auto"/>
                                            <w:right w:val="none" w:sz="0" w:space="0" w:color="auto"/>
                                          </w:divBdr>
                                        </w:div>
                                      </w:divsChild>
                                    </w:div>
                                    <w:div w:id="1287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44760">
      <w:marLeft w:val="0"/>
      <w:marRight w:val="0"/>
      <w:marTop w:val="0"/>
      <w:marBottom w:val="0"/>
      <w:divBdr>
        <w:top w:val="none" w:sz="0" w:space="0" w:color="auto"/>
        <w:left w:val="none" w:sz="0" w:space="0" w:color="auto"/>
        <w:bottom w:val="none" w:sz="0" w:space="0" w:color="auto"/>
        <w:right w:val="none" w:sz="0" w:space="0" w:color="auto"/>
      </w:divBdr>
      <w:divsChild>
        <w:div w:id="128744730">
          <w:marLeft w:val="0"/>
          <w:marRight w:val="0"/>
          <w:marTop w:val="0"/>
          <w:marBottom w:val="0"/>
          <w:divBdr>
            <w:top w:val="none" w:sz="0" w:space="0" w:color="auto"/>
            <w:left w:val="none" w:sz="0" w:space="0" w:color="auto"/>
            <w:bottom w:val="none" w:sz="0" w:space="0" w:color="auto"/>
            <w:right w:val="none" w:sz="0" w:space="0" w:color="auto"/>
          </w:divBdr>
        </w:div>
        <w:div w:id="128744734">
          <w:marLeft w:val="0"/>
          <w:marRight w:val="0"/>
          <w:marTop w:val="0"/>
          <w:marBottom w:val="0"/>
          <w:divBdr>
            <w:top w:val="none" w:sz="0" w:space="0" w:color="auto"/>
            <w:left w:val="none" w:sz="0" w:space="0" w:color="auto"/>
            <w:bottom w:val="none" w:sz="0" w:space="0" w:color="auto"/>
            <w:right w:val="none" w:sz="0" w:space="0" w:color="auto"/>
          </w:divBdr>
        </w:div>
        <w:div w:id="128744735">
          <w:marLeft w:val="0"/>
          <w:marRight w:val="0"/>
          <w:marTop w:val="0"/>
          <w:marBottom w:val="0"/>
          <w:divBdr>
            <w:top w:val="none" w:sz="0" w:space="0" w:color="auto"/>
            <w:left w:val="none" w:sz="0" w:space="0" w:color="auto"/>
            <w:bottom w:val="none" w:sz="0" w:space="0" w:color="auto"/>
            <w:right w:val="none" w:sz="0" w:space="0" w:color="auto"/>
          </w:divBdr>
        </w:div>
        <w:div w:id="128744741">
          <w:marLeft w:val="0"/>
          <w:marRight w:val="0"/>
          <w:marTop w:val="0"/>
          <w:marBottom w:val="0"/>
          <w:divBdr>
            <w:top w:val="none" w:sz="0" w:space="0" w:color="auto"/>
            <w:left w:val="none" w:sz="0" w:space="0" w:color="auto"/>
            <w:bottom w:val="none" w:sz="0" w:space="0" w:color="auto"/>
            <w:right w:val="none" w:sz="0" w:space="0" w:color="auto"/>
          </w:divBdr>
        </w:div>
        <w:div w:id="128744750">
          <w:marLeft w:val="0"/>
          <w:marRight w:val="0"/>
          <w:marTop w:val="0"/>
          <w:marBottom w:val="0"/>
          <w:divBdr>
            <w:top w:val="none" w:sz="0" w:space="0" w:color="auto"/>
            <w:left w:val="none" w:sz="0" w:space="0" w:color="auto"/>
            <w:bottom w:val="none" w:sz="0" w:space="0" w:color="auto"/>
            <w:right w:val="none" w:sz="0" w:space="0" w:color="auto"/>
          </w:divBdr>
        </w:div>
        <w:div w:id="128744761">
          <w:marLeft w:val="0"/>
          <w:marRight w:val="0"/>
          <w:marTop w:val="0"/>
          <w:marBottom w:val="0"/>
          <w:divBdr>
            <w:top w:val="none" w:sz="0" w:space="0" w:color="auto"/>
            <w:left w:val="none" w:sz="0" w:space="0" w:color="auto"/>
            <w:bottom w:val="none" w:sz="0" w:space="0" w:color="auto"/>
            <w:right w:val="none" w:sz="0" w:space="0" w:color="auto"/>
          </w:divBdr>
        </w:div>
        <w:div w:id="128744762">
          <w:marLeft w:val="0"/>
          <w:marRight w:val="0"/>
          <w:marTop w:val="0"/>
          <w:marBottom w:val="0"/>
          <w:divBdr>
            <w:top w:val="none" w:sz="0" w:space="0" w:color="auto"/>
            <w:left w:val="none" w:sz="0" w:space="0" w:color="auto"/>
            <w:bottom w:val="none" w:sz="0" w:space="0" w:color="auto"/>
            <w:right w:val="none" w:sz="0" w:space="0" w:color="auto"/>
          </w:divBdr>
        </w:div>
        <w:div w:id="128744766">
          <w:marLeft w:val="0"/>
          <w:marRight w:val="0"/>
          <w:marTop w:val="0"/>
          <w:marBottom w:val="0"/>
          <w:divBdr>
            <w:top w:val="none" w:sz="0" w:space="0" w:color="auto"/>
            <w:left w:val="none" w:sz="0" w:space="0" w:color="auto"/>
            <w:bottom w:val="none" w:sz="0" w:space="0" w:color="auto"/>
            <w:right w:val="none" w:sz="0" w:space="0" w:color="auto"/>
          </w:divBdr>
        </w:div>
        <w:div w:id="128744769">
          <w:marLeft w:val="0"/>
          <w:marRight w:val="0"/>
          <w:marTop w:val="0"/>
          <w:marBottom w:val="0"/>
          <w:divBdr>
            <w:top w:val="none" w:sz="0" w:space="0" w:color="auto"/>
            <w:left w:val="none" w:sz="0" w:space="0" w:color="auto"/>
            <w:bottom w:val="none" w:sz="0" w:space="0" w:color="auto"/>
            <w:right w:val="none" w:sz="0" w:space="0" w:color="auto"/>
          </w:divBdr>
        </w:div>
        <w:div w:id="128744773">
          <w:marLeft w:val="0"/>
          <w:marRight w:val="0"/>
          <w:marTop w:val="0"/>
          <w:marBottom w:val="0"/>
          <w:divBdr>
            <w:top w:val="none" w:sz="0" w:space="0" w:color="auto"/>
            <w:left w:val="none" w:sz="0" w:space="0" w:color="auto"/>
            <w:bottom w:val="none" w:sz="0" w:space="0" w:color="auto"/>
            <w:right w:val="none" w:sz="0" w:space="0" w:color="auto"/>
          </w:divBdr>
        </w:div>
        <w:div w:id="128744775">
          <w:marLeft w:val="0"/>
          <w:marRight w:val="0"/>
          <w:marTop w:val="0"/>
          <w:marBottom w:val="0"/>
          <w:divBdr>
            <w:top w:val="none" w:sz="0" w:space="0" w:color="auto"/>
            <w:left w:val="none" w:sz="0" w:space="0" w:color="auto"/>
            <w:bottom w:val="none" w:sz="0" w:space="0" w:color="auto"/>
            <w:right w:val="none" w:sz="0" w:space="0" w:color="auto"/>
          </w:divBdr>
        </w:div>
        <w:div w:id="128744778">
          <w:marLeft w:val="0"/>
          <w:marRight w:val="0"/>
          <w:marTop w:val="0"/>
          <w:marBottom w:val="0"/>
          <w:divBdr>
            <w:top w:val="none" w:sz="0" w:space="0" w:color="auto"/>
            <w:left w:val="none" w:sz="0" w:space="0" w:color="auto"/>
            <w:bottom w:val="none" w:sz="0" w:space="0" w:color="auto"/>
            <w:right w:val="none" w:sz="0" w:space="0" w:color="auto"/>
          </w:divBdr>
        </w:div>
        <w:div w:id="128744786">
          <w:marLeft w:val="0"/>
          <w:marRight w:val="0"/>
          <w:marTop w:val="0"/>
          <w:marBottom w:val="0"/>
          <w:divBdr>
            <w:top w:val="none" w:sz="0" w:space="0" w:color="auto"/>
            <w:left w:val="none" w:sz="0" w:space="0" w:color="auto"/>
            <w:bottom w:val="none" w:sz="0" w:space="0" w:color="auto"/>
            <w:right w:val="none" w:sz="0" w:space="0" w:color="auto"/>
          </w:divBdr>
        </w:div>
        <w:div w:id="128744793">
          <w:marLeft w:val="0"/>
          <w:marRight w:val="0"/>
          <w:marTop w:val="0"/>
          <w:marBottom w:val="0"/>
          <w:divBdr>
            <w:top w:val="none" w:sz="0" w:space="0" w:color="auto"/>
            <w:left w:val="none" w:sz="0" w:space="0" w:color="auto"/>
            <w:bottom w:val="none" w:sz="0" w:space="0" w:color="auto"/>
            <w:right w:val="none" w:sz="0" w:space="0" w:color="auto"/>
          </w:divBdr>
        </w:div>
        <w:div w:id="128744798">
          <w:marLeft w:val="0"/>
          <w:marRight w:val="0"/>
          <w:marTop w:val="0"/>
          <w:marBottom w:val="0"/>
          <w:divBdr>
            <w:top w:val="none" w:sz="0" w:space="0" w:color="auto"/>
            <w:left w:val="none" w:sz="0" w:space="0" w:color="auto"/>
            <w:bottom w:val="none" w:sz="0" w:space="0" w:color="auto"/>
            <w:right w:val="none" w:sz="0" w:space="0" w:color="auto"/>
          </w:divBdr>
        </w:div>
        <w:div w:id="128744802">
          <w:marLeft w:val="0"/>
          <w:marRight w:val="0"/>
          <w:marTop w:val="0"/>
          <w:marBottom w:val="0"/>
          <w:divBdr>
            <w:top w:val="none" w:sz="0" w:space="0" w:color="auto"/>
            <w:left w:val="none" w:sz="0" w:space="0" w:color="auto"/>
            <w:bottom w:val="none" w:sz="0" w:space="0" w:color="auto"/>
            <w:right w:val="none" w:sz="0" w:space="0" w:color="auto"/>
          </w:divBdr>
        </w:div>
        <w:div w:id="128744805">
          <w:marLeft w:val="0"/>
          <w:marRight w:val="0"/>
          <w:marTop w:val="0"/>
          <w:marBottom w:val="0"/>
          <w:divBdr>
            <w:top w:val="none" w:sz="0" w:space="0" w:color="auto"/>
            <w:left w:val="none" w:sz="0" w:space="0" w:color="auto"/>
            <w:bottom w:val="none" w:sz="0" w:space="0" w:color="auto"/>
            <w:right w:val="none" w:sz="0" w:space="0" w:color="auto"/>
          </w:divBdr>
        </w:div>
        <w:div w:id="128744809">
          <w:marLeft w:val="0"/>
          <w:marRight w:val="0"/>
          <w:marTop w:val="0"/>
          <w:marBottom w:val="0"/>
          <w:divBdr>
            <w:top w:val="none" w:sz="0" w:space="0" w:color="auto"/>
            <w:left w:val="none" w:sz="0" w:space="0" w:color="auto"/>
            <w:bottom w:val="none" w:sz="0" w:space="0" w:color="auto"/>
            <w:right w:val="none" w:sz="0" w:space="0" w:color="auto"/>
          </w:divBdr>
        </w:div>
        <w:div w:id="128744815">
          <w:marLeft w:val="0"/>
          <w:marRight w:val="0"/>
          <w:marTop w:val="0"/>
          <w:marBottom w:val="0"/>
          <w:divBdr>
            <w:top w:val="none" w:sz="0" w:space="0" w:color="auto"/>
            <w:left w:val="none" w:sz="0" w:space="0" w:color="auto"/>
            <w:bottom w:val="none" w:sz="0" w:space="0" w:color="auto"/>
            <w:right w:val="none" w:sz="0" w:space="0" w:color="auto"/>
          </w:divBdr>
        </w:div>
        <w:div w:id="128744820">
          <w:marLeft w:val="0"/>
          <w:marRight w:val="0"/>
          <w:marTop w:val="0"/>
          <w:marBottom w:val="0"/>
          <w:divBdr>
            <w:top w:val="none" w:sz="0" w:space="0" w:color="auto"/>
            <w:left w:val="none" w:sz="0" w:space="0" w:color="auto"/>
            <w:bottom w:val="none" w:sz="0" w:space="0" w:color="auto"/>
            <w:right w:val="none" w:sz="0" w:space="0" w:color="auto"/>
          </w:divBdr>
        </w:div>
        <w:div w:id="128744821">
          <w:marLeft w:val="0"/>
          <w:marRight w:val="0"/>
          <w:marTop w:val="0"/>
          <w:marBottom w:val="0"/>
          <w:divBdr>
            <w:top w:val="none" w:sz="0" w:space="0" w:color="auto"/>
            <w:left w:val="none" w:sz="0" w:space="0" w:color="auto"/>
            <w:bottom w:val="none" w:sz="0" w:space="0" w:color="auto"/>
            <w:right w:val="none" w:sz="0" w:space="0" w:color="auto"/>
          </w:divBdr>
        </w:div>
        <w:div w:id="128744827">
          <w:marLeft w:val="0"/>
          <w:marRight w:val="0"/>
          <w:marTop w:val="0"/>
          <w:marBottom w:val="0"/>
          <w:divBdr>
            <w:top w:val="none" w:sz="0" w:space="0" w:color="auto"/>
            <w:left w:val="none" w:sz="0" w:space="0" w:color="auto"/>
            <w:bottom w:val="none" w:sz="0" w:space="0" w:color="auto"/>
            <w:right w:val="none" w:sz="0" w:space="0" w:color="auto"/>
          </w:divBdr>
        </w:div>
      </w:divsChild>
    </w:div>
    <w:div w:id="128744771">
      <w:marLeft w:val="0"/>
      <w:marRight w:val="0"/>
      <w:marTop w:val="0"/>
      <w:marBottom w:val="0"/>
      <w:divBdr>
        <w:top w:val="none" w:sz="0" w:space="0" w:color="auto"/>
        <w:left w:val="none" w:sz="0" w:space="0" w:color="auto"/>
        <w:bottom w:val="none" w:sz="0" w:space="0" w:color="auto"/>
        <w:right w:val="none" w:sz="0" w:space="0" w:color="auto"/>
      </w:divBdr>
    </w:div>
    <w:div w:id="128744785">
      <w:marLeft w:val="0"/>
      <w:marRight w:val="0"/>
      <w:marTop w:val="0"/>
      <w:marBottom w:val="0"/>
      <w:divBdr>
        <w:top w:val="none" w:sz="0" w:space="0" w:color="auto"/>
        <w:left w:val="none" w:sz="0" w:space="0" w:color="auto"/>
        <w:bottom w:val="none" w:sz="0" w:space="0" w:color="auto"/>
        <w:right w:val="none" w:sz="0" w:space="0" w:color="auto"/>
      </w:divBdr>
      <w:divsChild>
        <w:div w:id="128744732">
          <w:marLeft w:val="0"/>
          <w:marRight w:val="0"/>
          <w:marTop w:val="0"/>
          <w:marBottom w:val="0"/>
          <w:divBdr>
            <w:top w:val="none" w:sz="0" w:space="0" w:color="auto"/>
            <w:left w:val="none" w:sz="0" w:space="0" w:color="auto"/>
            <w:bottom w:val="none" w:sz="0" w:space="0" w:color="auto"/>
            <w:right w:val="none" w:sz="0" w:space="0" w:color="auto"/>
          </w:divBdr>
        </w:div>
        <w:div w:id="128744747">
          <w:marLeft w:val="0"/>
          <w:marRight w:val="0"/>
          <w:marTop w:val="0"/>
          <w:marBottom w:val="0"/>
          <w:divBdr>
            <w:top w:val="none" w:sz="0" w:space="0" w:color="auto"/>
            <w:left w:val="none" w:sz="0" w:space="0" w:color="auto"/>
            <w:bottom w:val="none" w:sz="0" w:space="0" w:color="auto"/>
            <w:right w:val="none" w:sz="0" w:space="0" w:color="auto"/>
          </w:divBdr>
        </w:div>
        <w:div w:id="128744783">
          <w:marLeft w:val="0"/>
          <w:marRight w:val="0"/>
          <w:marTop w:val="0"/>
          <w:marBottom w:val="0"/>
          <w:divBdr>
            <w:top w:val="none" w:sz="0" w:space="0" w:color="auto"/>
            <w:left w:val="none" w:sz="0" w:space="0" w:color="auto"/>
            <w:bottom w:val="none" w:sz="0" w:space="0" w:color="auto"/>
            <w:right w:val="none" w:sz="0" w:space="0" w:color="auto"/>
          </w:divBdr>
          <w:divsChild>
            <w:div w:id="1287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4794">
      <w:marLeft w:val="0"/>
      <w:marRight w:val="0"/>
      <w:marTop w:val="0"/>
      <w:marBottom w:val="0"/>
      <w:divBdr>
        <w:top w:val="none" w:sz="0" w:space="0" w:color="auto"/>
        <w:left w:val="none" w:sz="0" w:space="0" w:color="auto"/>
        <w:bottom w:val="none" w:sz="0" w:space="0" w:color="auto"/>
        <w:right w:val="none" w:sz="0" w:space="0" w:color="auto"/>
      </w:divBdr>
      <w:divsChild>
        <w:div w:id="128744736">
          <w:marLeft w:val="0"/>
          <w:marRight w:val="0"/>
          <w:marTop w:val="0"/>
          <w:marBottom w:val="0"/>
          <w:divBdr>
            <w:top w:val="none" w:sz="0" w:space="0" w:color="auto"/>
            <w:left w:val="none" w:sz="0" w:space="0" w:color="auto"/>
            <w:bottom w:val="none" w:sz="0" w:space="0" w:color="auto"/>
            <w:right w:val="none" w:sz="0" w:space="0" w:color="auto"/>
          </w:divBdr>
        </w:div>
        <w:div w:id="128744833">
          <w:marLeft w:val="0"/>
          <w:marRight w:val="0"/>
          <w:marTop w:val="0"/>
          <w:marBottom w:val="0"/>
          <w:divBdr>
            <w:top w:val="none" w:sz="0" w:space="0" w:color="auto"/>
            <w:left w:val="none" w:sz="0" w:space="0" w:color="auto"/>
            <w:bottom w:val="none" w:sz="0" w:space="0" w:color="auto"/>
            <w:right w:val="none" w:sz="0" w:space="0" w:color="auto"/>
          </w:divBdr>
        </w:div>
      </w:divsChild>
    </w:div>
    <w:div w:id="128744795">
      <w:marLeft w:val="0"/>
      <w:marRight w:val="0"/>
      <w:marTop w:val="0"/>
      <w:marBottom w:val="0"/>
      <w:divBdr>
        <w:top w:val="none" w:sz="0" w:space="0" w:color="auto"/>
        <w:left w:val="none" w:sz="0" w:space="0" w:color="auto"/>
        <w:bottom w:val="none" w:sz="0" w:space="0" w:color="auto"/>
        <w:right w:val="none" w:sz="0" w:space="0" w:color="auto"/>
      </w:divBdr>
      <w:divsChild>
        <w:div w:id="128744792">
          <w:marLeft w:val="0"/>
          <w:marRight w:val="0"/>
          <w:marTop w:val="0"/>
          <w:marBottom w:val="0"/>
          <w:divBdr>
            <w:top w:val="none" w:sz="0" w:space="0" w:color="auto"/>
            <w:left w:val="none" w:sz="0" w:space="0" w:color="auto"/>
            <w:bottom w:val="none" w:sz="0" w:space="0" w:color="auto"/>
            <w:right w:val="none" w:sz="0" w:space="0" w:color="auto"/>
          </w:divBdr>
          <w:divsChild>
            <w:div w:id="128744745">
              <w:marLeft w:val="0"/>
              <w:marRight w:val="0"/>
              <w:marTop w:val="0"/>
              <w:marBottom w:val="0"/>
              <w:divBdr>
                <w:top w:val="none" w:sz="0" w:space="0" w:color="auto"/>
                <w:left w:val="none" w:sz="0" w:space="0" w:color="auto"/>
                <w:bottom w:val="none" w:sz="0" w:space="0" w:color="auto"/>
                <w:right w:val="none" w:sz="0" w:space="0" w:color="auto"/>
              </w:divBdr>
              <w:divsChild>
                <w:div w:id="128744772">
                  <w:marLeft w:val="0"/>
                  <w:marRight w:val="0"/>
                  <w:marTop w:val="0"/>
                  <w:marBottom w:val="0"/>
                  <w:divBdr>
                    <w:top w:val="none" w:sz="0" w:space="0" w:color="auto"/>
                    <w:left w:val="none" w:sz="0" w:space="0" w:color="auto"/>
                    <w:bottom w:val="none" w:sz="0" w:space="0" w:color="auto"/>
                    <w:right w:val="none" w:sz="0" w:space="0" w:color="auto"/>
                  </w:divBdr>
                </w:div>
              </w:divsChild>
            </w:div>
            <w:div w:id="1287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4800">
      <w:marLeft w:val="0"/>
      <w:marRight w:val="0"/>
      <w:marTop w:val="0"/>
      <w:marBottom w:val="0"/>
      <w:divBdr>
        <w:top w:val="none" w:sz="0" w:space="0" w:color="auto"/>
        <w:left w:val="none" w:sz="0" w:space="0" w:color="auto"/>
        <w:bottom w:val="none" w:sz="0" w:space="0" w:color="auto"/>
        <w:right w:val="none" w:sz="0" w:space="0" w:color="auto"/>
      </w:divBdr>
    </w:div>
    <w:div w:id="128744801">
      <w:marLeft w:val="0"/>
      <w:marRight w:val="0"/>
      <w:marTop w:val="0"/>
      <w:marBottom w:val="0"/>
      <w:divBdr>
        <w:top w:val="none" w:sz="0" w:space="0" w:color="auto"/>
        <w:left w:val="none" w:sz="0" w:space="0" w:color="auto"/>
        <w:bottom w:val="none" w:sz="0" w:space="0" w:color="auto"/>
        <w:right w:val="none" w:sz="0" w:space="0" w:color="auto"/>
      </w:divBdr>
    </w:div>
    <w:div w:id="128744804">
      <w:marLeft w:val="0"/>
      <w:marRight w:val="0"/>
      <w:marTop w:val="0"/>
      <w:marBottom w:val="0"/>
      <w:divBdr>
        <w:top w:val="none" w:sz="0" w:space="0" w:color="auto"/>
        <w:left w:val="none" w:sz="0" w:space="0" w:color="auto"/>
        <w:bottom w:val="none" w:sz="0" w:space="0" w:color="auto"/>
        <w:right w:val="none" w:sz="0" w:space="0" w:color="auto"/>
      </w:divBdr>
      <w:divsChild>
        <w:div w:id="128744765">
          <w:marLeft w:val="0"/>
          <w:marRight w:val="0"/>
          <w:marTop w:val="0"/>
          <w:marBottom w:val="0"/>
          <w:divBdr>
            <w:top w:val="none" w:sz="0" w:space="0" w:color="auto"/>
            <w:left w:val="none" w:sz="0" w:space="0" w:color="auto"/>
            <w:bottom w:val="none" w:sz="0" w:space="0" w:color="auto"/>
            <w:right w:val="none" w:sz="0" w:space="0" w:color="auto"/>
          </w:divBdr>
          <w:divsChild>
            <w:div w:id="128744822">
              <w:marLeft w:val="0"/>
              <w:marRight w:val="0"/>
              <w:marTop w:val="0"/>
              <w:marBottom w:val="0"/>
              <w:divBdr>
                <w:top w:val="none" w:sz="0" w:space="0" w:color="auto"/>
                <w:left w:val="none" w:sz="0" w:space="0" w:color="auto"/>
                <w:bottom w:val="none" w:sz="0" w:space="0" w:color="auto"/>
                <w:right w:val="none" w:sz="0" w:space="0" w:color="auto"/>
              </w:divBdr>
              <w:divsChild>
                <w:div w:id="128744816">
                  <w:marLeft w:val="0"/>
                  <w:marRight w:val="0"/>
                  <w:marTop w:val="0"/>
                  <w:marBottom w:val="0"/>
                  <w:divBdr>
                    <w:top w:val="none" w:sz="0" w:space="0" w:color="auto"/>
                    <w:left w:val="none" w:sz="0" w:space="0" w:color="auto"/>
                    <w:bottom w:val="none" w:sz="0" w:space="0" w:color="auto"/>
                    <w:right w:val="none" w:sz="0" w:space="0" w:color="auto"/>
                  </w:divBdr>
                  <w:divsChild>
                    <w:div w:id="128744744">
                      <w:marLeft w:val="0"/>
                      <w:marRight w:val="0"/>
                      <w:marTop w:val="0"/>
                      <w:marBottom w:val="0"/>
                      <w:divBdr>
                        <w:top w:val="none" w:sz="0" w:space="0" w:color="auto"/>
                        <w:left w:val="none" w:sz="0" w:space="0" w:color="auto"/>
                        <w:bottom w:val="none" w:sz="0" w:space="0" w:color="auto"/>
                        <w:right w:val="none" w:sz="0" w:space="0" w:color="auto"/>
                      </w:divBdr>
                      <w:divsChild>
                        <w:div w:id="128744808">
                          <w:marLeft w:val="0"/>
                          <w:marRight w:val="0"/>
                          <w:marTop w:val="0"/>
                          <w:marBottom w:val="0"/>
                          <w:divBdr>
                            <w:top w:val="none" w:sz="0" w:space="0" w:color="auto"/>
                            <w:left w:val="none" w:sz="0" w:space="0" w:color="auto"/>
                            <w:bottom w:val="none" w:sz="0" w:space="0" w:color="auto"/>
                            <w:right w:val="none" w:sz="0" w:space="0" w:color="auto"/>
                          </w:divBdr>
                          <w:divsChild>
                            <w:div w:id="128744746">
                              <w:marLeft w:val="0"/>
                              <w:marRight w:val="0"/>
                              <w:marTop w:val="0"/>
                              <w:marBottom w:val="0"/>
                              <w:divBdr>
                                <w:top w:val="none" w:sz="0" w:space="0" w:color="auto"/>
                                <w:left w:val="none" w:sz="0" w:space="0" w:color="auto"/>
                                <w:bottom w:val="none" w:sz="0" w:space="0" w:color="auto"/>
                                <w:right w:val="none" w:sz="0" w:space="0" w:color="auto"/>
                              </w:divBdr>
                              <w:divsChild>
                                <w:div w:id="128744824">
                                  <w:marLeft w:val="0"/>
                                  <w:marRight w:val="0"/>
                                  <w:marTop w:val="0"/>
                                  <w:marBottom w:val="0"/>
                                  <w:divBdr>
                                    <w:top w:val="none" w:sz="0" w:space="0" w:color="auto"/>
                                    <w:left w:val="none" w:sz="0" w:space="0" w:color="auto"/>
                                    <w:bottom w:val="none" w:sz="0" w:space="0" w:color="auto"/>
                                    <w:right w:val="none" w:sz="0" w:space="0" w:color="auto"/>
                                  </w:divBdr>
                                  <w:divsChild>
                                    <w:div w:id="128744753">
                                      <w:marLeft w:val="0"/>
                                      <w:marRight w:val="0"/>
                                      <w:marTop w:val="0"/>
                                      <w:marBottom w:val="0"/>
                                      <w:divBdr>
                                        <w:top w:val="none" w:sz="0" w:space="0" w:color="auto"/>
                                        <w:left w:val="none" w:sz="0" w:space="0" w:color="auto"/>
                                        <w:bottom w:val="none" w:sz="0" w:space="0" w:color="auto"/>
                                        <w:right w:val="none" w:sz="0" w:space="0" w:color="auto"/>
                                      </w:divBdr>
                                      <w:divsChild>
                                        <w:div w:id="128744776">
                                          <w:marLeft w:val="0"/>
                                          <w:marRight w:val="0"/>
                                          <w:marTop w:val="0"/>
                                          <w:marBottom w:val="0"/>
                                          <w:divBdr>
                                            <w:top w:val="none" w:sz="0" w:space="0" w:color="auto"/>
                                            <w:left w:val="none" w:sz="0" w:space="0" w:color="auto"/>
                                            <w:bottom w:val="none" w:sz="0" w:space="0" w:color="auto"/>
                                            <w:right w:val="none" w:sz="0" w:space="0" w:color="auto"/>
                                          </w:divBdr>
                                          <w:divsChild>
                                            <w:div w:id="1287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744806">
      <w:marLeft w:val="0"/>
      <w:marRight w:val="0"/>
      <w:marTop w:val="0"/>
      <w:marBottom w:val="0"/>
      <w:divBdr>
        <w:top w:val="none" w:sz="0" w:space="0" w:color="auto"/>
        <w:left w:val="none" w:sz="0" w:space="0" w:color="auto"/>
        <w:bottom w:val="none" w:sz="0" w:space="0" w:color="auto"/>
        <w:right w:val="none" w:sz="0" w:space="0" w:color="auto"/>
      </w:divBdr>
      <w:divsChild>
        <w:div w:id="128744799">
          <w:marLeft w:val="120"/>
          <w:marRight w:val="75"/>
          <w:marTop w:val="0"/>
          <w:marBottom w:val="0"/>
          <w:divBdr>
            <w:top w:val="none" w:sz="0" w:space="0" w:color="auto"/>
            <w:left w:val="none" w:sz="0" w:space="0" w:color="auto"/>
            <w:bottom w:val="none" w:sz="0" w:space="0" w:color="auto"/>
            <w:right w:val="none" w:sz="0" w:space="0" w:color="auto"/>
          </w:divBdr>
          <w:divsChild>
            <w:div w:id="128744837">
              <w:marLeft w:val="0"/>
              <w:marRight w:val="0"/>
              <w:marTop w:val="0"/>
              <w:marBottom w:val="0"/>
              <w:divBdr>
                <w:top w:val="none" w:sz="0" w:space="0" w:color="auto"/>
                <w:left w:val="none" w:sz="0" w:space="0" w:color="auto"/>
                <w:bottom w:val="none" w:sz="0" w:space="0" w:color="auto"/>
                <w:right w:val="none" w:sz="0" w:space="0" w:color="auto"/>
              </w:divBdr>
              <w:divsChild>
                <w:div w:id="128744790">
                  <w:marLeft w:val="0"/>
                  <w:marRight w:val="0"/>
                  <w:marTop w:val="0"/>
                  <w:marBottom w:val="0"/>
                  <w:divBdr>
                    <w:top w:val="none" w:sz="0" w:space="0" w:color="auto"/>
                    <w:left w:val="none" w:sz="0" w:space="0" w:color="auto"/>
                    <w:bottom w:val="none" w:sz="0" w:space="0" w:color="auto"/>
                    <w:right w:val="none" w:sz="0" w:space="0" w:color="auto"/>
                  </w:divBdr>
                  <w:divsChild>
                    <w:div w:id="128744784">
                      <w:marLeft w:val="0"/>
                      <w:marRight w:val="0"/>
                      <w:marTop w:val="0"/>
                      <w:marBottom w:val="0"/>
                      <w:divBdr>
                        <w:top w:val="single" w:sz="6" w:space="0" w:color="D2E0C0"/>
                        <w:left w:val="single" w:sz="6" w:space="0" w:color="D2E0C0"/>
                        <w:bottom w:val="single" w:sz="6" w:space="0" w:color="D2E0C0"/>
                        <w:right w:val="single" w:sz="6" w:space="0" w:color="D2E0C0"/>
                      </w:divBdr>
                      <w:divsChild>
                        <w:div w:id="128744780">
                          <w:marLeft w:val="0"/>
                          <w:marRight w:val="5490"/>
                          <w:marTop w:val="0"/>
                          <w:marBottom w:val="0"/>
                          <w:divBdr>
                            <w:top w:val="none" w:sz="0" w:space="0" w:color="auto"/>
                            <w:left w:val="none" w:sz="0" w:space="0" w:color="auto"/>
                            <w:bottom w:val="none" w:sz="0" w:space="0" w:color="auto"/>
                            <w:right w:val="none" w:sz="0" w:space="0" w:color="auto"/>
                          </w:divBdr>
                          <w:divsChild>
                            <w:div w:id="128744791">
                              <w:marLeft w:val="0"/>
                              <w:marRight w:val="0"/>
                              <w:marTop w:val="0"/>
                              <w:marBottom w:val="0"/>
                              <w:divBdr>
                                <w:top w:val="single" w:sz="6" w:space="0" w:color="D2E0C0"/>
                                <w:left w:val="none" w:sz="0" w:space="0" w:color="auto"/>
                                <w:bottom w:val="none" w:sz="0" w:space="0" w:color="auto"/>
                                <w:right w:val="none" w:sz="0" w:space="0" w:color="auto"/>
                              </w:divBdr>
                              <w:divsChild>
                                <w:div w:id="128744831">
                                  <w:marLeft w:val="0"/>
                                  <w:marRight w:val="0"/>
                                  <w:marTop w:val="0"/>
                                  <w:marBottom w:val="0"/>
                                  <w:divBdr>
                                    <w:top w:val="single" w:sz="6" w:space="0" w:color="F7F8F4"/>
                                    <w:left w:val="none" w:sz="0" w:space="0" w:color="auto"/>
                                    <w:bottom w:val="none" w:sz="0" w:space="0" w:color="auto"/>
                                    <w:right w:val="none" w:sz="0" w:space="0" w:color="auto"/>
                                  </w:divBdr>
                                  <w:divsChild>
                                    <w:div w:id="128744832">
                                      <w:marLeft w:val="0"/>
                                      <w:marRight w:val="0"/>
                                      <w:marTop w:val="0"/>
                                      <w:marBottom w:val="0"/>
                                      <w:divBdr>
                                        <w:top w:val="none" w:sz="0" w:space="0" w:color="auto"/>
                                        <w:left w:val="none" w:sz="0" w:space="0" w:color="auto"/>
                                        <w:bottom w:val="none" w:sz="0" w:space="0" w:color="auto"/>
                                        <w:right w:val="none" w:sz="0" w:space="0" w:color="auto"/>
                                      </w:divBdr>
                                      <w:divsChild>
                                        <w:div w:id="128744767">
                                          <w:marLeft w:val="0"/>
                                          <w:marRight w:val="0"/>
                                          <w:marTop w:val="0"/>
                                          <w:marBottom w:val="0"/>
                                          <w:divBdr>
                                            <w:top w:val="none" w:sz="0" w:space="0" w:color="auto"/>
                                            <w:left w:val="none" w:sz="0" w:space="0" w:color="auto"/>
                                            <w:bottom w:val="none" w:sz="0" w:space="0" w:color="auto"/>
                                            <w:right w:val="none" w:sz="0" w:space="0" w:color="auto"/>
                                          </w:divBdr>
                                          <w:divsChild>
                                            <w:div w:id="128744774">
                                              <w:marLeft w:val="0"/>
                                              <w:marRight w:val="0"/>
                                              <w:marTop w:val="0"/>
                                              <w:marBottom w:val="0"/>
                                              <w:divBdr>
                                                <w:top w:val="none" w:sz="0" w:space="0" w:color="auto"/>
                                                <w:left w:val="none" w:sz="0" w:space="0" w:color="auto"/>
                                                <w:bottom w:val="none" w:sz="0" w:space="0" w:color="auto"/>
                                                <w:right w:val="none" w:sz="0" w:space="0" w:color="auto"/>
                                              </w:divBdr>
                                              <w:divsChild>
                                                <w:div w:id="128744807">
                                                  <w:marLeft w:val="45"/>
                                                  <w:marRight w:val="75"/>
                                                  <w:marTop w:val="0"/>
                                                  <w:marBottom w:val="0"/>
                                                  <w:divBdr>
                                                    <w:top w:val="none" w:sz="0" w:space="0" w:color="auto"/>
                                                    <w:left w:val="none" w:sz="0" w:space="0" w:color="auto"/>
                                                    <w:bottom w:val="none" w:sz="0" w:space="0" w:color="auto"/>
                                                    <w:right w:val="none" w:sz="0" w:space="0" w:color="auto"/>
                                                  </w:divBdr>
                                                  <w:divsChild>
                                                    <w:div w:id="128744763">
                                                      <w:marLeft w:val="0"/>
                                                      <w:marRight w:val="0"/>
                                                      <w:marTop w:val="0"/>
                                                      <w:marBottom w:val="0"/>
                                                      <w:divBdr>
                                                        <w:top w:val="none" w:sz="0" w:space="0" w:color="auto"/>
                                                        <w:left w:val="none" w:sz="0" w:space="0" w:color="auto"/>
                                                        <w:bottom w:val="none" w:sz="0" w:space="0" w:color="auto"/>
                                                        <w:right w:val="none" w:sz="0" w:space="0" w:color="auto"/>
                                                      </w:divBdr>
                                                      <w:divsChild>
                                                        <w:div w:id="128744757">
                                                          <w:marLeft w:val="0"/>
                                                          <w:marRight w:val="-24000"/>
                                                          <w:marTop w:val="0"/>
                                                          <w:marBottom w:val="0"/>
                                                          <w:divBdr>
                                                            <w:top w:val="none" w:sz="0" w:space="0" w:color="auto"/>
                                                            <w:left w:val="none" w:sz="0" w:space="0" w:color="auto"/>
                                                            <w:bottom w:val="none" w:sz="0" w:space="0" w:color="auto"/>
                                                            <w:right w:val="none" w:sz="0" w:space="0" w:color="auto"/>
                                                          </w:divBdr>
                                                          <w:divsChild>
                                                            <w:div w:id="128744789">
                                                              <w:marLeft w:val="0"/>
                                                              <w:marRight w:val="0"/>
                                                              <w:marTop w:val="0"/>
                                                              <w:marBottom w:val="0"/>
                                                              <w:divBdr>
                                                                <w:top w:val="none" w:sz="0" w:space="0" w:color="auto"/>
                                                                <w:left w:val="none" w:sz="0" w:space="0" w:color="auto"/>
                                                                <w:bottom w:val="none" w:sz="0" w:space="0" w:color="auto"/>
                                                                <w:right w:val="none" w:sz="0" w:space="0" w:color="auto"/>
                                                              </w:divBdr>
                                                              <w:divsChild>
                                                                <w:div w:id="1287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744810">
      <w:marLeft w:val="0"/>
      <w:marRight w:val="0"/>
      <w:marTop w:val="0"/>
      <w:marBottom w:val="0"/>
      <w:divBdr>
        <w:top w:val="none" w:sz="0" w:space="0" w:color="auto"/>
        <w:left w:val="none" w:sz="0" w:space="0" w:color="auto"/>
        <w:bottom w:val="none" w:sz="0" w:space="0" w:color="auto"/>
        <w:right w:val="none" w:sz="0" w:space="0" w:color="auto"/>
      </w:divBdr>
    </w:div>
    <w:div w:id="128744812">
      <w:marLeft w:val="0"/>
      <w:marRight w:val="0"/>
      <w:marTop w:val="0"/>
      <w:marBottom w:val="0"/>
      <w:divBdr>
        <w:top w:val="none" w:sz="0" w:space="0" w:color="auto"/>
        <w:left w:val="none" w:sz="0" w:space="0" w:color="auto"/>
        <w:bottom w:val="none" w:sz="0" w:space="0" w:color="auto"/>
        <w:right w:val="none" w:sz="0" w:space="0" w:color="auto"/>
      </w:divBdr>
    </w:div>
    <w:div w:id="128744813">
      <w:marLeft w:val="0"/>
      <w:marRight w:val="0"/>
      <w:marTop w:val="0"/>
      <w:marBottom w:val="0"/>
      <w:divBdr>
        <w:top w:val="none" w:sz="0" w:space="0" w:color="auto"/>
        <w:left w:val="none" w:sz="0" w:space="0" w:color="auto"/>
        <w:bottom w:val="none" w:sz="0" w:space="0" w:color="auto"/>
        <w:right w:val="none" w:sz="0" w:space="0" w:color="auto"/>
      </w:divBdr>
      <w:divsChild>
        <w:div w:id="128744743">
          <w:marLeft w:val="120"/>
          <w:marRight w:val="75"/>
          <w:marTop w:val="0"/>
          <w:marBottom w:val="0"/>
          <w:divBdr>
            <w:top w:val="none" w:sz="0" w:space="0" w:color="auto"/>
            <w:left w:val="none" w:sz="0" w:space="0" w:color="auto"/>
            <w:bottom w:val="none" w:sz="0" w:space="0" w:color="auto"/>
            <w:right w:val="none" w:sz="0" w:space="0" w:color="auto"/>
          </w:divBdr>
          <w:divsChild>
            <w:div w:id="128744742">
              <w:marLeft w:val="0"/>
              <w:marRight w:val="0"/>
              <w:marTop w:val="0"/>
              <w:marBottom w:val="0"/>
              <w:divBdr>
                <w:top w:val="none" w:sz="0" w:space="0" w:color="auto"/>
                <w:left w:val="none" w:sz="0" w:space="0" w:color="auto"/>
                <w:bottom w:val="none" w:sz="0" w:space="0" w:color="auto"/>
                <w:right w:val="none" w:sz="0" w:space="0" w:color="auto"/>
              </w:divBdr>
              <w:divsChild>
                <w:div w:id="128744731">
                  <w:marLeft w:val="0"/>
                  <w:marRight w:val="0"/>
                  <w:marTop w:val="0"/>
                  <w:marBottom w:val="0"/>
                  <w:divBdr>
                    <w:top w:val="none" w:sz="0" w:space="0" w:color="auto"/>
                    <w:left w:val="none" w:sz="0" w:space="0" w:color="auto"/>
                    <w:bottom w:val="none" w:sz="0" w:space="0" w:color="auto"/>
                    <w:right w:val="none" w:sz="0" w:space="0" w:color="auto"/>
                  </w:divBdr>
                  <w:divsChild>
                    <w:div w:id="128744840">
                      <w:marLeft w:val="0"/>
                      <w:marRight w:val="0"/>
                      <w:marTop w:val="0"/>
                      <w:marBottom w:val="0"/>
                      <w:divBdr>
                        <w:top w:val="none" w:sz="0" w:space="0" w:color="auto"/>
                        <w:left w:val="none" w:sz="0" w:space="0" w:color="auto"/>
                        <w:bottom w:val="none" w:sz="0" w:space="0" w:color="auto"/>
                        <w:right w:val="none" w:sz="0" w:space="0" w:color="auto"/>
                      </w:divBdr>
                      <w:divsChild>
                        <w:div w:id="128744782">
                          <w:marLeft w:val="0"/>
                          <w:marRight w:val="0"/>
                          <w:marTop w:val="0"/>
                          <w:marBottom w:val="0"/>
                          <w:divBdr>
                            <w:top w:val="single" w:sz="6" w:space="4" w:color="999999"/>
                            <w:left w:val="single" w:sz="6" w:space="4" w:color="999999"/>
                            <w:bottom w:val="single" w:sz="6" w:space="4" w:color="999999"/>
                            <w:right w:val="single" w:sz="6" w:space="4" w:color="999999"/>
                          </w:divBdr>
                          <w:divsChild>
                            <w:div w:id="128744811">
                              <w:marLeft w:val="0"/>
                              <w:marRight w:val="0"/>
                              <w:marTop w:val="0"/>
                              <w:marBottom w:val="0"/>
                              <w:divBdr>
                                <w:top w:val="none" w:sz="0" w:space="0" w:color="auto"/>
                                <w:left w:val="none" w:sz="0" w:space="0" w:color="auto"/>
                                <w:bottom w:val="none" w:sz="0" w:space="0" w:color="auto"/>
                                <w:right w:val="none" w:sz="0" w:space="0" w:color="auto"/>
                              </w:divBdr>
                              <w:divsChild>
                                <w:div w:id="128744803">
                                  <w:marLeft w:val="0"/>
                                  <w:marRight w:val="5250"/>
                                  <w:marTop w:val="0"/>
                                  <w:marBottom w:val="0"/>
                                  <w:divBdr>
                                    <w:top w:val="none" w:sz="0" w:space="0" w:color="auto"/>
                                    <w:left w:val="none" w:sz="0" w:space="0" w:color="auto"/>
                                    <w:bottom w:val="none" w:sz="0" w:space="0" w:color="auto"/>
                                    <w:right w:val="none" w:sz="0" w:space="0" w:color="auto"/>
                                  </w:divBdr>
                                  <w:divsChild>
                                    <w:div w:id="128744752">
                                      <w:marLeft w:val="0"/>
                                      <w:marRight w:val="0"/>
                                      <w:marTop w:val="0"/>
                                      <w:marBottom w:val="0"/>
                                      <w:divBdr>
                                        <w:top w:val="none" w:sz="0" w:space="0" w:color="auto"/>
                                        <w:left w:val="none" w:sz="0" w:space="0" w:color="auto"/>
                                        <w:bottom w:val="none" w:sz="0" w:space="0" w:color="auto"/>
                                        <w:right w:val="none" w:sz="0" w:space="0" w:color="auto"/>
                                      </w:divBdr>
                                      <w:divsChild>
                                        <w:div w:id="128744796">
                                          <w:marLeft w:val="0"/>
                                          <w:marRight w:val="0"/>
                                          <w:marTop w:val="0"/>
                                          <w:marBottom w:val="0"/>
                                          <w:divBdr>
                                            <w:top w:val="none" w:sz="0" w:space="0" w:color="auto"/>
                                            <w:left w:val="none" w:sz="0" w:space="0" w:color="auto"/>
                                            <w:bottom w:val="none" w:sz="0" w:space="0" w:color="auto"/>
                                            <w:right w:val="none" w:sz="0" w:space="0" w:color="auto"/>
                                          </w:divBdr>
                                        </w:div>
                                        <w:div w:id="128744842">
                                          <w:marLeft w:val="0"/>
                                          <w:marRight w:val="0"/>
                                          <w:marTop w:val="0"/>
                                          <w:marBottom w:val="0"/>
                                          <w:divBdr>
                                            <w:top w:val="none" w:sz="0" w:space="0" w:color="auto"/>
                                            <w:left w:val="none" w:sz="0" w:space="0" w:color="auto"/>
                                            <w:bottom w:val="none" w:sz="0" w:space="0" w:color="auto"/>
                                            <w:right w:val="none" w:sz="0" w:space="0" w:color="auto"/>
                                          </w:divBdr>
                                        </w:div>
                                      </w:divsChild>
                                    </w:div>
                                    <w:div w:id="1287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44814">
      <w:marLeft w:val="0"/>
      <w:marRight w:val="0"/>
      <w:marTop w:val="0"/>
      <w:marBottom w:val="0"/>
      <w:divBdr>
        <w:top w:val="none" w:sz="0" w:space="0" w:color="auto"/>
        <w:left w:val="none" w:sz="0" w:space="0" w:color="auto"/>
        <w:bottom w:val="none" w:sz="0" w:space="0" w:color="auto"/>
        <w:right w:val="none" w:sz="0" w:space="0" w:color="auto"/>
      </w:divBdr>
    </w:div>
    <w:div w:id="128744817">
      <w:marLeft w:val="0"/>
      <w:marRight w:val="0"/>
      <w:marTop w:val="0"/>
      <w:marBottom w:val="0"/>
      <w:divBdr>
        <w:top w:val="none" w:sz="0" w:space="0" w:color="auto"/>
        <w:left w:val="none" w:sz="0" w:space="0" w:color="auto"/>
        <w:bottom w:val="none" w:sz="0" w:space="0" w:color="auto"/>
        <w:right w:val="none" w:sz="0" w:space="0" w:color="auto"/>
      </w:divBdr>
    </w:div>
    <w:div w:id="128744819">
      <w:marLeft w:val="30"/>
      <w:marRight w:val="30"/>
      <w:marTop w:val="30"/>
      <w:marBottom w:val="30"/>
      <w:divBdr>
        <w:top w:val="none" w:sz="0" w:space="0" w:color="auto"/>
        <w:left w:val="none" w:sz="0" w:space="0" w:color="auto"/>
        <w:bottom w:val="none" w:sz="0" w:space="0" w:color="auto"/>
        <w:right w:val="none" w:sz="0" w:space="0" w:color="auto"/>
      </w:divBdr>
    </w:div>
    <w:div w:id="128744825">
      <w:marLeft w:val="0"/>
      <w:marRight w:val="0"/>
      <w:marTop w:val="0"/>
      <w:marBottom w:val="0"/>
      <w:divBdr>
        <w:top w:val="none" w:sz="0" w:space="0" w:color="auto"/>
        <w:left w:val="none" w:sz="0" w:space="0" w:color="auto"/>
        <w:bottom w:val="none" w:sz="0" w:space="0" w:color="auto"/>
        <w:right w:val="none" w:sz="0" w:space="0" w:color="auto"/>
      </w:divBdr>
      <w:divsChild>
        <w:div w:id="128744839">
          <w:marLeft w:val="0"/>
          <w:marRight w:val="0"/>
          <w:marTop w:val="0"/>
          <w:marBottom w:val="0"/>
          <w:divBdr>
            <w:top w:val="none" w:sz="0" w:space="0" w:color="auto"/>
            <w:left w:val="none" w:sz="0" w:space="0" w:color="auto"/>
            <w:bottom w:val="none" w:sz="0" w:space="0" w:color="auto"/>
            <w:right w:val="none" w:sz="0" w:space="0" w:color="auto"/>
          </w:divBdr>
        </w:div>
      </w:divsChild>
    </w:div>
    <w:div w:id="128744826">
      <w:marLeft w:val="0"/>
      <w:marRight w:val="0"/>
      <w:marTop w:val="0"/>
      <w:marBottom w:val="0"/>
      <w:divBdr>
        <w:top w:val="none" w:sz="0" w:space="0" w:color="auto"/>
        <w:left w:val="none" w:sz="0" w:space="0" w:color="auto"/>
        <w:bottom w:val="none" w:sz="0" w:space="0" w:color="auto"/>
        <w:right w:val="none" w:sz="0" w:space="0" w:color="auto"/>
      </w:divBdr>
    </w:div>
    <w:div w:id="128744829">
      <w:marLeft w:val="0"/>
      <w:marRight w:val="0"/>
      <w:marTop w:val="0"/>
      <w:marBottom w:val="0"/>
      <w:divBdr>
        <w:top w:val="none" w:sz="0" w:space="0" w:color="auto"/>
        <w:left w:val="none" w:sz="0" w:space="0" w:color="auto"/>
        <w:bottom w:val="none" w:sz="0" w:space="0" w:color="auto"/>
        <w:right w:val="none" w:sz="0" w:space="0" w:color="auto"/>
      </w:divBdr>
      <w:divsChild>
        <w:div w:id="128744797">
          <w:marLeft w:val="0"/>
          <w:marRight w:val="0"/>
          <w:marTop w:val="0"/>
          <w:marBottom w:val="0"/>
          <w:divBdr>
            <w:top w:val="none" w:sz="0" w:space="0" w:color="auto"/>
            <w:left w:val="none" w:sz="0" w:space="0" w:color="auto"/>
            <w:bottom w:val="none" w:sz="0" w:space="0" w:color="auto"/>
            <w:right w:val="none" w:sz="0" w:space="0" w:color="auto"/>
          </w:divBdr>
        </w:div>
      </w:divsChild>
    </w:div>
    <w:div w:id="128744830">
      <w:marLeft w:val="0"/>
      <w:marRight w:val="0"/>
      <w:marTop w:val="0"/>
      <w:marBottom w:val="0"/>
      <w:divBdr>
        <w:top w:val="none" w:sz="0" w:space="0" w:color="auto"/>
        <w:left w:val="none" w:sz="0" w:space="0" w:color="auto"/>
        <w:bottom w:val="none" w:sz="0" w:space="0" w:color="auto"/>
        <w:right w:val="none" w:sz="0" w:space="0" w:color="auto"/>
      </w:divBdr>
    </w:div>
    <w:div w:id="128744835">
      <w:marLeft w:val="0"/>
      <w:marRight w:val="0"/>
      <w:marTop w:val="0"/>
      <w:marBottom w:val="0"/>
      <w:divBdr>
        <w:top w:val="none" w:sz="0" w:space="0" w:color="auto"/>
        <w:left w:val="none" w:sz="0" w:space="0" w:color="auto"/>
        <w:bottom w:val="none" w:sz="0" w:space="0" w:color="auto"/>
        <w:right w:val="none" w:sz="0" w:space="0" w:color="auto"/>
      </w:divBdr>
    </w:div>
    <w:div w:id="128744836">
      <w:marLeft w:val="0"/>
      <w:marRight w:val="0"/>
      <w:marTop w:val="0"/>
      <w:marBottom w:val="0"/>
      <w:divBdr>
        <w:top w:val="none" w:sz="0" w:space="0" w:color="auto"/>
        <w:left w:val="none" w:sz="0" w:space="0" w:color="auto"/>
        <w:bottom w:val="none" w:sz="0" w:space="0" w:color="auto"/>
        <w:right w:val="none" w:sz="0" w:space="0" w:color="auto"/>
      </w:divBdr>
    </w:div>
    <w:div w:id="128744838">
      <w:marLeft w:val="0"/>
      <w:marRight w:val="0"/>
      <w:marTop w:val="0"/>
      <w:marBottom w:val="0"/>
      <w:divBdr>
        <w:top w:val="none" w:sz="0" w:space="0" w:color="auto"/>
        <w:left w:val="none" w:sz="0" w:space="0" w:color="auto"/>
        <w:bottom w:val="none" w:sz="0" w:space="0" w:color="auto"/>
        <w:right w:val="none" w:sz="0" w:space="0" w:color="auto"/>
      </w:divBdr>
      <w:divsChild>
        <w:div w:id="128744751">
          <w:marLeft w:val="0"/>
          <w:marRight w:val="0"/>
          <w:marTop w:val="0"/>
          <w:marBottom w:val="0"/>
          <w:divBdr>
            <w:top w:val="none" w:sz="0" w:space="0" w:color="auto"/>
            <w:left w:val="none" w:sz="0" w:space="0" w:color="auto"/>
            <w:bottom w:val="none" w:sz="0" w:space="0" w:color="auto"/>
            <w:right w:val="none" w:sz="0" w:space="0" w:color="auto"/>
          </w:divBdr>
          <w:divsChild>
            <w:div w:id="1287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9021">
      <w:bodyDiv w:val="1"/>
      <w:marLeft w:val="0"/>
      <w:marRight w:val="0"/>
      <w:marTop w:val="0"/>
      <w:marBottom w:val="0"/>
      <w:divBdr>
        <w:top w:val="none" w:sz="0" w:space="0" w:color="auto"/>
        <w:left w:val="none" w:sz="0" w:space="0" w:color="auto"/>
        <w:bottom w:val="none" w:sz="0" w:space="0" w:color="auto"/>
        <w:right w:val="none" w:sz="0" w:space="0" w:color="auto"/>
      </w:divBdr>
    </w:div>
    <w:div w:id="463281311">
      <w:bodyDiv w:val="1"/>
      <w:marLeft w:val="0"/>
      <w:marRight w:val="0"/>
      <w:marTop w:val="0"/>
      <w:marBottom w:val="0"/>
      <w:divBdr>
        <w:top w:val="none" w:sz="0" w:space="0" w:color="auto"/>
        <w:left w:val="none" w:sz="0" w:space="0" w:color="auto"/>
        <w:bottom w:val="none" w:sz="0" w:space="0" w:color="auto"/>
        <w:right w:val="none" w:sz="0" w:space="0" w:color="auto"/>
      </w:divBdr>
      <w:divsChild>
        <w:div w:id="998968048">
          <w:marLeft w:val="0"/>
          <w:marRight w:val="0"/>
          <w:marTop w:val="0"/>
          <w:marBottom w:val="0"/>
          <w:divBdr>
            <w:top w:val="none" w:sz="0" w:space="0" w:color="auto"/>
            <w:left w:val="none" w:sz="0" w:space="0" w:color="auto"/>
            <w:bottom w:val="none" w:sz="0" w:space="0" w:color="auto"/>
            <w:right w:val="none" w:sz="0" w:space="0" w:color="auto"/>
          </w:divBdr>
        </w:div>
      </w:divsChild>
    </w:div>
    <w:div w:id="971178550">
      <w:bodyDiv w:val="1"/>
      <w:marLeft w:val="0"/>
      <w:marRight w:val="0"/>
      <w:marTop w:val="0"/>
      <w:marBottom w:val="0"/>
      <w:divBdr>
        <w:top w:val="none" w:sz="0" w:space="0" w:color="auto"/>
        <w:left w:val="none" w:sz="0" w:space="0" w:color="auto"/>
        <w:bottom w:val="none" w:sz="0" w:space="0" w:color="auto"/>
        <w:right w:val="none" w:sz="0" w:space="0" w:color="auto"/>
      </w:divBdr>
      <w:divsChild>
        <w:div w:id="559365059">
          <w:marLeft w:val="0"/>
          <w:marRight w:val="0"/>
          <w:marTop w:val="0"/>
          <w:marBottom w:val="0"/>
          <w:divBdr>
            <w:top w:val="none" w:sz="0" w:space="0" w:color="auto"/>
            <w:left w:val="none" w:sz="0" w:space="0" w:color="auto"/>
            <w:bottom w:val="none" w:sz="0" w:space="0" w:color="auto"/>
            <w:right w:val="none" w:sz="0" w:space="0" w:color="auto"/>
          </w:divBdr>
        </w:div>
      </w:divsChild>
    </w:div>
    <w:div w:id="1725905423">
      <w:bodyDiv w:val="1"/>
      <w:marLeft w:val="0"/>
      <w:marRight w:val="0"/>
      <w:marTop w:val="0"/>
      <w:marBottom w:val="0"/>
      <w:divBdr>
        <w:top w:val="none" w:sz="0" w:space="0" w:color="auto"/>
        <w:left w:val="none" w:sz="0" w:space="0" w:color="auto"/>
        <w:bottom w:val="none" w:sz="0" w:space="0" w:color="auto"/>
        <w:right w:val="none" w:sz="0" w:space="0" w:color="auto"/>
      </w:divBdr>
    </w:div>
    <w:div w:id="1906258756">
      <w:bodyDiv w:val="1"/>
      <w:marLeft w:val="0"/>
      <w:marRight w:val="0"/>
      <w:marTop w:val="0"/>
      <w:marBottom w:val="0"/>
      <w:divBdr>
        <w:top w:val="none" w:sz="0" w:space="0" w:color="auto"/>
        <w:left w:val="none" w:sz="0" w:space="0" w:color="auto"/>
        <w:bottom w:val="none" w:sz="0" w:space="0" w:color="auto"/>
        <w:right w:val="none" w:sz="0" w:space="0" w:color="auto"/>
      </w:divBdr>
      <w:divsChild>
        <w:div w:id="340163966">
          <w:marLeft w:val="0"/>
          <w:marRight w:val="0"/>
          <w:marTop w:val="0"/>
          <w:marBottom w:val="0"/>
          <w:divBdr>
            <w:top w:val="none" w:sz="0" w:space="0" w:color="auto"/>
            <w:left w:val="none" w:sz="0" w:space="0" w:color="auto"/>
            <w:bottom w:val="none" w:sz="0" w:space="0" w:color="auto"/>
            <w:right w:val="none" w:sz="0" w:space="0" w:color="auto"/>
          </w:divBdr>
        </w:div>
      </w:divsChild>
    </w:div>
    <w:div w:id="1947031454">
      <w:bodyDiv w:val="1"/>
      <w:marLeft w:val="0"/>
      <w:marRight w:val="0"/>
      <w:marTop w:val="0"/>
      <w:marBottom w:val="0"/>
      <w:divBdr>
        <w:top w:val="none" w:sz="0" w:space="0" w:color="auto"/>
        <w:left w:val="none" w:sz="0" w:space="0" w:color="auto"/>
        <w:bottom w:val="none" w:sz="0" w:space="0" w:color="auto"/>
        <w:right w:val="none" w:sz="0" w:space="0" w:color="auto"/>
      </w:divBdr>
      <w:divsChild>
        <w:div w:id="1792825406">
          <w:marLeft w:val="0"/>
          <w:marRight w:val="0"/>
          <w:marTop w:val="0"/>
          <w:marBottom w:val="0"/>
          <w:divBdr>
            <w:top w:val="none" w:sz="0" w:space="0" w:color="auto"/>
            <w:left w:val="none" w:sz="0" w:space="0" w:color="auto"/>
            <w:bottom w:val="none" w:sz="0" w:space="0" w:color="auto"/>
            <w:right w:val="none" w:sz="0" w:space="0" w:color="auto"/>
          </w:divBdr>
        </w:div>
      </w:divsChild>
    </w:div>
    <w:div w:id="2136870452">
      <w:bodyDiv w:val="1"/>
      <w:marLeft w:val="0"/>
      <w:marRight w:val="0"/>
      <w:marTop w:val="0"/>
      <w:marBottom w:val="0"/>
      <w:divBdr>
        <w:top w:val="none" w:sz="0" w:space="0" w:color="auto"/>
        <w:left w:val="none" w:sz="0" w:space="0" w:color="auto"/>
        <w:bottom w:val="none" w:sz="0" w:space="0" w:color="auto"/>
        <w:right w:val="none" w:sz="0" w:space="0" w:color="auto"/>
      </w:divBdr>
      <w:divsChild>
        <w:div w:id="1758289243">
          <w:marLeft w:val="0"/>
          <w:marRight w:val="0"/>
          <w:marTop w:val="0"/>
          <w:marBottom w:val="0"/>
          <w:divBdr>
            <w:top w:val="none" w:sz="0" w:space="0" w:color="auto"/>
            <w:left w:val="none" w:sz="0" w:space="0" w:color="auto"/>
            <w:bottom w:val="none" w:sz="0" w:space="0" w:color="auto"/>
            <w:right w:val="none" w:sz="0" w:space="0" w:color="auto"/>
          </w:divBdr>
          <w:divsChild>
            <w:div w:id="2031104755">
              <w:marLeft w:val="0"/>
              <w:marRight w:val="0"/>
              <w:marTop w:val="0"/>
              <w:marBottom w:val="0"/>
              <w:divBdr>
                <w:top w:val="none" w:sz="0" w:space="0" w:color="auto"/>
                <w:left w:val="none" w:sz="0" w:space="0" w:color="auto"/>
                <w:bottom w:val="none" w:sz="0" w:space="0" w:color="auto"/>
                <w:right w:val="none" w:sz="0" w:space="0" w:color="auto"/>
              </w:divBdr>
            </w:div>
            <w:div w:id="4987859">
              <w:marLeft w:val="0"/>
              <w:marRight w:val="0"/>
              <w:marTop w:val="0"/>
              <w:marBottom w:val="0"/>
              <w:divBdr>
                <w:top w:val="none" w:sz="0" w:space="0" w:color="auto"/>
                <w:left w:val="none" w:sz="0" w:space="0" w:color="auto"/>
                <w:bottom w:val="none" w:sz="0" w:space="0" w:color="auto"/>
                <w:right w:val="none" w:sz="0" w:space="0" w:color="auto"/>
              </w:divBdr>
              <w:divsChild>
                <w:div w:id="1619601698">
                  <w:marLeft w:val="0"/>
                  <w:marRight w:val="0"/>
                  <w:marTop w:val="0"/>
                  <w:marBottom w:val="0"/>
                  <w:divBdr>
                    <w:top w:val="none" w:sz="0" w:space="0" w:color="auto"/>
                    <w:left w:val="none" w:sz="0" w:space="0" w:color="auto"/>
                    <w:bottom w:val="none" w:sz="0" w:space="0" w:color="auto"/>
                    <w:right w:val="none" w:sz="0" w:space="0" w:color="auto"/>
                  </w:divBdr>
                  <w:divsChild>
                    <w:div w:id="1047728288">
                      <w:marLeft w:val="0"/>
                      <w:marRight w:val="0"/>
                      <w:marTop w:val="0"/>
                      <w:marBottom w:val="0"/>
                      <w:divBdr>
                        <w:top w:val="none" w:sz="0" w:space="0" w:color="auto"/>
                        <w:left w:val="none" w:sz="0" w:space="0" w:color="auto"/>
                        <w:bottom w:val="none" w:sz="0" w:space="0" w:color="auto"/>
                        <w:right w:val="none" w:sz="0" w:space="0" w:color="auto"/>
                      </w:divBdr>
                      <w:divsChild>
                        <w:div w:id="6631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ncedirect.com.ezproxy.qub.ac.uk/science?_ob=ArticleURL&amp;_udi=B6VF8-501FPJ5-1&amp;_user=126523&amp;_coverDate=08%2F31%2F2010&amp;_alid=1667300006&amp;_rdoc=2&amp;_fmt=high&amp;_orig=search&amp;_origin=search&amp;_zone=rslt_list_item&amp;_cdi=6004&amp;_sort=r&amp;_st=13&amp;_docanchor=&amp;view=c&amp;_ct=2&amp;_acct=C000010358&amp;_version=1&amp;_urlVersion=0&amp;_userid=126523&amp;md5=dff723a8b052485a6c1ea2af2f39bdb1&amp;searchtype=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Reyes@derby.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bby.ghobadian@henley.ac.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holt@qub.ac.uk" TargetMode="External"/><Relationship Id="rId4" Type="http://schemas.microsoft.com/office/2007/relationships/stylesWithEffects" Target="stylesWithEffects.xml"/><Relationship Id="rId9" Type="http://schemas.openxmlformats.org/officeDocument/2006/relationships/hyperlink" Target="mailto:vikas.kumar@uwe.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40526-3F15-471A-A897-8B1F4258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9447</Words>
  <Characters>53851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Developing a green supply chain management taxonomy – a partial replication and extension</vt:lpstr>
    </vt:vector>
  </TitlesOfParts>
  <LinksUpToDate>false</LinksUpToDate>
  <CharactersWithSpaces>63172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green supply chain management taxonomy – a partial replication and extension</dc:title>
  <dc:creator/>
  <cp:lastModifiedBy/>
  <cp:revision>1</cp:revision>
  <dcterms:created xsi:type="dcterms:W3CDTF">2015-03-26T19:12:00Z</dcterms:created>
  <dcterms:modified xsi:type="dcterms:W3CDTF">2015-03-26T19:12:00Z</dcterms:modified>
</cp:coreProperties>
</file>