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A4" w:rsidRDefault="00F879A4" w:rsidP="00F879A4">
      <w:pPr>
        <w:spacing w:line="360" w:lineRule="auto"/>
        <w:contextualSpacing/>
        <w:jc w:val="center"/>
        <w:outlineLvl w:val="0"/>
        <w:rPr>
          <w:rFonts w:asciiTheme="minorHAnsi" w:hAnsiTheme="minorHAnsi"/>
          <w:b/>
          <w:sz w:val="28"/>
          <w:szCs w:val="28"/>
        </w:rPr>
      </w:pPr>
      <w:r w:rsidRPr="00101D07">
        <w:rPr>
          <w:rFonts w:asciiTheme="minorHAnsi" w:hAnsiTheme="minorHAnsi"/>
          <w:b/>
          <w:sz w:val="28"/>
          <w:szCs w:val="28"/>
        </w:rPr>
        <w:t>Why social work and sociology need the psychosocial</w:t>
      </w:r>
    </w:p>
    <w:p w:rsidR="00F879A4" w:rsidRPr="00F879A4" w:rsidRDefault="00F879A4" w:rsidP="00F879A4">
      <w:pPr>
        <w:spacing w:line="360" w:lineRule="auto"/>
        <w:contextualSpacing/>
        <w:jc w:val="center"/>
        <w:outlineLvl w:val="0"/>
        <w:rPr>
          <w:rFonts w:asciiTheme="minorHAnsi" w:hAnsiTheme="minorHAnsi"/>
          <w:b/>
          <w:sz w:val="28"/>
          <w:szCs w:val="28"/>
        </w:rPr>
      </w:pPr>
    </w:p>
    <w:p w:rsidR="00F879A4" w:rsidRDefault="00F879A4" w:rsidP="00F879A4">
      <w:pPr>
        <w:spacing w:line="360" w:lineRule="auto"/>
        <w:contextualSpacing/>
        <w:rPr>
          <w:rFonts w:asciiTheme="minorHAnsi" w:hAnsiTheme="minorHAnsi"/>
          <w:b/>
        </w:rPr>
      </w:pPr>
      <w:r w:rsidRPr="007B7B98">
        <w:rPr>
          <w:rFonts w:asciiTheme="minorHAnsi" w:hAnsiTheme="minorHAnsi"/>
          <w:b/>
        </w:rPr>
        <w:t>Abstract</w:t>
      </w:r>
    </w:p>
    <w:p w:rsidR="00F879A4" w:rsidRPr="004568D9" w:rsidRDefault="00F879A4" w:rsidP="00F879A4">
      <w:pPr>
        <w:spacing w:line="360" w:lineRule="auto"/>
        <w:contextualSpacing/>
        <w:rPr>
          <w:rFonts w:asciiTheme="minorHAnsi" w:hAnsiTheme="minorHAnsi"/>
        </w:rPr>
      </w:pPr>
      <w:r w:rsidRPr="004568D9">
        <w:rPr>
          <w:rFonts w:asciiTheme="minorHAnsi" w:hAnsiTheme="minorHAnsi"/>
        </w:rPr>
        <w:t>Sociology and social work as disciplines have, over the last decades, had an, at best, ambivalent relationship.  Whereas branches o</w:t>
      </w:r>
      <w:r>
        <w:rPr>
          <w:rFonts w:asciiTheme="minorHAnsi" w:hAnsiTheme="minorHAnsi"/>
        </w:rPr>
        <w:t xml:space="preserve">f </w:t>
      </w:r>
      <w:r w:rsidRPr="004568D9">
        <w:rPr>
          <w:rFonts w:asciiTheme="minorHAnsi" w:hAnsiTheme="minorHAnsi"/>
        </w:rPr>
        <w:t>sociology, such as symbolic interactionism have produce theory of immense use to social work (e.g</w:t>
      </w:r>
      <w:r>
        <w:rPr>
          <w:rFonts w:asciiTheme="minorHAnsi" w:hAnsiTheme="minorHAnsi"/>
        </w:rPr>
        <w:t>.</w:t>
      </w:r>
      <w:r w:rsidRPr="004568D9">
        <w:rPr>
          <w:rFonts w:asciiTheme="minorHAnsi" w:hAnsiTheme="minorHAnsi"/>
        </w:rPr>
        <w:t xml:space="preserve"> Goffman’s </w:t>
      </w:r>
      <w:r>
        <w:rPr>
          <w:rFonts w:asciiTheme="minorHAnsi" w:hAnsiTheme="minorHAnsi"/>
        </w:rPr>
        <w:t xml:space="preserve"> 1968 </w:t>
      </w:r>
      <w:r w:rsidRPr="004568D9">
        <w:rPr>
          <w:rFonts w:asciiTheme="minorHAnsi" w:hAnsiTheme="minorHAnsi"/>
        </w:rPr>
        <w:t xml:space="preserve"> ‘Stigm</w:t>
      </w:r>
      <w:r>
        <w:rPr>
          <w:rFonts w:asciiTheme="minorHAnsi" w:hAnsiTheme="minorHAnsi"/>
        </w:rPr>
        <w:t>a’; Gidden</w:t>
      </w:r>
      <w:r w:rsidRPr="004568D9">
        <w:rPr>
          <w:rFonts w:asciiTheme="minorHAnsi" w:hAnsiTheme="minorHAnsi"/>
        </w:rPr>
        <w:t>s</w:t>
      </w:r>
      <w:r>
        <w:rPr>
          <w:rFonts w:asciiTheme="minorHAnsi" w:hAnsiTheme="minorHAnsi"/>
        </w:rPr>
        <w:t>’</w:t>
      </w:r>
      <w:r w:rsidRPr="004568D9">
        <w:rPr>
          <w:rFonts w:asciiTheme="minorHAnsi" w:hAnsiTheme="minorHAnsi"/>
        </w:rPr>
        <w:t xml:space="preserve"> </w:t>
      </w:r>
      <w:r>
        <w:rPr>
          <w:rFonts w:asciiTheme="minorHAnsi" w:hAnsiTheme="minorHAnsi"/>
        </w:rPr>
        <w:t>1991</w:t>
      </w:r>
      <w:r w:rsidRPr="004568D9">
        <w:rPr>
          <w:rFonts w:asciiTheme="minorHAnsi" w:hAnsiTheme="minorHAnsi"/>
        </w:rPr>
        <w:t xml:space="preserve"> work on identity  offering concepts such as ‘reflexive identification’ and ‘fateful moments’) others are harder to utilise and indeed can seem to be antithetical to building social work theory for practice. Both structuralist and post-structuralist paradigms have been criticised for this latter difficulty.  This</w:t>
      </w:r>
      <w:r>
        <w:rPr>
          <w:rFonts w:asciiTheme="minorHAnsi" w:hAnsiTheme="minorHAnsi"/>
        </w:rPr>
        <w:t xml:space="preserve"> paper argues that the current </w:t>
      </w:r>
      <w:r w:rsidRPr="004568D9">
        <w:rPr>
          <w:rFonts w:asciiTheme="minorHAnsi" w:hAnsiTheme="minorHAnsi"/>
        </w:rPr>
        <w:t>cross-disciplinary de</w:t>
      </w:r>
      <w:r>
        <w:rPr>
          <w:rFonts w:asciiTheme="minorHAnsi" w:hAnsiTheme="minorHAnsi"/>
        </w:rPr>
        <w:t xml:space="preserve">velopments integrating scholars </w:t>
      </w:r>
      <w:r w:rsidRPr="004568D9">
        <w:rPr>
          <w:rFonts w:asciiTheme="minorHAnsi" w:hAnsiTheme="minorHAnsi"/>
        </w:rPr>
        <w:t>concerned with theory, res</w:t>
      </w:r>
      <w:r>
        <w:rPr>
          <w:rFonts w:asciiTheme="minorHAnsi" w:hAnsiTheme="minorHAnsi"/>
        </w:rPr>
        <w:t>earch and practices, from within</w:t>
      </w:r>
      <w:r w:rsidRPr="004568D9">
        <w:rPr>
          <w:rFonts w:asciiTheme="minorHAnsi" w:hAnsiTheme="minorHAnsi"/>
        </w:rPr>
        <w:t xml:space="preserve"> sociology, psychoanalysis, psychology, so</w:t>
      </w:r>
      <w:r>
        <w:rPr>
          <w:rFonts w:asciiTheme="minorHAnsi" w:hAnsiTheme="minorHAnsi"/>
        </w:rPr>
        <w:t>cial policy and social work, with</w:t>
      </w:r>
      <w:r w:rsidRPr="004568D9">
        <w:rPr>
          <w:rFonts w:asciiTheme="minorHAnsi" w:hAnsiTheme="minorHAnsi"/>
        </w:rPr>
        <w:t xml:space="preserve"> the academic and practice discipline of psychosocial studies</w:t>
      </w:r>
      <w:r>
        <w:rPr>
          <w:rFonts w:asciiTheme="minorHAnsi" w:hAnsiTheme="minorHAnsi"/>
        </w:rPr>
        <w:t>,</w:t>
      </w:r>
      <w:r w:rsidRPr="004568D9">
        <w:rPr>
          <w:rFonts w:asciiTheme="minorHAnsi" w:hAnsiTheme="minorHAnsi"/>
        </w:rPr>
        <w:t xml:space="preserve"> offers a way forward. The theory, the paper suggests, from P</w:t>
      </w:r>
      <w:r>
        <w:rPr>
          <w:rFonts w:asciiTheme="minorHAnsi" w:hAnsiTheme="minorHAnsi"/>
        </w:rPr>
        <w:t xml:space="preserve">sychosocial Studies, allows </w:t>
      </w:r>
      <w:r w:rsidRPr="004568D9">
        <w:rPr>
          <w:rFonts w:asciiTheme="minorHAnsi" w:hAnsiTheme="minorHAnsi"/>
        </w:rPr>
        <w:t xml:space="preserve">a re-analysis of some of the impasses in applying post-structural sociological theory to essentially modernist projects such as social work. It also bridges traditional academic/practice divides such as the role of the ‘knower’ in relation to the ‘known’, and elucidates an agenda for research practices and methodologies which harness sociological and social work ontologies.  </w:t>
      </w:r>
    </w:p>
    <w:p w:rsidR="00F879A4" w:rsidRDefault="00F879A4" w:rsidP="00F879A4">
      <w:pPr>
        <w:spacing w:line="360" w:lineRule="auto"/>
        <w:contextualSpacing/>
        <w:rPr>
          <w:rFonts w:asciiTheme="minorHAnsi" w:hAnsiTheme="minorHAnsi"/>
        </w:rPr>
      </w:pPr>
    </w:p>
    <w:p w:rsidR="00F879A4" w:rsidRPr="00101D07" w:rsidRDefault="00F879A4" w:rsidP="00F879A4">
      <w:pPr>
        <w:spacing w:line="360" w:lineRule="auto"/>
        <w:contextualSpacing/>
        <w:rPr>
          <w:rFonts w:asciiTheme="minorHAnsi" w:hAnsiTheme="minorHAnsi"/>
          <w:b/>
        </w:rPr>
      </w:pPr>
      <w:r w:rsidRPr="00101D07">
        <w:rPr>
          <w:rFonts w:asciiTheme="minorHAnsi" w:hAnsiTheme="minorHAnsi"/>
          <w:b/>
        </w:rPr>
        <w:t>Key words</w:t>
      </w:r>
      <w:r>
        <w:rPr>
          <w:rFonts w:asciiTheme="minorHAnsi" w:hAnsiTheme="minorHAnsi"/>
          <w:b/>
        </w:rPr>
        <w:t xml:space="preserve">: </w:t>
      </w:r>
      <w:r w:rsidRPr="00101D07">
        <w:rPr>
          <w:rFonts w:asciiTheme="minorHAnsi" w:hAnsiTheme="minorHAnsi"/>
        </w:rPr>
        <w:t>sociology; psychosocial; structure; theory; psychoanalysis</w:t>
      </w:r>
    </w:p>
    <w:p w:rsidR="00F879A4" w:rsidRDefault="00F879A4" w:rsidP="00F879A4">
      <w:pPr>
        <w:spacing w:line="360" w:lineRule="auto"/>
        <w:contextualSpacing/>
        <w:outlineLvl w:val="0"/>
        <w:rPr>
          <w:rFonts w:asciiTheme="minorHAnsi" w:hAnsiTheme="minorHAnsi"/>
          <w:b/>
          <w:szCs w:val="28"/>
        </w:rPr>
      </w:pPr>
    </w:p>
    <w:p w:rsidR="00F879A4" w:rsidRDefault="00F879A4" w:rsidP="00F879A4">
      <w:pPr>
        <w:spacing w:line="360" w:lineRule="auto"/>
        <w:contextualSpacing/>
        <w:outlineLvl w:val="0"/>
        <w:rPr>
          <w:rFonts w:asciiTheme="minorHAnsi" w:hAnsiTheme="minorHAnsi"/>
          <w:b/>
          <w:szCs w:val="28"/>
        </w:rPr>
      </w:pPr>
    </w:p>
    <w:p w:rsidR="00F879A4" w:rsidRPr="00101D07" w:rsidRDefault="00F879A4" w:rsidP="00F879A4">
      <w:pPr>
        <w:spacing w:line="360" w:lineRule="auto"/>
        <w:contextualSpacing/>
        <w:outlineLvl w:val="0"/>
        <w:rPr>
          <w:rFonts w:asciiTheme="minorHAnsi" w:hAnsiTheme="minorHAnsi"/>
          <w:b/>
          <w:szCs w:val="28"/>
        </w:rPr>
      </w:pPr>
      <w:r w:rsidRPr="00101D07">
        <w:rPr>
          <w:rFonts w:asciiTheme="minorHAnsi" w:hAnsiTheme="minorHAnsi"/>
          <w:b/>
          <w:szCs w:val="28"/>
        </w:rPr>
        <w:t xml:space="preserve">Dr. </w:t>
      </w:r>
      <w:r>
        <w:rPr>
          <w:rFonts w:asciiTheme="minorHAnsi" w:hAnsiTheme="minorHAnsi"/>
          <w:b/>
          <w:szCs w:val="28"/>
        </w:rPr>
        <w:t xml:space="preserve">Liz Frost.  Associate Professor of </w:t>
      </w:r>
      <w:r w:rsidRPr="00101D07">
        <w:rPr>
          <w:rFonts w:asciiTheme="minorHAnsi" w:hAnsiTheme="minorHAnsi"/>
          <w:b/>
          <w:szCs w:val="28"/>
        </w:rPr>
        <w:t xml:space="preserve"> Social Work</w:t>
      </w:r>
    </w:p>
    <w:p w:rsidR="00F879A4" w:rsidRPr="00101D07" w:rsidRDefault="00F879A4" w:rsidP="00F879A4">
      <w:pPr>
        <w:spacing w:line="360" w:lineRule="auto"/>
        <w:contextualSpacing/>
        <w:outlineLvl w:val="0"/>
        <w:rPr>
          <w:rFonts w:asciiTheme="minorHAnsi" w:hAnsiTheme="minorHAnsi"/>
          <w:b/>
          <w:szCs w:val="28"/>
        </w:rPr>
      </w:pPr>
      <w:r w:rsidRPr="00101D07">
        <w:rPr>
          <w:rFonts w:asciiTheme="minorHAnsi" w:hAnsiTheme="minorHAnsi"/>
          <w:b/>
          <w:szCs w:val="28"/>
        </w:rPr>
        <w:t>University of the West of England, Bristol</w:t>
      </w:r>
    </w:p>
    <w:p w:rsidR="00F879A4" w:rsidRPr="00101D07" w:rsidRDefault="00F879A4" w:rsidP="00F879A4">
      <w:pPr>
        <w:spacing w:line="360" w:lineRule="auto"/>
        <w:contextualSpacing/>
        <w:outlineLvl w:val="0"/>
        <w:rPr>
          <w:rFonts w:asciiTheme="minorHAnsi" w:hAnsiTheme="minorHAnsi"/>
          <w:b/>
          <w:szCs w:val="28"/>
        </w:rPr>
      </w:pPr>
      <w:r w:rsidRPr="00101D07">
        <w:rPr>
          <w:rFonts w:asciiTheme="minorHAnsi" w:hAnsiTheme="minorHAnsi"/>
          <w:b/>
          <w:szCs w:val="28"/>
        </w:rPr>
        <w:t>Elizabeth.Frost@uwe.ac.uk</w:t>
      </w:r>
    </w:p>
    <w:p w:rsidR="00F879A4" w:rsidRDefault="00F879A4" w:rsidP="00F879A4">
      <w:pPr>
        <w:spacing w:line="360" w:lineRule="auto"/>
        <w:contextualSpacing/>
        <w:outlineLvl w:val="0"/>
        <w:rPr>
          <w:rFonts w:asciiTheme="minorHAnsi" w:hAnsiTheme="minorHAnsi"/>
          <w:b/>
        </w:rPr>
      </w:pPr>
    </w:p>
    <w:p w:rsidR="00F879A4" w:rsidRDefault="00F879A4" w:rsidP="00F879A4"/>
    <w:p w:rsidR="00C20DC8" w:rsidRDefault="00C20DC8" w:rsidP="004C520B">
      <w:pPr>
        <w:spacing w:line="360" w:lineRule="auto"/>
        <w:contextualSpacing/>
        <w:outlineLvl w:val="0"/>
        <w:rPr>
          <w:rFonts w:asciiTheme="minorHAnsi" w:hAnsiTheme="minorHAnsi"/>
          <w:b/>
        </w:rPr>
      </w:pPr>
    </w:p>
    <w:p w:rsidR="00C20DC8" w:rsidRDefault="00C20DC8" w:rsidP="004C520B">
      <w:pPr>
        <w:spacing w:line="360" w:lineRule="auto"/>
        <w:contextualSpacing/>
        <w:outlineLvl w:val="0"/>
        <w:rPr>
          <w:rFonts w:asciiTheme="minorHAnsi" w:hAnsiTheme="minorHAnsi"/>
          <w:b/>
        </w:rPr>
      </w:pPr>
    </w:p>
    <w:p w:rsidR="00F879A4" w:rsidRDefault="00F879A4" w:rsidP="004C520B">
      <w:pPr>
        <w:spacing w:line="360" w:lineRule="auto"/>
        <w:contextualSpacing/>
        <w:outlineLvl w:val="0"/>
        <w:rPr>
          <w:rFonts w:asciiTheme="minorHAnsi" w:hAnsiTheme="minorHAnsi"/>
          <w:b/>
        </w:rPr>
      </w:pPr>
    </w:p>
    <w:p w:rsidR="00F879A4" w:rsidRDefault="00F879A4" w:rsidP="004C520B">
      <w:pPr>
        <w:spacing w:line="360" w:lineRule="auto"/>
        <w:contextualSpacing/>
        <w:outlineLvl w:val="0"/>
        <w:rPr>
          <w:rFonts w:asciiTheme="minorHAnsi" w:hAnsiTheme="minorHAnsi"/>
          <w:b/>
        </w:rPr>
      </w:pPr>
      <w:bookmarkStart w:id="0" w:name="_GoBack"/>
      <w:bookmarkEnd w:id="0"/>
    </w:p>
    <w:p w:rsidR="004C520B" w:rsidRPr="005D121C" w:rsidRDefault="004C520B" w:rsidP="00C003E1">
      <w:pPr>
        <w:spacing w:line="480" w:lineRule="auto"/>
        <w:contextualSpacing/>
        <w:outlineLvl w:val="0"/>
        <w:rPr>
          <w:rFonts w:asciiTheme="minorHAnsi" w:hAnsiTheme="minorHAnsi"/>
          <w:b/>
        </w:rPr>
      </w:pPr>
      <w:r w:rsidRPr="005D121C">
        <w:rPr>
          <w:rFonts w:asciiTheme="minorHAnsi" w:hAnsiTheme="minorHAnsi"/>
          <w:b/>
        </w:rPr>
        <w:lastRenderedPageBreak/>
        <w:t>Introduction</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Over the last two decades a substantial body of UK literature and research </w:t>
      </w:r>
    </w:p>
    <w:p w:rsidR="004C520B" w:rsidRPr="00C16608" w:rsidRDefault="004C520B" w:rsidP="00C003E1">
      <w:pPr>
        <w:spacing w:line="480" w:lineRule="auto"/>
        <w:contextualSpacing/>
        <w:rPr>
          <w:rFonts w:asciiTheme="minorHAnsi" w:hAnsiTheme="minorHAnsi"/>
        </w:rPr>
      </w:pPr>
      <w:r w:rsidRPr="00D1117B">
        <w:rPr>
          <w:rFonts w:asciiTheme="minorHAnsi" w:hAnsiTheme="minorHAnsi"/>
        </w:rPr>
        <w:t xml:space="preserve">has been generated </w:t>
      </w:r>
      <w:r w:rsidR="00F516C5">
        <w:rPr>
          <w:rFonts w:asciiTheme="minorHAnsi" w:hAnsiTheme="minorHAnsi"/>
        </w:rPr>
        <w:t>in the social sciences to form</w:t>
      </w:r>
      <w:r w:rsidR="00C16608">
        <w:rPr>
          <w:rFonts w:asciiTheme="minorHAnsi" w:hAnsiTheme="minorHAnsi"/>
        </w:rPr>
        <w:t xml:space="preserve"> an emerging discipline called Psycho-social, or Psychosocial Studies (</w:t>
      </w:r>
      <w:r w:rsidR="00F516C5">
        <w:rPr>
          <w:rFonts w:asciiTheme="minorHAnsi" w:hAnsiTheme="minorHAnsi"/>
        </w:rPr>
        <w:t xml:space="preserve">the hyphen is </w:t>
      </w:r>
      <w:r w:rsidR="00C16608">
        <w:rPr>
          <w:rFonts w:asciiTheme="minorHAnsi" w:hAnsiTheme="minorHAnsi"/>
        </w:rPr>
        <w:t xml:space="preserve">part of a complex debate, and used by some and not others). </w:t>
      </w:r>
      <w:r w:rsidR="00F516C5">
        <w:rPr>
          <w:rFonts w:asciiTheme="minorHAnsi" w:hAnsiTheme="minorHAnsi"/>
        </w:rPr>
        <w:t>F</w:t>
      </w:r>
      <w:r w:rsidRPr="00D1117B">
        <w:rPr>
          <w:rFonts w:asciiTheme="minorHAnsi" w:hAnsiTheme="minorHAnsi"/>
        </w:rPr>
        <w:t>rom within the disciplines of sociology, psychology, social policy, psychotherapy, psychoanalysis and social work</w:t>
      </w:r>
      <w:r w:rsidR="00C16608">
        <w:rPr>
          <w:rFonts w:asciiTheme="minorHAnsi" w:hAnsiTheme="minorHAnsi"/>
        </w:rPr>
        <w:t xml:space="preserve"> a academic grouping, recentl</w:t>
      </w:r>
      <w:r w:rsidR="00C20DC8">
        <w:rPr>
          <w:rFonts w:asciiTheme="minorHAnsi" w:hAnsiTheme="minorHAnsi"/>
        </w:rPr>
        <w:t xml:space="preserve">y designated  ‘The Association </w:t>
      </w:r>
      <w:r w:rsidR="00C16608">
        <w:rPr>
          <w:rFonts w:asciiTheme="minorHAnsi" w:hAnsiTheme="minorHAnsi"/>
        </w:rPr>
        <w:t xml:space="preserve">For Psychosocial Studies’ in the UK, has configured </w:t>
      </w:r>
      <w:r w:rsidR="00DE4D3F">
        <w:rPr>
          <w:rFonts w:asciiTheme="minorHAnsi" w:hAnsiTheme="minorHAnsi"/>
        </w:rPr>
        <w:t xml:space="preserve">across these subject </w:t>
      </w:r>
      <w:r w:rsidRPr="00D1117B">
        <w:rPr>
          <w:rFonts w:asciiTheme="minorHAnsi" w:hAnsiTheme="minorHAnsi"/>
        </w:rPr>
        <w:t>boundaries a</w:t>
      </w:r>
      <w:r w:rsidR="00C16608">
        <w:rPr>
          <w:rFonts w:asciiTheme="minorHAnsi" w:hAnsiTheme="minorHAnsi"/>
        </w:rPr>
        <w:t xml:space="preserve">nd across research and practice </w:t>
      </w:r>
      <w:r w:rsidRPr="00D1117B">
        <w:rPr>
          <w:rFonts w:asciiTheme="minorHAnsi" w:hAnsiTheme="minorHAnsi"/>
          <w:szCs w:val="28"/>
        </w:rPr>
        <w:t>(see</w:t>
      </w:r>
      <w:r>
        <w:rPr>
          <w:rFonts w:asciiTheme="minorHAnsi" w:hAnsiTheme="minorHAnsi"/>
          <w:szCs w:val="28"/>
        </w:rPr>
        <w:t xml:space="preserve"> for </w:t>
      </w:r>
      <w:r w:rsidR="00C20DC8">
        <w:rPr>
          <w:rFonts w:asciiTheme="minorHAnsi" w:hAnsiTheme="minorHAnsi"/>
          <w:szCs w:val="28"/>
        </w:rPr>
        <w:t>example, author</w:t>
      </w:r>
      <w:r w:rsidR="00720B90">
        <w:rPr>
          <w:rFonts w:asciiTheme="minorHAnsi" w:hAnsiTheme="minorHAnsi"/>
          <w:szCs w:val="28"/>
        </w:rPr>
        <w:t xml:space="preserve"> and </w:t>
      </w:r>
      <w:r w:rsidR="00C20DC8">
        <w:rPr>
          <w:rFonts w:asciiTheme="minorHAnsi" w:hAnsiTheme="minorHAnsi"/>
          <w:szCs w:val="28"/>
        </w:rPr>
        <w:t xml:space="preserve">anon </w:t>
      </w:r>
      <w:r w:rsidR="00720B90">
        <w:rPr>
          <w:rFonts w:asciiTheme="minorHAnsi" w:hAnsiTheme="minorHAnsi"/>
          <w:szCs w:val="28"/>
        </w:rPr>
        <w:t>2014</w:t>
      </w:r>
      <w:r>
        <w:rPr>
          <w:rFonts w:asciiTheme="minorHAnsi" w:hAnsiTheme="minorHAnsi"/>
          <w:szCs w:val="28"/>
        </w:rPr>
        <w:t>;</w:t>
      </w:r>
      <w:r w:rsidRPr="00D1117B">
        <w:rPr>
          <w:rFonts w:asciiTheme="minorHAnsi" w:hAnsiTheme="minorHAnsi"/>
          <w:szCs w:val="28"/>
        </w:rPr>
        <w:t xml:space="preserve"> Walkerdine an</w:t>
      </w:r>
      <w:r>
        <w:rPr>
          <w:rFonts w:asciiTheme="minorHAnsi" w:hAnsiTheme="minorHAnsi"/>
          <w:szCs w:val="28"/>
        </w:rPr>
        <w:t>d Jimen</w:t>
      </w:r>
      <w:r w:rsidR="00C20DC8">
        <w:rPr>
          <w:rFonts w:asciiTheme="minorHAnsi" w:hAnsiTheme="minorHAnsi"/>
          <w:szCs w:val="28"/>
        </w:rPr>
        <w:t>e</w:t>
      </w:r>
      <w:r>
        <w:rPr>
          <w:rFonts w:asciiTheme="minorHAnsi" w:hAnsiTheme="minorHAnsi"/>
          <w:szCs w:val="28"/>
        </w:rPr>
        <w:t xml:space="preserve">z 2012; </w:t>
      </w:r>
      <w:r w:rsidRPr="00D1117B">
        <w:rPr>
          <w:rFonts w:asciiTheme="minorHAnsi" w:hAnsiTheme="minorHAnsi"/>
          <w:szCs w:val="28"/>
        </w:rPr>
        <w:t xml:space="preserve">Bainbridge </w:t>
      </w:r>
      <w:r>
        <w:rPr>
          <w:rFonts w:asciiTheme="minorHAnsi" w:hAnsiTheme="minorHAnsi"/>
          <w:szCs w:val="28"/>
        </w:rPr>
        <w:t xml:space="preserve"> et al  2007;</w:t>
      </w:r>
      <w:r w:rsidRPr="00D1117B">
        <w:rPr>
          <w:rFonts w:asciiTheme="minorHAnsi" w:hAnsiTheme="minorHAnsi"/>
          <w:szCs w:val="28"/>
        </w:rPr>
        <w:t xml:space="preserve"> </w:t>
      </w:r>
      <w:r w:rsidR="00203F51">
        <w:rPr>
          <w:rFonts w:asciiTheme="minorHAnsi" w:hAnsiTheme="minorHAnsi"/>
          <w:szCs w:val="28"/>
        </w:rPr>
        <w:t xml:space="preserve">Cooper and Lousada </w:t>
      </w:r>
      <w:r w:rsidRPr="00D1117B">
        <w:rPr>
          <w:rFonts w:asciiTheme="minorHAnsi" w:hAnsiTheme="minorHAnsi"/>
          <w:szCs w:val="28"/>
        </w:rPr>
        <w:t>2005</w:t>
      </w:r>
      <w:r>
        <w:rPr>
          <w:rFonts w:asciiTheme="minorHAnsi" w:hAnsiTheme="minorHAnsi"/>
          <w:szCs w:val="28"/>
        </w:rPr>
        <w:t>;</w:t>
      </w:r>
      <w:r w:rsidRPr="00D1117B">
        <w:rPr>
          <w:rFonts w:asciiTheme="minorHAnsi" w:hAnsiTheme="minorHAnsi"/>
          <w:szCs w:val="28"/>
        </w:rPr>
        <w:t xml:space="preserve"> </w:t>
      </w:r>
      <w:r>
        <w:rPr>
          <w:rFonts w:asciiTheme="minorHAnsi" w:hAnsiTheme="minorHAnsi"/>
          <w:szCs w:val="28"/>
        </w:rPr>
        <w:t>Frosh et al 2002;</w:t>
      </w:r>
      <w:r w:rsidRPr="00D1117B">
        <w:rPr>
          <w:rFonts w:asciiTheme="minorHAnsi" w:hAnsiTheme="minorHAnsi"/>
          <w:szCs w:val="28"/>
        </w:rPr>
        <w:t xml:space="preserve">  </w:t>
      </w:r>
      <w:r>
        <w:rPr>
          <w:rFonts w:asciiTheme="minorHAnsi" w:hAnsiTheme="minorHAnsi"/>
          <w:szCs w:val="28"/>
        </w:rPr>
        <w:t>Hoggett 2001</w:t>
      </w:r>
      <w:r w:rsidR="005C795B">
        <w:rPr>
          <w:rFonts w:asciiTheme="minorHAnsi" w:hAnsiTheme="minorHAnsi"/>
          <w:szCs w:val="28"/>
        </w:rPr>
        <w:t>)</w:t>
      </w:r>
      <w:r>
        <w:rPr>
          <w:rFonts w:asciiTheme="minorHAnsi" w:hAnsiTheme="minorHAnsi"/>
          <w:szCs w:val="28"/>
        </w:rPr>
        <w:t>.</w:t>
      </w:r>
      <w:r w:rsidR="00FA36D1">
        <w:rPr>
          <w:rFonts w:asciiTheme="minorHAnsi" w:hAnsiTheme="minorHAnsi"/>
          <w:szCs w:val="28"/>
        </w:rPr>
        <w:t xml:space="preserve"> In social work a renewed interest in the application of psychoanalytic and psychodynamic thinking to practice </w:t>
      </w:r>
      <w:r w:rsidR="00C16608">
        <w:rPr>
          <w:rFonts w:asciiTheme="minorHAnsi" w:hAnsiTheme="minorHAnsi"/>
          <w:szCs w:val="28"/>
        </w:rPr>
        <w:t xml:space="preserve">and research </w:t>
      </w:r>
      <w:r w:rsidR="00FA36D1">
        <w:rPr>
          <w:rFonts w:asciiTheme="minorHAnsi" w:hAnsiTheme="minorHAnsi"/>
          <w:szCs w:val="28"/>
        </w:rPr>
        <w:t>has emerged, for example in work o</w:t>
      </w:r>
      <w:r w:rsidR="00720B90">
        <w:rPr>
          <w:rFonts w:asciiTheme="minorHAnsi" w:hAnsiTheme="minorHAnsi"/>
          <w:szCs w:val="28"/>
        </w:rPr>
        <w:t>n relationship-</w:t>
      </w:r>
      <w:r w:rsidR="00FA36D1">
        <w:rPr>
          <w:rFonts w:asciiTheme="minorHAnsi" w:hAnsiTheme="minorHAnsi"/>
          <w:szCs w:val="28"/>
        </w:rPr>
        <w:t>based practice (Trevithick</w:t>
      </w:r>
      <w:r w:rsidR="008851C0">
        <w:rPr>
          <w:rFonts w:asciiTheme="minorHAnsi" w:hAnsiTheme="minorHAnsi"/>
          <w:szCs w:val="28"/>
        </w:rPr>
        <w:t xml:space="preserve"> 2003</w:t>
      </w:r>
      <w:r w:rsidR="00FA36D1">
        <w:rPr>
          <w:rFonts w:asciiTheme="minorHAnsi" w:hAnsiTheme="minorHAnsi"/>
          <w:szCs w:val="28"/>
        </w:rPr>
        <w:t>; Ruch</w:t>
      </w:r>
      <w:r w:rsidR="008851C0">
        <w:rPr>
          <w:rFonts w:asciiTheme="minorHAnsi" w:hAnsiTheme="minorHAnsi"/>
          <w:szCs w:val="28"/>
        </w:rPr>
        <w:t xml:space="preserve"> 2012</w:t>
      </w:r>
      <w:r w:rsidR="008851C0">
        <w:rPr>
          <w:rFonts w:asciiTheme="minorHAnsi" w:hAnsiTheme="minorHAnsi"/>
          <w:b/>
          <w:szCs w:val="28"/>
        </w:rPr>
        <w:t>)</w:t>
      </w:r>
      <w:r w:rsidR="005C795B">
        <w:rPr>
          <w:rFonts w:asciiTheme="minorHAnsi" w:hAnsiTheme="minorHAnsi"/>
          <w:szCs w:val="28"/>
        </w:rPr>
        <w:t xml:space="preserve"> </w:t>
      </w:r>
      <w:r w:rsidR="008851C0">
        <w:rPr>
          <w:rFonts w:asciiTheme="minorHAnsi" w:hAnsiTheme="minorHAnsi"/>
          <w:szCs w:val="28"/>
        </w:rPr>
        <w:t xml:space="preserve">on child protection (Ferguson 2005) </w:t>
      </w:r>
      <w:r w:rsidR="00DE4D3F">
        <w:rPr>
          <w:rFonts w:asciiTheme="minorHAnsi" w:hAnsiTheme="minorHAnsi"/>
          <w:szCs w:val="28"/>
        </w:rPr>
        <w:t>and on suicide (Briggs</w:t>
      </w:r>
      <w:r w:rsidR="007D2792">
        <w:rPr>
          <w:rFonts w:asciiTheme="minorHAnsi" w:hAnsiTheme="minorHAnsi"/>
          <w:szCs w:val="28"/>
        </w:rPr>
        <w:t xml:space="preserve"> 2008)</w:t>
      </w:r>
      <w:r w:rsidR="00203F51">
        <w:rPr>
          <w:rFonts w:asciiTheme="minorHAnsi" w:hAnsiTheme="minorHAnsi"/>
          <w:b/>
          <w:szCs w:val="28"/>
        </w:rPr>
        <w:t>.</w:t>
      </w:r>
    </w:p>
    <w:p w:rsidR="002E3042" w:rsidRDefault="004C520B" w:rsidP="00C003E1">
      <w:pPr>
        <w:spacing w:line="480" w:lineRule="auto"/>
        <w:contextualSpacing/>
        <w:rPr>
          <w:rFonts w:asciiTheme="minorHAnsi" w:hAnsiTheme="minorHAnsi"/>
        </w:rPr>
      </w:pPr>
      <w:r w:rsidRPr="00D1117B">
        <w:rPr>
          <w:rFonts w:asciiTheme="minorHAnsi" w:hAnsiTheme="minorHAnsi"/>
        </w:rPr>
        <w:t xml:space="preserve">This paper </w:t>
      </w:r>
      <w:r w:rsidR="000D28DB">
        <w:rPr>
          <w:rFonts w:asciiTheme="minorHAnsi" w:hAnsiTheme="minorHAnsi"/>
        </w:rPr>
        <w:t>aims to consider</w:t>
      </w:r>
      <w:r w:rsidRPr="00D1117B">
        <w:rPr>
          <w:rFonts w:asciiTheme="minorHAnsi" w:hAnsiTheme="minorHAnsi"/>
        </w:rPr>
        <w:t xml:space="preserve"> how the psychosocial theory emerging contempor</w:t>
      </w:r>
      <w:r w:rsidR="000D28DB">
        <w:rPr>
          <w:rFonts w:asciiTheme="minorHAnsi" w:hAnsiTheme="minorHAnsi"/>
        </w:rPr>
        <w:t xml:space="preserve">arily from within sociology and related disciplines </w:t>
      </w:r>
      <w:r w:rsidRPr="00D1117B">
        <w:rPr>
          <w:rFonts w:asciiTheme="minorHAnsi" w:hAnsiTheme="minorHAnsi"/>
        </w:rPr>
        <w:t xml:space="preserve">can bridge the traditional divide between </w:t>
      </w:r>
      <w:r w:rsidR="000D28DB">
        <w:rPr>
          <w:rFonts w:asciiTheme="minorHAnsi" w:hAnsiTheme="minorHAnsi"/>
        </w:rPr>
        <w:t>sociology and social work</w:t>
      </w:r>
      <w:r w:rsidRPr="00D1117B">
        <w:rPr>
          <w:rFonts w:asciiTheme="minorHAnsi" w:hAnsiTheme="minorHAnsi"/>
        </w:rPr>
        <w:t xml:space="preserve"> and address some of the problems for each in their theoretical relationships with the other.</w:t>
      </w:r>
      <w:r>
        <w:rPr>
          <w:rFonts w:asciiTheme="minorHAnsi" w:hAnsiTheme="minorHAnsi"/>
        </w:rPr>
        <w:t xml:space="preserve"> </w:t>
      </w:r>
      <w:r w:rsidR="00C16608">
        <w:rPr>
          <w:rFonts w:asciiTheme="minorHAnsi" w:hAnsiTheme="minorHAnsi"/>
        </w:rPr>
        <w:t xml:space="preserve"> The contrast betwee</w:t>
      </w:r>
      <w:r w:rsidR="0088263E">
        <w:rPr>
          <w:rFonts w:asciiTheme="minorHAnsi" w:hAnsiTheme="minorHAnsi"/>
        </w:rPr>
        <w:t>n cont</w:t>
      </w:r>
      <w:r w:rsidR="007B341C">
        <w:rPr>
          <w:rFonts w:asciiTheme="minorHAnsi" w:hAnsiTheme="minorHAnsi"/>
        </w:rPr>
        <w:t xml:space="preserve">emporary psychosocial thinking </w:t>
      </w:r>
      <w:r w:rsidR="0088263E">
        <w:rPr>
          <w:rFonts w:asciiTheme="minorHAnsi" w:hAnsiTheme="minorHAnsi"/>
        </w:rPr>
        <w:t xml:space="preserve">and </w:t>
      </w:r>
      <w:r w:rsidR="00C16608">
        <w:rPr>
          <w:rFonts w:asciiTheme="minorHAnsi" w:hAnsiTheme="minorHAnsi"/>
        </w:rPr>
        <w:t>the much cr</w:t>
      </w:r>
      <w:r w:rsidR="0088263E">
        <w:rPr>
          <w:rFonts w:asciiTheme="minorHAnsi" w:hAnsiTheme="minorHAnsi"/>
        </w:rPr>
        <w:t xml:space="preserve">iticised forms of psychodynamic and psychosocial casework in </w:t>
      </w:r>
      <w:r w:rsidR="00C16608">
        <w:rPr>
          <w:rFonts w:asciiTheme="minorHAnsi" w:hAnsiTheme="minorHAnsi"/>
        </w:rPr>
        <w:t>social work</w:t>
      </w:r>
      <w:r w:rsidR="0088263E">
        <w:rPr>
          <w:rFonts w:asciiTheme="minorHAnsi" w:hAnsiTheme="minorHAnsi"/>
        </w:rPr>
        <w:t>, as</w:t>
      </w:r>
      <w:r w:rsidR="00C16608">
        <w:rPr>
          <w:rFonts w:asciiTheme="minorHAnsi" w:hAnsiTheme="minorHAnsi"/>
        </w:rPr>
        <w:t xml:space="preserve"> practice</w:t>
      </w:r>
      <w:r w:rsidR="0088263E">
        <w:rPr>
          <w:rFonts w:asciiTheme="minorHAnsi" w:hAnsiTheme="minorHAnsi"/>
        </w:rPr>
        <w:t>d</w:t>
      </w:r>
      <w:r w:rsidR="00C16608">
        <w:rPr>
          <w:rFonts w:asciiTheme="minorHAnsi" w:hAnsiTheme="minorHAnsi"/>
        </w:rPr>
        <w:t xml:space="preserve"> in 1960s and 70s </w:t>
      </w:r>
      <w:r w:rsidR="00DE4D3F">
        <w:rPr>
          <w:rFonts w:asciiTheme="minorHAnsi" w:hAnsiTheme="minorHAnsi"/>
        </w:rPr>
        <w:t>(Hollis</w:t>
      </w:r>
      <w:r w:rsidR="008851C0">
        <w:rPr>
          <w:rFonts w:asciiTheme="minorHAnsi" w:hAnsiTheme="minorHAnsi"/>
        </w:rPr>
        <w:t xml:space="preserve"> 1965</w:t>
      </w:r>
      <w:r w:rsidR="00DE4D3F">
        <w:rPr>
          <w:rFonts w:asciiTheme="minorHAnsi" w:hAnsiTheme="minorHAnsi"/>
        </w:rPr>
        <w:t xml:space="preserve">) </w:t>
      </w:r>
      <w:r w:rsidR="00C16608">
        <w:rPr>
          <w:rFonts w:asciiTheme="minorHAnsi" w:hAnsiTheme="minorHAnsi"/>
        </w:rPr>
        <w:t xml:space="preserve">will be underscored. </w:t>
      </w:r>
    </w:p>
    <w:p w:rsidR="004C520B" w:rsidRPr="007B341C" w:rsidRDefault="0088263E" w:rsidP="00C003E1">
      <w:pPr>
        <w:spacing w:line="480" w:lineRule="auto"/>
        <w:contextualSpacing/>
        <w:rPr>
          <w:rFonts w:asciiTheme="minorHAnsi" w:hAnsiTheme="minorHAnsi"/>
        </w:rPr>
      </w:pPr>
      <w:r>
        <w:rPr>
          <w:rFonts w:asciiTheme="minorHAnsi" w:hAnsiTheme="minorHAnsi"/>
        </w:rPr>
        <w:t>T</w:t>
      </w:r>
      <w:r w:rsidR="002E3042">
        <w:rPr>
          <w:rFonts w:asciiTheme="minorHAnsi" w:hAnsiTheme="minorHAnsi"/>
        </w:rPr>
        <w:t xml:space="preserve">he article </w:t>
      </w:r>
      <w:r w:rsidR="000D28DB">
        <w:rPr>
          <w:rFonts w:asciiTheme="minorHAnsi" w:hAnsiTheme="minorHAnsi"/>
        </w:rPr>
        <w:t xml:space="preserve">initially explores what contemporary psychosocial </w:t>
      </w:r>
      <w:r w:rsidR="00C20DC8">
        <w:rPr>
          <w:rFonts w:asciiTheme="minorHAnsi" w:hAnsiTheme="minorHAnsi"/>
        </w:rPr>
        <w:t>studies is (and is not</w:t>
      </w:r>
      <w:r w:rsidR="000D28DB">
        <w:rPr>
          <w:rFonts w:asciiTheme="minorHAnsi" w:hAnsiTheme="minorHAnsi"/>
        </w:rPr>
        <w:t xml:space="preserve">), how and where it is being developed and what some of its themes are now. Next it establishes a focus on the relationship between sociology and social work, </w:t>
      </w:r>
      <w:r w:rsidR="00B352CE">
        <w:rPr>
          <w:rFonts w:asciiTheme="minorHAnsi" w:hAnsiTheme="minorHAnsi"/>
        </w:rPr>
        <w:t xml:space="preserve">from Marxism through to </w:t>
      </w:r>
      <w:r w:rsidR="004C520B" w:rsidRPr="00D1117B">
        <w:rPr>
          <w:rFonts w:asciiTheme="minorHAnsi" w:hAnsiTheme="minorHAnsi"/>
        </w:rPr>
        <w:t>post-structur</w:t>
      </w:r>
      <w:r w:rsidR="000D28DB">
        <w:rPr>
          <w:rFonts w:asciiTheme="minorHAnsi" w:hAnsiTheme="minorHAnsi"/>
        </w:rPr>
        <w:t>al</w:t>
      </w:r>
      <w:r w:rsidR="00C20DC8">
        <w:rPr>
          <w:rFonts w:asciiTheme="minorHAnsi" w:hAnsiTheme="minorHAnsi"/>
        </w:rPr>
        <w:t xml:space="preserve">ism, and considers how particularly the </w:t>
      </w:r>
      <w:r w:rsidR="00C20DC8">
        <w:rPr>
          <w:rFonts w:asciiTheme="minorHAnsi" w:hAnsiTheme="minorHAnsi"/>
        </w:rPr>
        <w:lastRenderedPageBreak/>
        <w:t>latter has</w:t>
      </w:r>
      <w:r w:rsidR="00DE4D3F">
        <w:rPr>
          <w:rFonts w:asciiTheme="minorHAnsi" w:hAnsiTheme="minorHAnsi"/>
        </w:rPr>
        <w:t xml:space="preserve"> exacerbated</w:t>
      </w:r>
      <w:r w:rsidR="00C20DC8">
        <w:rPr>
          <w:rFonts w:asciiTheme="minorHAnsi" w:hAnsiTheme="minorHAnsi"/>
        </w:rPr>
        <w:t xml:space="preserve"> divisions </w:t>
      </w:r>
      <w:r w:rsidR="000D28DB">
        <w:rPr>
          <w:rFonts w:asciiTheme="minorHAnsi" w:hAnsiTheme="minorHAnsi"/>
        </w:rPr>
        <w:t xml:space="preserve">between these </w:t>
      </w:r>
      <w:r w:rsidR="00C20DC8">
        <w:rPr>
          <w:rFonts w:asciiTheme="minorHAnsi" w:hAnsiTheme="minorHAnsi"/>
        </w:rPr>
        <w:t>two disciplines. T</w:t>
      </w:r>
      <w:r w:rsidR="00CD6837">
        <w:rPr>
          <w:rFonts w:asciiTheme="minorHAnsi" w:hAnsiTheme="minorHAnsi"/>
        </w:rPr>
        <w:t>he example</w:t>
      </w:r>
      <w:r w:rsidR="000D28DB">
        <w:rPr>
          <w:rFonts w:asciiTheme="minorHAnsi" w:hAnsiTheme="minorHAnsi"/>
        </w:rPr>
        <w:t xml:space="preserve"> of </w:t>
      </w:r>
      <w:r w:rsidR="004C520B" w:rsidRPr="00D1117B">
        <w:rPr>
          <w:rFonts w:asciiTheme="minorHAnsi" w:hAnsiTheme="minorHAnsi"/>
        </w:rPr>
        <w:t xml:space="preserve"> identity </w:t>
      </w:r>
      <w:r w:rsidR="00CD6837">
        <w:rPr>
          <w:rFonts w:asciiTheme="minorHAnsi" w:hAnsiTheme="minorHAnsi"/>
        </w:rPr>
        <w:t xml:space="preserve">is </w:t>
      </w:r>
      <w:r w:rsidR="000D28DB">
        <w:rPr>
          <w:rFonts w:asciiTheme="minorHAnsi" w:hAnsiTheme="minorHAnsi"/>
        </w:rPr>
        <w:t xml:space="preserve">used </w:t>
      </w:r>
      <w:r w:rsidR="004C520B" w:rsidRPr="00D1117B">
        <w:rPr>
          <w:rFonts w:asciiTheme="minorHAnsi" w:hAnsiTheme="minorHAnsi"/>
        </w:rPr>
        <w:t xml:space="preserve">to illustrate </w:t>
      </w:r>
      <w:r>
        <w:rPr>
          <w:rFonts w:asciiTheme="minorHAnsi" w:hAnsiTheme="minorHAnsi"/>
        </w:rPr>
        <w:t xml:space="preserve">how </w:t>
      </w:r>
      <w:r w:rsidR="004C520B" w:rsidRPr="00D1117B">
        <w:rPr>
          <w:rFonts w:asciiTheme="minorHAnsi" w:hAnsiTheme="minorHAnsi"/>
        </w:rPr>
        <w:t>psychosocial theory</w:t>
      </w:r>
      <w:r w:rsidR="00C20DC8">
        <w:rPr>
          <w:rFonts w:asciiTheme="minorHAnsi" w:hAnsiTheme="minorHAnsi"/>
        </w:rPr>
        <w:t xml:space="preserve"> can improve this</w:t>
      </w:r>
      <w:r>
        <w:rPr>
          <w:rFonts w:asciiTheme="minorHAnsi" w:hAnsiTheme="minorHAnsi"/>
        </w:rPr>
        <w:t>.</w:t>
      </w:r>
      <w:r w:rsidR="000D28DB">
        <w:rPr>
          <w:rFonts w:asciiTheme="minorHAnsi" w:hAnsiTheme="minorHAnsi"/>
        </w:rPr>
        <w:t xml:space="preserve"> The paper</w:t>
      </w:r>
      <w:r w:rsidR="00633BB7">
        <w:rPr>
          <w:rFonts w:asciiTheme="minorHAnsi" w:hAnsiTheme="minorHAnsi"/>
        </w:rPr>
        <w:t xml:space="preserve"> </w:t>
      </w:r>
      <w:r>
        <w:rPr>
          <w:rFonts w:asciiTheme="minorHAnsi" w:hAnsiTheme="minorHAnsi"/>
        </w:rPr>
        <w:t>considers</w:t>
      </w:r>
      <w:r w:rsidR="004C520B" w:rsidRPr="00D1117B">
        <w:rPr>
          <w:rFonts w:asciiTheme="minorHAnsi" w:hAnsiTheme="minorHAnsi"/>
        </w:rPr>
        <w:t xml:space="preserve"> </w:t>
      </w:r>
      <w:r>
        <w:rPr>
          <w:rFonts w:asciiTheme="minorHAnsi" w:hAnsiTheme="minorHAnsi"/>
        </w:rPr>
        <w:t xml:space="preserve">some of the shared concerns </w:t>
      </w:r>
      <w:r w:rsidRPr="00D1117B">
        <w:rPr>
          <w:rFonts w:asciiTheme="minorHAnsi" w:hAnsiTheme="minorHAnsi"/>
        </w:rPr>
        <w:t>of both sociology and social work,</w:t>
      </w:r>
      <w:r>
        <w:rPr>
          <w:rFonts w:asciiTheme="minorHAnsi" w:hAnsiTheme="minorHAnsi"/>
        </w:rPr>
        <w:t xml:space="preserve"> particularly </w:t>
      </w:r>
      <w:r w:rsidR="004C520B" w:rsidRPr="00D1117B">
        <w:rPr>
          <w:rFonts w:asciiTheme="minorHAnsi" w:hAnsiTheme="minorHAnsi"/>
        </w:rPr>
        <w:t>identity and reflexivity</w:t>
      </w:r>
      <w:r w:rsidR="007B341C">
        <w:rPr>
          <w:rFonts w:asciiTheme="minorHAnsi" w:hAnsiTheme="minorHAnsi"/>
        </w:rPr>
        <w:t>,</w:t>
      </w:r>
      <w:r w:rsidR="004C520B" w:rsidRPr="00D1117B">
        <w:rPr>
          <w:rFonts w:asciiTheme="minorHAnsi" w:hAnsiTheme="minorHAnsi"/>
        </w:rPr>
        <w:t xml:space="preserve"> and </w:t>
      </w:r>
      <w:r>
        <w:rPr>
          <w:rFonts w:asciiTheme="minorHAnsi" w:hAnsiTheme="minorHAnsi"/>
        </w:rPr>
        <w:t>cons</w:t>
      </w:r>
      <w:r w:rsidR="00BC3698">
        <w:rPr>
          <w:rFonts w:asciiTheme="minorHAnsi" w:hAnsiTheme="minorHAnsi"/>
        </w:rPr>
        <w:t xml:space="preserve">iders the </w:t>
      </w:r>
      <w:r w:rsidR="00DE4D3F">
        <w:rPr>
          <w:rFonts w:asciiTheme="minorHAnsi" w:hAnsiTheme="minorHAnsi"/>
        </w:rPr>
        <w:t xml:space="preserve">role of </w:t>
      </w:r>
      <w:r>
        <w:rPr>
          <w:rFonts w:asciiTheme="minorHAnsi" w:hAnsiTheme="minorHAnsi"/>
        </w:rPr>
        <w:t xml:space="preserve">psychosocial thinking in </w:t>
      </w:r>
      <w:r w:rsidR="004C520B" w:rsidRPr="00D1117B">
        <w:rPr>
          <w:rFonts w:asciiTheme="minorHAnsi" w:hAnsiTheme="minorHAnsi"/>
        </w:rPr>
        <w:t>support</w:t>
      </w:r>
      <w:r>
        <w:rPr>
          <w:rFonts w:asciiTheme="minorHAnsi" w:hAnsiTheme="minorHAnsi"/>
        </w:rPr>
        <w:t xml:space="preserve">ing </w:t>
      </w:r>
      <w:r w:rsidR="004C520B" w:rsidRPr="00D1117B">
        <w:rPr>
          <w:rFonts w:asciiTheme="minorHAnsi" w:hAnsiTheme="minorHAnsi"/>
        </w:rPr>
        <w:t>and advanc</w:t>
      </w:r>
      <w:r w:rsidR="007D2792">
        <w:rPr>
          <w:rFonts w:asciiTheme="minorHAnsi" w:hAnsiTheme="minorHAnsi"/>
        </w:rPr>
        <w:t xml:space="preserve">ing </w:t>
      </w:r>
      <w:r>
        <w:rPr>
          <w:rFonts w:asciiTheme="minorHAnsi" w:hAnsiTheme="minorHAnsi"/>
        </w:rPr>
        <w:t>this mutual engagement</w:t>
      </w:r>
      <w:r w:rsidR="004C520B" w:rsidRPr="00D1117B">
        <w:rPr>
          <w:rFonts w:asciiTheme="minorHAnsi" w:hAnsiTheme="minorHAnsi"/>
        </w:rPr>
        <w:t>. Finally the paper considers the frequen</w:t>
      </w:r>
      <w:r w:rsidR="00BC3698">
        <w:rPr>
          <w:rFonts w:asciiTheme="minorHAnsi" w:hAnsiTheme="minorHAnsi"/>
        </w:rPr>
        <w:t xml:space="preserve">tly divisive area of research, </w:t>
      </w:r>
      <w:r w:rsidR="007B341C">
        <w:rPr>
          <w:rFonts w:asciiTheme="minorHAnsi" w:hAnsiTheme="minorHAnsi"/>
        </w:rPr>
        <w:t xml:space="preserve">and </w:t>
      </w:r>
      <w:r w:rsidR="004C520B">
        <w:rPr>
          <w:rFonts w:asciiTheme="minorHAnsi" w:hAnsiTheme="minorHAnsi"/>
        </w:rPr>
        <w:t>presents</w:t>
      </w:r>
      <w:r w:rsidR="00203F51">
        <w:rPr>
          <w:rFonts w:asciiTheme="minorHAnsi" w:hAnsiTheme="minorHAnsi"/>
        </w:rPr>
        <w:t xml:space="preserve"> </w:t>
      </w:r>
      <w:r w:rsidR="004C520B" w:rsidRPr="00D1117B">
        <w:rPr>
          <w:rFonts w:asciiTheme="minorHAnsi" w:hAnsiTheme="minorHAnsi"/>
        </w:rPr>
        <w:t xml:space="preserve">an example of psychosocial research which integrates sociological and social work concerns, practices and approaches: in other words how the psychosocial can advance relevant and theoretically rigorous knowledge production for both of these disciplines in a mutually inclusive process.  </w:t>
      </w:r>
    </w:p>
    <w:p w:rsidR="000D28DB" w:rsidRDefault="000D28DB" w:rsidP="00C003E1">
      <w:pPr>
        <w:spacing w:line="480" w:lineRule="auto"/>
        <w:contextualSpacing/>
        <w:outlineLvl w:val="0"/>
        <w:rPr>
          <w:rFonts w:asciiTheme="minorHAnsi" w:hAnsiTheme="minorHAnsi"/>
          <w:b/>
        </w:rPr>
      </w:pPr>
    </w:p>
    <w:p w:rsidR="004C520B" w:rsidRPr="005D121C" w:rsidRDefault="004C520B" w:rsidP="00C003E1">
      <w:pPr>
        <w:spacing w:line="480" w:lineRule="auto"/>
        <w:contextualSpacing/>
        <w:outlineLvl w:val="0"/>
        <w:rPr>
          <w:rFonts w:asciiTheme="minorHAnsi" w:hAnsiTheme="minorHAnsi"/>
          <w:b/>
        </w:rPr>
      </w:pPr>
      <w:r w:rsidRPr="005D121C">
        <w:rPr>
          <w:rFonts w:asciiTheme="minorHAnsi" w:hAnsiTheme="minorHAnsi"/>
          <w:b/>
        </w:rPr>
        <w:t>What is psychosocial theory</w:t>
      </w:r>
      <w:r w:rsidR="00906258">
        <w:rPr>
          <w:rFonts w:asciiTheme="minorHAnsi" w:hAnsiTheme="minorHAnsi"/>
          <w:b/>
        </w:rPr>
        <w:t xml:space="preserve"> now</w:t>
      </w:r>
      <w:r w:rsidRPr="005D121C">
        <w:rPr>
          <w:rFonts w:asciiTheme="minorHAnsi" w:hAnsiTheme="minorHAnsi"/>
          <w:b/>
        </w:rPr>
        <w:t>?</w:t>
      </w:r>
    </w:p>
    <w:p w:rsidR="008C15DC" w:rsidRDefault="004C520B" w:rsidP="00C003E1">
      <w:pPr>
        <w:spacing w:line="480" w:lineRule="auto"/>
        <w:contextualSpacing/>
        <w:outlineLvl w:val="0"/>
        <w:rPr>
          <w:rFonts w:asciiTheme="minorHAnsi" w:hAnsiTheme="minorHAnsi"/>
        </w:rPr>
      </w:pPr>
      <w:r w:rsidRPr="0088263E">
        <w:rPr>
          <w:rFonts w:asciiTheme="minorHAnsi" w:hAnsiTheme="minorHAnsi"/>
          <w:b/>
        </w:rPr>
        <w:t xml:space="preserve"> </w:t>
      </w:r>
      <w:r w:rsidR="008C15DC">
        <w:rPr>
          <w:rFonts w:asciiTheme="minorHAnsi" w:hAnsiTheme="minorHAnsi"/>
          <w:b/>
        </w:rPr>
        <w:t>‘</w:t>
      </w:r>
      <w:r w:rsidR="007B341C" w:rsidRPr="008C15DC">
        <w:rPr>
          <w:rFonts w:asciiTheme="minorHAnsi" w:hAnsiTheme="minorHAnsi"/>
        </w:rPr>
        <w:t>Psychosocial</w:t>
      </w:r>
      <w:r w:rsidR="008C15DC" w:rsidRPr="008C15DC">
        <w:rPr>
          <w:rFonts w:asciiTheme="minorHAnsi" w:hAnsiTheme="minorHAnsi"/>
        </w:rPr>
        <w:t>’</w:t>
      </w:r>
      <w:r w:rsidR="007B341C" w:rsidRPr="008C15DC">
        <w:rPr>
          <w:rFonts w:asciiTheme="minorHAnsi" w:hAnsiTheme="minorHAnsi"/>
        </w:rPr>
        <w:t xml:space="preserve"> in</w:t>
      </w:r>
      <w:r w:rsidR="008C15DC" w:rsidRPr="008C15DC">
        <w:rPr>
          <w:rFonts w:asciiTheme="minorHAnsi" w:hAnsiTheme="minorHAnsi"/>
        </w:rPr>
        <w:t xml:space="preserve"> </w:t>
      </w:r>
      <w:r w:rsidR="007B341C" w:rsidRPr="008C15DC">
        <w:rPr>
          <w:rFonts w:asciiTheme="minorHAnsi" w:hAnsiTheme="minorHAnsi"/>
        </w:rPr>
        <w:t>itself is a slippery term, having been used in slightly different ways in</w:t>
      </w:r>
      <w:r w:rsidR="008C15DC">
        <w:rPr>
          <w:rFonts w:asciiTheme="minorHAnsi" w:hAnsiTheme="minorHAnsi"/>
        </w:rPr>
        <w:t xml:space="preserve"> different disciplines, so </w:t>
      </w:r>
      <w:r w:rsidR="007B341C" w:rsidRPr="008C15DC">
        <w:rPr>
          <w:rFonts w:asciiTheme="minorHAnsi" w:hAnsiTheme="minorHAnsi"/>
        </w:rPr>
        <w:t xml:space="preserve"> to </w:t>
      </w:r>
      <w:r w:rsidR="008C15DC" w:rsidRPr="008C15DC">
        <w:rPr>
          <w:rFonts w:asciiTheme="minorHAnsi" w:hAnsiTheme="minorHAnsi"/>
        </w:rPr>
        <w:t>‘</w:t>
      </w:r>
      <w:r w:rsidR="007B341C" w:rsidRPr="008C15DC">
        <w:rPr>
          <w:rFonts w:asciiTheme="minorHAnsi" w:hAnsiTheme="minorHAnsi"/>
        </w:rPr>
        <w:t>clear the decks</w:t>
      </w:r>
      <w:r w:rsidR="008C15DC" w:rsidRPr="008C15DC">
        <w:rPr>
          <w:rFonts w:asciiTheme="minorHAnsi" w:hAnsiTheme="minorHAnsi"/>
        </w:rPr>
        <w:t>’ of potential misunderstandings, it seems worth briefly establishing what it is not, before considering its specific contemporary usage under discussion in this paper</w:t>
      </w:r>
      <w:r w:rsidR="00906258" w:rsidRPr="008C15DC">
        <w:rPr>
          <w:rFonts w:asciiTheme="minorHAnsi" w:hAnsiTheme="minorHAnsi"/>
        </w:rPr>
        <w:t>.</w:t>
      </w:r>
      <w:r w:rsidR="00906258">
        <w:rPr>
          <w:rFonts w:asciiTheme="minorHAnsi" w:hAnsiTheme="minorHAnsi"/>
        </w:rPr>
        <w:t xml:space="preserve"> </w:t>
      </w:r>
    </w:p>
    <w:p w:rsidR="00F63BD1" w:rsidRDefault="00EF75A2" w:rsidP="00C003E1">
      <w:pPr>
        <w:spacing w:line="480" w:lineRule="auto"/>
        <w:contextualSpacing/>
        <w:outlineLvl w:val="0"/>
        <w:rPr>
          <w:rFonts w:asciiTheme="minorHAnsi" w:hAnsiTheme="minorHAnsi"/>
        </w:rPr>
      </w:pPr>
      <w:r>
        <w:rPr>
          <w:rFonts w:asciiTheme="minorHAnsi" w:hAnsiTheme="minorHAnsi"/>
        </w:rPr>
        <w:t xml:space="preserve">In the 1960s and 1970s in the UK, the USA and parts of Europe, </w:t>
      </w:r>
      <w:r w:rsidR="00906258">
        <w:rPr>
          <w:rFonts w:asciiTheme="minorHAnsi" w:hAnsiTheme="minorHAnsi"/>
        </w:rPr>
        <w:t xml:space="preserve">it was fairly ordinary to have </w:t>
      </w:r>
      <w:r>
        <w:rPr>
          <w:rFonts w:asciiTheme="minorHAnsi" w:hAnsiTheme="minorHAnsi"/>
        </w:rPr>
        <w:t>studied psyc</w:t>
      </w:r>
      <w:r w:rsidR="00BC3698">
        <w:rPr>
          <w:rFonts w:asciiTheme="minorHAnsi" w:hAnsiTheme="minorHAnsi"/>
        </w:rPr>
        <w:t xml:space="preserve">hosocial theory as part of </w:t>
      </w:r>
      <w:r>
        <w:rPr>
          <w:rFonts w:asciiTheme="minorHAnsi" w:hAnsiTheme="minorHAnsi"/>
        </w:rPr>
        <w:t>social work training. This was exemplified in texts on casework and/or clinical social work</w:t>
      </w:r>
      <w:r w:rsidR="003C252B">
        <w:rPr>
          <w:rFonts w:asciiTheme="minorHAnsi" w:hAnsiTheme="minorHAnsi"/>
        </w:rPr>
        <w:t>, by e.g. Hollis, (1965</w:t>
      </w:r>
      <w:r w:rsidR="00F63BD1">
        <w:rPr>
          <w:rFonts w:asciiTheme="minorHAnsi" w:hAnsiTheme="minorHAnsi"/>
        </w:rPr>
        <w:t xml:space="preserve">) </w:t>
      </w:r>
      <w:r w:rsidR="00BC3698">
        <w:rPr>
          <w:rFonts w:asciiTheme="minorHAnsi" w:hAnsiTheme="minorHAnsi"/>
        </w:rPr>
        <w:t xml:space="preserve">which had </w:t>
      </w:r>
      <w:r>
        <w:rPr>
          <w:rFonts w:asciiTheme="minorHAnsi" w:hAnsiTheme="minorHAnsi"/>
        </w:rPr>
        <w:t xml:space="preserve">Freudian psychoanalytical </w:t>
      </w:r>
      <w:r w:rsidR="00BC3698">
        <w:rPr>
          <w:rFonts w:asciiTheme="minorHAnsi" w:hAnsiTheme="minorHAnsi"/>
        </w:rPr>
        <w:t>thinking at their heart</w:t>
      </w:r>
      <w:r>
        <w:rPr>
          <w:rFonts w:asciiTheme="minorHAnsi" w:hAnsiTheme="minorHAnsi"/>
        </w:rPr>
        <w:t xml:space="preserve">. </w:t>
      </w:r>
      <w:r w:rsidR="00F63BD1">
        <w:rPr>
          <w:rFonts w:asciiTheme="minorHAnsi" w:hAnsiTheme="minorHAnsi"/>
        </w:rPr>
        <w:t>Even though the no</w:t>
      </w:r>
      <w:r w:rsidR="00C20DC8">
        <w:rPr>
          <w:rFonts w:asciiTheme="minorHAnsi" w:hAnsiTheme="minorHAnsi"/>
        </w:rPr>
        <w:t>menclature references ‘social’,</w:t>
      </w:r>
      <w:r w:rsidR="00F63BD1">
        <w:rPr>
          <w:rFonts w:asciiTheme="minorHAnsi" w:hAnsiTheme="minorHAnsi"/>
        </w:rPr>
        <w:t xml:space="preserve"> </w:t>
      </w:r>
      <w:r w:rsidR="00F0502E">
        <w:rPr>
          <w:rFonts w:asciiTheme="minorHAnsi" w:hAnsiTheme="minorHAnsi"/>
        </w:rPr>
        <w:t>the work</w:t>
      </w:r>
      <w:r w:rsidR="00F63BD1">
        <w:rPr>
          <w:rFonts w:asciiTheme="minorHAnsi" w:hAnsiTheme="minorHAnsi"/>
        </w:rPr>
        <w:t xml:space="preserve"> had</w:t>
      </w:r>
      <w:r>
        <w:rPr>
          <w:rFonts w:asciiTheme="minorHAnsi" w:hAnsiTheme="minorHAnsi"/>
        </w:rPr>
        <w:t xml:space="preserve"> very little to do with ‘social’, in the sense of sociolog</w:t>
      </w:r>
      <w:r w:rsidR="00F63BD1">
        <w:rPr>
          <w:rFonts w:asciiTheme="minorHAnsi" w:hAnsiTheme="minorHAnsi"/>
        </w:rPr>
        <w:t>ical</w:t>
      </w:r>
      <w:r w:rsidR="00BC3698">
        <w:rPr>
          <w:rFonts w:asciiTheme="minorHAnsi" w:hAnsiTheme="minorHAnsi"/>
        </w:rPr>
        <w:t xml:space="preserve"> or societal</w:t>
      </w:r>
      <w:r w:rsidR="00F63BD1">
        <w:rPr>
          <w:rFonts w:asciiTheme="minorHAnsi" w:hAnsiTheme="minorHAnsi"/>
        </w:rPr>
        <w:t xml:space="preserve">, </w:t>
      </w:r>
      <w:r>
        <w:rPr>
          <w:rFonts w:asciiTheme="minorHAnsi" w:hAnsiTheme="minorHAnsi"/>
        </w:rPr>
        <w:t xml:space="preserve">and was criticised by much radical thinking from </w:t>
      </w:r>
      <w:r w:rsidR="00BC3698">
        <w:rPr>
          <w:rFonts w:asciiTheme="minorHAnsi" w:hAnsiTheme="minorHAnsi"/>
        </w:rPr>
        <w:t xml:space="preserve">the </w:t>
      </w:r>
      <w:r>
        <w:rPr>
          <w:rFonts w:asciiTheme="minorHAnsi" w:hAnsiTheme="minorHAnsi"/>
        </w:rPr>
        <w:t xml:space="preserve">mid 1970s for precisely this. </w:t>
      </w:r>
      <w:r w:rsidR="00F63BD1">
        <w:rPr>
          <w:rFonts w:asciiTheme="minorHAnsi" w:hAnsiTheme="minorHAnsi"/>
        </w:rPr>
        <w:t xml:space="preserve">Collective movements in social work such as ‘CASE CON’ in </w:t>
      </w:r>
      <w:r w:rsidR="00BC3698">
        <w:rPr>
          <w:rFonts w:asciiTheme="minorHAnsi" w:hAnsiTheme="minorHAnsi"/>
        </w:rPr>
        <w:t xml:space="preserve">the </w:t>
      </w:r>
      <w:r w:rsidR="00DE4D3F">
        <w:rPr>
          <w:rFonts w:asciiTheme="minorHAnsi" w:hAnsiTheme="minorHAnsi"/>
        </w:rPr>
        <w:t>1970s sought to re-inject</w:t>
      </w:r>
      <w:r w:rsidR="00F63BD1">
        <w:rPr>
          <w:rFonts w:asciiTheme="minorHAnsi" w:hAnsiTheme="minorHAnsi"/>
        </w:rPr>
        <w:t xml:space="preserve"> a socio-polit</w:t>
      </w:r>
      <w:r w:rsidR="00BC3698">
        <w:rPr>
          <w:rFonts w:asciiTheme="minorHAnsi" w:hAnsiTheme="minorHAnsi"/>
        </w:rPr>
        <w:t>i</w:t>
      </w:r>
      <w:r w:rsidR="00F63BD1">
        <w:rPr>
          <w:rFonts w:asciiTheme="minorHAnsi" w:hAnsiTheme="minorHAnsi"/>
        </w:rPr>
        <w:t>cal dim</w:t>
      </w:r>
      <w:r w:rsidR="00BC3698">
        <w:rPr>
          <w:rFonts w:asciiTheme="minorHAnsi" w:hAnsiTheme="minorHAnsi"/>
        </w:rPr>
        <w:t>ension into such an individualistic</w:t>
      </w:r>
      <w:r w:rsidR="00DE4D3F">
        <w:rPr>
          <w:rFonts w:asciiTheme="minorHAnsi" w:hAnsiTheme="minorHAnsi"/>
        </w:rPr>
        <w:t xml:space="preserve"> approach (Lavalette</w:t>
      </w:r>
      <w:r w:rsidR="000D28DB">
        <w:rPr>
          <w:rFonts w:asciiTheme="minorHAnsi" w:hAnsiTheme="minorHAnsi"/>
        </w:rPr>
        <w:t xml:space="preserve"> 2011) </w:t>
      </w:r>
    </w:p>
    <w:p w:rsidR="00CF7F90" w:rsidRDefault="00F63BD1" w:rsidP="00C003E1">
      <w:pPr>
        <w:spacing w:line="480" w:lineRule="auto"/>
        <w:contextualSpacing/>
        <w:outlineLvl w:val="0"/>
        <w:rPr>
          <w:rFonts w:asciiTheme="minorHAnsi" w:hAnsiTheme="minorHAnsi"/>
        </w:rPr>
      </w:pPr>
      <w:r>
        <w:rPr>
          <w:rFonts w:asciiTheme="minorHAnsi" w:hAnsiTheme="minorHAnsi"/>
        </w:rPr>
        <w:lastRenderedPageBreak/>
        <w:t>In clinical casework</w:t>
      </w:r>
      <w:r w:rsidR="00BC3698">
        <w:rPr>
          <w:rFonts w:asciiTheme="minorHAnsi" w:hAnsiTheme="minorHAnsi"/>
        </w:rPr>
        <w:t xml:space="preserve">, as Hollis </w:t>
      </w:r>
      <w:r>
        <w:rPr>
          <w:rFonts w:asciiTheme="minorHAnsi" w:hAnsiTheme="minorHAnsi"/>
        </w:rPr>
        <w:t xml:space="preserve">prescribed, and indeed also </w:t>
      </w:r>
      <w:r w:rsidR="00CF7F90">
        <w:rPr>
          <w:rFonts w:asciiTheme="minorHAnsi" w:hAnsiTheme="minorHAnsi"/>
        </w:rPr>
        <w:t xml:space="preserve">in </w:t>
      </w:r>
      <w:r w:rsidR="00FC2237">
        <w:rPr>
          <w:rFonts w:asciiTheme="minorHAnsi" w:hAnsiTheme="minorHAnsi"/>
        </w:rPr>
        <w:t>some contemporary clinical p</w:t>
      </w:r>
      <w:r w:rsidR="000D28DB">
        <w:rPr>
          <w:rFonts w:asciiTheme="minorHAnsi" w:hAnsiTheme="minorHAnsi"/>
        </w:rPr>
        <w:t>sychology research and practise</w:t>
      </w:r>
      <w:r w:rsidR="00DE4D3F">
        <w:rPr>
          <w:rFonts w:asciiTheme="minorHAnsi" w:hAnsiTheme="minorHAnsi"/>
        </w:rPr>
        <w:t xml:space="preserve">, </w:t>
      </w:r>
      <w:r w:rsidR="00F0502E">
        <w:rPr>
          <w:rFonts w:asciiTheme="minorHAnsi" w:hAnsiTheme="minorHAnsi"/>
        </w:rPr>
        <w:t>the use the</w:t>
      </w:r>
      <w:r w:rsidR="00FC2237">
        <w:rPr>
          <w:rFonts w:asciiTheme="minorHAnsi" w:hAnsiTheme="minorHAnsi"/>
        </w:rPr>
        <w:t xml:space="preserve"> ‘</w:t>
      </w:r>
      <w:r w:rsidR="00CF7F90">
        <w:rPr>
          <w:rFonts w:asciiTheme="minorHAnsi" w:hAnsiTheme="minorHAnsi"/>
        </w:rPr>
        <w:t xml:space="preserve">social’ </w:t>
      </w:r>
      <w:r w:rsidR="00F0502E">
        <w:rPr>
          <w:rFonts w:asciiTheme="minorHAnsi" w:hAnsiTheme="minorHAnsi"/>
        </w:rPr>
        <w:t xml:space="preserve">dimension of ‘psychosocial’ </w:t>
      </w:r>
      <w:r w:rsidR="00CF7F90">
        <w:rPr>
          <w:rFonts w:asciiTheme="minorHAnsi" w:hAnsiTheme="minorHAnsi"/>
        </w:rPr>
        <w:t>tends</w:t>
      </w:r>
      <w:r w:rsidR="00906258">
        <w:rPr>
          <w:rFonts w:asciiTheme="minorHAnsi" w:hAnsiTheme="minorHAnsi"/>
        </w:rPr>
        <w:t xml:space="preserve"> to mean the </w:t>
      </w:r>
      <w:r w:rsidR="00FC2237">
        <w:rPr>
          <w:rFonts w:asciiTheme="minorHAnsi" w:hAnsiTheme="minorHAnsi"/>
        </w:rPr>
        <w:t>famil</w:t>
      </w:r>
      <w:r w:rsidR="007D2792">
        <w:rPr>
          <w:rFonts w:asciiTheme="minorHAnsi" w:hAnsiTheme="minorHAnsi"/>
        </w:rPr>
        <w:t xml:space="preserve">ial context of the individual, </w:t>
      </w:r>
      <w:r w:rsidR="00FC2237">
        <w:rPr>
          <w:rFonts w:asciiTheme="minorHAnsi" w:hAnsiTheme="minorHAnsi"/>
        </w:rPr>
        <w:t xml:space="preserve">and occasionally other networks of </w:t>
      </w:r>
      <w:r w:rsidR="00597B70">
        <w:rPr>
          <w:rFonts w:asciiTheme="minorHAnsi" w:hAnsiTheme="minorHAnsi"/>
        </w:rPr>
        <w:t>relationships. (e.g</w:t>
      </w:r>
      <w:r w:rsidR="00F0502E">
        <w:rPr>
          <w:rFonts w:asciiTheme="minorHAnsi" w:hAnsiTheme="minorHAnsi"/>
        </w:rPr>
        <w:t>.</w:t>
      </w:r>
      <w:r w:rsidR="00DE4D3F">
        <w:rPr>
          <w:rFonts w:asciiTheme="minorHAnsi" w:hAnsiTheme="minorHAnsi"/>
        </w:rPr>
        <w:t xml:space="preserve"> Rutter</w:t>
      </w:r>
      <w:r w:rsidR="00597B70">
        <w:rPr>
          <w:rFonts w:asciiTheme="minorHAnsi" w:hAnsiTheme="minorHAnsi"/>
        </w:rPr>
        <w:t xml:space="preserve"> 1987</w:t>
      </w:r>
      <w:r w:rsidR="00FC2237">
        <w:rPr>
          <w:rFonts w:asciiTheme="minorHAnsi" w:hAnsiTheme="minorHAnsi"/>
        </w:rPr>
        <w:t>). Almost never does such work en</w:t>
      </w:r>
      <w:r w:rsidR="00CF7F90">
        <w:rPr>
          <w:rFonts w:asciiTheme="minorHAnsi" w:hAnsiTheme="minorHAnsi"/>
        </w:rPr>
        <w:t>gage with stru</w:t>
      </w:r>
      <w:r w:rsidR="00597B70">
        <w:rPr>
          <w:rFonts w:asciiTheme="minorHAnsi" w:hAnsiTheme="minorHAnsi"/>
        </w:rPr>
        <w:t>ctural sociology’s concerns</w:t>
      </w:r>
      <w:r w:rsidR="00BD4FD6">
        <w:rPr>
          <w:rFonts w:asciiTheme="minorHAnsi" w:hAnsiTheme="minorHAnsi"/>
        </w:rPr>
        <w:t>,</w:t>
      </w:r>
      <w:r w:rsidR="00597B70">
        <w:rPr>
          <w:rFonts w:asciiTheme="minorHAnsi" w:hAnsiTheme="minorHAnsi"/>
        </w:rPr>
        <w:t xml:space="preserve"> of </w:t>
      </w:r>
      <w:r w:rsidR="00F0502E">
        <w:rPr>
          <w:rFonts w:asciiTheme="minorHAnsi" w:hAnsiTheme="minorHAnsi"/>
        </w:rPr>
        <w:t xml:space="preserve">power, </w:t>
      </w:r>
      <w:r w:rsidR="00CF7F90">
        <w:rPr>
          <w:rFonts w:asciiTheme="minorHAnsi" w:hAnsiTheme="minorHAnsi"/>
        </w:rPr>
        <w:t xml:space="preserve">class and socio-political oppression. </w:t>
      </w:r>
      <w:r w:rsidR="00FC2237">
        <w:rPr>
          <w:rFonts w:asciiTheme="minorHAnsi" w:hAnsiTheme="minorHAnsi"/>
        </w:rPr>
        <w:t xml:space="preserve"> </w:t>
      </w:r>
      <w:r w:rsidR="00CF7F90">
        <w:rPr>
          <w:rFonts w:asciiTheme="minorHAnsi" w:hAnsiTheme="minorHAnsi"/>
        </w:rPr>
        <w:t>Issues such as misogyny and</w:t>
      </w:r>
      <w:r w:rsidR="00FC2237">
        <w:rPr>
          <w:rFonts w:asciiTheme="minorHAnsi" w:hAnsiTheme="minorHAnsi"/>
        </w:rPr>
        <w:t xml:space="preserve"> racism, are rarely discussed. The intersection of </w:t>
      </w:r>
      <w:r w:rsidR="00CF7F90">
        <w:rPr>
          <w:rFonts w:asciiTheme="minorHAnsi" w:hAnsiTheme="minorHAnsi"/>
        </w:rPr>
        <w:t xml:space="preserve">structural and individual </w:t>
      </w:r>
      <w:r w:rsidR="00597B70">
        <w:rPr>
          <w:rFonts w:asciiTheme="minorHAnsi" w:hAnsiTheme="minorHAnsi"/>
        </w:rPr>
        <w:t>identity</w:t>
      </w:r>
      <w:r w:rsidR="00CF7F90">
        <w:rPr>
          <w:rFonts w:asciiTheme="minorHAnsi" w:hAnsiTheme="minorHAnsi"/>
        </w:rPr>
        <w:t xml:space="preserve"> </w:t>
      </w:r>
      <w:r w:rsidR="00FC2237">
        <w:rPr>
          <w:rFonts w:asciiTheme="minorHAnsi" w:hAnsiTheme="minorHAnsi"/>
        </w:rPr>
        <w:t xml:space="preserve">issues at the heart </w:t>
      </w:r>
      <w:r w:rsidR="00BD4FD6">
        <w:rPr>
          <w:rFonts w:asciiTheme="minorHAnsi" w:hAnsiTheme="minorHAnsi"/>
        </w:rPr>
        <w:t xml:space="preserve">of ‘new’ psychosocial thinking, </w:t>
      </w:r>
      <w:r w:rsidR="00FC2237">
        <w:rPr>
          <w:rFonts w:asciiTheme="minorHAnsi" w:hAnsiTheme="minorHAnsi"/>
        </w:rPr>
        <w:t>where the psychoanalytically</w:t>
      </w:r>
      <w:r w:rsidR="00CF7F90">
        <w:rPr>
          <w:rFonts w:asciiTheme="minorHAnsi" w:hAnsiTheme="minorHAnsi"/>
        </w:rPr>
        <w:t xml:space="preserve"> theorised internal world </w:t>
      </w:r>
      <w:r w:rsidR="00FC2237">
        <w:rPr>
          <w:rFonts w:asciiTheme="minorHAnsi" w:hAnsiTheme="minorHAnsi"/>
        </w:rPr>
        <w:t xml:space="preserve">tangles with </w:t>
      </w:r>
      <w:r w:rsidR="00597B70">
        <w:rPr>
          <w:rFonts w:asciiTheme="minorHAnsi" w:hAnsiTheme="minorHAnsi"/>
        </w:rPr>
        <w:t xml:space="preserve">the impact of </w:t>
      </w:r>
      <w:r w:rsidR="00FC2237">
        <w:rPr>
          <w:rFonts w:asciiTheme="minorHAnsi" w:hAnsiTheme="minorHAnsi"/>
        </w:rPr>
        <w:t>e.g</w:t>
      </w:r>
      <w:r w:rsidR="00CF7F90">
        <w:rPr>
          <w:rFonts w:asciiTheme="minorHAnsi" w:hAnsiTheme="minorHAnsi"/>
        </w:rPr>
        <w:t>.</w:t>
      </w:r>
      <w:r w:rsidR="00FC2237">
        <w:rPr>
          <w:rFonts w:asciiTheme="minorHAnsi" w:hAnsiTheme="minorHAnsi"/>
        </w:rPr>
        <w:t xml:space="preserve"> class oppression</w:t>
      </w:r>
      <w:r w:rsidR="00F0502E">
        <w:rPr>
          <w:rFonts w:asciiTheme="minorHAnsi" w:hAnsiTheme="minorHAnsi"/>
        </w:rPr>
        <w:t xml:space="preserve"> (see below)</w:t>
      </w:r>
      <w:r w:rsidR="00BD4FD6">
        <w:rPr>
          <w:rFonts w:asciiTheme="minorHAnsi" w:hAnsiTheme="minorHAnsi"/>
        </w:rPr>
        <w:t>,</w:t>
      </w:r>
      <w:r w:rsidR="00FC2237">
        <w:rPr>
          <w:rFonts w:asciiTheme="minorHAnsi" w:hAnsiTheme="minorHAnsi"/>
        </w:rPr>
        <w:t xml:space="preserve"> is missing.</w:t>
      </w:r>
    </w:p>
    <w:p w:rsidR="00EF75A2" w:rsidRDefault="00F0502E" w:rsidP="00C003E1">
      <w:pPr>
        <w:spacing w:line="480" w:lineRule="auto"/>
        <w:contextualSpacing/>
        <w:outlineLvl w:val="0"/>
        <w:rPr>
          <w:rFonts w:asciiTheme="minorHAnsi" w:hAnsiTheme="minorHAnsi"/>
        </w:rPr>
      </w:pPr>
      <w:r>
        <w:rPr>
          <w:rFonts w:asciiTheme="minorHAnsi" w:hAnsiTheme="minorHAnsi"/>
        </w:rPr>
        <w:t xml:space="preserve">Psychosocial theory is also not interchangeable with social psychology. </w:t>
      </w:r>
      <w:r w:rsidR="00CF7F90">
        <w:rPr>
          <w:rFonts w:asciiTheme="minorHAnsi" w:hAnsiTheme="minorHAnsi"/>
        </w:rPr>
        <w:t>The lack of a structural</w:t>
      </w:r>
      <w:r>
        <w:rPr>
          <w:rFonts w:asciiTheme="minorHAnsi" w:hAnsiTheme="minorHAnsi"/>
        </w:rPr>
        <w:t xml:space="preserve"> oppression dimension is </w:t>
      </w:r>
      <w:r w:rsidR="00CF7F90">
        <w:rPr>
          <w:rFonts w:asciiTheme="minorHAnsi" w:hAnsiTheme="minorHAnsi"/>
        </w:rPr>
        <w:t xml:space="preserve">one of the main distinguishing features </w:t>
      </w:r>
      <w:r>
        <w:rPr>
          <w:rFonts w:asciiTheme="minorHAnsi" w:hAnsiTheme="minorHAnsi"/>
        </w:rPr>
        <w:t>between this and the psychosocial theory being discuss</w:t>
      </w:r>
      <w:r w:rsidR="000D28DB">
        <w:rPr>
          <w:rFonts w:asciiTheme="minorHAnsi" w:hAnsiTheme="minorHAnsi"/>
        </w:rPr>
        <w:t xml:space="preserve">ed in this paper, even though social psychology often </w:t>
      </w:r>
      <w:r>
        <w:rPr>
          <w:rFonts w:asciiTheme="minorHAnsi" w:hAnsiTheme="minorHAnsi"/>
        </w:rPr>
        <w:t>discusses</w:t>
      </w:r>
      <w:r w:rsidR="00CF7F90">
        <w:rPr>
          <w:rFonts w:asciiTheme="minorHAnsi" w:hAnsiTheme="minorHAnsi"/>
        </w:rPr>
        <w:t xml:space="preserve"> the individual </w:t>
      </w:r>
      <w:r>
        <w:rPr>
          <w:rFonts w:asciiTheme="minorHAnsi" w:hAnsiTheme="minorHAnsi"/>
        </w:rPr>
        <w:t xml:space="preserve">in context, and the impact of </w:t>
      </w:r>
      <w:r w:rsidR="000D28DB">
        <w:rPr>
          <w:rFonts w:asciiTheme="minorHAnsi" w:hAnsiTheme="minorHAnsi"/>
        </w:rPr>
        <w:t xml:space="preserve">the </w:t>
      </w:r>
      <w:r>
        <w:rPr>
          <w:rFonts w:asciiTheme="minorHAnsi" w:hAnsiTheme="minorHAnsi"/>
        </w:rPr>
        <w:t xml:space="preserve">external world </w:t>
      </w:r>
      <w:r w:rsidR="00CF7F90">
        <w:rPr>
          <w:rFonts w:asciiTheme="minorHAnsi" w:hAnsiTheme="minorHAnsi"/>
        </w:rPr>
        <w:t>on the</w:t>
      </w:r>
      <w:r>
        <w:rPr>
          <w:rFonts w:asciiTheme="minorHAnsi" w:hAnsiTheme="minorHAnsi"/>
        </w:rPr>
        <w:t xml:space="preserve"> psychic life of the individual.</w:t>
      </w:r>
      <w:r w:rsidR="00CF7F90">
        <w:rPr>
          <w:rFonts w:asciiTheme="minorHAnsi" w:hAnsiTheme="minorHAnsi"/>
        </w:rPr>
        <w:t xml:space="preserve"> And indeed there is a great deal of extremely useful work in the social psychology field. Goffman, for example, was hugely concerned with how the judgements and responses of people in the outside world impacted on individual identity, for good and bad. However he does not theorise the internal world as such: no structure of the mind is offered in his work. Nor does he theorise social power relations, though his understanding of the ‘top down’ power of some societal institutions-</w:t>
      </w:r>
      <w:r w:rsidR="00BD4FD6">
        <w:rPr>
          <w:rFonts w:asciiTheme="minorHAnsi" w:hAnsiTheme="minorHAnsi"/>
        </w:rPr>
        <w:t xml:space="preserve"> e.g. as discussed in ‘Asylums’</w:t>
      </w:r>
      <w:r w:rsidR="00CF7F90">
        <w:rPr>
          <w:rFonts w:asciiTheme="minorHAnsi" w:hAnsiTheme="minorHAnsi"/>
        </w:rPr>
        <w:t xml:space="preserve">- is a </w:t>
      </w:r>
      <w:r w:rsidR="005549C0">
        <w:rPr>
          <w:rFonts w:asciiTheme="minorHAnsi" w:hAnsiTheme="minorHAnsi"/>
        </w:rPr>
        <w:t>very helpful analysis. (Goffman 1968;</w:t>
      </w:r>
      <w:r w:rsidR="00CF7F90">
        <w:rPr>
          <w:rFonts w:asciiTheme="minorHAnsi" w:hAnsiTheme="minorHAnsi"/>
        </w:rPr>
        <w:t xml:space="preserve"> author</w:t>
      </w:r>
      <w:r w:rsidR="00BD4FD6">
        <w:rPr>
          <w:rFonts w:asciiTheme="minorHAnsi" w:hAnsiTheme="minorHAnsi"/>
        </w:rPr>
        <w:t xml:space="preserve"> and anon 2014</w:t>
      </w:r>
      <w:r w:rsidR="00CF7F90">
        <w:rPr>
          <w:rFonts w:asciiTheme="minorHAnsi" w:hAnsiTheme="minorHAnsi"/>
        </w:rPr>
        <w:t xml:space="preserve">). </w:t>
      </w:r>
      <w:r>
        <w:rPr>
          <w:rFonts w:asciiTheme="minorHAnsi" w:hAnsiTheme="minorHAnsi"/>
        </w:rPr>
        <w:t xml:space="preserve">‘New’ psychosocial theory, unlike most social psychology, </w:t>
      </w:r>
      <w:r w:rsidR="00845E34">
        <w:rPr>
          <w:rFonts w:asciiTheme="minorHAnsi" w:hAnsiTheme="minorHAnsi"/>
        </w:rPr>
        <w:t xml:space="preserve">tries to advance </w:t>
      </w:r>
      <w:r w:rsidR="006E200E">
        <w:rPr>
          <w:rFonts w:asciiTheme="minorHAnsi" w:hAnsiTheme="minorHAnsi"/>
        </w:rPr>
        <w:t xml:space="preserve">a psychoanalytical and social structural analysis. </w:t>
      </w:r>
    </w:p>
    <w:p w:rsidR="0030485A" w:rsidRPr="00D1117B" w:rsidRDefault="00CA2165" w:rsidP="00C003E1">
      <w:pPr>
        <w:spacing w:line="480" w:lineRule="auto"/>
        <w:contextualSpacing/>
        <w:rPr>
          <w:rFonts w:asciiTheme="minorHAnsi" w:hAnsiTheme="minorHAnsi"/>
        </w:rPr>
      </w:pPr>
      <w:r>
        <w:rPr>
          <w:rFonts w:asciiTheme="minorHAnsi" w:hAnsiTheme="minorHAnsi" w:cs="Arial"/>
        </w:rPr>
        <w:lastRenderedPageBreak/>
        <w:t xml:space="preserve">Moving, now, from thinking </w:t>
      </w:r>
      <w:r w:rsidR="006E200E">
        <w:rPr>
          <w:rFonts w:asciiTheme="minorHAnsi" w:hAnsiTheme="minorHAnsi" w:cs="Arial"/>
        </w:rPr>
        <w:t>about what psychosocial studies is</w:t>
      </w:r>
      <w:r>
        <w:rPr>
          <w:rFonts w:asciiTheme="minorHAnsi" w:hAnsiTheme="minorHAnsi" w:cs="Arial"/>
        </w:rPr>
        <w:t xml:space="preserve"> not, to what it is, </w:t>
      </w:r>
      <w:r w:rsidR="006E200E">
        <w:rPr>
          <w:rFonts w:asciiTheme="minorHAnsi" w:hAnsiTheme="minorHAnsi" w:cs="Arial"/>
        </w:rPr>
        <w:t xml:space="preserve"> a little background may help. </w:t>
      </w:r>
      <w:r w:rsidR="004C520B" w:rsidRPr="00D1117B">
        <w:rPr>
          <w:rFonts w:asciiTheme="minorHAnsi" w:hAnsiTheme="minorHAnsi" w:cs="Arial"/>
        </w:rPr>
        <w:t xml:space="preserve">The development of </w:t>
      </w:r>
      <w:r w:rsidR="00FC2237">
        <w:rPr>
          <w:rFonts w:asciiTheme="minorHAnsi" w:hAnsiTheme="minorHAnsi" w:cs="Arial"/>
        </w:rPr>
        <w:t xml:space="preserve">what one might distinguish as ‘new’ </w:t>
      </w:r>
      <w:r w:rsidR="004C520B" w:rsidRPr="00D1117B">
        <w:rPr>
          <w:rFonts w:asciiTheme="minorHAnsi" w:hAnsiTheme="minorHAnsi" w:cs="Arial"/>
        </w:rPr>
        <w:t xml:space="preserve">psychosocial theory </w:t>
      </w:r>
      <w:r w:rsidR="00FC2237">
        <w:rPr>
          <w:rFonts w:asciiTheme="minorHAnsi" w:hAnsiTheme="minorHAnsi" w:cs="Arial"/>
        </w:rPr>
        <w:t xml:space="preserve">over the last </w:t>
      </w:r>
      <w:r>
        <w:rPr>
          <w:rFonts w:asciiTheme="minorHAnsi" w:hAnsiTheme="minorHAnsi" w:cs="Arial"/>
        </w:rPr>
        <w:t xml:space="preserve">two decades </w:t>
      </w:r>
      <w:r w:rsidR="0030485A">
        <w:rPr>
          <w:rFonts w:asciiTheme="minorHAnsi" w:hAnsiTheme="minorHAnsi"/>
        </w:rPr>
        <w:t xml:space="preserve">is </w:t>
      </w:r>
      <w:r w:rsidR="0030485A" w:rsidRPr="00D1117B">
        <w:rPr>
          <w:rFonts w:asciiTheme="minorHAnsi" w:hAnsiTheme="minorHAnsi"/>
        </w:rPr>
        <w:t>building on the venerable</w:t>
      </w:r>
      <w:r w:rsidR="0030485A">
        <w:rPr>
          <w:rFonts w:asciiTheme="minorHAnsi" w:hAnsiTheme="minorHAnsi"/>
        </w:rPr>
        <w:t xml:space="preserve"> tradition laid down by the mid-twentieth </w:t>
      </w:r>
      <w:r w:rsidR="0030485A" w:rsidRPr="00D1117B">
        <w:rPr>
          <w:rFonts w:asciiTheme="minorHAnsi" w:hAnsiTheme="minorHAnsi"/>
        </w:rPr>
        <w:t xml:space="preserve">century European critical theorists, to integrate psychoanalytical theory with forms of social theory, for example structural sociology and/or critical psychology, to better understand the human subject in context, and to apply this to research and practice. </w:t>
      </w:r>
    </w:p>
    <w:p w:rsidR="007B341C" w:rsidRDefault="0030485A" w:rsidP="00C003E1">
      <w:pPr>
        <w:spacing w:line="480" w:lineRule="auto"/>
        <w:contextualSpacing/>
        <w:rPr>
          <w:rFonts w:asciiTheme="minorHAnsi" w:hAnsiTheme="minorHAnsi"/>
        </w:rPr>
      </w:pPr>
      <w:r w:rsidRPr="00D1117B">
        <w:rPr>
          <w:rFonts w:asciiTheme="minorHAnsi" w:hAnsiTheme="minorHAnsi"/>
        </w:rPr>
        <w:t xml:space="preserve">The roots of this work are squarely European, and mired in the concerns with social justice, liberation, truth, understanding of the nature of violence and persecution, the nature of human ‘depth and surface’ and repression: the modernist agenda of the </w:t>
      </w:r>
      <w:r w:rsidR="00C90700">
        <w:rPr>
          <w:rFonts w:asciiTheme="minorHAnsi" w:hAnsiTheme="minorHAnsi"/>
        </w:rPr>
        <w:t xml:space="preserve">twentieth century </w:t>
      </w:r>
      <w:r w:rsidRPr="00D1117B">
        <w:rPr>
          <w:rFonts w:asciiTheme="minorHAnsi" w:hAnsiTheme="minorHAnsi"/>
        </w:rPr>
        <w:t xml:space="preserve">Frankfurt School, which itself draws on the European Psychoanalytic Tradition of, e.g., Sigmund Freud and Melanie Klein and also, importantly, the political significance of Marxism. </w:t>
      </w:r>
      <w:r w:rsidR="007B341C" w:rsidRPr="00D1117B">
        <w:rPr>
          <w:rFonts w:asciiTheme="minorHAnsi" w:hAnsiTheme="minorHAnsi"/>
        </w:rPr>
        <w:t xml:space="preserve">Contemporary psychosocial studies still has at its heart Adorno and Habermas’s seminal attempts to elucidate human nature and social injustice with </w:t>
      </w:r>
      <w:r w:rsidR="007B341C">
        <w:rPr>
          <w:rFonts w:asciiTheme="minorHAnsi" w:hAnsiTheme="minorHAnsi"/>
        </w:rPr>
        <w:t xml:space="preserve">sociology and psychoanalysis. Insistence that </w:t>
      </w:r>
      <w:r w:rsidR="007B341C" w:rsidRPr="00D1117B">
        <w:rPr>
          <w:rFonts w:asciiTheme="minorHAnsi" w:hAnsiTheme="minorHAnsi"/>
        </w:rPr>
        <w:t>such concerns as racism and other forms of social conflict can only be understood as the product of individ</w:t>
      </w:r>
      <w:r w:rsidR="00F0502E">
        <w:rPr>
          <w:rFonts w:asciiTheme="minorHAnsi" w:hAnsiTheme="minorHAnsi"/>
        </w:rPr>
        <w:t>ual affect and social structure</w:t>
      </w:r>
      <w:r w:rsidR="007B341C" w:rsidRPr="00D1117B">
        <w:rPr>
          <w:rFonts w:asciiTheme="minorHAnsi" w:hAnsiTheme="minorHAnsi"/>
        </w:rPr>
        <w:t xml:space="preserve"> (e.g. in Adorno’s The Authoritarian Personality in 1951</w:t>
      </w:r>
      <w:r w:rsidR="007B341C" w:rsidRPr="00D1117B">
        <w:rPr>
          <w:rFonts w:asciiTheme="minorHAnsi" w:hAnsiTheme="minorHAnsi"/>
          <w:b/>
        </w:rPr>
        <w:t xml:space="preserve">) </w:t>
      </w:r>
      <w:r w:rsidR="007B341C">
        <w:rPr>
          <w:rFonts w:asciiTheme="minorHAnsi" w:hAnsiTheme="minorHAnsi"/>
        </w:rPr>
        <w:t>has</w:t>
      </w:r>
      <w:r w:rsidR="007B341C" w:rsidRPr="00D1117B">
        <w:rPr>
          <w:rFonts w:asciiTheme="minorHAnsi" w:hAnsiTheme="minorHAnsi"/>
        </w:rPr>
        <w:t xml:space="preserve"> continued to be a major driver in psychosocial</w:t>
      </w:r>
      <w:r w:rsidR="005549C0">
        <w:rPr>
          <w:rFonts w:asciiTheme="minorHAnsi" w:hAnsiTheme="minorHAnsi"/>
        </w:rPr>
        <w:t xml:space="preserve"> thinking and research</w:t>
      </w:r>
      <w:r w:rsidR="007B341C">
        <w:rPr>
          <w:rFonts w:asciiTheme="minorHAnsi" w:hAnsiTheme="minorHAnsi"/>
        </w:rPr>
        <w:t xml:space="preserve"> (Clarke</w:t>
      </w:r>
      <w:r w:rsidR="007B341C" w:rsidRPr="00D1117B">
        <w:rPr>
          <w:rFonts w:asciiTheme="minorHAnsi" w:hAnsiTheme="minorHAnsi"/>
        </w:rPr>
        <w:t xml:space="preserve"> 2005</w:t>
      </w:r>
      <w:r w:rsidR="007B341C">
        <w:rPr>
          <w:rFonts w:asciiTheme="minorHAnsi" w:hAnsiTheme="minorHAnsi"/>
        </w:rPr>
        <w:t>; Gadd and Dixon</w:t>
      </w:r>
      <w:r w:rsidR="007B341C" w:rsidRPr="00D1117B">
        <w:rPr>
          <w:rFonts w:asciiTheme="minorHAnsi" w:hAnsiTheme="minorHAnsi"/>
        </w:rPr>
        <w:t xml:space="preserve"> 2010). </w:t>
      </w:r>
    </w:p>
    <w:p w:rsidR="00CA2165" w:rsidRPr="007F415B" w:rsidRDefault="00F0502E" w:rsidP="00C003E1">
      <w:pPr>
        <w:spacing w:line="480" w:lineRule="auto"/>
        <w:contextualSpacing/>
        <w:outlineLvl w:val="0"/>
        <w:rPr>
          <w:rFonts w:asciiTheme="minorHAnsi" w:hAnsiTheme="minorHAnsi" w:cs="Arial"/>
          <w:b/>
        </w:rPr>
      </w:pPr>
      <w:r>
        <w:rPr>
          <w:rFonts w:asciiTheme="minorHAnsi" w:hAnsiTheme="minorHAnsi"/>
        </w:rPr>
        <w:t>‘New’ psychosocial theory has largely been developed in the last 2 decades</w:t>
      </w:r>
      <w:r w:rsidR="00CA2165">
        <w:rPr>
          <w:rFonts w:asciiTheme="minorHAnsi" w:hAnsiTheme="minorHAnsi" w:cs="Arial"/>
        </w:rPr>
        <w:t xml:space="preserve"> initially driven from the disciplines of </w:t>
      </w:r>
      <w:r w:rsidR="00FC2237">
        <w:rPr>
          <w:rFonts w:asciiTheme="minorHAnsi" w:hAnsiTheme="minorHAnsi" w:cs="Arial"/>
        </w:rPr>
        <w:t xml:space="preserve">sociology and social policy, particularly </w:t>
      </w:r>
      <w:r w:rsidR="00CA2165">
        <w:rPr>
          <w:rFonts w:asciiTheme="minorHAnsi" w:hAnsiTheme="minorHAnsi" w:cs="Arial"/>
        </w:rPr>
        <w:t xml:space="preserve">by </w:t>
      </w:r>
      <w:r w:rsidR="00FC2237">
        <w:rPr>
          <w:rFonts w:asciiTheme="minorHAnsi" w:hAnsiTheme="minorHAnsi" w:cs="Arial"/>
        </w:rPr>
        <w:t xml:space="preserve">those theorists such as Hoggett who came </w:t>
      </w:r>
      <w:r w:rsidR="006E200E">
        <w:rPr>
          <w:rFonts w:asciiTheme="minorHAnsi" w:hAnsiTheme="minorHAnsi" w:cs="Arial"/>
        </w:rPr>
        <w:t xml:space="preserve">to academia </w:t>
      </w:r>
      <w:r w:rsidR="00FC2237">
        <w:rPr>
          <w:rFonts w:asciiTheme="minorHAnsi" w:hAnsiTheme="minorHAnsi" w:cs="Arial"/>
        </w:rPr>
        <w:t xml:space="preserve">from </w:t>
      </w:r>
      <w:r w:rsidR="006E200E">
        <w:rPr>
          <w:rFonts w:asciiTheme="minorHAnsi" w:hAnsiTheme="minorHAnsi" w:cs="Arial"/>
        </w:rPr>
        <w:t>backgrounds of political activism, and then added</w:t>
      </w:r>
      <w:r w:rsidR="00FC2237">
        <w:rPr>
          <w:rFonts w:asciiTheme="minorHAnsi" w:hAnsiTheme="minorHAnsi" w:cs="Arial"/>
        </w:rPr>
        <w:t xml:space="preserve"> psychotherapy</w:t>
      </w:r>
      <w:r w:rsidR="006E200E">
        <w:rPr>
          <w:rFonts w:asciiTheme="minorHAnsi" w:hAnsiTheme="minorHAnsi" w:cs="Arial"/>
        </w:rPr>
        <w:t xml:space="preserve"> and/or psychoanalysis to their </w:t>
      </w:r>
      <w:r w:rsidR="00CA2165">
        <w:rPr>
          <w:rFonts w:asciiTheme="minorHAnsi" w:hAnsiTheme="minorHAnsi" w:cs="Arial"/>
        </w:rPr>
        <w:t>repertoires</w:t>
      </w:r>
      <w:r w:rsidR="005549C0">
        <w:rPr>
          <w:rFonts w:asciiTheme="minorHAnsi" w:hAnsiTheme="minorHAnsi" w:cs="Arial"/>
        </w:rPr>
        <w:t xml:space="preserve"> (Hoggett 2015)</w:t>
      </w:r>
      <w:r w:rsidR="00FC2237">
        <w:rPr>
          <w:rFonts w:asciiTheme="minorHAnsi" w:hAnsiTheme="minorHAnsi" w:cs="Arial"/>
        </w:rPr>
        <w:t xml:space="preserve">. </w:t>
      </w:r>
      <w:r w:rsidR="00CA2165">
        <w:rPr>
          <w:rFonts w:asciiTheme="minorHAnsi" w:hAnsiTheme="minorHAnsi" w:cs="Arial"/>
        </w:rPr>
        <w:t xml:space="preserve"> Similarly, some practitioners in areas such as </w:t>
      </w:r>
      <w:r w:rsidR="00CA2165">
        <w:rPr>
          <w:rFonts w:asciiTheme="minorHAnsi" w:hAnsiTheme="minorHAnsi" w:cs="Arial"/>
        </w:rPr>
        <w:lastRenderedPageBreak/>
        <w:t>mental health, whether qualified as social workers, psychologists or thera</w:t>
      </w:r>
      <w:r>
        <w:rPr>
          <w:rFonts w:asciiTheme="minorHAnsi" w:hAnsiTheme="minorHAnsi" w:cs="Arial"/>
        </w:rPr>
        <w:t xml:space="preserve">pists bought this experiential </w:t>
      </w:r>
      <w:r w:rsidR="00CA2165">
        <w:rPr>
          <w:rFonts w:asciiTheme="minorHAnsi" w:hAnsiTheme="minorHAnsi" w:cs="Arial"/>
        </w:rPr>
        <w:t>sensibility into the world of theory when the</w:t>
      </w:r>
      <w:r w:rsidR="005549C0">
        <w:rPr>
          <w:rFonts w:asciiTheme="minorHAnsi" w:hAnsiTheme="minorHAnsi" w:cs="Arial"/>
        </w:rPr>
        <w:t>y moved into the academy (Frosh</w:t>
      </w:r>
      <w:r w:rsidR="00CA2165">
        <w:rPr>
          <w:rFonts w:asciiTheme="minorHAnsi" w:hAnsiTheme="minorHAnsi" w:cs="Arial"/>
        </w:rPr>
        <w:t xml:space="preserve"> 2015).  </w:t>
      </w:r>
    </w:p>
    <w:p w:rsidR="00597B70" w:rsidRDefault="00CA2165" w:rsidP="00C003E1">
      <w:pPr>
        <w:spacing w:line="480" w:lineRule="auto"/>
        <w:contextualSpacing/>
        <w:outlineLvl w:val="0"/>
        <w:rPr>
          <w:rFonts w:asciiTheme="minorHAnsi" w:hAnsiTheme="minorHAnsi" w:cs="Arial"/>
        </w:rPr>
      </w:pPr>
      <w:r>
        <w:rPr>
          <w:rFonts w:asciiTheme="minorHAnsi" w:hAnsiTheme="minorHAnsi" w:cs="Arial"/>
        </w:rPr>
        <w:t xml:space="preserve">Building psychosocial theory is an undertaking of those </w:t>
      </w:r>
      <w:r w:rsidR="00597B70">
        <w:rPr>
          <w:rFonts w:asciiTheme="minorHAnsi" w:hAnsiTheme="minorHAnsi" w:cs="Arial"/>
        </w:rPr>
        <w:t xml:space="preserve">concerned with </w:t>
      </w:r>
      <w:r>
        <w:rPr>
          <w:rFonts w:asciiTheme="minorHAnsi" w:hAnsiTheme="minorHAnsi" w:cs="Arial"/>
        </w:rPr>
        <w:t>crossing or blurr</w:t>
      </w:r>
      <w:r w:rsidR="00597B70">
        <w:rPr>
          <w:rFonts w:asciiTheme="minorHAnsi" w:hAnsiTheme="minorHAnsi" w:cs="Arial"/>
        </w:rPr>
        <w:t>ing boundaries and distinctions</w:t>
      </w:r>
      <w:r>
        <w:rPr>
          <w:rFonts w:asciiTheme="minorHAnsi" w:hAnsiTheme="minorHAnsi" w:cs="Arial"/>
        </w:rPr>
        <w:t xml:space="preserve">, and challenging some false dichotomies </w:t>
      </w:r>
      <w:r w:rsidR="005549C0">
        <w:rPr>
          <w:rFonts w:asciiTheme="minorHAnsi" w:hAnsiTheme="minorHAnsi" w:cs="Arial"/>
        </w:rPr>
        <w:t>(see below) on the way: for example</w:t>
      </w:r>
      <w:r w:rsidR="00597B70">
        <w:rPr>
          <w:rFonts w:asciiTheme="minorHAnsi" w:hAnsiTheme="minorHAnsi" w:cs="Arial"/>
        </w:rPr>
        <w:t xml:space="preserve"> practice or theory; sociology or</w:t>
      </w:r>
      <w:r>
        <w:rPr>
          <w:rFonts w:asciiTheme="minorHAnsi" w:hAnsiTheme="minorHAnsi" w:cs="Arial"/>
        </w:rPr>
        <w:t xml:space="preserve"> psychology</w:t>
      </w:r>
      <w:r w:rsidR="00597B70">
        <w:rPr>
          <w:rFonts w:asciiTheme="minorHAnsi" w:hAnsiTheme="minorHAnsi" w:cs="Arial"/>
        </w:rPr>
        <w:t>; the internal or the external; the knower or</w:t>
      </w:r>
      <w:r>
        <w:rPr>
          <w:rFonts w:asciiTheme="minorHAnsi" w:hAnsiTheme="minorHAnsi" w:cs="Arial"/>
        </w:rPr>
        <w:t xml:space="preserve"> the known. </w:t>
      </w:r>
    </w:p>
    <w:p w:rsidR="0030485A" w:rsidRPr="0030485A" w:rsidRDefault="00597B70" w:rsidP="00C003E1">
      <w:pPr>
        <w:spacing w:line="480" w:lineRule="auto"/>
        <w:contextualSpacing/>
        <w:outlineLvl w:val="0"/>
        <w:rPr>
          <w:rFonts w:asciiTheme="minorHAnsi" w:hAnsiTheme="minorHAnsi" w:cs="Gill Sans MT"/>
          <w:b/>
          <w:bCs/>
          <w:szCs w:val="72"/>
          <w:lang w:val="en-US" w:eastAsia="en-US"/>
        </w:rPr>
      </w:pPr>
      <w:r>
        <w:rPr>
          <w:rFonts w:asciiTheme="minorHAnsi" w:hAnsiTheme="minorHAnsi" w:cs="Arial"/>
        </w:rPr>
        <w:t xml:space="preserve">Building psychosocial theory </w:t>
      </w:r>
      <w:r w:rsidR="004C520B" w:rsidRPr="00D1117B">
        <w:rPr>
          <w:rFonts w:asciiTheme="minorHAnsi" w:hAnsiTheme="minorHAnsi" w:cs="Arial"/>
        </w:rPr>
        <w:t xml:space="preserve">is </w:t>
      </w:r>
      <w:r w:rsidR="0030485A">
        <w:rPr>
          <w:rFonts w:asciiTheme="minorHAnsi" w:hAnsiTheme="minorHAnsi" w:cs="Arial"/>
        </w:rPr>
        <w:t xml:space="preserve">also </w:t>
      </w:r>
      <w:r w:rsidR="004C520B" w:rsidRPr="00D1117B">
        <w:rPr>
          <w:rFonts w:asciiTheme="minorHAnsi" w:hAnsiTheme="minorHAnsi" w:cs="Arial"/>
        </w:rPr>
        <w:t xml:space="preserve">an ongoing project; unfinished and in the process </w:t>
      </w:r>
      <w:r w:rsidR="00CA2165">
        <w:rPr>
          <w:rFonts w:asciiTheme="minorHAnsi" w:hAnsiTheme="minorHAnsi" w:cs="Arial"/>
        </w:rPr>
        <w:t xml:space="preserve">of identity formation: hence </w:t>
      </w:r>
      <w:r w:rsidR="004C520B" w:rsidRPr="00D1117B">
        <w:rPr>
          <w:rFonts w:asciiTheme="minorHAnsi" w:hAnsiTheme="minorHAnsi" w:cs="Arial"/>
        </w:rPr>
        <w:t>definitio</w:t>
      </w:r>
      <w:r w:rsidR="004C520B">
        <w:rPr>
          <w:rFonts w:asciiTheme="minorHAnsi" w:hAnsiTheme="minorHAnsi" w:cs="Arial"/>
        </w:rPr>
        <w:t>n</w:t>
      </w:r>
      <w:r w:rsidR="00CA2165">
        <w:rPr>
          <w:rFonts w:asciiTheme="minorHAnsi" w:hAnsiTheme="minorHAnsi" w:cs="Arial"/>
        </w:rPr>
        <w:t xml:space="preserve">s tend to be </w:t>
      </w:r>
      <w:r w:rsidR="004C520B">
        <w:rPr>
          <w:rFonts w:asciiTheme="minorHAnsi" w:hAnsiTheme="minorHAnsi" w:cs="Arial"/>
        </w:rPr>
        <w:t>contingent and</w:t>
      </w:r>
      <w:r w:rsidR="004C520B" w:rsidRPr="00D1117B">
        <w:rPr>
          <w:rFonts w:asciiTheme="minorHAnsi" w:hAnsiTheme="minorHAnsi" w:cs="Arial"/>
        </w:rPr>
        <w:t xml:space="preserve"> temporary. </w:t>
      </w:r>
      <w:r w:rsidR="00BC3698">
        <w:rPr>
          <w:rFonts w:asciiTheme="minorHAnsi" w:hAnsiTheme="minorHAnsi" w:cs="Arial"/>
        </w:rPr>
        <w:t>And, equally, b</w:t>
      </w:r>
      <w:r w:rsidR="004C520B" w:rsidRPr="00D1117B">
        <w:rPr>
          <w:rFonts w:asciiTheme="minorHAnsi" w:hAnsiTheme="minorHAnsi" w:cs="Arial"/>
        </w:rPr>
        <w:t>ecause psychosocial theory is currently being written and developed,</w:t>
      </w:r>
      <w:r w:rsidR="004C520B">
        <w:rPr>
          <w:rFonts w:asciiTheme="minorHAnsi" w:hAnsiTheme="minorHAnsi" w:cs="Arial"/>
        </w:rPr>
        <w:t xml:space="preserve"> </w:t>
      </w:r>
      <w:r w:rsidR="004C520B" w:rsidRPr="00D1117B">
        <w:rPr>
          <w:rFonts w:asciiTheme="minorHAnsi" w:hAnsiTheme="minorHAnsi" w:cs="Arial"/>
        </w:rPr>
        <w:t>the boundaries of what is considered in the field an</w:t>
      </w:r>
      <w:r w:rsidR="00EF75A2">
        <w:rPr>
          <w:rFonts w:asciiTheme="minorHAnsi" w:hAnsiTheme="minorHAnsi" w:cs="Arial"/>
        </w:rPr>
        <w:t xml:space="preserve">d what its scope is, are still </w:t>
      </w:r>
      <w:r w:rsidR="00C90700">
        <w:rPr>
          <w:rFonts w:asciiTheme="minorHAnsi" w:hAnsiTheme="minorHAnsi" w:cs="Arial"/>
        </w:rPr>
        <w:t xml:space="preserve">flexible. </w:t>
      </w:r>
      <w:r w:rsidR="004C520B" w:rsidRPr="00D1117B">
        <w:rPr>
          <w:rFonts w:asciiTheme="minorHAnsi" w:hAnsiTheme="minorHAnsi"/>
        </w:rPr>
        <w:t xml:space="preserve">Psychosocial theory has mainly been driven in England </w:t>
      </w:r>
      <w:r w:rsidR="007F415B">
        <w:rPr>
          <w:rFonts w:asciiTheme="minorHAnsi" w:hAnsiTheme="minorHAnsi" w:cs="Arial"/>
        </w:rPr>
        <w:t>and the USA, though o</w:t>
      </w:r>
      <w:r w:rsidR="00B86258" w:rsidRPr="0030485A">
        <w:rPr>
          <w:rFonts w:asciiTheme="minorHAnsi" w:hAnsiTheme="minorHAnsi" w:cs="Arial"/>
        </w:rPr>
        <w:t>ther European nations have</w:t>
      </w:r>
      <w:r w:rsidR="00AA088B">
        <w:rPr>
          <w:rFonts w:asciiTheme="minorHAnsi" w:hAnsiTheme="minorHAnsi" w:cs="Arial"/>
        </w:rPr>
        <w:t xml:space="preserve"> also developed the area. </w:t>
      </w:r>
      <w:r w:rsidR="00B86258" w:rsidRPr="0030485A">
        <w:rPr>
          <w:rFonts w:asciiTheme="minorHAnsi" w:hAnsiTheme="minorHAnsi" w:cs="Arial"/>
        </w:rPr>
        <w:t xml:space="preserve">The Norwegian </w:t>
      </w:r>
      <w:r w:rsidR="0030485A" w:rsidRPr="0030485A">
        <w:rPr>
          <w:rFonts w:asciiTheme="minorHAnsi" w:hAnsiTheme="minorHAnsi" w:cs="Arial"/>
        </w:rPr>
        <w:t xml:space="preserve">Psychoanalytic Society </w:t>
      </w:r>
      <w:r w:rsidR="00AA088B" w:rsidRPr="0030485A">
        <w:rPr>
          <w:rFonts w:asciiTheme="minorHAnsi" w:hAnsiTheme="minorHAnsi" w:cs="Arial"/>
        </w:rPr>
        <w:t xml:space="preserve">for example, </w:t>
      </w:r>
      <w:r w:rsidR="00AA088B">
        <w:rPr>
          <w:rFonts w:asciiTheme="minorHAnsi" w:hAnsiTheme="minorHAnsi" w:cs="Arial"/>
        </w:rPr>
        <w:t>supports</w:t>
      </w:r>
      <w:r w:rsidR="00B86258" w:rsidRPr="0030485A">
        <w:rPr>
          <w:rFonts w:asciiTheme="minorHAnsi" w:hAnsiTheme="minorHAnsi" w:cs="Arial"/>
        </w:rPr>
        <w:t xml:space="preserve"> psychosocial </w:t>
      </w:r>
      <w:r w:rsidR="00AA088B">
        <w:rPr>
          <w:rFonts w:asciiTheme="minorHAnsi" w:hAnsiTheme="minorHAnsi" w:cs="Arial"/>
        </w:rPr>
        <w:t xml:space="preserve">initiatives, </w:t>
      </w:r>
      <w:r w:rsidR="0030485A" w:rsidRPr="0030485A">
        <w:rPr>
          <w:rFonts w:asciiTheme="minorHAnsi" w:hAnsiTheme="minorHAnsi" w:cs="Arial"/>
        </w:rPr>
        <w:t>(e.g</w:t>
      </w:r>
      <w:r w:rsidR="00960BB5">
        <w:rPr>
          <w:rFonts w:asciiTheme="minorHAnsi" w:hAnsiTheme="minorHAnsi" w:cs="Arial"/>
        </w:rPr>
        <w:t>.</w:t>
      </w:r>
      <w:r w:rsidR="0030485A" w:rsidRPr="0030485A">
        <w:rPr>
          <w:rFonts w:asciiTheme="minorHAnsi" w:hAnsiTheme="minorHAnsi" w:cs="Arial"/>
        </w:rPr>
        <w:t xml:space="preserve"> Oslo, 2011, </w:t>
      </w:r>
      <w:r w:rsidR="00960BB5">
        <w:rPr>
          <w:rFonts w:asciiTheme="minorHAnsi" w:hAnsiTheme="minorHAnsi" w:cs="Arial"/>
        </w:rPr>
        <w:t>‘</w:t>
      </w:r>
      <w:r w:rsidR="0030485A" w:rsidRPr="0030485A">
        <w:rPr>
          <w:rFonts w:asciiTheme="minorHAnsi" w:hAnsiTheme="minorHAnsi" w:cs="Gill Sans MT"/>
          <w:bCs/>
          <w:szCs w:val="72"/>
          <w:lang w:val="en-US" w:eastAsia="en-US"/>
        </w:rPr>
        <w:t>Nationalism And The Body Politic</w:t>
      </w:r>
      <w:r w:rsidR="00AA088B" w:rsidRPr="00AA088B">
        <w:rPr>
          <w:rFonts w:asciiTheme="minorHAnsi" w:hAnsiTheme="minorHAnsi" w:cs="Arial"/>
        </w:rPr>
        <w:t xml:space="preserve"> </w:t>
      </w:r>
      <w:r w:rsidR="00AA088B">
        <w:rPr>
          <w:rFonts w:asciiTheme="minorHAnsi" w:hAnsiTheme="minorHAnsi" w:cs="Arial"/>
        </w:rPr>
        <w:t>Conference’</w:t>
      </w:r>
      <w:r w:rsidR="0030485A" w:rsidRPr="0030485A">
        <w:rPr>
          <w:rFonts w:asciiTheme="minorHAnsi" w:hAnsiTheme="minorHAnsi" w:cs="Gill Sans MT"/>
          <w:bCs/>
          <w:szCs w:val="72"/>
          <w:lang w:val="en-US" w:eastAsia="en-US"/>
        </w:rPr>
        <w:t xml:space="preserve">) and the </w:t>
      </w:r>
      <w:r w:rsidR="005549C0">
        <w:rPr>
          <w:rFonts w:asciiTheme="minorHAnsi" w:hAnsiTheme="minorHAnsi" w:cs="Gill Sans MT"/>
          <w:bCs/>
          <w:szCs w:val="72"/>
          <w:lang w:val="en-US" w:eastAsia="en-US"/>
        </w:rPr>
        <w:t xml:space="preserve">psychosocial </w:t>
      </w:r>
      <w:r w:rsidR="0030485A" w:rsidRPr="0030485A">
        <w:rPr>
          <w:rFonts w:asciiTheme="minorHAnsi" w:hAnsiTheme="minorHAnsi" w:cs="Gill Sans MT"/>
          <w:bCs/>
          <w:szCs w:val="72"/>
          <w:lang w:val="en-US" w:eastAsia="en-US"/>
        </w:rPr>
        <w:t xml:space="preserve">organization ‘Psychoanalysis and Politics’ </w:t>
      </w:r>
      <w:r w:rsidR="00AA088B">
        <w:rPr>
          <w:rFonts w:asciiTheme="minorHAnsi" w:hAnsiTheme="minorHAnsi" w:cs="Gill Sans MT"/>
          <w:bCs/>
          <w:szCs w:val="72"/>
          <w:lang w:val="en-US" w:eastAsia="en-US"/>
        </w:rPr>
        <w:t>was co-founded</w:t>
      </w:r>
      <w:r w:rsidR="00960BB5">
        <w:rPr>
          <w:rFonts w:asciiTheme="minorHAnsi" w:hAnsiTheme="minorHAnsi" w:cs="Gill Sans MT"/>
          <w:bCs/>
          <w:szCs w:val="72"/>
          <w:lang w:val="en-US" w:eastAsia="en-US"/>
        </w:rPr>
        <w:t xml:space="preserve"> </w:t>
      </w:r>
      <w:r w:rsidR="0030485A" w:rsidRPr="0030485A">
        <w:rPr>
          <w:rFonts w:asciiTheme="minorHAnsi" w:hAnsiTheme="minorHAnsi" w:cs="Gill Sans MT"/>
          <w:bCs/>
          <w:szCs w:val="72"/>
          <w:lang w:val="en-US" w:eastAsia="en-US"/>
        </w:rPr>
        <w:t xml:space="preserve">by Norwegian scholar </w:t>
      </w:r>
      <w:r w:rsidR="0030485A">
        <w:rPr>
          <w:rFonts w:asciiTheme="minorHAnsi" w:hAnsiTheme="minorHAnsi" w:cs="Gill Sans MT"/>
          <w:bCs/>
          <w:szCs w:val="72"/>
          <w:lang w:val="en-US" w:eastAsia="en-US"/>
        </w:rPr>
        <w:t xml:space="preserve">Dr. </w:t>
      </w:r>
      <w:r w:rsidR="0030485A" w:rsidRPr="0030485A">
        <w:rPr>
          <w:rFonts w:asciiTheme="minorHAnsi" w:hAnsiTheme="minorHAnsi" w:cs="Gill Sans MT"/>
          <w:bCs/>
          <w:szCs w:val="72"/>
          <w:lang w:val="en-US" w:eastAsia="en-US"/>
        </w:rPr>
        <w:t>Lene Auestad.</w:t>
      </w:r>
      <w:r w:rsidR="0030485A" w:rsidRPr="0030485A">
        <w:rPr>
          <w:rFonts w:asciiTheme="minorHAnsi" w:hAnsiTheme="minorHAnsi" w:cs="Gill Sans MT"/>
          <w:b/>
          <w:bCs/>
          <w:szCs w:val="72"/>
          <w:lang w:val="en-US" w:eastAsia="en-US"/>
        </w:rPr>
        <w:t xml:space="preserve"> </w:t>
      </w:r>
    </w:p>
    <w:p w:rsidR="004C520B" w:rsidRPr="00D1117B" w:rsidRDefault="0030485A" w:rsidP="00C003E1">
      <w:pPr>
        <w:spacing w:line="480" w:lineRule="auto"/>
        <w:contextualSpacing/>
        <w:outlineLvl w:val="0"/>
        <w:rPr>
          <w:rFonts w:asciiTheme="minorHAnsi" w:hAnsiTheme="minorHAnsi" w:cs="Arial"/>
        </w:rPr>
      </w:pPr>
      <w:r>
        <w:rPr>
          <w:rFonts w:asciiTheme="minorHAnsi" w:hAnsiTheme="minorHAnsi" w:cs="Arial"/>
        </w:rPr>
        <w:t>In the UK</w:t>
      </w:r>
      <w:r w:rsidR="005549C0">
        <w:rPr>
          <w:rFonts w:asciiTheme="minorHAnsi" w:hAnsiTheme="minorHAnsi" w:cs="Arial"/>
        </w:rPr>
        <w:t xml:space="preserve"> there is now a </w:t>
      </w:r>
      <w:r w:rsidR="004C520B" w:rsidRPr="00D1117B">
        <w:rPr>
          <w:rFonts w:asciiTheme="minorHAnsi" w:hAnsiTheme="minorHAnsi" w:cs="Arial"/>
        </w:rPr>
        <w:t>psychosocial network, a psychosocial sub-group of the British Sociological Associ</w:t>
      </w:r>
      <w:r w:rsidR="00C34686">
        <w:rPr>
          <w:rFonts w:asciiTheme="minorHAnsi" w:hAnsiTheme="minorHAnsi" w:cs="Arial"/>
        </w:rPr>
        <w:t>ation, and a ‘Learned [academic]</w:t>
      </w:r>
      <w:r w:rsidR="004C520B" w:rsidRPr="00D1117B">
        <w:rPr>
          <w:rFonts w:asciiTheme="minorHAnsi" w:hAnsiTheme="minorHAnsi" w:cs="Arial"/>
        </w:rPr>
        <w:t xml:space="preserve"> Society’ called The Association for Psychosocial Studies, whose launch a</w:t>
      </w:r>
      <w:r w:rsidR="00C90700">
        <w:rPr>
          <w:rFonts w:asciiTheme="minorHAnsi" w:hAnsiTheme="minorHAnsi" w:cs="Arial"/>
        </w:rPr>
        <w:t>t The British L</w:t>
      </w:r>
      <w:r w:rsidR="00EF75A2">
        <w:rPr>
          <w:rFonts w:asciiTheme="minorHAnsi" w:hAnsiTheme="minorHAnsi" w:cs="Arial"/>
        </w:rPr>
        <w:t>ibrary in 2014</w:t>
      </w:r>
      <w:r w:rsidR="004C520B">
        <w:rPr>
          <w:rFonts w:asciiTheme="minorHAnsi" w:hAnsiTheme="minorHAnsi" w:cs="Arial"/>
        </w:rPr>
        <w:t xml:space="preserve"> </w:t>
      </w:r>
      <w:r w:rsidR="004C520B" w:rsidRPr="00D1117B">
        <w:rPr>
          <w:rFonts w:asciiTheme="minorHAnsi" w:hAnsiTheme="minorHAnsi" w:cs="Arial"/>
        </w:rPr>
        <w:t xml:space="preserve">confirmed academic legitimacy and disciplinary acceptance.  Core academic journals have been founded </w:t>
      </w:r>
      <w:r w:rsidR="005549C0">
        <w:rPr>
          <w:rFonts w:asciiTheme="minorHAnsi" w:hAnsiTheme="minorHAnsi" w:cs="Arial"/>
        </w:rPr>
        <w:t xml:space="preserve">with the USA, </w:t>
      </w:r>
      <w:r w:rsidR="004C520B" w:rsidRPr="00D1117B">
        <w:rPr>
          <w:rFonts w:asciiTheme="minorHAnsi" w:hAnsiTheme="minorHAnsi" w:cs="Arial"/>
        </w:rPr>
        <w:t xml:space="preserve">such as </w:t>
      </w:r>
      <w:r w:rsidR="004C520B" w:rsidRPr="00D1117B">
        <w:rPr>
          <w:rFonts w:asciiTheme="minorHAnsi" w:hAnsiTheme="minorHAnsi" w:cs="Arial"/>
          <w:i/>
        </w:rPr>
        <w:t>Psychoanalysis, Culture and Society</w:t>
      </w:r>
      <w:r w:rsidR="004C520B" w:rsidRPr="00D1117B">
        <w:rPr>
          <w:rFonts w:asciiTheme="minorHAnsi" w:hAnsiTheme="minorHAnsi" w:cs="Arial"/>
        </w:rPr>
        <w:t xml:space="preserve"> (Palgrave Macmillan) and the online </w:t>
      </w:r>
      <w:r w:rsidR="004C520B" w:rsidRPr="00D1117B">
        <w:rPr>
          <w:rFonts w:asciiTheme="minorHAnsi" w:hAnsiTheme="minorHAnsi" w:cs="Arial"/>
          <w:i/>
        </w:rPr>
        <w:t>Journal of Psycho-Social Studies</w:t>
      </w:r>
      <w:r w:rsidR="004C520B" w:rsidRPr="00D1117B">
        <w:rPr>
          <w:rFonts w:asciiTheme="minorHAnsi" w:hAnsiTheme="minorHAnsi" w:cs="Arial"/>
        </w:rPr>
        <w:t xml:space="preserve">. Moreover, </w:t>
      </w:r>
      <w:r w:rsidR="002F35D3">
        <w:rPr>
          <w:rFonts w:asciiTheme="minorHAnsi" w:hAnsiTheme="minorHAnsi" w:cs="Arial"/>
        </w:rPr>
        <w:t>undergraduate, post graduate and professional pr</w:t>
      </w:r>
      <w:r w:rsidR="00A61FBE">
        <w:rPr>
          <w:rFonts w:asciiTheme="minorHAnsi" w:hAnsiTheme="minorHAnsi" w:cs="Arial"/>
        </w:rPr>
        <w:t>ogrammes have been developed to</w:t>
      </w:r>
      <w:r w:rsidR="002F35D3">
        <w:rPr>
          <w:rFonts w:asciiTheme="minorHAnsi" w:hAnsiTheme="minorHAnsi" w:cs="Arial"/>
        </w:rPr>
        <w:t xml:space="preserve"> teach psychosocial approaches at a significant number of </w:t>
      </w:r>
      <w:r w:rsidR="002F35D3">
        <w:rPr>
          <w:rFonts w:asciiTheme="minorHAnsi" w:hAnsiTheme="minorHAnsi" w:cs="Arial"/>
        </w:rPr>
        <w:lastRenderedPageBreak/>
        <w:t>universities and institutes, for example:  t</w:t>
      </w:r>
      <w:r w:rsidR="004C520B" w:rsidRPr="00D1117B">
        <w:rPr>
          <w:rFonts w:asciiTheme="minorHAnsi" w:hAnsiTheme="minorHAnsi" w:cs="Arial"/>
        </w:rPr>
        <w:t>he Department of Psychosocial Studie</w:t>
      </w:r>
      <w:r w:rsidR="00A61FBE">
        <w:rPr>
          <w:rFonts w:asciiTheme="minorHAnsi" w:hAnsiTheme="minorHAnsi" w:cs="Arial"/>
        </w:rPr>
        <w:t>s at Birkbeck College, London (e.g. MSc. Psycho</w:t>
      </w:r>
      <w:r w:rsidR="002F35D3">
        <w:rPr>
          <w:rFonts w:asciiTheme="minorHAnsi" w:hAnsiTheme="minorHAnsi" w:cs="Arial"/>
        </w:rPr>
        <w:t>s</w:t>
      </w:r>
      <w:r w:rsidR="00A61FBE">
        <w:rPr>
          <w:rFonts w:asciiTheme="minorHAnsi" w:hAnsiTheme="minorHAnsi" w:cs="Arial"/>
        </w:rPr>
        <w:t>ocial S</w:t>
      </w:r>
      <w:r w:rsidR="002F35D3">
        <w:rPr>
          <w:rFonts w:asciiTheme="minorHAnsi" w:hAnsiTheme="minorHAnsi" w:cs="Arial"/>
        </w:rPr>
        <w:t>tudies</w:t>
      </w:r>
      <w:r w:rsidR="00A61FBE">
        <w:rPr>
          <w:rFonts w:asciiTheme="minorHAnsi" w:hAnsiTheme="minorHAnsi" w:cs="Arial"/>
        </w:rPr>
        <w:t>)</w:t>
      </w:r>
      <w:r w:rsidR="00DE4D3F">
        <w:rPr>
          <w:rFonts w:asciiTheme="minorHAnsi" w:hAnsiTheme="minorHAnsi" w:cs="Arial"/>
        </w:rPr>
        <w:t xml:space="preserve">; The </w:t>
      </w:r>
      <w:r w:rsidR="004C520B" w:rsidRPr="00D1117B">
        <w:rPr>
          <w:rFonts w:asciiTheme="minorHAnsi" w:hAnsiTheme="minorHAnsi" w:cs="Arial"/>
        </w:rPr>
        <w:t>University of East London</w:t>
      </w:r>
      <w:r w:rsidR="002F35D3">
        <w:rPr>
          <w:rFonts w:asciiTheme="minorHAnsi" w:hAnsiTheme="minorHAnsi" w:cs="Arial"/>
        </w:rPr>
        <w:t xml:space="preserve"> </w:t>
      </w:r>
      <w:r w:rsidR="00A61FBE">
        <w:rPr>
          <w:rFonts w:asciiTheme="minorHAnsi" w:hAnsiTheme="minorHAnsi" w:cs="Arial"/>
        </w:rPr>
        <w:t>(BA Psychosocial</w:t>
      </w:r>
      <w:r w:rsidR="002F35D3">
        <w:rPr>
          <w:rFonts w:asciiTheme="minorHAnsi" w:hAnsiTheme="minorHAnsi" w:cs="Arial"/>
        </w:rPr>
        <w:t xml:space="preserve"> St</w:t>
      </w:r>
      <w:r w:rsidR="00A61FBE">
        <w:rPr>
          <w:rFonts w:asciiTheme="minorHAnsi" w:hAnsiTheme="minorHAnsi" w:cs="Arial"/>
        </w:rPr>
        <w:t>udies)</w:t>
      </w:r>
      <w:r w:rsidR="004C520B" w:rsidRPr="00D1117B">
        <w:rPr>
          <w:rFonts w:asciiTheme="minorHAnsi" w:hAnsiTheme="minorHAnsi" w:cs="Arial"/>
        </w:rPr>
        <w:t xml:space="preserve">. </w:t>
      </w:r>
    </w:p>
    <w:p w:rsidR="007F415B" w:rsidRDefault="0030485A" w:rsidP="00C003E1">
      <w:pPr>
        <w:widowControl w:val="0"/>
        <w:autoSpaceDE w:val="0"/>
        <w:autoSpaceDN w:val="0"/>
        <w:adjustRightInd w:val="0"/>
        <w:spacing w:after="80" w:line="480" w:lineRule="auto"/>
        <w:contextualSpacing/>
        <w:rPr>
          <w:rFonts w:asciiTheme="minorHAnsi" w:hAnsiTheme="minorHAnsi" w:cs="Arial"/>
        </w:rPr>
      </w:pPr>
      <w:r>
        <w:rPr>
          <w:rFonts w:asciiTheme="minorHAnsi" w:hAnsiTheme="minorHAnsi" w:cs="Arial"/>
        </w:rPr>
        <w:t xml:space="preserve">Perhaps as important as the teaching of psychosocial studies </w:t>
      </w:r>
      <w:r w:rsidR="004C520B" w:rsidRPr="00D1117B">
        <w:rPr>
          <w:rFonts w:asciiTheme="minorHAnsi" w:hAnsiTheme="minorHAnsi" w:cs="Arial"/>
        </w:rPr>
        <w:t xml:space="preserve">is the written contribution of psychosocial theory to understanding contemporary social life. In the UK a substantial body of psychosocial literature and research has been generated from within the disciplines of sociology, criminology, psychology, </w:t>
      </w:r>
      <w:r w:rsidR="00A61FBE">
        <w:rPr>
          <w:rFonts w:asciiTheme="minorHAnsi" w:hAnsiTheme="minorHAnsi" w:cs="Arial"/>
        </w:rPr>
        <w:t xml:space="preserve">social policy, psychoanalysis, </w:t>
      </w:r>
      <w:r w:rsidR="004C520B" w:rsidRPr="00D1117B">
        <w:rPr>
          <w:rFonts w:asciiTheme="minorHAnsi" w:hAnsiTheme="minorHAnsi" w:cs="Arial"/>
        </w:rPr>
        <w:t xml:space="preserve">social work and politics/social activism over the last decade or so. (e.g. </w:t>
      </w:r>
      <w:r w:rsidR="004C520B">
        <w:rPr>
          <w:rFonts w:asciiTheme="minorHAnsi" w:hAnsiTheme="minorHAnsi" w:cs="Arial"/>
        </w:rPr>
        <w:t>Murray Parkes</w:t>
      </w:r>
      <w:r w:rsidR="004C520B" w:rsidRPr="00D1117B">
        <w:rPr>
          <w:rFonts w:asciiTheme="minorHAnsi" w:hAnsiTheme="minorHAnsi" w:cs="Arial"/>
        </w:rPr>
        <w:t xml:space="preserve"> 2014</w:t>
      </w:r>
      <w:r w:rsidR="004C520B">
        <w:rPr>
          <w:rFonts w:asciiTheme="minorHAnsi" w:hAnsiTheme="minorHAnsi" w:cs="Arial"/>
        </w:rPr>
        <w:t>;  Froggett et al 2014a; Hollway and Jefferson 2012;</w:t>
      </w:r>
      <w:r w:rsidR="004C520B" w:rsidRPr="00D1117B">
        <w:rPr>
          <w:rFonts w:asciiTheme="minorHAnsi" w:hAnsiTheme="minorHAnsi" w:cs="Arial"/>
        </w:rPr>
        <w:t xml:space="preserve"> Trevithick 2011</w:t>
      </w:r>
      <w:r w:rsidR="004C520B">
        <w:rPr>
          <w:rFonts w:asciiTheme="minorHAnsi" w:hAnsiTheme="minorHAnsi" w:cs="Arial"/>
        </w:rPr>
        <w:t>; Gadd and Dixon</w:t>
      </w:r>
      <w:r w:rsidR="004C520B" w:rsidRPr="00D1117B">
        <w:rPr>
          <w:rFonts w:asciiTheme="minorHAnsi" w:hAnsiTheme="minorHAnsi" w:cs="Arial"/>
        </w:rPr>
        <w:t xml:space="preserve"> 2010</w:t>
      </w:r>
      <w:r w:rsidR="00C34686">
        <w:rPr>
          <w:rFonts w:asciiTheme="minorHAnsi" w:hAnsiTheme="minorHAnsi" w:cs="Arial"/>
        </w:rPr>
        <w:t>; Layton et al 2006</w:t>
      </w:r>
      <w:r w:rsidR="004C520B">
        <w:rPr>
          <w:rFonts w:asciiTheme="minorHAnsi" w:hAnsiTheme="minorHAnsi" w:cs="Arial"/>
        </w:rPr>
        <w:t xml:space="preserve"> and Hoggett </w:t>
      </w:r>
      <w:r w:rsidR="004C520B" w:rsidRPr="00D1117B">
        <w:rPr>
          <w:rFonts w:asciiTheme="minorHAnsi" w:hAnsiTheme="minorHAnsi" w:cs="Arial"/>
        </w:rPr>
        <w:t xml:space="preserve"> 2002</w:t>
      </w:r>
      <w:r w:rsidR="004C520B">
        <w:rPr>
          <w:rFonts w:asciiTheme="minorHAnsi" w:hAnsiTheme="minorHAnsi" w:cs="Arial"/>
        </w:rPr>
        <w:t>).</w:t>
      </w:r>
      <w:r w:rsidR="004C520B" w:rsidRPr="00D1117B">
        <w:rPr>
          <w:rFonts w:asciiTheme="minorHAnsi" w:hAnsiTheme="minorHAnsi" w:cs="Arial"/>
        </w:rPr>
        <w:t xml:space="preserve"> </w:t>
      </w:r>
    </w:p>
    <w:p w:rsidR="004C520B" w:rsidRPr="0030485A" w:rsidRDefault="00960BB5" w:rsidP="00C003E1">
      <w:pPr>
        <w:widowControl w:val="0"/>
        <w:autoSpaceDE w:val="0"/>
        <w:autoSpaceDN w:val="0"/>
        <w:adjustRightInd w:val="0"/>
        <w:spacing w:after="80" w:line="480" w:lineRule="auto"/>
        <w:contextualSpacing/>
        <w:rPr>
          <w:rFonts w:asciiTheme="minorHAnsi" w:hAnsiTheme="minorHAnsi" w:cs="Arial"/>
        </w:rPr>
      </w:pPr>
      <w:r>
        <w:rPr>
          <w:rFonts w:asciiTheme="minorHAnsi" w:hAnsiTheme="minorHAnsi" w:cs="Arial"/>
        </w:rPr>
        <w:t>The paper has now said a little about the history and</w:t>
      </w:r>
      <w:r w:rsidR="00A61FBE">
        <w:rPr>
          <w:rFonts w:asciiTheme="minorHAnsi" w:hAnsiTheme="minorHAnsi" w:cs="Arial"/>
        </w:rPr>
        <w:t xml:space="preserve"> growth of psychosocial studies</w:t>
      </w:r>
      <w:r w:rsidR="00C24946">
        <w:rPr>
          <w:rFonts w:asciiTheme="minorHAnsi" w:hAnsiTheme="minorHAnsi" w:cs="Arial"/>
        </w:rPr>
        <w:t xml:space="preserve">: </w:t>
      </w:r>
      <w:r>
        <w:rPr>
          <w:rFonts w:asciiTheme="minorHAnsi" w:hAnsiTheme="minorHAnsi" w:cs="Arial"/>
        </w:rPr>
        <w:t>what it is not</w:t>
      </w:r>
      <w:r w:rsidR="00C24946">
        <w:rPr>
          <w:rFonts w:asciiTheme="minorHAnsi" w:hAnsiTheme="minorHAnsi" w:cs="Arial"/>
        </w:rPr>
        <w:t xml:space="preserve"> and what it is;</w:t>
      </w:r>
      <w:r w:rsidR="00A61FBE">
        <w:rPr>
          <w:rFonts w:asciiTheme="minorHAnsi" w:hAnsiTheme="minorHAnsi" w:cs="Arial"/>
        </w:rPr>
        <w:t xml:space="preserve"> where it is developing </w:t>
      </w:r>
      <w:r>
        <w:rPr>
          <w:rFonts w:asciiTheme="minorHAnsi" w:hAnsiTheme="minorHAnsi" w:cs="Arial"/>
        </w:rPr>
        <w:t>and for what purpose</w:t>
      </w:r>
      <w:r w:rsidR="00A61FBE">
        <w:rPr>
          <w:rFonts w:asciiTheme="minorHAnsi" w:hAnsiTheme="minorHAnsi" w:cs="Arial"/>
        </w:rPr>
        <w:t>s</w:t>
      </w:r>
      <w:r>
        <w:rPr>
          <w:rFonts w:asciiTheme="minorHAnsi" w:hAnsiTheme="minorHAnsi" w:cs="Arial"/>
        </w:rPr>
        <w:t>. Two further points may help with clarity before the discussion moves on.  As much as anything definitive can be laid down about this fluid and developing set of ideas called ‘psychosocial theory’</w:t>
      </w:r>
      <w:r w:rsidR="00C24946">
        <w:rPr>
          <w:rFonts w:asciiTheme="minorHAnsi" w:hAnsiTheme="minorHAnsi" w:cs="Arial"/>
        </w:rPr>
        <w:t>,</w:t>
      </w:r>
      <w:r>
        <w:rPr>
          <w:rFonts w:asciiTheme="minorHAnsi" w:hAnsiTheme="minorHAnsi" w:cs="Arial"/>
        </w:rPr>
        <w:t xml:space="preserve"> it is its very specific notion of the subject- the person at the centre of the study – that psychosocial theory differently defines from other disciplines. </w:t>
      </w:r>
    </w:p>
    <w:p w:rsidR="00A61FBE" w:rsidRDefault="00960BB5" w:rsidP="00C003E1">
      <w:pPr>
        <w:spacing w:line="480" w:lineRule="auto"/>
        <w:contextualSpacing/>
        <w:rPr>
          <w:rFonts w:asciiTheme="minorHAnsi" w:hAnsiTheme="minorHAnsi"/>
        </w:rPr>
      </w:pPr>
      <w:r>
        <w:rPr>
          <w:rFonts w:asciiTheme="minorHAnsi" w:hAnsiTheme="minorHAnsi"/>
        </w:rPr>
        <w:t>Psychosocial theory, then,</w:t>
      </w:r>
      <w:r w:rsidR="007B341C" w:rsidRPr="00D1117B">
        <w:rPr>
          <w:rFonts w:asciiTheme="minorHAnsi" w:hAnsiTheme="minorHAnsi"/>
        </w:rPr>
        <w:t xml:space="preserve"> theorises the human subject and their lived experience at the ontol</w:t>
      </w:r>
      <w:r>
        <w:rPr>
          <w:rFonts w:asciiTheme="minorHAnsi" w:hAnsiTheme="minorHAnsi"/>
        </w:rPr>
        <w:t>ogical centre of social theory, thus:</w:t>
      </w:r>
      <w:r w:rsidR="007B341C" w:rsidRPr="00D1117B">
        <w:rPr>
          <w:rFonts w:asciiTheme="minorHAnsi" w:hAnsiTheme="minorHAnsi"/>
        </w:rPr>
        <w:t xml:space="preserve"> </w:t>
      </w:r>
    </w:p>
    <w:p w:rsidR="00A61FBE" w:rsidRPr="00A61FBE" w:rsidRDefault="00A61FBE" w:rsidP="00C003E1">
      <w:pPr>
        <w:spacing w:line="480" w:lineRule="auto"/>
        <w:ind w:left="539"/>
        <w:contextualSpacing/>
        <w:rPr>
          <w:rFonts w:asciiTheme="minorHAnsi" w:hAnsiTheme="minorHAnsi"/>
        </w:rPr>
      </w:pPr>
      <w:r w:rsidRPr="00D1117B">
        <w:rPr>
          <w:rFonts w:asciiTheme="minorHAnsi" w:hAnsiTheme="minorHAnsi"/>
          <w:i/>
        </w:rPr>
        <w:t>Subjects whose inner worlds cannot be understood without knowledge of their experiences in the world, and whose experiences of the world cannot be understood without knowledge of the way in which their inner worlds allow them to experience the outer wor</w:t>
      </w:r>
      <w:r>
        <w:rPr>
          <w:rFonts w:asciiTheme="minorHAnsi" w:hAnsiTheme="minorHAnsi"/>
          <w:i/>
        </w:rPr>
        <w:t xml:space="preserve">ld </w:t>
      </w:r>
      <w:r w:rsidRPr="00A61FBE">
        <w:rPr>
          <w:rFonts w:asciiTheme="minorHAnsi" w:hAnsiTheme="minorHAnsi"/>
        </w:rPr>
        <w:t>(Hollway and Jefferson 2012, 4).</w:t>
      </w:r>
    </w:p>
    <w:p w:rsidR="00244875" w:rsidRDefault="00A61FBE" w:rsidP="00C003E1">
      <w:pPr>
        <w:spacing w:line="480" w:lineRule="auto"/>
        <w:contextualSpacing/>
        <w:rPr>
          <w:rFonts w:asciiTheme="minorHAnsi" w:hAnsiTheme="minorHAnsi"/>
        </w:rPr>
      </w:pPr>
      <w:r w:rsidRPr="00A61FBE">
        <w:rPr>
          <w:rFonts w:asciiTheme="minorHAnsi" w:hAnsiTheme="minorHAnsi"/>
        </w:rPr>
        <w:lastRenderedPageBreak/>
        <w:t>And the discipline overall, as the web-site of the Assoc</w:t>
      </w:r>
      <w:r>
        <w:rPr>
          <w:rFonts w:asciiTheme="minorHAnsi" w:hAnsiTheme="minorHAnsi"/>
        </w:rPr>
        <w:t xml:space="preserve">iation of Psychosocial Studies </w:t>
      </w:r>
      <w:r w:rsidRPr="00A61FBE">
        <w:rPr>
          <w:rFonts w:asciiTheme="minorHAnsi" w:hAnsiTheme="minorHAnsi"/>
        </w:rPr>
        <w:t xml:space="preserve">captures, </w:t>
      </w:r>
      <w:r>
        <w:rPr>
          <w:rFonts w:asciiTheme="minorHAnsi" w:hAnsiTheme="minorHAnsi"/>
        </w:rPr>
        <w:t>can, for now, be considered as:</w:t>
      </w:r>
    </w:p>
    <w:p w:rsidR="00A61FBE" w:rsidRPr="00A61FBE" w:rsidRDefault="00244875" w:rsidP="00C003E1">
      <w:pPr>
        <w:spacing w:line="480" w:lineRule="auto"/>
        <w:contextualSpacing/>
        <w:rPr>
          <w:rFonts w:asciiTheme="minorHAnsi" w:hAnsiTheme="minorHAnsi"/>
        </w:rPr>
      </w:pPr>
      <w:r w:rsidRPr="00A61FBE">
        <w:rPr>
          <w:rFonts w:asciiTheme="minorHAnsi" w:hAnsiTheme="minorHAnsi"/>
          <w:i/>
        </w:rPr>
        <w:t xml:space="preserve"> </w:t>
      </w:r>
      <w:r w:rsidR="00A61FBE" w:rsidRPr="00A61FBE">
        <w:rPr>
          <w:rFonts w:asciiTheme="minorHAnsi" w:hAnsiTheme="minorHAnsi"/>
          <w:i/>
        </w:rPr>
        <w:t>…</w:t>
      </w:r>
      <w:r w:rsidR="00A61FBE" w:rsidRPr="00A61FBE">
        <w:rPr>
          <w:rFonts w:asciiTheme="minorHAnsi" w:hAnsiTheme="minorHAnsi" w:cs="Arial"/>
          <w:i/>
          <w:szCs w:val="28"/>
          <w:lang w:val="en-US" w:eastAsia="en-US"/>
        </w:rPr>
        <w:t>characterised by a) its explicit inter or trans-disciplinarity, b) its development of non-positivistic theory, method and praxis and c) its orientation towards progressive social and personal change</w:t>
      </w:r>
      <w:r w:rsidR="00A61FBE">
        <w:rPr>
          <w:rFonts w:asciiTheme="minorHAnsi" w:hAnsiTheme="minorHAnsi" w:cs="Arial"/>
          <w:i/>
          <w:szCs w:val="28"/>
          <w:lang w:val="en-US" w:eastAsia="en-US"/>
        </w:rPr>
        <w:t xml:space="preserve"> </w:t>
      </w:r>
      <w:r w:rsidR="00AA088B">
        <w:rPr>
          <w:rFonts w:asciiTheme="minorHAnsi" w:hAnsiTheme="minorHAnsi" w:cs="Arial"/>
          <w:szCs w:val="28"/>
          <w:lang w:val="en-US" w:eastAsia="en-US"/>
        </w:rPr>
        <w:t>(APS</w:t>
      </w:r>
      <w:r w:rsidR="00A61FBE">
        <w:rPr>
          <w:rFonts w:asciiTheme="minorHAnsi" w:hAnsiTheme="minorHAnsi" w:cs="Arial"/>
          <w:szCs w:val="28"/>
          <w:lang w:val="en-US" w:eastAsia="en-US"/>
        </w:rPr>
        <w:t xml:space="preserve"> 2014)</w:t>
      </w:r>
    </w:p>
    <w:p w:rsidR="00C90700" w:rsidRPr="00203F51" w:rsidRDefault="007B341C" w:rsidP="00C003E1">
      <w:pPr>
        <w:spacing w:line="480" w:lineRule="auto"/>
        <w:contextualSpacing/>
        <w:rPr>
          <w:rFonts w:asciiTheme="minorHAnsi" w:hAnsiTheme="minorHAnsi"/>
        </w:rPr>
      </w:pPr>
      <w:r w:rsidRPr="00D1117B">
        <w:rPr>
          <w:rFonts w:asciiTheme="minorHAnsi" w:hAnsiTheme="minorHAnsi"/>
        </w:rPr>
        <w:t>What psychosocial theory offers overall is a ‘rich’ version of the subject in context: important for thinking sociologically, one might argue, as well as crucial for understanding the social work subject</w:t>
      </w:r>
      <w:r w:rsidRPr="00D1117B">
        <w:rPr>
          <w:rFonts w:asciiTheme="minorHAnsi" w:hAnsiTheme="minorHAnsi"/>
          <w:i/>
        </w:rPr>
        <w:t xml:space="preserve">. </w:t>
      </w:r>
      <w:r w:rsidRPr="00D1117B">
        <w:rPr>
          <w:rFonts w:asciiTheme="minorHAnsi" w:hAnsiTheme="minorHAnsi"/>
        </w:rPr>
        <w:t xml:space="preserve">The paper now goes on to consider a little of sociology and social work’s </w:t>
      </w:r>
      <w:r w:rsidR="00C24946" w:rsidRPr="00D1117B">
        <w:rPr>
          <w:rFonts w:asciiTheme="minorHAnsi" w:hAnsiTheme="minorHAnsi"/>
        </w:rPr>
        <w:t>far less compatible history</w:t>
      </w:r>
      <w:r w:rsidRPr="00D1117B">
        <w:rPr>
          <w:rFonts w:asciiTheme="minorHAnsi" w:hAnsiTheme="minorHAnsi"/>
        </w:rPr>
        <w:t xml:space="preserve">.  </w:t>
      </w:r>
    </w:p>
    <w:p w:rsidR="00C90700" w:rsidRDefault="00C90700" w:rsidP="00C003E1">
      <w:pPr>
        <w:spacing w:line="480" w:lineRule="auto"/>
        <w:contextualSpacing/>
        <w:outlineLvl w:val="0"/>
        <w:rPr>
          <w:rFonts w:asciiTheme="minorHAnsi" w:hAnsiTheme="minorHAnsi"/>
          <w:b/>
        </w:rPr>
      </w:pPr>
    </w:p>
    <w:p w:rsidR="004C520B" w:rsidRPr="002F1498" w:rsidRDefault="00C90700" w:rsidP="00C003E1">
      <w:pPr>
        <w:spacing w:line="480" w:lineRule="auto"/>
        <w:contextualSpacing/>
        <w:outlineLvl w:val="0"/>
        <w:rPr>
          <w:rFonts w:asciiTheme="minorHAnsi" w:hAnsiTheme="minorHAnsi"/>
          <w:b/>
        </w:rPr>
      </w:pPr>
      <w:r>
        <w:rPr>
          <w:rFonts w:asciiTheme="minorHAnsi" w:hAnsiTheme="minorHAnsi"/>
          <w:b/>
        </w:rPr>
        <w:t>S</w:t>
      </w:r>
      <w:r w:rsidR="004C520B" w:rsidRPr="002F1498">
        <w:rPr>
          <w:rFonts w:asciiTheme="minorHAnsi" w:hAnsiTheme="minorHAnsi"/>
          <w:b/>
        </w:rPr>
        <w:t>ociology and social work theory</w:t>
      </w:r>
    </w:p>
    <w:p w:rsidR="004C520B" w:rsidRPr="00D1117B" w:rsidRDefault="004C520B" w:rsidP="00C003E1">
      <w:pPr>
        <w:widowControl w:val="0"/>
        <w:autoSpaceDE w:val="0"/>
        <w:autoSpaceDN w:val="0"/>
        <w:adjustRightInd w:val="0"/>
        <w:spacing w:line="480" w:lineRule="auto"/>
        <w:contextualSpacing/>
        <w:rPr>
          <w:rFonts w:asciiTheme="minorHAnsi" w:hAnsiTheme="minorHAnsi"/>
        </w:rPr>
      </w:pPr>
      <w:r w:rsidRPr="00D1117B">
        <w:rPr>
          <w:rFonts w:asciiTheme="minorHAnsi" w:hAnsiTheme="minorHAnsi"/>
        </w:rPr>
        <w:t>Developing appropriate theory for social work is inevit</w:t>
      </w:r>
      <w:r w:rsidR="007D2792">
        <w:rPr>
          <w:rFonts w:asciiTheme="minorHAnsi" w:hAnsiTheme="minorHAnsi"/>
        </w:rPr>
        <w:t>ably a complex process. (Parton</w:t>
      </w:r>
      <w:r w:rsidRPr="00D1117B">
        <w:rPr>
          <w:rFonts w:asciiTheme="minorHAnsi" w:hAnsiTheme="minorHAnsi"/>
        </w:rPr>
        <w:t xml:space="preserve"> 2000)  Part of the difficulty here lies in the relationship between social science subjects and social work and the drive within social work to claim a body of theory as its own. In reality it has had, since its rejection of psych</w:t>
      </w:r>
      <w:r w:rsidR="0012626D">
        <w:rPr>
          <w:rFonts w:asciiTheme="minorHAnsi" w:hAnsiTheme="minorHAnsi"/>
        </w:rPr>
        <w:t xml:space="preserve">oanalytically based theory four </w:t>
      </w:r>
      <w:r w:rsidRPr="00D1117B">
        <w:rPr>
          <w:rFonts w:asciiTheme="minorHAnsi" w:hAnsiTheme="minorHAnsi"/>
        </w:rPr>
        <w:t>decades ago</w:t>
      </w:r>
      <w:r w:rsidR="0012626D">
        <w:rPr>
          <w:rFonts w:asciiTheme="minorHAnsi" w:hAnsiTheme="minorHAnsi"/>
        </w:rPr>
        <w:t xml:space="preserve"> (see above)</w:t>
      </w:r>
      <w:r w:rsidRPr="00D1117B">
        <w:rPr>
          <w:rFonts w:asciiTheme="minorHAnsi" w:hAnsiTheme="minorHAnsi"/>
        </w:rPr>
        <w:t xml:space="preserve">, </w:t>
      </w:r>
      <w:r w:rsidR="0012626D">
        <w:rPr>
          <w:rFonts w:asciiTheme="minorHAnsi" w:hAnsiTheme="minorHAnsi"/>
        </w:rPr>
        <w:t xml:space="preserve">mainly sociology, </w:t>
      </w:r>
      <w:r w:rsidRPr="00D1117B">
        <w:rPr>
          <w:rFonts w:asciiTheme="minorHAnsi" w:hAnsiTheme="minorHAnsi"/>
        </w:rPr>
        <w:t>a</w:t>
      </w:r>
      <w:r w:rsidR="0012626D">
        <w:rPr>
          <w:rFonts w:asciiTheme="minorHAnsi" w:hAnsiTheme="minorHAnsi"/>
        </w:rPr>
        <w:t>long side positivist psychology,</w:t>
      </w:r>
      <w:r w:rsidRPr="00D1117B">
        <w:rPr>
          <w:rFonts w:asciiTheme="minorHAnsi" w:hAnsiTheme="minorHAnsi"/>
        </w:rPr>
        <w:t xml:space="preserve"> to draw on in the construction of this. It has also, </w:t>
      </w:r>
      <w:r w:rsidR="00C24946">
        <w:rPr>
          <w:rFonts w:asciiTheme="minorHAnsi" w:hAnsiTheme="minorHAnsi"/>
        </w:rPr>
        <w:t xml:space="preserve">- though </w:t>
      </w:r>
      <w:r w:rsidRPr="00D1117B">
        <w:rPr>
          <w:rFonts w:asciiTheme="minorHAnsi" w:hAnsiTheme="minorHAnsi"/>
        </w:rPr>
        <w:t>differ</w:t>
      </w:r>
      <w:r w:rsidR="00C24946">
        <w:rPr>
          <w:rFonts w:asciiTheme="minorHAnsi" w:hAnsiTheme="minorHAnsi"/>
        </w:rPr>
        <w:t>entially in different countries-</w:t>
      </w:r>
      <w:r w:rsidRPr="00D1117B">
        <w:rPr>
          <w:rFonts w:asciiTheme="minorHAnsi" w:hAnsiTheme="minorHAnsi"/>
        </w:rPr>
        <w:t xml:space="preserve"> eschewed engagement with ‘high’ theory and attempted to substitute social policy and/or human rights discourse at its foundations. From anti-discriminatory practice to neoliberal managerialism, trends towards a-theoreticism are in evidence over the last decade</w:t>
      </w:r>
      <w:r>
        <w:rPr>
          <w:rFonts w:asciiTheme="minorHAnsi" w:hAnsiTheme="minorHAnsi"/>
        </w:rPr>
        <w:t xml:space="preserve">s (Trevithick </w:t>
      </w:r>
      <w:r w:rsidRPr="00D1117B">
        <w:rPr>
          <w:rFonts w:asciiTheme="minorHAnsi" w:hAnsiTheme="minorHAnsi"/>
        </w:rPr>
        <w:t xml:space="preserve">2003). It is worth noting though that even given this, the influence on all social theory by ‘the French turn’ (Foucault, Lacan, Bourdieu) is </w:t>
      </w:r>
      <w:r w:rsidR="00C24946">
        <w:rPr>
          <w:rFonts w:asciiTheme="minorHAnsi" w:hAnsiTheme="minorHAnsi"/>
        </w:rPr>
        <w:t>also</w:t>
      </w:r>
      <w:r w:rsidRPr="00D1117B">
        <w:rPr>
          <w:rFonts w:asciiTheme="minorHAnsi" w:hAnsiTheme="minorHAnsi"/>
        </w:rPr>
        <w:t xml:space="preserve"> evident in </w:t>
      </w:r>
      <w:r w:rsidR="00C24946">
        <w:rPr>
          <w:rFonts w:asciiTheme="minorHAnsi" w:hAnsiTheme="minorHAnsi"/>
        </w:rPr>
        <w:t>social work.</w:t>
      </w:r>
      <w:r w:rsidRPr="00D1117B">
        <w:rPr>
          <w:rFonts w:asciiTheme="minorHAnsi" w:hAnsiTheme="minorHAnsi"/>
        </w:rPr>
        <w:t xml:space="preserve"> (Parton 1994; Houston 2002; Garrett 2007; Irving 1999; Powel 2001; Bracher 1993)</w:t>
      </w:r>
      <w:r>
        <w:rPr>
          <w:rFonts w:asciiTheme="minorHAnsi" w:hAnsiTheme="minorHAnsi"/>
        </w:rPr>
        <w:t>.</w:t>
      </w:r>
      <w:r w:rsidRPr="00D1117B">
        <w:rPr>
          <w:rFonts w:asciiTheme="minorHAnsi" w:hAnsiTheme="minorHAnsi"/>
        </w:rPr>
        <w:t xml:space="preserve">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lastRenderedPageBreak/>
        <w:t xml:space="preserve">Within social work courses exist academics who are formerly and currently sociologists, social policy writers and psychologists, who necessarily draw on their own disciplines for constructing, teaching and publishing theory for social work. The complex relationship between social science theory, social work theory and practice can bemuse or frustrate social work students. Disjunctures between lectures/lecturers and students can be the outcome.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Fook, for example, illustrates such a stance from her own background. Describing her experience of social work academia she comments</w:t>
      </w:r>
    </w:p>
    <w:p w:rsidR="004C520B" w:rsidRPr="005D121C" w:rsidRDefault="004C520B" w:rsidP="00C003E1">
      <w:pPr>
        <w:spacing w:line="480" w:lineRule="auto"/>
        <w:ind w:left="540"/>
        <w:contextualSpacing/>
        <w:rPr>
          <w:rFonts w:asciiTheme="minorHAnsi" w:hAnsiTheme="minorHAnsi"/>
        </w:rPr>
      </w:pPr>
      <w:r w:rsidRPr="00D1117B">
        <w:rPr>
          <w:rFonts w:asciiTheme="minorHAnsi" w:hAnsiTheme="minorHAnsi"/>
          <w:i/>
        </w:rPr>
        <w:t>‘What I found was …a world in which it seemed that male academic theorising sociologists tried to teach female practising social workers better social work by converting them to a world of theory (e.g. Althussar</w:t>
      </w:r>
      <w:r w:rsidR="001E0152">
        <w:rPr>
          <w:rFonts w:asciiTheme="minorHAnsi" w:hAnsiTheme="minorHAnsi"/>
        </w:rPr>
        <w:t>)</w:t>
      </w:r>
      <w:r>
        <w:rPr>
          <w:rFonts w:asciiTheme="minorHAnsi" w:hAnsiTheme="minorHAnsi"/>
        </w:rPr>
        <w:t xml:space="preserve"> (Pease and Fook</w:t>
      </w:r>
      <w:r w:rsidR="00DE4D3F">
        <w:rPr>
          <w:rFonts w:asciiTheme="minorHAnsi" w:hAnsiTheme="minorHAnsi"/>
        </w:rPr>
        <w:t xml:space="preserve"> 1999, </w:t>
      </w:r>
      <w:r w:rsidRPr="005D121C">
        <w:rPr>
          <w:rFonts w:asciiTheme="minorHAnsi" w:hAnsiTheme="minorHAnsi"/>
        </w:rPr>
        <w:t>5)</w:t>
      </w:r>
      <w:r w:rsidR="001E0152">
        <w:rPr>
          <w:rFonts w:asciiTheme="minorHAnsi" w:hAnsiTheme="minorHAnsi"/>
        </w:rPr>
        <w:t>.</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And if social work struggled with structural sociology, structural sociology struggled with social work even more –especially psychodynamic or psych</w:t>
      </w:r>
      <w:r w:rsidR="001E0152">
        <w:rPr>
          <w:rFonts w:asciiTheme="minorHAnsi" w:hAnsiTheme="minorHAnsi"/>
        </w:rPr>
        <w:t xml:space="preserve">oanalytically informed casework, as noted above. </w:t>
      </w:r>
      <w:r w:rsidRPr="00D1117B">
        <w:rPr>
          <w:rFonts w:asciiTheme="minorHAnsi" w:hAnsiTheme="minorHAnsi"/>
        </w:rPr>
        <w:t xml:space="preserve"> Particularly </w:t>
      </w:r>
      <w:r w:rsidR="00C24946">
        <w:rPr>
          <w:rFonts w:asciiTheme="minorHAnsi" w:hAnsiTheme="minorHAnsi"/>
        </w:rPr>
        <w:t xml:space="preserve">from </w:t>
      </w:r>
      <w:r w:rsidR="00C24946" w:rsidRPr="00D1117B">
        <w:rPr>
          <w:rFonts w:asciiTheme="minorHAnsi" w:hAnsiTheme="minorHAnsi"/>
        </w:rPr>
        <w:t>the 1960s</w:t>
      </w:r>
      <w:r w:rsidR="00C24946">
        <w:rPr>
          <w:rFonts w:asciiTheme="minorHAnsi" w:hAnsiTheme="minorHAnsi"/>
        </w:rPr>
        <w:t>,</w:t>
      </w:r>
      <w:r w:rsidR="00C24946" w:rsidRPr="00D1117B">
        <w:rPr>
          <w:rFonts w:asciiTheme="minorHAnsi" w:hAnsiTheme="minorHAnsi"/>
        </w:rPr>
        <w:t xml:space="preserve"> </w:t>
      </w:r>
      <w:r w:rsidRPr="00D1117B">
        <w:rPr>
          <w:rFonts w:asciiTheme="minorHAnsi" w:hAnsiTheme="minorHAnsi"/>
        </w:rPr>
        <w:t xml:space="preserve">after sociology moved more firmly into the social work academy, and </w:t>
      </w:r>
      <w:r w:rsidR="00C24946">
        <w:rPr>
          <w:rFonts w:asciiTheme="minorHAnsi" w:hAnsiTheme="minorHAnsi"/>
        </w:rPr>
        <w:t xml:space="preserve">into </w:t>
      </w:r>
      <w:r w:rsidRPr="00D1117B">
        <w:rPr>
          <w:rFonts w:asciiTheme="minorHAnsi" w:hAnsiTheme="minorHAnsi"/>
        </w:rPr>
        <w:t xml:space="preserve">social work </w:t>
      </w:r>
      <w:r w:rsidR="001E0152">
        <w:rPr>
          <w:rFonts w:asciiTheme="minorHAnsi" w:hAnsiTheme="minorHAnsi"/>
        </w:rPr>
        <w:t xml:space="preserve">practice, </w:t>
      </w:r>
      <w:r w:rsidRPr="00D1117B">
        <w:rPr>
          <w:rFonts w:asciiTheme="minorHAnsi" w:hAnsiTheme="minorHAnsi"/>
        </w:rPr>
        <w:t xml:space="preserve"> such work was heavily criticised for its perceived exclusion of any interest in power or inequality, and was seen to be too concerned with what is in people’s heads to the exclusion of their material situation or concerns: the old but o</w:t>
      </w:r>
      <w:r>
        <w:rPr>
          <w:rFonts w:asciiTheme="minorHAnsi" w:hAnsiTheme="minorHAnsi"/>
        </w:rPr>
        <w:t>ngoing critique (Langan and Lee</w:t>
      </w:r>
      <w:r w:rsidRPr="00D1117B">
        <w:rPr>
          <w:rFonts w:asciiTheme="minorHAnsi" w:hAnsiTheme="minorHAnsi"/>
        </w:rPr>
        <w:t xml:space="preserve"> 1989). </w:t>
      </w:r>
    </w:p>
    <w:p w:rsidR="000606E8" w:rsidRDefault="004C520B" w:rsidP="00C003E1">
      <w:pPr>
        <w:spacing w:line="480" w:lineRule="auto"/>
        <w:contextualSpacing/>
        <w:rPr>
          <w:rFonts w:asciiTheme="minorHAnsi" w:hAnsiTheme="minorHAnsi"/>
        </w:rPr>
      </w:pPr>
      <w:r w:rsidRPr="00D1117B">
        <w:rPr>
          <w:rFonts w:asciiTheme="minorHAnsi" w:hAnsiTheme="minorHAnsi"/>
        </w:rPr>
        <w:t>Marxist sociologists’ critique of social work -</w:t>
      </w:r>
      <w:r w:rsidR="00C24946">
        <w:rPr>
          <w:rFonts w:asciiTheme="minorHAnsi" w:hAnsiTheme="minorHAnsi"/>
        </w:rPr>
        <w:t xml:space="preserve"> </w:t>
      </w:r>
      <w:r w:rsidRPr="00D1117B">
        <w:rPr>
          <w:rFonts w:asciiTheme="minorHAnsi" w:hAnsiTheme="minorHAnsi"/>
        </w:rPr>
        <w:t>as essentially an instrument of state control: pathologising, labelling, and further oppressing the already oppressed -dismissed its practices. Social work</w:t>
      </w:r>
      <w:r w:rsidR="000606E8">
        <w:rPr>
          <w:rFonts w:asciiTheme="minorHAnsi" w:hAnsiTheme="minorHAnsi"/>
        </w:rPr>
        <w:t xml:space="preserve">ers more grounded in practice issues could see little chance of  this Marxist critique realistically or usefully informing an alternative everyday practice, particularly in statutory contexts.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lastRenderedPageBreak/>
        <w:t>Fook’s quote</w:t>
      </w:r>
      <w:r w:rsidR="000606E8">
        <w:rPr>
          <w:rFonts w:asciiTheme="minorHAnsi" w:hAnsiTheme="minorHAnsi"/>
        </w:rPr>
        <w:t>,</w:t>
      </w:r>
      <w:r w:rsidRPr="00D1117B">
        <w:rPr>
          <w:rFonts w:asciiTheme="minorHAnsi" w:hAnsiTheme="minorHAnsi"/>
        </w:rPr>
        <w:t xml:space="preserve"> above</w:t>
      </w:r>
      <w:r w:rsidR="000606E8">
        <w:rPr>
          <w:rFonts w:asciiTheme="minorHAnsi" w:hAnsiTheme="minorHAnsi"/>
        </w:rPr>
        <w:t>,</w:t>
      </w:r>
      <w:r w:rsidRPr="00D1117B">
        <w:rPr>
          <w:rFonts w:asciiTheme="minorHAnsi" w:hAnsiTheme="minorHAnsi"/>
        </w:rPr>
        <w:t xml:space="preserve"> also hints at a more structural struggle under the surface of the academic and disciplinary:- that of gender. The surge in interest in sociology as a discipline in the 60s and 70s lead to far higher numbers of qualified male sociology graduates, some of whom had backgrounds in trade unionism and activist politics, and a proportion of who</w:t>
      </w:r>
      <w:r w:rsidR="000606E8">
        <w:rPr>
          <w:rFonts w:asciiTheme="minorHAnsi" w:hAnsiTheme="minorHAnsi"/>
        </w:rPr>
        <w:t>m became</w:t>
      </w:r>
      <w:r w:rsidRPr="00D1117B">
        <w:rPr>
          <w:rFonts w:asciiTheme="minorHAnsi" w:hAnsiTheme="minorHAnsi"/>
        </w:rPr>
        <w:t xml:space="preserve"> social workers</w:t>
      </w:r>
      <w:r w:rsidR="000606E8">
        <w:rPr>
          <w:rFonts w:asciiTheme="minorHAnsi" w:hAnsiTheme="minorHAnsi"/>
        </w:rPr>
        <w:t xml:space="preserve"> and social work academics</w:t>
      </w:r>
      <w:r w:rsidRPr="00D1117B">
        <w:rPr>
          <w:rFonts w:asciiTheme="minorHAnsi" w:hAnsiTheme="minorHAnsi"/>
        </w:rPr>
        <w:t xml:space="preserve">. Some came with no particular respect for or understanding of a feminised ‘caring’ profession that worked mostly with women and children.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That social work as a discipline has felt variously patronised by, and excluded by</w:t>
      </w:r>
      <w:r>
        <w:rPr>
          <w:rFonts w:asciiTheme="minorHAnsi" w:hAnsiTheme="minorHAnsi"/>
        </w:rPr>
        <w:t xml:space="preserve"> sociology and sociologists is </w:t>
      </w:r>
      <w:r w:rsidRPr="00D1117B">
        <w:rPr>
          <w:rFonts w:asciiTheme="minorHAnsi" w:hAnsiTheme="minorHAnsi"/>
        </w:rPr>
        <w:t xml:space="preserve">not just a historical position but in many countries still very much the case. Italy for example has had an ongoing struggle, not over yet, to establish social work in the academy, and still appointments of senior academics </w:t>
      </w:r>
      <w:r>
        <w:rPr>
          <w:rFonts w:asciiTheme="minorHAnsi" w:hAnsiTheme="minorHAnsi"/>
        </w:rPr>
        <w:t>for social work courses are</w:t>
      </w:r>
      <w:r w:rsidRPr="00D1117B">
        <w:rPr>
          <w:rFonts w:asciiTheme="minorHAnsi" w:hAnsiTheme="minorHAnsi"/>
        </w:rPr>
        <w:t xml:space="preserve"> far more likely to be </w:t>
      </w:r>
      <w:r w:rsidR="001E0152">
        <w:rPr>
          <w:rFonts w:asciiTheme="minorHAnsi" w:hAnsiTheme="minorHAnsi"/>
        </w:rPr>
        <w:t xml:space="preserve">male theoretical </w:t>
      </w:r>
      <w:r w:rsidRPr="00D1117B">
        <w:rPr>
          <w:rFonts w:asciiTheme="minorHAnsi" w:hAnsiTheme="minorHAnsi"/>
        </w:rPr>
        <w:t xml:space="preserve">sociologists than </w:t>
      </w:r>
      <w:r w:rsidR="001E0152">
        <w:rPr>
          <w:rFonts w:asciiTheme="minorHAnsi" w:hAnsiTheme="minorHAnsi"/>
        </w:rPr>
        <w:t xml:space="preserve">women from </w:t>
      </w:r>
      <w:r w:rsidRPr="00D1117B">
        <w:rPr>
          <w:rFonts w:asciiTheme="minorHAnsi" w:hAnsiTheme="minorHAnsi"/>
        </w:rPr>
        <w:t>social worker</w:t>
      </w:r>
      <w:r w:rsidR="001E0152">
        <w:rPr>
          <w:rFonts w:asciiTheme="minorHAnsi" w:hAnsiTheme="minorHAnsi"/>
        </w:rPr>
        <w:t xml:space="preserve"> practice background</w:t>
      </w:r>
      <w:r w:rsidRPr="00D1117B">
        <w:rPr>
          <w:rFonts w:asciiTheme="minorHAnsi" w:hAnsiTheme="minorHAnsi"/>
        </w:rPr>
        <w:t>s (Campanini</w:t>
      </w:r>
      <w:r>
        <w:rPr>
          <w:rFonts w:asciiTheme="minorHAnsi" w:hAnsiTheme="minorHAnsi"/>
        </w:rPr>
        <w:t xml:space="preserve"> 2004</w:t>
      </w:r>
      <w:r w:rsidRPr="00D1117B">
        <w:rPr>
          <w:rFonts w:asciiTheme="minorHAnsi" w:hAnsiTheme="minorHAnsi"/>
        </w:rPr>
        <w:t>).</w:t>
      </w:r>
    </w:p>
    <w:p w:rsidR="004C520B" w:rsidRPr="00D1117B" w:rsidRDefault="004C520B" w:rsidP="00C003E1">
      <w:pPr>
        <w:spacing w:line="480" w:lineRule="auto"/>
        <w:contextualSpacing/>
        <w:rPr>
          <w:rFonts w:asciiTheme="minorHAnsi" w:hAnsiTheme="minorHAnsi" w:cs="Gill Sans MT"/>
          <w:szCs w:val="30"/>
          <w:lang w:val="en-US" w:eastAsia="en-US"/>
        </w:rPr>
      </w:pPr>
      <w:r w:rsidRPr="00D1117B">
        <w:rPr>
          <w:rFonts w:asciiTheme="minorHAnsi" w:hAnsiTheme="minorHAnsi" w:cs="Gill Sans MT"/>
          <w:szCs w:val="30"/>
          <w:lang w:val="en-US" w:eastAsia="en-US"/>
        </w:rPr>
        <w:t xml:space="preserve">And in the UK, sociology still seems to carry a certain ambivalence in relation to social work- certainly not making much of the connection. The current British Sociological Association website is keen to point out the links between sociology and more practice based subject specialisms- but social work is not on the list. </w:t>
      </w:r>
    </w:p>
    <w:p w:rsidR="004C520B" w:rsidRPr="00D1117B" w:rsidRDefault="004C520B" w:rsidP="00C003E1">
      <w:pPr>
        <w:spacing w:line="480" w:lineRule="auto"/>
        <w:ind w:left="567"/>
        <w:contextualSpacing/>
        <w:rPr>
          <w:rFonts w:asciiTheme="minorHAnsi" w:hAnsiTheme="minorHAnsi" w:cs="Gill Sans MT"/>
          <w:szCs w:val="30"/>
          <w:lang w:val="en-US" w:eastAsia="en-US"/>
        </w:rPr>
      </w:pPr>
      <w:r w:rsidRPr="00D1117B">
        <w:rPr>
          <w:rFonts w:asciiTheme="minorHAnsi" w:hAnsiTheme="minorHAnsi" w:cs="Gill Sans MT"/>
          <w:i/>
          <w:szCs w:val="30"/>
          <w:lang w:val="en-US" w:eastAsia="en-US"/>
        </w:rPr>
        <w:t>‘Now, as well as being an academic subject in its own right, sociology forms part of many other programmes such as business studies, medical training, geography and environmental science and the newer sports and health sciences’</w:t>
      </w:r>
      <w:r w:rsidRPr="00D1117B">
        <w:rPr>
          <w:rFonts w:asciiTheme="minorHAnsi" w:hAnsiTheme="minorHAnsi" w:cs="Gill Sans MT"/>
          <w:szCs w:val="30"/>
          <w:lang w:val="en-US" w:eastAsia="en-US"/>
        </w:rPr>
        <w:t xml:space="preserve"> </w:t>
      </w:r>
      <w:hyperlink r:id="rId8" w:history="1">
        <w:r w:rsidRPr="00D1117B">
          <w:rPr>
            <w:rStyle w:val="Hyperlink"/>
            <w:rFonts w:asciiTheme="minorHAnsi" w:hAnsiTheme="minorHAnsi" w:cs="Gill Sans MT"/>
            <w:szCs w:val="30"/>
            <w:lang w:val="en-US" w:eastAsia="en-US"/>
          </w:rPr>
          <w:t>http://www.britsoc.co.uk/WhatIsSociology/SocHist.aspx</w:t>
        </w:r>
      </w:hyperlink>
      <w:r w:rsidRPr="00D1117B">
        <w:rPr>
          <w:rFonts w:asciiTheme="minorHAnsi" w:hAnsiTheme="minorHAnsi" w:cs="Gill Sans MT"/>
          <w:szCs w:val="30"/>
          <w:lang w:val="en-US" w:eastAsia="en-US"/>
        </w:rPr>
        <w:t xml:space="preserve"> </w:t>
      </w:r>
    </w:p>
    <w:p w:rsidR="004C520B" w:rsidRPr="00D1117B" w:rsidRDefault="000606E8" w:rsidP="00C003E1">
      <w:pPr>
        <w:spacing w:line="480" w:lineRule="auto"/>
        <w:contextualSpacing/>
        <w:rPr>
          <w:rFonts w:asciiTheme="minorHAnsi" w:hAnsiTheme="minorHAnsi"/>
        </w:rPr>
      </w:pPr>
      <w:r>
        <w:rPr>
          <w:rFonts w:asciiTheme="minorHAnsi" w:hAnsiTheme="minorHAnsi"/>
        </w:rPr>
        <w:t xml:space="preserve">However, it also seems to be the case that </w:t>
      </w:r>
      <w:r w:rsidR="004C520B" w:rsidRPr="00D1117B">
        <w:rPr>
          <w:rFonts w:asciiTheme="minorHAnsi" w:hAnsiTheme="minorHAnsi"/>
        </w:rPr>
        <w:t xml:space="preserve">problems and differences between sociology and social work theory tend to receive more attention than their, equally evident, congruence and mutual interests. </w:t>
      </w:r>
    </w:p>
    <w:p w:rsidR="004C520B" w:rsidRPr="00D1117B" w:rsidRDefault="00AA088B" w:rsidP="00C003E1">
      <w:pPr>
        <w:spacing w:line="480" w:lineRule="auto"/>
        <w:contextualSpacing/>
        <w:rPr>
          <w:rFonts w:asciiTheme="minorHAnsi" w:hAnsiTheme="minorHAnsi"/>
        </w:rPr>
      </w:pPr>
      <w:r>
        <w:rPr>
          <w:rFonts w:asciiTheme="minorHAnsi" w:hAnsiTheme="minorHAnsi"/>
        </w:rPr>
        <w:lastRenderedPageBreak/>
        <w:t xml:space="preserve"> Part of the difficulty of</w:t>
      </w:r>
      <w:r w:rsidR="004C520B" w:rsidRPr="00D1117B">
        <w:rPr>
          <w:rFonts w:asciiTheme="minorHAnsi" w:hAnsiTheme="minorHAnsi"/>
        </w:rPr>
        <w:t xml:space="preserve"> connecting up sociology and social work </w:t>
      </w:r>
      <w:r w:rsidR="001E0152">
        <w:rPr>
          <w:rFonts w:asciiTheme="minorHAnsi" w:hAnsiTheme="minorHAnsi"/>
        </w:rPr>
        <w:t xml:space="preserve">certainly </w:t>
      </w:r>
      <w:r w:rsidR="00A8039C">
        <w:rPr>
          <w:rFonts w:asciiTheme="minorHAnsi" w:hAnsiTheme="minorHAnsi"/>
        </w:rPr>
        <w:t xml:space="preserve">always </w:t>
      </w:r>
      <w:r w:rsidR="001E0152">
        <w:rPr>
          <w:rFonts w:asciiTheme="minorHAnsi" w:hAnsiTheme="minorHAnsi"/>
        </w:rPr>
        <w:t>was status hier</w:t>
      </w:r>
      <w:r w:rsidR="003C06C0">
        <w:rPr>
          <w:rFonts w:asciiTheme="minorHAnsi" w:hAnsiTheme="minorHAnsi"/>
        </w:rPr>
        <w:t>a</w:t>
      </w:r>
      <w:r w:rsidR="001E0152">
        <w:rPr>
          <w:rFonts w:asciiTheme="minorHAnsi" w:hAnsiTheme="minorHAnsi"/>
        </w:rPr>
        <w:t>rchies and polit</w:t>
      </w:r>
      <w:r w:rsidR="003C06C0">
        <w:rPr>
          <w:rFonts w:asciiTheme="minorHAnsi" w:hAnsiTheme="minorHAnsi"/>
        </w:rPr>
        <w:t>i</w:t>
      </w:r>
      <w:r w:rsidR="000606E8">
        <w:rPr>
          <w:rFonts w:asciiTheme="minorHAnsi" w:hAnsiTheme="minorHAnsi"/>
        </w:rPr>
        <w:t xml:space="preserve">cal </w:t>
      </w:r>
      <w:r w:rsidR="003C06C0">
        <w:rPr>
          <w:rFonts w:asciiTheme="minorHAnsi" w:hAnsiTheme="minorHAnsi"/>
        </w:rPr>
        <w:t>incompatibilities</w:t>
      </w:r>
      <w:r w:rsidR="001E0152">
        <w:rPr>
          <w:rFonts w:asciiTheme="minorHAnsi" w:hAnsiTheme="minorHAnsi"/>
        </w:rPr>
        <w:t>, and no doubt there were theoretical issues to</w:t>
      </w:r>
      <w:r w:rsidR="00A8039C">
        <w:rPr>
          <w:rFonts w:asciiTheme="minorHAnsi" w:hAnsiTheme="minorHAnsi"/>
        </w:rPr>
        <w:t>. However it seems clear that some of the theoretical incompatibilities</w:t>
      </w:r>
      <w:r w:rsidR="001E0152">
        <w:rPr>
          <w:rFonts w:asciiTheme="minorHAnsi" w:hAnsiTheme="minorHAnsi"/>
        </w:rPr>
        <w:t xml:space="preserve"> may have </w:t>
      </w:r>
      <w:r w:rsidR="004C520B" w:rsidRPr="00D1117B">
        <w:rPr>
          <w:rFonts w:asciiTheme="minorHAnsi" w:hAnsiTheme="minorHAnsi"/>
        </w:rPr>
        <w:t xml:space="preserve">related to </w:t>
      </w:r>
      <w:r w:rsidR="004C520B" w:rsidRPr="00A8039C">
        <w:rPr>
          <w:rFonts w:asciiTheme="minorHAnsi" w:hAnsiTheme="minorHAnsi"/>
          <w:i/>
        </w:rPr>
        <w:t>the kind</w:t>
      </w:r>
      <w:r w:rsidR="004C520B" w:rsidRPr="00D1117B">
        <w:rPr>
          <w:rFonts w:asciiTheme="minorHAnsi" w:hAnsiTheme="minorHAnsi"/>
        </w:rPr>
        <w:t xml:space="preserve"> of sociologi</w:t>
      </w:r>
      <w:r w:rsidR="001E0152">
        <w:rPr>
          <w:rFonts w:asciiTheme="minorHAnsi" w:hAnsiTheme="minorHAnsi"/>
        </w:rPr>
        <w:t>cal theory being utilised. I</w:t>
      </w:r>
      <w:r w:rsidR="004C520B" w:rsidRPr="00D1117B">
        <w:rPr>
          <w:rFonts w:asciiTheme="minorHAnsi" w:hAnsiTheme="minorHAnsi"/>
        </w:rPr>
        <w:t xml:space="preserve">n reality there always were always alternatives to Althussar’s particularly uncompromising </w:t>
      </w:r>
      <w:r w:rsidR="004C520B">
        <w:rPr>
          <w:rFonts w:asciiTheme="minorHAnsi" w:hAnsiTheme="minorHAnsi"/>
        </w:rPr>
        <w:t>form of structuralism (Elliott</w:t>
      </w:r>
      <w:r w:rsidR="004C520B" w:rsidRPr="00D1117B">
        <w:rPr>
          <w:rFonts w:asciiTheme="minorHAnsi" w:hAnsiTheme="minorHAnsi"/>
        </w:rPr>
        <w:t xml:space="preserve"> 1994).</w:t>
      </w:r>
      <w:r w:rsidR="00FF183A">
        <w:rPr>
          <w:rFonts w:asciiTheme="minorHAnsi" w:hAnsiTheme="minorHAnsi"/>
        </w:rPr>
        <w:t xml:space="preserve"> </w:t>
      </w:r>
      <w:r w:rsidR="004C520B" w:rsidRPr="00D1117B">
        <w:rPr>
          <w:rFonts w:asciiTheme="minorHAnsi" w:hAnsiTheme="minorHAnsi"/>
        </w:rPr>
        <w:t xml:space="preserve">For </w:t>
      </w:r>
      <w:r w:rsidR="001E0152">
        <w:rPr>
          <w:rFonts w:asciiTheme="minorHAnsi" w:hAnsiTheme="minorHAnsi"/>
        </w:rPr>
        <w:t>example, it seems evident that</w:t>
      </w:r>
      <w:r w:rsidR="004C520B" w:rsidRPr="00D1117B">
        <w:rPr>
          <w:rFonts w:asciiTheme="minorHAnsi" w:hAnsiTheme="minorHAnsi"/>
        </w:rPr>
        <w:t xml:space="preserve"> theoretical strand</w:t>
      </w:r>
      <w:r w:rsidR="001E0152">
        <w:rPr>
          <w:rFonts w:asciiTheme="minorHAnsi" w:hAnsiTheme="minorHAnsi"/>
        </w:rPr>
        <w:t>s</w:t>
      </w:r>
      <w:r w:rsidR="004C520B" w:rsidRPr="00D1117B">
        <w:rPr>
          <w:rFonts w:asciiTheme="minorHAnsi" w:hAnsiTheme="minorHAnsi"/>
        </w:rPr>
        <w:t xml:space="preserve"> from sociology </w:t>
      </w:r>
      <w:r w:rsidR="001E0152">
        <w:rPr>
          <w:rFonts w:asciiTheme="minorHAnsi" w:hAnsiTheme="minorHAnsi"/>
        </w:rPr>
        <w:t>such as labelling theory, devianc</w:t>
      </w:r>
      <w:r w:rsidR="00F30A18">
        <w:rPr>
          <w:rFonts w:asciiTheme="minorHAnsi" w:hAnsiTheme="minorHAnsi"/>
        </w:rPr>
        <w:t>e and connected concepts like</w:t>
      </w:r>
      <w:r w:rsidR="001E0152">
        <w:rPr>
          <w:rFonts w:asciiTheme="minorHAnsi" w:hAnsiTheme="minorHAnsi"/>
        </w:rPr>
        <w:t xml:space="preserve">  ‘moral panics’ were more than he</w:t>
      </w:r>
      <w:r>
        <w:rPr>
          <w:rFonts w:asciiTheme="minorHAnsi" w:hAnsiTheme="minorHAnsi"/>
        </w:rPr>
        <w:t xml:space="preserve">lpful as aids to understanding </w:t>
      </w:r>
      <w:r w:rsidR="001E0152">
        <w:rPr>
          <w:rFonts w:asciiTheme="minorHAnsi" w:hAnsiTheme="minorHAnsi"/>
        </w:rPr>
        <w:t xml:space="preserve">the positioning and situation of service users as well as </w:t>
      </w:r>
      <w:r w:rsidR="00F30A18">
        <w:rPr>
          <w:rFonts w:asciiTheme="minorHAnsi" w:hAnsiTheme="minorHAnsi"/>
        </w:rPr>
        <w:t xml:space="preserve"> the </w:t>
      </w:r>
      <w:r w:rsidR="005B5407">
        <w:rPr>
          <w:rFonts w:asciiTheme="minorHAnsi" w:hAnsiTheme="minorHAnsi"/>
        </w:rPr>
        <w:t xml:space="preserve">potential </w:t>
      </w:r>
      <w:r w:rsidR="001E0152">
        <w:rPr>
          <w:rFonts w:asciiTheme="minorHAnsi" w:hAnsiTheme="minorHAnsi"/>
        </w:rPr>
        <w:t>role of the profession itsel</w:t>
      </w:r>
      <w:r w:rsidR="005B5407">
        <w:rPr>
          <w:rFonts w:asciiTheme="minorHAnsi" w:hAnsiTheme="minorHAnsi"/>
        </w:rPr>
        <w:t>f in exacer</w:t>
      </w:r>
      <w:r w:rsidR="001E0152">
        <w:rPr>
          <w:rFonts w:asciiTheme="minorHAnsi" w:hAnsiTheme="minorHAnsi"/>
        </w:rPr>
        <w:t xml:space="preserve">bating or minimising </w:t>
      </w:r>
      <w:r w:rsidR="005B5407">
        <w:rPr>
          <w:rFonts w:asciiTheme="minorHAnsi" w:hAnsiTheme="minorHAnsi"/>
        </w:rPr>
        <w:t>such forms of  ‘social damage’</w:t>
      </w:r>
      <w:r>
        <w:rPr>
          <w:rFonts w:asciiTheme="minorHAnsi" w:hAnsiTheme="minorHAnsi"/>
        </w:rPr>
        <w:t xml:space="preserve"> (Cohen 1973</w:t>
      </w:r>
      <w:r w:rsidR="00A8039C" w:rsidRPr="00A8039C">
        <w:rPr>
          <w:rFonts w:asciiTheme="minorHAnsi" w:hAnsiTheme="minorHAnsi"/>
          <w:b/>
        </w:rPr>
        <w:t>)</w:t>
      </w:r>
      <w:r w:rsidR="005B5407">
        <w:rPr>
          <w:rFonts w:asciiTheme="minorHAnsi" w:hAnsiTheme="minorHAnsi"/>
        </w:rPr>
        <w:t xml:space="preserve">.  Forms of </w:t>
      </w:r>
      <w:r w:rsidR="004C520B" w:rsidRPr="00D1117B">
        <w:rPr>
          <w:rFonts w:asciiTheme="minorHAnsi" w:hAnsiTheme="minorHAnsi"/>
        </w:rPr>
        <w:t xml:space="preserve">social psychology </w:t>
      </w:r>
      <w:r w:rsidR="005B5407">
        <w:rPr>
          <w:rFonts w:asciiTheme="minorHAnsi" w:hAnsiTheme="minorHAnsi"/>
        </w:rPr>
        <w:t>such as symbolic interactionism, as typified in Goffman’s work (discussed above), were also of considerable use.</w:t>
      </w:r>
      <w:r w:rsidR="004C520B" w:rsidRPr="00D1117B">
        <w:rPr>
          <w:rFonts w:asciiTheme="minorHAnsi" w:hAnsiTheme="minorHAnsi"/>
        </w:rPr>
        <w:t xml:space="preserve"> </w:t>
      </w:r>
      <w:r w:rsidR="00F30A18">
        <w:rPr>
          <w:rFonts w:asciiTheme="minorHAnsi" w:hAnsiTheme="minorHAnsi"/>
        </w:rPr>
        <w:t xml:space="preserve">Such work can also </w:t>
      </w:r>
      <w:r w:rsidR="00F30A18" w:rsidRPr="00D1117B">
        <w:rPr>
          <w:rFonts w:asciiTheme="minorHAnsi" w:hAnsiTheme="minorHAnsi"/>
        </w:rPr>
        <w:t>usefully inform social work across a range of practice/theory dimensions</w:t>
      </w:r>
      <w:r w:rsidR="00F30A18">
        <w:rPr>
          <w:rFonts w:asciiTheme="minorHAnsi" w:hAnsiTheme="minorHAnsi"/>
        </w:rPr>
        <w:t xml:space="preserve">. E.g. </w:t>
      </w:r>
      <w:r w:rsidR="004C520B">
        <w:rPr>
          <w:rFonts w:asciiTheme="minorHAnsi" w:hAnsiTheme="minorHAnsi"/>
        </w:rPr>
        <w:t xml:space="preserve"> ‘Asylums’ </w:t>
      </w:r>
      <w:r w:rsidR="00FF183A">
        <w:rPr>
          <w:rFonts w:asciiTheme="minorHAnsi" w:hAnsiTheme="minorHAnsi"/>
        </w:rPr>
        <w:t>(</w:t>
      </w:r>
      <w:r w:rsidR="004C520B">
        <w:rPr>
          <w:rFonts w:asciiTheme="minorHAnsi" w:hAnsiTheme="minorHAnsi"/>
        </w:rPr>
        <w:t>1968</w:t>
      </w:r>
      <w:r w:rsidR="00FF183A">
        <w:rPr>
          <w:rFonts w:asciiTheme="minorHAnsi" w:hAnsiTheme="minorHAnsi"/>
        </w:rPr>
        <w:t>)</w:t>
      </w:r>
      <w:r w:rsidR="004C520B">
        <w:rPr>
          <w:rFonts w:asciiTheme="minorHAnsi" w:hAnsiTheme="minorHAnsi"/>
        </w:rPr>
        <w:t xml:space="preserve"> </w:t>
      </w:r>
      <w:r w:rsidR="00FF183A">
        <w:rPr>
          <w:rFonts w:asciiTheme="minorHAnsi" w:hAnsiTheme="minorHAnsi"/>
        </w:rPr>
        <w:t>consideration</w:t>
      </w:r>
      <w:r w:rsidR="004C520B" w:rsidRPr="00D1117B">
        <w:rPr>
          <w:rFonts w:asciiTheme="minorHAnsi" w:hAnsiTheme="minorHAnsi"/>
        </w:rPr>
        <w:t xml:space="preserve"> </w:t>
      </w:r>
      <w:r w:rsidR="00FF183A">
        <w:rPr>
          <w:rFonts w:asciiTheme="minorHAnsi" w:hAnsiTheme="minorHAnsi"/>
        </w:rPr>
        <w:t xml:space="preserve">of </w:t>
      </w:r>
      <w:r w:rsidR="004C520B" w:rsidRPr="00D1117B">
        <w:rPr>
          <w:rFonts w:asciiTheme="minorHAnsi" w:hAnsiTheme="minorHAnsi"/>
        </w:rPr>
        <w:t>the erosion of identity within social an</w:t>
      </w:r>
      <w:r w:rsidR="00F30A18">
        <w:rPr>
          <w:rFonts w:asciiTheme="minorHAnsi" w:hAnsiTheme="minorHAnsi"/>
        </w:rPr>
        <w:t>d</w:t>
      </w:r>
      <w:r w:rsidR="00FF183A">
        <w:rPr>
          <w:rFonts w:asciiTheme="minorHAnsi" w:hAnsiTheme="minorHAnsi"/>
        </w:rPr>
        <w:t xml:space="preserve"> organisational structures</w:t>
      </w:r>
      <w:r w:rsidR="004C520B" w:rsidRPr="00D1117B">
        <w:rPr>
          <w:rFonts w:asciiTheme="minorHAnsi" w:hAnsiTheme="minorHAnsi"/>
        </w:rPr>
        <w:t xml:space="preserve"> is enduringly helpful for social work. </w:t>
      </w:r>
    </w:p>
    <w:p w:rsidR="004C520B" w:rsidRPr="00D1117B" w:rsidRDefault="00FF183A" w:rsidP="00C003E1">
      <w:pPr>
        <w:spacing w:line="480" w:lineRule="auto"/>
        <w:contextualSpacing/>
        <w:rPr>
          <w:rFonts w:asciiTheme="minorHAnsi" w:hAnsiTheme="minorHAnsi"/>
        </w:rPr>
      </w:pPr>
      <w:r>
        <w:rPr>
          <w:rFonts w:asciiTheme="minorHAnsi" w:hAnsiTheme="minorHAnsi"/>
        </w:rPr>
        <w:t xml:space="preserve"> A</w:t>
      </w:r>
      <w:r w:rsidR="004C520B" w:rsidRPr="00D1117B">
        <w:rPr>
          <w:rFonts w:asciiTheme="minorHAnsi" w:hAnsiTheme="minorHAnsi"/>
        </w:rPr>
        <w:t>lthough Fook, above, is critical of one aspect of one particular branch of Marxist theory, the ubiquitous social work language of ‘emancipation’, ‘structural inequality’ and ‘critical social work’ is inescapably elided to Marxist sociology in general, and Critical Theor</w:t>
      </w:r>
      <w:r w:rsidR="004C520B">
        <w:rPr>
          <w:rFonts w:asciiTheme="minorHAnsi" w:hAnsiTheme="minorHAnsi"/>
        </w:rPr>
        <w:t>y in particular (Pease and Fook</w:t>
      </w:r>
      <w:r w:rsidR="004C520B" w:rsidRPr="00D1117B">
        <w:rPr>
          <w:rFonts w:asciiTheme="minorHAnsi" w:hAnsiTheme="minorHAnsi"/>
        </w:rPr>
        <w:t xml:space="preserve"> 1999).</w:t>
      </w:r>
    </w:p>
    <w:p w:rsidR="003C06C0" w:rsidRDefault="004C520B" w:rsidP="00C003E1">
      <w:pPr>
        <w:spacing w:line="480" w:lineRule="auto"/>
        <w:contextualSpacing/>
        <w:rPr>
          <w:rFonts w:asciiTheme="minorHAnsi" w:hAnsiTheme="minorHAnsi"/>
        </w:rPr>
      </w:pPr>
      <w:r w:rsidRPr="00D1117B">
        <w:rPr>
          <w:rFonts w:asciiTheme="minorHAnsi" w:hAnsiTheme="minorHAnsi"/>
        </w:rPr>
        <w:t xml:space="preserve">Sociology, particularly when it was able to theorise both the subject and the society/social context in which they are located, as with the former example, could be of immense use in educating social workers, and educating them in ways that sociology was more comfortable to ‘own’.  </w:t>
      </w:r>
    </w:p>
    <w:p w:rsidR="00583301" w:rsidRDefault="004C520B" w:rsidP="00C003E1">
      <w:pPr>
        <w:spacing w:line="480" w:lineRule="auto"/>
        <w:contextualSpacing/>
        <w:rPr>
          <w:rFonts w:asciiTheme="minorHAnsi" w:hAnsiTheme="minorHAnsi"/>
        </w:rPr>
      </w:pPr>
      <w:r w:rsidRPr="00D1117B">
        <w:rPr>
          <w:rFonts w:asciiTheme="minorHAnsi" w:hAnsiTheme="minorHAnsi"/>
        </w:rPr>
        <w:lastRenderedPageBreak/>
        <w:t>The social science curriculum fo</w:t>
      </w:r>
      <w:r w:rsidR="005B5407">
        <w:rPr>
          <w:rFonts w:asciiTheme="minorHAnsi" w:hAnsiTheme="minorHAnsi"/>
        </w:rPr>
        <w:t xml:space="preserve">r undergraduate social workers </w:t>
      </w:r>
      <w:r w:rsidRPr="00D1117B">
        <w:rPr>
          <w:rFonts w:asciiTheme="minorHAnsi" w:hAnsiTheme="minorHAnsi"/>
        </w:rPr>
        <w:t xml:space="preserve">at the author’s university draws on </w:t>
      </w:r>
      <w:r w:rsidR="00A8039C">
        <w:rPr>
          <w:rFonts w:asciiTheme="minorHAnsi" w:hAnsiTheme="minorHAnsi"/>
        </w:rPr>
        <w:t xml:space="preserve">mainstream sociology, e.g. </w:t>
      </w:r>
      <w:r w:rsidRPr="00D1117B">
        <w:rPr>
          <w:rFonts w:asciiTheme="minorHAnsi" w:hAnsiTheme="minorHAnsi"/>
        </w:rPr>
        <w:t>Giddens and Bourdie</w:t>
      </w:r>
      <w:r w:rsidR="00633BB7">
        <w:rPr>
          <w:rFonts w:asciiTheme="minorHAnsi" w:hAnsiTheme="minorHAnsi"/>
        </w:rPr>
        <w:t>u, Foucault, Hochschild and</w:t>
      </w:r>
      <w:r w:rsidR="00AA088B">
        <w:rPr>
          <w:rFonts w:asciiTheme="minorHAnsi" w:hAnsiTheme="minorHAnsi"/>
        </w:rPr>
        <w:t xml:space="preserve"> Beck, </w:t>
      </w:r>
      <w:r w:rsidR="00633BB7">
        <w:rPr>
          <w:rFonts w:asciiTheme="minorHAnsi" w:hAnsiTheme="minorHAnsi"/>
        </w:rPr>
        <w:t xml:space="preserve"> </w:t>
      </w:r>
      <w:r w:rsidR="005B5407">
        <w:rPr>
          <w:rFonts w:asciiTheme="minorHAnsi" w:hAnsiTheme="minorHAnsi"/>
        </w:rPr>
        <w:t>to increase the students’ understanding and how to apply it</w:t>
      </w:r>
      <w:r>
        <w:rPr>
          <w:rFonts w:asciiTheme="minorHAnsi" w:hAnsiTheme="minorHAnsi"/>
        </w:rPr>
        <w:t>.</w:t>
      </w:r>
      <w:r w:rsidRPr="00D1117B">
        <w:rPr>
          <w:rFonts w:asciiTheme="minorHAnsi" w:hAnsiTheme="minorHAnsi"/>
        </w:rPr>
        <w:t xml:space="preserve"> It is not</w:t>
      </w:r>
      <w:r w:rsidR="00583301">
        <w:rPr>
          <w:rFonts w:asciiTheme="minorHAnsi" w:hAnsiTheme="minorHAnsi"/>
        </w:rPr>
        <w:t>, staff here</w:t>
      </w:r>
      <w:r w:rsidR="005B5407">
        <w:rPr>
          <w:rFonts w:asciiTheme="minorHAnsi" w:hAnsiTheme="minorHAnsi"/>
        </w:rPr>
        <w:t xml:space="preserve"> would argue, </w:t>
      </w:r>
      <w:r w:rsidRPr="00D1117B">
        <w:rPr>
          <w:rFonts w:asciiTheme="minorHAnsi" w:hAnsiTheme="minorHAnsi"/>
        </w:rPr>
        <w:t>possible to understand the social work subject without understanding the sociological concepts of power, agency, identity, ris</w:t>
      </w:r>
      <w:r w:rsidR="00633BB7">
        <w:rPr>
          <w:rFonts w:asciiTheme="minorHAnsi" w:hAnsiTheme="minorHAnsi"/>
        </w:rPr>
        <w:t xml:space="preserve">k, </w:t>
      </w:r>
      <w:r w:rsidR="00207F42">
        <w:rPr>
          <w:rFonts w:asciiTheme="minorHAnsi" w:hAnsiTheme="minorHAnsi"/>
        </w:rPr>
        <w:t xml:space="preserve"> emotional labour and</w:t>
      </w:r>
      <w:r w:rsidRPr="00D1117B">
        <w:rPr>
          <w:rFonts w:asciiTheme="minorHAnsi" w:hAnsiTheme="minorHAnsi"/>
        </w:rPr>
        <w:t xml:space="preserve"> cultural capital. </w:t>
      </w:r>
      <w:r w:rsidR="00583301">
        <w:rPr>
          <w:rFonts w:asciiTheme="minorHAnsi" w:hAnsiTheme="minorHAnsi"/>
        </w:rPr>
        <w:t>In the curriculum though, it is sociology taken with</w:t>
      </w:r>
      <w:r w:rsidR="00A8039C">
        <w:rPr>
          <w:rFonts w:asciiTheme="minorHAnsi" w:hAnsiTheme="minorHAnsi"/>
        </w:rPr>
        <w:t xml:space="preserve"> the psychoanalytical ideas (e.g. </w:t>
      </w:r>
      <w:r w:rsidR="00583301">
        <w:rPr>
          <w:rFonts w:asciiTheme="minorHAnsi" w:hAnsiTheme="minorHAnsi"/>
        </w:rPr>
        <w:t xml:space="preserve"> </w:t>
      </w:r>
      <w:r w:rsidR="00227DC3">
        <w:rPr>
          <w:rFonts w:asciiTheme="minorHAnsi" w:hAnsiTheme="minorHAnsi"/>
        </w:rPr>
        <w:t xml:space="preserve"> from </w:t>
      </w:r>
      <w:r w:rsidR="00A8039C" w:rsidRPr="00D1117B">
        <w:rPr>
          <w:rFonts w:asciiTheme="minorHAnsi" w:hAnsiTheme="minorHAnsi"/>
        </w:rPr>
        <w:t>Bowlby, Winnicott and Lacan)</w:t>
      </w:r>
      <w:r w:rsidR="00A8039C">
        <w:rPr>
          <w:rFonts w:asciiTheme="minorHAnsi" w:hAnsiTheme="minorHAnsi"/>
        </w:rPr>
        <w:t xml:space="preserve"> </w:t>
      </w:r>
      <w:r w:rsidR="00227DC3">
        <w:rPr>
          <w:rFonts w:asciiTheme="minorHAnsi" w:hAnsiTheme="minorHAnsi"/>
        </w:rPr>
        <w:t>- psychosocial studies, as this paper is arguing- that allows the social science</w:t>
      </w:r>
      <w:r w:rsidR="00583301">
        <w:rPr>
          <w:rFonts w:asciiTheme="minorHAnsi" w:hAnsiTheme="minorHAnsi"/>
        </w:rPr>
        <w:t xml:space="preserve"> curriculum to more closely address the needs of practitioners. </w:t>
      </w:r>
    </w:p>
    <w:p w:rsidR="004C520B" w:rsidRPr="00D1117B" w:rsidRDefault="00583301" w:rsidP="00C003E1">
      <w:pPr>
        <w:spacing w:line="480" w:lineRule="auto"/>
        <w:contextualSpacing/>
        <w:rPr>
          <w:rFonts w:asciiTheme="minorHAnsi" w:hAnsiTheme="minorHAnsi"/>
        </w:rPr>
      </w:pPr>
      <w:r>
        <w:rPr>
          <w:rFonts w:asciiTheme="minorHAnsi" w:hAnsiTheme="minorHAnsi"/>
        </w:rPr>
        <w:t>To the concepts listed above,</w:t>
      </w:r>
      <w:r w:rsidR="004C520B" w:rsidRPr="00D1117B">
        <w:rPr>
          <w:rFonts w:asciiTheme="minorHAnsi" w:hAnsiTheme="minorHAnsi"/>
        </w:rPr>
        <w:t xml:space="preserve"> attachment</w:t>
      </w:r>
      <w:r>
        <w:rPr>
          <w:rFonts w:asciiTheme="minorHAnsi" w:hAnsiTheme="minorHAnsi"/>
        </w:rPr>
        <w:t xml:space="preserve"> theory</w:t>
      </w:r>
      <w:r w:rsidR="004C520B" w:rsidRPr="00D1117B">
        <w:rPr>
          <w:rFonts w:asciiTheme="minorHAnsi" w:hAnsiTheme="minorHAnsi"/>
        </w:rPr>
        <w:t>, object relations</w:t>
      </w:r>
      <w:r w:rsidR="00227DC3">
        <w:rPr>
          <w:rFonts w:asciiTheme="minorHAnsi" w:hAnsiTheme="minorHAnsi"/>
        </w:rPr>
        <w:t xml:space="preserve"> theory and  ideas </w:t>
      </w:r>
      <w:r>
        <w:rPr>
          <w:rFonts w:asciiTheme="minorHAnsi" w:hAnsiTheme="minorHAnsi"/>
        </w:rPr>
        <w:t xml:space="preserve"> such as</w:t>
      </w:r>
      <w:r w:rsidR="004C520B" w:rsidRPr="00D1117B">
        <w:rPr>
          <w:rFonts w:asciiTheme="minorHAnsi" w:hAnsiTheme="minorHAnsi"/>
        </w:rPr>
        <w:t xml:space="preserve"> d</w:t>
      </w:r>
      <w:r w:rsidR="005B5407">
        <w:rPr>
          <w:rFonts w:asciiTheme="minorHAnsi" w:hAnsiTheme="minorHAnsi"/>
        </w:rPr>
        <w:t>esire and</w:t>
      </w:r>
      <w:r w:rsidR="004C520B" w:rsidRPr="00D1117B">
        <w:rPr>
          <w:rFonts w:asciiTheme="minorHAnsi" w:hAnsiTheme="minorHAnsi"/>
        </w:rPr>
        <w:t xml:space="preserve"> identific</w:t>
      </w:r>
      <w:r w:rsidR="00227DC3">
        <w:rPr>
          <w:rFonts w:asciiTheme="minorHAnsi" w:hAnsiTheme="minorHAnsi"/>
        </w:rPr>
        <w:t>ation are</w:t>
      </w:r>
      <w:r w:rsidR="004C520B" w:rsidRPr="00D1117B">
        <w:rPr>
          <w:rFonts w:asciiTheme="minorHAnsi" w:hAnsiTheme="minorHAnsi"/>
        </w:rPr>
        <w:t xml:space="preserve"> also crucial to even begin to </w:t>
      </w:r>
      <w:r w:rsidR="004C520B">
        <w:rPr>
          <w:rFonts w:asciiTheme="minorHAnsi" w:hAnsiTheme="minorHAnsi"/>
        </w:rPr>
        <w:t>make sense of the</w:t>
      </w:r>
      <w:r w:rsidR="00207F42">
        <w:rPr>
          <w:rFonts w:asciiTheme="minorHAnsi" w:hAnsiTheme="minorHAnsi"/>
        </w:rPr>
        <w:t xml:space="preserve"> complexities and potential of </w:t>
      </w:r>
      <w:r w:rsidR="00232CE2">
        <w:rPr>
          <w:rFonts w:asciiTheme="minorHAnsi" w:hAnsiTheme="minorHAnsi"/>
        </w:rPr>
        <w:t xml:space="preserve">not just the person but </w:t>
      </w:r>
      <w:r w:rsidR="004C520B">
        <w:rPr>
          <w:rFonts w:asciiTheme="minorHAnsi" w:hAnsiTheme="minorHAnsi"/>
        </w:rPr>
        <w:t>the relational social work encounter</w:t>
      </w:r>
      <w:r w:rsidR="004C520B" w:rsidRPr="00D1117B">
        <w:rPr>
          <w:rFonts w:asciiTheme="minorHAnsi" w:hAnsiTheme="minorHAnsi"/>
        </w:rPr>
        <w:t xml:space="preserve">. </w:t>
      </w:r>
      <w:r w:rsidR="00207F42">
        <w:rPr>
          <w:rFonts w:asciiTheme="minorHAnsi" w:hAnsiTheme="minorHAnsi"/>
        </w:rPr>
        <w:t>To offer an example: a theory-into-</w:t>
      </w:r>
      <w:r w:rsidR="00EF619F">
        <w:rPr>
          <w:rFonts w:asciiTheme="minorHAnsi" w:hAnsiTheme="minorHAnsi"/>
        </w:rPr>
        <w:t xml:space="preserve">practice </w:t>
      </w:r>
      <w:r w:rsidR="003C06C0">
        <w:rPr>
          <w:rFonts w:asciiTheme="minorHAnsi" w:hAnsiTheme="minorHAnsi"/>
        </w:rPr>
        <w:t xml:space="preserve">student lecture and seminar </w:t>
      </w:r>
      <w:r w:rsidR="00EF619F">
        <w:rPr>
          <w:rFonts w:asciiTheme="minorHAnsi" w:hAnsiTheme="minorHAnsi"/>
        </w:rPr>
        <w:t>session</w:t>
      </w:r>
      <w:r w:rsidR="003C06C0">
        <w:rPr>
          <w:rFonts w:asciiTheme="minorHAnsi" w:hAnsiTheme="minorHAnsi"/>
        </w:rPr>
        <w:t>, on the subject</w:t>
      </w:r>
      <w:r w:rsidR="009D18F2">
        <w:rPr>
          <w:rFonts w:asciiTheme="minorHAnsi" w:hAnsiTheme="minorHAnsi"/>
        </w:rPr>
        <w:t xml:space="preserve"> of  ‘ill-being’</w:t>
      </w:r>
      <w:r w:rsidR="00207F42">
        <w:rPr>
          <w:rFonts w:asciiTheme="minorHAnsi" w:hAnsiTheme="minorHAnsi"/>
        </w:rPr>
        <w:t xml:space="preserve">, </w:t>
      </w:r>
      <w:r w:rsidR="00EF619F">
        <w:rPr>
          <w:rFonts w:asciiTheme="minorHAnsi" w:hAnsiTheme="minorHAnsi"/>
        </w:rPr>
        <w:t xml:space="preserve"> </w:t>
      </w:r>
      <w:r w:rsidR="00207F42">
        <w:rPr>
          <w:rFonts w:asciiTheme="minorHAnsi" w:hAnsiTheme="minorHAnsi"/>
        </w:rPr>
        <w:t>focuses on</w:t>
      </w:r>
      <w:r w:rsidR="00EF619F">
        <w:rPr>
          <w:rFonts w:asciiTheme="minorHAnsi" w:hAnsiTheme="minorHAnsi"/>
        </w:rPr>
        <w:t xml:space="preserve"> three central issue</w:t>
      </w:r>
      <w:r w:rsidR="00207F42">
        <w:rPr>
          <w:rFonts w:asciiTheme="minorHAnsi" w:hAnsiTheme="minorHAnsi"/>
        </w:rPr>
        <w:t xml:space="preserve">s: shame, loneliness and trauma. </w:t>
      </w:r>
      <w:r w:rsidR="00EF619F">
        <w:rPr>
          <w:rFonts w:asciiTheme="minorHAnsi" w:hAnsiTheme="minorHAnsi"/>
        </w:rPr>
        <w:t xml:space="preserve"> </w:t>
      </w:r>
      <w:r w:rsidR="00207F42">
        <w:rPr>
          <w:rFonts w:asciiTheme="minorHAnsi" w:hAnsiTheme="minorHAnsi"/>
        </w:rPr>
        <w:t>For the former, identity sociology, criminology and political theory contribute, psychology</w:t>
      </w:r>
      <w:r w:rsidR="009D18F2">
        <w:rPr>
          <w:rFonts w:asciiTheme="minorHAnsi" w:hAnsiTheme="minorHAnsi"/>
        </w:rPr>
        <w:t>, sociology</w:t>
      </w:r>
      <w:r w:rsidR="00207F42">
        <w:rPr>
          <w:rFonts w:asciiTheme="minorHAnsi" w:hAnsiTheme="minorHAnsi"/>
        </w:rPr>
        <w:t xml:space="preserve"> and critical psychology help with ‘loneliness’; trauma is theorised from within psychotherapy and psychoanalysis, as well as the humanities and again political theory. In each case work from psychosocial theory allows an integration of ideas, whilst putting the subject </w:t>
      </w:r>
      <w:r w:rsidR="00AA088B">
        <w:rPr>
          <w:rFonts w:asciiTheme="minorHAnsi" w:hAnsiTheme="minorHAnsi"/>
        </w:rPr>
        <w:t>at the centre of the work (e.g.</w:t>
      </w:r>
      <w:r w:rsidR="00207F42">
        <w:rPr>
          <w:rFonts w:asciiTheme="minorHAnsi" w:hAnsiTheme="minorHAnsi"/>
        </w:rPr>
        <w:t xml:space="preserve"> Jimenez and Walkerdine</w:t>
      </w:r>
      <w:r w:rsidR="005F2751">
        <w:rPr>
          <w:rFonts w:asciiTheme="minorHAnsi" w:hAnsiTheme="minorHAnsi"/>
        </w:rPr>
        <w:t xml:space="preserve"> 2011</w:t>
      </w:r>
      <w:r w:rsidR="00207F42">
        <w:rPr>
          <w:rFonts w:asciiTheme="minorHAnsi" w:hAnsiTheme="minorHAnsi"/>
        </w:rPr>
        <w:t xml:space="preserve">; </w:t>
      </w:r>
      <w:r w:rsidR="005F2751">
        <w:rPr>
          <w:rFonts w:asciiTheme="minorHAnsi" w:hAnsiTheme="minorHAnsi"/>
        </w:rPr>
        <w:t>De J</w:t>
      </w:r>
      <w:r w:rsidR="00DE4D3F">
        <w:rPr>
          <w:rFonts w:asciiTheme="minorHAnsi" w:hAnsiTheme="minorHAnsi"/>
        </w:rPr>
        <w:t xml:space="preserve">ong Gierveld et al 2006; </w:t>
      </w:r>
      <w:r w:rsidR="00AB4206">
        <w:rPr>
          <w:rFonts w:asciiTheme="minorHAnsi" w:hAnsiTheme="minorHAnsi"/>
        </w:rPr>
        <w:t>Eyerman 2013</w:t>
      </w:r>
      <w:r w:rsidR="005F2751">
        <w:rPr>
          <w:rFonts w:asciiTheme="minorHAnsi" w:hAnsiTheme="minorHAnsi"/>
        </w:rPr>
        <w:t>)</w:t>
      </w:r>
      <w:r w:rsidR="00207F42">
        <w:rPr>
          <w:rFonts w:asciiTheme="minorHAnsi" w:hAnsiTheme="minorHAnsi"/>
        </w:rPr>
        <w:t xml:space="preserve">. </w:t>
      </w:r>
      <w:r w:rsidR="009D18F2">
        <w:rPr>
          <w:rFonts w:asciiTheme="minorHAnsi" w:hAnsiTheme="minorHAnsi"/>
        </w:rPr>
        <w:t>Practice issues are under-pinned by these interwoven</w:t>
      </w:r>
      <w:r>
        <w:rPr>
          <w:rFonts w:asciiTheme="minorHAnsi" w:hAnsiTheme="minorHAnsi"/>
        </w:rPr>
        <w:t>, psychosocial</w:t>
      </w:r>
      <w:r w:rsidR="00227DC3">
        <w:rPr>
          <w:rFonts w:asciiTheme="minorHAnsi" w:hAnsiTheme="minorHAnsi"/>
        </w:rPr>
        <w:t xml:space="preserve"> ideas. Shame, loneliness and trauma are core to many social work practice encounters.</w:t>
      </w:r>
    </w:p>
    <w:p w:rsidR="00F30A18" w:rsidRDefault="004C520B" w:rsidP="00C003E1">
      <w:pPr>
        <w:spacing w:line="480" w:lineRule="auto"/>
        <w:contextualSpacing/>
        <w:rPr>
          <w:rFonts w:asciiTheme="minorHAnsi" w:hAnsiTheme="minorHAnsi"/>
        </w:rPr>
      </w:pPr>
      <w:r w:rsidRPr="00D1117B">
        <w:rPr>
          <w:rFonts w:asciiTheme="minorHAnsi" w:hAnsiTheme="minorHAnsi"/>
        </w:rPr>
        <w:t>From the end of 1980s to the present, sociology and social work have both developed more shared interests (for example</w:t>
      </w:r>
      <w:r w:rsidR="00F30A18">
        <w:rPr>
          <w:rFonts w:asciiTheme="minorHAnsi" w:hAnsiTheme="minorHAnsi"/>
        </w:rPr>
        <w:t>:</w:t>
      </w:r>
      <w:r w:rsidRPr="00D1117B">
        <w:rPr>
          <w:rFonts w:asciiTheme="minorHAnsi" w:hAnsiTheme="minorHAnsi"/>
        </w:rPr>
        <w:t xml:space="preserve"> identity</w:t>
      </w:r>
      <w:r w:rsidR="00EF619F">
        <w:rPr>
          <w:rFonts w:asciiTheme="minorHAnsi" w:hAnsiTheme="minorHAnsi"/>
        </w:rPr>
        <w:t>, culture, anti-racism</w:t>
      </w:r>
      <w:r w:rsidR="000553D6">
        <w:rPr>
          <w:rFonts w:asciiTheme="minorHAnsi" w:hAnsiTheme="minorHAnsi"/>
        </w:rPr>
        <w:t xml:space="preserve">) </w:t>
      </w:r>
      <w:r w:rsidR="000069A6">
        <w:rPr>
          <w:rFonts w:asciiTheme="minorHAnsi" w:hAnsiTheme="minorHAnsi"/>
        </w:rPr>
        <w:lastRenderedPageBreak/>
        <w:t>However,</w:t>
      </w:r>
      <w:r w:rsidR="000553D6">
        <w:rPr>
          <w:rFonts w:asciiTheme="minorHAnsi" w:hAnsiTheme="minorHAnsi"/>
        </w:rPr>
        <w:t xml:space="preserve"> in contradiction, </w:t>
      </w:r>
      <w:r w:rsidR="000069A6">
        <w:rPr>
          <w:rFonts w:asciiTheme="minorHAnsi" w:hAnsiTheme="minorHAnsi"/>
        </w:rPr>
        <w:t xml:space="preserve">they have also entered a new impasse. The attempt to </w:t>
      </w:r>
      <w:r w:rsidR="000069A6" w:rsidRPr="00D1117B">
        <w:rPr>
          <w:rFonts w:asciiTheme="minorHAnsi" w:hAnsiTheme="minorHAnsi"/>
        </w:rPr>
        <w:t>integrate the post-structural ‘turn’ in sociology, or ev</w:t>
      </w:r>
      <w:r w:rsidR="00227DC3">
        <w:rPr>
          <w:rFonts w:asciiTheme="minorHAnsi" w:hAnsiTheme="minorHAnsi"/>
        </w:rPr>
        <w:t>en the more</w:t>
      </w:r>
      <w:r w:rsidR="000069A6" w:rsidRPr="00D1117B">
        <w:rPr>
          <w:rFonts w:asciiTheme="minorHAnsi" w:hAnsiTheme="minorHAnsi"/>
        </w:rPr>
        <w:t xml:space="preserve"> vague tenets of ‘postmodern’ theory</w:t>
      </w:r>
      <w:r w:rsidR="000069A6">
        <w:rPr>
          <w:rFonts w:asciiTheme="minorHAnsi" w:hAnsiTheme="minorHAnsi"/>
        </w:rPr>
        <w:t xml:space="preserve">, has been highly problematic. </w:t>
      </w:r>
      <w:r w:rsidR="000069A6" w:rsidRPr="00D1117B">
        <w:rPr>
          <w:rFonts w:asciiTheme="minorHAnsi" w:hAnsiTheme="minorHAnsi"/>
        </w:rPr>
        <w:t xml:space="preserve"> </w:t>
      </w:r>
      <w:r w:rsidR="000069A6">
        <w:rPr>
          <w:rFonts w:asciiTheme="minorHAnsi" w:hAnsiTheme="minorHAnsi"/>
        </w:rPr>
        <w:t>How can</w:t>
      </w:r>
      <w:r w:rsidR="007D2792">
        <w:rPr>
          <w:rFonts w:asciiTheme="minorHAnsi" w:hAnsiTheme="minorHAnsi"/>
        </w:rPr>
        <w:t xml:space="preserve"> social work </w:t>
      </w:r>
      <w:r w:rsidRPr="00D1117B">
        <w:rPr>
          <w:rFonts w:asciiTheme="minorHAnsi" w:hAnsiTheme="minorHAnsi"/>
        </w:rPr>
        <w:t xml:space="preserve">(and </w:t>
      </w:r>
      <w:r w:rsidR="005B5407">
        <w:rPr>
          <w:rFonts w:asciiTheme="minorHAnsi" w:hAnsiTheme="minorHAnsi"/>
        </w:rPr>
        <w:t xml:space="preserve">indeed </w:t>
      </w:r>
      <w:r w:rsidRPr="00D1117B">
        <w:rPr>
          <w:rFonts w:asciiTheme="minorHAnsi" w:hAnsiTheme="minorHAnsi"/>
        </w:rPr>
        <w:t xml:space="preserve">emancipatory sociology) </w:t>
      </w:r>
      <w:r w:rsidR="000069A6">
        <w:rPr>
          <w:rFonts w:asciiTheme="minorHAnsi" w:hAnsiTheme="minorHAnsi"/>
        </w:rPr>
        <w:t>maintain</w:t>
      </w:r>
      <w:r w:rsidRPr="00D1117B">
        <w:rPr>
          <w:rFonts w:asciiTheme="minorHAnsi" w:hAnsiTheme="minorHAnsi"/>
        </w:rPr>
        <w:t xml:space="preserve"> fundamentally modernist principles such as emancipation, structural inequality and (single) identity politics</w:t>
      </w:r>
      <w:r w:rsidR="007D2792">
        <w:rPr>
          <w:rFonts w:asciiTheme="minorHAnsi" w:hAnsiTheme="minorHAnsi"/>
        </w:rPr>
        <w:t xml:space="preserve">, in the face of </w:t>
      </w:r>
      <w:r w:rsidR="000069A6">
        <w:rPr>
          <w:rFonts w:asciiTheme="minorHAnsi" w:hAnsiTheme="minorHAnsi"/>
        </w:rPr>
        <w:t>such a sustained critique of humanism and an insistence on relativism and  linguistic determinism, for example</w:t>
      </w:r>
      <w:r w:rsidRPr="00D1117B">
        <w:rPr>
          <w:rFonts w:asciiTheme="minorHAnsi" w:hAnsiTheme="minorHAnsi"/>
        </w:rPr>
        <w:t xml:space="preserve">? </w:t>
      </w:r>
      <w:r w:rsidR="000069A6">
        <w:rPr>
          <w:rFonts w:asciiTheme="minorHAnsi" w:hAnsiTheme="minorHAnsi"/>
        </w:rPr>
        <w:t>The paper now considers the further rifts between sociological theory and social work theory inflicted by post-structuralism</w:t>
      </w:r>
      <w:r w:rsidR="00227DC3">
        <w:rPr>
          <w:rFonts w:asciiTheme="minorHAnsi" w:hAnsiTheme="minorHAnsi"/>
        </w:rPr>
        <w:t xml:space="preserve"> and post-modernism</w:t>
      </w:r>
      <w:r w:rsidR="000069A6">
        <w:rPr>
          <w:rFonts w:asciiTheme="minorHAnsi" w:hAnsiTheme="minorHAnsi"/>
        </w:rPr>
        <w:t xml:space="preserve">, and how psychosocial theory </w:t>
      </w:r>
      <w:r w:rsidR="00AA088B">
        <w:rPr>
          <w:rFonts w:asciiTheme="minorHAnsi" w:hAnsiTheme="minorHAnsi"/>
        </w:rPr>
        <w:t xml:space="preserve">can </w:t>
      </w:r>
      <w:r w:rsidR="000069A6">
        <w:rPr>
          <w:rFonts w:asciiTheme="minorHAnsi" w:hAnsiTheme="minorHAnsi"/>
        </w:rPr>
        <w:t>provide an alternative.</w:t>
      </w:r>
    </w:p>
    <w:p w:rsidR="004C520B" w:rsidRPr="00D1117B" w:rsidRDefault="004C520B" w:rsidP="00C003E1">
      <w:pPr>
        <w:spacing w:line="480" w:lineRule="auto"/>
        <w:contextualSpacing/>
        <w:rPr>
          <w:rFonts w:asciiTheme="minorHAnsi" w:hAnsiTheme="minorHAnsi"/>
          <w:b/>
        </w:rPr>
      </w:pPr>
    </w:p>
    <w:p w:rsidR="004C520B" w:rsidRPr="00D1117B" w:rsidRDefault="004C520B" w:rsidP="00C003E1">
      <w:pPr>
        <w:spacing w:line="480" w:lineRule="auto"/>
        <w:contextualSpacing/>
        <w:outlineLvl w:val="0"/>
        <w:rPr>
          <w:rFonts w:asciiTheme="minorHAnsi" w:hAnsiTheme="minorHAnsi"/>
          <w:b/>
        </w:rPr>
      </w:pPr>
      <w:r w:rsidRPr="00D1117B">
        <w:rPr>
          <w:rFonts w:asciiTheme="minorHAnsi" w:hAnsiTheme="minorHAnsi"/>
          <w:b/>
        </w:rPr>
        <w:t>Post-structural dilemmas and psychosocial resolutions</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The conditions of academic production over the recent decades have ensured that sociological trends move quickly through to social work theory texts and teaching.  This was the case with post-structural sociology </w:t>
      </w:r>
      <w:r w:rsidR="009E2DCE">
        <w:rPr>
          <w:rFonts w:asciiTheme="minorHAnsi" w:hAnsiTheme="minorHAnsi"/>
        </w:rPr>
        <w:t>(</w:t>
      </w:r>
      <w:r w:rsidRPr="00D1117B">
        <w:rPr>
          <w:rFonts w:asciiTheme="minorHAnsi" w:hAnsiTheme="minorHAnsi"/>
        </w:rPr>
        <w:t>and the less disciplinary specific</w:t>
      </w:r>
      <w:r w:rsidR="005F2751">
        <w:rPr>
          <w:rFonts w:asciiTheme="minorHAnsi" w:hAnsiTheme="minorHAnsi"/>
        </w:rPr>
        <w:t xml:space="preserve"> theories termed, loosely, postmodern</w:t>
      </w:r>
      <w:r w:rsidR="009E2DCE">
        <w:rPr>
          <w:rFonts w:asciiTheme="minorHAnsi" w:hAnsiTheme="minorHAnsi"/>
        </w:rPr>
        <w:t>)</w:t>
      </w:r>
      <w:r w:rsidRPr="00D1117B">
        <w:rPr>
          <w:rFonts w:asciiTheme="minorHAnsi" w:hAnsiTheme="minorHAnsi"/>
        </w:rPr>
        <w:t>. Careful critiques were also quick to emerge, and the multi-dimensional hybrid of ‘critical social work’, still containing elements of the other two strands, has been the m</w:t>
      </w:r>
      <w:r>
        <w:rPr>
          <w:rFonts w:asciiTheme="minorHAnsi" w:hAnsiTheme="minorHAnsi"/>
        </w:rPr>
        <w:t>ost prevalent legacy (Fook 2004; Adams</w:t>
      </w:r>
      <w:r w:rsidRPr="00D1117B">
        <w:rPr>
          <w:rFonts w:asciiTheme="minorHAnsi" w:hAnsiTheme="minorHAnsi"/>
        </w:rPr>
        <w:t xml:space="preserve"> 2002)</w:t>
      </w:r>
      <w:r w:rsidR="00426059">
        <w:rPr>
          <w:rFonts w:asciiTheme="minorHAnsi" w:hAnsiTheme="minorHAnsi"/>
        </w:rPr>
        <w:t xml:space="preserve">. This section of the paper is concerned with the problems of merging </w:t>
      </w:r>
      <w:r w:rsidR="00C62327">
        <w:rPr>
          <w:rFonts w:asciiTheme="minorHAnsi" w:hAnsiTheme="minorHAnsi"/>
        </w:rPr>
        <w:t xml:space="preserve">post-structural </w:t>
      </w:r>
      <w:r w:rsidR="00426059">
        <w:rPr>
          <w:rFonts w:asciiTheme="minorHAnsi" w:hAnsiTheme="minorHAnsi"/>
        </w:rPr>
        <w:t xml:space="preserve">sociological theory- particularly some of the anti-humanist work of the late twentieth century French and American </w:t>
      </w:r>
      <w:r w:rsidR="00C62327">
        <w:rPr>
          <w:rFonts w:asciiTheme="minorHAnsi" w:hAnsiTheme="minorHAnsi"/>
        </w:rPr>
        <w:t>theorists</w:t>
      </w:r>
      <w:r w:rsidR="00227DC3">
        <w:rPr>
          <w:rFonts w:asciiTheme="minorHAnsi" w:hAnsiTheme="minorHAnsi"/>
        </w:rPr>
        <w:t>,</w:t>
      </w:r>
      <w:r w:rsidR="00C62327">
        <w:rPr>
          <w:rFonts w:asciiTheme="minorHAnsi" w:hAnsiTheme="minorHAnsi"/>
        </w:rPr>
        <w:t xml:space="preserve"> with</w:t>
      </w:r>
      <w:r w:rsidR="00426059">
        <w:rPr>
          <w:rFonts w:asciiTheme="minorHAnsi" w:hAnsiTheme="minorHAnsi"/>
        </w:rPr>
        <w:t xml:space="preserve"> social work thinking.  </w:t>
      </w:r>
      <w:r w:rsidR="00CD6837">
        <w:rPr>
          <w:rFonts w:asciiTheme="minorHAnsi" w:hAnsiTheme="minorHAnsi"/>
        </w:rPr>
        <w:t xml:space="preserve">A range of themes </w:t>
      </w:r>
      <w:r w:rsidR="00CD6837" w:rsidRPr="00D1117B">
        <w:rPr>
          <w:rFonts w:asciiTheme="minorHAnsi" w:hAnsiTheme="minorHAnsi"/>
        </w:rPr>
        <w:t>presenting dilemmas for social work theory and practice</w:t>
      </w:r>
      <w:r w:rsidR="00CD6837">
        <w:rPr>
          <w:rFonts w:asciiTheme="minorHAnsi" w:hAnsiTheme="minorHAnsi"/>
        </w:rPr>
        <w:t xml:space="preserve"> might illustrate this point. For example, conceptual dualism (particularly the ‘agency versus determinism dichotomy). Here though </w:t>
      </w:r>
      <w:r w:rsidR="00232C8F">
        <w:rPr>
          <w:rFonts w:asciiTheme="minorHAnsi" w:hAnsiTheme="minorHAnsi"/>
        </w:rPr>
        <w:t xml:space="preserve"> </w:t>
      </w:r>
      <w:r w:rsidR="00CD6837">
        <w:rPr>
          <w:rFonts w:asciiTheme="minorHAnsi" w:hAnsiTheme="minorHAnsi"/>
        </w:rPr>
        <w:t>the example of  psychosocial theory ‘arbitrating</w:t>
      </w:r>
      <w:r w:rsidR="00604357">
        <w:rPr>
          <w:rFonts w:asciiTheme="minorHAnsi" w:hAnsiTheme="minorHAnsi"/>
        </w:rPr>
        <w:t xml:space="preserve">’ </w:t>
      </w:r>
      <w:r w:rsidR="00604357">
        <w:rPr>
          <w:rFonts w:asciiTheme="minorHAnsi" w:hAnsiTheme="minorHAnsi"/>
        </w:rPr>
        <w:lastRenderedPageBreak/>
        <w:t>between sociological theory and social work theo</w:t>
      </w:r>
      <w:r w:rsidR="00CD6837">
        <w:rPr>
          <w:rFonts w:asciiTheme="minorHAnsi" w:hAnsiTheme="minorHAnsi"/>
        </w:rPr>
        <w:t xml:space="preserve">ry </w:t>
      </w:r>
      <w:r w:rsidR="004A3050">
        <w:rPr>
          <w:rFonts w:asciiTheme="minorHAnsi" w:hAnsiTheme="minorHAnsi"/>
        </w:rPr>
        <w:t xml:space="preserve"> in the realm of </w:t>
      </w:r>
      <w:r w:rsidRPr="00D1117B">
        <w:rPr>
          <w:rFonts w:asciiTheme="minorHAnsi" w:hAnsiTheme="minorHAnsi"/>
        </w:rPr>
        <w:t>identity</w:t>
      </w:r>
      <w:r w:rsidR="00CD6837">
        <w:rPr>
          <w:rFonts w:asciiTheme="minorHAnsi" w:hAnsiTheme="minorHAnsi"/>
        </w:rPr>
        <w:t xml:space="preserve"> is  now discussed</w:t>
      </w:r>
      <w:r w:rsidRPr="00D1117B">
        <w:rPr>
          <w:rFonts w:asciiTheme="minorHAnsi" w:hAnsiTheme="minorHAnsi"/>
        </w:rPr>
        <w:t>.</w:t>
      </w:r>
      <w:r w:rsidRPr="00D1117B">
        <w:rPr>
          <w:rFonts w:asciiTheme="minorHAnsi" w:hAnsiTheme="minorHAnsi"/>
          <w:b/>
        </w:rPr>
        <w:t xml:space="preserve"> </w:t>
      </w:r>
      <w:r w:rsidR="00CD6837">
        <w:rPr>
          <w:rFonts w:asciiTheme="minorHAnsi" w:hAnsiTheme="minorHAnsi"/>
        </w:rPr>
        <w:t>This seems to be an</w:t>
      </w:r>
      <w:r w:rsidRPr="00D1117B">
        <w:rPr>
          <w:rFonts w:asciiTheme="minorHAnsi" w:hAnsiTheme="minorHAnsi"/>
        </w:rPr>
        <w:t xml:space="preserve"> important area of confusion and practice paralysis that insistence on postmodern theory introduces. Strands of postmodernism theorise the subject (identity) as fluid, in process and organised within contingent narratives of personhood. By assuming this version of identity, then the answer to the question ‘can people change?’ for example, must be ‘yes’; personal change, even self re-invention, is inevitable within this free play of multiple possible versions of selves. As well as postmodernism, recent social work theorising deriving from Giddens’ str</w:t>
      </w:r>
      <w:r w:rsidR="00604357">
        <w:rPr>
          <w:rFonts w:asciiTheme="minorHAnsi" w:hAnsiTheme="minorHAnsi"/>
        </w:rPr>
        <w:t>ucturation theory also suggests</w:t>
      </w:r>
      <w:r w:rsidRPr="00D1117B">
        <w:rPr>
          <w:rFonts w:asciiTheme="minorHAnsi" w:hAnsiTheme="minorHAnsi"/>
        </w:rPr>
        <w:t xml:space="preserve"> a rather voluntaristic version of welfare subjects who </w:t>
      </w:r>
      <w:r w:rsidRPr="00D1117B">
        <w:rPr>
          <w:rFonts w:asciiTheme="minorHAnsi" w:hAnsiTheme="minorHAnsi"/>
          <w:i/>
        </w:rPr>
        <w:t xml:space="preserve">choose </w:t>
      </w:r>
      <w:r w:rsidRPr="00D1117B">
        <w:rPr>
          <w:rFonts w:asciiTheme="minorHAnsi" w:hAnsiTheme="minorHAnsi"/>
        </w:rPr>
        <w:t>life-worlds and stances wit</w:t>
      </w:r>
      <w:r w:rsidR="001F1574">
        <w:rPr>
          <w:rFonts w:asciiTheme="minorHAnsi" w:hAnsiTheme="minorHAnsi"/>
        </w:rPr>
        <w:t xml:space="preserve">hin flexible personal politics </w:t>
      </w:r>
      <w:r w:rsidRPr="00D1117B">
        <w:rPr>
          <w:rFonts w:asciiTheme="minorHAnsi" w:hAnsiTheme="minorHAnsi"/>
        </w:rPr>
        <w:t>(F</w:t>
      </w:r>
      <w:r>
        <w:rPr>
          <w:rFonts w:asciiTheme="minorHAnsi" w:hAnsiTheme="minorHAnsi"/>
        </w:rPr>
        <w:t>erguson</w:t>
      </w:r>
      <w:r w:rsidRPr="00D1117B">
        <w:rPr>
          <w:rFonts w:asciiTheme="minorHAnsi" w:hAnsiTheme="minorHAnsi"/>
        </w:rPr>
        <w:t xml:space="preserve"> 2001)</w:t>
      </w:r>
      <w:r w:rsidR="001F1574">
        <w:rPr>
          <w:rFonts w:asciiTheme="minorHAnsi" w:hAnsiTheme="minorHAnsi"/>
        </w:rPr>
        <w:t>.</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On the one hand this is helpful. Social work students are starting from an understanding of the welfare subject (any subject, including thems</w:t>
      </w:r>
      <w:r w:rsidR="00604357">
        <w:rPr>
          <w:rFonts w:asciiTheme="minorHAnsi" w:hAnsiTheme="minorHAnsi"/>
        </w:rPr>
        <w:t>elves) as having</w:t>
      </w:r>
      <w:r w:rsidRPr="00D1117B">
        <w:rPr>
          <w:rFonts w:asciiTheme="minorHAnsi" w:hAnsiTheme="minorHAnsi"/>
        </w:rPr>
        <w:t xml:space="preserve"> the ability to change. However, implicit in postmodern identity theory are also aspects which are incompatible with social work’s theoretical, ethical and practical position.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Postmodern theory ‘decentres the human subject’; in other words deletes the notion of human authenticity and </w:t>
      </w:r>
      <w:r w:rsidR="001F1574">
        <w:rPr>
          <w:rFonts w:asciiTheme="minorHAnsi" w:hAnsiTheme="minorHAnsi"/>
        </w:rPr>
        <w:t xml:space="preserve">individual </w:t>
      </w:r>
      <w:r w:rsidRPr="00D1117B">
        <w:rPr>
          <w:rFonts w:asciiTheme="minorHAnsi" w:hAnsiTheme="minorHAnsi"/>
        </w:rPr>
        <w:t>worth as a fundamental feature and starting point in understanding identity, thereby abandoning humanism. This not only challenges the notion of an a</w:t>
      </w:r>
      <w:r w:rsidR="0039261D">
        <w:rPr>
          <w:rFonts w:asciiTheme="minorHAnsi" w:hAnsiTheme="minorHAnsi"/>
        </w:rPr>
        <w:t xml:space="preserve">uthentic self </w:t>
      </w:r>
      <w:r w:rsidR="00625D41">
        <w:rPr>
          <w:rFonts w:asciiTheme="minorHAnsi" w:hAnsiTheme="minorHAnsi"/>
        </w:rPr>
        <w:t xml:space="preserve"> (in the sense put forward by modernist theorists on whom social work draws, such as Karl Rogers) </w:t>
      </w:r>
      <w:r w:rsidR="0039261D">
        <w:rPr>
          <w:rFonts w:asciiTheme="minorHAnsi" w:hAnsiTheme="minorHAnsi"/>
        </w:rPr>
        <w:t>but also argues</w:t>
      </w:r>
      <w:r w:rsidRPr="00D1117B">
        <w:rPr>
          <w:rFonts w:asciiTheme="minorHAnsi" w:hAnsiTheme="minorHAnsi"/>
        </w:rPr>
        <w:t xml:space="preserve"> the impossibility of coherent </w:t>
      </w:r>
      <w:r w:rsidR="00604357">
        <w:rPr>
          <w:rFonts w:asciiTheme="minorHAnsi" w:hAnsiTheme="minorHAnsi"/>
        </w:rPr>
        <w:t xml:space="preserve">and clearly defined </w:t>
      </w:r>
      <w:r w:rsidRPr="00D1117B">
        <w:rPr>
          <w:rFonts w:asciiTheme="minorHAnsi" w:hAnsiTheme="minorHAnsi"/>
        </w:rPr>
        <w:t xml:space="preserve">identities, including the politically expedient identities of ‘black’ or ‘woman’. Practitioners are left to try and work out for themselves, for example, why, if identity is fluid and there is no essential self, the same kinds of problems </w:t>
      </w:r>
      <w:r w:rsidR="004F5409">
        <w:rPr>
          <w:rFonts w:asciiTheme="minorHAnsi" w:hAnsiTheme="minorHAnsi"/>
        </w:rPr>
        <w:t xml:space="preserve">often </w:t>
      </w:r>
      <w:r w:rsidRPr="00D1117B">
        <w:rPr>
          <w:rFonts w:asciiTheme="minorHAnsi" w:hAnsiTheme="minorHAnsi"/>
        </w:rPr>
        <w:t xml:space="preserve">surface year after year in the </w:t>
      </w:r>
      <w:r w:rsidRPr="00D1117B">
        <w:rPr>
          <w:rFonts w:asciiTheme="minorHAnsi" w:hAnsiTheme="minorHAnsi"/>
        </w:rPr>
        <w:lastRenderedPageBreak/>
        <w:t>same individuals and groups of people.</w:t>
      </w:r>
      <w:r w:rsidR="001F1574">
        <w:rPr>
          <w:rFonts w:asciiTheme="minorHAnsi" w:hAnsiTheme="minorHAnsi"/>
        </w:rPr>
        <w:t xml:space="preserve"> And what is the point of, for example, of instigating a women’s consciousness raising group if there is no such reliable category as ‘a woman’?</w:t>
      </w:r>
    </w:p>
    <w:p w:rsidR="004F5409" w:rsidRDefault="00CD6837" w:rsidP="00C003E1">
      <w:pPr>
        <w:spacing w:line="480" w:lineRule="auto"/>
        <w:contextualSpacing/>
        <w:rPr>
          <w:rFonts w:asciiTheme="minorHAnsi" w:hAnsiTheme="minorHAnsi"/>
        </w:rPr>
      </w:pPr>
      <w:r>
        <w:rPr>
          <w:rFonts w:asciiTheme="minorHAnsi" w:hAnsiTheme="minorHAnsi"/>
        </w:rPr>
        <w:t>I</w:t>
      </w:r>
      <w:r w:rsidR="004C520B" w:rsidRPr="00D1117B">
        <w:rPr>
          <w:rFonts w:asciiTheme="minorHAnsi" w:hAnsiTheme="minorHAnsi"/>
        </w:rPr>
        <w:t xml:space="preserve">t seems that the body of sociology simply does not transfer well into social work theory and less still into practice situations. </w:t>
      </w:r>
      <w:r>
        <w:rPr>
          <w:rFonts w:asciiTheme="minorHAnsi" w:hAnsiTheme="minorHAnsi"/>
        </w:rPr>
        <w:t>P</w:t>
      </w:r>
      <w:r w:rsidR="00C63D2E">
        <w:rPr>
          <w:rFonts w:asciiTheme="minorHAnsi" w:hAnsiTheme="minorHAnsi"/>
        </w:rPr>
        <w:t xml:space="preserve">sychosocial theory </w:t>
      </w:r>
      <w:r w:rsidR="0039261D">
        <w:rPr>
          <w:rFonts w:asciiTheme="minorHAnsi" w:hAnsiTheme="minorHAnsi"/>
        </w:rPr>
        <w:t>offers an alternative</w:t>
      </w:r>
      <w:r w:rsidR="004F5409">
        <w:rPr>
          <w:rFonts w:asciiTheme="minorHAnsi" w:hAnsiTheme="minorHAnsi"/>
        </w:rPr>
        <w:t>.</w:t>
      </w:r>
    </w:p>
    <w:p w:rsidR="004C520B" w:rsidRPr="00D1117B" w:rsidRDefault="004F5409" w:rsidP="00C003E1">
      <w:pPr>
        <w:spacing w:line="480" w:lineRule="auto"/>
        <w:contextualSpacing/>
        <w:rPr>
          <w:rFonts w:asciiTheme="minorHAnsi" w:hAnsiTheme="minorHAnsi"/>
        </w:rPr>
      </w:pPr>
      <w:r>
        <w:rPr>
          <w:rFonts w:asciiTheme="minorHAnsi" w:hAnsiTheme="minorHAnsi"/>
        </w:rPr>
        <w:t xml:space="preserve"> P</w:t>
      </w:r>
      <w:r w:rsidR="004C520B" w:rsidRPr="00D1117B">
        <w:rPr>
          <w:rFonts w:asciiTheme="minorHAnsi" w:hAnsiTheme="minorHAnsi"/>
        </w:rPr>
        <w:t xml:space="preserve">sychosocial theorising offers a version of identity which can explain both the ability to </w:t>
      </w:r>
      <w:r w:rsidR="004C520B" w:rsidRPr="004F5409">
        <w:rPr>
          <w:rFonts w:asciiTheme="minorHAnsi" w:hAnsiTheme="minorHAnsi"/>
          <w:i/>
        </w:rPr>
        <w:t xml:space="preserve">and </w:t>
      </w:r>
      <w:r>
        <w:rPr>
          <w:rFonts w:asciiTheme="minorHAnsi" w:hAnsiTheme="minorHAnsi"/>
        </w:rPr>
        <w:t xml:space="preserve">the </w:t>
      </w:r>
      <w:r w:rsidR="004C520B" w:rsidRPr="00D1117B">
        <w:rPr>
          <w:rFonts w:asciiTheme="minorHAnsi" w:hAnsiTheme="minorHAnsi"/>
        </w:rPr>
        <w:t>reluctance to change, with some notion of possible movement also implicit. Hoggett, for example, suggests that:</w:t>
      </w:r>
    </w:p>
    <w:p w:rsidR="004C520B" w:rsidRPr="00D1117B" w:rsidRDefault="004C520B" w:rsidP="00C003E1">
      <w:pPr>
        <w:spacing w:line="480" w:lineRule="auto"/>
        <w:ind w:left="540"/>
        <w:contextualSpacing/>
        <w:rPr>
          <w:rFonts w:asciiTheme="minorHAnsi" w:hAnsiTheme="minorHAnsi"/>
          <w:i/>
        </w:rPr>
      </w:pPr>
      <w:r w:rsidRPr="00D1117B">
        <w:rPr>
          <w:rFonts w:asciiTheme="minorHAnsi" w:hAnsiTheme="minorHAnsi"/>
          <w:i/>
        </w:rPr>
        <w:t>…our capacity to be a reflexive agent is often constrained by the difficulties we have in facing our own fears and anxieties. Some ideas and experiences are just too painful to think about, even with the support and</w:t>
      </w:r>
      <w:r w:rsidR="00232C8F">
        <w:rPr>
          <w:rFonts w:asciiTheme="minorHAnsi" w:hAnsiTheme="minorHAnsi"/>
          <w:i/>
        </w:rPr>
        <w:t xml:space="preserve"> solidarity of others… (</w:t>
      </w:r>
      <w:r>
        <w:rPr>
          <w:rFonts w:asciiTheme="minorHAnsi" w:hAnsiTheme="minorHAnsi"/>
          <w:i/>
        </w:rPr>
        <w:t xml:space="preserve"> 2001,</w:t>
      </w:r>
      <w:r w:rsidRPr="00D1117B">
        <w:rPr>
          <w:rFonts w:asciiTheme="minorHAnsi" w:hAnsiTheme="minorHAnsi"/>
          <w:i/>
        </w:rPr>
        <w:t xml:space="preserve"> 42)</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Using psychosocial theory offers the opportunity to understand people as having multiple strands to their identities, some of which may be in conflict. Using this version, failure to change can be understood as the product of internal battles and ambiguities. This is not suggesting identities which are essential, unchanging or rational, which is a familiar critique of modernist identity theory. Nor is it arguing ide</w:t>
      </w:r>
      <w:r w:rsidR="001F1574">
        <w:rPr>
          <w:rFonts w:asciiTheme="minorHAnsi" w:hAnsiTheme="minorHAnsi"/>
        </w:rPr>
        <w:t>ntity is primarily self-cho</w:t>
      </w:r>
      <w:r w:rsidR="004E734D">
        <w:rPr>
          <w:rFonts w:asciiTheme="minorHAnsi" w:hAnsiTheme="minorHAnsi"/>
        </w:rPr>
        <w:t>sen or av</w:t>
      </w:r>
      <w:r w:rsidR="001F1574">
        <w:rPr>
          <w:rFonts w:asciiTheme="minorHAnsi" w:hAnsiTheme="minorHAnsi"/>
        </w:rPr>
        <w:t xml:space="preserve">ailable for </w:t>
      </w:r>
      <w:r w:rsidR="009933E1">
        <w:rPr>
          <w:rFonts w:asciiTheme="minorHAnsi" w:hAnsiTheme="minorHAnsi"/>
        </w:rPr>
        <w:t>infinite revision,</w:t>
      </w:r>
      <w:r w:rsidRPr="00D1117B">
        <w:rPr>
          <w:rFonts w:asciiTheme="minorHAnsi" w:hAnsiTheme="minorHAnsi"/>
        </w:rPr>
        <w:t xml:space="preserve"> as strands of postmodern theory tend to suggest. Psychosocial theory suggests that identities might be messy and in process, but they do have authenticity, depth and value.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Importantly too, psychosocial theory understands people as existing within stratified social structures and complex but unequal power relations. Class, poverty, gender and other social structural determinisms, are also part of </w:t>
      </w:r>
      <w:r w:rsidRPr="00D1117B">
        <w:rPr>
          <w:rFonts w:asciiTheme="minorHAnsi" w:hAnsiTheme="minorHAnsi"/>
        </w:rPr>
        <w:lastRenderedPageBreak/>
        <w:t xml:space="preserve">identity and impact on agency. The version of personhood offered by psychosocial theory is of someone struggling, ambivalent, complex, passionate, having both internal and external forces and constraints. In other words it offers a ‘rich’ version of the subject about whom knowledge, including self-knowledge, can only ever be partial and incomplete. </w:t>
      </w:r>
      <w:r w:rsidR="001F1574">
        <w:rPr>
          <w:rFonts w:asciiTheme="minorHAnsi" w:hAnsiTheme="minorHAnsi"/>
        </w:rPr>
        <w:t>For social workers, an issue such as ‘why does this domestically abused woman still say she loves and wishes to return to that a</w:t>
      </w:r>
      <w:r w:rsidR="00232C8F">
        <w:rPr>
          <w:rFonts w:asciiTheme="minorHAnsi" w:hAnsiTheme="minorHAnsi"/>
        </w:rPr>
        <w:t xml:space="preserve">busing man?’ can be understood </w:t>
      </w:r>
      <w:r w:rsidR="001F1574">
        <w:rPr>
          <w:rFonts w:asciiTheme="minorHAnsi" w:hAnsiTheme="minorHAnsi"/>
        </w:rPr>
        <w:t>as demonstrating powerful ambivalence rather than wilful self-delusion or lack of self-esteem. The ‘social’ half of the psychoso</w:t>
      </w:r>
      <w:r w:rsidR="00232C8F">
        <w:rPr>
          <w:rFonts w:asciiTheme="minorHAnsi" w:hAnsiTheme="minorHAnsi"/>
        </w:rPr>
        <w:t>cial paradigm also connects this</w:t>
      </w:r>
      <w:r w:rsidR="001F1574">
        <w:rPr>
          <w:rFonts w:asciiTheme="minorHAnsi" w:hAnsiTheme="minorHAnsi"/>
        </w:rPr>
        <w:t xml:space="preserve"> thinking to the social politics of gender oppression and the social construction of romantic love.</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  An engagement with psychosocial theory in sociology offers possibilities for informing new social work theory, which is coherent, comprehensible, and useful. This goes beyond the notion of simply applying knowledge from the academic discipline to the practice of social work, in the problematic way identified by e.g. Parton (2000), but offers a complex, process-driven account of the fundamentals of identity, interpersonal relations and ways of knowing (an epistemology and ontology) with which students and social workers can make sense of the whole experience, including their location within it. </w:t>
      </w:r>
    </w:p>
    <w:p w:rsidR="004C520B" w:rsidRPr="00D1117B" w:rsidRDefault="004C520B" w:rsidP="00C003E1">
      <w:pPr>
        <w:spacing w:line="480" w:lineRule="auto"/>
        <w:contextualSpacing/>
        <w:rPr>
          <w:rFonts w:asciiTheme="minorHAnsi" w:hAnsiTheme="minorHAnsi"/>
          <w:b/>
          <w:i/>
        </w:rPr>
      </w:pPr>
      <w:r w:rsidRPr="00D1117B">
        <w:rPr>
          <w:rFonts w:asciiTheme="minorHAnsi" w:hAnsiTheme="minorHAnsi"/>
        </w:rPr>
        <w:t>Sociology, includin</w:t>
      </w:r>
      <w:r w:rsidR="009933E1">
        <w:rPr>
          <w:rFonts w:asciiTheme="minorHAnsi" w:hAnsiTheme="minorHAnsi"/>
        </w:rPr>
        <w:t xml:space="preserve">g structural sociology, is </w:t>
      </w:r>
      <w:r w:rsidRPr="00D1117B">
        <w:rPr>
          <w:rFonts w:asciiTheme="minorHAnsi" w:hAnsiTheme="minorHAnsi"/>
        </w:rPr>
        <w:t>of considerable importance</w:t>
      </w:r>
      <w:r w:rsidR="009933E1">
        <w:rPr>
          <w:rFonts w:asciiTheme="minorHAnsi" w:hAnsiTheme="minorHAnsi"/>
        </w:rPr>
        <w:t xml:space="preserve"> to psychosocial theory</w:t>
      </w:r>
      <w:r w:rsidRPr="00D1117B">
        <w:rPr>
          <w:rFonts w:asciiTheme="minorHAnsi" w:hAnsiTheme="minorHAnsi"/>
        </w:rPr>
        <w:t xml:space="preserve">. </w:t>
      </w:r>
      <w:r w:rsidRPr="00D1117B">
        <w:rPr>
          <w:rFonts w:asciiTheme="minorHAnsi" w:hAnsiTheme="minorHAnsi" w:cs="Arial"/>
        </w:rPr>
        <w:t>Sociologists concerned with the emotional/affective world of the huma</w:t>
      </w:r>
      <w:r w:rsidR="004F5409">
        <w:rPr>
          <w:rFonts w:asciiTheme="minorHAnsi" w:hAnsiTheme="minorHAnsi" w:cs="Arial"/>
        </w:rPr>
        <w:t>n subject are invaluable</w:t>
      </w:r>
      <w:r w:rsidRPr="00D1117B">
        <w:rPr>
          <w:rFonts w:asciiTheme="minorHAnsi" w:hAnsiTheme="minorHAnsi" w:cs="Arial"/>
        </w:rPr>
        <w:t xml:space="preserve">. </w:t>
      </w:r>
      <w:r w:rsidRPr="00D1117B">
        <w:rPr>
          <w:rFonts w:asciiTheme="minorHAnsi" w:hAnsiTheme="minorHAnsi"/>
        </w:rPr>
        <w:t>For example Bourdieu’s muscular social structuralism, concerned with power, oppression, and practices in research and social justice, has also conti</w:t>
      </w:r>
      <w:r w:rsidR="00633BB7">
        <w:rPr>
          <w:rFonts w:asciiTheme="minorHAnsi" w:hAnsiTheme="minorHAnsi"/>
        </w:rPr>
        <w:t xml:space="preserve">nued to be  vital </w:t>
      </w:r>
      <w:r w:rsidRPr="00D1117B">
        <w:rPr>
          <w:rFonts w:asciiTheme="minorHAnsi" w:hAnsiTheme="minorHAnsi"/>
        </w:rPr>
        <w:t xml:space="preserve">to inform the ‘social’ of psychosocial thinking. Bourdieu’s concerned with the mechanisms through which society seeps into identity has a resonance with psychosocial concerns in itself, but also </w:t>
      </w:r>
      <w:r w:rsidRPr="00D1117B">
        <w:rPr>
          <w:rFonts w:asciiTheme="minorHAnsi" w:hAnsiTheme="minorHAnsi"/>
        </w:rPr>
        <w:lastRenderedPageBreak/>
        <w:t>combined with, for example, Kleinian object relations theory, is particularly useful for thinking psychosocially</w:t>
      </w:r>
      <w:r w:rsidR="004F5409">
        <w:rPr>
          <w:rFonts w:asciiTheme="minorHAnsi" w:hAnsiTheme="minorHAnsi"/>
        </w:rPr>
        <w:t xml:space="preserve"> about fundamental issues </w:t>
      </w:r>
      <w:r w:rsidR="00442A28">
        <w:rPr>
          <w:rFonts w:asciiTheme="minorHAnsi" w:hAnsiTheme="minorHAnsi"/>
        </w:rPr>
        <w:t>(</w:t>
      </w:r>
      <w:r w:rsidR="004F5409">
        <w:rPr>
          <w:rFonts w:asciiTheme="minorHAnsi" w:hAnsiTheme="minorHAnsi"/>
        </w:rPr>
        <w:t>such as ‘social suffering’</w:t>
      </w:r>
      <w:r w:rsidR="00442A28">
        <w:rPr>
          <w:rFonts w:asciiTheme="minorHAnsi" w:hAnsiTheme="minorHAnsi"/>
        </w:rPr>
        <w:t>), which are</w:t>
      </w:r>
      <w:r w:rsidR="00AD7CF3">
        <w:rPr>
          <w:rFonts w:asciiTheme="minorHAnsi" w:hAnsiTheme="minorHAnsi"/>
        </w:rPr>
        <w:t xml:space="preserve"> also </w:t>
      </w:r>
      <w:r w:rsidR="004F5409">
        <w:rPr>
          <w:rFonts w:asciiTheme="minorHAnsi" w:hAnsiTheme="minorHAnsi"/>
        </w:rPr>
        <w:t xml:space="preserve">central to social work. </w:t>
      </w:r>
      <w:r w:rsidRPr="00D1117B">
        <w:rPr>
          <w:rFonts w:asciiTheme="minorHAnsi" w:hAnsiTheme="minorHAnsi"/>
        </w:rPr>
        <w:t>(</w:t>
      </w:r>
      <w:r w:rsidR="009009C3">
        <w:rPr>
          <w:rFonts w:asciiTheme="minorHAnsi" w:hAnsiTheme="minorHAnsi"/>
        </w:rPr>
        <w:t xml:space="preserve">Bourdieu 1999; </w:t>
      </w:r>
      <w:r w:rsidRPr="00D1117B">
        <w:rPr>
          <w:rFonts w:asciiTheme="minorHAnsi" w:hAnsiTheme="minorHAnsi"/>
        </w:rPr>
        <w:t>Grenfell</w:t>
      </w:r>
      <w:r w:rsidRPr="00D1117B">
        <w:rPr>
          <w:rFonts w:asciiTheme="minorHAnsi" w:hAnsiTheme="minorHAnsi"/>
          <w:b/>
        </w:rPr>
        <w:t xml:space="preserve"> </w:t>
      </w:r>
      <w:r w:rsidRPr="00D1117B">
        <w:rPr>
          <w:rFonts w:asciiTheme="minorHAnsi" w:hAnsiTheme="minorHAnsi"/>
        </w:rPr>
        <w:t>2008</w:t>
      </w:r>
      <w:r w:rsidRPr="00D1117B">
        <w:rPr>
          <w:rFonts w:asciiTheme="minorHAnsi" w:hAnsiTheme="minorHAnsi"/>
          <w:b/>
        </w:rPr>
        <w:t xml:space="preserve">; </w:t>
      </w:r>
      <w:r w:rsidR="000553D6">
        <w:rPr>
          <w:rFonts w:asciiTheme="minorHAnsi" w:hAnsiTheme="minorHAnsi"/>
        </w:rPr>
        <w:t xml:space="preserve">Author and anon. </w:t>
      </w:r>
      <w:r>
        <w:rPr>
          <w:rFonts w:asciiTheme="minorHAnsi" w:hAnsiTheme="minorHAnsi"/>
        </w:rPr>
        <w:t xml:space="preserve">2008; Walkerdine and Lucey 2001; Alford </w:t>
      </w:r>
      <w:r w:rsidRPr="00D1117B">
        <w:rPr>
          <w:rFonts w:asciiTheme="minorHAnsi" w:hAnsiTheme="minorHAnsi"/>
        </w:rPr>
        <w:t>1990</w:t>
      </w:r>
      <w:r w:rsidRPr="00D1117B">
        <w:rPr>
          <w:rFonts w:asciiTheme="minorHAnsi" w:hAnsiTheme="minorHAnsi"/>
          <w:b/>
        </w:rPr>
        <w:t>)</w:t>
      </w:r>
    </w:p>
    <w:p w:rsidR="004C520B" w:rsidRPr="00D1117B" w:rsidRDefault="009933E1" w:rsidP="00C003E1">
      <w:pPr>
        <w:spacing w:line="480" w:lineRule="auto"/>
        <w:contextualSpacing/>
        <w:rPr>
          <w:rFonts w:asciiTheme="minorHAnsi" w:hAnsiTheme="minorHAnsi"/>
        </w:rPr>
      </w:pPr>
      <w:r>
        <w:rPr>
          <w:rFonts w:asciiTheme="minorHAnsi" w:hAnsiTheme="minorHAnsi"/>
        </w:rPr>
        <w:t>Understanding identity, and its social context, psychosocially is in itself of use to social work. What is of equal benefit, this paper now goes on the argue, is the reflexive nature of the discipline of psychosocial studies: that it</w:t>
      </w:r>
      <w:r w:rsidR="004C520B" w:rsidRPr="00D1117B">
        <w:rPr>
          <w:rFonts w:asciiTheme="minorHAnsi" w:hAnsiTheme="minorHAnsi"/>
        </w:rPr>
        <w:t xml:space="preserve"> questions the separation of the knower from the known- in other words situates the subject of knowledge production within their </w:t>
      </w:r>
      <w:r>
        <w:rPr>
          <w:rFonts w:asciiTheme="minorHAnsi" w:hAnsiTheme="minorHAnsi"/>
        </w:rPr>
        <w:t xml:space="preserve">own </w:t>
      </w:r>
      <w:r w:rsidR="004C520B" w:rsidRPr="00D1117B">
        <w:rPr>
          <w:rFonts w:asciiTheme="minorHAnsi" w:hAnsiTheme="minorHAnsi"/>
        </w:rPr>
        <w:t>theories and arguments</w:t>
      </w:r>
      <w:r>
        <w:rPr>
          <w:rFonts w:asciiTheme="minorHAnsi" w:hAnsiTheme="minorHAnsi"/>
        </w:rPr>
        <w:t xml:space="preserve"> and makes ‘the expert’ consider their own role in their expertise: </w:t>
      </w:r>
      <w:r w:rsidR="004C520B" w:rsidRPr="00D1117B">
        <w:rPr>
          <w:rFonts w:asciiTheme="minorHAnsi" w:hAnsiTheme="minorHAnsi"/>
        </w:rPr>
        <w:t xml:space="preserve">as the paper now discusses.  </w:t>
      </w:r>
    </w:p>
    <w:p w:rsidR="004C520B" w:rsidRPr="00D1117B" w:rsidRDefault="004C520B" w:rsidP="00C003E1">
      <w:pPr>
        <w:spacing w:line="480" w:lineRule="auto"/>
        <w:contextualSpacing/>
        <w:outlineLvl w:val="0"/>
        <w:rPr>
          <w:rFonts w:asciiTheme="minorHAnsi" w:hAnsiTheme="minorHAnsi" w:cs="Arial"/>
          <w:b/>
        </w:rPr>
      </w:pPr>
    </w:p>
    <w:p w:rsidR="004C520B" w:rsidRPr="00D1117B" w:rsidRDefault="004C520B" w:rsidP="00C003E1">
      <w:pPr>
        <w:spacing w:line="480" w:lineRule="auto"/>
        <w:contextualSpacing/>
        <w:rPr>
          <w:rFonts w:asciiTheme="minorHAnsi" w:hAnsiTheme="minorHAnsi" w:cs="Arial"/>
          <w:b/>
        </w:rPr>
      </w:pPr>
      <w:r w:rsidRPr="00D1117B">
        <w:rPr>
          <w:rFonts w:asciiTheme="minorHAnsi" w:hAnsiTheme="minorHAnsi" w:cs="Arial"/>
          <w:b/>
        </w:rPr>
        <w:t xml:space="preserve">Psychosocial theory and the theorist  </w:t>
      </w:r>
    </w:p>
    <w:p w:rsidR="003B1FB5" w:rsidRDefault="004C520B" w:rsidP="00C003E1">
      <w:pPr>
        <w:spacing w:line="480" w:lineRule="auto"/>
        <w:contextualSpacing/>
        <w:outlineLvl w:val="0"/>
        <w:rPr>
          <w:rFonts w:asciiTheme="minorHAnsi" w:hAnsiTheme="minorHAnsi" w:cs="Arial"/>
        </w:rPr>
      </w:pPr>
      <w:r w:rsidRPr="00D1117B">
        <w:rPr>
          <w:rFonts w:asciiTheme="minorHAnsi" w:hAnsiTheme="minorHAnsi" w:cs="Arial"/>
        </w:rPr>
        <w:t>Interestingly, the biographies of many of the key figures in the psychosocial movement in the UK and the USA at present include beginnings in social work, community work, clinical psychology and/or political activ</w:t>
      </w:r>
      <w:r w:rsidR="00BC343C">
        <w:rPr>
          <w:rFonts w:asciiTheme="minorHAnsi" w:hAnsiTheme="minorHAnsi" w:cs="Arial"/>
        </w:rPr>
        <w:t xml:space="preserve">ism. Currently, although these </w:t>
      </w:r>
      <w:r w:rsidRPr="00D1117B">
        <w:rPr>
          <w:rFonts w:asciiTheme="minorHAnsi" w:hAnsiTheme="minorHAnsi" w:cs="Arial"/>
        </w:rPr>
        <w:t>academics are to be found in departments of social sciences and/or social work, practice is still of paramount importance to the psychosocial: practices of activism around, e.g. climate change (Weintrobe</w:t>
      </w:r>
      <w:r>
        <w:rPr>
          <w:rFonts w:asciiTheme="minorHAnsi" w:hAnsiTheme="minorHAnsi" w:cs="Arial"/>
        </w:rPr>
        <w:t xml:space="preserve"> 2013</w:t>
      </w:r>
      <w:r w:rsidRPr="00D1117B">
        <w:rPr>
          <w:rFonts w:asciiTheme="minorHAnsi" w:hAnsiTheme="minorHAnsi" w:cs="Arial"/>
        </w:rPr>
        <w:t>), community conflict (Hoggett</w:t>
      </w:r>
      <w:r>
        <w:rPr>
          <w:rFonts w:asciiTheme="minorHAnsi" w:hAnsiTheme="minorHAnsi" w:cs="Arial"/>
        </w:rPr>
        <w:t xml:space="preserve"> 2009</w:t>
      </w:r>
      <w:r w:rsidR="009009C3">
        <w:rPr>
          <w:rFonts w:asciiTheme="minorHAnsi" w:hAnsiTheme="minorHAnsi" w:cs="Arial"/>
        </w:rPr>
        <w:t>)</w:t>
      </w:r>
      <w:r w:rsidRPr="00D1117B">
        <w:rPr>
          <w:rFonts w:asciiTheme="minorHAnsi" w:hAnsiTheme="minorHAnsi" w:cs="Arial"/>
        </w:rPr>
        <w:t>, and therapeutic practices within and outside the clinic (Scanlon and Adlam</w:t>
      </w:r>
      <w:r>
        <w:rPr>
          <w:rFonts w:asciiTheme="minorHAnsi" w:hAnsiTheme="minorHAnsi" w:cs="Arial"/>
        </w:rPr>
        <w:t xml:space="preserve"> 2013</w:t>
      </w:r>
      <w:r w:rsidR="009009C3">
        <w:rPr>
          <w:rFonts w:asciiTheme="minorHAnsi" w:hAnsiTheme="minorHAnsi" w:cs="Arial"/>
        </w:rPr>
        <w:t>)</w:t>
      </w:r>
      <w:r w:rsidRPr="00D1117B">
        <w:rPr>
          <w:rFonts w:asciiTheme="minorHAnsi" w:hAnsiTheme="minorHAnsi" w:cs="Arial"/>
        </w:rPr>
        <w:t>. Socially engaged research might also be classed as a practice (see below, and also e.g. Mayo</w:t>
      </w:r>
      <w:r>
        <w:rPr>
          <w:rFonts w:asciiTheme="minorHAnsi" w:hAnsiTheme="minorHAnsi" w:cs="Arial"/>
        </w:rPr>
        <w:t xml:space="preserve"> et al 2007</w:t>
      </w:r>
      <w:r w:rsidRPr="00D1117B">
        <w:rPr>
          <w:rFonts w:asciiTheme="minorHAnsi" w:hAnsiTheme="minorHAnsi" w:cs="Arial"/>
        </w:rPr>
        <w:t>; Walkerdine</w:t>
      </w:r>
      <w:r>
        <w:rPr>
          <w:rFonts w:asciiTheme="minorHAnsi" w:hAnsiTheme="minorHAnsi" w:cs="Arial"/>
        </w:rPr>
        <w:t xml:space="preserve"> and Jimenez 2012</w:t>
      </w:r>
      <w:r w:rsidR="009009C3">
        <w:rPr>
          <w:rFonts w:asciiTheme="minorHAnsi" w:hAnsiTheme="minorHAnsi" w:cs="Arial"/>
        </w:rPr>
        <w:t xml:space="preserve">) </w:t>
      </w:r>
      <w:r w:rsidRPr="00D1117B">
        <w:rPr>
          <w:rFonts w:asciiTheme="minorHAnsi" w:hAnsiTheme="minorHAnsi" w:cs="Arial"/>
        </w:rPr>
        <w:t>as might some forms of art practices linked to so</w:t>
      </w:r>
      <w:r>
        <w:rPr>
          <w:rFonts w:asciiTheme="minorHAnsi" w:hAnsiTheme="minorHAnsi" w:cs="Arial"/>
        </w:rPr>
        <w:t>cial engagement (Froggett et al 2014b</w:t>
      </w:r>
      <w:r w:rsidR="00C34686">
        <w:rPr>
          <w:rFonts w:asciiTheme="minorHAnsi" w:hAnsiTheme="minorHAnsi" w:cs="Arial"/>
        </w:rPr>
        <w:t>)</w:t>
      </w:r>
      <w:r w:rsidRPr="00D1117B">
        <w:rPr>
          <w:rFonts w:asciiTheme="minorHAnsi" w:hAnsiTheme="minorHAnsi" w:cs="Arial"/>
        </w:rPr>
        <w:t xml:space="preserve">. It is precisely the capacity of psychosocial thinking to dissolve boundaries between the ‘academic’ and the ‘lived’, the personal and the </w:t>
      </w:r>
      <w:r w:rsidRPr="00D1117B">
        <w:rPr>
          <w:rFonts w:asciiTheme="minorHAnsi" w:hAnsiTheme="minorHAnsi" w:cs="Arial"/>
        </w:rPr>
        <w:lastRenderedPageBreak/>
        <w:t xml:space="preserve">political, and also the knower and the known that extend the possibility of  ‘bridging’ sociology and social work. </w:t>
      </w:r>
    </w:p>
    <w:p w:rsidR="004C520B" w:rsidRPr="00D1117B" w:rsidRDefault="00BC343C" w:rsidP="00C003E1">
      <w:pPr>
        <w:widowControl w:val="0"/>
        <w:autoSpaceDE w:val="0"/>
        <w:autoSpaceDN w:val="0"/>
        <w:adjustRightInd w:val="0"/>
        <w:spacing w:line="480" w:lineRule="auto"/>
        <w:contextualSpacing/>
        <w:rPr>
          <w:rFonts w:asciiTheme="minorHAnsi" w:hAnsiTheme="minorHAnsi" w:cs="Arial"/>
        </w:rPr>
      </w:pPr>
      <w:r>
        <w:rPr>
          <w:rFonts w:asciiTheme="minorHAnsi" w:hAnsiTheme="minorHAnsi" w:cs="Arial"/>
        </w:rPr>
        <w:t xml:space="preserve">In the same ways as </w:t>
      </w:r>
      <w:r w:rsidR="004C520B" w:rsidRPr="00D1117B">
        <w:rPr>
          <w:rFonts w:asciiTheme="minorHAnsi" w:hAnsiTheme="minorHAnsi" w:cs="Arial"/>
        </w:rPr>
        <w:t>contemporary psy</w:t>
      </w:r>
      <w:r w:rsidR="009009C3">
        <w:rPr>
          <w:rFonts w:asciiTheme="minorHAnsi" w:hAnsiTheme="minorHAnsi" w:cs="Arial"/>
        </w:rPr>
        <w:t xml:space="preserve">chosocial research methods - as </w:t>
      </w:r>
      <w:r w:rsidR="004C520B" w:rsidRPr="00D1117B">
        <w:rPr>
          <w:rFonts w:asciiTheme="minorHAnsi" w:hAnsiTheme="minorHAnsi" w:cs="Arial"/>
        </w:rPr>
        <w:t>outlined</w:t>
      </w:r>
      <w:r w:rsidR="004C520B">
        <w:rPr>
          <w:rFonts w:asciiTheme="minorHAnsi" w:hAnsiTheme="minorHAnsi" w:cs="Arial"/>
        </w:rPr>
        <w:t xml:space="preserve"> by e.g. Hollway and Jefferson 2012</w:t>
      </w:r>
      <w:r w:rsidR="009009C3">
        <w:rPr>
          <w:rFonts w:asciiTheme="minorHAnsi" w:hAnsiTheme="minorHAnsi" w:cs="Arial"/>
        </w:rPr>
        <w:t>-</w:t>
      </w:r>
      <w:r w:rsidR="004C520B" w:rsidRPr="00D1117B">
        <w:rPr>
          <w:rFonts w:asciiTheme="minorHAnsi" w:hAnsiTheme="minorHAnsi" w:cs="Arial"/>
        </w:rPr>
        <w:t xml:space="preserve"> insist on examining the inter-subjective relationship between interviewer and interviewee, the</w:t>
      </w:r>
      <w:r>
        <w:rPr>
          <w:rFonts w:asciiTheme="minorHAnsi" w:hAnsiTheme="minorHAnsi" w:cs="Arial"/>
        </w:rPr>
        <w:t xml:space="preserve"> psychosocial </w:t>
      </w:r>
      <w:r w:rsidR="009009C3">
        <w:rPr>
          <w:rFonts w:asciiTheme="minorHAnsi" w:hAnsiTheme="minorHAnsi" w:cs="Arial"/>
        </w:rPr>
        <w:t>approach overall highlights the</w:t>
      </w:r>
      <w:r w:rsidR="004C520B" w:rsidRPr="00D1117B">
        <w:rPr>
          <w:rFonts w:asciiTheme="minorHAnsi" w:hAnsiTheme="minorHAnsi" w:cs="Arial"/>
        </w:rPr>
        <w:t xml:space="preserve"> relationship </w:t>
      </w:r>
      <w:r>
        <w:rPr>
          <w:rFonts w:asciiTheme="minorHAnsi" w:hAnsiTheme="minorHAnsi" w:cs="Arial"/>
        </w:rPr>
        <w:t>between</w:t>
      </w:r>
      <w:r w:rsidRPr="00D1117B">
        <w:rPr>
          <w:rFonts w:asciiTheme="minorHAnsi" w:hAnsiTheme="minorHAnsi" w:cs="Arial"/>
        </w:rPr>
        <w:t xml:space="preserve"> </w:t>
      </w:r>
      <w:r>
        <w:rPr>
          <w:rFonts w:asciiTheme="minorHAnsi" w:hAnsiTheme="minorHAnsi" w:cs="Arial"/>
        </w:rPr>
        <w:t xml:space="preserve">the </w:t>
      </w:r>
      <w:r w:rsidRPr="00D1117B">
        <w:rPr>
          <w:rFonts w:asciiTheme="minorHAnsi" w:hAnsiTheme="minorHAnsi" w:cs="Arial"/>
        </w:rPr>
        <w:t xml:space="preserve">knower </w:t>
      </w:r>
      <w:r w:rsidR="004C520B" w:rsidRPr="00D1117B">
        <w:rPr>
          <w:rFonts w:asciiTheme="minorHAnsi" w:hAnsiTheme="minorHAnsi" w:cs="Arial"/>
        </w:rPr>
        <w:t>with the kno</w:t>
      </w:r>
      <w:r>
        <w:rPr>
          <w:rFonts w:asciiTheme="minorHAnsi" w:hAnsiTheme="minorHAnsi" w:cs="Arial"/>
        </w:rPr>
        <w:t>wn. In other words how one studies a/</w:t>
      </w:r>
      <w:r w:rsidR="004C520B" w:rsidRPr="00D1117B">
        <w:rPr>
          <w:rFonts w:asciiTheme="minorHAnsi" w:hAnsiTheme="minorHAnsi" w:cs="Arial"/>
        </w:rPr>
        <w:t xml:space="preserve">the subject (what it means to be homeless or unemployed, a child in a working class family: a black older person in a traditional family, etc.) and perhaps even </w:t>
      </w:r>
      <w:r w:rsidR="004C520B" w:rsidRPr="00D1117B">
        <w:rPr>
          <w:rFonts w:asciiTheme="minorHAnsi" w:hAnsiTheme="minorHAnsi" w:cs="Arial"/>
          <w:i/>
        </w:rPr>
        <w:t>why</w:t>
      </w:r>
      <w:r w:rsidR="009009C3">
        <w:rPr>
          <w:rFonts w:asciiTheme="minorHAnsi" w:hAnsiTheme="minorHAnsi" w:cs="Arial"/>
        </w:rPr>
        <w:t xml:space="preserve"> we are looking at it,</w:t>
      </w:r>
      <w:r w:rsidR="004C520B" w:rsidRPr="00D1117B">
        <w:rPr>
          <w:rFonts w:asciiTheme="minorHAnsi" w:hAnsiTheme="minorHAnsi" w:cs="Arial"/>
        </w:rPr>
        <w:t xml:space="preserve"> is also a product of what is in our heads, hearts and lives as people constructing knowledge. The researchers and theorists who are building the psychosocial knowledge base here are also implicated.  They are not pretending to be objective or all- knowing, but accepting that pers</w:t>
      </w:r>
      <w:r w:rsidR="000553D6">
        <w:rPr>
          <w:rFonts w:asciiTheme="minorHAnsi" w:hAnsiTheme="minorHAnsi" w:cs="Arial"/>
        </w:rPr>
        <w:t xml:space="preserve">onal experiences and leanings, </w:t>
      </w:r>
      <w:r w:rsidR="004C520B" w:rsidRPr="00D1117B">
        <w:rPr>
          <w:rFonts w:asciiTheme="minorHAnsi" w:hAnsiTheme="minorHAnsi" w:cs="Arial"/>
        </w:rPr>
        <w:t xml:space="preserve">class backgrounds and psychic worlds, impact on perceptions and discussions, the choices as to what counts and how it is written about it. </w:t>
      </w:r>
    </w:p>
    <w:p w:rsidR="004C520B" w:rsidRPr="00D1117B" w:rsidRDefault="004C520B" w:rsidP="00C003E1">
      <w:pPr>
        <w:widowControl w:val="0"/>
        <w:autoSpaceDE w:val="0"/>
        <w:autoSpaceDN w:val="0"/>
        <w:adjustRightInd w:val="0"/>
        <w:spacing w:line="480" w:lineRule="auto"/>
        <w:contextualSpacing/>
        <w:rPr>
          <w:rFonts w:asciiTheme="minorHAnsi" w:hAnsiTheme="minorHAnsi" w:cs="Arial"/>
        </w:rPr>
      </w:pPr>
      <w:r w:rsidRPr="00D1117B">
        <w:rPr>
          <w:rFonts w:asciiTheme="minorHAnsi" w:hAnsiTheme="minorHAnsi" w:cs="Arial"/>
        </w:rPr>
        <w:t>e.g</w:t>
      </w:r>
      <w:r>
        <w:rPr>
          <w:rFonts w:asciiTheme="minorHAnsi" w:hAnsiTheme="minorHAnsi" w:cs="Arial"/>
        </w:rPr>
        <w:t>.</w:t>
      </w:r>
      <w:r w:rsidRPr="00D1117B">
        <w:rPr>
          <w:rFonts w:asciiTheme="minorHAnsi" w:hAnsiTheme="minorHAnsi" w:cs="Arial"/>
        </w:rPr>
        <w:t xml:space="preserve"> a text such as ‘Growing up girl: psychosocial explorations of gender and class’ discusses ‘use of self’ in research practice </w:t>
      </w:r>
    </w:p>
    <w:p w:rsidR="004C520B" w:rsidRPr="00D1117B" w:rsidRDefault="004C520B" w:rsidP="00C003E1">
      <w:pPr>
        <w:widowControl w:val="0"/>
        <w:autoSpaceDE w:val="0"/>
        <w:autoSpaceDN w:val="0"/>
        <w:adjustRightInd w:val="0"/>
        <w:spacing w:line="480" w:lineRule="auto"/>
        <w:ind w:left="567"/>
        <w:contextualSpacing/>
        <w:rPr>
          <w:rFonts w:asciiTheme="minorHAnsi" w:hAnsiTheme="minorHAnsi" w:cs="Arial"/>
          <w:i/>
        </w:rPr>
      </w:pPr>
      <w:r w:rsidRPr="00D1117B">
        <w:rPr>
          <w:rFonts w:asciiTheme="minorHAnsi" w:hAnsiTheme="minorHAnsi" w:cs="Arial"/>
          <w:i/>
        </w:rPr>
        <w:t>‘ Our class background has remained a central issue in this part [data ana</w:t>
      </w:r>
      <w:r>
        <w:rPr>
          <w:rFonts w:asciiTheme="minorHAnsi" w:hAnsiTheme="minorHAnsi" w:cs="Arial"/>
          <w:i/>
        </w:rPr>
        <w:t>lys</w:t>
      </w:r>
      <w:r w:rsidR="009009C3">
        <w:rPr>
          <w:rFonts w:asciiTheme="minorHAnsi" w:hAnsiTheme="minorHAnsi" w:cs="Arial"/>
          <w:i/>
        </w:rPr>
        <w:t>is] of the study …</w:t>
      </w:r>
      <w:r w:rsidRPr="00D1117B">
        <w:rPr>
          <w:rFonts w:asciiTheme="minorHAnsi" w:hAnsiTheme="minorHAnsi" w:cs="Arial"/>
          <w:i/>
        </w:rPr>
        <w:t xml:space="preserve"> For example some of the middle class girls initially evoked our envy…Using our own subjectivity and experience of being envied by members of our families was part of the process of understanding envy in a more useful way and being able to use it as a tool with which to examine the psychic aspects of the lives of the middle class girls…’ </w:t>
      </w:r>
      <w:r>
        <w:rPr>
          <w:rFonts w:asciiTheme="minorHAnsi" w:hAnsiTheme="minorHAnsi" w:cs="Arial"/>
          <w:i/>
        </w:rPr>
        <w:t xml:space="preserve">(Walkerdine et al </w:t>
      </w:r>
      <w:r w:rsidRPr="00D1117B">
        <w:rPr>
          <w:rFonts w:asciiTheme="minorHAnsi" w:hAnsiTheme="minorHAnsi" w:cs="Arial"/>
          <w:i/>
        </w:rPr>
        <w:t xml:space="preserve"> 2001</w:t>
      </w:r>
      <w:r>
        <w:rPr>
          <w:rFonts w:asciiTheme="minorHAnsi" w:hAnsiTheme="minorHAnsi" w:cs="Arial"/>
          <w:i/>
        </w:rPr>
        <w:t xml:space="preserve">, </w:t>
      </w:r>
      <w:r w:rsidRPr="00D1117B">
        <w:rPr>
          <w:rFonts w:asciiTheme="minorHAnsi" w:hAnsiTheme="minorHAnsi" w:cs="Arial"/>
          <w:i/>
        </w:rPr>
        <w:t xml:space="preserve">84 ) </w:t>
      </w:r>
    </w:p>
    <w:p w:rsidR="004C520B" w:rsidRPr="00D1117B" w:rsidRDefault="004C520B" w:rsidP="00C003E1">
      <w:pPr>
        <w:widowControl w:val="0"/>
        <w:autoSpaceDE w:val="0"/>
        <w:autoSpaceDN w:val="0"/>
        <w:adjustRightInd w:val="0"/>
        <w:spacing w:line="480" w:lineRule="auto"/>
        <w:contextualSpacing/>
        <w:rPr>
          <w:rFonts w:asciiTheme="minorHAnsi" w:hAnsiTheme="minorHAnsi" w:cs="Arial"/>
        </w:rPr>
      </w:pPr>
      <w:r w:rsidRPr="00D1117B">
        <w:rPr>
          <w:rFonts w:asciiTheme="minorHAnsi" w:hAnsiTheme="minorHAnsi" w:cs="Arial"/>
        </w:rPr>
        <w:t xml:space="preserve">The academics, and the reader, are part of the process of trying to understand </w:t>
      </w:r>
      <w:r w:rsidRPr="00D1117B">
        <w:rPr>
          <w:rFonts w:asciiTheme="minorHAnsi" w:hAnsiTheme="minorHAnsi" w:cs="Arial"/>
        </w:rPr>
        <w:lastRenderedPageBreak/>
        <w:t>the ‘lens’ through which their findings are viewed- the commitments and loyalties and affiliations and dama</w:t>
      </w:r>
      <w:r w:rsidR="000553D6">
        <w:rPr>
          <w:rFonts w:asciiTheme="minorHAnsi" w:hAnsiTheme="minorHAnsi" w:cs="Arial"/>
        </w:rPr>
        <w:t xml:space="preserve">ge they bring to this study of </w:t>
      </w:r>
      <w:r w:rsidRPr="00D1117B">
        <w:rPr>
          <w:rFonts w:asciiTheme="minorHAnsi" w:hAnsiTheme="minorHAnsi" w:cs="Arial"/>
        </w:rPr>
        <w:t xml:space="preserve">the class contexts of girls growing up.  </w:t>
      </w:r>
    </w:p>
    <w:p w:rsidR="004C520B" w:rsidRDefault="004C520B" w:rsidP="00C003E1">
      <w:pPr>
        <w:widowControl w:val="0"/>
        <w:autoSpaceDE w:val="0"/>
        <w:autoSpaceDN w:val="0"/>
        <w:adjustRightInd w:val="0"/>
        <w:spacing w:line="480" w:lineRule="auto"/>
        <w:contextualSpacing/>
        <w:rPr>
          <w:rFonts w:asciiTheme="minorHAnsi" w:hAnsiTheme="minorHAnsi" w:cs="Arial"/>
        </w:rPr>
      </w:pPr>
      <w:r w:rsidRPr="00D1117B">
        <w:rPr>
          <w:rFonts w:asciiTheme="minorHAnsi" w:hAnsiTheme="minorHAnsi" w:cs="Arial"/>
        </w:rPr>
        <w:t xml:space="preserve">Such reflexivity is an intellectual tool, for the social sciences, offering the capacity to identify and examine, rather than sweep under the carpet, the investments and perspectives bought to scholarly endeavour. </w:t>
      </w:r>
      <w:r>
        <w:rPr>
          <w:rFonts w:asciiTheme="minorHAnsi" w:hAnsiTheme="minorHAnsi" w:cs="Arial"/>
        </w:rPr>
        <w:t>In social work it was ever thus, for students and practitioners, and never more so than now. As Froggett et al succinctly comment</w:t>
      </w:r>
      <w:r w:rsidRPr="00D1117B">
        <w:rPr>
          <w:rFonts w:asciiTheme="minorHAnsi" w:hAnsiTheme="minorHAnsi" w:cs="Arial"/>
        </w:rPr>
        <w:t xml:space="preserve"> </w:t>
      </w:r>
    </w:p>
    <w:p w:rsidR="004C520B" w:rsidRPr="00524984" w:rsidRDefault="004C520B" w:rsidP="00C003E1">
      <w:pPr>
        <w:widowControl w:val="0"/>
        <w:autoSpaceDE w:val="0"/>
        <w:autoSpaceDN w:val="0"/>
        <w:adjustRightInd w:val="0"/>
        <w:spacing w:line="480" w:lineRule="auto"/>
        <w:ind w:left="567" w:hanging="567"/>
        <w:contextualSpacing/>
        <w:rPr>
          <w:rFonts w:asciiTheme="minorHAnsi" w:hAnsiTheme="minorHAnsi" w:cs="Arial"/>
        </w:rPr>
      </w:pPr>
      <w:r>
        <w:rPr>
          <w:rFonts w:asciiTheme="minorHAnsi" w:hAnsiTheme="minorHAnsi" w:cs="Times"/>
          <w:i/>
          <w:color w:val="1A1718"/>
          <w:szCs w:val="22"/>
          <w:lang w:val="en-US" w:eastAsia="en-US"/>
        </w:rPr>
        <w:t xml:space="preserve">           </w:t>
      </w:r>
      <w:r w:rsidRPr="00524984">
        <w:rPr>
          <w:rFonts w:asciiTheme="minorHAnsi" w:hAnsiTheme="minorHAnsi" w:cs="Times"/>
          <w:i/>
          <w:color w:val="1A1718"/>
          <w:szCs w:val="22"/>
          <w:lang w:val="en-US" w:eastAsia="en-US"/>
        </w:rPr>
        <w:t>It is because our students need critical contextual awareness and understanding of intersubjective relations at the practice interface that the classical social work concept ‘use of self’ (Wosket</w:t>
      </w:r>
      <w:r>
        <w:rPr>
          <w:rFonts w:asciiTheme="minorHAnsi" w:hAnsiTheme="minorHAnsi" w:cs="Times"/>
          <w:i/>
          <w:color w:val="1A1718"/>
          <w:szCs w:val="22"/>
          <w:lang w:val="en-US" w:eastAsia="en-US"/>
        </w:rPr>
        <w:t xml:space="preserve"> 1999</w:t>
      </w:r>
      <w:r w:rsidRPr="00524984">
        <w:rPr>
          <w:rFonts w:asciiTheme="minorHAnsi" w:hAnsiTheme="minorHAnsi" w:cs="Times"/>
          <w:i/>
          <w:color w:val="1A1718"/>
          <w:szCs w:val="22"/>
          <w:lang w:val="en-US" w:eastAsia="en-US"/>
        </w:rPr>
        <w:t>,</w:t>
      </w:r>
      <w:r>
        <w:rPr>
          <w:rFonts w:asciiTheme="minorHAnsi" w:hAnsiTheme="minorHAnsi" w:cs="Times"/>
          <w:i/>
          <w:color w:val="1A1718"/>
          <w:szCs w:val="22"/>
          <w:lang w:val="en-US" w:eastAsia="en-US"/>
        </w:rPr>
        <w:t xml:space="preserve"> Ward, 2010</w:t>
      </w:r>
      <w:r w:rsidRPr="00524984">
        <w:rPr>
          <w:rFonts w:asciiTheme="minorHAnsi" w:hAnsiTheme="minorHAnsi" w:cs="Times"/>
          <w:i/>
          <w:color w:val="1A1718"/>
          <w:szCs w:val="22"/>
          <w:lang w:val="en-US" w:eastAsia="en-US"/>
        </w:rPr>
        <w:t xml:space="preserve"> Baldwin,</w:t>
      </w:r>
      <w:r w:rsidR="00C34686">
        <w:rPr>
          <w:rFonts w:asciiTheme="minorHAnsi" w:hAnsiTheme="minorHAnsi" w:cs="Times"/>
          <w:i/>
          <w:color w:val="1A1718"/>
          <w:szCs w:val="22"/>
          <w:lang w:val="en-US" w:eastAsia="en-US"/>
        </w:rPr>
        <w:t xml:space="preserve"> 2010</w:t>
      </w:r>
      <w:r>
        <w:rPr>
          <w:rFonts w:asciiTheme="minorHAnsi" w:hAnsiTheme="minorHAnsi" w:cs="Times"/>
          <w:i/>
          <w:color w:val="1A1718"/>
          <w:szCs w:val="22"/>
          <w:lang w:val="en-US" w:eastAsia="en-US"/>
        </w:rPr>
        <w:t xml:space="preserve"> </w:t>
      </w:r>
      <w:r w:rsidRPr="00524984">
        <w:rPr>
          <w:rFonts w:asciiTheme="minorHAnsi" w:hAnsiTheme="minorHAnsi" w:cs="Times"/>
          <w:i/>
          <w:color w:val="1A1718"/>
          <w:szCs w:val="22"/>
          <w:lang w:val="en-US" w:eastAsia="en-US"/>
        </w:rPr>
        <w:t>) is useful.</w:t>
      </w:r>
      <w:r>
        <w:rPr>
          <w:rFonts w:asciiTheme="minorHAnsi" w:hAnsiTheme="minorHAnsi" w:cs="Arial"/>
        </w:rPr>
        <w:t xml:space="preserve"> (Froggett et al 2014a, 3)</w:t>
      </w:r>
      <w:r w:rsidRPr="00524984">
        <w:rPr>
          <w:rFonts w:asciiTheme="minorHAnsi" w:hAnsiTheme="minorHAnsi" w:cs="Arial"/>
        </w:rPr>
        <w:t xml:space="preserve">  </w:t>
      </w:r>
    </w:p>
    <w:p w:rsidR="004C520B" w:rsidRPr="00D1117B" w:rsidRDefault="004C520B" w:rsidP="00C003E1">
      <w:pPr>
        <w:widowControl w:val="0"/>
        <w:autoSpaceDE w:val="0"/>
        <w:autoSpaceDN w:val="0"/>
        <w:adjustRightInd w:val="0"/>
        <w:spacing w:line="480" w:lineRule="auto"/>
        <w:contextualSpacing/>
        <w:rPr>
          <w:rFonts w:asciiTheme="minorHAnsi" w:hAnsiTheme="minorHAnsi" w:cs="Arial"/>
        </w:rPr>
      </w:pPr>
      <w:r w:rsidRPr="00D1117B">
        <w:rPr>
          <w:rFonts w:asciiTheme="minorHAnsi" w:hAnsiTheme="minorHAnsi" w:cs="Arial"/>
        </w:rPr>
        <w:t xml:space="preserve">But </w:t>
      </w:r>
      <w:r>
        <w:rPr>
          <w:rFonts w:asciiTheme="minorHAnsi" w:hAnsiTheme="minorHAnsi" w:cs="Arial"/>
        </w:rPr>
        <w:t>such thinking needs to be rigorous and analytical. S</w:t>
      </w:r>
      <w:r w:rsidRPr="00D1117B">
        <w:rPr>
          <w:rFonts w:asciiTheme="minorHAnsi" w:hAnsiTheme="minorHAnsi" w:cs="Arial"/>
        </w:rPr>
        <w:t>ociologically developed theories in relation to the self/identity, for example cultural capital (Bourdieu) or recognition (Honneth), ‘pure’ relationships (Elliott) and ontological insecurity</w:t>
      </w:r>
      <w:r>
        <w:rPr>
          <w:rFonts w:asciiTheme="minorHAnsi" w:hAnsiTheme="minorHAnsi" w:cs="Arial"/>
        </w:rPr>
        <w:t xml:space="preserve"> (Giddens)</w:t>
      </w:r>
      <w:r w:rsidRPr="00D1117B">
        <w:rPr>
          <w:rFonts w:asciiTheme="minorHAnsi" w:hAnsiTheme="minorHAnsi" w:cs="Arial"/>
        </w:rPr>
        <w:t xml:space="preserve">, autobiographic narratives or fateful moments (Giddens) offer conceptual frameworks for understanding self (and others).  The sociology of identity, of the emotions, the family and so on, as well as </w:t>
      </w:r>
      <w:r>
        <w:rPr>
          <w:rFonts w:asciiTheme="minorHAnsi" w:hAnsiTheme="minorHAnsi" w:cs="Arial"/>
        </w:rPr>
        <w:t>the continued interlocking</w:t>
      </w:r>
      <w:r w:rsidRPr="00D1117B">
        <w:rPr>
          <w:rFonts w:asciiTheme="minorHAnsi" w:hAnsiTheme="minorHAnsi" w:cs="Arial"/>
        </w:rPr>
        <w:t xml:space="preserve"> of sociology and psychoanalysis, facilitate both enhanced rigour and greatly extended breadth in examining who we are and what we bring to social encounters. The ‘psych’ element also offers frameworks and concepts for considering the ‘beneath the surface</w:t>
      </w:r>
      <w:r>
        <w:rPr>
          <w:rFonts w:asciiTheme="minorHAnsi" w:hAnsiTheme="minorHAnsi" w:cs="Arial"/>
        </w:rPr>
        <w:t>’ of the reflexive itself- e.g.</w:t>
      </w:r>
      <w:r w:rsidRPr="00D1117B">
        <w:rPr>
          <w:rFonts w:asciiTheme="minorHAnsi" w:hAnsiTheme="minorHAnsi" w:cs="Arial"/>
        </w:rPr>
        <w:t xml:space="preserve"> object relations, splitting, anxiety (and envy).  Psychosocial studies, then, legitimates reflexivity as a rigorous, theoretically coherent engagement with knowledge as a subjective and relational process. </w:t>
      </w:r>
    </w:p>
    <w:p w:rsidR="00D55C38" w:rsidRDefault="00D55C38" w:rsidP="00C003E1">
      <w:pPr>
        <w:spacing w:line="480" w:lineRule="auto"/>
        <w:contextualSpacing/>
        <w:rPr>
          <w:rFonts w:asciiTheme="minorHAnsi" w:hAnsiTheme="minorHAnsi" w:cs="Arial"/>
          <w:b/>
        </w:rPr>
      </w:pPr>
    </w:p>
    <w:p w:rsidR="004C520B" w:rsidRPr="00D1117B" w:rsidRDefault="004C520B" w:rsidP="00C003E1">
      <w:pPr>
        <w:spacing w:line="480" w:lineRule="auto"/>
        <w:contextualSpacing/>
        <w:rPr>
          <w:rFonts w:asciiTheme="minorHAnsi" w:hAnsiTheme="minorHAnsi" w:cs="Arial"/>
          <w:b/>
        </w:rPr>
      </w:pPr>
      <w:r w:rsidRPr="00D1117B">
        <w:rPr>
          <w:rFonts w:asciiTheme="minorHAnsi" w:hAnsiTheme="minorHAnsi" w:cs="Arial"/>
          <w:b/>
        </w:rPr>
        <w:t xml:space="preserve">Shared knowledge practices: psychosocial research </w:t>
      </w:r>
    </w:p>
    <w:p w:rsidR="004C520B" w:rsidRPr="00D1117B" w:rsidRDefault="004C520B" w:rsidP="00C003E1">
      <w:pPr>
        <w:spacing w:line="480" w:lineRule="auto"/>
        <w:contextualSpacing/>
        <w:rPr>
          <w:rFonts w:asciiTheme="minorHAnsi" w:hAnsiTheme="minorHAnsi" w:cs="Arial"/>
        </w:rPr>
      </w:pPr>
      <w:r w:rsidRPr="00D1117B">
        <w:rPr>
          <w:rFonts w:asciiTheme="minorHAnsi" w:hAnsiTheme="minorHAnsi" w:cs="Arial"/>
        </w:rPr>
        <w:t>Following on from above, then, it is perhaps worth drawing this discussion towards a conclusion through the shared (</w:t>
      </w:r>
      <w:r w:rsidR="009009C3">
        <w:rPr>
          <w:rFonts w:asciiTheme="minorHAnsi" w:hAnsiTheme="minorHAnsi" w:cs="Arial"/>
        </w:rPr>
        <w:t xml:space="preserve">between </w:t>
      </w:r>
      <w:r w:rsidRPr="00D1117B">
        <w:rPr>
          <w:rFonts w:asciiTheme="minorHAnsi" w:hAnsiTheme="minorHAnsi" w:cs="Arial"/>
        </w:rPr>
        <w:t>sociology, soci</w:t>
      </w:r>
      <w:r w:rsidR="009009C3">
        <w:rPr>
          <w:rFonts w:asciiTheme="minorHAnsi" w:hAnsiTheme="minorHAnsi" w:cs="Arial"/>
        </w:rPr>
        <w:t>al work and</w:t>
      </w:r>
      <w:r>
        <w:rPr>
          <w:rFonts w:asciiTheme="minorHAnsi" w:hAnsiTheme="minorHAnsi" w:cs="Arial"/>
        </w:rPr>
        <w:t xml:space="preserve"> psychosocial studies) </w:t>
      </w:r>
      <w:r w:rsidRPr="00D1117B">
        <w:rPr>
          <w:rFonts w:asciiTheme="minorHAnsi" w:hAnsiTheme="minorHAnsi" w:cs="Arial"/>
        </w:rPr>
        <w:t>concerns of research. Research methods and research practic</w:t>
      </w:r>
      <w:r w:rsidR="00BC49FF">
        <w:rPr>
          <w:rFonts w:asciiTheme="minorHAnsi" w:hAnsiTheme="minorHAnsi" w:cs="Arial"/>
        </w:rPr>
        <w:t>e have become core topics in</w:t>
      </w:r>
      <w:r w:rsidRPr="00D1117B">
        <w:rPr>
          <w:rFonts w:asciiTheme="minorHAnsi" w:hAnsiTheme="minorHAnsi" w:cs="Arial"/>
        </w:rPr>
        <w:t xml:space="preserve"> psychosocial approach</w:t>
      </w:r>
      <w:r w:rsidR="00BC49FF">
        <w:rPr>
          <w:rFonts w:asciiTheme="minorHAnsi" w:hAnsiTheme="minorHAnsi" w:cs="Arial"/>
        </w:rPr>
        <w:t>es</w:t>
      </w:r>
      <w:r w:rsidRPr="00D1117B">
        <w:rPr>
          <w:rFonts w:asciiTheme="minorHAnsi" w:hAnsiTheme="minorHAnsi" w:cs="Arial"/>
        </w:rPr>
        <w:t>; for example in terms of methodology, such as Hollway a</w:t>
      </w:r>
      <w:r>
        <w:rPr>
          <w:rFonts w:asciiTheme="minorHAnsi" w:hAnsiTheme="minorHAnsi" w:cs="Arial"/>
        </w:rPr>
        <w:t>nd Jefferson’s 2012</w:t>
      </w:r>
      <w:r w:rsidRPr="00D1117B">
        <w:rPr>
          <w:rFonts w:asciiTheme="minorHAnsi" w:hAnsiTheme="minorHAnsi" w:cs="Arial"/>
        </w:rPr>
        <w:t xml:space="preserve"> revised </w:t>
      </w:r>
      <w:r w:rsidRPr="00D1117B">
        <w:rPr>
          <w:rFonts w:asciiTheme="minorHAnsi" w:eastAsiaTheme="minorHAnsi" w:hAnsiTheme="minorHAnsi" w:cs="Arial"/>
          <w:i/>
        </w:rPr>
        <w:t>Doing qualitative research differently: a psychosocial approach</w:t>
      </w:r>
      <w:r w:rsidRPr="00D1117B">
        <w:rPr>
          <w:rFonts w:asciiTheme="minorHAnsi" w:eastAsiaTheme="minorHAnsi" w:hAnsiTheme="minorHAnsi" w:cs="Arial"/>
        </w:rPr>
        <w:t xml:space="preserve"> (alluded to above) and </w:t>
      </w:r>
      <w:r w:rsidRPr="00D1117B">
        <w:rPr>
          <w:rFonts w:asciiTheme="minorHAnsi" w:eastAsiaTheme="minorHAnsi" w:hAnsiTheme="minorHAnsi" w:cs="Arial"/>
          <w:i/>
        </w:rPr>
        <w:t>Researching beneath the surface</w:t>
      </w:r>
      <w:r w:rsidR="00BC49FF">
        <w:rPr>
          <w:rFonts w:asciiTheme="minorHAnsi" w:eastAsiaTheme="minorHAnsi" w:hAnsiTheme="minorHAnsi" w:cs="Arial"/>
        </w:rPr>
        <w:t xml:space="preserve"> edited by Clarke and Hoggett </w:t>
      </w:r>
      <w:r>
        <w:rPr>
          <w:rFonts w:asciiTheme="minorHAnsi" w:eastAsiaTheme="minorHAnsi" w:hAnsiTheme="minorHAnsi" w:cs="Arial"/>
        </w:rPr>
        <w:t>in 2009</w:t>
      </w:r>
      <w:r w:rsidRPr="00D1117B">
        <w:rPr>
          <w:rFonts w:asciiTheme="minorHAnsi" w:eastAsiaTheme="minorHAnsi" w:hAnsiTheme="minorHAnsi" w:cs="Arial"/>
        </w:rPr>
        <w:t>. As we cited above,</w:t>
      </w:r>
      <w:r w:rsidR="00BC49FF">
        <w:rPr>
          <w:rFonts w:asciiTheme="minorHAnsi" w:eastAsiaTheme="minorHAnsi" w:hAnsiTheme="minorHAnsi" w:cs="Arial"/>
        </w:rPr>
        <w:t xml:space="preserve"> research-</w:t>
      </w:r>
      <w:r w:rsidRPr="00D1117B">
        <w:rPr>
          <w:rFonts w:asciiTheme="minorHAnsi" w:eastAsiaTheme="minorHAnsi" w:hAnsiTheme="minorHAnsi" w:cs="Arial"/>
        </w:rPr>
        <w:t xml:space="preserve">based studies drawing on such approaches have also contributed to how we are able to think psychosocially about </w:t>
      </w:r>
      <w:r w:rsidR="00BC49FF">
        <w:rPr>
          <w:rFonts w:asciiTheme="minorHAnsi" w:eastAsiaTheme="minorHAnsi" w:hAnsiTheme="minorHAnsi" w:cs="Arial"/>
        </w:rPr>
        <w:t xml:space="preserve">the lived experiences of, e.g. </w:t>
      </w:r>
      <w:r w:rsidRPr="00D1117B">
        <w:rPr>
          <w:rFonts w:asciiTheme="minorHAnsi" w:eastAsiaTheme="minorHAnsi" w:hAnsiTheme="minorHAnsi" w:cs="Arial"/>
        </w:rPr>
        <w:t xml:space="preserve">(as above) class and gender, unemployment and ‘shame’, and these original studies have helped to develop the field: for example, </w:t>
      </w:r>
      <w:r w:rsidRPr="00D1117B">
        <w:rPr>
          <w:rFonts w:asciiTheme="minorHAnsi" w:hAnsiTheme="minorHAnsi" w:cs="Verdana"/>
          <w:szCs w:val="26"/>
          <w:lang w:val="en-US" w:eastAsia="en-US"/>
        </w:rPr>
        <w:t xml:space="preserve">Hollway’s forthcoming (2014) study: </w:t>
      </w:r>
      <w:r w:rsidR="00C34686">
        <w:rPr>
          <w:rFonts w:asciiTheme="minorHAnsi" w:hAnsiTheme="minorHAnsi" w:cs="Verdana"/>
          <w:szCs w:val="26"/>
          <w:lang w:val="en-US" w:eastAsia="en-US"/>
        </w:rPr>
        <w:t>‘</w:t>
      </w:r>
      <w:r w:rsidRPr="00D1117B">
        <w:rPr>
          <w:rFonts w:asciiTheme="minorHAnsi" w:hAnsiTheme="minorHAnsi" w:cs="Verdana"/>
          <w:i/>
          <w:iCs/>
          <w:szCs w:val="26"/>
          <w:lang w:val="en-US" w:eastAsia="en-US"/>
        </w:rPr>
        <w:t>Knowing Mothers/Mothers’ Knowing</w:t>
      </w:r>
      <w:r w:rsidR="00C34686">
        <w:rPr>
          <w:rFonts w:asciiTheme="minorHAnsi" w:hAnsiTheme="minorHAnsi" w:cs="Verdana"/>
          <w:i/>
          <w:iCs/>
          <w:szCs w:val="26"/>
          <w:lang w:val="en-US" w:eastAsia="en-US"/>
        </w:rPr>
        <w:t>’</w:t>
      </w:r>
      <w:r w:rsidR="00C34686">
        <w:rPr>
          <w:rFonts w:asciiTheme="minorHAnsi" w:hAnsiTheme="minorHAnsi" w:cs="Verdana"/>
          <w:szCs w:val="26"/>
          <w:lang w:val="en-US" w:eastAsia="en-US"/>
        </w:rPr>
        <w:t xml:space="preserve"> and </w:t>
      </w:r>
      <w:r w:rsidRPr="00D1117B">
        <w:rPr>
          <w:rFonts w:asciiTheme="minorHAnsi" w:hAnsiTheme="minorHAnsi" w:cs="Arial"/>
        </w:rPr>
        <w:t>‘</w:t>
      </w:r>
      <w:r w:rsidRPr="00C34686">
        <w:rPr>
          <w:rFonts w:asciiTheme="minorHAnsi" w:hAnsiTheme="minorHAnsi" w:cs="Arial"/>
          <w:i/>
        </w:rPr>
        <w:t>Gender work and community after de-industrialisation: a ps</w:t>
      </w:r>
      <w:r w:rsidR="00BC49FF" w:rsidRPr="00C34686">
        <w:rPr>
          <w:rFonts w:asciiTheme="minorHAnsi" w:hAnsiTheme="minorHAnsi" w:cs="Arial"/>
          <w:i/>
        </w:rPr>
        <w:t>ychosocial approach to affect’</w:t>
      </w:r>
      <w:r w:rsidR="00BC49FF">
        <w:rPr>
          <w:rFonts w:asciiTheme="minorHAnsi" w:hAnsiTheme="minorHAnsi" w:cs="Arial"/>
        </w:rPr>
        <w:t xml:space="preserve"> </w:t>
      </w:r>
      <w:r>
        <w:rPr>
          <w:rFonts w:asciiTheme="minorHAnsi" w:hAnsiTheme="minorHAnsi" w:cs="Arial"/>
        </w:rPr>
        <w:t xml:space="preserve">by </w:t>
      </w:r>
      <w:r w:rsidRPr="00D1117B">
        <w:rPr>
          <w:rFonts w:asciiTheme="minorHAnsi" w:hAnsiTheme="minorHAnsi" w:cs="Arial"/>
        </w:rPr>
        <w:t xml:space="preserve">Walkerdine and Jimenez </w:t>
      </w:r>
      <w:r>
        <w:rPr>
          <w:rFonts w:asciiTheme="minorHAnsi" w:hAnsiTheme="minorHAnsi" w:cs="Arial"/>
        </w:rPr>
        <w:t>in 2012</w:t>
      </w:r>
      <w:r w:rsidRPr="00D1117B">
        <w:rPr>
          <w:rFonts w:asciiTheme="minorHAnsi" w:hAnsiTheme="minorHAnsi" w:cs="Arial"/>
        </w:rPr>
        <w:t>. Social problems and social practices have also become of core concern to psychosocial theorists, with racism providing a particularly rich f</w:t>
      </w:r>
      <w:r>
        <w:rPr>
          <w:rFonts w:asciiTheme="minorHAnsi" w:hAnsiTheme="minorHAnsi" w:cs="Arial"/>
        </w:rPr>
        <w:t>ocus, in for example, Clarke’s 2003</w:t>
      </w:r>
      <w:r w:rsidRPr="00D1117B">
        <w:rPr>
          <w:rFonts w:asciiTheme="minorHAnsi" w:hAnsiTheme="minorHAnsi" w:cs="Arial"/>
        </w:rPr>
        <w:t xml:space="preserve"> </w:t>
      </w:r>
      <w:r w:rsidRPr="00D1117B">
        <w:rPr>
          <w:rFonts w:asciiTheme="minorHAnsi" w:hAnsiTheme="minorHAnsi" w:cs="Arial"/>
          <w:i/>
        </w:rPr>
        <w:t>Social Theory, Psychoanalysis and Racism</w:t>
      </w:r>
      <w:r w:rsidRPr="00D1117B">
        <w:rPr>
          <w:rFonts w:asciiTheme="minorHAnsi" w:hAnsiTheme="minorHAnsi" w:cs="Arial"/>
        </w:rPr>
        <w:t>, and Gadd an</w:t>
      </w:r>
      <w:r>
        <w:rPr>
          <w:rFonts w:asciiTheme="minorHAnsi" w:hAnsiTheme="minorHAnsi" w:cs="Arial"/>
        </w:rPr>
        <w:t>d Dixon’s 2010</w:t>
      </w:r>
      <w:r w:rsidRPr="00D1117B">
        <w:rPr>
          <w:rFonts w:asciiTheme="minorHAnsi" w:hAnsiTheme="minorHAnsi" w:cs="Arial"/>
        </w:rPr>
        <w:t xml:space="preserve"> </w:t>
      </w:r>
      <w:r w:rsidRPr="00D1117B">
        <w:rPr>
          <w:rFonts w:asciiTheme="minorHAnsi" w:hAnsiTheme="minorHAnsi" w:cs="Arial"/>
          <w:i/>
        </w:rPr>
        <w:t>Loosing the race: Thinking psychosocially about racially motivated crime</w:t>
      </w:r>
      <w:r w:rsidRPr="00D1117B">
        <w:rPr>
          <w:rFonts w:asciiTheme="minorHAnsi" w:hAnsiTheme="minorHAnsi" w:cs="Arial"/>
        </w:rPr>
        <w:t>.</w:t>
      </w:r>
    </w:p>
    <w:p w:rsidR="004C520B" w:rsidRPr="00D1117B" w:rsidRDefault="00BC49FF" w:rsidP="00C003E1">
      <w:pPr>
        <w:spacing w:line="480" w:lineRule="auto"/>
        <w:contextualSpacing/>
        <w:outlineLvl w:val="0"/>
        <w:rPr>
          <w:rFonts w:asciiTheme="minorHAnsi" w:hAnsiTheme="minorHAnsi" w:cs="Arial"/>
        </w:rPr>
      </w:pPr>
      <w:r>
        <w:rPr>
          <w:rFonts w:asciiTheme="minorHAnsi" w:hAnsiTheme="minorHAnsi" w:cs="Arial"/>
        </w:rPr>
        <w:t xml:space="preserve">The final section of this paper </w:t>
      </w:r>
      <w:r w:rsidR="004C520B" w:rsidRPr="00D1117B">
        <w:rPr>
          <w:rFonts w:asciiTheme="minorHAnsi" w:hAnsiTheme="minorHAnsi" w:cs="Arial"/>
        </w:rPr>
        <w:t>will consider an extended example of a specific pi</w:t>
      </w:r>
      <w:r w:rsidR="00C34686">
        <w:rPr>
          <w:rFonts w:asciiTheme="minorHAnsi" w:hAnsiTheme="minorHAnsi" w:cs="Arial"/>
        </w:rPr>
        <w:t>ece of social intervention that</w:t>
      </w:r>
      <w:r w:rsidR="004C520B" w:rsidRPr="00D1117B">
        <w:rPr>
          <w:rFonts w:asciiTheme="minorHAnsi" w:hAnsiTheme="minorHAnsi" w:cs="Arial"/>
        </w:rPr>
        <w:t xml:space="preserve"> serves to highlight and epitomise the arguments advanced </w:t>
      </w:r>
      <w:r>
        <w:rPr>
          <w:rFonts w:asciiTheme="minorHAnsi" w:hAnsiTheme="minorHAnsi" w:cs="Arial"/>
        </w:rPr>
        <w:t>herein</w:t>
      </w:r>
      <w:r w:rsidR="004C520B" w:rsidRPr="00D1117B">
        <w:rPr>
          <w:rFonts w:asciiTheme="minorHAnsi" w:hAnsiTheme="minorHAnsi" w:cs="Arial"/>
        </w:rPr>
        <w:t xml:space="preserve">. It focuses on the psychosocial approach ‘at work’ as it were: drawing from the dissolution of the boundaries between sociology and social work, practice and theory, structure and agency, research and reflection,  and </w:t>
      </w:r>
      <w:r w:rsidR="004C520B" w:rsidRPr="00D1117B">
        <w:rPr>
          <w:rFonts w:asciiTheme="minorHAnsi" w:hAnsiTheme="minorHAnsi" w:cs="Arial"/>
        </w:rPr>
        <w:lastRenderedPageBreak/>
        <w:t xml:space="preserve">actions the power to address struggles and problems within the world. In other words it is an example of ‘the psychosocial’ in practice ameliorating the perceived tensions in relation to sociology and social work.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The Centre for Psycho-Social Studies at UWE, Bristol, (200</w:t>
      </w:r>
      <w:r>
        <w:rPr>
          <w:rFonts w:asciiTheme="minorHAnsi" w:hAnsiTheme="minorHAnsi"/>
        </w:rPr>
        <w:t>0</w:t>
      </w:r>
      <w:r w:rsidRPr="00D1117B">
        <w:rPr>
          <w:rFonts w:asciiTheme="minorHAnsi" w:hAnsiTheme="minorHAnsi"/>
        </w:rPr>
        <w:t xml:space="preserve">-2012) </w:t>
      </w:r>
      <w:r>
        <w:rPr>
          <w:rFonts w:asciiTheme="minorHAnsi" w:hAnsiTheme="minorHAnsi"/>
        </w:rPr>
        <w:t>was</w:t>
      </w:r>
      <w:r w:rsidRPr="00D1117B">
        <w:rPr>
          <w:rFonts w:asciiTheme="minorHAnsi" w:hAnsiTheme="minorHAnsi"/>
        </w:rPr>
        <w:t xml:space="preserve"> commissioned by the English funding body The Econo</w:t>
      </w:r>
      <w:r w:rsidR="00BC49FF">
        <w:rPr>
          <w:rFonts w:asciiTheme="minorHAnsi" w:hAnsiTheme="minorHAnsi"/>
        </w:rPr>
        <w:t xml:space="preserve">mic and Social Research Council </w:t>
      </w:r>
      <w:r w:rsidRPr="00D1117B">
        <w:rPr>
          <w:rFonts w:asciiTheme="minorHAnsi" w:hAnsiTheme="minorHAnsi"/>
        </w:rPr>
        <w:t xml:space="preserve">to undertake a research project called ‘Negotiating Ethical Dilemmas in Contested Communities’. This </w:t>
      </w:r>
      <w:r w:rsidR="00BC49FF">
        <w:rPr>
          <w:rFonts w:asciiTheme="minorHAnsi" w:hAnsiTheme="minorHAnsi"/>
        </w:rPr>
        <w:t>was part of the funders ‘I</w:t>
      </w:r>
      <w:r>
        <w:rPr>
          <w:rFonts w:asciiTheme="minorHAnsi" w:hAnsiTheme="minorHAnsi"/>
        </w:rPr>
        <w:t>dentities</w:t>
      </w:r>
      <w:r w:rsidR="00BC49FF">
        <w:rPr>
          <w:rFonts w:asciiTheme="minorHAnsi" w:hAnsiTheme="minorHAnsi"/>
        </w:rPr>
        <w:t xml:space="preserve">’ </w:t>
      </w:r>
      <w:r w:rsidRPr="00D1117B">
        <w:rPr>
          <w:rFonts w:asciiTheme="minorHAnsi" w:hAnsiTheme="minorHAnsi"/>
        </w:rPr>
        <w:t>stream, and allowed the researchers to focus on the identities of commu</w:t>
      </w:r>
      <w:r w:rsidR="00BC49FF">
        <w:rPr>
          <w:rFonts w:asciiTheme="minorHAnsi" w:hAnsiTheme="minorHAnsi"/>
        </w:rPr>
        <w:t>nities and workers within them.</w:t>
      </w:r>
      <w:r w:rsidRPr="00D1117B">
        <w:rPr>
          <w:rFonts w:asciiTheme="minorHAnsi" w:hAnsiTheme="minorHAnsi"/>
        </w:rPr>
        <w:t xml:space="preserve">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Hoggett et al. undertook to use specifically psychosocial methodology to initially investigate the ethical commitment of community workers t</w:t>
      </w:r>
      <w:r w:rsidR="00BC49FF">
        <w:rPr>
          <w:rFonts w:asciiTheme="minorHAnsi" w:hAnsiTheme="minorHAnsi"/>
        </w:rPr>
        <w:t>o their practice. T</w:t>
      </w:r>
      <w:r w:rsidRPr="00D1117B">
        <w:rPr>
          <w:rFonts w:asciiTheme="minorHAnsi" w:hAnsiTheme="minorHAnsi"/>
        </w:rPr>
        <w:t xml:space="preserve">hey considered workers in the field of, loosely defined, community regeneration, and their, what they came to </w:t>
      </w:r>
      <w:r>
        <w:rPr>
          <w:rFonts w:asciiTheme="minorHAnsi" w:hAnsiTheme="minorHAnsi"/>
        </w:rPr>
        <w:t xml:space="preserve">describe as, ‘psychic roots of </w:t>
      </w:r>
      <w:r w:rsidRPr="00D1117B">
        <w:rPr>
          <w:rFonts w:asciiTheme="minorHAnsi" w:hAnsiTheme="minorHAnsi"/>
        </w:rPr>
        <w:t>public commitment’ (</w:t>
      </w:r>
      <w:r>
        <w:rPr>
          <w:rFonts w:asciiTheme="minorHAnsi" w:hAnsiTheme="minorHAnsi"/>
        </w:rPr>
        <w:t>2007</w:t>
      </w:r>
      <w:r w:rsidRPr="00D1117B">
        <w:rPr>
          <w:rFonts w:asciiTheme="minorHAnsi" w:hAnsiTheme="minorHAnsi"/>
        </w:rPr>
        <w:t>). They found mixtures of class and gender positions, the internalization of senses of ‘outsiderness’ and ‘otherness’, inextricably inter-twinned with political beliefs and social opportunities in developing and sustaining their work in and for the community. The psychosocial methodology employed- accessing the life stories and the ‘under-the-surface’ stories of their sample, lead the researchers to argue, essentially, that the profession is well-served by a strong commitment from its workers, and by</w:t>
      </w:r>
      <w:r w:rsidR="00C34686">
        <w:rPr>
          <w:rFonts w:asciiTheme="minorHAnsi" w:hAnsiTheme="minorHAnsi"/>
        </w:rPr>
        <w:t xml:space="preserve"> workers who have been able to </w:t>
      </w:r>
      <w:r w:rsidRPr="00D1117B">
        <w:rPr>
          <w:rFonts w:asciiTheme="minorHAnsi" w:hAnsiTheme="minorHAnsi"/>
        </w:rPr>
        <w:t xml:space="preserve">transform their family and/or individual identifications as sources of creative agency. </w:t>
      </w:r>
    </w:p>
    <w:p w:rsidR="004C520B" w:rsidRPr="00D1117B" w:rsidRDefault="004C520B" w:rsidP="00C003E1">
      <w:pPr>
        <w:spacing w:line="480" w:lineRule="auto"/>
        <w:contextualSpacing/>
        <w:rPr>
          <w:rFonts w:asciiTheme="minorHAnsi" w:hAnsiTheme="minorHAnsi"/>
          <w:i/>
        </w:rPr>
      </w:pPr>
      <w:r w:rsidRPr="00D1117B">
        <w:rPr>
          <w:rFonts w:asciiTheme="minorHAnsi" w:hAnsiTheme="minorHAnsi"/>
          <w:i/>
        </w:rPr>
        <w:t>‘ So we come upon a final paradox. The identifications which fix and position us also provide us with the resources for their tran</w:t>
      </w:r>
      <w:r w:rsidR="00C34686">
        <w:rPr>
          <w:rFonts w:asciiTheme="minorHAnsi" w:hAnsiTheme="minorHAnsi"/>
          <w:i/>
        </w:rPr>
        <w:t>sformation’ (Hoggett et al</w:t>
      </w:r>
      <w:r>
        <w:rPr>
          <w:rFonts w:asciiTheme="minorHAnsi" w:hAnsiTheme="minorHAnsi"/>
          <w:i/>
        </w:rPr>
        <w:t xml:space="preserve"> 2007</w:t>
      </w:r>
      <w:r w:rsidRPr="00D1117B">
        <w:rPr>
          <w:rFonts w:asciiTheme="minorHAnsi" w:hAnsiTheme="minorHAnsi"/>
          <w:i/>
        </w:rPr>
        <w:t xml:space="preserve">)  </w:t>
      </w: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From this research, with its central concern of </w:t>
      </w:r>
      <w:r w:rsidR="00BC49FF">
        <w:rPr>
          <w:rFonts w:asciiTheme="minorHAnsi" w:hAnsiTheme="minorHAnsi"/>
        </w:rPr>
        <w:t xml:space="preserve"> </w:t>
      </w:r>
      <w:r w:rsidRPr="00D1117B">
        <w:rPr>
          <w:rFonts w:asciiTheme="minorHAnsi" w:hAnsiTheme="minorHAnsi"/>
        </w:rPr>
        <w:t>‘transforming identity’, some of the tea</w:t>
      </w:r>
      <w:r w:rsidR="00C34686">
        <w:rPr>
          <w:rFonts w:asciiTheme="minorHAnsi" w:hAnsiTheme="minorHAnsi"/>
        </w:rPr>
        <w:t xml:space="preserve">m went on to look more closely </w:t>
      </w:r>
      <w:r w:rsidRPr="00D1117B">
        <w:rPr>
          <w:rFonts w:asciiTheme="minorHAnsi" w:hAnsiTheme="minorHAnsi"/>
        </w:rPr>
        <w:t xml:space="preserve">at such ‘regenerating’ communities  </w:t>
      </w:r>
      <w:r w:rsidRPr="00D1117B">
        <w:rPr>
          <w:rFonts w:asciiTheme="minorHAnsi" w:hAnsiTheme="minorHAnsi"/>
        </w:rPr>
        <w:lastRenderedPageBreak/>
        <w:t>themselves:- the deprived, mainly white working class communities on the fringe council estates of  a medium sized provincial English city. Angry often, bitter and expressing high levels of grievance with the world, these communities had mainly cast themselves as victims of ‘the system’, whose needs and rights had been passed over, the argued bitterly, in favour of ‘immigrants’, black people, social security ‘scroungers’, ‘thugs’, single parents and other contemporary ‘demons’. The team’s psychosocial understanding of this community’s grievances as grief, unmourned and ‘nursed’ and unrelinquished, was insightful in comprehending its static nature –</w:t>
      </w:r>
      <w:r w:rsidR="00C34686">
        <w:rPr>
          <w:rFonts w:asciiTheme="minorHAnsi" w:hAnsiTheme="minorHAnsi"/>
        </w:rPr>
        <w:t xml:space="preserve"> </w:t>
      </w:r>
      <w:r w:rsidRPr="00D1117B">
        <w:rPr>
          <w:rFonts w:asciiTheme="minorHAnsi" w:hAnsiTheme="minorHAnsi"/>
        </w:rPr>
        <w:t>how community work int</w:t>
      </w:r>
      <w:r w:rsidR="00C34686">
        <w:rPr>
          <w:rFonts w:asciiTheme="minorHAnsi" w:hAnsiTheme="minorHAnsi"/>
        </w:rPr>
        <w:t xml:space="preserve">erventions had </w:t>
      </w:r>
      <w:r w:rsidRPr="00D1117B">
        <w:rPr>
          <w:rFonts w:asciiTheme="minorHAnsi" w:hAnsiTheme="minorHAnsi"/>
        </w:rPr>
        <w:t>foundered on a resistance to change. Similarly to ‘truth and reconciliation’ initiatives in e.g. South Africa, the need for grieving, mourning, settling accounts and forgiving (a psychosocial bereavement model based on Freud’s ‘Mourning and Melancholia, 1917) was understood as a pre-requisite for repudiation of a passive victim position</w:t>
      </w:r>
      <w:r w:rsidR="00BC49FF">
        <w:rPr>
          <w:rFonts w:asciiTheme="minorHAnsi" w:hAnsiTheme="minorHAnsi"/>
        </w:rPr>
        <w:t xml:space="preserve">. </w:t>
      </w:r>
      <w:r w:rsidRPr="00D1117B">
        <w:rPr>
          <w:rFonts w:asciiTheme="minorHAnsi" w:hAnsiTheme="minorHAnsi"/>
        </w:rPr>
        <w:t xml:space="preserve">With support for grieving the relinquishment of grievance was possible, and a capacity for moving on </w:t>
      </w:r>
      <w:r>
        <w:rPr>
          <w:rFonts w:asciiTheme="minorHAnsi" w:hAnsiTheme="minorHAnsi"/>
        </w:rPr>
        <w:t>established (Hoggett et al 2007</w:t>
      </w:r>
      <w:r w:rsidRPr="00D1117B">
        <w:rPr>
          <w:rFonts w:asciiTheme="minorHAnsi" w:hAnsiTheme="minorHAnsi"/>
        </w:rPr>
        <w:t xml:space="preserve">). </w:t>
      </w:r>
    </w:p>
    <w:p w:rsidR="004C520B" w:rsidRDefault="004C520B" w:rsidP="00C003E1">
      <w:pPr>
        <w:spacing w:line="480" w:lineRule="auto"/>
        <w:contextualSpacing/>
        <w:rPr>
          <w:rFonts w:asciiTheme="minorHAnsi" w:hAnsiTheme="minorHAnsi"/>
        </w:rPr>
      </w:pPr>
    </w:p>
    <w:p w:rsidR="004C520B" w:rsidRPr="002F1498" w:rsidRDefault="004C520B" w:rsidP="00C003E1">
      <w:pPr>
        <w:spacing w:line="480" w:lineRule="auto"/>
        <w:contextualSpacing/>
        <w:rPr>
          <w:rFonts w:asciiTheme="minorHAnsi" w:hAnsiTheme="minorHAnsi"/>
          <w:b/>
        </w:rPr>
      </w:pPr>
      <w:r w:rsidRPr="002F1498">
        <w:rPr>
          <w:rFonts w:asciiTheme="minorHAnsi" w:hAnsiTheme="minorHAnsi"/>
          <w:b/>
        </w:rPr>
        <w:t>Conclusion</w:t>
      </w:r>
    </w:p>
    <w:p w:rsidR="003E405C" w:rsidRDefault="004C520B" w:rsidP="00C003E1">
      <w:pPr>
        <w:spacing w:line="480" w:lineRule="auto"/>
        <w:contextualSpacing/>
        <w:rPr>
          <w:rFonts w:asciiTheme="minorHAnsi" w:hAnsiTheme="minorHAnsi"/>
        </w:rPr>
      </w:pPr>
      <w:r w:rsidRPr="00D1117B">
        <w:rPr>
          <w:rFonts w:asciiTheme="minorHAnsi" w:hAnsiTheme="minorHAnsi"/>
        </w:rPr>
        <w:t>The above exam</w:t>
      </w:r>
      <w:r w:rsidR="00FF1A8A">
        <w:rPr>
          <w:rFonts w:asciiTheme="minorHAnsi" w:hAnsiTheme="minorHAnsi"/>
        </w:rPr>
        <w:t>ple can perhaps stand in as a</w:t>
      </w:r>
      <w:r w:rsidRPr="00D1117B">
        <w:rPr>
          <w:rFonts w:asciiTheme="minorHAnsi" w:hAnsiTheme="minorHAnsi"/>
        </w:rPr>
        <w:t xml:space="preserve"> coherent definition of ‘the ps</w:t>
      </w:r>
      <w:r w:rsidR="002B3F51">
        <w:rPr>
          <w:rFonts w:asciiTheme="minorHAnsi" w:hAnsiTheme="minorHAnsi"/>
        </w:rPr>
        <w:t>ychosocial’, in that it</w:t>
      </w:r>
      <w:r w:rsidRPr="00D1117B">
        <w:rPr>
          <w:rFonts w:asciiTheme="minorHAnsi" w:hAnsiTheme="minorHAnsi"/>
        </w:rPr>
        <w:t xml:space="preserve"> encapsulate</w:t>
      </w:r>
      <w:r w:rsidR="002B3F51">
        <w:rPr>
          <w:rFonts w:asciiTheme="minorHAnsi" w:hAnsiTheme="minorHAnsi"/>
        </w:rPr>
        <w:t>s</w:t>
      </w:r>
      <w:r w:rsidRPr="00D1117B">
        <w:rPr>
          <w:rFonts w:asciiTheme="minorHAnsi" w:hAnsiTheme="minorHAnsi"/>
        </w:rPr>
        <w:t xml:space="preserve"> the various dimensions and processes that one </w:t>
      </w:r>
      <w:r w:rsidR="00FF1A8A">
        <w:rPr>
          <w:rFonts w:asciiTheme="minorHAnsi" w:hAnsiTheme="minorHAnsi"/>
        </w:rPr>
        <w:t xml:space="preserve">might wish to </w:t>
      </w:r>
      <w:r w:rsidR="002B3F51">
        <w:rPr>
          <w:rFonts w:asciiTheme="minorHAnsi" w:hAnsiTheme="minorHAnsi"/>
        </w:rPr>
        <w:t xml:space="preserve">say about it: a useful beginning to a summing up. To continue, </w:t>
      </w:r>
      <w:r w:rsidR="00BC49FF">
        <w:rPr>
          <w:rFonts w:asciiTheme="minorHAnsi" w:hAnsiTheme="minorHAnsi"/>
        </w:rPr>
        <w:t>then: w</w:t>
      </w:r>
      <w:r w:rsidR="002B3F51">
        <w:rPr>
          <w:rFonts w:asciiTheme="minorHAnsi" w:hAnsiTheme="minorHAnsi"/>
        </w:rPr>
        <w:t>hat this paper has argued, is that psychosocial theory is in the process of a re-emergence.  It considers where it is being generated, and in what contexts. It looks at what it is</w:t>
      </w:r>
      <w:r w:rsidR="00BC49FF">
        <w:rPr>
          <w:rFonts w:asciiTheme="minorHAnsi" w:hAnsiTheme="minorHAnsi"/>
        </w:rPr>
        <w:t xml:space="preserve"> not, as a discipline, and what</w:t>
      </w:r>
      <w:r w:rsidR="002B3F51">
        <w:rPr>
          <w:rFonts w:asciiTheme="minorHAnsi" w:hAnsiTheme="minorHAnsi"/>
        </w:rPr>
        <w:t xml:space="preserve">, though still in process, it seems to be. It </w:t>
      </w:r>
      <w:r w:rsidR="00BC49FF">
        <w:rPr>
          <w:rFonts w:asciiTheme="minorHAnsi" w:hAnsiTheme="minorHAnsi"/>
        </w:rPr>
        <w:t>outlines</w:t>
      </w:r>
      <w:r w:rsidR="00AE168F">
        <w:rPr>
          <w:rFonts w:asciiTheme="minorHAnsi" w:hAnsiTheme="minorHAnsi"/>
        </w:rPr>
        <w:t xml:space="preserve"> its</w:t>
      </w:r>
      <w:r w:rsidR="002B3F51">
        <w:rPr>
          <w:rFonts w:asciiTheme="minorHAnsi" w:hAnsiTheme="minorHAnsi"/>
        </w:rPr>
        <w:t xml:space="preserve"> </w:t>
      </w:r>
      <w:r w:rsidR="00AE168F">
        <w:rPr>
          <w:rFonts w:asciiTheme="minorHAnsi" w:hAnsiTheme="minorHAnsi"/>
        </w:rPr>
        <w:t xml:space="preserve">tradition in critical theory, and in social work. Having set out </w:t>
      </w:r>
      <w:r w:rsidR="00AE168F">
        <w:rPr>
          <w:rFonts w:asciiTheme="minorHAnsi" w:hAnsiTheme="minorHAnsi"/>
        </w:rPr>
        <w:lastRenderedPageBreak/>
        <w:t>the context</w:t>
      </w:r>
      <w:r w:rsidR="00BC49FF">
        <w:rPr>
          <w:rFonts w:asciiTheme="minorHAnsi" w:hAnsiTheme="minorHAnsi"/>
        </w:rPr>
        <w:t>,</w:t>
      </w:r>
      <w:r w:rsidR="00AE168F">
        <w:rPr>
          <w:rFonts w:asciiTheme="minorHAnsi" w:hAnsiTheme="minorHAnsi"/>
        </w:rPr>
        <w:t xml:space="preserve"> the pap</w:t>
      </w:r>
      <w:r w:rsidR="00BC49FF">
        <w:rPr>
          <w:rFonts w:asciiTheme="minorHAnsi" w:hAnsiTheme="minorHAnsi"/>
        </w:rPr>
        <w:t xml:space="preserve">er then focuses on some of the </w:t>
      </w:r>
      <w:r w:rsidR="00AE168F">
        <w:rPr>
          <w:rFonts w:asciiTheme="minorHAnsi" w:hAnsiTheme="minorHAnsi"/>
        </w:rPr>
        <w:t>history of the relationship between sociology and social work theory, mentioning diff</w:t>
      </w:r>
      <w:r w:rsidR="00BC49FF">
        <w:rPr>
          <w:rFonts w:asciiTheme="minorHAnsi" w:hAnsiTheme="minorHAnsi"/>
        </w:rPr>
        <w:t>icul</w:t>
      </w:r>
      <w:r w:rsidR="00AE168F">
        <w:rPr>
          <w:rFonts w:asciiTheme="minorHAnsi" w:hAnsiTheme="minorHAnsi"/>
        </w:rPr>
        <w:t xml:space="preserve">ties and </w:t>
      </w:r>
      <w:r w:rsidR="00BC49FF">
        <w:rPr>
          <w:rFonts w:asciiTheme="minorHAnsi" w:hAnsiTheme="minorHAnsi"/>
        </w:rPr>
        <w:t>areas of mutual support. The foc</w:t>
      </w:r>
      <w:r w:rsidR="00AE168F">
        <w:rPr>
          <w:rFonts w:asciiTheme="minorHAnsi" w:hAnsiTheme="minorHAnsi"/>
        </w:rPr>
        <w:t>us then shifts to specifically looking at some of the te</w:t>
      </w:r>
      <w:r w:rsidR="00BC49FF">
        <w:rPr>
          <w:rFonts w:asciiTheme="minorHAnsi" w:hAnsiTheme="minorHAnsi"/>
        </w:rPr>
        <w:t>nsions in using post-struc</w:t>
      </w:r>
      <w:r w:rsidR="00AE168F">
        <w:rPr>
          <w:rFonts w:asciiTheme="minorHAnsi" w:hAnsiTheme="minorHAnsi"/>
        </w:rPr>
        <w:t>t</w:t>
      </w:r>
      <w:r w:rsidR="00BC49FF">
        <w:rPr>
          <w:rFonts w:asciiTheme="minorHAnsi" w:hAnsiTheme="minorHAnsi"/>
        </w:rPr>
        <w:t xml:space="preserve">ural and postmodern theory </w:t>
      </w:r>
      <w:r w:rsidR="00AE168F">
        <w:rPr>
          <w:rFonts w:asciiTheme="minorHAnsi" w:hAnsiTheme="minorHAnsi"/>
        </w:rPr>
        <w:t xml:space="preserve">in social work, and why psychosocial theory offers more productive alternatives. Finally the paper looks at two further areas where psychosocial thinking is useful to social work:  reflexive identity, and in informing appropriate models of research. Through use of social work and sociological examples throughout, the paper has </w:t>
      </w:r>
      <w:r w:rsidR="00AE168F" w:rsidRPr="00D1117B">
        <w:rPr>
          <w:rFonts w:asciiTheme="minorHAnsi" w:hAnsiTheme="minorHAnsi"/>
        </w:rPr>
        <w:t xml:space="preserve">argued </w:t>
      </w:r>
      <w:r w:rsidR="00AE168F">
        <w:rPr>
          <w:rFonts w:asciiTheme="minorHAnsi" w:hAnsiTheme="minorHAnsi"/>
        </w:rPr>
        <w:t xml:space="preserve">that </w:t>
      </w:r>
      <w:r w:rsidR="00AE168F" w:rsidRPr="00D1117B">
        <w:rPr>
          <w:rFonts w:asciiTheme="minorHAnsi" w:hAnsiTheme="minorHAnsi"/>
        </w:rPr>
        <w:t>social work and sociology need psychosocia</w:t>
      </w:r>
      <w:r w:rsidR="00AE168F">
        <w:rPr>
          <w:rFonts w:asciiTheme="minorHAnsi" w:hAnsiTheme="minorHAnsi"/>
        </w:rPr>
        <w:t xml:space="preserve">l studies for </w:t>
      </w:r>
      <w:r w:rsidR="00AE168F" w:rsidRPr="00D1117B">
        <w:rPr>
          <w:rFonts w:asciiTheme="minorHAnsi" w:hAnsiTheme="minorHAnsi"/>
        </w:rPr>
        <w:t>a productive and dynamic integration</w:t>
      </w:r>
      <w:r w:rsidR="00AE168F">
        <w:rPr>
          <w:rFonts w:asciiTheme="minorHAnsi" w:hAnsiTheme="minorHAnsi"/>
        </w:rPr>
        <w:t>,</w:t>
      </w:r>
      <w:r w:rsidR="00AE168F" w:rsidRPr="00D1117B">
        <w:rPr>
          <w:rFonts w:asciiTheme="minorHAnsi" w:hAnsiTheme="minorHAnsi"/>
        </w:rPr>
        <w:t xml:space="preserve"> offering renewed possibilitie</w:t>
      </w:r>
      <w:r w:rsidR="00AE168F">
        <w:rPr>
          <w:rFonts w:asciiTheme="minorHAnsi" w:hAnsiTheme="minorHAnsi"/>
        </w:rPr>
        <w:t>s and injecting creative energy into the relationship. It has attempted to establis</w:t>
      </w:r>
      <w:r w:rsidR="00BC49FF">
        <w:rPr>
          <w:rFonts w:asciiTheme="minorHAnsi" w:hAnsiTheme="minorHAnsi"/>
        </w:rPr>
        <w:t xml:space="preserve">h that psychosocial studies is a discipline </w:t>
      </w:r>
      <w:r w:rsidR="00AE168F">
        <w:rPr>
          <w:rFonts w:asciiTheme="minorHAnsi" w:hAnsiTheme="minorHAnsi"/>
        </w:rPr>
        <w:t>that can offer social work a set of concepts and analytical tools that are genuinely useful.</w:t>
      </w:r>
    </w:p>
    <w:p w:rsidR="00AE168F" w:rsidRDefault="00AE168F" w:rsidP="00C003E1">
      <w:pPr>
        <w:spacing w:line="480" w:lineRule="auto"/>
        <w:contextualSpacing/>
        <w:rPr>
          <w:rFonts w:asciiTheme="minorHAnsi" w:hAnsiTheme="minorHAnsi"/>
        </w:rPr>
      </w:pPr>
    </w:p>
    <w:p w:rsidR="00AE168F" w:rsidRDefault="00AE168F" w:rsidP="00C003E1">
      <w:pPr>
        <w:spacing w:line="480" w:lineRule="auto"/>
        <w:contextualSpacing/>
        <w:rPr>
          <w:rFonts w:asciiTheme="minorHAnsi" w:hAnsiTheme="minorHAnsi"/>
        </w:rPr>
      </w:pPr>
    </w:p>
    <w:p w:rsidR="004C520B" w:rsidRPr="00D1117B" w:rsidRDefault="004C520B" w:rsidP="00C003E1">
      <w:pPr>
        <w:spacing w:line="480" w:lineRule="auto"/>
        <w:contextualSpacing/>
        <w:rPr>
          <w:rFonts w:asciiTheme="minorHAnsi" w:hAnsiTheme="minorHAnsi"/>
        </w:rPr>
      </w:pPr>
      <w:r w:rsidRPr="00D1117B">
        <w:rPr>
          <w:rFonts w:asciiTheme="minorHAnsi" w:hAnsiTheme="minorHAnsi"/>
        </w:rPr>
        <w:t xml:space="preserve"> </w:t>
      </w:r>
    </w:p>
    <w:p w:rsidR="004C520B" w:rsidRPr="00D1117B" w:rsidRDefault="004C520B" w:rsidP="00C003E1">
      <w:pPr>
        <w:spacing w:line="480" w:lineRule="auto"/>
        <w:contextualSpacing/>
        <w:rPr>
          <w:rFonts w:asciiTheme="minorHAnsi" w:hAnsiTheme="minorHAnsi" w:cs="Arial"/>
          <w:b/>
        </w:rPr>
      </w:pPr>
    </w:p>
    <w:p w:rsidR="004C520B" w:rsidRPr="00D1117B" w:rsidRDefault="004C520B" w:rsidP="00C003E1">
      <w:pPr>
        <w:spacing w:line="480" w:lineRule="auto"/>
        <w:contextualSpacing/>
        <w:rPr>
          <w:rFonts w:asciiTheme="minorHAnsi" w:hAnsiTheme="minorHAnsi" w:cs="Arial"/>
          <w:b/>
        </w:rPr>
      </w:pPr>
    </w:p>
    <w:p w:rsidR="004C520B" w:rsidRPr="00D1117B" w:rsidRDefault="004C520B" w:rsidP="00C003E1">
      <w:pPr>
        <w:spacing w:line="480" w:lineRule="auto"/>
        <w:contextualSpacing/>
        <w:rPr>
          <w:rFonts w:asciiTheme="minorHAnsi" w:hAnsiTheme="minorHAnsi" w:cs="Arial"/>
          <w:b/>
        </w:rPr>
      </w:pPr>
    </w:p>
    <w:p w:rsidR="007C5855" w:rsidRDefault="007C5855" w:rsidP="00C003E1">
      <w:pPr>
        <w:spacing w:line="480" w:lineRule="auto"/>
        <w:contextualSpacing/>
        <w:outlineLvl w:val="0"/>
        <w:rPr>
          <w:rFonts w:asciiTheme="minorHAnsi" w:hAnsiTheme="minorHAnsi"/>
          <w:b/>
        </w:rPr>
      </w:pPr>
    </w:p>
    <w:p w:rsidR="00C34686" w:rsidRDefault="00C34686" w:rsidP="00C003E1">
      <w:pPr>
        <w:spacing w:line="480" w:lineRule="auto"/>
        <w:contextualSpacing/>
        <w:outlineLvl w:val="0"/>
        <w:rPr>
          <w:rFonts w:asciiTheme="minorHAnsi" w:hAnsiTheme="minorHAnsi"/>
          <w:b/>
        </w:rPr>
      </w:pPr>
    </w:p>
    <w:p w:rsidR="00C34686" w:rsidRDefault="00C34686" w:rsidP="00C003E1">
      <w:pPr>
        <w:spacing w:line="480" w:lineRule="auto"/>
        <w:contextualSpacing/>
        <w:outlineLvl w:val="0"/>
        <w:rPr>
          <w:rFonts w:asciiTheme="minorHAnsi" w:hAnsiTheme="minorHAnsi"/>
          <w:b/>
        </w:rPr>
      </w:pPr>
    </w:p>
    <w:p w:rsidR="00C34686" w:rsidRDefault="00C34686" w:rsidP="00C003E1">
      <w:pPr>
        <w:spacing w:line="480" w:lineRule="auto"/>
        <w:contextualSpacing/>
        <w:outlineLvl w:val="0"/>
        <w:rPr>
          <w:rFonts w:asciiTheme="minorHAnsi" w:hAnsiTheme="minorHAnsi"/>
          <w:b/>
        </w:rPr>
      </w:pPr>
    </w:p>
    <w:p w:rsidR="00D07A04" w:rsidRDefault="004C520B" w:rsidP="00C003E1">
      <w:pPr>
        <w:spacing w:line="480" w:lineRule="auto"/>
        <w:contextualSpacing/>
        <w:outlineLvl w:val="0"/>
        <w:rPr>
          <w:rFonts w:asciiTheme="minorHAnsi" w:hAnsiTheme="minorHAnsi"/>
          <w:b/>
        </w:rPr>
      </w:pPr>
      <w:r w:rsidRPr="00D16CCA">
        <w:rPr>
          <w:rFonts w:asciiTheme="minorHAnsi" w:hAnsiTheme="minorHAnsi"/>
          <w:b/>
        </w:rPr>
        <w:t xml:space="preserve">References </w:t>
      </w:r>
    </w:p>
    <w:p w:rsidR="00495B1D" w:rsidRDefault="00495B1D" w:rsidP="00C003E1">
      <w:pPr>
        <w:spacing w:line="480" w:lineRule="auto"/>
        <w:contextualSpacing/>
        <w:outlineLvl w:val="0"/>
        <w:rPr>
          <w:rFonts w:asciiTheme="minorHAnsi" w:hAnsiTheme="minorHAnsi"/>
          <w:b/>
        </w:rPr>
      </w:pPr>
    </w:p>
    <w:p w:rsidR="004C520B" w:rsidRPr="00C003E1" w:rsidRDefault="004C520B" w:rsidP="00C003E1">
      <w:pPr>
        <w:spacing w:line="480" w:lineRule="auto"/>
        <w:contextualSpacing/>
        <w:rPr>
          <w:rFonts w:asciiTheme="minorHAnsi" w:hAnsiTheme="minorHAnsi"/>
          <w:szCs w:val="28"/>
        </w:rPr>
      </w:pPr>
      <w:r w:rsidRPr="00D16CCA">
        <w:rPr>
          <w:rFonts w:asciiTheme="minorHAnsi" w:hAnsiTheme="minorHAnsi"/>
        </w:rPr>
        <w:lastRenderedPageBreak/>
        <w:t>Adorno, T. , Frenkel-Brunswick, E., Leviso</w:t>
      </w:r>
      <w:r>
        <w:rPr>
          <w:rFonts w:asciiTheme="minorHAnsi" w:hAnsiTheme="minorHAnsi"/>
        </w:rPr>
        <w:t xml:space="preserve">n, D. J. and Sanford, R.N. 1951. </w:t>
      </w:r>
      <w:r w:rsidRPr="00D16CCA">
        <w:rPr>
          <w:rFonts w:asciiTheme="minorHAnsi" w:hAnsiTheme="minorHAnsi"/>
          <w:i/>
        </w:rPr>
        <w:t>The Authoritarian Personality</w:t>
      </w:r>
      <w:r>
        <w:rPr>
          <w:rFonts w:asciiTheme="minorHAnsi" w:hAnsiTheme="minorHAnsi"/>
        </w:rPr>
        <w:t>.</w:t>
      </w:r>
      <w:r w:rsidRPr="00D16CCA">
        <w:rPr>
          <w:rFonts w:asciiTheme="minorHAnsi" w:hAnsiTheme="minorHAnsi"/>
        </w:rPr>
        <w:t xml:space="preserve"> New York: Harper Row</w:t>
      </w:r>
    </w:p>
    <w:p w:rsidR="00C003E1" w:rsidRDefault="00C003E1" w:rsidP="00C003E1">
      <w:pPr>
        <w:spacing w:line="480" w:lineRule="auto"/>
        <w:contextualSpacing/>
        <w:outlineLvl w:val="0"/>
        <w:rPr>
          <w:rFonts w:asciiTheme="minorHAnsi" w:hAnsiTheme="minorHAnsi"/>
        </w:rPr>
      </w:pPr>
    </w:p>
    <w:p w:rsidR="004C520B" w:rsidRPr="00D16CCA" w:rsidRDefault="004C520B" w:rsidP="00C003E1">
      <w:pPr>
        <w:spacing w:line="480" w:lineRule="auto"/>
        <w:contextualSpacing/>
        <w:outlineLvl w:val="0"/>
        <w:rPr>
          <w:rFonts w:asciiTheme="minorHAnsi" w:hAnsiTheme="minorHAnsi"/>
        </w:rPr>
      </w:pPr>
      <w:r w:rsidRPr="00D16CCA">
        <w:rPr>
          <w:rFonts w:asciiTheme="minorHAnsi" w:hAnsiTheme="minorHAnsi"/>
        </w:rPr>
        <w:t>Adams, R</w:t>
      </w:r>
      <w:r>
        <w:rPr>
          <w:rFonts w:asciiTheme="minorHAnsi" w:hAnsiTheme="minorHAnsi"/>
        </w:rPr>
        <w:t xml:space="preserve">. </w:t>
      </w:r>
      <w:r w:rsidRPr="00D16CCA">
        <w:rPr>
          <w:rFonts w:asciiTheme="minorHAnsi" w:hAnsiTheme="minorHAnsi"/>
        </w:rPr>
        <w:t>200</w:t>
      </w:r>
      <w:r>
        <w:rPr>
          <w:rFonts w:asciiTheme="minorHAnsi" w:hAnsiTheme="minorHAnsi"/>
        </w:rPr>
        <w:t>1</w:t>
      </w:r>
      <w:r>
        <w:rPr>
          <w:rFonts w:asciiTheme="minorHAnsi" w:hAnsiTheme="minorHAnsi"/>
          <w:i/>
        </w:rPr>
        <w:t>.</w:t>
      </w:r>
      <w:r w:rsidRPr="00D16CCA">
        <w:rPr>
          <w:rFonts w:asciiTheme="minorHAnsi" w:hAnsiTheme="minorHAnsi"/>
          <w:i/>
        </w:rPr>
        <w:t xml:space="preserve"> Critical Practice in Social Work</w:t>
      </w:r>
      <w:r>
        <w:rPr>
          <w:rFonts w:asciiTheme="minorHAnsi" w:hAnsiTheme="minorHAnsi"/>
        </w:rPr>
        <w:t>. Basingstoke: Palgrave Macmillan</w:t>
      </w:r>
      <w:r w:rsidRPr="00D16CCA">
        <w:rPr>
          <w:rFonts w:asciiTheme="minorHAnsi" w:hAnsiTheme="minorHAnsi"/>
        </w:rPr>
        <w:t xml:space="preserve"> </w:t>
      </w:r>
    </w:p>
    <w:p w:rsidR="004C520B" w:rsidRPr="00D16CCA" w:rsidRDefault="004C520B" w:rsidP="00C003E1">
      <w:pPr>
        <w:spacing w:line="480" w:lineRule="auto"/>
        <w:contextualSpacing/>
        <w:rPr>
          <w:rFonts w:asciiTheme="minorHAnsi" w:hAnsiTheme="minorHAnsi" w:cs="Helvetica"/>
          <w:szCs w:val="26"/>
          <w:lang w:val="en-US" w:eastAsia="en-US"/>
        </w:rPr>
      </w:pPr>
    </w:p>
    <w:p w:rsidR="004C520B" w:rsidRPr="00D16CCA" w:rsidRDefault="004C520B" w:rsidP="00C003E1">
      <w:pPr>
        <w:spacing w:line="480" w:lineRule="auto"/>
        <w:contextualSpacing/>
        <w:rPr>
          <w:rFonts w:asciiTheme="minorHAnsi" w:hAnsiTheme="minorHAnsi" w:cs="Helvetica"/>
          <w:szCs w:val="26"/>
          <w:lang w:val="en-US" w:eastAsia="en-US"/>
        </w:rPr>
      </w:pPr>
      <w:r>
        <w:rPr>
          <w:rFonts w:asciiTheme="minorHAnsi" w:hAnsiTheme="minorHAnsi" w:cs="Helvetica"/>
          <w:szCs w:val="26"/>
          <w:lang w:val="en-US" w:eastAsia="en-US"/>
        </w:rPr>
        <w:t>Alford, C. F. 1990</w:t>
      </w:r>
      <w:r w:rsidRPr="00D16CCA">
        <w:rPr>
          <w:rFonts w:asciiTheme="minorHAnsi" w:hAnsiTheme="minorHAnsi" w:cs="Helvetica"/>
          <w:szCs w:val="26"/>
          <w:lang w:val="en-US" w:eastAsia="en-US"/>
        </w:rPr>
        <w:t xml:space="preserve"> </w:t>
      </w:r>
      <w:r w:rsidRPr="00D16CCA">
        <w:rPr>
          <w:rFonts w:asciiTheme="minorHAnsi" w:hAnsiTheme="minorHAnsi" w:cs="Helvetica"/>
          <w:i/>
          <w:iCs/>
          <w:szCs w:val="26"/>
          <w:lang w:val="en-US" w:eastAsia="en-US"/>
        </w:rPr>
        <w:t>Melanie Klein and Critical Social Theory: An Account of Politics, Art, and Reason Based on Her Psychoanalytic Theory</w:t>
      </w:r>
      <w:r w:rsidRPr="00D16CCA">
        <w:rPr>
          <w:rFonts w:asciiTheme="minorHAnsi" w:hAnsiTheme="minorHAnsi" w:cs="Helvetica"/>
          <w:szCs w:val="26"/>
          <w:lang w:val="en-US" w:eastAsia="en-US"/>
        </w:rPr>
        <w:t>, Yale UP 1</w:t>
      </w:r>
    </w:p>
    <w:p w:rsidR="00203F51" w:rsidRDefault="00203F51" w:rsidP="00C003E1">
      <w:pPr>
        <w:spacing w:line="480" w:lineRule="auto"/>
        <w:contextualSpacing/>
        <w:rPr>
          <w:rFonts w:asciiTheme="minorHAnsi" w:hAnsiTheme="minorHAnsi" w:cs="Arial"/>
          <w:color w:val="333333"/>
          <w:szCs w:val="26"/>
          <w:lang w:val="en-US" w:eastAsia="en-US"/>
        </w:rPr>
      </w:pPr>
    </w:p>
    <w:p w:rsidR="00CF3189" w:rsidRDefault="00203F51" w:rsidP="00C003E1">
      <w:pPr>
        <w:spacing w:line="480" w:lineRule="auto"/>
        <w:contextualSpacing/>
        <w:rPr>
          <w:rFonts w:asciiTheme="minorHAnsi" w:hAnsiTheme="minorHAnsi" w:cs="Arial"/>
          <w:color w:val="333333"/>
          <w:szCs w:val="26"/>
          <w:lang w:val="en-US" w:eastAsia="en-US"/>
        </w:rPr>
      </w:pPr>
      <w:r>
        <w:rPr>
          <w:rFonts w:asciiTheme="minorHAnsi" w:hAnsiTheme="minorHAnsi" w:cs="Arial"/>
          <w:color w:val="333333"/>
          <w:szCs w:val="26"/>
          <w:lang w:val="en-US" w:eastAsia="en-US"/>
        </w:rPr>
        <w:t xml:space="preserve">Association for Psychosocial Studies [APS] Website </w:t>
      </w:r>
      <w:hyperlink r:id="rId9" w:history="1">
        <w:r w:rsidR="00CF3189" w:rsidRPr="007670CA">
          <w:rPr>
            <w:rStyle w:val="Hyperlink"/>
            <w:rFonts w:asciiTheme="minorHAnsi" w:hAnsiTheme="minorHAnsi" w:cs="Arial"/>
            <w:szCs w:val="26"/>
            <w:lang w:val="en-US" w:eastAsia="en-US"/>
          </w:rPr>
          <w:t>http://www.psychosocial-studies-association.org/</w:t>
        </w:r>
      </w:hyperlink>
    </w:p>
    <w:p w:rsidR="00342E15" w:rsidRDefault="00342E15" w:rsidP="00C003E1">
      <w:pPr>
        <w:spacing w:line="480" w:lineRule="auto"/>
        <w:contextualSpacing/>
        <w:rPr>
          <w:rFonts w:asciiTheme="minorHAnsi" w:hAnsiTheme="minorHAnsi" w:cs="Arial"/>
          <w:color w:val="333333"/>
          <w:szCs w:val="26"/>
          <w:lang w:val="en-US" w:eastAsia="en-US"/>
        </w:rPr>
      </w:pPr>
    </w:p>
    <w:p w:rsidR="004C520B" w:rsidRPr="00D16CCA" w:rsidRDefault="004C520B" w:rsidP="00C003E1">
      <w:pPr>
        <w:spacing w:line="480" w:lineRule="auto"/>
        <w:contextualSpacing/>
        <w:rPr>
          <w:rFonts w:asciiTheme="minorHAnsi" w:hAnsiTheme="minorHAnsi"/>
        </w:rPr>
      </w:pPr>
      <w:r w:rsidRPr="00D16CCA">
        <w:rPr>
          <w:rFonts w:asciiTheme="minorHAnsi" w:hAnsiTheme="minorHAnsi" w:cs="Arial"/>
          <w:color w:val="333333"/>
          <w:szCs w:val="26"/>
          <w:lang w:val="en-US" w:eastAsia="en-US"/>
        </w:rPr>
        <w:t xml:space="preserve">Bainbridge, C.,  Radstone, S., Rustin, M. and Yates, C. </w:t>
      </w:r>
      <w:r>
        <w:rPr>
          <w:rFonts w:asciiTheme="minorHAnsi" w:hAnsiTheme="minorHAnsi" w:cs="Arial"/>
          <w:color w:val="333333"/>
          <w:szCs w:val="26"/>
          <w:lang w:val="en-US" w:eastAsia="en-US"/>
        </w:rPr>
        <w:t>eds.</w:t>
      </w:r>
      <w:r w:rsidRPr="00D16CCA">
        <w:rPr>
          <w:rFonts w:asciiTheme="minorHAnsi" w:hAnsiTheme="minorHAnsi" w:cs="Arial"/>
          <w:color w:val="333333"/>
          <w:szCs w:val="26"/>
          <w:lang w:val="en-US" w:eastAsia="en-US"/>
        </w:rPr>
        <w:t xml:space="preserve"> 2007</w:t>
      </w:r>
      <w:r>
        <w:rPr>
          <w:rFonts w:asciiTheme="minorHAnsi" w:hAnsiTheme="minorHAnsi" w:cs="Arial"/>
          <w:color w:val="333333"/>
          <w:szCs w:val="26"/>
          <w:lang w:val="en-US" w:eastAsia="en-US"/>
        </w:rPr>
        <w:t>.</w:t>
      </w:r>
      <w:r w:rsidRPr="00D16CCA">
        <w:rPr>
          <w:rFonts w:asciiTheme="minorHAnsi" w:hAnsiTheme="minorHAnsi" w:cs="Arial"/>
          <w:color w:val="333333"/>
          <w:szCs w:val="26"/>
          <w:lang w:val="en-US" w:eastAsia="en-US"/>
        </w:rPr>
        <w:t xml:space="preserve"> </w:t>
      </w:r>
      <w:r w:rsidRPr="00D16CCA">
        <w:rPr>
          <w:rFonts w:asciiTheme="minorHAnsi" w:hAnsiTheme="minorHAnsi" w:cs="Arial"/>
          <w:i/>
          <w:color w:val="333333"/>
          <w:szCs w:val="26"/>
          <w:lang w:val="en-US" w:eastAsia="en-US"/>
        </w:rPr>
        <w:t>Culture and the Unconscious</w:t>
      </w:r>
      <w:r w:rsidRPr="00D16CCA">
        <w:rPr>
          <w:rFonts w:asciiTheme="minorHAnsi" w:hAnsiTheme="minorHAnsi" w:cs="Arial"/>
          <w:color w:val="333333"/>
          <w:szCs w:val="26"/>
          <w:lang w:val="en-US" w:eastAsia="en-US"/>
        </w:rPr>
        <w:t>. Basingstoke: Palgrave Macmillan</w:t>
      </w:r>
      <w:r w:rsidR="00342E15">
        <w:rPr>
          <w:rFonts w:asciiTheme="minorHAnsi" w:hAnsiTheme="minorHAnsi" w:cs="Arial"/>
          <w:color w:val="333333"/>
          <w:szCs w:val="26"/>
          <w:lang w:val="en-US" w:eastAsia="en-US"/>
        </w:rPr>
        <w:t>.</w:t>
      </w:r>
      <w:r w:rsidRPr="00D16CCA">
        <w:rPr>
          <w:rFonts w:asciiTheme="minorHAnsi" w:hAnsiTheme="minorHAnsi" w:cs="Arial"/>
          <w:color w:val="333333"/>
          <w:szCs w:val="26"/>
          <w:lang w:val="en-US" w:eastAsia="en-US"/>
        </w:rPr>
        <w:t xml:space="preserve"> </w:t>
      </w:r>
    </w:p>
    <w:p w:rsidR="009009C3" w:rsidRDefault="009009C3" w:rsidP="00C003E1">
      <w:pPr>
        <w:spacing w:line="480" w:lineRule="auto"/>
        <w:contextualSpacing/>
        <w:rPr>
          <w:rFonts w:asciiTheme="minorHAnsi" w:hAnsiTheme="minorHAnsi"/>
        </w:rPr>
      </w:pPr>
    </w:p>
    <w:p w:rsidR="00D07A04" w:rsidRDefault="009009C3" w:rsidP="00C003E1">
      <w:pPr>
        <w:spacing w:line="480" w:lineRule="auto"/>
        <w:contextualSpacing/>
        <w:rPr>
          <w:rFonts w:asciiTheme="minorHAnsi" w:hAnsiTheme="minorHAnsi"/>
        </w:rPr>
      </w:pPr>
      <w:r>
        <w:rPr>
          <w:rFonts w:asciiTheme="minorHAnsi" w:hAnsiTheme="minorHAnsi"/>
        </w:rPr>
        <w:t>Bourdieu</w:t>
      </w:r>
      <w:r w:rsidR="00342E15">
        <w:rPr>
          <w:rFonts w:asciiTheme="minorHAnsi" w:hAnsiTheme="minorHAnsi"/>
        </w:rPr>
        <w:t>, P.</w:t>
      </w:r>
      <w:r>
        <w:rPr>
          <w:rFonts w:asciiTheme="minorHAnsi" w:hAnsiTheme="minorHAnsi"/>
        </w:rPr>
        <w:t xml:space="preserve"> 1999</w:t>
      </w:r>
      <w:r w:rsidR="00342E15">
        <w:rPr>
          <w:rFonts w:asciiTheme="minorHAnsi" w:hAnsiTheme="minorHAnsi"/>
        </w:rPr>
        <w:t xml:space="preserve">. </w:t>
      </w:r>
      <w:r w:rsidR="00342E15" w:rsidRPr="00342E15">
        <w:rPr>
          <w:rFonts w:asciiTheme="minorHAnsi" w:hAnsiTheme="minorHAnsi"/>
          <w:i/>
        </w:rPr>
        <w:t>The Weight of the World. Social Suffering in Contemporary Society</w:t>
      </w:r>
      <w:r w:rsidR="00342E15">
        <w:rPr>
          <w:rFonts w:asciiTheme="minorHAnsi" w:hAnsiTheme="minorHAnsi"/>
          <w:i/>
        </w:rPr>
        <w:t>.</w:t>
      </w:r>
      <w:r w:rsidR="00342E15">
        <w:rPr>
          <w:rFonts w:asciiTheme="minorHAnsi" w:hAnsiTheme="minorHAnsi"/>
        </w:rPr>
        <w:t xml:space="preserve"> Cambridge: Polity Press.</w:t>
      </w:r>
    </w:p>
    <w:p w:rsidR="004C520B" w:rsidRPr="00D16CCA" w:rsidRDefault="00342E15" w:rsidP="00C003E1">
      <w:pPr>
        <w:spacing w:line="480" w:lineRule="auto"/>
        <w:contextualSpacing/>
        <w:rPr>
          <w:rFonts w:asciiTheme="minorHAnsi" w:hAnsiTheme="minorHAnsi"/>
        </w:rPr>
      </w:pPr>
      <w:r>
        <w:rPr>
          <w:rFonts w:asciiTheme="minorHAnsi" w:hAnsiTheme="minorHAnsi"/>
        </w:rPr>
        <w:t xml:space="preserve"> </w:t>
      </w: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t>Bracher, M</w:t>
      </w:r>
      <w:r>
        <w:rPr>
          <w:rFonts w:asciiTheme="minorHAnsi" w:hAnsiTheme="minorHAnsi"/>
        </w:rPr>
        <w:t xml:space="preserve">. </w:t>
      </w:r>
      <w:r w:rsidRPr="00D16CCA">
        <w:rPr>
          <w:rFonts w:asciiTheme="minorHAnsi" w:hAnsiTheme="minorHAnsi"/>
        </w:rPr>
        <w:t>1</w:t>
      </w:r>
      <w:r>
        <w:rPr>
          <w:rFonts w:asciiTheme="minorHAnsi" w:hAnsiTheme="minorHAnsi"/>
        </w:rPr>
        <w:t>993.</w:t>
      </w:r>
      <w:r w:rsidRPr="00D16CCA">
        <w:rPr>
          <w:rFonts w:asciiTheme="minorHAnsi" w:hAnsiTheme="minorHAnsi"/>
        </w:rPr>
        <w:t xml:space="preserve"> </w:t>
      </w:r>
      <w:r>
        <w:rPr>
          <w:rFonts w:asciiTheme="minorHAnsi" w:hAnsiTheme="minorHAnsi"/>
          <w:i/>
        </w:rPr>
        <w:t>Lacan, Discourse and Social Change: A Psychoanalytical Cultural C</w:t>
      </w:r>
      <w:r w:rsidRPr="00D16CCA">
        <w:rPr>
          <w:rFonts w:asciiTheme="minorHAnsi" w:hAnsiTheme="minorHAnsi"/>
          <w:i/>
        </w:rPr>
        <w:t>riticism</w:t>
      </w:r>
      <w:r w:rsidRPr="00D16CCA">
        <w:rPr>
          <w:rFonts w:asciiTheme="minorHAnsi" w:hAnsiTheme="minorHAnsi"/>
        </w:rPr>
        <w:t>. New York: Cornell University Press</w:t>
      </w:r>
      <w:r w:rsidR="00342E15">
        <w:rPr>
          <w:rFonts w:asciiTheme="minorHAnsi" w:hAnsiTheme="minorHAnsi"/>
        </w:rPr>
        <w:t>.</w:t>
      </w:r>
    </w:p>
    <w:p w:rsidR="00D07A04" w:rsidRDefault="00D07A04" w:rsidP="00C003E1">
      <w:pPr>
        <w:spacing w:line="480" w:lineRule="auto"/>
        <w:contextualSpacing/>
        <w:outlineLvl w:val="0"/>
        <w:rPr>
          <w:rFonts w:asciiTheme="minorHAnsi" w:hAnsiTheme="minorHAnsi"/>
          <w:szCs w:val="28"/>
        </w:rPr>
      </w:pPr>
    </w:p>
    <w:p w:rsidR="00D07A04" w:rsidRPr="00C16608" w:rsidRDefault="00D07A04" w:rsidP="00C003E1">
      <w:pPr>
        <w:spacing w:line="480" w:lineRule="auto"/>
        <w:contextualSpacing/>
        <w:outlineLvl w:val="0"/>
        <w:rPr>
          <w:rFonts w:asciiTheme="minorHAnsi" w:hAnsiTheme="minorHAnsi"/>
        </w:rPr>
      </w:pPr>
      <w:r w:rsidRPr="00D07A04">
        <w:rPr>
          <w:rFonts w:asciiTheme="minorHAnsi" w:hAnsiTheme="minorHAnsi"/>
          <w:szCs w:val="28"/>
        </w:rPr>
        <w:t>Briggs,</w:t>
      </w:r>
      <w:r w:rsidRPr="00D07A04">
        <w:rPr>
          <w:rFonts w:asciiTheme="minorHAnsi" w:hAnsiTheme="minorHAnsi" w:cs="Trebuchet MS"/>
          <w:bCs/>
          <w:color w:val="474747"/>
          <w:szCs w:val="28"/>
          <w:lang w:val="en-US" w:eastAsia="en-US"/>
        </w:rPr>
        <w:t xml:space="preserve"> S 2008. Working With The Risk Of Suicide In Young People </w:t>
      </w:r>
      <w:r>
        <w:rPr>
          <w:rFonts w:asciiTheme="minorHAnsi" w:hAnsiTheme="minorHAnsi" w:cs="Trebuchet MS"/>
          <w:bCs/>
          <w:color w:val="474747"/>
          <w:szCs w:val="28"/>
          <w:lang w:val="en-US" w:eastAsia="en-US"/>
        </w:rPr>
        <w:t>.</w:t>
      </w:r>
      <w:r w:rsidRPr="00D07A04">
        <w:rPr>
          <w:rFonts w:asciiTheme="minorHAnsi" w:hAnsiTheme="minorHAnsi" w:cs="Trebuchet MS"/>
          <w:bCs/>
          <w:color w:val="474747"/>
          <w:szCs w:val="28"/>
          <w:lang w:val="en-US" w:eastAsia="en-US"/>
        </w:rPr>
        <w:t xml:space="preserve"> </w:t>
      </w:r>
      <w:r w:rsidRPr="00D07A04">
        <w:rPr>
          <w:rFonts w:asciiTheme="minorHAnsi" w:hAnsiTheme="minorHAnsi" w:cs="Trebuchet MS"/>
          <w:bCs/>
          <w:i/>
          <w:color w:val="474747"/>
          <w:szCs w:val="28"/>
          <w:lang w:val="en-US" w:eastAsia="en-US"/>
        </w:rPr>
        <w:t>Journal of Social Work Practice: Psychotherapeutic Approaches in Health, Welfare and the Community</w:t>
      </w:r>
      <w:r w:rsidRPr="00D07A04">
        <w:rPr>
          <w:rFonts w:asciiTheme="minorHAnsi" w:hAnsiTheme="minorHAnsi" w:cs="Trebuchet MS"/>
          <w:bCs/>
          <w:color w:val="474747"/>
          <w:szCs w:val="28"/>
          <w:lang w:val="en-US" w:eastAsia="en-US"/>
        </w:rPr>
        <w:t xml:space="preserve"> </w:t>
      </w:r>
      <w:r>
        <w:rPr>
          <w:rFonts w:asciiTheme="minorHAnsi" w:hAnsiTheme="minorHAnsi" w:cs="Trebuchet MS"/>
          <w:bCs/>
          <w:color w:val="474747"/>
          <w:szCs w:val="28"/>
          <w:lang w:val="en-US" w:eastAsia="en-US"/>
        </w:rPr>
        <w:t>16 (2) 135-148</w:t>
      </w:r>
    </w:p>
    <w:p w:rsidR="00CD0FCB" w:rsidRDefault="00CD0FCB" w:rsidP="00C003E1">
      <w:pPr>
        <w:spacing w:line="480" w:lineRule="auto"/>
        <w:contextualSpacing/>
        <w:rPr>
          <w:rFonts w:asciiTheme="minorHAnsi" w:hAnsiTheme="minorHAnsi" w:cs="Gill Sans MT"/>
          <w:szCs w:val="30"/>
          <w:lang w:val="en-US" w:eastAsia="en-US"/>
        </w:rPr>
      </w:pPr>
    </w:p>
    <w:p w:rsidR="00CD0FCB" w:rsidRPr="00CD0FCB" w:rsidRDefault="00CD0FCB" w:rsidP="00C003E1">
      <w:pPr>
        <w:spacing w:line="480" w:lineRule="auto"/>
        <w:contextualSpacing/>
      </w:pPr>
      <w:r w:rsidRPr="00D1117B">
        <w:rPr>
          <w:rFonts w:asciiTheme="minorHAnsi" w:hAnsiTheme="minorHAnsi" w:cs="Gill Sans MT"/>
          <w:szCs w:val="30"/>
          <w:lang w:val="en-US" w:eastAsia="en-US"/>
        </w:rPr>
        <w:lastRenderedPageBreak/>
        <w:t>British Sociological Association website</w:t>
      </w:r>
      <w:r>
        <w:rPr>
          <w:rFonts w:asciiTheme="minorHAnsi" w:hAnsiTheme="minorHAnsi" w:cs="Gill Sans MT"/>
          <w:szCs w:val="30"/>
          <w:lang w:val="en-US" w:eastAsia="en-US"/>
        </w:rPr>
        <w:t>:</w:t>
      </w:r>
      <w:r w:rsidRPr="00D1117B">
        <w:rPr>
          <w:rFonts w:asciiTheme="minorHAnsi" w:hAnsiTheme="minorHAnsi" w:cs="Gill Sans MT"/>
          <w:szCs w:val="30"/>
          <w:lang w:val="en-US" w:eastAsia="en-US"/>
        </w:rPr>
        <w:t xml:space="preserve"> </w:t>
      </w:r>
      <w:hyperlink r:id="rId10" w:history="1">
        <w:r w:rsidRPr="00D1117B">
          <w:rPr>
            <w:rStyle w:val="Hyperlink"/>
            <w:rFonts w:asciiTheme="minorHAnsi" w:hAnsiTheme="minorHAnsi" w:cs="Gill Sans MT"/>
            <w:szCs w:val="30"/>
            <w:lang w:val="en-US" w:eastAsia="en-US"/>
          </w:rPr>
          <w:t>http://www.britsoc.co.uk/WhatIsSociology/SocHist.aspx</w:t>
        </w:r>
      </w:hyperlink>
      <w:r w:rsidRPr="00D1117B">
        <w:rPr>
          <w:rFonts w:asciiTheme="minorHAnsi" w:hAnsiTheme="minorHAnsi" w:cs="Gill Sans MT"/>
          <w:szCs w:val="30"/>
          <w:lang w:val="en-US" w:eastAsia="en-US"/>
        </w:rPr>
        <w:t xml:space="preserve"> </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rPr>
          <w:rFonts w:asciiTheme="minorHAnsi" w:hAnsiTheme="minorHAnsi"/>
        </w:rPr>
      </w:pPr>
      <w:r w:rsidRPr="00D16CCA">
        <w:rPr>
          <w:rFonts w:asciiTheme="minorHAnsi" w:hAnsiTheme="minorHAnsi" w:cs="Arial"/>
        </w:rPr>
        <w:t>Campanini, A</w:t>
      </w:r>
      <w:r>
        <w:rPr>
          <w:rFonts w:asciiTheme="minorHAnsi" w:hAnsiTheme="minorHAnsi" w:cs="Arial"/>
        </w:rPr>
        <w:t>. 2004</w:t>
      </w:r>
      <w:r w:rsidRPr="00D16CCA">
        <w:rPr>
          <w:rFonts w:asciiTheme="minorHAnsi" w:hAnsiTheme="minorHAnsi" w:cs="Arial"/>
        </w:rPr>
        <w:t xml:space="preserve"> ‘Italy’, in  </w:t>
      </w:r>
      <w:r w:rsidRPr="00D16CCA">
        <w:rPr>
          <w:rFonts w:asciiTheme="minorHAnsi" w:hAnsiTheme="minorHAnsi"/>
        </w:rPr>
        <w:t>Campanini, A</w:t>
      </w:r>
      <w:r>
        <w:rPr>
          <w:rFonts w:asciiTheme="minorHAnsi" w:hAnsiTheme="minorHAnsi"/>
        </w:rPr>
        <w:t>.</w:t>
      </w:r>
      <w:r w:rsidRPr="00D16CCA">
        <w:rPr>
          <w:rFonts w:asciiTheme="minorHAnsi" w:hAnsiTheme="minorHAnsi"/>
        </w:rPr>
        <w:t xml:space="preserve"> and Frost E. eds.</w:t>
      </w:r>
      <w:r>
        <w:rPr>
          <w:rFonts w:asciiTheme="minorHAnsi" w:hAnsiTheme="minorHAnsi"/>
        </w:rPr>
        <w:t xml:space="preserve"> 2004.</w:t>
      </w:r>
      <w:r w:rsidRPr="00D16CCA">
        <w:rPr>
          <w:rFonts w:asciiTheme="minorHAnsi" w:hAnsiTheme="minorHAnsi"/>
        </w:rPr>
        <w:t xml:space="preserve"> </w:t>
      </w:r>
      <w:r w:rsidRPr="00D16CCA">
        <w:rPr>
          <w:rFonts w:asciiTheme="minorHAnsi" w:hAnsiTheme="minorHAnsi"/>
          <w:i/>
        </w:rPr>
        <w:t>European Social Work: Commonalities and Differences</w:t>
      </w:r>
      <w:r>
        <w:rPr>
          <w:rFonts w:asciiTheme="minorHAnsi" w:hAnsiTheme="minorHAnsi"/>
        </w:rPr>
        <w:t>.</w:t>
      </w:r>
      <w:r w:rsidRPr="00D16CCA">
        <w:rPr>
          <w:rFonts w:asciiTheme="minorHAnsi" w:hAnsiTheme="minorHAnsi"/>
        </w:rPr>
        <w:t xml:space="preserve"> Rome: Carocci</w:t>
      </w:r>
    </w:p>
    <w:p w:rsidR="004C520B" w:rsidRPr="00D16CCA" w:rsidRDefault="004C520B" w:rsidP="00C003E1">
      <w:pPr>
        <w:spacing w:line="480" w:lineRule="auto"/>
        <w:jc w:val="both"/>
        <w:rPr>
          <w:rFonts w:asciiTheme="minorHAnsi" w:hAnsiTheme="minorHAnsi" w:cs="Arial"/>
        </w:rPr>
      </w:pPr>
    </w:p>
    <w:p w:rsidR="004C520B" w:rsidRPr="00D16CCA" w:rsidRDefault="004C520B" w:rsidP="00C003E1">
      <w:pPr>
        <w:spacing w:line="480" w:lineRule="auto"/>
        <w:jc w:val="both"/>
        <w:rPr>
          <w:rFonts w:asciiTheme="minorHAnsi" w:hAnsiTheme="minorHAnsi" w:cs="Arial"/>
        </w:rPr>
      </w:pPr>
      <w:r>
        <w:rPr>
          <w:rFonts w:asciiTheme="minorHAnsi" w:hAnsiTheme="minorHAnsi" w:cs="Arial"/>
        </w:rPr>
        <w:t>Clarke, S. 2003.</w:t>
      </w:r>
      <w:r w:rsidRPr="00D16CCA">
        <w:rPr>
          <w:rFonts w:asciiTheme="minorHAnsi" w:hAnsiTheme="minorHAnsi" w:cs="Arial"/>
        </w:rPr>
        <w:t xml:space="preserve"> </w:t>
      </w:r>
      <w:r w:rsidRPr="00D16CCA">
        <w:rPr>
          <w:rFonts w:asciiTheme="minorHAnsi" w:hAnsiTheme="minorHAnsi" w:cs="Arial"/>
          <w:i/>
        </w:rPr>
        <w:t>Social Theory, Psychoanalysis and Racism</w:t>
      </w:r>
      <w:r w:rsidRPr="00D16CCA">
        <w:rPr>
          <w:rFonts w:asciiTheme="minorHAnsi" w:hAnsiTheme="minorHAnsi" w:cs="Arial"/>
        </w:rPr>
        <w:t>. Basingstoke: Palgrave Macmillan</w:t>
      </w:r>
      <w:r>
        <w:rPr>
          <w:rFonts w:asciiTheme="minorHAnsi" w:hAnsiTheme="minorHAnsi" w:cs="Arial"/>
        </w:rPr>
        <w:t>.</w:t>
      </w:r>
    </w:p>
    <w:p w:rsidR="004C520B" w:rsidRPr="00D16CCA" w:rsidRDefault="004C520B" w:rsidP="00C003E1">
      <w:pPr>
        <w:spacing w:line="480" w:lineRule="auto"/>
        <w:jc w:val="both"/>
        <w:rPr>
          <w:rFonts w:asciiTheme="minorHAnsi" w:eastAsia="SimSun" w:hAnsiTheme="minorHAnsi" w:cs="Arial"/>
          <w:lang w:val="en-US"/>
        </w:rPr>
      </w:pPr>
    </w:p>
    <w:p w:rsidR="004C520B" w:rsidRPr="00D16CCA" w:rsidRDefault="004C520B" w:rsidP="00C003E1">
      <w:pPr>
        <w:spacing w:line="480" w:lineRule="auto"/>
        <w:jc w:val="both"/>
        <w:rPr>
          <w:rFonts w:asciiTheme="minorHAnsi" w:hAnsiTheme="minorHAnsi" w:cs="Arial"/>
        </w:rPr>
      </w:pPr>
      <w:r>
        <w:rPr>
          <w:rFonts w:asciiTheme="minorHAnsi" w:hAnsiTheme="minorHAnsi" w:cs="Arial"/>
        </w:rPr>
        <w:t>Clarke, S. 2005.</w:t>
      </w:r>
      <w:r w:rsidRPr="00D16CCA">
        <w:rPr>
          <w:rFonts w:asciiTheme="minorHAnsi" w:hAnsiTheme="minorHAnsi" w:cs="Arial"/>
        </w:rPr>
        <w:t xml:space="preserve"> </w:t>
      </w:r>
      <w:r w:rsidRPr="00D16CCA">
        <w:rPr>
          <w:rFonts w:asciiTheme="minorHAnsi" w:hAnsiTheme="minorHAnsi" w:cs="Arial"/>
          <w:i/>
        </w:rPr>
        <w:t>From Enlightenment to Risk, Social Theory and Contemporary Society</w:t>
      </w:r>
      <w:r w:rsidRPr="00D16CCA">
        <w:rPr>
          <w:rFonts w:asciiTheme="minorHAnsi" w:hAnsiTheme="minorHAnsi" w:cs="Arial"/>
        </w:rPr>
        <w:t>. Basingstoke: Palgrave Macmillan</w:t>
      </w:r>
      <w:r>
        <w:rPr>
          <w:rFonts w:asciiTheme="minorHAnsi" w:hAnsiTheme="minorHAnsi" w:cs="Arial"/>
        </w:rPr>
        <w:t>.</w:t>
      </w:r>
    </w:p>
    <w:p w:rsidR="004C520B" w:rsidRPr="00D16CCA" w:rsidRDefault="004C520B" w:rsidP="00C003E1">
      <w:pPr>
        <w:tabs>
          <w:tab w:val="left" w:pos="3828"/>
        </w:tabs>
        <w:spacing w:line="480" w:lineRule="auto"/>
        <w:jc w:val="both"/>
        <w:rPr>
          <w:rFonts w:asciiTheme="minorHAnsi" w:hAnsiTheme="minorHAnsi" w:cs="Arial"/>
        </w:rPr>
      </w:pPr>
    </w:p>
    <w:p w:rsidR="004C520B" w:rsidRPr="00D16CCA" w:rsidRDefault="004C520B" w:rsidP="00C003E1">
      <w:pPr>
        <w:tabs>
          <w:tab w:val="left" w:pos="3828"/>
        </w:tabs>
        <w:spacing w:line="480" w:lineRule="auto"/>
        <w:jc w:val="both"/>
        <w:rPr>
          <w:rFonts w:asciiTheme="minorHAnsi" w:hAnsiTheme="minorHAnsi" w:cs="Arial"/>
        </w:rPr>
      </w:pPr>
      <w:r>
        <w:rPr>
          <w:rFonts w:asciiTheme="minorHAnsi" w:hAnsiTheme="minorHAnsi" w:cs="Arial"/>
        </w:rPr>
        <w:t xml:space="preserve">Clarke, S. 2008. ‘Psycho-Social </w:t>
      </w:r>
      <w:r w:rsidR="00AA088B">
        <w:rPr>
          <w:rFonts w:asciiTheme="minorHAnsi" w:hAnsiTheme="minorHAnsi" w:cs="Arial"/>
        </w:rPr>
        <w:t>Re</w:t>
      </w:r>
      <w:r w:rsidRPr="00D16CCA">
        <w:rPr>
          <w:rFonts w:asciiTheme="minorHAnsi" w:hAnsiTheme="minorHAnsi" w:cs="Arial"/>
        </w:rPr>
        <w:t xml:space="preserve">search: Relating Self, Identity And Otherness’, In </w:t>
      </w:r>
      <w:r>
        <w:rPr>
          <w:rFonts w:asciiTheme="minorHAnsi" w:eastAsiaTheme="minorHAnsi" w:hAnsiTheme="minorHAnsi" w:cs="Helvetica"/>
          <w:lang w:val="en-US"/>
        </w:rPr>
        <w:t xml:space="preserve">Clarke, S. And Hoggett, P. eds. </w:t>
      </w:r>
      <w:r w:rsidRPr="00D16CCA">
        <w:rPr>
          <w:rFonts w:asciiTheme="minorHAnsi" w:eastAsiaTheme="minorHAnsi" w:hAnsiTheme="minorHAnsi" w:cs="Helvetica"/>
          <w:lang w:val="en-US"/>
        </w:rPr>
        <w:t xml:space="preserve"> </w:t>
      </w:r>
      <w:r>
        <w:rPr>
          <w:rFonts w:asciiTheme="minorHAnsi" w:eastAsiaTheme="minorHAnsi" w:hAnsiTheme="minorHAnsi" w:cs="Helvetica"/>
          <w:i/>
          <w:lang w:val="en-US"/>
        </w:rPr>
        <w:t>Researching B</w:t>
      </w:r>
      <w:r w:rsidRPr="00D16CCA">
        <w:rPr>
          <w:rFonts w:asciiTheme="minorHAnsi" w:eastAsiaTheme="minorHAnsi" w:hAnsiTheme="minorHAnsi" w:cs="Helvetica"/>
          <w:i/>
          <w:lang w:val="en-US"/>
        </w:rPr>
        <w:t>eneath The Surface: Psycho-Social Research Methods In Practice</w:t>
      </w:r>
      <w:r>
        <w:rPr>
          <w:rFonts w:asciiTheme="minorHAnsi" w:eastAsiaTheme="minorHAnsi" w:hAnsiTheme="minorHAnsi" w:cs="Helvetica"/>
          <w:lang w:val="en-US"/>
        </w:rPr>
        <w:t xml:space="preserve">. </w:t>
      </w:r>
      <w:r w:rsidRPr="00D16CCA">
        <w:rPr>
          <w:rFonts w:asciiTheme="minorHAnsi" w:eastAsiaTheme="minorHAnsi" w:hAnsiTheme="minorHAnsi" w:cs="Helvetica"/>
          <w:lang w:val="en-US"/>
        </w:rPr>
        <w:t xml:space="preserve">London: </w:t>
      </w:r>
      <w:r>
        <w:rPr>
          <w:rFonts w:asciiTheme="minorHAnsi" w:eastAsiaTheme="minorHAnsi" w:hAnsiTheme="minorHAnsi" w:cs="Helvetica"/>
          <w:lang w:val="en-US"/>
        </w:rPr>
        <w:t>Karnac.</w:t>
      </w:r>
    </w:p>
    <w:p w:rsidR="00AA088B" w:rsidRDefault="00AA088B" w:rsidP="00C003E1">
      <w:pPr>
        <w:spacing w:line="480" w:lineRule="auto"/>
        <w:contextualSpacing/>
        <w:rPr>
          <w:rFonts w:asciiTheme="minorHAnsi" w:hAnsiTheme="minorHAnsi"/>
        </w:rPr>
      </w:pPr>
    </w:p>
    <w:p w:rsidR="004C520B" w:rsidRPr="00D16CCA" w:rsidRDefault="00AA088B" w:rsidP="00C003E1">
      <w:pPr>
        <w:spacing w:line="480" w:lineRule="auto"/>
        <w:contextualSpacing/>
        <w:rPr>
          <w:rFonts w:asciiTheme="minorHAnsi" w:hAnsiTheme="minorHAnsi"/>
        </w:rPr>
      </w:pPr>
      <w:r>
        <w:rPr>
          <w:rFonts w:asciiTheme="minorHAnsi" w:hAnsiTheme="minorHAnsi"/>
        </w:rPr>
        <w:t xml:space="preserve">Cohen, S. 1973. </w:t>
      </w:r>
      <w:r w:rsidRPr="00AA088B">
        <w:rPr>
          <w:rFonts w:asciiTheme="minorHAnsi" w:hAnsiTheme="minorHAnsi"/>
          <w:i/>
        </w:rPr>
        <w:t>Folk Devils and Moral Panics</w:t>
      </w:r>
      <w:r>
        <w:rPr>
          <w:rFonts w:asciiTheme="minorHAnsi" w:hAnsiTheme="minorHAnsi"/>
        </w:rPr>
        <w:t>. St Albans: Paladin</w:t>
      </w:r>
      <w:r w:rsidR="00342E15">
        <w:rPr>
          <w:rFonts w:asciiTheme="minorHAnsi" w:hAnsiTheme="minorHAnsi"/>
        </w:rPr>
        <w:t>.</w:t>
      </w:r>
    </w:p>
    <w:p w:rsidR="00DA3A15" w:rsidRDefault="00DA3A15" w:rsidP="00C003E1">
      <w:pPr>
        <w:spacing w:line="480" w:lineRule="auto"/>
        <w:contextualSpacing/>
        <w:rPr>
          <w:rFonts w:asciiTheme="minorHAnsi" w:hAnsiTheme="minorHAnsi"/>
        </w:rPr>
      </w:pPr>
    </w:p>
    <w:p w:rsidR="004C520B" w:rsidRPr="00AB4206" w:rsidRDefault="004C520B" w:rsidP="00C003E1">
      <w:pPr>
        <w:spacing w:line="480" w:lineRule="auto"/>
        <w:contextualSpacing/>
        <w:rPr>
          <w:rFonts w:asciiTheme="minorHAnsi" w:hAnsiTheme="minorHAnsi"/>
        </w:rPr>
      </w:pPr>
      <w:r w:rsidRPr="00AB4206">
        <w:rPr>
          <w:rFonts w:asciiTheme="minorHAnsi" w:hAnsiTheme="minorHAnsi"/>
        </w:rPr>
        <w:t xml:space="preserve">Cooper, A. and Lousada, J. 2005.  </w:t>
      </w:r>
      <w:r w:rsidRPr="00AB4206">
        <w:rPr>
          <w:rFonts w:asciiTheme="minorHAnsi" w:hAnsiTheme="minorHAnsi"/>
          <w:i/>
        </w:rPr>
        <w:t xml:space="preserve">Borderline Welfare: Feeling And Fear Of Feeling In Modern Welfare. </w:t>
      </w:r>
      <w:r w:rsidRPr="00AB4206">
        <w:rPr>
          <w:rFonts w:asciiTheme="minorHAnsi" w:hAnsiTheme="minorHAnsi"/>
        </w:rPr>
        <w:t>London: Karnac.</w:t>
      </w:r>
    </w:p>
    <w:p w:rsidR="004C520B" w:rsidRPr="00AB4206" w:rsidRDefault="004C520B" w:rsidP="00C003E1">
      <w:pPr>
        <w:spacing w:line="480" w:lineRule="auto"/>
        <w:contextualSpacing/>
        <w:rPr>
          <w:rFonts w:asciiTheme="minorHAnsi" w:hAnsiTheme="minorHAnsi"/>
        </w:rPr>
      </w:pPr>
    </w:p>
    <w:p w:rsidR="004C520B" w:rsidRPr="00AB4206" w:rsidRDefault="004C520B" w:rsidP="00C003E1">
      <w:pPr>
        <w:spacing w:line="480" w:lineRule="auto"/>
        <w:contextualSpacing/>
        <w:rPr>
          <w:rFonts w:asciiTheme="minorHAnsi" w:hAnsiTheme="minorHAnsi"/>
        </w:rPr>
      </w:pPr>
    </w:p>
    <w:p w:rsidR="004C520B" w:rsidRPr="00AB4206" w:rsidRDefault="004C520B" w:rsidP="00C003E1">
      <w:pPr>
        <w:spacing w:line="480" w:lineRule="auto"/>
        <w:contextualSpacing/>
        <w:rPr>
          <w:rFonts w:asciiTheme="minorHAnsi" w:hAnsiTheme="minorHAnsi"/>
        </w:rPr>
      </w:pPr>
    </w:p>
    <w:p w:rsidR="00D14DC4" w:rsidRPr="00AB4206" w:rsidRDefault="004C520B" w:rsidP="00C003E1">
      <w:pPr>
        <w:spacing w:line="480" w:lineRule="auto"/>
        <w:contextualSpacing/>
        <w:outlineLvl w:val="0"/>
        <w:rPr>
          <w:rFonts w:asciiTheme="minorHAnsi" w:hAnsiTheme="minorHAnsi"/>
          <w:iCs/>
        </w:rPr>
      </w:pPr>
      <w:r w:rsidRPr="00AB4206">
        <w:rPr>
          <w:rFonts w:asciiTheme="minorHAnsi" w:hAnsiTheme="minorHAnsi" w:cs="Arial"/>
          <w:szCs w:val="26"/>
          <w:lang w:val="en-US" w:eastAsia="en-US"/>
        </w:rPr>
        <w:lastRenderedPageBreak/>
        <w:t xml:space="preserve"> </w:t>
      </w:r>
      <w:r w:rsidR="00D14DC4" w:rsidRPr="00AB4206">
        <w:rPr>
          <w:rFonts w:asciiTheme="minorHAnsi" w:hAnsiTheme="minorHAnsi"/>
        </w:rPr>
        <w:t>De Jong Gierveld, J.</w:t>
      </w:r>
      <w:r w:rsidR="00D14DC4" w:rsidRPr="00AB4206">
        <w:rPr>
          <w:rFonts w:asciiTheme="minorHAnsi" w:hAnsiTheme="minorHAnsi"/>
          <w:i/>
          <w:iCs/>
        </w:rPr>
        <w:t xml:space="preserve">, </w:t>
      </w:r>
      <w:r w:rsidR="00D14DC4" w:rsidRPr="00AB4206">
        <w:rPr>
          <w:rFonts w:asciiTheme="minorHAnsi" w:hAnsiTheme="minorHAnsi"/>
        </w:rPr>
        <w:t>Van Tilburg, T.</w:t>
      </w:r>
      <w:r w:rsidR="00D14DC4" w:rsidRPr="00AB4206">
        <w:rPr>
          <w:rFonts w:asciiTheme="minorHAnsi" w:hAnsiTheme="minorHAnsi"/>
          <w:i/>
          <w:iCs/>
        </w:rPr>
        <w:t xml:space="preserve"> </w:t>
      </w:r>
      <w:r w:rsidR="00D14DC4" w:rsidRPr="00AB4206">
        <w:rPr>
          <w:rFonts w:asciiTheme="minorHAnsi" w:hAnsiTheme="minorHAnsi"/>
          <w:iCs/>
        </w:rPr>
        <w:t>and</w:t>
      </w:r>
      <w:r w:rsidR="00D14DC4" w:rsidRPr="00AB4206">
        <w:rPr>
          <w:rFonts w:asciiTheme="minorHAnsi" w:hAnsiTheme="minorHAnsi"/>
          <w:i/>
          <w:iCs/>
        </w:rPr>
        <w:t xml:space="preserve"> </w:t>
      </w:r>
      <w:r w:rsidR="00D14DC4" w:rsidRPr="00AB4206">
        <w:rPr>
          <w:rFonts w:asciiTheme="minorHAnsi" w:hAnsiTheme="minorHAnsi"/>
        </w:rPr>
        <w:t>Dykstra, P. A.</w:t>
      </w:r>
      <w:r w:rsidR="00D14DC4" w:rsidRPr="00AB4206">
        <w:rPr>
          <w:rFonts w:asciiTheme="minorHAnsi" w:hAnsiTheme="minorHAnsi"/>
          <w:i/>
          <w:iCs/>
        </w:rPr>
        <w:t xml:space="preserve"> </w:t>
      </w:r>
      <w:r w:rsidR="00D14DC4" w:rsidRPr="00AB4206">
        <w:rPr>
          <w:rFonts w:asciiTheme="minorHAnsi" w:hAnsiTheme="minorHAnsi"/>
        </w:rPr>
        <w:t>2006</w:t>
      </w:r>
      <w:r w:rsidR="00D14DC4" w:rsidRPr="00AB4206">
        <w:rPr>
          <w:rFonts w:asciiTheme="minorHAnsi" w:hAnsiTheme="minorHAnsi"/>
          <w:i/>
          <w:iCs/>
        </w:rPr>
        <w:t xml:space="preserve">. </w:t>
      </w:r>
      <w:r w:rsidR="00D14DC4" w:rsidRPr="00AB4206">
        <w:rPr>
          <w:rFonts w:asciiTheme="minorHAnsi" w:hAnsiTheme="minorHAnsi"/>
        </w:rPr>
        <w:t>Chapter 26 Loneliness and Social Isolation</w:t>
      </w:r>
      <w:r w:rsidR="00D14DC4" w:rsidRPr="00AB4206">
        <w:rPr>
          <w:rFonts w:asciiTheme="minorHAnsi" w:hAnsiTheme="minorHAnsi"/>
          <w:i/>
          <w:iCs/>
        </w:rPr>
        <w:t xml:space="preserve">. </w:t>
      </w:r>
      <w:r w:rsidR="00D14DC4" w:rsidRPr="00AB4206">
        <w:rPr>
          <w:rFonts w:asciiTheme="minorHAnsi" w:hAnsiTheme="minorHAnsi"/>
          <w:iCs/>
        </w:rPr>
        <w:t xml:space="preserve">In </w:t>
      </w:r>
      <w:r w:rsidR="00D14DC4" w:rsidRPr="00AB4206">
        <w:rPr>
          <w:rFonts w:asciiTheme="minorHAnsi" w:hAnsiTheme="minorHAnsi"/>
        </w:rPr>
        <w:t>Vangelisti</w:t>
      </w:r>
      <w:r w:rsidR="00D14DC4" w:rsidRPr="00AB4206">
        <w:rPr>
          <w:rFonts w:asciiTheme="minorHAnsi" w:hAnsiTheme="minorHAnsi"/>
          <w:iCs/>
        </w:rPr>
        <w:t xml:space="preserve">, A. and </w:t>
      </w:r>
      <w:r w:rsidR="00D14DC4" w:rsidRPr="00AB4206">
        <w:rPr>
          <w:rFonts w:asciiTheme="minorHAnsi" w:hAnsiTheme="minorHAnsi"/>
        </w:rPr>
        <w:t>Perlman, D.</w:t>
      </w:r>
      <w:r w:rsidR="00D14DC4" w:rsidRPr="00AB4206">
        <w:rPr>
          <w:rFonts w:asciiTheme="minorHAnsi" w:hAnsiTheme="minorHAnsi"/>
          <w:iCs/>
        </w:rPr>
        <w:t xml:space="preserve"> eds,</w:t>
      </w:r>
      <w:r w:rsidR="00D14DC4" w:rsidRPr="00AB4206">
        <w:rPr>
          <w:rFonts w:asciiTheme="minorHAnsi" w:hAnsiTheme="minorHAnsi"/>
          <w:i/>
          <w:iCs/>
        </w:rPr>
        <w:t xml:space="preserve"> Cambridge Handbook of Personal Relationships. </w:t>
      </w:r>
      <w:r w:rsidR="00D14DC4" w:rsidRPr="00AB4206">
        <w:rPr>
          <w:rFonts w:asciiTheme="minorHAnsi" w:hAnsiTheme="minorHAnsi"/>
        </w:rPr>
        <w:t>Cambridge</w:t>
      </w:r>
      <w:r w:rsidR="00D14DC4" w:rsidRPr="00AB4206">
        <w:rPr>
          <w:rFonts w:asciiTheme="minorHAnsi" w:hAnsiTheme="minorHAnsi"/>
          <w:i/>
          <w:iCs/>
        </w:rPr>
        <w:t xml:space="preserve">: </w:t>
      </w:r>
      <w:r w:rsidR="00D14DC4" w:rsidRPr="00AB4206">
        <w:rPr>
          <w:rFonts w:asciiTheme="minorHAnsi" w:hAnsiTheme="minorHAnsi"/>
          <w:iCs/>
        </w:rPr>
        <w:t>Cambridge University Press.</w:t>
      </w:r>
    </w:p>
    <w:p w:rsidR="004C520B" w:rsidRPr="00CD6837" w:rsidRDefault="00D14DC4" w:rsidP="00CD6837">
      <w:pPr>
        <w:spacing w:line="480" w:lineRule="auto"/>
        <w:contextualSpacing/>
        <w:outlineLvl w:val="0"/>
        <w:rPr>
          <w:rFonts w:asciiTheme="minorHAnsi" w:hAnsiTheme="minorHAnsi"/>
        </w:rPr>
      </w:pPr>
      <w:r w:rsidRPr="00AB4206">
        <w:rPr>
          <w:rFonts w:asciiTheme="minorHAnsi" w:hAnsiTheme="minorHAnsi"/>
          <w:i/>
          <w:iCs/>
        </w:rPr>
        <w:t xml:space="preserve"> </w:t>
      </w:r>
    </w:p>
    <w:p w:rsidR="004C520B" w:rsidRPr="00D16CCA" w:rsidRDefault="004C520B" w:rsidP="00C003E1">
      <w:pPr>
        <w:spacing w:line="480" w:lineRule="auto"/>
        <w:contextualSpacing/>
        <w:rPr>
          <w:rFonts w:asciiTheme="minorHAnsi" w:hAnsiTheme="minorHAnsi"/>
          <w:u w:val="single"/>
        </w:rPr>
      </w:pPr>
      <w:r>
        <w:rPr>
          <w:rFonts w:asciiTheme="minorHAnsi" w:hAnsiTheme="minorHAnsi" w:cs="Arial"/>
          <w:bCs/>
          <w:szCs w:val="26"/>
          <w:lang w:val="en-US" w:eastAsia="en-US"/>
        </w:rPr>
        <w:t xml:space="preserve">Elliott, G. </w:t>
      </w:r>
      <w:r>
        <w:rPr>
          <w:rFonts w:asciiTheme="minorHAnsi" w:hAnsiTheme="minorHAnsi"/>
        </w:rPr>
        <w:t>e</w:t>
      </w:r>
      <w:r w:rsidRPr="00D16CCA">
        <w:rPr>
          <w:rFonts w:asciiTheme="minorHAnsi" w:hAnsiTheme="minorHAnsi"/>
        </w:rPr>
        <w:t>d</w:t>
      </w:r>
      <w:r>
        <w:rPr>
          <w:rFonts w:asciiTheme="minorHAnsi" w:hAnsiTheme="minorHAnsi"/>
        </w:rPr>
        <w:t>. 1994.</w:t>
      </w:r>
      <w:r w:rsidRPr="00D16CCA">
        <w:rPr>
          <w:rFonts w:asciiTheme="minorHAnsi" w:hAnsiTheme="minorHAnsi"/>
        </w:rPr>
        <w:t xml:space="preserve"> </w:t>
      </w:r>
      <w:r w:rsidRPr="00D16CCA">
        <w:rPr>
          <w:rFonts w:asciiTheme="minorHAnsi" w:hAnsiTheme="minorHAnsi"/>
          <w:i/>
        </w:rPr>
        <w:t>A</w:t>
      </w:r>
      <w:r w:rsidRPr="00D16CCA">
        <w:rPr>
          <w:rFonts w:asciiTheme="minorHAnsi" w:hAnsiTheme="minorHAnsi" w:cs="Arial"/>
          <w:bCs/>
          <w:i/>
          <w:szCs w:val="26"/>
          <w:lang w:val="en-US" w:eastAsia="en-US"/>
        </w:rPr>
        <w:t>lthusser</w:t>
      </w:r>
      <w:r w:rsidRPr="00D16CCA">
        <w:rPr>
          <w:rFonts w:asciiTheme="minorHAnsi" w:hAnsiTheme="minorHAnsi" w:cs="Arial"/>
          <w:i/>
          <w:szCs w:val="26"/>
          <w:lang w:val="en-US" w:eastAsia="en-US"/>
        </w:rPr>
        <w:t xml:space="preserve">: A </w:t>
      </w:r>
      <w:r w:rsidRPr="00D16CCA">
        <w:rPr>
          <w:rFonts w:asciiTheme="minorHAnsi" w:hAnsiTheme="minorHAnsi" w:cs="Arial"/>
          <w:bCs/>
          <w:i/>
          <w:szCs w:val="26"/>
          <w:lang w:val="en-US" w:eastAsia="en-US"/>
        </w:rPr>
        <w:t>Critical</w:t>
      </w:r>
      <w:r w:rsidRPr="00D16CCA">
        <w:rPr>
          <w:rFonts w:asciiTheme="minorHAnsi" w:hAnsiTheme="minorHAnsi" w:cs="Arial"/>
          <w:i/>
          <w:szCs w:val="26"/>
          <w:lang w:val="en-US" w:eastAsia="en-US"/>
        </w:rPr>
        <w:t xml:space="preserve"> </w:t>
      </w:r>
      <w:r w:rsidRPr="00D16CCA">
        <w:rPr>
          <w:rFonts w:asciiTheme="minorHAnsi" w:hAnsiTheme="minorHAnsi" w:cs="Arial"/>
          <w:bCs/>
          <w:i/>
          <w:szCs w:val="26"/>
          <w:lang w:val="en-US" w:eastAsia="en-US"/>
        </w:rPr>
        <w:t>Reader</w:t>
      </w:r>
      <w:r>
        <w:rPr>
          <w:rFonts w:asciiTheme="minorHAnsi" w:hAnsiTheme="minorHAnsi" w:cs="Arial"/>
          <w:szCs w:val="26"/>
          <w:lang w:val="en-US" w:eastAsia="en-US"/>
        </w:rPr>
        <w:t>. Oxford: Blackwell.</w:t>
      </w:r>
      <w:r w:rsidRPr="00D16CCA">
        <w:rPr>
          <w:rFonts w:asciiTheme="minorHAnsi" w:hAnsiTheme="minorHAnsi" w:cs="Arial"/>
          <w:szCs w:val="26"/>
          <w:lang w:val="en-US" w:eastAsia="en-US"/>
        </w:rPr>
        <w:t xml:space="preserve"> </w:t>
      </w:r>
    </w:p>
    <w:p w:rsidR="00AB4206" w:rsidRDefault="00AB4206" w:rsidP="00C003E1">
      <w:pPr>
        <w:spacing w:line="480" w:lineRule="auto"/>
        <w:contextualSpacing/>
        <w:rPr>
          <w:rFonts w:asciiTheme="minorHAnsi" w:hAnsiTheme="minorHAnsi"/>
        </w:rPr>
      </w:pPr>
    </w:p>
    <w:p w:rsidR="00AB4206" w:rsidRPr="00AB4206" w:rsidRDefault="00AB4206" w:rsidP="00C003E1">
      <w:pPr>
        <w:spacing w:line="480" w:lineRule="auto"/>
        <w:contextualSpacing/>
        <w:rPr>
          <w:rFonts w:asciiTheme="minorHAnsi" w:hAnsiTheme="minorHAnsi"/>
          <w:i/>
        </w:rPr>
      </w:pPr>
      <w:r w:rsidRPr="00AB4206">
        <w:rPr>
          <w:rFonts w:asciiTheme="minorHAnsi" w:hAnsiTheme="minorHAnsi"/>
        </w:rPr>
        <w:t>Eyerman</w:t>
      </w:r>
      <w:r>
        <w:rPr>
          <w:rFonts w:asciiTheme="minorHAnsi" w:hAnsiTheme="minorHAnsi"/>
        </w:rPr>
        <w:t>, R.  2013. Social Theory and T</w:t>
      </w:r>
      <w:r w:rsidRPr="00AB4206">
        <w:rPr>
          <w:rFonts w:asciiTheme="minorHAnsi" w:hAnsiTheme="minorHAnsi"/>
        </w:rPr>
        <w:t xml:space="preserve">rauma, </w:t>
      </w:r>
      <w:r w:rsidRPr="00AB4206">
        <w:rPr>
          <w:rFonts w:asciiTheme="minorHAnsi" w:hAnsiTheme="minorHAnsi"/>
          <w:i/>
        </w:rPr>
        <w:t>Acta Sociologica</w:t>
      </w:r>
    </w:p>
    <w:p w:rsidR="00AB4206" w:rsidRPr="00AB4206" w:rsidRDefault="00AB4206" w:rsidP="00C003E1">
      <w:pPr>
        <w:spacing w:line="480" w:lineRule="auto"/>
        <w:contextualSpacing/>
        <w:rPr>
          <w:rFonts w:asciiTheme="minorHAnsi" w:hAnsiTheme="minorHAnsi"/>
        </w:rPr>
      </w:pPr>
      <w:r w:rsidRPr="00AB4206">
        <w:rPr>
          <w:rFonts w:asciiTheme="minorHAnsi" w:hAnsiTheme="minorHAnsi"/>
        </w:rPr>
        <w:t>56</w:t>
      </w:r>
      <w:r>
        <w:rPr>
          <w:rFonts w:asciiTheme="minorHAnsi" w:hAnsiTheme="minorHAnsi"/>
        </w:rPr>
        <w:t xml:space="preserve"> </w:t>
      </w:r>
      <w:r w:rsidRPr="00AB4206">
        <w:rPr>
          <w:rFonts w:asciiTheme="minorHAnsi" w:hAnsiTheme="minorHAnsi"/>
        </w:rPr>
        <w:t>(1) 41–53</w:t>
      </w:r>
      <w:r>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DA3A15" w:rsidRDefault="004C520B" w:rsidP="00C003E1">
      <w:pPr>
        <w:spacing w:line="480" w:lineRule="auto"/>
        <w:contextualSpacing/>
        <w:rPr>
          <w:rFonts w:asciiTheme="minorHAnsi" w:hAnsiTheme="minorHAnsi"/>
        </w:rPr>
      </w:pPr>
      <w:r>
        <w:rPr>
          <w:rFonts w:asciiTheme="minorHAnsi" w:hAnsiTheme="minorHAnsi"/>
        </w:rPr>
        <w:t>Ferguson, H. 2001. Social Work, I</w:t>
      </w:r>
      <w:r w:rsidRPr="00D16CCA">
        <w:rPr>
          <w:rFonts w:asciiTheme="minorHAnsi" w:hAnsiTheme="minorHAnsi"/>
        </w:rPr>
        <w:t>ndi</w:t>
      </w:r>
      <w:r>
        <w:rPr>
          <w:rFonts w:asciiTheme="minorHAnsi" w:hAnsiTheme="minorHAnsi"/>
        </w:rPr>
        <w:t>vidualization and Life Politics.</w:t>
      </w:r>
      <w:r w:rsidRPr="00D16CCA">
        <w:rPr>
          <w:rFonts w:asciiTheme="minorHAnsi" w:hAnsiTheme="minorHAnsi"/>
        </w:rPr>
        <w:t xml:space="preserve"> </w:t>
      </w:r>
      <w:r w:rsidRPr="00D16CCA">
        <w:rPr>
          <w:rFonts w:asciiTheme="minorHAnsi" w:hAnsiTheme="minorHAnsi"/>
          <w:i/>
        </w:rPr>
        <w:t>British Journal of Social Work</w:t>
      </w:r>
      <w:r>
        <w:rPr>
          <w:rFonts w:asciiTheme="minorHAnsi" w:hAnsiTheme="minorHAnsi"/>
        </w:rPr>
        <w:t xml:space="preserve">  31 (1)</w:t>
      </w:r>
      <w:r w:rsidRPr="00D16CCA">
        <w:rPr>
          <w:rFonts w:asciiTheme="minorHAnsi" w:hAnsiTheme="minorHAnsi"/>
        </w:rPr>
        <w:t xml:space="preserve"> 41-55.</w:t>
      </w:r>
    </w:p>
    <w:p w:rsidR="004C520B" w:rsidRPr="00D16CCA" w:rsidRDefault="004C520B" w:rsidP="00C003E1">
      <w:pPr>
        <w:spacing w:line="480" w:lineRule="auto"/>
        <w:contextualSpacing/>
        <w:rPr>
          <w:rFonts w:asciiTheme="minorHAnsi" w:hAnsiTheme="minorHAnsi"/>
        </w:rPr>
      </w:pPr>
    </w:p>
    <w:p w:rsidR="00DA3A15" w:rsidRDefault="00DA3A15" w:rsidP="00C003E1">
      <w:pPr>
        <w:spacing w:line="480" w:lineRule="auto"/>
        <w:contextualSpacing/>
        <w:rPr>
          <w:rFonts w:asciiTheme="minorHAnsi" w:hAnsiTheme="minorHAnsi"/>
        </w:rPr>
      </w:pPr>
      <w:r>
        <w:rPr>
          <w:rFonts w:asciiTheme="minorHAnsi" w:hAnsiTheme="minorHAnsi"/>
        </w:rPr>
        <w:t>Ferguson, H. 2005. Working With Violence, Emotions And The Psychosocial Dynamics Of Child Protection: Reflections On The Victoria Climbi</w:t>
      </w:r>
      <w:r>
        <w:rPr>
          <w:rFonts w:ascii="Cambria" w:hAnsi="Cambria"/>
        </w:rPr>
        <w:t>é</w:t>
      </w:r>
      <w:r>
        <w:rPr>
          <w:rFonts w:asciiTheme="minorHAnsi" w:hAnsiTheme="minorHAnsi"/>
        </w:rPr>
        <w:t xml:space="preserve"> Case. </w:t>
      </w:r>
      <w:r w:rsidRPr="00DA3A15">
        <w:rPr>
          <w:rFonts w:asciiTheme="minorHAnsi" w:hAnsiTheme="minorHAnsi"/>
          <w:i/>
        </w:rPr>
        <w:t>Social Work Education</w:t>
      </w:r>
      <w:r>
        <w:rPr>
          <w:rFonts w:asciiTheme="minorHAnsi" w:hAnsiTheme="minorHAnsi"/>
        </w:rPr>
        <w:t xml:space="preserve"> 24 (7): 784-795.</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outlineLvl w:val="0"/>
        <w:rPr>
          <w:rFonts w:asciiTheme="minorHAnsi" w:hAnsiTheme="minorHAnsi"/>
        </w:rPr>
      </w:pPr>
      <w:r>
        <w:rPr>
          <w:rFonts w:asciiTheme="minorHAnsi" w:hAnsiTheme="minorHAnsi"/>
        </w:rPr>
        <w:t xml:space="preserve">Fook, J. </w:t>
      </w:r>
      <w:r w:rsidRPr="00D16CCA">
        <w:rPr>
          <w:rFonts w:asciiTheme="minorHAnsi" w:hAnsiTheme="minorHAnsi"/>
        </w:rPr>
        <w:t>2004</w:t>
      </w:r>
      <w:r>
        <w:rPr>
          <w:rFonts w:asciiTheme="minorHAnsi" w:hAnsiTheme="minorHAnsi"/>
        </w:rPr>
        <w:t xml:space="preserve">. </w:t>
      </w:r>
      <w:r w:rsidRPr="00D16CCA">
        <w:rPr>
          <w:rFonts w:asciiTheme="minorHAnsi" w:hAnsiTheme="minorHAnsi"/>
          <w:i/>
        </w:rPr>
        <w:t>Social Work, Critical Theory and Practice</w:t>
      </w:r>
      <w:r>
        <w:rPr>
          <w:rFonts w:asciiTheme="minorHAnsi" w:hAnsiTheme="minorHAnsi"/>
        </w:rPr>
        <w:t>. London: Sage.</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szCs w:val="28"/>
        </w:rPr>
      </w:pPr>
      <w:r>
        <w:rPr>
          <w:rFonts w:asciiTheme="minorHAnsi" w:hAnsiTheme="minorHAnsi"/>
        </w:rPr>
        <w:t>Foucault, M. 1984</w:t>
      </w:r>
      <w:r w:rsidR="007D2792">
        <w:rPr>
          <w:rFonts w:asciiTheme="minorHAnsi" w:hAnsiTheme="minorHAnsi"/>
        </w:rPr>
        <w:t>.</w:t>
      </w:r>
      <w:r w:rsidRPr="00D16CCA">
        <w:rPr>
          <w:rFonts w:asciiTheme="minorHAnsi" w:hAnsiTheme="minorHAnsi"/>
        </w:rPr>
        <w:t xml:space="preserve"> </w:t>
      </w:r>
      <w:r w:rsidRPr="00D16CCA">
        <w:rPr>
          <w:rFonts w:asciiTheme="minorHAnsi" w:hAnsiTheme="minorHAnsi"/>
          <w:i/>
        </w:rPr>
        <w:t>On the Genealogy of Ethics: An Overview of Work in Process</w:t>
      </w:r>
      <w:r>
        <w:rPr>
          <w:rFonts w:asciiTheme="minorHAnsi" w:hAnsiTheme="minorHAnsi"/>
          <w:i/>
        </w:rPr>
        <w:t>.</w:t>
      </w:r>
      <w:r w:rsidRPr="00D16CCA">
        <w:rPr>
          <w:rFonts w:asciiTheme="minorHAnsi" w:hAnsiTheme="minorHAnsi"/>
        </w:rPr>
        <w:t xml:space="preserve"> New York</w:t>
      </w:r>
      <w:r>
        <w:rPr>
          <w:rFonts w:asciiTheme="minorHAnsi" w:hAnsiTheme="minorHAnsi"/>
        </w:rPr>
        <w:t>:</w:t>
      </w:r>
      <w:r w:rsidRPr="00D16CCA">
        <w:rPr>
          <w:rFonts w:asciiTheme="minorHAnsi" w:hAnsiTheme="minorHAnsi"/>
        </w:rPr>
        <w:t xml:space="preserve"> Pant</w:t>
      </w:r>
      <w:r>
        <w:rPr>
          <w:rFonts w:asciiTheme="minorHAnsi" w:hAnsiTheme="minorHAnsi"/>
        </w:rPr>
        <w:t>heon Books.</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rPr>
          <w:rFonts w:asciiTheme="minorHAnsi" w:hAnsiTheme="minorHAnsi"/>
          <w:i/>
          <w:iCs/>
          <w:color w:val="000000"/>
          <w:szCs w:val="20"/>
        </w:rPr>
      </w:pPr>
      <w:r w:rsidRPr="00D16CCA">
        <w:rPr>
          <w:rFonts w:asciiTheme="minorHAnsi" w:hAnsiTheme="minorHAnsi"/>
          <w:bCs/>
          <w:color w:val="000000"/>
          <w:szCs w:val="20"/>
        </w:rPr>
        <w:t xml:space="preserve">Freud, S. </w:t>
      </w:r>
      <w:r>
        <w:rPr>
          <w:rFonts w:asciiTheme="minorHAnsi" w:hAnsiTheme="minorHAnsi"/>
          <w:color w:val="000000"/>
          <w:szCs w:val="20"/>
        </w:rPr>
        <w:t>1917</w:t>
      </w:r>
      <w:r w:rsidRPr="00D16CCA">
        <w:rPr>
          <w:rFonts w:asciiTheme="minorHAnsi" w:hAnsiTheme="minorHAnsi"/>
          <w:color w:val="000000"/>
          <w:szCs w:val="20"/>
        </w:rPr>
        <w:t xml:space="preserve">. Mourning and Melancholia. </w:t>
      </w:r>
      <w:r w:rsidRPr="00D16CCA">
        <w:rPr>
          <w:rFonts w:asciiTheme="minorHAnsi" w:hAnsiTheme="minorHAnsi"/>
          <w:i/>
          <w:iCs/>
          <w:color w:val="000000"/>
          <w:szCs w:val="20"/>
        </w:rPr>
        <w:t>The Standard Edition of the Complete Psychological Works of Sigmund Freud, Volume XIV (1914-1916)</w:t>
      </w:r>
    </w:p>
    <w:p w:rsidR="004C520B" w:rsidRPr="00D16CCA" w:rsidRDefault="004C520B" w:rsidP="00C003E1">
      <w:pPr>
        <w:widowControl w:val="0"/>
        <w:autoSpaceDE w:val="0"/>
        <w:autoSpaceDN w:val="0"/>
        <w:adjustRightInd w:val="0"/>
        <w:spacing w:line="480" w:lineRule="auto"/>
        <w:rPr>
          <w:rFonts w:asciiTheme="minorHAnsi" w:hAnsiTheme="minorHAnsi" w:cs="Verdana"/>
          <w:szCs w:val="26"/>
          <w:lang w:val="en-US" w:eastAsia="en-US"/>
        </w:rPr>
      </w:pPr>
    </w:p>
    <w:p w:rsidR="004C520B" w:rsidRPr="00524984" w:rsidRDefault="004C520B"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rebuchet MS"/>
          <w:bCs/>
          <w:color w:val="000000"/>
          <w:szCs w:val="32"/>
          <w:lang w:val="en-US" w:eastAsia="en-US"/>
        </w:rPr>
      </w:pPr>
      <w:r w:rsidRPr="00524984">
        <w:rPr>
          <w:rFonts w:asciiTheme="minorHAnsi" w:hAnsiTheme="minorHAnsi" w:cs="Trebuchet MS"/>
          <w:bCs/>
          <w:color w:val="000000"/>
          <w:szCs w:val="32"/>
          <w:lang w:val="en-US" w:eastAsia="en-US"/>
        </w:rPr>
        <w:t>Froggett, L</w:t>
      </w:r>
      <w:r>
        <w:rPr>
          <w:rFonts w:asciiTheme="minorHAnsi" w:hAnsiTheme="minorHAnsi" w:cs="Trebuchet MS"/>
          <w:bCs/>
          <w:color w:val="000000"/>
          <w:szCs w:val="32"/>
          <w:lang w:val="en-US" w:eastAsia="en-US"/>
        </w:rPr>
        <w:t>.</w:t>
      </w:r>
      <w:r w:rsidRPr="00524984">
        <w:rPr>
          <w:rFonts w:asciiTheme="minorHAnsi" w:hAnsiTheme="minorHAnsi" w:cs="Trebuchet MS"/>
          <w:bCs/>
          <w:color w:val="000000"/>
          <w:szCs w:val="32"/>
          <w:lang w:val="en-US" w:eastAsia="en-US"/>
        </w:rPr>
        <w:t>, Ramvi, E</w:t>
      </w:r>
      <w:r>
        <w:rPr>
          <w:rFonts w:asciiTheme="minorHAnsi" w:hAnsiTheme="minorHAnsi" w:cs="Trebuchet MS"/>
          <w:bCs/>
          <w:color w:val="000000"/>
          <w:szCs w:val="32"/>
          <w:lang w:val="en-US" w:eastAsia="en-US"/>
        </w:rPr>
        <w:t xml:space="preserve">. and Davies, L. </w:t>
      </w:r>
      <w:r w:rsidRPr="00524984">
        <w:rPr>
          <w:rFonts w:asciiTheme="minorHAnsi" w:hAnsiTheme="minorHAnsi" w:cs="Trebuchet MS"/>
          <w:bCs/>
          <w:color w:val="000000"/>
          <w:szCs w:val="32"/>
          <w:lang w:val="en-US" w:eastAsia="en-US"/>
        </w:rPr>
        <w:t>2014</w:t>
      </w:r>
      <w:r>
        <w:rPr>
          <w:rFonts w:asciiTheme="minorHAnsi" w:hAnsiTheme="minorHAnsi" w:cs="Trebuchet MS"/>
          <w:bCs/>
          <w:color w:val="000000"/>
          <w:szCs w:val="32"/>
          <w:lang w:val="en-US" w:eastAsia="en-US"/>
        </w:rPr>
        <w:t>a. Thinking from e</w:t>
      </w:r>
      <w:r w:rsidRPr="00524984">
        <w:rPr>
          <w:rFonts w:asciiTheme="minorHAnsi" w:hAnsiTheme="minorHAnsi" w:cs="Trebuchet MS"/>
          <w:bCs/>
          <w:color w:val="000000"/>
          <w:szCs w:val="32"/>
          <w:lang w:val="en-US" w:eastAsia="en-US"/>
        </w:rPr>
        <w:t>xperience in</w:t>
      </w:r>
    </w:p>
    <w:p w:rsidR="004C520B" w:rsidRPr="00524984" w:rsidRDefault="004C520B"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rebuchet MS"/>
          <w:bCs/>
          <w:color w:val="000000"/>
          <w:szCs w:val="32"/>
          <w:lang w:val="en-US" w:eastAsia="en-US"/>
        </w:rPr>
      </w:pPr>
      <w:r>
        <w:rPr>
          <w:rFonts w:asciiTheme="minorHAnsi" w:hAnsiTheme="minorHAnsi" w:cs="Trebuchet MS"/>
          <w:bCs/>
          <w:color w:val="000000"/>
          <w:szCs w:val="32"/>
          <w:lang w:val="en-US" w:eastAsia="en-US"/>
        </w:rPr>
        <w:lastRenderedPageBreak/>
        <w:t>psychosocial practice: r</w:t>
      </w:r>
      <w:r w:rsidRPr="00524984">
        <w:rPr>
          <w:rFonts w:asciiTheme="minorHAnsi" w:hAnsiTheme="minorHAnsi" w:cs="Trebuchet MS"/>
          <w:bCs/>
          <w:color w:val="000000"/>
          <w:szCs w:val="32"/>
          <w:lang w:val="en-US" w:eastAsia="en-US"/>
        </w:rPr>
        <w:t>eclaiming and</w:t>
      </w:r>
      <w:r>
        <w:rPr>
          <w:rFonts w:asciiTheme="minorHAnsi" w:hAnsiTheme="minorHAnsi" w:cs="Trebuchet MS"/>
          <w:bCs/>
          <w:color w:val="000000"/>
          <w:szCs w:val="32"/>
          <w:lang w:val="en-US" w:eastAsia="en-US"/>
        </w:rPr>
        <w:t xml:space="preserve"> </w:t>
      </w:r>
      <w:r w:rsidRPr="00524984">
        <w:rPr>
          <w:rFonts w:asciiTheme="minorHAnsi" w:hAnsiTheme="minorHAnsi" w:cs="Trebuchet MS"/>
          <w:bCs/>
          <w:color w:val="000000"/>
          <w:szCs w:val="32"/>
          <w:lang w:val="en-US" w:eastAsia="en-US"/>
        </w:rPr>
        <w:t xml:space="preserve">Teaching ‘Use of Self’, </w:t>
      </w:r>
      <w:r w:rsidRPr="00524984">
        <w:rPr>
          <w:rFonts w:asciiTheme="minorHAnsi" w:hAnsiTheme="minorHAnsi" w:cs="Trebuchet MS"/>
          <w:bCs/>
          <w:i/>
          <w:color w:val="000000"/>
          <w:szCs w:val="32"/>
          <w:lang w:val="en-US" w:eastAsia="en-US"/>
        </w:rPr>
        <w:t xml:space="preserve">Journal of Social Work practice, </w:t>
      </w:r>
      <w:r w:rsidRPr="00524984">
        <w:rPr>
          <w:rFonts w:asciiTheme="minorHAnsi" w:hAnsiTheme="minorHAnsi" w:cs="Trebuchet MS"/>
          <w:i/>
          <w:color w:val="000000"/>
          <w:szCs w:val="20"/>
          <w:lang w:val="en-US" w:eastAsia="en-US"/>
        </w:rPr>
        <w:t>Psychotherapeutic Approaches in He</w:t>
      </w:r>
      <w:r>
        <w:rPr>
          <w:rFonts w:asciiTheme="minorHAnsi" w:hAnsiTheme="minorHAnsi" w:cs="Trebuchet MS"/>
          <w:i/>
          <w:color w:val="000000"/>
          <w:szCs w:val="20"/>
          <w:lang w:val="en-US" w:eastAsia="en-US"/>
        </w:rPr>
        <w:t>alth, Welfare and the Community</w:t>
      </w:r>
      <w:r w:rsidRPr="00524984">
        <w:rPr>
          <w:rFonts w:asciiTheme="minorHAnsi" w:hAnsiTheme="minorHAnsi" w:cs="Trebuchet MS"/>
          <w:i/>
          <w:color w:val="000000"/>
          <w:szCs w:val="20"/>
          <w:lang w:val="en-US" w:eastAsia="en-US"/>
        </w:rPr>
        <w:t xml:space="preserve"> DOI: </w:t>
      </w:r>
    </w:p>
    <w:p w:rsidR="004C520B" w:rsidRPr="00524984" w:rsidRDefault="004C520B"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rebuchet MS"/>
          <w:color w:val="1100FA"/>
          <w:szCs w:val="20"/>
          <w:lang w:val="en-US" w:eastAsia="en-US"/>
        </w:rPr>
      </w:pPr>
      <w:r w:rsidRPr="00524984">
        <w:rPr>
          <w:rFonts w:asciiTheme="minorHAnsi" w:hAnsiTheme="minorHAnsi" w:cs="Trebuchet MS"/>
          <w:color w:val="1100FA"/>
          <w:szCs w:val="20"/>
          <w:lang w:val="en-US" w:eastAsia="en-US"/>
        </w:rPr>
        <w:t>http://dx.doi.org/10.1080/02650533.2014.923389</w:t>
      </w:r>
    </w:p>
    <w:p w:rsidR="004C520B" w:rsidRDefault="004C520B" w:rsidP="00C003E1">
      <w:pPr>
        <w:widowControl w:val="0"/>
        <w:autoSpaceDE w:val="0"/>
        <w:autoSpaceDN w:val="0"/>
        <w:adjustRightInd w:val="0"/>
        <w:spacing w:line="480" w:lineRule="auto"/>
        <w:rPr>
          <w:rFonts w:asciiTheme="minorHAnsi" w:hAnsiTheme="minorHAnsi" w:cs="Verdana"/>
          <w:szCs w:val="26"/>
          <w:lang w:val="en-US" w:eastAsia="en-US"/>
        </w:rPr>
      </w:pPr>
    </w:p>
    <w:p w:rsidR="004C520B" w:rsidRPr="00D16CCA" w:rsidRDefault="004C520B" w:rsidP="00C003E1">
      <w:pPr>
        <w:widowControl w:val="0"/>
        <w:autoSpaceDE w:val="0"/>
        <w:autoSpaceDN w:val="0"/>
        <w:adjustRightInd w:val="0"/>
        <w:spacing w:line="480" w:lineRule="auto"/>
        <w:rPr>
          <w:rFonts w:asciiTheme="minorHAnsi" w:hAnsiTheme="minorHAnsi" w:cs="Verdana"/>
          <w:szCs w:val="26"/>
          <w:lang w:val="en-US" w:eastAsia="en-US"/>
        </w:rPr>
      </w:pPr>
      <w:r w:rsidRPr="00D16CCA">
        <w:rPr>
          <w:rFonts w:asciiTheme="minorHAnsi" w:hAnsiTheme="minorHAnsi" w:cs="Verdana"/>
          <w:szCs w:val="26"/>
          <w:lang w:val="en-US" w:eastAsia="en-US"/>
        </w:rPr>
        <w:t>Froggett, L., Con</w:t>
      </w:r>
      <w:r>
        <w:rPr>
          <w:rFonts w:asciiTheme="minorHAnsi" w:hAnsiTheme="minorHAnsi" w:cs="Verdana"/>
          <w:szCs w:val="26"/>
          <w:lang w:val="en-US" w:eastAsia="en-US"/>
        </w:rPr>
        <w:t xml:space="preserve">way, M, Manley, J. and Roy, A. </w:t>
      </w:r>
      <w:r w:rsidRPr="00D16CCA">
        <w:rPr>
          <w:rFonts w:asciiTheme="minorHAnsi" w:hAnsiTheme="minorHAnsi" w:cs="Verdana"/>
          <w:szCs w:val="26"/>
          <w:lang w:val="en-US" w:eastAsia="en-US"/>
        </w:rPr>
        <w:t>2014</w:t>
      </w:r>
      <w:r>
        <w:rPr>
          <w:rFonts w:asciiTheme="minorHAnsi" w:hAnsiTheme="minorHAnsi" w:cs="Verdana"/>
          <w:szCs w:val="26"/>
          <w:lang w:val="en-US" w:eastAsia="en-US"/>
        </w:rPr>
        <w:t>b.</w:t>
      </w:r>
      <w:r w:rsidRPr="00D16CCA">
        <w:rPr>
          <w:rFonts w:asciiTheme="minorHAnsi" w:hAnsiTheme="minorHAnsi" w:cs="Verdana"/>
          <w:szCs w:val="26"/>
          <w:lang w:val="en-US" w:eastAsia="en-US"/>
        </w:rPr>
        <w:t xml:space="preserve"> Between Art And Social Science: Scenic Composition As A Methodological Device. </w:t>
      </w:r>
      <w:r w:rsidRPr="00D16CCA">
        <w:rPr>
          <w:rFonts w:asciiTheme="minorHAnsi" w:hAnsiTheme="minorHAnsi" w:cs="Verdana"/>
          <w:i/>
          <w:szCs w:val="26"/>
          <w:lang w:val="en-US" w:eastAsia="en-US"/>
        </w:rPr>
        <w:t>Forum Qualitative Sozialforschung</w:t>
      </w:r>
      <w:r>
        <w:rPr>
          <w:rFonts w:asciiTheme="minorHAnsi" w:hAnsiTheme="minorHAnsi" w:cs="Verdana"/>
          <w:i/>
          <w:szCs w:val="26"/>
          <w:lang w:val="en-US" w:eastAsia="en-US"/>
        </w:rPr>
        <w:t>.</w:t>
      </w:r>
    </w:p>
    <w:p w:rsidR="004C520B" w:rsidRPr="00D16CCA" w:rsidRDefault="004C520B" w:rsidP="00C003E1">
      <w:pPr>
        <w:widowControl w:val="0"/>
        <w:autoSpaceDE w:val="0"/>
        <w:autoSpaceDN w:val="0"/>
        <w:adjustRightInd w:val="0"/>
        <w:spacing w:line="480" w:lineRule="auto"/>
        <w:rPr>
          <w:rFonts w:asciiTheme="minorHAnsi" w:hAnsiTheme="minorHAnsi" w:cs="Verdana"/>
          <w:szCs w:val="26"/>
          <w:lang w:val="en-US" w:eastAsia="en-US"/>
        </w:rPr>
      </w:pPr>
    </w:p>
    <w:p w:rsidR="004C520B" w:rsidRPr="00D16CCA" w:rsidRDefault="004C520B" w:rsidP="00C003E1">
      <w:pPr>
        <w:widowControl w:val="0"/>
        <w:autoSpaceDE w:val="0"/>
        <w:autoSpaceDN w:val="0"/>
        <w:adjustRightInd w:val="0"/>
        <w:spacing w:line="480" w:lineRule="auto"/>
        <w:rPr>
          <w:rFonts w:asciiTheme="minorHAnsi" w:hAnsiTheme="minorHAnsi" w:cs="Verdana"/>
          <w:szCs w:val="26"/>
          <w:lang w:val="en-US" w:eastAsia="en-US"/>
        </w:rPr>
      </w:pPr>
      <w:r>
        <w:rPr>
          <w:rFonts w:asciiTheme="minorHAnsi" w:hAnsiTheme="minorHAnsi"/>
        </w:rPr>
        <w:t xml:space="preserve">Froggett, L. </w:t>
      </w:r>
      <w:r w:rsidRPr="00D16CCA">
        <w:rPr>
          <w:rFonts w:asciiTheme="minorHAnsi" w:hAnsiTheme="minorHAnsi"/>
        </w:rPr>
        <w:t>2002</w:t>
      </w:r>
      <w:r>
        <w:rPr>
          <w:rFonts w:asciiTheme="minorHAnsi" w:hAnsiTheme="minorHAnsi"/>
          <w:i/>
        </w:rPr>
        <w:t>.</w:t>
      </w:r>
      <w:r w:rsidRPr="00D16CCA">
        <w:rPr>
          <w:rFonts w:asciiTheme="minorHAnsi" w:hAnsiTheme="minorHAnsi"/>
          <w:i/>
        </w:rPr>
        <w:t xml:space="preserve"> Love, Hate and Welfare</w:t>
      </w:r>
      <w:r>
        <w:rPr>
          <w:rFonts w:asciiTheme="minorHAnsi" w:hAnsiTheme="minorHAnsi"/>
        </w:rPr>
        <w:t>. Bristol: The Policy Press.</w:t>
      </w:r>
    </w:p>
    <w:p w:rsidR="004C520B" w:rsidRPr="00D16CCA" w:rsidRDefault="004C520B" w:rsidP="00C003E1">
      <w:pPr>
        <w:spacing w:line="480" w:lineRule="auto"/>
        <w:contextualSpacing/>
        <w:rPr>
          <w:rFonts w:asciiTheme="minorHAnsi" w:hAnsiTheme="minorHAnsi" w:cs="Verdana"/>
          <w:lang w:val="en-US" w:eastAsia="en-US"/>
        </w:rPr>
      </w:pPr>
    </w:p>
    <w:p w:rsidR="00495B1D" w:rsidRDefault="00495B1D"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lang w:val="en-US" w:eastAsia="en-US"/>
        </w:rPr>
      </w:pPr>
      <w:r>
        <w:rPr>
          <w:rFonts w:asciiTheme="minorHAnsi" w:hAnsiTheme="minorHAnsi" w:cs="Verdana"/>
          <w:lang w:val="en-US" w:eastAsia="en-US"/>
        </w:rPr>
        <w:t xml:space="preserve">Frosh, S.  2014. </w:t>
      </w:r>
      <w:r>
        <w:rPr>
          <w:rFonts w:ascii="Times" w:hAnsi="Times" w:cs="Times"/>
          <w:color w:val="000000"/>
          <w:lang w:val="en-US" w:eastAsia="en-US"/>
        </w:rPr>
        <w:t xml:space="preserve">The Nature of the Psychosocial: Debates from Studies in the Psychosocial. </w:t>
      </w:r>
      <w:r w:rsidRPr="00495B1D">
        <w:rPr>
          <w:rFonts w:ascii="Times" w:hAnsi="Times" w:cs="Times"/>
          <w:i/>
          <w:color w:val="000000"/>
          <w:lang w:val="en-US" w:eastAsia="en-US"/>
        </w:rPr>
        <w:t>Journal of Psycho-Social Studies</w:t>
      </w:r>
      <w:r>
        <w:rPr>
          <w:rFonts w:ascii="Times" w:hAnsi="Times" w:cs="Times"/>
          <w:color w:val="000000"/>
          <w:lang w:val="en-US" w:eastAsia="en-US"/>
        </w:rPr>
        <w:t xml:space="preserve"> </w:t>
      </w:r>
      <w:r>
        <w:rPr>
          <w:color w:val="000000"/>
          <w:lang w:val="en-US" w:eastAsia="en-US"/>
        </w:rPr>
        <w:t xml:space="preserve">8 (1) </w:t>
      </w:r>
      <w:r>
        <w:rPr>
          <w:rFonts w:ascii="Times" w:hAnsi="Times" w:cs="Times"/>
          <w:color w:val="000000"/>
          <w:lang w:val="en-US" w:eastAsia="en-US"/>
        </w:rPr>
        <w:t>159-169.</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Gadd, D. and Dixon, B. 2010.</w:t>
      </w:r>
      <w:r w:rsidRPr="00D16CCA">
        <w:rPr>
          <w:rFonts w:asciiTheme="minorHAnsi" w:hAnsiTheme="minorHAnsi"/>
        </w:rPr>
        <w:t xml:space="preserve"> </w:t>
      </w:r>
      <w:r>
        <w:rPr>
          <w:rFonts w:asciiTheme="minorHAnsi" w:hAnsiTheme="minorHAnsi"/>
          <w:i/>
        </w:rPr>
        <w:t>Loosing theRrace: Thinking Psychosocially About Racially Motivated C</w:t>
      </w:r>
      <w:r w:rsidRPr="00D16CCA">
        <w:rPr>
          <w:rFonts w:asciiTheme="minorHAnsi" w:hAnsiTheme="minorHAnsi"/>
          <w:i/>
        </w:rPr>
        <w:t xml:space="preserve">rime. </w:t>
      </w:r>
      <w:r w:rsidRPr="00D16CCA">
        <w:rPr>
          <w:rFonts w:asciiTheme="minorHAnsi" w:hAnsiTheme="minorHAnsi"/>
        </w:rPr>
        <w:t>London:</w:t>
      </w:r>
      <w:r w:rsidRPr="00D16CCA">
        <w:rPr>
          <w:rFonts w:asciiTheme="minorHAnsi" w:hAnsiTheme="minorHAnsi"/>
          <w:i/>
        </w:rPr>
        <w:t xml:space="preserve"> </w:t>
      </w:r>
      <w:r w:rsidRPr="00D16CCA">
        <w:rPr>
          <w:rFonts w:asciiTheme="minorHAnsi" w:hAnsiTheme="minorHAnsi"/>
        </w:rPr>
        <w:t>Karnac</w:t>
      </w:r>
      <w:r>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4C520B" w:rsidRPr="00653151" w:rsidRDefault="004C520B" w:rsidP="00C003E1">
      <w:pPr>
        <w:spacing w:line="480" w:lineRule="auto"/>
        <w:contextualSpacing/>
        <w:rPr>
          <w:rFonts w:asciiTheme="minorHAnsi" w:hAnsiTheme="minorHAnsi"/>
        </w:rPr>
      </w:pPr>
      <w:r w:rsidRPr="00D16CCA">
        <w:rPr>
          <w:rFonts w:asciiTheme="minorHAnsi" w:hAnsiTheme="minorHAnsi"/>
        </w:rPr>
        <w:t>Garrett</w:t>
      </w:r>
      <w:r>
        <w:rPr>
          <w:rFonts w:asciiTheme="minorHAnsi" w:hAnsiTheme="minorHAnsi"/>
        </w:rPr>
        <w:t>,</w:t>
      </w:r>
      <w:r w:rsidRPr="00D16CCA">
        <w:rPr>
          <w:rFonts w:asciiTheme="minorHAnsi" w:hAnsiTheme="minorHAnsi"/>
        </w:rPr>
        <w:t xml:space="preserve"> </w:t>
      </w:r>
      <w:r>
        <w:rPr>
          <w:rFonts w:asciiTheme="minorHAnsi" w:hAnsiTheme="minorHAnsi"/>
        </w:rPr>
        <w:t>P.M. 2007.</w:t>
      </w:r>
      <w:r w:rsidRPr="00D16CCA">
        <w:rPr>
          <w:rFonts w:asciiTheme="minorHAnsi" w:hAnsiTheme="minorHAnsi"/>
        </w:rPr>
        <w:t xml:space="preserve"> </w:t>
      </w:r>
      <w:r>
        <w:rPr>
          <w:rFonts w:asciiTheme="minorHAnsi" w:hAnsiTheme="minorHAnsi" w:cs="Verdana"/>
          <w:bCs/>
          <w:color w:val="000000"/>
          <w:szCs w:val="19"/>
          <w:lang w:val="en-US" w:eastAsia="en-US"/>
        </w:rPr>
        <w:t>Making Social Work M</w:t>
      </w:r>
      <w:r w:rsidRPr="00653151">
        <w:rPr>
          <w:rFonts w:asciiTheme="minorHAnsi" w:hAnsiTheme="minorHAnsi" w:cs="Verdana"/>
          <w:bCs/>
          <w:color w:val="000000"/>
          <w:szCs w:val="19"/>
          <w:lang w:val="en-US" w:eastAsia="en-US"/>
        </w:rPr>
        <w:t>ore Bourdieusian: Why The Social Professions Should Critically Engage With The Work Of Pierre B</w:t>
      </w:r>
      <w:r>
        <w:rPr>
          <w:rFonts w:asciiTheme="minorHAnsi" w:hAnsiTheme="minorHAnsi" w:cs="Verdana"/>
          <w:bCs/>
          <w:color w:val="000000"/>
          <w:szCs w:val="19"/>
          <w:lang w:val="en-US" w:eastAsia="en-US"/>
        </w:rPr>
        <w:t>ourdieu’.</w:t>
      </w:r>
      <w:r w:rsidRPr="00653151">
        <w:rPr>
          <w:rFonts w:asciiTheme="minorHAnsi" w:hAnsiTheme="minorHAnsi" w:cs="Verdana"/>
          <w:bCs/>
          <w:color w:val="000000"/>
          <w:szCs w:val="19"/>
          <w:lang w:val="en-US" w:eastAsia="en-US"/>
        </w:rPr>
        <w:t xml:space="preserve"> </w:t>
      </w:r>
      <w:r w:rsidRPr="00653151">
        <w:rPr>
          <w:rFonts w:asciiTheme="minorHAnsi" w:hAnsiTheme="minorHAnsi" w:cs="Verdana"/>
          <w:bCs/>
          <w:i/>
          <w:iCs/>
          <w:color w:val="000000"/>
          <w:szCs w:val="19"/>
          <w:lang w:val="en-US" w:eastAsia="en-US"/>
        </w:rPr>
        <w:t>European Journal of Social Work</w:t>
      </w:r>
      <w:r>
        <w:rPr>
          <w:rFonts w:asciiTheme="minorHAnsi" w:hAnsiTheme="minorHAnsi" w:cs="Verdana"/>
          <w:bCs/>
          <w:color w:val="000000"/>
          <w:szCs w:val="19"/>
          <w:lang w:val="en-US" w:eastAsia="en-US"/>
        </w:rPr>
        <w:t xml:space="preserve"> 10 (2): </w:t>
      </w:r>
      <w:r w:rsidRPr="00653151">
        <w:rPr>
          <w:rFonts w:asciiTheme="minorHAnsi" w:hAnsiTheme="minorHAnsi" w:cs="Verdana"/>
          <w:bCs/>
          <w:color w:val="000000"/>
          <w:szCs w:val="19"/>
          <w:lang w:val="en-US" w:eastAsia="en-US"/>
        </w:rPr>
        <w:t>225-243</w:t>
      </w:r>
      <w:r>
        <w:rPr>
          <w:rFonts w:asciiTheme="minorHAnsi" w:hAnsiTheme="minorHAnsi" w:cs="Verdana"/>
          <w:bCs/>
          <w:color w:val="000000"/>
          <w:szCs w:val="19"/>
          <w:lang w:val="en-US" w:eastAsia="en-US"/>
        </w:rPr>
        <w:t>.</w:t>
      </w:r>
    </w:p>
    <w:p w:rsidR="004C520B" w:rsidRPr="00D16CCA" w:rsidRDefault="004C520B" w:rsidP="00C003E1">
      <w:pPr>
        <w:spacing w:line="480" w:lineRule="auto"/>
        <w:contextualSpacing/>
        <w:outlineLvl w:val="0"/>
        <w:rPr>
          <w:rFonts w:asciiTheme="minorHAnsi" w:hAnsiTheme="minorHAnsi"/>
          <w:szCs w:val="28"/>
        </w:rPr>
      </w:pPr>
    </w:p>
    <w:p w:rsidR="004C520B" w:rsidRPr="00D16CCA" w:rsidRDefault="004C520B" w:rsidP="00C003E1">
      <w:pPr>
        <w:spacing w:line="480" w:lineRule="auto"/>
        <w:contextualSpacing/>
        <w:rPr>
          <w:rFonts w:asciiTheme="minorHAnsi" w:hAnsiTheme="minorHAnsi"/>
        </w:rPr>
      </w:pPr>
      <w:r>
        <w:rPr>
          <w:rFonts w:asciiTheme="minorHAnsi" w:hAnsiTheme="minorHAnsi"/>
        </w:rPr>
        <w:t>Giddens, A. 1991.</w:t>
      </w:r>
      <w:r w:rsidRPr="00D16CCA">
        <w:rPr>
          <w:rFonts w:asciiTheme="minorHAnsi" w:hAnsiTheme="minorHAnsi"/>
        </w:rPr>
        <w:t xml:space="preserve"> </w:t>
      </w:r>
      <w:r w:rsidRPr="00D16CCA">
        <w:rPr>
          <w:rFonts w:asciiTheme="minorHAnsi" w:hAnsiTheme="minorHAnsi"/>
          <w:i/>
        </w:rPr>
        <w:t>Modernity and Self-identity</w:t>
      </w:r>
      <w:r>
        <w:rPr>
          <w:rFonts w:asciiTheme="minorHAnsi" w:hAnsiTheme="minorHAnsi"/>
        </w:rPr>
        <w:t xml:space="preserve">. Polity Press: </w:t>
      </w:r>
      <w:r w:rsidRPr="00D16CCA">
        <w:rPr>
          <w:rFonts w:asciiTheme="minorHAnsi" w:hAnsiTheme="minorHAnsi"/>
        </w:rPr>
        <w:t>Oxford</w:t>
      </w:r>
      <w:r>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Goffman, I. (195</w:t>
      </w:r>
      <w:r w:rsidRPr="00D16CCA">
        <w:rPr>
          <w:rFonts w:asciiTheme="minorHAnsi" w:hAnsiTheme="minorHAnsi"/>
        </w:rPr>
        <w:t xml:space="preserve">9) </w:t>
      </w:r>
      <w:r>
        <w:rPr>
          <w:rFonts w:asciiTheme="minorHAnsi" w:hAnsiTheme="minorHAnsi"/>
        </w:rPr>
        <w:t xml:space="preserve">1969. </w:t>
      </w:r>
      <w:r w:rsidRPr="00D16CCA">
        <w:rPr>
          <w:rFonts w:asciiTheme="minorHAnsi" w:hAnsiTheme="minorHAnsi"/>
          <w:i/>
        </w:rPr>
        <w:t>The Presentation of Self in Everyday Life</w:t>
      </w:r>
      <w:r>
        <w:rPr>
          <w:rFonts w:asciiTheme="minorHAnsi" w:hAnsiTheme="minorHAnsi"/>
        </w:rPr>
        <w:t>.</w:t>
      </w:r>
      <w:r w:rsidRPr="00D16CCA">
        <w:rPr>
          <w:rFonts w:asciiTheme="minorHAnsi" w:hAnsiTheme="minorHAnsi"/>
        </w:rPr>
        <w:t xml:space="preserve"> London</w:t>
      </w:r>
      <w:r>
        <w:rPr>
          <w:rFonts w:asciiTheme="minorHAnsi" w:hAnsiTheme="minorHAnsi"/>
        </w:rPr>
        <w:t>:</w:t>
      </w:r>
      <w:r w:rsidRPr="00D16CCA">
        <w:rPr>
          <w:rFonts w:asciiTheme="minorHAnsi" w:hAnsiTheme="minorHAnsi"/>
        </w:rPr>
        <w:t xml:space="preserve"> Al</w:t>
      </w:r>
      <w:r>
        <w:rPr>
          <w:rFonts w:asciiTheme="minorHAnsi" w:hAnsiTheme="minorHAnsi"/>
        </w:rPr>
        <w:t>len Lane</w:t>
      </w:r>
      <w:r w:rsidRPr="00D16CCA">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 xml:space="preserve">Goffman, I. </w:t>
      </w:r>
      <w:r w:rsidRPr="00D16CCA">
        <w:rPr>
          <w:rFonts w:asciiTheme="minorHAnsi" w:hAnsiTheme="minorHAnsi"/>
        </w:rPr>
        <w:t>1968</w:t>
      </w:r>
      <w:r>
        <w:rPr>
          <w:rFonts w:asciiTheme="minorHAnsi" w:hAnsiTheme="minorHAnsi"/>
        </w:rPr>
        <w:t>.</w:t>
      </w:r>
      <w:r w:rsidRPr="00D16CCA">
        <w:rPr>
          <w:rFonts w:asciiTheme="minorHAnsi" w:hAnsiTheme="minorHAnsi"/>
        </w:rPr>
        <w:t xml:space="preserve"> </w:t>
      </w:r>
      <w:r w:rsidRPr="00D16CCA">
        <w:rPr>
          <w:rFonts w:asciiTheme="minorHAnsi" w:hAnsiTheme="minorHAnsi"/>
          <w:i/>
        </w:rPr>
        <w:t>Asylums: Essays on the Social Situation of M</w:t>
      </w:r>
      <w:r>
        <w:rPr>
          <w:rFonts w:asciiTheme="minorHAnsi" w:hAnsiTheme="minorHAnsi"/>
          <w:i/>
        </w:rPr>
        <w:t>ental Patients and Other Inmates.</w:t>
      </w:r>
      <w:r w:rsidRPr="00D16CCA">
        <w:rPr>
          <w:rFonts w:asciiTheme="minorHAnsi" w:hAnsiTheme="minorHAnsi"/>
          <w:i/>
        </w:rPr>
        <w:t xml:space="preserve"> </w:t>
      </w:r>
      <w:r>
        <w:rPr>
          <w:rFonts w:asciiTheme="minorHAnsi" w:hAnsiTheme="minorHAnsi"/>
        </w:rPr>
        <w:t>Harmondsworth: Pelican.</w:t>
      </w:r>
      <w:r w:rsidRPr="00D16CCA">
        <w:rPr>
          <w:rFonts w:asciiTheme="minorHAnsi" w:hAnsiTheme="minorHAnsi"/>
        </w:rPr>
        <w:t xml:space="preserve"> </w:t>
      </w: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t xml:space="preserve"> </w:t>
      </w:r>
    </w:p>
    <w:p w:rsidR="004C520B" w:rsidRPr="00D16CCA" w:rsidRDefault="004C520B" w:rsidP="00C003E1">
      <w:pPr>
        <w:spacing w:line="480" w:lineRule="auto"/>
        <w:contextualSpacing/>
        <w:rPr>
          <w:rFonts w:asciiTheme="minorHAnsi" w:hAnsiTheme="minorHAnsi"/>
        </w:rPr>
      </w:pPr>
      <w:r>
        <w:rPr>
          <w:rFonts w:asciiTheme="minorHAnsi" w:hAnsiTheme="minorHAnsi"/>
        </w:rPr>
        <w:t>Goffman, I. 1968.</w:t>
      </w:r>
      <w:r w:rsidRPr="00D16CCA">
        <w:rPr>
          <w:rFonts w:asciiTheme="minorHAnsi" w:hAnsiTheme="minorHAnsi"/>
        </w:rPr>
        <w:t xml:space="preserve"> </w:t>
      </w:r>
      <w:r w:rsidRPr="00D16CCA">
        <w:rPr>
          <w:rFonts w:asciiTheme="minorHAnsi" w:hAnsiTheme="minorHAnsi"/>
          <w:i/>
        </w:rPr>
        <w:t>Stigma: Notes on the Management of Spoiled Identity</w:t>
      </w:r>
      <w:r>
        <w:rPr>
          <w:rFonts w:asciiTheme="minorHAnsi" w:hAnsiTheme="minorHAnsi"/>
        </w:rPr>
        <w:t>.</w:t>
      </w:r>
      <w:r w:rsidRPr="00D16CCA">
        <w:rPr>
          <w:rFonts w:asciiTheme="minorHAnsi" w:hAnsiTheme="minorHAnsi"/>
        </w:rPr>
        <w:t xml:space="preserve"> </w:t>
      </w:r>
      <w:r>
        <w:rPr>
          <w:rFonts w:asciiTheme="minorHAnsi" w:hAnsiTheme="minorHAnsi"/>
        </w:rPr>
        <w:t>Harmondsworth:</w:t>
      </w:r>
      <w:r w:rsidRPr="00D16CCA">
        <w:rPr>
          <w:rFonts w:asciiTheme="minorHAnsi" w:hAnsiTheme="minorHAnsi"/>
        </w:rPr>
        <w:t xml:space="preserve"> </w:t>
      </w:r>
      <w:r>
        <w:rPr>
          <w:rFonts w:asciiTheme="minorHAnsi" w:hAnsiTheme="minorHAnsi"/>
        </w:rPr>
        <w:t>Pelican.</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cs="Helvetica"/>
          <w:szCs w:val="26"/>
          <w:lang w:val="en-US" w:eastAsia="en-US"/>
        </w:rPr>
      </w:pPr>
      <w:r>
        <w:rPr>
          <w:rFonts w:asciiTheme="minorHAnsi" w:hAnsiTheme="minorHAnsi" w:cs="Helvetica"/>
          <w:szCs w:val="26"/>
          <w:lang w:val="en-US" w:eastAsia="en-US"/>
        </w:rPr>
        <w:t xml:space="preserve">Grenfell, M. ed. 2008. </w:t>
      </w:r>
      <w:r w:rsidRPr="005B5745">
        <w:rPr>
          <w:rFonts w:asciiTheme="minorHAnsi" w:hAnsiTheme="minorHAnsi" w:cs="Helvetica"/>
          <w:i/>
          <w:szCs w:val="26"/>
          <w:lang w:val="en-US" w:eastAsia="en-US"/>
        </w:rPr>
        <w:t>Pierre Bourdieu: Key concepts</w:t>
      </w:r>
      <w:r>
        <w:rPr>
          <w:rFonts w:asciiTheme="minorHAnsi" w:hAnsiTheme="minorHAnsi" w:cs="Helvetica"/>
          <w:szCs w:val="26"/>
          <w:lang w:val="en-US" w:eastAsia="en-US"/>
        </w:rPr>
        <w:t>. London:</w:t>
      </w:r>
      <w:r w:rsidRPr="00D16CCA">
        <w:rPr>
          <w:rFonts w:asciiTheme="minorHAnsi" w:hAnsiTheme="minorHAnsi" w:cs="Helvetica"/>
          <w:szCs w:val="26"/>
          <w:lang w:val="en-US" w:eastAsia="en-US"/>
        </w:rPr>
        <w:t xml:space="preserve"> Acumen Press.</w:t>
      </w:r>
    </w:p>
    <w:p w:rsidR="00633BB7" w:rsidRDefault="00633BB7"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lang w:val="en-US" w:eastAsia="en-US"/>
        </w:rPr>
      </w:pPr>
    </w:p>
    <w:p w:rsidR="00495B1D" w:rsidRDefault="007D2792" w:rsidP="00C00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lang w:val="en-US" w:eastAsia="en-US"/>
        </w:rPr>
      </w:pPr>
      <w:r>
        <w:rPr>
          <w:rFonts w:ascii="Times" w:hAnsi="Times" w:cs="Times"/>
          <w:color w:val="000000"/>
          <w:lang w:val="en-US" w:eastAsia="en-US"/>
        </w:rPr>
        <w:t>Hoggett , P. 2014.</w:t>
      </w:r>
      <w:r w:rsidR="00495B1D">
        <w:rPr>
          <w:rFonts w:ascii="Times" w:hAnsi="Times" w:cs="Times"/>
          <w:color w:val="000000"/>
          <w:lang w:val="en-US" w:eastAsia="en-US"/>
        </w:rPr>
        <w:t xml:space="preserve"> Learning From Three Practices. </w:t>
      </w:r>
      <w:r w:rsidR="00495B1D" w:rsidRPr="00495B1D">
        <w:rPr>
          <w:rFonts w:ascii="Times" w:hAnsi="Times" w:cs="Times"/>
          <w:i/>
          <w:color w:val="000000"/>
          <w:lang w:val="en-US" w:eastAsia="en-US"/>
        </w:rPr>
        <w:t>Journal of Psycho-Social Studies</w:t>
      </w:r>
      <w:r w:rsidR="00495B1D">
        <w:rPr>
          <w:color w:val="000000"/>
          <w:lang w:val="en-US" w:eastAsia="en-US"/>
        </w:rPr>
        <w:t xml:space="preserve"> 8 (1) 179-196 </w:t>
      </w:r>
    </w:p>
    <w:p w:rsidR="004C520B" w:rsidRPr="00D16CCA" w:rsidRDefault="004C520B" w:rsidP="00C003E1">
      <w:pPr>
        <w:widowControl w:val="0"/>
        <w:autoSpaceDE w:val="0"/>
        <w:autoSpaceDN w:val="0"/>
        <w:adjustRightInd w:val="0"/>
        <w:spacing w:after="80" w:line="480" w:lineRule="auto"/>
        <w:contextualSpacing/>
        <w:rPr>
          <w:rFonts w:asciiTheme="minorHAnsi" w:hAnsiTheme="minorHAnsi" w:cs="Arial"/>
        </w:rPr>
      </w:pPr>
    </w:p>
    <w:p w:rsidR="004C520B" w:rsidRPr="00D16CCA" w:rsidRDefault="004C520B" w:rsidP="00C003E1">
      <w:pPr>
        <w:spacing w:line="480" w:lineRule="auto"/>
        <w:rPr>
          <w:rFonts w:asciiTheme="minorHAnsi" w:hAnsiTheme="minorHAnsi" w:cs="Verdana"/>
          <w:lang w:val="en-US" w:eastAsia="en-US"/>
        </w:rPr>
      </w:pPr>
      <w:r w:rsidRPr="00D16CCA">
        <w:rPr>
          <w:rFonts w:asciiTheme="minorHAnsi" w:hAnsiTheme="minorHAnsi" w:cs="Verdana"/>
          <w:lang w:val="en-US" w:eastAsia="en-US"/>
        </w:rPr>
        <w:t>Hoggett, P.,</w:t>
      </w:r>
      <w:r>
        <w:rPr>
          <w:rFonts w:asciiTheme="minorHAnsi" w:hAnsiTheme="minorHAnsi" w:cs="Verdana"/>
          <w:lang w:val="en-US" w:eastAsia="en-US"/>
        </w:rPr>
        <w:t xml:space="preserve"> Wilkinson, H. and Beedell, P. 2013.</w:t>
      </w:r>
      <w:r w:rsidRPr="00D16CCA">
        <w:rPr>
          <w:rFonts w:asciiTheme="minorHAnsi" w:hAnsiTheme="minorHAnsi" w:cs="Verdana"/>
          <w:lang w:val="en-US" w:eastAsia="en-US"/>
        </w:rPr>
        <w:t xml:space="preserve"> Fairness And The Politics Of Resentment </w:t>
      </w:r>
      <w:r>
        <w:rPr>
          <w:rFonts w:asciiTheme="minorHAnsi" w:hAnsiTheme="minorHAnsi" w:cs="Verdana"/>
          <w:lang w:val="en-US" w:eastAsia="en-US"/>
        </w:rPr>
        <w:t xml:space="preserve">. </w:t>
      </w:r>
      <w:r w:rsidRPr="00593C17">
        <w:rPr>
          <w:rFonts w:asciiTheme="minorHAnsi" w:hAnsiTheme="minorHAnsi" w:cs="Verdana"/>
          <w:i/>
          <w:lang w:val="en-US" w:eastAsia="en-US"/>
        </w:rPr>
        <w:t>Journal Of Social Policy</w:t>
      </w:r>
      <w:r w:rsidRPr="00D16CCA">
        <w:rPr>
          <w:rFonts w:asciiTheme="minorHAnsi" w:hAnsiTheme="minorHAnsi" w:cs="Verdana"/>
          <w:lang w:val="en-US" w:eastAsia="en-US"/>
        </w:rPr>
        <w:t xml:space="preserve">. </w:t>
      </w:r>
      <w:r>
        <w:rPr>
          <w:rFonts w:asciiTheme="minorHAnsi" w:hAnsiTheme="minorHAnsi" w:cs="Verdana"/>
          <w:lang w:val="en-US" w:eastAsia="en-US"/>
        </w:rPr>
        <w:t>42 (3): 547-565.</w:t>
      </w:r>
    </w:p>
    <w:p w:rsidR="004C520B" w:rsidRPr="00D16CCA" w:rsidRDefault="004C520B" w:rsidP="00C003E1">
      <w:pPr>
        <w:spacing w:line="480" w:lineRule="auto"/>
        <w:rPr>
          <w:rFonts w:asciiTheme="minorHAnsi" w:hAnsiTheme="minorHAnsi"/>
        </w:rPr>
      </w:pPr>
    </w:p>
    <w:p w:rsidR="004C520B" w:rsidRPr="00D16CCA" w:rsidRDefault="004C520B" w:rsidP="00C003E1">
      <w:pPr>
        <w:spacing w:line="480" w:lineRule="auto"/>
        <w:rPr>
          <w:rFonts w:asciiTheme="minorHAnsi" w:hAnsiTheme="minorHAnsi" w:cs="Verdana"/>
          <w:lang w:val="en-US" w:eastAsia="en-US"/>
        </w:rPr>
      </w:pPr>
      <w:r w:rsidRPr="00D16CCA">
        <w:rPr>
          <w:rFonts w:asciiTheme="minorHAnsi" w:hAnsiTheme="minorHAnsi" w:cs="Verdana"/>
          <w:lang w:val="en-US" w:eastAsia="en-US"/>
        </w:rPr>
        <w:t>Hoggett, P., Beedell, P., Jimenez</w:t>
      </w:r>
      <w:r>
        <w:rPr>
          <w:rFonts w:asciiTheme="minorHAnsi" w:hAnsiTheme="minorHAnsi" w:cs="Verdana"/>
          <w:lang w:val="en-US" w:eastAsia="en-US"/>
        </w:rPr>
        <w:t>, L., Mayo, M. and Miller , C. 2010.</w:t>
      </w:r>
      <w:r w:rsidR="007D2792">
        <w:rPr>
          <w:rFonts w:asciiTheme="minorHAnsi" w:hAnsiTheme="minorHAnsi" w:cs="Verdana"/>
          <w:lang w:val="en-US" w:eastAsia="en-US"/>
        </w:rPr>
        <w:t xml:space="preserve"> </w:t>
      </w:r>
      <w:r>
        <w:rPr>
          <w:rFonts w:asciiTheme="minorHAnsi" w:hAnsiTheme="minorHAnsi"/>
        </w:rPr>
        <w:t>Working Psychosocially and Dialogically in R</w:t>
      </w:r>
      <w:r w:rsidRPr="00D16CCA">
        <w:rPr>
          <w:rFonts w:asciiTheme="minorHAnsi" w:hAnsiTheme="minorHAnsi"/>
        </w:rPr>
        <w:t>esearch</w:t>
      </w:r>
      <w:r>
        <w:rPr>
          <w:rFonts w:asciiTheme="minorHAnsi" w:hAnsiTheme="minorHAnsi"/>
        </w:rPr>
        <w:t>,</w:t>
      </w:r>
      <w:r>
        <w:rPr>
          <w:rFonts w:asciiTheme="minorHAnsi" w:hAnsiTheme="minorHAnsi" w:cs="Verdana"/>
          <w:lang w:val="en-US" w:eastAsia="en-US"/>
        </w:rPr>
        <w:t xml:space="preserve"> </w:t>
      </w:r>
      <w:r w:rsidRPr="005B5745">
        <w:rPr>
          <w:rFonts w:asciiTheme="minorHAnsi" w:hAnsiTheme="minorHAnsi" w:cs="Verdana"/>
          <w:i/>
          <w:lang w:val="en-US" w:eastAsia="en-US"/>
        </w:rPr>
        <w:t xml:space="preserve">Psychoanalysis, Culture and Society, </w:t>
      </w:r>
      <w:r>
        <w:rPr>
          <w:rFonts w:asciiTheme="minorHAnsi" w:hAnsiTheme="minorHAnsi" w:cs="Verdana"/>
          <w:lang w:val="en-US" w:eastAsia="en-US"/>
        </w:rPr>
        <w:t>15 (2):</w:t>
      </w:r>
      <w:r w:rsidRPr="00D16CCA">
        <w:rPr>
          <w:rFonts w:asciiTheme="minorHAnsi" w:hAnsiTheme="minorHAnsi" w:cs="Verdana"/>
          <w:lang w:val="en-US" w:eastAsia="en-US"/>
        </w:rPr>
        <w:t xml:space="preserve"> 173-188</w:t>
      </w:r>
      <w:r>
        <w:rPr>
          <w:rFonts w:asciiTheme="minorHAnsi" w:hAnsiTheme="minorHAnsi" w:cs="Verdana"/>
          <w:lang w:val="en-US" w:eastAsia="en-US"/>
        </w:rPr>
        <w:t>.</w:t>
      </w:r>
    </w:p>
    <w:p w:rsidR="004C520B" w:rsidRPr="00D16CCA" w:rsidRDefault="004C520B" w:rsidP="00C003E1">
      <w:pPr>
        <w:spacing w:line="480" w:lineRule="auto"/>
        <w:rPr>
          <w:rFonts w:asciiTheme="minorHAnsi" w:hAnsiTheme="minorHAnsi" w:cs="Verdana"/>
          <w:lang w:val="en-US" w:eastAsia="en-US"/>
        </w:rPr>
      </w:pPr>
    </w:p>
    <w:p w:rsidR="004C520B" w:rsidRPr="00D16CCA" w:rsidRDefault="004C520B" w:rsidP="00C003E1">
      <w:pPr>
        <w:spacing w:line="480" w:lineRule="auto"/>
        <w:rPr>
          <w:rFonts w:asciiTheme="minorHAnsi" w:hAnsiTheme="minorHAnsi"/>
        </w:rPr>
      </w:pPr>
      <w:r w:rsidRPr="00D16CCA">
        <w:rPr>
          <w:rFonts w:asciiTheme="minorHAnsi" w:hAnsiTheme="minorHAnsi"/>
        </w:rPr>
        <w:t>Hoggett,  P.,  Mayo, M. and  Mille</w:t>
      </w:r>
      <w:r>
        <w:rPr>
          <w:rFonts w:asciiTheme="minorHAnsi" w:hAnsiTheme="minorHAnsi"/>
        </w:rPr>
        <w:t>r, C. 2009.</w:t>
      </w:r>
      <w:r w:rsidRPr="00D16CCA">
        <w:rPr>
          <w:rFonts w:asciiTheme="minorHAnsi" w:hAnsiTheme="minorHAnsi"/>
        </w:rPr>
        <w:t xml:space="preserve"> </w:t>
      </w:r>
      <w:r w:rsidRPr="00D16CCA">
        <w:rPr>
          <w:rFonts w:asciiTheme="minorHAnsi" w:hAnsiTheme="minorHAnsi" w:cs="Verdana"/>
          <w:i/>
          <w:lang w:val="en-US" w:eastAsia="en-US"/>
        </w:rPr>
        <w:t>The Dilemmas Of Development Work.</w:t>
      </w:r>
      <w:r w:rsidRPr="00D16CCA">
        <w:rPr>
          <w:rFonts w:asciiTheme="minorHAnsi" w:hAnsiTheme="minorHAnsi" w:cs="Verdana"/>
          <w:lang w:val="en-US" w:eastAsia="en-US"/>
        </w:rPr>
        <w:t xml:space="preserve"> </w:t>
      </w:r>
      <w:r w:rsidRPr="00D16CCA">
        <w:rPr>
          <w:rFonts w:asciiTheme="minorHAnsi" w:hAnsiTheme="minorHAnsi"/>
        </w:rPr>
        <w:t>Bristol</w:t>
      </w:r>
      <w:r>
        <w:rPr>
          <w:rFonts w:asciiTheme="minorHAnsi" w:hAnsiTheme="minorHAnsi"/>
        </w:rPr>
        <w:t>:</w:t>
      </w:r>
      <w:r w:rsidRPr="00D16CCA">
        <w:rPr>
          <w:rFonts w:asciiTheme="minorHAnsi" w:hAnsiTheme="minorHAnsi"/>
        </w:rPr>
        <w:t xml:space="preserve"> </w:t>
      </w:r>
      <w:r>
        <w:rPr>
          <w:rFonts w:asciiTheme="minorHAnsi" w:hAnsiTheme="minorHAnsi"/>
        </w:rPr>
        <w:t>Polity.</w:t>
      </w:r>
      <w:r w:rsidRPr="00D16CCA">
        <w:rPr>
          <w:rFonts w:asciiTheme="minorHAnsi" w:hAnsiTheme="minorHAnsi"/>
        </w:rPr>
        <w:t xml:space="preserve"> </w:t>
      </w:r>
    </w:p>
    <w:p w:rsidR="004C520B" w:rsidRPr="00D16CCA" w:rsidRDefault="004C520B" w:rsidP="00C003E1">
      <w:pPr>
        <w:spacing w:line="480" w:lineRule="auto"/>
        <w:rPr>
          <w:rFonts w:asciiTheme="minorHAnsi" w:hAnsiTheme="minorHAnsi" w:cs="Verdana"/>
          <w:lang w:val="en-US" w:eastAsia="en-US"/>
        </w:rPr>
      </w:pPr>
    </w:p>
    <w:p w:rsidR="004C520B" w:rsidRPr="00D16CCA" w:rsidRDefault="004C520B" w:rsidP="00C003E1">
      <w:pPr>
        <w:spacing w:line="480" w:lineRule="auto"/>
        <w:rPr>
          <w:rFonts w:asciiTheme="minorHAnsi" w:hAnsiTheme="minorHAnsi"/>
        </w:rPr>
      </w:pPr>
      <w:r w:rsidRPr="00D16CCA">
        <w:rPr>
          <w:rFonts w:asciiTheme="minorHAnsi" w:hAnsiTheme="minorHAnsi"/>
        </w:rPr>
        <w:t>Hoggett,  P.,  Beedell, P, Jimen</w:t>
      </w:r>
      <w:r w:rsidR="007D2792">
        <w:rPr>
          <w:rFonts w:asciiTheme="minorHAnsi" w:hAnsiTheme="minorHAnsi"/>
        </w:rPr>
        <w:t>ez, L. Mayo, M. and  Miller, C. 2007.</w:t>
      </w:r>
      <w:r w:rsidRPr="00D16CCA">
        <w:rPr>
          <w:rFonts w:asciiTheme="minorHAnsi" w:hAnsiTheme="minorHAnsi"/>
        </w:rPr>
        <w:t xml:space="preserve"> Id</w:t>
      </w:r>
      <w:r>
        <w:rPr>
          <w:rFonts w:asciiTheme="minorHAnsi" w:hAnsiTheme="minorHAnsi"/>
        </w:rPr>
        <w:t>entity, life history and c</w:t>
      </w:r>
      <w:r w:rsidRPr="00D16CCA">
        <w:rPr>
          <w:rFonts w:asciiTheme="minorHAnsi" w:hAnsiTheme="minorHAnsi"/>
        </w:rPr>
        <w:t xml:space="preserve">ommitment to welfare, </w:t>
      </w:r>
      <w:r w:rsidRPr="005B5745">
        <w:rPr>
          <w:rFonts w:asciiTheme="minorHAnsi" w:hAnsiTheme="minorHAnsi"/>
          <w:i/>
        </w:rPr>
        <w:t>Journal of Social Policy,</w:t>
      </w:r>
      <w:r w:rsidRPr="00D16CCA">
        <w:rPr>
          <w:rFonts w:asciiTheme="minorHAnsi" w:hAnsiTheme="minorHAnsi"/>
        </w:rPr>
        <w:t xml:space="preserve"> 35, (4) </w:t>
      </w:r>
      <w:r>
        <w:rPr>
          <w:rFonts w:asciiTheme="minorHAnsi" w:hAnsiTheme="minorHAnsi"/>
        </w:rPr>
        <w:t xml:space="preserve">pp. </w:t>
      </w:r>
      <w:r w:rsidRPr="00D16CCA">
        <w:rPr>
          <w:rFonts w:asciiTheme="minorHAnsi" w:hAnsiTheme="minorHAnsi"/>
        </w:rPr>
        <w:t>689-704</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lastRenderedPageBreak/>
        <w:t xml:space="preserve">Hoggett, P. 2001. </w:t>
      </w:r>
      <w:r w:rsidRPr="00D16CCA">
        <w:rPr>
          <w:rFonts w:asciiTheme="minorHAnsi" w:hAnsiTheme="minorHAnsi"/>
        </w:rPr>
        <w:t>Agency,</w:t>
      </w:r>
      <w:r>
        <w:rPr>
          <w:rFonts w:asciiTheme="minorHAnsi" w:hAnsiTheme="minorHAnsi"/>
        </w:rPr>
        <w:t xml:space="preserve"> rationality and social policy.</w:t>
      </w:r>
      <w:r w:rsidRPr="00D16CCA">
        <w:rPr>
          <w:rFonts w:asciiTheme="minorHAnsi" w:hAnsiTheme="minorHAnsi"/>
        </w:rPr>
        <w:t xml:space="preserve"> </w:t>
      </w:r>
      <w:r w:rsidRPr="00D16CCA">
        <w:rPr>
          <w:rFonts w:asciiTheme="minorHAnsi" w:hAnsiTheme="minorHAnsi"/>
          <w:i/>
        </w:rPr>
        <w:t>Journal of Social Policy</w:t>
      </w:r>
      <w:r>
        <w:rPr>
          <w:rFonts w:asciiTheme="minorHAnsi" w:hAnsiTheme="minorHAnsi"/>
        </w:rPr>
        <w:t>. 30, (</w:t>
      </w:r>
      <w:r w:rsidRPr="00D16CCA">
        <w:rPr>
          <w:rFonts w:asciiTheme="minorHAnsi" w:hAnsiTheme="minorHAnsi"/>
        </w:rPr>
        <w:t>1</w:t>
      </w:r>
      <w:r>
        <w:rPr>
          <w:rFonts w:asciiTheme="minorHAnsi" w:hAnsiTheme="minorHAnsi"/>
        </w:rPr>
        <w:t xml:space="preserve">): </w:t>
      </w:r>
      <w:r w:rsidRPr="00D16CCA">
        <w:rPr>
          <w:rFonts w:asciiTheme="minorHAnsi" w:hAnsiTheme="minorHAnsi"/>
        </w:rPr>
        <w:t>37-56.</w:t>
      </w:r>
    </w:p>
    <w:p w:rsidR="00FF3EAA" w:rsidRDefault="00FF3EAA" w:rsidP="00C003E1">
      <w:pPr>
        <w:spacing w:line="480" w:lineRule="auto"/>
        <w:contextualSpacing/>
        <w:rPr>
          <w:rFonts w:asciiTheme="minorHAnsi" w:hAnsiTheme="minorHAnsi" w:cs="Verdana"/>
          <w:lang w:val="en-US" w:eastAsia="en-US"/>
        </w:rPr>
      </w:pPr>
    </w:p>
    <w:p w:rsidR="004C520B" w:rsidRPr="00D16CCA" w:rsidRDefault="00FF3EAA" w:rsidP="00C003E1">
      <w:pPr>
        <w:spacing w:line="480" w:lineRule="auto"/>
        <w:contextualSpacing/>
        <w:rPr>
          <w:rFonts w:asciiTheme="minorHAnsi" w:hAnsiTheme="minorHAnsi"/>
        </w:rPr>
      </w:pPr>
      <w:r>
        <w:rPr>
          <w:rFonts w:asciiTheme="minorHAnsi" w:hAnsiTheme="minorHAnsi" w:cs="Verdana"/>
          <w:lang w:val="en-US" w:eastAsia="en-US"/>
        </w:rPr>
        <w:t xml:space="preserve">Hollis, F. 1965. </w:t>
      </w:r>
      <w:r w:rsidRPr="00FF3EAA">
        <w:rPr>
          <w:rFonts w:asciiTheme="minorHAnsi" w:hAnsiTheme="minorHAnsi" w:cs="Verdana"/>
          <w:i/>
          <w:lang w:val="en-US" w:eastAsia="en-US"/>
        </w:rPr>
        <w:t>Casework: A Psychosocial Therapy</w:t>
      </w:r>
      <w:r>
        <w:rPr>
          <w:rFonts w:asciiTheme="minorHAnsi" w:hAnsiTheme="minorHAnsi" w:cs="Verdana"/>
          <w:lang w:val="en-US" w:eastAsia="en-US"/>
        </w:rPr>
        <w:t>.  London: Random House.</w:t>
      </w:r>
    </w:p>
    <w:p w:rsidR="00FF3EAA" w:rsidRDefault="00FF3EAA" w:rsidP="00C003E1">
      <w:pPr>
        <w:spacing w:line="480" w:lineRule="auto"/>
        <w:contextualSpacing/>
        <w:outlineLvl w:val="0"/>
        <w:rPr>
          <w:rFonts w:asciiTheme="minorHAnsi" w:hAnsiTheme="minorHAnsi" w:cs="Verdana"/>
          <w:szCs w:val="26"/>
          <w:lang w:val="en-US" w:eastAsia="en-US"/>
        </w:rPr>
      </w:pPr>
    </w:p>
    <w:p w:rsidR="004C520B" w:rsidRPr="00D16CCA" w:rsidRDefault="004C520B" w:rsidP="00C003E1">
      <w:pPr>
        <w:spacing w:line="480" w:lineRule="auto"/>
        <w:contextualSpacing/>
        <w:outlineLvl w:val="0"/>
        <w:rPr>
          <w:rFonts w:asciiTheme="minorHAnsi" w:hAnsiTheme="minorHAnsi" w:cs="Verdana"/>
          <w:szCs w:val="26"/>
          <w:lang w:val="en-US" w:eastAsia="en-US"/>
        </w:rPr>
      </w:pPr>
      <w:r w:rsidRPr="00D16CCA">
        <w:rPr>
          <w:rFonts w:asciiTheme="minorHAnsi" w:hAnsiTheme="minorHAnsi" w:cs="Verdana"/>
          <w:szCs w:val="26"/>
          <w:lang w:val="en-US" w:eastAsia="en-US"/>
        </w:rPr>
        <w:t>Hollway, W. (forthcoming</w:t>
      </w:r>
      <w:r>
        <w:rPr>
          <w:rFonts w:asciiTheme="minorHAnsi" w:hAnsiTheme="minorHAnsi" w:cs="Verdana"/>
          <w:szCs w:val="26"/>
          <w:lang w:val="en-US" w:eastAsia="en-US"/>
        </w:rPr>
        <w:t>) 2014.</w:t>
      </w:r>
      <w:r w:rsidRPr="00D16CCA">
        <w:rPr>
          <w:rFonts w:asciiTheme="minorHAnsi" w:hAnsiTheme="minorHAnsi" w:cs="Verdana"/>
          <w:szCs w:val="26"/>
          <w:lang w:val="en-US" w:eastAsia="en-US"/>
        </w:rPr>
        <w:t xml:space="preserve"> </w:t>
      </w:r>
      <w:r w:rsidRPr="00D16CCA">
        <w:rPr>
          <w:rFonts w:asciiTheme="minorHAnsi" w:hAnsiTheme="minorHAnsi" w:cs="Verdana"/>
          <w:i/>
          <w:iCs/>
          <w:szCs w:val="26"/>
          <w:lang w:val="en-US" w:eastAsia="en-US"/>
        </w:rPr>
        <w:t>Knowing Mothers/Mothers’ Knowing</w:t>
      </w:r>
      <w:r w:rsidRPr="00D16CCA">
        <w:rPr>
          <w:rFonts w:asciiTheme="minorHAnsi" w:hAnsiTheme="minorHAnsi" w:cs="Verdana"/>
          <w:szCs w:val="26"/>
          <w:lang w:val="en-US" w:eastAsia="en-US"/>
        </w:rPr>
        <w:t>. London: Palgrave Macmillan</w:t>
      </w:r>
      <w:r>
        <w:rPr>
          <w:rFonts w:asciiTheme="minorHAnsi" w:hAnsiTheme="minorHAnsi" w:cs="Verdana"/>
          <w:szCs w:val="26"/>
          <w:lang w:val="en-US" w:eastAsia="en-US"/>
        </w:rPr>
        <w:t>.</w:t>
      </w:r>
      <w:r w:rsidRPr="00D16CCA">
        <w:rPr>
          <w:rFonts w:asciiTheme="minorHAnsi" w:hAnsiTheme="minorHAnsi" w:cs="Verdana"/>
          <w:szCs w:val="26"/>
          <w:lang w:val="en-US" w:eastAsia="en-US"/>
        </w:rPr>
        <w:t xml:space="preserve"> </w:t>
      </w:r>
    </w:p>
    <w:p w:rsidR="004C520B" w:rsidRPr="00D16CCA" w:rsidRDefault="004C520B" w:rsidP="00C003E1">
      <w:pPr>
        <w:spacing w:line="480" w:lineRule="auto"/>
        <w:contextualSpacing/>
        <w:outlineLvl w:val="0"/>
        <w:rPr>
          <w:rFonts w:asciiTheme="minorHAnsi" w:hAnsiTheme="minorHAnsi" w:cs="Verdana"/>
          <w:szCs w:val="26"/>
          <w:lang w:val="en-US" w:eastAsia="en-US"/>
        </w:rPr>
      </w:pPr>
    </w:p>
    <w:p w:rsidR="004C520B" w:rsidRPr="00D16CCA" w:rsidRDefault="003C34F2" w:rsidP="00C003E1">
      <w:pPr>
        <w:spacing w:line="480" w:lineRule="auto"/>
        <w:contextualSpacing/>
        <w:rPr>
          <w:rFonts w:asciiTheme="minorHAnsi" w:hAnsiTheme="minorHAnsi"/>
        </w:rPr>
      </w:pPr>
      <w:r>
        <w:rPr>
          <w:rFonts w:asciiTheme="minorHAnsi" w:hAnsiTheme="minorHAnsi"/>
        </w:rPr>
        <w:t>Hollway, W. and Jefferson, T.</w:t>
      </w:r>
      <w:r w:rsidR="004C520B">
        <w:rPr>
          <w:rFonts w:asciiTheme="minorHAnsi" w:hAnsiTheme="minorHAnsi"/>
        </w:rPr>
        <w:t xml:space="preserve"> 20</w:t>
      </w:r>
      <w:r w:rsidR="004C520B" w:rsidRPr="00D16CCA">
        <w:rPr>
          <w:rFonts w:asciiTheme="minorHAnsi" w:hAnsiTheme="minorHAnsi"/>
        </w:rPr>
        <w:t>12</w:t>
      </w:r>
      <w:r w:rsidR="004C520B">
        <w:rPr>
          <w:rFonts w:asciiTheme="minorHAnsi" w:hAnsiTheme="minorHAnsi"/>
        </w:rPr>
        <w:t xml:space="preserve">. </w:t>
      </w:r>
      <w:r w:rsidR="004C520B" w:rsidRPr="00D16CCA">
        <w:rPr>
          <w:rFonts w:asciiTheme="minorHAnsi" w:hAnsiTheme="minorHAnsi"/>
        </w:rPr>
        <w:t xml:space="preserve"> </w:t>
      </w:r>
      <w:r w:rsidR="004C520B" w:rsidRPr="00D16CCA">
        <w:rPr>
          <w:rFonts w:asciiTheme="minorHAnsi" w:hAnsiTheme="minorHAnsi"/>
          <w:i/>
        </w:rPr>
        <w:t>Doing Qualitative Research Differently: Free Association, Na</w:t>
      </w:r>
      <w:r w:rsidR="004C520B">
        <w:rPr>
          <w:rFonts w:asciiTheme="minorHAnsi" w:hAnsiTheme="minorHAnsi"/>
          <w:i/>
        </w:rPr>
        <w:t>rrative and the Interview Method.</w:t>
      </w:r>
      <w:r w:rsidR="004C520B" w:rsidRPr="00D16CCA">
        <w:rPr>
          <w:rFonts w:asciiTheme="minorHAnsi" w:hAnsiTheme="minorHAnsi"/>
          <w:i/>
        </w:rPr>
        <w:t xml:space="preserve"> </w:t>
      </w:r>
      <w:r w:rsidR="004C520B">
        <w:rPr>
          <w:rFonts w:asciiTheme="minorHAnsi" w:hAnsiTheme="minorHAnsi"/>
        </w:rPr>
        <w:t>London: Sage,.</w:t>
      </w:r>
    </w:p>
    <w:p w:rsidR="004C520B" w:rsidRPr="00D16CCA" w:rsidRDefault="004C520B" w:rsidP="00C003E1">
      <w:pPr>
        <w:spacing w:line="480" w:lineRule="auto"/>
        <w:contextualSpacing/>
        <w:rPr>
          <w:rFonts w:asciiTheme="minorHAnsi" w:hAnsiTheme="minorHAnsi"/>
        </w:rPr>
      </w:pPr>
    </w:p>
    <w:p w:rsidR="004C520B" w:rsidRPr="00D16CCA" w:rsidRDefault="003C34F2" w:rsidP="00C003E1">
      <w:pPr>
        <w:spacing w:line="480" w:lineRule="auto"/>
        <w:contextualSpacing/>
        <w:rPr>
          <w:rFonts w:asciiTheme="minorHAnsi" w:hAnsiTheme="minorHAnsi"/>
        </w:rPr>
      </w:pPr>
      <w:r>
        <w:rPr>
          <w:rFonts w:asciiTheme="minorHAnsi" w:hAnsiTheme="minorHAnsi"/>
        </w:rPr>
        <w:t>Hollway, W. 2001.</w:t>
      </w:r>
      <w:r w:rsidR="004C520B">
        <w:rPr>
          <w:rFonts w:asciiTheme="minorHAnsi" w:hAnsiTheme="minorHAnsi"/>
        </w:rPr>
        <w:t xml:space="preserve"> The Psycho-social S</w:t>
      </w:r>
      <w:r w:rsidR="004C520B" w:rsidRPr="00D16CCA">
        <w:rPr>
          <w:rFonts w:asciiTheme="minorHAnsi" w:hAnsiTheme="minorHAnsi"/>
        </w:rPr>
        <w:t>ubje</w:t>
      </w:r>
      <w:r w:rsidR="004C520B">
        <w:rPr>
          <w:rFonts w:asciiTheme="minorHAnsi" w:hAnsiTheme="minorHAnsi"/>
        </w:rPr>
        <w:t>ct in Evidence-based Practice.</w:t>
      </w:r>
      <w:r w:rsidR="004C520B" w:rsidRPr="00D16CCA">
        <w:rPr>
          <w:rFonts w:asciiTheme="minorHAnsi" w:hAnsiTheme="minorHAnsi"/>
        </w:rPr>
        <w:t xml:space="preserve"> </w:t>
      </w:r>
      <w:r w:rsidR="004C520B" w:rsidRPr="00D16CCA">
        <w:rPr>
          <w:rFonts w:asciiTheme="minorHAnsi" w:hAnsiTheme="minorHAnsi"/>
          <w:i/>
        </w:rPr>
        <w:t xml:space="preserve">Journal of Social Work Practice, </w:t>
      </w:r>
      <w:r w:rsidR="004C520B">
        <w:rPr>
          <w:rFonts w:asciiTheme="minorHAnsi" w:hAnsiTheme="minorHAnsi"/>
        </w:rPr>
        <w:t>15,</w:t>
      </w:r>
      <w:r w:rsidR="004C520B" w:rsidRPr="00D16CCA">
        <w:rPr>
          <w:rFonts w:asciiTheme="minorHAnsi" w:hAnsiTheme="minorHAnsi"/>
        </w:rPr>
        <w:t xml:space="preserve"> </w:t>
      </w:r>
      <w:r w:rsidR="004C520B">
        <w:rPr>
          <w:rFonts w:asciiTheme="minorHAnsi" w:hAnsiTheme="minorHAnsi"/>
        </w:rPr>
        <w:t>(</w:t>
      </w:r>
      <w:r w:rsidR="004C520B" w:rsidRPr="00D16CCA">
        <w:rPr>
          <w:rFonts w:asciiTheme="minorHAnsi" w:hAnsiTheme="minorHAnsi"/>
        </w:rPr>
        <w:t>1</w:t>
      </w:r>
      <w:r w:rsidR="004C520B">
        <w:rPr>
          <w:rFonts w:asciiTheme="minorHAnsi" w:hAnsiTheme="minorHAnsi"/>
        </w:rPr>
        <w:t>):</w:t>
      </w:r>
      <w:r w:rsidR="004C520B" w:rsidRPr="00D16CCA">
        <w:rPr>
          <w:rFonts w:asciiTheme="minorHAnsi" w:hAnsiTheme="minorHAnsi"/>
        </w:rPr>
        <w:t xml:space="preserve"> 9-22.</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widowControl w:val="0"/>
        <w:numPr>
          <w:ilvl w:val="0"/>
          <w:numId w:val="15"/>
        </w:numPr>
        <w:tabs>
          <w:tab w:val="left" w:pos="0"/>
          <w:tab w:val="left" w:pos="220"/>
        </w:tabs>
        <w:autoSpaceDE w:val="0"/>
        <w:autoSpaceDN w:val="0"/>
        <w:adjustRightInd w:val="0"/>
        <w:spacing w:line="480" w:lineRule="auto"/>
        <w:ind w:left="0" w:hanging="720"/>
        <w:rPr>
          <w:rFonts w:asciiTheme="minorHAnsi" w:hAnsiTheme="minorHAnsi" w:cs="Verdana"/>
          <w:bCs/>
          <w:szCs w:val="22"/>
          <w:lang w:val="en-US" w:eastAsia="en-US"/>
        </w:rPr>
      </w:pPr>
      <w:r w:rsidRPr="00D16CCA">
        <w:rPr>
          <w:rFonts w:asciiTheme="minorHAnsi" w:hAnsiTheme="minorHAnsi"/>
        </w:rPr>
        <w:t>Houston, S</w:t>
      </w:r>
      <w:r>
        <w:rPr>
          <w:rFonts w:asciiTheme="minorHAnsi" w:hAnsiTheme="minorHAnsi"/>
        </w:rPr>
        <w:t xml:space="preserve">. 2002. </w:t>
      </w:r>
      <w:r w:rsidRPr="00D16CCA">
        <w:rPr>
          <w:rFonts w:asciiTheme="minorHAnsi" w:hAnsiTheme="minorHAnsi" w:cs="Verdana"/>
          <w:bCs/>
          <w:szCs w:val="22"/>
          <w:lang w:val="en-US" w:eastAsia="en-US"/>
        </w:rPr>
        <w:t>Beyond Social Constructionism: Critical Realism and Social Work</w:t>
      </w:r>
      <w:r>
        <w:rPr>
          <w:rFonts w:asciiTheme="minorHAnsi" w:hAnsiTheme="minorHAnsi" w:cs="Verdana"/>
          <w:bCs/>
          <w:szCs w:val="22"/>
          <w:lang w:val="en-US" w:eastAsia="en-US"/>
        </w:rPr>
        <w:t>.</w:t>
      </w:r>
      <w:r w:rsidRPr="00D16CCA">
        <w:rPr>
          <w:rFonts w:asciiTheme="minorHAnsi" w:hAnsiTheme="minorHAnsi" w:cs="Verdana"/>
          <w:bCs/>
          <w:szCs w:val="22"/>
          <w:lang w:val="en-US" w:eastAsia="en-US"/>
        </w:rPr>
        <w:t xml:space="preserve">  </w:t>
      </w:r>
      <w:r w:rsidRPr="005B5745">
        <w:rPr>
          <w:rFonts w:asciiTheme="minorHAnsi" w:hAnsiTheme="minorHAnsi" w:cs="Verdana"/>
          <w:i/>
          <w:szCs w:val="18"/>
          <w:lang w:val="en-US" w:eastAsia="en-US"/>
        </w:rPr>
        <w:t>British Journal of Social Work</w:t>
      </w:r>
      <w:r>
        <w:rPr>
          <w:rFonts w:asciiTheme="minorHAnsi" w:hAnsiTheme="minorHAnsi" w:cs="Verdana"/>
          <w:i/>
          <w:szCs w:val="18"/>
          <w:lang w:val="en-US" w:eastAsia="en-US"/>
        </w:rPr>
        <w:t>.</w:t>
      </w:r>
      <w:r>
        <w:rPr>
          <w:rFonts w:asciiTheme="minorHAnsi" w:hAnsiTheme="minorHAnsi" w:cs="Verdana"/>
          <w:szCs w:val="18"/>
          <w:lang w:val="en-US" w:eastAsia="en-US"/>
        </w:rPr>
        <w:t xml:space="preserve"> 31 (6): </w:t>
      </w:r>
      <w:r w:rsidRPr="00D16CCA">
        <w:rPr>
          <w:rFonts w:asciiTheme="minorHAnsi" w:hAnsiTheme="minorHAnsi" w:cs="Verdana"/>
          <w:szCs w:val="18"/>
          <w:lang w:val="en-US" w:eastAsia="en-US"/>
        </w:rPr>
        <w:t>845-861</w:t>
      </w:r>
      <w:r>
        <w:rPr>
          <w:rFonts w:asciiTheme="minorHAnsi" w:hAnsiTheme="minorHAnsi" w:cs="Verdana"/>
          <w:szCs w:val="18"/>
          <w:lang w:val="en-US" w:eastAsia="en-US"/>
        </w:rPr>
        <w:t>.</w:t>
      </w:r>
      <w:r w:rsidRPr="00D16CCA">
        <w:rPr>
          <w:rFonts w:asciiTheme="minorHAnsi" w:hAnsiTheme="minorHAnsi" w:cs="Verdana"/>
          <w:szCs w:val="18"/>
          <w:lang w:val="en-US" w:eastAsia="en-US"/>
        </w:rPr>
        <w:t xml:space="preserve"> </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t>Irving, A</w:t>
      </w:r>
      <w:r>
        <w:rPr>
          <w:rFonts w:asciiTheme="minorHAnsi" w:hAnsiTheme="minorHAnsi"/>
        </w:rPr>
        <w:t>. 1999.</w:t>
      </w:r>
      <w:r w:rsidRPr="00D16CCA">
        <w:rPr>
          <w:rFonts w:asciiTheme="minorHAnsi" w:hAnsiTheme="minorHAnsi"/>
        </w:rPr>
        <w:t xml:space="preserve"> </w:t>
      </w:r>
      <w:r w:rsidRPr="00D16CCA">
        <w:rPr>
          <w:rFonts w:asciiTheme="minorHAnsi" w:hAnsiTheme="minorHAnsi"/>
          <w:i/>
        </w:rPr>
        <w:t>Reading Foucault for Social Work</w:t>
      </w:r>
      <w:r>
        <w:rPr>
          <w:rFonts w:asciiTheme="minorHAnsi" w:hAnsiTheme="minorHAnsi"/>
        </w:rPr>
        <w:t>.</w:t>
      </w:r>
      <w:r w:rsidRPr="00D16CCA">
        <w:rPr>
          <w:rFonts w:asciiTheme="minorHAnsi" w:hAnsiTheme="minorHAnsi"/>
        </w:rPr>
        <w:t xml:space="preserve"> New York: Columbia University Press</w:t>
      </w:r>
      <w:r>
        <w:rPr>
          <w:rFonts w:asciiTheme="minorHAnsi" w:hAnsiTheme="minorHAnsi"/>
        </w:rPr>
        <w:t>.</w:t>
      </w:r>
    </w:p>
    <w:p w:rsidR="003C34F2" w:rsidRPr="003C34F2" w:rsidRDefault="003C34F2" w:rsidP="00C003E1">
      <w:pPr>
        <w:widowControl w:val="0"/>
        <w:autoSpaceDE w:val="0"/>
        <w:autoSpaceDN w:val="0"/>
        <w:adjustRightInd w:val="0"/>
        <w:spacing w:line="480" w:lineRule="auto"/>
        <w:rPr>
          <w:rFonts w:asciiTheme="minorHAnsi" w:hAnsiTheme="minorHAnsi" w:cs="Trebuchet MS"/>
          <w:color w:val="333333"/>
          <w:lang w:val="en-US" w:eastAsia="en-US"/>
        </w:rPr>
      </w:pPr>
      <w:r w:rsidRPr="003C34F2">
        <w:rPr>
          <w:rFonts w:asciiTheme="minorHAnsi" w:hAnsiTheme="minorHAnsi" w:cs="Trebuchet MS"/>
          <w:color w:val="333333"/>
          <w:lang w:val="en-US" w:eastAsia="en-US"/>
        </w:rPr>
        <w:t>Lavalette, M</w:t>
      </w:r>
      <w:r>
        <w:rPr>
          <w:rFonts w:asciiTheme="minorHAnsi" w:hAnsiTheme="minorHAnsi" w:cs="Trebuchet MS"/>
          <w:color w:val="333333"/>
          <w:lang w:val="en-US" w:eastAsia="en-US"/>
        </w:rPr>
        <w:t>. ed. 2011.</w:t>
      </w:r>
      <w:r w:rsidRPr="003C34F2">
        <w:rPr>
          <w:rFonts w:asciiTheme="minorHAnsi" w:hAnsiTheme="minorHAnsi" w:cs="Trebuchet MS"/>
          <w:color w:val="333333"/>
          <w:lang w:val="en-US" w:eastAsia="en-US"/>
        </w:rPr>
        <w:t xml:space="preserve"> </w:t>
      </w:r>
      <w:r w:rsidRPr="003C34F2">
        <w:rPr>
          <w:rFonts w:asciiTheme="minorHAnsi" w:hAnsiTheme="minorHAnsi" w:cs="Trebuchet MS"/>
          <w:i/>
          <w:color w:val="333333"/>
          <w:lang w:val="en-US" w:eastAsia="en-US"/>
        </w:rPr>
        <w:t>Radical social work today: Social work at the crossroads.</w:t>
      </w:r>
      <w:r w:rsidRPr="003C34F2">
        <w:rPr>
          <w:rFonts w:asciiTheme="minorHAnsi" w:hAnsiTheme="minorHAnsi" w:cs="Trebuchet MS"/>
          <w:color w:val="333333"/>
          <w:lang w:val="en-US" w:eastAsia="en-US"/>
        </w:rPr>
        <w:t xml:space="preserve"> Bristol: The Policy Press.</w:t>
      </w:r>
    </w:p>
    <w:p w:rsidR="004C520B" w:rsidRPr="003C34F2" w:rsidRDefault="004C520B" w:rsidP="00C003E1">
      <w:pPr>
        <w:widowControl w:val="0"/>
        <w:autoSpaceDE w:val="0"/>
        <w:autoSpaceDN w:val="0"/>
        <w:adjustRightInd w:val="0"/>
        <w:spacing w:line="480" w:lineRule="auto"/>
        <w:rPr>
          <w:rFonts w:ascii="Trebuchet MS" w:hAnsi="Trebuchet MS" w:cs="Trebuchet MS"/>
          <w:color w:val="333333"/>
          <w:lang w:val="en-US" w:eastAsia="en-US"/>
        </w:rPr>
      </w:pPr>
    </w:p>
    <w:p w:rsidR="004C520B" w:rsidRPr="00D16CCA" w:rsidRDefault="004C520B" w:rsidP="00C003E1">
      <w:pPr>
        <w:spacing w:line="480" w:lineRule="auto"/>
        <w:contextualSpacing/>
        <w:rPr>
          <w:rFonts w:asciiTheme="minorHAnsi" w:hAnsiTheme="minorHAnsi"/>
        </w:rPr>
      </w:pPr>
      <w:r>
        <w:rPr>
          <w:rFonts w:asciiTheme="minorHAnsi" w:hAnsiTheme="minorHAnsi"/>
        </w:rPr>
        <w:t>Langan, M and Lee, P. eds. 1989.</w:t>
      </w:r>
      <w:r w:rsidRPr="00D16CCA">
        <w:rPr>
          <w:rFonts w:asciiTheme="minorHAnsi" w:hAnsiTheme="minorHAnsi"/>
        </w:rPr>
        <w:t xml:space="preserve"> </w:t>
      </w:r>
      <w:r w:rsidRPr="00D16CCA">
        <w:rPr>
          <w:rFonts w:asciiTheme="minorHAnsi" w:hAnsiTheme="minorHAnsi"/>
          <w:i/>
        </w:rPr>
        <w:t>Radical Social Work Today</w:t>
      </w:r>
      <w:r>
        <w:rPr>
          <w:rFonts w:asciiTheme="minorHAnsi" w:hAnsiTheme="minorHAnsi"/>
        </w:rPr>
        <w:t>.</w:t>
      </w:r>
      <w:r w:rsidRPr="00D16CCA">
        <w:rPr>
          <w:rFonts w:asciiTheme="minorHAnsi" w:hAnsiTheme="minorHAnsi"/>
        </w:rPr>
        <w:t xml:space="preserve"> </w:t>
      </w:r>
      <w:r>
        <w:rPr>
          <w:rFonts w:asciiTheme="minorHAnsi" w:hAnsiTheme="minorHAnsi"/>
        </w:rPr>
        <w:t>London: Unwin Hyman.</w:t>
      </w:r>
      <w:r w:rsidRPr="00D16CCA">
        <w:rPr>
          <w:rFonts w:asciiTheme="minorHAnsi" w:hAnsiTheme="minorHAnsi"/>
        </w:rPr>
        <w:t xml:space="preserve"> </w:t>
      </w:r>
    </w:p>
    <w:p w:rsidR="003C252B" w:rsidRDefault="003C252B" w:rsidP="00C003E1">
      <w:pPr>
        <w:spacing w:line="480" w:lineRule="auto"/>
        <w:contextualSpacing/>
        <w:rPr>
          <w:rFonts w:asciiTheme="minorHAnsi" w:hAnsiTheme="minorHAnsi"/>
        </w:rPr>
      </w:pPr>
    </w:p>
    <w:p w:rsidR="003C252B" w:rsidRDefault="003C252B" w:rsidP="00C003E1">
      <w:pPr>
        <w:spacing w:line="480" w:lineRule="auto"/>
        <w:contextualSpacing/>
        <w:rPr>
          <w:rFonts w:asciiTheme="minorHAnsi" w:hAnsiTheme="minorHAnsi"/>
        </w:rPr>
      </w:pPr>
      <w:r>
        <w:rPr>
          <w:rFonts w:asciiTheme="minorHAnsi" w:hAnsiTheme="minorHAnsi"/>
        </w:rPr>
        <w:lastRenderedPageBreak/>
        <w:t xml:space="preserve">Lavalette, M.  ed. 2011. </w:t>
      </w:r>
      <w:r w:rsidRPr="003C252B">
        <w:rPr>
          <w:rFonts w:asciiTheme="minorHAnsi" w:hAnsiTheme="minorHAnsi"/>
          <w:i/>
        </w:rPr>
        <w:t>Radical Social Work Today: Social Work at the Crossroads.</w:t>
      </w:r>
      <w:r>
        <w:rPr>
          <w:rFonts w:asciiTheme="minorHAnsi" w:hAnsiTheme="minorHAnsi"/>
        </w:rPr>
        <w:t xml:space="preserve"> Bristol: Policy Press. </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t>Layton, L., H</w:t>
      </w:r>
      <w:r>
        <w:rPr>
          <w:rFonts w:asciiTheme="minorHAnsi" w:hAnsiTheme="minorHAnsi"/>
        </w:rPr>
        <w:t>ollander, N.C. and Gutwill, S. 2006.</w:t>
      </w:r>
      <w:r w:rsidRPr="00D16CCA">
        <w:rPr>
          <w:rFonts w:asciiTheme="minorHAnsi" w:hAnsiTheme="minorHAnsi"/>
        </w:rPr>
        <w:t xml:space="preserve"> </w:t>
      </w:r>
      <w:r w:rsidRPr="00D16CCA">
        <w:rPr>
          <w:rFonts w:asciiTheme="minorHAnsi" w:hAnsiTheme="minorHAnsi"/>
          <w:i/>
        </w:rPr>
        <w:t>Psychoanalysis, Class And Politics: Encounters In The Clinical Setting</w:t>
      </w:r>
      <w:r w:rsidRPr="00D16CCA">
        <w:rPr>
          <w:rFonts w:asciiTheme="minorHAnsi" w:hAnsiTheme="minorHAnsi"/>
        </w:rPr>
        <w:t>. New York: Routledge</w:t>
      </w:r>
      <w:r>
        <w:rPr>
          <w:rFonts w:asciiTheme="minorHAnsi" w:hAnsiTheme="minorHAnsi"/>
        </w:rPr>
        <w:t>.</w:t>
      </w:r>
    </w:p>
    <w:p w:rsidR="004C520B" w:rsidRPr="00D16CCA" w:rsidRDefault="004C520B" w:rsidP="00C003E1">
      <w:pPr>
        <w:spacing w:line="480" w:lineRule="auto"/>
        <w:contextualSpacing/>
        <w:rPr>
          <w:rFonts w:asciiTheme="minorHAnsi" w:hAnsiTheme="minorHAnsi"/>
          <w:szCs w:val="28"/>
        </w:rPr>
      </w:pPr>
    </w:p>
    <w:p w:rsidR="004C520B" w:rsidRPr="00D16CCA" w:rsidRDefault="004C520B" w:rsidP="00C003E1">
      <w:pPr>
        <w:spacing w:line="480" w:lineRule="auto"/>
        <w:contextualSpacing/>
        <w:rPr>
          <w:rFonts w:asciiTheme="minorHAnsi" w:hAnsiTheme="minorHAnsi"/>
          <w:szCs w:val="28"/>
        </w:rPr>
      </w:pPr>
      <w:r w:rsidRPr="00D16CCA">
        <w:rPr>
          <w:rFonts w:asciiTheme="minorHAnsi" w:hAnsiTheme="minorHAnsi" w:cs="Helvetica"/>
          <w:lang w:val="en-US" w:eastAsia="en-US"/>
        </w:rPr>
        <w:t>May</w:t>
      </w:r>
      <w:r>
        <w:rPr>
          <w:rFonts w:asciiTheme="minorHAnsi" w:hAnsiTheme="minorHAnsi" w:cs="Helvetica"/>
          <w:lang w:val="en-US" w:eastAsia="en-US"/>
        </w:rPr>
        <w:t xml:space="preserve">o, M., Hoggett, P. &amp; Miller, C. 2007. </w:t>
      </w:r>
      <w:r w:rsidRPr="00D16CCA">
        <w:rPr>
          <w:rFonts w:asciiTheme="minorHAnsi" w:hAnsiTheme="minorHAnsi" w:cs="Helvetica"/>
          <w:lang w:val="en-US" w:eastAsia="en-US"/>
        </w:rPr>
        <w:t xml:space="preserve">Ethics, Ethical Dilemmas, The Public Service Ethos And </w:t>
      </w:r>
      <w:r>
        <w:rPr>
          <w:rFonts w:asciiTheme="minorHAnsi" w:hAnsiTheme="minorHAnsi" w:cs="Helvetica"/>
          <w:lang w:val="en-US" w:eastAsia="en-US"/>
        </w:rPr>
        <w:t>Caring.</w:t>
      </w:r>
      <w:r w:rsidRPr="00D16CCA">
        <w:rPr>
          <w:rFonts w:asciiTheme="minorHAnsi" w:hAnsiTheme="minorHAnsi" w:cs="Helvetica"/>
          <w:lang w:val="en-US" w:eastAsia="en-US"/>
        </w:rPr>
        <w:t xml:space="preserve"> In Balloch, S. &amp; Hill, </w:t>
      </w:r>
      <w:r>
        <w:rPr>
          <w:rFonts w:asciiTheme="minorHAnsi" w:hAnsiTheme="minorHAnsi" w:cs="Helvetica"/>
          <w:lang w:val="en-US" w:eastAsia="en-US"/>
        </w:rPr>
        <w:t>M. eds.</w:t>
      </w:r>
      <w:r w:rsidRPr="00D16CCA">
        <w:rPr>
          <w:rFonts w:asciiTheme="minorHAnsi" w:hAnsiTheme="minorHAnsi" w:cs="Helvetica"/>
          <w:lang w:val="en-US" w:eastAsia="en-US"/>
        </w:rPr>
        <w:t xml:space="preserve"> </w:t>
      </w:r>
      <w:r w:rsidRPr="00D16CCA">
        <w:rPr>
          <w:rFonts w:asciiTheme="minorHAnsi" w:hAnsiTheme="minorHAnsi" w:cs="Helvetica"/>
          <w:i/>
          <w:iCs/>
          <w:lang w:val="en-US" w:eastAsia="en-US"/>
        </w:rPr>
        <w:t>Care, Citizenship and Communities: Research and Pract</w:t>
      </w:r>
      <w:r>
        <w:rPr>
          <w:rFonts w:asciiTheme="minorHAnsi" w:hAnsiTheme="minorHAnsi" w:cs="Helvetica"/>
          <w:i/>
          <w:iCs/>
          <w:lang w:val="en-US" w:eastAsia="en-US"/>
        </w:rPr>
        <w:t>ice in a Changing Policy Contex.</w:t>
      </w:r>
      <w:r w:rsidRPr="00D16CCA">
        <w:rPr>
          <w:rFonts w:asciiTheme="minorHAnsi" w:hAnsiTheme="minorHAnsi" w:cs="Helvetica"/>
          <w:i/>
          <w:iCs/>
          <w:lang w:val="en-US" w:eastAsia="en-US"/>
        </w:rPr>
        <w:t>,</w:t>
      </w:r>
      <w:r w:rsidRPr="00D16CCA">
        <w:rPr>
          <w:rFonts w:asciiTheme="minorHAnsi" w:hAnsiTheme="minorHAnsi" w:cs="Helvetica"/>
          <w:lang w:val="en-US" w:eastAsia="en-US"/>
        </w:rPr>
        <w:t xml:space="preserve"> Bristol: Policy Press.</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 xml:space="preserve">Mullaly, B. </w:t>
      </w:r>
      <w:r w:rsidRPr="00D16CCA">
        <w:rPr>
          <w:rFonts w:asciiTheme="minorHAnsi" w:hAnsiTheme="minorHAnsi"/>
        </w:rPr>
        <w:t>1997</w:t>
      </w:r>
      <w:r>
        <w:rPr>
          <w:rFonts w:asciiTheme="minorHAnsi" w:hAnsiTheme="minorHAnsi"/>
        </w:rPr>
        <w:t xml:space="preserve">. </w:t>
      </w:r>
      <w:r w:rsidRPr="00D16CCA">
        <w:rPr>
          <w:rFonts w:asciiTheme="minorHAnsi" w:hAnsiTheme="minorHAnsi"/>
          <w:i/>
        </w:rPr>
        <w:t>Structural Social Work, Ideology, Theory and Practice</w:t>
      </w:r>
      <w:r>
        <w:rPr>
          <w:rFonts w:asciiTheme="minorHAnsi" w:hAnsiTheme="minorHAnsi"/>
        </w:rPr>
        <w:t xml:space="preserve">. </w:t>
      </w:r>
      <w:r w:rsidRPr="00D16CCA">
        <w:rPr>
          <w:rFonts w:asciiTheme="minorHAnsi" w:hAnsiTheme="minorHAnsi"/>
        </w:rPr>
        <w:t>Oxford</w:t>
      </w:r>
      <w:r>
        <w:rPr>
          <w:rFonts w:asciiTheme="minorHAnsi" w:hAnsiTheme="minorHAnsi"/>
        </w:rPr>
        <w:t>: University Press:</w:t>
      </w:r>
      <w:r w:rsidRPr="00D16CCA">
        <w:rPr>
          <w:rFonts w:asciiTheme="minorHAnsi" w:hAnsiTheme="minorHAnsi"/>
        </w:rPr>
        <w:t xml:space="preserve"> Oxford</w:t>
      </w:r>
      <w:r>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cs="Verdana"/>
          <w:bCs/>
          <w:szCs w:val="32"/>
          <w:lang w:val="en-US" w:eastAsia="en-US"/>
        </w:rPr>
      </w:pPr>
      <w:r w:rsidRPr="00D16CCA">
        <w:rPr>
          <w:rFonts w:asciiTheme="minorHAnsi" w:hAnsiTheme="minorHAnsi" w:cs="Verdana"/>
          <w:szCs w:val="22"/>
          <w:lang w:val="en-US" w:eastAsia="en-US"/>
        </w:rPr>
        <w:t xml:space="preserve">Murray </w:t>
      </w:r>
      <w:r>
        <w:rPr>
          <w:rFonts w:asciiTheme="minorHAnsi" w:hAnsiTheme="minorHAnsi" w:cs="Verdana"/>
          <w:szCs w:val="22"/>
          <w:lang w:val="en-US" w:eastAsia="en-US"/>
        </w:rPr>
        <w:t xml:space="preserve">Parkes, C. ed.  2014. </w:t>
      </w:r>
      <w:r w:rsidRPr="00D16CCA">
        <w:rPr>
          <w:rFonts w:asciiTheme="minorHAnsi" w:hAnsiTheme="minorHAnsi" w:cs="Verdana"/>
          <w:bCs/>
          <w:i/>
          <w:szCs w:val="32"/>
          <w:lang w:val="en-US" w:eastAsia="en-US"/>
        </w:rPr>
        <w:t>Responses to Terrorism: Can Psychosocial Approaches Break the Cycle of Violence?</w:t>
      </w:r>
      <w:r w:rsidRPr="00D16CCA">
        <w:rPr>
          <w:rFonts w:asciiTheme="minorHAnsi" w:hAnsiTheme="minorHAnsi" w:cs="Verdana"/>
          <w:bCs/>
          <w:szCs w:val="32"/>
          <w:lang w:val="en-US" w:eastAsia="en-US"/>
        </w:rPr>
        <w:t xml:space="preserve"> London: Routledge</w:t>
      </w:r>
      <w:r>
        <w:rPr>
          <w:rFonts w:asciiTheme="minorHAnsi" w:hAnsiTheme="minorHAnsi" w:cs="Verdana"/>
          <w:bCs/>
          <w:szCs w:val="32"/>
          <w:lang w:val="en-US" w:eastAsia="en-US"/>
        </w:rPr>
        <w:t>.</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widowControl w:val="0"/>
        <w:numPr>
          <w:ilvl w:val="0"/>
          <w:numId w:val="15"/>
        </w:numPr>
        <w:tabs>
          <w:tab w:val="left" w:pos="0"/>
          <w:tab w:val="left" w:pos="220"/>
        </w:tabs>
        <w:autoSpaceDE w:val="0"/>
        <w:autoSpaceDN w:val="0"/>
        <w:adjustRightInd w:val="0"/>
        <w:spacing w:line="480" w:lineRule="auto"/>
        <w:ind w:left="0" w:hanging="720"/>
        <w:rPr>
          <w:rFonts w:asciiTheme="minorHAnsi" w:hAnsiTheme="minorHAnsi"/>
        </w:rPr>
      </w:pPr>
      <w:r w:rsidRPr="00D16CCA">
        <w:rPr>
          <w:rFonts w:asciiTheme="minorHAnsi" w:hAnsiTheme="minorHAnsi"/>
        </w:rPr>
        <w:t xml:space="preserve"> </w:t>
      </w:r>
    </w:p>
    <w:p w:rsidR="004C520B" w:rsidRPr="00D16CCA" w:rsidRDefault="004C520B" w:rsidP="00C003E1">
      <w:pPr>
        <w:spacing w:line="480" w:lineRule="auto"/>
        <w:contextualSpacing/>
        <w:rPr>
          <w:rFonts w:asciiTheme="minorHAnsi" w:hAnsiTheme="minorHAnsi"/>
        </w:rPr>
      </w:pPr>
      <w:r>
        <w:rPr>
          <w:rFonts w:asciiTheme="minorHAnsi" w:hAnsiTheme="minorHAnsi"/>
        </w:rPr>
        <w:t>Parton, N. 1994.</w:t>
      </w:r>
      <w:r w:rsidRPr="00D16CCA">
        <w:rPr>
          <w:rFonts w:asciiTheme="minorHAnsi" w:hAnsiTheme="minorHAnsi"/>
        </w:rPr>
        <w:t xml:space="preserve"> The Problematics Of Government, (</w:t>
      </w:r>
      <w:r>
        <w:rPr>
          <w:rFonts w:asciiTheme="minorHAnsi" w:hAnsiTheme="minorHAnsi"/>
        </w:rPr>
        <w:t>Post) Modernity And Social Work.</w:t>
      </w:r>
      <w:r w:rsidRPr="00D16CCA">
        <w:rPr>
          <w:rFonts w:asciiTheme="minorHAnsi" w:hAnsiTheme="minorHAnsi"/>
        </w:rPr>
        <w:t xml:space="preserve"> </w:t>
      </w:r>
      <w:r w:rsidRPr="005B5745">
        <w:rPr>
          <w:rFonts w:asciiTheme="minorHAnsi" w:hAnsiTheme="minorHAnsi"/>
          <w:i/>
        </w:rPr>
        <w:t>British Journal of Social Work</w:t>
      </w:r>
      <w:r>
        <w:rPr>
          <w:rFonts w:asciiTheme="minorHAnsi" w:hAnsiTheme="minorHAnsi"/>
        </w:rPr>
        <w:t xml:space="preserve"> 24 (1): </w:t>
      </w:r>
      <w:r w:rsidRPr="00D16CCA">
        <w:rPr>
          <w:rFonts w:asciiTheme="minorHAnsi" w:hAnsiTheme="minorHAnsi"/>
        </w:rPr>
        <w:t>9-32</w:t>
      </w:r>
      <w:r>
        <w:rPr>
          <w:rFonts w:asciiTheme="minorHAnsi" w:hAnsiTheme="minorHAnsi"/>
        </w:rPr>
        <w:t>.</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 xml:space="preserve">Parton, N. 2000. </w:t>
      </w:r>
      <w:r w:rsidRPr="00D16CCA">
        <w:rPr>
          <w:rFonts w:asciiTheme="minorHAnsi" w:hAnsiTheme="minorHAnsi"/>
        </w:rPr>
        <w:t xml:space="preserve">Some Thoughts On The Relationship Between Theory And </w:t>
      </w:r>
      <w:r>
        <w:rPr>
          <w:rFonts w:asciiTheme="minorHAnsi" w:hAnsiTheme="minorHAnsi"/>
        </w:rPr>
        <w:t>Practice In And For Social Work.</w:t>
      </w:r>
      <w:r w:rsidRPr="00D16CCA">
        <w:rPr>
          <w:rFonts w:asciiTheme="minorHAnsi" w:hAnsiTheme="minorHAnsi"/>
        </w:rPr>
        <w:t xml:space="preserve"> </w:t>
      </w:r>
      <w:r w:rsidRPr="00D16CCA">
        <w:rPr>
          <w:rFonts w:asciiTheme="minorHAnsi" w:hAnsiTheme="minorHAnsi"/>
          <w:i/>
        </w:rPr>
        <w:t>British Journal of Social Work</w:t>
      </w:r>
      <w:r>
        <w:rPr>
          <w:rFonts w:asciiTheme="minorHAnsi" w:hAnsiTheme="minorHAnsi"/>
        </w:rPr>
        <w:t xml:space="preserve"> 30: </w:t>
      </w:r>
      <w:r w:rsidRPr="00D16CCA">
        <w:rPr>
          <w:rFonts w:asciiTheme="minorHAnsi" w:hAnsiTheme="minorHAnsi"/>
        </w:rPr>
        <w:t xml:space="preserve"> 449-463. </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lastRenderedPageBreak/>
        <w:t>P</w:t>
      </w:r>
      <w:r>
        <w:rPr>
          <w:rFonts w:asciiTheme="minorHAnsi" w:hAnsiTheme="minorHAnsi"/>
        </w:rPr>
        <w:t>arton, N. and O’Bryne, P. 2000.</w:t>
      </w:r>
      <w:r w:rsidRPr="00D16CCA">
        <w:rPr>
          <w:rFonts w:asciiTheme="minorHAnsi" w:hAnsiTheme="minorHAnsi"/>
        </w:rPr>
        <w:t xml:space="preserve"> </w:t>
      </w:r>
      <w:r w:rsidRPr="00D16CCA">
        <w:rPr>
          <w:rFonts w:asciiTheme="minorHAnsi" w:hAnsiTheme="minorHAnsi"/>
          <w:i/>
        </w:rPr>
        <w:t>Constructive Social Work: Towards a New Practice</w:t>
      </w:r>
      <w:r>
        <w:rPr>
          <w:rFonts w:asciiTheme="minorHAnsi" w:hAnsiTheme="minorHAnsi"/>
        </w:rPr>
        <w:t xml:space="preserve">,. </w:t>
      </w:r>
      <w:r w:rsidRPr="00D16CCA">
        <w:rPr>
          <w:rFonts w:asciiTheme="minorHAnsi" w:hAnsiTheme="minorHAnsi"/>
        </w:rPr>
        <w:t>Basingstoke</w:t>
      </w:r>
      <w:r>
        <w:rPr>
          <w:rFonts w:asciiTheme="minorHAnsi" w:hAnsiTheme="minorHAnsi"/>
        </w:rPr>
        <w:t>: Palgrave</w:t>
      </w:r>
      <w:r w:rsidRPr="00D16CCA">
        <w:rPr>
          <w:rFonts w:asciiTheme="minorHAnsi" w:hAnsiTheme="minorHAnsi"/>
        </w:rPr>
        <w:t xml:space="preserve"> </w:t>
      </w:r>
      <w:r>
        <w:rPr>
          <w:rFonts w:asciiTheme="minorHAnsi" w:hAnsiTheme="minorHAnsi"/>
        </w:rPr>
        <w:t>Macmillan.</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outlineLvl w:val="0"/>
        <w:rPr>
          <w:rFonts w:asciiTheme="minorHAnsi" w:hAnsiTheme="minorHAnsi"/>
        </w:rPr>
      </w:pPr>
      <w:r w:rsidRPr="00D16CCA">
        <w:rPr>
          <w:rFonts w:asciiTheme="minorHAnsi" w:hAnsiTheme="minorHAnsi"/>
        </w:rPr>
        <w:t>Pe</w:t>
      </w:r>
      <w:r>
        <w:rPr>
          <w:rFonts w:asciiTheme="minorHAnsi" w:hAnsiTheme="minorHAnsi"/>
        </w:rPr>
        <w:t xml:space="preserve">ase, B.and Fook, J. 1999. </w:t>
      </w:r>
      <w:r w:rsidRPr="00D16CCA">
        <w:rPr>
          <w:rFonts w:asciiTheme="minorHAnsi" w:hAnsiTheme="minorHAnsi"/>
          <w:i/>
        </w:rPr>
        <w:t>Transforming Social Work Practice</w:t>
      </w:r>
      <w:r>
        <w:rPr>
          <w:rFonts w:asciiTheme="minorHAnsi" w:hAnsiTheme="minorHAnsi"/>
        </w:rPr>
        <w:t>.</w:t>
      </w:r>
      <w:r w:rsidRPr="00D16CCA">
        <w:rPr>
          <w:rFonts w:asciiTheme="minorHAnsi" w:hAnsiTheme="minorHAnsi"/>
        </w:rPr>
        <w:t xml:space="preserve"> </w:t>
      </w:r>
      <w:r>
        <w:rPr>
          <w:rFonts w:asciiTheme="minorHAnsi" w:hAnsiTheme="minorHAnsi"/>
        </w:rPr>
        <w:t>London:</w:t>
      </w:r>
      <w:r w:rsidRPr="00D16CCA">
        <w:rPr>
          <w:rFonts w:asciiTheme="minorHAnsi" w:hAnsiTheme="minorHAnsi"/>
        </w:rPr>
        <w:t xml:space="preserve"> </w:t>
      </w:r>
      <w:r>
        <w:rPr>
          <w:rFonts w:asciiTheme="minorHAnsi" w:hAnsiTheme="minorHAnsi"/>
        </w:rPr>
        <w:t>Routledge.</w:t>
      </w:r>
      <w:r w:rsidRPr="00D16CCA">
        <w:rPr>
          <w:rFonts w:asciiTheme="minorHAnsi" w:hAnsiTheme="minorHAnsi"/>
        </w:rPr>
        <w:t xml:space="preserve"> </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Pr>
          <w:rFonts w:asciiTheme="minorHAnsi" w:hAnsiTheme="minorHAnsi"/>
        </w:rPr>
        <w:t xml:space="preserve">Powel, F. 2001. </w:t>
      </w:r>
      <w:r w:rsidRPr="00D16CCA">
        <w:rPr>
          <w:rFonts w:asciiTheme="minorHAnsi" w:hAnsiTheme="minorHAnsi"/>
          <w:i/>
        </w:rPr>
        <w:t>The Politics Of Social Work</w:t>
      </w:r>
      <w:r w:rsidRPr="00D16CCA">
        <w:rPr>
          <w:rFonts w:asciiTheme="minorHAnsi" w:hAnsiTheme="minorHAnsi"/>
        </w:rPr>
        <w:t>. London: Sage</w:t>
      </w:r>
      <w:r>
        <w:rPr>
          <w:rFonts w:asciiTheme="minorHAnsi" w:hAnsiTheme="minorHAnsi"/>
        </w:rPr>
        <w:t>.</w:t>
      </w:r>
    </w:p>
    <w:p w:rsidR="00DA3A15" w:rsidRDefault="00DA3A15" w:rsidP="00C003E1">
      <w:pPr>
        <w:spacing w:line="480" w:lineRule="auto"/>
        <w:contextualSpacing/>
        <w:rPr>
          <w:rFonts w:asciiTheme="minorHAnsi" w:hAnsiTheme="minorHAnsi" w:cs="Georgia"/>
          <w:bCs/>
          <w:szCs w:val="40"/>
          <w:lang w:val="en-US" w:eastAsia="en-US"/>
        </w:rPr>
      </w:pPr>
    </w:p>
    <w:p w:rsidR="00DA3A15" w:rsidRDefault="00DA3A15" w:rsidP="00C003E1">
      <w:pPr>
        <w:spacing w:line="480" w:lineRule="auto"/>
        <w:contextualSpacing/>
        <w:rPr>
          <w:rFonts w:asciiTheme="minorHAnsi" w:hAnsiTheme="minorHAnsi" w:cs="Georgia"/>
          <w:bCs/>
          <w:szCs w:val="40"/>
          <w:lang w:val="en-US" w:eastAsia="en-US"/>
        </w:rPr>
      </w:pPr>
      <w:r w:rsidRPr="00DA3A15">
        <w:rPr>
          <w:rFonts w:asciiTheme="minorHAnsi" w:hAnsiTheme="minorHAnsi" w:cs="Georgia"/>
          <w:bCs/>
          <w:szCs w:val="40"/>
          <w:lang w:val="en-US" w:eastAsia="en-US"/>
        </w:rPr>
        <w:t>Ruch, G. 2012.</w:t>
      </w:r>
      <w:r>
        <w:rPr>
          <w:rFonts w:asciiTheme="minorHAnsi" w:hAnsiTheme="minorHAnsi" w:cs="Georgia"/>
          <w:bCs/>
          <w:szCs w:val="40"/>
          <w:lang w:val="en-US" w:eastAsia="en-US"/>
        </w:rPr>
        <w:t xml:space="preserve"> </w:t>
      </w:r>
      <w:r w:rsidRPr="00DA3A15">
        <w:rPr>
          <w:rFonts w:asciiTheme="minorHAnsi" w:hAnsiTheme="minorHAnsi" w:cs="Georgia"/>
          <w:bCs/>
          <w:szCs w:val="40"/>
          <w:lang w:val="en-US" w:eastAsia="en-US"/>
        </w:rPr>
        <w:t>Where Have All the Feelings Gone? Developing Reflective and Relationship-Based Management in Child-Care Social Work</w:t>
      </w:r>
      <w:r w:rsidRPr="00DA3A15">
        <w:rPr>
          <w:rFonts w:asciiTheme="minorHAnsi" w:hAnsiTheme="minorHAnsi" w:cs="Georgia"/>
          <w:bCs/>
          <w:i/>
          <w:szCs w:val="40"/>
          <w:lang w:val="en-US" w:eastAsia="en-US"/>
        </w:rPr>
        <w:t xml:space="preserve">. British Journal of Social Work </w:t>
      </w:r>
      <w:r w:rsidRPr="00DA3A15">
        <w:rPr>
          <w:rFonts w:asciiTheme="minorHAnsi" w:hAnsiTheme="minorHAnsi" w:cs="Georgia"/>
          <w:bCs/>
          <w:szCs w:val="40"/>
          <w:lang w:val="en-US" w:eastAsia="en-US"/>
        </w:rPr>
        <w:t xml:space="preserve">42 </w:t>
      </w:r>
      <w:r>
        <w:rPr>
          <w:rFonts w:asciiTheme="minorHAnsi" w:hAnsiTheme="minorHAnsi" w:cs="Georgia"/>
          <w:bCs/>
          <w:szCs w:val="40"/>
          <w:lang w:val="en-US" w:eastAsia="en-US"/>
        </w:rPr>
        <w:t>(</w:t>
      </w:r>
      <w:r w:rsidRPr="00DA3A15">
        <w:rPr>
          <w:rFonts w:asciiTheme="minorHAnsi" w:hAnsiTheme="minorHAnsi" w:cs="Georgia"/>
          <w:bCs/>
          <w:szCs w:val="40"/>
          <w:lang w:val="en-US" w:eastAsia="en-US"/>
        </w:rPr>
        <w:t>7</w:t>
      </w:r>
      <w:r>
        <w:rPr>
          <w:rFonts w:asciiTheme="minorHAnsi" w:hAnsiTheme="minorHAnsi" w:cs="Georgia"/>
          <w:bCs/>
          <w:szCs w:val="40"/>
          <w:lang w:val="en-US" w:eastAsia="en-US"/>
        </w:rPr>
        <w:t>):</w:t>
      </w:r>
      <w:r w:rsidRPr="00DA3A15">
        <w:rPr>
          <w:rFonts w:asciiTheme="minorHAnsi" w:hAnsiTheme="minorHAnsi" w:cs="Georgia"/>
          <w:bCs/>
          <w:szCs w:val="40"/>
          <w:lang w:val="en-US" w:eastAsia="en-US"/>
        </w:rPr>
        <w:t xml:space="preserve"> 1315-1332</w:t>
      </w:r>
    </w:p>
    <w:p w:rsidR="001D2358" w:rsidRPr="00DA3A15" w:rsidRDefault="001D2358" w:rsidP="00C003E1">
      <w:pPr>
        <w:spacing w:line="480" w:lineRule="auto"/>
        <w:contextualSpacing/>
        <w:rPr>
          <w:rFonts w:asciiTheme="minorHAnsi" w:hAnsiTheme="minorHAnsi"/>
        </w:rPr>
      </w:pPr>
    </w:p>
    <w:p w:rsidR="00597B70" w:rsidRPr="00597B70" w:rsidRDefault="00597B70" w:rsidP="00C003E1">
      <w:pPr>
        <w:widowControl w:val="0"/>
        <w:autoSpaceDE w:val="0"/>
        <w:autoSpaceDN w:val="0"/>
        <w:adjustRightInd w:val="0"/>
        <w:spacing w:line="480" w:lineRule="auto"/>
        <w:rPr>
          <w:rFonts w:asciiTheme="minorHAnsi" w:hAnsiTheme="minorHAnsi" w:cs="Arial"/>
          <w:szCs w:val="22"/>
          <w:lang w:val="en-US" w:eastAsia="en-US"/>
        </w:rPr>
      </w:pPr>
      <w:r w:rsidRPr="00597B70">
        <w:rPr>
          <w:rFonts w:asciiTheme="minorHAnsi" w:hAnsiTheme="minorHAnsi"/>
        </w:rPr>
        <w:t>Rutter, M. 1987</w:t>
      </w:r>
      <w:r w:rsidR="001D2358" w:rsidRPr="00597B70">
        <w:rPr>
          <w:rFonts w:asciiTheme="minorHAnsi" w:hAnsiTheme="minorHAnsi"/>
        </w:rPr>
        <w:t xml:space="preserve">. </w:t>
      </w:r>
      <w:r w:rsidRPr="00597B70">
        <w:rPr>
          <w:rFonts w:asciiTheme="minorHAnsi" w:hAnsiTheme="minorHAnsi" w:cs="Arial"/>
          <w:szCs w:val="22"/>
          <w:lang w:val="en-US" w:eastAsia="en-US"/>
        </w:rPr>
        <w:t>Psychosocial resilience and protective mechanisms.</w:t>
      </w:r>
    </w:p>
    <w:p w:rsidR="00597B70" w:rsidRDefault="00597B70" w:rsidP="00C003E1">
      <w:pPr>
        <w:spacing w:line="480" w:lineRule="auto"/>
        <w:contextualSpacing/>
        <w:rPr>
          <w:rFonts w:asciiTheme="minorHAnsi" w:hAnsiTheme="minorHAnsi" w:cs="Arial"/>
          <w:szCs w:val="22"/>
          <w:lang w:val="en-US" w:eastAsia="en-US"/>
        </w:rPr>
      </w:pPr>
      <w:r w:rsidRPr="00597B70">
        <w:rPr>
          <w:rFonts w:asciiTheme="minorHAnsi" w:hAnsiTheme="minorHAnsi" w:cs="Arial"/>
          <w:i/>
          <w:szCs w:val="22"/>
          <w:lang w:val="en-US" w:eastAsia="en-US"/>
        </w:rPr>
        <w:t>American Journal of Orthopsychiatry</w:t>
      </w:r>
      <w:r w:rsidRPr="00597B70">
        <w:rPr>
          <w:rFonts w:asciiTheme="minorHAnsi" w:hAnsiTheme="minorHAnsi" w:cs="Arial"/>
          <w:szCs w:val="22"/>
          <w:lang w:val="en-US" w:eastAsia="en-US"/>
        </w:rPr>
        <w:t xml:space="preserve"> 57(3): 316-33</w:t>
      </w:r>
      <w:r>
        <w:rPr>
          <w:rFonts w:asciiTheme="minorHAnsi" w:hAnsiTheme="minorHAnsi" w:cs="Arial"/>
          <w:szCs w:val="22"/>
          <w:lang w:val="en-US" w:eastAsia="en-US"/>
        </w:rPr>
        <w:t>.</w:t>
      </w:r>
    </w:p>
    <w:p w:rsidR="004C520B" w:rsidRPr="00597B70" w:rsidRDefault="004C520B" w:rsidP="00C003E1">
      <w:pPr>
        <w:spacing w:line="480" w:lineRule="auto"/>
        <w:contextualSpacing/>
        <w:rPr>
          <w:rFonts w:asciiTheme="minorHAnsi" w:hAnsiTheme="minorHAnsi"/>
        </w:rPr>
      </w:pPr>
    </w:p>
    <w:p w:rsidR="004C520B" w:rsidRPr="00BC49FF" w:rsidRDefault="004C520B" w:rsidP="00C003E1">
      <w:pPr>
        <w:widowControl w:val="0"/>
        <w:autoSpaceDE w:val="0"/>
        <w:autoSpaceDN w:val="0"/>
        <w:adjustRightInd w:val="0"/>
        <w:spacing w:after="200" w:line="480" w:lineRule="auto"/>
        <w:rPr>
          <w:rFonts w:asciiTheme="minorHAnsi" w:hAnsiTheme="minorHAnsi" w:cs="Verdana"/>
          <w:szCs w:val="20"/>
          <w:lang w:val="en-US" w:eastAsia="en-US"/>
        </w:rPr>
      </w:pPr>
      <w:r>
        <w:rPr>
          <w:rFonts w:asciiTheme="minorHAnsi" w:hAnsiTheme="minorHAnsi" w:cs="Verdana"/>
          <w:iCs/>
          <w:szCs w:val="20"/>
          <w:lang w:val="en-US" w:eastAsia="en-US"/>
        </w:rPr>
        <w:t>Scanlon, C. and Adlam, J. 2013. Reflexive V</w:t>
      </w:r>
      <w:r w:rsidRPr="00D16CCA">
        <w:rPr>
          <w:rFonts w:asciiTheme="minorHAnsi" w:hAnsiTheme="minorHAnsi" w:cs="Verdana"/>
          <w:iCs/>
          <w:szCs w:val="20"/>
          <w:lang w:val="en-US" w:eastAsia="en-US"/>
        </w:rPr>
        <w:t xml:space="preserve">iolence. </w:t>
      </w:r>
      <w:r w:rsidRPr="00D16CCA">
        <w:rPr>
          <w:rFonts w:asciiTheme="minorHAnsi" w:hAnsiTheme="minorHAnsi" w:cs="Verdana"/>
          <w:i/>
          <w:iCs/>
          <w:szCs w:val="20"/>
          <w:lang w:val="en-US" w:eastAsia="en-US"/>
        </w:rPr>
        <w:t>Psychoanalysis, Culture &amp; Society</w:t>
      </w:r>
      <w:r w:rsidRPr="00D16CCA">
        <w:rPr>
          <w:rFonts w:asciiTheme="minorHAnsi" w:hAnsiTheme="minorHAnsi" w:cs="Verdana"/>
          <w:i/>
          <w:szCs w:val="20"/>
          <w:lang w:val="en-US" w:eastAsia="en-US"/>
        </w:rPr>
        <w:t xml:space="preserve"> </w:t>
      </w:r>
      <w:r>
        <w:rPr>
          <w:rFonts w:asciiTheme="minorHAnsi" w:hAnsiTheme="minorHAnsi" w:cs="Verdana"/>
          <w:bCs/>
          <w:szCs w:val="20"/>
          <w:lang w:val="en-US" w:eastAsia="en-US"/>
        </w:rPr>
        <w:t xml:space="preserve">18: </w:t>
      </w:r>
      <w:r>
        <w:rPr>
          <w:rFonts w:asciiTheme="minorHAnsi" w:hAnsiTheme="minorHAnsi" w:cs="Verdana"/>
          <w:szCs w:val="20"/>
          <w:lang w:val="en-US" w:eastAsia="en-US"/>
        </w:rPr>
        <w:t>223–241. P</w:t>
      </w:r>
      <w:r w:rsidRPr="00D16CCA">
        <w:rPr>
          <w:rFonts w:asciiTheme="minorHAnsi" w:hAnsiTheme="minorHAnsi" w:cs="Verdana"/>
          <w:szCs w:val="20"/>
          <w:lang w:val="en-US" w:eastAsia="en-US"/>
        </w:rPr>
        <w:t>ublished online 7 February 2013</w:t>
      </w:r>
      <w:r>
        <w:rPr>
          <w:rFonts w:asciiTheme="minorHAnsi" w:hAnsiTheme="minorHAnsi" w:cs="Verdana"/>
          <w:szCs w:val="20"/>
          <w:lang w:val="en-US" w:eastAsia="en-US"/>
        </w:rPr>
        <w:t>.</w:t>
      </w:r>
    </w:p>
    <w:p w:rsidR="004C520B" w:rsidRPr="00D16CCA" w:rsidRDefault="004C520B" w:rsidP="00C003E1">
      <w:pPr>
        <w:spacing w:line="480" w:lineRule="auto"/>
        <w:rPr>
          <w:rFonts w:asciiTheme="minorHAnsi" w:hAnsiTheme="minorHAnsi"/>
        </w:rPr>
      </w:pPr>
      <w:r>
        <w:rPr>
          <w:rFonts w:asciiTheme="minorHAnsi" w:hAnsiTheme="minorHAnsi"/>
        </w:rPr>
        <w:t xml:space="preserve">Trevithick, P. 2003. </w:t>
      </w:r>
      <w:r w:rsidRPr="00D16CCA">
        <w:rPr>
          <w:rFonts w:asciiTheme="minorHAnsi" w:hAnsiTheme="minorHAnsi"/>
        </w:rPr>
        <w:t>Effective Relationship-Based Pract</w:t>
      </w:r>
      <w:r>
        <w:rPr>
          <w:rFonts w:asciiTheme="minorHAnsi" w:hAnsiTheme="minorHAnsi"/>
        </w:rPr>
        <w:t xml:space="preserve">ice: A Theoretical Explanation. </w:t>
      </w:r>
      <w:r w:rsidRPr="00D16CCA">
        <w:rPr>
          <w:rFonts w:asciiTheme="minorHAnsi" w:hAnsiTheme="minorHAnsi"/>
        </w:rPr>
        <w:t xml:space="preserve"> </w:t>
      </w:r>
      <w:r w:rsidRPr="005B5745">
        <w:rPr>
          <w:rFonts w:asciiTheme="minorHAnsi" w:hAnsiTheme="minorHAnsi"/>
          <w:i/>
        </w:rPr>
        <w:t>Journal of Social Work Practice</w:t>
      </w:r>
      <w:r>
        <w:rPr>
          <w:rFonts w:asciiTheme="minorHAnsi" w:hAnsiTheme="minorHAnsi"/>
        </w:rPr>
        <w:t xml:space="preserve"> 17 (2): </w:t>
      </w:r>
      <w:r w:rsidRPr="00D16CCA">
        <w:rPr>
          <w:rFonts w:asciiTheme="minorHAnsi" w:hAnsiTheme="minorHAnsi"/>
        </w:rPr>
        <w:t>163-176.</w:t>
      </w:r>
    </w:p>
    <w:p w:rsidR="004C520B" w:rsidRPr="00D16CCA" w:rsidRDefault="004C520B" w:rsidP="00C003E1">
      <w:pPr>
        <w:spacing w:line="480" w:lineRule="auto"/>
        <w:contextualSpacing/>
        <w:outlineLvl w:val="0"/>
        <w:rPr>
          <w:rFonts w:asciiTheme="minorHAnsi" w:hAnsiTheme="minorHAnsi" w:cs="Arial"/>
          <w:szCs w:val="26"/>
          <w:lang w:val="en-US" w:eastAsia="en-US"/>
        </w:rPr>
      </w:pPr>
    </w:p>
    <w:p w:rsidR="004C520B" w:rsidRPr="00D16CCA" w:rsidRDefault="004C520B" w:rsidP="00C003E1">
      <w:pPr>
        <w:spacing w:line="480" w:lineRule="auto"/>
        <w:contextualSpacing/>
        <w:outlineLvl w:val="0"/>
        <w:rPr>
          <w:rFonts w:asciiTheme="minorHAnsi" w:hAnsiTheme="minorHAnsi" w:cs="Arial"/>
        </w:rPr>
      </w:pPr>
      <w:r>
        <w:rPr>
          <w:rFonts w:asciiTheme="minorHAnsi" w:hAnsiTheme="minorHAnsi" w:cs="Arial"/>
          <w:szCs w:val="26"/>
          <w:lang w:val="en-US" w:eastAsia="en-US"/>
        </w:rPr>
        <w:t xml:space="preserve">Trevithick, P.  </w:t>
      </w:r>
      <w:r w:rsidRPr="00D16CCA">
        <w:rPr>
          <w:rFonts w:asciiTheme="minorHAnsi" w:hAnsiTheme="minorHAnsi" w:cs="Arial"/>
          <w:szCs w:val="26"/>
          <w:lang w:val="en-US" w:eastAsia="en-US"/>
        </w:rPr>
        <w:t>2011</w:t>
      </w:r>
      <w:r>
        <w:rPr>
          <w:rFonts w:asciiTheme="minorHAnsi" w:hAnsiTheme="minorHAnsi" w:cs="Arial"/>
          <w:szCs w:val="26"/>
          <w:lang w:val="en-US" w:eastAsia="en-US"/>
        </w:rPr>
        <w:t>.</w:t>
      </w:r>
      <w:r w:rsidRPr="00D16CCA">
        <w:rPr>
          <w:rFonts w:asciiTheme="minorHAnsi" w:hAnsiTheme="minorHAnsi" w:cs="Arial"/>
          <w:szCs w:val="26"/>
          <w:lang w:val="en-US" w:eastAsia="en-US"/>
        </w:rPr>
        <w:t xml:space="preserve"> Understanding Defences And Defensive Behaviour In Social </w:t>
      </w:r>
      <w:r>
        <w:rPr>
          <w:rFonts w:asciiTheme="minorHAnsi" w:hAnsiTheme="minorHAnsi" w:cs="Arial"/>
          <w:szCs w:val="26"/>
          <w:lang w:val="en-US" w:eastAsia="en-US"/>
        </w:rPr>
        <w:t xml:space="preserve">Work. </w:t>
      </w:r>
      <w:r w:rsidRPr="00D16CCA">
        <w:rPr>
          <w:rFonts w:asciiTheme="minorHAnsi" w:hAnsiTheme="minorHAnsi" w:cs="Arial"/>
          <w:szCs w:val="26"/>
          <w:lang w:val="en-US" w:eastAsia="en-US"/>
        </w:rPr>
        <w:t> </w:t>
      </w:r>
      <w:r w:rsidRPr="00D16CCA">
        <w:rPr>
          <w:rFonts w:asciiTheme="minorHAnsi" w:hAnsiTheme="minorHAnsi" w:cs="Arial"/>
          <w:i/>
          <w:iCs/>
          <w:szCs w:val="26"/>
          <w:lang w:val="en-US" w:eastAsia="en-US"/>
        </w:rPr>
        <w:t>Journal Of Social Work Practice</w:t>
      </w:r>
      <w:r>
        <w:rPr>
          <w:rFonts w:asciiTheme="minorHAnsi" w:hAnsiTheme="minorHAnsi" w:cs="Arial"/>
          <w:szCs w:val="26"/>
          <w:lang w:val="en-US" w:eastAsia="en-US"/>
        </w:rPr>
        <w:t xml:space="preserve"> 25 (</w:t>
      </w:r>
      <w:r w:rsidRPr="00D16CCA">
        <w:rPr>
          <w:rFonts w:asciiTheme="minorHAnsi" w:hAnsiTheme="minorHAnsi" w:cs="Arial"/>
          <w:szCs w:val="26"/>
          <w:lang w:val="en-US" w:eastAsia="en-US"/>
        </w:rPr>
        <w:t>4</w:t>
      </w:r>
      <w:r>
        <w:rPr>
          <w:rFonts w:asciiTheme="minorHAnsi" w:hAnsiTheme="minorHAnsi" w:cs="Arial"/>
          <w:szCs w:val="26"/>
          <w:lang w:val="en-US" w:eastAsia="en-US"/>
        </w:rPr>
        <w:t xml:space="preserve">): </w:t>
      </w:r>
      <w:r w:rsidRPr="00D16CCA">
        <w:rPr>
          <w:rFonts w:asciiTheme="minorHAnsi" w:hAnsiTheme="minorHAnsi" w:cs="Arial"/>
          <w:szCs w:val="26"/>
          <w:lang w:val="en-US" w:eastAsia="en-US"/>
        </w:rPr>
        <w:t>389-412.</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rPr>
          <w:rFonts w:asciiTheme="minorHAnsi" w:eastAsiaTheme="minorHAnsi" w:hAnsiTheme="minorHAnsi" w:cs="Arial"/>
          <w:lang w:val="en-US"/>
        </w:rPr>
      </w:pPr>
      <w:r>
        <w:rPr>
          <w:rFonts w:asciiTheme="minorHAnsi" w:eastAsiaTheme="minorHAnsi" w:hAnsiTheme="minorHAnsi" w:cs="Arial"/>
          <w:lang w:val="en-US"/>
        </w:rPr>
        <w:lastRenderedPageBreak/>
        <w:t>Walkerdine, V. and Jimenez, L. 2012.</w:t>
      </w:r>
      <w:r w:rsidRPr="00D16CCA">
        <w:rPr>
          <w:rFonts w:asciiTheme="minorHAnsi" w:eastAsiaTheme="minorHAnsi" w:hAnsiTheme="minorHAnsi" w:cs="Arial"/>
          <w:lang w:val="en-US"/>
        </w:rPr>
        <w:t xml:space="preserve"> </w:t>
      </w:r>
      <w:r w:rsidRPr="005B5745">
        <w:rPr>
          <w:rFonts w:asciiTheme="minorHAnsi" w:eastAsiaTheme="minorHAnsi" w:hAnsiTheme="minorHAnsi" w:cs="Arial"/>
          <w:i/>
          <w:lang w:val="en-US"/>
        </w:rPr>
        <w:t>Gender, Work and Community after De-Industrialisation: a psychosocial approach to affect</w:t>
      </w:r>
      <w:r>
        <w:rPr>
          <w:rFonts w:asciiTheme="minorHAnsi" w:eastAsiaTheme="minorHAnsi" w:hAnsiTheme="minorHAnsi" w:cs="Arial"/>
          <w:lang w:val="en-US"/>
        </w:rPr>
        <w:t xml:space="preserve">. </w:t>
      </w:r>
      <w:r w:rsidRPr="00D16CCA">
        <w:rPr>
          <w:rFonts w:asciiTheme="minorHAnsi" w:eastAsiaTheme="minorHAnsi" w:hAnsiTheme="minorHAnsi" w:cs="Arial"/>
          <w:lang w:val="en-US"/>
        </w:rPr>
        <w:t>Basingstoke: Palgrave</w:t>
      </w:r>
      <w:r>
        <w:rPr>
          <w:rFonts w:asciiTheme="minorHAnsi" w:eastAsiaTheme="minorHAnsi" w:hAnsiTheme="minorHAnsi" w:cs="Arial"/>
          <w:lang w:val="en-US"/>
        </w:rPr>
        <w:t xml:space="preserve"> Macmillan.</w:t>
      </w:r>
    </w:p>
    <w:p w:rsidR="004C520B" w:rsidRPr="00D16CCA" w:rsidRDefault="004C520B" w:rsidP="00C003E1">
      <w:pPr>
        <w:spacing w:line="480" w:lineRule="auto"/>
        <w:contextualSpacing/>
        <w:rPr>
          <w:rFonts w:asciiTheme="minorHAnsi" w:hAnsiTheme="minorHAnsi"/>
        </w:rPr>
      </w:pPr>
    </w:p>
    <w:p w:rsidR="004C520B" w:rsidRPr="00D16CCA" w:rsidRDefault="004C520B" w:rsidP="00C003E1">
      <w:pPr>
        <w:spacing w:line="480" w:lineRule="auto"/>
        <w:contextualSpacing/>
        <w:rPr>
          <w:rFonts w:asciiTheme="minorHAnsi" w:hAnsiTheme="minorHAnsi"/>
        </w:rPr>
      </w:pPr>
      <w:r w:rsidRPr="00D16CCA">
        <w:rPr>
          <w:rFonts w:asciiTheme="minorHAnsi" w:hAnsiTheme="minorHAnsi"/>
        </w:rPr>
        <w:t>Walkerdine, V., Lucey, H. and Mel</w:t>
      </w:r>
      <w:r>
        <w:rPr>
          <w:rFonts w:asciiTheme="minorHAnsi" w:hAnsiTheme="minorHAnsi"/>
        </w:rPr>
        <w:t>ody, J. 2001.</w:t>
      </w:r>
      <w:r w:rsidRPr="00D16CCA">
        <w:rPr>
          <w:rFonts w:asciiTheme="minorHAnsi" w:hAnsiTheme="minorHAnsi"/>
        </w:rPr>
        <w:t xml:space="preserve"> </w:t>
      </w:r>
      <w:r w:rsidRPr="00D16CCA">
        <w:rPr>
          <w:rFonts w:asciiTheme="minorHAnsi" w:hAnsiTheme="minorHAnsi"/>
          <w:i/>
        </w:rPr>
        <w:t>Growing Up Girl: Psychosocial Explorations of Class and Gender</w:t>
      </w:r>
      <w:r>
        <w:rPr>
          <w:rFonts w:asciiTheme="minorHAnsi" w:hAnsiTheme="minorHAnsi"/>
          <w:i/>
        </w:rPr>
        <w:t xml:space="preserve">. </w:t>
      </w:r>
      <w:r w:rsidRPr="00D16CCA">
        <w:rPr>
          <w:rFonts w:asciiTheme="minorHAnsi" w:hAnsiTheme="minorHAnsi"/>
        </w:rPr>
        <w:t xml:space="preserve"> Basingstoke</w:t>
      </w:r>
      <w:r>
        <w:rPr>
          <w:rFonts w:asciiTheme="minorHAnsi" w:hAnsiTheme="minorHAnsi"/>
        </w:rPr>
        <w:t>:</w:t>
      </w:r>
      <w:r w:rsidRPr="00D16CCA">
        <w:rPr>
          <w:rFonts w:asciiTheme="minorHAnsi" w:hAnsiTheme="minorHAnsi"/>
        </w:rPr>
        <w:t xml:space="preserve"> </w:t>
      </w:r>
      <w:r>
        <w:rPr>
          <w:rFonts w:asciiTheme="minorHAnsi" w:hAnsiTheme="minorHAnsi"/>
        </w:rPr>
        <w:t>Palgrave Macmillan.</w:t>
      </w:r>
    </w:p>
    <w:p w:rsidR="004C520B" w:rsidRPr="00D16CCA" w:rsidRDefault="004C520B" w:rsidP="00C003E1">
      <w:pPr>
        <w:spacing w:line="480" w:lineRule="auto"/>
        <w:contextualSpacing/>
        <w:rPr>
          <w:rFonts w:asciiTheme="minorHAnsi" w:hAnsiTheme="minorHAnsi"/>
        </w:rPr>
      </w:pPr>
    </w:p>
    <w:p w:rsidR="007C5855" w:rsidRDefault="004C520B" w:rsidP="00C003E1">
      <w:pPr>
        <w:spacing w:line="480" w:lineRule="auto"/>
        <w:contextualSpacing/>
        <w:rPr>
          <w:rFonts w:asciiTheme="minorHAnsi" w:hAnsiTheme="minorHAnsi"/>
          <w:szCs w:val="28"/>
        </w:rPr>
      </w:pPr>
      <w:r w:rsidRPr="00D16CCA">
        <w:rPr>
          <w:rFonts w:asciiTheme="minorHAnsi" w:hAnsiTheme="minorHAnsi"/>
          <w:szCs w:val="28"/>
        </w:rPr>
        <w:t xml:space="preserve">Weintrobe, S. </w:t>
      </w:r>
      <w:r>
        <w:rPr>
          <w:rFonts w:asciiTheme="minorHAnsi" w:hAnsiTheme="minorHAnsi"/>
          <w:szCs w:val="28"/>
        </w:rPr>
        <w:t xml:space="preserve">ed. </w:t>
      </w:r>
      <w:r w:rsidRPr="00D16CCA">
        <w:rPr>
          <w:rFonts w:asciiTheme="minorHAnsi" w:hAnsiTheme="minorHAnsi"/>
          <w:szCs w:val="28"/>
        </w:rPr>
        <w:t xml:space="preserve"> </w:t>
      </w:r>
      <w:r>
        <w:rPr>
          <w:rFonts w:asciiTheme="minorHAnsi" w:hAnsiTheme="minorHAnsi"/>
          <w:szCs w:val="28"/>
        </w:rPr>
        <w:t>2013.</w:t>
      </w:r>
      <w:r w:rsidRPr="00D16CCA">
        <w:rPr>
          <w:rFonts w:asciiTheme="minorHAnsi" w:hAnsiTheme="minorHAnsi"/>
          <w:szCs w:val="28"/>
        </w:rPr>
        <w:t xml:space="preserve"> </w:t>
      </w:r>
      <w:r w:rsidRPr="00D16CCA">
        <w:rPr>
          <w:rFonts w:asciiTheme="minorHAnsi" w:hAnsiTheme="minorHAnsi"/>
          <w:i/>
          <w:szCs w:val="28"/>
        </w:rPr>
        <w:t>Engaging With Climate Change: Psychoanalytic And Interdisciplinary Perspectives</w:t>
      </w:r>
      <w:r w:rsidRPr="00D16CCA">
        <w:rPr>
          <w:rFonts w:asciiTheme="minorHAnsi" w:hAnsiTheme="minorHAnsi"/>
          <w:szCs w:val="28"/>
        </w:rPr>
        <w:t>.  London: Routledge</w:t>
      </w:r>
      <w:r>
        <w:rPr>
          <w:rFonts w:asciiTheme="minorHAnsi" w:hAnsiTheme="minorHAnsi"/>
          <w:szCs w:val="28"/>
        </w:rPr>
        <w:t>.</w:t>
      </w:r>
    </w:p>
    <w:p w:rsidR="004C520B" w:rsidRPr="00D16CCA" w:rsidRDefault="004C520B" w:rsidP="00C003E1">
      <w:pPr>
        <w:spacing w:line="480" w:lineRule="auto"/>
        <w:contextualSpacing/>
        <w:rPr>
          <w:rFonts w:asciiTheme="minorHAnsi" w:hAnsiTheme="minorHAnsi"/>
          <w:szCs w:val="28"/>
        </w:rPr>
      </w:pPr>
    </w:p>
    <w:p w:rsidR="00C34686" w:rsidRDefault="00C34686" w:rsidP="00C003E1">
      <w:pPr>
        <w:spacing w:line="480" w:lineRule="auto"/>
        <w:contextualSpacing/>
        <w:rPr>
          <w:rFonts w:asciiTheme="minorHAnsi" w:hAnsiTheme="minorHAnsi"/>
          <w:szCs w:val="28"/>
        </w:rPr>
      </w:pPr>
      <w:r>
        <w:rPr>
          <w:rFonts w:asciiTheme="minorHAnsi" w:hAnsiTheme="minorHAnsi"/>
          <w:szCs w:val="28"/>
        </w:rPr>
        <w:t>6993</w:t>
      </w:r>
    </w:p>
    <w:p w:rsidR="00C34686" w:rsidRDefault="00C34686" w:rsidP="00C003E1">
      <w:pPr>
        <w:spacing w:line="480" w:lineRule="auto"/>
        <w:contextualSpacing/>
        <w:rPr>
          <w:rFonts w:asciiTheme="minorHAnsi" w:hAnsiTheme="minorHAnsi"/>
          <w:szCs w:val="28"/>
        </w:rPr>
      </w:pPr>
    </w:p>
    <w:p w:rsidR="00C34686" w:rsidRDefault="00C34686" w:rsidP="00C003E1">
      <w:pPr>
        <w:spacing w:line="480" w:lineRule="auto"/>
        <w:contextualSpacing/>
        <w:rPr>
          <w:rFonts w:asciiTheme="minorHAnsi" w:hAnsiTheme="minorHAnsi"/>
          <w:szCs w:val="28"/>
        </w:rPr>
      </w:pPr>
    </w:p>
    <w:p w:rsidR="00C34686" w:rsidRDefault="00C34686" w:rsidP="00C003E1">
      <w:pPr>
        <w:spacing w:line="480" w:lineRule="auto"/>
        <w:contextualSpacing/>
        <w:rPr>
          <w:rFonts w:asciiTheme="minorHAnsi" w:hAnsiTheme="minorHAnsi"/>
          <w:szCs w:val="28"/>
        </w:rPr>
      </w:pPr>
    </w:p>
    <w:p w:rsidR="00C34686" w:rsidRDefault="00C34686" w:rsidP="00C003E1">
      <w:pPr>
        <w:spacing w:line="480" w:lineRule="auto"/>
        <w:contextualSpacing/>
        <w:rPr>
          <w:rFonts w:asciiTheme="minorHAnsi" w:hAnsiTheme="minorHAnsi"/>
          <w:szCs w:val="28"/>
        </w:rPr>
      </w:pPr>
    </w:p>
    <w:p w:rsidR="00C34686" w:rsidRDefault="00C34686" w:rsidP="00C003E1">
      <w:pPr>
        <w:spacing w:line="480" w:lineRule="auto"/>
        <w:contextualSpacing/>
        <w:rPr>
          <w:rFonts w:asciiTheme="minorHAnsi" w:hAnsiTheme="minorHAnsi"/>
          <w:szCs w:val="28"/>
        </w:rPr>
      </w:pPr>
    </w:p>
    <w:p w:rsidR="003E6A2A" w:rsidRPr="00D16CCA" w:rsidRDefault="003E6A2A" w:rsidP="00D16CCA">
      <w:pPr>
        <w:spacing w:line="360" w:lineRule="auto"/>
        <w:contextualSpacing/>
        <w:rPr>
          <w:rFonts w:asciiTheme="minorHAnsi" w:hAnsiTheme="minorHAnsi"/>
          <w:szCs w:val="28"/>
        </w:rPr>
      </w:pPr>
    </w:p>
    <w:sectPr w:rsidR="003E6A2A" w:rsidRPr="00D16CCA" w:rsidSect="00605B2B">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B7" w:rsidRDefault="00633BB7">
      <w:r>
        <w:separator/>
      </w:r>
    </w:p>
  </w:endnote>
  <w:endnote w:type="continuationSeparator" w:id="0">
    <w:p w:rsidR="00633BB7" w:rsidRDefault="0063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7" w:rsidRDefault="00633BB7" w:rsidP="003E6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BB7" w:rsidRDefault="00633BB7" w:rsidP="003E6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7" w:rsidRDefault="00633BB7" w:rsidP="003E6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9A4">
      <w:rPr>
        <w:rStyle w:val="PageNumber"/>
        <w:noProof/>
      </w:rPr>
      <w:t>1</w:t>
    </w:r>
    <w:r>
      <w:rPr>
        <w:rStyle w:val="PageNumber"/>
      </w:rPr>
      <w:fldChar w:fldCharType="end"/>
    </w:r>
  </w:p>
  <w:p w:rsidR="00633BB7" w:rsidRDefault="00633BB7" w:rsidP="003E6A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B7" w:rsidRDefault="00633BB7">
      <w:r>
        <w:separator/>
      </w:r>
    </w:p>
  </w:footnote>
  <w:footnote w:type="continuationSeparator" w:id="0">
    <w:p w:rsidR="00633BB7" w:rsidRDefault="00633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75848"/>
    <w:multiLevelType w:val="hybridMultilevel"/>
    <w:tmpl w:val="1432349C"/>
    <w:lvl w:ilvl="0" w:tplc="D4C8AF6E">
      <w:start w:val="1"/>
      <w:numFmt w:val="bullet"/>
      <w:lvlText w:val="•"/>
      <w:lvlJc w:val="left"/>
      <w:pPr>
        <w:tabs>
          <w:tab w:val="num" w:pos="720"/>
        </w:tabs>
        <w:ind w:left="720" w:hanging="360"/>
      </w:pPr>
      <w:rPr>
        <w:rFonts w:ascii="Arial" w:hAnsi="Arial" w:hint="default"/>
      </w:rPr>
    </w:lvl>
    <w:lvl w:ilvl="1" w:tplc="ADDEAF92" w:tentative="1">
      <w:start w:val="1"/>
      <w:numFmt w:val="bullet"/>
      <w:lvlText w:val="•"/>
      <w:lvlJc w:val="left"/>
      <w:pPr>
        <w:tabs>
          <w:tab w:val="num" w:pos="1440"/>
        </w:tabs>
        <w:ind w:left="1440" w:hanging="360"/>
      </w:pPr>
      <w:rPr>
        <w:rFonts w:ascii="Arial" w:hAnsi="Arial" w:hint="default"/>
      </w:rPr>
    </w:lvl>
    <w:lvl w:ilvl="2" w:tplc="E90C29DC" w:tentative="1">
      <w:start w:val="1"/>
      <w:numFmt w:val="bullet"/>
      <w:lvlText w:val="•"/>
      <w:lvlJc w:val="left"/>
      <w:pPr>
        <w:tabs>
          <w:tab w:val="num" w:pos="2160"/>
        </w:tabs>
        <w:ind w:left="2160" w:hanging="360"/>
      </w:pPr>
      <w:rPr>
        <w:rFonts w:ascii="Arial" w:hAnsi="Arial" w:hint="default"/>
      </w:rPr>
    </w:lvl>
    <w:lvl w:ilvl="3" w:tplc="23887710" w:tentative="1">
      <w:start w:val="1"/>
      <w:numFmt w:val="bullet"/>
      <w:lvlText w:val="•"/>
      <w:lvlJc w:val="left"/>
      <w:pPr>
        <w:tabs>
          <w:tab w:val="num" w:pos="2880"/>
        </w:tabs>
        <w:ind w:left="2880" w:hanging="360"/>
      </w:pPr>
      <w:rPr>
        <w:rFonts w:ascii="Arial" w:hAnsi="Arial" w:hint="default"/>
      </w:rPr>
    </w:lvl>
    <w:lvl w:ilvl="4" w:tplc="0A802806" w:tentative="1">
      <w:start w:val="1"/>
      <w:numFmt w:val="bullet"/>
      <w:lvlText w:val="•"/>
      <w:lvlJc w:val="left"/>
      <w:pPr>
        <w:tabs>
          <w:tab w:val="num" w:pos="3600"/>
        </w:tabs>
        <w:ind w:left="3600" w:hanging="360"/>
      </w:pPr>
      <w:rPr>
        <w:rFonts w:ascii="Arial" w:hAnsi="Arial" w:hint="default"/>
      </w:rPr>
    </w:lvl>
    <w:lvl w:ilvl="5" w:tplc="E68C408C" w:tentative="1">
      <w:start w:val="1"/>
      <w:numFmt w:val="bullet"/>
      <w:lvlText w:val="•"/>
      <w:lvlJc w:val="left"/>
      <w:pPr>
        <w:tabs>
          <w:tab w:val="num" w:pos="4320"/>
        </w:tabs>
        <w:ind w:left="4320" w:hanging="360"/>
      </w:pPr>
      <w:rPr>
        <w:rFonts w:ascii="Arial" w:hAnsi="Arial" w:hint="default"/>
      </w:rPr>
    </w:lvl>
    <w:lvl w:ilvl="6" w:tplc="8864F0E2" w:tentative="1">
      <w:start w:val="1"/>
      <w:numFmt w:val="bullet"/>
      <w:lvlText w:val="•"/>
      <w:lvlJc w:val="left"/>
      <w:pPr>
        <w:tabs>
          <w:tab w:val="num" w:pos="5040"/>
        </w:tabs>
        <w:ind w:left="5040" w:hanging="360"/>
      </w:pPr>
      <w:rPr>
        <w:rFonts w:ascii="Arial" w:hAnsi="Arial" w:hint="default"/>
      </w:rPr>
    </w:lvl>
    <w:lvl w:ilvl="7" w:tplc="B038D2D8" w:tentative="1">
      <w:start w:val="1"/>
      <w:numFmt w:val="bullet"/>
      <w:lvlText w:val="•"/>
      <w:lvlJc w:val="left"/>
      <w:pPr>
        <w:tabs>
          <w:tab w:val="num" w:pos="5760"/>
        </w:tabs>
        <w:ind w:left="5760" w:hanging="360"/>
      </w:pPr>
      <w:rPr>
        <w:rFonts w:ascii="Arial" w:hAnsi="Arial" w:hint="default"/>
      </w:rPr>
    </w:lvl>
    <w:lvl w:ilvl="8" w:tplc="34BC9CC4" w:tentative="1">
      <w:start w:val="1"/>
      <w:numFmt w:val="bullet"/>
      <w:lvlText w:val="•"/>
      <w:lvlJc w:val="left"/>
      <w:pPr>
        <w:tabs>
          <w:tab w:val="num" w:pos="6480"/>
        </w:tabs>
        <w:ind w:left="6480" w:hanging="360"/>
      </w:pPr>
      <w:rPr>
        <w:rFonts w:ascii="Arial" w:hAnsi="Arial" w:hint="default"/>
      </w:rPr>
    </w:lvl>
  </w:abstractNum>
  <w:abstractNum w:abstractNumId="2">
    <w:nsid w:val="04351F39"/>
    <w:multiLevelType w:val="hybridMultilevel"/>
    <w:tmpl w:val="C81C662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664036"/>
    <w:multiLevelType w:val="hybridMultilevel"/>
    <w:tmpl w:val="3D3EC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CF2688"/>
    <w:multiLevelType w:val="hybridMultilevel"/>
    <w:tmpl w:val="DFF0803E"/>
    <w:lvl w:ilvl="0" w:tplc="08090011">
      <w:start w:val="1"/>
      <w:numFmt w:val="decimal"/>
      <w:lvlText w:val="%1)"/>
      <w:lvlJc w:val="left"/>
      <w:pPr>
        <w:tabs>
          <w:tab w:val="num" w:pos="2340"/>
        </w:tabs>
        <w:ind w:left="23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402EE5"/>
    <w:multiLevelType w:val="hybridMultilevel"/>
    <w:tmpl w:val="C0B0CFB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C3491A"/>
    <w:multiLevelType w:val="hybridMultilevel"/>
    <w:tmpl w:val="439068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6574B8"/>
    <w:multiLevelType w:val="hybridMultilevel"/>
    <w:tmpl w:val="02386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7216D5"/>
    <w:multiLevelType w:val="hybridMultilevel"/>
    <w:tmpl w:val="1C66F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37147F"/>
    <w:multiLevelType w:val="hybridMultilevel"/>
    <w:tmpl w:val="C5B2E2F0"/>
    <w:lvl w:ilvl="0" w:tplc="A88EBCCE">
      <w:start w:val="3"/>
      <w:numFmt w:val="bullet"/>
      <w:lvlText w:val="-"/>
      <w:lvlJc w:val="left"/>
      <w:pPr>
        <w:ind w:left="720" w:hanging="360"/>
      </w:pPr>
      <w:rPr>
        <w:rFonts w:ascii="Arial" w:eastAsia="Times New Roman"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22112"/>
    <w:multiLevelType w:val="hybridMultilevel"/>
    <w:tmpl w:val="B374EC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D2E2130"/>
    <w:multiLevelType w:val="hybridMultilevel"/>
    <w:tmpl w:val="E836273E"/>
    <w:lvl w:ilvl="0" w:tplc="08090011">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561CFF"/>
    <w:multiLevelType w:val="hybridMultilevel"/>
    <w:tmpl w:val="55FAADAA"/>
    <w:lvl w:ilvl="0" w:tplc="B7ACFAD4">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242C6"/>
    <w:multiLevelType w:val="hybridMultilevel"/>
    <w:tmpl w:val="25CAFFC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86440D4"/>
    <w:multiLevelType w:val="hybridMultilevel"/>
    <w:tmpl w:val="B148A8C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88C189A"/>
    <w:multiLevelType w:val="hybridMultilevel"/>
    <w:tmpl w:val="22486E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3"/>
  </w:num>
  <w:num w:numId="5">
    <w:abstractNumId w:val="8"/>
  </w:num>
  <w:num w:numId="6">
    <w:abstractNumId w:val="2"/>
  </w:num>
  <w:num w:numId="7">
    <w:abstractNumId w:val="14"/>
  </w:num>
  <w:num w:numId="8">
    <w:abstractNumId w:val="13"/>
  </w:num>
  <w:num w:numId="9">
    <w:abstractNumId w:val="11"/>
  </w:num>
  <w:num w:numId="10">
    <w:abstractNumId w:val="15"/>
  </w:num>
  <w:num w:numId="11">
    <w:abstractNumId w:val="6"/>
  </w:num>
  <w:num w:numId="12">
    <w:abstractNumId w:val="10"/>
  </w:num>
  <w:num w:numId="13">
    <w:abstractNumId w:val="9"/>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5D"/>
    <w:rsid w:val="000069A6"/>
    <w:rsid w:val="0003311F"/>
    <w:rsid w:val="000553D6"/>
    <w:rsid w:val="000606E8"/>
    <w:rsid w:val="00070747"/>
    <w:rsid w:val="00093A25"/>
    <w:rsid w:val="000A2A27"/>
    <w:rsid w:val="000B2033"/>
    <w:rsid w:val="000D28DB"/>
    <w:rsid w:val="000E171C"/>
    <w:rsid w:val="001119B0"/>
    <w:rsid w:val="0012626D"/>
    <w:rsid w:val="0014425D"/>
    <w:rsid w:val="00145C34"/>
    <w:rsid w:val="00154B9B"/>
    <w:rsid w:val="001858D4"/>
    <w:rsid w:val="001961D3"/>
    <w:rsid w:val="001C4C74"/>
    <w:rsid w:val="001D2358"/>
    <w:rsid w:val="001E0152"/>
    <w:rsid w:val="001F1574"/>
    <w:rsid w:val="00203F51"/>
    <w:rsid w:val="00207F42"/>
    <w:rsid w:val="0022775D"/>
    <w:rsid w:val="00227DC3"/>
    <w:rsid w:val="00232C8F"/>
    <w:rsid w:val="00232CE2"/>
    <w:rsid w:val="00244875"/>
    <w:rsid w:val="00270075"/>
    <w:rsid w:val="002A4B70"/>
    <w:rsid w:val="002B3F51"/>
    <w:rsid w:val="002C22BD"/>
    <w:rsid w:val="002C4D06"/>
    <w:rsid w:val="002D1335"/>
    <w:rsid w:val="002D293C"/>
    <w:rsid w:val="002E3042"/>
    <w:rsid w:val="002F1498"/>
    <w:rsid w:val="002F35D3"/>
    <w:rsid w:val="0030485A"/>
    <w:rsid w:val="003206B1"/>
    <w:rsid w:val="00320B19"/>
    <w:rsid w:val="00325C18"/>
    <w:rsid w:val="00342E15"/>
    <w:rsid w:val="003653AA"/>
    <w:rsid w:val="00376C56"/>
    <w:rsid w:val="0039261D"/>
    <w:rsid w:val="003A075C"/>
    <w:rsid w:val="003A412F"/>
    <w:rsid w:val="003B1FB5"/>
    <w:rsid w:val="003B2CB1"/>
    <w:rsid w:val="003C06C0"/>
    <w:rsid w:val="003C252B"/>
    <w:rsid w:val="003C34F2"/>
    <w:rsid w:val="003D604F"/>
    <w:rsid w:val="003E405C"/>
    <w:rsid w:val="003E6A2A"/>
    <w:rsid w:val="003F2D19"/>
    <w:rsid w:val="0040538D"/>
    <w:rsid w:val="0042178E"/>
    <w:rsid w:val="00426059"/>
    <w:rsid w:val="00432DB4"/>
    <w:rsid w:val="00434D35"/>
    <w:rsid w:val="00442A28"/>
    <w:rsid w:val="00446BAB"/>
    <w:rsid w:val="00451B0C"/>
    <w:rsid w:val="004568D9"/>
    <w:rsid w:val="00467DFF"/>
    <w:rsid w:val="0047112B"/>
    <w:rsid w:val="00471DB7"/>
    <w:rsid w:val="00495B1D"/>
    <w:rsid w:val="004A3050"/>
    <w:rsid w:val="004B316E"/>
    <w:rsid w:val="004B6C4F"/>
    <w:rsid w:val="004C520B"/>
    <w:rsid w:val="004E734D"/>
    <w:rsid w:val="004F376D"/>
    <w:rsid w:val="004F5409"/>
    <w:rsid w:val="005139F9"/>
    <w:rsid w:val="00524984"/>
    <w:rsid w:val="00526F35"/>
    <w:rsid w:val="00527DFD"/>
    <w:rsid w:val="00537815"/>
    <w:rsid w:val="0054106D"/>
    <w:rsid w:val="0055014D"/>
    <w:rsid w:val="005549C0"/>
    <w:rsid w:val="00573481"/>
    <w:rsid w:val="00577BDC"/>
    <w:rsid w:val="00583301"/>
    <w:rsid w:val="00597B70"/>
    <w:rsid w:val="005B5407"/>
    <w:rsid w:val="005B5745"/>
    <w:rsid w:val="005C795B"/>
    <w:rsid w:val="005D121C"/>
    <w:rsid w:val="005F2751"/>
    <w:rsid w:val="005F3B1A"/>
    <w:rsid w:val="00604357"/>
    <w:rsid w:val="00605B2B"/>
    <w:rsid w:val="00614880"/>
    <w:rsid w:val="00625D41"/>
    <w:rsid w:val="00633BB7"/>
    <w:rsid w:val="00653151"/>
    <w:rsid w:val="00670863"/>
    <w:rsid w:val="00695443"/>
    <w:rsid w:val="006A1400"/>
    <w:rsid w:val="006B3850"/>
    <w:rsid w:val="006E200E"/>
    <w:rsid w:val="006E2C93"/>
    <w:rsid w:val="006F27DC"/>
    <w:rsid w:val="006F7C29"/>
    <w:rsid w:val="00720B90"/>
    <w:rsid w:val="00742F9C"/>
    <w:rsid w:val="007451F8"/>
    <w:rsid w:val="007503C8"/>
    <w:rsid w:val="007508F6"/>
    <w:rsid w:val="00754407"/>
    <w:rsid w:val="00782504"/>
    <w:rsid w:val="00797731"/>
    <w:rsid w:val="007B341C"/>
    <w:rsid w:val="007B7B98"/>
    <w:rsid w:val="007C5855"/>
    <w:rsid w:val="007C70B5"/>
    <w:rsid w:val="007D2792"/>
    <w:rsid w:val="007F0B18"/>
    <w:rsid w:val="007F0CB1"/>
    <w:rsid w:val="007F415B"/>
    <w:rsid w:val="008261C3"/>
    <w:rsid w:val="00845E34"/>
    <w:rsid w:val="0088263E"/>
    <w:rsid w:val="008851C0"/>
    <w:rsid w:val="0089294F"/>
    <w:rsid w:val="008B2F6B"/>
    <w:rsid w:val="008C15DC"/>
    <w:rsid w:val="008C178A"/>
    <w:rsid w:val="008E2F09"/>
    <w:rsid w:val="008E7FC4"/>
    <w:rsid w:val="008F0FD1"/>
    <w:rsid w:val="009009C3"/>
    <w:rsid w:val="00901E16"/>
    <w:rsid w:val="00906258"/>
    <w:rsid w:val="00907F01"/>
    <w:rsid w:val="00922291"/>
    <w:rsid w:val="00960BB5"/>
    <w:rsid w:val="00986F78"/>
    <w:rsid w:val="009933E1"/>
    <w:rsid w:val="0099424E"/>
    <w:rsid w:val="009A6277"/>
    <w:rsid w:val="009C2670"/>
    <w:rsid w:val="009D1333"/>
    <w:rsid w:val="009D18F2"/>
    <w:rsid w:val="009E2DCE"/>
    <w:rsid w:val="009E5396"/>
    <w:rsid w:val="00A306C9"/>
    <w:rsid w:val="00A41031"/>
    <w:rsid w:val="00A61FBE"/>
    <w:rsid w:val="00A8039C"/>
    <w:rsid w:val="00AA088B"/>
    <w:rsid w:val="00AB0729"/>
    <w:rsid w:val="00AB4206"/>
    <w:rsid w:val="00AC7F69"/>
    <w:rsid w:val="00AD7CF3"/>
    <w:rsid w:val="00AE168F"/>
    <w:rsid w:val="00AE4F18"/>
    <w:rsid w:val="00B215B3"/>
    <w:rsid w:val="00B352CE"/>
    <w:rsid w:val="00B57556"/>
    <w:rsid w:val="00B86258"/>
    <w:rsid w:val="00BC343C"/>
    <w:rsid w:val="00BC3698"/>
    <w:rsid w:val="00BC49FF"/>
    <w:rsid w:val="00BD2D45"/>
    <w:rsid w:val="00BD4FD6"/>
    <w:rsid w:val="00BE0ADC"/>
    <w:rsid w:val="00BE1987"/>
    <w:rsid w:val="00BF5808"/>
    <w:rsid w:val="00C003E1"/>
    <w:rsid w:val="00C07B56"/>
    <w:rsid w:val="00C16608"/>
    <w:rsid w:val="00C20DC8"/>
    <w:rsid w:val="00C24946"/>
    <w:rsid w:val="00C34686"/>
    <w:rsid w:val="00C62327"/>
    <w:rsid w:val="00C63D2E"/>
    <w:rsid w:val="00C67429"/>
    <w:rsid w:val="00C90700"/>
    <w:rsid w:val="00C97709"/>
    <w:rsid w:val="00CA19EA"/>
    <w:rsid w:val="00CA2165"/>
    <w:rsid w:val="00CC363E"/>
    <w:rsid w:val="00CD0FCB"/>
    <w:rsid w:val="00CD6837"/>
    <w:rsid w:val="00CF3189"/>
    <w:rsid w:val="00CF7F90"/>
    <w:rsid w:val="00D06AB6"/>
    <w:rsid w:val="00D07A04"/>
    <w:rsid w:val="00D1117B"/>
    <w:rsid w:val="00D14DC4"/>
    <w:rsid w:val="00D16CCA"/>
    <w:rsid w:val="00D307CC"/>
    <w:rsid w:val="00D55C38"/>
    <w:rsid w:val="00D74E69"/>
    <w:rsid w:val="00D75DA1"/>
    <w:rsid w:val="00D87FB8"/>
    <w:rsid w:val="00DA3A15"/>
    <w:rsid w:val="00DB1653"/>
    <w:rsid w:val="00DE0408"/>
    <w:rsid w:val="00DE1774"/>
    <w:rsid w:val="00DE3357"/>
    <w:rsid w:val="00DE4D3F"/>
    <w:rsid w:val="00E05E9E"/>
    <w:rsid w:val="00E63F51"/>
    <w:rsid w:val="00E77137"/>
    <w:rsid w:val="00E9558D"/>
    <w:rsid w:val="00E97819"/>
    <w:rsid w:val="00EC2D64"/>
    <w:rsid w:val="00EF619F"/>
    <w:rsid w:val="00EF75A2"/>
    <w:rsid w:val="00F0502E"/>
    <w:rsid w:val="00F30A18"/>
    <w:rsid w:val="00F516C5"/>
    <w:rsid w:val="00F63BD1"/>
    <w:rsid w:val="00F742C0"/>
    <w:rsid w:val="00F84DF1"/>
    <w:rsid w:val="00F879A4"/>
    <w:rsid w:val="00FA36D1"/>
    <w:rsid w:val="00FA79EF"/>
    <w:rsid w:val="00FB6106"/>
    <w:rsid w:val="00FC2237"/>
    <w:rsid w:val="00FE5002"/>
    <w:rsid w:val="00FF183A"/>
    <w:rsid w:val="00FF1A8A"/>
    <w:rsid w:val="00FF3EA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B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033"/>
    <w:pPr>
      <w:tabs>
        <w:tab w:val="center" w:pos="4153"/>
        <w:tab w:val="right" w:pos="8306"/>
      </w:tabs>
    </w:pPr>
  </w:style>
  <w:style w:type="character" w:customStyle="1" w:styleId="FooterChar">
    <w:name w:val="Footer Char"/>
    <w:basedOn w:val="DefaultParagraphFont"/>
    <w:link w:val="Footer"/>
    <w:uiPriority w:val="99"/>
    <w:rsid w:val="00EF5E65"/>
    <w:rPr>
      <w:sz w:val="24"/>
      <w:szCs w:val="24"/>
      <w:lang w:eastAsia="en-GB"/>
    </w:rPr>
  </w:style>
  <w:style w:type="character" w:styleId="PageNumber">
    <w:name w:val="page number"/>
    <w:basedOn w:val="DefaultParagraphFont"/>
    <w:rsid w:val="00215033"/>
  </w:style>
  <w:style w:type="character" w:styleId="Hyperlink">
    <w:name w:val="Hyperlink"/>
    <w:basedOn w:val="DefaultParagraphFont"/>
    <w:rsid w:val="00E42384"/>
    <w:rPr>
      <w:color w:val="0000FF"/>
      <w:u w:val="single"/>
    </w:rPr>
  </w:style>
  <w:style w:type="paragraph" w:styleId="DocumentMap">
    <w:name w:val="Document Map"/>
    <w:basedOn w:val="Normal"/>
    <w:link w:val="DocumentMapChar"/>
    <w:uiPriority w:val="99"/>
    <w:semiHidden/>
    <w:unhideWhenUsed/>
    <w:rsid w:val="00923957"/>
    <w:rPr>
      <w:rFonts w:ascii="Lucida Grande" w:hAnsi="Lucida Grande"/>
    </w:rPr>
  </w:style>
  <w:style w:type="character" w:customStyle="1" w:styleId="DocumentMapChar">
    <w:name w:val="Document Map Char"/>
    <w:basedOn w:val="DefaultParagraphFont"/>
    <w:link w:val="DocumentMap"/>
    <w:uiPriority w:val="99"/>
    <w:semiHidden/>
    <w:rsid w:val="00923957"/>
    <w:rPr>
      <w:rFonts w:ascii="Lucida Grande" w:hAnsi="Lucida Grande"/>
      <w:sz w:val="24"/>
      <w:szCs w:val="24"/>
      <w:lang w:eastAsia="en-GB"/>
    </w:rPr>
  </w:style>
  <w:style w:type="paragraph" w:styleId="Header">
    <w:name w:val="header"/>
    <w:basedOn w:val="Normal"/>
    <w:link w:val="HeaderChar"/>
    <w:uiPriority w:val="99"/>
    <w:unhideWhenUsed/>
    <w:rsid w:val="00EF5E65"/>
    <w:pPr>
      <w:tabs>
        <w:tab w:val="center" w:pos="4513"/>
        <w:tab w:val="right" w:pos="9026"/>
      </w:tabs>
    </w:pPr>
  </w:style>
  <w:style w:type="character" w:customStyle="1" w:styleId="HeaderChar">
    <w:name w:val="Header Char"/>
    <w:basedOn w:val="DefaultParagraphFont"/>
    <w:link w:val="Header"/>
    <w:uiPriority w:val="99"/>
    <w:rsid w:val="00EF5E65"/>
    <w:rPr>
      <w:sz w:val="24"/>
      <w:szCs w:val="24"/>
      <w:lang w:eastAsia="en-GB"/>
    </w:rPr>
  </w:style>
  <w:style w:type="character" w:customStyle="1" w:styleId="CommentTextChar">
    <w:name w:val="Comment Text Char"/>
    <w:basedOn w:val="DefaultParagraphFont"/>
    <w:link w:val="CommentText"/>
    <w:uiPriority w:val="99"/>
    <w:semiHidden/>
    <w:rsid w:val="00EF5E65"/>
    <w:rPr>
      <w:lang w:eastAsia="en-GB"/>
    </w:rPr>
  </w:style>
  <w:style w:type="paragraph" w:styleId="CommentText">
    <w:name w:val="annotation text"/>
    <w:basedOn w:val="Normal"/>
    <w:link w:val="CommentTextChar"/>
    <w:uiPriority w:val="99"/>
    <w:semiHidden/>
    <w:unhideWhenUsed/>
    <w:rsid w:val="00EF5E65"/>
    <w:rPr>
      <w:sz w:val="20"/>
      <w:szCs w:val="20"/>
    </w:rPr>
  </w:style>
  <w:style w:type="character" w:customStyle="1" w:styleId="CommentSubjectChar">
    <w:name w:val="Comment Subject Char"/>
    <w:basedOn w:val="CommentTextChar"/>
    <w:link w:val="CommentSubject"/>
    <w:uiPriority w:val="99"/>
    <w:semiHidden/>
    <w:rsid w:val="00EF5E65"/>
    <w:rPr>
      <w:b/>
      <w:bCs/>
      <w:lang w:eastAsia="en-GB"/>
    </w:rPr>
  </w:style>
  <w:style w:type="paragraph" w:styleId="CommentSubject">
    <w:name w:val="annotation subject"/>
    <w:basedOn w:val="CommentText"/>
    <w:next w:val="CommentText"/>
    <w:link w:val="CommentSubjectChar"/>
    <w:uiPriority w:val="99"/>
    <w:semiHidden/>
    <w:unhideWhenUsed/>
    <w:rsid w:val="00EF5E65"/>
    <w:rPr>
      <w:b/>
      <w:bCs/>
    </w:rPr>
  </w:style>
  <w:style w:type="character" w:customStyle="1" w:styleId="BalloonTextChar">
    <w:name w:val="Balloon Text Char"/>
    <w:basedOn w:val="DefaultParagraphFont"/>
    <w:link w:val="BalloonText"/>
    <w:uiPriority w:val="99"/>
    <w:semiHidden/>
    <w:rsid w:val="00EF5E65"/>
    <w:rPr>
      <w:rFonts w:ascii="Tahoma" w:hAnsi="Tahoma" w:cs="Tahoma"/>
      <w:sz w:val="16"/>
      <w:szCs w:val="16"/>
      <w:lang w:eastAsia="en-GB"/>
    </w:rPr>
  </w:style>
  <w:style w:type="paragraph" w:styleId="BalloonText">
    <w:name w:val="Balloon Text"/>
    <w:basedOn w:val="Normal"/>
    <w:link w:val="BalloonTextChar"/>
    <w:uiPriority w:val="99"/>
    <w:semiHidden/>
    <w:unhideWhenUsed/>
    <w:rsid w:val="00EF5E65"/>
    <w:rPr>
      <w:rFonts w:ascii="Tahoma" w:hAnsi="Tahoma" w:cs="Tahoma"/>
      <w:sz w:val="16"/>
      <w:szCs w:val="16"/>
    </w:rPr>
  </w:style>
  <w:style w:type="paragraph" w:styleId="ListParagraph">
    <w:name w:val="List Paragraph"/>
    <w:basedOn w:val="Normal"/>
    <w:uiPriority w:val="34"/>
    <w:qFormat/>
    <w:rsid w:val="00EF5E65"/>
    <w:pPr>
      <w:ind w:left="720"/>
      <w:contextualSpacing/>
    </w:pPr>
  </w:style>
  <w:style w:type="character" w:customStyle="1" w:styleId="CommentTextChar1">
    <w:name w:val="Comment Text Char1"/>
    <w:basedOn w:val="DefaultParagraphFont"/>
    <w:uiPriority w:val="99"/>
    <w:semiHidden/>
    <w:rsid w:val="004C520B"/>
    <w:rPr>
      <w:sz w:val="24"/>
      <w:szCs w:val="24"/>
      <w:lang w:eastAsia="en-GB"/>
    </w:rPr>
  </w:style>
  <w:style w:type="character" w:customStyle="1" w:styleId="CommentSubjectChar1">
    <w:name w:val="Comment Subject Char1"/>
    <w:basedOn w:val="CommentTextChar1"/>
    <w:uiPriority w:val="99"/>
    <w:semiHidden/>
    <w:rsid w:val="004C520B"/>
    <w:rPr>
      <w:b/>
      <w:bCs/>
      <w:sz w:val="24"/>
      <w:szCs w:val="24"/>
      <w:lang w:eastAsia="en-GB"/>
    </w:rPr>
  </w:style>
  <w:style w:type="character" w:customStyle="1" w:styleId="BalloonTextChar1">
    <w:name w:val="Balloon Text Char1"/>
    <w:basedOn w:val="DefaultParagraphFont"/>
    <w:uiPriority w:val="99"/>
    <w:semiHidden/>
    <w:rsid w:val="004C520B"/>
    <w:rPr>
      <w:rFonts w:ascii="Lucida Grande" w:hAnsi="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B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033"/>
    <w:pPr>
      <w:tabs>
        <w:tab w:val="center" w:pos="4153"/>
        <w:tab w:val="right" w:pos="8306"/>
      </w:tabs>
    </w:pPr>
  </w:style>
  <w:style w:type="character" w:customStyle="1" w:styleId="FooterChar">
    <w:name w:val="Footer Char"/>
    <w:basedOn w:val="DefaultParagraphFont"/>
    <w:link w:val="Footer"/>
    <w:uiPriority w:val="99"/>
    <w:rsid w:val="00EF5E65"/>
    <w:rPr>
      <w:sz w:val="24"/>
      <w:szCs w:val="24"/>
      <w:lang w:eastAsia="en-GB"/>
    </w:rPr>
  </w:style>
  <w:style w:type="character" w:styleId="PageNumber">
    <w:name w:val="page number"/>
    <w:basedOn w:val="DefaultParagraphFont"/>
    <w:rsid w:val="00215033"/>
  </w:style>
  <w:style w:type="character" w:styleId="Hyperlink">
    <w:name w:val="Hyperlink"/>
    <w:basedOn w:val="DefaultParagraphFont"/>
    <w:rsid w:val="00E42384"/>
    <w:rPr>
      <w:color w:val="0000FF"/>
      <w:u w:val="single"/>
    </w:rPr>
  </w:style>
  <w:style w:type="paragraph" w:styleId="DocumentMap">
    <w:name w:val="Document Map"/>
    <w:basedOn w:val="Normal"/>
    <w:link w:val="DocumentMapChar"/>
    <w:uiPriority w:val="99"/>
    <w:semiHidden/>
    <w:unhideWhenUsed/>
    <w:rsid w:val="00923957"/>
    <w:rPr>
      <w:rFonts w:ascii="Lucida Grande" w:hAnsi="Lucida Grande"/>
    </w:rPr>
  </w:style>
  <w:style w:type="character" w:customStyle="1" w:styleId="DocumentMapChar">
    <w:name w:val="Document Map Char"/>
    <w:basedOn w:val="DefaultParagraphFont"/>
    <w:link w:val="DocumentMap"/>
    <w:uiPriority w:val="99"/>
    <w:semiHidden/>
    <w:rsid w:val="00923957"/>
    <w:rPr>
      <w:rFonts w:ascii="Lucida Grande" w:hAnsi="Lucida Grande"/>
      <w:sz w:val="24"/>
      <w:szCs w:val="24"/>
      <w:lang w:eastAsia="en-GB"/>
    </w:rPr>
  </w:style>
  <w:style w:type="paragraph" w:styleId="Header">
    <w:name w:val="header"/>
    <w:basedOn w:val="Normal"/>
    <w:link w:val="HeaderChar"/>
    <w:uiPriority w:val="99"/>
    <w:unhideWhenUsed/>
    <w:rsid w:val="00EF5E65"/>
    <w:pPr>
      <w:tabs>
        <w:tab w:val="center" w:pos="4513"/>
        <w:tab w:val="right" w:pos="9026"/>
      </w:tabs>
    </w:pPr>
  </w:style>
  <w:style w:type="character" w:customStyle="1" w:styleId="HeaderChar">
    <w:name w:val="Header Char"/>
    <w:basedOn w:val="DefaultParagraphFont"/>
    <w:link w:val="Header"/>
    <w:uiPriority w:val="99"/>
    <w:rsid w:val="00EF5E65"/>
    <w:rPr>
      <w:sz w:val="24"/>
      <w:szCs w:val="24"/>
      <w:lang w:eastAsia="en-GB"/>
    </w:rPr>
  </w:style>
  <w:style w:type="character" w:customStyle="1" w:styleId="CommentTextChar">
    <w:name w:val="Comment Text Char"/>
    <w:basedOn w:val="DefaultParagraphFont"/>
    <w:link w:val="CommentText"/>
    <w:uiPriority w:val="99"/>
    <w:semiHidden/>
    <w:rsid w:val="00EF5E65"/>
    <w:rPr>
      <w:lang w:eastAsia="en-GB"/>
    </w:rPr>
  </w:style>
  <w:style w:type="paragraph" w:styleId="CommentText">
    <w:name w:val="annotation text"/>
    <w:basedOn w:val="Normal"/>
    <w:link w:val="CommentTextChar"/>
    <w:uiPriority w:val="99"/>
    <w:semiHidden/>
    <w:unhideWhenUsed/>
    <w:rsid w:val="00EF5E65"/>
    <w:rPr>
      <w:sz w:val="20"/>
      <w:szCs w:val="20"/>
    </w:rPr>
  </w:style>
  <w:style w:type="character" w:customStyle="1" w:styleId="CommentSubjectChar">
    <w:name w:val="Comment Subject Char"/>
    <w:basedOn w:val="CommentTextChar"/>
    <w:link w:val="CommentSubject"/>
    <w:uiPriority w:val="99"/>
    <w:semiHidden/>
    <w:rsid w:val="00EF5E65"/>
    <w:rPr>
      <w:b/>
      <w:bCs/>
      <w:lang w:eastAsia="en-GB"/>
    </w:rPr>
  </w:style>
  <w:style w:type="paragraph" w:styleId="CommentSubject">
    <w:name w:val="annotation subject"/>
    <w:basedOn w:val="CommentText"/>
    <w:next w:val="CommentText"/>
    <w:link w:val="CommentSubjectChar"/>
    <w:uiPriority w:val="99"/>
    <w:semiHidden/>
    <w:unhideWhenUsed/>
    <w:rsid w:val="00EF5E65"/>
    <w:rPr>
      <w:b/>
      <w:bCs/>
    </w:rPr>
  </w:style>
  <w:style w:type="character" w:customStyle="1" w:styleId="BalloonTextChar">
    <w:name w:val="Balloon Text Char"/>
    <w:basedOn w:val="DefaultParagraphFont"/>
    <w:link w:val="BalloonText"/>
    <w:uiPriority w:val="99"/>
    <w:semiHidden/>
    <w:rsid w:val="00EF5E65"/>
    <w:rPr>
      <w:rFonts w:ascii="Tahoma" w:hAnsi="Tahoma" w:cs="Tahoma"/>
      <w:sz w:val="16"/>
      <w:szCs w:val="16"/>
      <w:lang w:eastAsia="en-GB"/>
    </w:rPr>
  </w:style>
  <w:style w:type="paragraph" w:styleId="BalloonText">
    <w:name w:val="Balloon Text"/>
    <w:basedOn w:val="Normal"/>
    <w:link w:val="BalloonTextChar"/>
    <w:uiPriority w:val="99"/>
    <w:semiHidden/>
    <w:unhideWhenUsed/>
    <w:rsid w:val="00EF5E65"/>
    <w:rPr>
      <w:rFonts w:ascii="Tahoma" w:hAnsi="Tahoma" w:cs="Tahoma"/>
      <w:sz w:val="16"/>
      <w:szCs w:val="16"/>
    </w:rPr>
  </w:style>
  <w:style w:type="paragraph" w:styleId="ListParagraph">
    <w:name w:val="List Paragraph"/>
    <w:basedOn w:val="Normal"/>
    <w:uiPriority w:val="34"/>
    <w:qFormat/>
    <w:rsid w:val="00EF5E65"/>
    <w:pPr>
      <w:ind w:left="720"/>
      <w:contextualSpacing/>
    </w:pPr>
  </w:style>
  <w:style w:type="character" w:customStyle="1" w:styleId="CommentTextChar1">
    <w:name w:val="Comment Text Char1"/>
    <w:basedOn w:val="DefaultParagraphFont"/>
    <w:uiPriority w:val="99"/>
    <w:semiHidden/>
    <w:rsid w:val="004C520B"/>
    <w:rPr>
      <w:sz w:val="24"/>
      <w:szCs w:val="24"/>
      <w:lang w:eastAsia="en-GB"/>
    </w:rPr>
  </w:style>
  <w:style w:type="character" w:customStyle="1" w:styleId="CommentSubjectChar1">
    <w:name w:val="Comment Subject Char1"/>
    <w:basedOn w:val="CommentTextChar1"/>
    <w:uiPriority w:val="99"/>
    <w:semiHidden/>
    <w:rsid w:val="004C520B"/>
    <w:rPr>
      <w:b/>
      <w:bCs/>
      <w:sz w:val="24"/>
      <w:szCs w:val="24"/>
      <w:lang w:eastAsia="en-GB"/>
    </w:rPr>
  </w:style>
  <w:style w:type="character" w:customStyle="1" w:styleId="BalloonTextChar1">
    <w:name w:val="Balloon Text Char1"/>
    <w:basedOn w:val="DefaultParagraphFont"/>
    <w:uiPriority w:val="99"/>
    <w:semiHidden/>
    <w:rsid w:val="004C520B"/>
    <w:rPr>
      <w:rFonts w:ascii="Lucida Grande" w:hAnsi="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2842">
      <w:bodyDiv w:val="1"/>
      <w:marLeft w:val="0"/>
      <w:marRight w:val="0"/>
      <w:marTop w:val="0"/>
      <w:marBottom w:val="0"/>
      <w:divBdr>
        <w:top w:val="none" w:sz="0" w:space="0" w:color="auto"/>
        <w:left w:val="none" w:sz="0" w:space="0" w:color="auto"/>
        <w:bottom w:val="none" w:sz="0" w:space="0" w:color="auto"/>
        <w:right w:val="none" w:sz="0" w:space="0" w:color="auto"/>
      </w:divBdr>
      <w:divsChild>
        <w:div w:id="1757750532">
          <w:marLeft w:val="288"/>
          <w:marRight w:val="0"/>
          <w:marTop w:val="0"/>
          <w:marBottom w:val="0"/>
          <w:divBdr>
            <w:top w:val="none" w:sz="0" w:space="0" w:color="auto"/>
            <w:left w:val="none" w:sz="0" w:space="0" w:color="auto"/>
            <w:bottom w:val="none" w:sz="0" w:space="0" w:color="auto"/>
            <w:right w:val="none" w:sz="0" w:space="0" w:color="auto"/>
          </w:divBdr>
        </w:div>
        <w:div w:id="259029227">
          <w:marLeft w:val="28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soc.co.uk/WhatIsSociology/SocHis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tsoc.co.uk/WhatIsSociology/SocHist.aspx" TargetMode="External"/><Relationship Id="rId4" Type="http://schemas.openxmlformats.org/officeDocument/2006/relationships/settings" Target="settings.xml"/><Relationship Id="rId9" Type="http://schemas.openxmlformats.org/officeDocument/2006/relationships/hyperlink" Target="http://www.psychosocial-studies-associ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7345</Words>
  <Characters>41868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Why teach social work students psychosocial studies</vt:lpstr>
    </vt:vector>
  </TitlesOfParts>
  <Company>home</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teach social work students psychosocial studies</dc:title>
  <dc:creator>frost</dc:creator>
  <cp:lastModifiedBy>Elizabeth Frost</cp:lastModifiedBy>
  <cp:revision>3</cp:revision>
  <cp:lastPrinted>2006-03-19T12:23:00Z</cp:lastPrinted>
  <dcterms:created xsi:type="dcterms:W3CDTF">2015-10-27T14:17:00Z</dcterms:created>
  <dcterms:modified xsi:type="dcterms:W3CDTF">2015-10-27T14:21:00Z</dcterms:modified>
</cp:coreProperties>
</file>