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05" w:rsidRDefault="00021330" w:rsidP="0011116A">
      <w:pPr>
        <w:pStyle w:val="Title"/>
      </w:pPr>
      <w:r w:rsidRPr="008602B8">
        <w:t>Violence against W</w:t>
      </w:r>
      <w:r w:rsidR="006E2511" w:rsidRPr="008602B8">
        <w:t>omen</w:t>
      </w:r>
      <w:r w:rsidRPr="008602B8">
        <w:t xml:space="preserve"> in Armed Conflict: An Overview</w:t>
      </w:r>
    </w:p>
    <w:p w:rsidR="00ED6EC9" w:rsidRPr="00ED6EC9" w:rsidRDefault="00ED6EC9" w:rsidP="00ED6EC9">
      <w:pPr>
        <w:jc w:val="center"/>
      </w:pPr>
      <w:r>
        <w:t>Temple of Peace, King Edward VII Avenue, Cardiff CF10 3AP</w:t>
      </w:r>
    </w:p>
    <w:p w:rsidR="00607C8E" w:rsidRPr="008602B8" w:rsidRDefault="00021330" w:rsidP="0011116A">
      <w:pPr>
        <w:pStyle w:val="Heading1"/>
        <w:rPr>
          <w:shd w:val="clear" w:color="auto" w:fill="FFFFFF"/>
        </w:rPr>
      </w:pPr>
      <w:r w:rsidRPr="008602B8">
        <w:rPr>
          <w:shd w:val="clear" w:color="auto" w:fill="FFFFFF"/>
        </w:rPr>
        <w:t>H</w:t>
      </w:r>
      <w:r w:rsidR="0011116A" w:rsidRPr="008602B8">
        <w:rPr>
          <w:shd w:val="clear" w:color="auto" w:fill="FFFFFF"/>
        </w:rPr>
        <w:t>istorical O</w:t>
      </w:r>
      <w:r w:rsidR="007267FA" w:rsidRPr="008602B8">
        <w:rPr>
          <w:shd w:val="clear" w:color="auto" w:fill="FFFFFF"/>
        </w:rPr>
        <w:t xml:space="preserve">verview </w:t>
      </w:r>
      <w:r w:rsidR="006E2511" w:rsidRPr="008602B8">
        <w:rPr>
          <w:shd w:val="clear" w:color="auto" w:fill="FFFFFF"/>
        </w:rPr>
        <w:t xml:space="preserve"> </w:t>
      </w:r>
    </w:p>
    <w:p w:rsidR="00D92BA1" w:rsidRPr="008602B8" w:rsidRDefault="00D92BA1" w:rsidP="00D92BA1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Rape and pillage/looting: the spoils of war</w:t>
      </w:r>
    </w:p>
    <w:p w:rsidR="00D92BA1" w:rsidRPr="008602B8" w:rsidRDefault="00D92BA1" w:rsidP="00D92BA1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Women being viewed as the property of the man</w:t>
      </w:r>
    </w:p>
    <w:p w:rsidR="007267FA" w:rsidRPr="008602B8" w:rsidRDefault="007267FA" w:rsidP="00D92BA1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 xml:space="preserve">Susan </w:t>
      </w:r>
      <w:proofErr w:type="spellStart"/>
      <w:r w:rsidRPr="008602B8">
        <w:rPr>
          <w:sz w:val="28"/>
          <w:szCs w:val="28"/>
          <w:shd w:val="clear" w:color="auto" w:fill="FFFFFF"/>
        </w:rPr>
        <w:t>Brownmiller</w:t>
      </w:r>
      <w:proofErr w:type="spellEnd"/>
      <w:r w:rsidRPr="008602B8">
        <w:rPr>
          <w:sz w:val="28"/>
          <w:szCs w:val="28"/>
          <w:shd w:val="clear" w:color="auto" w:fill="FFFFFF"/>
        </w:rPr>
        <w:t xml:space="preserve">, </w:t>
      </w:r>
      <w:r w:rsidRPr="008602B8">
        <w:rPr>
          <w:rFonts w:cs="Arial"/>
          <w:i/>
          <w:sz w:val="28"/>
          <w:szCs w:val="28"/>
          <w:shd w:val="clear" w:color="auto" w:fill="FFFFFF"/>
        </w:rPr>
        <w:t>Against Our Will: Men, Women and Rape</w:t>
      </w:r>
      <w:r w:rsidRPr="008602B8">
        <w:rPr>
          <w:rFonts w:cs="Arial"/>
          <w:sz w:val="28"/>
          <w:szCs w:val="28"/>
          <w:shd w:val="clear" w:color="auto" w:fill="FFFFFF"/>
        </w:rPr>
        <w:t>, 1975</w:t>
      </w:r>
    </w:p>
    <w:p w:rsidR="00D92BA1" w:rsidRPr="008602B8" w:rsidRDefault="00D92BA1" w:rsidP="00D92BA1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Examples:</w:t>
      </w:r>
    </w:p>
    <w:p w:rsidR="00D92BA1" w:rsidRPr="008602B8" w:rsidRDefault="00D92BA1" w:rsidP="00D92BA1">
      <w:pPr>
        <w:pStyle w:val="ListParagraph"/>
        <w:numPr>
          <w:ilvl w:val="1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WWII and the women raped by the Soviets</w:t>
      </w:r>
    </w:p>
    <w:p w:rsidR="00D92BA1" w:rsidRPr="008602B8" w:rsidRDefault="00D92BA1" w:rsidP="00D92BA1">
      <w:pPr>
        <w:pStyle w:val="ListParagraph"/>
        <w:numPr>
          <w:ilvl w:val="1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WWII and the rapes that took place during the 1937 occupation of Nanking</w:t>
      </w:r>
    </w:p>
    <w:p w:rsidR="00D92BA1" w:rsidRPr="008602B8" w:rsidRDefault="00D92BA1" w:rsidP="00D92BA1">
      <w:pPr>
        <w:pStyle w:val="ListParagraph"/>
        <w:numPr>
          <w:ilvl w:val="1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Women raped during the independence war in Bangladesh in 1971</w:t>
      </w:r>
    </w:p>
    <w:p w:rsidR="00D92BA1" w:rsidRPr="008602B8" w:rsidRDefault="00D92BA1" w:rsidP="00D92BA1">
      <w:pPr>
        <w:pStyle w:val="ListParagraph"/>
        <w:numPr>
          <w:ilvl w:val="0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Victors’ gratification</w:t>
      </w:r>
    </w:p>
    <w:p w:rsidR="00D92BA1" w:rsidRPr="008602B8" w:rsidRDefault="00D92BA1" w:rsidP="007267FA">
      <w:pPr>
        <w:pStyle w:val="ListParagraph"/>
        <w:numPr>
          <w:ilvl w:val="1"/>
          <w:numId w:val="2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WWII and the rape of French women by American troops</w:t>
      </w:r>
    </w:p>
    <w:p w:rsidR="00607C8E" w:rsidRPr="008602B8" w:rsidRDefault="00D824EC" w:rsidP="0011116A">
      <w:pPr>
        <w:pStyle w:val="Heading1"/>
        <w:rPr>
          <w:shd w:val="clear" w:color="auto" w:fill="FFFFFF"/>
        </w:rPr>
      </w:pPr>
      <w:r w:rsidRPr="008602B8">
        <w:rPr>
          <w:shd w:val="clear" w:color="auto" w:fill="FFFFFF"/>
        </w:rPr>
        <w:t>R</w:t>
      </w:r>
      <w:r w:rsidR="0011116A" w:rsidRPr="008602B8">
        <w:rPr>
          <w:shd w:val="clear" w:color="auto" w:fill="FFFFFF"/>
        </w:rPr>
        <w:t>ecognition of the Problem during the C</w:t>
      </w:r>
      <w:r w:rsidR="006E2511" w:rsidRPr="008602B8">
        <w:rPr>
          <w:shd w:val="clear" w:color="auto" w:fill="FFFFFF"/>
        </w:rPr>
        <w:t>on</w:t>
      </w:r>
      <w:r w:rsidR="00D92BA1" w:rsidRPr="008602B8">
        <w:rPr>
          <w:shd w:val="clear" w:color="auto" w:fill="FFFFFF"/>
        </w:rPr>
        <w:t>flict in the Former Yugoslavia</w:t>
      </w:r>
    </w:p>
    <w:p w:rsidR="00D92BA1" w:rsidRPr="008602B8" w:rsidRDefault="00D92BA1" w:rsidP="00D92BA1">
      <w:pPr>
        <w:pStyle w:val="ListParagraph"/>
        <w:numPr>
          <w:ilvl w:val="0"/>
          <w:numId w:val="1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Press reports about the camps and more particularly ‘rape camps’</w:t>
      </w:r>
      <w:r w:rsidR="00021330" w:rsidRPr="008602B8">
        <w:rPr>
          <w:sz w:val="28"/>
          <w:shd w:val="clear" w:color="auto" w:fill="FFFFFF"/>
        </w:rPr>
        <w:t xml:space="preserve"> (Roy </w:t>
      </w:r>
      <w:proofErr w:type="spellStart"/>
      <w:r w:rsidR="00021330" w:rsidRPr="008602B8">
        <w:rPr>
          <w:sz w:val="28"/>
          <w:shd w:val="clear" w:color="auto" w:fill="FFFFFF"/>
        </w:rPr>
        <w:t>Gutman</w:t>
      </w:r>
      <w:proofErr w:type="spellEnd"/>
      <w:r w:rsidR="00021330" w:rsidRPr="008602B8">
        <w:rPr>
          <w:sz w:val="28"/>
          <w:shd w:val="clear" w:color="auto" w:fill="FFFFFF"/>
        </w:rPr>
        <w:t>, Pulitzer Priz</w:t>
      </w:r>
      <w:r w:rsidRPr="008602B8">
        <w:rPr>
          <w:sz w:val="28"/>
          <w:shd w:val="clear" w:color="auto" w:fill="FFFFFF"/>
        </w:rPr>
        <w:t>e</w:t>
      </w:r>
      <w:r w:rsidR="00021330" w:rsidRPr="008602B8">
        <w:rPr>
          <w:sz w:val="28"/>
          <w:shd w:val="clear" w:color="auto" w:fill="FFFFFF"/>
        </w:rPr>
        <w:t xml:space="preserve">, </w:t>
      </w:r>
      <w:proofErr w:type="spellStart"/>
      <w:r w:rsidR="00021330" w:rsidRPr="008602B8">
        <w:rPr>
          <w:sz w:val="28"/>
          <w:shd w:val="clear" w:color="auto" w:fill="FFFFFF"/>
        </w:rPr>
        <w:t>Omarska</w:t>
      </w:r>
      <w:proofErr w:type="spellEnd"/>
      <w:r w:rsidR="00021330" w:rsidRPr="008602B8">
        <w:rPr>
          <w:sz w:val="28"/>
          <w:shd w:val="clear" w:color="auto" w:fill="FFFFFF"/>
        </w:rPr>
        <w:t xml:space="preserve"> camp</w:t>
      </w:r>
      <w:r w:rsidRPr="008602B8">
        <w:rPr>
          <w:sz w:val="28"/>
          <w:shd w:val="clear" w:color="auto" w:fill="FFFFFF"/>
        </w:rPr>
        <w:t>)</w:t>
      </w:r>
    </w:p>
    <w:p w:rsidR="00D92BA1" w:rsidRPr="008602B8" w:rsidRDefault="00D92BA1" w:rsidP="00D92BA1">
      <w:pPr>
        <w:pStyle w:val="ListParagraph"/>
        <w:numPr>
          <w:ilvl w:val="0"/>
          <w:numId w:val="1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United Nations Security Council and Commission of Experts on conflict in Yugoslavia</w:t>
      </w:r>
    </w:p>
    <w:p w:rsidR="00021330" w:rsidRPr="008602B8" w:rsidRDefault="00021330" w:rsidP="00021330">
      <w:pPr>
        <w:pStyle w:val="ListParagraph"/>
        <w:numPr>
          <w:ilvl w:val="0"/>
          <w:numId w:val="1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 xml:space="preserve">That report by the Commission of Experts led to the creation of the </w:t>
      </w:r>
      <w:r w:rsidR="00BD23EB" w:rsidRPr="008602B8">
        <w:rPr>
          <w:sz w:val="28"/>
          <w:shd w:val="clear" w:color="auto" w:fill="FFFFFF"/>
        </w:rPr>
        <w:t>International Criminal Tribunal for the Former Yugoslavia</w:t>
      </w:r>
    </w:p>
    <w:p w:rsidR="00021330" w:rsidRPr="008602B8" w:rsidRDefault="00021330" w:rsidP="00021330">
      <w:pPr>
        <w:pStyle w:val="ListParagraph"/>
        <w:numPr>
          <w:ilvl w:val="0"/>
          <w:numId w:val="1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Recognition that:</w:t>
      </w:r>
    </w:p>
    <w:p w:rsidR="00021330" w:rsidRPr="008602B8" w:rsidRDefault="00021330" w:rsidP="00021330">
      <w:pPr>
        <w:pStyle w:val="ListParagraph"/>
        <w:numPr>
          <w:ilvl w:val="1"/>
          <w:numId w:val="1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How common and widespread it is</w:t>
      </w:r>
    </w:p>
    <w:p w:rsidR="00D92BA1" w:rsidRPr="008602B8" w:rsidRDefault="00D92BA1" w:rsidP="00021330">
      <w:pPr>
        <w:pStyle w:val="ListParagraph"/>
        <w:numPr>
          <w:ilvl w:val="1"/>
          <w:numId w:val="1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Rape not incidental, a by-product of war, rather being used as a deliberate military strategy</w:t>
      </w:r>
      <w:r w:rsidR="00021330" w:rsidRPr="008602B8">
        <w:rPr>
          <w:sz w:val="28"/>
          <w:shd w:val="clear" w:color="auto" w:fill="FFFFFF"/>
        </w:rPr>
        <w:t xml:space="preserve">, </w:t>
      </w:r>
      <w:r w:rsidRPr="008602B8">
        <w:rPr>
          <w:sz w:val="28"/>
          <w:shd w:val="clear" w:color="auto" w:fill="FFFFFF"/>
        </w:rPr>
        <w:t>In particular impregnation of women so that they give birth to children from a different nationality/ethnicity/race</w:t>
      </w:r>
      <w:r w:rsidR="00021330" w:rsidRPr="008602B8">
        <w:rPr>
          <w:sz w:val="28"/>
          <w:shd w:val="clear" w:color="auto" w:fill="FFFFFF"/>
        </w:rPr>
        <w:t xml:space="preserve"> </w:t>
      </w:r>
      <w:r w:rsidR="00021330" w:rsidRPr="008602B8">
        <w:rPr>
          <w:sz w:val="28"/>
          <w:shd w:val="clear" w:color="auto" w:fill="FFFFFF"/>
        </w:rPr>
        <w:sym w:font="Wingdings" w:char="F0E0"/>
      </w:r>
      <w:r w:rsidR="00021330" w:rsidRPr="008602B8">
        <w:rPr>
          <w:sz w:val="28"/>
          <w:shd w:val="clear" w:color="auto" w:fill="FFFFFF"/>
        </w:rPr>
        <w:t xml:space="preserve"> conflict in Rwanda (a year later after the creation of the ICTY has sadly demonstrated this)</w:t>
      </w:r>
    </w:p>
    <w:p w:rsidR="00D824EC" w:rsidRPr="008602B8" w:rsidRDefault="00BF3254" w:rsidP="0011116A">
      <w:pPr>
        <w:pStyle w:val="Heading1"/>
        <w:rPr>
          <w:shd w:val="clear" w:color="auto" w:fill="FFFFFF"/>
        </w:rPr>
      </w:pPr>
      <w:r w:rsidRPr="008602B8">
        <w:rPr>
          <w:shd w:val="clear" w:color="auto" w:fill="FFFFFF"/>
        </w:rPr>
        <w:lastRenderedPageBreak/>
        <w:t>W</w:t>
      </w:r>
      <w:bookmarkStart w:id="0" w:name="_GoBack"/>
      <w:bookmarkEnd w:id="0"/>
      <w:r w:rsidRPr="008602B8">
        <w:rPr>
          <w:shd w:val="clear" w:color="auto" w:fill="FFFFFF"/>
        </w:rPr>
        <w:t>hy this I</w:t>
      </w:r>
      <w:r w:rsidR="00D824EC" w:rsidRPr="008602B8">
        <w:rPr>
          <w:shd w:val="clear" w:color="auto" w:fill="FFFFFF"/>
        </w:rPr>
        <w:t xml:space="preserve">nvisibility and </w:t>
      </w:r>
      <w:r w:rsidRPr="008602B8">
        <w:rPr>
          <w:shd w:val="clear" w:color="auto" w:fill="FFFFFF"/>
        </w:rPr>
        <w:t>what Has C</w:t>
      </w:r>
      <w:r w:rsidR="003E7F9B" w:rsidRPr="008602B8">
        <w:rPr>
          <w:shd w:val="clear" w:color="auto" w:fill="FFFFFF"/>
        </w:rPr>
        <w:t>hanged</w:t>
      </w:r>
      <w:r w:rsidRPr="008602B8">
        <w:rPr>
          <w:shd w:val="clear" w:color="auto" w:fill="FFFFFF"/>
        </w:rPr>
        <w:t>, if Anything</w:t>
      </w:r>
      <w:r w:rsidR="00D824EC" w:rsidRPr="008602B8">
        <w:rPr>
          <w:shd w:val="clear" w:color="auto" w:fill="FFFFFF"/>
        </w:rPr>
        <w:t>?</w:t>
      </w:r>
    </w:p>
    <w:p w:rsidR="00C16814" w:rsidRPr="008602B8" w:rsidRDefault="00C16814" w:rsidP="00C16814">
      <w:pPr>
        <w:pStyle w:val="Heading2"/>
        <w:rPr>
          <w:shd w:val="clear" w:color="auto" w:fill="FFFFFF"/>
        </w:rPr>
      </w:pPr>
      <w:r w:rsidRPr="008602B8">
        <w:rPr>
          <w:shd w:val="clear" w:color="auto" w:fill="FFFFFF"/>
        </w:rPr>
        <w:t xml:space="preserve">It Is War…. </w:t>
      </w:r>
      <w:r w:rsidRPr="008602B8">
        <w:rPr>
          <w:shd w:val="clear" w:color="auto" w:fill="FFFFFF"/>
        </w:rPr>
        <w:t xml:space="preserve">What </w:t>
      </w:r>
      <w:proofErr w:type="gramStart"/>
      <w:r w:rsidRPr="008602B8">
        <w:rPr>
          <w:shd w:val="clear" w:color="auto" w:fill="FFFFFF"/>
        </w:rPr>
        <w:t>Do</w:t>
      </w:r>
      <w:proofErr w:type="gramEnd"/>
      <w:r w:rsidRPr="008602B8">
        <w:rPr>
          <w:shd w:val="clear" w:color="auto" w:fill="FFFFFF"/>
        </w:rPr>
        <w:t xml:space="preserve"> you E</w:t>
      </w:r>
      <w:r w:rsidRPr="008602B8">
        <w:rPr>
          <w:shd w:val="clear" w:color="auto" w:fill="FFFFFF"/>
        </w:rPr>
        <w:t>xpect?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41"/>
        <w:gridCol w:w="4441"/>
      </w:tblGrid>
      <w:tr w:rsidR="00C16814" w:rsidRPr="008602B8" w:rsidTr="00C16814">
        <w:tc>
          <w:tcPr>
            <w:tcW w:w="4441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It is war…. You can do whatever you want…</w:t>
            </w:r>
          </w:p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4441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Concept of war crimes is old, faith books also prohibit certain crimes in times of armed conflict</w:t>
            </w:r>
          </w:p>
        </w:tc>
      </w:tr>
      <w:tr w:rsidR="00C16814" w:rsidRPr="008602B8" w:rsidTr="00C16814">
        <w:tc>
          <w:tcPr>
            <w:tcW w:w="4441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Prosecution on the national level which means prosecuting your own people: great reluctance to do this </w:t>
            </w:r>
          </w:p>
        </w:tc>
        <w:tc>
          <w:tcPr>
            <w:tcW w:w="4441" w:type="dxa"/>
          </w:tcPr>
          <w:p w:rsidR="00C16814" w:rsidRPr="008602B8" w:rsidRDefault="00C16814" w:rsidP="00C16814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Indeed: very few prosecution of war crimes generally. Not much has changed sadly </w:t>
            </w:r>
            <w:r w:rsidRPr="008602B8">
              <w:rPr>
                <w:sz w:val="28"/>
                <w:shd w:val="clear" w:color="auto" w:fill="FFFFFF"/>
              </w:rPr>
              <w:t>at least on the national level</w:t>
            </w:r>
          </w:p>
        </w:tc>
      </w:tr>
      <w:tr w:rsidR="00C16814" w:rsidRPr="008602B8" w:rsidTr="00C16814">
        <w:tc>
          <w:tcPr>
            <w:tcW w:w="4441" w:type="dxa"/>
          </w:tcPr>
          <w:p w:rsidR="00C16814" w:rsidRPr="008602B8" w:rsidRDefault="00C16814" w:rsidP="00C16814">
            <w:pPr>
              <w:rPr>
                <w:sz w:val="28"/>
                <w:shd w:val="clear" w:color="auto" w:fill="FFFFFF"/>
              </w:rPr>
            </w:pPr>
          </w:p>
        </w:tc>
        <w:tc>
          <w:tcPr>
            <w:tcW w:w="4441" w:type="dxa"/>
          </w:tcPr>
          <w:p w:rsidR="00C16814" w:rsidRPr="008602B8" w:rsidRDefault="00BD23EB" w:rsidP="00C16814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Positive developments: </w:t>
            </w:r>
            <w:r w:rsidR="00C16814" w:rsidRPr="008602B8">
              <w:rPr>
                <w:sz w:val="28"/>
                <w:shd w:val="clear" w:color="auto" w:fill="FFFFFF"/>
              </w:rPr>
              <w:t>Prosecution on the international level ICTY, ICTR, Special Court for Sierra Leone</w:t>
            </w:r>
            <w:r w:rsidR="00C16814" w:rsidRPr="008602B8">
              <w:rPr>
                <w:sz w:val="28"/>
                <w:shd w:val="clear" w:color="auto" w:fill="FFFFFF"/>
              </w:rPr>
              <w:t xml:space="preserve"> </w:t>
            </w:r>
          </w:p>
        </w:tc>
      </w:tr>
    </w:tbl>
    <w:p w:rsidR="00C16814" w:rsidRPr="008602B8" w:rsidRDefault="00C16814" w:rsidP="00C16814">
      <w:pPr>
        <w:pStyle w:val="Heading2"/>
        <w:rPr>
          <w:shd w:val="clear" w:color="auto" w:fill="FFFFFF"/>
        </w:rPr>
      </w:pPr>
      <w:r w:rsidRPr="008602B8">
        <w:rPr>
          <w:shd w:val="clear" w:color="auto" w:fill="FFFFFF"/>
        </w:rPr>
        <w:t>Boys W</w:t>
      </w:r>
      <w:r w:rsidRPr="008602B8">
        <w:rPr>
          <w:shd w:val="clear" w:color="auto" w:fill="FFFFFF"/>
        </w:rPr>
        <w:t xml:space="preserve">ill </w:t>
      </w:r>
      <w:r w:rsidRPr="008602B8">
        <w:rPr>
          <w:shd w:val="clear" w:color="auto" w:fill="FFFFFF"/>
        </w:rPr>
        <w:t>Be B</w:t>
      </w:r>
      <w:r w:rsidRPr="008602B8">
        <w:rPr>
          <w:shd w:val="clear" w:color="auto" w:fill="FFFFFF"/>
        </w:rPr>
        <w:t>oys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18"/>
        <w:gridCol w:w="4464"/>
      </w:tblGrid>
      <w:tr w:rsidR="00C16814" w:rsidRPr="008602B8" w:rsidTr="00F6784C">
        <w:tc>
          <w:tcPr>
            <w:tcW w:w="4418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Boys will be boys</w:t>
            </w:r>
          </w:p>
        </w:tc>
        <w:tc>
          <w:tcPr>
            <w:tcW w:w="4464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Link between peacetime and wartime violence against women</w:t>
            </w:r>
            <w:r w:rsidR="00A5082F">
              <w:rPr>
                <w:sz w:val="28"/>
                <w:shd w:val="clear" w:color="auto" w:fill="FFFFFF"/>
              </w:rPr>
              <w:t xml:space="preserve"> established by academic scholars and stressed by Special Rapporteur on Violence against Women</w:t>
            </w:r>
            <w:r w:rsidRPr="008602B8">
              <w:rPr>
                <w:sz w:val="28"/>
                <w:shd w:val="clear" w:color="auto" w:fill="FFFFFF"/>
              </w:rPr>
              <w:t>; no need to be defeatist though and thus need to change attitudes in peacetime too</w:t>
            </w:r>
            <w:r w:rsidR="00506181" w:rsidRPr="008602B8">
              <w:rPr>
                <w:sz w:val="28"/>
                <w:shd w:val="clear" w:color="auto" w:fill="FFFFFF"/>
              </w:rPr>
              <w:t>!</w:t>
            </w:r>
          </w:p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proofErr w:type="spellStart"/>
            <w:r w:rsidRPr="008602B8">
              <w:rPr>
                <w:sz w:val="28"/>
                <w:shd w:val="clear" w:color="auto" w:fill="FFFFFF"/>
              </w:rPr>
              <w:t>Lieber</w:t>
            </w:r>
            <w:proofErr w:type="spellEnd"/>
            <w:r w:rsidRPr="008602B8">
              <w:rPr>
                <w:sz w:val="28"/>
                <w:shd w:val="clear" w:color="auto" w:fill="FFFFFF"/>
              </w:rPr>
              <w:t xml:space="preserve"> Code already criminalised sexual offences against women in armed conflict but true that neither Geneva Conventions nor Additional Protocol make rape and sexual offences more generally a grave breach, in the end need to interpret torture and cruel treatment as covering rape and other sexual offences</w:t>
            </w:r>
            <w:r w:rsidR="00506181" w:rsidRPr="008602B8">
              <w:rPr>
                <w:sz w:val="28"/>
                <w:shd w:val="clear" w:color="auto" w:fill="FFFFFF"/>
              </w:rPr>
              <w:t xml:space="preserve"> </w:t>
            </w:r>
            <w:r w:rsidR="00506181" w:rsidRPr="008602B8">
              <w:rPr>
                <w:sz w:val="28"/>
                <w:shd w:val="clear" w:color="auto" w:fill="FFFFFF"/>
              </w:rPr>
              <w:sym w:font="Wingdings" w:char="F0E0"/>
            </w:r>
            <w:r w:rsidR="00506181" w:rsidRPr="008602B8">
              <w:rPr>
                <w:sz w:val="28"/>
                <w:shd w:val="clear" w:color="auto" w:fill="FFFFFF"/>
              </w:rPr>
              <w:t xml:space="preserve"> OLGA WILL ELABORATE ON THIS</w:t>
            </w:r>
          </w:p>
        </w:tc>
      </w:tr>
      <w:tr w:rsidR="00C16814" w:rsidRPr="008602B8" w:rsidTr="00F6784C">
        <w:trPr>
          <w:trHeight w:val="482"/>
        </w:trPr>
        <w:tc>
          <w:tcPr>
            <w:tcW w:w="4418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b/>
                <w:sz w:val="28"/>
                <w:shd w:val="clear" w:color="auto" w:fill="FFFFFF"/>
              </w:rPr>
              <w:t>Combine</w:t>
            </w:r>
            <w:r w:rsidRPr="008602B8">
              <w:rPr>
                <w:sz w:val="28"/>
                <w:shd w:val="clear" w:color="auto" w:fill="FFFFFF"/>
              </w:rPr>
              <w:t xml:space="preserve"> boys will be boys </w:t>
            </w:r>
            <w:r w:rsidRPr="008602B8">
              <w:rPr>
                <w:b/>
                <w:sz w:val="28"/>
                <w:shd w:val="clear" w:color="auto" w:fill="FFFFFF"/>
              </w:rPr>
              <w:t>and</w:t>
            </w:r>
            <w:r w:rsidRPr="008602B8">
              <w:rPr>
                <w:sz w:val="28"/>
                <w:shd w:val="clear" w:color="auto" w:fill="FFFFFF"/>
              </w:rPr>
              <w:t xml:space="preserve"> it is war…</w:t>
            </w:r>
          </w:p>
        </w:tc>
        <w:tc>
          <w:tcPr>
            <w:tcW w:w="4464" w:type="dxa"/>
          </w:tcPr>
          <w:p w:rsidR="00506181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Very few prosecutions </w:t>
            </w:r>
            <w:r w:rsidR="00506181" w:rsidRPr="008602B8">
              <w:rPr>
                <w:sz w:val="28"/>
                <w:shd w:val="clear" w:color="auto" w:fill="FFFFFF"/>
              </w:rPr>
              <w:t>(</w:t>
            </w:r>
            <w:r w:rsidRPr="008602B8">
              <w:rPr>
                <w:sz w:val="28"/>
                <w:shd w:val="clear" w:color="auto" w:fill="FFFFFF"/>
              </w:rPr>
              <w:t>IMT Nuremberg</w:t>
            </w:r>
            <w:r w:rsidR="00506181" w:rsidRPr="008602B8">
              <w:rPr>
                <w:sz w:val="28"/>
                <w:shd w:val="clear" w:color="auto" w:fill="FFFFFF"/>
              </w:rPr>
              <w:t>)</w:t>
            </w:r>
          </w:p>
          <w:p w:rsidR="00C16814" w:rsidRPr="008602B8" w:rsidRDefault="00506181" w:rsidP="00506181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But IMT</w:t>
            </w:r>
            <w:r w:rsidR="00C16814" w:rsidRPr="008602B8">
              <w:rPr>
                <w:sz w:val="28"/>
                <w:shd w:val="clear" w:color="auto" w:fill="FFFFFF"/>
              </w:rPr>
              <w:t xml:space="preserve"> Tokyo</w:t>
            </w:r>
            <w:r w:rsidRPr="008602B8">
              <w:rPr>
                <w:sz w:val="28"/>
                <w:shd w:val="clear" w:color="auto" w:fill="FFFFFF"/>
              </w:rPr>
              <w:t xml:space="preserve"> and </w:t>
            </w:r>
            <w:r w:rsidR="00C16814" w:rsidRPr="008602B8">
              <w:rPr>
                <w:sz w:val="28"/>
                <w:shd w:val="clear" w:color="auto" w:fill="FFFFFF"/>
              </w:rPr>
              <w:t xml:space="preserve">Batavia case </w:t>
            </w:r>
            <w:r w:rsidR="00C16814" w:rsidRPr="008602B8">
              <w:rPr>
                <w:sz w:val="28"/>
                <w:shd w:val="clear" w:color="auto" w:fill="FFFFFF"/>
              </w:rPr>
              <w:lastRenderedPageBreak/>
              <w:t>about Dutch women and sexual slavery</w:t>
            </w:r>
          </w:p>
        </w:tc>
      </w:tr>
      <w:tr w:rsidR="008602B8" w:rsidRPr="008602B8" w:rsidTr="00F6784C">
        <w:trPr>
          <w:trHeight w:val="482"/>
        </w:trPr>
        <w:tc>
          <w:tcPr>
            <w:tcW w:w="4418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b/>
                <w:sz w:val="28"/>
                <w:shd w:val="clear" w:color="auto" w:fill="FFFFFF"/>
              </w:rPr>
              <w:lastRenderedPageBreak/>
              <w:t>Combine</w:t>
            </w:r>
            <w:r w:rsidRPr="008602B8">
              <w:rPr>
                <w:sz w:val="28"/>
                <w:shd w:val="clear" w:color="auto" w:fill="FFFFFF"/>
              </w:rPr>
              <w:t xml:space="preserve"> boys will be boys </w:t>
            </w:r>
            <w:r w:rsidRPr="008602B8">
              <w:rPr>
                <w:b/>
                <w:sz w:val="28"/>
                <w:shd w:val="clear" w:color="auto" w:fill="FFFFFF"/>
              </w:rPr>
              <w:t>and</w:t>
            </w:r>
            <w:r w:rsidRPr="008602B8">
              <w:rPr>
                <w:sz w:val="28"/>
                <w:shd w:val="clear" w:color="auto" w:fill="FFFFFF"/>
              </w:rPr>
              <w:t xml:space="preserve"> it is war </w:t>
            </w:r>
            <w:r w:rsidRPr="008602B8">
              <w:rPr>
                <w:b/>
                <w:sz w:val="28"/>
                <w:shd w:val="clear" w:color="auto" w:fill="FFFFFF"/>
              </w:rPr>
              <w:t>and</w:t>
            </w:r>
            <w:r w:rsidRPr="008602B8">
              <w:rPr>
                <w:sz w:val="28"/>
                <w:shd w:val="clear" w:color="auto" w:fill="FFFFFF"/>
              </w:rPr>
              <w:t xml:space="preserve"> reluctance to talk about sex</w:t>
            </w:r>
          </w:p>
        </w:tc>
        <w:tc>
          <w:tcPr>
            <w:tcW w:w="4464" w:type="dxa"/>
          </w:tcPr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Little interest in looking into these crimes</w:t>
            </w:r>
          </w:p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Experience of the judges at the IMT Nuremberg</w:t>
            </w:r>
            <w:r w:rsidR="00A5082F">
              <w:rPr>
                <w:sz w:val="28"/>
                <w:shd w:val="clear" w:color="auto" w:fill="FFFFFF"/>
              </w:rPr>
              <w:t>: rather Victorian attitude and unwillingness to explain rape in mechanical terms</w:t>
            </w:r>
          </w:p>
          <w:p w:rsidR="00C16814" w:rsidRPr="008602B8" w:rsidRDefault="00C16814" w:rsidP="00F6784C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But done at IMT Tokyo</w:t>
            </w:r>
            <w:r w:rsidR="00506181" w:rsidRPr="008602B8">
              <w:rPr>
                <w:sz w:val="28"/>
                <w:shd w:val="clear" w:color="auto" w:fill="FFFFFF"/>
              </w:rPr>
              <w:t xml:space="preserve"> which proves not a problem and since the end of the 90s at ICTY, ICTR, </w:t>
            </w:r>
            <w:proofErr w:type="gramStart"/>
            <w:r w:rsidR="00506181" w:rsidRPr="008602B8">
              <w:rPr>
                <w:sz w:val="28"/>
                <w:shd w:val="clear" w:color="auto" w:fill="FFFFFF"/>
              </w:rPr>
              <w:t>Special</w:t>
            </w:r>
            <w:proofErr w:type="gramEnd"/>
            <w:r w:rsidR="00506181" w:rsidRPr="008602B8">
              <w:rPr>
                <w:sz w:val="28"/>
                <w:shd w:val="clear" w:color="auto" w:fill="FFFFFF"/>
              </w:rPr>
              <w:t xml:space="preserve"> Court for Sierra Leone and role of </w:t>
            </w:r>
            <w:r w:rsidR="00B43D3B" w:rsidRPr="008602B8">
              <w:rPr>
                <w:sz w:val="28"/>
                <w:shd w:val="clear" w:color="auto" w:fill="FFFFFF"/>
              </w:rPr>
              <w:t>gender adviser at ICTY and ICC as well as prosecutorial policy. Progress!!</w:t>
            </w:r>
            <w:r w:rsidR="00BD23EB" w:rsidRPr="008602B8">
              <w:rPr>
                <w:sz w:val="28"/>
                <w:shd w:val="clear" w:color="auto" w:fill="FFFFFF"/>
              </w:rPr>
              <w:t xml:space="preserve"> </w:t>
            </w:r>
            <w:r w:rsidR="00BD23EB" w:rsidRPr="008602B8">
              <w:rPr>
                <w:sz w:val="28"/>
                <w:shd w:val="clear" w:color="auto" w:fill="FFFFFF"/>
              </w:rPr>
              <w:sym w:font="Wingdings" w:char="F0E0"/>
            </w:r>
            <w:r w:rsidR="00BD23EB" w:rsidRPr="008602B8">
              <w:rPr>
                <w:sz w:val="28"/>
                <w:shd w:val="clear" w:color="auto" w:fill="FFFFFF"/>
              </w:rPr>
              <w:t xml:space="preserve"> OLGA WILL ELABORATE ON THIS</w:t>
            </w:r>
          </w:p>
        </w:tc>
      </w:tr>
    </w:tbl>
    <w:p w:rsidR="00D824EC" w:rsidRPr="008602B8" w:rsidRDefault="00D824EC" w:rsidP="00BF3254">
      <w:pPr>
        <w:pStyle w:val="Heading2"/>
        <w:rPr>
          <w:shd w:val="clear" w:color="auto" w:fill="FFFFFF"/>
        </w:rPr>
      </w:pPr>
      <w:r w:rsidRPr="008602B8">
        <w:rPr>
          <w:shd w:val="clear" w:color="auto" w:fill="FFFFFF"/>
        </w:rPr>
        <w:t xml:space="preserve">Public </w:t>
      </w:r>
      <w:r w:rsidR="00BF3254" w:rsidRPr="008602B8">
        <w:rPr>
          <w:shd w:val="clear" w:color="auto" w:fill="FFFFFF"/>
        </w:rPr>
        <w:t>/ Private D</w:t>
      </w:r>
      <w:r w:rsidRPr="008602B8">
        <w:rPr>
          <w:shd w:val="clear" w:color="auto" w:fill="FFFFFF"/>
        </w:rPr>
        <w:t>ichotomy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456"/>
      </w:tblGrid>
      <w:tr w:rsidR="004819DF" w:rsidRPr="008602B8" w:rsidTr="00E34741">
        <w:tc>
          <w:tcPr>
            <w:tcW w:w="4394" w:type="dxa"/>
          </w:tcPr>
          <w:p w:rsidR="004819DF" w:rsidRPr="008602B8" w:rsidRDefault="008602B8" w:rsidP="00E34741">
            <w:pPr>
              <w:rPr>
                <w:sz w:val="28"/>
                <w:shd w:val="clear" w:color="auto" w:fill="FFFFFF"/>
              </w:rPr>
            </w:pPr>
            <w:r>
              <w:rPr>
                <w:sz w:val="28"/>
                <w:shd w:val="clear" w:color="auto" w:fill="FFFFFF"/>
              </w:rPr>
              <w:t>More general problem, not only in armed conflict is that i</w:t>
            </w:r>
            <w:r w:rsidR="004819DF" w:rsidRPr="008602B8">
              <w:rPr>
                <w:sz w:val="28"/>
                <w:shd w:val="clear" w:color="auto" w:fill="FFFFFF"/>
              </w:rPr>
              <w:t>n international law</w:t>
            </w:r>
            <w:r>
              <w:rPr>
                <w:sz w:val="28"/>
                <w:shd w:val="clear" w:color="auto" w:fill="FFFFFF"/>
              </w:rPr>
              <w:t xml:space="preserve"> the</w:t>
            </w:r>
            <w:r w:rsidR="004819DF" w:rsidRPr="008602B8">
              <w:rPr>
                <w:sz w:val="28"/>
                <w:shd w:val="clear" w:color="auto" w:fill="FFFFFF"/>
              </w:rPr>
              <w:t xml:space="preserve"> focus </w:t>
            </w:r>
            <w:r>
              <w:rPr>
                <w:sz w:val="28"/>
                <w:shd w:val="clear" w:color="auto" w:fill="FFFFFF"/>
              </w:rPr>
              <w:t>is traditionally on</w:t>
            </w:r>
            <w:r w:rsidR="004819DF" w:rsidRPr="008602B8">
              <w:rPr>
                <w:sz w:val="28"/>
                <w:shd w:val="clear" w:color="auto" w:fill="FFFFFF"/>
              </w:rPr>
              <w:t xml:space="preserve"> the State and State agents. Anything committed by private individuals falls outside the radar of international law (State responsibility</w:t>
            </w:r>
            <w:r w:rsidR="004819DF" w:rsidRPr="008602B8">
              <w:rPr>
                <w:sz w:val="28"/>
                <w:shd w:val="clear" w:color="auto" w:fill="FFFFFF"/>
              </w:rPr>
              <w:t>)</w:t>
            </w:r>
            <w:r>
              <w:rPr>
                <w:sz w:val="28"/>
                <w:shd w:val="clear" w:color="auto" w:fill="FFFFFF"/>
              </w:rPr>
              <w:t xml:space="preserve"> After </w:t>
            </w:r>
            <w:proofErr w:type="gramStart"/>
            <w:r>
              <w:rPr>
                <w:sz w:val="28"/>
                <w:shd w:val="clear" w:color="auto" w:fill="FFFFFF"/>
              </w:rPr>
              <w:t>all,</w:t>
            </w:r>
            <w:proofErr w:type="gramEnd"/>
            <w:r>
              <w:rPr>
                <w:sz w:val="28"/>
                <w:shd w:val="clear" w:color="auto" w:fill="FFFFFF"/>
              </w:rPr>
              <w:t xml:space="preserve"> traditionally international law regulates the relations between States. Only with human rights has this changed. </w:t>
            </w:r>
          </w:p>
          <w:p w:rsidR="004819DF" w:rsidRPr="008602B8" w:rsidRDefault="004819DF" w:rsidP="004819DF">
            <w:pPr>
              <w:pStyle w:val="ListParagraph"/>
              <w:ind w:left="0"/>
              <w:rPr>
                <w:sz w:val="28"/>
                <w:shd w:val="clear" w:color="auto" w:fill="FFFFFF"/>
              </w:rPr>
            </w:pPr>
          </w:p>
        </w:tc>
        <w:tc>
          <w:tcPr>
            <w:tcW w:w="4456" w:type="dxa"/>
          </w:tcPr>
          <w:p w:rsidR="004819DF" w:rsidRPr="008602B8" w:rsidRDefault="004819DF" w:rsidP="004819DF">
            <w:pPr>
              <w:pStyle w:val="ListParagraph"/>
              <w:ind w:left="0"/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Principle of due diligence</w:t>
            </w:r>
            <w:r w:rsidR="003E7F9B" w:rsidRPr="008602B8">
              <w:rPr>
                <w:sz w:val="28"/>
                <w:shd w:val="clear" w:color="auto" w:fill="FFFFFF"/>
              </w:rPr>
              <w:t>, linking State responsibility to acts committed by non-State actors</w:t>
            </w:r>
            <w:r w:rsidRPr="008602B8">
              <w:rPr>
                <w:sz w:val="28"/>
                <w:shd w:val="clear" w:color="auto" w:fill="FFFFFF"/>
              </w:rPr>
              <w:t>:</w:t>
            </w:r>
          </w:p>
          <w:p w:rsidR="004819DF" w:rsidRPr="008602B8" w:rsidRDefault="004819DF" w:rsidP="004819DF">
            <w:pPr>
              <w:pStyle w:val="ListParagraph"/>
              <w:numPr>
                <w:ilvl w:val="0"/>
                <w:numId w:val="1"/>
              </w:num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Prevention</w:t>
            </w:r>
          </w:p>
          <w:p w:rsidR="004819DF" w:rsidRPr="008602B8" w:rsidRDefault="004819DF" w:rsidP="004819DF">
            <w:pPr>
              <w:pStyle w:val="ListParagraph"/>
              <w:numPr>
                <w:ilvl w:val="0"/>
                <w:numId w:val="1"/>
              </w:num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Investigation</w:t>
            </w:r>
          </w:p>
          <w:p w:rsidR="004819DF" w:rsidRPr="008602B8" w:rsidRDefault="004819DF" w:rsidP="004819DF">
            <w:pPr>
              <w:pStyle w:val="ListParagraph"/>
              <w:numPr>
                <w:ilvl w:val="0"/>
                <w:numId w:val="1"/>
              </w:num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Prosecution</w:t>
            </w:r>
          </w:p>
          <w:p w:rsidR="004819DF" w:rsidRPr="008602B8" w:rsidRDefault="004819DF" w:rsidP="004819DF">
            <w:pPr>
              <w:pStyle w:val="ListParagraph"/>
              <w:numPr>
                <w:ilvl w:val="0"/>
                <w:numId w:val="1"/>
              </w:num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Compensation </w:t>
            </w:r>
          </w:p>
          <w:p w:rsidR="007267FA" w:rsidRPr="008602B8" w:rsidRDefault="007267FA" w:rsidP="007267FA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Work of the UN Special Rapporteur on Violence against Women</w:t>
            </w:r>
            <w:r w:rsidR="008602B8">
              <w:rPr>
                <w:sz w:val="28"/>
                <w:shd w:val="clear" w:color="auto" w:fill="FFFFFF"/>
              </w:rPr>
              <w:t>, its Causes and Consequences.</w:t>
            </w:r>
          </w:p>
          <w:p w:rsidR="007267FA" w:rsidRPr="008602B8" w:rsidRDefault="007267FA" w:rsidP="008602B8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Concept </w:t>
            </w:r>
            <w:r w:rsidRPr="008602B8">
              <w:rPr>
                <w:sz w:val="28"/>
                <w:szCs w:val="28"/>
                <w:shd w:val="clear" w:color="auto" w:fill="FFFFFF"/>
              </w:rPr>
              <w:t>features in the Istanbul Convention (</w:t>
            </w:r>
            <w:r w:rsidR="008602B8" w:rsidRPr="008602B8">
              <w:rPr>
                <w:rFonts w:cs="Arial"/>
                <w:sz w:val="28"/>
                <w:szCs w:val="28"/>
                <w:shd w:val="clear" w:color="auto" w:fill="FFFFFF"/>
              </w:rPr>
              <w:t xml:space="preserve">Council of Europe Convention </w:t>
            </w:r>
            <w:r w:rsidRPr="008602B8">
              <w:rPr>
                <w:rFonts w:cs="Arial"/>
                <w:sz w:val="28"/>
                <w:szCs w:val="28"/>
                <w:shd w:val="clear" w:color="auto" w:fill="FFFFFF"/>
              </w:rPr>
              <w:t>on preventing and combating violence against women and domestic violence</w:t>
            </w:r>
            <w:r w:rsidRPr="008602B8">
              <w:rPr>
                <w:rFonts w:cs="Arial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E34741" w:rsidRPr="008602B8" w:rsidTr="00E34741">
        <w:tc>
          <w:tcPr>
            <w:tcW w:w="4394" w:type="dxa"/>
          </w:tcPr>
          <w:p w:rsidR="00E34741" w:rsidRPr="008602B8" w:rsidRDefault="00E34741" w:rsidP="00E34741">
            <w:pPr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 xml:space="preserve">Women as carers of children, elderly people, sick people, </w:t>
            </w:r>
            <w:proofErr w:type="spellStart"/>
            <w:r w:rsidRPr="008602B8">
              <w:rPr>
                <w:sz w:val="28"/>
                <w:shd w:val="clear" w:color="auto" w:fill="FFFFFF"/>
              </w:rPr>
              <w:t>etc</w:t>
            </w:r>
            <w:proofErr w:type="spellEnd"/>
            <w:r w:rsidRPr="008602B8">
              <w:rPr>
                <w:sz w:val="28"/>
                <w:shd w:val="clear" w:color="auto" w:fill="FFFFFF"/>
              </w:rPr>
              <w:t xml:space="preserve"> </w:t>
            </w:r>
            <w:r w:rsidR="00BF3254" w:rsidRPr="008602B8">
              <w:rPr>
                <w:sz w:val="28"/>
                <w:shd w:val="clear" w:color="auto" w:fill="FFFFFF"/>
              </w:rPr>
              <w:sym w:font="Wingdings" w:char="F0E0"/>
            </w:r>
            <w:r w:rsidR="00BF3254" w:rsidRPr="008602B8">
              <w:rPr>
                <w:sz w:val="28"/>
                <w:shd w:val="clear" w:color="auto" w:fill="FFFFFF"/>
              </w:rPr>
              <w:t xml:space="preserve"> not in the public sphere</w:t>
            </w:r>
          </w:p>
        </w:tc>
        <w:tc>
          <w:tcPr>
            <w:tcW w:w="4456" w:type="dxa"/>
          </w:tcPr>
          <w:p w:rsidR="008602B8" w:rsidRDefault="00E34741" w:rsidP="004819DF">
            <w:pPr>
              <w:pStyle w:val="ListParagraph"/>
              <w:ind w:left="0"/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Indeed this is a role often undertaken by women and women are thus protected in this role by a number of provisions in international humanitarian law that link women and children</w:t>
            </w:r>
            <w:r w:rsidR="00BD23EB" w:rsidRPr="008602B8">
              <w:rPr>
                <w:sz w:val="28"/>
                <w:shd w:val="clear" w:color="auto" w:fill="FFFFFF"/>
              </w:rPr>
              <w:t xml:space="preserve"> (pregnant women, </w:t>
            </w:r>
            <w:r w:rsidR="00A5082F">
              <w:rPr>
                <w:sz w:val="28"/>
                <w:shd w:val="clear" w:color="auto" w:fill="FFFFFF"/>
              </w:rPr>
              <w:t xml:space="preserve">maternity cases, mothers with children under seven </w:t>
            </w:r>
            <w:r w:rsidR="00A5082F">
              <w:rPr>
                <w:sz w:val="28"/>
                <w:shd w:val="clear" w:color="auto" w:fill="FFFFFF"/>
              </w:rPr>
              <w:lastRenderedPageBreak/>
              <w:t>years of age</w:t>
            </w:r>
            <w:r w:rsidR="00BD23EB" w:rsidRPr="008602B8">
              <w:rPr>
                <w:sz w:val="28"/>
                <w:shd w:val="clear" w:color="auto" w:fill="FFFFFF"/>
              </w:rPr>
              <w:t>)</w:t>
            </w:r>
            <w:r w:rsidRPr="008602B8">
              <w:rPr>
                <w:sz w:val="28"/>
                <w:shd w:val="clear" w:color="auto" w:fill="FFFFFF"/>
              </w:rPr>
              <w:t xml:space="preserve">. </w:t>
            </w:r>
          </w:p>
          <w:p w:rsidR="00E34741" w:rsidRPr="008602B8" w:rsidRDefault="00E34741" w:rsidP="004819DF">
            <w:pPr>
              <w:pStyle w:val="ListParagraph"/>
              <w:ind w:left="0"/>
              <w:rPr>
                <w:sz w:val="28"/>
                <w:shd w:val="clear" w:color="auto" w:fill="FFFFFF"/>
              </w:rPr>
            </w:pPr>
            <w:r w:rsidRPr="008602B8">
              <w:rPr>
                <w:sz w:val="28"/>
                <w:shd w:val="clear" w:color="auto" w:fill="FFFFFF"/>
              </w:rPr>
              <w:t>I don’t think this is a problem though</w:t>
            </w:r>
            <w:r w:rsidR="00BF3254" w:rsidRPr="008602B8">
              <w:rPr>
                <w:sz w:val="28"/>
                <w:shd w:val="clear" w:color="auto" w:fill="FFFFFF"/>
              </w:rPr>
              <w:t xml:space="preserve"> as women do need to be protected in this context</w:t>
            </w:r>
            <w:r w:rsidRPr="008602B8">
              <w:rPr>
                <w:sz w:val="28"/>
                <w:shd w:val="clear" w:color="auto" w:fill="FFFFFF"/>
              </w:rPr>
              <w:t>.</w:t>
            </w:r>
            <w:r w:rsidR="00BD23EB" w:rsidRPr="008602B8">
              <w:rPr>
                <w:sz w:val="28"/>
                <w:shd w:val="clear" w:color="auto" w:fill="FFFFFF"/>
              </w:rPr>
              <w:t xml:space="preserve"> Becomes however problematic when women are girls! </w:t>
            </w:r>
            <w:r w:rsidR="00BD23EB" w:rsidRPr="008602B8">
              <w:rPr>
                <w:sz w:val="28"/>
                <w:shd w:val="clear" w:color="auto" w:fill="FFFFFF"/>
              </w:rPr>
              <w:sym w:font="Wingdings" w:char="F0E0"/>
            </w:r>
            <w:r w:rsidR="00BD23EB" w:rsidRPr="008602B8">
              <w:rPr>
                <w:sz w:val="28"/>
                <w:shd w:val="clear" w:color="auto" w:fill="FFFFFF"/>
              </w:rPr>
              <w:t xml:space="preserve"> SOLANGE WILL ELABORATE ON THIS</w:t>
            </w:r>
          </w:p>
        </w:tc>
      </w:tr>
    </w:tbl>
    <w:p w:rsidR="0011116A" w:rsidRPr="008602B8" w:rsidRDefault="0011116A" w:rsidP="0011116A">
      <w:pPr>
        <w:pStyle w:val="Heading1"/>
        <w:rPr>
          <w:shd w:val="clear" w:color="auto" w:fill="FFFFFF"/>
        </w:rPr>
      </w:pPr>
      <w:r w:rsidRPr="008602B8">
        <w:rPr>
          <w:shd w:val="clear" w:color="auto" w:fill="FFFFFF"/>
        </w:rPr>
        <w:lastRenderedPageBreak/>
        <w:t>S</w:t>
      </w:r>
      <w:r w:rsidR="00BD23EB" w:rsidRPr="008602B8">
        <w:rPr>
          <w:shd w:val="clear" w:color="auto" w:fill="FFFFFF"/>
        </w:rPr>
        <w:t>cope and Type of V</w:t>
      </w:r>
      <w:r w:rsidRPr="008602B8">
        <w:rPr>
          <w:shd w:val="clear" w:color="auto" w:fill="FFFFFF"/>
        </w:rPr>
        <w:t>iolence a</w:t>
      </w:r>
      <w:r w:rsidR="00BD23EB" w:rsidRPr="008602B8">
        <w:rPr>
          <w:shd w:val="clear" w:color="auto" w:fill="FFFFFF"/>
        </w:rPr>
        <w:t>gainst Women in Armed C</w:t>
      </w:r>
      <w:r w:rsidRPr="008602B8">
        <w:rPr>
          <w:shd w:val="clear" w:color="auto" w:fill="FFFFFF"/>
        </w:rPr>
        <w:t>onflict</w:t>
      </w:r>
    </w:p>
    <w:p w:rsidR="006E2511" w:rsidRPr="008602B8" w:rsidRDefault="0011116A">
      <w:pPr>
        <w:rPr>
          <w:sz w:val="28"/>
        </w:rPr>
      </w:pPr>
      <w:r w:rsidRPr="008602B8">
        <w:rPr>
          <w:sz w:val="28"/>
        </w:rPr>
        <w:t>YET: recognition of the issue of violence against women in armed conflict appears to be limited to sexual violence</w:t>
      </w:r>
    </w:p>
    <w:p w:rsidR="00BD23EB" w:rsidRPr="008602B8" w:rsidRDefault="00BD23EB">
      <w:pPr>
        <w:rPr>
          <w:sz w:val="28"/>
        </w:rPr>
      </w:pPr>
      <w:r w:rsidRPr="008602B8">
        <w:rPr>
          <w:sz w:val="28"/>
        </w:rPr>
        <w:t>Whilst my colleagues will focus on this aspect of violence against women I’ll take a broader view.</w:t>
      </w:r>
    </w:p>
    <w:p w:rsidR="008602B8" w:rsidRPr="008602B8" w:rsidRDefault="008602B8" w:rsidP="008602B8">
      <w:p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First, we have to remember that:</w:t>
      </w:r>
    </w:p>
    <w:p w:rsidR="008602B8" w:rsidRPr="008602B8" w:rsidRDefault="008602B8" w:rsidP="008602B8">
      <w:pPr>
        <w:pStyle w:val="ListParagraph"/>
        <w:numPr>
          <w:ilvl w:val="0"/>
          <w:numId w:val="4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 xml:space="preserve">The best we have at the moment is CEDAW that focuses on the principle of non-discrimination though there </w:t>
      </w:r>
      <w:proofErr w:type="gramStart"/>
      <w:r>
        <w:rPr>
          <w:sz w:val="28"/>
          <w:shd w:val="clear" w:color="auto" w:fill="FFFFFF"/>
        </w:rPr>
        <w:t>are</w:t>
      </w:r>
      <w:proofErr w:type="gramEnd"/>
      <w:r w:rsidRPr="008602B8">
        <w:rPr>
          <w:sz w:val="28"/>
          <w:shd w:val="clear" w:color="auto" w:fill="FFFFFF"/>
        </w:rPr>
        <w:t xml:space="preserve"> General Comment 19 on violence against women</w:t>
      </w:r>
      <w:r>
        <w:rPr>
          <w:sz w:val="28"/>
          <w:shd w:val="clear" w:color="auto" w:fill="FFFFFF"/>
        </w:rPr>
        <w:t xml:space="preserve"> and the 1993 UNGA Declaration on the Elimination of Violence against Women but not legally binding</w:t>
      </w:r>
      <w:r w:rsidRPr="008602B8">
        <w:rPr>
          <w:sz w:val="28"/>
          <w:shd w:val="clear" w:color="auto" w:fill="FFFFFF"/>
        </w:rPr>
        <w:t>.</w:t>
      </w:r>
    </w:p>
    <w:p w:rsidR="008602B8" w:rsidRPr="008602B8" w:rsidRDefault="008602B8" w:rsidP="008602B8">
      <w:pPr>
        <w:pStyle w:val="ListParagraph"/>
        <w:numPr>
          <w:ilvl w:val="0"/>
          <w:numId w:val="4"/>
        </w:numPr>
        <w:rPr>
          <w:sz w:val="28"/>
          <w:shd w:val="clear" w:color="auto" w:fill="FFFFFF"/>
        </w:rPr>
      </w:pPr>
      <w:r w:rsidRPr="008602B8">
        <w:rPr>
          <w:sz w:val="28"/>
          <w:shd w:val="clear" w:color="auto" w:fill="FFFFFF"/>
        </w:rPr>
        <w:t>Still no convention against violence against women and unlikely that such an idea will be supported by the United Nations</w:t>
      </w:r>
    </w:p>
    <w:p w:rsidR="008602B8" w:rsidRPr="008602B8" w:rsidRDefault="00A5082F">
      <w:pPr>
        <w:rPr>
          <w:sz w:val="28"/>
        </w:rPr>
      </w:pPr>
      <w:r>
        <w:rPr>
          <w:sz w:val="28"/>
        </w:rPr>
        <w:t xml:space="preserve">Second, we must stress that in times of armed </w:t>
      </w:r>
      <w:proofErr w:type="gramStart"/>
      <w:r>
        <w:rPr>
          <w:sz w:val="28"/>
        </w:rPr>
        <w:t>conflict,</w:t>
      </w:r>
      <w:proofErr w:type="gramEnd"/>
      <w:r>
        <w:rPr>
          <w:sz w:val="28"/>
        </w:rPr>
        <w:t xml:space="preserve"> States have to respect </w:t>
      </w:r>
      <w:r w:rsidRPr="00A5082F">
        <w:rPr>
          <w:b/>
          <w:sz w:val="28"/>
        </w:rPr>
        <w:t>and</w:t>
      </w:r>
      <w:r>
        <w:rPr>
          <w:sz w:val="28"/>
        </w:rPr>
        <w:t xml:space="preserve"> protect women (see Article 27 GC IV)</w:t>
      </w:r>
    </w:p>
    <w:p w:rsidR="0011116A" w:rsidRPr="008602B8" w:rsidRDefault="001C39BE">
      <w:pPr>
        <w:rPr>
          <w:sz w:val="28"/>
        </w:rPr>
      </w:pPr>
      <w:r>
        <w:rPr>
          <w:sz w:val="28"/>
        </w:rPr>
        <w:t>Third</w:t>
      </w:r>
      <w:r w:rsidR="008602B8" w:rsidRPr="008602B8">
        <w:rPr>
          <w:sz w:val="28"/>
        </w:rPr>
        <w:t>, w</w:t>
      </w:r>
      <w:r w:rsidR="0011116A" w:rsidRPr="008602B8">
        <w:rPr>
          <w:sz w:val="28"/>
        </w:rPr>
        <w:t>omen, in fact, are subject to a range of violent, degrading, inhuman acts during armed conflict</w:t>
      </w:r>
    </w:p>
    <w:p w:rsidR="00285FD6" w:rsidRDefault="001C39BE" w:rsidP="00A5082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Women often left behind to care for others which </w:t>
      </w:r>
      <w:proofErr w:type="gramStart"/>
      <w:r>
        <w:rPr>
          <w:sz w:val="28"/>
        </w:rPr>
        <w:t>means</w:t>
      </w:r>
      <w:proofErr w:type="gramEnd"/>
      <w:r>
        <w:rPr>
          <w:sz w:val="28"/>
        </w:rPr>
        <w:t xml:space="preserve"> that they have to find food, water, etc. They are then vulnerable to attack.</w:t>
      </w:r>
      <w:r w:rsidR="00285FD6">
        <w:rPr>
          <w:sz w:val="28"/>
        </w:rPr>
        <w:t xml:space="preserve"> </w:t>
      </w:r>
    </w:p>
    <w:p w:rsidR="001C39BE" w:rsidRDefault="00285FD6" w:rsidP="00A5082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They are likely to be ‘collateral damage’ in military attacks or the objects of attack when it is believed that they support the adversary</w:t>
      </w:r>
    </w:p>
    <w:p w:rsidR="001C39BE" w:rsidRDefault="001C39BE" w:rsidP="00A5082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Access to humanitarian aid</w:t>
      </w:r>
    </w:p>
    <w:p w:rsidR="001C39BE" w:rsidRDefault="00285FD6" w:rsidP="00A5082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Limited freedom of movement because of r</w:t>
      </w:r>
      <w:r w:rsidR="001C39BE">
        <w:rPr>
          <w:sz w:val="28"/>
        </w:rPr>
        <w:t>oad blocks</w:t>
      </w:r>
      <w:r>
        <w:rPr>
          <w:sz w:val="28"/>
        </w:rPr>
        <w:t>, curfews, closures of some areas</w:t>
      </w:r>
      <w:r w:rsidR="001C39BE">
        <w:rPr>
          <w:sz w:val="28"/>
        </w:rPr>
        <w:t xml:space="preserve"> (some women giving birth at road blocks or </w:t>
      </w:r>
      <w:r w:rsidR="001C39BE">
        <w:rPr>
          <w:sz w:val="28"/>
        </w:rPr>
        <w:lastRenderedPageBreak/>
        <w:t>being sent back home as they cannot go through to reach a hospital to give birth)</w:t>
      </w:r>
    </w:p>
    <w:p w:rsidR="00BF3254" w:rsidRDefault="001C39BE" w:rsidP="00A5082F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Female detainees (include</w:t>
      </w:r>
      <w:r w:rsidR="00A5082F">
        <w:rPr>
          <w:sz w:val="28"/>
        </w:rPr>
        <w:t xml:space="preserve"> prisoners of war</w:t>
      </w:r>
      <w:r>
        <w:rPr>
          <w:sz w:val="28"/>
        </w:rPr>
        <w:t>)</w:t>
      </w:r>
      <w:r w:rsidR="00A5082F">
        <w:rPr>
          <w:sz w:val="28"/>
        </w:rPr>
        <w:t xml:space="preserve">: conditions in camps, hygiene, health and medical care, </w:t>
      </w:r>
      <w:r>
        <w:rPr>
          <w:sz w:val="28"/>
        </w:rPr>
        <w:t>sanitation</w:t>
      </w:r>
    </w:p>
    <w:p w:rsidR="001C39BE" w:rsidRPr="00A5082F" w:rsidRDefault="001C39BE" w:rsidP="001C39BE">
      <w:pPr>
        <w:pStyle w:val="ListParagraph"/>
        <w:rPr>
          <w:sz w:val="28"/>
        </w:rPr>
      </w:pPr>
    </w:p>
    <w:p w:rsidR="00426CCA" w:rsidRPr="008602B8" w:rsidRDefault="00426CCA">
      <w:pPr>
        <w:rPr>
          <w:sz w:val="28"/>
        </w:rPr>
      </w:pPr>
      <w:proofErr w:type="gramStart"/>
      <w:r w:rsidRPr="008602B8">
        <w:rPr>
          <w:sz w:val="28"/>
          <w:shd w:val="clear" w:color="auto" w:fill="FFFFFF"/>
        </w:rPr>
        <w:t>In relation to international criminal law</w:t>
      </w:r>
      <w:r w:rsidR="00285FD6">
        <w:rPr>
          <w:sz w:val="28"/>
          <w:shd w:val="clear" w:color="auto" w:fill="FFFFFF"/>
        </w:rPr>
        <w:t xml:space="preserve"> and sexual violence against women</w:t>
      </w:r>
      <w:r w:rsidR="008602B8">
        <w:rPr>
          <w:sz w:val="28"/>
          <w:shd w:val="clear" w:color="auto" w:fill="FFFFFF"/>
        </w:rPr>
        <w:t>…..</w:t>
      </w:r>
      <w:proofErr w:type="gramEnd"/>
      <w:r w:rsidR="008602B8">
        <w:rPr>
          <w:sz w:val="28"/>
          <w:shd w:val="clear" w:color="auto" w:fill="FFFFFF"/>
        </w:rPr>
        <w:t xml:space="preserve"> I leave the floor to </w:t>
      </w:r>
      <w:r w:rsidR="00A5082F">
        <w:rPr>
          <w:sz w:val="28"/>
          <w:shd w:val="clear" w:color="auto" w:fill="FFFFFF"/>
        </w:rPr>
        <w:t>OLGA JURASZ</w:t>
      </w:r>
      <w:r w:rsidR="008602B8">
        <w:rPr>
          <w:sz w:val="28"/>
          <w:shd w:val="clear" w:color="auto" w:fill="FFFFFF"/>
        </w:rPr>
        <w:t>.</w:t>
      </w:r>
    </w:p>
    <w:sectPr w:rsidR="00426CCA" w:rsidRPr="008602B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2B8" w:rsidRDefault="008602B8" w:rsidP="008602B8">
      <w:pPr>
        <w:spacing w:after="0" w:line="240" w:lineRule="auto"/>
      </w:pPr>
      <w:r>
        <w:separator/>
      </w:r>
    </w:p>
  </w:endnote>
  <w:endnote w:type="continuationSeparator" w:id="0">
    <w:p w:rsidR="008602B8" w:rsidRDefault="008602B8" w:rsidP="0086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2B8" w:rsidRDefault="008602B8" w:rsidP="008602B8">
      <w:pPr>
        <w:spacing w:after="0" w:line="240" w:lineRule="auto"/>
      </w:pPr>
      <w:r>
        <w:separator/>
      </w:r>
    </w:p>
  </w:footnote>
  <w:footnote w:type="continuationSeparator" w:id="0">
    <w:p w:rsidR="008602B8" w:rsidRDefault="008602B8" w:rsidP="0086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422447"/>
      <w:docPartObj>
        <w:docPartGallery w:val="Page Numbers (Margins)"/>
        <w:docPartUnique/>
      </w:docPartObj>
    </w:sdtPr>
    <w:sdtContent>
      <w:p w:rsidR="008602B8" w:rsidRDefault="008602B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1800225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02B8" w:rsidRDefault="008602B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ED6EC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" o:allowincell="f" stroked="f">
                  <v:textbox style="mso-fit-shape-to-text:t" inset="0,,0">
                    <w:txbxContent>
                      <w:p w:rsidR="008602B8" w:rsidRDefault="008602B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ED6EC9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4F1"/>
    <w:multiLevelType w:val="hybridMultilevel"/>
    <w:tmpl w:val="58702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72115"/>
    <w:multiLevelType w:val="hybridMultilevel"/>
    <w:tmpl w:val="992E12CA"/>
    <w:lvl w:ilvl="0" w:tplc="223EFC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A3EA1"/>
    <w:multiLevelType w:val="hybridMultilevel"/>
    <w:tmpl w:val="81923C94"/>
    <w:lvl w:ilvl="0" w:tplc="7B027EA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07E7F"/>
    <w:multiLevelType w:val="hybridMultilevel"/>
    <w:tmpl w:val="551A3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48A2"/>
    <w:multiLevelType w:val="hybridMultilevel"/>
    <w:tmpl w:val="4E50C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11"/>
    <w:rsid w:val="00021330"/>
    <w:rsid w:val="0011116A"/>
    <w:rsid w:val="001C39BE"/>
    <w:rsid w:val="00285FD6"/>
    <w:rsid w:val="003E7F9B"/>
    <w:rsid w:val="00426CCA"/>
    <w:rsid w:val="004819DF"/>
    <w:rsid w:val="00506181"/>
    <w:rsid w:val="00607C8E"/>
    <w:rsid w:val="006E2511"/>
    <w:rsid w:val="007267FA"/>
    <w:rsid w:val="00852A05"/>
    <w:rsid w:val="0085464F"/>
    <w:rsid w:val="008602B8"/>
    <w:rsid w:val="008F0DA2"/>
    <w:rsid w:val="00A5082F"/>
    <w:rsid w:val="00B43D3B"/>
    <w:rsid w:val="00BD23EB"/>
    <w:rsid w:val="00BF3254"/>
    <w:rsid w:val="00C16814"/>
    <w:rsid w:val="00D824EC"/>
    <w:rsid w:val="00D92BA1"/>
    <w:rsid w:val="00E34741"/>
    <w:rsid w:val="00ED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8"/>
  </w:style>
  <w:style w:type="paragraph" w:styleId="Heading1">
    <w:name w:val="heading 1"/>
    <w:basedOn w:val="Normal"/>
    <w:next w:val="Normal"/>
    <w:link w:val="Heading1Char"/>
    <w:uiPriority w:val="9"/>
    <w:qFormat/>
    <w:rsid w:val="008602B8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2B8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B8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2B8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2B8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2B8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2B8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2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2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B8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2B8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02B8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2B8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602B8"/>
    <w:rPr>
      <w:caps/>
      <w:color w:val="143E69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8602B8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602B8"/>
    <w:rPr>
      <w:caps/>
      <w:color w:val="143F6A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8602B8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8602B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60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2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2511"/>
  </w:style>
  <w:style w:type="table" w:styleId="TableGrid">
    <w:name w:val="Table Grid"/>
    <w:basedOn w:val="TableNormal"/>
    <w:uiPriority w:val="59"/>
    <w:rsid w:val="0048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B8"/>
  </w:style>
  <w:style w:type="paragraph" w:styleId="Footer">
    <w:name w:val="footer"/>
    <w:basedOn w:val="Normal"/>
    <w:link w:val="FooterChar"/>
    <w:uiPriority w:val="99"/>
    <w:unhideWhenUsed/>
    <w:rsid w:val="0086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B8"/>
  </w:style>
  <w:style w:type="character" w:customStyle="1" w:styleId="Heading6Char">
    <w:name w:val="Heading 6 Char"/>
    <w:basedOn w:val="DefaultParagraphFont"/>
    <w:link w:val="Heading6"/>
    <w:uiPriority w:val="9"/>
    <w:semiHidden/>
    <w:rsid w:val="008602B8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2B8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2B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2B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2B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2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602B8"/>
    <w:rPr>
      <w:caps/>
      <w:spacing w:val="2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602B8"/>
  </w:style>
  <w:style w:type="paragraph" w:styleId="Quote">
    <w:name w:val="Quote"/>
    <w:basedOn w:val="Normal"/>
    <w:next w:val="Normal"/>
    <w:link w:val="QuoteChar"/>
    <w:uiPriority w:val="29"/>
    <w:qFormat/>
    <w:rsid w:val="008602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02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B8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B8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602B8"/>
    <w:rPr>
      <w:i/>
      <w:iCs/>
    </w:rPr>
  </w:style>
  <w:style w:type="character" w:styleId="IntenseEmphasis">
    <w:name w:val="Intense Emphasis"/>
    <w:uiPriority w:val="21"/>
    <w:qFormat/>
    <w:rsid w:val="008602B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602B8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8602B8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8602B8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2B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B8"/>
  </w:style>
  <w:style w:type="paragraph" w:styleId="Heading1">
    <w:name w:val="heading 1"/>
    <w:basedOn w:val="Normal"/>
    <w:next w:val="Normal"/>
    <w:link w:val="Heading1Char"/>
    <w:uiPriority w:val="9"/>
    <w:qFormat/>
    <w:rsid w:val="008602B8"/>
    <w:pPr>
      <w:pBdr>
        <w:bottom w:val="thinThickSmallGap" w:sz="12" w:space="1" w:color="1E5E9F" w:themeColor="accent2" w:themeShade="BF"/>
      </w:pBdr>
      <w:spacing w:before="400"/>
      <w:jc w:val="center"/>
      <w:outlineLvl w:val="0"/>
    </w:pPr>
    <w:rPr>
      <w:caps/>
      <w:color w:val="143F6A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02B8"/>
    <w:pPr>
      <w:pBdr>
        <w:bottom w:val="single" w:sz="4" w:space="1" w:color="143E69" w:themeColor="accent2" w:themeShade="7F"/>
      </w:pBdr>
      <w:spacing w:before="400"/>
      <w:jc w:val="center"/>
      <w:outlineLvl w:val="1"/>
    </w:pPr>
    <w:rPr>
      <w:caps/>
      <w:color w:val="143F6A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02B8"/>
    <w:pPr>
      <w:pBdr>
        <w:top w:val="dotted" w:sz="4" w:space="1" w:color="143E69" w:themeColor="accent2" w:themeShade="7F"/>
        <w:bottom w:val="dotted" w:sz="4" w:space="1" w:color="143E69" w:themeColor="accent2" w:themeShade="7F"/>
      </w:pBdr>
      <w:spacing w:before="300"/>
      <w:jc w:val="center"/>
      <w:outlineLvl w:val="2"/>
    </w:pPr>
    <w:rPr>
      <w:caps/>
      <w:color w:val="143E6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2B8"/>
    <w:pPr>
      <w:pBdr>
        <w:bottom w:val="dotted" w:sz="4" w:space="1" w:color="1E5E9F" w:themeColor="accent2" w:themeShade="BF"/>
      </w:pBdr>
      <w:spacing w:after="120"/>
      <w:jc w:val="center"/>
      <w:outlineLvl w:val="3"/>
    </w:pPr>
    <w:rPr>
      <w:caps/>
      <w:color w:val="143E6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602B8"/>
    <w:pPr>
      <w:spacing w:before="320" w:after="120"/>
      <w:jc w:val="center"/>
      <w:outlineLvl w:val="4"/>
    </w:pPr>
    <w:rPr>
      <w:caps/>
      <w:color w:val="143E6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2B8"/>
    <w:pPr>
      <w:spacing w:after="120"/>
      <w:jc w:val="center"/>
      <w:outlineLvl w:val="5"/>
    </w:pPr>
    <w:rPr>
      <w:caps/>
      <w:color w:val="1E5E9F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2B8"/>
    <w:pPr>
      <w:spacing w:after="120"/>
      <w:jc w:val="center"/>
      <w:outlineLvl w:val="6"/>
    </w:pPr>
    <w:rPr>
      <w:i/>
      <w:iCs/>
      <w:caps/>
      <w:color w:val="1E5E9F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2B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2B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2B8"/>
    <w:rPr>
      <w:caps/>
      <w:color w:val="143F6A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02B8"/>
    <w:rPr>
      <w:caps/>
      <w:color w:val="143F6A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602B8"/>
    <w:rPr>
      <w:caps/>
      <w:color w:val="143E6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602B8"/>
    <w:rPr>
      <w:caps/>
      <w:color w:val="143E6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602B8"/>
    <w:rPr>
      <w:caps/>
      <w:color w:val="143E69" w:themeColor="accent2" w:themeShade="7F"/>
      <w:spacing w:val="10"/>
    </w:rPr>
  </w:style>
  <w:style w:type="paragraph" w:styleId="Title">
    <w:name w:val="Title"/>
    <w:basedOn w:val="Normal"/>
    <w:next w:val="Normal"/>
    <w:link w:val="TitleChar"/>
    <w:uiPriority w:val="10"/>
    <w:qFormat/>
    <w:rsid w:val="008602B8"/>
    <w:pPr>
      <w:pBdr>
        <w:top w:val="dotted" w:sz="2" w:space="1" w:color="143F6A" w:themeColor="accent2" w:themeShade="80"/>
        <w:bottom w:val="dotted" w:sz="2" w:space="6" w:color="143F6A" w:themeColor="accent2" w:themeShade="80"/>
      </w:pBdr>
      <w:spacing w:before="500" w:after="300" w:line="240" w:lineRule="auto"/>
      <w:jc w:val="center"/>
    </w:pPr>
    <w:rPr>
      <w:caps/>
      <w:color w:val="143F6A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602B8"/>
    <w:rPr>
      <w:caps/>
      <w:color w:val="143F6A" w:themeColor="accent2" w:themeShade="80"/>
      <w:spacing w:val="50"/>
      <w:sz w:val="44"/>
      <w:szCs w:val="44"/>
    </w:rPr>
  </w:style>
  <w:style w:type="character" w:styleId="Strong">
    <w:name w:val="Strong"/>
    <w:uiPriority w:val="22"/>
    <w:qFormat/>
    <w:rsid w:val="008602B8"/>
    <w:rPr>
      <w:b/>
      <w:bCs/>
      <w:color w:val="1E5E9F" w:themeColor="accent2" w:themeShade="BF"/>
      <w:spacing w:val="5"/>
    </w:rPr>
  </w:style>
  <w:style w:type="character" w:styleId="Emphasis">
    <w:name w:val="Emphasis"/>
    <w:uiPriority w:val="20"/>
    <w:qFormat/>
    <w:rsid w:val="008602B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8602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02B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2511"/>
  </w:style>
  <w:style w:type="table" w:styleId="TableGrid">
    <w:name w:val="Table Grid"/>
    <w:basedOn w:val="TableNormal"/>
    <w:uiPriority w:val="59"/>
    <w:rsid w:val="00481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2B8"/>
  </w:style>
  <w:style w:type="paragraph" w:styleId="Footer">
    <w:name w:val="footer"/>
    <w:basedOn w:val="Normal"/>
    <w:link w:val="FooterChar"/>
    <w:uiPriority w:val="99"/>
    <w:unhideWhenUsed/>
    <w:rsid w:val="008602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2B8"/>
  </w:style>
  <w:style w:type="character" w:customStyle="1" w:styleId="Heading6Char">
    <w:name w:val="Heading 6 Char"/>
    <w:basedOn w:val="DefaultParagraphFont"/>
    <w:link w:val="Heading6"/>
    <w:uiPriority w:val="9"/>
    <w:semiHidden/>
    <w:rsid w:val="008602B8"/>
    <w:rPr>
      <w:caps/>
      <w:color w:val="1E5E9F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2B8"/>
    <w:rPr>
      <w:i/>
      <w:iCs/>
      <w:caps/>
      <w:color w:val="1E5E9F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2B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2B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02B8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2B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8602B8"/>
    <w:rPr>
      <w:caps/>
      <w:spacing w:val="2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8602B8"/>
  </w:style>
  <w:style w:type="paragraph" w:styleId="Quote">
    <w:name w:val="Quote"/>
    <w:basedOn w:val="Normal"/>
    <w:next w:val="Normal"/>
    <w:link w:val="QuoteChar"/>
    <w:uiPriority w:val="29"/>
    <w:qFormat/>
    <w:rsid w:val="008602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602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2B8"/>
    <w:pPr>
      <w:pBdr>
        <w:top w:val="dotted" w:sz="2" w:space="10" w:color="143F6A" w:themeColor="accent2" w:themeShade="80"/>
        <w:bottom w:val="dotted" w:sz="2" w:space="4" w:color="143F6A" w:themeColor="accent2" w:themeShade="80"/>
      </w:pBdr>
      <w:spacing w:before="160" w:line="300" w:lineRule="auto"/>
      <w:ind w:left="1440" w:right="1440"/>
    </w:pPr>
    <w:rPr>
      <w:caps/>
      <w:color w:val="143E6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2B8"/>
    <w:rPr>
      <w:caps/>
      <w:color w:val="143E6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8602B8"/>
    <w:rPr>
      <w:i/>
      <w:iCs/>
    </w:rPr>
  </w:style>
  <w:style w:type="character" w:styleId="IntenseEmphasis">
    <w:name w:val="Intense Emphasis"/>
    <w:uiPriority w:val="21"/>
    <w:qFormat/>
    <w:rsid w:val="008602B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8602B8"/>
    <w:rPr>
      <w:rFonts w:asciiTheme="minorHAnsi" w:eastAsiaTheme="minorEastAsia" w:hAnsiTheme="minorHAnsi" w:cstheme="minorBidi"/>
      <w:i/>
      <w:iCs/>
      <w:color w:val="143E69" w:themeColor="accent2" w:themeShade="7F"/>
    </w:rPr>
  </w:style>
  <w:style w:type="character" w:styleId="IntenseReference">
    <w:name w:val="Intense Reference"/>
    <w:uiPriority w:val="32"/>
    <w:qFormat/>
    <w:rsid w:val="008602B8"/>
    <w:rPr>
      <w:rFonts w:asciiTheme="minorHAnsi" w:eastAsiaTheme="minorEastAsia" w:hAnsiTheme="minorHAnsi" w:cstheme="minorBidi"/>
      <w:b/>
      <w:bCs/>
      <w:i/>
      <w:iCs/>
      <w:color w:val="143E69" w:themeColor="accent2" w:themeShade="7F"/>
    </w:rPr>
  </w:style>
  <w:style w:type="character" w:styleId="BookTitle">
    <w:name w:val="Book Title"/>
    <w:uiPriority w:val="33"/>
    <w:qFormat/>
    <w:rsid w:val="008602B8"/>
    <w:rPr>
      <w:caps/>
      <w:color w:val="143E69" w:themeColor="accent2" w:themeShade="7F"/>
      <w:spacing w:val="5"/>
      <w:u w:color="143E6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2B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NNRQ</dc:creator>
  <cp:lastModifiedBy>NNRQ</cp:lastModifiedBy>
  <cp:revision>7</cp:revision>
  <cp:lastPrinted>2015-03-10T19:22:00Z</cp:lastPrinted>
  <dcterms:created xsi:type="dcterms:W3CDTF">2015-03-10T11:14:00Z</dcterms:created>
  <dcterms:modified xsi:type="dcterms:W3CDTF">2015-03-10T19:22:00Z</dcterms:modified>
</cp:coreProperties>
</file>