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A8C" w:rsidRPr="00F70D63" w:rsidRDefault="00F70D63" w:rsidP="00F70D63">
      <w:pPr>
        <w:spacing w:line="240" w:lineRule="auto"/>
        <w:jc w:val="center"/>
        <w:rPr>
          <w:rFonts w:ascii="Times New Roman" w:hAnsi="Times New Roman" w:cs="Times New Roman"/>
          <w:b/>
          <w:sz w:val="24"/>
          <w:szCs w:val="24"/>
        </w:rPr>
      </w:pPr>
      <w:r w:rsidRPr="00F70D63">
        <w:rPr>
          <w:rFonts w:ascii="Times New Roman" w:hAnsi="Times New Roman" w:cs="Times New Roman"/>
          <w:b/>
          <w:sz w:val="24"/>
          <w:szCs w:val="24"/>
        </w:rPr>
        <w:t xml:space="preserve">Introducing </w:t>
      </w:r>
      <w:r>
        <w:rPr>
          <w:rFonts w:ascii="Times New Roman" w:hAnsi="Times New Roman" w:cs="Times New Roman"/>
          <w:b/>
          <w:sz w:val="24"/>
          <w:szCs w:val="24"/>
        </w:rPr>
        <w:t>S</w:t>
      </w:r>
      <w:r w:rsidRPr="00F70D63">
        <w:rPr>
          <w:rFonts w:ascii="Times New Roman" w:hAnsi="Times New Roman" w:cs="Times New Roman"/>
          <w:b/>
          <w:sz w:val="24"/>
          <w:szCs w:val="24"/>
        </w:rPr>
        <w:t xml:space="preserve">ocial </w:t>
      </w:r>
      <w:r>
        <w:rPr>
          <w:rFonts w:ascii="Times New Roman" w:hAnsi="Times New Roman" w:cs="Times New Roman"/>
          <w:b/>
          <w:sz w:val="24"/>
          <w:szCs w:val="24"/>
        </w:rPr>
        <w:t>P</w:t>
      </w:r>
      <w:r w:rsidRPr="00F70D63">
        <w:rPr>
          <w:rFonts w:ascii="Times New Roman" w:hAnsi="Times New Roman" w:cs="Times New Roman"/>
          <w:b/>
          <w:sz w:val="24"/>
          <w:szCs w:val="24"/>
        </w:rPr>
        <w:t xml:space="preserve">ractices </w:t>
      </w:r>
      <w:r>
        <w:rPr>
          <w:rFonts w:ascii="Times New Roman" w:hAnsi="Times New Roman" w:cs="Times New Roman"/>
          <w:b/>
          <w:sz w:val="24"/>
          <w:szCs w:val="24"/>
        </w:rPr>
        <w:t>Theory to the Social Marketing A</w:t>
      </w:r>
      <w:r w:rsidRPr="00F70D63">
        <w:rPr>
          <w:rFonts w:ascii="Times New Roman" w:hAnsi="Times New Roman" w:cs="Times New Roman"/>
          <w:b/>
          <w:sz w:val="24"/>
          <w:szCs w:val="24"/>
        </w:rPr>
        <w:t>genda</w:t>
      </w:r>
    </w:p>
    <w:p w:rsidR="005A00A7" w:rsidRDefault="005A00A7" w:rsidP="00195419">
      <w:pPr>
        <w:shd w:val="clear" w:color="auto" w:fill="FFFFFF"/>
        <w:spacing w:after="0" w:line="250" w:lineRule="atLeast"/>
        <w:textAlignment w:val="baseline"/>
        <w:rPr>
          <w:rFonts w:ascii="Times New Roman" w:hAnsi="Times New Roman" w:cs="Times New Roman"/>
          <w:b/>
          <w:sz w:val="24"/>
          <w:szCs w:val="24"/>
        </w:rPr>
      </w:pPr>
      <w:r>
        <w:rPr>
          <w:rFonts w:ascii="Times New Roman" w:hAnsi="Times New Roman" w:cs="Times New Roman"/>
          <w:b/>
          <w:sz w:val="24"/>
          <w:szCs w:val="24"/>
        </w:rPr>
        <w:t>Abstract</w:t>
      </w:r>
    </w:p>
    <w:p w:rsidR="007B66FF" w:rsidRDefault="005A00A7" w:rsidP="00195419">
      <w:pPr>
        <w:shd w:val="clear" w:color="auto" w:fill="FFFFFF"/>
        <w:spacing w:after="0" w:line="250" w:lineRule="atLeast"/>
        <w:textAlignment w:val="baseline"/>
        <w:rPr>
          <w:rFonts w:ascii="Times New Roman" w:hAnsi="Times New Roman" w:cs="Times New Roman"/>
          <w:sz w:val="24"/>
          <w:szCs w:val="24"/>
        </w:rPr>
      </w:pPr>
      <w:r>
        <w:rPr>
          <w:rFonts w:ascii="Times New Roman" w:hAnsi="Times New Roman" w:cs="Times New Roman"/>
          <w:sz w:val="24"/>
          <w:szCs w:val="24"/>
        </w:rPr>
        <w:t xml:space="preserve">This paper </w:t>
      </w:r>
      <w:r w:rsidR="009F70EA">
        <w:rPr>
          <w:rFonts w:ascii="Times New Roman" w:hAnsi="Times New Roman" w:cs="Times New Roman"/>
          <w:sz w:val="24"/>
          <w:szCs w:val="24"/>
        </w:rPr>
        <w:t>introduc</w:t>
      </w:r>
      <w:r w:rsidR="0052770E">
        <w:rPr>
          <w:rFonts w:ascii="Times New Roman" w:hAnsi="Times New Roman" w:cs="Times New Roman"/>
          <w:sz w:val="24"/>
          <w:szCs w:val="24"/>
        </w:rPr>
        <w:t>es</w:t>
      </w:r>
      <w:r w:rsidR="009F70EA">
        <w:rPr>
          <w:rFonts w:ascii="Times New Roman" w:hAnsi="Times New Roman" w:cs="Times New Roman"/>
          <w:sz w:val="24"/>
          <w:szCs w:val="24"/>
        </w:rPr>
        <w:t xml:space="preserve"> </w:t>
      </w:r>
      <w:r>
        <w:rPr>
          <w:rFonts w:ascii="Times New Roman" w:hAnsi="Times New Roman" w:cs="Times New Roman"/>
          <w:sz w:val="24"/>
          <w:szCs w:val="24"/>
        </w:rPr>
        <w:t xml:space="preserve">Social Practices Theory </w:t>
      </w:r>
      <w:r w:rsidR="009F70EA">
        <w:rPr>
          <w:rFonts w:ascii="Times New Roman" w:hAnsi="Times New Roman" w:cs="Times New Roman"/>
          <w:sz w:val="24"/>
          <w:szCs w:val="24"/>
        </w:rPr>
        <w:t xml:space="preserve">(SPT) </w:t>
      </w:r>
      <w:r>
        <w:rPr>
          <w:rFonts w:ascii="Times New Roman" w:hAnsi="Times New Roman" w:cs="Times New Roman"/>
          <w:sz w:val="24"/>
          <w:szCs w:val="24"/>
        </w:rPr>
        <w:t xml:space="preserve">as a </w:t>
      </w:r>
      <w:r w:rsidR="0052770E">
        <w:rPr>
          <w:rFonts w:ascii="Times New Roman" w:hAnsi="Times New Roman" w:cs="Times New Roman"/>
          <w:sz w:val="24"/>
          <w:szCs w:val="24"/>
        </w:rPr>
        <w:t>way of</w:t>
      </w:r>
      <w:r>
        <w:rPr>
          <w:rFonts w:ascii="Times New Roman" w:hAnsi="Times New Roman" w:cs="Times New Roman"/>
          <w:sz w:val="24"/>
          <w:szCs w:val="24"/>
        </w:rPr>
        <w:t xml:space="preserve"> facilitating</w:t>
      </w:r>
      <w:r w:rsidR="008E7B4F">
        <w:rPr>
          <w:rFonts w:ascii="Times New Roman" w:hAnsi="Times New Roman" w:cs="Times New Roman"/>
          <w:sz w:val="24"/>
          <w:szCs w:val="24"/>
        </w:rPr>
        <w:t xml:space="preserve"> </w:t>
      </w:r>
      <w:r w:rsidR="0052770E">
        <w:rPr>
          <w:rFonts w:ascii="Times New Roman" w:hAnsi="Times New Roman" w:cs="Times New Roman"/>
          <w:sz w:val="24"/>
          <w:szCs w:val="24"/>
        </w:rPr>
        <w:t>necessary</w:t>
      </w:r>
      <w:r w:rsidR="008E7B4F">
        <w:rPr>
          <w:rFonts w:ascii="Times New Roman" w:hAnsi="Times New Roman" w:cs="Times New Roman"/>
          <w:sz w:val="24"/>
          <w:szCs w:val="24"/>
        </w:rPr>
        <w:t xml:space="preserve"> </w:t>
      </w:r>
      <w:r>
        <w:rPr>
          <w:rFonts w:ascii="Times New Roman" w:hAnsi="Times New Roman" w:cs="Times New Roman"/>
          <w:sz w:val="24"/>
          <w:szCs w:val="24"/>
        </w:rPr>
        <w:t xml:space="preserve">evolution </w:t>
      </w:r>
      <w:r w:rsidR="0052770E">
        <w:rPr>
          <w:rFonts w:ascii="Times New Roman" w:hAnsi="Times New Roman" w:cs="Times New Roman"/>
          <w:sz w:val="24"/>
          <w:szCs w:val="24"/>
        </w:rPr>
        <w:t>in social marketing</w:t>
      </w:r>
      <w:r>
        <w:rPr>
          <w:rFonts w:ascii="Times New Roman" w:hAnsi="Times New Roman" w:cs="Times New Roman"/>
          <w:sz w:val="24"/>
          <w:szCs w:val="24"/>
        </w:rPr>
        <w:t xml:space="preserve">. </w:t>
      </w:r>
      <w:r w:rsidR="0052770E">
        <w:rPr>
          <w:rFonts w:ascii="Times New Roman" w:hAnsi="Times New Roman" w:cs="Times New Roman"/>
          <w:sz w:val="24"/>
          <w:szCs w:val="24"/>
        </w:rPr>
        <w:t>SPT</w:t>
      </w:r>
      <w:r w:rsidR="007B66FF">
        <w:rPr>
          <w:rFonts w:ascii="Times New Roman" w:hAnsi="Times New Roman" w:cs="Times New Roman"/>
          <w:sz w:val="24"/>
          <w:szCs w:val="24"/>
        </w:rPr>
        <w:t xml:space="preserve"> conceptualises individuals as carriers of practices comprising materials, competences and meanings (Shove </w:t>
      </w:r>
      <w:r w:rsidR="007B66FF">
        <w:rPr>
          <w:rFonts w:ascii="Times New Roman" w:hAnsi="Times New Roman" w:cs="Times New Roman"/>
          <w:i/>
          <w:sz w:val="24"/>
          <w:szCs w:val="24"/>
        </w:rPr>
        <w:t xml:space="preserve">et al., </w:t>
      </w:r>
      <w:r w:rsidR="008F232B">
        <w:rPr>
          <w:rFonts w:ascii="Times New Roman" w:hAnsi="Times New Roman" w:cs="Times New Roman"/>
          <w:sz w:val="24"/>
          <w:szCs w:val="24"/>
        </w:rPr>
        <w:t>2012). The theory</w:t>
      </w:r>
      <w:r w:rsidR="007B66FF">
        <w:rPr>
          <w:rFonts w:ascii="Times New Roman" w:hAnsi="Times New Roman" w:cs="Times New Roman"/>
          <w:sz w:val="24"/>
          <w:szCs w:val="24"/>
        </w:rPr>
        <w:t xml:space="preserve"> enables </w:t>
      </w:r>
      <w:r w:rsidR="0052770E">
        <w:rPr>
          <w:rFonts w:ascii="Times New Roman" w:hAnsi="Times New Roman" w:cs="Times New Roman"/>
          <w:sz w:val="24"/>
          <w:szCs w:val="24"/>
        </w:rPr>
        <w:t xml:space="preserve">problem </w:t>
      </w:r>
      <w:r w:rsidR="007B66FF">
        <w:rPr>
          <w:rFonts w:ascii="Times New Roman" w:hAnsi="Times New Roman" w:cs="Times New Roman"/>
          <w:sz w:val="24"/>
          <w:szCs w:val="24"/>
        </w:rPr>
        <w:t>‘practice’ to be analysed in the abstract through the detailed consideration of the links between element</w:t>
      </w:r>
      <w:r w:rsidR="008E7B4F">
        <w:rPr>
          <w:rFonts w:ascii="Times New Roman" w:hAnsi="Times New Roman" w:cs="Times New Roman"/>
          <w:sz w:val="24"/>
          <w:szCs w:val="24"/>
        </w:rPr>
        <w:t>s</w:t>
      </w:r>
      <w:r w:rsidR="007B66FF">
        <w:rPr>
          <w:rFonts w:ascii="Times New Roman" w:hAnsi="Times New Roman" w:cs="Times New Roman"/>
          <w:sz w:val="24"/>
          <w:szCs w:val="24"/>
        </w:rPr>
        <w:t xml:space="preserve">. </w:t>
      </w:r>
      <w:r w:rsidR="0052770E">
        <w:rPr>
          <w:rFonts w:ascii="Times New Roman" w:hAnsi="Times New Roman" w:cs="Times New Roman"/>
          <w:sz w:val="24"/>
          <w:szCs w:val="24"/>
        </w:rPr>
        <w:t>Thus</w:t>
      </w:r>
      <w:r w:rsidR="007B66FF">
        <w:rPr>
          <w:rFonts w:ascii="Times New Roman" w:hAnsi="Times New Roman" w:cs="Times New Roman"/>
          <w:sz w:val="24"/>
          <w:szCs w:val="24"/>
        </w:rPr>
        <w:t xml:space="preserve"> </w:t>
      </w:r>
      <w:r w:rsidR="0052770E">
        <w:rPr>
          <w:rFonts w:ascii="Times New Roman" w:hAnsi="Times New Roman" w:cs="Times New Roman"/>
          <w:sz w:val="24"/>
          <w:szCs w:val="24"/>
        </w:rPr>
        <w:t xml:space="preserve">social marketers can use SPT to frame their contribution to </w:t>
      </w:r>
      <w:r w:rsidR="007B66FF">
        <w:rPr>
          <w:rFonts w:ascii="Times New Roman" w:hAnsi="Times New Roman" w:cs="Times New Roman"/>
          <w:sz w:val="24"/>
          <w:szCs w:val="24"/>
        </w:rPr>
        <w:t xml:space="preserve">the strategic planning of interdisciplinary </w:t>
      </w:r>
      <w:r w:rsidR="008E7B4F">
        <w:rPr>
          <w:rFonts w:ascii="Times New Roman" w:hAnsi="Times New Roman" w:cs="Times New Roman"/>
          <w:sz w:val="24"/>
          <w:szCs w:val="24"/>
        </w:rPr>
        <w:t>solutions</w:t>
      </w:r>
      <w:r w:rsidR="0052770E">
        <w:rPr>
          <w:rFonts w:ascii="Times New Roman" w:hAnsi="Times New Roman" w:cs="Times New Roman"/>
          <w:sz w:val="24"/>
          <w:szCs w:val="24"/>
        </w:rPr>
        <w:t>, which has been identified as the future of effective behaviour change (House of Lords, 2011).</w:t>
      </w:r>
      <w:r w:rsidR="007B66FF">
        <w:rPr>
          <w:rFonts w:ascii="Times New Roman" w:hAnsi="Times New Roman" w:cs="Times New Roman"/>
          <w:sz w:val="24"/>
          <w:szCs w:val="24"/>
        </w:rPr>
        <w:t xml:space="preserve"> Secondly, </w:t>
      </w:r>
      <w:r w:rsidR="009F70EA">
        <w:rPr>
          <w:rFonts w:ascii="Times New Roman" w:hAnsi="Times New Roman" w:cs="Times New Roman"/>
          <w:sz w:val="24"/>
          <w:szCs w:val="24"/>
        </w:rPr>
        <w:t xml:space="preserve">SPT </w:t>
      </w:r>
      <w:r w:rsidR="007B66FF">
        <w:rPr>
          <w:rFonts w:ascii="Times New Roman" w:hAnsi="Times New Roman" w:cs="Times New Roman"/>
          <w:sz w:val="24"/>
          <w:szCs w:val="24"/>
        </w:rPr>
        <w:t xml:space="preserve">removes the individual from the focus of enquiry, </w:t>
      </w:r>
      <w:r w:rsidR="00BE11FA">
        <w:rPr>
          <w:rFonts w:ascii="Times New Roman" w:hAnsi="Times New Roman" w:cs="Times New Roman"/>
          <w:sz w:val="24"/>
          <w:szCs w:val="24"/>
        </w:rPr>
        <w:t>distancing social marketing</w:t>
      </w:r>
      <w:r w:rsidR="007B66FF">
        <w:rPr>
          <w:rFonts w:ascii="Times New Roman" w:hAnsi="Times New Roman" w:cs="Times New Roman"/>
          <w:sz w:val="24"/>
          <w:szCs w:val="24"/>
        </w:rPr>
        <w:t xml:space="preserve"> from </w:t>
      </w:r>
      <w:r w:rsidR="008F232B">
        <w:rPr>
          <w:rFonts w:ascii="Times New Roman" w:hAnsi="Times New Roman" w:cs="Times New Roman"/>
          <w:sz w:val="24"/>
          <w:szCs w:val="24"/>
        </w:rPr>
        <w:t>its</w:t>
      </w:r>
      <w:r w:rsidR="00BE11FA">
        <w:rPr>
          <w:rFonts w:ascii="Times New Roman" w:hAnsi="Times New Roman" w:cs="Times New Roman"/>
          <w:sz w:val="24"/>
          <w:szCs w:val="24"/>
        </w:rPr>
        <w:t xml:space="preserve"> criticisms </w:t>
      </w:r>
      <w:r w:rsidR="008F232B">
        <w:rPr>
          <w:rFonts w:ascii="Times New Roman" w:hAnsi="Times New Roman" w:cs="Times New Roman"/>
          <w:sz w:val="24"/>
          <w:szCs w:val="24"/>
        </w:rPr>
        <w:t>of</w:t>
      </w:r>
      <w:r w:rsidR="0052770E">
        <w:rPr>
          <w:rFonts w:ascii="Times New Roman" w:hAnsi="Times New Roman" w:cs="Times New Roman"/>
          <w:sz w:val="24"/>
          <w:szCs w:val="24"/>
        </w:rPr>
        <w:t xml:space="preserve"> myopic </w:t>
      </w:r>
      <w:r w:rsidR="007B66FF">
        <w:rPr>
          <w:rFonts w:ascii="Times New Roman" w:hAnsi="Times New Roman" w:cs="Times New Roman"/>
          <w:sz w:val="24"/>
          <w:szCs w:val="24"/>
        </w:rPr>
        <w:t>individual</w:t>
      </w:r>
      <w:r w:rsidR="00BE11FA">
        <w:rPr>
          <w:rFonts w:ascii="Times New Roman" w:hAnsi="Times New Roman" w:cs="Times New Roman"/>
          <w:sz w:val="24"/>
          <w:szCs w:val="24"/>
        </w:rPr>
        <w:t>is</w:t>
      </w:r>
      <w:r w:rsidR="008F232B">
        <w:rPr>
          <w:rFonts w:ascii="Times New Roman" w:hAnsi="Times New Roman" w:cs="Times New Roman"/>
          <w:sz w:val="24"/>
          <w:szCs w:val="24"/>
        </w:rPr>
        <w:t>m</w:t>
      </w:r>
      <w:r w:rsidR="009F70EA">
        <w:rPr>
          <w:rFonts w:ascii="Times New Roman" w:hAnsi="Times New Roman" w:cs="Times New Roman"/>
          <w:sz w:val="24"/>
          <w:szCs w:val="24"/>
        </w:rPr>
        <w:t>.</w:t>
      </w:r>
      <w:r w:rsidR="007B66FF">
        <w:rPr>
          <w:rFonts w:ascii="Times New Roman" w:hAnsi="Times New Roman" w:cs="Times New Roman"/>
          <w:sz w:val="24"/>
          <w:szCs w:val="24"/>
        </w:rPr>
        <w:t xml:space="preserve"> Both disciplinary evolutions are required </w:t>
      </w:r>
      <w:r w:rsidR="0052770E">
        <w:rPr>
          <w:rFonts w:ascii="Times New Roman" w:hAnsi="Times New Roman" w:cs="Times New Roman"/>
          <w:sz w:val="24"/>
          <w:szCs w:val="24"/>
        </w:rPr>
        <w:t>for social marketing to survive.</w:t>
      </w:r>
    </w:p>
    <w:p w:rsidR="0052770E" w:rsidRDefault="0052770E" w:rsidP="00195419">
      <w:pPr>
        <w:shd w:val="clear" w:color="auto" w:fill="FFFFFF"/>
        <w:spacing w:after="0" w:line="250" w:lineRule="atLeast"/>
        <w:textAlignment w:val="baseline"/>
        <w:rPr>
          <w:rFonts w:ascii="Times New Roman" w:hAnsi="Times New Roman" w:cs="Times New Roman"/>
          <w:sz w:val="24"/>
          <w:szCs w:val="24"/>
        </w:rPr>
      </w:pPr>
    </w:p>
    <w:p w:rsidR="0042765E" w:rsidRPr="00F70D63" w:rsidRDefault="00733B65" w:rsidP="005A00A7">
      <w:pPr>
        <w:shd w:val="clear" w:color="auto" w:fill="FFFFFF"/>
        <w:spacing w:after="0" w:line="250" w:lineRule="atLeast"/>
        <w:textAlignment w:val="baseline"/>
        <w:rPr>
          <w:rFonts w:ascii="Times New Roman" w:hAnsi="Times New Roman" w:cs="Times New Roman"/>
          <w:b/>
          <w:sz w:val="24"/>
          <w:szCs w:val="24"/>
        </w:rPr>
      </w:pPr>
      <w:r>
        <w:rPr>
          <w:rFonts w:ascii="Times New Roman" w:hAnsi="Times New Roman" w:cs="Times New Roman"/>
          <w:b/>
          <w:sz w:val="24"/>
          <w:szCs w:val="24"/>
        </w:rPr>
        <w:t>Introduction</w:t>
      </w:r>
    </w:p>
    <w:p w:rsidR="00E63372" w:rsidRDefault="00E63372" w:rsidP="00F70D63">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This paper considers two problems faced by social marketing; both of which, it is argued, could potentially be tackled through the adoption of Social Practices Theory as part of the panoply of theoretical frameworks adopted by our field in our analysis of socially problematic behaviours.</w:t>
      </w:r>
      <w:r w:rsidR="008348DC">
        <w:rPr>
          <w:rFonts w:ascii="Times New Roman" w:hAnsi="Times New Roman" w:cs="Times New Roman"/>
          <w:sz w:val="24"/>
          <w:szCs w:val="24"/>
        </w:rPr>
        <w:t xml:space="preserve"> The first </w:t>
      </w:r>
      <w:r w:rsidR="00DA63B7">
        <w:rPr>
          <w:rFonts w:ascii="Times New Roman" w:hAnsi="Times New Roman" w:cs="Times New Roman"/>
          <w:sz w:val="24"/>
          <w:szCs w:val="24"/>
        </w:rPr>
        <w:t xml:space="preserve">problem </w:t>
      </w:r>
      <w:r w:rsidR="008348DC">
        <w:rPr>
          <w:rFonts w:ascii="Times New Roman" w:hAnsi="Times New Roman" w:cs="Times New Roman"/>
          <w:sz w:val="24"/>
          <w:szCs w:val="24"/>
        </w:rPr>
        <w:t xml:space="preserve">is social marketing’s limited readiness to tackle social change in a truly interdisciplinary way. The second is the increasingly vocal criticism of our field as being </w:t>
      </w:r>
      <w:r w:rsidR="00DA63B7">
        <w:rPr>
          <w:rFonts w:ascii="Times New Roman" w:hAnsi="Times New Roman" w:cs="Times New Roman"/>
          <w:sz w:val="24"/>
          <w:szCs w:val="24"/>
        </w:rPr>
        <w:t>‘</w:t>
      </w:r>
      <w:r w:rsidR="008348DC">
        <w:rPr>
          <w:rFonts w:ascii="Times New Roman" w:hAnsi="Times New Roman" w:cs="Times New Roman"/>
          <w:sz w:val="24"/>
          <w:szCs w:val="24"/>
        </w:rPr>
        <w:t>myopic</w:t>
      </w:r>
      <w:r w:rsidR="00DA63B7">
        <w:rPr>
          <w:rFonts w:ascii="Times New Roman" w:hAnsi="Times New Roman" w:cs="Times New Roman"/>
          <w:sz w:val="24"/>
          <w:szCs w:val="24"/>
        </w:rPr>
        <w:t>’</w:t>
      </w:r>
      <w:r w:rsidR="008348DC">
        <w:rPr>
          <w:rFonts w:ascii="Times New Roman" w:hAnsi="Times New Roman" w:cs="Times New Roman"/>
          <w:sz w:val="24"/>
          <w:szCs w:val="24"/>
        </w:rPr>
        <w:t xml:space="preserve"> in its individualistic focus</w:t>
      </w:r>
      <w:r w:rsidR="00AD0ED5">
        <w:rPr>
          <w:rFonts w:ascii="Times New Roman" w:hAnsi="Times New Roman" w:cs="Times New Roman"/>
          <w:sz w:val="24"/>
          <w:szCs w:val="24"/>
        </w:rPr>
        <w:t xml:space="preserve"> (Spotswood and </w:t>
      </w:r>
      <w:proofErr w:type="spellStart"/>
      <w:r w:rsidR="00AD0ED5">
        <w:rPr>
          <w:rFonts w:ascii="Times New Roman" w:hAnsi="Times New Roman" w:cs="Times New Roman"/>
          <w:sz w:val="24"/>
          <w:szCs w:val="24"/>
        </w:rPr>
        <w:t>Tapp</w:t>
      </w:r>
      <w:proofErr w:type="spellEnd"/>
      <w:r w:rsidR="00AD0ED5">
        <w:rPr>
          <w:rFonts w:ascii="Times New Roman" w:hAnsi="Times New Roman" w:cs="Times New Roman"/>
          <w:sz w:val="24"/>
          <w:szCs w:val="24"/>
        </w:rPr>
        <w:t>, 2013).</w:t>
      </w:r>
    </w:p>
    <w:p w:rsidR="00E63372" w:rsidRDefault="00E63372" w:rsidP="00F70D63">
      <w:pPr>
        <w:shd w:val="clear" w:color="auto" w:fill="FFFFFF"/>
        <w:spacing w:after="0" w:line="240" w:lineRule="auto"/>
        <w:textAlignment w:val="baseline"/>
        <w:rPr>
          <w:rFonts w:ascii="Times New Roman" w:hAnsi="Times New Roman" w:cs="Times New Roman"/>
          <w:sz w:val="24"/>
          <w:szCs w:val="24"/>
        </w:rPr>
      </w:pPr>
    </w:p>
    <w:p w:rsidR="00183D4F" w:rsidRPr="00E63372" w:rsidRDefault="003C3631" w:rsidP="00F70D63">
      <w:pPr>
        <w:shd w:val="clear" w:color="auto" w:fill="FFFFFF"/>
        <w:spacing w:after="0" w:line="240" w:lineRule="auto"/>
        <w:textAlignment w:val="baseline"/>
        <w:rPr>
          <w:rFonts w:ascii="Times New Roman" w:hAnsi="Times New Roman" w:cs="Times New Roman"/>
          <w:sz w:val="24"/>
          <w:szCs w:val="24"/>
        </w:rPr>
      </w:pPr>
      <w:r w:rsidRPr="001A177A">
        <w:rPr>
          <w:rFonts w:ascii="Times New Roman" w:hAnsi="Times New Roman" w:cs="Times New Roman"/>
          <w:sz w:val="24"/>
          <w:szCs w:val="24"/>
        </w:rPr>
        <w:t xml:space="preserve">The House of Lords </w:t>
      </w:r>
      <w:r w:rsidR="0013039C" w:rsidRPr="0013039C">
        <w:rPr>
          <w:rFonts w:ascii="Times New Roman" w:hAnsi="Times New Roman" w:cs="Times New Roman"/>
          <w:i/>
          <w:sz w:val="24"/>
          <w:szCs w:val="24"/>
        </w:rPr>
        <w:t>Behaviour Change</w:t>
      </w:r>
      <w:r w:rsidRPr="001A177A">
        <w:rPr>
          <w:rFonts w:ascii="Times New Roman" w:hAnsi="Times New Roman" w:cs="Times New Roman"/>
          <w:sz w:val="24"/>
          <w:szCs w:val="24"/>
        </w:rPr>
        <w:t xml:space="preserve"> report </w:t>
      </w:r>
      <w:r w:rsidR="008F232B">
        <w:rPr>
          <w:rFonts w:ascii="Times New Roman" w:hAnsi="Times New Roman" w:cs="Times New Roman"/>
          <w:sz w:val="24"/>
          <w:szCs w:val="24"/>
        </w:rPr>
        <w:t>criticise</w:t>
      </w:r>
      <w:r w:rsidR="008F232B">
        <w:rPr>
          <w:rFonts w:ascii="Times New Roman" w:hAnsi="Times New Roman" w:cs="Times New Roman"/>
          <w:sz w:val="24"/>
          <w:szCs w:val="24"/>
        </w:rPr>
        <w:t>d</w:t>
      </w:r>
      <w:r w:rsidR="008F232B">
        <w:rPr>
          <w:rFonts w:ascii="Times New Roman" w:hAnsi="Times New Roman" w:cs="Times New Roman"/>
          <w:sz w:val="24"/>
          <w:szCs w:val="24"/>
        </w:rPr>
        <w:t xml:space="preserve"> </w:t>
      </w:r>
      <w:r w:rsidR="008F232B" w:rsidRPr="001A177A">
        <w:rPr>
          <w:rFonts w:ascii="Times New Roman" w:hAnsi="Times New Roman" w:cs="Times New Roman"/>
          <w:sz w:val="24"/>
          <w:szCs w:val="24"/>
        </w:rPr>
        <w:t xml:space="preserve">the government’s </w:t>
      </w:r>
      <w:r w:rsidR="008F232B">
        <w:rPr>
          <w:rFonts w:ascii="Times New Roman" w:hAnsi="Times New Roman" w:cs="Times New Roman"/>
          <w:sz w:val="24"/>
          <w:szCs w:val="24"/>
        </w:rPr>
        <w:t>myopic</w:t>
      </w:r>
      <w:r w:rsidR="008F232B" w:rsidRPr="001A177A">
        <w:rPr>
          <w:rFonts w:ascii="Times New Roman" w:hAnsi="Times New Roman" w:cs="Times New Roman"/>
          <w:sz w:val="24"/>
          <w:szCs w:val="24"/>
        </w:rPr>
        <w:t xml:space="preserve"> commitment to ‘nudge’</w:t>
      </w:r>
      <w:r w:rsidR="008F232B">
        <w:rPr>
          <w:rFonts w:ascii="Times New Roman" w:hAnsi="Times New Roman" w:cs="Times New Roman"/>
          <w:sz w:val="24"/>
          <w:szCs w:val="24"/>
        </w:rPr>
        <w:t>, which has not produced the promised results</w:t>
      </w:r>
      <w:r w:rsidR="008F232B" w:rsidRPr="001A177A">
        <w:rPr>
          <w:rFonts w:ascii="Times New Roman" w:hAnsi="Times New Roman" w:cs="Times New Roman"/>
          <w:sz w:val="24"/>
          <w:szCs w:val="24"/>
        </w:rPr>
        <w:t xml:space="preserve"> </w:t>
      </w:r>
      <w:r w:rsidR="008F232B">
        <w:rPr>
          <w:rFonts w:ascii="Times New Roman" w:hAnsi="Times New Roman" w:cs="Times New Roman"/>
          <w:sz w:val="24"/>
          <w:szCs w:val="24"/>
        </w:rPr>
        <w:t xml:space="preserve">and </w:t>
      </w:r>
      <w:r w:rsidRPr="001A177A">
        <w:rPr>
          <w:rFonts w:ascii="Times New Roman" w:hAnsi="Times New Roman" w:cs="Times New Roman"/>
          <w:sz w:val="24"/>
          <w:szCs w:val="24"/>
        </w:rPr>
        <w:t>conclude</w:t>
      </w:r>
      <w:r w:rsidR="008F232B">
        <w:rPr>
          <w:rFonts w:ascii="Times New Roman" w:hAnsi="Times New Roman" w:cs="Times New Roman"/>
          <w:sz w:val="24"/>
          <w:szCs w:val="24"/>
        </w:rPr>
        <w:t>d</w:t>
      </w:r>
      <w:r w:rsidRPr="001A177A">
        <w:rPr>
          <w:rFonts w:ascii="Times New Roman" w:hAnsi="Times New Roman" w:cs="Times New Roman"/>
          <w:sz w:val="24"/>
          <w:szCs w:val="24"/>
        </w:rPr>
        <w:t xml:space="preserve"> that ‘behaviour change’ </w:t>
      </w:r>
      <w:r w:rsidR="00D54B84">
        <w:rPr>
          <w:rFonts w:ascii="Times New Roman" w:hAnsi="Times New Roman" w:cs="Times New Roman"/>
          <w:sz w:val="24"/>
          <w:szCs w:val="24"/>
        </w:rPr>
        <w:t>must take a</w:t>
      </w:r>
      <w:r w:rsidR="00E63372">
        <w:rPr>
          <w:rFonts w:ascii="Times New Roman" w:hAnsi="Times New Roman" w:cs="Times New Roman"/>
          <w:sz w:val="24"/>
          <w:szCs w:val="24"/>
        </w:rPr>
        <w:t>n inter</w:t>
      </w:r>
      <w:r w:rsidR="00D54B84">
        <w:rPr>
          <w:rFonts w:ascii="Times New Roman" w:hAnsi="Times New Roman" w:cs="Times New Roman"/>
          <w:sz w:val="24"/>
          <w:szCs w:val="24"/>
        </w:rPr>
        <w:t xml:space="preserve">disciplinary approach, </w:t>
      </w:r>
      <w:r w:rsidR="0013039C">
        <w:rPr>
          <w:rFonts w:ascii="Times New Roman" w:hAnsi="Times New Roman" w:cs="Times New Roman"/>
          <w:i/>
          <w:sz w:val="24"/>
          <w:szCs w:val="24"/>
        </w:rPr>
        <w:t xml:space="preserve">i.e. </w:t>
      </w:r>
      <w:r w:rsidR="0013039C">
        <w:rPr>
          <w:rFonts w:ascii="Times New Roman" w:hAnsi="Times New Roman" w:cs="Times New Roman"/>
          <w:sz w:val="24"/>
          <w:szCs w:val="24"/>
        </w:rPr>
        <w:t xml:space="preserve">where a range of disciplines work together to tackle complex problems from a multitude of </w:t>
      </w:r>
      <w:r w:rsidR="008F232B">
        <w:rPr>
          <w:rFonts w:ascii="Times New Roman" w:hAnsi="Times New Roman" w:cs="Times New Roman"/>
          <w:sz w:val="24"/>
          <w:szCs w:val="24"/>
        </w:rPr>
        <w:t xml:space="preserve">theoretical </w:t>
      </w:r>
      <w:r w:rsidR="0013039C">
        <w:rPr>
          <w:rFonts w:ascii="Times New Roman" w:hAnsi="Times New Roman" w:cs="Times New Roman"/>
          <w:sz w:val="24"/>
          <w:szCs w:val="24"/>
        </w:rPr>
        <w:t xml:space="preserve">starting points, taking their </w:t>
      </w:r>
      <w:r w:rsidR="008F232B">
        <w:rPr>
          <w:rFonts w:ascii="Times New Roman" w:hAnsi="Times New Roman" w:cs="Times New Roman"/>
          <w:sz w:val="24"/>
          <w:szCs w:val="24"/>
        </w:rPr>
        <w:t xml:space="preserve">combined </w:t>
      </w:r>
      <w:r w:rsidR="0013039C">
        <w:rPr>
          <w:rFonts w:ascii="Times New Roman" w:hAnsi="Times New Roman" w:cs="Times New Roman"/>
          <w:sz w:val="24"/>
          <w:szCs w:val="24"/>
        </w:rPr>
        <w:t xml:space="preserve">goal and not their starting position as the central driving force. </w:t>
      </w:r>
      <w:r w:rsidR="008F232B">
        <w:rPr>
          <w:rFonts w:ascii="Times New Roman" w:hAnsi="Times New Roman" w:cs="Times New Roman"/>
          <w:sz w:val="24"/>
          <w:szCs w:val="24"/>
        </w:rPr>
        <w:t>The report</w:t>
      </w:r>
      <w:r w:rsidRPr="001A177A">
        <w:rPr>
          <w:rFonts w:ascii="Times New Roman" w:hAnsi="Times New Roman" w:cs="Times New Roman"/>
          <w:sz w:val="24"/>
          <w:szCs w:val="24"/>
        </w:rPr>
        <w:t xml:space="preserve"> emphasised that any strategy based solely on one approach is unlikely to enjoy successes required to match the scale of problems </w:t>
      </w:r>
      <w:r w:rsidR="00D54B84">
        <w:rPr>
          <w:rFonts w:ascii="Times New Roman" w:hAnsi="Times New Roman" w:cs="Times New Roman"/>
          <w:sz w:val="24"/>
          <w:szCs w:val="24"/>
        </w:rPr>
        <w:t>like</w:t>
      </w:r>
      <w:r w:rsidRPr="001A177A">
        <w:rPr>
          <w:rFonts w:ascii="Times New Roman" w:hAnsi="Times New Roman" w:cs="Times New Roman"/>
          <w:sz w:val="24"/>
          <w:szCs w:val="24"/>
        </w:rPr>
        <w:t xml:space="preserve"> incommunicable d</w:t>
      </w:r>
      <w:r w:rsidR="00D54B84">
        <w:rPr>
          <w:rFonts w:ascii="Times New Roman" w:hAnsi="Times New Roman" w:cs="Times New Roman"/>
          <w:sz w:val="24"/>
          <w:szCs w:val="24"/>
        </w:rPr>
        <w:t>isease</w:t>
      </w:r>
      <w:r w:rsidRPr="001A177A">
        <w:rPr>
          <w:rFonts w:ascii="Times New Roman" w:hAnsi="Times New Roman" w:cs="Times New Roman"/>
          <w:sz w:val="24"/>
          <w:szCs w:val="24"/>
        </w:rPr>
        <w:t xml:space="preserve">. Given </w:t>
      </w:r>
      <w:r w:rsidR="00B82DB1">
        <w:rPr>
          <w:rFonts w:ascii="Times New Roman" w:hAnsi="Times New Roman" w:cs="Times New Roman"/>
          <w:sz w:val="24"/>
          <w:szCs w:val="24"/>
        </w:rPr>
        <w:t>this and other calls</w:t>
      </w:r>
      <w:r w:rsidR="00604595">
        <w:rPr>
          <w:rFonts w:ascii="Times New Roman" w:hAnsi="Times New Roman" w:cs="Times New Roman"/>
          <w:sz w:val="24"/>
          <w:szCs w:val="24"/>
        </w:rPr>
        <w:t xml:space="preserve"> (West, 2006)</w:t>
      </w:r>
      <w:r w:rsidR="00B82DB1">
        <w:rPr>
          <w:rFonts w:ascii="Times New Roman" w:hAnsi="Times New Roman" w:cs="Times New Roman"/>
          <w:sz w:val="24"/>
          <w:szCs w:val="24"/>
        </w:rPr>
        <w:t xml:space="preserve"> </w:t>
      </w:r>
      <w:r w:rsidR="000728F3">
        <w:rPr>
          <w:rFonts w:ascii="Times New Roman" w:hAnsi="Times New Roman" w:cs="Times New Roman"/>
          <w:sz w:val="24"/>
          <w:szCs w:val="24"/>
        </w:rPr>
        <w:t xml:space="preserve">for </w:t>
      </w:r>
      <w:r w:rsidR="00E63372">
        <w:rPr>
          <w:rFonts w:ascii="Times New Roman" w:hAnsi="Times New Roman" w:cs="Times New Roman"/>
          <w:sz w:val="24"/>
          <w:szCs w:val="24"/>
        </w:rPr>
        <w:t>an</w:t>
      </w:r>
      <w:r w:rsidR="000728F3">
        <w:rPr>
          <w:rFonts w:ascii="Times New Roman" w:hAnsi="Times New Roman" w:cs="Times New Roman"/>
          <w:sz w:val="24"/>
          <w:szCs w:val="24"/>
        </w:rPr>
        <w:t xml:space="preserve"> evolution </w:t>
      </w:r>
      <w:r w:rsidR="00D54B84">
        <w:rPr>
          <w:rFonts w:ascii="Times New Roman" w:hAnsi="Times New Roman" w:cs="Times New Roman"/>
          <w:sz w:val="24"/>
          <w:szCs w:val="24"/>
        </w:rPr>
        <w:t>in</w:t>
      </w:r>
      <w:r w:rsidR="000728F3">
        <w:rPr>
          <w:rFonts w:ascii="Times New Roman" w:hAnsi="Times New Roman" w:cs="Times New Roman"/>
          <w:sz w:val="24"/>
          <w:szCs w:val="24"/>
        </w:rPr>
        <w:t xml:space="preserve"> ‘behaviour change’</w:t>
      </w:r>
      <w:r w:rsidR="008F232B">
        <w:rPr>
          <w:rFonts w:ascii="Times New Roman" w:hAnsi="Times New Roman" w:cs="Times New Roman"/>
          <w:sz w:val="24"/>
          <w:szCs w:val="24"/>
        </w:rPr>
        <w:t xml:space="preserve"> towards inter- (or ideally trans-) disciplinarity </w:t>
      </w:r>
      <w:r w:rsidR="008F232B" w:rsidRPr="008F232B">
        <w:rPr>
          <w:rFonts w:ascii="Times New Roman" w:hAnsi="Times New Roman" w:cs="Times New Roman"/>
          <w:sz w:val="24"/>
          <w:szCs w:val="24"/>
        </w:rPr>
        <w:t>(</w:t>
      </w:r>
      <w:r w:rsidR="008F232B" w:rsidRPr="008F232B">
        <w:rPr>
          <w:rFonts w:ascii="Times New Roman" w:hAnsi="Times New Roman" w:cs="Times New Roman"/>
          <w:sz w:val="24"/>
          <w:szCs w:val="24"/>
        </w:rPr>
        <w:t xml:space="preserve">Robertson </w:t>
      </w:r>
      <w:r w:rsidR="008F232B" w:rsidRPr="008F232B">
        <w:rPr>
          <w:rFonts w:ascii="Times New Roman" w:hAnsi="Times New Roman" w:cs="Times New Roman"/>
          <w:i/>
          <w:sz w:val="24"/>
          <w:szCs w:val="24"/>
        </w:rPr>
        <w:t>et al</w:t>
      </w:r>
      <w:r w:rsidR="008F232B" w:rsidRPr="008F232B">
        <w:rPr>
          <w:rFonts w:ascii="Times New Roman" w:hAnsi="Times New Roman" w:cs="Times New Roman"/>
          <w:i/>
          <w:sz w:val="24"/>
          <w:szCs w:val="24"/>
        </w:rPr>
        <w:t xml:space="preserve">., </w:t>
      </w:r>
      <w:r w:rsidR="008F232B" w:rsidRPr="008F232B">
        <w:rPr>
          <w:rFonts w:ascii="Times New Roman" w:hAnsi="Times New Roman" w:cs="Times New Roman"/>
          <w:sz w:val="24"/>
          <w:szCs w:val="24"/>
        </w:rPr>
        <w:t>2003)</w:t>
      </w:r>
      <w:r w:rsidR="000728F3" w:rsidRPr="008F232B">
        <w:rPr>
          <w:rFonts w:ascii="Times New Roman" w:hAnsi="Times New Roman" w:cs="Times New Roman"/>
          <w:sz w:val="24"/>
          <w:szCs w:val="24"/>
        </w:rPr>
        <w:t xml:space="preserve">, </w:t>
      </w:r>
      <w:r w:rsidRPr="001A177A">
        <w:rPr>
          <w:rFonts w:ascii="Times New Roman" w:hAnsi="Times New Roman" w:cs="Times New Roman"/>
          <w:sz w:val="24"/>
          <w:szCs w:val="24"/>
        </w:rPr>
        <w:t xml:space="preserve">it is of concern how little </w:t>
      </w:r>
      <w:r w:rsidR="00D54B84">
        <w:rPr>
          <w:rFonts w:ascii="Times New Roman" w:hAnsi="Times New Roman" w:cs="Times New Roman"/>
          <w:sz w:val="24"/>
          <w:szCs w:val="24"/>
        </w:rPr>
        <w:t xml:space="preserve">social marketing </w:t>
      </w:r>
      <w:r w:rsidR="000728F3">
        <w:rPr>
          <w:rFonts w:ascii="Times New Roman" w:hAnsi="Times New Roman" w:cs="Times New Roman"/>
          <w:sz w:val="24"/>
          <w:szCs w:val="24"/>
        </w:rPr>
        <w:t xml:space="preserve">commentary </w:t>
      </w:r>
      <w:r w:rsidRPr="001A177A">
        <w:rPr>
          <w:rFonts w:ascii="Times New Roman" w:hAnsi="Times New Roman" w:cs="Times New Roman"/>
          <w:sz w:val="24"/>
          <w:szCs w:val="24"/>
        </w:rPr>
        <w:t xml:space="preserve">exists about our field’s place within a framework of </w:t>
      </w:r>
      <w:proofErr w:type="spellStart"/>
      <w:r w:rsidR="00DF2F56">
        <w:rPr>
          <w:rFonts w:ascii="Times New Roman" w:hAnsi="Times New Roman" w:cs="Times New Roman"/>
          <w:sz w:val="24"/>
          <w:szCs w:val="24"/>
        </w:rPr>
        <w:t>inter</w:t>
      </w:r>
      <w:r w:rsidRPr="001A177A">
        <w:rPr>
          <w:rFonts w:ascii="Times New Roman" w:hAnsi="Times New Roman" w:cs="Times New Roman"/>
          <w:sz w:val="24"/>
          <w:szCs w:val="24"/>
        </w:rPr>
        <w:t>disciplinar</w:t>
      </w:r>
      <w:r w:rsidR="00D54B84">
        <w:rPr>
          <w:rFonts w:ascii="Times New Roman" w:hAnsi="Times New Roman" w:cs="Times New Roman"/>
          <w:sz w:val="24"/>
          <w:szCs w:val="24"/>
        </w:rPr>
        <w:t>ity</w:t>
      </w:r>
      <w:proofErr w:type="spellEnd"/>
      <w:r w:rsidRPr="001A177A">
        <w:rPr>
          <w:rFonts w:ascii="Times New Roman" w:hAnsi="Times New Roman" w:cs="Times New Roman"/>
          <w:sz w:val="24"/>
          <w:szCs w:val="24"/>
        </w:rPr>
        <w:t xml:space="preserve">. </w:t>
      </w:r>
      <w:r w:rsidR="0013039C">
        <w:rPr>
          <w:rFonts w:ascii="Times New Roman" w:hAnsi="Times New Roman" w:cs="Times New Roman"/>
          <w:sz w:val="24"/>
          <w:szCs w:val="24"/>
        </w:rPr>
        <w:t>P</w:t>
      </w:r>
      <w:r w:rsidR="00183D4F" w:rsidRPr="001A177A">
        <w:rPr>
          <w:rFonts w:ascii="Times New Roman" w:hAnsi="Times New Roman" w:cs="Times New Roman"/>
          <w:sz w:val="24"/>
          <w:szCs w:val="24"/>
        </w:rPr>
        <w:t xml:space="preserve">ublications tend to focus </w:t>
      </w:r>
      <w:r w:rsidRPr="001A177A">
        <w:rPr>
          <w:rFonts w:ascii="Times New Roman" w:hAnsi="Times New Roman" w:cs="Times New Roman"/>
          <w:sz w:val="24"/>
          <w:szCs w:val="24"/>
        </w:rPr>
        <w:t>on the effectiveness of various case studies (</w:t>
      </w:r>
      <w:r w:rsidR="0075636A" w:rsidRPr="001A177A">
        <w:rPr>
          <w:rFonts w:ascii="Times New Roman" w:hAnsi="Times New Roman" w:cs="Times New Roman"/>
          <w:i/>
          <w:sz w:val="24"/>
          <w:szCs w:val="24"/>
        </w:rPr>
        <w:t xml:space="preserve">e.g. </w:t>
      </w:r>
      <w:r w:rsidR="00183D4F" w:rsidRPr="001A177A">
        <w:rPr>
          <w:rFonts w:ascii="Times New Roman" w:eastAsia="Times New Roman" w:hAnsi="Times New Roman" w:cs="Times New Roman"/>
          <w:color w:val="222222"/>
          <w:sz w:val="24"/>
          <w:szCs w:val="24"/>
          <w:bdr w:val="none" w:sz="0" w:space="0" w:color="auto" w:frame="1"/>
          <w:lang w:eastAsia="en-GB"/>
        </w:rPr>
        <w:t xml:space="preserve">Friedman </w:t>
      </w:r>
      <w:r w:rsidR="00183D4F" w:rsidRPr="001A177A">
        <w:rPr>
          <w:rFonts w:ascii="Times New Roman" w:eastAsia="Times New Roman" w:hAnsi="Times New Roman" w:cs="Times New Roman"/>
          <w:i/>
          <w:color w:val="222222"/>
          <w:sz w:val="24"/>
          <w:szCs w:val="24"/>
          <w:bdr w:val="none" w:sz="0" w:space="0" w:color="auto" w:frame="1"/>
          <w:lang w:eastAsia="en-GB"/>
        </w:rPr>
        <w:t>et al</w:t>
      </w:r>
      <w:r w:rsidR="00183D4F" w:rsidRPr="001A177A">
        <w:rPr>
          <w:rFonts w:ascii="Times New Roman" w:eastAsia="Times New Roman" w:hAnsi="Times New Roman" w:cs="Times New Roman"/>
          <w:color w:val="222222"/>
          <w:sz w:val="24"/>
          <w:szCs w:val="24"/>
          <w:bdr w:val="none" w:sz="0" w:space="0" w:color="auto" w:frame="1"/>
          <w:lang w:eastAsia="en-GB"/>
        </w:rPr>
        <w:t>, 2014); commentary around definition and scope (</w:t>
      </w:r>
      <w:r w:rsidR="0075636A" w:rsidRPr="00286B95">
        <w:rPr>
          <w:rFonts w:ascii="Times New Roman" w:eastAsia="Times New Roman" w:hAnsi="Times New Roman" w:cs="Times New Roman"/>
          <w:i/>
          <w:color w:val="222222"/>
          <w:sz w:val="24"/>
          <w:szCs w:val="24"/>
          <w:bdr w:val="none" w:sz="0" w:space="0" w:color="auto" w:frame="1"/>
          <w:lang w:eastAsia="en-GB"/>
        </w:rPr>
        <w:t>e.g</w:t>
      </w:r>
      <w:r w:rsidR="0075636A" w:rsidRPr="001A177A">
        <w:rPr>
          <w:rFonts w:ascii="Times New Roman" w:eastAsia="Times New Roman" w:hAnsi="Times New Roman" w:cs="Times New Roman"/>
          <w:color w:val="222222"/>
          <w:sz w:val="24"/>
          <w:szCs w:val="24"/>
          <w:bdr w:val="none" w:sz="0" w:space="0" w:color="auto" w:frame="1"/>
          <w:lang w:eastAsia="en-GB"/>
        </w:rPr>
        <w:t xml:space="preserve">. </w:t>
      </w:r>
      <w:r w:rsidR="00183D4F" w:rsidRPr="001A177A">
        <w:rPr>
          <w:rFonts w:ascii="Times New Roman" w:eastAsia="Times New Roman" w:hAnsi="Times New Roman" w:cs="Times New Roman"/>
          <w:color w:val="222222"/>
          <w:sz w:val="24"/>
          <w:szCs w:val="24"/>
          <w:bdr w:val="none" w:sz="0" w:space="0" w:color="auto" w:frame="1"/>
          <w:lang w:eastAsia="en-GB"/>
        </w:rPr>
        <w:t>Lefebvre, 2011</w:t>
      </w:r>
      <w:r w:rsidR="0075636A" w:rsidRPr="001A177A">
        <w:rPr>
          <w:rFonts w:ascii="Times New Roman" w:eastAsia="Times New Roman" w:hAnsi="Times New Roman" w:cs="Times New Roman"/>
          <w:color w:val="222222"/>
          <w:sz w:val="24"/>
          <w:szCs w:val="24"/>
          <w:bdr w:val="none" w:sz="0" w:space="0" w:color="auto" w:frame="1"/>
          <w:lang w:eastAsia="en-GB"/>
        </w:rPr>
        <w:t>; Macaulay, 2014</w:t>
      </w:r>
      <w:r w:rsidR="00183D4F" w:rsidRPr="001A177A">
        <w:rPr>
          <w:rFonts w:ascii="Times New Roman" w:eastAsia="Times New Roman" w:hAnsi="Times New Roman" w:cs="Times New Roman"/>
          <w:color w:val="222222"/>
          <w:sz w:val="24"/>
          <w:szCs w:val="24"/>
          <w:bdr w:val="none" w:sz="0" w:space="0" w:color="auto" w:frame="1"/>
          <w:lang w:eastAsia="en-GB"/>
        </w:rPr>
        <w:t>)</w:t>
      </w:r>
      <w:r w:rsidR="0075636A" w:rsidRPr="001A177A">
        <w:rPr>
          <w:rFonts w:ascii="Times New Roman" w:eastAsia="Times New Roman" w:hAnsi="Times New Roman" w:cs="Times New Roman"/>
          <w:color w:val="222222"/>
          <w:sz w:val="24"/>
          <w:szCs w:val="24"/>
          <w:bdr w:val="none" w:sz="0" w:space="0" w:color="auto" w:frame="1"/>
          <w:lang w:eastAsia="en-GB"/>
        </w:rPr>
        <w:t xml:space="preserve">; innovative approaches </w:t>
      </w:r>
      <w:r w:rsidR="0075636A" w:rsidRPr="008F232B">
        <w:rPr>
          <w:rFonts w:ascii="Times New Roman" w:eastAsia="Times New Roman" w:hAnsi="Times New Roman" w:cs="Times New Roman"/>
          <w:i/>
          <w:color w:val="222222"/>
          <w:sz w:val="24"/>
          <w:szCs w:val="24"/>
          <w:bdr w:val="none" w:sz="0" w:space="0" w:color="auto" w:frame="1"/>
          <w:lang w:eastAsia="en-GB"/>
        </w:rPr>
        <w:t>within</w:t>
      </w:r>
      <w:r w:rsidR="0075636A" w:rsidRPr="001A177A">
        <w:rPr>
          <w:rFonts w:ascii="Times New Roman" w:eastAsia="Times New Roman" w:hAnsi="Times New Roman" w:cs="Times New Roman"/>
          <w:color w:val="222222"/>
          <w:sz w:val="24"/>
          <w:szCs w:val="24"/>
          <w:bdr w:val="none" w:sz="0" w:space="0" w:color="auto" w:frame="1"/>
          <w:lang w:eastAsia="en-GB"/>
        </w:rPr>
        <w:t xml:space="preserve"> social marketing (</w:t>
      </w:r>
      <w:r w:rsidR="00195419" w:rsidRPr="00286B95">
        <w:rPr>
          <w:rFonts w:ascii="Times New Roman" w:eastAsia="Times New Roman" w:hAnsi="Times New Roman" w:cs="Times New Roman"/>
          <w:i/>
          <w:color w:val="222222"/>
          <w:sz w:val="24"/>
          <w:szCs w:val="24"/>
          <w:bdr w:val="none" w:sz="0" w:space="0" w:color="auto" w:frame="1"/>
          <w:lang w:eastAsia="en-GB"/>
        </w:rPr>
        <w:t>e.g.</w:t>
      </w:r>
      <w:r w:rsidR="00195419" w:rsidRPr="001A177A">
        <w:rPr>
          <w:rFonts w:ascii="Times New Roman" w:eastAsia="Times New Roman" w:hAnsi="Times New Roman" w:cs="Times New Roman"/>
          <w:color w:val="222222"/>
          <w:sz w:val="24"/>
          <w:szCs w:val="24"/>
          <w:bdr w:val="none" w:sz="0" w:space="0" w:color="auto" w:frame="1"/>
          <w:lang w:eastAsia="en-GB"/>
        </w:rPr>
        <w:t xml:space="preserve"> </w:t>
      </w:r>
      <w:r w:rsidR="0075636A" w:rsidRPr="001A177A">
        <w:rPr>
          <w:rFonts w:ascii="Times New Roman" w:eastAsia="Times New Roman" w:hAnsi="Times New Roman" w:cs="Times New Roman"/>
          <w:color w:val="222222"/>
          <w:sz w:val="24"/>
          <w:szCs w:val="24"/>
          <w:bdr w:val="none" w:sz="0" w:space="0" w:color="auto" w:frame="1"/>
          <w:lang w:eastAsia="en-GB"/>
        </w:rPr>
        <w:t xml:space="preserve">Bernhardt </w:t>
      </w:r>
      <w:r w:rsidR="0075636A" w:rsidRPr="001A177A">
        <w:rPr>
          <w:rFonts w:ascii="Times New Roman" w:eastAsia="Times New Roman" w:hAnsi="Times New Roman" w:cs="Times New Roman"/>
          <w:i/>
          <w:color w:val="222222"/>
          <w:sz w:val="24"/>
          <w:szCs w:val="24"/>
          <w:bdr w:val="none" w:sz="0" w:space="0" w:color="auto" w:frame="1"/>
          <w:lang w:eastAsia="en-GB"/>
        </w:rPr>
        <w:t>et al</w:t>
      </w:r>
      <w:r w:rsidR="0075636A" w:rsidRPr="001A177A">
        <w:rPr>
          <w:rFonts w:ascii="Times New Roman" w:eastAsia="Times New Roman" w:hAnsi="Times New Roman" w:cs="Times New Roman"/>
          <w:color w:val="222222"/>
          <w:sz w:val="24"/>
          <w:szCs w:val="24"/>
          <w:bdr w:val="none" w:sz="0" w:space="0" w:color="auto" w:frame="1"/>
          <w:lang w:eastAsia="en-GB"/>
        </w:rPr>
        <w:t xml:space="preserve">, 2012) </w:t>
      </w:r>
      <w:r w:rsidR="00195419" w:rsidRPr="001A177A">
        <w:rPr>
          <w:rFonts w:ascii="Times New Roman" w:eastAsia="Times New Roman" w:hAnsi="Times New Roman" w:cs="Times New Roman"/>
          <w:color w:val="222222"/>
          <w:sz w:val="24"/>
          <w:szCs w:val="24"/>
          <w:bdr w:val="none" w:sz="0" w:space="0" w:color="auto" w:frame="1"/>
          <w:lang w:eastAsia="en-GB"/>
        </w:rPr>
        <w:t>and guidance for practitioners (</w:t>
      </w:r>
      <w:r w:rsidR="00195419" w:rsidRPr="00286B95">
        <w:rPr>
          <w:rFonts w:ascii="Times New Roman" w:eastAsia="Times New Roman" w:hAnsi="Times New Roman" w:cs="Times New Roman"/>
          <w:i/>
          <w:color w:val="222222"/>
          <w:sz w:val="24"/>
          <w:szCs w:val="24"/>
          <w:bdr w:val="none" w:sz="0" w:space="0" w:color="auto" w:frame="1"/>
          <w:lang w:eastAsia="en-GB"/>
        </w:rPr>
        <w:t>e.g.</w:t>
      </w:r>
      <w:r w:rsidR="00195419" w:rsidRPr="001A177A">
        <w:rPr>
          <w:rFonts w:ascii="Times New Roman" w:eastAsia="Times New Roman" w:hAnsi="Times New Roman" w:cs="Times New Roman"/>
          <w:color w:val="222222"/>
          <w:sz w:val="24"/>
          <w:szCs w:val="24"/>
          <w:bdr w:val="none" w:sz="0" w:space="0" w:color="auto" w:frame="1"/>
          <w:lang w:eastAsia="en-GB"/>
        </w:rPr>
        <w:t xml:space="preserve"> </w:t>
      </w:r>
      <w:proofErr w:type="spellStart"/>
      <w:r w:rsidR="00195419" w:rsidRPr="001A177A">
        <w:rPr>
          <w:rFonts w:ascii="Times New Roman" w:eastAsia="Times New Roman" w:hAnsi="Times New Roman" w:cs="Times New Roman"/>
          <w:color w:val="222222"/>
          <w:sz w:val="24"/>
          <w:szCs w:val="24"/>
          <w:bdr w:val="none" w:sz="0" w:space="0" w:color="auto" w:frame="1"/>
          <w:lang w:eastAsia="en-GB"/>
        </w:rPr>
        <w:t>Lynes</w:t>
      </w:r>
      <w:proofErr w:type="spellEnd"/>
      <w:r w:rsidR="00195419" w:rsidRPr="001A177A">
        <w:rPr>
          <w:rFonts w:ascii="Times New Roman" w:eastAsia="Times New Roman" w:hAnsi="Times New Roman" w:cs="Times New Roman"/>
          <w:color w:val="222222"/>
          <w:sz w:val="24"/>
          <w:szCs w:val="24"/>
          <w:bdr w:val="none" w:sz="0" w:space="0" w:color="auto" w:frame="1"/>
          <w:lang w:eastAsia="en-GB"/>
        </w:rPr>
        <w:t xml:space="preserve"> </w:t>
      </w:r>
      <w:r w:rsidR="00195419" w:rsidRPr="001A177A">
        <w:rPr>
          <w:rFonts w:ascii="Times New Roman" w:eastAsia="Times New Roman" w:hAnsi="Times New Roman" w:cs="Times New Roman"/>
          <w:i/>
          <w:color w:val="222222"/>
          <w:sz w:val="24"/>
          <w:szCs w:val="24"/>
          <w:bdr w:val="none" w:sz="0" w:space="0" w:color="auto" w:frame="1"/>
          <w:lang w:eastAsia="en-GB"/>
        </w:rPr>
        <w:t>et al</w:t>
      </w:r>
      <w:r w:rsidR="00D71B89">
        <w:rPr>
          <w:rFonts w:ascii="Times New Roman" w:eastAsia="Times New Roman" w:hAnsi="Times New Roman" w:cs="Times New Roman"/>
          <w:i/>
          <w:color w:val="222222"/>
          <w:sz w:val="24"/>
          <w:szCs w:val="24"/>
          <w:bdr w:val="none" w:sz="0" w:space="0" w:color="auto" w:frame="1"/>
          <w:lang w:eastAsia="en-GB"/>
        </w:rPr>
        <w:t>.</w:t>
      </w:r>
      <w:r w:rsidR="00195419" w:rsidRPr="001A177A">
        <w:rPr>
          <w:rFonts w:ascii="Times New Roman" w:eastAsia="Times New Roman" w:hAnsi="Times New Roman" w:cs="Times New Roman"/>
          <w:i/>
          <w:color w:val="222222"/>
          <w:sz w:val="24"/>
          <w:szCs w:val="24"/>
          <w:bdr w:val="none" w:sz="0" w:space="0" w:color="auto" w:frame="1"/>
          <w:lang w:eastAsia="en-GB"/>
        </w:rPr>
        <w:t xml:space="preserve">, </w:t>
      </w:r>
      <w:r w:rsidR="00195419" w:rsidRPr="001A177A">
        <w:rPr>
          <w:rFonts w:ascii="Times New Roman" w:eastAsia="Times New Roman" w:hAnsi="Times New Roman" w:cs="Times New Roman"/>
          <w:color w:val="222222"/>
          <w:sz w:val="24"/>
          <w:szCs w:val="24"/>
          <w:bdr w:val="none" w:sz="0" w:space="0" w:color="auto" w:frame="1"/>
          <w:lang w:eastAsia="en-GB"/>
        </w:rPr>
        <w:t xml:space="preserve">2014). </w:t>
      </w:r>
      <w:r w:rsidR="0042765E" w:rsidRPr="001A177A">
        <w:rPr>
          <w:rFonts w:ascii="Times New Roman" w:eastAsia="Times New Roman" w:hAnsi="Times New Roman" w:cs="Times New Roman"/>
          <w:color w:val="222222"/>
          <w:sz w:val="24"/>
          <w:szCs w:val="24"/>
          <w:bdr w:val="none" w:sz="0" w:space="0" w:color="auto" w:frame="1"/>
          <w:lang w:eastAsia="en-GB"/>
        </w:rPr>
        <w:t xml:space="preserve">This paper will introduce </w:t>
      </w:r>
      <w:r w:rsidR="00457DD4">
        <w:rPr>
          <w:rFonts w:ascii="Times New Roman" w:eastAsia="Times New Roman" w:hAnsi="Times New Roman" w:cs="Times New Roman"/>
          <w:color w:val="222222"/>
          <w:sz w:val="24"/>
          <w:szCs w:val="24"/>
          <w:bdr w:val="none" w:sz="0" w:space="0" w:color="auto" w:frame="1"/>
          <w:lang w:eastAsia="en-GB"/>
        </w:rPr>
        <w:t xml:space="preserve">SPT </w:t>
      </w:r>
      <w:r w:rsidR="0042765E" w:rsidRPr="001A177A">
        <w:rPr>
          <w:rFonts w:ascii="Times New Roman" w:eastAsia="Times New Roman" w:hAnsi="Times New Roman" w:cs="Times New Roman"/>
          <w:color w:val="222222"/>
          <w:sz w:val="24"/>
          <w:szCs w:val="24"/>
          <w:bdr w:val="none" w:sz="0" w:space="0" w:color="auto" w:frame="1"/>
          <w:lang w:eastAsia="en-GB"/>
        </w:rPr>
        <w:t xml:space="preserve">as a framework for </w:t>
      </w:r>
      <w:r w:rsidR="008F232B">
        <w:rPr>
          <w:rFonts w:ascii="Times New Roman" w:eastAsia="Times New Roman" w:hAnsi="Times New Roman" w:cs="Times New Roman"/>
          <w:color w:val="222222"/>
          <w:sz w:val="24"/>
          <w:szCs w:val="24"/>
          <w:bdr w:val="none" w:sz="0" w:space="0" w:color="auto" w:frame="1"/>
          <w:lang w:eastAsia="en-GB"/>
        </w:rPr>
        <w:t>explor</w:t>
      </w:r>
      <w:r w:rsidR="0042765E" w:rsidRPr="001A177A">
        <w:rPr>
          <w:rFonts w:ascii="Times New Roman" w:eastAsia="Times New Roman" w:hAnsi="Times New Roman" w:cs="Times New Roman"/>
          <w:color w:val="222222"/>
          <w:sz w:val="24"/>
          <w:szCs w:val="24"/>
          <w:bdr w:val="none" w:sz="0" w:space="0" w:color="auto" w:frame="1"/>
          <w:lang w:eastAsia="en-GB"/>
        </w:rPr>
        <w:t xml:space="preserve">ing social marketing’s contribution to </w:t>
      </w:r>
      <w:r w:rsidR="002C1E14">
        <w:rPr>
          <w:rFonts w:ascii="Times New Roman" w:eastAsia="Times New Roman" w:hAnsi="Times New Roman" w:cs="Times New Roman"/>
          <w:color w:val="222222"/>
          <w:sz w:val="24"/>
          <w:szCs w:val="24"/>
          <w:bdr w:val="none" w:sz="0" w:space="0" w:color="auto" w:frame="1"/>
          <w:lang w:eastAsia="en-GB"/>
        </w:rPr>
        <w:t>inter</w:t>
      </w:r>
      <w:r w:rsidR="00DA63B7">
        <w:rPr>
          <w:rFonts w:ascii="Times New Roman" w:eastAsia="Times New Roman" w:hAnsi="Times New Roman" w:cs="Times New Roman"/>
          <w:color w:val="222222"/>
          <w:sz w:val="24"/>
          <w:szCs w:val="24"/>
          <w:bdr w:val="none" w:sz="0" w:space="0" w:color="auto" w:frame="1"/>
          <w:lang w:eastAsia="en-GB"/>
        </w:rPr>
        <w:t xml:space="preserve">disciplinary </w:t>
      </w:r>
      <w:r w:rsidR="0042765E" w:rsidRPr="001A177A">
        <w:rPr>
          <w:rFonts w:ascii="Times New Roman" w:eastAsia="Times New Roman" w:hAnsi="Times New Roman" w:cs="Times New Roman"/>
          <w:color w:val="222222"/>
          <w:sz w:val="24"/>
          <w:szCs w:val="24"/>
          <w:bdr w:val="none" w:sz="0" w:space="0" w:color="auto" w:frame="1"/>
          <w:lang w:eastAsia="en-GB"/>
        </w:rPr>
        <w:t>behaviour change</w:t>
      </w:r>
      <w:r w:rsidR="00457DD4">
        <w:rPr>
          <w:rFonts w:ascii="Times New Roman" w:eastAsia="Times New Roman" w:hAnsi="Times New Roman" w:cs="Times New Roman"/>
          <w:color w:val="222222"/>
          <w:sz w:val="24"/>
          <w:szCs w:val="24"/>
          <w:bdr w:val="none" w:sz="0" w:space="0" w:color="auto" w:frame="1"/>
          <w:lang w:eastAsia="en-GB"/>
        </w:rPr>
        <w:t>.</w:t>
      </w:r>
    </w:p>
    <w:p w:rsidR="009E50CC" w:rsidRDefault="009E50CC" w:rsidP="00F70D63">
      <w:pPr>
        <w:shd w:val="clear" w:color="auto" w:fill="FFFFFF"/>
        <w:spacing w:after="0" w:line="240" w:lineRule="auto"/>
        <w:textAlignment w:val="baseline"/>
        <w:rPr>
          <w:rFonts w:ascii="Times New Roman" w:eastAsia="Times New Roman" w:hAnsi="Times New Roman" w:cs="Times New Roman"/>
          <w:color w:val="222222"/>
          <w:sz w:val="24"/>
          <w:szCs w:val="24"/>
          <w:bdr w:val="none" w:sz="0" w:space="0" w:color="auto" w:frame="1"/>
          <w:lang w:eastAsia="en-GB"/>
        </w:rPr>
      </w:pPr>
    </w:p>
    <w:p w:rsidR="009E50CC" w:rsidRPr="001A177A" w:rsidRDefault="009E50CC" w:rsidP="00377FEF">
      <w:pPr>
        <w:shd w:val="clear" w:color="auto" w:fill="FFFFFF"/>
        <w:spacing w:after="0" w:line="240" w:lineRule="auto"/>
        <w:textAlignment w:val="baseline"/>
        <w:rPr>
          <w:rFonts w:ascii="Times New Roman" w:eastAsia="Times New Roman" w:hAnsi="Times New Roman" w:cs="Times New Roman"/>
          <w:color w:val="222222"/>
          <w:sz w:val="24"/>
          <w:szCs w:val="24"/>
          <w:bdr w:val="none" w:sz="0" w:space="0" w:color="auto" w:frame="1"/>
          <w:lang w:eastAsia="en-GB"/>
        </w:rPr>
      </w:pPr>
      <w:r>
        <w:rPr>
          <w:rFonts w:ascii="Times New Roman" w:eastAsia="Times New Roman" w:hAnsi="Times New Roman" w:cs="Times New Roman"/>
          <w:color w:val="222222"/>
          <w:sz w:val="24"/>
          <w:szCs w:val="24"/>
          <w:bdr w:val="none" w:sz="0" w:space="0" w:color="auto" w:frame="1"/>
          <w:lang w:eastAsia="en-GB"/>
        </w:rPr>
        <w:t xml:space="preserve">In addition, Social Practices Theory offers an innovative way of conceptualising ‘behaviour’ which would enable social marketers to avoid </w:t>
      </w:r>
      <w:r w:rsidR="008F232B">
        <w:rPr>
          <w:rFonts w:ascii="Times New Roman" w:eastAsia="Times New Roman" w:hAnsi="Times New Roman" w:cs="Times New Roman"/>
          <w:color w:val="222222"/>
          <w:sz w:val="24"/>
          <w:szCs w:val="24"/>
          <w:bdr w:val="none" w:sz="0" w:space="0" w:color="auto" w:frame="1"/>
          <w:lang w:eastAsia="en-GB"/>
        </w:rPr>
        <w:t>the</w:t>
      </w:r>
      <w:r>
        <w:rPr>
          <w:rFonts w:ascii="Times New Roman" w:eastAsia="Times New Roman" w:hAnsi="Times New Roman" w:cs="Times New Roman"/>
          <w:color w:val="222222"/>
          <w:sz w:val="24"/>
          <w:szCs w:val="24"/>
          <w:bdr w:val="none" w:sz="0" w:space="0" w:color="auto" w:frame="1"/>
          <w:lang w:eastAsia="en-GB"/>
        </w:rPr>
        <w:t xml:space="preserve"> criticisms </w:t>
      </w:r>
      <w:r w:rsidR="008F232B">
        <w:rPr>
          <w:rFonts w:ascii="Times New Roman" w:eastAsia="Times New Roman" w:hAnsi="Times New Roman" w:cs="Times New Roman"/>
          <w:color w:val="222222"/>
          <w:sz w:val="24"/>
          <w:szCs w:val="24"/>
          <w:bdr w:val="none" w:sz="0" w:space="0" w:color="auto" w:frame="1"/>
          <w:lang w:eastAsia="en-GB"/>
        </w:rPr>
        <w:t>that it takes</w:t>
      </w:r>
      <w:r w:rsidR="00377FEF">
        <w:rPr>
          <w:rFonts w:ascii="Times New Roman" w:eastAsia="Times New Roman" w:hAnsi="Times New Roman" w:cs="Times New Roman"/>
          <w:color w:val="222222"/>
          <w:sz w:val="24"/>
          <w:szCs w:val="24"/>
          <w:bdr w:val="none" w:sz="0" w:space="0" w:color="auto" w:frame="1"/>
          <w:lang w:eastAsia="en-GB"/>
        </w:rPr>
        <w:t xml:space="preserve"> a largely individualist approach</w:t>
      </w:r>
      <w:r w:rsidR="008F232B">
        <w:rPr>
          <w:rFonts w:ascii="Times New Roman" w:eastAsia="Times New Roman" w:hAnsi="Times New Roman" w:cs="Times New Roman"/>
          <w:color w:val="222222"/>
          <w:sz w:val="24"/>
          <w:szCs w:val="24"/>
          <w:bdr w:val="none" w:sz="0" w:space="0" w:color="auto" w:frame="1"/>
          <w:lang w:eastAsia="en-GB"/>
        </w:rPr>
        <w:t xml:space="preserve"> </w:t>
      </w:r>
      <w:r w:rsidR="00D71B89">
        <w:rPr>
          <w:rFonts w:ascii="Times New Roman" w:eastAsia="Times New Roman" w:hAnsi="Times New Roman" w:cs="Times New Roman"/>
          <w:color w:val="222222"/>
          <w:sz w:val="24"/>
          <w:szCs w:val="24"/>
          <w:bdr w:val="none" w:sz="0" w:space="0" w:color="auto" w:frame="1"/>
          <w:lang w:eastAsia="en-GB"/>
        </w:rPr>
        <w:t>(</w:t>
      </w:r>
      <w:proofErr w:type="spellStart"/>
      <w:r w:rsidR="00D71B89">
        <w:rPr>
          <w:rFonts w:ascii="Times New Roman" w:eastAsia="Times New Roman" w:hAnsi="Times New Roman" w:cs="Times New Roman"/>
          <w:color w:val="222222"/>
          <w:sz w:val="24"/>
          <w:szCs w:val="24"/>
          <w:bdr w:val="none" w:sz="0" w:space="0" w:color="auto" w:frame="1"/>
          <w:lang w:eastAsia="en-GB"/>
        </w:rPr>
        <w:t>Szmigen</w:t>
      </w:r>
      <w:proofErr w:type="spellEnd"/>
      <w:r w:rsidR="00D71B89">
        <w:rPr>
          <w:rFonts w:ascii="Times New Roman" w:eastAsia="Times New Roman" w:hAnsi="Times New Roman" w:cs="Times New Roman"/>
          <w:color w:val="222222"/>
          <w:sz w:val="24"/>
          <w:szCs w:val="24"/>
          <w:bdr w:val="none" w:sz="0" w:space="0" w:color="auto" w:frame="1"/>
          <w:lang w:eastAsia="en-GB"/>
        </w:rPr>
        <w:t xml:space="preserve"> </w:t>
      </w:r>
      <w:r w:rsidR="00D71B89">
        <w:rPr>
          <w:rFonts w:ascii="Times New Roman" w:eastAsia="Times New Roman" w:hAnsi="Times New Roman" w:cs="Times New Roman"/>
          <w:i/>
          <w:color w:val="222222"/>
          <w:sz w:val="24"/>
          <w:szCs w:val="24"/>
          <w:bdr w:val="none" w:sz="0" w:space="0" w:color="auto" w:frame="1"/>
          <w:lang w:eastAsia="en-GB"/>
        </w:rPr>
        <w:t>et al.</w:t>
      </w:r>
      <w:r w:rsidR="00D71B89">
        <w:rPr>
          <w:rFonts w:ascii="Times New Roman" w:eastAsia="Times New Roman" w:hAnsi="Times New Roman" w:cs="Times New Roman"/>
          <w:color w:val="222222"/>
          <w:sz w:val="24"/>
          <w:szCs w:val="24"/>
          <w:bdr w:val="none" w:sz="0" w:space="0" w:color="auto" w:frame="1"/>
          <w:lang w:eastAsia="en-GB"/>
        </w:rPr>
        <w:t>, 2009)</w:t>
      </w:r>
      <w:r w:rsidR="00377FEF">
        <w:rPr>
          <w:rFonts w:ascii="Times New Roman" w:eastAsia="Times New Roman" w:hAnsi="Times New Roman" w:cs="Times New Roman"/>
          <w:color w:val="222222"/>
          <w:sz w:val="24"/>
          <w:szCs w:val="24"/>
          <w:bdr w:val="none" w:sz="0" w:space="0" w:color="auto" w:frame="1"/>
          <w:lang w:eastAsia="en-GB"/>
        </w:rPr>
        <w:t xml:space="preserve">; </w:t>
      </w:r>
      <w:r>
        <w:rPr>
          <w:rFonts w:ascii="Times New Roman" w:eastAsia="Times New Roman" w:hAnsi="Times New Roman" w:cs="Times New Roman"/>
          <w:color w:val="222222"/>
          <w:sz w:val="24"/>
          <w:szCs w:val="24"/>
          <w:bdr w:val="none" w:sz="0" w:space="0" w:color="auto" w:frame="1"/>
          <w:lang w:eastAsia="en-GB"/>
        </w:rPr>
        <w:t>the result of the field’s normative use of psychological models to understa</w:t>
      </w:r>
      <w:r w:rsidR="00DA63B7">
        <w:rPr>
          <w:rFonts w:ascii="Times New Roman" w:eastAsia="Times New Roman" w:hAnsi="Times New Roman" w:cs="Times New Roman"/>
          <w:color w:val="222222"/>
          <w:sz w:val="24"/>
          <w:szCs w:val="24"/>
          <w:bdr w:val="none" w:sz="0" w:space="0" w:color="auto" w:frame="1"/>
          <w:lang w:eastAsia="en-GB"/>
        </w:rPr>
        <w:t>nd social problems</w:t>
      </w:r>
      <w:r w:rsidR="00D71B89">
        <w:rPr>
          <w:rFonts w:ascii="Times New Roman" w:eastAsia="Times New Roman" w:hAnsi="Times New Roman" w:cs="Times New Roman"/>
          <w:color w:val="222222"/>
          <w:sz w:val="24"/>
          <w:szCs w:val="24"/>
          <w:bdr w:val="none" w:sz="0" w:space="0" w:color="auto" w:frame="1"/>
          <w:lang w:eastAsia="en-GB"/>
        </w:rPr>
        <w:t xml:space="preserve"> </w:t>
      </w:r>
      <w:r w:rsidR="00D71B89" w:rsidRPr="00A97CE4">
        <w:rPr>
          <w:rFonts w:ascii="Times New Roman" w:eastAsia="Times New Roman" w:hAnsi="Times New Roman" w:cs="Times New Roman"/>
          <w:color w:val="222222"/>
          <w:sz w:val="24"/>
          <w:szCs w:val="24"/>
          <w:bdr w:val="none" w:sz="0" w:space="0" w:color="auto" w:frame="1"/>
          <w:lang w:eastAsia="en-GB"/>
        </w:rPr>
        <w:t>(Truong</w:t>
      </w:r>
      <w:r w:rsidR="00A97CE4" w:rsidRPr="00A97CE4">
        <w:rPr>
          <w:rFonts w:ascii="Times New Roman" w:eastAsia="Times New Roman" w:hAnsi="Times New Roman" w:cs="Times New Roman"/>
          <w:color w:val="222222"/>
          <w:sz w:val="24"/>
          <w:szCs w:val="24"/>
          <w:bdr w:val="none" w:sz="0" w:space="0" w:color="auto" w:frame="1"/>
          <w:lang w:eastAsia="en-GB"/>
        </w:rPr>
        <w:t>, 2014</w:t>
      </w:r>
      <w:r w:rsidR="00D71B89" w:rsidRPr="00A97CE4">
        <w:rPr>
          <w:rFonts w:ascii="Times New Roman" w:eastAsia="Times New Roman" w:hAnsi="Times New Roman" w:cs="Times New Roman"/>
          <w:color w:val="222222"/>
          <w:sz w:val="24"/>
          <w:szCs w:val="24"/>
          <w:bdr w:val="none" w:sz="0" w:space="0" w:color="auto" w:frame="1"/>
          <w:lang w:eastAsia="en-GB"/>
        </w:rPr>
        <w:t>)</w:t>
      </w:r>
      <w:r w:rsidRPr="00A97CE4">
        <w:rPr>
          <w:rFonts w:ascii="Times New Roman" w:eastAsia="Times New Roman" w:hAnsi="Times New Roman" w:cs="Times New Roman"/>
          <w:color w:val="222222"/>
          <w:sz w:val="24"/>
          <w:szCs w:val="24"/>
          <w:bdr w:val="none" w:sz="0" w:space="0" w:color="auto" w:frame="1"/>
          <w:lang w:eastAsia="en-GB"/>
        </w:rPr>
        <w:t>.</w:t>
      </w:r>
      <w:r>
        <w:rPr>
          <w:rFonts w:ascii="Times New Roman" w:eastAsia="Times New Roman" w:hAnsi="Times New Roman" w:cs="Times New Roman"/>
          <w:color w:val="222222"/>
          <w:sz w:val="24"/>
          <w:szCs w:val="24"/>
          <w:bdr w:val="none" w:sz="0" w:space="0" w:color="auto" w:frame="1"/>
          <w:lang w:eastAsia="en-GB"/>
        </w:rPr>
        <w:t xml:space="preserve"> SPT provides a framework for analysing a practice in the abstract, removing the individual from their otherwise central position in social marketers’ </w:t>
      </w:r>
      <w:r w:rsidR="00D71B89">
        <w:rPr>
          <w:rFonts w:ascii="Times New Roman" w:eastAsia="Times New Roman" w:hAnsi="Times New Roman" w:cs="Times New Roman"/>
          <w:color w:val="222222"/>
          <w:sz w:val="24"/>
          <w:szCs w:val="24"/>
          <w:bdr w:val="none" w:sz="0" w:space="0" w:color="auto" w:frame="1"/>
          <w:lang w:eastAsia="en-GB"/>
        </w:rPr>
        <w:t>thinking</w:t>
      </w:r>
      <w:r>
        <w:rPr>
          <w:rFonts w:ascii="Times New Roman" w:eastAsia="Times New Roman" w:hAnsi="Times New Roman" w:cs="Times New Roman"/>
          <w:color w:val="222222"/>
          <w:sz w:val="24"/>
          <w:szCs w:val="24"/>
          <w:bdr w:val="none" w:sz="0" w:space="0" w:color="auto" w:frame="1"/>
          <w:lang w:eastAsia="en-GB"/>
        </w:rPr>
        <w:t xml:space="preserve">. This paper considers SPT as a welcome addition to </w:t>
      </w:r>
      <w:r w:rsidR="00D71B89">
        <w:rPr>
          <w:rFonts w:ascii="Times New Roman" w:eastAsia="Times New Roman" w:hAnsi="Times New Roman" w:cs="Times New Roman"/>
          <w:color w:val="222222"/>
          <w:sz w:val="24"/>
          <w:szCs w:val="24"/>
          <w:bdr w:val="none" w:sz="0" w:space="0" w:color="auto" w:frame="1"/>
          <w:lang w:eastAsia="en-GB"/>
        </w:rPr>
        <w:t>our</w:t>
      </w:r>
      <w:r>
        <w:rPr>
          <w:rFonts w:ascii="Times New Roman" w:eastAsia="Times New Roman" w:hAnsi="Times New Roman" w:cs="Times New Roman"/>
          <w:color w:val="222222"/>
          <w:sz w:val="24"/>
          <w:szCs w:val="24"/>
          <w:bdr w:val="none" w:sz="0" w:space="0" w:color="auto" w:frame="1"/>
          <w:lang w:eastAsia="en-GB"/>
        </w:rPr>
        <w:t xml:space="preserve"> theoretical stable and encourages the political and ideological evolution its use would trigger.</w:t>
      </w:r>
    </w:p>
    <w:p w:rsidR="0042765E" w:rsidRPr="001A177A" w:rsidRDefault="0042765E" w:rsidP="00377FEF">
      <w:pPr>
        <w:shd w:val="clear" w:color="auto" w:fill="FFFFFF"/>
        <w:spacing w:after="0" w:line="240" w:lineRule="auto"/>
        <w:textAlignment w:val="baseline"/>
        <w:rPr>
          <w:rFonts w:ascii="Times New Roman" w:eastAsia="Times New Roman" w:hAnsi="Times New Roman" w:cs="Times New Roman"/>
          <w:color w:val="222222"/>
          <w:sz w:val="24"/>
          <w:szCs w:val="24"/>
          <w:bdr w:val="none" w:sz="0" w:space="0" w:color="auto" w:frame="1"/>
          <w:lang w:eastAsia="en-GB"/>
        </w:rPr>
      </w:pPr>
    </w:p>
    <w:p w:rsidR="0042765E" w:rsidRPr="00F70D63" w:rsidRDefault="0042765E" w:rsidP="00377FEF">
      <w:pPr>
        <w:shd w:val="clear" w:color="auto" w:fill="FFFFFF"/>
        <w:spacing w:after="0" w:line="240" w:lineRule="auto"/>
        <w:textAlignment w:val="baseline"/>
        <w:rPr>
          <w:rFonts w:ascii="Times New Roman" w:eastAsia="Times New Roman" w:hAnsi="Times New Roman" w:cs="Times New Roman"/>
          <w:b/>
          <w:color w:val="222222"/>
          <w:sz w:val="24"/>
          <w:szCs w:val="24"/>
          <w:bdr w:val="none" w:sz="0" w:space="0" w:color="auto" w:frame="1"/>
          <w:lang w:eastAsia="en-GB"/>
        </w:rPr>
      </w:pPr>
      <w:r w:rsidRPr="00F70D63">
        <w:rPr>
          <w:rFonts w:ascii="Times New Roman" w:eastAsia="Times New Roman" w:hAnsi="Times New Roman" w:cs="Times New Roman"/>
          <w:b/>
          <w:color w:val="222222"/>
          <w:sz w:val="24"/>
          <w:szCs w:val="24"/>
          <w:bdr w:val="none" w:sz="0" w:space="0" w:color="auto" w:frame="1"/>
          <w:lang w:eastAsia="en-GB"/>
        </w:rPr>
        <w:t>Social Practice Theory</w:t>
      </w:r>
      <w:r w:rsidR="00A87D92" w:rsidRPr="00F70D63">
        <w:rPr>
          <w:rFonts w:ascii="Times New Roman" w:eastAsia="Times New Roman" w:hAnsi="Times New Roman" w:cs="Times New Roman"/>
          <w:b/>
          <w:color w:val="222222"/>
          <w:sz w:val="24"/>
          <w:szCs w:val="24"/>
          <w:bdr w:val="none" w:sz="0" w:space="0" w:color="auto" w:frame="1"/>
          <w:lang w:eastAsia="en-GB"/>
        </w:rPr>
        <w:t xml:space="preserve"> (SPT)</w:t>
      </w:r>
    </w:p>
    <w:p w:rsidR="008B49D5" w:rsidRDefault="00D71B89" w:rsidP="00377FEF">
      <w:pPr>
        <w:spacing w:line="240" w:lineRule="auto"/>
        <w:rPr>
          <w:rFonts w:cstheme="minorHAnsi"/>
          <w:sz w:val="24"/>
          <w:szCs w:val="24"/>
        </w:rPr>
      </w:pPr>
      <w:r>
        <w:rPr>
          <w:rFonts w:ascii="Times New Roman" w:hAnsi="Times New Roman" w:cs="Times New Roman"/>
          <w:sz w:val="24"/>
          <w:szCs w:val="24"/>
        </w:rPr>
        <w:t xml:space="preserve">Practice theories </w:t>
      </w:r>
      <w:r>
        <w:rPr>
          <w:rFonts w:ascii="Times New Roman" w:hAnsi="Times New Roman" w:cs="Times New Roman"/>
          <w:sz w:val="24"/>
          <w:szCs w:val="24"/>
        </w:rPr>
        <w:t>are a long-standing stream of sociological scholarship</w:t>
      </w:r>
      <w:r>
        <w:rPr>
          <w:rFonts w:ascii="Times New Roman" w:hAnsi="Times New Roman" w:cs="Times New Roman"/>
          <w:sz w:val="24"/>
          <w:szCs w:val="24"/>
        </w:rPr>
        <w:t xml:space="preserve"> and closer to home have been widely adopted by Consumer Culture theorists to explore the practice of consumption (Warde, 2005</w:t>
      </w:r>
      <w:r w:rsidR="00973CDB">
        <w:rPr>
          <w:rFonts w:ascii="Times New Roman" w:hAnsi="Times New Roman" w:cs="Times New Roman"/>
          <w:sz w:val="24"/>
          <w:szCs w:val="24"/>
        </w:rPr>
        <w:t xml:space="preserve">; </w:t>
      </w:r>
      <w:proofErr w:type="spellStart"/>
      <w:r w:rsidR="00973CDB">
        <w:rPr>
          <w:rFonts w:ascii="Times New Roman" w:hAnsi="Times New Roman" w:cs="Times New Roman"/>
          <w:sz w:val="24"/>
          <w:szCs w:val="24"/>
          <w:shd w:val="clear" w:color="auto" w:fill="FFFFFF"/>
        </w:rPr>
        <w:t>Halkier</w:t>
      </w:r>
      <w:proofErr w:type="spellEnd"/>
      <w:r w:rsidR="00973CDB" w:rsidRPr="00973CDB">
        <w:rPr>
          <w:rFonts w:ascii="Times New Roman" w:hAnsi="Times New Roman" w:cs="Times New Roman"/>
          <w:sz w:val="24"/>
          <w:szCs w:val="24"/>
          <w:shd w:val="clear" w:color="auto" w:fill="FFFFFF"/>
        </w:rPr>
        <w:t xml:space="preserve"> and Jensen</w:t>
      </w:r>
      <w:r w:rsidR="00973CDB">
        <w:rPr>
          <w:rFonts w:ascii="Times New Roman" w:hAnsi="Times New Roman" w:cs="Times New Roman"/>
          <w:sz w:val="24"/>
          <w:szCs w:val="24"/>
          <w:shd w:val="clear" w:color="auto" w:fill="FFFFFF"/>
        </w:rPr>
        <w:t xml:space="preserve">, </w:t>
      </w:r>
      <w:r w:rsidR="00973CDB" w:rsidRPr="00973CDB">
        <w:rPr>
          <w:rFonts w:ascii="Times New Roman" w:hAnsi="Times New Roman" w:cs="Times New Roman"/>
          <w:sz w:val="24"/>
          <w:szCs w:val="24"/>
          <w:shd w:val="clear" w:color="auto" w:fill="FFFFFF"/>
        </w:rPr>
        <w:t>2011)</w:t>
      </w:r>
      <w:r w:rsidR="00973CDB">
        <w:rPr>
          <w:rFonts w:ascii="Times New Roman" w:hAnsi="Times New Roman" w:cs="Times New Roman"/>
          <w:sz w:val="24"/>
          <w:szCs w:val="24"/>
        </w:rPr>
        <w:t>.</w:t>
      </w:r>
      <w:r>
        <w:rPr>
          <w:rFonts w:ascii="Times New Roman" w:hAnsi="Times New Roman" w:cs="Times New Roman"/>
          <w:sz w:val="24"/>
          <w:szCs w:val="24"/>
        </w:rPr>
        <w:t xml:space="preserve"> </w:t>
      </w:r>
      <w:r w:rsidR="00973CDB">
        <w:rPr>
          <w:rFonts w:ascii="Times New Roman" w:hAnsi="Times New Roman" w:cs="Times New Roman"/>
          <w:sz w:val="24"/>
          <w:szCs w:val="24"/>
        </w:rPr>
        <w:t>H</w:t>
      </w:r>
      <w:r>
        <w:rPr>
          <w:rFonts w:ascii="Times New Roman" w:hAnsi="Times New Roman" w:cs="Times New Roman"/>
          <w:sz w:val="24"/>
          <w:szCs w:val="24"/>
        </w:rPr>
        <w:t>owever their recent rise in</w:t>
      </w:r>
      <w:r w:rsidRPr="001A177A">
        <w:rPr>
          <w:rFonts w:ascii="Times New Roman" w:hAnsi="Times New Roman" w:cs="Times New Roman"/>
          <w:sz w:val="24"/>
          <w:szCs w:val="24"/>
        </w:rPr>
        <w:t xml:space="preserve"> </w:t>
      </w:r>
      <w:r w:rsidRPr="001A177A">
        <w:rPr>
          <w:rFonts w:ascii="Times New Roman" w:hAnsi="Times New Roman" w:cs="Times New Roman"/>
          <w:sz w:val="24"/>
          <w:szCs w:val="24"/>
        </w:rPr>
        <w:lastRenderedPageBreak/>
        <w:t>prominence</w:t>
      </w:r>
      <w:r>
        <w:rPr>
          <w:rFonts w:ascii="Times New Roman" w:hAnsi="Times New Roman" w:cs="Times New Roman"/>
          <w:sz w:val="24"/>
          <w:szCs w:val="24"/>
        </w:rPr>
        <w:t xml:space="preserve"> (</w:t>
      </w:r>
      <w:r w:rsidR="00973CDB">
        <w:rPr>
          <w:rFonts w:ascii="Times New Roman" w:hAnsi="Times New Roman" w:cs="Times New Roman"/>
          <w:sz w:val="24"/>
          <w:szCs w:val="24"/>
        </w:rPr>
        <w:t xml:space="preserve">thanks to </w:t>
      </w:r>
      <w:proofErr w:type="spellStart"/>
      <w:r>
        <w:rPr>
          <w:rFonts w:ascii="Times New Roman" w:hAnsi="Times New Roman" w:cs="Times New Roman"/>
          <w:sz w:val="24"/>
          <w:szCs w:val="24"/>
        </w:rPr>
        <w:t>Reckwitz</w:t>
      </w:r>
      <w:proofErr w:type="spellEnd"/>
      <w:r>
        <w:rPr>
          <w:rFonts w:ascii="Times New Roman" w:hAnsi="Times New Roman" w:cs="Times New Roman"/>
          <w:sz w:val="24"/>
          <w:szCs w:val="24"/>
        </w:rPr>
        <w:t xml:space="preserve">, </w:t>
      </w:r>
      <w:r w:rsidRPr="001A177A">
        <w:rPr>
          <w:rFonts w:ascii="Times New Roman" w:hAnsi="Times New Roman" w:cs="Times New Roman"/>
          <w:sz w:val="24"/>
          <w:szCs w:val="24"/>
        </w:rPr>
        <w:t>2002)</w:t>
      </w:r>
      <w:r>
        <w:rPr>
          <w:rFonts w:ascii="Times New Roman" w:hAnsi="Times New Roman" w:cs="Times New Roman"/>
          <w:sz w:val="24"/>
          <w:szCs w:val="24"/>
        </w:rPr>
        <w:t xml:space="preserve"> has seen their adoption </w:t>
      </w:r>
      <w:r w:rsidR="008B49D5">
        <w:rPr>
          <w:rFonts w:ascii="Times New Roman" w:hAnsi="Times New Roman" w:cs="Times New Roman"/>
          <w:sz w:val="24"/>
          <w:szCs w:val="24"/>
        </w:rPr>
        <w:t>by scholars in the sustainability field interested in understanding and influencing environmentally damaging ‘behaviours’</w:t>
      </w:r>
      <w:r w:rsidR="00377FEF">
        <w:rPr>
          <w:rFonts w:ascii="Times New Roman" w:hAnsi="Times New Roman" w:cs="Times New Roman"/>
          <w:sz w:val="24"/>
          <w:szCs w:val="24"/>
        </w:rPr>
        <w:t xml:space="preserve"> </w:t>
      </w:r>
      <w:r w:rsidR="008B49D5" w:rsidRPr="008B49D5">
        <w:rPr>
          <w:rFonts w:ascii="Times New Roman" w:eastAsia="Times New Roman" w:hAnsi="Times New Roman" w:cs="Times New Roman"/>
          <w:sz w:val="24"/>
        </w:rPr>
        <w:t>(</w:t>
      </w:r>
      <w:r w:rsidR="00973CDB">
        <w:rPr>
          <w:rFonts w:ascii="Times New Roman" w:eastAsia="Times New Roman" w:hAnsi="Times New Roman" w:cs="Times New Roman"/>
          <w:sz w:val="24"/>
        </w:rPr>
        <w:t>Chatterton and Anderson, 2011</w:t>
      </w:r>
      <w:r w:rsidR="002D69C4">
        <w:rPr>
          <w:rFonts w:ascii="Times New Roman" w:eastAsia="Times New Roman" w:hAnsi="Times New Roman" w:cs="Times New Roman"/>
          <w:sz w:val="24"/>
        </w:rPr>
        <w:t>;</w:t>
      </w:r>
      <w:r w:rsidR="002D69C4" w:rsidRPr="002D69C4">
        <w:rPr>
          <w:rFonts w:ascii="Times New Roman" w:eastAsia="Times New Roman" w:hAnsi="Times New Roman" w:cs="Times New Roman"/>
          <w:sz w:val="24"/>
        </w:rPr>
        <w:t xml:space="preserve"> </w:t>
      </w:r>
      <w:r w:rsidR="002D69C4">
        <w:rPr>
          <w:rFonts w:ascii="Times New Roman" w:eastAsia="Times New Roman" w:hAnsi="Times New Roman" w:cs="Times New Roman"/>
          <w:sz w:val="24"/>
        </w:rPr>
        <w:t>Shove, 2010</w:t>
      </w:r>
      <w:r w:rsidR="008B49D5">
        <w:rPr>
          <w:rFonts w:ascii="Times New Roman" w:eastAsia="Times New Roman" w:hAnsi="Times New Roman" w:cs="Times New Roman"/>
          <w:sz w:val="24"/>
        </w:rPr>
        <w:t>)</w:t>
      </w:r>
      <w:r w:rsidR="008B49D5" w:rsidRPr="008B49D5">
        <w:rPr>
          <w:rFonts w:ascii="Times New Roman" w:hAnsi="Times New Roman" w:cs="Times New Roman"/>
          <w:sz w:val="24"/>
          <w:szCs w:val="24"/>
        </w:rPr>
        <w:t>.</w:t>
      </w:r>
      <w:r w:rsidR="008B49D5" w:rsidRPr="001F0178">
        <w:rPr>
          <w:rFonts w:cstheme="minorHAnsi"/>
          <w:sz w:val="24"/>
          <w:szCs w:val="24"/>
        </w:rPr>
        <w:t xml:space="preserve"> </w:t>
      </w:r>
    </w:p>
    <w:p w:rsidR="008B49D5" w:rsidRDefault="00AD74AC" w:rsidP="00377FEF">
      <w:pPr>
        <w:spacing w:line="240" w:lineRule="auto"/>
        <w:rPr>
          <w:rFonts w:ascii="Times New Roman" w:hAnsi="Times New Roman" w:cs="Times New Roman"/>
          <w:sz w:val="24"/>
          <w:szCs w:val="24"/>
        </w:rPr>
      </w:pPr>
      <w:r>
        <w:rPr>
          <w:rFonts w:ascii="Times New Roman" w:hAnsi="Times New Roman" w:cs="Times New Roman"/>
          <w:sz w:val="24"/>
          <w:szCs w:val="24"/>
        </w:rPr>
        <w:t xml:space="preserve">Practices are </w:t>
      </w:r>
      <w:r w:rsidR="00A87D92" w:rsidRPr="001A177A">
        <w:rPr>
          <w:rFonts w:ascii="Times New Roman" w:hAnsi="Times New Roman" w:cs="Times New Roman"/>
          <w:sz w:val="24"/>
          <w:szCs w:val="24"/>
        </w:rPr>
        <w:t>define</w:t>
      </w:r>
      <w:r>
        <w:rPr>
          <w:rFonts w:ascii="Times New Roman" w:hAnsi="Times New Roman" w:cs="Times New Roman"/>
          <w:sz w:val="24"/>
          <w:szCs w:val="24"/>
        </w:rPr>
        <w:t>d</w:t>
      </w:r>
      <w:r w:rsidR="00A87D92" w:rsidRPr="001A177A">
        <w:rPr>
          <w:rFonts w:ascii="Times New Roman" w:hAnsi="Times New Roman" w:cs="Times New Roman"/>
          <w:sz w:val="24"/>
          <w:szCs w:val="24"/>
        </w:rPr>
        <w:t xml:space="preserve"> as </w:t>
      </w:r>
      <w:r w:rsidR="00A87D92" w:rsidRPr="000728F3">
        <w:rPr>
          <w:rFonts w:ascii="Times New Roman" w:hAnsi="Times New Roman" w:cs="Times New Roman"/>
          <w:sz w:val="24"/>
          <w:szCs w:val="24"/>
        </w:rPr>
        <w:t>“a routinized way in which bodies are moved, objects are handled, subjects are treated, things are described and the world is understood”</w:t>
      </w:r>
      <w:r w:rsidR="00A87D92" w:rsidRPr="001A177A">
        <w:rPr>
          <w:rFonts w:ascii="Times New Roman" w:hAnsi="Times New Roman" w:cs="Times New Roman"/>
          <w:sz w:val="24"/>
          <w:szCs w:val="24"/>
        </w:rPr>
        <w:t xml:space="preserve"> (</w:t>
      </w:r>
      <w:proofErr w:type="spellStart"/>
      <w:r w:rsidR="00377FEF">
        <w:rPr>
          <w:rFonts w:ascii="Times New Roman" w:hAnsi="Times New Roman" w:cs="Times New Roman"/>
          <w:sz w:val="24"/>
          <w:szCs w:val="24"/>
        </w:rPr>
        <w:t>Reckwitz</w:t>
      </w:r>
      <w:proofErr w:type="spellEnd"/>
      <w:r w:rsidR="00377FEF">
        <w:rPr>
          <w:rFonts w:ascii="Times New Roman" w:hAnsi="Times New Roman" w:cs="Times New Roman"/>
          <w:sz w:val="24"/>
          <w:szCs w:val="24"/>
        </w:rPr>
        <w:t xml:space="preserve">, 2002, </w:t>
      </w:r>
      <w:r w:rsidR="00973CDB">
        <w:rPr>
          <w:rFonts w:ascii="Times New Roman" w:hAnsi="Times New Roman" w:cs="Times New Roman"/>
          <w:sz w:val="24"/>
          <w:szCs w:val="24"/>
        </w:rPr>
        <w:t>p.250). Practices are therefore</w:t>
      </w:r>
      <w:r w:rsidR="00973CDB">
        <w:rPr>
          <w:rFonts w:ascii="Times New Roman" w:hAnsi="Times New Roman" w:cs="Times New Roman"/>
          <w:sz w:val="24"/>
          <w:szCs w:val="24"/>
        </w:rPr>
        <w:t xml:space="preserve"> any activity perform</w:t>
      </w:r>
      <w:r w:rsidR="00973CDB">
        <w:rPr>
          <w:rFonts w:ascii="Times New Roman" w:hAnsi="Times New Roman" w:cs="Times New Roman"/>
          <w:sz w:val="24"/>
          <w:szCs w:val="24"/>
        </w:rPr>
        <w:t>ed</w:t>
      </w:r>
      <w:r w:rsidR="00973CDB">
        <w:rPr>
          <w:rFonts w:ascii="Times New Roman" w:hAnsi="Times New Roman" w:cs="Times New Roman"/>
          <w:sz w:val="24"/>
          <w:szCs w:val="24"/>
        </w:rPr>
        <w:t xml:space="preserve"> in a routinized, culturally normative way</w:t>
      </w:r>
      <w:r w:rsidR="00973CDB">
        <w:rPr>
          <w:rFonts w:ascii="Times New Roman" w:hAnsi="Times New Roman" w:cs="Times New Roman"/>
          <w:sz w:val="24"/>
          <w:szCs w:val="24"/>
        </w:rPr>
        <w:t xml:space="preserve">, such as showering </w:t>
      </w:r>
      <w:r w:rsidR="00973CDB">
        <w:rPr>
          <w:rFonts w:ascii="Times New Roman" w:hAnsi="Times New Roman" w:cs="Times New Roman"/>
          <w:sz w:val="24"/>
          <w:szCs w:val="24"/>
        </w:rPr>
        <w:t xml:space="preserve">(Hand </w:t>
      </w:r>
      <w:r w:rsidR="00973CDB" w:rsidRPr="005C2A9B">
        <w:rPr>
          <w:rFonts w:ascii="Times New Roman" w:hAnsi="Times New Roman" w:cs="Times New Roman"/>
          <w:i/>
          <w:sz w:val="24"/>
          <w:szCs w:val="24"/>
        </w:rPr>
        <w:t>et al.</w:t>
      </w:r>
      <w:r w:rsidR="00973CDB">
        <w:rPr>
          <w:rFonts w:ascii="Times New Roman" w:hAnsi="Times New Roman" w:cs="Times New Roman"/>
          <w:sz w:val="24"/>
          <w:szCs w:val="24"/>
        </w:rPr>
        <w:t xml:space="preserve"> 2005) or</w:t>
      </w:r>
      <w:r w:rsidR="00973CDB">
        <w:rPr>
          <w:rFonts w:ascii="Times New Roman" w:hAnsi="Times New Roman" w:cs="Times New Roman"/>
          <w:sz w:val="24"/>
          <w:szCs w:val="24"/>
        </w:rPr>
        <w:t xml:space="preserve"> </w:t>
      </w:r>
      <w:r w:rsidR="00973CDB" w:rsidRPr="005C2A9B">
        <w:rPr>
          <w:rFonts w:ascii="Times New Roman" w:hAnsi="Times New Roman" w:cs="Times New Roman"/>
          <w:sz w:val="24"/>
          <w:szCs w:val="24"/>
        </w:rPr>
        <w:t xml:space="preserve">car driving </w:t>
      </w:r>
      <w:r w:rsidR="00973CDB" w:rsidRPr="005C2A9B">
        <w:rPr>
          <w:rFonts w:ascii="Times New Roman" w:eastAsia="Times New Roman" w:hAnsi="Times New Roman" w:cs="Times New Roman"/>
          <w:sz w:val="24"/>
          <w:szCs w:val="24"/>
        </w:rPr>
        <w:t>(</w:t>
      </w:r>
      <w:proofErr w:type="spellStart"/>
      <w:r w:rsidR="00973CDB" w:rsidRPr="005C2A9B">
        <w:rPr>
          <w:rFonts w:ascii="Times New Roman" w:eastAsia="Times New Roman" w:hAnsi="Times New Roman" w:cs="Times New Roman"/>
          <w:sz w:val="24"/>
          <w:szCs w:val="24"/>
        </w:rPr>
        <w:t>Rettie</w:t>
      </w:r>
      <w:proofErr w:type="spellEnd"/>
      <w:r w:rsidR="00973CDB" w:rsidRPr="005C2A9B">
        <w:rPr>
          <w:rFonts w:ascii="Times New Roman" w:eastAsia="Times New Roman" w:hAnsi="Times New Roman" w:cs="Times New Roman"/>
          <w:sz w:val="24"/>
          <w:szCs w:val="24"/>
        </w:rPr>
        <w:t xml:space="preserve"> </w:t>
      </w:r>
      <w:r w:rsidR="00973CDB" w:rsidRPr="005C2A9B">
        <w:rPr>
          <w:rFonts w:ascii="Times New Roman" w:eastAsia="Times New Roman" w:hAnsi="Times New Roman" w:cs="Times New Roman"/>
          <w:i/>
          <w:sz w:val="24"/>
          <w:szCs w:val="24"/>
        </w:rPr>
        <w:t>et al.</w:t>
      </w:r>
      <w:r w:rsidR="00973CDB" w:rsidRPr="005C2A9B">
        <w:rPr>
          <w:rFonts w:ascii="Times New Roman" w:eastAsia="Times New Roman" w:hAnsi="Times New Roman" w:cs="Times New Roman"/>
          <w:sz w:val="24"/>
          <w:szCs w:val="24"/>
        </w:rPr>
        <w:t>, 2012)</w:t>
      </w:r>
      <w:r w:rsidR="00973CDB">
        <w:rPr>
          <w:rFonts w:ascii="Times New Roman" w:eastAsia="Times New Roman" w:hAnsi="Times New Roman" w:cs="Times New Roman"/>
          <w:sz w:val="24"/>
          <w:szCs w:val="24"/>
        </w:rPr>
        <w:t>.</w:t>
      </w:r>
      <w:r w:rsidR="00973CDB" w:rsidRPr="005C2A9B">
        <w:rPr>
          <w:rFonts w:ascii="Times New Roman" w:hAnsi="Times New Roman" w:cs="Times New Roman"/>
          <w:sz w:val="24"/>
          <w:szCs w:val="24"/>
        </w:rPr>
        <w:t xml:space="preserve"> </w:t>
      </w:r>
      <w:r w:rsidR="00A87D92" w:rsidRPr="001A177A">
        <w:rPr>
          <w:rFonts w:ascii="Times New Roman" w:hAnsi="Times New Roman" w:cs="Times New Roman"/>
          <w:sz w:val="24"/>
          <w:szCs w:val="24"/>
        </w:rPr>
        <w:t xml:space="preserve">Practice theories are a type of cultural theory, </w:t>
      </w:r>
      <w:r w:rsidR="00F85D30" w:rsidRPr="001A177A">
        <w:rPr>
          <w:rFonts w:ascii="Times New Roman" w:hAnsi="Times New Roman" w:cs="Times New Roman"/>
          <w:sz w:val="24"/>
          <w:szCs w:val="24"/>
        </w:rPr>
        <w:t xml:space="preserve">which considers </w:t>
      </w:r>
      <w:r w:rsidR="00A87D92" w:rsidRPr="001A177A">
        <w:rPr>
          <w:rFonts w:ascii="Times New Roman" w:hAnsi="Times New Roman" w:cs="Times New Roman"/>
          <w:sz w:val="24"/>
          <w:szCs w:val="24"/>
        </w:rPr>
        <w:t xml:space="preserve">humans as agents who behave within </w:t>
      </w:r>
      <w:r w:rsidR="00F85D30" w:rsidRPr="001A177A">
        <w:rPr>
          <w:rFonts w:ascii="Times New Roman" w:hAnsi="Times New Roman" w:cs="Times New Roman"/>
          <w:sz w:val="24"/>
          <w:szCs w:val="24"/>
        </w:rPr>
        <w:t xml:space="preserve">the structures of various practices. </w:t>
      </w:r>
      <w:r w:rsidR="008B49D5">
        <w:rPr>
          <w:rFonts w:ascii="Times New Roman" w:hAnsi="Times New Roman" w:cs="Times New Roman"/>
          <w:sz w:val="24"/>
          <w:szCs w:val="24"/>
        </w:rPr>
        <w:t>The theory treats practice itself – an abstract and objectively existing phenomenon - as the focus of analysis. A</w:t>
      </w:r>
      <w:r w:rsidR="00F85D30" w:rsidRPr="001A177A">
        <w:rPr>
          <w:rFonts w:ascii="Times New Roman" w:hAnsi="Times New Roman" w:cs="Times New Roman"/>
          <w:sz w:val="24"/>
          <w:szCs w:val="24"/>
        </w:rPr>
        <w:t xml:space="preserve">gents </w:t>
      </w:r>
      <w:r w:rsidR="00973CDB">
        <w:rPr>
          <w:rFonts w:ascii="Times New Roman" w:hAnsi="Times New Roman" w:cs="Times New Roman"/>
          <w:sz w:val="24"/>
          <w:szCs w:val="24"/>
        </w:rPr>
        <w:t xml:space="preserve">are treated as the carriers or performers of practices; </w:t>
      </w:r>
      <w:r w:rsidR="008B49D5">
        <w:rPr>
          <w:rFonts w:ascii="Times New Roman" w:hAnsi="Times New Roman" w:cs="Times New Roman"/>
          <w:sz w:val="24"/>
          <w:szCs w:val="24"/>
        </w:rPr>
        <w:t>the cross</w:t>
      </w:r>
      <w:r w:rsidR="00973CDB">
        <w:rPr>
          <w:rFonts w:ascii="Times New Roman" w:hAnsi="Times New Roman" w:cs="Times New Roman"/>
          <w:sz w:val="24"/>
          <w:szCs w:val="24"/>
        </w:rPr>
        <w:t xml:space="preserve">ing </w:t>
      </w:r>
      <w:proofErr w:type="gramStart"/>
      <w:r w:rsidR="00973CDB">
        <w:rPr>
          <w:rFonts w:ascii="Times New Roman" w:hAnsi="Times New Roman" w:cs="Times New Roman"/>
          <w:sz w:val="24"/>
          <w:szCs w:val="24"/>
        </w:rPr>
        <w:t>points</w:t>
      </w:r>
      <w:proofErr w:type="gramEnd"/>
      <w:r w:rsidR="00973CDB">
        <w:rPr>
          <w:rFonts w:ascii="Times New Roman" w:hAnsi="Times New Roman" w:cs="Times New Roman"/>
          <w:sz w:val="24"/>
          <w:szCs w:val="24"/>
        </w:rPr>
        <w:t xml:space="preserve"> of various practices</w:t>
      </w:r>
      <w:r w:rsidR="008B49D5">
        <w:rPr>
          <w:rFonts w:ascii="Times New Roman" w:hAnsi="Times New Roman" w:cs="Times New Roman"/>
          <w:sz w:val="24"/>
          <w:szCs w:val="24"/>
        </w:rPr>
        <w:t xml:space="preserve"> which overlap and interlink, </w:t>
      </w:r>
      <w:r w:rsidR="00973CDB">
        <w:rPr>
          <w:rFonts w:ascii="Times New Roman" w:hAnsi="Times New Roman" w:cs="Times New Roman"/>
          <w:sz w:val="24"/>
          <w:szCs w:val="24"/>
        </w:rPr>
        <w:t>but the focus of analysis is the practice not the performer. A</w:t>
      </w:r>
      <w:r w:rsidR="008B49D5">
        <w:rPr>
          <w:rFonts w:ascii="Times New Roman" w:hAnsi="Times New Roman" w:cs="Times New Roman"/>
          <w:sz w:val="24"/>
          <w:szCs w:val="24"/>
        </w:rPr>
        <w:t xml:space="preserve">nalysing </w:t>
      </w:r>
      <w:r w:rsidR="00973CDB">
        <w:rPr>
          <w:rFonts w:ascii="Times New Roman" w:hAnsi="Times New Roman" w:cs="Times New Roman"/>
          <w:sz w:val="24"/>
          <w:szCs w:val="24"/>
        </w:rPr>
        <w:t xml:space="preserve">the carrier’s </w:t>
      </w:r>
      <w:r w:rsidR="008B49D5">
        <w:rPr>
          <w:rFonts w:ascii="Times New Roman" w:hAnsi="Times New Roman" w:cs="Times New Roman"/>
          <w:sz w:val="24"/>
          <w:szCs w:val="24"/>
        </w:rPr>
        <w:t xml:space="preserve">talk and behaviour is </w:t>
      </w:r>
      <w:r w:rsidR="00973CDB">
        <w:rPr>
          <w:rFonts w:ascii="Times New Roman" w:hAnsi="Times New Roman" w:cs="Times New Roman"/>
          <w:sz w:val="24"/>
          <w:szCs w:val="24"/>
        </w:rPr>
        <w:t>simply a</w:t>
      </w:r>
      <w:r w:rsidR="008B49D5">
        <w:rPr>
          <w:rFonts w:ascii="Times New Roman" w:hAnsi="Times New Roman" w:cs="Times New Roman"/>
          <w:sz w:val="24"/>
          <w:szCs w:val="24"/>
        </w:rPr>
        <w:t xml:space="preserve"> useful access point for exploring the structure and evolution of </w:t>
      </w:r>
      <w:r w:rsidR="008B49D5" w:rsidRPr="00DA63B7">
        <w:rPr>
          <w:rFonts w:ascii="Times New Roman" w:hAnsi="Times New Roman" w:cs="Times New Roman"/>
          <w:sz w:val="24"/>
          <w:szCs w:val="24"/>
        </w:rPr>
        <w:t>practices</w:t>
      </w:r>
      <w:r w:rsidR="00377FEF" w:rsidRPr="00DA63B7">
        <w:rPr>
          <w:rFonts w:ascii="Times New Roman" w:hAnsi="Times New Roman" w:cs="Times New Roman"/>
          <w:sz w:val="24"/>
          <w:szCs w:val="24"/>
        </w:rPr>
        <w:t xml:space="preserve"> </w:t>
      </w:r>
      <w:r w:rsidR="00DA63B7" w:rsidRPr="00DA63B7">
        <w:rPr>
          <w:rFonts w:ascii="Times New Roman" w:hAnsi="Times New Roman" w:cs="Times New Roman"/>
          <w:sz w:val="24"/>
          <w:szCs w:val="24"/>
        </w:rPr>
        <w:t>(Martens, 2012</w:t>
      </w:r>
      <w:r w:rsidR="00377FEF" w:rsidRPr="00DA63B7">
        <w:rPr>
          <w:rFonts w:ascii="Times New Roman" w:hAnsi="Times New Roman" w:cs="Times New Roman"/>
          <w:sz w:val="24"/>
          <w:szCs w:val="24"/>
        </w:rPr>
        <w:t>)</w:t>
      </w:r>
      <w:r w:rsidR="008B49D5" w:rsidRPr="00DA63B7">
        <w:rPr>
          <w:rFonts w:ascii="Times New Roman" w:hAnsi="Times New Roman" w:cs="Times New Roman"/>
          <w:sz w:val="24"/>
          <w:szCs w:val="24"/>
        </w:rPr>
        <w:t>.</w:t>
      </w:r>
      <w:r w:rsidR="00F85D30" w:rsidRPr="001A177A">
        <w:rPr>
          <w:rFonts w:ascii="Times New Roman" w:hAnsi="Times New Roman" w:cs="Times New Roman"/>
          <w:sz w:val="24"/>
          <w:szCs w:val="24"/>
        </w:rPr>
        <w:t xml:space="preserve"> </w:t>
      </w:r>
    </w:p>
    <w:p w:rsidR="00EE180C" w:rsidRPr="001A177A" w:rsidRDefault="00973CDB" w:rsidP="00EE180C">
      <w:pPr>
        <w:spacing w:line="240" w:lineRule="auto"/>
        <w:rPr>
          <w:rFonts w:ascii="Times New Roman" w:hAnsi="Times New Roman" w:cs="Times New Roman"/>
          <w:sz w:val="24"/>
          <w:szCs w:val="24"/>
        </w:rPr>
      </w:pPr>
      <w:r>
        <w:rPr>
          <w:rFonts w:ascii="Times New Roman" w:hAnsi="Times New Roman" w:cs="Times New Roman"/>
          <w:sz w:val="24"/>
          <w:szCs w:val="24"/>
        </w:rPr>
        <w:t>As such, p</w:t>
      </w:r>
      <w:r w:rsidR="00E155A1">
        <w:rPr>
          <w:rFonts w:ascii="Times New Roman" w:hAnsi="Times New Roman" w:cs="Times New Roman"/>
          <w:sz w:val="24"/>
          <w:szCs w:val="24"/>
        </w:rPr>
        <w:t>ractices are</w:t>
      </w:r>
      <w:r w:rsidR="00EE180C" w:rsidRPr="001A177A">
        <w:rPr>
          <w:rFonts w:ascii="Times New Roman" w:hAnsi="Times New Roman" w:cs="Times New Roman"/>
          <w:sz w:val="24"/>
          <w:szCs w:val="24"/>
        </w:rPr>
        <w:t xml:space="preserve"> deconstructed into </w:t>
      </w:r>
      <w:r w:rsidR="00EE180C" w:rsidRPr="000728F3">
        <w:rPr>
          <w:rFonts w:ascii="Times New Roman" w:hAnsi="Times New Roman" w:cs="Times New Roman"/>
          <w:sz w:val="24"/>
          <w:szCs w:val="24"/>
        </w:rPr>
        <w:t xml:space="preserve">several </w:t>
      </w:r>
      <w:r>
        <w:rPr>
          <w:rFonts w:ascii="Times New Roman" w:hAnsi="Times New Roman" w:cs="Times New Roman"/>
          <w:sz w:val="24"/>
          <w:szCs w:val="24"/>
        </w:rPr>
        <w:t>interconnected elements</w:t>
      </w:r>
      <w:r w:rsidR="00E155A1">
        <w:rPr>
          <w:rFonts w:ascii="Times New Roman" w:hAnsi="Times New Roman" w:cs="Times New Roman"/>
          <w:sz w:val="24"/>
          <w:szCs w:val="24"/>
        </w:rPr>
        <w:t xml:space="preserve"> (</w:t>
      </w:r>
      <w:proofErr w:type="spellStart"/>
      <w:r w:rsidR="00E155A1">
        <w:rPr>
          <w:rFonts w:ascii="Times New Roman" w:hAnsi="Times New Roman" w:cs="Times New Roman"/>
          <w:sz w:val="24"/>
          <w:szCs w:val="24"/>
        </w:rPr>
        <w:t>Reckwitz</w:t>
      </w:r>
      <w:proofErr w:type="spellEnd"/>
      <w:r w:rsidR="00E155A1">
        <w:rPr>
          <w:rFonts w:ascii="Times New Roman" w:hAnsi="Times New Roman" w:cs="Times New Roman"/>
          <w:sz w:val="24"/>
          <w:szCs w:val="24"/>
        </w:rPr>
        <w:t>, 2002), and a</w:t>
      </w:r>
      <w:r w:rsidR="00EE180C" w:rsidRPr="001A177A">
        <w:rPr>
          <w:rFonts w:ascii="Times New Roman" w:hAnsi="Times New Roman" w:cs="Times New Roman"/>
          <w:sz w:val="24"/>
          <w:szCs w:val="24"/>
        </w:rPr>
        <w:t>lthough various configurations of these elements have been proposed</w:t>
      </w:r>
      <w:r w:rsidR="00C040E7">
        <w:rPr>
          <w:rFonts w:ascii="Times New Roman" w:hAnsi="Times New Roman" w:cs="Times New Roman"/>
          <w:sz w:val="24"/>
          <w:szCs w:val="24"/>
        </w:rPr>
        <w:t>,</w:t>
      </w:r>
      <w:r w:rsidR="00EE180C" w:rsidRPr="001A177A">
        <w:rPr>
          <w:rFonts w:ascii="Times New Roman" w:hAnsi="Times New Roman" w:cs="Times New Roman"/>
          <w:sz w:val="24"/>
          <w:szCs w:val="24"/>
        </w:rPr>
        <w:t xml:space="preserve"> the simplified model devised by Shove </w:t>
      </w:r>
      <w:r w:rsidR="00EE180C" w:rsidRPr="001A177A">
        <w:rPr>
          <w:rFonts w:ascii="Times New Roman" w:hAnsi="Times New Roman" w:cs="Times New Roman"/>
          <w:i/>
          <w:sz w:val="24"/>
          <w:szCs w:val="24"/>
        </w:rPr>
        <w:t>et al</w:t>
      </w:r>
      <w:r w:rsidR="005C2A9B">
        <w:rPr>
          <w:rFonts w:ascii="Times New Roman" w:hAnsi="Times New Roman" w:cs="Times New Roman"/>
          <w:i/>
          <w:sz w:val="24"/>
          <w:szCs w:val="24"/>
        </w:rPr>
        <w:t>.</w:t>
      </w:r>
      <w:r w:rsidR="00EE180C" w:rsidRPr="001A177A">
        <w:rPr>
          <w:rFonts w:ascii="Times New Roman" w:hAnsi="Times New Roman" w:cs="Times New Roman"/>
          <w:i/>
          <w:sz w:val="24"/>
          <w:szCs w:val="24"/>
        </w:rPr>
        <w:t xml:space="preserve"> </w:t>
      </w:r>
      <w:r w:rsidR="00EE180C" w:rsidRPr="001A177A">
        <w:rPr>
          <w:rFonts w:ascii="Times New Roman" w:hAnsi="Times New Roman" w:cs="Times New Roman"/>
          <w:sz w:val="24"/>
          <w:szCs w:val="24"/>
        </w:rPr>
        <w:t xml:space="preserve">(2012), </w:t>
      </w:r>
      <w:r w:rsidR="00EE180C">
        <w:rPr>
          <w:rFonts w:ascii="Times New Roman" w:hAnsi="Times New Roman" w:cs="Times New Roman"/>
          <w:sz w:val="24"/>
          <w:szCs w:val="24"/>
        </w:rPr>
        <w:t>illustrated in Fig</w:t>
      </w:r>
      <w:r w:rsidR="00A82621">
        <w:rPr>
          <w:rFonts w:ascii="Times New Roman" w:hAnsi="Times New Roman" w:cs="Times New Roman"/>
          <w:sz w:val="24"/>
          <w:szCs w:val="24"/>
        </w:rPr>
        <w:t>ure</w:t>
      </w:r>
      <w:r w:rsidR="00EE180C">
        <w:rPr>
          <w:rFonts w:ascii="Times New Roman" w:hAnsi="Times New Roman" w:cs="Times New Roman"/>
          <w:sz w:val="24"/>
          <w:szCs w:val="24"/>
        </w:rPr>
        <w:t xml:space="preserve"> 1</w:t>
      </w:r>
      <w:r w:rsidR="00EE180C" w:rsidRPr="001A177A">
        <w:rPr>
          <w:rFonts w:ascii="Times New Roman" w:hAnsi="Times New Roman" w:cs="Times New Roman"/>
          <w:sz w:val="24"/>
          <w:szCs w:val="24"/>
        </w:rPr>
        <w:t xml:space="preserve">, </w:t>
      </w:r>
      <w:r w:rsidR="00EE180C">
        <w:rPr>
          <w:rFonts w:ascii="Times New Roman" w:hAnsi="Times New Roman" w:cs="Times New Roman"/>
          <w:sz w:val="24"/>
          <w:szCs w:val="24"/>
        </w:rPr>
        <w:t>is</w:t>
      </w:r>
      <w:r w:rsidR="00EE180C" w:rsidRPr="001A177A">
        <w:rPr>
          <w:rFonts w:ascii="Times New Roman" w:hAnsi="Times New Roman" w:cs="Times New Roman"/>
          <w:sz w:val="24"/>
          <w:szCs w:val="24"/>
        </w:rPr>
        <w:t xml:space="preserve"> </w:t>
      </w:r>
      <w:r w:rsidR="00C040E7">
        <w:rPr>
          <w:rFonts w:ascii="Times New Roman" w:hAnsi="Times New Roman" w:cs="Times New Roman"/>
          <w:sz w:val="24"/>
          <w:szCs w:val="24"/>
        </w:rPr>
        <w:t>viewed as having</w:t>
      </w:r>
      <w:r w:rsidR="00EE180C" w:rsidRPr="001A177A">
        <w:rPr>
          <w:rFonts w:ascii="Times New Roman" w:hAnsi="Times New Roman" w:cs="Times New Roman"/>
          <w:sz w:val="24"/>
          <w:szCs w:val="24"/>
        </w:rPr>
        <w:t xml:space="preserve"> consider</w:t>
      </w:r>
      <w:r w:rsidR="00EE180C">
        <w:rPr>
          <w:rFonts w:ascii="Times New Roman" w:hAnsi="Times New Roman" w:cs="Times New Roman"/>
          <w:sz w:val="24"/>
          <w:szCs w:val="24"/>
        </w:rPr>
        <w:t xml:space="preserve">able potential </w:t>
      </w:r>
      <w:r w:rsidR="00C040E7">
        <w:rPr>
          <w:rFonts w:ascii="Times New Roman" w:hAnsi="Times New Roman" w:cs="Times New Roman"/>
          <w:sz w:val="24"/>
          <w:szCs w:val="24"/>
        </w:rPr>
        <w:t>for</w:t>
      </w:r>
      <w:r w:rsidR="00EE180C">
        <w:rPr>
          <w:rFonts w:ascii="Times New Roman" w:hAnsi="Times New Roman" w:cs="Times New Roman"/>
          <w:sz w:val="24"/>
          <w:szCs w:val="24"/>
        </w:rPr>
        <w:t xml:space="preserve"> </w:t>
      </w:r>
      <w:r w:rsidR="00EE180C" w:rsidRPr="001A177A">
        <w:rPr>
          <w:rFonts w:ascii="Times New Roman" w:hAnsi="Times New Roman" w:cs="Times New Roman"/>
          <w:sz w:val="24"/>
          <w:szCs w:val="24"/>
        </w:rPr>
        <w:t>‘behaviour change’</w:t>
      </w:r>
      <w:r w:rsidR="00EE180C">
        <w:rPr>
          <w:rFonts w:ascii="Times New Roman" w:hAnsi="Times New Roman" w:cs="Times New Roman"/>
          <w:sz w:val="24"/>
          <w:szCs w:val="24"/>
        </w:rPr>
        <w:t xml:space="preserve"> research and </w:t>
      </w:r>
      <w:r w:rsidR="00D31223">
        <w:rPr>
          <w:rFonts w:ascii="Times New Roman" w:hAnsi="Times New Roman" w:cs="Times New Roman"/>
          <w:sz w:val="24"/>
          <w:szCs w:val="24"/>
        </w:rPr>
        <w:t xml:space="preserve">suitable </w:t>
      </w:r>
      <w:r w:rsidR="00EE180C">
        <w:rPr>
          <w:rFonts w:ascii="Times New Roman" w:hAnsi="Times New Roman" w:cs="Times New Roman"/>
          <w:sz w:val="24"/>
          <w:szCs w:val="24"/>
        </w:rPr>
        <w:t>intervention/policy response</w:t>
      </w:r>
      <w:r w:rsidR="00EE180C" w:rsidRPr="001A177A">
        <w:rPr>
          <w:rFonts w:ascii="Times New Roman" w:hAnsi="Times New Roman" w:cs="Times New Roman"/>
          <w:sz w:val="24"/>
          <w:szCs w:val="24"/>
        </w:rPr>
        <w:t xml:space="preserve"> </w:t>
      </w:r>
      <w:r w:rsidR="00EE180C" w:rsidRPr="001A177A">
        <w:rPr>
          <w:rFonts w:ascii="Times New Roman" w:eastAsia="Times New Roman" w:hAnsi="Times New Roman" w:cs="Times New Roman"/>
          <w:sz w:val="24"/>
        </w:rPr>
        <w:t>(Chatterton and Anderson, 2011)</w:t>
      </w:r>
      <w:r w:rsidR="00EE180C">
        <w:rPr>
          <w:rFonts w:ascii="Times New Roman" w:eastAsia="Times New Roman" w:hAnsi="Times New Roman" w:cs="Times New Roman"/>
          <w:sz w:val="24"/>
        </w:rPr>
        <w:t>.</w:t>
      </w:r>
      <w:r w:rsidR="00EE180C">
        <w:rPr>
          <w:rFonts w:ascii="Times New Roman" w:hAnsi="Times New Roman" w:cs="Times New Roman"/>
          <w:sz w:val="24"/>
          <w:szCs w:val="24"/>
        </w:rPr>
        <w:t xml:space="preserve"> It is therefore </w:t>
      </w:r>
      <w:r w:rsidR="005C2A9B">
        <w:rPr>
          <w:rFonts w:ascii="Times New Roman" w:hAnsi="Times New Roman" w:cs="Times New Roman"/>
          <w:sz w:val="24"/>
          <w:szCs w:val="24"/>
        </w:rPr>
        <w:t>introduced</w:t>
      </w:r>
      <w:r w:rsidR="00EE180C">
        <w:rPr>
          <w:rFonts w:ascii="Times New Roman" w:hAnsi="Times New Roman" w:cs="Times New Roman"/>
          <w:sz w:val="24"/>
          <w:szCs w:val="24"/>
        </w:rPr>
        <w:t xml:space="preserve"> here.</w:t>
      </w:r>
    </w:p>
    <w:p w:rsidR="00A87D92" w:rsidRPr="001A177A" w:rsidRDefault="00BE11FA" w:rsidP="0047478A">
      <w:pPr>
        <w:jc w:val="center"/>
        <w:rPr>
          <w:rFonts w:ascii="Times New Roman" w:hAnsi="Times New Roman" w:cs="Times New Roman"/>
          <w:b/>
          <w:sz w:val="24"/>
          <w:szCs w:val="24"/>
        </w:rPr>
      </w:pPr>
      <w:r w:rsidRPr="00612270">
        <w:rPr>
          <w:rFonts w:ascii="Times New Roman" w:hAnsi="Times New Roman" w:cs="Times New Roman"/>
          <w:noProof/>
          <w:color w:val="1F497D"/>
          <w:sz w:val="24"/>
          <w:szCs w:val="24"/>
          <w:lang w:eastAsia="en-GB"/>
        </w:rPr>
        <mc:AlternateContent>
          <mc:Choice Requires="wps">
            <w:drawing>
              <wp:anchor distT="0" distB="0" distL="114300" distR="114300" simplePos="0" relativeHeight="251660288" behindDoc="0" locked="0" layoutInCell="1" allowOverlap="1" wp14:anchorId="45C864E8" wp14:editId="33D3EDED">
                <wp:simplePos x="0" y="0"/>
                <wp:positionH relativeFrom="column">
                  <wp:posOffset>0</wp:posOffset>
                </wp:positionH>
                <wp:positionV relativeFrom="paragraph">
                  <wp:posOffset>293560</wp:posOffset>
                </wp:positionV>
                <wp:extent cx="5884223" cy="2256311"/>
                <wp:effectExtent l="0" t="0" r="21590"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4223" cy="225631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1E14" w:rsidRDefault="002C1E14" w:rsidP="00A87D92"/>
                          <w:p w:rsidR="00BE11FA" w:rsidRDefault="00BE11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0;margin-top:23.1pt;width:463.3pt;height:17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" filled="f">
                <v:textbox>
                  <w:txbxContent>
                    <w:p w:rsidR="002C1E14" w:rsidRDefault="002C1E14" w:rsidP="00A87D92"/>
                    <w:p w:rsidR="00BE11FA" w:rsidRDefault="00BE11FA"/>
                  </w:txbxContent>
                </v:textbox>
              </v:rect>
            </w:pict>
          </mc:Fallback>
        </mc:AlternateContent>
      </w:r>
      <w:r w:rsidR="00A87D92" w:rsidRPr="001A177A">
        <w:rPr>
          <w:rFonts w:ascii="Times New Roman" w:hAnsi="Times New Roman" w:cs="Times New Roman"/>
          <w:b/>
          <w:sz w:val="24"/>
          <w:szCs w:val="24"/>
        </w:rPr>
        <w:t>Figure 1: The Social Practice Framework</w:t>
      </w:r>
    </w:p>
    <w:p w:rsidR="00A87D92" w:rsidRPr="00612270" w:rsidRDefault="00BE11FA" w:rsidP="00A87D92">
      <w:pPr>
        <w:rPr>
          <w:rFonts w:ascii="Times New Roman" w:hAnsi="Times New Roman" w:cs="Times New Roman"/>
          <w:sz w:val="24"/>
          <w:szCs w:val="24"/>
        </w:rPr>
      </w:pPr>
      <w:r w:rsidRPr="00612270">
        <w:rPr>
          <w:rFonts w:ascii="Times New Roman" w:hAnsi="Times New Roman" w:cs="Times New Roman"/>
          <w:noProof/>
          <w:color w:val="1F497D"/>
          <w:sz w:val="24"/>
          <w:szCs w:val="24"/>
          <w:lang w:eastAsia="en-GB"/>
        </w:rPr>
        <mc:AlternateContent>
          <mc:Choice Requires="wps">
            <w:drawing>
              <wp:anchor distT="0" distB="0" distL="114300" distR="114300" simplePos="0" relativeHeight="251659264" behindDoc="0" locked="0" layoutInCell="1" allowOverlap="1" wp14:anchorId="4CB83081" wp14:editId="5129A5BF">
                <wp:simplePos x="0" y="0"/>
                <wp:positionH relativeFrom="column">
                  <wp:posOffset>3128645</wp:posOffset>
                </wp:positionH>
                <wp:positionV relativeFrom="paragraph">
                  <wp:posOffset>29845</wp:posOffset>
                </wp:positionV>
                <wp:extent cx="2802255" cy="2517775"/>
                <wp:effectExtent l="0" t="0" r="17145" b="158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255" cy="2517775"/>
                        </a:xfrm>
                        <a:prstGeom prst="rect">
                          <a:avLst/>
                        </a:prstGeom>
                        <a:solidFill>
                          <a:srgbClr val="FFFFFF"/>
                        </a:solidFill>
                        <a:ln w="9525">
                          <a:solidFill>
                            <a:schemeClr val="bg1">
                              <a:lumMod val="100000"/>
                              <a:lumOff val="0"/>
                            </a:schemeClr>
                          </a:solidFill>
                          <a:miter lim="800000"/>
                          <a:headEnd/>
                          <a:tailEnd/>
                        </a:ln>
                      </wps:spPr>
                      <wps:txbx>
                        <w:txbxContent>
                          <w:p w:rsidR="002C1E14" w:rsidRPr="00BE11FA" w:rsidRDefault="002C1E14" w:rsidP="00A87D92">
                            <w:pPr>
                              <w:rPr>
                                <w:rFonts w:ascii="Times New Roman" w:hAnsi="Times New Roman" w:cs="Times New Roman"/>
                                <w:sz w:val="24"/>
                                <w:szCs w:val="24"/>
                              </w:rPr>
                            </w:pPr>
                            <w:r w:rsidRPr="00BE11FA">
                              <w:rPr>
                                <w:rFonts w:ascii="Times New Roman" w:hAnsi="Times New Roman" w:cs="Times New Roman"/>
                                <w:b/>
                                <w:sz w:val="24"/>
                                <w:szCs w:val="24"/>
                              </w:rPr>
                              <w:t>Materials:</w:t>
                            </w:r>
                            <w:r w:rsidRPr="00BE11FA">
                              <w:rPr>
                                <w:rFonts w:ascii="Times New Roman" w:hAnsi="Times New Roman" w:cs="Times New Roman"/>
                                <w:sz w:val="24"/>
                                <w:szCs w:val="24"/>
                              </w:rPr>
                              <w:t xml:space="preserve"> including things, technologies, tangible physical entities, and the stuff of which objects are made</w:t>
                            </w:r>
                          </w:p>
                          <w:p w:rsidR="002C1E14" w:rsidRPr="00BE11FA" w:rsidRDefault="002C1E14" w:rsidP="00A87D92">
                            <w:pPr>
                              <w:rPr>
                                <w:rFonts w:ascii="Times New Roman" w:hAnsi="Times New Roman" w:cs="Times New Roman"/>
                                <w:sz w:val="24"/>
                                <w:szCs w:val="24"/>
                              </w:rPr>
                            </w:pPr>
                            <w:r w:rsidRPr="00BE11FA">
                              <w:rPr>
                                <w:rFonts w:ascii="Times New Roman" w:hAnsi="Times New Roman" w:cs="Times New Roman"/>
                                <w:b/>
                                <w:sz w:val="24"/>
                                <w:szCs w:val="24"/>
                              </w:rPr>
                              <w:t>Competences:</w:t>
                            </w:r>
                            <w:r w:rsidRPr="00BE11FA">
                              <w:rPr>
                                <w:rFonts w:ascii="Times New Roman" w:hAnsi="Times New Roman" w:cs="Times New Roman"/>
                                <w:sz w:val="24"/>
                                <w:szCs w:val="24"/>
                              </w:rPr>
                              <w:t xml:space="preserve"> which encompass skill, know-how and technique; and</w:t>
                            </w:r>
                          </w:p>
                          <w:p w:rsidR="002C1E14" w:rsidRPr="00BE11FA" w:rsidRDefault="002C1E14" w:rsidP="00A87D92">
                            <w:pPr>
                              <w:rPr>
                                <w:rFonts w:ascii="Times New Roman" w:hAnsi="Times New Roman" w:cs="Times New Roman"/>
                                <w:sz w:val="24"/>
                                <w:szCs w:val="24"/>
                              </w:rPr>
                            </w:pPr>
                            <w:r w:rsidRPr="00BE11FA">
                              <w:rPr>
                                <w:rFonts w:ascii="Times New Roman" w:hAnsi="Times New Roman" w:cs="Times New Roman"/>
                                <w:b/>
                                <w:sz w:val="24"/>
                                <w:szCs w:val="24"/>
                              </w:rPr>
                              <w:t>Meanings:</w:t>
                            </w:r>
                            <w:r w:rsidRPr="00BE11FA">
                              <w:rPr>
                                <w:rFonts w:ascii="Times New Roman" w:hAnsi="Times New Roman" w:cs="Times New Roman"/>
                                <w:sz w:val="24"/>
                                <w:szCs w:val="24"/>
                              </w:rPr>
                              <w:t xml:space="preserve"> symbolic meanings, ideas and aspirations (Shove </w:t>
                            </w:r>
                            <w:r w:rsidRPr="00BE11FA">
                              <w:rPr>
                                <w:rFonts w:ascii="Times New Roman" w:hAnsi="Times New Roman" w:cs="Times New Roman"/>
                                <w:i/>
                                <w:sz w:val="24"/>
                                <w:szCs w:val="24"/>
                              </w:rPr>
                              <w:t>et al</w:t>
                            </w:r>
                            <w:r w:rsidR="00BE11FA" w:rsidRPr="00BE11FA">
                              <w:rPr>
                                <w:rFonts w:ascii="Times New Roman" w:hAnsi="Times New Roman" w:cs="Times New Roman"/>
                                <w:sz w:val="24"/>
                                <w:szCs w:val="24"/>
                              </w:rPr>
                              <w:t>.</w:t>
                            </w:r>
                            <w:r w:rsidRPr="00BE11FA">
                              <w:rPr>
                                <w:rFonts w:ascii="Times New Roman" w:hAnsi="Times New Roman" w:cs="Times New Roman"/>
                                <w:sz w:val="24"/>
                                <w:szCs w:val="24"/>
                              </w:rPr>
                              <w:t>, 2012, p.14)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246.35pt;margin-top:2.35pt;width:220.65pt;height:1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" strokecolor="white [3212]">
                <v:textbox>
                  <w:txbxContent>
                    <w:p w:rsidR="002C1E14" w:rsidRPr="00BE11FA" w:rsidRDefault="002C1E14" w:rsidP="00A87D92">
                      <w:pPr>
                        <w:rPr>
                          <w:rFonts w:ascii="Times New Roman" w:hAnsi="Times New Roman" w:cs="Times New Roman"/>
                          <w:sz w:val="24"/>
                          <w:szCs w:val="24"/>
                        </w:rPr>
                      </w:pPr>
                      <w:r w:rsidRPr="00BE11FA">
                        <w:rPr>
                          <w:rFonts w:ascii="Times New Roman" w:hAnsi="Times New Roman" w:cs="Times New Roman"/>
                          <w:b/>
                          <w:sz w:val="24"/>
                          <w:szCs w:val="24"/>
                        </w:rPr>
                        <w:t>Materials:</w:t>
                      </w:r>
                      <w:r w:rsidRPr="00BE11FA">
                        <w:rPr>
                          <w:rFonts w:ascii="Times New Roman" w:hAnsi="Times New Roman" w:cs="Times New Roman"/>
                          <w:sz w:val="24"/>
                          <w:szCs w:val="24"/>
                        </w:rPr>
                        <w:t xml:space="preserve"> including things, technologies, tangible physical entities, and the stuff of which objects are made</w:t>
                      </w:r>
                    </w:p>
                    <w:p w:rsidR="002C1E14" w:rsidRPr="00BE11FA" w:rsidRDefault="002C1E14" w:rsidP="00A87D92">
                      <w:pPr>
                        <w:rPr>
                          <w:rFonts w:ascii="Times New Roman" w:hAnsi="Times New Roman" w:cs="Times New Roman"/>
                          <w:sz w:val="24"/>
                          <w:szCs w:val="24"/>
                        </w:rPr>
                      </w:pPr>
                      <w:r w:rsidRPr="00BE11FA">
                        <w:rPr>
                          <w:rFonts w:ascii="Times New Roman" w:hAnsi="Times New Roman" w:cs="Times New Roman"/>
                          <w:b/>
                          <w:sz w:val="24"/>
                          <w:szCs w:val="24"/>
                        </w:rPr>
                        <w:t>Competences:</w:t>
                      </w:r>
                      <w:r w:rsidRPr="00BE11FA">
                        <w:rPr>
                          <w:rFonts w:ascii="Times New Roman" w:hAnsi="Times New Roman" w:cs="Times New Roman"/>
                          <w:sz w:val="24"/>
                          <w:szCs w:val="24"/>
                        </w:rPr>
                        <w:t xml:space="preserve"> which encompass skill, know-how and technique; and</w:t>
                      </w:r>
                    </w:p>
                    <w:p w:rsidR="002C1E14" w:rsidRPr="00BE11FA" w:rsidRDefault="002C1E14" w:rsidP="00A87D92">
                      <w:pPr>
                        <w:rPr>
                          <w:rFonts w:ascii="Times New Roman" w:hAnsi="Times New Roman" w:cs="Times New Roman"/>
                          <w:sz w:val="24"/>
                          <w:szCs w:val="24"/>
                        </w:rPr>
                      </w:pPr>
                      <w:r w:rsidRPr="00BE11FA">
                        <w:rPr>
                          <w:rFonts w:ascii="Times New Roman" w:hAnsi="Times New Roman" w:cs="Times New Roman"/>
                          <w:b/>
                          <w:sz w:val="24"/>
                          <w:szCs w:val="24"/>
                        </w:rPr>
                        <w:t>Meanings:</w:t>
                      </w:r>
                      <w:r w:rsidRPr="00BE11FA">
                        <w:rPr>
                          <w:rFonts w:ascii="Times New Roman" w:hAnsi="Times New Roman" w:cs="Times New Roman"/>
                          <w:sz w:val="24"/>
                          <w:szCs w:val="24"/>
                        </w:rPr>
                        <w:t xml:space="preserve"> symbolic meanings, ideas and aspirations (Shove </w:t>
                      </w:r>
                      <w:r w:rsidRPr="00BE11FA">
                        <w:rPr>
                          <w:rFonts w:ascii="Times New Roman" w:hAnsi="Times New Roman" w:cs="Times New Roman"/>
                          <w:i/>
                          <w:sz w:val="24"/>
                          <w:szCs w:val="24"/>
                        </w:rPr>
                        <w:t>et al</w:t>
                      </w:r>
                      <w:r w:rsidR="00BE11FA" w:rsidRPr="00BE11FA">
                        <w:rPr>
                          <w:rFonts w:ascii="Times New Roman" w:hAnsi="Times New Roman" w:cs="Times New Roman"/>
                          <w:sz w:val="24"/>
                          <w:szCs w:val="24"/>
                        </w:rPr>
                        <w:t>.</w:t>
                      </w:r>
                      <w:r w:rsidRPr="00BE11FA">
                        <w:rPr>
                          <w:rFonts w:ascii="Times New Roman" w:hAnsi="Times New Roman" w:cs="Times New Roman"/>
                          <w:sz w:val="24"/>
                          <w:szCs w:val="24"/>
                        </w:rPr>
                        <w:t>, 2012, p.14)</w:t>
                      </w:r>
                    </w:p>
                  </w:txbxContent>
                </v:textbox>
              </v:shape>
            </w:pict>
          </mc:Fallback>
        </mc:AlternateContent>
      </w:r>
      <w:r w:rsidR="00A87D92" w:rsidRPr="00612270">
        <w:rPr>
          <w:rFonts w:ascii="Times New Roman" w:hAnsi="Times New Roman" w:cs="Times New Roman"/>
          <w:noProof/>
          <w:color w:val="1F497D"/>
          <w:sz w:val="24"/>
          <w:szCs w:val="24"/>
          <w:lang w:eastAsia="en-GB"/>
        </w:rPr>
        <w:drawing>
          <wp:inline distT="0" distB="0" distL="0" distR="0" wp14:anchorId="12111AC6" wp14:editId="353CCA37">
            <wp:extent cx="2452739" cy="2179243"/>
            <wp:effectExtent l="0" t="0" r="5080" b="0"/>
            <wp:docPr id="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3673" cy="2180073"/>
                    </a:xfrm>
                    <a:prstGeom prst="rect">
                      <a:avLst/>
                    </a:prstGeom>
                    <a:noFill/>
                    <a:ln>
                      <a:noFill/>
                    </a:ln>
                  </pic:spPr>
                </pic:pic>
              </a:graphicData>
            </a:graphic>
          </wp:inline>
        </w:drawing>
      </w:r>
    </w:p>
    <w:p w:rsidR="002D611B" w:rsidRPr="002D611B" w:rsidRDefault="002D611B" w:rsidP="002D611B">
      <w:pPr>
        <w:spacing w:after="0" w:line="240" w:lineRule="auto"/>
        <w:rPr>
          <w:rFonts w:ascii="Times New Roman" w:hAnsi="Times New Roman" w:cs="Times New Roman"/>
          <w:b/>
          <w:sz w:val="24"/>
          <w:szCs w:val="24"/>
        </w:rPr>
      </w:pPr>
      <w:r>
        <w:rPr>
          <w:rFonts w:ascii="Times New Roman" w:hAnsi="Times New Roman" w:cs="Times New Roman"/>
          <w:b/>
          <w:sz w:val="24"/>
          <w:szCs w:val="24"/>
        </w:rPr>
        <w:t>Social Practice Theory applied</w:t>
      </w:r>
    </w:p>
    <w:p w:rsidR="007E3273" w:rsidRDefault="005C2A9B" w:rsidP="0047478A">
      <w:pPr>
        <w:spacing w:line="240" w:lineRule="auto"/>
        <w:rPr>
          <w:rFonts w:ascii="Times New Roman" w:hAnsi="Times New Roman" w:cs="Times New Roman"/>
          <w:sz w:val="24"/>
          <w:szCs w:val="24"/>
        </w:rPr>
      </w:pPr>
      <w:r>
        <w:rPr>
          <w:rFonts w:ascii="Times New Roman" w:hAnsi="Times New Roman" w:cs="Times New Roman"/>
          <w:sz w:val="24"/>
          <w:szCs w:val="24"/>
        </w:rPr>
        <w:t xml:space="preserve">The three-element model above can be used as a framework for analysing problematic </w:t>
      </w:r>
      <w:r w:rsidR="002D611B">
        <w:rPr>
          <w:rFonts w:ascii="Times New Roman" w:hAnsi="Times New Roman" w:cs="Times New Roman"/>
          <w:sz w:val="24"/>
          <w:szCs w:val="24"/>
        </w:rPr>
        <w:t>practice</w:t>
      </w:r>
      <w:r w:rsidR="00377FEF">
        <w:rPr>
          <w:rFonts w:ascii="Times New Roman" w:hAnsi="Times New Roman" w:cs="Times New Roman"/>
          <w:sz w:val="24"/>
          <w:szCs w:val="24"/>
        </w:rPr>
        <w:t>s</w:t>
      </w:r>
      <w:r>
        <w:rPr>
          <w:rFonts w:ascii="Times New Roman" w:hAnsi="Times New Roman" w:cs="Times New Roman"/>
          <w:sz w:val="24"/>
          <w:szCs w:val="24"/>
        </w:rPr>
        <w:t xml:space="preserve"> which social marketers wish to tackle. </w:t>
      </w:r>
      <w:r w:rsidR="00A82621">
        <w:rPr>
          <w:rFonts w:ascii="Times New Roman" w:hAnsi="Times New Roman" w:cs="Times New Roman"/>
          <w:sz w:val="24"/>
          <w:szCs w:val="24"/>
        </w:rPr>
        <w:t>T</w:t>
      </w:r>
      <w:r w:rsidR="0047478A" w:rsidRPr="00612270">
        <w:rPr>
          <w:rFonts w:ascii="Times New Roman" w:hAnsi="Times New Roman" w:cs="Times New Roman"/>
          <w:sz w:val="24"/>
          <w:szCs w:val="24"/>
        </w:rPr>
        <w:t xml:space="preserve">he practice of </w:t>
      </w:r>
      <w:r w:rsidR="000728F3" w:rsidRPr="00612270">
        <w:rPr>
          <w:rFonts w:ascii="Times New Roman" w:hAnsi="Times New Roman" w:cs="Times New Roman"/>
          <w:sz w:val="24"/>
          <w:szCs w:val="24"/>
        </w:rPr>
        <w:t>cycling</w:t>
      </w:r>
      <w:r w:rsidR="006219E2">
        <w:rPr>
          <w:rFonts w:ascii="Times New Roman" w:hAnsi="Times New Roman" w:cs="Times New Roman"/>
          <w:sz w:val="24"/>
          <w:szCs w:val="24"/>
        </w:rPr>
        <w:t xml:space="preserve"> is used as an example</w:t>
      </w:r>
      <w:r w:rsidR="00A82621">
        <w:rPr>
          <w:rFonts w:ascii="Times New Roman" w:hAnsi="Times New Roman" w:cs="Times New Roman"/>
          <w:sz w:val="24"/>
          <w:szCs w:val="24"/>
        </w:rPr>
        <w:t>;</w:t>
      </w:r>
      <w:r>
        <w:rPr>
          <w:rFonts w:ascii="Times New Roman" w:hAnsi="Times New Roman" w:cs="Times New Roman"/>
          <w:sz w:val="24"/>
          <w:szCs w:val="24"/>
        </w:rPr>
        <w:t xml:space="preserve"> based on the close SPT analysis conducted </w:t>
      </w:r>
      <w:r w:rsidR="00377FEF">
        <w:rPr>
          <w:rFonts w:ascii="Times New Roman" w:hAnsi="Times New Roman" w:cs="Times New Roman"/>
          <w:sz w:val="24"/>
          <w:szCs w:val="24"/>
        </w:rPr>
        <w:t xml:space="preserve">by the author </w:t>
      </w:r>
      <w:r>
        <w:rPr>
          <w:rFonts w:ascii="Times New Roman" w:hAnsi="Times New Roman" w:cs="Times New Roman"/>
          <w:sz w:val="24"/>
          <w:szCs w:val="24"/>
        </w:rPr>
        <w:t xml:space="preserve">of a UK-wide </w:t>
      </w:r>
      <w:r w:rsidR="00C040E7">
        <w:rPr>
          <w:rFonts w:ascii="Times New Roman" w:hAnsi="Times New Roman" w:cs="Times New Roman"/>
          <w:sz w:val="24"/>
          <w:szCs w:val="24"/>
        </w:rPr>
        <w:t>hybrid research</w:t>
      </w:r>
      <w:r>
        <w:rPr>
          <w:rFonts w:ascii="Times New Roman" w:hAnsi="Times New Roman" w:cs="Times New Roman"/>
          <w:sz w:val="24"/>
          <w:szCs w:val="24"/>
        </w:rPr>
        <w:t xml:space="preserve"> study designed to explore the ‘image of cycling’ (</w:t>
      </w:r>
      <w:r w:rsidR="00C040E7">
        <w:rPr>
          <w:rFonts w:ascii="Times New Roman" w:hAnsi="Times New Roman" w:cs="Times New Roman"/>
          <w:sz w:val="24"/>
          <w:szCs w:val="24"/>
        </w:rPr>
        <w:t xml:space="preserve">Spotswood </w:t>
      </w:r>
      <w:r w:rsidR="00C040E7">
        <w:rPr>
          <w:rFonts w:ascii="Times New Roman" w:hAnsi="Times New Roman" w:cs="Times New Roman"/>
          <w:i/>
          <w:sz w:val="24"/>
          <w:szCs w:val="24"/>
        </w:rPr>
        <w:t>et al.,</w:t>
      </w:r>
      <w:r w:rsidR="002D69C4">
        <w:rPr>
          <w:rFonts w:ascii="Times New Roman" w:hAnsi="Times New Roman" w:cs="Times New Roman"/>
          <w:i/>
          <w:sz w:val="24"/>
          <w:szCs w:val="24"/>
        </w:rPr>
        <w:t xml:space="preserve"> </w:t>
      </w:r>
      <w:r>
        <w:rPr>
          <w:rFonts w:ascii="Times New Roman" w:hAnsi="Times New Roman" w:cs="Times New Roman"/>
          <w:sz w:val="24"/>
          <w:szCs w:val="24"/>
        </w:rPr>
        <w:t xml:space="preserve">unpublished). </w:t>
      </w:r>
      <w:r w:rsidR="007E3273">
        <w:rPr>
          <w:rFonts w:ascii="Times New Roman" w:hAnsi="Times New Roman" w:cs="Times New Roman"/>
          <w:sz w:val="24"/>
          <w:szCs w:val="24"/>
        </w:rPr>
        <w:t>The problem of the low levels of utility cycling (</w:t>
      </w:r>
      <w:r w:rsidR="002D611B">
        <w:rPr>
          <w:rFonts w:ascii="Times New Roman" w:hAnsi="Times New Roman" w:cs="Times New Roman"/>
          <w:i/>
          <w:sz w:val="24"/>
          <w:szCs w:val="24"/>
        </w:rPr>
        <w:t xml:space="preserve">i.e. </w:t>
      </w:r>
      <w:r w:rsidR="007E3273">
        <w:rPr>
          <w:rFonts w:ascii="Times New Roman" w:hAnsi="Times New Roman" w:cs="Times New Roman"/>
          <w:sz w:val="24"/>
          <w:szCs w:val="24"/>
        </w:rPr>
        <w:t xml:space="preserve">that performed in place of car </w:t>
      </w:r>
      <w:r w:rsidR="002D69C4">
        <w:rPr>
          <w:rFonts w:ascii="Times New Roman" w:hAnsi="Times New Roman" w:cs="Times New Roman"/>
          <w:sz w:val="24"/>
          <w:szCs w:val="24"/>
        </w:rPr>
        <w:t>use</w:t>
      </w:r>
      <w:r w:rsidR="007E3273">
        <w:rPr>
          <w:rFonts w:ascii="Times New Roman" w:hAnsi="Times New Roman" w:cs="Times New Roman"/>
          <w:sz w:val="24"/>
          <w:szCs w:val="24"/>
        </w:rPr>
        <w:t xml:space="preserve"> for short, regular trips) is a significant social problem in the UK. </w:t>
      </w:r>
      <w:r w:rsidR="007E3273" w:rsidRPr="007E3273">
        <w:rPr>
          <w:rFonts w:ascii="Times New Roman" w:hAnsi="Times New Roman" w:cs="Times New Roman"/>
          <w:sz w:val="24"/>
          <w:szCs w:val="24"/>
        </w:rPr>
        <w:t>Overuse of the car as a travel mode has led to increased environmental damage and serious health problems associated with lack of exercise</w:t>
      </w:r>
      <w:r w:rsidR="007E3273" w:rsidRPr="002D69C4">
        <w:rPr>
          <w:rFonts w:ascii="Times New Roman" w:hAnsi="Times New Roman" w:cs="Times New Roman"/>
          <w:sz w:val="24"/>
          <w:szCs w:val="24"/>
        </w:rPr>
        <w:t xml:space="preserve"> (</w:t>
      </w:r>
      <w:proofErr w:type="spellStart"/>
      <w:r w:rsidR="0052770E" w:rsidRPr="002D69C4">
        <w:rPr>
          <w:rFonts w:ascii="Times New Roman" w:hAnsi="Times New Roman" w:cs="Times New Roman"/>
          <w:sz w:val="24"/>
          <w:szCs w:val="24"/>
        </w:rPr>
        <w:t>Gärling</w:t>
      </w:r>
      <w:proofErr w:type="spellEnd"/>
      <w:r w:rsidR="0052770E" w:rsidRPr="002D69C4">
        <w:rPr>
          <w:rFonts w:ascii="Times New Roman" w:hAnsi="Times New Roman" w:cs="Times New Roman"/>
          <w:sz w:val="24"/>
          <w:szCs w:val="24"/>
        </w:rPr>
        <w:t xml:space="preserve"> and </w:t>
      </w:r>
      <w:proofErr w:type="spellStart"/>
      <w:r w:rsidR="0052770E" w:rsidRPr="002D69C4">
        <w:rPr>
          <w:rFonts w:ascii="Times New Roman" w:hAnsi="Times New Roman" w:cs="Times New Roman"/>
          <w:sz w:val="24"/>
          <w:szCs w:val="24"/>
        </w:rPr>
        <w:t>Schuitema</w:t>
      </w:r>
      <w:proofErr w:type="spellEnd"/>
      <w:r w:rsidR="0052770E" w:rsidRPr="002D69C4">
        <w:rPr>
          <w:rFonts w:ascii="Times New Roman" w:hAnsi="Times New Roman" w:cs="Times New Roman"/>
          <w:sz w:val="24"/>
          <w:szCs w:val="24"/>
        </w:rPr>
        <w:t>, 2007</w:t>
      </w:r>
      <w:r w:rsidR="007E3273" w:rsidRPr="002D69C4">
        <w:rPr>
          <w:rFonts w:ascii="Times New Roman" w:hAnsi="Times New Roman" w:cs="Times New Roman"/>
          <w:sz w:val="24"/>
          <w:szCs w:val="24"/>
        </w:rPr>
        <w:t>).</w:t>
      </w:r>
    </w:p>
    <w:p w:rsidR="00A87D92" w:rsidRDefault="00377FEF" w:rsidP="0047478A">
      <w:pPr>
        <w:spacing w:line="240" w:lineRule="auto"/>
        <w:rPr>
          <w:rFonts w:ascii="Times New Roman" w:hAnsi="Times New Roman" w:cs="Times New Roman"/>
          <w:sz w:val="24"/>
          <w:szCs w:val="24"/>
        </w:rPr>
      </w:pPr>
      <w:r>
        <w:rPr>
          <w:rFonts w:ascii="Times New Roman" w:hAnsi="Times New Roman" w:cs="Times New Roman"/>
          <w:sz w:val="24"/>
          <w:szCs w:val="24"/>
        </w:rPr>
        <w:t>Analysis</w:t>
      </w:r>
      <w:r w:rsidR="007E3273">
        <w:rPr>
          <w:rFonts w:ascii="Times New Roman" w:hAnsi="Times New Roman" w:cs="Times New Roman"/>
          <w:sz w:val="24"/>
          <w:szCs w:val="24"/>
        </w:rPr>
        <w:t xml:space="preserve"> identified that t</w:t>
      </w:r>
      <w:r w:rsidR="006219E2">
        <w:rPr>
          <w:rFonts w:ascii="Times New Roman" w:hAnsi="Times New Roman" w:cs="Times New Roman"/>
          <w:sz w:val="24"/>
          <w:szCs w:val="24"/>
        </w:rPr>
        <w:t>h</w:t>
      </w:r>
      <w:r w:rsidR="000728F3" w:rsidRPr="00612270">
        <w:rPr>
          <w:rFonts w:ascii="Times New Roman" w:hAnsi="Times New Roman" w:cs="Times New Roman"/>
          <w:sz w:val="24"/>
          <w:szCs w:val="24"/>
        </w:rPr>
        <w:t xml:space="preserve">e competences required </w:t>
      </w:r>
      <w:r w:rsidR="00CF753C">
        <w:rPr>
          <w:rFonts w:ascii="Times New Roman" w:hAnsi="Times New Roman" w:cs="Times New Roman"/>
          <w:sz w:val="24"/>
          <w:szCs w:val="24"/>
        </w:rPr>
        <w:t xml:space="preserve">to perform the practice </w:t>
      </w:r>
      <w:r w:rsidR="002D611B">
        <w:rPr>
          <w:rFonts w:ascii="Times New Roman" w:hAnsi="Times New Roman" w:cs="Times New Roman"/>
          <w:sz w:val="24"/>
          <w:szCs w:val="24"/>
        </w:rPr>
        <w:t xml:space="preserve">of utility cycling </w:t>
      </w:r>
      <w:r w:rsidR="000728F3" w:rsidRPr="00612270">
        <w:rPr>
          <w:rFonts w:ascii="Times New Roman" w:hAnsi="Times New Roman" w:cs="Times New Roman"/>
          <w:sz w:val="24"/>
          <w:szCs w:val="24"/>
        </w:rPr>
        <w:t>might include t</w:t>
      </w:r>
      <w:r w:rsidR="00A87D92" w:rsidRPr="00612270">
        <w:rPr>
          <w:rFonts w:ascii="Times New Roman" w:hAnsi="Times New Roman" w:cs="Times New Roman"/>
          <w:sz w:val="24"/>
          <w:szCs w:val="24"/>
        </w:rPr>
        <w:t xml:space="preserve">he skills necessary for </w:t>
      </w:r>
      <w:r w:rsidR="002D69C4">
        <w:rPr>
          <w:rFonts w:ascii="Times New Roman" w:hAnsi="Times New Roman" w:cs="Times New Roman"/>
          <w:sz w:val="24"/>
          <w:szCs w:val="24"/>
        </w:rPr>
        <w:t>cycling</w:t>
      </w:r>
      <w:r w:rsidR="000728F3" w:rsidRPr="00612270">
        <w:rPr>
          <w:rFonts w:ascii="Times New Roman" w:hAnsi="Times New Roman" w:cs="Times New Roman"/>
          <w:sz w:val="24"/>
          <w:szCs w:val="24"/>
        </w:rPr>
        <w:t>, but al</w:t>
      </w:r>
      <w:r w:rsidR="00CF753C">
        <w:rPr>
          <w:rFonts w:ascii="Times New Roman" w:hAnsi="Times New Roman" w:cs="Times New Roman"/>
          <w:sz w:val="24"/>
          <w:szCs w:val="24"/>
        </w:rPr>
        <w:t>so navigation</w:t>
      </w:r>
      <w:r w:rsidR="007E3273">
        <w:rPr>
          <w:rFonts w:ascii="Times New Roman" w:hAnsi="Times New Roman" w:cs="Times New Roman"/>
          <w:sz w:val="24"/>
          <w:szCs w:val="24"/>
        </w:rPr>
        <w:t>,</w:t>
      </w:r>
      <w:r w:rsidR="00CF753C">
        <w:rPr>
          <w:rFonts w:ascii="Times New Roman" w:hAnsi="Times New Roman" w:cs="Times New Roman"/>
          <w:sz w:val="24"/>
          <w:szCs w:val="24"/>
        </w:rPr>
        <w:t xml:space="preserve"> </w:t>
      </w:r>
      <w:r w:rsidR="000728F3" w:rsidRPr="00612270">
        <w:rPr>
          <w:rFonts w:ascii="Times New Roman" w:hAnsi="Times New Roman" w:cs="Times New Roman"/>
          <w:sz w:val="24"/>
          <w:szCs w:val="24"/>
        </w:rPr>
        <w:t>time-management</w:t>
      </w:r>
      <w:r w:rsidR="002D611B">
        <w:rPr>
          <w:rFonts w:ascii="Times New Roman" w:hAnsi="Times New Roman" w:cs="Times New Roman"/>
          <w:sz w:val="24"/>
          <w:szCs w:val="24"/>
        </w:rPr>
        <w:t xml:space="preserve">, personal organisation, security </w:t>
      </w:r>
      <w:r w:rsidR="002D69C4">
        <w:rPr>
          <w:rFonts w:ascii="Times New Roman" w:hAnsi="Times New Roman" w:cs="Times New Roman"/>
          <w:sz w:val="24"/>
          <w:szCs w:val="24"/>
        </w:rPr>
        <w:t>and</w:t>
      </w:r>
      <w:r w:rsidR="00E311C3">
        <w:rPr>
          <w:rFonts w:ascii="Times New Roman" w:hAnsi="Times New Roman" w:cs="Times New Roman"/>
          <w:sz w:val="24"/>
          <w:szCs w:val="24"/>
        </w:rPr>
        <w:t xml:space="preserve"> </w:t>
      </w:r>
      <w:r w:rsidR="002D611B">
        <w:rPr>
          <w:rFonts w:ascii="Times New Roman" w:hAnsi="Times New Roman" w:cs="Times New Roman"/>
          <w:sz w:val="24"/>
          <w:szCs w:val="24"/>
        </w:rPr>
        <w:t>personal safety management</w:t>
      </w:r>
      <w:r w:rsidR="00E311C3">
        <w:rPr>
          <w:rFonts w:ascii="Times New Roman" w:hAnsi="Times New Roman" w:cs="Times New Roman"/>
          <w:sz w:val="24"/>
          <w:szCs w:val="24"/>
        </w:rPr>
        <w:t xml:space="preserve"> and fitness</w:t>
      </w:r>
      <w:r w:rsidR="002D611B">
        <w:rPr>
          <w:rFonts w:ascii="Times New Roman" w:hAnsi="Times New Roman" w:cs="Times New Roman"/>
          <w:sz w:val="24"/>
          <w:szCs w:val="24"/>
        </w:rPr>
        <w:t>.</w:t>
      </w:r>
      <w:r w:rsidR="000728F3" w:rsidRPr="00612270">
        <w:rPr>
          <w:rFonts w:ascii="Times New Roman" w:hAnsi="Times New Roman" w:cs="Times New Roman"/>
          <w:sz w:val="24"/>
          <w:szCs w:val="24"/>
        </w:rPr>
        <w:t xml:space="preserve"> ‘Materials’ </w:t>
      </w:r>
      <w:r>
        <w:rPr>
          <w:rFonts w:ascii="Times New Roman" w:hAnsi="Times New Roman" w:cs="Times New Roman"/>
          <w:sz w:val="24"/>
          <w:szCs w:val="24"/>
        </w:rPr>
        <w:t xml:space="preserve">required </w:t>
      </w:r>
      <w:r w:rsidR="000728F3" w:rsidRPr="00612270">
        <w:rPr>
          <w:rFonts w:ascii="Times New Roman" w:hAnsi="Times New Roman" w:cs="Times New Roman"/>
          <w:sz w:val="24"/>
          <w:szCs w:val="24"/>
        </w:rPr>
        <w:t>include</w:t>
      </w:r>
      <w:r>
        <w:rPr>
          <w:rFonts w:ascii="Times New Roman" w:hAnsi="Times New Roman" w:cs="Times New Roman"/>
          <w:sz w:val="24"/>
          <w:szCs w:val="24"/>
        </w:rPr>
        <w:t>d</w:t>
      </w:r>
      <w:r w:rsidR="000728F3" w:rsidRPr="00612270">
        <w:rPr>
          <w:rFonts w:ascii="Times New Roman" w:hAnsi="Times New Roman" w:cs="Times New Roman"/>
          <w:sz w:val="24"/>
          <w:szCs w:val="24"/>
        </w:rPr>
        <w:t xml:space="preserve"> </w:t>
      </w:r>
      <w:r w:rsidR="002D611B">
        <w:rPr>
          <w:rFonts w:ascii="Times New Roman" w:hAnsi="Times New Roman" w:cs="Times New Roman"/>
          <w:sz w:val="24"/>
          <w:szCs w:val="24"/>
        </w:rPr>
        <w:t>the</w:t>
      </w:r>
      <w:r w:rsidR="000728F3" w:rsidRPr="00612270">
        <w:rPr>
          <w:rFonts w:ascii="Times New Roman" w:hAnsi="Times New Roman" w:cs="Times New Roman"/>
          <w:sz w:val="24"/>
          <w:szCs w:val="24"/>
        </w:rPr>
        <w:t xml:space="preserve"> bicycle </w:t>
      </w:r>
      <w:r w:rsidR="002D611B">
        <w:rPr>
          <w:rFonts w:ascii="Times New Roman" w:hAnsi="Times New Roman" w:cs="Times New Roman"/>
          <w:sz w:val="24"/>
          <w:szCs w:val="24"/>
        </w:rPr>
        <w:t xml:space="preserve">itself </w:t>
      </w:r>
      <w:r w:rsidR="000728F3" w:rsidRPr="00612270">
        <w:rPr>
          <w:rFonts w:ascii="Times New Roman" w:hAnsi="Times New Roman" w:cs="Times New Roman"/>
          <w:sz w:val="24"/>
          <w:szCs w:val="24"/>
        </w:rPr>
        <w:t>but also the roa</w:t>
      </w:r>
      <w:r w:rsidR="0047478A" w:rsidRPr="00612270">
        <w:rPr>
          <w:rFonts w:ascii="Times New Roman" w:hAnsi="Times New Roman" w:cs="Times New Roman"/>
          <w:sz w:val="24"/>
          <w:szCs w:val="24"/>
        </w:rPr>
        <w:t xml:space="preserve">d network, </w:t>
      </w:r>
      <w:r w:rsidR="002D69C4">
        <w:rPr>
          <w:rFonts w:ascii="Times New Roman" w:hAnsi="Times New Roman" w:cs="Times New Roman"/>
          <w:sz w:val="24"/>
          <w:szCs w:val="24"/>
        </w:rPr>
        <w:t>route network</w:t>
      </w:r>
      <w:r w:rsidR="0047478A" w:rsidRPr="00612270">
        <w:rPr>
          <w:rFonts w:ascii="Times New Roman" w:hAnsi="Times New Roman" w:cs="Times New Roman"/>
          <w:sz w:val="24"/>
          <w:szCs w:val="24"/>
        </w:rPr>
        <w:t xml:space="preserve"> and </w:t>
      </w:r>
      <w:r w:rsidR="000728F3" w:rsidRPr="00612270">
        <w:rPr>
          <w:rFonts w:ascii="Times New Roman" w:hAnsi="Times New Roman" w:cs="Times New Roman"/>
          <w:sz w:val="24"/>
          <w:szCs w:val="24"/>
        </w:rPr>
        <w:t xml:space="preserve">storage </w:t>
      </w:r>
      <w:r w:rsidR="000728F3" w:rsidRPr="00612270">
        <w:rPr>
          <w:rFonts w:ascii="Times New Roman" w:hAnsi="Times New Roman" w:cs="Times New Roman"/>
          <w:sz w:val="24"/>
          <w:szCs w:val="24"/>
        </w:rPr>
        <w:lastRenderedPageBreak/>
        <w:t>facilities</w:t>
      </w:r>
      <w:r w:rsidR="002D611B">
        <w:rPr>
          <w:rFonts w:ascii="Times New Roman" w:hAnsi="Times New Roman" w:cs="Times New Roman"/>
          <w:sz w:val="24"/>
          <w:szCs w:val="24"/>
        </w:rPr>
        <w:t xml:space="preserve"> at home and work</w:t>
      </w:r>
      <w:r w:rsidR="000728F3" w:rsidRPr="00612270">
        <w:rPr>
          <w:rFonts w:ascii="Times New Roman" w:hAnsi="Times New Roman" w:cs="Times New Roman"/>
          <w:sz w:val="24"/>
          <w:szCs w:val="24"/>
        </w:rPr>
        <w:t xml:space="preserve">. </w:t>
      </w:r>
      <w:r w:rsidR="00A87D92" w:rsidRPr="00612270">
        <w:rPr>
          <w:rFonts w:ascii="Times New Roman" w:hAnsi="Times New Roman" w:cs="Times New Roman"/>
          <w:sz w:val="24"/>
          <w:szCs w:val="24"/>
        </w:rPr>
        <w:t>‘</w:t>
      </w:r>
      <w:r>
        <w:rPr>
          <w:rFonts w:ascii="Times New Roman" w:hAnsi="Times New Roman" w:cs="Times New Roman"/>
          <w:sz w:val="24"/>
          <w:szCs w:val="24"/>
        </w:rPr>
        <w:t>M</w:t>
      </w:r>
      <w:r w:rsidR="00A87D92" w:rsidRPr="00612270">
        <w:rPr>
          <w:rFonts w:ascii="Times New Roman" w:hAnsi="Times New Roman" w:cs="Times New Roman"/>
          <w:sz w:val="24"/>
          <w:szCs w:val="24"/>
        </w:rPr>
        <w:t xml:space="preserve">eanings’ </w:t>
      </w:r>
      <w:r w:rsidR="0047478A" w:rsidRPr="00612270">
        <w:rPr>
          <w:rFonts w:ascii="Times New Roman" w:hAnsi="Times New Roman" w:cs="Times New Roman"/>
          <w:sz w:val="24"/>
          <w:szCs w:val="24"/>
        </w:rPr>
        <w:t>refer</w:t>
      </w:r>
      <w:r w:rsidR="002D611B">
        <w:rPr>
          <w:rFonts w:ascii="Times New Roman" w:hAnsi="Times New Roman" w:cs="Times New Roman"/>
          <w:sz w:val="24"/>
          <w:szCs w:val="24"/>
        </w:rPr>
        <w:t>s</w:t>
      </w:r>
      <w:r w:rsidR="00A87D92" w:rsidRPr="00612270">
        <w:rPr>
          <w:rFonts w:ascii="Times New Roman" w:hAnsi="Times New Roman" w:cs="Times New Roman"/>
          <w:sz w:val="24"/>
          <w:szCs w:val="24"/>
        </w:rPr>
        <w:t xml:space="preserve"> </w:t>
      </w:r>
      <w:r w:rsidR="00EE180C">
        <w:rPr>
          <w:rFonts w:ascii="Times New Roman" w:hAnsi="Times New Roman" w:cs="Times New Roman"/>
          <w:sz w:val="24"/>
          <w:szCs w:val="24"/>
        </w:rPr>
        <w:t xml:space="preserve">to </w:t>
      </w:r>
      <w:r w:rsidR="00A87D92" w:rsidRPr="00612270">
        <w:rPr>
          <w:rFonts w:ascii="Times New Roman" w:hAnsi="Times New Roman" w:cs="Times New Roman"/>
          <w:sz w:val="24"/>
          <w:szCs w:val="24"/>
        </w:rPr>
        <w:t xml:space="preserve">understandings </w:t>
      </w:r>
      <w:r w:rsidR="00F50D1B">
        <w:rPr>
          <w:rFonts w:ascii="Times New Roman" w:hAnsi="Times New Roman" w:cs="Times New Roman"/>
          <w:sz w:val="24"/>
          <w:szCs w:val="24"/>
        </w:rPr>
        <w:t xml:space="preserve">shared by the group </w:t>
      </w:r>
      <w:r w:rsidR="00A87D92" w:rsidRPr="00612270">
        <w:rPr>
          <w:rFonts w:ascii="Times New Roman" w:hAnsi="Times New Roman" w:cs="Times New Roman"/>
          <w:sz w:val="24"/>
          <w:szCs w:val="24"/>
        </w:rPr>
        <w:t xml:space="preserve">about </w:t>
      </w:r>
      <w:r w:rsidR="002C2908" w:rsidRPr="00612270">
        <w:rPr>
          <w:rFonts w:ascii="Times New Roman" w:hAnsi="Times New Roman" w:cs="Times New Roman"/>
          <w:sz w:val="24"/>
          <w:szCs w:val="24"/>
        </w:rPr>
        <w:t xml:space="preserve">the </w:t>
      </w:r>
      <w:r w:rsidR="00A87D92" w:rsidRPr="00612270">
        <w:rPr>
          <w:rFonts w:ascii="Times New Roman" w:hAnsi="Times New Roman" w:cs="Times New Roman"/>
          <w:sz w:val="24"/>
          <w:szCs w:val="24"/>
        </w:rPr>
        <w:t xml:space="preserve">significance </w:t>
      </w:r>
      <w:r w:rsidR="002C2908" w:rsidRPr="00612270">
        <w:rPr>
          <w:rFonts w:ascii="Times New Roman" w:hAnsi="Times New Roman" w:cs="Times New Roman"/>
          <w:sz w:val="24"/>
          <w:szCs w:val="24"/>
        </w:rPr>
        <w:t>of the practice</w:t>
      </w:r>
      <w:r w:rsidR="00EE180C">
        <w:rPr>
          <w:rFonts w:ascii="Times New Roman" w:hAnsi="Times New Roman" w:cs="Times New Roman"/>
          <w:sz w:val="24"/>
          <w:szCs w:val="24"/>
        </w:rPr>
        <w:t>.</w:t>
      </w:r>
      <w:r w:rsidR="0047478A" w:rsidRPr="00612270">
        <w:rPr>
          <w:rFonts w:ascii="Times New Roman" w:hAnsi="Times New Roman" w:cs="Times New Roman"/>
          <w:sz w:val="24"/>
          <w:szCs w:val="24"/>
        </w:rPr>
        <w:t xml:space="preserve"> </w:t>
      </w:r>
      <w:r w:rsidR="002D611B">
        <w:rPr>
          <w:rFonts w:ascii="Times New Roman" w:hAnsi="Times New Roman" w:cs="Times New Roman"/>
          <w:sz w:val="24"/>
          <w:szCs w:val="24"/>
        </w:rPr>
        <w:t xml:space="preserve">Data suggested that meanings associated with cycling in the UK are that it is ‘embarrassing’ (particularly for women), </w:t>
      </w:r>
      <w:r w:rsidR="00E311C3">
        <w:rPr>
          <w:rFonts w:ascii="Times New Roman" w:hAnsi="Times New Roman" w:cs="Times New Roman"/>
          <w:sz w:val="24"/>
          <w:szCs w:val="24"/>
        </w:rPr>
        <w:t xml:space="preserve">dangerous, </w:t>
      </w:r>
      <w:r w:rsidR="002D611B">
        <w:rPr>
          <w:rFonts w:ascii="Times New Roman" w:hAnsi="Times New Roman" w:cs="Times New Roman"/>
          <w:sz w:val="24"/>
          <w:szCs w:val="24"/>
        </w:rPr>
        <w:t xml:space="preserve">only for dedicated people, only for those who are ‘super fit’ and </w:t>
      </w:r>
      <w:r w:rsidR="0047478A" w:rsidRPr="00612270">
        <w:rPr>
          <w:rFonts w:ascii="Times New Roman" w:hAnsi="Times New Roman" w:cs="Times New Roman"/>
          <w:sz w:val="24"/>
          <w:szCs w:val="24"/>
        </w:rPr>
        <w:t>not an appropriate method of commuting for ‘importa</w:t>
      </w:r>
      <w:r w:rsidR="002D611B">
        <w:rPr>
          <w:rFonts w:ascii="Times New Roman" w:hAnsi="Times New Roman" w:cs="Times New Roman"/>
          <w:sz w:val="24"/>
          <w:szCs w:val="24"/>
        </w:rPr>
        <w:t xml:space="preserve">nt’ or career-driven people </w:t>
      </w:r>
      <w:r w:rsidR="00A3481C">
        <w:rPr>
          <w:rFonts w:ascii="Times New Roman" w:hAnsi="Times New Roman" w:cs="Times New Roman"/>
          <w:sz w:val="24"/>
          <w:szCs w:val="24"/>
        </w:rPr>
        <w:t>in positions of leadership or management</w:t>
      </w:r>
      <w:r w:rsidR="002D69C4">
        <w:rPr>
          <w:rFonts w:ascii="Times New Roman" w:hAnsi="Times New Roman" w:cs="Times New Roman"/>
          <w:sz w:val="24"/>
          <w:szCs w:val="24"/>
        </w:rPr>
        <w:t>.</w:t>
      </w:r>
    </w:p>
    <w:p w:rsidR="00E311C3" w:rsidRDefault="00E311C3" w:rsidP="0047478A">
      <w:pPr>
        <w:spacing w:line="240" w:lineRule="auto"/>
        <w:rPr>
          <w:rFonts w:ascii="Times New Roman" w:hAnsi="Times New Roman" w:cs="Times New Roman"/>
          <w:sz w:val="24"/>
          <w:szCs w:val="24"/>
        </w:rPr>
      </w:pPr>
      <w:r>
        <w:rPr>
          <w:rFonts w:ascii="Times New Roman" w:hAnsi="Times New Roman" w:cs="Times New Roman"/>
          <w:sz w:val="24"/>
          <w:szCs w:val="24"/>
        </w:rPr>
        <w:t xml:space="preserve">Deconstructing a practice into its constituent elements </w:t>
      </w:r>
      <w:r w:rsidR="00A82621">
        <w:rPr>
          <w:rFonts w:ascii="Times New Roman" w:hAnsi="Times New Roman" w:cs="Times New Roman"/>
          <w:sz w:val="24"/>
          <w:szCs w:val="24"/>
        </w:rPr>
        <w:t>as illustrated in this brief example (</w:t>
      </w:r>
      <w:r w:rsidR="00A97CE4">
        <w:rPr>
          <w:rFonts w:ascii="Times New Roman" w:hAnsi="Times New Roman" w:cs="Times New Roman"/>
          <w:sz w:val="24"/>
          <w:szCs w:val="24"/>
        </w:rPr>
        <w:t xml:space="preserve">explored in depth in Spotswood </w:t>
      </w:r>
      <w:r w:rsidR="00A97CE4">
        <w:rPr>
          <w:rFonts w:ascii="Times New Roman" w:hAnsi="Times New Roman" w:cs="Times New Roman"/>
          <w:i/>
          <w:sz w:val="24"/>
          <w:szCs w:val="24"/>
        </w:rPr>
        <w:t>et al.</w:t>
      </w:r>
      <w:r w:rsidR="00A82621">
        <w:rPr>
          <w:rFonts w:ascii="Times New Roman" w:hAnsi="Times New Roman" w:cs="Times New Roman"/>
          <w:sz w:val="24"/>
          <w:szCs w:val="24"/>
        </w:rPr>
        <w:t xml:space="preserve">, unpublished) </w:t>
      </w:r>
      <w:r>
        <w:rPr>
          <w:rFonts w:ascii="Times New Roman" w:hAnsi="Times New Roman" w:cs="Times New Roman"/>
          <w:sz w:val="24"/>
          <w:szCs w:val="24"/>
        </w:rPr>
        <w:t>enable</w:t>
      </w:r>
      <w:r w:rsidR="00A97CE4">
        <w:rPr>
          <w:rFonts w:ascii="Times New Roman" w:hAnsi="Times New Roman" w:cs="Times New Roman"/>
          <w:sz w:val="24"/>
          <w:szCs w:val="24"/>
        </w:rPr>
        <w:t>s</w:t>
      </w:r>
      <w:r>
        <w:rPr>
          <w:rFonts w:ascii="Times New Roman" w:hAnsi="Times New Roman" w:cs="Times New Roman"/>
          <w:sz w:val="24"/>
          <w:szCs w:val="24"/>
        </w:rPr>
        <w:t xml:space="preserve"> social market</w:t>
      </w:r>
      <w:r w:rsidR="00A97CE4">
        <w:rPr>
          <w:rFonts w:ascii="Times New Roman" w:hAnsi="Times New Roman" w:cs="Times New Roman"/>
          <w:sz w:val="24"/>
          <w:szCs w:val="24"/>
        </w:rPr>
        <w:t>ers</w:t>
      </w:r>
      <w:r>
        <w:rPr>
          <w:rFonts w:ascii="Times New Roman" w:hAnsi="Times New Roman" w:cs="Times New Roman"/>
          <w:sz w:val="24"/>
          <w:szCs w:val="24"/>
        </w:rPr>
        <w:t xml:space="preserve"> to achieve a holistic understanding of a practice but also to critically analyse the links between elements and between closely overlapping bundles of other practices, </w:t>
      </w:r>
      <w:r w:rsidR="00A97CE4">
        <w:rPr>
          <w:rFonts w:ascii="Times New Roman" w:hAnsi="Times New Roman" w:cs="Times New Roman"/>
          <w:sz w:val="24"/>
          <w:szCs w:val="24"/>
        </w:rPr>
        <w:t>(</w:t>
      </w:r>
      <w:r w:rsidR="00A97CE4">
        <w:rPr>
          <w:rFonts w:ascii="Times New Roman" w:hAnsi="Times New Roman" w:cs="Times New Roman"/>
          <w:i/>
          <w:sz w:val="24"/>
          <w:szCs w:val="24"/>
        </w:rPr>
        <w:t>e.g.</w:t>
      </w:r>
      <w:r>
        <w:rPr>
          <w:rFonts w:ascii="Times New Roman" w:hAnsi="Times New Roman" w:cs="Times New Roman"/>
          <w:sz w:val="24"/>
          <w:szCs w:val="24"/>
        </w:rPr>
        <w:t xml:space="preserve"> car driving</w:t>
      </w:r>
      <w:r w:rsidR="00A97CE4">
        <w:rPr>
          <w:rFonts w:ascii="Times New Roman" w:hAnsi="Times New Roman" w:cs="Times New Roman"/>
          <w:sz w:val="24"/>
          <w:szCs w:val="24"/>
        </w:rPr>
        <w:t>)</w:t>
      </w:r>
      <w:r>
        <w:rPr>
          <w:rFonts w:ascii="Times New Roman" w:hAnsi="Times New Roman" w:cs="Times New Roman"/>
          <w:sz w:val="24"/>
          <w:szCs w:val="24"/>
        </w:rPr>
        <w:t xml:space="preserve">. Through this approach it is possible to </w:t>
      </w:r>
      <w:r w:rsidR="00A97CE4">
        <w:rPr>
          <w:rFonts w:ascii="Times New Roman" w:hAnsi="Times New Roman" w:cs="Times New Roman"/>
          <w:sz w:val="24"/>
          <w:szCs w:val="24"/>
        </w:rPr>
        <w:t>explore</w:t>
      </w:r>
      <w:r w:rsidR="00A82621">
        <w:rPr>
          <w:rFonts w:ascii="Times New Roman" w:hAnsi="Times New Roman" w:cs="Times New Roman"/>
          <w:sz w:val="24"/>
          <w:szCs w:val="24"/>
        </w:rPr>
        <w:t xml:space="preserve"> </w:t>
      </w:r>
      <w:r>
        <w:rPr>
          <w:rFonts w:ascii="Times New Roman" w:hAnsi="Times New Roman" w:cs="Times New Roman"/>
          <w:sz w:val="24"/>
          <w:szCs w:val="24"/>
        </w:rPr>
        <w:t xml:space="preserve">how practices evolve over time. For example, the increase in car traffic will have impacted the meanings of cycling as ‘unsafe’, and the improvement in bicycle technology will reduce the ‘fitness’ competences required as the competences become ‘hybridized’ into new bicycle design (Shove </w:t>
      </w:r>
      <w:r>
        <w:rPr>
          <w:rFonts w:ascii="Times New Roman" w:hAnsi="Times New Roman" w:cs="Times New Roman"/>
          <w:i/>
          <w:sz w:val="24"/>
          <w:szCs w:val="24"/>
        </w:rPr>
        <w:t>et al</w:t>
      </w:r>
      <w:r>
        <w:rPr>
          <w:rFonts w:ascii="Times New Roman" w:hAnsi="Times New Roman" w:cs="Times New Roman"/>
          <w:sz w:val="24"/>
          <w:szCs w:val="24"/>
        </w:rPr>
        <w:t xml:space="preserve">, 2012). However, this approach also </w:t>
      </w:r>
      <w:r w:rsidR="00C123BB">
        <w:rPr>
          <w:rFonts w:ascii="Times New Roman" w:hAnsi="Times New Roman" w:cs="Times New Roman"/>
          <w:sz w:val="24"/>
          <w:szCs w:val="24"/>
        </w:rPr>
        <w:t xml:space="preserve">provides a useful framework for </w:t>
      </w:r>
      <w:r>
        <w:rPr>
          <w:rFonts w:ascii="Times New Roman" w:hAnsi="Times New Roman" w:cs="Times New Roman"/>
          <w:sz w:val="24"/>
          <w:szCs w:val="24"/>
        </w:rPr>
        <w:t xml:space="preserve">those interested in </w:t>
      </w:r>
      <w:r>
        <w:rPr>
          <w:rFonts w:ascii="Times New Roman" w:hAnsi="Times New Roman" w:cs="Times New Roman"/>
          <w:i/>
          <w:sz w:val="24"/>
          <w:szCs w:val="24"/>
        </w:rPr>
        <w:t xml:space="preserve">changing </w:t>
      </w:r>
      <w:r w:rsidR="00A97CE4">
        <w:rPr>
          <w:rFonts w:ascii="Times New Roman" w:hAnsi="Times New Roman" w:cs="Times New Roman"/>
          <w:sz w:val="24"/>
          <w:szCs w:val="24"/>
        </w:rPr>
        <w:t>practice</w:t>
      </w:r>
      <w:r>
        <w:rPr>
          <w:rFonts w:ascii="Times New Roman" w:hAnsi="Times New Roman" w:cs="Times New Roman"/>
          <w:sz w:val="24"/>
          <w:szCs w:val="24"/>
        </w:rPr>
        <w:t xml:space="preserve"> </w:t>
      </w:r>
      <w:r w:rsidR="00C123BB">
        <w:rPr>
          <w:rFonts w:ascii="Times New Roman" w:hAnsi="Times New Roman" w:cs="Times New Roman"/>
          <w:sz w:val="24"/>
          <w:szCs w:val="24"/>
        </w:rPr>
        <w:t xml:space="preserve">and not just those interested in </w:t>
      </w:r>
      <w:r w:rsidR="00A82621">
        <w:rPr>
          <w:rFonts w:ascii="Times New Roman" w:hAnsi="Times New Roman" w:cs="Times New Roman"/>
          <w:sz w:val="24"/>
          <w:szCs w:val="24"/>
        </w:rPr>
        <w:t xml:space="preserve">its </w:t>
      </w:r>
      <w:r w:rsidR="00377FEF">
        <w:rPr>
          <w:rFonts w:ascii="Times New Roman" w:hAnsi="Times New Roman" w:cs="Times New Roman"/>
          <w:sz w:val="24"/>
          <w:szCs w:val="24"/>
        </w:rPr>
        <w:t>evolution</w:t>
      </w:r>
      <w:r w:rsidR="00C123BB">
        <w:rPr>
          <w:rFonts w:ascii="Times New Roman" w:hAnsi="Times New Roman" w:cs="Times New Roman"/>
          <w:sz w:val="24"/>
          <w:szCs w:val="24"/>
        </w:rPr>
        <w:t xml:space="preserve">. By closely interrogating the links between elements, it may be possible to use </w:t>
      </w:r>
      <w:r w:rsidR="00A97CE4">
        <w:rPr>
          <w:rFonts w:ascii="Times New Roman" w:hAnsi="Times New Roman" w:cs="Times New Roman"/>
          <w:sz w:val="24"/>
          <w:szCs w:val="24"/>
        </w:rPr>
        <w:t>SPT</w:t>
      </w:r>
      <w:r w:rsidR="00C123BB">
        <w:rPr>
          <w:rFonts w:ascii="Times New Roman" w:hAnsi="Times New Roman" w:cs="Times New Roman"/>
          <w:sz w:val="24"/>
          <w:szCs w:val="24"/>
        </w:rPr>
        <w:t xml:space="preserve"> as a mechanism for managing the proactive changing of problem practices</w:t>
      </w:r>
      <w:r w:rsidR="00AD5EAB">
        <w:rPr>
          <w:rFonts w:ascii="Times New Roman" w:hAnsi="Times New Roman" w:cs="Times New Roman"/>
          <w:sz w:val="24"/>
          <w:szCs w:val="24"/>
        </w:rPr>
        <w:t xml:space="preserve"> by </w:t>
      </w:r>
      <w:r w:rsidR="00A97CE4">
        <w:rPr>
          <w:rFonts w:ascii="Times New Roman" w:hAnsi="Times New Roman" w:cs="Times New Roman"/>
          <w:sz w:val="24"/>
          <w:szCs w:val="24"/>
        </w:rPr>
        <w:t>planning</w:t>
      </w:r>
      <w:r w:rsidR="00AD5EAB">
        <w:rPr>
          <w:rFonts w:ascii="Times New Roman" w:hAnsi="Times New Roman" w:cs="Times New Roman"/>
          <w:sz w:val="24"/>
          <w:szCs w:val="24"/>
        </w:rPr>
        <w:t xml:space="preserve"> </w:t>
      </w:r>
      <w:r w:rsidR="00A97CE4">
        <w:rPr>
          <w:rFonts w:ascii="Times New Roman" w:hAnsi="Times New Roman" w:cs="Times New Roman"/>
          <w:sz w:val="24"/>
          <w:szCs w:val="24"/>
        </w:rPr>
        <w:t>to</w:t>
      </w:r>
      <w:r w:rsidR="00AD5EAB">
        <w:rPr>
          <w:rFonts w:ascii="Times New Roman" w:hAnsi="Times New Roman" w:cs="Times New Roman"/>
          <w:sz w:val="24"/>
          <w:szCs w:val="24"/>
        </w:rPr>
        <w:t xml:space="preserve"> influence </w:t>
      </w:r>
      <w:r w:rsidR="00A97CE4">
        <w:rPr>
          <w:rFonts w:ascii="Times New Roman" w:hAnsi="Times New Roman" w:cs="Times New Roman"/>
          <w:sz w:val="24"/>
          <w:szCs w:val="24"/>
        </w:rPr>
        <w:t>the</w:t>
      </w:r>
      <w:r w:rsidR="00AD5EAB">
        <w:rPr>
          <w:rFonts w:ascii="Times New Roman" w:hAnsi="Times New Roman" w:cs="Times New Roman"/>
          <w:sz w:val="24"/>
          <w:szCs w:val="24"/>
        </w:rPr>
        <w:t xml:space="preserve"> </w:t>
      </w:r>
      <w:r w:rsidR="00E62FF6">
        <w:rPr>
          <w:rFonts w:ascii="Times New Roman" w:hAnsi="Times New Roman" w:cs="Times New Roman"/>
          <w:sz w:val="24"/>
          <w:szCs w:val="24"/>
        </w:rPr>
        <w:t xml:space="preserve">links between </w:t>
      </w:r>
      <w:r w:rsidR="00AD5EAB">
        <w:rPr>
          <w:rFonts w:ascii="Times New Roman" w:hAnsi="Times New Roman" w:cs="Times New Roman"/>
          <w:sz w:val="24"/>
          <w:szCs w:val="24"/>
        </w:rPr>
        <w:t>each constituent element</w:t>
      </w:r>
      <w:r w:rsidR="00C123BB">
        <w:rPr>
          <w:rFonts w:ascii="Times New Roman" w:hAnsi="Times New Roman" w:cs="Times New Roman"/>
          <w:sz w:val="24"/>
          <w:szCs w:val="24"/>
        </w:rPr>
        <w:t xml:space="preserve">. </w:t>
      </w:r>
    </w:p>
    <w:p w:rsidR="0047478A" w:rsidRPr="00F70D63" w:rsidRDefault="00E311C3" w:rsidP="005A00A7">
      <w:pPr>
        <w:spacing w:after="0"/>
        <w:rPr>
          <w:rFonts w:ascii="Times New Roman" w:hAnsi="Times New Roman" w:cs="Times New Roman"/>
          <w:b/>
          <w:sz w:val="24"/>
          <w:szCs w:val="24"/>
        </w:rPr>
      </w:pPr>
      <w:r>
        <w:rPr>
          <w:rFonts w:ascii="Times New Roman" w:hAnsi="Times New Roman" w:cs="Times New Roman"/>
          <w:b/>
          <w:sz w:val="24"/>
          <w:szCs w:val="24"/>
        </w:rPr>
        <w:t xml:space="preserve">Implications for </w:t>
      </w:r>
      <w:r w:rsidR="0047478A" w:rsidRPr="00F70D63">
        <w:rPr>
          <w:rFonts w:ascii="Times New Roman" w:hAnsi="Times New Roman" w:cs="Times New Roman"/>
          <w:b/>
          <w:sz w:val="24"/>
          <w:szCs w:val="24"/>
        </w:rPr>
        <w:t>social marketing</w:t>
      </w:r>
    </w:p>
    <w:p w:rsidR="00E311C3" w:rsidRDefault="00AD5EAB" w:rsidP="00E37A6F">
      <w:pPr>
        <w:spacing w:line="240" w:lineRule="auto"/>
        <w:rPr>
          <w:rFonts w:ascii="Times New Roman" w:hAnsi="Times New Roman" w:cs="Times New Roman"/>
          <w:sz w:val="24"/>
          <w:szCs w:val="24"/>
        </w:rPr>
      </w:pPr>
      <w:r>
        <w:rPr>
          <w:rFonts w:ascii="Times New Roman" w:hAnsi="Times New Roman" w:cs="Times New Roman"/>
          <w:sz w:val="24"/>
          <w:szCs w:val="24"/>
        </w:rPr>
        <w:t>Th</w:t>
      </w:r>
      <w:r w:rsidR="00A97CE4">
        <w:rPr>
          <w:rFonts w:ascii="Times New Roman" w:hAnsi="Times New Roman" w:cs="Times New Roman"/>
          <w:sz w:val="24"/>
          <w:szCs w:val="24"/>
        </w:rPr>
        <w:t>is</w:t>
      </w:r>
      <w:r>
        <w:rPr>
          <w:rFonts w:ascii="Times New Roman" w:hAnsi="Times New Roman" w:cs="Times New Roman"/>
          <w:sz w:val="24"/>
          <w:szCs w:val="24"/>
        </w:rPr>
        <w:t xml:space="preserve"> application of SPT to social marketing problems </w:t>
      </w:r>
      <w:r w:rsidR="00E62FF6">
        <w:rPr>
          <w:rFonts w:ascii="Times New Roman" w:hAnsi="Times New Roman" w:cs="Times New Roman"/>
          <w:sz w:val="24"/>
          <w:szCs w:val="24"/>
        </w:rPr>
        <w:t>makes</w:t>
      </w:r>
      <w:r>
        <w:rPr>
          <w:rFonts w:ascii="Times New Roman" w:hAnsi="Times New Roman" w:cs="Times New Roman"/>
          <w:sz w:val="24"/>
          <w:szCs w:val="24"/>
        </w:rPr>
        <w:t xml:space="preserve"> two potentia</w:t>
      </w:r>
      <w:r w:rsidR="00E62FF6">
        <w:rPr>
          <w:rFonts w:ascii="Times New Roman" w:hAnsi="Times New Roman" w:cs="Times New Roman"/>
          <w:sz w:val="24"/>
          <w:szCs w:val="24"/>
        </w:rPr>
        <w:t>lly significant contributions</w:t>
      </w:r>
      <w:r>
        <w:rPr>
          <w:rFonts w:ascii="Times New Roman" w:hAnsi="Times New Roman" w:cs="Times New Roman"/>
          <w:sz w:val="24"/>
          <w:szCs w:val="24"/>
        </w:rPr>
        <w:t xml:space="preserve">. The first is </w:t>
      </w:r>
      <w:r w:rsidR="00A97CE4">
        <w:rPr>
          <w:rFonts w:ascii="Times New Roman" w:hAnsi="Times New Roman" w:cs="Times New Roman"/>
          <w:sz w:val="24"/>
          <w:szCs w:val="24"/>
        </w:rPr>
        <w:t>its</w:t>
      </w:r>
      <w:r>
        <w:rPr>
          <w:rFonts w:ascii="Times New Roman" w:hAnsi="Times New Roman" w:cs="Times New Roman"/>
          <w:sz w:val="24"/>
          <w:szCs w:val="24"/>
        </w:rPr>
        <w:t xml:space="preserve"> potential to encourage </w:t>
      </w:r>
      <w:r w:rsidR="00A97CE4">
        <w:rPr>
          <w:rFonts w:ascii="Times New Roman" w:hAnsi="Times New Roman" w:cs="Times New Roman"/>
          <w:sz w:val="24"/>
          <w:szCs w:val="24"/>
        </w:rPr>
        <w:t>social marketers</w:t>
      </w:r>
      <w:r>
        <w:rPr>
          <w:rFonts w:ascii="Times New Roman" w:hAnsi="Times New Roman" w:cs="Times New Roman"/>
          <w:sz w:val="24"/>
          <w:szCs w:val="24"/>
        </w:rPr>
        <w:t xml:space="preserve"> to engage with other approaches in a</w:t>
      </w:r>
      <w:r w:rsidR="00A97CE4">
        <w:rPr>
          <w:rFonts w:ascii="Times New Roman" w:hAnsi="Times New Roman" w:cs="Times New Roman"/>
          <w:sz w:val="24"/>
          <w:szCs w:val="24"/>
        </w:rPr>
        <w:t>n</w:t>
      </w:r>
      <w:r>
        <w:rPr>
          <w:rFonts w:ascii="Times New Roman" w:hAnsi="Times New Roman" w:cs="Times New Roman"/>
          <w:sz w:val="24"/>
          <w:szCs w:val="24"/>
        </w:rPr>
        <w:t xml:space="preserve"> interdisciplinary way. Social marketers have always been adept at using </w:t>
      </w:r>
      <w:r w:rsidR="00E62FF6">
        <w:rPr>
          <w:rFonts w:ascii="Times New Roman" w:hAnsi="Times New Roman" w:cs="Times New Roman"/>
          <w:sz w:val="24"/>
          <w:szCs w:val="24"/>
        </w:rPr>
        <w:t>a range of</w:t>
      </w:r>
      <w:r>
        <w:rPr>
          <w:rFonts w:ascii="Times New Roman" w:hAnsi="Times New Roman" w:cs="Times New Roman"/>
          <w:sz w:val="24"/>
          <w:szCs w:val="24"/>
        </w:rPr>
        <w:t xml:space="preserve"> techniques in their work, but true interdisciplinarity</w:t>
      </w:r>
      <w:r w:rsidR="00D47274">
        <w:rPr>
          <w:rFonts w:ascii="Times New Roman" w:hAnsi="Times New Roman" w:cs="Times New Roman"/>
          <w:sz w:val="24"/>
          <w:szCs w:val="24"/>
        </w:rPr>
        <w:t xml:space="preserve"> (</w:t>
      </w:r>
      <w:r>
        <w:rPr>
          <w:rFonts w:ascii="Times New Roman" w:hAnsi="Times New Roman" w:cs="Times New Roman"/>
          <w:sz w:val="24"/>
          <w:szCs w:val="24"/>
        </w:rPr>
        <w:t xml:space="preserve">such as that to which scholars of the development of research innovation and scientific thought refer </w:t>
      </w:r>
      <w:r w:rsidRPr="00D47274">
        <w:rPr>
          <w:rFonts w:ascii="Times New Roman" w:hAnsi="Times New Roman" w:cs="Times New Roman"/>
          <w:sz w:val="24"/>
          <w:szCs w:val="24"/>
        </w:rPr>
        <w:t xml:space="preserve">(Nash </w:t>
      </w:r>
      <w:r w:rsidRPr="00D47274">
        <w:rPr>
          <w:rFonts w:ascii="Times New Roman" w:hAnsi="Times New Roman" w:cs="Times New Roman"/>
          <w:i/>
          <w:sz w:val="24"/>
          <w:szCs w:val="24"/>
        </w:rPr>
        <w:t>et al.</w:t>
      </w:r>
      <w:r w:rsidR="00E62FF6">
        <w:rPr>
          <w:rFonts w:ascii="Times New Roman" w:hAnsi="Times New Roman" w:cs="Times New Roman"/>
          <w:i/>
          <w:sz w:val="24"/>
          <w:szCs w:val="24"/>
        </w:rPr>
        <w:t xml:space="preserve">, </w:t>
      </w:r>
      <w:r w:rsidR="00E62FF6">
        <w:rPr>
          <w:rFonts w:ascii="Times New Roman" w:hAnsi="Times New Roman" w:cs="Times New Roman"/>
          <w:sz w:val="24"/>
          <w:szCs w:val="24"/>
        </w:rPr>
        <w:t>2003</w:t>
      </w:r>
      <w:r w:rsidR="0052770E">
        <w:rPr>
          <w:rFonts w:ascii="Times New Roman" w:hAnsi="Times New Roman" w:cs="Times New Roman"/>
          <w:sz w:val="24"/>
          <w:szCs w:val="24"/>
        </w:rPr>
        <w:t>;</w:t>
      </w:r>
      <w:r w:rsidR="0052770E" w:rsidRPr="0052770E">
        <w:rPr>
          <w:rFonts w:ascii="Times New Roman" w:hAnsi="Times New Roman" w:cs="Times New Roman"/>
          <w:sz w:val="24"/>
          <w:szCs w:val="24"/>
        </w:rPr>
        <w:t xml:space="preserve"> </w:t>
      </w:r>
      <w:proofErr w:type="spellStart"/>
      <w:r w:rsidR="0052770E">
        <w:rPr>
          <w:rFonts w:ascii="Times New Roman" w:hAnsi="Times New Roman" w:cs="Times New Roman"/>
          <w:sz w:val="24"/>
          <w:szCs w:val="24"/>
        </w:rPr>
        <w:t>Rosenfield</w:t>
      </w:r>
      <w:proofErr w:type="spellEnd"/>
      <w:r w:rsidR="0052770E">
        <w:rPr>
          <w:rFonts w:ascii="Times New Roman" w:hAnsi="Times New Roman" w:cs="Times New Roman"/>
          <w:sz w:val="24"/>
          <w:szCs w:val="24"/>
        </w:rPr>
        <w:t>, 1992</w:t>
      </w:r>
      <w:r w:rsidR="00D47274">
        <w:rPr>
          <w:rFonts w:ascii="Times New Roman" w:hAnsi="Times New Roman" w:cs="Times New Roman"/>
          <w:sz w:val="24"/>
          <w:szCs w:val="24"/>
        </w:rPr>
        <w:t>)</w:t>
      </w:r>
      <w:r w:rsidRPr="00D47274">
        <w:rPr>
          <w:rFonts w:ascii="Times New Roman" w:hAnsi="Times New Roman" w:cs="Times New Roman"/>
          <w:sz w:val="24"/>
          <w:szCs w:val="24"/>
        </w:rPr>
        <w:t xml:space="preserve">, </w:t>
      </w:r>
      <w:r w:rsidR="00D47274">
        <w:rPr>
          <w:rFonts w:ascii="Times New Roman" w:hAnsi="Times New Roman" w:cs="Times New Roman"/>
          <w:sz w:val="24"/>
          <w:szCs w:val="24"/>
        </w:rPr>
        <w:t>take their</w:t>
      </w:r>
      <w:r w:rsidRPr="00D47274">
        <w:rPr>
          <w:rFonts w:ascii="Times New Roman" w:hAnsi="Times New Roman" w:cs="Times New Roman"/>
          <w:sz w:val="24"/>
          <w:szCs w:val="24"/>
        </w:rPr>
        <w:t xml:space="preserve"> starting point</w:t>
      </w:r>
      <w:r w:rsidR="00D47274">
        <w:rPr>
          <w:rFonts w:ascii="Times New Roman" w:hAnsi="Times New Roman" w:cs="Times New Roman"/>
          <w:sz w:val="24"/>
          <w:szCs w:val="24"/>
        </w:rPr>
        <w:t xml:space="preserve"> as the goal</w:t>
      </w:r>
      <w:r w:rsidR="00E62FF6">
        <w:rPr>
          <w:rFonts w:ascii="Times New Roman" w:hAnsi="Times New Roman" w:cs="Times New Roman"/>
          <w:sz w:val="24"/>
          <w:szCs w:val="24"/>
        </w:rPr>
        <w:t xml:space="preserve"> that is sought</w:t>
      </w:r>
      <w:r w:rsidR="00D47274">
        <w:rPr>
          <w:rFonts w:ascii="Times New Roman" w:hAnsi="Times New Roman" w:cs="Times New Roman"/>
          <w:sz w:val="24"/>
          <w:szCs w:val="24"/>
        </w:rPr>
        <w:t xml:space="preserve"> through research or </w:t>
      </w:r>
      <w:r w:rsidR="00E62FF6">
        <w:rPr>
          <w:rFonts w:ascii="Times New Roman" w:hAnsi="Times New Roman" w:cs="Times New Roman"/>
          <w:sz w:val="24"/>
          <w:szCs w:val="24"/>
        </w:rPr>
        <w:t>intervention</w:t>
      </w:r>
      <w:r w:rsidR="00D47274">
        <w:rPr>
          <w:rFonts w:ascii="Times New Roman" w:hAnsi="Times New Roman" w:cs="Times New Roman"/>
          <w:sz w:val="24"/>
          <w:szCs w:val="24"/>
        </w:rPr>
        <w:t>. Social marketers working with other fields to develop social marketing takes ‘delivering effective social marketing’ as it’s starting point and not the goal of behaviour change for social good. Thus, starting with an analysis of the problem practice – using SPT - as a mechanism for considering what actions by which disciplines (or agencies) are required for change to occur, is a distinct approach.</w:t>
      </w:r>
    </w:p>
    <w:p w:rsidR="00DF2F56" w:rsidRDefault="00D47274" w:rsidP="00DF2F56">
      <w:pPr>
        <w:spacing w:line="240" w:lineRule="auto"/>
        <w:rPr>
          <w:rFonts w:ascii="Times New Roman" w:hAnsi="Times New Roman" w:cs="Times New Roman"/>
          <w:sz w:val="24"/>
          <w:szCs w:val="24"/>
        </w:rPr>
      </w:pPr>
      <w:r>
        <w:rPr>
          <w:rFonts w:ascii="Times New Roman" w:hAnsi="Times New Roman" w:cs="Times New Roman"/>
          <w:sz w:val="24"/>
          <w:szCs w:val="24"/>
        </w:rPr>
        <w:t>For example, a</w:t>
      </w:r>
      <w:r w:rsidR="003930BF">
        <w:rPr>
          <w:rFonts w:ascii="Times New Roman" w:hAnsi="Times New Roman" w:cs="Times New Roman"/>
          <w:sz w:val="24"/>
          <w:szCs w:val="24"/>
        </w:rPr>
        <w:t>n</w:t>
      </w:r>
      <w:r w:rsidR="00EE180C">
        <w:rPr>
          <w:rFonts w:ascii="Times New Roman" w:hAnsi="Times New Roman" w:cs="Times New Roman"/>
          <w:sz w:val="24"/>
          <w:szCs w:val="24"/>
        </w:rPr>
        <w:t xml:space="preserve"> SPT</w:t>
      </w:r>
      <w:r w:rsidR="00DB5DA0" w:rsidRPr="00612270">
        <w:rPr>
          <w:rFonts w:ascii="Times New Roman" w:hAnsi="Times New Roman" w:cs="Times New Roman"/>
          <w:sz w:val="24"/>
          <w:szCs w:val="24"/>
        </w:rPr>
        <w:t xml:space="preserve"> </w:t>
      </w:r>
      <w:r w:rsidR="003930BF">
        <w:rPr>
          <w:rFonts w:ascii="Times New Roman" w:hAnsi="Times New Roman" w:cs="Times New Roman"/>
          <w:sz w:val="24"/>
          <w:szCs w:val="24"/>
        </w:rPr>
        <w:t>analysis of</w:t>
      </w:r>
      <w:r w:rsidR="00EE180C">
        <w:rPr>
          <w:rFonts w:ascii="Times New Roman" w:hAnsi="Times New Roman" w:cs="Times New Roman"/>
          <w:sz w:val="24"/>
          <w:szCs w:val="24"/>
        </w:rPr>
        <w:t xml:space="preserve"> a ‘problem’</w:t>
      </w:r>
      <w:r w:rsidR="00957F1F">
        <w:rPr>
          <w:rFonts w:ascii="Times New Roman" w:hAnsi="Times New Roman" w:cs="Times New Roman"/>
          <w:sz w:val="24"/>
          <w:szCs w:val="24"/>
        </w:rPr>
        <w:t xml:space="preserve">, </w:t>
      </w:r>
      <w:r w:rsidR="003930BF">
        <w:rPr>
          <w:rFonts w:ascii="Times New Roman" w:hAnsi="Times New Roman" w:cs="Times New Roman"/>
          <w:sz w:val="24"/>
          <w:szCs w:val="24"/>
        </w:rPr>
        <w:t>such as</w:t>
      </w:r>
      <w:r w:rsidR="00957F1F">
        <w:rPr>
          <w:rFonts w:ascii="Times New Roman" w:hAnsi="Times New Roman" w:cs="Times New Roman"/>
          <w:sz w:val="24"/>
          <w:szCs w:val="24"/>
        </w:rPr>
        <w:t xml:space="preserve"> the low numbers of utility cyclists in the UK,</w:t>
      </w:r>
      <w:r w:rsidR="00EE180C">
        <w:rPr>
          <w:rFonts w:ascii="Times New Roman" w:hAnsi="Times New Roman" w:cs="Times New Roman"/>
          <w:sz w:val="24"/>
          <w:szCs w:val="24"/>
        </w:rPr>
        <w:t xml:space="preserve"> </w:t>
      </w:r>
      <w:r w:rsidR="00957F1F">
        <w:rPr>
          <w:rFonts w:ascii="Times New Roman" w:hAnsi="Times New Roman" w:cs="Times New Roman"/>
          <w:sz w:val="24"/>
          <w:szCs w:val="24"/>
        </w:rPr>
        <w:t>can</w:t>
      </w:r>
      <w:r w:rsidR="00EE180C">
        <w:rPr>
          <w:rFonts w:ascii="Times New Roman" w:hAnsi="Times New Roman" w:cs="Times New Roman"/>
          <w:sz w:val="24"/>
          <w:szCs w:val="24"/>
        </w:rPr>
        <w:t xml:space="preserve"> provide</w:t>
      </w:r>
      <w:r w:rsidR="00957F1F">
        <w:rPr>
          <w:rFonts w:ascii="Times New Roman" w:hAnsi="Times New Roman" w:cs="Times New Roman"/>
          <w:sz w:val="24"/>
          <w:szCs w:val="24"/>
        </w:rPr>
        <w:t xml:space="preserve"> a range of footholds for influencing the practice</w:t>
      </w:r>
      <w:r w:rsidR="00EE180C">
        <w:rPr>
          <w:rFonts w:ascii="Times New Roman" w:hAnsi="Times New Roman" w:cs="Times New Roman"/>
          <w:sz w:val="24"/>
          <w:szCs w:val="24"/>
        </w:rPr>
        <w:t xml:space="preserve"> </w:t>
      </w:r>
      <w:r w:rsidR="00957F1F">
        <w:rPr>
          <w:rFonts w:ascii="Times New Roman" w:hAnsi="Times New Roman" w:cs="Times New Roman"/>
          <w:sz w:val="24"/>
          <w:szCs w:val="24"/>
        </w:rPr>
        <w:t xml:space="preserve">from </w:t>
      </w:r>
      <w:r w:rsidR="00EE180C">
        <w:rPr>
          <w:rFonts w:ascii="Times New Roman" w:hAnsi="Times New Roman" w:cs="Times New Roman"/>
          <w:sz w:val="24"/>
          <w:szCs w:val="24"/>
        </w:rPr>
        <w:t>across the elements</w:t>
      </w:r>
      <w:r w:rsidR="00957F1F">
        <w:rPr>
          <w:rFonts w:ascii="Times New Roman" w:hAnsi="Times New Roman" w:cs="Times New Roman"/>
          <w:sz w:val="24"/>
          <w:szCs w:val="24"/>
        </w:rPr>
        <w:t>, which require a range of solutions</w:t>
      </w:r>
      <w:r>
        <w:rPr>
          <w:rFonts w:ascii="Times New Roman" w:hAnsi="Times New Roman" w:cs="Times New Roman"/>
          <w:sz w:val="24"/>
          <w:szCs w:val="24"/>
        </w:rPr>
        <w:t xml:space="preserve"> most likely</w:t>
      </w:r>
      <w:r w:rsidR="00957F1F">
        <w:rPr>
          <w:rFonts w:ascii="Times New Roman" w:hAnsi="Times New Roman" w:cs="Times New Roman"/>
          <w:sz w:val="24"/>
          <w:szCs w:val="24"/>
        </w:rPr>
        <w:t xml:space="preserve"> extending </w:t>
      </w:r>
      <w:r>
        <w:rPr>
          <w:rFonts w:ascii="Times New Roman" w:hAnsi="Times New Roman" w:cs="Times New Roman"/>
          <w:sz w:val="24"/>
          <w:szCs w:val="24"/>
        </w:rPr>
        <w:t xml:space="preserve">well </w:t>
      </w:r>
      <w:r w:rsidR="00957F1F">
        <w:rPr>
          <w:rFonts w:ascii="Times New Roman" w:hAnsi="Times New Roman" w:cs="Times New Roman"/>
          <w:sz w:val="24"/>
          <w:szCs w:val="24"/>
        </w:rPr>
        <w:t>beyond social marketing’s core competences.</w:t>
      </w:r>
      <w:r w:rsidR="00E62FF6">
        <w:rPr>
          <w:rFonts w:ascii="Times New Roman" w:hAnsi="Times New Roman" w:cs="Times New Roman"/>
          <w:sz w:val="24"/>
          <w:szCs w:val="24"/>
        </w:rPr>
        <w:t xml:space="preserve"> Undoubtedly, b</w:t>
      </w:r>
      <w:r w:rsidR="00A20A18" w:rsidRPr="00612270">
        <w:rPr>
          <w:rFonts w:ascii="Times New Roman" w:hAnsi="Times New Roman" w:cs="Times New Roman"/>
          <w:sz w:val="24"/>
          <w:szCs w:val="24"/>
        </w:rPr>
        <w:t>y using marketing techniques such as branding and integrated marketing communications, combined with in depth</w:t>
      </w:r>
      <w:r w:rsidR="00855CA0" w:rsidRPr="00612270">
        <w:rPr>
          <w:rFonts w:ascii="Times New Roman" w:hAnsi="Times New Roman" w:cs="Times New Roman"/>
          <w:sz w:val="24"/>
          <w:szCs w:val="24"/>
        </w:rPr>
        <w:t xml:space="preserve"> knowledge</w:t>
      </w:r>
      <w:r w:rsidR="00A20A18" w:rsidRPr="00612270">
        <w:rPr>
          <w:rFonts w:ascii="Times New Roman" w:hAnsi="Times New Roman" w:cs="Times New Roman"/>
          <w:sz w:val="24"/>
          <w:szCs w:val="24"/>
        </w:rPr>
        <w:t xml:space="preserve"> of consumer behaviour, social marketing </w:t>
      </w:r>
      <w:r>
        <w:rPr>
          <w:rFonts w:ascii="Times New Roman" w:hAnsi="Times New Roman" w:cs="Times New Roman"/>
          <w:sz w:val="24"/>
          <w:szCs w:val="24"/>
        </w:rPr>
        <w:t>could be a</w:t>
      </w:r>
      <w:r w:rsidR="00A20A18" w:rsidRPr="00612270">
        <w:rPr>
          <w:rFonts w:ascii="Times New Roman" w:hAnsi="Times New Roman" w:cs="Times New Roman"/>
          <w:sz w:val="24"/>
          <w:szCs w:val="24"/>
        </w:rPr>
        <w:t xml:space="preserve"> highly effective means of changing </w:t>
      </w:r>
      <w:r w:rsidR="00E62FF6">
        <w:rPr>
          <w:rFonts w:ascii="Times New Roman" w:hAnsi="Times New Roman" w:cs="Times New Roman"/>
          <w:sz w:val="24"/>
          <w:szCs w:val="24"/>
        </w:rPr>
        <w:t xml:space="preserve">the meanings </w:t>
      </w:r>
      <w:r w:rsidR="00DF21B2">
        <w:rPr>
          <w:rFonts w:ascii="Times New Roman" w:hAnsi="Times New Roman" w:cs="Times New Roman"/>
          <w:sz w:val="24"/>
          <w:szCs w:val="24"/>
        </w:rPr>
        <w:t>a group</w:t>
      </w:r>
      <w:r w:rsidR="00E62FF6">
        <w:rPr>
          <w:rFonts w:ascii="Times New Roman" w:hAnsi="Times New Roman" w:cs="Times New Roman"/>
          <w:sz w:val="24"/>
          <w:szCs w:val="24"/>
        </w:rPr>
        <w:t xml:space="preserve"> associates with</w:t>
      </w:r>
      <w:r w:rsidR="00E37A6F">
        <w:rPr>
          <w:rFonts w:ascii="Times New Roman" w:hAnsi="Times New Roman" w:cs="Times New Roman"/>
          <w:sz w:val="24"/>
          <w:szCs w:val="24"/>
        </w:rPr>
        <w:t xml:space="preserve"> the</w:t>
      </w:r>
      <w:r w:rsidR="00855CA0" w:rsidRPr="00612270">
        <w:rPr>
          <w:rFonts w:ascii="Times New Roman" w:hAnsi="Times New Roman" w:cs="Times New Roman"/>
          <w:sz w:val="24"/>
          <w:szCs w:val="24"/>
        </w:rPr>
        <w:t xml:space="preserve"> </w:t>
      </w:r>
      <w:r w:rsidR="00DF21B2">
        <w:rPr>
          <w:rFonts w:ascii="Times New Roman" w:hAnsi="Times New Roman" w:cs="Times New Roman"/>
          <w:sz w:val="24"/>
          <w:szCs w:val="24"/>
        </w:rPr>
        <w:t>practice</w:t>
      </w:r>
      <w:r w:rsidR="00855CA0" w:rsidRPr="00612270">
        <w:rPr>
          <w:rFonts w:ascii="Times New Roman" w:hAnsi="Times New Roman" w:cs="Times New Roman"/>
          <w:sz w:val="24"/>
          <w:szCs w:val="24"/>
        </w:rPr>
        <w:t xml:space="preserve">. </w:t>
      </w:r>
      <w:r w:rsidR="00C77E57" w:rsidRPr="00612270">
        <w:rPr>
          <w:rFonts w:ascii="Times New Roman" w:hAnsi="Times New Roman" w:cs="Times New Roman"/>
          <w:sz w:val="24"/>
          <w:szCs w:val="24"/>
        </w:rPr>
        <w:t>An example</w:t>
      </w:r>
      <w:r w:rsidR="00855CA0" w:rsidRPr="00612270">
        <w:rPr>
          <w:rFonts w:ascii="Times New Roman" w:hAnsi="Times New Roman" w:cs="Times New Roman"/>
          <w:sz w:val="24"/>
          <w:szCs w:val="24"/>
        </w:rPr>
        <w:t xml:space="preserve"> of such effectiveness </w:t>
      </w:r>
      <w:r w:rsidR="00C77E57" w:rsidRPr="00612270">
        <w:rPr>
          <w:rFonts w:ascii="Times New Roman" w:hAnsi="Times New Roman" w:cs="Times New Roman"/>
          <w:sz w:val="24"/>
          <w:szCs w:val="24"/>
        </w:rPr>
        <w:t>i</w:t>
      </w:r>
      <w:r w:rsidR="00DF2F56">
        <w:rPr>
          <w:rFonts w:ascii="Times New Roman" w:hAnsi="Times New Roman" w:cs="Times New Roman"/>
          <w:sz w:val="24"/>
          <w:szCs w:val="24"/>
        </w:rPr>
        <w:t xml:space="preserve">n another </w:t>
      </w:r>
      <w:r w:rsidR="00A97CE4">
        <w:rPr>
          <w:rFonts w:ascii="Times New Roman" w:hAnsi="Times New Roman" w:cs="Times New Roman"/>
          <w:sz w:val="24"/>
          <w:szCs w:val="24"/>
        </w:rPr>
        <w:t>area</w:t>
      </w:r>
      <w:r w:rsidR="00DF2F56">
        <w:rPr>
          <w:rFonts w:ascii="Times New Roman" w:hAnsi="Times New Roman" w:cs="Times New Roman"/>
          <w:sz w:val="24"/>
          <w:szCs w:val="24"/>
        </w:rPr>
        <w:t xml:space="preserve"> is</w:t>
      </w:r>
      <w:r w:rsidR="00855CA0" w:rsidRPr="00612270">
        <w:rPr>
          <w:rFonts w:ascii="Times New Roman" w:hAnsi="Times New Roman" w:cs="Times New Roman"/>
          <w:sz w:val="24"/>
          <w:szCs w:val="24"/>
        </w:rPr>
        <w:t xml:space="preserve"> the </w:t>
      </w:r>
      <w:r w:rsidR="00C77E57" w:rsidRPr="00DF2F56">
        <w:rPr>
          <w:rFonts w:ascii="Times New Roman" w:hAnsi="Times New Roman" w:cs="Times New Roman"/>
          <w:sz w:val="24"/>
          <w:szCs w:val="24"/>
        </w:rPr>
        <w:t>‘</w:t>
      </w:r>
      <w:r w:rsidR="00855CA0" w:rsidRPr="00DF2F56">
        <w:rPr>
          <w:rFonts w:ascii="Times New Roman" w:hAnsi="Times New Roman" w:cs="Times New Roman"/>
          <w:sz w:val="24"/>
          <w:szCs w:val="24"/>
        </w:rPr>
        <w:t>Truth</w:t>
      </w:r>
      <w:r w:rsidR="00C77E57" w:rsidRPr="00DF2F56">
        <w:rPr>
          <w:rFonts w:ascii="Times New Roman" w:hAnsi="Times New Roman" w:cs="Times New Roman"/>
          <w:sz w:val="24"/>
          <w:szCs w:val="24"/>
        </w:rPr>
        <w:t>’</w:t>
      </w:r>
      <w:r w:rsidR="00855CA0" w:rsidRPr="00DF2F56">
        <w:rPr>
          <w:rFonts w:ascii="Times New Roman" w:hAnsi="Times New Roman" w:cs="Times New Roman"/>
          <w:sz w:val="24"/>
          <w:szCs w:val="24"/>
        </w:rPr>
        <w:t xml:space="preserve"> </w:t>
      </w:r>
      <w:r w:rsidR="00C77E57" w:rsidRPr="00DF2F56">
        <w:rPr>
          <w:rFonts w:ascii="Times New Roman" w:hAnsi="Times New Roman" w:cs="Times New Roman"/>
          <w:sz w:val="24"/>
          <w:szCs w:val="24"/>
        </w:rPr>
        <w:t>campaign</w:t>
      </w:r>
      <w:r w:rsidR="00855CA0" w:rsidRPr="00DF2F56">
        <w:rPr>
          <w:rFonts w:ascii="Times New Roman" w:hAnsi="Times New Roman" w:cs="Times New Roman"/>
          <w:sz w:val="24"/>
          <w:szCs w:val="24"/>
        </w:rPr>
        <w:t xml:space="preserve">, which changed teen perceptions towards smoking </w:t>
      </w:r>
      <w:r w:rsidR="00C77E57" w:rsidRPr="00DF2F56">
        <w:rPr>
          <w:rFonts w:ascii="Times New Roman" w:hAnsi="Times New Roman" w:cs="Times New Roman"/>
          <w:sz w:val="24"/>
          <w:szCs w:val="24"/>
        </w:rPr>
        <w:t>(</w:t>
      </w:r>
      <w:proofErr w:type="spellStart"/>
      <w:r w:rsidR="00C77E57" w:rsidRPr="00DF2F56">
        <w:rPr>
          <w:rFonts w:ascii="Times New Roman" w:hAnsi="Times New Roman" w:cs="Times New Roman"/>
          <w:sz w:val="24"/>
          <w:szCs w:val="24"/>
        </w:rPr>
        <w:t>Farrelly</w:t>
      </w:r>
      <w:proofErr w:type="spellEnd"/>
      <w:r w:rsidR="00C77E57" w:rsidRPr="00DF2F56">
        <w:rPr>
          <w:rFonts w:ascii="Times New Roman" w:hAnsi="Times New Roman" w:cs="Times New Roman"/>
          <w:sz w:val="24"/>
          <w:szCs w:val="24"/>
        </w:rPr>
        <w:t xml:space="preserve"> </w:t>
      </w:r>
      <w:r w:rsidR="00C77E57" w:rsidRPr="00DF2F56">
        <w:rPr>
          <w:rFonts w:ascii="Times New Roman" w:hAnsi="Times New Roman" w:cs="Times New Roman"/>
          <w:i/>
          <w:sz w:val="24"/>
          <w:szCs w:val="24"/>
        </w:rPr>
        <w:t>et al</w:t>
      </w:r>
      <w:r w:rsidR="005C2A9B" w:rsidRPr="00DF2F56">
        <w:rPr>
          <w:rFonts w:ascii="Times New Roman" w:hAnsi="Times New Roman" w:cs="Times New Roman"/>
          <w:i/>
          <w:sz w:val="24"/>
          <w:szCs w:val="24"/>
        </w:rPr>
        <w:t>.</w:t>
      </w:r>
      <w:r w:rsidR="00C77E57" w:rsidRPr="00DF2F56">
        <w:rPr>
          <w:rFonts w:ascii="Times New Roman" w:hAnsi="Times New Roman" w:cs="Times New Roman"/>
          <w:sz w:val="24"/>
          <w:szCs w:val="24"/>
        </w:rPr>
        <w:t>, 2002).</w:t>
      </w:r>
      <w:r w:rsidR="00E37A6F" w:rsidRPr="00DF2F56">
        <w:rPr>
          <w:rFonts w:ascii="Times New Roman" w:hAnsi="Times New Roman" w:cs="Times New Roman"/>
          <w:sz w:val="24"/>
          <w:szCs w:val="24"/>
        </w:rPr>
        <w:t xml:space="preserve"> </w:t>
      </w:r>
      <w:r w:rsidR="00E62FF6">
        <w:rPr>
          <w:rFonts w:ascii="Times New Roman" w:hAnsi="Times New Roman" w:cs="Times New Roman"/>
          <w:sz w:val="24"/>
          <w:szCs w:val="24"/>
        </w:rPr>
        <w:t>H</w:t>
      </w:r>
      <w:r w:rsidR="00E37A6F" w:rsidRPr="00DF2F56">
        <w:rPr>
          <w:rFonts w:ascii="Times New Roman" w:hAnsi="Times New Roman" w:cs="Times New Roman"/>
          <w:sz w:val="24"/>
          <w:szCs w:val="24"/>
        </w:rPr>
        <w:t xml:space="preserve">owever, </w:t>
      </w:r>
      <w:r w:rsidR="00DF2F56">
        <w:rPr>
          <w:rFonts w:ascii="Times New Roman" w:hAnsi="Times New Roman" w:cs="Times New Roman"/>
          <w:sz w:val="24"/>
          <w:szCs w:val="24"/>
        </w:rPr>
        <w:t xml:space="preserve">social marketers </w:t>
      </w:r>
      <w:r w:rsidR="00E62FF6">
        <w:rPr>
          <w:rFonts w:ascii="Times New Roman" w:hAnsi="Times New Roman" w:cs="Times New Roman"/>
          <w:sz w:val="24"/>
          <w:szCs w:val="24"/>
        </w:rPr>
        <w:t>lack</w:t>
      </w:r>
      <w:r w:rsidR="00DF2F56">
        <w:rPr>
          <w:rFonts w:ascii="Times New Roman" w:hAnsi="Times New Roman" w:cs="Times New Roman"/>
          <w:sz w:val="24"/>
          <w:szCs w:val="24"/>
        </w:rPr>
        <w:t xml:space="preserve"> core competences in urban planning or engineering, so designing and implementing new road layouts, cycle paths and ‘desire lines’ for cyclists (</w:t>
      </w:r>
      <w:r w:rsidR="00DF2F56">
        <w:rPr>
          <w:rFonts w:ascii="Times New Roman" w:hAnsi="Times New Roman" w:cs="Times New Roman"/>
          <w:i/>
          <w:sz w:val="24"/>
          <w:szCs w:val="24"/>
        </w:rPr>
        <w:t xml:space="preserve">e.g. </w:t>
      </w:r>
      <w:r w:rsidR="00DF2F56">
        <w:rPr>
          <w:rFonts w:ascii="Times New Roman" w:hAnsi="Times New Roman" w:cs="Times New Roman"/>
          <w:sz w:val="24"/>
          <w:szCs w:val="24"/>
        </w:rPr>
        <w:t>bridges and cut-</w:t>
      </w:r>
      <w:proofErr w:type="spellStart"/>
      <w:r w:rsidR="00DF2F56">
        <w:rPr>
          <w:rFonts w:ascii="Times New Roman" w:hAnsi="Times New Roman" w:cs="Times New Roman"/>
          <w:sz w:val="24"/>
          <w:szCs w:val="24"/>
        </w:rPr>
        <w:t>throughs</w:t>
      </w:r>
      <w:proofErr w:type="spellEnd"/>
      <w:r w:rsidR="00DF2F56">
        <w:rPr>
          <w:rFonts w:ascii="Times New Roman" w:hAnsi="Times New Roman" w:cs="Times New Roman"/>
          <w:sz w:val="24"/>
          <w:szCs w:val="24"/>
        </w:rPr>
        <w:t xml:space="preserve"> in semi-permeable developments) would best be tackled by those with appropriate expertise. What is crucial here is that if the SPT analysis of the problem practice has identified that such material elements might be pivotal to changing the practice</w:t>
      </w:r>
      <w:r w:rsidR="00762D51">
        <w:rPr>
          <w:rFonts w:ascii="Times New Roman" w:hAnsi="Times New Roman" w:cs="Times New Roman"/>
          <w:sz w:val="24"/>
          <w:szCs w:val="24"/>
        </w:rPr>
        <w:t xml:space="preserve"> then such measures are included</w:t>
      </w:r>
      <w:r w:rsidR="00DF2F56">
        <w:rPr>
          <w:rFonts w:ascii="Times New Roman" w:hAnsi="Times New Roman" w:cs="Times New Roman"/>
          <w:sz w:val="24"/>
          <w:szCs w:val="24"/>
        </w:rPr>
        <w:t xml:space="preserve"> in the final interdisciplinary </w:t>
      </w:r>
      <w:proofErr w:type="gramStart"/>
      <w:r w:rsidR="00DF2F56">
        <w:rPr>
          <w:rFonts w:ascii="Times New Roman" w:hAnsi="Times New Roman" w:cs="Times New Roman"/>
          <w:sz w:val="24"/>
          <w:szCs w:val="24"/>
        </w:rPr>
        <w:t>solution,</w:t>
      </w:r>
      <w:proofErr w:type="gramEnd"/>
      <w:r w:rsidR="00DF2F56">
        <w:rPr>
          <w:rFonts w:ascii="Times New Roman" w:hAnsi="Times New Roman" w:cs="Times New Roman"/>
          <w:sz w:val="24"/>
          <w:szCs w:val="24"/>
        </w:rPr>
        <w:t xml:space="preserve"> and not </w:t>
      </w:r>
      <w:r w:rsidR="00A97CE4">
        <w:rPr>
          <w:rFonts w:ascii="Times New Roman" w:hAnsi="Times New Roman" w:cs="Times New Roman"/>
          <w:sz w:val="24"/>
          <w:szCs w:val="24"/>
        </w:rPr>
        <w:t>side-lined</w:t>
      </w:r>
      <w:r w:rsidR="00DF2F56">
        <w:rPr>
          <w:rFonts w:ascii="Times New Roman" w:hAnsi="Times New Roman" w:cs="Times New Roman"/>
          <w:sz w:val="24"/>
          <w:szCs w:val="24"/>
        </w:rPr>
        <w:t xml:space="preserve"> because they fall outside social marketing’s remit.</w:t>
      </w:r>
    </w:p>
    <w:p w:rsidR="00195419" w:rsidRDefault="00762D51" w:rsidP="002C1E14">
      <w:pPr>
        <w:spacing w:line="240" w:lineRule="auto"/>
        <w:rPr>
          <w:rFonts w:ascii="Times New Roman" w:eastAsia="Times New Roman" w:hAnsi="Times New Roman" w:cs="Times New Roman"/>
          <w:color w:val="222222"/>
          <w:sz w:val="24"/>
          <w:szCs w:val="24"/>
          <w:bdr w:val="none" w:sz="0" w:space="0" w:color="auto" w:frame="1"/>
          <w:lang w:eastAsia="en-GB"/>
        </w:rPr>
      </w:pPr>
      <w:r>
        <w:rPr>
          <w:rFonts w:ascii="Times New Roman" w:hAnsi="Times New Roman" w:cs="Times New Roman"/>
          <w:sz w:val="24"/>
          <w:szCs w:val="24"/>
        </w:rPr>
        <w:t xml:space="preserve">Although social marketing’s contribution has been </w:t>
      </w:r>
      <w:r w:rsidR="002C1E14">
        <w:rPr>
          <w:rFonts w:ascii="Times New Roman" w:hAnsi="Times New Roman" w:cs="Times New Roman"/>
          <w:sz w:val="24"/>
          <w:szCs w:val="24"/>
        </w:rPr>
        <w:t xml:space="preserve">increasingly </w:t>
      </w:r>
      <w:r>
        <w:rPr>
          <w:rFonts w:ascii="Times New Roman" w:hAnsi="Times New Roman" w:cs="Times New Roman"/>
          <w:sz w:val="24"/>
          <w:szCs w:val="24"/>
        </w:rPr>
        <w:t>viewed as being fixated on downstream behaviours (</w:t>
      </w:r>
      <w:r w:rsidR="0052770E">
        <w:rPr>
          <w:rFonts w:ascii="Times New Roman" w:hAnsi="Times New Roman" w:cs="Times New Roman"/>
          <w:sz w:val="24"/>
          <w:szCs w:val="24"/>
        </w:rPr>
        <w:t xml:space="preserve">Fry, 2014; </w:t>
      </w:r>
      <w:r>
        <w:rPr>
          <w:rFonts w:ascii="Times New Roman" w:hAnsi="Times New Roman" w:cs="Times New Roman"/>
          <w:sz w:val="24"/>
          <w:szCs w:val="24"/>
        </w:rPr>
        <w:t xml:space="preserve">Spotswood </w:t>
      </w:r>
      <w:r w:rsidR="00C57A73">
        <w:rPr>
          <w:rFonts w:ascii="Times New Roman" w:hAnsi="Times New Roman" w:cs="Times New Roman"/>
          <w:sz w:val="24"/>
          <w:szCs w:val="24"/>
        </w:rPr>
        <w:t xml:space="preserve">and </w:t>
      </w:r>
      <w:proofErr w:type="spellStart"/>
      <w:r w:rsidR="00C57A73">
        <w:rPr>
          <w:rFonts w:ascii="Times New Roman" w:hAnsi="Times New Roman" w:cs="Times New Roman"/>
          <w:sz w:val="24"/>
          <w:szCs w:val="24"/>
        </w:rPr>
        <w:t>Tapp</w:t>
      </w:r>
      <w:proofErr w:type="spellEnd"/>
      <w:r>
        <w:rPr>
          <w:rFonts w:ascii="Times New Roman" w:hAnsi="Times New Roman" w:cs="Times New Roman"/>
          <w:i/>
          <w:sz w:val="24"/>
          <w:szCs w:val="24"/>
        </w:rPr>
        <w:t xml:space="preserve">, </w:t>
      </w:r>
      <w:r>
        <w:rPr>
          <w:rFonts w:ascii="Times New Roman" w:hAnsi="Times New Roman" w:cs="Times New Roman"/>
          <w:sz w:val="24"/>
          <w:szCs w:val="24"/>
        </w:rPr>
        <w:t>2013</w:t>
      </w:r>
      <w:r w:rsidR="00A97CE4">
        <w:rPr>
          <w:rFonts w:ascii="Times New Roman" w:hAnsi="Times New Roman" w:cs="Times New Roman"/>
          <w:sz w:val="24"/>
          <w:szCs w:val="24"/>
        </w:rPr>
        <w:t>; Truong, 2014</w:t>
      </w:r>
      <w:r>
        <w:rPr>
          <w:rFonts w:ascii="Times New Roman" w:hAnsi="Times New Roman" w:cs="Times New Roman"/>
          <w:sz w:val="24"/>
          <w:szCs w:val="24"/>
        </w:rPr>
        <w:t>), s</w:t>
      </w:r>
      <w:r w:rsidR="00DF2F56">
        <w:rPr>
          <w:rFonts w:ascii="Times New Roman" w:hAnsi="Times New Roman" w:cs="Times New Roman"/>
          <w:sz w:val="24"/>
          <w:szCs w:val="24"/>
        </w:rPr>
        <w:t xml:space="preserve">ocial marketing has </w:t>
      </w:r>
      <w:r>
        <w:rPr>
          <w:rFonts w:ascii="Times New Roman" w:hAnsi="Times New Roman" w:cs="Times New Roman"/>
          <w:sz w:val="24"/>
          <w:szCs w:val="24"/>
        </w:rPr>
        <w:t xml:space="preserve">undoubtedly </w:t>
      </w:r>
      <w:r w:rsidR="00DF2F56">
        <w:rPr>
          <w:rFonts w:ascii="Times New Roman" w:hAnsi="Times New Roman" w:cs="Times New Roman"/>
          <w:sz w:val="24"/>
          <w:szCs w:val="24"/>
        </w:rPr>
        <w:t xml:space="preserve">made efforts to broaden its scope and particularly to engage with </w:t>
      </w:r>
      <w:r w:rsidR="00DF2F56">
        <w:rPr>
          <w:rFonts w:ascii="Times New Roman" w:hAnsi="Times New Roman" w:cs="Times New Roman"/>
          <w:sz w:val="24"/>
          <w:szCs w:val="24"/>
        </w:rPr>
        <w:lastRenderedPageBreak/>
        <w:t>upstream mechanisms such as policy</w:t>
      </w:r>
      <w:r>
        <w:rPr>
          <w:rFonts w:ascii="Times New Roman" w:hAnsi="Times New Roman" w:cs="Times New Roman"/>
          <w:sz w:val="24"/>
          <w:szCs w:val="24"/>
        </w:rPr>
        <w:t>,</w:t>
      </w:r>
      <w:r w:rsidR="00DF2F56">
        <w:rPr>
          <w:rFonts w:ascii="Times New Roman" w:hAnsi="Times New Roman" w:cs="Times New Roman"/>
          <w:sz w:val="24"/>
          <w:szCs w:val="24"/>
        </w:rPr>
        <w:t xml:space="preserve"> which undoubtedly underpin many of the social problems we seek to tackle</w:t>
      </w:r>
      <w:r w:rsidR="007E1103">
        <w:rPr>
          <w:rFonts w:ascii="Times New Roman" w:hAnsi="Times New Roman" w:cs="Times New Roman"/>
          <w:sz w:val="24"/>
          <w:szCs w:val="24"/>
        </w:rPr>
        <w:t xml:space="preserve"> (</w:t>
      </w:r>
      <w:proofErr w:type="spellStart"/>
      <w:r w:rsidR="0052770E">
        <w:rPr>
          <w:rFonts w:ascii="Times New Roman" w:hAnsi="Times New Roman" w:cs="Times New Roman"/>
          <w:sz w:val="24"/>
          <w:szCs w:val="24"/>
        </w:rPr>
        <w:t>Dibb</w:t>
      </w:r>
      <w:proofErr w:type="spellEnd"/>
      <w:r w:rsidR="0052770E">
        <w:rPr>
          <w:rFonts w:ascii="Times New Roman" w:hAnsi="Times New Roman" w:cs="Times New Roman"/>
          <w:sz w:val="24"/>
          <w:szCs w:val="24"/>
        </w:rPr>
        <w:t>, 2014</w:t>
      </w:r>
      <w:r w:rsidR="007E1103">
        <w:rPr>
          <w:rFonts w:ascii="Times New Roman" w:hAnsi="Times New Roman" w:cs="Times New Roman"/>
          <w:sz w:val="24"/>
          <w:szCs w:val="24"/>
        </w:rPr>
        <w:t>)</w:t>
      </w:r>
      <w:r w:rsidR="00DF2F56">
        <w:rPr>
          <w:rFonts w:ascii="Times New Roman" w:hAnsi="Times New Roman" w:cs="Times New Roman"/>
          <w:sz w:val="24"/>
          <w:szCs w:val="24"/>
        </w:rPr>
        <w:t xml:space="preserve">. </w:t>
      </w:r>
      <w:r>
        <w:rPr>
          <w:rFonts w:ascii="Times New Roman" w:hAnsi="Times New Roman" w:cs="Times New Roman"/>
          <w:sz w:val="24"/>
          <w:szCs w:val="24"/>
        </w:rPr>
        <w:t xml:space="preserve">However, there is still considerable </w:t>
      </w:r>
      <w:r w:rsidR="00C57A73">
        <w:rPr>
          <w:rFonts w:ascii="Times New Roman" w:hAnsi="Times New Roman" w:cs="Times New Roman"/>
          <w:sz w:val="24"/>
          <w:szCs w:val="24"/>
        </w:rPr>
        <w:t>work to be done to</w:t>
      </w:r>
      <w:r>
        <w:rPr>
          <w:rFonts w:ascii="Times New Roman" w:hAnsi="Times New Roman" w:cs="Times New Roman"/>
          <w:sz w:val="24"/>
          <w:szCs w:val="24"/>
        </w:rPr>
        <w:t xml:space="preserve"> strengthening our contribution to ‘</w:t>
      </w:r>
      <w:r w:rsidR="002C1E14">
        <w:rPr>
          <w:rFonts w:ascii="Times New Roman" w:hAnsi="Times New Roman" w:cs="Times New Roman"/>
          <w:sz w:val="24"/>
          <w:szCs w:val="24"/>
        </w:rPr>
        <w:t xml:space="preserve">whole </w:t>
      </w:r>
      <w:r>
        <w:rPr>
          <w:rFonts w:ascii="Times New Roman" w:hAnsi="Times New Roman" w:cs="Times New Roman"/>
          <w:sz w:val="24"/>
          <w:szCs w:val="24"/>
        </w:rPr>
        <w:t xml:space="preserve">system’ approaches to behaviour change. </w:t>
      </w:r>
      <w:r w:rsidR="002C1E14">
        <w:rPr>
          <w:rFonts w:ascii="Times New Roman" w:hAnsi="Times New Roman" w:cs="Times New Roman"/>
          <w:sz w:val="24"/>
          <w:szCs w:val="24"/>
        </w:rPr>
        <w:t xml:space="preserve">Indeed, reviewing recent social marketing academic publications shows that our field’s focus tends to be on </w:t>
      </w:r>
      <w:r w:rsidR="002C1E14" w:rsidRPr="001A177A">
        <w:rPr>
          <w:rFonts w:ascii="Times New Roman" w:hAnsi="Times New Roman" w:cs="Times New Roman"/>
          <w:sz w:val="24"/>
          <w:szCs w:val="24"/>
        </w:rPr>
        <w:t>the effect</w:t>
      </w:r>
      <w:r w:rsidR="002C1E14">
        <w:rPr>
          <w:rFonts w:ascii="Times New Roman" w:hAnsi="Times New Roman" w:cs="Times New Roman"/>
          <w:sz w:val="24"/>
          <w:szCs w:val="24"/>
        </w:rPr>
        <w:t>iveness of various case studies,</w:t>
      </w:r>
      <w:r w:rsidR="002C1E14" w:rsidRPr="001A177A">
        <w:rPr>
          <w:rFonts w:ascii="Times New Roman" w:eastAsia="Times New Roman" w:hAnsi="Times New Roman" w:cs="Times New Roman"/>
          <w:color w:val="222222"/>
          <w:sz w:val="24"/>
          <w:szCs w:val="24"/>
          <w:bdr w:val="none" w:sz="0" w:space="0" w:color="auto" w:frame="1"/>
          <w:lang w:eastAsia="en-GB"/>
        </w:rPr>
        <w:t xml:space="preserve"> commentary around field definition and scope</w:t>
      </w:r>
      <w:r w:rsidR="002C1E14">
        <w:rPr>
          <w:rFonts w:ascii="Times New Roman" w:eastAsia="Times New Roman" w:hAnsi="Times New Roman" w:cs="Times New Roman"/>
          <w:color w:val="222222"/>
          <w:sz w:val="24"/>
          <w:szCs w:val="24"/>
          <w:bdr w:val="none" w:sz="0" w:space="0" w:color="auto" w:frame="1"/>
          <w:lang w:eastAsia="en-GB"/>
        </w:rPr>
        <w:t>,</w:t>
      </w:r>
      <w:r w:rsidR="002C1E14" w:rsidRPr="001A177A">
        <w:rPr>
          <w:rFonts w:ascii="Times New Roman" w:eastAsia="Times New Roman" w:hAnsi="Times New Roman" w:cs="Times New Roman"/>
          <w:color w:val="222222"/>
          <w:sz w:val="24"/>
          <w:szCs w:val="24"/>
          <w:bdr w:val="none" w:sz="0" w:space="0" w:color="auto" w:frame="1"/>
          <w:lang w:eastAsia="en-GB"/>
        </w:rPr>
        <w:t xml:space="preserve"> innovative approaches </w:t>
      </w:r>
      <w:r w:rsidR="002C1E14" w:rsidRPr="002C1E14">
        <w:rPr>
          <w:rFonts w:ascii="Times New Roman" w:eastAsia="Times New Roman" w:hAnsi="Times New Roman" w:cs="Times New Roman"/>
          <w:i/>
          <w:color w:val="222222"/>
          <w:sz w:val="24"/>
          <w:szCs w:val="24"/>
          <w:bdr w:val="none" w:sz="0" w:space="0" w:color="auto" w:frame="1"/>
          <w:lang w:eastAsia="en-GB"/>
        </w:rPr>
        <w:t xml:space="preserve">within </w:t>
      </w:r>
      <w:r w:rsidR="002C1E14" w:rsidRPr="001A177A">
        <w:rPr>
          <w:rFonts w:ascii="Times New Roman" w:eastAsia="Times New Roman" w:hAnsi="Times New Roman" w:cs="Times New Roman"/>
          <w:color w:val="222222"/>
          <w:sz w:val="24"/>
          <w:szCs w:val="24"/>
          <w:bdr w:val="none" w:sz="0" w:space="0" w:color="auto" w:frame="1"/>
          <w:lang w:eastAsia="en-GB"/>
        </w:rPr>
        <w:t xml:space="preserve">social marketing </w:t>
      </w:r>
      <w:r w:rsidR="002C1E14">
        <w:rPr>
          <w:rFonts w:ascii="Times New Roman" w:eastAsia="Times New Roman" w:hAnsi="Times New Roman" w:cs="Times New Roman"/>
          <w:color w:val="222222"/>
          <w:sz w:val="24"/>
          <w:szCs w:val="24"/>
          <w:bdr w:val="none" w:sz="0" w:space="0" w:color="auto" w:frame="1"/>
          <w:lang w:eastAsia="en-GB"/>
        </w:rPr>
        <w:t>guidance for practitioners. There is only limited consideration of social marketing’s contribution to behaviour change in a broader sense</w:t>
      </w:r>
      <w:r w:rsidR="00A97CE4">
        <w:rPr>
          <w:rFonts w:ascii="Times New Roman" w:eastAsia="Times New Roman" w:hAnsi="Times New Roman" w:cs="Times New Roman"/>
          <w:color w:val="222222"/>
          <w:sz w:val="24"/>
          <w:szCs w:val="24"/>
          <w:bdr w:val="none" w:sz="0" w:space="0" w:color="auto" w:frame="1"/>
          <w:lang w:eastAsia="en-GB"/>
        </w:rPr>
        <w:t xml:space="preserve"> (Truong, 2014)</w:t>
      </w:r>
      <w:r w:rsidR="002C1E14">
        <w:rPr>
          <w:rFonts w:ascii="Times New Roman" w:eastAsia="Times New Roman" w:hAnsi="Times New Roman" w:cs="Times New Roman"/>
          <w:color w:val="222222"/>
          <w:sz w:val="24"/>
          <w:szCs w:val="24"/>
          <w:bdr w:val="none" w:sz="0" w:space="0" w:color="auto" w:frame="1"/>
          <w:lang w:eastAsia="en-GB"/>
        </w:rPr>
        <w:t xml:space="preserve">. Thus </w:t>
      </w:r>
      <w:r w:rsidR="00A97CE4">
        <w:rPr>
          <w:rFonts w:ascii="Times New Roman" w:eastAsia="Times New Roman" w:hAnsi="Times New Roman" w:cs="Times New Roman"/>
          <w:color w:val="222222"/>
          <w:sz w:val="24"/>
          <w:szCs w:val="24"/>
          <w:bdr w:val="none" w:sz="0" w:space="0" w:color="auto" w:frame="1"/>
          <w:lang w:eastAsia="en-GB"/>
        </w:rPr>
        <w:t>SPT</w:t>
      </w:r>
      <w:r w:rsidR="002C1E14">
        <w:rPr>
          <w:rFonts w:ascii="Times New Roman" w:eastAsia="Times New Roman" w:hAnsi="Times New Roman" w:cs="Times New Roman"/>
          <w:color w:val="222222"/>
          <w:sz w:val="24"/>
          <w:szCs w:val="24"/>
          <w:bdr w:val="none" w:sz="0" w:space="0" w:color="auto" w:frame="1"/>
          <w:lang w:eastAsia="en-GB"/>
        </w:rPr>
        <w:t xml:space="preserve"> provides an exciting opportunity to tackle social problems from a different starting point. </w:t>
      </w:r>
      <w:r w:rsidR="002C1E14" w:rsidRPr="00612270">
        <w:rPr>
          <w:rFonts w:ascii="Times New Roman" w:hAnsi="Times New Roman" w:cs="Times New Roman"/>
          <w:sz w:val="24"/>
          <w:szCs w:val="24"/>
        </w:rPr>
        <w:t xml:space="preserve">Shove </w:t>
      </w:r>
      <w:r w:rsidR="002C1E14" w:rsidRPr="00612270">
        <w:rPr>
          <w:rFonts w:ascii="Times New Roman" w:hAnsi="Times New Roman" w:cs="Times New Roman"/>
          <w:i/>
          <w:sz w:val="24"/>
          <w:szCs w:val="24"/>
        </w:rPr>
        <w:t xml:space="preserve">et </w:t>
      </w:r>
      <w:proofErr w:type="spellStart"/>
      <w:r w:rsidR="002C1E14" w:rsidRPr="00612270">
        <w:rPr>
          <w:rFonts w:ascii="Times New Roman" w:hAnsi="Times New Roman" w:cs="Times New Roman"/>
          <w:i/>
          <w:sz w:val="24"/>
          <w:szCs w:val="24"/>
        </w:rPr>
        <w:t>al</w:t>
      </w:r>
      <w:r w:rsidR="002C1E14" w:rsidRPr="00612270">
        <w:rPr>
          <w:rFonts w:ascii="Times New Roman" w:hAnsi="Times New Roman" w:cs="Times New Roman"/>
          <w:sz w:val="24"/>
          <w:szCs w:val="24"/>
        </w:rPr>
        <w:t>’s</w:t>
      </w:r>
      <w:proofErr w:type="spellEnd"/>
      <w:r w:rsidR="002C1E14" w:rsidRPr="00612270">
        <w:rPr>
          <w:rFonts w:ascii="Times New Roman" w:hAnsi="Times New Roman" w:cs="Times New Roman"/>
          <w:sz w:val="24"/>
          <w:szCs w:val="24"/>
        </w:rPr>
        <w:t xml:space="preserve"> </w:t>
      </w:r>
      <w:r w:rsidR="002C1E14">
        <w:rPr>
          <w:rFonts w:ascii="Times New Roman" w:hAnsi="Times New Roman" w:cs="Times New Roman"/>
          <w:sz w:val="24"/>
          <w:szCs w:val="24"/>
        </w:rPr>
        <w:t xml:space="preserve">three-element </w:t>
      </w:r>
      <w:r w:rsidR="002C1E14" w:rsidRPr="00612270">
        <w:rPr>
          <w:rFonts w:ascii="Times New Roman" w:hAnsi="Times New Roman" w:cs="Times New Roman"/>
          <w:sz w:val="24"/>
          <w:szCs w:val="24"/>
        </w:rPr>
        <w:t>model provide</w:t>
      </w:r>
      <w:r w:rsidR="00E62FF6">
        <w:rPr>
          <w:rFonts w:ascii="Times New Roman" w:hAnsi="Times New Roman" w:cs="Times New Roman"/>
          <w:sz w:val="24"/>
          <w:szCs w:val="24"/>
        </w:rPr>
        <w:t>s</w:t>
      </w:r>
      <w:r w:rsidR="002C1E14" w:rsidRPr="00612270">
        <w:rPr>
          <w:rFonts w:ascii="Times New Roman" w:hAnsi="Times New Roman" w:cs="Times New Roman"/>
          <w:sz w:val="24"/>
          <w:szCs w:val="24"/>
        </w:rPr>
        <w:t xml:space="preserve"> a </w:t>
      </w:r>
      <w:r w:rsidR="00E62FF6">
        <w:rPr>
          <w:rFonts w:ascii="Times New Roman" w:hAnsi="Times New Roman" w:cs="Times New Roman"/>
          <w:sz w:val="24"/>
          <w:szCs w:val="24"/>
        </w:rPr>
        <w:t>f</w:t>
      </w:r>
      <w:r w:rsidR="002C1E14" w:rsidRPr="00612270">
        <w:rPr>
          <w:rFonts w:ascii="Times New Roman" w:hAnsi="Times New Roman" w:cs="Times New Roman"/>
          <w:sz w:val="24"/>
          <w:szCs w:val="24"/>
        </w:rPr>
        <w:t xml:space="preserve">ramework for </w:t>
      </w:r>
      <w:r w:rsidR="002C1E14">
        <w:rPr>
          <w:rFonts w:ascii="Times New Roman" w:hAnsi="Times New Roman" w:cs="Times New Roman"/>
          <w:sz w:val="24"/>
          <w:szCs w:val="24"/>
        </w:rPr>
        <w:t xml:space="preserve">dispassionately </w:t>
      </w:r>
      <w:r w:rsidR="002C1E14" w:rsidRPr="00612270">
        <w:rPr>
          <w:rFonts w:ascii="Times New Roman" w:hAnsi="Times New Roman" w:cs="Times New Roman"/>
          <w:sz w:val="24"/>
          <w:szCs w:val="24"/>
        </w:rPr>
        <w:t xml:space="preserve">analysing the </w:t>
      </w:r>
      <w:r w:rsidR="002C1E14">
        <w:rPr>
          <w:rFonts w:ascii="Times New Roman" w:hAnsi="Times New Roman" w:cs="Times New Roman"/>
          <w:sz w:val="24"/>
          <w:szCs w:val="24"/>
        </w:rPr>
        <w:t>range of approaches required for the practice to change and then provide</w:t>
      </w:r>
      <w:r w:rsidR="00A97CE4">
        <w:rPr>
          <w:rFonts w:ascii="Times New Roman" w:hAnsi="Times New Roman" w:cs="Times New Roman"/>
          <w:sz w:val="24"/>
          <w:szCs w:val="24"/>
        </w:rPr>
        <w:t>s</w:t>
      </w:r>
      <w:r w:rsidR="002C1E14">
        <w:rPr>
          <w:rFonts w:ascii="Times New Roman" w:hAnsi="Times New Roman" w:cs="Times New Roman"/>
          <w:sz w:val="24"/>
          <w:szCs w:val="24"/>
        </w:rPr>
        <w:t xml:space="preserve"> a mechanism for scrutinising the potential </w:t>
      </w:r>
      <w:r w:rsidR="002C1E14" w:rsidRPr="00612270">
        <w:rPr>
          <w:rFonts w:ascii="Times New Roman" w:hAnsi="Times New Roman" w:cs="Times New Roman"/>
          <w:sz w:val="24"/>
          <w:szCs w:val="24"/>
        </w:rPr>
        <w:t>contribution of social marketing</w:t>
      </w:r>
      <w:r w:rsidR="002C1E14">
        <w:rPr>
          <w:rFonts w:ascii="Times New Roman" w:hAnsi="Times New Roman" w:cs="Times New Roman"/>
          <w:sz w:val="24"/>
          <w:szCs w:val="24"/>
        </w:rPr>
        <w:t xml:space="preserve"> and other approaches. Such systematic interdisciplinarity </w:t>
      </w:r>
      <w:r w:rsidR="002C1E14" w:rsidRPr="00612270">
        <w:rPr>
          <w:rFonts w:ascii="Times New Roman" w:hAnsi="Times New Roman" w:cs="Times New Roman"/>
          <w:sz w:val="24"/>
          <w:szCs w:val="24"/>
        </w:rPr>
        <w:t xml:space="preserve">has been </w:t>
      </w:r>
      <w:r w:rsidR="002C1E14">
        <w:rPr>
          <w:rFonts w:ascii="Times New Roman" w:hAnsi="Times New Roman" w:cs="Times New Roman"/>
          <w:sz w:val="24"/>
          <w:szCs w:val="24"/>
        </w:rPr>
        <w:t xml:space="preserve">strongly </w:t>
      </w:r>
      <w:r w:rsidR="002C1E14" w:rsidRPr="00612270">
        <w:rPr>
          <w:rFonts w:ascii="Times New Roman" w:hAnsi="Times New Roman" w:cs="Times New Roman"/>
          <w:sz w:val="24"/>
          <w:szCs w:val="24"/>
        </w:rPr>
        <w:t>called for</w:t>
      </w:r>
      <w:r w:rsidR="002C1E14">
        <w:rPr>
          <w:rFonts w:ascii="Times New Roman" w:hAnsi="Times New Roman" w:cs="Times New Roman"/>
          <w:sz w:val="24"/>
          <w:szCs w:val="24"/>
        </w:rPr>
        <w:t xml:space="preserve"> as the only effective approach to complex social problems such as those social marketers face (House of Lords, 2011)</w:t>
      </w:r>
      <w:r w:rsidR="000E6170">
        <w:rPr>
          <w:rFonts w:ascii="Times New Roman" w:hAnsi="Times New Roman" w:cs="Times New Roman"/>
          <w:sz w:val="24"/>
          <w:szCs w:val="24"/>
        </w:rPr>
        <w:t>. Indeed, t</w:t>
      </w:r>
      <w:r w:rsidR="00855CA0" w:rsidRPr="00612270">
        <w:rPr>
          <w:rFonts w:ascii="Times New Roman" w:eastAsia="Times New Roman" w:hAnsi="Times New Roman" w:cs="Times New Roman"/>
          <w:color w:val="222222"/>
          <w:sz w:val="24"/>
          <w:szCs w:val="24"/>
          <w:bdr w:val="none" w:sz="0" w:space="0" w:color="auto" w:frame="1"/>
          <w:lang w:eastAsia="en-GB"/>
        </w:rPr>
        <w:t xml:space="preserve">he </w:t>
      </w:r>
      <w:r w:rsidR="002C1E14">
        <w:rPr>
          <w:rFonts w:ascii="Times New Roman" w:eastAsia="Times New Roman" w:hAnsi="Times New Roman" w:cs="Times New Roman"/>
          <w:color w:val="222222"/>
          <w:sz w:val="24"/>
          <w:szCs w:val="24"/>
          <w:bdr w:val="none" w:sz="0" w:space="0" w:color="auto" w:frame="1"/>
          <w:lang w:eastAsia="en-GB"/>
        </w:rPr>
        <w:t xml:space="preserve">reduced population-level </w:t>
      </w:r>
      <w:r w:rsidR="00855ABC">
        <w:rPr>
          <w:rFonts w:ascii="Times New Roman" w:eastAsia="Times New Roman" w:hAnsi="Times New Roman" w:cs="Times New Roman"/>
          <w:color w:val="222222"/>
          <w:sz w:val="24"/>
          <w:szCs w:val="24"/>
          <w:bdr w:val="none" w:sz="0" w:space="0" w:color="auto" w:frame="1"/>
          <w:lang w:eastAsia="en-GB"/>
        </w:rPr>
        <w:t>effectiveness</w:t>
      </w:r>
      <w:r w:rsidR="0076453E" w:rsidRPr="00612270">
        <w:rPr>
          <w:rFonts w:ascii="Times New Roman" w:eastAsia="Times New Roman" w:hAnsi="Times New Roman" w:cs="Times New Roman"/>
          <w:color w:val="222222"/>
          <w:sz w:val="24"/>
          <w:szCs w:val="24"/>
          <w:bdr w:val="none" w:sz="0" w:space="0" w:color="auto" w:frame="1"/>
          <w:lang w:eastAsia="en-GB"/>
        </w:rPr>
        <w:t xml:space="preserve"> </w:t>
      </w:r>
      <w:r w:rsidR="00855CA0" w:rsidRPr="00612270">
        <w:rPr>
          <w:rFonts w:ascii="Times New Roman" w:eastAsia="Times New Roman" w:hAnsi="Times New Roman" w:cs="Times New Roman"/>
          <w:color w:val="222222"/>
          <w:sz w:val="24"/>
          <w:szCs w:val="24"/>
          <w:bdr w:val="none" w:sz="0" w:space="0" w:color="auto" w:frame="1"/>
          <w:lang w:eastAsia="en-GB"/>
        </w:rPr>
        <w:t xml:space="preserve">of social marketing interventions </w:t>
      </w:r>
      <w:r w:rsidR="000E6170">
        <w:rPr>
          <w:rFonts w:ascii="Times New Roman" w:eastAsia="Times New Roman" w:hAnsi="Times New Roman" w:cs="Times New Roman"/>
          <w:color w:val="222222"/>
          <w:sz w:val="24"/>
          <w:szCs w:val="24"/>
          <w:bdr w:val="none" w:sz="0" w:space="0" w:color="auto" w:frame="1"/>
          <w:lang w:eastAsia="en-GB"/>
        </w:rPr>
        <w:t xml:space="preserve">is well-known (see Stead </w:t>
      </w:r>
      <w:r w:rsidR="000E6170">
        <w:rPr>
          <w:rFonts w:ascii="Times New Roman" w:eastAsia="Times New Roman" w:hAnsi="Times New Roman" w:cs="Times New Roman"/>
          <w:i/>
          <w:color w:val="222222"/>
          <w:sz w:val="24"/>
          <w:szCs w:val="24"/>
          <w:bdr w:val="none" w:sz="0" w:space="0" w:color="auto" w:frame="1"/>
          <w:lang w:eastAsia="en-GB"/>
        </w:rPr>
        <w:t xml:space="preserve">et </w:t>
      </w:r>
      <w:r w:rsidR="000E6170" w:rsidRPr="0045397C">
        <w:rPr>
          <w:rFonts w:ascii="Times New Roman" w:eastAsia="Times New Roman" w:hAnsi="Times New Roman" w:cs="Times New Roman"/>
          <w:i/>
          <w:color w:val="222222"/>
          <w:sz w:val="24"/>
          <w:szCs w:val="24"/>
          <w:bdr w:val="none" w:sz="0" w:space="0" w:color="auto" w:frame="1"/>
          <w:lang w:eastAsia="en-GB"/>
        </w:rPr>
        <w:t>al</w:t>
      </w:r>
      <w:r w:rsidR="000E6170">
        <w:rPr>
          <w:rFonts w:ascii="Times New Roman" w:eastAsia="Times New Roman" w:hAnsi="Times New Roman" w:cs="Times New Roman"/>
          <w:color w:val="222222"/>
          <w:sz w:val="24"/>
          <w:szCs w:val="24"/>
          <w:bdr w:val="none" w:sz="0" w:space="0" w:color="auto" w:frame="1"/>
          <w:lang w:eastAsia="en-GB"/>
        </w:rPr>
        <w:t xml:space="preserve">, 2007), and therefore it is time we join forces with other disciplines to become more effective than the sum of our parts. </w:t>
      </w:r>
    </w:p>
    <w:p w:rsidR="000E6170" w:rsidRDefault="00E62FF6" w:rsidP="002C1E14">
      <w:pPr>
        <w:spacing w:line="240" w:lineRule="auto"/>
        <w:rPr>
          <w:rFonts w:ascii="Times New Roman" w:eastAsia="Times New Roman" w:hAnsi="Times New Roman" w:cs="Times New Roman"/>
          <w:color w:val="222222"/>
          <w:sz w:val="24"/>
          <w:szCs w:val="24"/>
          <w:bdr w:val="none" w:sz="0" w:space="0" w:color="auto" w:frame="1"/>
          <w:lang w:eastAsia="en-GB"/>
        </w:rPr>
      </w:pPr>
      <w:r>
        <w:rPr>
          <w:rFonts w:ascii="Times New Roman" w:eastAsia="Times New Roman" w:hAnsi="Times New Roman" w:cs="Times New Roman"/>
          <w:color w:val="222222"/>
          <w:sz w:val="24"/>
          <w:szCs w:val="24"/>
          <w:bdr w:val="none" w:sz="0" w:space="0" w:color="auto" w:frame="1"/>
          <w:lang w:eastAsia="en-GB"/>
        </w:rPr>
        <w:t>These potential benefits of SPT notwithstanding, i</w:t>
      </w:r>
      <w:r w:rsidR="000E6170">
        <w:rPr>
          <w:rFonts w:ascii="Times New Roman" w:eastAsia="Times New Roman" w:hAnsi="Times New Roman" w:cs="Times New Roman"/>
          <w:color w:val="222222"/>
          <w:sz w:val="24"/>
          <w:szCs w:val="24"/>
          <w:bdr w:val="none" w:sz="0" w:space="0" w:color="auto" w:frame="1"/>
          <w:lang w:eastAsia="en-GB"/>
        </w:rPr>
        <w:t xml:space="preserve">t is important to </w:t>
      </w:r>
      <w:r w:rsidR="00480560">
        <w:rPr>
          <w:rFonts w:ascii="Times New Roman" w:eastAsia="Times New Roman" w:hAnsi="Times New Roman" w:cs="Times New Roman"/>
          <w:color w:val="222222"/>
          <w:sz w:val="24"/>
          <w:szCs w:val="24"/>
          <w:bdr w:val="none" w:sz="0" w:space="0" w:color="auto" w:frame="1"/>
          <w:lang w:eastAsia="en-GB"/>
        </w:rPr>
        <w:t>emphasise</w:t>
      </w:r>
      <w:r w:rsidR="000E6170">
        <w:rPr>
          <w:rFonts w:ascii="Times New Roman" w:eastAsia="Times New Roman" w:hAnsi="Times New Roman" w:cs="Times New Roman"/>
          <w:color w:val="222222"/>
          <w:sz w:val="24"/>
          <w:szCs w:val="24"/>
          <w:bdr w:val="none" w:sz="0" w:space="0" w:color="auto" w:frame="1"/>
          <w:lang w:eastAsia="en-GB"/>
        </w:rPr>
        <w:t xml:space="preserve"> that </w:t>
      </w:r>
      <w:r>
        <w:rPr>
          <w:rFonts w:ascii="Times New Roman" w:eastAsia="Times New Roman" w:hAnsi="Times New Roman" w:cs="Times New Roman"/>
          <w:color w:val="222222"/>
          <w:sz w:val="24"/>
          <w:szCs w:val="24"/>
          <w:bdr w:val="none" w:sz="0" w:space="0" w:color="auto" w:frame="1"/>
          <w:lang w:eastAsia="en-GB"/>
        </w:rPr>
        <w:t>the theory</w:t>
      </w:r>
      <w:r w:rsidR="000E6170">
        <w:rPr>
          <w:rFonts w:ascii="Times New Roman" w:eastAsia="Times New Roman" w:hAnsi="Times New Roman" w:cs="Times New Roman"/>
          <w:color w:val="222222"/>
          <w:sz w:val="24"/>
          <w:szCs w:val="24"/>
          <w:bdr w:val="none" w:sz="0" w:space="0" w:color="auto" w:frame="1"/>
          <w:lang w:eastAsia="en-GB"/>
        </w:rPr>
        <w:t xml:space="preserve"> has yet to be</w:t>
      </w:r>
      <w:r>
        <w:rPr>
          <w:rFonts w:ascii="Times New Roman" w:eastAsia="Times New Roman" w:hAnsi="Times New Roman" w:cs="Times New Roman"/>
          <w:color w:val="222222"/>
          <w:sz w:val="24"/>
          <w:szCs w:val="24"/>
          <w:bdr w:val="none" w:sz="0" w:space="0" w:color="auto" w:frame="1"/>
          <w:lang w:eastAsia="en-GB"/>
        </w:rPr>
        <w:t xml:space="preserve"> adapted and tested</w:t>
      </w:r>
      <w:r w:rsidR="000E6170">
        <w:rPr>
          <w:rFonts w:ascii="Times New Roman" w:eastAsia="Times New Roman" w:hAnsi="Times New Roman" w:cs="Times New Roman"/>
          <w:color w:val="222222"/>
          <w:sz w:val="24"/>
          <w:szCs w:val="24"/>
          <w:bdr w:val="none" w:sz="0" w:space="0" w:color="auto" w:frame="1"/>
          <w:lang w:eastAsia="en-GB"/>
        </w:rPr>
        <w:t xml:space="preserve"> as a model or management tool for </w:t>
      </w:r>
      <w:r w:rsidR="00A97CE4">
        <w:rPr>
          <w:rFonts w:ascii="Times New Roman" w:eastAsia="Times New Roman" w:hAnsi="Times New Roman" w:cs="Times New Roman"/>
          <w:color w:val="222222"/>
          <w:sz w:val="24"/>
          <w:szCs w:val="24"/>
          <w:bdr w:val="none" w:sz="0" w:space="0" w:color="auto" w:frame="1"/>
          <w:lang w:eastAsia="en-GB"/>
        </w:rPr>
        <w:t>practice</w:t>
      </w:r>
      <w:r w:rsidR="00480560">
        <w:rPr>
          <w:rFonts w:ascii="Times New Roman" w:eastAsia="Times New Roman" w:hAnsi="Times New Roman" w:cs="Times New Roman"/>
          <w:color w:val="222222"/>
          <w:sz w:val="24"/>
          <w:szCs w:val="24"/>
          <w:bdr w:val="none" w:sz="0" w:space="0" w:color="auto" w:frame="1"/>
          <w:lang w:eastAsia="en-GB"/>
        </w:rPr>
        <w:t xml:space="preserve"> change </w:t>
      </w:r>
      <w:r w:rsidR="000E6170" w:rsidRPr="00A97CE4">
        <w:rPr>
          <w:rFonts w:ascii="Times New Roman" w:eastAsia="Times New Roman" w:hAnsi="Times New Roman" w:cs="Times New Roman"/>
          <w:sz w:val="24"/>
          <w:szCs w:val="24"/>
          <w:bdr w:val="none" w:sz="0" w:space="0" w:color="auto" w:frame="1"/>
          <w:lang w:eastAsia="en-GB"/>
        </w:rPr>
        <w:t xml:space="preserve">intervention development. The theory’s heritage lies in sociology and in the understanding of changes that occur within practices over time, particularly with the impact of technological innovation (such the impact of hot electric showers on the </w:t>
      </w:r>
      <w:r w:rsidR="00480560" w:rsidRPr="00A97CE4">
        <w:rPr>
          <w:rFonts w:ascii="Times New Roman" w:eastAsia="Times New Roman" w:hAnsi="Times New Roman" w:cs="Times New Roman"/>
          <w:sz w:val="24"/>
          <w:szCs w:val="24"/>
          <w:bdr w:val="none" w:sz="0" w:space="0" w:color="auto" w:frame="1"/>
          <w:lang w:eastAsia="en-GB"/>
        </w:rPr>
        <w:t xml:space="preserve">‘new’ </w:t>
      </w:r>
      <w:r w:rsidR="000E6170" w:rsidRPr="00A97CE4">
        <w:rPr>
          <w:rFonts w:ascii="Times New Roman" w:eastAsia="Times New Roman" w:hAnsi="Times New Roman" w:cs="Times New Roman"/>
          <w:sz w:val="24"/>
          <w:szCs w:val="24"/>
          <w:bdr w:val="none" w:sz="0" w:space="0" w:color="auto" w:frame="1"/>
          <w:lang w:eastAsia="en-GB"/>
        </w:rPr>
        <w:t>meaning of cleanliness and our routinized showering practice</w:t>
      </w:r>
      <w:r w:rsidR="00480560" w:rsidRPr="00A97CE4">
        <w:rPr>
          <w:rFonts w:ascii="Times New Roman" w:eastAsia="Times New Roman" w:hAnsi="Times New Roman" w:cs="Times New Roman"/>
          <w:sz w:val="24"/>
          <w:szCs w:val="24"/>
          <w:bdr w:val="none" w:sz="0" w:space="0" w:color="auto" w:frame="1"/>
          <w:lang w:eastAsia="en-GB"/>
        </w:rPr>
        <w:t xml:space="preserve"> in the 20</w:t>
      </w:r>
      <w:r w:rsidR="00480560" w:rsidRPr="00A97CE4">
        <w:rPr>
          <w:rFonts w:ascii="Times New Roman" w:eastAsia="Times New Roman" w:hAnsi="Times New Roman" w:cs="Times New Roman"/>
          <w:sz w:val="24"/>
          <w:szCs w:val="24"/>
          <w:bdr w:val="none" w:sz="0" w:space="0" w:color="auto" w:frame="1"/>
          <w:vertAlign w:val="superscript"/>
          <w:lang w:eastAsia="en-GB"/>
        </w:rPr>
        <w:t>th</w:t>
      </w:r>
      <w:r w:rsidR="00480560" w:rsidRPr="00A97CE4">
        <w:rPr>
          <w:rFonts w:ascii="Times New Roman" w:eastAsia="Times New Roman" w:hAnsi="Times New Roman" w:cs="Times New Roman"/>
          <w:sz w:val="24"/>
          <w:szCs w:val="24"/>
          <w:bdr w:val="none" w:sz="0" w:space="0" w:color="auto" w:frame="1"/>
          <w:lang w:eastAsia="en-GB"/>
        </w:rPr>
        <w:t xml:space="preserve"> Century </w:t>
      </w:r>
      <w:r w:rsidR="000E6170" w:rsidRPr="00A97CE4">
        <w:rPr>
          <w:rFonts w:ascii="Times New Roman" w:eastAsia="Times New Roman" w:hAnsi="Times New Roman" w:cs="Times New Roman"/>
          <w:sz w:val="24"/>
          <w:szCs w:val="24"/>
          <w:bdr w:val="none" w:sz="0" w:space="0" w:color="auto" w:frame="1"/>
          <w:lang w:eastAsia="en-GB"/>
        </w:rPr>
        <w:t xml:space="preserve">(Hand </w:t>
      </w:r>
      <w:r w:rsidR="000E6170" w:rsidRPr="00A97CE4">
        <w:rPr>
          <w:rFonts w:ascii="Times New Roman" w:eastAsia="Times New Roman" w:hAnsi="Times New Roman" w:cs="Times New Roman"/>
          <w:i/>
          <w:sz w:val="24"/>
          <w:szCs w:val="24"/>
          <w:bdr w:val="none" w:sz="0" w:space="0" w:color="auto" w:frame="1"/>
          <w:lang w:eastAsia="en-GB"/>
        </w:rPr>
        <w:t>et al</w:t>
      </w:r>
      <w:r w:rsidRPr="00A97CE4">
        <w:rPr>
          <w:rFonts w:ascii="Times New Roman" w:eastAsia="Times New Roman" w:hAnsi="Times New Roman" w:cs="Times New Roman"/>
          <w:i/>
          <w:sz w:val="24"/>
          <w:szCs w:val="24"/>
          <w:bdr w:val="none" w:sz="0" w:space="0" w:color="auto" w:frame="1"/>
          <w:lang w:eastAsia="en-GB"/>
        </w:rPr>
        <w:t>.</w:t>
      </w:r>
      <w:r w:rsidR="000E6170" w:rsidRPr="00A97CE4">
        <w:rPr>
          <w:rFonts w:ascii="Times New Roman" w:eastAsia="Times New Roman" w:hAnsi="Times New Roman" w:cs="Times New Roman"/>
          <w:i/>
          <w:sz w:val="24"/>
          <w:szCs w:val="24"/>
          <w:bdr w:val="none" w:sz="0" w:space="0" w:color="auto" w:frame="1"/>
          <w:lang w:eastAsia="en-GB"/>
        </w:rPr>
        <w:t>¸</w:t>
      </w:r>
      <w:r w:rsidR="000E6170" w:rsidRPr="00A97CE4">
        <w:rPr>
          <w:rFonts w:ascii="Times New Roman" w:eastAsia="Times New Roman" w:hAnsi="Times New Roman" w:cs="Times New Roman"/>
          <w:sz w:val="24"/>
          <w:szCs w:val="24"/>
          <w:bdr w:val="none" w:sz="0" w:space="0" w:color="auto" w:frame="1"/>
          <w:lang w:eastAsia="en-GB"/>
        </w:rPr>
        <w:t>2005)</w:t>
      </w:r>
      <w:r w:rsidR="00480560" w:rsidRPr="00A97CE4">
        <w:rPr>
          <w:rFonts w:ascii="Times New Roman" w:eastAsia="Times New Roman" w:hAnsi="Times New Roman" w:cs="Times New Roman"/>
          <w:sz w:val="24"/>
          <w:szCs w:val="24"/>
          <w:bdr w:val="none" w:sz="0" w:space="0" w:color="auto" w:frame="1"/>
          <w:lang w:eastAsia="en-GB"/>
        </w:rPr>
        <w:t xml:space="preserve">. Indeed, research into experiences of working in an interdisciplinary way </w:t>
      </w:r>
      <w:r w:rsidR="00AA7158" w:rsidRPr="00A97CE4">
        <w:rPr>
          <w:rFonts w:ascii="Times New Roman" w:eastAsia="Times New Roman" w:hAnsi="Times New Roman" w:cs="Times New Roman"/>
          <w:sz w:val="24"/>
          <w:szCs w:val="24"/>
          <w:bdr w:val="none" w:sz="0" w:space="0" w:color="auto" w:frame="1"/>
          <w:lang w:eastAsia="en-GB"/>
        </w:rPr>
        <w:t xml:space="preserve">in the behaviour change field </w:t>
      </w:r>
      <w:r w:rsidR="00480560" w:rsidRPr="00A97CE4">
        <w:rPr>
          <w:rFonts w:ascii="Times New Roman" w:eastAsia="Times New Roman" w:hAnsi="Times New Roman" w:cs="Times New Roman"/>
          <w:sz w:val="24"/>
          <w:szCs w:val="24"/>
          <w:bdr w:val="none" w:sz="0" w:space="0" w:color="auto" w:frame="1"/>
          <w:lang w:eastAsia="en-GB"/>
        </w:rPr>
        <w:t xml:space="preserve">has concluded that </w:t>
      </w:r>
      <w:r w:rsidRPr="00A97CE4">
        <w:rPr>
          <w:rFonts w:ascii="Times New Roman" w:eastAsia="Times New Roman" w:hAnsi="Times New Roman" w:cs="Times New Roman"/>
          <w:sz w:val="24"/>
          <w:szCs w:val="24"/>
          <w:bdr w:val="none" w:sz="0" w:space="0" w:color="auto" w:frame="1"/>
          <w:lang w:eastAsia="en-GB"/>
        </w:rPr>
        <w:t xml:space="preserve">significant barriers may obstruct </w:t>
      </w:r>
      <w:r w:rsidR="00480560" w:rsidRPr="00A97CE4">
        <w:rPr>
          <w:rFonts w:ascii="Times New Roman" w:eastAsia="Times New Roman" w:hAnsi="Times New Roman" w:cs="Times New Roman"/>
          <w:sz w:val="24"/>
          <w:szCs w:val="24"/>
          <w:bdr w:val="none" w:sz="0" w:space="0" w:color="auto" w:frame="1"/>
          <w:lang w:eastAsia="en-GB"/>
        </w:rPr>
        <w:t xml:space="preserve">effective cross-organisational </w:t>
      </w:r>
      <w:proofErr w:type="gramStart"/>
      <w:r w:rsidR="00480560" w:rsidRPr="00A97CE4">
        <w:rPr>
          <w:rFonts w:ascii="Times New Roman" w:eastAsia="Times New Roman" w:hAnsi="Times New Roman" w:cs="Times New Roman"/>
          <w:sz w:val="24"/>
          <w:szCs w:val="24"/>
          <w:bdr w:val="none" w:sz="0" w:space="0" w:color="auto" w:frame="1"/>
          <w:lang w:eastAsia="en-GB"/>
        </w:rPr>
        <w:t>communication,</w:t>
      </w:r>
      <w:proofErr w:type="gramEnd"/>
      <w:r w:rsidR="00480560" w:rsidRPr="00A97CE4">
        <w:rPr>
          <w:rFonts w:ascii="Times New Roman" w:eastAsia="Times New Roman" w:hAnsi="Times New Roman" w:cs="Times New Roman"/>
          <w:sz w:val="24"/>
          <w:szCs w:val="24"/>
          <w:bdr w:val="none" w:sz="0" w:space="0" w:color="auto" w:frame="1"/>
          <w:lang w:eastAsia="en-GB"/>
        </w:rPr>
        <w:t xml:space="preserve"> </w:t>
      </w:r>
      <w:r w:rsidR="008D080E" w:rsidRPr="00A97CE4">
        <w:rPr>
          <w:rFonts w:ascii="Times New Roman" w:eastAsia="Times New Roman" w:hAnsi="Times New Roman" w:cs="Times New Roman"/>
          <w:sz w:val="24"/>
          <w:szCs w:val="24"/>
          <w:bdr w:val="none" w:sz="0" w:space="0" w:color="auto" w:frame="1"/>
          <w:lang w:eastAsia="en-GB"/>
        </w:rPr>
        <w:t xml:space="preserve">interdisciplinary </w:t>
      </w:r>
      <w:r w:rsidR="00480560" w:rsidRPr="00A97CE4">
        <w:rPr>
          <w:rFonts w:ascii="Times New Roman" w:eastAsia="Times New Roman" w:hAnsi="Times New Roman" w:cs="Times New Roman"/>
          <w:sz w:val="24"/>
          <w:szCs w:val="24"/>
          <w:bdr w:val="none" w:sz="0" w:space="0" w:color="auto" w:frame="1"/>
          <w:lang w:eastAsia="en-GB"/>
        </w:rPr>
        <w:t xml:space="preserve">team management and </w:t>
      </w:r>
      <w:r w:rsidR="008D080E" w:rsidRPr="00A97CE4">
        <w:rPr>
          <w:rFonts w:ascii="Times New Roman" w:eastAsia="Times New Roman" w:hAnsi="Times New Roman" w:cs="Times New Roman"/>
          <w:sz w:val="24"/>
          <w:szCs w:val="24"/>
          <w:bdr w:val="none" w:sz="0" w:space="0" w:color="auto" w:frame="1"/>
          <w:lang w:eastAsia="en-GB"/>
        </w:rPr>
        <w:t xml:space="preserve">goal management (see </w:t>
      </w:r>
      <w:hyperlink r:id="rId10" w:history="1">
        <w:r w:rsidR="00AA7158" w:rsidRPr="00A97CE4">
          <w:rPr>
            <w:rStyle w:val="Hyperlink"/>
            <w:rFonts w:ascii="Times New Roman" w:eastAsia="Times New Roman" w:hAnsi="Times New Roman" w:cs="Times New Roman"/>
            <w:color w:val="auto"/>
            <w:sz w:val="24"/>
            <w:szCs w:val="24"/>
            <w:bdr w:val="none" w:sz="0" w:space="0" w:color="auto" w:frame="1"/>
            <w:lang w:eastAsia="en-GB"/>
          </w:rPr>
          <w:t>http://tinyurl.com/kffdmpc</w:t>
        </w:r>
      </w:hyperlink>
      <w:r w:rsidR="00AA7158" w:rsidRPr="00A97CE4">
        <w:rPr>
          <w:rFonts w:ascii="Times New Roman" w:eastAsia="Times New Roman" w:hAnsi="Times New Roman" w:cs="Times New Roman"/>
          <w:sz w:val="24"/>
          <w:szCs w:val="24"/>
          <w:bdr w:val="none" w:sz="0" w:space="0" w:color="auto" w:frame="1"/>
          <w:lang w:eastAsia="en-GB"/>
        </w:rPr>
        <w:t xml:space="preserve">). </w:t>
      </w:r>
      <w:r w:rsidRPr="00A97CE4">
        <w:rPr>
          <w:rFonts w:ascii="Times New Roman" w:hAnsi="Times New Roman" w:cs="Times New Roman"/>
          <w:sz w:val="24"/>
          <w:szCs w:val="24"/>
        </w:rPr>
        <w:t xml:space="preserve">Nonetheless, the application of SPT in practice is the subject of considerable debate amongst scholars of sustainability (see </w:t>
      </w:r>
      <w:hyperlink r:id="rId11" w:history="1">
        <w:r w:rsidRPr="00A97CE4">
          <w:rPr>
            <w:rStyle w:val="Hyperlink"/>
            <w:rFonts w:ascii="Times New Roman" w:hAnsi="Times New Roman" w:cs="Times New Roman"/>
            <w:color w:val="auto"/>
            <w:sz w:val="24"/>
            <w:szCs w:val="24"/>
          </w:rPr>
          <w:t>www.sprg.ac.uk</w:t>
        </w:r>
      </w:hyperlink>
      <w:r w:rsidRPr="00A97CE4">
        <w:rPr>
          <w:rFonts w:ascii="Times New Roman" w:hAnsi="Times New Roman" w:cs="Times New Roman"/>
          <w:sz w:val="24"/>
          <w:szCs w:val="24"/>
        </w:rPr>
        <w:t>), and therefore warrants similar consideration by social marketers.</w:t>
      </w:r>
    </w:p>
    <w:p w:rsidR="00221435" w:rsidRDefault="00AA7158" w:rsidP="00105365">
      <w:pPr>
        <w:tabs>
          <w:tab w:val="left" w:pos="1678"/>
        </w:tabs>
        <w:spacing w:line="240" w:lineRule="auto"/>
        <w:rPr>
          <w:rFonts w:ascii="Times New Roman" w:hAnsi="Times New Roman" w:cs="Times New Roman"/>
          <w:sz w:val="24"/>
          <w:szCs w:val="24"/>
        </w:rPr>
      </w:pPr>
      <w:r w:rsidRPr="00FA234F">
        <w:rPr>
          <w:rFonts w:ascii="Times New Roman" w:eastAsia="Times New Roman" w:hAnsi="Times New Roman" w:cs="Times New Roman"/>
          <w:color w:val="222222"/>
          <w:sz w:val="24"/>
          <w:szCs w:val="24"/>
          <w:bdr w:val="none" w:sz="0" w:space="0" w:color="auto" w:frame="1"/>
          <w:lang w:eastAsia="en-GB"/>
        </w:rPr>
        <w:t>However, t</w:t>
      </w:r>
      <w:r w:rsidR="000E6170" w:rsidRPr="00FA234F">
        <w:rPr>
          <w:rFonts w:ascii="Times New Roman" w:eastAsia="Times New Roman" w:hAnsi="Times New Roman" w:cs="Times New Roman"/>
          <w:color w:val="222222"/>
          <w:sz w:val="24"/>
          <w:szCs w:val="24"/>
          <w:bdr w:val="none" w:sz="0" w:space="0" w:color="auto" w:frame="1"/>
          <w:lang w:eastAsia="en-GB"/>
        </w:rPr>
        <w:t>here is a second potential benefi</w:t>
      </w:r>
      <w:r w:rsidRPr="00FA234F">
        <w:rPr>
          <w:rFonts w:ascii="Times New Roman" w:eastAsia="Times New Roman" w:hAnsi="Times New Roman" w:cs="Times New Roman"/>
          <w:color w:val="222222"/>
          <w:sz w:val="24"/>
          <w:szCs w:val="24"/>
          <w:bdr w:val="none" w:sz="0" w:space="0" w:color="auto" w:frame="1"/>
          <w:lang w:eastAsia="en-GB"/>
        </w:rPr>
        <w:t>t which social marketing might gain</w:t>
      </w:r>
      <w:r w:rsidR="000E6170" w:rsidRPr="00FA234F">
        <w:rPr>
          <w:rFonts w:ascii="Times New Roman" w:eastAsia="Times New Roman" w:hAnsi="Times New Roman" w:cs="Times New Roman"/>
          <w:color w:val="222222"/>
          <w:sz w:val="24"/>
          <w:szCs w:val="24"/>
          <w:bdr w:val="none" w:sz="0" w:space="0" w:color="auto" w:frame="1"/>
          <w:lang w:eastAsia="en-GB"/>
        </w:rPr>
        <w:t xml:space="preserve"> from adopting </w:t>
      </w:r>
      <w:r w:rsidR="00A97CE4">
        <w:rPr>
          <w:rFonts w:ascii="Times New Roman" w:eastAsia="Times New Roman" w:hAnsi="Times New Roman" w:cs="Times New Roman"/>
          <w:sz w:val="24"/>
          <w:szCs w:val="24"/>
          <w:bdr w:val="none" w:sz="0" w:space="0" w:color="auto" w:frame="1"/>
          <w:lang w:eastAsia="en-GB"/>
        </w:rPr>
        <w:t>SPT</w:t>
      </w:r>
      <w:r w:rsidR="00FA234F" w:rsidRPr="00A97CE4">
        <w:rPr>
          <w:rFonts w:ascii="Times New Roman" w:eastAsia="Times New Roman" w:hAnsi="Times New Roman" w:cs="Times New Roman"/>
          <w:sz w:val="24"/>
          <w:szCs w:val="24"/>
          <w:bdr w:val="none" w:sz="0" w:space="0" w:color="auto" w:frame="1"/>
          <w:lang w:eastAsia="en-GB"/>
        </w:rPr>
        <w:t xml:space="preserve">; that </w:t>
      </w:r>
      <w:r w:rsidR="001D1065" w:rsidRPr="00A97CE4">
        <w:rPr>
          <w:rFonts w:ascii="Times New Roman" w:eastAsia="Times New Roman" w:hAnsi="Times New Roman" w:cs="Times New Roman"/>
          <w:sz w:val="24"/>
          <w:szCs w:val="24"/>
          <w:bdr w:val="none" w:sz="0" w:space="0" w:color="auto" w:frame="1"/>
          <w:lang w:eastAsia="en-GB"/>
        </w:rPr>
        <w:t>it</w:t>
      </w:r>
      <w:r w:rsidR="00FA234F" w:rsidRPr="00A97CE4">
        <w:rPr>
          <w:rFonts w:ascii="Times New Roman" w:eastAsia="Times New Roman" w:hAnsi="Times New Roman" w:cs="Times New Roman"/>
          <w:sz w:val="24"/>
          <w:szCs w:val="24"/>
          <w:bdr w:val="none" w:sz="0" w:space="0" w:color="auto" w:frame="1"/>
          <w:lang w:eastAsia="en-GB"/>
        </w:rPr>
        <w:t xml:space="preserve"> offers a theoretical lens for understanding ‘behaviour’ that will </w:t>
      </w:r>
      <w:r w:rsidR="00221435" w:rsidRPr="00A97CE4">
        <w:rPr>
          <w:rFonts w:ascii="Times New Roman" w:eastAsia="Times New Roman" w:hAnsi="Times New Roman" w:cs="Times New Roman"/>
          <w:sz w:val="24"/>
          <w:szCs w:val="24"/>
          <w:bdr w:val="none" w:sz="0" w:space="0" w:color="auto" w:frame="1"/>
          <w:lang w:eastAsia="en-GB"/>
        </w:rPr>
        <w:t xml:space="preserve">help us </w:t>
      </w:r>
      <w:r w:rsidR="00FA234F" w:rsidRPr="00A97CE4">
        <w:rPr>
          <w:rFonts w:ascii="Times New Roman" w:eastAsia="Times New Roman" w:hAnsi="Times New Roman" w:cs="Times New Roman"/>
          <w:sz w:val="24"/>
          <w:szCs w:val="24"/>
          <w:bdr w:val="none" w:sz="0" w:space="0" w:color="auto" w:frame="1"/>
          <w:lang w:eastAsia="en-GB"/>
        </w:rPr>
        <w:t>avoid the</w:t>
      </w:r>
      <w:r w:rsidR="00221435" w:rsidRPr="00A97CE4">
        <w:rPr>
          <w:rFonts w:ascii="Times New Roman" w:eastAsia="Times New Roman" w:hAnsi="Times New Roman" w:cs="Times New Roman"/>
          <w:sz w:val="24"/>
          <w:szCs w:val="24"/>
          <w:bdr w:val="none" w:sz="0" w:space="0" w:color="auto" w:frame="1"/>
          <w:lang w:eastAsia="en-GB"/>
        </w:rPr>
        <w:t xml:space="preserve"> increasingly vocal</w:t>
      </w:r>
      <w:r w:rsidR="00FA234F" w:rsidRPr="00A97CE4">
        <w:rPr>
          <w:rFonts w:ascii="Times New Roman" w:eastAsia="Times New Roman" w:hAnsi="Times New Roman" w:cs="Times New Roman"/>
          <w:sz w:val="24"/>
          <w:szCs w:val="24"/>
          <w:bdr w:val="none" w:sz="0" w:space="0" w:color="auto" w:frame="1"/>
          <w:lang w:eastAsia="en-GB"/>
        </w:rPr>
        <w:t xml:space="preserve"> criticisms that </w:t>
      </w:r>
      <w:r w:rsidR="00105365" w:rsidRPr="00A97CE4">
        <w:rPr>
          <w:rFonts w:ascii="Times New Roman" w:eastAsia="Times New Roman" w:hAnsi="Times New Roman" w:cs="Times New Roman"/>
          <w:sz w:val="24"/>
          <w:szCs w:val="24"/>
          <w:bdr w:val="none" w:sz="0" w:space="0" w:color="auto" w:frame="1"/>
          <w:lang w:eastAsia="en-GB"/>
        </w:rPr>
        <w:t>our</w:t>
      </w:r>
      <w:r w:rsidR="00FA234F" w:rsidRPr="00A97CE4">
        <w:rPr>
          <w:rFonts w:ascii="Times New Roman" w:eastAsia="Times New Roman" w:hAnsi="Times New Roman" w:cs="Times New Roman"/>
          <w:sz w:val="24"/>
          <w:szCs w:val="24"/>
          <w:bdr w:val="none" w:sz="0" w:space="0" w:color="auto" w:frame="1"/>
          <w:lang w:eastAsia="en-GB"/>
        </w:rPr>
        <w:t xml:space="preserve"> approach is individualistic and therefore is premised on the assumption individuals are responsible for their own health inequality (</w:t>
      </w:r>
      <w:proofErr w:type="spellStart"/>
      <w:r w:rsidR="00FA234F" w:rsidRPr="00A97CE4">
        <w:rPr>
          <w:rFonts w:ascii="Times New Roman" w:eastAsia="Times New Roman" w:hAnsi="Times New Roman" w:cs="Times New Roman"/>
          <w:sz w:val="24"/>
          <w:szCs w:val="24"/>
          <w:bdr w:val="none" w:sz="0" w:space="0" w:color="auto" w:frame="1"/>
          <w:lang w:eastAsia="en-GB"/>
        </w:rPr>
        <w:t>Szmigin</w:t>
      </w:r>
      <w:proofErr w:type="spellEnd"/>
      <w:r w:rsidR="00FA234F" w:rsidRPr="00A97CE4">
        <w:rPr>
          <w:rFonts w:ascii="Times New Roman" w:eastAsia="Times New Roman" w:hAnsi="Times New Roman" w:cs="Times New Roman"/>
          <w:sz w:val="24"/>
          <w:szCs w:val="24"/>
          <w:bdr w:val="none" w:sz="0" w:space="0" w:color="auto" w:frame="1"/>
          <w:lang w:eastAsia="en-GB"/>
        </w:rPr>
        <w:t xml:space="preserve"> </w:t>
      </w:r>
      <w:r w:rsidR="00FA234F" w:rsidRPr="00A97CE4">
        <w:rPr>
          <w:rFonts w:ascii="Times New Roman" w:eastAsia="Times New Roman" w:hAnsi="Times New Roman" w:cs="Times New Roman"/>
          <w:i/>
          <w:sz w:val="24"/>
          <w:szCs w:val="24"/>
          <w:bdr w:val="none" w:sz="0" w:space="0" w:color="auto" w:frame="1"/>
          <w:lang w:eastAsia="en-GB"/>
        </w:rPr>
        <w:t>et al</w:t>
      </w:r>
      <w:r w:rsidR="00AD0ED5">
        <w:rPr>
          <w:rFonts w:ascii="Times New Roman" w:eastAsia="Times New Roman" w:hAnsi="Times New Roman" w:cs="Times New Roman"/>
          <w:sz w:val="24"/>
          <w:szCs w:val="24"/>
          <w:bdr w:val="none" w:sz="0" w:space="0" w:color="auto" w:frame="1"/>
          <w:lang w:eastAsia="en-GB"/>
        </w:rPr>
        <w:t>. 2011</w:t>
      </w:r>
      <w:r w:rsidR="00FA234F" w:rsidRPr="00A97CE4">
        <w:rPr>
          <w:rFonts w:ascii="Times New Roman" w:eastAsia="Times New Roman" w:hAnsi="Times New Roman" w:cs="Times New Roman"/>
          <w:sz w:val="24"/>
          <w:szCs w:val="24"/>
          <w:bdr w:val="none" w:sz="0" w:space="0" w:color="auto" w:frame="1"/>
          <w:lang w:eastAsia="en-GB"/>
        </w:rPr>
        <w:t>).</w:t>
      </w:r>
      <w:r w:rsidR="00105365" w:rsidRPr="00A97CE4">
        <w:rPr>
          <w:rFonts w:ascii="Times New Roman" w:eastAsia="Times New Roman" w:hAnsi="Times New Roman" w:cs="Times New Roman"/>
          <w:sz w:val="24"/>
          <w:szCs w:val="24"/>
          <w:bdr w:val="none" w:sz="0" w:space="0" w:color="auto" w:frame="1"/>
          <w:lang w:eastAsia="en-GB"/>
        </w:rPr>
        <w:t xml:space="preserve"> </w:t>
      </w:r>
      <w:r w:rsidR="00C2120A" w:rsidRPr="00A97CE4">
        <w:rPr>
          <w:rFonts w:ascii="Times New Roman" w:eastAsia="Times New Roman" w:hAnsi="Times New Roman" w:cs="Times New Roman"/>
          <w:sz w:val="24"/>
          <w:szCs w:val="24"/>
          <w:bdr w:val="none" w:sz="0" w:space="0" w:color="auto" w:frame="1"/>
          <w:lang w:eastAsia="en-GB"/>
        </w:rPr>
        <w:t xml:space="preserve">Similar criticism has been harboured in the environmental arena with the likes of Hargreaves </w:t>
      </w:r>
      <w:r w:rsidR="006B529D" w:rsidRPr="00A97CE4">
        <w:rPr>
          <w:rFonts w:ascii="Times New Roman" w:eastAsia="Times New Roman" w:hAnsi="Times New Roman" w:cs="Times New Roman"/>
          <w:sz w:val="24"/>
          <w:szCs w:val="24"/>
          <w:bdr w:val="none" w:sz="0" w:space="0" w:color="auto" w:frame="1"/>
          <w:lang w:eastAsia="en-GB"/>
        </w:rPr>
        <w:t xml:space="preserve">(2011, p.80) </w:t>
      </w:r>
      <w:r w:rsidR="00C2120A" w:rsidRPr="00A97CE4">
        <w:rPr>
          <w:rFonts w:ascii="Times New Roman" w:eastAsia="Times New Roman" w:hAnsi="Times New Roman" w:cs="Times New Roman"/>
          <w:sz w:val="24"/>
          <w:szCs w:val="24"/>
          <w:bdr w:val="none" w:sz="0" w:space="0" w:color="auto" w:frame="1"/>
          <w:lang w:eastAsia="en-GB"/>
        </w:rPr>
        <w:t xml:space="preserve">questioning why </w:t>
      </w:r>
      <w:r w:rsidR="00C2120A" w:rsidRPr="00A97CE4">
        <w:rPr>
          <w:rFonts w:ascii="Times New Roman" w:hAnsi="Times New Roman" w:cs="Times New Roman"/>
          <w:sz w:val="24"/>
          <w:szCs w:val="24"/>
        </w:rPr>
        <w:t xml:space="preserve">pro-environmental </w:t>
      </w:r>
      <w:r w:rsidR="00C2120A" w:rsidRPr="00C2120A">
        <w:rPr>
          <w:rFonts w:ascii="Times New Roman" w:hAnsi="Times New Roman" w:cs="Times New Roman"/>
          <w:sz w:val="24"/>
          <w:szCs w:val="24"/>
        </w:rPr>
        <w:t xml:space="preserve">behaviour change </w:t>
      </w:r>
      <w:r w:rsidR="001D1065">
        <w:rPr>
          <w:rFonts w:ascii="Times New Roman" w:hAnsi="Times New Roman" w:cs="Times New Roman"/>
          <w:sz w:val="24"/>
          <w:szCs w:val="24"/>
        </w:rPr>
        <w:t>interventions so often presume that social change lies</w:t>
      </w:r>
      <w:r w:rsidR="00C2120A" w:rsidRPr="00C2120A">
        <w:rPr>
          <w:rFonts w:ascii="Times New Roman" w:hAnsi="Times New Roman" w:cs="Times New Roman"/>
          <w:sz w:val="24"/>
          <w:szCs w:val="24"/>
        </w:rPr>
        <w:t xml:space="preserve"> “within the capacity of individual agents to bring about alone”.</w:t>
      </w:r>
      <w:r w:rsidR="00C2120A" w:rsidRPr="00C2120A">
        <w:rPr>
          <w:rFonts w:ascii="Times New Roman" w:eastAsia="Times New Roman" w:hAnsi="Times New Roman" w:cs="Times New Roman"/>
          <w:color w:val="222222"/>
          <w:sz w:val="24"/>
          <w:szCs w:val="24"/>
          <w:bdr w:val="none" w:sz="0" w:space="0" w:color="auto" w:frame="1"/>
          <w:lang w:eastAsia="en-GB"/>
        </w:rPr>
        <w:t xml:space="preserve"> </w:t>
      </w:r>
      <w:r w:rsidR="00105365" w:rsidRPr="00C2120A">
        <w:rPr>
          <w:rFonts w:ascii="Times New Roman" w:eastAsia="Times New Roman" w:hAnsi="Times New Roman" w:cs="Times New Roman"/>
          <w:color w:val="222222"/>
          <w:sz w:val="24"/>
          <w:szCs w:val="24"/>
          <w:bdr w:val="none" w:sz="0" w:space="0" w:color="auto" w:frame="1"/>
          <w:lang w:eastAsia="en-GB"/>
        </w:rPr>
        <w:t>This criticism</w:t>
      </w:r>
      <w:r w:rsidR="00221435">
        <w:rPr>
          <w:rFonts w:ascii="Times New Roman" w:eastAsia="Times New Roman" w:hAnsi="Times New Roman" w:cs="Times New Roman"/>
          <w:color w:val="222222"/>
          <w:sz w:val="24"/>
          <w:szCs w:val="24"/>
          <w:bdr w:val="none" w:sz="0" w:space="0" w:color="auto" w:frame="1"/>
          <w:lang w:eastAsia="en-GB"/>
        </w:rPr>
        <w:t xml:space="preserve"> of the neo-liberal paradigm, with which social marketing is closely associated </w:t>
      </w:r>
      <w:r w:rsidR="00221435" w:rsidRPr="00221435">
        <w:rPr>
          <w:rFonts w:ascii="Times New Roman" w:eastAsia="Times New Roman" w:hAnsi="Times New Roman" w:cs="Times New Roman"/>
          <w:color w:val="222222"/>
          <w:sz w:val="24"/>
          <w:szCs w:val="24"/>
          <w:bdr w:val="none" w:sz="0" w:space="0" w:color="auto" w:frame="1"/>
          <w:lang w:eastAsia="en-GB"/>
        </w:rPr>
        <w:t>(</w:t>
      </w:r>
      <w:proofErr w:type="spellStart"/>
      <w:r w:rsidR="00221435" w:rsidRPr="00221435">
        <w:rPr>
          <w:rFonts w:ascii="Times New Roman" w:hAnsi="Times New Roman" w:cs="Times New Roman"/>
          <w:sz w:val="24"/>
          <w:szCs w:val="24"/>
        </w:rPr>
        <w:t>Raftopoulou</w:t>
      </w:r>
      <w:proofErr w:type="spellEnd"/>
      <w:r w:rsidR="00221435" w:rsidRPr="00221435">
        <w:rPr>
          <w:rFonts w:ascii="Times New Roman" w:hAnsi="Times New Roman" w:cs="Times New Roman"/>
          <w:sz w:val="24"/>
          <w:szCs w:val="24"/>
        </w:rPr>
        <w:t xml:space="preserve"> and Hogg, 2010)</w:t>
      </w:r>
      <w:r w:rsidR="00221435" w:rsidRPr="00221435">
        <w:rPr>
          <w:rFonts w:ascii="Times New Roman" w:eastAsia="Times New Roman" w:hAnsi="Times New Roman" w:cs="Times New Roman"/>
          <w:color w:val="222222"/>
          <w:sz w:val="24"/>
          <w:szCs w:val="24"/>
          <w:bdr w:val="none" w:sz="0" w:space="0" w:color="auto" w:frame="1"/>
          <w:lang w:eastAsia="en-GB"/>
        </w:rPr>
        <w:t>,</w:t>
      </w:r>
      <w:r w:rsidR="00105365" w:rsidRPr="00221435">
        <w:rPr>
          <w:rFonts w:ascii="Times New Roman" w:eastAsia="Times New Roman" w:hAnsi="Times New Roman" w:cs="Times New Roman"/>
          <w:color w:val="222222"/>
          <w:sz w:val="24"/>
          <w:szCs w:val="24"/>
          <w:bdr w:val="none" w:sz="0" w:space="0" w:color="auto" w:frame="1"/>
          <w:lang w:eastAsia="en-GB"/>
        </w:rPr>
        <w:t xml:space="preserve"> </w:t>
      </w:r>
      <w:r w:rsidR="00105365" w:rsidRPr="00C2120A">
        <w:rPr>
          <w:rFonts w:ascii="Times New Roman" w:eastAsia="Times New Roman" w:hAnsi="Times New Roman" w:cs="Times New Roman"/>
          <w:color w:val="222222"/>
          <w:sz w:val="24"/>
          <w:szCs w:val="24"/>
          <w:bdr w:val="none" w:sz="0" w:space="0" w:color="auto" w:frame="1"/>
          <w:lang w:eastAsia="en-GB"/>
        </w:rPr>
        <w:t>is founded on the field’s reliance on psychological theory for the</w:t>
      </w:r>
      <w:r w:rsidR="00105365">
        <w:rPr>
          <w:rFonts w:ascii="Times New Roman" w:eastAsia="Times New Roman" w:hAnsi="Times New Roman" w:cs="Times New Roman"/>
          <w:color w:val="222222"/>
          <w:sz w:val="24"/>
          <w:szCs w:val="24"/>
          <w:bdr w:val="none" w:sz="0" w:space="0" w:color="auto" w:frame="1"/>
          <w:lang w:eastAsia="en-GB"/>
        </w:rPr>
        <w:t xml:space="preserve"> framing of ‘behaviour’</w:t>
      </w:r>
      <w:r w:rsidR="0032702C">
        <w:rPr>
          <w:rFonts w:ascii="Times New Roman" w:eastAsia="Times New Roman" w:hAnsi="Times New Roman" w:cs="Times New Roman"/>
          <w:color w:val="222222"/>
          <w:sz w:val="24"/>
          <w:szCs w:val="24"/>
          <w:bdr w:val="none" w:sz="0" w:space="0" w:color="auto" w:frame="1"/>
          <w:lang w:eastAsia="en-GB"/>
        </w:rPr>
        <w:t>,</w:t>
      </w:r>
      <w:r w:rsidR="00105365">
        <w:rPr>
          <w:rFonts w:ascii="Times New Roman" w:eastAsia="Times New Roman" w:hAnsi="Times New Roman" w:cs="Times New Roman"/>
          <w:color w:val="222222"/>
          <w:sz w:val="24"/>
          <w:szCs w:val="24"/>
          <w:bdr w:val="none" w:sz="0" w:space="0" w:color="auto" w:frame="1"/>
          <w:lang w:eastAsia="en-GB"/>
        </w:rPr>
        <w:t xml:space="preserve"> and </w:t>
      </w:r>
      <w:r w:rsidR="00221435">
        <w:rPr>
          <w:rFonts w:ascii="Times New Roman" w:eastAsia="Times New Roman" w:hAnsi="Times New Roman" w:cs="Times New Roman"/>
          <w:color w:val="222222"/>
          <w:sz w:val="24"/>
          <w:szCs w:val="24"/>
          <w:bdr w:val="none" w:sz="0" w:space="0" w:color="auto" w:frame="1"/>
          <w:lang w:eastAsia="en-GB"/>
        </w:rPr>
        <w:t>practitioners’</w:t>
      </w:r>
      <w:r w:rsidR="00105365">
        <w:rPr>
          <w:rFonts w:ascii="Times New Roman" w:eastAsia="Times New Roman" w:hAnsi="Times New Roman" w:cs="Times New Roman"/>
          <w:color w:val="222222"/>
          <w:sz w:val="24"/>
          <w:szCs w:val="24"/>
          <w:bdr w:val="none" w:sz="0" w:space="0" w:color="auto" w:frame="1"/>
          <w:lang w:eastAsia="en-GB"/>
        </w:rPr>
        <w:t xml:space="preserve"> closely linked reliance on downstream marketing approaches (Spotswood and </w:t>
      </w:r>
      <w:proofErr w:type="spellStart"/>
      <w:r w:rsidR="00105365">
        <w:rPr>
          <w:rFonts w:ascii="Times New Roman" w:eastAsia="Times New Roman" w:hAnsi="Times New Roman" w:cs="Times New Roman"/>
          <w:color w:val="222222"/>
          <w:sz w:val="24"/>
          <w:szCs w:val="24"/>
          <w:bdr w:val="none" w:sz="0" w:space="0" w:color="auto" w:frame="1"/>
          <w:lang w:eastAsia="en-GB"/>
        </w:rPr>
        <w:t>Tapp</w:t>
      </w:r>
      <w:proofErr w:type="spellEnd"/>
      <w:r w:rsidR="00105365">
        <w:rPr>
          <w:rFonts w:ascii="Times New Roman" w:eastAsia="Times New Roman" w:hAnsi="Times New Roman" w:cs="Times New Roman"/>
          <w:color w:val="222222"/>
          <w:sz w:val="24"/>
          <w:szCs w:val="24"/>
          <w:bdr w:val="none" w:sz="0" w:space="0" w:color="auto" w:frame="1"/>
          <w:lang w:eastAsia="en-GB"/>
        </w:rPr>
        <w:t>, 2013).</w:t>
      </w:r>
    </w:p>
    <w:p w:rsidR="00C85FC0" w:rsidRDefault="00221435" w:rsidP="00105365">
      <w:pPr>
        <w:tabs>
          <w:tab w:val="left" w:pos="1678"/>
        </w:tabs>
        <w:spacing w:line="240" w:lineRule="auto"/>
        <w:rPr>
          <w:rFonts w:ascii="Times New Roman" w:hAnsi="Times New Roman" w:cs="Times New Roman"/>
          <w:sz w:val="24"/>
          <w:szCs w:val="24"/>
        </w:rPr>
      </w:pPr>
      <w:r>
        <w:rPr>
          <w:rFonts w:ascii="Times New Roman" w:hAnsi="Times New Roman" w:cs="Times New Roman"/>
          <w:sz w:val="24"/>
          <w:szCs w:val="24"/>
        </w:rPr>
        <w:t xml:space="preserve">Using </w:t>
      </w:r>
      <w:r w:rsidR="00A206EA">
        <w:rPr>
          <w:rFonts w:ascii="Times New Roman" w:hAnsi="Times New Roman" w:cs="Times New Roman"/>
          <w:sz w:val="24"/>
          <w:szCs w:val="24"/>
        </w:rPr>
        <w:t>SPT</w:t>
      </w:r>
      <w:r>
        <w:rPr>
          <w:rFonts w:ascii="Times New Roman" w:hAnsi="Times New Roman" w:cs="Times New Roman"/>
          <w:sz w:val="24"/>
          <w:szCs w:val="24"/>
        </w:rPr>
        <w:t xml:space="preserve"> would enable social marketers to </w:t>
      </w:r>
      <w:r w:rsidR="006F63E4">
        <w:rPr>
          <w:rFonts w:ascii="Times New Roman" w:hAnsi="Times New Roman" w:cs="Times New Roman"/>
          <w:sz w:val="24"/>
          <w:szCs w:val="24"/>
        </w:rPr>
        <w:t>distance</w:t>
      </w:r>
      <w:r>
        <w:rPr>
          <w:rFonts w:ascii="Times New Roman" w:hAnsi="Times New Roman" w:cs="Times New Roman"/>
          <w:sz w:val="24"/>
          <w:szCs w:val="24"/>
        </w:rPr>
        <w:t xml:space="preserve"> themselves </w:t>
      </w:r>
      <w:r w:rsidR="0032702C">
        <w:rPr>
          <w:rFonts w:ascii="Times New Roman" w:hAnsi="Times New Roman" w:cs="Times New Roman"/>
          <w:sz w:val="24"/>
          <w:szCs w:val="24"/>
        </w:rPr>
        <w:t>from</w:t>
      </w:r>
      <w:r>
        <w:rPr>
          <w:rFonts w:ascii="Times New Roman" w:hAnsi="Times New Roman" w:cs="Times New Roman"/>
          <w:sz w:val="24"/>
          <w:szCs w:val="24"/>
        </w:rPr>
        <w:t xml:space="preserve"> an ideology which purports that the</w:t>
      </w:r>
      <w:r w:rsidR="006F63E4">
        <w:rPr>
          <w:rFonts w:ascii="Times New Roman" w:hAnsi="Times New Roman" w:cs="Times New Roman"/>
          <w:sz w:val="24"/>
          <w:szCs w:val="24"/>
        </w:rPr>
        <w:t>re is a</w:t>
      </w:r>
      <w:r>
        <w:rPr>
          <w:rFonts w:ascii="Times New Roman" w:hAnsi="Times New Roman" w:cs="Times New Roman"/>
          <w:sz w:val="24"/>
          <w:szCs w:val="24"/>
        </w:rPr>
        <w:t xml:space="preserve"> </w:t>
      </w:r>
      <w:r w:rsidR="00FA234F" w:rsidRPr="00FA234F">
        <w:rPr>
          <w:rFonts w:ascii="Times New Roman" w:hAnsi="Times New Roman" w:cs="Times New Roman"/>
          <w:sz w:val="24"/>
          <w:szCs w:val="24"/>
        </w:rPr>
        <w:t xml:space="preserve">freely acting independent consumer </w:t>
      </w:r>
      <w:r>
        <w:rPr>
          <w:rFonts w:ascii="Times New Roman" w:hAnsi="Times New Roman" w:cs="Times New Roman"/>
          <w:sz w:val="24"/>
          <w:szCs w:val="24"/>
        </w:rPr>
        <w:t>who, with the right persuasion and support</w:t>
      </w:r>
      <w:r w:rsidR="006F63E4">
        <w:rPr>
          <w:rFonts w:ascii="Times New Roman" w:hAnsi="Times New Roman" w:cs="Times New Roman"/>
          <w:sz w:val="24"/>
          <w:szCs w:val="24"/>
        </w:rPr>
        <w:t>,</w:t>
      </w:r>
      <w:r>
        <w:rPr>
          <w:rFonts w:ascii="Times New Roman" w:hAnsi="Times New Roman" w:cs="Times New Roman"/>
          <w:sz w:val="24"/>
          <w:szCs w:val="24"/>
        </w:rPr>
        <w:t xml:space="preserve"> can self-regulate sufficiently to change ingrained behaviours </w:t>
      </w:r>
      <w:r w:rsidRPr="00FA234F">
        <w:rPr>
          <w:rFonts w:ascii="Times New Roman" w:eastAsia="Times New Roman" w:hAnsi="Times New Roman" w:cs="Times New Roman"/>
          <w:sz w:val="24"/>
        </w:rPr>
        <w:t xml:space="preserve">(Jacobsen and </w:t>
      </w:r>
      <w:proofErr w:type="spellStart"/>
      <w:r w:rsidRPr="00FA234F">
        <w:rPr>
          <w:rFonts w:ascii="Times New Roman" w:eastAsia="Times New Roman" w:hAnsi="Times New Roman" w:cs="Times New Roman"/>
          <w:sz w:val="24"/>
        </w:rPr>
        <w:t>Dulsrud</w:t>
      </w:r>
      <w:proofErr w:type="spellEnd"/>
      <w:r w:rsidRPr="00FA234F">
        <w:rPr>
          <w:rFonts w:ascii="Times New Roman" w:eastAsia="Times New Roman" w:hAnsi="Times New Roman" w:cs="Times New Roman"/>
          <w:sz w:val="24"/>
        </w:rPr>
        <w:t>, 2007)</w:t>
      </w:r>
      <w:r>
        <w:rPr>
          <w:rFonts w:ascii="Times New Roman" w:hAnsi="Times New Roman" w:cs="Times New Roman"/>
          <w:sz w:val="24"/>
          <w:szCs w:val="24"/>
        </w:rPr>
        <w:t>. Rather,</w:t>
      </w:r>
      <w:r w:rsidR="006F63E4">
        <w:rPr>
          <w:rFonts w:ascii="Times New Roman" w:hAnsi="Times New Roman" w:cs="Times New Roman"/>
          <w:sz w:val="24"/>
          <w:szCs w:val="24"/>
        </w:rPr>
        <w:t xml:space="preserve"> given SPT’s focus on the practice and not the individual carriers of the practice, </w:t>
      </w:r>
      <w:r w:rsidR="00F23B70">
        <w:rPr>
          <w:rFonts w:ascii="Times New Roman" w:hAnsi="Times New Roman" w:cs="Times New Roman"/>
          <w:sz w:val="24"/>
          <w:szCs w:val="24"/>
        </w:rPr>
        <w:t>the alternative</w:t>
      </w:r>
      <w:r w:rsidR="006F63E4">
        <w:rPr>
          <w:rFonts w:ascii="Times New Roman" w:hAnsi="Times New Roman" w:cs="Times New Roman"/>
          <w:sz w:val="24"/>
          <w:szCs w:val="24"/>
        </w:rPr>
        <w:t xml:space="preserve"> associated ideology is that </w:t>
      </w:r>
      <w:r w:rsidR="00FA234F" w:rsidRPr="00FA234F">
        <w:rPr>
          <w:rFonts w:ascii="Times New Roman" w:hAnsi="Times New Roman" w:cs="Times New Roman"/>
          <w:sz w:val="24"/>
          <w:szCs w:val="24"/>
        </w:rPr>
        <w:t xml:space="preserve">attitudes and beliefs towards </w:t>
      </w:r>
      <w:r>
        <w:rPr>
          <w:rFonts w:ascii="Times New Roman" w:hAnsi="Times New Roman" w:cs="Times New Roman"/>
          <w:sz w:val="24"/>
          <w:szCs w:val="24"/>
        </w:rPr>
        <w:t>socially significant practices</w:t>
      </w:r>
      <w:r w:rsidR="00FA234F" w:rsidRPr="00FA234F">
        <w:rPr>
          <w:rFonts w:ascii="Times New Roman" w:hAnsi="Times New Roman" w:cs="Times New Roman"/>
          <w:sz w:val="24"/>
          <w:szCs w:val="24"/>
        </w:rPr>
        <w:t xml:space="preserve"> </w:t>
      </w:r>
      <w:r w:rsidR="00F23B70">
        <w:rPr>
          <w:rFonts w:ascii="Times New Roman" w:hAnsi="Times New Roman" w:cs="Times New Roman"/>
          <w:sz w:val="24"/>
          <w:szCs w:val="24"/>
        </w:rPr>
        <w:t>will be</w:t>
      </w:r>
      <w:r w:rsidR="00FA234F" w:rsidRPr="00221435">
        <w:rPr>
          <w:rFonts w:ascii="Times New Roman" w:hAnsi="Times New Roman" w:cs="Times New Roman"/>
          <w:sz w:val="24"/>
          <w:szCs w:val="24"/>
        </w:rPr>
        <w:t xml:space="preserve"> </w:t>
      </w:r>
      <w:r w:rsidR="006F63E4">
        <w:rPr>
          <w:rFonts w:ascii="Times New Roman" w:hAnsi="Times New Roman" w:cs="Times New Roman"/>
          <w:sz w:val="24"/>
          <w:szCs w:val="24"/>
        </w:rPr>
        <w:t>“</w:t>
      </w:r>
      <w:r w:rsidR="00FA234F" w:rsidRPr="00221435">
        <w:rPr>
          <w:rFonts w:ascii="Times New Roman" w:hAnsi="Times New Roman" w:cs="Times New Roman"/>
          <w:sz w:val="24"/>
          <w:szCs w:val="24"/>
        </w:rPr>
        <w:t>the result of political decisions, culture, and tradition as well as economic factors”</w:t>
      </w:r>
      <w:r w:rsidR="00FA234F" w:rsidRPr="00FA234F">
        <w:rPr>
          <w:rFonts w:ascii="Times New Roman" w:hAnsi="Times New Roman" w:cs="Times New Roman"/>
          <w:sz w:val="24"/>
          <w:szCs w:val="24"/>
        </w:rPr>
        <w:t xml:space="preserve"> </w:t>
      </w:r>
      <w:r w:rsidR="00FA234F" w:rsidRPr="00FA234F">
        <w:rPr>
          <w:rFonts w:ascii="Times New Roman" w:eastAsia="Times New Roman" w:hAnsi="Times New Roman" w:cs="Times New Roman"/>
          <w:sz w:val="24"/>
          <w:szCs w:val="24"/>
        </w:rPr>
        <w:t>(</w:t>
      </w:r>
      <w:proofErr w:type="spellStart"/>
      <w:r w:rsidR="00FA234F" w:rsidRPr="00FA234F">
        <w:rPr>
          <w:rFonts w:ascii="Times New Roman" w:eastAsia="Times New Roman" w:hAnsi="Times New Roman" w:cs="Times New Roman"/>
          <w:sz w:val="24"/>
          <w:szCs w:val="24"/>
        </w:rPr>
        <w:t>Fahlquist</w:t>
      </w:r>
      <w:proofErr w:type="spellEnd"/>
      <w:r w:rsidR="00FA234F" w:rsidRPr="00FA234F">
        <w:rPr>
          <w:rFonts w:ascii="Times New Roman" w:eastAsia="Times New Roman" w:hAnsi="Times New Roman" w:cs="Times New Roman"/>
          <w:sz w:val="24"/>
          <w:szCs w:val="24"/>
        </w:rPr>
        <w:t>, 2008, p.116)</w:t>
      </w:r>
      <w:r w:rsidR="00FA234F" w:rsidRPr="00FA234F">
        <w:rPr>
          <w:rFonts w:ascii="Times New Roman" w:hAnsi="Times New Roman" w:cs="Times New Roman"/>
          <w:sz w:val="24"/>
          <w:szCs w:val="24"/>
        </w:rPr>
        <w:t xml:space="preserve">. </w:t>
      </w:r>
      <w:r w:rsidR="00F23B70">
        <w:rPr>
          <w:rFonts w:ascii="Times New Roman" w:hAnsi="Times New Roman" w:cs="Times New Roman"/>
          <w:sz w:val="24"/>
          <w:szCs w:val="24"/>
        </w:rPr>
        <w:t xml:space="preserve">By </w:t>
      </w:r>
      <w:r w:rsidR="008275AD">
        <w:rPr>
          <w:rFonts w:ascii="Times New Roman" w:hAnsi="Times New Roman" w:cs="Times New Roman"/>
          <w:sz w:val="24"/>
          <w:szCs w:val="24"/>
        </w:rPr>
        <w:t>put</w:t>
      </w:r>
      <w:r w:rsidR="00F23B70">
        <w:rPr>
          <w:rFonts w:ascii="Times New Roman" w:hAnsi="Times New Roman" w:cs="Times New Roman"/>
          <w:sz w:val="24"/>
          <w:szCs w:val="24"/>
        </w:rPr>
        <w:t>ting</w:t>
      </w:r>
      <w:r w:rsidR="008275AD">
        <w:rPr>
          <w:rFonts w:ascii="Times New Roman" w:hAnsi="Times New Roman" w:cs="Times New Roman"/>
          <w:sz w:val="24"/>
          <w:szCs w:val="24"/>
        </w:rPr>
        <w:t xml:space="preserve"> cultural frameworks at the centre of both research and intervention, </w:t>
      </w:r>
      <w:r w:rsidR="00F23B70">
        <w:rPr>
          <w:rFonts w:ascii="Times New Roman" w:hAnsi="Times New Roman" w:cs="Times New Roman"/>
          <w:sz w:val="24"/>
          <w:szCs w:val="24"/>
        </w:rPr>
        <w:t xml:space="preserve">social marketers using SPT </w:t>
      </w:r>
      <w:r w:rsidR="008275AD">
        <w:rPr>
          <w:rFonts w:ascii="Times New Roman" w:hAnsi="Times New Roman" w:cs="Times New Roman"/>
          <w:sz w:val="24"/>
          <w:szCs w:val="24"/>
        </w:rPr>
        <w:t xml:space="preserve">would </w:t>
      </w:r>
      <w:r w:rsidR="00F23B70">
        <w:rPr>
          <w:rFonts w:ascii="Times New Roman" w:hAnsi="Times New Roman" w:cs="Times New Roman"/>
          <w:sz w:val="24"/>
          <w:szCs w:val="24"/>
        </w:rPr>
        <w:t>be able to take the</w:t>
      </w:r>
      <w:r w:rsidR="008275AD">
        <w:rPr>
          <w:rFonts w:ascii="Times New Roman" w:hAnsi="Times New Roman" w:cs="Times New Roman"/>
          <w:sz w:val="24"/>
          <w:szCs w:val="24"/>
        </w:rPr>
        <w:t xml:space="preserve"> position </w:t>
      </w:r>
      <w:r w:rsidR="008275AD">
        <w:rPr>
          <w:rFonts w:ascii="Times New Roman" w:hAnsi="Times New Roman" w:cs="Times New Roman"/>
          <w:sz w:val="24"/>
          <w:szCs w:val="24"/>
        </w:rPr>
        <w:lastRenderedPageBreak/>
        <w:t xml:space="preserve">that </w:t>
      </w:r>
      <w:r w:rsidR="00FA234F" w:rsidRPr="00C52B38">
        <w:rPr>
          <w:rFonts w:ascii="Times New Roman" w:hAnsi="Times New Roman" w:cs="Times New Roman"/>
          <w:sz w:val="24"/>
          <w:szCs w:val="24"/>
        </w:rPr>
        <w:t>“individuals do not exist in a social vacuum and… in some cases the surrounding context overrides all… cognitive factors”</w:t>
      </w:r>
      <w:r w:rsidR="00FA234F" w:rsidRPr="00FA234F">
        <w:rPr>
          <w:rFonts w:ascii="Times New Roman" w:hAnsi="Times New Roman" w:cs="Times New Roman"/>
          <w:sz w:val="24"/>
          <w:szCs w:val="24"/>
        </w:rPr>
        <w:t xml:space="preserve"> </w:t>
      </w:r>
      <w:r w:rsidR="00FA234F" w:rsidRPr="00FA234F">
        <w:rPr>
          <w:rFonts w:ascii="Times New Roman" w:eastAsia="Times New Roman" w:hAnsi="Times New Roman" w:cs="Times New Roman"/>
          <w:sz w:val="24"/>
          <w:szCs w:val="24"/>
        </w:rPr>
        <w:t>(Hargreaves, 2011, p.81)</w:t>
      </w:r>
      <w:r w:rsidR="00FA234F" w:rsidRPr="00FA234F">
        <w:rPr>
          <w:rFonts w:ascii="Times New Roman" w:hAnsi="Times New Roman" w:cs="Times New Roman"/>
          <w:sz w:val="24"/>
          <w:szCs w:val="24"/>
        </w:rPr>
        <w:t xml:space="preserve">. </w:t>
      </w:r>
    </w:p>
    <w:p w:rsidR="004D6ED3" w:rsidRDefault="008275AD" w:rsidP="00105365">
      <w:pPr>
        <w:tabs>
          <w:tab w:val="left" w:pos="1678"/>
        </w:tabs>
        <w:spacing w:line="240" w:lineRule="auto"/>
        <w:rPr>
          <w:rFonts w:ascii="Times New Roman" w:hAnsi="Times New Roman" w:cs="Times New Roman"/>
          <w:sz w:val="24"/>
          <w:szCs w:val="24"/>
        </w:rPr>
      </w:pPr>
      <w:r>
        <w:rPr>
          <w:rFonts w:ascii="Times New Roman" w:hAnsi="Times New Roman" w:cs="Times New Roman"/>
          <w:sz w:val="24"/>
          <w:szCs w:val="24"/>
        </w:rPr>
        <w:t xml:space="preserve">SPT would facilitate this paradigm shift through its focus on the constituent elements of the practice as the unit of analysis and not the individual. From a practices perspective, the individual is largely irrelevant to the understanding of ‘behaviour’ because their routinized performances are </w:t>
      </w:r>
      <w:r w:rsidR="009E5336">
        <w:rPr>
          <w:rFonts w:ascii="Times New Roman" w:hAnsi="Times New Roman" w:cs="Times New Roman"/>
          <w:sz w:val="24"/>
          <w:szCs w:val="24"/>
        </w:rPr>
        <w:t xml:space="preserve">processed cognitively at </w:t>
      </w:r>
      <w:r>
        <w:rPr>
          <w:rFonts w:ascii="Times New Roman" w:hAnsi="Times New Roman" w:cs="Times New Roman"/>
          <w:sz w:val="24"/>
          <w:szCs w:val="24"/>
        </w:rPr>
        <w:t xml:space="preserve">only </w:t>
      </w:r>
      <w:r w:rsidR="009E5336">
        <w:rPr>
          <w:rFonts w:ascii="Times New Roman" w:hAnsi="Times New Roman" w:cs="Times New Roman"/>
          <w:sz w:val="24"/>
          <w:szCs w:val="24"/>
        </w:rPr>
        <w:t xml:space="preserve">the most superficial level. </w:t>
      </w:r>
      <w:r w:rsidR="00C85FC0">
        <w:rPr>
          <w:rFonts w:ascii="Times New Roman" w:hAnsi="Times New Roman" w:cs="Times New Roman"/>
          <w:sz w:val="24"/>
          <w:szCs w:val="24"/>
        </w:rPr>
        <w:t>For example, p</w:t>
      </w:r>
      <w:r w:rsidR="009E5336">
        <w:rPr>
          <w:rFonts w:ascii="Times New Roman" w:hAnsi="Times New Roman" w:cs="Times New Roman"/>
          <w:sz w:val="24"/>
          <w:szCs w:val="24"/>
        </w:rPr>
        <w:t xml:space="preserve">eople tend not to carefully evaluate the </w:t>
      </w:r>
      <w:r w:rsidR="00143AF1">
        <w:rPr>
          <w:rFonts w:ascii="Times New Roman" w:hAnsi="Times New Roman" w:cs="Times New Roman"/>
          <w:sz w:val="24"/>
          <w:szCs w:val="24"/>
        </w:rPr>
        <w:t>phenomenon</w:t>
      </w:r>
      <w:r w:rsidR="009E5336">
        <w:rPr>
          <w:rFonts w:ascii="Times New Roman" w:hAnsi="Times New Roman" w:cs="Times New Roman"/>
          <w:sz w:val="24"/>
          <w:szCs w:val="24"/>
        </w:rPr>
        <w:t xml:space="preserve"> of showering daily; it is normative</w:t>
      </w:r>
      <w:r w:rsidR="00143AF1">
        <w:rPr>
          <w:rFonts w:ascii="Times New Roman" w:hAnsi="Times New Roman" w:cs="Times New Roman"/>
          <w:sz w:val="24"/>
          <w:szCs w:val="24"/>
        </w:rPr>
        <w:t xml:space="preserve"> and </w:t>
      </w:r>
      <w:r>
        <w:rPr>
          <w:rFonts w:ascii="Times New Roman" w:hAnsi="Times New Roman" w:cs="Times New Roman"/>
          <w:sz w:val="24"/>
          <w:szCs w:val="24"/>
        </w:rPr>
        <w:t xml:space="preserve">largely </w:t>
      </w:r>
      <w:r w:rsidR="00143AF1">
        <w:rPr>
          <w:rFonts w:ascii="Times New Roman" w:hAnsi="Times New Roman" w:cs="Times New Roman"/>
          <w:sz w:val="24"/>
          <w:szCs w:val="24"/>
        </w:rPr>
        <w:t xml:space="preserve">automatic. </w:t>
      </w:r>
      <w:r>
        <w:rPr>
          <w:rFonts w:ascii="Times New Roman" w:hAnsi="Times New Roman" w:cs="Times New Roman"/>
          <w:sz w:val="24"/>
          <w:szCs w:val="24"/>
        </w:rPr>
        <w:t xml:space="preserve">Analysis of showering would consider </w:t>
      </w:r>
      <w:r w:rsidR="00143AF1">
        <w:rPr>
          <w:rFonts w:ascii="Times New Roman" w:hAnsi="Times New Roman" w:cs="Times New Roman"/>
          <w:sz w:val="24"/>
          <w:szCs w:val="24"/>
        </w:rPr>
        <w:t>the existence of electric showers in every household and even workplaces and by the aggressive marketing of ‘daily fresh shower gels’ which mean that ‘being clean’ has taken on a different cultural meaning to previous generations</w:t>
      </w:r>
      <w:r w:rsidR="00F23B70">
        <w:rPr>
          <w:rFonts w:ascii="Times New Roman" w:hAnsi="Times New Roman" w:cs="Times New Roman"/>
          <w:sz w:val="24"/>
          <w:szCs w:val="24"/>
        </w:rPr>
        <w:t xml:space="preserve"> (Hand </w:t>
      </w:r>
      <w:r w:rsidR="00F23B70">
        <w:rPr>
          <w:rFonts w:ascii="Times New Roman" w:hAnsi="Times New Roman" w:cs="Times New Roman"/>
          <w:i/>
          <w:sz w:val="24"/>
          <w:szCs w:val="24"/>
        </w:rPr>
        <w:t>et al</w:t>
      </w:r>
      <w:r w:rsidR="00F23B70">
        <w:rPr>
          <w:rFonts w:ascii="Times New Roman" w:hAnsi="Times New Roman" w:cs="Times New Roman"/>
          <w:sz w:val="24"/>
          <w:szCs w:val="24"/>
        </w:rPr>
        <w:t>. 2005</w:t>
      </w:r>
      <w:r w:rsidR="001D2F76">
        <w:rPr>
          <w:rFonts w:ascii="Times New Roman" w:hAnsi="Times New Roman" w:cs="Times New Roman"/>
          <w:sz w:val="24"/>
          <w:szCs w:val="24"/>
        </w:rPr>
        <w:t>)</w:t>
      </w:r>
      <w:r w:rsidR="00143AF1">
        <w:rPr>
          <w:rFonts w:ascii="Times New Roman" w:hAnsi="Times New Roman" w:cs="Times New Roman"/>
          <w:sz w:val="24"/>
          <w:szCs w:val="24"/>
        </w:rPr>
        <w:t>.</w:t>
      </w:r>
      <w:r w:rsidR="00445C1E">
        <w:rPr>
          <w:rFonts w:ascii="Times New Roman" w:hAnsi="Times New Roman" w:cs="Times New Roman"/>
          <w:sz w:val="24"/>
          <w:szCs w:val="24"/>
        </w:rPr>
        <w:t xml:space="preserve"> </w:t>
      </w:r>
      <w:r>
        <w:rPr>
          <w:rFonts w:ascii="Times New Roman" w:hAnsi="Times New Roman" w:cs="Times New Roman"/>
          <w:sz w:val="24"/>
          <w:szCs w:val="24"/>
        </w:rPr>
        <w:t xml:space="preserve">Thus the starting point for </w:t>
      </w:r>
      <w:r w:rsidR="006B529D">
        <w:rPr>
          <w:rFonts w:ascii="Times New Roman" w:hAnsi="Times New Roman" w:cs="Times New Roman"/>
          <w:sz w:val="24"/>
          <w:szCs w:val="24"/>
        </w:rPr>
        <w:t xml:space="preserve">a practice-based </w:t>
      </w:r>
      <w:r>
        <w:rPr>
          <w:rFonts w:ascii="Times New Roman" w:hAnsi="Times New Roman" w:cs="Times New Roman"/>
          <w:sz w:val="24"/>
          <w:szCs w:val="24"/>
        </w:rPr>
        <w:t xml:space="preserve">understanding is the </w:t>
      </w:r>
      <w:r w:rsidR="006B529D">
        <w:rPr>
          <w:rFonts w:ascii="Times New Roman" w:hAnsi="Times New Roman" w:cs="Times New Roman"/>
          <w:sz w:val="24"/>
          <w:szCs w:val="24"/>
        </w:rPr>
        <w:t xml:space="preserve">links between </w:t>
      </w:r>
      <w:r w:rsidR="00445C1E">
        <w:rPr>
          <w:rFonts w:ascii="Times New Roman" w:hAnsi="Times New Roman" w:cs="Times New Roman"/>
          <w:sz w:val="24"/>
          <w:szCs w:val="24"/>
        </w:rPr>
        <w:t xml:space="preserve">constituent elements, rather than </w:t>
      </w:r>
      <w:r w:rsidR="006B529D">
        <w:rPr>
          <w:rFonts w:ascii="Times New Roman" w:hAnsi="Times New Roman" w:cs="Times New Roman"/>
          <w:sz w:val="24"/>
          <w:szCs w:val="24"/>
        </w:rPr>
        <w:t>presupposing that</w:t>
      </w:r>
      <w:r w:rsidR="00445C1E">
        <w:rPr>
          <w:rFonts w:ascii="Times New Roman" w:hAnsi="Times New Roman" w:cs="Times New Roman"/>
          <w:sz w:val="24"/>
          <w:szCs w:val="24"/>
        </w:rPr>
        <w:t xml:space="preserve"> the individual</w:t>
      </w:r>
      <w:r>
        <w:rPr>
          <w:rFonts w:ascii="Times New Roman" w:hAnsi="Times New Roman" w:cs="Times New Roman"/>
          <w:sz w:val="24"/>
          <w:szCs w:val="24"/>
        </w:rPr>
        <w:t xml:space="preserve"> is </w:t>
      </w:r>
      <w:r w:rsidR="00445C1E">
        <w:rPr>
          <w:rFonts w:ascii="Times New Roman" w:hAnsi="Times New Roman" w:cs="Times New Roman"/>
          <w:sz w:val="24"/>
          <w:szCs w:val="24"/>
        </w:rPr>
        <w:t xml:space="preserve">responsible </w:t>
      </w:r>
      <w:r w:rsidR="006B529D">
        <w:rPr>
          <w:rFonts w:ascii="Times New Roman" w:hAnsi="Times New Roman" w:cs="Times New Roman"/>
          <w:sz w:val="24"/>
          <w:szCs w:val="24"/>
        </w:rPr>
        <w:t>or</w:t>
      </w:r>
      <w:r w:rsidR="00445C1E">
        <w:rPr>
          <w:rFonts w:ascii="Times New Roman" w:hAnsi="Times New Roman" w:cs="Times New Roman"/>
          <w:sz w:val="24"/>
          <w:szCs w:val="24"/>
        </w:rPr>
        <w:t xml:space="preserve"> </w:t>
      </w:r>
      <w:r>
        <w:rPr>
          <w:rFonts w:ascii="Times New Roman" w:hAnsi="Times New Roman" w:cs="Times New Roman"/>
          <w:sz w:val="24"/>
          <w:szCs w:val="24"/>
        </w:rPr>
        <w:t>active</w:t>
      </w:r>
      <w:r w:rsidR="006B529D">
        <w:rPr>
          <w:rFonts w:ascii="Times New Roman" w:hAnsi="Times New Roman" w:cs="Times New Roman"/>
          <w:sz w:val="24"/>
          <w:szCs w:val="24"/>
        </w:rPr>
        <w:t>ly involved in</w:t>
      </w:r>
      <w:r>
        <w:rPr>
          <w:rFonts w:ascii="Times New Roman" w:hAnsi="Times New Roman" w:cs="Times New Roman"/>
          <w:sz w:val="24"/>
          <w:szCs w:val="24"/>
        </w:rPr>
        <w:t xml:space="preserve"> decisions to</w:t>
      </w:r>
      <w:r w:rsidR="00445C1E">
        <w:rPr>
          <w:rFonts w:ascii="Times New Roman" w:hAnsi="Times New Roman" w:cs="Times New Roman"/>
          <w:sz w:val="24"/>
          <w:szCs w:val="24"/>
        </w:rPr>
        <w:t xml:space="preserve"> shower</w:t>
      </w:r>
      <w:r w:rsidR="006B529D">
        <w:rPr>
          <w:rFonts w:ascii="Times New Roman" w:hAnsi="Times New Roman" w:cs="Times New Roman"/>
          <w:sz w:val="24"/>
          <w:szCs w:val="24"/>
        </w:rPr>
        <w:t xml:space="preserve"> daily. A</w:t>
      </w:r>
      <w:r w:rsidR="00445C1E">
        <w:rPr>
          <w:rFonts w:ascii="Times New Roman" w:hAnsi="Times New Roman" w:cs="Times New Roman"/>
          <w:sz w:val="24"/>
          <w:szCs w:val="24"/>
        </w:rPr>
        <w:t xml:space="preserve"> practice-based analysis of social proble</w:t>
      </w:r>
      <w:r w:rsidR="006B529D">
        <w:rPr>
          <w:rFonts w:ascii="Times New Roman" w:hAnsi="Times New Roman" w:cs="Times New Roman"/>
          <w:sz w:val="24"/>
          <w:szCs w:val="24"/>
        </w:rPr>
        <w:t xml:space="preserve">ms such as low utility cycling, </w:t>
      </w:r>
      <w:r w:rsidR="00445C1E">
        <w:rPr>
          <w:rFonts w:ascii="Times New Roman" w:hAnsi="Times New Roman" w:cs="Times New Roman"/>
          <w:sz w:val="24"/>
          <w:szCs w:val="24"/>
        </w:rPr>
        <w:t xml:space="preserve">smoking or unhealthy eating </w:t>
      </w:r>
      <w:r w:rsidR="006B529D">
        <w:rPr>
          <w:rFonts w:ascii="Times New Roman" w:hAnsi="Times New Roman" w:cs="Times New Roman"/>
          <w:sz w:val="24"/>
          <w:szCs w:val="24"/>
        </w:rPr>
        <w:t xml:space="preserve">would similarly </w:t>
      </w:r>
      <w:r w:rsidR="00445C1E">
        <w:rPr>
          <w:rFonts w:ascii="Times New Roman" w:hAnsi="Times New Roman" w:cs="Times New Roman"/>
          <w:sz w:val="24"/>
          <w:szCs w:val="24"/>
        </w:rPr>
        <w:t xml:space="preserve">start with an analysis of the practice’s constituent elements rather than </w:t>
      </w:r>
      <w:r w:rsidR="006B529D">
        <w:rPr>
          <w:rFonts w:ascii="Times New Roman" w:hAnsi="Times New Roman" w:cs="Times New Roman"/>
          <w:sz w:val="24"/>
          <w:szCs w:val="24"/>
        </w:rPr>
        <w:t>leaping</w:t>
      </w:r>
      <w:r w:rsidR="00445C1E">
        <w:rPr>
          <w:rFonts w:ascii="Times New Roman" w:hAnsi="Times New Roman" w:cs="Times New Roman"/>
          <w:sz w:val="24"/>
          <w:szCs w:val="24"/>
        </w:rPr>
        <w:t xml:space="preserve"> to downstream activities which assume that the individual is responsible, or indeed powerful, to the point that they can shift practices which they are unlikely to eng</w:t>
      </w:r>
      <w:r w:rsidR="006B529D">
        <w:rPr>
          <w:rFonts w:ascii="Times New Roman" w:hAnsi="Times New Roman" w:cs="Times New Roman"/>
          <w:sz w:val="24"/>
          <w:szCs w:val="24"/>
        </w:rPr>
        <w:t>age with at a cognitive level.</w:t>
      </w:r>
    </w:p>
    <w:p w:rsidR="006F312B" w:rsidRPr="006F312B" w:rsidRDefault="006F312B" w:rsidP="005A00A7">
      <w:pPr>
        <w:tabs>
          <w:tab w:val="left" w:pos="1678"/>
        </w:tabs>
        <w:spacing w:after="0" w:line="240" w:lineRule="auto"/>
        <w:rPr>
          <w:rFonts w:ascii="Times New Roman" w:hAnsi="Times New Roman" w:cs="Times New Roman"/>
          <w:b/>
          <w:sz w:val="24"/>
          <w:szCs w:val="24"/>
        </w:rPr>
      </w:pPr>
      <w:r>
        <w:rPr>
          <w:rFonts w:ascii="Times New Roman" w:hAnsi="Times New Roman" w:cs="Times New Roman"/>
          <w:b/>
          <w:sz w:val="24"/>
          <w:szCs w:val="24"/>
        </w:rPr>
        <w:t>Conclusion</w:t>
      </w:r>
    </w:p>
    <w:p w:rsidR="009E5336" w:rsidRPr="009E5336" w:rsidRDefault="004D6ED3" w:rsidP="00105365">
      <w:pPr>
        <w:tabs>
          <w:tab w:val="left" w:pos="1678"/>
        </w:tabs>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A212AA">
        <w:rPr>
          <w:rFonts w:ascii="Times New Roman" w:hAnsi="Times New Roman" w:cs="Times New Roman"/>
          <w:sz w:val="24"/>
          <w:szCs w:val="24"/>
        </w:rPr>
        <w:t>argument</w:t>
      </w:r>
      <w:r>
        <w:rPr>
          <w:rFonts w:ascii="Times New Roman" w:hAnsi="Times New Roman" w:cs="Times New Roman"/>
          <w:sz w:val="24"/>
          <w:szCs w:val="24"/>
        </w:rPr>
        <w:t xml:space="preserve"> here is not that downstream marketing activities for the purposes of behaviour change</w:t>
      </w:r>
      <w:r w:rsidR="00C469D0">
        <w:rPr>
          <w:rFonts w:ascii="Times New Roman" w:hAnsi="Times New Roman" w:cs="Times New Roman"/>
          <w:sz w:val="24"/>
          <w:szCs w:val="24"/>
        </w:rPr>
        <w:t xml:space="preserve"> have no place</w:t>
      </w:r>
      <w:r>
        <w:rPr>
          <w:rFonts w:ascii="Times New Roman" w:hAnsi="Times New Roman" w:cs="Times New Roman"/>
          <w:sz w:val="24"/>
          <w:szCs w:val="24"/>
        </w:rPr>
        <w:t xml:space="preserve">. Indeed, it is </w:t>
      </w:r>
      <w:r w:rsidR="00F54F90">
        <w:rPr>
          <w:rFonts w:ascii="Times New Roman" w:hAnsi="Times New Roman" w:cs="Times New Roman"/>
          <w:sz w:val="24"/>
          <w:szCs w:val="24"/>
        </w:rPr>
        <w:t>widely acknowledged that t</w:t>
      </w:r>
      <w:r w:rsidR="00C85FC0">
        <w:rPr>
          <w:rFonts w:ascii="Times New Roman" w:hAnsi="Times New Roman" w:cs="Times New Roman"/>
          <w:sz w:val="24"/>
          <w:szCs w:val="24"/>
        </w:rPr>
        <w:t>h</w:t>
      </w:r>
      <w:r>
        <w:rPr>
          <w:rFonts w:ascii="Times New Roman" w:hAnsi="Times New Roman" w:cs="Times New Roman"/>
          <w:sz w:val="24"/>
          <w:szCs w:val="24"/>
        </w:rPr>
        <w:t>e</w:t>
      </w:r>
      <w:r w:rsidR="00C85FC0">
        <w:rPr>
          <w:rFonts w:ascii="Times New Roman" w:hAnsi="Times New Roman" w:cs="Times New Roman"/>
          <w:sz w:val="24"/>
          <w:szCs w:val="24"/>
        </w:rPr>
        <w:t xml:space="preserve"> </w:t>
      </w:r>
      <w:r w:rsidR="00F54F90">
        <w:rPr>
          <w:rFonts w:ascii="Times New Roman" w:hAnsi="Times New Roman" w:cs="Times New Roman"/>
          <w:sz w:val="24"/>
          <w:szCs w:val="24"/>
        </w:rPr>
        <w:t xml:space="preserve">dramatic </w:t>
      </w:r>
      <w:r>
        <w:rPr>
          <w:rFonts w:ascii="Times New Roman" w:hAnsi="Times New Roman" w:cs="Times New Roman"/>
          <w:sz w:val="24"/>
          <w:szCs w:val="24"/>
        </w:rPr>
        <w:t xml:space="preserve">contraction in the practice of smoking after the British smoking ban </w:t>
      </w:r>
      <w:r w:rsidR="00C85FC0">
        <w:rPr>
          <w:rFonts w:ascii="Times New Roman" w:hAnsi="Times New Roman" w:cs="Times New Roman"/>
          <w:sz w:val="24"/>
          <w:szCs w:val="24"/>
        </w:rPr>
        <w:t xml:space="preserve">could not have been achieved </w:t>
      </w:r>
      <w:r w:rsidR="00C469D0">
        <w:rPr>
          <w:rFonts w:ascii="Times New Roman" w:hAnsi="Times New Roman" w:cs="Times New Roman"/>
          <w:sz w:val="24"/>
          <w:szCs w:val="24"/>
        </w:rPr>
        <w:t xml:space="preserve">without </w:t>
      </w:r>
      <w:r w:rsidR="00F54F90">
        <w:rPr>
          <w:rFonts w:ascii="Times New Roman" w:hAnsi="Times New Roman" w:cs="Times New Roman"/>
          <w:sz w:val="24"/>
          <w:szCs w:val="24"/>
        </w:rPr>
        <w:t xml:space="preserve">the contribution of </w:t>
      </w:r>
      <w:r w:rsidR="00C469D0">
        <w:rPr>
          <w:rFonts w:ascii="Times New Roman" w:hAnsi="Times New Roman" w:cs="Times New Roman"/>
          <w:sz w:val="24"/>
          <w:szCs w:val="24"/>
        </w:rPr>
        <w:t>‘</w:t>
      </w:r>
      <w:r w:rsidR="00F54F90">
        <w:rPr>
          <w:rFonts w:ascii="Times New Roman" w:hAnsi="Times New Roman" w:cs="Times New Roman"/>
          <w:sz w:val="24"/>
          <w:szCs w:val="24"/>
        </w:rPr>
        <w:t>soft</w:t>
      </w:r>
      <w:r w:rsidR="00C469D0">
        <w:rPr>
          <w:rFonts w:ascii="Times New Roman" w:hAnsi="Times New Roman" w:cs="Times New Roman"/>
          <w:sz w:val="24"/>
          <w:szCs w:val="24"/>
        </w:rPr>
        <w:t>’</w:t>
      </w:r>
      <w:r w:rsidR="00F54F90">
        <w:rPr>
          <w:rFonts w:ascii="Times New Roman" w:hAnsi="Times New Roman" w:cs="Times New Roman"/>
          <w:sz w:val="24"/>
          <w:szCs w:val="24"/>
        </w:rPr>
        <w:t xml:space="preserve"> individual-level measures (Hastings and </w:t>
      </w:r>
      <w:proofErr w:type="spellStart"/>
      <w:r w:rsidR="00F54F90">
        <w:rPr>
          <w:rFonts w:ascii="Times New Roman" w:hAnsi="Times New Roman" w:cs="Times New Roman"/>
          <w:sz w:val="24"/>
          <w:szCs w:val="24"/>
        </w:rPr>
        <w:t>Saren</w:t>
      </w:r>
      <w:proofErr w:type="spellEnd"/>
      <w:r w:rsidR="00F54F90">
        <w:rPr>
          <w:rFonts w:ascii="Times New Roman" w:hAnsi="Times New Roman" w:cs="Times New Roman"/>
          <w:sz w:val="24"/>
          <w:szCs w:val="24"/>
        </w:rPr>
        <w:t xml:space="preserve">, 2003). </w:t>
      </w:r>
      <w:r>
        <w:rPr>
          <w:rFonts w:ascii="Times New Roman" w:hAnsi="Times New Roman" w:cs="Times New Roman"/>
          <w:sz w:val="24"/>
          <w:szCs w:val="24"/>
        </w:rPr>
        <w:t xml:space="preserve">Rather, it is posited that social marketing’s </w:t>
      </w:r>
      <w:r w:rsidR="00C469D0">
        <w:rPr>
          <w:rFonts w:ascii="Times New Roman" w:hAnsi="Times New Roman" w:cs="Times New Roman"/>
          <w:sz w:val="24"/>
          <w:szCs w:val="24"/>
        </w:rPr>
        <w:t>reputation as overly</w:t>
      </w:r>
      <w:r>
        <w:rPr>
          <w:rFonts w:ascii="Times New Roman" w:hAnsi="Times New Roman" w:cs="Times New Roman"/>
          <w:sz w:val="24"/>
          <w:szCs w:val="24"/>
        </w:rPr>
        <w:t xml:space="preserve"> </w:t>
      </w:r>
      <w:r w:rsidR="00C469D0">
        <w:rPr>
          <w:rFonts w:ascii="Times New Roman" w:hAnsi="Times New Roman" w:cs="Times New Roman"/>
          <w:sz w:val="24"/>
          <w:szCs w:val="24"/>
        </w:rPr>
        <w:t>individualistic has been problematic to</w:t>
      </w:r>
      <w:r w:rsidR="005A00A7">
        <w:rPr>
          <w:rFonts w:ascii="Times New Roman" w:hAnsi="Times New Roman" w:cs="Times New Roman"/>
          <w:sz w:val="24"/>
          <w:szCs w:val="24"/>
        </w:rPr>
        <w:t xml:space="preserve"> the perception of </w:t>
      </w:r>
      <w:r w:rsidR="00C469D0">
        <w:rPr>
          <w:rFonts w:ascii="Times New Roman" w:hAnsi="Times New Roman" w:cs="Times New Roman"/>
          <w:sz w:val="24"/>
          <w:szCs w:val="24"/>
        </w:rPr>
        <w:t>our ‘brand’</w:t>
      </w:r>
      <w:r w:rsidR="005A00A7">
        <w:rPr>
          <w:rFonts w:ascii="Times New Roman" w:hAnsi="Times New Roman" w:cs="Times New Roman"/>
          <w:sz w:val="24"/>
          <w:szCs w:val="24"/>
        </w:rPr>
        <w:t>, particularly at a policy level,</w:t>
      </w:r>
      <w:r w:rsidR="006F312B">
        <w:rPr>
          <w:rFonts w:ascii="Times New Roman" w:hAnsi="Times New Roman" w:cs="Times New Roman"/>
          <w:sz w:val="24"/>
          <w:szCs w:val="24"/>
        </w:rPr>
        <w:t xml:space="preserve"> and that</w:t>
      </w:r>
      <w:r>
        <w:rPr>
          <w:rFonts w:ascii="Times New Roman" w:hAnsi="Times New Roman" w:cs="Times New Roman"/>
          <w:sz w:val="24"/>
          <w:szCs w:val="24"/>
        </w:rPr>
        <w:t xml:space="preserve"> </w:t>
      </w:r>
      <w:r w:rsidR="00C469D0">
        <w:rPr>
          <w:rFonts w:ascii="Times New Roman" w:hAnsi="Times New Roman" w:cs="Times New Roman"/>
          <w:sz w:val="24"/>
          <w:szCs w:val="24"/>
        </w:rPr>
        <w:t>Social Practices Theory offers</w:t>
      </w:r>
      <w:r w:rsidR="006F312B">
        <w:rPr>
          <w:rFonts w:ascii="Times New Roman" w:hAnsi="Times New Roman" w:cs="Times New Roman"/>
          <w:sz w:val="24"/>
          <w:szCs w:val="24"/>
        </w:rPr>
        <w:t xml:space="preserve"> an opportunity to </w:t>
      </w:r>
      <w:r w:rsidR="00C469D0">
        <w:rPr>
          <w:rFonts w:ascii="Times New Roman" w:hAnsi="Times New Roman" w:cs="Times New Roman"/>
          <w:sz w:val="24"/>
          <w:szCs w:val="24"/>
        </w:rPr>
        <w:t>embrace a more politically radical paradigm</w:t>
      </w:r>
      <w:r w:rsidR="006F312B">
        <w:rPr>
          <w:rFonts w:ascii="Times New Roman" w:hAnsi="Times New Roman" w:cs="Times New Roman"/>
          <w:sz w:val="24"/>
          <w:szCs w:val="24"/>
        </w:rPr>
        <w:t xml:space="preserve">. </w:t>
      </w:r>
      <w:r w:rsidR="005A00A7">
        <w:rPr>
          <w:rFonts w:ascii="Times New Roman" w:hAnsi="Times New Roman" w:cs="Times New Roman"/>
          <w:sz w:val="24"/>
          <w:szCs w:val="24"/>
        </w:rPr>
        <w:t xml:space="preserve">In addition, </w:t>
      </w:r>
      <w:r w:rsidR="006F312B">
        <w:rPr>
          <w:rFonts w:ascii="Times New Roman" w:hAnsi="Times New Roman" w:cs="Times New Roman"/>
          <w:sz w:val="24"/>
          <w:szCs w:val="24"/>
        </w:rPr>
        <w:t xml:space="preserve">social marketing needs to </w:t>
      </w:r>
      <w:r w:rsidR="005A00A7">
        <w:rPr>
          <w:rFonts w:ascii="Times New Roman" w:hAnsi="Times New Roman" w:cs="Times New Roman"/>
          <w:sz w:val="24"/>
          <w:szCs w:val="24"/>
        </w:rPr>
        <w:t xml:space="preserve">routinely consider our strategic contribution to </w:t>
      </w:r>
      <w:r w:rsidR="006F312B">
        <w:rPr>
          <w:rFonts w:ascii="Times New Roman" w:hAnsi="Times New Roman" w:cs="Times New Roman"/>
          <w:sz w:val="24"/>
          <w:szCs w:val="24"/>
        </w:rPr>
        <w:t xml:space="preserve">interdisciplinary behaviour change solutions, and SPT </w:t>
      </w:r>
      <w:r w:rsidR="005A00A7">
        <w:rPr>
          <w:rFonts w:ascii="Times New Roman" w:hAnsi="Times New Roman" w:cs="Times New Roman"/>
          <w:sz w:val="24"/>
          <w:szCs w:val="24"/>
        </w:rPr>
        <w:t xml:space="preserve">also </w:t>
      </w:r>
      <w:r w:rsidR="006F312B">
        <w:rPr>
          <w:rFonts w:ascii="Times New Roman" w:hAnsi="Times New Roman" w:cs="Times New Roman"/>
          <w:sz w:val="24"/>
          <w:szCs w:val="24"/>
        </w:rPr>
        <w:t xml:space="preserve">has the potential to facilitate our evolution here. Both of these </w:t>
      </w:r>
      <w:r w:rsidR="005A00A7">
        <w:rPr>
          <w:rFonts w:ascii="Times New Roman" w:hAnsi="Times New Roman" w:cs="Times New Roman"/>
          <w:sz w:val="24"/>
          <w:szCs w:val="24"/>
        </w:rPr>
        <w:t>develop</w:t>
      </w:r>
      <w:r w:rsidR="006F312B">
        <w:rPr>
          <w:rFonts w:ascii="Times New Roman" w:hAnsi="Times New Roman" w:cs="Times New Roman"/>
          <w:sz w:val="24"/>
          <w:szCs w:val="24"/>
        </w:rPr>
        <w:t xml:space="preserve">ments are essential </w:t>
      </w:r>
      <w:r w:rsidR="005A00A7">
        <w:rPr>
          <w:rFonts w:ascii="Times New Roman" w:hAnsi="Times New Roman" w:cs="Times New Roman"/>
          <w:sz w:val="24"/>
          <w:szCs w:val="24"/>
        </w:rPr>
        <w:t>if we are to</w:t>
      </w:r>
      <w:r w:rsidR="00C469D0">
        <w:rPr>
          <w:rFonts w:ascii="Times New Roman" w:hAnsi="Times New Roman" w:cs="Times New Roman"/>
          <w:sz w:val="24"/>
          <w:szCs w:val="24"/>
        </w:rPr>
        <w:t xml:space="preserve"> secur</w:t>
      </w:r>
      <w:r w:rsidR="006F312B">
        <w:rPr>
          <w:rFonts w:ascii="Times New Roman" w:hAnsi="Times New Roman" w:cs="Times New Roman"/>
          <w:sz w:val="24"/>
          <w:szCs w:val="24"/>
        </w:rPr>
        <w:t xml:space="preserve">e </w:t>
      </w:r>
      <w:r w:rsidR="00C469D0">
        <w:rPr>
          <w:rFonts w:ascii="Times New Roman" w:hAnsi="Times New Roman" w:cs="Times New Roman"/>
          <w:sz w:val="24"/>
          <w:szCs w:val="24"/>
        </w:rPr>
        <w:t xml:space="preserve">our place at the future behaviour change table. </w:t>
      </w:r>
      <w:r w:rsidR="00F54F90">
        <w:rPr>
          <w:rFonts w:ascii="Times New Roman" w:hAnsi="Times New Roman" w:cs="Times New Roman"/>
          <w:sz w:val="24"/>
          <w:szCs w:val="24"/>
        </w:rPr>
        <w:t xml:space="preserve"> </w:t>
      </w:r>
    </w:p>
    <w:p w:rsidR="00183D4F" w:rsidRPr="001A177A" w:rsidRDefault="00183D4F" w:rsidP="006A4E5B">
      <w:pPr>
        <w:shd w:val="clear" w:color="auto" w:fill="FFFFFF"/>
        <w:spacing w:after="0" w:line="240" w:lineRule="auto"/>
        <w:textAlignment w:val="baseline"/>
        <w:rPr>
          <w:rFonts w:ascii="Times New Roman" w:eastAsia="Times New Roman" w:hAnsi="Times New Roman" w:cs="Times New Roman"/>
          <w:b/>
          <w:sz w:val="20"/>
          <w:szCs w:val="20"/>
          <w:lang w:eastAsia="en-GB"/>
        </w:rPr>
      </w:pPr>
      <w:r w:rsidRPr="00DC048A">
        <w:rPr>
          <w:rFonts w:ascii="Times New Roman" w:eastAsia="Times New Roman" w:hAnsi="Times New Roman" w:cs="Times New Roman"/>
          <w:b/>
          <w:sz w:val="24"/>
          <w:szCs w:val="24"/>
          <w:lang w:eastAsia="en-GB"/>
        </w:rPr>
        <w:t>Reference</w:t>
      </w:r>
      <w:r w:rsidRPr="00174FC0">
        <w:rPr>
          <w:rFonts w:ascii="Times New Roman" w:eastAsia="Times New Roman" w:hAnsi="Times New Roman" w:cs="Times New Roman"/>
          <w:b/>
          <w:sz w:val="24"/>
          <w:szCs w:val="24"/>
          <w:lang w:eastAsia="en-GB"/>
        </w:rPr>
        <w:t>s</w:t>
      </w:r>
    </w:p>
    <w:p w:rsidR="00183D4F" w:rsidRPr="001A177A" w:rsidRDefault="00183D4F" w:rsidP="006A4E5B">
      <w:pPr>
        <w:shd w:val="clear" w:color="auto" w:fill="FFFFFF"/>
        <w:spacing w:after="0" w:line="240" w:lineRule="auto"/>
        <w:textAlignment w:val="baseline"/>
        <w:rPr>
          <w:rFonts w:ascii="Times New Roman" w:eastAsia="Times New Roman" w:hAnsi="Times New Roman" w:cs="Times New Roman"/>
          <w:b/>
          <w:sz w:val="20"/>
          <w:szCs w:val="20"/>
          <w:lang w:eastAsia="en-GB"/>
        </w:rPr>
      </w:pPr>
    </w:p>
    <w:p w:rsidR="00174FC0" w:rsidRPr="00D71B89" w:rsidRDefault="00E21EAE" w:rsidP="006A4E5B">
      <w:pPr>
        <w:pStyle w:val="ListParagraph"/>
        <w:numPr>
          <w:ilvl w:val="0"/>
          <w:numId w:val="2"/>
        </w:numPr>
        <w:spacing w:line="240" w:lineRule="auto"/>
        <w:ind w:left="-284" w:hanging="142"/>
        <w:rPr>
          <w:rFonts w:ascii="Times New Roman" w:hAnsi="Times New Roman" w:cs="Times New Roman"/>
          <w:sz w:val="24"/>
          <w:szCs w:val="24"/>
        </w:rPr>
      </w:pPr>
      <w:r w:rsidRPr="00D71B89">
        <w:rPr>
          <w:rFonts w:ascii="Times New Roman" w:hAnsi="Times New Roman" w:cs="Times New Roman"/>
          <w:sz w:val="24"/>
          <w:szCs w:val="24"/>
        </w:rPr>
        <w:t>Bernhardt, J.</w:t>
      </w:r>
      <w:r w:rsidR="00445C1E" w:rsidRPr="00D71B89">
        <w:rPr>
          <w:rFonts w:ascii="Times New Roman" w:hAnsi="Times New Roman" w:cs="Times New Roman"/>
          <w:sz w:val="24"/>
          <w:szCs w:val="24"/>
        </w:rPr>
        <w:t>,</w:t>
      </w:r>
      <w:r w:rsidRPr="00D71B89">
        <w:rPr>
          <w:rFonts w:ascii="Times New Roman" w:hAnsi="Times New Roman" w:cs="Times New Roman"/>
          <w:sz w:val="24"/>
          <w:szCs w:val="24"/>
        </w:rPr>
        <w:t xml:space="preserve"> Mays, B.</w:t>
      </w:r>
      <w:r w:rsidR="00445C1E" w:rsidRPr="00D71B89">
        <w:rPr>
          <w:rFonts w:ascii="Times New Roman" w:hAnsi="Times New Roman" w:cs="Times New Roman"/>
          <w:sz w:val="24"/>
          <w:szCs w:val="24"/>
        </w:rPr>
        <w:t>,</w:t>
      </w:r>
      <w:r w:rsidRPr="00D71B89">
        <w:rPr>
          <w:rFonts w:ascii="Times New Roman" w:hAnsi="Times New Roman" w:cs="Times New Roman"/>
          <w:sz w:val="24"/>
          <w:szCs w:val="24"/>
        </w:rPr>
        <w:t xml:space="preserve"> Hall, A.K. (2012), "Social marketing at the right place and right time with new media", Journal of Social Marketing, </w:t>
      </w:r>
      <w:r w:rsidR="00FA234F" w:rsidRPr="00D71B89">
        <w:rPr>
          <w:rFonts w:ascii="Times New Roman" w:hAnsi="Times New Roman" w:cs="Times New Roman"/>
          <w:sz w:val="24"/>
          <w:szCs w:val="24"/>
        </w:rPr>
        <w:t>Vol.</w:t>
      </w:r>
      <w:r w:rsidRPr="00D71B89">
        <w:rPr>
          <w:rFonts w:ascii="Times New Roman" w:hAnsi="Times New Roman" w:cs="Times New Roman"/>
          <w:sz w:val="24"/>
          <w:szCs w:val="24"/>
        </w:rPr>
        <w:t xml:space="preserve">2 </w:t>
      </w:r>
      <w:r w:rsidR="00FA234F" w:rsidRPr="00D71B89">
        <w:rPr>
          <w:rFonts w:ascii="Times New Roman" w:hAnsi="Times New Roman" w:cs="Times New Roman"/>
          <w:sz w:val="24"/>
          <w:szCs w:val="24"/>
        </w:rPr>
        <w:t>No.</w:t>
      </w:r>
      <w:r w:rsidRPr="00D71B89">
        <w:rPr>
          <w:rFonts w:ascii="Times New Roman" w:hAnsi="Times New Roman" w:cs="Times New Roman"/>
          <w:sz w:val="24"/>
          <w:szCs w:val="24"/>
        </w:rPr>
        <w:t>2, pp.130 – 137.</w:t>
      </w:r>
    </w:p>
    <w:p w:rsidR="00E21EAE" w:rsidRPr="00D71B89" w:rsidRDefault="00E21EAE" w:rsidP="00174FC0">
      <w:pPr>
        <w:pStyle w:val="ListParagraph"/>
        <w:numPr>
          <w:ilvl w:val="0"/>
          <w:numId w:val="2"/>
        </w:numPr>
        <w:spacing w:line="240" w:lineRule="auto"/>
        <w:ind w:left="-284" w:hanging="142"/>
        <w:rPr>
          <w:rFonts w:ascii="Times New Roman" w:hAnsi="Times New Roman" w:cs="Times New Roman"/>
          <w:sz w:val="24"/>
          <w:szCs w:val="24"/>
        </w:rPr>
      </w:pPr>
      <w:r w:rsidRPr="00D71B89">
        <w:rPr>
          <w:rFonts w:ascii="Times New Roman" w:hAnsi="Times New Roman" w:cs="Times New Roman"/>
          <w:sz w:val="24"/>
          <w:szCs w:val="24"/>
        </w:rPr>
        <w:t>Chatterton, T. and Anderson, O., (2011)</w:t>
      </w:r>
      <w:r w:rsidR="007D0B8F" w:rsidRPr="00D71B89">
        <w:rPr>
          <w:rFonts w:ascii="Times New Roman" w:hAnsi="Times New Roman" w:cs="Times New Roman"/>
          <w:sz w:val="24"/>
          <w:szCs w:val="24"/>
        </w:rPr>
        <w:t>,</w:t>
      </w:r>
      <w:r w:rsidRPr="00D71B89">
        <w:rPr>
          <w:rFonts w:ascii="Times New Roman" w:hAnsi="Times New Roman" w:cs="Times New Roman"/>
          <w:sz w:val="24"/>
          <w:szCs w:val="24"/>
        </w:rPr>
        <w:t xml:space="preserve"> </w:t>
      </w:r>
      <w:proofErr w:type="gramStart"/>
      <w:r w:rsidRPr="00D71B89">
        <w:rPr>
          <w:rFonts w:ascii="Times New Roman" w:hAnsi="Times New Roman" w:cs="Times New Roman"/>
          <w:i/>
          <w:sz w:val="24"/>
          <w:szCs w:val="24"/>
        </w:rPr>
        <w:t>An</w:t>
      </w:r>
      <w:proofErr w:type="gramEnd"/>
      <w:r w:rsidRPr="00D71B89">
        <w:rPr>
          <w:rFonts w:ascii="Times New Roman" w:hAnsi="Times New Roman" w:cs="Times New Roman"/>
          <w:i/>
          <w:sz w:val="24"/>
          <w:szCs w:val="24"/>
        </w:rPr>
        <w:t xml:space="preserve"> Introduction to Thinking about 'Energy Behaviour': A Multi-Model Approach. A Paper for the Departme</w:t>
      </w:r>
      <w:r w:rsidR="007D0B8F" w:rsidRPr="00D71B89">
        <w:rPr>
          <w:rFonts w:ascii="Times New Roman" w:hAnsi="Times New Roman" w:cs="Times New Roman"/>
          <w:i/>
          <w:sz w:val="24"/>
          <w:szCs w:val="24"/>
        </w:rPr>
        <w:t>nt of Energy and Climate Change</w:t>
      </w:r>
      <w:r w:rsidR="007D0B8F" w:rsidRPr="00D71B89">
        <w:rPr>
          <w:rFonts w:ascii="Times New Roman" w:hAnsi="Times New Roman" w:cs="Times New Roman"/>
          <w:sz w:val="24"/>
          <w:szCs w:val="24"/>
        </w:rPr>
        <w:t>,</w:t>
      </w:r>
      <w:r w:rsidR="00AD0ED5">
        <w:rPr>
          <w:rFonts w:ascii="Times New Roman" w:hAnsi="Times New Roman" w:cs="Times New Roman"/>
          <w:sz w:val="24"/>
          <w:szCs w:val="24"/>
        </w:rPr>
        <w:t xml:space="preserve"> Br</w:t>
      </w:r>
      <w:r w:rsidR="007D0B8F" w:rsidRPr="00D71B89">
        <w:rPr>
          <w:rFonts w:ascii="Times New Roman" w:hAnsi="Times New Roman" w:cs="Times New Roman"/>
          <w:sz w:val="24"/>
          <w:szCs w:val="24"/>
        </w:rPr>
        <w:t>istol.</w:t>
      </w:r>
      <w:r w:rsidRPr="00D71B89">
        <w:rPr>
          <w:rFonts w:ascii="Times New Roman" w:hAnsi="Times New Roman" w:cs="Times New Roman"/>
          <w:sz w:val="24"/>
          <w:szCs w:val="24"/>
        </w:rPr>
        <w:t xml:space="preserve"> </w:t>
      </w:r>
    </w:p>
    <w:p w:rsidR="00E21EAE" w:rsidRPr="00D71B89" w:rsidRDefault="00E21EAE" w:rsidP="00174FC0">
      <w:pPr>
        <w:pStyle w:val="ListParagraph"/>
        <w:numPr>
          <w:ilvl w:val="0"/>
          <w:numId w:val="2"/>
        </w:numPr>
        <w:spacing w:line="240" w:lineRule="auto"/>
        <w:ind w:left="-284" w:hanging="142"/>
        <w:rPr>
          <w:rFonts w:ascii="Times New Roman" w:hAnsi="Times New Roman" w:cs="Times New Roman"/>
          <w:sz w:val="24"/>
          <w:szCs w:val="24"/>
        </w:rPr>
      </w:pPr>
      <w:proofErr w:type="spellStart"/>
      <w:r w:rsidRPr="00D71B89">
        <w:rPr>
          <w:rFonts w:ascii="Times New Roman" w:hAnsi="Times New Roman" w:cs="Times New Roman"/>
          <w:sz w:val="24"/>
          <w:szCs w:val="24"/>
          <w:shd w:val="clear" w:color="auto" w:fill="FFFFFF"/>
        </w:rPr>
        <w:t>Dibb</w:t>
      </w:r>
      <w:proofErr w:type="spellEnd"/>
      <w:r w:rsidRPr="00D71B89">
        <w:rPr>
          <w:rFonts w:ascii="Times New Roman" w:hAnsi="Times New Roman" w:cs="Times New Roman"/>
          <w:sz w:val="24"/>
          <w:szCs w:val="24"/>
          <w:shd w:val="clear" w:color="auto" w:fill="FFFFFF"/>
        </w:rPr>
        <w:t xml:space="preserve">, S. (2014), “Up, up and away: social marketing breaks free”, </w:t>
      </w:r>
      <w:r w:rsidR="00174FC0" w:rsidRPr="00D71B89">
        <w:rPr>
          <w:rFonts w:ascii="Times New Roman" w:hAnsi="Times New Roman" w:cs="Times New Roman"/>
          <w:sz w:val="24"/>
          <w:szCs w:val="24"/>
          <w:shd w:val="clear" w:color="auto" w:fill="FFFFFF"/>
        </w:rPr>
        <w:t>JMM</w:t>
      </w:r>
      <w:r w:rsidRPr="00D71B89">
        <w:rPr>
          <w:rFonts w:ascii="Times New Roman" w:hAnsi="Times New Roman" w:cs="Times New Roman"/>
          <w:sz w:val="24"/>
          <w:szCs w:val="24"/>
          <w:shd w:val="clear" w:color="auto" w:fill="FFFFFF"/>
        </w:rPr>
        <w:t xml:space="preserve">, </w:t>
      </w:r>
      <w:r w:rsidR="00FA234F" w:rsidRPr="00D71B89">
        <w:rPr>
          <w:rFonts w:ascii="Times New Roman" w:hAnsi="Times New Roman" w:cs="Times New Roman"/>
          <w:sz w:val="24"/>
          <w:szCs w:val="24"/>
          <w:shd w:val="clear" w:color="auto" w:fill="FFFFFF"/>
        </w:rPr>
        <w:t>Vol.</w:t>
      </w:r>
      <w:r w:rsidRPr="00D71B89">
        <w:rPr>
          <w:rFonts w:ascii="Times New Roman" w:hAnsi="Times New Roman" w:cs="Times New Roman"/>
          <w:sz w:val="24"/>
          <w:szCs w:val="24"/>
          <w:shd w:val="clear" w:color="auto" w:fill="FFFFFF"/>
        </w:rPr>
        <w:t xml:space="preserve">30 </w:t>
      </w:r>
      <w:r w:rsidR="00FA234F" w:rsidRPr="00D71B89">
        <w:rPr>
          <w:rFonts w:ascii="Times New Roman" w:hAnsi="Times New Roman" w:cs="Times New Roman"/>
          <w:sz w:val="24"/>
          <w:szCs w:val="24"/>
          <w:shd w:val="clear" w:color="auto" w:fill="FFFFFF"/>
        </w:rPr>
        <w:t>No.</w:t>
      </w:r>
      <w:r w:rsidRPr="00D71B89">
        <w:rPr>
          <w:rFonts w:ascii="Times New Roman" w:hAnsi="Times New Roman" w:cs="Times New Roman"/>
          <w:sz w:val="24"/>
          <w:szCs w:val="24"/>
          <w:shd w:val="clear" w:color="auto" w:fill="FFFFFF"/>
        </w:rPr>
        <w:t>11-12, pp.1159-1185.</w:t>
      </w:r>
    </w:p>
    <w:p w:rsidR="00C52B38" w:rsidRPr="00D71B89" w:rsidRDefault="00C52B38" w:rsidP="00C52B38">
      <w:pPr>
        <w:pStyle w:val="ListParagraph"/>
        <w:numPr>
          <w:ilvl w:val="0"/>
          <w:numId w:val="2"/>
        </w:numPr>
        <w:spacing w:line="240" w:lineRule="auto"/>
        <w:ind w:left="-284" w:hanging="142"/>
        <w:rPr>
          <w:rFonts w:ascii="Times New Roman" w:hAnsi="Times New Roman" w:cs="Times New Roman"/>
          <w:sz w:val="24"/>
          <w:szCs w:val="24"/>
          <w:shd w:val="clear" w:color="auto" w:fill="FFFFFF"/>
        </w:rPr>
      </w:pPr>
      <w:bookmarkStart w:id="0" w:name="citation"/>
      <w:proofErr w:type="spellStart"/>
      <w:r w:rsidRPr="00D71B89">
        <w:rPr>
          <w:rFonts w:ascii="Times New Roman" w:hAnsi="Times New Roman" w:cs="Times New Roman"/>
          <w:sz w:val="24"/>
          <w:szCs w:val="24"/>
        </w:rPr>
        <w:t>Fahlquist</w:t>
      </w:r>
      <w:proofErr w:type="spellEnd"/>
      <w:r w:rsidRPr="00D71B89">
        <w:rPr>
          <w:rFonts w:ascii="Times New Roman" w:hAnsi="Times New Roman" w:cs="Times New Roman"/>
          <w:sz w:val="24"/>
          <w:szCs w:val="24"/>
        </w:rPr>
        <w:t>, J. N. (2008), “Moral responsibility for environmental problems - individual or institutional?”</w:t>
      </w:r>
      <w:r w:rsidRPr="00D71B89">
        <w:rPr>
          <w:rFonts w:ascii="Times New Roman" w:hAnsi="Times New Roman" w:cs="Times New Roman"/>
          <w:i/>
          <w:iCs/>
          <w:sz w:val="24"/>
          <w:szCs w:val="24"/>
        </w:rPr>
        <w:t xml:space="preserve"> </w:t>
      </w:r>
      <w:r w:rsidRPr="00D71B89">
        <w:rPr>
          <w:rFonts w:ascii="Times New Roman" w:hAnsi="Times New Roman" w:cs="Times New Roman"/>
          <w:iCs/>
          <w:sz w:val="24"/>
          <w:szCs w:val="24"/>
        </w:rPr>
        <w:t>Journal of Agricultural and Environmental Ethics,</w:t>
      </w:r>
      <w:r w:rsidRPr="00D71B89">
        <w:rPr>
          <w:rFonts w:ascii="Times New Roman" w:hAnsi="Times New Roman" w:cs="Times New Roman"/>
          <w:i/>
          <w:iCs/>
          <w:sz w:val="24"/>
          <w:szCs w:val="24"/>
        </w:rPr>
        <w:t xml:space="preserve"> </w:t>
      </w:r>
      <w:r w:rsidRPr="00D71B89">
        <w:rPr>
          <w:rFonts w:ascii="Times New Roman" w:hAnsi="Times New Roman" w:cs="Times New Roman"/>
          <w:iCs/>
          <w:sz w:val="24"/>
          <w:szCs w:val="24"/>
        </w:rPr>
        <w:t>Vol.</w:t>
      </w:r>
      <w:r w:rsidRPr="00D71B89">
        <w:rPr>
          <w:rFonts w:ascii="Times New Roman" w:hAnsi="Times New Roman" w:cs="Times New Roman"/>
          <w:i/>
          <w:sz w:val="24"/>
          <w:szCs w:val="24"/>
        </w:rPr>
        <w:t>2</w:t>
      </w:r>
      <w:r w:rsidRPr="00D71B89">
        <w:rPr>
          <w:rFonts w:ascii="Times New Roman" w:hAnsi="Times New Roman" w:cs="Times New Roman"/>
          <w:sz w:val="24"/>
          <w:szCs w:val="24"/>
        </w:rPr>
        <w:t>2 No.2, pp.109-124.</w:t>
      </w:r>
    </w:p>
    <w:p w:rsidR="00E21EAE" w:rsidRPr="00D71B89" w:rsidRDefault="00E21EAE" w:rsidP="00174FC0">
      <w:pPr>
        <w:pStyle w:val="ListParagraph"/>
        <w:numPr>
          <w:ilvl w:val="0"/>
          <w:numId w:val="2"/>
        </w:numPr>
        <w:spacing w:line="240" w:lineRule="auto"/>
        <w:ind w:left="-284" w:hanging="142"/>
        <w:rPr>
          <w:rFonts w:ascii="Times New Roman" w:hAnsi="Times New Roman" w:cs="Times New Roman"/>
          <w:sz w:val="24"/>
          <w:szCs w:val="24"/>
        </w:rPr>
      </w:pPr>
      <w:proofErr w:type="spellStart"/>
      <w:r w:rsidRPr="00D71B89">
        <w:rPr>
          <w:rFonts w:ascii="Times New Roman" w:hAnsi="Times New Roman" w:cs="Times New Roman"/>
          <w:sz w:val="24"/>
          <w:szCs w:val="24"/>
        </w:rPr>
        <w:t>Farrelly</w:t>
      </w:r>
      <w:proofErr w:type="spellEnd"/>
      <w:r w:rsidRPr="00D71B89">
        <w:rPr>
          <w:rFonts w:ascii="Times New Roman" w:hAnsi="Times New Roman" w:cs="Times New Roman"/>
          <w:sz w:val="24"/>
          <w:szCs w:val="24"/>
        </w:rPr>
        <w:t>, M.C.</w:t>
      </w:r>
      <w:r w:rsidR="00445C1E" w:rsidRPr="00D71B89">
        <w:rPr>
          <w:rFonts w:ascii="Times New Roman" w:hAnsi="Times New Roman" w:cs="Times New Roman"/>
          <w:sz w:val="24"/>
          <w:szCs w:val="24"/>
        </w:rPr>
        <w:t>,</w:t>
      </w:r>
      <w:r w:rsidRPr="00D71B89">
        <w:rPr>
          <w:rFonts w:ascii="Times New Roman" w:hAnsi="Times New Roman" w:cs="Times New Roman"/>
          <w:sz w:val="24"/>
          <w:szCs w:val="24"/>
        </w:rPr>
        <w:t xml:space="preserve"> </w:t>
      </w:r>
      <w:proofErr w:type="spellStart"/>
      <w:r w:rsidRPr="00D71B89">
        <w:rPr>
          <w:rFonts w:ascii="Times New Roman" w:hAnsi="Times New Roman" w:cs="Times New Roman"/>
          <w:sz w:val="24"/>
          <w:szCs w:val="24"/>
        </w:rPr>
        <w:t>Healton</w:t>
      </w:r>
      <w:proofErr w:type="spellEnd"/>
      <w:r w:rsidRPr="00D71B89">
        <w:rPr>
          <w:rFonts w:ascii="Times New Roman" w:hAnsi="Times New Roman" w:cs="Times New Roman"/>
          <w:sz w:val="24"/>
          <w:szCs w:val="24"/>
        </w:rPr>
        <w:t xml:space="preserve">, C.G.; Davis, K.C.; Hersey, J.C.; </w:t>
      </w:r>
      <w:proofErr w:type="spellStart"/>
      <w:r w:rsidRPr="00D71B89">
        <w:rPr>
          <w:rFonts w:ascii="Times New Roman" w:hAnsi="Times New Roman" w:cs="Times New Roman"/>
          <w:sz w:val="24"/>
          <w:szCs w:val="24"/>
        </w:rPr>
        <w:t>Haviland</w:t>
      </w:r>
      <w:proofErr w:type="spellEnd"/>
      <w:r w:rsidRPr="00D71B89">
        <w:rPr>
          <w:rFonts w:ascii="Times New Roman" w:hAnsi="Times New Roman" w:cs="Times New Roman"/>
          <w:sz w:val="24"/>
          <w:szCs w:val="24"/>
        </w:rPr>
        <w:t>, M.L. (2002), “Getting to the Truth</w:t>
      </w:r>
      <w:bookmarkEnd w:id="0"/>
      <w:r w:rsidRPr="00D71B89">
        <w:rPr>
          <w:rFonts w:ascii="Times New Roman" w:hAnsi="Times New Roman" w:cs="Times New Roman"/>
          <w:sz w:val="24"/>
          <w:szCs w:val="24"/>
        </w:rPr>
        <w:t>”, Am</w:t>
      </w:r>
      <w:r w:rsidR="00AD0ED5">
        <w:rPr>
          <w:rFonts w:ascii="Times New Roman" w:hAnsi="Times New Roman" w:cs="Times New Roman"/>
          <w:sz w:val="24"/>
          <w:szCs w:val="24"/>
        </w:rPr>
        <w:t>erican</w:t>
      </w:r>
      <w:r w:rsidRPr="00D71B89">
        <w:rPr>
          <w:rFonts w:ascii="Times New Roman" w:hAnsi="Times New Roman" w:cs="Times New Roman"/>
          <w:sz w:val="24"/>
          <w:szCs w:val="24"/>
        </w:rPr>
        <w:t xml:space="preserve"> J</w:t>
      </w:r>
      <w:r w:rsidR="00AD0ED5">
        <w:rPr>
          <w:rFonts w:ascii="Times New Roman" w:hAnsi="Times New Roman" w:cs="Times New Roman"/>
          <w:sz w:val="24"/>
          <w:szCs w:val="24"/>
        </w:rPr>
        <w:t>ournal</w:t>
      </w:r>
      <w:r w:rsidRPr="00D71B89">
        <w:rPr>
          <w:rFonts w:ascii="Times New Roman" w:hAnsi="Times New Roman" w:cs="Times New Roman"/>
          <w:sz w:val="24"/>
          <w:szCs w:val="24"/>
        </w:rPr>
        <w:t xml:space="preserve"> of Pub</w:t>
      </w:r>
      <w:r w:rsidR="00AD0ED5">
        <w:rPr>
          <w:rFonts w:ascii="Times New Roman" w:hAnsi="Times New Roman" w:cs="Times New Roman"/>
          <w:sz w:val="24"/>
          <w:szCs w:val="24"/>
        </w:rPr>
        <w:t>lic</w:t>
      </w:r>
      <w:r w:rsidRPr="00D71B89">
        <w:rPr>
          <w:rFonts w:ascii="Times New Roman" w:hAnsi="Times New Roman" w:cs="Times New Roman"/>
          <w:sz w:val="24"/>
          <w:szCs w:val="24"/>
        </w:rPr>
        <w:t xml:space="preserve"> H</w:t>
      </w:r>
      <w:r w:rsidR="00AD0ED5">
        <w:rPr>
          <w:rFonts w:ascii="Times New Roman" w:hAnsi="Times New Roman" w:cs="Times New Roman"/>
          <w:sz w:val="24"/>
          <w:szCs w:val="24"/>
        </w:rPr>
        <w:t>ealth</w:t>
      </w:r>
      <w:r w:rsidRPr="00D71B89">
        <w:rPr>
          <w:rFonts w:ascii="Times New Roman" w:hAnsi="Times New Roman" w:cs="Times New Roman"/>
          <w:sz w:val="24"/>
          <w:szCs w:val="24"/>
        </w:rPr>
        <w:t xml:space="preserve">, </w:t>
      </w:r>
      <w:r w:rsidR="00FA234F" w:rsidRPr="00D71B89">
        <w:rPr>
          <w:rFonts w:ascii="Times New Roman" w:hAnsi="Times New Roman" w:cs="Times New Roman"/>
          <w:sz w:val="24"/>
          <w:szCs w:val="24"/>
        </w:rPr>
        <w:t>Vol.</w:t>
      </w:r>
      <w:r w:rsidRPr="00D71B89">
        <w:rPr>
          <w:rFonts w:ascii="Times New Roman" w:hAnsi="Times New Roman" w:cs="Times New Roman"/>
          <w:sz w:val="24"/>
          <w:szCs w:val="24"/>
        </w:rPr>
        <w:t>92 No.6, pp.901-907.</w:t>
      </w:r>
    </w:p>
    <w:p w:rsidR="00E21EAE" w:rsidRPr="00D71B89" w:rsidRDefault="00E21EAE" w:rsidP="00174FC0">
      <w:pPr>
        <w:pStyle w:val="ListParagraph"/>
        <w:numPr>
          <w:ilvl w:val="0"/>
          <w:numId w:val="2"/>
        </w:numPr>
        <w:spacing w:line="240" w:lineRule="auto"/>
        <w:ind w:left="-284" w:hanging="142"/>
        <w:rPr>
          <w:rFonts w:ascii="Times New Roman" w:hAnsi="Times New Roman" w:cs="Times New Roman"/>
          <w:sz w:val="24"/>
          <w:szCs w:val="24"/>
        </w:rPr>
      </w:pPr>
      <w:r w:rsidRPr="00D71B89">
        <w:rPr>
          <w:rFonts w:ascii="Times New Roman" w:hAnsi="Times New Roman" w:cs="Times New Roman"/>
          <w:sz w:val="24"/>
          <w:szCs w:val="24"/>
        </w:rPr>
        <w:t>Friedman, A.</w:t>
      </w:r>
      <w:r w:rsidR="00445C1E" w:rsidRPr="00D71B89">
        <w:rPr>
          <w:rFonts w:ascii="Times New Roman" w:hAnsi="Times New Roman" w:cs="Times New Roman"/>
          <w:sz w:val="24"/>
          <w:szCs w:val="24"/>
        </w:rPr>
        <w:t>,</w:t>
      </w:r>
      <w:r w:rsidRPr="00D71B89">
        <w:rPr>
          <w:rFonts w:ascii="Times New Roman" w:hAnsi="Times New Roman" w:cs="Times New Roman"/>
          <w:sz w:val="24"/>
          <w:szCs w:val="24"/>
        </w:rPr>
        <w:t xml:space="preserve"> </w:t>
      </w:r>
      <w:proofErr w:type="spellStart"/>
      <w:r w:rsidRPr="00D71B89">
        <w:rPr>
          <w:rFonts w:ascii="Times New Roman" w:hAnsi="Times New Roman" w:cs="Times New Roman"/>
          <w:sz w:val="24"/>
          <w:szCs w:val="24"/>
        </w:rPr>
        <w:t>Bozniak</w:t>
      </w:r>
      <w:proofErr w:type="spellEnd"/>
      <w:r w:rsidRPr="00D71B89">
        <w:rPr>
          <w:rFonts w:ascii="Times New Roman" w:hAnsi="Times New Roman" w:cs="Times New Roman"/>
          <w:sz w:val="24"/>
          <w:szCs w:val="24"/>
        </w:rPr>
        <w:t>, A.</w:t>
      </w:r>
      <w:r w:rsidR="00445C1E" w:rsidRPr="00D71B89">
        <w:rPr>
          <w:rFonts w:ascii="Times New Roman" w:hAnsi="Times New Roman" w:cs="Times New Roman"/>
          <w:sz w:val="24"/>
          <w:szCs w:val="24"/>
        </w:rPr>
        <w:t>,</w:t>
      </w:r>
      <w:r w:rsidRPr="00D71B89">
        <w:rPr>
          <w:rFonts w:ascii="Times New Roman" w:hAnsi="Times New Roman" w:cs="Times New Roman"/>
          <w:sz w:val="24"/>
          <w:szCs w:val="24"/>
        </w:rPr>
        <w:t xml:space="preserve"> Ford, J.</w:t>
      </w:r>
      <w:r w:rsidR="00445C1E" w:rsidRPr="00D71B89">
        <w:rPr>
          <w:rFonts w:ascii="Times New Roman" w:hAnsi="Times New Roman" w:cs="Times New Roman"/>
          <w:sz w:val="24"/>
          <w:szCs w:val="24"/>
        </w:rPr>
        <w:t>,</w:t>
      </w:r>
      <w:r w:rsidRPr="00D71B89">
        <w:rPr>
          <w:rFonts w:ascii="Times New Roman" w:hAnsi="Times New Roman" w:cs="Times New Roman"/>
          <w:sz w:val="24"/>
          <w:szCs w:val="24"/>
        </w:rPr>
        <w:t xml:space="preserve"> Hill, A.</w:t>
      </w:r>
      <w:r w:rsidR="00445C1E" w:rsidRPr="00D71B89">
        <w:rPr>
          <w:rFonts w:ascii="Times New Roman" w:hAnsi="Times New Roman" w:cs="Times New Roman"/>
          <w:sz w:val="24"/>
          <w:szCs w:val="24"/>
        </w:rPr>
        <w:t>,</w:t>
      </w:r>
      <w:r w:rsidRPr="00D71B89">
        <w:rPr>
          <w:rFonts w:ascii="Times New Roman" w:hAnsi="Times New Roman" w:cs="Times New Roman"/>
          <w:sz w:val="24"/>
          <w:szCs w:val="24"/>
        </w:rPr>
        <w:t xml:space="preserve"> Olson, K.; </w:t>
      </w:r>
      <w:proofErr w:type="spellStart"/>
      <w:r w:rsidRPr="00D71B89">
        <w:rPr>
          <w:rFonts w:ascii="Times New Roman" w:hAnsi="Times New Roman" w:cs="Times New Roman"/>
          <w:sz w:val="24"/>
          <w:szCs w:val="24"/>
        </w:rPr>
        <w:t>Ledsky</w:t>
      </w:r>
      <w:proofErr w:type="spellEnd"/>
      <w:r w:rsidRPr="00D71B89">
        <w:rPr>
          <w:rFonts w:ascii="Times New Roman" w:hAnsi="Times New Roman" w:cs="Times New Roman"/>
          <w:sz w:val="24"/>
          <w:szCs w:val="24"/>
        </w:rPr>
        <w:t xml:space="preserve">, R.; </w:t>
      </w:r>
      <w:proofErr w:type="spellStart"/>
      <w:r w:rsidRPr="00D71B89">
        <w:rPr>
          <w:rFonts w:ascii="Times New Roman" w:hAnsi="Times New Roman" w:cs="Times New Roman"/>
          <w:sz w:val="24"/>
          <w:szCs w:val="24"/>
        </w:rPr>
        <w:t>Inokuchi</w:t>
      </w:r>
      <w:proofErr w:type="spellEnd"/>
      <w:r w:rsidRPr="00D71B89">
        <w:rPr>
          <w:rFonts w:ascii="Times New Roman" w:hAnsi="Times New Roman" w:cs="Times New Roman"/>
          <w:sz w:val="24"/>
          <w:szCs w:val="24"/>
        </w:rPr>
        <w:t xml:space="preserve">, D.; </w:t>
      </w:r>
      <w:proofErr w:type="spellStart"/>
      <w:r w:rsidRPr="00D71B89">
        <w:rPr>
          <w:rFonts w:ascii="Times New Roman" w:hAnsi="Times New Roman" w:cs="Times New Roman"/>
          <w:sz w:val="24"/>
          <w:szCs w:val="24"/>
        </w:rPr>
        <w:t>Brookmeyer</w:t>
      </w:r>
      <w:proofErr w:type="spellEnd"/>
      <w:r w:rsidRPr="00D71B89">
        <w:rPr>
          <w:rFonts w:ascii="Times New Roman" w:hAnsi="Times New Roman" w:cs="Times New Roman"/>
          <w:sz w:val="24"/>
          <w:szCs w:val="24"/>
        </w:rPr>
        <w:t xml:space="preserve">, K. (2014), “Reaching Youth With Sexually Transmitted Disease Testing: Building on Successes, Challenges, and Lessons Learned From Local Get Yourself Tested Campaigns”, Social Marketing Quarterly, </w:t>
      </w:r>
      <w:r w:rsidR="00FA234F" w:rsidRPr="00D71B89">
        <w:rPr>
          <w:rFonts w:ascii="Times New Roman" w:hAnsi="Times New Roman" w:cs="Times New Roman"/>
          <w:sz w:val="24"/>
          <w:szCs w:val="24"/>
        </w:rPr>
        <w:t>Vol.</w:t>
      </w:r>
      <w:r w:rsidRPr="00D71B89">
        <w:rPr>
          <w:rFonts w:ascii="Times New Roman" w:hAnsi="Times New Roman" w:cs="Times New Roman"/>
          <w:sz w:val="24"/>
          <w:szCs w:val="24"/>
        </w:rPr>
        <w:t xml:space="preserve">20, pp.116-138. </w:t>
      </w:r>
    </w:p>
    <w:p w:rsidR="00E21EAE" w:rsidRPr="00D71B89" w:rsidRDefault="00E21EAE" w:rsidP="00174FC0">
      <w:pPr>
        <w:pStyle w:val="ListParagraph"/>
        <w:numPr>
          <w:ilvl w:val="0"/>
          <w:numId w:val="2"/>
        </w:numPr>
        <w:spacing w:line="240" w:lineRule="auto"/>
        <w:ind w:left="-284" w:hanging="142"/>
        <w:rPr>
          <w:rFonts w:ascii="Times New Roman" w:hAnsi="Times New Roman" w:cs="Times New Roman"/>
          <w:sz w:val="24"/>
          <w:szCs w:val="24"/>
          <w:shd w:val="clear" w:color="auto" w:fill="FFFFFF"/>
        </w:rPr>
      </w:pPr>
      <w:r w:rsidRPr="00D71B89">
        <w:rPr>
          <w:rFonts w:ascii="Times New Roman" w:hAnsi="Times New Roman" w:cs="Times New Roman"/>
          <w:sz w:val="24"/>
          <w:szCs w:val="24"/>
          <w:shd w:val="clear" w:color="auto" w:fill="FFFFFF"/>
        </w:rPr>
        <w:t xml:space="preserve">Fry, M-F. (2014), “Rethinking social marketing: Towards a sociality of consumption”, </w:t>
      </w:r>
      <w:r w:rsidR="00174FC0" w:rsidRPr="00D71B89">
        <w:rPr>
          <w:rFonts w:ascii="Times New Roman" w:hAnsi="Times New Roman" w:cs="Times New Roman"/>
          <w:sz w:val="24"/>
          <w:szCs w:val="24"/>
          <w:shd w:val="clear" w:color="auto" w:fill="FFFFFF"/>
        </w:rPr>
        <w:t>JOSM,</w:t>
      </w:r>
      <w:r w:rsidRPr="00D71B89">
        <w:rPr>
          <w:rFonts w:ascii="Times New Roman" w:hAnsi="Times New Roman" w:cs="Times New Roman"/>
          <w:sz w:val="24"/>
          <w:szCs w:val="24"/>
          <w:shd w:val="clear" w:color="auto" w:fill="FFFFFF"/>
        </w:rPr>
        <w:t xml:space="preserve"> </w:t>
      </w:r>
      <w:r w:rsidR="00FA234F" w:rsidRPr="00D71B89">
        <w:rPr>
          <w:rFonts w:ascii="Times New Roman" w:hAnsi="Times New Roman" w:cs="Times New Roman"/>
          <w:sz w:val="24"/>
          <w:szCs w:val="24"/>
          <w:shd w:val="clear" w:color="auto" w:fill="FFFFFF"/>
        </w:rPr>
        <w:t>Vol.</w:t>
      </w:r>
      <w:r w:rsidRPr="00D71B89">
        <w:rPr>
          <w:rFonts w:ascii="Times New Roman" w:hAnsi="Times New Roman" w:cs="Times New Roman"/>
          <w:sz w:val="24"/>
          <w:szCs w:val="24"/>
          <w:shd w:val="clear" w:color="auto" w:fill="FFFFFF"/>
        </w:rPr>
        <w:t xml:space="preserve">4 </w:t>
      </w:r>
      <w:r w:rsidR="00FA234F" w:rsidRPr="00D71B89">
        <w:rPr>
          <w:rFonts w:ascii="Times New Roman" w:hAnsi="Times New Roman" w:cs="Times New Roman"/>
          <w:sz w:val="24"/>
          <w:szCs w:val="24"/>
          <w:shd w:val="clear" w:color="auto" w:fill="FFFFFF"/>
        </w:rPr>
        <w:t>No.</w:t>
      </w:r>
      <w:r w:rsidRPr="00D71B89">
        <w:rPr>
          <w:rFonts w:ascii="Times New Roman" w:hAnsi="Times New Roman" w:cs="Times New Roman"/>
          <w:sz w:val="24"/>
          <w:szCs w:val="24"/>
          <w:shd w:val="clear" w:color="auto" w:fill="FFFFFF"/>
        </w:rPr>
        <w:t>3.</w:t>
      </w:r>
    </w:p>
    <w:p w:rsidR="00973CDB" w:rsidRDefault="00E21EAE" w:rsidP="00973CDB">
      <w:pPr>
        <w:pStyle w:val="ListParagraph"/>
        <w:numPr>
          <w:ilvl w:val="0"/>
          <w:numId w:val="2"/>
        </w:numPr>
        <w:spacing w:line="240" w:lineRule="auto"/>
        <w:ind w:left="-284" w:hanging="142"/>
        <w:rPr>
          <w:rFonts w:ascii="Times New Roman" w:hAnsi="Times New Roman" w:cs="Times New Roman"/>
          <w:sz w:val="24"/>
          <w:szCs w:val="24"/>
        </w:rPr>
      </w:pPr>
      <w:proofErr w:type="spellStart"/>
      <w:r w:rsidRPr="00D71B89">
        <w:rPr>
          <w:rFonts w:ascii="Times New Roman" w:hAnsi="Times New Roman" w:cs="Times New Roman"/>
          <w:sz w:val="24"/>
          <w:szCs w:val="24"/>
        </w:rPr>
        <w:t>Gärling</w:t>
      </w:r>
      <w:proofErr w:type="spellEnd"/>
      <w:r w:rsidRPr="00D71B89">
        <w:rPr>
          <w:rFonts w:ascii="Times New Roman" w:hAnsi="Times New Roman" w:cs="Times New Roman"/>
          <w:sz w:val="24"/>
          <w:szCs w:val="24"/>
        </w:rPr>
        <w:t xml:space="preserve">, T., and </w:t>
      </w:r>
      <w:proofErr w:type="spellStart"/>
      <w:r w:rsidRPr="00D71B89">
        <w:rPr>
          <w:rFonts w:ascii="Times New Roman" w:hAnsi="Times New Roman" w:cs="Times New Roman"/>
          <w:sz w:val="24"/>
          <w:szCs w:val="24"/>
        </w:rPr>
        <w:t>Schuitema</w:t>
      </w:r>
      <w:proofErr w:type="spellEnd"/>
      <w:r w:rsidRPr="00D71B89">
        <w:rPr>
          <w:rFonts w:ascii="Times New Roman" w:hAnsi="Times New Roman" w:cs="Times New Roman"/>
          <w:sz w:val="24"/>
          <w:szCs w:val="24"/>
        </w:rPr>
        <w:t>, G. (Eds.) (2007), “Threats from car traffic to the quality of urban life: Problems, causes, and solut</w:t>
      </w:r>
      <w:r w:rsidR="00973CDB">
        <w:rPr>
          <w:rFonts w:ascii="Times New Roman" w:hAnsi="Times New Roman" w:cs="Times New Roman"/>
          <w:sz w:val="24"/>
          <w:szCs w:val="24"/>
        </w:rPr>
        <w:t>ions”, Emerald Group Publishing.</w:t>
      </w:r>
    </w:p>
    <w:p w:rsidR="00973CDB" w:rsidRPr="00973CDB" w:rsidRDefault="00973CDB" w:rsidP="00973CDB">
      <w:pPr>
        <w:pStyle w:val="ListParagraph"/>
        <w:numPr>
          <w:ilvl w:val="0"/>
          <w:numId w:val="2"/>
        </w:numPr>
        <w:spacing w:line="240" w:lineRule="auto"/>
        <w:ind w:left="-284" w:hanging="142"/>
        <w:rPr>
          <w:rFonts w:ascii="Times New Roman" w:hAnsi="Times New Roman" w:cs="Times New Roman"/>
          <w:sz w:val="24"/>
          <w:szCs w:val="24"/>
        </w:rPr>
      </w:pPr>
      <w:proofErr w:type="spellStart"/>
      <w:r w:rsidRPr="00973CDB">
        <w:rPr>
          <w:rFonts w:ascii="Times New Roman" w:hAnsi="Times New Roman" w:cs="Times New Roman"/>
          <w:sz w:val="24"/>
          <w:szCs w:val="24"/>
          <w:shd w:val="clear" w:color="auto" w:fill="FFFFFF"/>
        </w:rPr>
        <w:lastRenderedPageBreak/>
        <w:t>Halkier</w:t>
      </w:r>
      <w:proofErr w:type="spellEnd"/>
      <w:r w:rsidRPr="00973CDB">
        <w:rPr>
          <w:rFonts w:ascii="Times New Roman" w:hAnsi="Times New Roman" w:cs="Times New Roman"/>
          <w:sz w:val="24"/>
          <w:szCs w:val="24"/>
          <w:shd w:val="clear" w:color="auto" w:fill="FFFFFF"/>
        </w:rPr>
        <w:t>, B., and Jensen, I. (2011), Methodological challenges in using practice theory in consumption research. Examples from a study on handling nutritional contestations of food consumption.</w:t>
      </w:r>
      <w:r w:rsidRPr="00973CDB">
        <w:rPr>
          <w:rStyle w:val="apple-converted-space"/>
          <w:rFonts w:ascii="Times New Roman" w:hAnsi="Times New Roman" w:cs="Times New Roman"/>
          <w:color w:val="222222"/>
          <w:sz w:val="24"/>
          <w:szCs w:val="24"/>
          <w:shd w:val="clear" w:color="auto" w:fill="FFFFFF"/>
        </w:rPr>
        <w:t> </w:t>
      </w:r>
      <w:r w:rsidRPr="00973CDB">
        <w:rPr>
          <w:rFonts w:ascii="Times New Roman" w:hAnsi="Times New Roman" w:cs="Times New Roman"/>
          <w:i/>
          <w:sz w:val="24"/>
          <w:szCs w:val="24"/>
          <w:shd w:val="clear" w:color="auto" w:fill="FFFFFF"/>
        </w:rPr>
        <w:t>Journal of Consumer Culture</w:t>
      </w:r>
      <w:r w:rsidRPr="00973CDB">
        <w:rPr>
          <w:rFonts w:ascii="Times New Roman" w:hAnsi="Times New Roman" w:cs="Times New Roman"/>
          <w:sz w:val="24"/>
          <w:szCs w:val="24"/>
          <w:shd w:val="clear" w:color="auto" w:fill="FFFFFF"/>
        </w:rPr>
        <w:t>,</w:t>
      </w:r>
      <w:r w:rsidRPr="00973CDB">
        <w:rPr>
          <w:rStyle w:val="apple-converted-space"/>
          <w:rFonts w:ascii="Times New Roman" w:hAnsi="Times New Roman" w:cs="Times New Roman"/>
          <w:color w:val="222222"/>
          <w:sz w:val="24"/>
          <w:szCs w:val="24"/>
          <w:shd w:val="clear" w:color="auto" w:fill="FFFFFF"/>
        </w:rPr>
        <w:t> Vol.</w:t>
      </w:r>
      <w:r w:rsidRPr="00973CDB">
        <w:rPr>
          <w:rFonts w:ascii="Times New Roman" w:hAnsi="Times New Roman" w:cs="Times New Roman"/>
          <w:sz w:val="24"/>
          <w:szCs w:val="24"/>
          <w:shd w:val="clear" w:color="auto" w:fill="FFFFFF"/>
        </w:rPr>
        <w:t>11, No.1, pp.101-123.</w:t>
      </w:r>
    </w:p>
    <w:p w:rsidR="00C2120A" w:rsidRPr="00D71B89" w:rsidRDefault="00E21EAE" w:rsidP="00C2120A">
      <w:pPr>
        <w:pStyle w:val="ListParagraph"/>
        <w:numPr>
          <w:ilvl w:val="0"/>
          <w:numId w:val="2"/>
        </w:numPr>
        <w:spacing w:line="240" w:lineRule="auto"/>
        <w:ind w:left="-284" w:hanging="142"/>
        <w:rPr>
          <w:rFonts w:ascii="Times New Roman" w:hAnsi="Times New Roman" w:cs="Times New Roman"/>
          <w:sz w:val="24"/>
          <w:szCs w:val="24"/>
        </w:rPr>
      </w:pPr>
      <w:r w:rsidRPr="00D71B89">
        <w:rPr>
          <w:rFonts w:ascii="Times New Roman" w:hAnsi="Times New Roman" w:cs="Times New Roman"/>
          <w:sz w:val="24"/>
          <w:szCs w:val="24"/>
        </w:rPr>
        <w:t xml:space="preserve">Hand, M.; Shove, E. and </w:t>
      </w:r>
      <w:proofErr w:type="spellStart"/>
      <w:r w:rsidRPr="00D71B89">
        <w:rPr>
          <w:rFonts w:ascii="Times New Roman" w:hAnsi="Times New Roman" w:cs="Times New Roman"/>
          <w:sz w:val="24"/>
          <w:szCs w:val="24"/>
        </w:rPr>
        <w:t>Southerton</w:t>
      </w:r>
      <w:proofErr w:type="spellEnd"/>
      <w:r w:rsidRPr="00D71B89">
        <w:rPr>
          <w:rFonts w:ascii="Times New Roman" w:hAnsi="Times New Roman" w:cs="Times New Roman"/>
          <w:sz w:val="24"/>
          <w:szCs w:val="24"/>
        </w:rPr>
        <w:t xml:space="preserve">, D. (2005), “Explaining showering: A discussion of the material, conventional, and temporal dimensions of practice”, Sociological Research Online, </w:t>
      </w:r>
      <w:r w:rsidR="00FA234F" w:rsidRPr="00D71B89">
        <w:rPr>
          <w:rFonts w:ascii="Times New Roman" w:hAnsi="Times New Roman" w:cs="Times New Roman"/>
          <w:sz w:val="24"/>
          <w:szCs w:val="24"/>
        </w:rPr>
        <w:t>Vol.</w:t>
      </w:r>
      <w:r w:rsidRPr="00D71B89">
        <w:rPr>
          <w:rFonts w:ascii="Times New Roman" w:hAnsi="Times New Roman" w:cs="Times New Roman"/>
          <w:sz w:val="24"/>
          <w:szCs w:val="24"/>
        </w:rPr>
        <w:t xml:space="preserve">10 </w:t>
      </w:r>
      <w:r w:rsidR="00FA234F" w:rsidRPr="00D71B89">
        <w:rPr>
          <w:rFonts w:ascii="Times New Roman" w:hAnsi="Times New Roman" w:cs="Times New Roman"/>
          <w:sz w:val="24"/>
          <w:szCs w:val="24"/>
        </w:rPr>
        <w:t>No.</w:t>
      </w:r>
      <w:r w:rsidRPr="00D71B89">
        <w:rPr>
          <w:rFonts w:ascii="Times New Roman" w:hAnsi="Times New Roman" w:cs="Times New Roman"/>
          <w:sz w:val="24"/>
          <w:szCs w:val="24"/>
        </w:rPr>
        <w:t>2.</w:t>
      </w:r>
    </w:p>
    <w:p w:rsidR="00F54F90" w:rsidRPr="00D71B89" w:rsidRDefault="00C2120A" w:rsidP="00F54F90">
      <w:pPr>
        <w:pStyle w:val="ListParagraph"/>
        <w:numPr>
          <w:ilvl w:val="0"/>
          <w:numId w:val="2"/>
        </w:numPr>
        <w:spacing w:line="240" w:lineRule="auto"/>
        <w:ind w:left="-284" w:hanging="142"/>
        <w:rPr>
          <w:rFonts w:ascii="Times New Roman" w:hAnsi="Times New Roman" w:cs="Times New Roman"/>
          <w:sz w:val="24"/>
          <w:szCs w:val="24"/>
        </w:rPr>
      </w:pPr>
      <w:r w:rsidRPr="00D71B89">
        <w:rPr>
          <w:rFonts w:ascii="Times New Roman" w:hAnsi="Times New Roman" w:cs="Times New Roman"/>
          <w:sz w:val="24"/>
          <w:szCs w:val="24"/>
        </w:rPr>
        <w:t>Hargreaves, T. (2011), “Practice-</w:t>
      </w:r>
      <w:proofErr w:type="spellStart"/>
      <w:r w:rsidRPr="00D71B89">
        <w:rPr>
          <w:rFonts w:ascii="Times New Roman" w:hAnsi="Times New Roman" w:cs="Times New Roman"/>
          <w:sz w:val="24"/>
          <w:szCs w:val="24"/>
        </w:rPr>
        <w:t>ing</w:t>
      </w:r>
      <w:proofErr w:type="spellEnd"/>
      <w:r w:rsidRPr="00D71B89">
        <w:rPr>
          <w:rFonts w:ascii="Times New Roman" w:hAnsi="Times New Roman" w:cs="Times New Roman"/>
          <w:sz w:val="24"/>
          <w:szCs w:val="24"/>
        </w:rPr>
        <w:t xml:space="preserve"> behaviour change: Applying social practice theory to pro-environmental behaviour change”, Journal of Consumer Culture, Vol.11 No.1, pp.79-99.</w:t>
      </w:r>
    </w:p>
    <w:p w:rsidR="00F54F90" w:rsidRPr="00D71B89" w:rsidRDefault="00F54F90" w:rsidP="00F54F90">
      <w:pPr>
        <w:pStyle w:val="ListParagraph"/>
        <w:numPr>
          <w:ilvl w:val="0"/>
          <w:numId w:val="2"/>
        </w:numPr>
        <w:spacing w:line="240" w:lineRule="auto"/>
        <w:ind w:left="-284" w:hanging="142"/>
        <w:rPr>
          <w:rFonts w:ascii="Times New Roman" w:hAnsi="Times New Roman" w:cs="Times New Roman"/>
          <w:sz w:val="24"/>
          <w:szCs w:val="24"/>
        </w:rPr>
      </w:pPr>
      <w:r w:rsidRPr="00D71B89">
        <w:rPr>
          <w:rFonts w:ascii="Times New Roman" w:hAnsi="Times New Roman" w:cs="Times New Roman"/>
          <w:sz w:val="24"/>
          <w:szCs w:val="24"/>
        </w:rPr>
        <w:t xml:space="preserve">Hastings, G. and </w:t>
      </w:r>
      <w:proofErr w:type="spellStart"/>
      <w:r w:rsidRPr="00D71B89">
        <w:rPr>
          <w:rFonts w:ascii="Times New Roman" w:hAnsi="Times New Roman" w:cs="Times New Roman"/>
          <w:sz w:val="24"/>
          <w:szCs w:val="24"/>
        </w:rPr>
        <w:t>Saren</w:t>
      </w:r>
      <w:proofErr w:type="spellEnd"/>
      <w:r w:rsidRPr="00D71B89">
        <w:rPr>
          <w:rFonts w:ascii="Times New Roman" w:hAnsi="Times New Roman" w:cs="Times New Roman"/>
          <w:sz w:val="24"/>
          <w:szCs w:val="24"/>
        </w:rPr>
        <w:t>, M. (2003), “The Critical Contribution of Social Marketing: Theory and Application”, Marketing Theory, Vol. 3, p.305.</w:t>
      </w:r>
    </w:p>
    <w:p w:rsidR="00C52B38" w:rsidRPr="00D71B89" w:rsidRDefault="00C52B38" w:rsidP="00C52B38">
      <w:pPr>
        <w:pStyle w:val="ListParagraph"/>
        <w:numPr>
          <w:ilvl w:val="0"/>
          <w:numId w:val="2"/>
        </w:numPr>
        <w:spacing w:line="240" w:lineRule="auto"/>
        <w:ind w:left="-284" w:hanging="142"/>
        <w:rPr>
          <w:rFonts w:ascii="Times New Roman" w:hAnsi="Times New Roman" w:cs="Times New Roman"/>
          <w:sz w:val="24"/>
          <w:szCs w:val="24"/>
        </w:rPr>
      </w:pPr>
      <w:r w:rsidRPr="00D71B89">
        <w:rPr>
          <w:rFonts w:ascii="Times New Roman" w:hAnsi="Times New Roman" w:cs="Times New Roman"/>
          <w:sz w:val="24"/>
          <w:szCs w:val="24"/>
        </w:rPr>
        <w:t xml:space="preserve">Jacobsen, E., and </w:t>
      </w:r>
      <w:proofErr w:type="spellStart"/>
      <w:r w:rsidRPr="00D71B89">
        <w:rPr>
          <w:rFonts w:ascii="Times New Roman" w:hAnsi="Times New Roman" w:cs="Times New Roman"/>
          <w:sz w:val="24"/>
          <w:szCs w:val="24"/>
        </w:rPr>
        <w:t>Dulsrud</w:t>
      </w:r>
      <w:proofErr w:type="spellEnd"/>
      <w:r w:rsidRPr="00D71B89">
        <w:rPr>
          <w:rFonts w:ascii="Times New Roman" w:hAnsi="Times New Roman" w:cs="Times New Roman"/>
          <w:sz w:val="24"/>
          <w:szCs w:val="24"/>
        </w:rPr>
        <w:t>, A. (2007), “Will consumers save the world? The framing of political consumerism”,</w:t>
      </w:r>
      <w:r w:rsidRPr="00D71B89">
        <w:rPr>
          <w:rFonts w:ascii="Times New Roman" w:hAnsi="Times New Roman" w:cs="Times New Roman"/>
          <w:i/>
          <w:iCs/>
          <w:sz w:val="24"/>
          <w:szCs w:val="24"/>
        </w:rPr>
        <w:t xml:space="preserve"> </w:t>
      </w:r>
      <w:r w:rsidRPr="00D71B89">
        <w:rPr>
          <w:rFonts w:ascii="Times New Roman" w:hAnsi="Times New Roman" w:cs="Times New Roman"/>
          <w:iCs/>
          <w:sz w:val="24"/>
          <w:szCs w:val="24"/>
        </w:rPr>
        <w:t>Journal of Agricultural and Environmental Ethics, Vol.20</w:t>
      </w:r>
      <w:r w:rsidRPr="00D71B89">
        <w:rPr>
          <w:rFonts w:ascii="Times New Roman" w:hAnsi="Times New Roman" w:cs="Times New Roman"/>
          <w:sz w:val="24"/>
          <w:szCs w:val="24"/>
        </w:rPr>
        <w:t xml:space="preserve"> No.5, pp.469-482.</w:t>
      </w:r>
    </w:p>
    <w:p w:rsidR="00E21EAE" w:rsidRPr="00D71B89" w:rsidRDefault="00E21EAE" w:rsidP="00174FC0">
      <w:pPr>
        <w:pStyle w:val="ListParagraph"/>
        <w:numPr>
          <w:ilvl w:val="0"/>
          <w:numId w:val="2"/>
        </w:numPr>
        <w:spacing w:line="240" w:lineRule="auto"/>
        <w:ind w:left="-284" w:hanging="142"/>
        <w:rPr>
          <w:rFonts w:ascii="Times New Roman" w:hAnsi="Times New Roman" w:cs="Times New Roman"/>
          <w:sz w:val="24"/>
          <w:szCs w:val="24"/>
        </w:rPr>
      </w:pPr>
      <w:r w:rsidRPr="00D71B89">
        <w:rPr>
          <w:rFonts w:ascii="Times New Roman" w:hAnsi="Times New Roman" w:cs="Times New Roman"/>
          <w:sz w:val="24"/>
          <w:szCs w:val="24"/>
        </w:rPr>
        <w:t xml:space="preserve">Jones, P, and </w:t>
      </w:r>
      <w:proofErr w:type="spellStart"/>
      <w:r w:rsidRPr="00D71B89">
        <w:rPr>
          <w:rFonts w:ascii="Times New Roman" w:hAnsi="Times New Roman" w:cs="Times New Roman"/>
          <w:sz w:val="24"/>
          <w:szCs w:val="24"/>
        </w:rPr>
        <w:t>Hervik</w:t>
      </w:r>
      <w:proofErr w:type="spellEnd"/>
      <w:r w:rsidRPr="00D71B89">
        <w:rPr>
          <w:rFonts w:ascii="Times New Roman" w:hAnsi="Times New Roman" w:cs="Times New Roman"/>
          <w:sz w:val="24"/>
          <w:szCs w:val="24"/>
        </w:rPr>
        <w:t xml:space="preserve">, A. (1992), “Restraining car traffic in European cities: An emerging role for road pricing”, Transportation Research Part A: Policy and Practice, </w:t>
      </w:r>
      <w:r w:rsidR="00FA234F" w:rsidRPr="00D71B89">
        <w:rPr>
          <w:rFonts w:ascii="Times New Roman" w:hAnsi="Times New Roman" w:cs="Times New Roman"/>
          <w:sz w:val="24"/>
          <w:szCs w:val="24"/>
        </w:rPr>
        <w:t>Vol.</w:t>
      </w:r>
      <w:r w:rsidRPr="00D71B89">
        <w:rPr>
          <w:rFonts w:ascii="Times New Roman" w:hAnsi="Times New Roman" w:cs="Times New Roman"/>
          <w:sz w:val="24"/>
          <w:szCs w:val="24"/>
        </w:rPr>
        <w:t xml:space="preserve">26 </w:t>
      </w:r>
      <w:r w:rsidR="00FA234F" w:rsidRPr="00D71B89">
        <w:rPr>
          <w:rFonts w:ascii="Times New Roman" w:hAnsi="Times New Roman" w:cs="Times New Roman"/>
          <w:sz w:val="24"/>
          <w:szCs w:val="24"/>
        </w:rPr>
        <w:t>No.</w:t>
      </w:r>
      <w:r w:rsidRPr="00D71B89">
        <w:rPr>
          <w:rFonts w:ascii="Times New Roman" w:hAnsi="Times New Roman" w:cs="Times New Roman"/>
          <w:sz w:val="24"/>
          <w:szCs w:val="24"/>
        </w:rPr>
        <w:t xml:space="preserve">2, </w:t>
      </w:r>
      <w:r w:rsidR="007D0B8F" w:rsidRPr="00D71B89">
        <w:rPr>
          <w:rFonts w:ascii="Times New Roman" w:hAnsi="Times New Roman" w:cs="Times New Roman"/>
          <w:sz w:val="24"/>
          <w:szCs w:val="24"/>
        </w:rPr>
        <w:t>pp.</w:t>
      </w:r>
      <w:r w:rsidRPr="00D71B89">
        <w:rPr>
          <w:rFonts w:ascii="Times New Roman" w:hAnsi="Times New Roman" w:cs="Times New Roman"/>
          <w:sz w:val="24"/>
          <w:szCs w:val="24"/>
        </w:rPr>
        <w:t>133-145.</w:t>
      </w:r>
    </w:p>
    <w:p w:rsidR="00174FC0" w:rsidRPr="00D71B89" w:rsidRDefault="00E21EAE" w:rsidP="00174FC0">
      <w:pPr>
        <w:pStyle w:val="ListParagraph"/>
        <w:numPr>
          <w:ilvl w:val="0"/>
          <w:numId w:val="2"/>
        </w:numPr>
        <w:spacing w:line="240" w:lineRule="auto"/>
        <w:ind w:left="-284" w:hanging="142"/>
        <w:rPr>
          <w:rFonts w:ascii="Times New Roman" w:hAnsi="Times New Roman" w:cs="Times New Roman"/>
          <w:sz w:val="24"/>
          <w:szCs w:val="24"/>
        </w:rPr>
      </w:pPr>
      <w:r w:rsidRPr="00D71B89">
        <w:rPr>
          <w:rFonts w:ascii="Times New Roman" w:hAnsi="Times New Roman" w:cs="Times New Roman"/>
          <w:sz w:val="24"/>
          <w:szCs w:val="24"/>
        </w:rPr>
        <w:t>Lefebvre, C. (2011), “An integrative model for social marketing”, Journal of Social Marketing,</w:t>
      </w:r>
      <w:r w:rsidR="00174FC0" w:rsidRPr="00D71B89">
        <w:rPr>
          <w:rFonts w:ascii="Times New Roman" w:hAnsi="Times New Roman" w:cs="Times New Roman"/>
          <w:sz w:val="24"/>
          <w:szCs w:val="24"/>
        </w:rPr>
        <w:t xml:space="preserve"> </w:t>
      </w:r>
      <w:r w:rsidR="00FA234F" w:rsidRPr="00D71B89">
        <w:rPr>
          <w:rFonts w:ascii="Times New Roman" w:hAnsi="Times New Roman" w:cs="Times New Roman"/>
          <w:sz w:val="24"/>
          <w:szCs w:val="24"/>
        </w:rPr>
        <w:t>Vol.</w:t>
      </w:r>
      <w:r w:rsidR="00174FC0" w:rsidRPr="00D71B89">
        <w:rPr>
          <w:rFonts w:ascii="Times New Roman" w:hAnsi="Times New Roman" w:cs="Times New Roman"/>
          <w:sz w:val="24"/>
          <w:szCs w:val="24"/>
        </w:rPr>
        <w:t>1 No.1.</w:t>
      </w:r>
    </w:p>
    <w:p w:rsidR="00DA63B7" w:rsidRPr="00D71B89" w:rsidRDefault="00E21EAE" w:rsidP="00DA63B7">
      <w:pPr>
        <w:pStyle w:val="ListParagraph"/>
        <w:numPr>
          <w:ilvl w:val="0"/>
          <w:numId w:val="2"/>
        </w:numPr>
        <w:spacing w:line="240" w:lineRule="auto"/>
        <w:ind w:left="-284" w:hanging="142"/>
        <w:rPr>
          <w:rFonts w:ascii="Times New Roman" w:hAnsi="Times New Roman" w:cs="Times New Roman"/>
          <w:sz w:val="24"/>
          <w:szCs w:val="24"/>
        </w:rPr>
      </w:pPr>
      <w:proofErr w:type="spellStart"/>
      <w:r w:rsidRPr="00D71B89">
        <w:rPr>
          <w:rFonts w:ascii="Times New Roman" w:hAnsi="Times New Roman" w:cs="Times New Roman"/>
          <w:sz w:val="24"/>
          <w:szCs w:val="24"/>
        </w:rPr>
        <w:t>Lynes</w:t>
      </w:r>
      <w:proofErr w:type="spellEnd"/>
      <w:r w:rsidRPr="00D71B89">
        <w:rPr>
          <w:rFonts w:ascii="Times New Roman" w:hAnsi="Times New Roman" w:cs="Times New Roman"/>
          <w:sz w:val="24"/>
          <w:szCs w:val="24"/>
        </w:rPr>
        <w:t>, J.</w:t>
      </w:r>
      <w:r w:rsidR="00445C1E" w:rsidRPr="00D71B89">
        <w:rPr>
          <w:rFonts w:ascii="Times New Roman" w:hAnsi="Times New Roman" w:cs="Times New Roman"/>
          <w:sz w:val="24"/>
          <w:szCs w:val="24"/>
        </w:rPr>
        <w:t>,</w:t>
      </w:r>
      <w:r w:rsidRPr="00D71B89">
        <w:rPr>
          <w:rFonts w:ascii="Times New Roman" w:hAnsi="Times New Roman" w:cs="Times New Roman"/>
          <w:sz w:val="24"/>
          <w:szCs w:val="24"/>
        </w:rPr>
        <w:t xml:space="preserve"> Whitney, S. and Murray, D (2014), "Developing benchmark criteria for assessing community-based social marketing programs: a look into Jack Johnson’s "All at Once" campaign", J</w:t>
      </w:r>
      <w:r w:rsidR="00174FC0" w:rsidRPr="00D71B89">
        <w:rPr>
          <w:rFonts w:ascii="Times New Roman" w:hAnsi="Times New Roman" w:cs="Times New Roman"/>
          <w:sz w:val="24"/>
          <w:szCs w:val="24"/>
        </w:rPr>
        <w:t>OSM</w:t>
      </w:r>
      <w:r w:rsidRPr="00D71B89">
        <w:rPr>
          <w:rFonts w:ascii="Times New Roman" w:hAnsi="Times New Roman" w:cs="Times New Roman"/>
          <w:sz w:val="24"/>
          <w:szCs w:val="24"/>
        </w:rPr>
        <w:t xml:space="preserve">, </w:t>
      </w:r>
      <w:r w:rsidR="00FA234F" w:rsidRPr="00D71B89">
        <w:rPr>
          <w:rFonts w:ascii="Times New Roman" w:hAnsi="Times New Roman" w:cs="Times New Roman"/>
          <w:sz w:val="24"/>
          <w:szCs w:val="24"/>
        </w:rPr>
        <w:t>Vol.</w:t>
      </w:r>
      <w:r w:rsidRPr="00D71B89">
        <w:rPr>
          <w:rFonts w:ascii="Times New Roman" w:hAnsi="Times New Roman" w:cs="Times New Roman"/>
          <w:sz w:val="24"/>
          <w:szCs w:val="24"/>
        </w:rPr>
        <w:t>4 No.2.</w:t>
      </w:r>
    </w:p>
    <w:p w:rsidR="00DA63B7" w:rsidRPr="00D71B89" w:rsidRDefault="00DA63B7" w:rsidP="00DA63B7">
      <w:pPr>
        <w:pStyle w:val="ListParagraph"/>
        <w:numPr>
          <w:ilvl w:val="0"/>
          <w:numId w:val="2"/>
        </w:numPr>
        <w:spacing w:line="240" w:lineRule="auto"/>
        <w:ind w:left="-284" w:hanging="142"/>
        <w:rPr>
          <w:rFonts w:ascii="Times New Roman" w:hAnsi="Times New Roman" w:cs="Times New Roman"/>
          <w:sz w:val="24"/>
          <w:szCs w:val="24"/>
        </w:rPr>
      </w:pPr>
      <w:r w:rsidRPr="00D71B89">
        <w:rPr>
          <w:rFonts w:ascii="Times New Roman" w:hAnsi="Times New Roman" w:cs="Times New Roman"/>
          <w:sz w:val="24"/>
          <w:szCs w:val="24"/>
        </w:rPr>
        <w:t>Martens, L. (2012), “Practice 'in Talk' and Talk 'as Practice': Dish Washing and the Reach of Language”, Sociological Research Online,</w:t>
      </w:r>
      <w:r w:rsidRPr="00D71B89">
        <w:rPr>
          <w:rFonts w:ascii="Times New Roman" w:hAnsi="Times New Roman" w:cs="Times New Roman"/>
          <w:i/>
          <w:sz w:val="24"/>
          <w:szCs w:val="24"/>
        </w:rPr>
        <w:t xml:space="preserve"> </w:t>
      </w:r>
      <w:r w:rsidRPr="00D71B89">
        <w:rPr>
          <w:rFonts w:ascii="Times New Roman" w:hAnsi="Times New Roman" w:cs="Times New Roman"/>
          <w:sz w:val="24"/>
          <w:szCs w:val="24"/>
        </w:rPr>
        <w:t>Vol.17 No.3, p.22.</w:t>
      </w:r>
    </w:p>
    <w:p w:rsidR="00E21EAE" w:rsidRPr="00D71B89" w:rsidRDefault="00E21EAE" w:rsidP="00174FC0">
      <w:pPr>
        <w:pStyle w:val="ListParagraph"/>
        <w:numPr>
          <w:ilvl w:val="0"/>
          <w:numId w:val="2"/>
        </w:numPr>
        <w:spacing w:line="240" w:lineRule="auto"/>
        <w:ind w:left="-284" w:hanging="142"/>
        <w:rPr>
          <w:rFonts w:ascii="Times New Roman" w:hAnsi="Times New Roman" w:cs="Times New Roman"/>
          <w:sz w:val="24"/>
          <w:szCs w:val="24"/>
        </w:rPr>
      </w:pPr>
      <w:proofErr w:type="spellStart"/>
      <w:r w:rsidRPr="00D71B89">
        <w:rPr>
          <w:rFonts w:ascii="Times New Roman" w:hAnsi="Times New Roman" w:cs="Times New Roman"/>
          <w:sz w:val="24"/>
          <w:szCs w:val="24"/>
        </w:rPr>
        <w:t>McAuley</w:t>
      </w:r>
      <w:proofErr w:type="spellEnd"/>
      <w:r w:rsidRPr="00D71B89">
        <w:rPr>
          <w:rFonts w:ascii="Times New Roman" w:hAnsi="Times New Roman" w:cs="Times New Roman"/>
          <w:sz w:val="24"/>
          <w:szCs w:val="24"/>
        </w:rPr>
        <w:t xml:space="preserve">, A. (2014), “Reflections on a decade in social marketing”, Journal of Social Marketing, </w:t>
      </w:r>
      <w:r w:rsidR="00FA234F" w:rsidRPr="00D71B89">
        <w:rPr>
          <w:rFonts w:ascii="Times New Roman" w:hAnsi="Times New Roman" w:cs="Times New Roman"/>
          <w:sz w:val="24"/>
          <w:szCs w:val="24"/>
        </w:rPr>
        <w:t>Vol.</w:t>
      </w:r>
      <w:r w:rsidRPr="00D71B89">
        <w:rPr>
          <w:rFonts w:ascii="Times New Roman" w:hAnsi="Times New Roman" w:cs="Times New Roman"/>
          <w:sz w:val="24"/>
          <w:szCs w:val="24"/>
        </w:rPr>
        <w:t xml:space="preserve">4 </w:t>
      </w:r>
      <w:r w:rsidR="00FA234F" w:rsidRPr="00D71B89">
        <w:rPr>
          <w:rFonts w:ascii="Times New Roman" w:hAnsi="Times New Roman" w:cs="Times New Roman"/>
          <w:sz w:val="24"/>
          <w:szCs w:val="24"/>
        </w:rPr>
        <w:t>No.</w:t>
      </w:r>
      <w:r w:rsidR="00174FC0" w:rsidRPr="00D71B89">
        <w:rPr>
          <w:rFonts w:ascii="Times New Roman" w:hAnsi="Times New Roman" w:cs="Times New Roman"/>
          <w:sz w:val="24"/>
          <w:szCs w:val="24"/>
        </w:rPr>
        <w:t>1.</w:t>
      </w:r>
      <w:r w:rsidRPr="00D71B89">
        <w:rPr>
          <w:rFonts w:ascii="Times New Roman" w:hAnsi="Times New Roman" w:cs="Times New Roman"/>
          <w:sz w:val="24"/>
          <w:szCs w:val="24"/>
        </w:rPr>
        <w:t xml:space="preserve"> </w:t>
      </w:r>
    </w:p>
    <w:p w:rsidR="00174FC0" w:rsidRPr="00D71B89" w:rsidRDefault="00E21EAE" w:rsidP="00174FC0">
      <w:pPr>
        <w:pStyle w:val="ListParagraph"/>
        <w:numPr>
          <w:ilvl w:val="0"/>
          <w:numId w:val="2"/>
        </w:numPr>
        <w:spacing w:line="240" w:lineRule="auto"/>
        <w:ind w:left="-284" w:hanging="142"/>
        <w:rPr>
          <w:rFonts w:ascii="Times New Roman" w:hAnsi="Times New Roman" w:cs="Times New Roman"/>
          <w:sz w:val="24"/>
          <w:szCs w:val="24"/>
        </w:rPr>
      </w:pPr>
      <w:r w:rsidRPr="00D71B89">
        <w:rPr>
          <w:rFonts w:ascii="Times New Roman" w:hAnsi="Times New Roman" w:cs="Times New Roman"/>
          <w:sz w:val="24"/>
          <w:szCs w:val="24"/>
        </w:rPr>
        <w:t xml:space="preserve">Nash, J.M., Collins, B.N., </w:t>
      </w:r>
      <w:proofErr w:type="spellStart"/>
      <w:r w:rsidRPr="00D71B89">
        <w:rPr>
          <w:rFonts w:ascii="Times New Roman" w:hAnsi="Times New Roman" w:cs="Times New Roman"/>
          <w:sz w:val="24"/>
          <w:szCs w:val="24"/>
        </w:rPr>
        <w:t>Loughlin</w:t>
      </w:r>
      <w:proofErr w:type="spellEnd"/>
      <w:r w:rsidRPr="00D71B89">
        <w:rPr>
          <w:rFonts w:ascii="Times New Roman" w:hAnsi="Times New Roman" w:cs="Times New Roman"/>
          <w:sz w:val="24"/>
          <w:szCs w:val="24"/>
        </w:rPr>
        <w:t xml:space="preserve">, S.E., </w:t>
      </w:r>
      <w:proofErr w:type="spellStart"/>
      <w:r w:rsidRPr="00D71B89">
        <w:rPr>
          <w:rFonts w:ascii="Times New Roman" w:hAnsi="Times New Roman" w:cs="Times New Roman"/>
          <w:sz w:val="24"/>
          <w:szCs w:val="24"/>
        </w:rPr>
        <w:t>Solbrig</w:t>
      </w:r>
      <w:proofErr w:type="spellEnd"/>
      <w:r w:rsidRPr="00D71B89">
        <w:rPr>
          <w:rFonts w:ascii="Times New Roman" w:hAnsi="Times New Roman" w:cs="Times New Roman"/>
          <w:sz w:val="24"/>
          <w:szCs w:val="24"/>
        </w:rPr>
        <w:t xml:space="preserve">, M., </w:t>
      </w:r>
      <w:r w:rsidR="00AD0ED5">
        <w:rPr>
          <w:rFonts w:ascii="Times New Roman" w:hAnsi="Times New Roman" w:cs="Times New Roman"/>
          <w:i/>
          <w:sz w:val="24"/>
          <w:szCs w:val="24"/>
        </w:rPr>
        <w:t>et al</w:t>
      </w:r>
      <w:r w:rsidRPr="00D71B89">
        <w:rPr>
          <w:rFonts w:ascii="Times New Roman" w:hAnsi="Times New Roman" w:cs="Times New Roman"/>
          <w:sz w:val="24"/>
          <w:szCs w:val="24"/>
        </w:rPr>
        <w:t xml:space="preserve">. (2003), “Training the transdisciplinary scientist: A general framework applied to tobacco use behaviour”, Nicotine and Tobacco Research, </w:t>
      </w:r>
      <w:r w:rsidR="00FA234F" w:rsidRPr="00D71B89">
        <w:rPr>
          <w:rFonts w:ascii="Times New Roman" w:hAnsi="Times New Roman" w:cs="Times New Roman"/>
          <w:sz w:val="24"/>
          <w:szCs w:val="24"/>
        </w:rPr>
        <w:t>Vol.5 Supplement 1</w:t>
      </w:r>
      <w:r w:rsidRPr="00D71B89">
        <w:rPr>
          <w:rFonts w:ascii="Times New Roman" w:hAnsi="Times New Roman" w:cs="Times New Roman"/>
          <w:sz w:val="24"/>
          <w:szCs w:val="24"/>
        </w:rPr>
        <w:t>, pp.s41-s53.</w:t>
      </w:r>
    </w:p>
    <w:p w:rsidR="00E21EAE" w:rsidRPr="00D71B89" w:rsidRDefault="00E21EAE" w:rsidP="00174FC0">
      <w:pPr>
        <w:pStyle w:val="ListParagraph"/>
        <w:numPr>
          <w:ilvl w:val="0"/>
          <w:numId w:val="2"/>
        </w:numPr>
        <w:spacing w:line="240" w:lineRule="auto"/>
        <w:ind w:left="-284" w:hanging="142"/>
        <w:rPr>
          <w:rFonts w:ascii="Times New Roman" w:hAnsi="Times New Roman" w:cs="Times New Roman"/>
          <w:sz w:val="24"/>
          <w:szCs w:val="24"/>
        </w:rPr>
      </w:pPr>
      <w:proofErr w:type="spellStart"/>
      <w:r w:rsidRPr="00D71B89">
        <w:rPr>
          <w:rFonts w:ascii="Times New Roman" w:hAnsi="Times New Roman" w:cs="Times New Roman"/>
          <w:sz w:val="24"/>
          <w:szCs w:val="24"/>
        </w:rPr>
        <w:t>Raftopoulou</w:t>
      </w:r>
      <w:proofErr w:type="spellEnd"/>
      <w:r w:rsidRPr="00D71B89">
        <w:rPr>
          <w:rFonts w:ascii="Times New Roman" w:hAnsi="Times New Roman" w:cs="Times New Roman"/>
          <w:sz w:val="24"/>
          <w:szCs w:val="24"/>
        </w:rPr>
        <w:t xml:space="preserve">, E. and Hogg, M.K. (2010), “The political role of government-sponsored social marketing campaigns”, European Journal of Marketing, </w:t>
      </w:r>
      <w:r w:rsidR="00FA234F" w:rsidRPr="00D71B89">
        <w:rPr>
          <w:rFonts w:ascii="Times New Roman" w:hAnsi="Times New Roman" w:cs="Times New Roman"/>
          <w:sz w:val="24"/>
          <w:szCs w:val="24"/>
        </w:rPr>
        <w:t>Vol.</w:t>
      </w:r>
      <w:r w:rsidRPr="00D71B89">
        <w:rPr>
          <w:rFonts w:ascii="Times New Roman" w:hAnsi="Times New Roman" w:cs="Times New Roman"/>
          <w:sz w:val="24"/>
          <w:szCs w:val="24"/>
        </w:rPr>
        <w:t>44 No.7/8, pp.1206 - 1227</w:t>
      </w:r>
    </w:p>
    <w:p w:rsidR="00174FC0" w:rsidRPr="00D71B89" w:rsidRDefault="00E21EAE" w:rsidP="00174FC0">
      <w:pPr>
        <w:pStyle w:val="ListParagraph"/>
        <w:numPr>
          <w:ilvl w:val="0"/>
          <w:numId w:val="2"/>
        </w:numPr>
        <w:spacing w:line="240" w:lineRule="auto"/>
        <w:ind w:left="-284" w:hanging="142"/>
        <w:rPr>
          <w:rFonts w:ascii="Times New Roman" w:hAnsi="Times New Roman" w:cs="Times New Roman"/>
          <w:sz w:val="24"/>
          <w:szCs w:val="24"/>
        </w:rPr>
      </w:pPr>
      <w:proofErr w:type="spellStart"/>
      <w:r w:rsidRPr="00D71B89">
        <w:rPr>
          <w:rFonts w:ascii="Times New Roman" w:hAnsi="Times New Roman" w:cs="Times New Roman"/>
          <w:sz w:val="24"/>
          <w:szCs w:val="24"/>
        </w:rPr>
        <w:t>Rosenfield</w:t>
      </w:r>
      <w:proofErr w:type="spellEnd"/>
      <w:r w:rsidRPr="00D71B89">
        <w:rPr>
          <w:rFonts w:ascii="Times New Roman" w:hAnsi="Times New Roman" w:cs="Times New Roman"/>
          <w:sz w:val="24"/>
          <w:szCs w:val="24"/>
        </w:rPr>
        <w:t xml:space="preserve">, P.L. (1992), “The potential of transdisciplinary research for sustaining and extending linkages between the health and social sciences”, </w:t>
      </w:r>
      <w:r w:rsidRPr="00D71B89">
        <w:rPr>
          <w:rFonts w:ascii="Times New Roman" w:hAnsi="Times New Roman" w:cs="Times New Roman"/>
          <w:iCs/>
          <w:sz w:val="24"/>
          <w:szCs w:val="24"/>
        </w:rPr>
        <w:t>Social Science and Medicine</w:t>
      </w:r>
      <w:r w:rsidRPr="00D71B89">
        <w:rPr>
          <w:rFonts w:ascii="Times New Roman" w:hAnsi="Times New Roman" w:cs="Times New Roman"/>
          <w:sz w:val="24"/>
          <w:szCs w:val="24"/>
        </w:rPr>
        <w:t xml:space="preserve">, </w:t>
      </w:r>
      <w:r w:rsidR="00FA234F" w:rsidRPr="00D71B89">
        <w:rPr>
          <w:rFonts w:ascii="Times New Roman" w:hAnsi="Times New Roman" w:cs="Times New Roman"/>
          <w:sz w:val="24"/>
          <w:szCs w:val="24"/>
        </w:rPr>
        <w:t>Vol.</w:t>
      </w:r>
      <w:r w:rsidRPr="00D71B89">
        <w:rPr>
          <w:rFonts w:ascii="Times New Roman" w:hAnsi="Times New Roman" w:cs="Times New Roman"/>
          <w:sz w:val="24"/>
          <w:szCs w:val="24"/>
        </w:rPr>
        <w:t xml:space="preserve">35 </w:t>
      </w:r>
      <w:r w:rsidR="00FA234F" w:rsidRPr="00D71B89">
        <w:rPr>
          <w:rFonts w:ascii="Times New Roman" w:hAnsi="Times New Roman" w:cs="Times New Roman"/>
          <w:sz w:val="24"/>
          <w:szCs w:val="24"/>
        </w:rPr>
        <w:t>No.</w:t>
      </w:r>
      <w:r w:rsidRPr="00D71B89">
        <w:rPr>
          <w:rFonts w:ascii="Times New Roman" w:hAnsi="Times New Roman" w:cs="Times New Roman"/>
          <w:sz w:val="24"/>
          <w:szCs w:val="24"/>
        </w:rPr>
        <w:t>11, pp.1343-1357.</w:t>
      </w:r>
    </w:p>
    <w:p w:rsidR="00E21EAE" w:rsidRPr="00D71B89" w:rsidRDefault="00E21EAE" w:rsidP="00174FC0">
      <w:pPr>
        <w:pStyle w:val="ListParagraph"/>
        <w:numPr>
          <w:ilvl w:val="0"/>
          <w:numId w:val="2"/>
        </w:numPr>
        <w:spacing w:line="240" w:lineRule="auto"/>
        <w:ind w:left="-284" w:hanging="142"/>
        <w:rPr>
          <w:rFonts w:ascii="Times New Roman" w:hAnsi="Times New Roman" w:cs="Times New Roman"/>
          <w:sz w:val="24"/>
          <w:szCs w:val="24"/>
        </w:rPr>
      </w:pPr>
      <w:r w:rsidRPr="00D71B89">
        <w:rPr>
          <w:rFonts w:ascii="Times New Roman" w:hAnsi="Times New Roman" w:cs="Times New Roman"/>
          <w:sz w:val="24"/>
          <w:szCs w:val="24"/>
        </w:rPr>
        <w:t>Shove, E. (2010)</w:t>
      </w:r>
      <w:r w:rsidR="007D0B8F" w:rsidRPr="00D71B89">
        <w:rPr>
          <w:rFonts w:ascii="Times New Roman" w:hAnsi="Times New Roman" w:cs="Times New Roman"/>
          <w:sz w:val="24"/>
          <w:szCs w:val="24"/>
        </w:rPr>
        <w:t>,</w:t>
      </w:r>
      <w:r w:rsidRPr="00D71B89">
        <w:rPr>
          <w:rFonts w:ascii="Times New Roman" w:hAnsi="Times New Roman" w:cs="Times New Roman"/>
          <w:sz w:val="24"/>
          <w:szCs w:val="24"/>
        </w:rPr>
        <w:t xml:space="preserve"> </w:t>
      </w:r>
      <w:r w:rsidR="007D0B8F" w:rsidRPr="00D71B89">
        <w:rPr>
          <w:rFonts w:ascii="Times New Roman" w:hAnsi="Times New Roman" w:cs="Times New Roman"/>
          <w:sz w:val="24"/>
          <w:szCs w:val="24"/>
        </w:rPr>
        <w:t>“</w:t>
      </w:r>
      <w:r w:rsidRPr="00D71B89">
        <w:rPr>
          <w:rFonts w:ascii="Times New Roman" w:hAnsi="Times New Roman" w:cs="Times New Roman"/>
          <w:bCs/>
          <w:sz w:val="24"/>
          <w:szCs w:val="24"/>
        </w:rPr>
        <w:t xml:space="preserve">Beyond </w:t>
      </w:r>
      <w:r w:rsidRPr="00D71B89">
        <w:rPr>
          <w:rFonts w:ascii="Times New Roman" w:hAnsi="Times New Roman" w:cs="Times New Roman"/>
          <w:sz w:val="24"/>
          <w:szCs w:val="24"/>
        </w:rPr>
        <w:t xml:space="preserve">the </w:t>
      </w:r>
      <w:r w:rsidRPr="00D71B89">
        <w:rPr>
          <w:rFonts w:ascii="Times New Roman" w:hAnsi="Times New Roman" w:cs="Times New Roman"/>
          <w:bCs/>
          <w:sz w:val="24"/>
          <w:szCs w:val="24"/>
        </w:rPr>
        <w:t>ABC</w:t>
      </w:r>
      <w:r w:rsidRPr="00D71B89">
        <w:rPr>
          <w:rFonts w:ascii="Times New Roman" w:hAnsi="Times New Roman" w:cs="Times New Roman"/>
          <w:sz w:val="24"/>
          <w:szCs w:val="24"/>
        </w:rPr>
        <w:t>: Climate change policy and theories of social change</w:t>
      </w:r>
      <w:r w:rsidR="007D0B8F" w:rsidRPr="00D71B89">
        <w:rPr>
          <w:rFonts w:ascii="Times New Roman" w:hAnsi="Times New Roman" w:cs="Times New Roman"/>
          <w:sz w:val="24"/>
          <w:szCs w:val="24"/>
        </w:rPr>
        <w:t>”,</w:t>
      </w:r>
      <w:r w:rsidRPr="00D71B89">
        <w:rPr>
          <w:rFonts w:ascii="Times New Roman" w:hAnsi="Times New Roman" w:cs="Times New Roman"/>
          <w:i/>
          <w:iCs/>
          <w:sz w:val="24"/>
          <w:szCs w:val="24"/>
        </w:rPr>
        <w:t xml:space="preserve"> </w:t>
      </w:r>
      <w:proofErr w:type="spellStart"/>
      <w:r w:rsidRPr="00D71B89">
        <w:rPr>
          <w:rFonts w:ascii="Times New Roman" w:hAnsi="Times New Roman" w:cs="Times New Roman"/>
          <w:iCs/>
          <w:sz w:val="24"/>
          <w:szCs w:val="24"/>
        </w:rPr>
        <w:t>Env</w:t>
      </w:r>
      <w:proofErr w:type="spellEnd"/>
      <w:r w:rsidRPr="00D71B89">
        <w:rPr>
          <w:rFonts w:ascii="Times New Roman" w:hAnsi="Times New Roman" w:cs="Times New Roman"/>
          <w:iCs/>
          <w:sz w:val="24"/>
          <w:szCs w:val="24"/>
        </w:rPr>
        <w:t xml:space="preserve"> </w:t>
      </w:r>
      <w:r w:rsidR="006A4E5B" w:rsidRPr="00D71B89">
        <w:rPr>
          <w:rFonts w:ascii="Times New Roman" w:hAnsi="Times New Roman" w:cs="Times New Roman"/>
          <w:iCs/>
          <w:sz w:val="24"/>
          <w:szCs w:val="24"/>
        </w:rPr>
        <w:t xml:space="preserve">&amp; </w:t>
      </w:r>
      <w:r w:rsidRPr="00D71B89">
        <w:rPr>
          <w:rFonts w:ascii="Times New Roman" w:hAnsi="Times New Roman" w:cs="Times New Roman"/>
          <w:iCs/>
          <w:sz w:val="24"/>
          <w:szCs w:val="24"/>
        </w:rPr>
        <w:t xml:space="preserve">Plan A, </w:t>
      </w:r>
      <w:r w:rsidR="00FA234F" w:rsidRPr="00D71B89">
        <w:rPr>
          <w:rFonts w:ascii="Times New Roman" w:hAnsi="Times New Roman" w:cs="Times New Roman"/>
          <w:iCs/>
          <w:sz w:val="24"/>
          <w:szCs w:val="24"/>
        </w:rPr>
        <w:t>Vol.</w:t>
      </w:r>
      <w:r w:rsidRPr="00D71B89">
        <w:rPr>
          <w:rFonts w:ascii="Times New Roman" w:hAnsi="Times New Roman" w:cs="Times New Roman"/>
          <w:iCs/>
          <w:sz w:val="24"/>
          <w:szCs w:val="24"/>
        </w:rPr>
        <w:t>42</w:t>
      </w:r>
      <w:r w:rsidR="007D0B8F" w:rsidRPr="00D71B89">
        <w:rPr>
          <w:rFonts w:ascii="Times New Roman" w:hAnsi="Times New Roman" w:cs="Times New Roman"/>
          <w:iCs/>
          <w:sz w:val="24"/>
          <w:szCs w:val="24"/>
        </w:rPr>
        <w:t xml:space="preserve"> </w:t>
      </w:r>
      <w:r w:rsidR="00FA234F" w:rsidRPr="00D71B89">
        <w:rPr>
          <w:rFonts w:ascii="Times New Roman" w:hAnsi="Times New Roman" w:cs="Times New Roman"/>
          <w:iCs/>
          <w:sz w:val="24"/>
          <w:szCs w:val="24"/>
        </w:rPr>
        <w:t>No.</w:t>
      </w:r>
      <w:r w:rsidRPr="00D71B89">
        <w:rPr>
          <w:rFonts w:ascii="Times New Roman" w:hAnsi="Times New Roman" w:cs="Times New Roman"/>
          <w:sz w:val="24"/>
          <w:szCs w:val="24"/>
        </w:rPr>
        <w:t xml:space="preserve">6, </w:t>
      </w:r>
      <w:r w:rsidR="007D0B8F" w:rsidRPr="00D71B89">
        <w:rPr>
          <w:rFonts w:ascii="Times New Roman" w:hAnsi="Times New Roman" w:cs="Times New Roman"/>
          <w:sz w:val="24"/>
          <w:szCs w:val="24"/>
        </w:rPr>
        <w:t>pp.</w:t>
      </w:r>
      <w:r w:rsidRPr="00D71B89">
        <w:rPr>
          <w:rFonts w:ascii="Times New Roman" w:hAnsi="Times New Roman" w:cs="Times New Roman"/>
          <w:sz w:val="24"/>
          <w:szCs w:val="24"/>
        </w:rPr>
        <w:t xml:space="preserve">1273-1285. </w:t>
      </w:r>
    </w:p>
    <w:p w:rsidR="00D71B89" w:rsidRPr="00D71B89" w:rsidRDefault="00E21EAE" w:rsidP="00D71B89">
      <w:pPr>
        <w:pStyle w:val="ListParagraph"/>
        <w:numPr>
          <w:ilvl w:val="0"/>
          <w:numId w:val="2"/>
        </w:numPr>
        <w:spacing w:after="120" w:line="240" w:lineRule="auto"/>
        <w:ind w:left="-284" w:hanging="142"/>
        <w:rPr>
          <w:rFonts w:ascii="Times New Roman" w:hAnsi="Times New Roman" w:cs="Times New Roman"/>
          <w:sz w:val="24"/>
          <w:szCs w:val="24"/>
        </w:rPr>
      </w:pPr>
      <w:r w:rsidRPr="00D71B89">
        <w:rPr>
          <w:rFonts w:ascii="Times New Roman" w:hAnsi="Times New Roman" w:cs="Times New Roman"/>
          <w:sz w:val="24"/>
          <w:szCs w:val="24"/>
        </w:rPr>
        <w:t xml:space="preserve">Shove, E., </w:t>
      </w:r>
      <w:proofErr w:type="spellStart"/>
      <w:r w:rsidRPr="00D71B89">
        <w:rPr>
          <w:rFonts w:ascii="Times New Roman" w:hAnsi="Times New Roman" w:cs="Times New Roman"/>
          <w:sz w:val="24"/>
          <w:szCs w:val="24"/>
        </w:rPr>
        <w:t>Pantzar</w:t>
      </w:r>
      <w:proofErr w:type="spellEnd"/>
      <w:r w:rsidRPr="00D71B89">
        <w:rPr>
          <w:rFonts w:ascii="Times New Roman" w:hAnsi="Times New Roman" w:cs="Times New Roman"/>
          <w:sz w:val="24"/>
          <w:szCs w:val="24"/>
        </w:rPr>
        <w:t xml:space="preserve">, M., </w:t>
      </w:r>
      <w:r w:rsidR="00AD0ED5">
        <w:rPr>
          <w:rFonts w:ascii="Times New Roman" w:hAnsi="Times New Roman" w:cs="Times New Roman"/>
          <w:sz w:val="24"/>
          <w:szCs w:val="24"/>
        </w:rPr>
        <w:t>&amp;</w:t>
      </w:r>
      <w:bookmarkStart w:id="1" w:name="_GoBack"/>
      <w:bookmarkEnd w:id="1"/>
      <w:r w:rsidRPr="00D71B89">
        <w:rPr>
          <w:rFonts w:ascii="Times New Roman" w:hAnsi="Times New Roman" w:cs="Times New Roman"/>
          <w:sz w:val="24"/>
          <w:szCs w:val="24"/>
        </w:rPr>
        <w:t xml:space="preserve"> Watson, M. (2012), </w:t>
      </w:r>
      <w:proofErr w:type="gramStart"/>
      <w:r w:rsidRPr="00D71B89">
        <w:rPr>
          <w:rFonts w:ascii="Times New Roman" w:hAnsi="Times New Roman" w:cs="Times New Roman"/>
          <w:i/>
          <w:iCs/>
          <w:sz w:val="24"/>
          <w:szCs w:val="24"/>
        </w:rPr>
        <w:t>The</w:t>
      </w:r>
      <w:proofErr w:type="gramEnd"/>
      <w:r w:rsidRPr="00D71B89">
        <w:rPr>
          <w:rFonts w:ascii="Times New Roman" w:hAnsi="Times New Roman" w:cs="Times New Roman"/>
          <w:i/>
          <w:iCs/>
          <w:sz w:val="24"/>
          <w:szCs w:val="24"/>
        </w:rPr>
        <w:t xml:space="preserve"> dynamics of social practice</w:t>
      </w:r>
      <w:r w:rsidRPr="00D71B89">
        <w:rPr>
          <w:rFonts w:ascii="Times New Roman" w:hAnsi="Times New Roman" w:cs="Times New Roman"/>
          <w:iCs/>
          <w:sz w:val="24"/>
          <w:szCs w:val="24"/>
        </w:rPr>
        <w:t>,</w:t>
      </w:r>
      <w:r w:rsidR="00D71B89" w:rsidRPr="00D71B89">
        <w:rPr>
          <w:rFonts w:ascii="Times New Roman" w:hAnsi="Times New Roman" w:cs="Times New Roman"/>
          <w:sz w:val="24"/>
          <w:szCs w:val="24"/>
        </w:rPr>
        <w:t xml:space="preserve"> SAGE, </w:t>
      </w:r>
      <w:proofErr w:type="spellStart"/>
      <w:r w:rsidR="00D71B89" w:rsidRPr="00D71B89">
        <w:rPr>
          <w:rFonts w:ascii="Times New Roman" w:hAnsi="Times New Roman" w:cs="Times New Roman"/>
          <w:sz w:val="24"/>
          <w:szCs w:val="24"/>
        </w:rPr>
        <w:t>London.</w:t>
      </w:r>
      <w:proofErr w:type="spellEnd"/>
    </w:p>
    <w:p w:rsidR="00E21EAE" w:rsidRPr="00D71B89" w:rsidRDefault="00E21EAE" w:rsidP="00174FC0">
      <w:pPr>
        <w:pStyle w:val="ListParagraph"/>
        <w:numPr>
          <w:ilvl w:val="0"/>
          <w:numId w:val="2"/>
        </w:numPr>
        <w:spacing w:line="240" w:lineRule="auto"/>
        <w:ind w:left="-284" w:hanging="142"/>
        <w:rPr>
          <w:rFonts w:ascii="Times New Roman" w:hAnsi="Times New Roman" w:cs="Times New Roman"/>
          <w:sz w:val="24"/>
          <w:szCs w:val="24"/>
          <w:shd w:val="clear" w:color="auto" w:fill="FFFFFF"/>
        </w:rPr>
      </w:pPr>
      <w:r w:rsidRPr="00D71B89">
        <w:rPr>
          <w:rFonts w:ascii="Times New Roman" w:hAnsi="Times New Roman" w:cs="Times New Roman"/>
          <w:sz w:val="24"/>
          <w:szCs w:val="24"/>
        </w:rPr>
        <w:t xml:space="preserve">Spotswood, F. and </w:t>
      </w:r>
      <w:proofErr w:type="spellStart"/>
      <w:r w:rsidRPr="00D71B89">
        <w:rPr>
          <w:rFonts w:ascii="Times New Roman" w:hAnsi="Times New Roman" w:cs="Times New Roman"/>
          <w:sz w:val="24"/>
          <w:szCs w:val="24"/>
        </w:rPr>
        <w:t>Tapp</w:t>
      </w:r>
      <w:proofErr w:type="spellEnd"/>
      <w:r w:rsidRPr="00D71B89">
        <w:rPr>
          <w:rFonts w:ascii="Times New Roman" w:hAnsi="Times New Roman" w:cs="Times New Roman"/>
          <w:sz w:val="24"/>
          <w:szCs w:val="24"/>
        </w:rPr>
        <w:t>, A. (2013), “</w:t>
      </w:r>
      <w:r w:rsidRPr="00D71B89">
        <w:rPr>
          <w:rFonts w:ascii="Times New Roman" w:hAnsi="Times New Roman" w:cs="Times New Roman"/>
          <w:sz w:val="24"/>
          <w:szCs w:val="24"/>
          <w:shd w:val="clear" w:color="auto" w:fill="FFFFFF"/>
        </w:rPr>
        <w:t>Beyond persuasion: a cultural perspective of behaviour",</w:t>
      </w:r>
      <w:r w:rsidRPr="00D71B89">
        <w:rPr>
          <w:rStyle w:val="apple-converted-space"/>
          <w:rFonts w:ascii="Times New Roman" w:hAnsi="Times New Roman" w:cs="Times New Roman"/>
          <w:sz w:val="24"/>
          <w:szCs w:val="24"/>
          <w:shd w:val="clear" w:color="auto" w:fill="FFFFFF"/>
        </w:rPr>
        <w:t> </w:t>
      </w:r>
      <w:r w:rsidR="00174FC0" w:rsidRPr="00D71B89">
        <w:rPr>
          <w:rStyle w:val="apple-converted-space"/>
          <w:rFonts w:ascii="Times New Roman" w:hAnsi="Times New Roman" w:cs="Times New Roman"/>
          <w:sz w:val="24"/>
          <w:szCs w:val="24"/>
          <w:shd w:val="clear" w:color="auto" w:fill="FFFFFF"/>
        </w:rPr>
        <w:t>J</w:t>
      </w:r>
      <w:r w:rsidR="00174FC0" w:rsidRPr="00D71B89">
        <w:rPr>
          <w:rFonts w:ascii="Times New Roman" w:hAnsi="Times New Roman" w:cs="Times New Roman"/>
          <w:sz w:val="24"/>
          <w:szCs w:val="24"/>
        </w:rPr>
        <w:t>OSM,</w:t>
      </w:r>
      <w:r w:rsidRPr="00D71B89">
        <w:rPr>
          <w:rFonts w:ascii="Times New Roman" w:hAnsi="Times New Roman" w:cs="Times New Roman"/>
          <w:sz w:val="24"/>
          <w:szCs w:val="24"/>
        </w:rPr>
        <w:t xml:space="preserve"> </w:t>
      </w:r>
      <w:r w:rsidR="00FA234F" w:rsidRPr="00D71B89">
        <w:rPr>
          <w:rFonts w:ascii="Times New Roman" w:hAnsi="Times New Roman" w:cs="Times New Roman"/>
          <w:sz w:val="24"/>
          <w:szCs w:val="24"/>
          <w:shd w:val="clear" w:color="auto" w:fill="FFFFFF"/>
        </w:rPr>
        <w:t>Vol.</w:t>
      </w:r>
      <w:r w:rsidRPr="00D71B89">
        <w:rPr>
          <w:rFonts w:ascii="Times New Roman" w:hAnsi="Times New Roman" w:cs="Times New Roman"/>
          <w:sz w:val="24"/>
          <w:szCs w:val="24"/>
          <w:shd w:val="clear" w:color="auto" w:fill="FFFFFF"/>
        </w:rPr>
        <w:t xml:space="preserve">3 </w:t>
      </w:r>
      <w:r w:rsidR="00FA234F" w:rsidRPr="00D71B89">
        <w:rPr>
          <w:rFonts w:ascii="Times New Roman" w:hAnsi="Times New Roman" w:cs="Times New Roman"/>
          <w:sz w:val="24"/>
          <w:szCs w:val="24"/>
          <w:shd w:val="clear" w:color="auto" w:fill="FFFFFF"/>
        </w:rPr>
        <w:t>No.</w:t>
      </w:r>
      <w:r w:rsidR="00174FC0" w:rsidRPr="00D71B89">
        <w:rPr>
          <w:rFonts w:ascii="Times New Roman" w:hAnsi="Times New Roman" w:cs="Times New Roman"/>
          <w:sz w:val="24"/>
          <w:szCs w:val="24"/>
          <w:shd w:val="clear" w:color="auto" w:fill="FFFFFF"/>
        </w:rPr>
        <w:t>3.</w:t>
      </w:r>
      <w:r w:rsidRPr="00D71B89">
        <w:rPr>
          <w:rFonts w:ascii="Times New Roman" w:hAnsi="Times New Roman" w:cs="Times New Roman"/>
          <w:sz w:val="24"/>
          <w:szCs w:val="24"/>
          <w:shd w:val="clear" w:color="auto" w:fill="FFFFFF"/>
        </w:rPr>
        <w:t xml:space="preserve"> </w:t>
      </w:r>
    </w:p>
    <w:p w:rsidR="00E21EAE" w:rsidRPr="00D71B89" w:rsidRDefault="00445C1E" w:rsidP="00174FC0">
      <w:pPr>
        <w:pStyle w:val="ListParagraph"/>
        <w:numPr>
          <w:ilvl w:val="0"/>
          <w:numId w:val="2"/>
        </w:numPr>
        <w:spacing w:line="240" w:lineRule="auto"/>
        <w:ind w:left="-284" w:hanging="142"/>
        <w:rPr>
          <w:rFonts w:ascii="Times New Roman" w:hAnsi="Times New Roman" w:cs="Times New Roman"/>
          <w:sz w:val="24"/>
          <w:szCs w:val="24"/>
        </w:rPr>
      </w:pPr>
      <w:r w:rsidRPr="00D71B89">
        <w:rPr>
          <w:rFonts w:ascii="Times New Roman" w:hAnsi="Times New Roman" w:cs="Times New Roman"/>
          <w:sz w:val="24"/>
          <w:szCs w:val="24"/>
        </w:rPr>
        <w:t>Spotswood, F.,</w:t>
      </w:r>
      <w:r w:rsidR="00E21EAE" w:rsidRPr="00D71B89">
        <w:rPr>
          <w:rFonts w:ascii="Times New Roman" w:hAnsi="Times New Roman" w:cs="Times New Roman"/>
          <w:sz w:val="24"/>
          <w:szCs w:val="24"/>
        </w:rPr>
        <w:t xml:space="preserve"> Chatterton, T. and </w:t>
      </w:r>
      <w:proofErr w:type="spellStart"/>
      <w:r w:rsidR="00E21EAE" w:rsidRPr="00D71B89">
        <w:rPr>
          <w:rFonts w:ascii="Times New Roman" w:hAnsi="Times New Roman" w:cs="Times New Roman"/>
          <w:sz w:val="24"/>
          <w:szCs w:val="24"/>
        </w:rPr>
        <w:t>Tapp</w:t>
      </w:r>
      <w:proofErr w:type="spellEnd"/>
      <w:r w:rsidR="00E21EAE" w:rsidRPr="00D71B89">
        <w:rPr>
          <w:rFonts w:ascii="Times New Roman" w:hAnsi="Times New Roman" w:cs="Times New Roman"/>
          <w:sz w:val="24"/>
          <w:szCs w:val="24"/>
        </w:rPr>
        <w:t>, A. (</w:t>
      </w:r>
      <w:r w:rsidR="00EE5F62">
        <w:rPr>
          <w:rFonts w:ascii="Times New Roman" w:hAnsi="Times New Roman" w:cs="Times New Roman"/>
          <w:sz w:val="24"/>
          <w:szCs w:val="24"/>
        </w:rPr>
        <w:t>accepted for publication</w:t>
      </w:r>
      <w:r w:rsidR="00E21EAE" w:rsidRPr="00D71B89">
        <w:rPr>
          <w:rFonts w:ascii="Times New Roman" w:hAnsi="Times New Roman" w:cs="Times New Roman"/>
          <w:sz w:val="24"/>
          <w:szCs w:val="24"/>
        </w:rPr>
        <w:t>). “A Social Practices Perspective of Uti</w:t>
      </w:r>
      <w:r w:rsidR="00174FC0" w:rsidRPr="00D71B89">
        <w:rPr>
          <w:rFonts w:ascii="Times New Roman" w:hAnsi="Times New Roman" w:cs="Times New Roman"/>
          <w:sz w:val="24"/>
          <w:szCs w:val="24"/>
        </w:rPr>
        <w:t>lity Cycling</w:t>
      </w:r>
      <w:r w:rsidR="00E21EAE" w:rsidRPr="00D71B89">
        <w:rPr>
          <w:rFonts w:ascii="Times New Roman" w:hAnsi="Times New Roman" w:cs="Times New Roman"/>
          <w:sz w:val="24"/>
          <w:szCs w:val="24"/>
        </w:rPr>
        <w:t>”</w:t>
      </w:r>
      <w:r w:rsidR="00EE5F62">
        <w:rPr>
          <w:rFonts w:ascii="Times New Roman" w:hAnsi="Times New Roman" w:cs="Times New Roman"/>
          <w:sz w:val="24"/>
          <w:szCs w:val="24"/>
        </w:rPr>
        <w:t xml:space="preserve">, </w:t>
      </w:r>
      <w:r w:rsidR="00EE5F62">
        <w:rPr>
          <w:rFonts w:ascii="Times New Roman" w:hAnsi="Times New Roman" w:cs="Times New Roman"/>
          <w:i/>
          <w:sz w:val="24"/>
          <w:szCs w:val="24"/>
        </w:rPr>
        <w:t>Transport Research Part F</w:t>
      </w:r>
      <w:r w:rsidR="00E21EAE" w:rsidRPr="00D71B89">
        <w:rPr>
          <w:rFonts w:ascii="Times New Roman" w:hAnsi="Times New Roman" w:cs="Times New Roman"/>
          <w:sz w:val="24"/>
          <w:szCs w:val="24"/>
        </w:rPr>
        <w:t xml:space="preserve">. </w:t>
      </w:r>
    </w:p>
    <w:p w:rsidR="00F54F90" w:rsidRPr="00D71B89" w:rsidRDefault="00F54F90" w:rsidP="00F54F90">
      <w:pPr>
        <w:pStyle w:val="ListParagraph"/>
        <w:numPr>
          <w:ilvl w:val="0"/>
          <w:numId w:val="2"/>
        </w:numPr>
        <w:spacing w:line="240" w:lineRule="auto"/>
        <w:ind w:left="-284" w:hanging="142"/>
        <w:rPr>
          <w:rFonts w:ascii="Times New Roman" w:hAnsi="Times New Roman" w:cs="Times New Roman"/>
          <w:sz w:val="24"/>
          <w:szCs w:val="24"/>
        </w:rPr>
      </w:pPr>
      <w:r w:rsidRPr="00D71B89">
        <w:rPr>
          <w:rFonts w:ascii="Times New Roman" w:hAnsi="Times New Roman" w:cs="Times New Roman"/>
          <w:sz w:val="24"/>
          <w:szCs w:val="24"/>
        </w:rPr>
        <w:t>Stead, M. G., R., Angus, K., and McDermott, L. (2007), “A systematic review of social marketing effectiveness”,</w:t>
      </w:r>
      <w:r w:rsidRPr="00D71B89">
        <w:rPr>
          <w:rFonts w:ascii="Times New Roman" w:hAnsi="Times New Roman" w:cs="Times New Roman"/>
          <w:i/>
          <w:iCs/>
          <w:sz w:val="24"/>
          <w:szCs w:val="24"/>
        </w:rPr>
        <w:t xml:space="preserve"> </w:t>
      </w:r>
      <w:r w:rsidRPr="00D71B89">
        <w:rPr>
          <w:rFonts w:ascii="Times New Roman" w:hAnsi="Times New Roman" w:cs="Times New Roman"/>
          <w:iCs/>
          <w:sz w:val="24"/>
          <w:szCs w:val="24"/>
        </w:rPr>
        <w:t>Health Education</w:t>
      </w:r>
      <w:r w:rsidRPr="00D71B89">
        <w:rPr>
          <w:rFonts w:ascii="Times New Roman" w:hAnsi="Times New Roman" w:cs="Times New Roman"/>
          <w:i/>
          <w:iCs/>
          <w:sz w:val="24"/>
          <w:szCs w:val="24"/>
        </w:rPr>
        <w:t xml:space="preserve">, </w:t>
      </w:r>
      <w:r w:rsidRPr="00D71B89">
        <w:rPr>
          <w:rFonts w:ascii="Times New Roman" w:hAnsi="Times New Roman" w:cs="Times New Roman"/>
          <w:iCs/>
          <w:sz w:val="24"/>
          <w:szCs w:val="24"/>
        </w:rPr>
        <w:t>Vol.107 No.</w:t>
      </w:r>
      <w:r w:rsidRPr="00D71B89">
        <w:rPr>
          <w:rFonts w:ascii="Times New Roman" w:hAnsi="Times New Roman" w:cs="Times New Roman"/>
          <w:sz w:val="24"/>
          <w:szCs w:val="24"/>
        </w:rPr>
        <w:t xml:space="preserve">2, pp.126-191. </w:t>
      </w:r>
    </w:p>
    <w:p w:rsidR="002D69C4" w:rsidRPr="002D69C4" w:rsidRDefault="00FA234F" w:rsidP="002D69C4">
      <w:pPr>
        <w:pStyle w:val="ListParagraph"/>
        <w:numPr>
          <w:ilvl w:val="0"/>
          <w:numId w:val="2"/>
        </w:numPr>
        <w:spacing w:line="240" w:lineRule="auto"/>
        <w:ind w:left="-284" w:hanging="142"/>
        <w:rPr>
          <w:rFonts w:ascii="Times New Roman" w:hAnsi="Times New Roman" w:cs="Times New Roman"/>
          <w:sz w:val="24"/>
          <w:szCs w:val="24"/>
        </w:rPr>
      </w:pPr>
      <w:proofErr w:type="spellStart"/>
      <w:r w:rsidRPr="00D71B89">
        <w:rPr>
          <w:rFonts w:ascii="Times New Roman" w:hAnsi="Times New Roman" w:cs="Times New Roman"/>
          <w:sz w:val="24"/>
          <w:szCs w:val="24"/>
          <w:shd w:val="clear" w:color="auto" w:fill="FFFFFF"/>
        </w:rPr>
        <w:t>Szmigin</w:t>
      </w:r>
      <w:proofErr w:type="spellEnd"/>
      <w:r w:rsidRPr="00D71B89">
        <w:rPr>
          <w:rFonts w:ascii="Times New Roman" w:hAnsi="Times New Roman" w:cs="Times New Roman"/>
          <w:sz w:val="24"/>
          <w:szCs w:val="24"/>
          <w:shd w:val="clear" w:color="auto" w:fill="FFFFFF"/>
        </w:rPr>
        <w:t xml:space="preserve">, I.; </w:t>
      </w:r>
      <w:proofErr w:type="spellStart"/>
      <w:r w:rsidRPr="00D71B89">
        <w:rPr>
          <w:rFonts w:ascii="Times New Roman" w:hAnsi="Times New Roman" w:cs="Times New Roman"/>
          <w:sz w:val="24"/>
          <w:szCs w:val="24"/>
          <w:shd w:val="clear" w:color="auto" w:fill="FFFFFF"/>
        </w:rPr>
        <w:t>Bengry</w:t>
      </w:r>
      <w:proofErr w:type="spellEnd"/>
      <w:r w:rsidRPr="00D71B89">
        <w:rPr>
          <w:rFonts w:ascii="Times New Roman" w:hAnsi="Times New Roman" w:cs="Times New Roman"/>
          <w:sz w:val="24"/>
          <w:szCs w:val="24"/>
          <w:shd w:val="clear" w:color="auto" w:fill="FFFFFF"/>
        </w:rPr>
        <w:t xml:space="preserve">-Howell, A.; Griffin, C.; </w:t>
      </w:r>
      <w:proofErr w:type="spellStart"/>
      <w:r w:rsidRPr="00D71B89">
        <w:rPr>
          <w:rFonts w:ascii="Times New Roman" w:hAnsi="Times New Roman" w:cs="Times New Roman"/>
          <w:sz w:val="24"/>
          <w:szCs w:val="24"/>
          <w:shd w:val="clear" w:color="auto" w:fill="FFFFFF"/>
        </w:rPr>
        <w:t>Hackley</w:t>
      </w:r>
      <w:proofErr w:type="spellEnd"/>
      <w:r w:rsidRPr="00D71B89">
        <w:rPr>
          <w:rFonts w:ascii="Times New Roman" w:hAnsi="Times New Roman" w:cs="Times New Roman"/>
          <w:sz w:val="24"/>
          <w:szCs w:val="24"/>
          <w:shd w:val="clear" w:color="auto" w:fill="FFFFFF"/>
        </w:rPr>
        <w:t xml:space="preserve">, C. and Mistral, W. (2011), Social marketing, individual responsibility and the “culture of intoxication”, </w:t>
      </w:r>
      <w:r w:rsidRPr="00AD0ED5">
        <w:rPr>
          <w:rFonts w:ascii="Times New Roman" w:hAnsi="Times New Roman" w:cs="Times New Roman"/>
          <w:i/>
          <w:sz w:val="24"/>
          <w:szCs w:val="24"/>
          <w:shd w:val="clear" w:color="auto" w:fill="FFFFFF"/>
        </w:rPr>
        <w:t>European Journal of Mar</w:t>
      </w:r>
      <w:r w:rsidR="002D69C4" w:rsidRPr="00AD0ED5">
        <w:rPr>
          <w:rFonts w:ascii="Times New Roman" w:hAnsi="Times New Roman" w:cs="Times New Roman"/>
          <w:i/>
          <w:sz w:val="24"/>
          <w:szCs w:val="24"/>
          <w:shd w:val="clear" w:color="auto" w:fill="FFFFFF"/>
        </w:rPr>
        <w:t>keting</w:t>
      </w:r>
      <w:r w:rsidR="002D69C4">
        <w:rPr>
          <w:rFonts w:ascii="Times New Roman" w:hAnsi="Times New Roman" w:cs="Times New Roman"/>
          <w:sz w:val="24"/>
          <w:szCs w:val="24"/>
          <w:shd w:val="clear" w:color="auto" w:fill="FFFFFF"/>
        </w:rPr>
        <w:t>, Vol.45 No.5, pp.759-779.</w:t>
      </w:r>
    </w:p>
    <w:p w:rsidR="002D69C4" w:rsidRPr="002D69C4" w:rsidRDefault="002D69C4" w:rsidP="002D69C4">
      <w:pPr>
        <w:pStyle w:val="ListParagraph"/>
        <w:numPr>
          <w:ilvl w:val="0"/>
          <w:numId w:val="2"/>
        </w:numPr>
        <w:autoSpaceDE w:val="0"/>
        <w:autoSpaceDN w:val="0"/>
        <w:adjustRightInd w:val="0"/>
        <w:spacing w:after="0" w:line="240" w:lineRule="auto"/>
        <w:ind w:left="-284" w:hanging="142"/>
        <w:rPr>
          <w:rFonts w:ascii="Times New Roman" w:hAnsi="Times New Roman" w:cs="Times New Roman"/>
          <w:sz w:val="24"/>
          <w:szCs w:val="24"/>
        </w:rPr>
      </w:pPr>
      <w:r w:rsidRPr="002D69C4">
        <w:rPr>
          <w:rFonts w:ascii="Times New Roman" w:hAnsi="Times New Roman" w:cs="Times New Roman"/>
          <w:sz w:val="24"/>
          <w:szCs w:val="24"/>
        </w:rPr>
        <w:t xml:space="preserve">Truong, </w:t>
      </w:r>
      <w:r w:rsidR="00A97CE4">
        <w:rPr>
          <w:rFonts w:ascii="Times New Roman" w:hAnsi="Times New Roman" w:cs="Times New Roman"/>
          <w:sz w:val="24"/>
          <w:szCs w:val="24"/>
        </w:rPr>
        <w:t>V.</w:t>
      </w:r>
      <w:r w:rsidRPr="002D69C4">
        <w:rPr>
          <w:rFonts w:ascii="Times New Roman" w:hAnsi="Times New Roman" w:cs="Times New Roman"/>
          <w:sz w:val="24"/>
          <w:szCs w:val="24"/>
        </w:rPr>
        <w:t>D. (2014), “</w:t>
      </w:r>
      <w:r w:rsidRPr="002D69C4">
        <w:rPr>
          <w:rFonts w:ascii="Times New Roman" w:hAnsi="Times New Roman" w:cs="Times New Roman"/>
          <w:sz w:val="24"/>
          <w:szCs w:val="24"/>
        </w:rPr>
        <w:t>Social Marketing: A Systematic</w:t>
      </w:r>
      <w:r w:rsidRPr="002D69C4">
        <w:rPr>
          <w:rFonts w:ascii="Times New Roman" w:hAnsi="Times New Roman" w:cs="Times New Roman"/>
          <w:sz w:val="24"/>
          <w:szCs w:val="24"/>
        </w:rPr>
        <w:t xml:space="preserve"> </w:t>
      </w:r>
      <w:r w:rsidRPr="002D69C4">
        <w:rPr>
          <w:rFonts w:ascii="Times New Roman" w:hAnsi="Times New Roman" w:cs="Times New Roman"/>
          <w:sz w:val="24"/>
          <w:szCs w:val="24"/>
        </w:rPr>
        <w:t>Review of Research 1998–2012</w:t>
      </w:r>
      <w:r w:rsidRPr="002D69C4">
        <w:rPr>
          <w:rFonts w:ascii="Times New Roman" w:hAnsi="Times New Roman" w:cs="Times New Roman"/>
          <w:sz w:val="24"/>
          <w:szCs w:val="24"/>
        </w:rPr>
        <w:t xml:space="preserve">. </w:t>
      </w:r>
      <w:r>
        <w:rPr>
          <w:rFonts w:ascii="Times New Roman" w:hAnsi="Times New Roman" w:cs="Times New Roman"/>
          <w:i/>
          <w:sz w:val="24"/>
          <w:szCs w:val="24"/>
        </w:rPr>
        <w:t>Social Marketing Quarterly</w:t>
      </w:r>
      <w:r w:rsidR="00B53548">
        <w:rPr>
          <w:rFonts w:ascii="Times New Roman" w:hAnsi="Times New Roman" w:cs="Times New Roman"/>
          <w:i/>
          <w:sz w:val="24"/>
          <w:szCs w:val="24"/>
        </w:rPr>
        <w:t xml:space="preserve">, </w:t>
      </w:r>
      <w:r w:rsidR="00B53548">
        <w:rPr>
          <w:rFonts w:ascii="Times New Roman" w:hAnsi="Times New Roman" w:cs="Times New Roman"/>
          <w:sz w:val="24"/>
          <w:szCs w:val="24"/>
        </w:rPr>
        <w:t>Vol.20 No.1, pp.15-34.</w:t>
      </w:r>
    </w:p>
    <w:p w:rsidR="00973CDB" w:rsidRPr="00973CDB" w:rsidRDefault="00973CDB" w:rsidP="00973CDB">
      <w:pPr>
        <w:pStyle w:val="ListParagraph"/>
        <w:numPr>
          <w:ilvl w:val="0"/>
          <w:numId w:val="2"/>
        </w:numPr>
        <w:spacing w:line="240" w:lineRule="auto"/>
        <w:ind w:left="-284" w:hanging="142"/>
        <w:rPr>
          <w:rFonts w:ascii="Times New Roman" w:hAnsi="Times New Roman" w:cs="Times New Roman"/>
          <w:sz w:val="24"/>
          <w:szCs w:val="24"/>
        </w:rPr>
      </w:pPr>
      <w:r w:rsidRPr="00973CDB">
        <w:rPr>
          <w:rFonts w:ascii="Times New Roman" w:hAnsi="Times New Roman" w:cs="Times New Roman"/>
          <w:sz w:val="24"/>
          <w:szCs w:val="24"/>
        </w:rPr>
        <w:t xml:space="preserve">Warde, A. (2005), “Consumption and Theories of Practice”, </w:t>
      </w:r>
      <w:r w:rsidR="00AD0ED5">
        <w:rPr>
          <w:rFonts w:ascii="Times New Roman" w:hAnsi="Times New Roman" w:cs="Times New Roman"/>
          <w:i/>
          <w:iCs/>
          <w:sz w:val="24"/>
          <w:szCs w:val="24"/>
        </w:rPr>
        <w:t>JCR</w:t>
      </w:r>
      <w:r w:rsidRPr="00973CDB">
        <w:rPr>
          <w:rFonts w:ascii="Times New Roman" w:hAnsi="Times New Roman" w:cs="Times New Roman"/>
          <w:sz w:val="24"/>
          <w:szCs w:val="24"/>
        </w:rPr>
        <w:t xml:space="preserve">, Vol.5 No.2, pp.131-153. </w:t>
      </w:r>
    </w:p>
    <w:p w:rsidR="00FA234F" w:rsidRPr="00D71B89" w:rsidRDefault="00E21EAE" w:rsidP="00FA234F">
      <w:pPr>
        <w:pStyle w:val="ListParagraph"/>
        <w:numPr>
          <w:ilvl w:val="0"/>
          <w:numId w:val="2"/>
        </w:numPr>
        <w:spacing w:line="240" w:lineRule="auto"/>
        <w:ind w:left="-284" w:hanging="142"/>
        <w:rPr>
          <w:rFonts w:ascii="Times New Roman" w:hAnsi="Times New Roman" w:cs="Times New Roman"/>
          <w:sz w:val="24"/>
          <w:szCs w:val="24"/>
        </w:rPr>
      </w:pPr>
      <w:r w:rsidRPr="00D71B89">
        <w:rPr>
          <w:rFonts w:ascii="Times New Roman" w:hAnsi="Times New Roman" w:cs="Times New Roman"/>
          <w:sz w:val="24"/>
          <w:szCs w:val="24"/>
        </w:rPr>
        <w:t>West, R. (2006), “Tobacco control: present and future”,</w:t>
      </w:r>
      <w:r w:rsidR="00FA234F" w:rsidRPr="00D71B89">
        <w:rPr>
          <w:rFonts w:ascii="Times New Roman" w:hAnsi="Times New Roman" w:cs="Times New Roman"/>
          <w:sz w:val="24"/>
          <w:szCs w:val="24"/>
        </w:rPr>
        <w:t xml:space="preserve"> British Medical Bulletin, Vol.</w:t>
      </w:r>
      <w:r w:rsidRPr="00D71B89">
        <w:rPr>
          <w:rFonts w:ascii="Times New Roman" w:hAnsi="Times New Roman" w:cs="Times New Roman"/>
          <w:sz w:val="24"/>
          <w:szCs w:val="24"/>
        </w:rPr>
        <w:t>77-78</w:t>
      </w:r>
      <w:r w:rsidR="00FA234F" w:rsidRPr="00D71B89">
        <w:rPr>
          <w:rFonts w:ascii="Times New Roman" w:hAnsi="Times New Roman" w:cs="Times New Roman"/>
          <w:sz w:val="24"/>
          <w:szCs w:val="24"/>
        </w:rPr>
        <w:t>,</w:t>
      </w:r>
      <w:r w:rsidRPr="00D71B89">
        <w:rPr>
          <w:rFonts w:ascii="Times New Roman" w:hAnsi="Times New Roman" w:cs="Times New Roman"/>
          <w:sz w:val="24"/>
          <w:szCs w:val="24"/>
        </w:rPr>
        <w:t xml:space="preserve"> pp.123-136. </w:t>
      </w:r>
    </w:p>
    <w:sectPr w:rsidR="00FA234F" w:rsidRPr="00D71B89">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1E9" w:rsidRDefault="005D71E9" w:rsidP="00DF21B2">
      <w:pPr>
        <w:spacing w:after="0" w:line="240" w:lineRule="auto"/>
      </w:pPr>
      <w:r>
        <w:separator/>
      </w:r>
    </w:p>
  </w:endnote>
  <w:endnote w:type="continuationSeparator" w:id="0">
    <w:p w:rsidR="005D71E9" w:rsidRDefault="005D71E9" w:rsidP="00DF2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1E9" w:rsidRDefault="005D71E9" w:rsidP="00DF21B2">
      <w:pPr>
        <w:spacing w:after="0" w:line="240" w:lineRule="auto"/>
      </w:pPr>
      <w:r>
        <w:separator/>
      </w:r>
    </w:p>
  </w:footnote>
  <w:footnote w:type="continuationSeparator" w:id="0">
    <w:p w:rsidR="005D71E9" w:rsidRDefault="005D71E9" w:rsidP="00DF21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327141"/>
      <w:docPartObj>
        <w:docPartGallery w:val="Page Numbers (Margins)"/>
        <w:docPartUnique/>
      </w:docPartObj>
    </w:sdtPr>
    <w:sdtEndPr/>
    <w:sdtContent>
      <w:p w:rsidR="002C1E14" w:rsidRDefault="002C1E14">
        <w:pPr>
          <w:pStyle w:val="Header"/>
        </w:pPr>
        <w:r>
          <w:rPr>
            <w:noProof/>
            <w:lang w:eastAsia="en-GB"/>
          </w:rPr>
          <mc:AlternateContent>
            <mc:Choice Requires="wps">
              <w:drawing>
                <wp:anchor distT="0" distB="0" distL="114300" distR="114300" simplePos="0" relativeHeight="251659264" behindDoc="0" locked="0" layoutInCell="0" allowOverlap="1" wp14:anchorId="5E894D9B" wp14:editId="5473269F">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E14" w:rsidRDefault="002C1E1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AD0ED5" w:rsidRPr="00AD0ED5">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C1E14" w:rsidRDefault="002C1E1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AD0ED5" w:rsidRPr="00AD0ED5">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B0EC9"/>
    <w:multiLevelType w:val="hybridMultilevel"/>
    <w:tmpl w:val="D9CE6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A059FA"/>
    <w:multiLevelType w:val="multilevel"/>
    <w:tmpl w:val="1A269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E07"/>
    <w:rsid w:val="000439DE"/>
    <w:rsid w:val="000728F3"/>
    <w:rsid w:val="000E6170"/>
    <w:rsid w:val="00105365"/>
    <w:rsid w:val="0013039C"/>
    <w:rsid w:val="00143AF1"/>
    <w:rsid w:val="00155C93"/>
    <w:rsid w:val="001568A6"/>
    <w:rsid w:val="001644E7"/>
    <w:rsid w:val="00174FC0"/>
    <w:rsid w:val="00183D4F"/>
    <w:rsid w:val="001927F3"/>
    <w:rsid w:val="00195419"/>
    <w:rsid w:val="001A177A"/>
    <w:rsid w:val="001D1065"/>
    <w:rsid w:val="001D2F76"/>
    <w:rsid w:val="00207A8C"/>
    <w:rsid w:val="00221435"/>
    <w:rsid w:val="00286B95"/>
    <w:rsid w:val="002C1E14"/>
    <w:rsid w:val="002C2908"/>
    <w:rsid w:val="002D611B"/>
    <w:rsid w:val="002D69C4"/>
    <w:rsid w:val="0032702C"/>
    <w:rsid w:val="00345FD0"/>
    <w:rsid w:val="00356C89"/>
    <w:rsid w:val="00377FEF"/>
    <w:rsid w:val="003930BF"/>
    <w:rsid w:val="003C3631"/>
    <w:rsid w:val="0042765E"/>
    <w:rsid w:val="00433E69"/>
    <w:rsid w:val="00445C1E"/>
    <w:rsid w:val="0045397C"/>
    <w:rsid w:val="00457DD4"/>
    <w:rsid w:val="0047478A"/>
    <w:rsid w:val="00480560"/>
    <w:rsid w:val="004A6E88"/>
    <w:rsid w:val="004D6ED3"/>
    <w:rsid w:val="0052770E"/>
    <w:rsid w:val="005A00A7"/>
    <w:rsid w:val="005A61AD"/>
    <w:rsid w:val="005C2A9B"/>
    <w:rsid w:val="005D71E9"/>
    <w:rsid w:val="00604595"/>
    <w:rsid w:val="00612270"/>
    <w:rsid w:val="006219E2"/>
    <w:rsid w:val="00645119"/>
    <w:rsid w:val="00673A29"/>
    <w:rsid w:val="00694BF0"/>
    <w:rsid w:val="006A4E5B"/>
    <w:rsid w:val="006B529D"/>
    <w:rsid w:val="006E57C3"/>
    <w:rsid w:val="006F312B"/>
    <w:rsid w:val="006F63E4"/>
    <w:rsid w:val="00733B65"/>
    <w:rsid w:val="0075636A"/>
    <w:rsid w:val="00762D51"/>
    <w:rsid w:val="0076453E"/>
    <w:rsid w:val="0079769C"/>
    <w:rsid w:val="007B66FF"/>
    <w:rsid w:val="007D0B8F"/>
    <w:rsid w:val="007E1103"/>
    <w:rsid w:val="007E3273"/>
    <w:rsid w:val="008275AD"/>
    <w:rsid w:val="008348DC"/>
    <w:rsid w:val="00855ABC"/>
    <w:rsid w:val="00855CA0"/>
    <w:rsid w:val="008B49D5"/>
    <w:rsid w:val="008D080E"/>
    <w:rsid w:val="008E7B4F"/>
    <w:rsid w:val="008F232B"/>
    <w:rsid w:val="0092743F"/>
    <w:rsid w:val="00953DA0"/>
    <w:rsid w:val="00957F1F"/>
    <w:rsid w:val="00973CDB"/>
    <w:rsid w:val="009D32BC"/>
    <w:rsid w:val="009E50CC"/>
    <w:rsid w:val="009E5336"/>
    <w:rsid w:val="009F70EA"/>
    <w:rsid w:val="00A206EA"/>
    <w:rsid w:val="00A20A18"/>
    <w:rsid w:val="00A212AA"/>
    <w:rsid w:val="00A3481C"/>
    <w:rsid w:val="00A82621"/>
    <w:rsid w:val="00A87D92"/>
    <w:rsid w:val="00A97CE4"/>
    <w:rsid w:val="00AA7158"/>
    <w:rsid w:val="00AC05A7"/>
    <w:rsid w:val="00AD0ED5"/>
    <w:rsid w:val="00AD5EAB"/>
    <w:rsid w:val="00AD74AC"/>
    <w:rsid w:val="00B35E2B"/>
    <w:rsid w:val="00B53548"/>
    <w:rsid w:val="00B82DB1"/>
    <w:rsid w:val="00BE11FA"/>
    <w:rsid w:val="00C040E7"/>
    <w:rsid w:val="00C123BB"/>
    <w:rsid w:val="00C2120A"/>
    <w:rsid w:val="00C43F7B"/>
    <w:rsid w:val="00C469D0"/>
    <w:rsid w:val="00C52B38"/>
    <w:rsid w:val="00C57A73"/>
    <w:rsid w:val="00C77E57"/>
    <w:rsid w:val="00C85FC0"/>
    <w:rsid w:val="00CB15A6"/>
    <w:rsid w:val="00CC0B07"/>
    <w:rsid w:val="00CF753C"/>
    <w:rsid w:val="00D278CE"/>
    <w:rsid w:val="00D31223"/>
    <w:rsid w:val="00D44AB2"/>
    <w:rsid w:val="00D47274"/>
    <w:rsid w:val="00D50CCA"/>
    <w:rsid w:val="00D54B84"/>
    <w:rsid w:val="00D562B1"/>
    <w:rsid w:val="00D71B89"/>
    <w:rsid w:val="00D76158"/>
    <w:rsid w:val="00DA63B7"/>
    <w:rsid w:val="00DB5DA0"/>
    <w:rsid w:val="00DC048A"/>
    <w:rsid w:val="00DF21B2"/>
    <w:rsid w:val="00DF2F56"/>
    <w:rsid w:val="00E06AFC"/>
    <w:rsid w:val="00E155A1"/>
    <w:rsid w:val="00E21EAE"/>
    <w:rsid w:val="00E311C3"/>
    <w:rsid w:val="00E37A6F"/>
    <w:rsid w:val="00E62FF6"/>
    <w:rsid w:val="00E63372"/>
    <w:rsid w:val="00E64E07"/>
    <w:rsid w:val="00ED5AF4"/>
    <w:rsid w:val="00EE180C"/>
    <w:rsid w:val="00EE5F62"/>
    <w:rsid w:val="00F23B70"/>
    <w:rsid w:val="00F50D1B"/>
    <w:rsid w:val="00F54F90"/>
    <w:rsid w:val="00F70D63"/>
    <w:rsid w:val="00F85D30"/>
    <w:rsid w:val="00FA234F"/>
    <w:rsid w:val="00FF4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83D4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A8C"/>
    <w:rPr>
      <w:color w:val="0000FF" w:themeColor="hyperlink"/>
      <w:u w:val="single"/>
    </w:rPr>
  </w:style>
  <w:style w:type="character" w:customStyle="1" w:styleId="Heading4Char">
    <w:name w:val="Heading 4 Char"/>
    <w:basedOn w:val="DefaultParagraphFont"/>
    <w:link w:val="Heading4"/>
    <w:uiPriority w:val="9"/>
    <w:rsid w:val="00183D4F"/>
    <w:rPr>
      <w:rFonts w:ascii="Times New Roman" w:eastAsia="Times New Roman" w:hAnsi="Times New Roman" w:cs="Times New Roman"/>
      <w:b/>
      <w:bCs/>
      <w:sz w:val="24"/>
      <w:szCs w:val="24"/>
      <w:lang w:eastAsia="en-GB"/>
    </w:rPr>
  </w:style>
  <w:style w:type="character" w:customStyle="1" w:styleId="cit-auth">
    <w:name w:val="cit-auth"/>
    <w:basedOn w:val="DefaultParagraphFont"/>
    <w:rsid w:val="00183D4F"/>
  </w:style>
  <w:style w:type="character" w:customStyle="1" w:styleId="cit-sep">
    <w:name w:val="cit-sep"/>
    <w:basedOn w:val="DefaultParagraphFont"/>
    <w:rsid w:val="00183D4F"/>
  </w:style>
  <w:style w:type="character" w:customStyle="1" w:styleId="apple-converted-space">
    <w:name w:val="apple-converted-space"/>
    <w:basedOn w:val="DefaultParagraphFont"/>
    <w:rsid w:val="00183D4F"/>
  </w:style>
  <w:style w:type="character" w:customStyle="1" w:styleId="cit-subtitle">
    <w:name w:val="cit-subtitle"/>
    <w:basedOn w:val="DefaultParagraphFont"/>
    <w:rsid w:val="00183D4F"/>
  </w:style>
  <w:style w:type="character" w:customStyle="1" w:styleId="site-title">
    <w:name w:val="site-title"/>
    <w:basedOn w:val="DefaultParagraphFont"/>
    <w:rsid w:val="00183D4F"/>
  </w:style>
  <w:style w:type="character" w:customStyle="1" w:styleId="cit-print-date">
    <w:name w:val="cit-print-date"/>
    <w:basedOn w:val="DefaultParagraphFont"/>
    <w:rsid w:val="00183D4F"/>
  </w:style>
  <w:style w:type="character" w:customStyle="1" w:styleId="cit-vol">
    <w:name w:val="cit-vol"/>
    <w:basedOn w:val="DefaultParagraphFont"/>
    <w:rsid w:val="00183D4F"/>
  </w:style>
  <w:style w:type="character" w:customStyle="1" w:styleId="cit-first-page">
    <w:name w:val="cit-first-page"/>
    <w:basedOn w:val="DefaultParagraphFont"/>
    <w:rsid w:val="00183D4F"/>
  </w:style>
  <w:style w:type="character" w:customStyle="1" w:styleId="cit-last-page">
    <w:name w:val="cit-last-page"/>
    <w:basedOn w:val="DefaultParagraphFont"/>
    <w:rsid w:val="00183D4F"/>
  </w:style>
  <w:style w:type="paragraph" w:styleId="BalloonText">
    <w:name w:val="Balloon Text"/>
    <w:basedOn w:val="Normal"/>
    <w:link w:val="BalloonTextChar"/>
    <w:uiPriority w:val="99"/>
    <w:semiHidden/>
    <w:unhideWhenUsed/>
    <w:rsid w:val="00A87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D92"/>
    <w:rPr>
      <w:rFonts w:ascii="Tahoma" w:hAnsi="Tahoma" w:cs="Tahoma"/>
      <w:sz w:val="16"/>
      <w:szCs w:val="16"/>
    </w:rPr>
  </w:style>
  <w:style w:type="paragraph" w:customStyle="1" w:styleId="Default">
    <w:name w:val="Default"/>
    <w:rsid w:val="00855CA0"/>
    <w:pPr>
      <w:autoSpaceDE w:val="0"/>
      <w:autoSpaceDN w:val="0"/>
      <w:adjustRightInd w:val="0"/>
      <w:spacing w:after="0" w:line="240" w:lineRule="auto"/>
    </w:pPr>
    <w:rPr>
      <w:rFonts w:ascii="Calibri" w:hAnsi="Calibri" w:cs="Calibri"/>
      <w:color w:val="000000"/>
      <w:sz w:val="24"/>
      <w:szCs w:val="24"/>
    </w:rPr>
  </w:style>
  <w:style w:type="character" w:styleId="HTMLCite">
    <w:name w:val="HTML Cite"/>
    <w:basedOn w:val="DefaultParagraphFont"/>
    <w:uiPriority w:val="99"/>
    <w:semiHidden/>
    <w:unhideWhenUsed/>
    <w:rsid w:val="00C77E57"/>
    <w:rPr>
      <w:i/>
      <w:iCs/>
    </w:rPr>
  </w:style>
  <w:style w:type="paragraph" w:styleId="NormalWeb">
    <w:name w:val="Normal (Web)"/>
    <w:basedOn w:val="Normal"/>
    <w:uiPriority w:val="99"/>
    <w:unhideWhenUsed/>
    <w:rsid w:val="00B82DB1"/>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EndnoteText">
    <w:name w:val="endnote text"/>
    <w:basedOn w:val="Normal"/>
    <w:link w:val="EndnoteTextChar"/>
    <w:uiPriority w:val="99"/>
    <w:semiHidden/>
    <w:unhideWhenUsed/>
    <w:rsid w:val="00DF21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21B2"/>
    <w:rPr>
      <w:sz w:val="20"/>
      <w:szCs w:val="20"/>
    </w:rPr>
  </w:style>
  <w:style w:type="character" w:styleId="EndnoteReference">
    <w:name w:val="endnote reference"/>
    <w:basedOn w:val="DefaultParagraphFont"/>
    <w:uiPriority w:val="99"/>
    <w:semiHidden/>
    <w:unhideWhenUsed/>
    <w:rsid w:val="00DF21B2"/>
    <w:rPr>
      <w:vertAlign w:val="superscript"/>
    </w:rPr>
  </w:style>
  <w:style w:type="paragraph" w:styleId="Header">
    <w:name w:val="header"/>
    <w:basedOn w:val="Normal"/>
    <w:link w:val="HeaderChar"/>
    <w:uiPriority w:val="99"/>
    <w:unhideWhenUsed/>
    <w:rsid w:val="00E311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1C3"/>
  </w:style>
  <w:style w:type="paragraph" w:styleId="Footer">
    <w:name w:val="footer"/>
    <w:basedOn w:val="Normal"/>
    <w:link w:val="FooterChar"/>
    <w:uiPriority w:val="99"/>
    <w:unhideWhenUsed/>
    <w:rsid w:val="00E311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1C3"/>
  </w:style>
  <w:style w:type="paragraph" w:styleId="ListParagraph">
    <w:name w:val="List Paragraph"/>
    <w:basedOn w:val="Normal"/>
    <w:uiPriority w:val="34"/>
    <w:qFormat/>
    <w:rsid w:val="00174F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83D4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A8C"/>
    <w:rPr>
      <w:color w:val="0000FF" w:themeColor="hyperlink"/>
      <w:u w:val="single"/>
    </w:rPr>
  </w:style>
  <w:style w:type="character" w:customStyle="1" w:styleId="Heading4Char">
    <w:name w:val="Heading 4 Char"/>
    <w:basedOn w:val="DefaultParagraphFont"/>
    <w:link w:val="Heading4"/>
    <w:uiPriority w:val="9"/>
    <w:rsid w:val="00183D4F"/>
    <w:rPr>
      <w:rFonts w:ascii="Times New Roman" w:eastAsia="Times New Roman" w:hAnsi="Times New Roman" w:cs="Times New Roman"/>
      <w:b/>
      <w:bCs/>
      <w:sz w:val="24"/>
      <w:szCs w:val="24"/>
      <w:lang w:eastAsia="en-GB"/>
    </w:rPr>
  </w:style>
  <w:style w:type="character" w:customStyle="1" w:styleId="cit-auth">
    <w:name w:val="cit-auth"/>
    <w:basedOn w:val="DefaultParagraphFont"/>
    <w:rsid w:val="00183D4F"/>
  </w:style>
  <w:style w:type="character" w:customStyle="1" w:styleId="cit-sep">
    <w:name w:val="cit-sep"/>
    <w:basedOn w:val="DefaultParagraphFont"/>
    <w:rsid w:val="00183D4F"/>
  </w:style>
  <w:style w:type="character" w:customStyle="1" w:styleId="apple-converted-space">
    <w:name w:val="apple-converted-space"/>
    <w:basedOn w:val="DefaultParagraphFont"/>
    <w:rsid w:val="00183D4F"/>
  </w:style>
  <w:style w:type="character" w:customStyle="1" w:styleId="cit-subtitle">
    <w:name w:val="cit-subtitle"/>
    <w:basedOn w:val="DefaultParagraphFont"/>
    <w:rsid w:val="00183D4F"/>
  </w:style>
  <w:style w:type="character" w:customStyle="1" w:styleId="site-title">
    <w:name w:val="site-title"/>
    <w:basedOn w:val="DefaultParagraphFont"/>
    <w:rsid w:val="00183D4F"/>
  </w:style>
  <w:style w:type="character" w:customStyle="1" w:styleId="cit-print-date">
    <w:name w:val="cit-print-date"/>
    <w:basedOn w:val="DefaultParagraphFont"/>
    <w:rsid w:val="00183D4F"/>
  </w:style>
  <w:style w:type="character" w:customStyle="1" w:styleId="cit-vol">
    <w:name w:val="cit-vol"/>
    <w:basedOn w:val="DefaultParagraphFont"/>
    <w:rsid w:val="00183D4F"/>
  </w:style>
  <w:style w:type="character" w:customStyle="1" w:styleId="cit-first-page">
    <w:name w:val="cit-first-page"/>
    <w:basedOn w:val="DefaultParagraphFont"/>
    <w:rsid w:val="00183D4F"/>
  </w:style>
  <w:style w:type="character" w:customStyle="1" w:styleId="cit-last-page">
    <w:name w:val="cit-last-page"/>
    <w:basedOn w:val="DefaultParagraphFont"/>
    <w:rsid w:val="00183D4F"/>
  </w:style>
  <w:style w:type="paragraph" w:styleId="BalloonText">
    <w:name w:val="Balloon Text"/>
    <w:basedOn w:val="Normal"/>
    <w:link w:val="BalloonTextChar"/>
    <w:uiPriority w:val="99"/>
    <w:semiHidden/>
    <w:unhideWhenUsed/>
    <w:rsid w:val="00A87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D92"/>
    <w:rPr>
      <w:rFonts w:ascii="Tahoma" w:hAnsi="Tahoma" w:cs="Tahoma"/>
      <w:sz w:val="16"/>
      <w:szCs w:val="16"/>
    </w:rPr>
  </w:style>
  <w:style w:type="paragraph" w:customStyle="1" w:styleId="Default">
    <w:name w:val="Default"/>
    <w:rsid w:val="00855CA0"/>
    <w:pPr>
      <w:autoSpaceDE w:val="0"/>
      <w:autoSpaceDN w:val="0"/>
      <w:adjustRightInd w:val="0"/>
      <w:spacing w:after="0" w:line="240" w:lineRule="auto"/>
    </w:pPr>
    <w:rPr>
      <w:rFonts w:ascii="Calibri" w:hAnsi="Calibri" w:cs="Calibri"/>
      <w:color w:val="000000"/>
      <w:sz w:val="24"/>
      <w:szCs w:val="24"/>
    </w:rPr>
  </w:style>
  <w:style w:type="character" w:styleId="HTMLCite">
    <w:name w:val="HTML Cite"/>
    <w:basedOn w:val="DefaultParagraphFont"/>
    <w:uiPriority w:val="99"/>
    <w:semiHidden/>
    <w:unhideWhenUsed/>
    <w:rsid w:val="00C77E57"/>
    <w:rPr>
      <w:i/>
      <w:iCs/>
    </w:rPr>
  </w:style>
  <w:style w:type="paragraph" w:styleId="NormalWeb">
    <w:name w:val="Normal (Web)"/>
    <w:basedOn w:val="Normal"/>
    <w:uiPriority w:val="99"/>
    <w:unhideWhenUsed/>
    <w:rsid w:val="00B82DB1"/>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EndnoteText">
    <w:name w:val="endnote text"/>
    <w:basedOn w:val="Normal"/>
    <w:link w:val="EndnoteTextChar"/>
    <w:uiPriority w:val="99"/>
    <w:semiHidden/>
    <w:unhideWhenUsed/>
    <w:rsid w:val="00DF21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21B2"/>
    <w:rPr>
      <w:sz w:val="20"/>
      <w:szCs w:val="20"/>
    </w:rPr>
  </w:style>
  <w:style w:type="character" w:styleId="EndnoteReference">
    <w:name w:val="endnote reference"/>
    <w:basedOn w:val="DefaultParagraphFont"/>
    <w:uiPriority w:val="99"/>
    <w:semiHidden/>
    <w:unhideWhenUsed/>
    <w:rsid w:val="00DF21B2"/>
    <w:rPr>
      <w:vertAlign w:val="superscript"/>
    </w:rPr>
  </w:style>
  <w:style w:type="paragraph" w:styleId="Header">
    <w:name w:val="header"/>
    <w:basedOn w:val="Normal"/>
    <w:link w:val="HeaderChar"/>
    <w:uiPriority w:val="99"/>
    <w:unhideWhenUsed/>
    <w:rsid w:val="00E311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1C3"/>
  </w:style>
  <w:style w:type="paragraph" w:styleId="Footer">
    <w:name w:val="footer"/>
    <w:basedOn w:val="Normal"/>
    <w:link w:val="FooterChar"/>
    <w:uiPriority w:val="99"/>
    <w:unhideWhenUsed/>
    <w:rsid w:val="00E311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1C3"/>
  </w:style>
  <w:style w:type="paragraph" w:styleId="ListParagraph">
    <w:name w:val="List Paragraph"/>
    <w:basedOn w:val="Normal"/>
    <w:uiPriority w:val="34"/>
    <w:qFormat/>
    <w:rsid w:val="00174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940548">
      <w:bodyDiv w:val="1"/>
      <w:marLeft w:val="0"/>
      <w:marRight w:val="0"/>
      <w:marTop w:val="0"/>
      <w:marBottom w:val="0"/>
      <w:divBdr>
        <w:top w:val="none" w:sz="0" w:space="0" w:color="auto"/>
        <w:left w:val="none" w:sz="0" w:space="0" w:color="auto"/>
        <w:bottom w:val="none" w:sz="0" w:space="0" w:color="auto"/>
        <w:right w:val="none" w:sz="0" w:space="0" w:color="auto"/>
      </w:divBdr>
    </w:div>
    <w:div w:id="885143839">
      <w:bodyDiv w:val="1"/>
      <w:marLeft w:val="0"/>
      <w:marRight w:val="0"/>
      <w:marTop w:val="0"/>
      <w:marBottom w:val="0"/>
      <w:divBdr>
        <w:top w:val="none" w:sz="0" w:space="0" w:color="auto"/>
        <w:left w:val="none" w:sz="0" w:space="0" w:color="auto"/>
        <w:bottom w:val="none" w:sz="0" w:space="0" w:color="auto"/>
        <w:right w:val="none" w:sz="0" w:space="0" w:color="auto"/>
      </w:divBdr>
    </w:div>
    <w:div w:id="1052970461">
      <w:bodyDiv w:val="1"/>
      <w:marLeft w:val="0"/>
      <w:marRight w:val="0"/>
      <w:marTop w:val="0"/>
      <w:marBottom w:val="0"/>
      <w:divBdr>
        <w:top w:val="none" w:sz="0" w:space="0" w:color="auto"/>
        <w:left w:val="none" w:sz="0" w:space="0" w:color="auto"/>
        <w:bottom w:val="none" w:sz="0" w:space="0" w:color="auto"/>
        <w:right w:val="none" w:sz="0" w:space="0" w:color="auto"/>
      </w:divBdr>
    </w:div>
    <w:div w:id="1451515246">
      <w:bodyDiv w:val="1"/>
      <w:marLeft w:val="0"/>
      <w:marRight w:val="0"/>
      <w:marTop w:val="0"/>
      <w:marBottom w:val="0"/>
      <w:divBdr>
        <w:top w:val="none" w:sz="0" w:space="0" w:color="auto"/>
        <w:left w:val="none" w:sz="0" w:space="0" w:color="auto"/>
        <w:bottom w:val="none" w:sz="0" w:space="0" w:color="auto"/>
        <w:right w:val="none" w:sz="0" w:space="0" w:color="auto"/>
      </w:divBdr>
    </w:div>
    <w:div w:id="1656715750">
      <w:bodyDiv w:val="1"/>
      <w:marLeft w:val="0"/>
      <w:marRight w:val="0"/>
      <w:marTop w:val="0"/>
      <w:marBottom w:val="0"/>
      <w:divBdr>
        <w:top w:val="none" w:sz="0" w:space="0" w:color="auto"/>
        <w:left w:val="none" w:sz="0" w:space="0" w:color="auto"/>
        <w:bottom w:val="none" w:sz="0" w:space="0" w:color="auto"/>
        <w:right w:val="none" w:sz="0" w:space="0" w:color="auto"/>
      </w:divBdr>
      <w:divsChild>
        <w:div w:id="276911088">
          <w:marLeft w:val="0"/>
          <w:marRight w:val="0"/>
          <w:marTop w:val="0"/>
          <w:marBottom w:val="0"/>
          <w:divBdr>
            <w:top w:val="none" w:sz="0" w:space="0" w:color="auto"/>
            <w:left w:val="none" w:sz="0" w:space="0" w:color="auto"/>
            <w:bottom w:val="none" w:sz="0" w:space="0" w:color="auto"/>
            <w:right w:val="none" w:sz="0" w:space="0" w:color="auto"/>
          </w:divBdr>
          <w:divsChild>
            <w:div w:id="1784038815">
              <w:marLeft w:val="0"/>
              <w:marRight w:val="0"/>
              <w:marTop w:val="150"/>
              <w:marBottom w:val="75"/>
              <w:divBdr>
                <w:top w:val="none" w:sz="0" w:space="0" w:color="auto"/>
                <w:left w:val="none" w:sz="0" w:space="0" w:color="auto"/>
                <w:bottom w:val="none" w:sz="0" w:space="0" w:color="auto"/>
                <w:right w:val="none" w:sz="0" w:space="0" w:color="auto"/>
              </w:divBdr>
            </w:div>
          </w:divsChild>
        </w:div>
        <w:div w:id="725572172">
          <w:marLeft w:val="0"/>
          <w:marRight w:val="0"/>
          <w:marTop w:val="0"/>
          <w:marBottom w:val="0"/>
          <w:divBdr>
            <w:top w:val="none" w:sz="0" w:space="0" w:color="auto"/>
            <w:left w:val="none" w:sz="0" w:space="0" w:color="auto"/>
            <w:bottom w:val="none" w:sz="0" w:space="0" w:color="auto"/>
            <w:right w:val="none" w:sz="0" w:space="0" w:color="auto"/>
          </w:divBdr>
          <w:divsChild>
            <w:div w:id="1143040296">
              <w:marLeft w:val="0"/>
              <w:marRight w:val="0"/>
              <w:marTop w:val="0"/>
              <w:marBottom w:val="0"/>
              <w:divBdr>
                <w:top w:val="none" w:sz="0" w:space="0" w:color="auto"/>
                <w:left w:val="none" w:sz="0" w:space="0" w:color="auto"/>
                <w:bottom w:val="none" w:sz="0" w:space="0" w:color="auto"/>
                <w:right w:val="none" w:sz="0" w:space="0" w:color="auto"/>
              </w:divBdr>
            </w:div>
            <w:div w:id="1199858259">
              <w:marLeft w:val="120"/>
              <w:marRight w:val="0"/>
              <w:marTop w:val="0"/>
              <w:marBottom w:val="0"/>
              <w:divBdr>
                <w:top w:val="none" w:sz="0" w:space="0" w:color="auto"/>
                <w:left w:val="none" w:sz="0" w:space="0" w:color="auto"/>
                <w:bottom w:val="none" w:sz="0" w:space="0" w:color="auto"/>
                <w:right w:val="none" w:sz="0" w:space="0" w:color="auto"/>
              </w:divBdr>
            </w:div>
          </w:divsChild>
        </w:div>
        <w:div w:id="406268939">
          <w:marLeft w:val="0"/>
          <w:marRight w:val="0"/>
          <w:marTop w:val="0"/>
          <w:marBottom w:val="0"/>
          <w:divBdr>
            <w:top w:val="none" w:sz="0" w:space="0" w:color="auto"/>
            <w:left w:val="none" w:sz="0" w:space="0" w:color="auto"/>
            <w:bottom w:val="none" w:sz="0" w:space="0" w:color="auto"/>
            <w:right w:val="none" w:sz="0" w:space="0" w:color="auto"/>
          </w:divBdr>
          <w:divsChild>
            <w:div w:id="1052802873">
              <w:marLeft w:val="0"/>
              <w:marRight w:val="0"/>
              <w:marTop w:val="0"/>
              <w:marBottom w:val="0"/>
              <w:divBdr>
                <w:top w:val="none" w:sz="0" w:space="0" w:color="auto"/>
                <w:left w:val="none" w:sz="0" w:space="0" w:color="auto"/>
                <w:bottom w:val="none" w:sz="0" w:space="0" w:color="auto"/>
                <w:right w:val="none" w:sz="0" w:space="0" w:color="auto"/>
              </w:divBdr>
            </w:div>
            <w:div w:id="1606110094">
              <w:marLeft w:val="120"/>
              <w:marRight w:val="0"/>
              <w:marTop w:val="0"/>
              <w:marBottom w:val="0"/>
              <w:divBdr>
                <w:top w:val="none" w:sz="0" w:space="0" w:color="auto"/>
                <w:left w:val="none" w:sz="0" w:space="0" w:color="auto"/>
                <w:bottom w:val="none" w:sz="0" w:space="0" w:color="auto"/>
                <w:right w:val="none" w:sz="0" w:space="0" w:color="auto"/>
              </w:divBdr>
            </w:div>
          </w:divsChild>
        </w:div>
        <w:div w:id="1636906378">
          <w:marLeft w:val="0"/>
          <w:marRight w:val="0"/>
          <w:marTop w:val="0"/>
          <w:marBottom w:val="0"/>
          <w:divBdr>
            <w:top w:val="none" w:sz="0" w:space="0" w:color="auto"/>
            <w:left w:val="none" w:sz="0" w:space="0" w:color="auto"/>
            <w:bottom w:val="none" w:sz="0" w:space="0" w:color="auto"/>
            <w:right w:val="none" w:sz="0" w:space="0" w:color="auto"/>
          </w:divBdr>
          <w:divsChild>
            <w:div w:id="1103496760">
              <w:marLeft w:val="0"/>
              <w:marRight w:val="0"/>
              <w:marTop w:val="0"/>
              <w:marBottom w:val="0"/>
              <w:divBdr>
                <w:top w:val="none" w:sz="0" w:space="0" w:color="auto"/>
                <w:left w:val="none" w:sz="0" w:space="0" w:color="auto"/>
                <w:bottom w:val="none" w:sz="0" w:space="0" w:color="auto"/>
                <w:right w:val="none" w:sz="0" w:space="0" w:color="auto"/>
              </w:divBdr>
            </w:div>
            <w:div w:id="757138381">
              <w:marLeft w:val="120"/>
              <w:marRight w:val="0"/>
              <w:marTop w:val="0"/>
              <w:marBottom w:val="0"/>
              <w:divBdr>
                <w:top w:val="none" w:sz="0" w:space="0" w:color="auto"/>
                <w:left w:val="none" w:sz="0" w:space="0" w:color="auto"/>
                <w:bottom w:val="none" w:sz="0" w:space="0" w:color="auto"/>
                <w:right w:val="none" w:sz="0" w:space="0" w:color="auto"/>
              </w:divBdr>
            </w:div>
          </w:divsChild>
        </w:div>
        <w:div w:id="1411124366">
          <w:marLeft w:val="0"/>
          <w:marRight w:val="0"/>
          <w:marTop w:val="0"/>
          <w:marBottom w:val="0"/>
          <w:divBdr>
            <w:top w:val="none" w:sz="0" w:space="0" w:color="auto"/>
            <w:left w:val="none" w:sz="0" w:space="0" w:color="auto"/>
            <w:bottom w:val="none" w:sz="0" w:space="0" w:color="auto"/>
            <w:right w:val="none" w:sz="0" w:space="0" w:color="auto"/>
          </w:divBdr>
          <w:divsChild>
            <w:div w:id="2079472473">
              <w:marLeft w:val="0"/>
              <w:marRight w:val="0"/>
              <w:marTop w:val="0"/>
              <w:marBottom w:val="0"/>
              <w:divBdr>
                <w:top w:val="none" w:sz="0" w:space="0" w:color="auto"/>
                <w:left w:val="none" w:sz="0" w:space="0" w:color="auto"/>
                <w:bottom w:val="none" w:sz="0" w:space="0" w:color="auto"/>
                <w:right w:val="none" w:sz="0" w:space="0" w:color="auto"/>
              </w:divBdr>
            </w:div>
            <w:div w:id="1905942884">
              <w:marLeft w:val="120"/>
              <w:marRight w:val="0"/>
              <w:marTop w:val="0"/>
              <w:marBottom w:val="0"/>
              <w:divBdr>
                <w:top w:val="none" w:sz="0" w:space="0" w:color="auto"/>
                <w:left w:val="none" w:sz="0" w:space="0" w:color="auto"/>
                <w:bottom w:val="none" w:sz="0" w:space="0" w:color="auto"/>
                <w:right w:val="none" w:sz="0" w:space="0" w:color="auto"/>
              </w:divBdr>
            </w:div>
          </w:divsChild>
        </w:div>
        <w:div w:id="197083937">
          <w:marLeft w:val="0"/>
          <w:marRight w:val="0"/>
          <w:marTop w:val="0"/>
          <w:marBottom w:val="0"/>
          <w:divBdr>
            <w:top w:val="none" w:sz="0" w:space="0" w:color="auto"/>
            <w:left w:val="none" w:sz="0" w:space="0" w:color="auto"/>
            <w:bottom w:val="none" w:sz="0" w:space="0" w:color="auto"/>
            <w:right w:val="none" w:sz="0" w:space="0" w:color="auto"/>
          </w:divBdr>
          <w:divsChild>
            <w:div w:id="1074741772">
              <w:marLeft w:val="0"/>
              <w:marRight w:val="0"/>
              <w:marTop w:val="0"/>
              <w:marBottom w:val="0"/>
              <w:divBdr>
                <w:top w:val="none" w:sz="0" w:space="0" w:color="auto"/>
                <w:left w:val="none" w:sz="0" w:space="0" w:color="auto"/>
                <w:bottom w:val="none" w:sz="0" w:space="0" w:color="auto"/>
                <w:right w:val="none" w:sz="0" w:space="0" w:color="auto"/>
              </w:divBdr>
            </w:div>
            <w:div w:id="184100092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rg.ac.uk" TargetMode="External"/><Relationship Id="rId5" Type="http://schemas.openxmlformats.org/officeDocument/2006/relationships/settings" Target="settings.xml"/><Relationship Id="rId10" Type="http://schemas.openxmlformats.org/officeDocument/2006/relationships/hyperlink" Target="http://tinyurl.com/kffdmp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80A69-5E45-4D50-BDFF-14DBED7C4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3307</Words>
  <Characters>18853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22116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Spotswood</dc:creator>
  <cp:lastModifiedBy>Fiona Wilson</cp:lastModifiedBy>
  <cp:revision>6</cp:revision>
  <dcterms:created xsi:type="dcterms:W3CDTF">2014-12-17T08:39:00Z</dcterms:created>
  <dcterms:modified xsi:type="dcterms:W3CDTF">2014-12-17T09:59:00Z</dcterms:modified>
</cp:coreProperties>
</file>