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0251A" w14:textId="56EE9E93" w:rsidR="004C1DE0" w:rsidRDefault="004C1DE0" w:rsidP="00B955CB">
      <w:pPr>
        <w:pStyle w:val="Heading1"/>
        <w:rPr>
          <w:rFonts w:ascii="Times" w:hAnsi="Times"/>
          <w:lang w:val="en-US" w:eastAsia="ja-JP"/>
        </w:rPr>
      </w:pPr>
      <w:r w:rsidRPr="004C1DE0">
        <w:rPr>
          <w:rFonts w:ascii="Times" w:hAnsi="Times"/>
          <w:lang w:val="en-US" w:eastAsia="ja-JP"/>
        </w:rPr>
        <w:t xml:space="preserve">European Healthy City Network Phase V: </w:t>
      </w:r>
      <w:r w:rsidR="0065466B">
        <w:rPr>
          <w:rFonts w:ascii="Times" w:hAnsi="Times"/>
          <w:lang w:val="en-US" w:eastAsia="ja-JP"/>
        </w:rPr>
        <w:br/>
      </w:r>
      <w:r w:rsidRPr="004C1DE0">
        <w:rPr>
          <w:rFonts w:ascii="Times" w:hAnsi="Times"/>
          <w:lang w:val="en-US" w:eastAsia="ja-JP"/>
        </w:rPr>
        <w:t>Patterns emerging for Healthy Urban Planning</w:t>
      </w:r>
    </w:p>
    <w:p w14:paraId="7AC92281" w14:textId="7488A8EE" w:rsidR="00670D5D" w:rsidRDefault="00670D5D" w:rsidP="00B955CB">
      <w:pPr>
        <w:pStyle w:val="Heading1"/>
        <w:rPr>
          <w:rFonts w:ascii="Times" w:hAnsi="Times"/>
          <w:lang w:val="en-US" w:eastAsia="ja-JP"/>
        </w:rPr>
      </w:pPr>
      <w:r w:rsidRPr="00670D5D">
        <w:rPr>
          <w:rFonts w:ascii="Times" w:hAnsi="Times"/>
          <w:lang w:val="en-US" w:eastAsia="ja-JP"/>
        </w:rPr>
        <w:t>Marcus Grant</w:t>
      </w:r>
      <w:r>
        <w:rPr>
          <w:rFonts w:ascii="Times" w:hAnsi="Times"/>
          <w:lang w:val="en-US" w:eastAsia="ja-JP"/>
        </w:rPr>
        <w:br/>
        <w:t>Associate Professor, University of the West of England</w:t>
      </w:r>
    </w:p>
    <w:p w14:paraId="1C8921F0" w14:textId="296F83C7" w:rsidR="00670D5D" w:rsidRPr="00670D5D" w:rsidRDefault="00670D5D" w:rsidP="00670D5D">
      <w:r>
        <w:t>Submitted to Health Promotion International, 2015</w:t>
      </w:r>
    </w:p>
    <w:p w14:paraId="7210E933" w14:textId="2E4BFFBB" w:rsidR="00D675E9" w:rsidRPr="00DF12C5" w:rsidRDefault="00D675E9" w:rsidP="00B955CB">
      <w:pPr>
        <w:pStyle w:val="Heading1"/>
        <w:rPr>
          <w:rFonts w:ascii="Times" w:hAnsi="Times"/>
          <w:lang w:val="en-US" w:eastAsia="ja-JP"/>
        </w:rPr>
      </w:pPr>
      <w:r w:rsidRPr="00DF12C5">
        <w:rPr>
          <w:rFonts w:ascii="Times" w:hAnsi="Times"/>
          <w:lang w:val="en-US" w:eastAsia="ja-JP"/>
        </w:rPr>
        <w:t>Abstract</w:t>
      </w:r>
    </w:p>
    <w:p w14:paraId="3E307638" w14:textId="194F17E2" w:rsidR="00E4795E" w:rsidRPr="00DF12C5" w:rsidRDefault="00F64DD3" w:rsidP="00D675E9">
      <w:pPr>
        <w:rPr>
          <w:rFonts w:ascii="Times" w:hAnsi="Times"/>
        </w:rPr>
      </w:pPr>
      <w:r>
        <w:rPr>
          <w:rFonts w:ascii="Times" w:hAnsi="Times"/>
        </w:rPr>
        <w:t xml:space="preserve">There is </w:t>
      </w:r>
      <w:r w:rsidR="0001763B" w:rsidRPr="00DF12C5">
        <w:rPr>
          <w:rFonts w:ascii="Times" w:hAnsi="Times"/>
        </w:rPr>
        <w:t>a tradition of planning cit</w:t>
      </w:r>
      <w:r w:rsidR="00E4795E" w:rsidRPr="00DF12C5">
        <w:rPr>
          <w:rFonts w:ascii="Times" w:hAnsi="Times"/>
        </w:rPr>
        <w:t xml:space="preserve">ies and their </w:t>
      </w:r>
      <w:r w:rsidR="0001763B" w:rsidRPr="00DF12C5">
        <w:rPr>
          <w:rFonts w:ascii="Times" w:hAnsi="Times"/>
        </w:rPr>
        <w:t>infrastructure to successfully tackle communicable disease arising from urban development</w:t>
      </w:r>
      <w:r>
        <w:rPr>
          <w:rFonts w:ascii="Times" w:hAnsi="Times"/>
        </w:rPr>
        <w:t>. N</w:t>
      </w:r>
      <w:r w:rsidR="0001763B" w:rsidRPr="00DF12C5">
        <w:rPr>
          <w:rFonts w:ascii="Times" w:hAnsi="Times"/>
        </w:rPr>
        <w:t>on-communicable disease</w:t>
      </w:r>
      <w:r w:rsidR="00E4795E" w:rsidRPr="00DF12C5">
        <w:rPr>
          <w:rFonts w:ascii="Times" w:hAnsi="Times"/>
        </w:rPr>
        <w:t xml:space="preserve"> follow</w:t>
      </w:r>
      <w:r>
        <w:rPr>
          <w:rFonts w:ascii="Times" w:hAnsi="Times"/>
        </w:rPr>
        <w:t>s</w:t>
      </w:r>
      <w:r w:rsidR="00E4795E" w:rsidRPr="00DF12C5">
        <w:rPr>
          <w:rFonts w:ascii="Times" w:hAnsi="Times"/>
        </w:rPr>
        <w:t xml:space="preserve"> a different course</w:t>
      </w:r>
      <w:r w:rsidR="00727C5F" w:rsidRPr="00DF12C5">
        <w:rPr>
          <w:rFonts w:ascii="Times" w:hAnsi="Times"/>
        </w:rPr>
        <w:t>.</w:t>
      </w:r>
      <w:r>
        <w:rPr>
          <w:rFonts w:ascii="Times" w:hAnsi="Times"/>
        </w:rPr>
        <w:t xml:space="preserve"> </w:t>
      </w:r>
      <w:r w:rsidR="00727C5F" w:rsidRPr="00DF12C5">
        <w:rPr>
          <w:rFonts w:ascii="Times" w:hAnsi="Times"/>
        </w:rPr>
        <w:t>D</w:t>
      </w:r>
      <w:r w:rsidR="00E4795E" w:rsidRPr="00DF12C5">
        <w:rPr>
          <w:rFonts w:ascii="Times" w:hAnsi="Times"/>
        </w:rPr>
        <w:t xml:space="preserve">evelopment brings </w:t>
      </w:r>
      <w:r w:rsidR="00727C5F" w:rsidRPr="00DF12C5">
        <w:rPr>
          <w:rFonts w:ascii="Times" w:hAnsi="Times"/>
        </w:rPr>
        <w:t xml:space="preserve">in its wake </w:t>
      </w:r>
      <w:r w:rsidR="00E4795E" w:rsidRPr="00DF12C5">
        <w:rPr>
          <w:rFonts w:ascii="Times" w:hAnsi="Times"/>
        </w:rPr>
        <w:t xml:space="preserve">a basket of adverse health </w:t>
      </w:r>
      <w:r w:rsidR="00E458B1" w:rsidRPr="00DF12C5">
        <w:rPr>
          <w:rFonts w:ascii="Times" w:hAnsi="Times"/>
        </w:rPr>
        <w:t xml:space="preserve">and health equity </w:t>
      </w:r>
      <w:r w:rsidR="00E4795E" w:rsidRPr="00DF12C5">
        <w:rPr>
          <w:rFonts w:ascii="Times" w:hAnsi="Times"/>
        </w:rPr>
        <w:t xml:space="preserve">outcomes that are proving difficult to tackle. </w:t>
      </w:r>
      <w:r w:rsidR="00AA2581">
        <w:rPr>
          <w:rFonts w:ascii="Times" w:hAnsi="Times"/>
        </w:rPr>
        <w:t xml:space="preserve">In response, within </w:t>
      </w:r>
      <w:r w:rsidR="00AA2581" w:rsidRPr="00DF12C5">
        <w:rPr>
          <w:rFonts w:ascii="Times" w:hAnsi="Times"/>
        </w:rPr>
        <w:t>Phase V of the European Healthy Cities Network</w:t>
      </w:r>
      <w:r w:rsidR="00AA2581">
        <w:rPr>
          <w:rFonts w:ascii="Times" w:hAnsi="Times"/>
        </w:rPr>
        <w:t xml:space="preserve">, </w:t>
      </w:r>
      <w:r w:rsidR="00E4795E" w:rsidRPr="00DF12C5">
        <w:rPr>
          <w:rFonts w:ascii="Times" w:hAnsi="Times"/>
        </w:rPr>
        <w:t>munici</w:t>
      </w:r>
      <w:r w:rsidR="00227144" w:rsidRPr="00DF12C5">
        <w:rPr>
          <w:rFonts w:ascii="Times" w:hAnsi="Times"/>
        </w:rPr>
        <w:t xml:space="preserve">palities </w:t>
      </w:r>
      <w:r w:rsidR="00E458B1" w:rsidRPr="00DF12C5">
        <w:rPr>
          <w:rFonts w:ascii="Times" w:hAnsi="Times"/>
        </w:rPr>
        <w:t>have</w:t>
      </w:r>
      <w:r w:rsidR="00E4795E" w:rsidRPr="00DF12C5">
        <w:rPr>
          <w:rFonts w:ascii="Times" w:hAnsi="Times"/>
        </w:rPr>
        <w:t xml:space="preserve"> </w:t>
      </w:r>
      <w:r w:rsidR="00E458B1" w:rsidRPr="00DF12C5">
        <w:rPr>
          <w:rFonts w:ascii="Times" w:hAnsi="Times"/>
        </w:rPr>
        <w:t xml:space="preserve">implemented a </w:t>
      </w:r>
      <w:r w:rsidR="00AA2581">
        <w:rPr>
          <w:rFonts w:ascii="Times" w:hAnsi="Times"/>
        </w:rPr>
        <w:t>range</w:t>
      </w:r>
      <w:r w:rsidR="00E4795E" w:rsidRPr="00DF12C5">
        <w:rPr>
          <w:rFonts w:ascii="Times" w:hAnsi="Times"/>
        </w:rPr>
        <w:t xml:space="preserve"> of po</w:t>
      </w:r>
      <w:r w:rsidR="00E458B1" w:rsidRPr="00DF12C5">
        <w:rPr>
          <w:rFonts w:ascii="Times" w:hAnsi="Times"/>
        </w:rPr>
        <w:t xml:space="preserve">licy and physical interventions using a settings approach. </w:t>
      </w:r>
    </w:p>
    <w:p w14:paraId="5C037CFF" w14:textId="2E9E0146" w:rsidR="00E458B1" w:rsidRPr="00DF12C5" w:rsidRDefault="008275AB" w:rsidP="008275AB">
      <w:pPr>
        <w:rPr>
          <w:rFonts w:ascii="Times" w:hAnsi="Times"/>
        </w:rPr>
      </w:pPr>
      <w:r w:rsidRPr="00DF12C5">
        <w:rPr>
          <w:rFonts w:ascii="Times" w:hAnsi="Times"/>
        </w:rPr>
        <w:t>Due to the</w:t>
      </w:r>
      <w:r>
        <w:rPr>
          <w:rFonts w:ascii="Times" w:hAnsi="Times"/>
        </w:rPr>
        <w:t xml:space="preserve"> </w:t>
      </w:r>
      <w:r w:rsidRPr="00DF12C5">
        <w:rPr>
          <w:rFonts w:ascii="Times" w:hAnsi="Times"/>
        </w:rPr>
        <w:t xml:space="preserve">time </w:t>
      </w:r>
      <w:r>
        <w:rPr>
          <w:rFonts w:ascii="Times" w:hAnsi="Times"/>
        </w:rPr>
        <w:t xml:space="preserve">lag </w:t>
      </w:r>
      <w:r w:rsidRPr="00DF12C5">
        <w:rPr>
          <w:rFonts w:ascii="Times" w:hAnsi="Times"/>
        </w:rPr>
        <w:t>between physical intervention</w:t>
      </w:r>
      <w:r w:rsidR="00AA2581">
        <w:rPr>
          <w:rFonts w:ascii="Times" w:hAnsi="Times"/>
        </w:rPr>
        <w:t>s</w:t>
      </w:r>
      <w:r w:rsidR="00F64DD3">
        <w:rPr>
          <w:rFonts w:ascii="Times" w:hAnsi="Times"/>
        </w:rPr>
        <w:t xml:space="preserve"> and</w:t>
      </w:r>
      <w:r w:rsidRPr="00DF12C5">
        <w:rPr>
          <w:rFonts w:ascii="Times" w:hAnsi="Times"/>
        </w:rPr>
        <w:t xml:space="preserve"> health outcome</w:t>
      </w:r>
      <w:r>
        <w:rPr>
          <w:rFonts w:ascii="Times" w:hAnsi="Times"/>
        </w:rPr>
        <w:t>s,</w:t>
      </w:r>
      <w:r w:rsidRPr="00DF12C5">
        <w:rPr>
          <w:rFonts w:ascii="Times" w:hAnsi="Times"/>
        </w:rPr>
        <w:t xml:space="preserve"> th</w:t>
      </w:r>
      <w:r w:rsidR="008E016A">
        <w:rPr>
          <w:rFonts w:ascii="Times" w:hAnsi="Times"/>
        </w:rPr>
        <w:t>is</w:t>
      </w:r>
      <w:r w:rsidRPr="00DF12C5">
        <w:rPr>
          <w:rFonts w:ascii="Times" w:hAnsi="Times"/>
        </w:rPr>
        <w:t xml:space="preserve"> research interrogate</w:t>
      </w:r>
      <w:r>
        <w:rPr>
          <w:rFonts w:ascii="Times" w:hAnsi="Times"/>
        </w:rPr>
        <w:t>s city activity</w:t>
      </w:r>
      <w:r w:rsidR="0052548A">
        <w:rPr>
          <w:rFonts w:ascii="Times" w:hAnsi="Times"/>
        </w:rPr>
        <w:t xml:space="preserve"> </w:t>
      </w:r>
      <w:r w:rsidR="00F64DD3">
        <w:rPr>
          <w:rFonts w:ascii="Times" w:hAnsi="Times"/>
        </w:rPr>
        <w:t xml:space="preserve">itself </w:t>
      </w:r>
      <w:r>
        <w:rPr>
          <w:rFonts w:ascii="Times" w:hAnsi="Times"/>
        </w:rPr>
        <w:t xml:space="preserve">to develop </w:t>
      </w:r>
      <w:r w:rsidR="0052548A">
        <w:rPr>
          <w:rFonts w:ascii="Times" w:hAnsi="Times"/>
        </w:rPr>
        <w:t xml:space="preserve">better </w:t>
      </w:r>
      <w:r>
        <w:rPr>
          <w:rFonts w:ascii="Times" w:hAnsi="Times"/>
        </w:rPr>
        <w:t>understanding</w:t>
      </w:r>
      <w:r w:rsidRPr="00DF12C5">
        <w:rPr>
          <w:rFonts w:ascii="Times" w:hAnsi="Times"/>
        </w:rPr>
        <w:t xml:space="preserve">. </w:t>
      </w:r>
      <w:r w:rsidR="00AA2581">
        <w:rPr>
          <w:rFonts w:ascii="Times" w:hAnsi="Times"/>
        </w:rPr>
        <w:t xml:space="preserve">Self-reported city </w:t>
      </w:r>
      <w:r w:rsidR="00AA2581" w:rsidRPr="00DF12C5">
        <w:rPr>
          <w:rFonts w:ascii="Times" w:hAnsi="Times"/>
        </w:rPr>
        <w:t>case stud</w:t>
      </w:r>
      <w:r w:rsidR="00AA2581">
        <w:rPr>
          <w:rFonts w:ascii="Times" w:hAnsi="Times"/>
        </w:rPr>
        <w:t>ies</w:t>
      </w:r>
      <w:r w:rsidR="00AA2581" w:rsidRPr="00DF12C5">
        <w:rPr>
          <w:rFonts w:ascii="Times" w:hAnsi="Times"/>
        </w:rPr>
        <w:t xml:space="preserve"> and questionnaire data</w:t>
      </w:r>
      <w:r w:rsidR="00AA2581" w:rsidRPr="008275AB">
        <w:rPr>
          <w:rFonts w:ascii="Times" w:hAnsi="Times"/>
        </w:rPr>
        <w:t xml:space="preserve"> </w:t>
      </w:r>
      <w:r w:rsidR="00AA2581">
        <w:rPr>
          <w:rFonts w:ascii="Times" w:hAnsi="Times"/>
        </w:rPr>
        <w:t>were analysed to reveal patterns u</w:t>
      </w:r>
      <w:r w:rsidR="00090295">
        <w:rPr>
          <w:rFonts w:ascii="Times" w:hAnsi="Times"/>
        </w:rPr>
        <w:t>sing a</w:t>
      </w:r>
      <w:r w:rsidR="00E458B1" w:rsidRPr="00DF12C5">
        <w:rPr>
          <w:rFonts w:ascii="Times" w:hAnsi="Times"/>
        </w:rPr>
        <w:t>n inductive approach</w:t>
      </w:r>
      <w:r w:rsidR="0052548A">
        <w:rPr>
          <w:rFonts w:ascii="Times" w:hAnsi="Times"/>
        </w:rPr>
        <w:t>.</w:t>
      </w:r>
      <w:r w:rsidR="005153C9" w:rsidRPr="00DF12C5">
        <w:rPr>
          <w:rFonts w:ascii="Times" w:hAnsi="Times"/>
        </w:rPr>
        <w:t xml:space="preserve"> Findings indicate </w:t>
      </w:r>
      <w:r w:rsidR="002F0830">
        <w:rPr>
          <w:rFonts w:ascii="Times" w:hAnsi="Times"/>
        </w:rPr>
        <w:t xml:space="preserve">that some </w:t>
      </w:r>
      <w:r w:rsidR="005153C9" w:rsidRPr="00DF12C5">
        <w:rPr>
          <w:rFonts w:ascii="Times" w:hAnsi="Times"/>
        </w:rPr>
        <w:t>categories of intervention</w:t>
      </w:r>
      <w:r w:rsidR="002F0830">
        <w:rPr>
          <w:rFonts w:ascii="Times" w:hAnsi="Times"/>
        </w:rPr>
        <w:t>, such as whole city planning and transport,</w:t>
      </w:r>
      <w:r w:rsidR="005153C9" w:rsidRPr="00DF12C5">
        <w:rPr>
          <w:rFonts w:ascii="Times" w:hAnsi="Times"/>
        </w:rPr>
        <w:t xml:space="preserve"> </w:t>
      </w:r>
      <w:r w:rsidR="009D6151" w:rsidRPr="00DF12C5">
        <w:rPr>
          <w:rFonts w:ascii="Times" w:hAnsi="Times"/>
        </w:rPr>
        <w:t>have</w:t>
      </w:r>
      <w:r w:rsidR="00727C5F" w:rsidRPr="00DF12C5">
        <w:rPr>
          <w:rFonts w:ascii="Times" w:hAnsi="Times"/>
        </w:rPr>
        <w:t xml:space="preserve"> a </w:t>
      </w:r>
      <w:r w:rsidR="00A27487">
        <w:rPr>
          <w:rFonts w:ascii="Times" w:hAnsi="Times"/>
        </w:rPr>
        <w:t xml:space="preserve">systemic </w:t>
      </w:r>
      <w:r w:rsidR="002F0830">
        <w:rPr>
          <w:rFonts w:ascii="Times" w:hAnsi="Times"/>
        </w:rPr>
        <w:t xml:space="preserve">impact </w:t>
      </w:r>
      <w:r w:rsidR="008E016A">
        <w:rPr>
          <w:rFonts w:ascii="Times" w:hAnsi="Times"/>
        </w:rPr>
        <w:t>across</w:t>
      </w:r>
      <w:r w:rsidR="002F0830">
        <w:rPr>
          <w:rFonts w:ascii="Times" w:hAnsi="Times"/>
        </w:rPr>
        <w:t xml:space="preserve"> the wider determinants of health</w:t>
      </w:r>
      <w:r w:rsidR="0052548A">
        <w:rPr>
          <w:rFonts w:ascii="Times" w:hAnsi="Times"/>
        </w:rPr>
        <w:t>.</w:t>
      </w:r>
      <w:r w:rsidR="00AA2581">
        <w:rPr>
          <w:rFonts w:ascii="Times" w:hAnsi="Times"/>
        </w:rPr>
        <w:t xml:space="preserve"> </w:t>
      </w:r>
      <w:r w:rsidR="007D128B">
        <w:rPr>
          <w:rFonts w:ascii="Times" w:hAnsi="Times"/>
        </w:rPr>
        <w:t>Addressing transferability and</w:t>
      </w:r>
      <w:r w:rsidR="00A27487" w:rsidRPr="00DF12C5">
        <w:rPr>
          <w:rFonts w:ascii="Times" w:hAnsi="Times"/>
        </w:rPr>
        <w:t xml:space="preserve"> stakeholder understanding</w:t>
      </w:r>
      <w:r w:rsidR="00AA2581">
        <w:rPr>
          <w:rFonts w:ascii="Times" w:hAnsi="Times"/>
        </w:rPr>
        <w:t xml:space="preserve"> helped</w:t>
      </w:r>
      <w:r w:rsidR="0052548A">
        <w:rPr>
          <w:rFonts w:ascii="Times" w:hAnsi="Times"/>
        </w:rPr>
        <w:t xml:space="preserve"> </w:t>
      </w:r>
      <w:r w:rsidR="00AA2581">
        <w:rPr>
          <w:rFonts w:ascii="Times" w:hAnsi="Times"/>
        </w:rPr>
        <w:t>c</w:t>
      </w:r>
      <w:r w:rsidR="008E016A">
        <w:rPr>
          <w:rFonts w:ascii="Times" w:hAnsi="Times"/>
        </w:rPr>
        <w:t xml:space="preserve">ities </w:t>
      </w:r>
      <w:r w:rsidR="00AA2581">
        <w:rPr>
          <w:rFonts w:ascii="Times" w:hAnsi="Times"/>
        </w:rPr>
        <w:t>create</w:t>
      </w:r>
      <w:r w:rsidR="0052548A">
        <w:rPr>
          <w:rFonts w:ascii="Times" w:hAnsi="Times"/>
        </w:rPr>
        <w:t xml:space="preserve"> </w:t>
      </w:r>
      <w:r w:rsidR="009D6151" w:rsidRPr="00DF12C5">
        <w:rPr>
          <w:rFonts w:ascii="Times" w:hAnsi="Times"/>
        </w:rPr>
        <w:t xml:space="preserve">conditions </w:t>
      </w:r>
      <w:r w:rsidR="00AA2581">
        <w:rPr>
          <w:rFonts w:ascii="Times" w:hAnsi="Times"/>
        </w:rPr>
        <w:t xml:space="preserve">for </w:t>
      </w:r>
      <w:r w:rsidR="009D6151" w:rsidRPr="00DF12C5">
        <w:rPr>
          <w:rFonts w:ascii="Times" w:hAnsi="Times"/>
        </w:rPr>
        <w:t>successful outcomes.</w:t>
      </w:r>
      <w:r w:rsidR="00A27487">
        <w:rPr>
          <w:rFonts w:ascii="Times" w:hAnsi="Times"/>
        </w:rPr>
        <w:t xml:space="preserve"> </w:t>
      </w:r>
      <w:r w:rsidR="0052548A">
        <w:rPr>
          <w:rFonts w:ascii="Times" w:hAnsi="Times"/>
        </w:rPr>
        <w:t>C</w:t>
      </w:r>
      <w:r w:rsidR="008C767C">
        <w:rPr>
          <w:rFonts w:ascii="Times" w:hAnsi="Times"/>
        </w:rPr>
        <w:t xml:space="preserve">ities </w:t>
      </w:r>
      <w:r w:rsidR="007D128B">
        <w:rPr>
          <w:rFonts w:ascii="Times" w:hAnsi="Times"/>
        </w:rPr>
        <w:t xml:space="preserve">had varying </w:t>
      </w:r>
      <w:r w:rsidR="00445037">
        <w:rPr>
          <w:rFonts w:ascii="Times" w:hAnsi="Times"/>
        </w:rPr>
        <w:t xml:space="preserve">urban development </w:t>
      </w:r>
      <w:r w:rsidR="0052548A">
        <w:rPr>
          <w:rFonts w:ascii="Times" w:hAnsi="Times"/>
        </w:rPr>
        <w:t>approaches</w:t>
      </w:r>
      <w:r w:rsidR="008C767C">
        <w:rPr>
          <w:rFonts w:ascii="Times" w:hAnsi="Times"/>
        </w:rPr>
        <w:t xml:space="preserve"> </w:t>
      </w:r>
      <w:r w:rsidR="00445037">
        <w:rPr>
          <w:rFonts w:ascii="Times" w:hAnsi="Times"/>
        </w:rPr>
        <w:t>for</w:t>
      </w:r>
      <w:r w:rsidR="007D128B">
        <w:rPr>
          <w:rFonts w:ascii="Times" w:hAnsi="Times"/>
        </w:rPr>
        <w:t xml:space="preserve"> </w:t>
      </w:r>
      <w:r w:rsidR="008C767C">
        <w:rPr>
          <w:rFonts w:ascii="Times" w:hAnsi="Times"/>
        </w:rPr>
        <w:t>tackling climate change</w:t>
      </w:r>
      <w:r w:rsidR="00654808">
        <w:rPr>
          <w:rFonts w:ascii="Times" w:hAnsi="Times"/>
        </w:rPr>
        <w:t>. I</w:t>
      </w:r>
      <w:r w:rsidR="00A27487">
        <w:rPr>
          <w:rFonts w:ascii="Times" w:hAnsi="Times"/>
        </w:rPr>
        <w:t>mprovement</w:t>
      </w:r>
      <w:r w:rsidR="0052548A">
        <w:rPr>
          <w:rFonts w:ascii="Times" w:hAnsi="Times"/>
        </w:rPr>
        <w:t>s</w:t>
      </w:r>
      <w:r w:rsidR="00A27487">
        <w:rPr>
          <w:rFonts w:ascii="Times" w:hAnsi="Times"/>
        </w:rPr>
        <w:t xml:space="preserve"> to </w:t>
      </w:r>
      <w:r w:rsidR="00654808">
        <w:rPr>
          <w:rFonts w:ascii="Times" w:hAnsi="Times"/>
        </w:rPr>
        <w:t xml:space="preserve">current </w:t>
      </w:r>
      <w:r w:rsidR="009D6151" w:rsidRPr="00DF12C5">
        <w:rPr>
          <w:rFonts w:ascii="Times" w:hAnsi="Times"/>
        </w:rPr>
        <w:t xml:space="preserve">practice </w:t>
      </w:r>
      <w:r w:rsidR="0052548A">
        <w:rPr>
          <w:rFonts w:ascii="Times" w:hAnsi="Times"/>
        </w:rPr>
        <w:t>are</w:t>
      </w:r>
      <w:r w:rsidR="009D6151" w:rsidRPr="00DF12C5">
        <w:rPr>
          <w:rFonts w:ascii="Times" w:hAnsi="Times"/>
        </w:rPr>
        <w:t xml:space="preserve"> </w:t>
      </w:r>
      <w:r w:rsidR="00A27487">
        <w:rPr>
          <w:rFonts w:ascii="Times" w:hAnsi="Times"/>
        </w:rPr>
        <w:t>discussed</w:t>
      </w:r>
      <w:r w:rsidR="007D128B">
        <w:rPr>
          <w:rFonts w:ascii="Times" w:hAnsi="Times"/>
        </w:rPr>
        <w:t xml:space="preserve">, </w:t>
      </w:r>
      <w:r w:rsidR="0052548A">
        <w:rPr>
          <w:rFonts w:ascii="Times" w:hAnsi="Times"/>
        </w:rPr>
        <w:t>includ</w:t>
      </w:r>
      <w:r w:rsidR="007D128B">
        <w:rPr>
          <w:rFonts w:ascii="Times" w:hAnsi="Times"/>
        </w:rPr>
        <w:t>ing</w:t>
      </w:r>
      <w:r w:rsidR="0052548A">
        <w:rPr>
          <w:rFonts w:ascii="Times" w:hAnsi="Times"/>
        </w:rPr>
        <w:t>; a d</w:t>
      </w:r>
      <w:r w:rsidR="00A27487">
        <w:rPr>
          <w:rFonts w:ascii="Times" w:hAnsi="Times"/>
        </w:rPr>
        <w:t>istin</w:t>
      </w:r>
      <w:r w:rsidR="0052548A">
        <w:rPr>
          <w:rFonts w:ascii="Times" w:hAnsi="Times"/>
        </w:rPr>
        <w:t xml:space="preserve">ction </w:t>
      </w:r>
      <w:r w:rsidR="007D128B">
        <w:rPr>
          <w:rFonts w:ascii="Times" w:hAnsi="Times"/>
        </w:rPr>
        <w:t xml:space="preserve">between </w:t>
      </w:r>
      <w:r w:rsidR="009D6151" w:rsidRPr="00DF12C5">
        <w:rPr>
          <w:rFonts w:ascii="Times" w:hAnsi="Times"/>
        </w:rPr>
        <w:t xml:space="preserve">supply side and demand side </w:t>
      </w:r>
      <w:r w:rsidR="00654808">
        <w:rPr>
          <w:rFonts w:ascii="Times" w:hAnsi="Times"/>
        </w:rPr>
        <w:t>in</w:t>
      </w:r>
      <w:r w:rsidR="00A27487">
        <w:rPr>
          <w:rFonts w:ascii="Times" w:hAnsi="Times"/>
        </w:rPr>
        <w:t xml:space="preserve"> hea</w:t>
      </w:r>
      <w:r w:rsidR="00445037">
        <w:rPr>
          <w:rFonts w:ascii="Times" w:hAnsi="Times"/>
        </w:rPr>
        <w:t>lthy urban planning</w:t>
      </w:r>
      <w:r w:rsidR="008915CC">
        <w:rPr>
          <w:rFonts w:ascii="Times" w:hAnsi="Times"/>
        </w:rPr>
        <w:t xml:space="preserve">; </w:t>
      </w:r>
      <w:r w:rsidR="0052548A">
        <w:rPr>
          <w:rFonts w:ascii="Times" w:hAnsi="Times"/>
        </w:rPr>
        <w:t xml:space="preserve">valuing </w:t>
      </w:r>
      <w:r w:rsidR="008915CC">
        <w:rPr>
          <w:rFonts w:ascii="Times" w:hAnsi="Times"/>
        </w:rPr>
        <w:t>co-benefits;</w:t>
      </w:r>
      <w:r w:rsidR="009D6151" w:rsidRPr="00DF12C5">
        <w:rPr>
          <w:rFonts w:ascii="Times" w:hAnsi="Times"/>
        </w:rPr>
        <w:t xml:space="preserve"> and </w:t>
      </w:r>
      <w:r w:rsidR="0052548A">
        <w:rPr>
          <w:rFonts w:ascii="Times" w:hAnsi="Times"/>
        </w:rPr>
        <w:t xml:space="preserve">developing </w:t>
      </w:r>
      <w:r w:rsidR="00445037" w:rsidRPr="00DF12C5">
        <w:rPr>
          <w:rFonts w:ascii="Times" w:hAnsi="Times"/>
        </w:rPr>
        <w:t>integrative</w:t>
      </w:r>
      <w:r w:rsidR="005E60E8" w:rsidRPr="00DF12C5">
        <w:rPr>
          <w:rFonts w:ascii="Times" w:hAnsi="Times"/>
        </w:rPr>
        <w:t xml:space="preserve"> </w:t>
      </w:r>
      <w:r w:rsidR="00A27487">
        <w:rPr>
          <w:rFonts w:ascii="Times" w:hAnsi="Times"/>
        </w:rPr>
        <w:t>approach</w:t>
      </w:r>
      <w:r w:rsidR="00445037">
        <w:rPr>
          <w:rFonts w:ascii="Times" w:hAnsi="Times"/>
        </w:rPr>
        <w:t>es</w:t>
      </w:r>
      <w:r w:rsidR="00A27487">
        <w:rPr>
          <w:rFonts w:ascii="Times" w:hAnsi="Times"/>
        </w:rPr>
        <w:t xml:space="preserve"> to the </w:t>
      </w:r>
      <w:r w:rsidR="00A27487" w:rsidRPr="00DF12C5">
        <w:rPr>
          <w:rFonts w:ascii="Times" w:hAnsi="Times"/>
        </w:rPr>
        <w:t>evidence-base</w:t>
      </w:r>
      <w:r w:rsidR="0052548A">
        <w:rPr>
          <w:rFonts w:ascii="Times" w:hAnsi="Times"/>
        </w:rPr>
        <w:t>.</w:t>
      </w:r>
    </w:p>
    <w:p w14:paraId="3A613DEA" w14:textId="77777777" w:rsidR="00670D5D" w:rsidRDefault="000C2E92" w:rsidP="005E60E8">
      <w:pPr>
        <w:rPr>
          <w:rFonts w:ascii="Times" w:hAnsi="Times"/>
        </w:rPr>
        <w:sectPr w:rsidR="00670D5D" w:rsidSect="005729DC">
          <w:footerReference w:type="even" r:id="rId9"/>
          <w:pgSz w:w="11900" w:h="16840"/>
          <w:pgMar w:top="1440" w:right="1800" w:bottom="1440" w:left="1800" w:header="708" w:footer="708" w:gutter="0"/>
          <w:cols w:space="708"/>
        </w:sectPr>
      </w:pPr>
      <w:r>
        <w:rPr>
          <w:rFonts w:ascii="Times" w:hAnsi="Times"/>
        </w:rPr>
        <w:t xml:space="preserve">This evaluative paper is </w:t>
      </w:r>
      <w:r w:rsidR="005E60E8" w:rsidRPr="00DF12C5">
        <w:rPr>
          <w:rFonts w:ascii="Times" w:hAnsi="Times"/>
        </w:rPr>
        <w:t>important</w:t>
      </w:r>
      <w:r w:rsidR="009D6151" w:rsidRPr="00DF12C5">
        <w:rPr>
          <w:rFonts w:ascii="Times" w:hAnsi="Times"/>
        </w:rPr>
        <w:t xml:space="preserve"> </w:t>
      </w:r>
      <w:r w:rsidR="00727C5F" w:rsidRPr="00DF12C5">
        <w:rPr>
          <w:rFonts w:ascii="Times" w:hAnsi="Times"/>
        </w:rPr>
        <w:t>for</w:t>
      </w:r>
      <w:r w:rsidR="005E60E8" w:rsidRPr="00DF12C5">
        <w:rPr>
          <w:rFonts w:ascii="Times" w:hAnsi="Times"/>
        </w:rPr>
        <w:t xml:space="preserve"> </w:t>
      </w:r>
      <w:r w:rsidR="009D6151" w:rsidRPr="00DF12C5">
        <w:rPr>
          <w:rFonts w:ascii="Times" w:hAnsi="Times"/>
        </w:rPr>
        <w:t xml:space="preserve">cities wanting to </w:t>
      </w:r>
      <w:r>
        <w:rPr>
          <w:rFonts w:ascii="Times" w:hAnsi="Times"/>
        </w:rPr>
        <w:t xml:space="preserve">learn how to </w:t>
      </w:r>
      <w:r w:rsidR="009D6151" w:rsidRPr="00DF12C5">
        <w:rPr>
          <w:rFonts w:ascii="Times" w:hAnsi="Times"/>
        </w:rPr>
        <w:t xml:space="preserve">maximise </w:t>
      </w:r>
      <w:r w:rsidR="00727C5F" w:rsidRPr="00DF12C5">
        <w:rPr>
          <w:rFonts w:ascii="Times" w:hAnsi="Times"/>
        </w:rPr>
        <w:t xml:space="preserve">benefits to </w:t>
      </w:r>
      <w:r w:rsidR="009D6151" w:rsidRPr="00DF12C5">
        <w:rPr>
          <w:rFonts w:ascii="Times" w:hAnsi="Times"/>
        </w:rPr>
        <w:t xml:space="preserve">public health through urban development and </w:t>
      </w:r>
      <w:r w:rsidR="00727C5F" w:rsidRPr="00DF12C5">
        <w:rPr>
          <w:rFonts w:ascii="Times" w:hAnsi="Times"/>
        </w:rPr>
        <w:t>for</w:t>
      </w:r>
      <w:r w:rsidR="009D6151" w:rsidRPr="00DF12C5">
        <w:rPr>
          <w:rFonts w:ascii="Times" w:hAnsi="Times"/>
        </w:rPr>
        <w:t xml:space="preserve"> </w:t>
      </w:r>
      <w:r w:rsidR="005E60E8" w:rsidRPr="00DF12C5">
        <w:rPr>
          <w:rFonts w:ascii="Times" w:hAnsi="Times"/>
        </w:rPr>
        <w:t>researchers explor</w:t>
      </w:r>
      <w:r>
        <w:rPr>
          <w:rFonts w:ascii="Times" w:hAnsi="Times"/>
        </w:rPr>
        <w:t xml:space="preserve">ing, with a systemic approach, the experiences of European cities acting at the interface of </w:t>
      </w:r>
      <w:r w:rsidR="005E60E8" w:rsidRPr="00DF12C5">
        <w:rPr>
          <w:rFonts w:ascii="Times" w:hAnsi="Times"/>
        </w:rPr>
        <w:t xml:space="preserve">urban development and </w:t>
      </w:r>
      <w:r>
        <w:rPr>
          <w:rFonts w:ascii="Times" w:hAnsi="Times"/>
        </w:rPr>
        <w:t xml:space="preserve">public </w:t>
      </w:r>
      <w:r w:rsidR="005E60E8" w:rsidRPr="00DF12C5">
        <w:rPr>
          <w:rFonts w:ascii="Times" w:hAnsi="Times"/>
        </w:rPr>
        <w:t xml:space="preserve">health. This paper also </w:t>
      </w:r>
      <w:r w:rsidR="009D6151" w:rsidRPr="00DF12C5">
        <w:rPr>
          <w:rFonts w:ascii="Times" w:hAnsi="Times"/>
        </w:rPr>
        <w:t>provide</w:t>
      </w:r>
      <w:r w:rsidR="005E60E8" w:rsidRPr="00DF12C5">
        <w:rPr>
          <w:rFonts w:ascii="Times" w:hAnsi="Times"/>
        </w:rPr>
        <w:t>s</w:t>
      </w:r>
      <w:r w:rsidR="009D6151" w:rsidRPr="00DF12C5">
        <w:rPr>
          <w:rFonts w:ascii="Times" w:hAnsi="Times"/>
        </w:rPr>
        <w:t xml:space="preserve"> recommendations for </w:t>
      </w:r>
      <w:r w:rsidR="005E60E8" w:rsidRPr="00DF12C5">
        <w:rPr>
          <w:rFonts w:ascii="Times" w:hAnsi="Times"/>
        </w:rPr>
        <w:t xml:space="preserve">future phases </w:t>
      </w:r>
      <w:r w:rsidR="009D6151" w:rsidRPr="00DF12C5">
        <w:rPr>
          <w:rFonts w:ascii="Times" w:hAnsi="Times"/>
        </w:rPr>
        <w:t>of the WHO European Healthy Cities programme</w:t>
      </w:r>
      <w:r w:rsidR="008915CC">
        <w:rPr>
          <w:rFonts w:ascii="Times" w:hAnsi="Times"/>
        </w:rPr>
        <w:t>, pos</w:t>
      </w:r>
      <w:r w:rsidR="00AA2581">
        <w:rPr>
          <w:rFonts w:ascii="Times" w:hAnsi="Times"/>
        </w:rPr>
        <w:t>ing</w:t>
      </w:r>
      <w:r w:rsidR="008915CC">
        <w:rPr>
          <w:rFonts w:ascii="Times" w:hAnsi="Times"/>
        </w:rPr>
        <w:t xml:space="preserve"> questions to </w:t>
      </w:r>
      <w:r w:rsidR="00AA2581">
        <w:rPr>
          <w:rFonts w:ascii="Times" w:hAnsi="Times"/>
        </w:rPr>
        <w:t xml:space="preserve">better address </w:t>
      </w:r>
      <w:r w:rsidR="008915CC">
        <w:rPr>
          <w:rFonts w:ascii="Times" w:hAnsi="Times"/>
        </w:rPr>
        <w:t>governance and equity in spatial planning</w:t>
      </w:r>
      <w:r w:rsidR="009D6151" w:rsidRPr="00DF12C5">
        <w:rPr>
          <w:rFonts w:ascii="Times" w:hAnsi="Times"/>
        </w:rPr>
        <w:t>.</w:t>
      </w:r>
    </w:p>
    <w:p w14:paraId="43DFD8D1" w14:textId="77777777" w:rsidR="00670D5D" w:rsidRDefault="00670D5D" w:rsidP="00670D5D">
      <w:pPr>
        <w:pStyle w:val="Heading1"/>
        <w:rPr>
          <w:rFonts w:ascii="Times" w:hAnsi="Times"/>
          <w:lang w:val="en-US" w:eastAsia="ja-JP"/>
        </w:rPr>
      </w:pPr>
      <w:r w:rsidRPr="004C1DE0">
        <w:rPr>
          <w:rFonts w:ascii="Times" w:hAnsi="Times"/>
          <w:lang w:val="en-US" w:eastAsia="ja-JP"/>
        </w:rPr>
        <w:lastRenderedPageBreak/>
        <w:t xml:space="preserve">European Healthy City Network Phase V: </w:t>
      </w:r>
      <w:r>
        <w:rPr>
          <w:rFonts w:ascii="Times" w:hAnsi="Times"/>
          <w:lang w:val="en-US" w:eastAsia="ja-JP"/>
        </w:rPr>
        <w:br/>
      </w:r>
      <w:r w:rsidRPr="004C1DE0">
        <w:rPr>
          <w:rFonts w:ascii="Times" w:hAnsi="Times"/>
          <w:lang w:val="en-US" w:eastAsia="ja-JP"/>
        </w:rPr>
        <w:t>Patterns emerging for Healthy Urban Planning</w:t>
      </w:r>
    </w:p>
    <w:p w14:paraId="30B3D063" w14:textId="77777777" w:rsidR="00DD7003" w:rsidRPr="00DD7003" w:rsidRDefault="00DD7003" w:rsidP="00DD7003">
      <w:pPr>
        <w:rPr>
          <w:rFonts w:ascii="Times" w:eastAsiaTheme="majorEastAsia" w:hAnsi="Times" w:cstheme="majorBidi"/>
          <w:b/>
          <w:bCs/>
          <w:color w:val="345A8A" w:themeColor="accent1" w:themeShade="B5"/>
          <w:sz w:val="32"/>
          <w:szCs w:val="32"/>
          <w:lang w:val="en-US" w:eastAsia="ja-JP"/>
        </w:rPr>
      </w:pPr>
    </w:p>
    <w:p w14:paraId="300B7DA4" w14:textId="099EEB3D" w:rsidR="00C8218F" w:rsidRPr="00DD7003" w:rsidRDefault="00DD7003" w:rsidP="00DD7003">
      <w:pPr>
        <w:rPr>
          <w:rFonts w:ascii="Times" w:eastAsiaTheme="majorEastAsia" w:hAnsi="Times" w:cstheme="majorBidi"/>
          <w:b/>
          <w:bCs/>
          <w:color w:val="345A8A" w:themeColor="accent1" w:themeShade="B5"/>
          <w:sz w:val="32"/>
          <w:szCs w:val="32"/>
          <w:lang w:val="en-US" w:eastAsia="ja-JP"/>
        </w:rPr>
      </w:pPr>
      <w:r w:rsidRPr="00DD7003">
        <w:rPr>
          <w:rFonts w:ascii="Times" w:eastAsiaTheme="majorEastAsia" w:hAnsi="Times" w:cstheme="majorBidi"/>
          <w:b/>
          <w:bCs/>
          <w:color w:val="345A8A" w:themeColor="accent1" w:themeShade="B5"/>
          <w:sz w:val="32"/>
          <w:szCs w:val="32"/>
          <w:lang w:val="en-US" w:eastAsia="ja-JP"/>
        </w:rPr>
        <w:t>Marcus Grant</w:t>
      </w:r>
      <w:r>
        <w:rPr>
          <w:rFonts w:ascii="Times" w:eastAsiaTheme="majorEastAsia" w:hAnsi="Times" w:cstheme="majorBidi"/>
          <w:b/>
          <w:bCs/>
          <w:color w:val="345A8A" w:themeColor="accent1" w:themeShade="B5"/>
          <w:sz w:val="32"/>
          <w:szCs w:val="32"/>
          <w:lang w:val="en-US" w:eastAsia="ja-JP"/>
        </w:rPr>
        <w:t>, 2015</w:t>
      </w:r>
      <w:r w:rsidRPr="00DD7003">
        <w:rPr>
          <w:rFonts w:ascii="Times" w:eastAsiaTheme="majorEastAsia" w:hAnsi="Times" w:cstheme="majorBidi"/>
          <w:b/>
          <w:bCs/>
          <w:color w:val="345A8A" w:themeColor="accent1" w:themeShade="B5"/>
          <w:sz w:val="32"/>
          <w:szCs w:val="32"/>
          <w:lang w:val="en-US" w:eastAsia="ja-JP"/>
        </w:rPr>
        <w:br/>
      </w:r>
    </w:p>
    <w:p w14:paraId="7D8D9467" w14:textId="77777777" w:rsidR="00670D5D" w:rsidRDefault="00670D5D" w:rsidP="00670D5D">
      <w:pPr>
        <w:jc w:val="center"/>
        <w:rPr>
          <w:rFonts w:ascii="Times" w:hAnsi="Times"/>
        </w:rPr>
      </w:pPr>
    </w:p>
    <w:p w14:paraId="3B832263" w14:textId="77777777" w:rsidR="00670D5D" w:rsidRDefault="00670D5D" w:rsidP="00670D5D">
      <w:pPr>
        <w:jc w:val="center"/>
        <w:rPr>
          <w:rFonts w:ascii="Times" w:hAnsi="Times"/>
        </w:rPr>
      </w:pPr>
    </w:p>
    <w:p w14:paraId="30CB0A41" w14:textId="77777777" w:rsidR="00670D5D" w:rsidRPr="00DF12C5" w:rsidRDefault="00670D5D" w:rsidP="00670D5D">
      <w:pPr>
        <w:jc w:val="center"/>
        <w:rPr>
          <w:rFonts w:ascii="Times" w:hAnsi="Times"/>
        </w:rPr>
      </w:pPr>
    </w:p>
    <w:p w14:paraId="043F98DE" w14:textId="77777777" w:rsidR="00B34B19" w:rsidRPr="00DF12C5" w:rsidRDefault="00A162A8" w:rsidP="00B955CB">
      <w:pPr>
        <w:pStyle w:val="Heading1"/>
        <w:rPr>
          <w:rFonts w:ascii="Times" w:hAnsi="Times"/>
          <w:lang w:val="en-US" w:eastAsia="ja-JP"/>
        </w:rPr>
      </w:pPr>
      <w:r w:rsidRPr="00DF12C5">
        <w:rPr>
          <w:rFonts w:ascii="Times" w:hAnsi="Times"/>
          <w:lang w:val="en-US" w:eastAsia="ja-JP"/>
        </w:rPr>
        <w:t>I</w:t>
      </w:r>
      <w:r w:rsidR="008E4C08" w:rsidRPr="00DF12C5">
        <w:rPr>
          <w:rFonts w:ascii="Times" w:hAnsi="Times"/>
          <w:lang w:val="en-US" w:eastAsia="ja-JP"/>
        </w:rPr>
        <w:t xml:space="preserve">ntroduction </w:t>
      </w:r>
    </w:p>
    <w:p w14:paraId="16D83167" w14:textId="76B6859A" w:rsidR="008E4C08" w:rsidRPr="00DF12C5" w:rsidRDefault="00A571BF" w:rsidP="00B955CB">
      <w:pPr>
        <w:rPr>
          <w:rFonts w:ascii="Times" w:hAnsi="Times"/>
        </w:rPr>
      </w:pPr>
      <w:r w:rsidRPr="00DF12C5">
        <w:rPr>
          <w:rFonts w:ascii="Times" w:hAnsi="Times"/>
        </w:rPr>
        <w:t>Study of the role of the built environment in addressing the wider determinants of health has been receiving increased attention in several countries (</w:t>
      </w:r>
      <w:r w:rsidR="00A162A8" w:rsidRPr="00DF12C5">
        <w:rPr>
          <w:rFonts w:ascii="Times" w:hAnsi="Times"/>
          <w:lang w:val="en-US"/>
        </w:rPr>
        <w:t>WHO 2010)</w:t>
      </w:r>
      <w:r w:rsidRPr="00DF12C5">
        <w:rPr>
          <w:rFonts w:ascii="Times" w:hAnsi="Times"/>
        </w:rPr>
        <w:t xml:space="preserve">. Led by studies in urban areas of middle to high-income countries, a research </w:t>
      </w:r>
      <w:r w:rsidR="0013207A" w:rsidRPr="00DF12C5">
        <w:rPr>
          <w:rFonts w:ascii="Times" w:hAnsi="Times"/>
        </w:rPr>
        <w:t xml:space="preserve">and policy </w:t>
      </w:r>
      <w:r w:rsidRPr="00DF12C5">
        <w:rPr>
          <w:rFonts w:ascii="Times" w:hAnsi="Times"/>
        </w:rPr>
        <w:t>agenda has emerged that focus</w:t>
      </w:r>
      <w:r w:rsidR="002F5668" w:rsidRPr="00DF12C5">
        <w:rPr>
          <w:rFonts w:ascii="Times" w:hAnsi="Times"/>
        </w:rPr>
        <w:t xml:space="preserve">sing </w:t>
      </w:r>
      <w:r w:rsidRPr="00DF12C5">
        <w:rPr>
          <w:rFonts w:ascii="Times" w:hAnsi="Times"/>
        </w:rPr>
        <w:t xml:space="preserve">on </w:t>
      </w:r>
      <w:r w:rsidR="00B2480B" w:rsidRPr="00DF12C5">
        <w:rPr>
          <w:rFonts w:ascii="Times" w:hAnsi="Times"/>
        </w:rPr>
        <w:t xml:space="preserve">non-health care interventions that address </w:t>
      </w:r>
      <w:r w:rsidR="00BF2E1F" w:rsidRPr="00DF12C5">
        <w:rPr>
          <w:rFonts w:ascii="Times" w:hAnsi="Times"/>
        </w:rPr>
        <w:t>non-communicable diseases (NCDs)</w:t>
      </w:r>
      <w:r w:rsidRPr="00DF12C5">
        <w:rPr>
          <w:rFonts w:ascii="Times" w:hAnsi="Times"/>
        </w:rPr>
        <w:t xml:space="preserve"> and health inequalities</w:t>
      </w:r>
      <w:r w:rsidR="00B2480B" w:rsidRPr="00DF12C5">
        <w:rPr>
          <w:rFonts w:ascii="Times" w:hAnsi="Times"/>
        </w:rPr>
        <w:t xml:space="preserve"> (</w:t>
      </w:r>
      <w:r w:rsidR="0013207A" w:rsidRPr="00DF12C5">
        <w:rPr>
          <w:rFonts w:ascii="Times" w:hAnsi="Times"/>
        </w:rPr>
        <w:t>Kochtitzky et al 2006, WHO Commission on Social Determinants of Health 2008)</w:t>
      </w:r>
      <w:r w:rsidRPr="00DF12C5">
        <w:rPr>
          <w:rFonts w:ascii="Times" w:hAnsi="Times"/>
        </w:rPr>
        <w:t xml:space="preserve">. </w:t>
      </w:r>
      <w:r w:rsidR="00192B59" w:rsidRPr="00DF12C5">
        <w:rPr>
          <w:rFonts w:ascii="Times" w:hAnsi="Times"/>
        </w:rPr>
        <w:t xml:space="preserve">Since the mid 2000s there has been </w:t>
      </w:r>
      <w:r w:rsidR="00F41075" w:rsidRPr="00DF12C5">
        <w:rPr>
          <w:rFonts w:ascii="Times" w:hAnsi="Times"/>
        </w:rPr>
        <w:t>a growing consensus that while personal factors are critical in determining health, the urban environment exacerbates or mitigates health and well-being outcomes (</w:t>
      </w:r>
      <w:r w:rsidR="00192B59" w:rsidRPr="00DF12C5">
        <w:rPr>
          <w:rFonts w:ascii="Times" w:hAnsi="Times"/>
        </w:rPr>
        <w:t>Barton, 2009</w:t>
      </w:r>
      <w:r w:rsidR="00F41075" w:rsidRPr="00DF12C5">
        <w:rPr>
          <w:rFonts w:ascii="Times" w:hAnsi="Times"/>
        </w:rPr>
        <w:t>).</w:t>
      </w:r>
      <w:r w:rsidR="002A480F" w:rsidRPr="00DF12C5">
        <w:rPr>
          <w:rFonts w:ascii="Times" w:hAnsi="Times"/>
        </w:rPr>
        <w:t xml:space="preserve"> Globally, t</w:t>
      </w:r>
      <w:r w:rsidRPr="00DF12C5">
        <w:rPr>
          <w:rFonts w:ascii="Times" w:hAnsi="Times"/>
        </w:rPr>
        <w:t xml:space="preserve">he impact of the built environment on health </w:t>
      </w:r>
      <w:r w:rsidR="008E4C08" w:rsidRPr="00DF12C5">
        <w:rPr>
          <w:rFonts w:ascii="Times" w:hAnsi="Times"/>
        </w:rPr>
        <w:t>is now well evidenced and widely accepted</w:t>
      </w:r>
      <w:r w:rsidR="002A480F" w:rsidRPr="00DF12C5">
        <w:rPr>
          <w:rFonts w:ascii="Times" w:hAnsi="Times"/>
        </w:rPr>
        <w:t xml:space="preserve"> for a large number of health outcomes </w:t>
      </w:r>
      <w:r w:rsidR="00192B59" w:rsidRPr="00DF12C5">
        <w:rPr>
          <w:rFonts w:ascii="Times" w:hAnsi="Times"/>
        </w:rPr>
        <w:t>(Rydin, 2012;</w:t>
      </w:r>
      <w:r w:rsidR="00793C30" w:rsidRPr="00DF12C5">
        <w:rPr>
          <w:rFonts w:ascii="Times" w:hAnsi="Times"/>
        </w:rPr>
        <w:t xml:space="preserve"> Galea &amp; Vlahov 2005).</w:t>
      </w:r>
      <w:r w:rsidR="008E4C08" w:rsidRPr="00DF12C5">
        <w:rPr>
          <w:rFonts w:ascii="Times" w:hAnsi="Times"/>
        </w:rPr>
        <w:t xml:space="preserve"> </w:t>
      </w:r>
      <w:r w:rsidR="002A480F" w:rsidRPr="00DF12C5">
        <w:rPr>
          <w:rFonts w:ascii="Times" w:hAnsi="Times"/>
        </w:rPr>
        <w:t>D</w:t>
      </w:r>
      <w:r w:rsidR="008E4C08" w:rsidRPr="00DF12C5">
        <w:rPr>
          <w:rFonts w:ascii="Times" w:hAnsi="Times"/>
        </w:rPr>
        <w:t xml:space="preserve">espite this, </w:t>
      </w:r>
      <w:r w:rsidR="002A480F" w:rsidRPr="00DF12C5">
        <w:rPr>
          <w:rFonts w:ascii="Times" w:hAnsi="Times"/>
        </w:rPr>
        <w:t xml:space="preserve">outside communicable diseases and interventions such as sanitation and access to water, </w:t>
      </w:r>
      <w:r w:rsidR="00793C30" w:rsidRPr="00DF12C5">
        <w:rPr>
          <w:rFonts w:ascii="Times" w:hAnsi="Times"/>
        </w:rPr>
        <w:t xml:space="preserve">examination of </w:t>
      </w:r>
      <w:r w:rsidR="002F5668" w:rsidRPr="00DF12C5">
        <w:rPr>
          <w:rFonts w:ascii="Times" w:hAnsi="Times"/>
        </w:rPr>
        <w:t xml:space="preserve">interventions that </w:t>
      </w:r>
      <w:r w:rsidRPr="00DF12C5">
        <w:rPr>
          <w:rFonts w:ascii="Times" w:hAnsi="Times"/>
        </w:rPr>
        <w:t>attempt to influence</w:t>
      </w:r>
      <w:r w:rsidR="002A480F" w:rsidRPr="00DF12C5">
        <w:rPr>
          <w:rFonts w:ascii="Times" w:hAnsi="Times"/>
        </w:rPr>
        <w:t xml:space="preserve"> public health through city planning and urban design </w:t>
      </w:r>
      <w:r w:rsidR="002F5668" w:rsidRPr="00DF12C5">
        <w:rPr>
          <w:rFonts w:ascii="Times" w:hAnsi="Times"/>
        </w:rPr>
        <w:t>c</w:t>
      </w:r>
      <w:r w:rsidR="008E4C08" w:rsidRPr="00DF12C5">
        <w:rPr>
          <w:rFonts w:ascii="Times" w:hAnsi="Times"/>
        </w:rPr>
        <w:t>an be hard to find.</w:t>
      </w:r>
    </w:p>
    <w:p w14:paraId="7EEBEB18" w14:textId="1559D5E1" w:rsidR="008E4C08" w:rsidRPr="00DF12C5" w:rsidRDefault="00BE3EAE" w:rsidP="00D675E9">
      <w:pPr>
        <w:rPr>
          <w:rFonts w:ascii="Times" w:hAnsi="Times"/>
        </w:rPr>
      </w:pPr>
      <w:r w:rsidRPr="00DF12C5">
        <w:rPr>
          <w:rFonts w:ascii="Times" w:hAnsi="Times"/>
        </w:rPr>
        <w:t xml:space="preserve">This paper reviews </w:t>
      </w:r>
      <w:r w:rsidR="002F5668" w:rsidRPr="00DF12C5">
        <w:rPr>
          <w:rFonts w:ascii="Times" w:hAnsi="Times"/>
        </w:rPr>
        <w:t xml:space="preserve">such </w:t>
      </w:r>
      <w:r w:rsidRPr="00DF12C5">
        <w:rPr>
          <w:rFonts w:ascii="Times" w:hAnsi="Times"/>
        </w:rPr>
        <w:t>interventions</w:t>
      </w:r>
      <w:r w:rsidR="002F5668" w:rsidRPr="00DF12C5">
        <w:rPr>
          <w:rFonts w:ascii="Times" w:hAnsi="Times"/>
        </w:rPr>
        <w:t xml:space="preserve"> in </w:t>
      </w:r>
      <w:r w:rsidRPr="00DF12C5">
        <w:rPr>
          <w:rFonts w:ascii="Times" w:hAnsi="Times"/>
        </w:rPr>
        <w:t xml:space="preserve">cities active in Phase V of the WHO European Healthy Cities Network (EHCN). </w:t>
      </w:r>
      <w:r w:rsidR="002F5668" w:rsidRPr="00DF12C5">
        <w:rPr>
          <w:rFonts w:ascii="Times" w:hAnsi="Times"/>
        </w:rPr>
        <w:t xml:space="preserve">These fall within the ‘Healthy Urban Environment and Design’ (HUED) theme, </w:t>
      </w:r>
      <w:r w:rsidR="008E4C08" w:rsidRPr="00DF12C5">
        <w:rPr>
          <w:rFonts w:ascii="Times" w:hAnsi="Times"/>
        </w:rPr>
        <w:t>one of three core themes</w:t>
      </w:r>
      <w:r w:rsidR="002F5668" w:rsidRPr="00DF12C5">
        <w:rPr>
          <w:rFonts w:ascii="Times" w:hAnsi="Times"/>
        </w:rPr>
        <w:t xml:space="preserve"> in</w:t>
      </w:r>
      <w:r w:rsidR="0055182D" w:rsidRPr="00DF12C5">
        <w:rPr>
          <w:rFonts w:ascii="Times" w:hAnsi="Times"/>
        </w:rPr>
        <w:t xml:space="preserve"> that p</w:t>
      </w:r>
      <w:r w:rsidR="00B2480B" w:rsidRPr="00DF12C5">
        <w:rPr>
          <w:rFonts w:ascii="Times" w:hAnsi="Times"/>
        </w:rPr>
        <w:t>hase.</w:t>
      </w:r>
      <w:r w:rsidR="008E4C08" w:rsidRPr="00DF12C5">
        <w:rPr>
          <w:rFonts w:ascii="Times" w:hAnsi="Times"/>
        </w:rPr>
        <w:t xml:space="preserve"> </w:t>
      </w:r>
      <w:r w:rsidR="00F65E67" w:rsidRPr="00DF12C5">
        <w:rPr>
          <w:rFonts w:ascii="Times" w:hAnsi="Times"/>
        </w:rPr>
        <w:t xml:space="preserve">Cities were asked to </w:t>
      </w:r>
      <w:r w:rsidR="00F65E67" w:rsidRPr="009E5137">
        <w:rPr>
          <w:rFonts w:ascii="Times" w:hAnsi="Times"/>
        </w:rPr>
        <w:t>submit</w:t>
      </w:r>
      <w:r w:rsidR="00F65E67" w:rsidRPr="00DF12C5">
        <w:rPr>
          <w:rFonts w:ascii="Times" w:hAnsi="Times"/>
        </w:rPr>
        <w:t xml:space="preserve"> case studies of their work and answer a questionnaire related to their activity. </w:t>
      </w:r>
    </w:p>
    <w:p w14:paraId="17687A1F" w14:textId="3FE5EAE4" w:rsidR="00950045" w:rsidRPr="00DF12C5" w:rsidRDefault="00F65E67" w:rsidP="00BE3EAE">
      <w:pPr>
        <w:rPr>
          <w:rFonts w:ascii="Times" w:hAnsi="Times"/>
        </w:rPr>
      </w:pPr>
      <w:r w:rsidRPr="00DF12C5">
        <w:rPr>
          <w:rFonts w:ascii="Times" w:hAnsi="Times"/>
        </w:rPr>
        <w:t xml:space="preserve">In this paper, </w:t>
      </w:r>
      <w:r w:rsidR="002F5668" w:rsidRPr="00DF12C5">
        <w:rPr>
          <w:rFonts w:ascii="Times" w:hAnsi="Times"/>
        </w:rPr>
        <w:t xml:space="preserve">a review of the challenges faced, in what is fast becoming an important field of transdisciplinary research and practice is followed by </w:t>
      </w:r>
      <w:r w:rsidRPr="00DF12C5">
        <w:rPr>
          <w:rFonts w:ascii="Times" w:hAnsi="Times"/>
        </w:rPr>
        <w:t>a</w:t>
      </w:r>
      <w:r w:rsidR="00950045" w:rsidRPr="00DF12C5">
        <w:rPr>
          <w:rFonts w:ascii="Times" w:hAnsi="Times"/>
        </w:rPr>
        <w:t xml:space="preserve"> description of how the incorporation of city planning and development </w:t>
      </w:r>
      <w:r w:rsidR="0027069E">
        <w:rPr>
          <w:rFonts w:ascii="Times" w:hAnsi="Times"/>
        </w:rPr>
        <w:t xml:space="preserve">as a delivery tool for public health </w:t>
      </w:r>
      <w:r w:rsidR="00950045" w:rsidRPr="00DF12C5">
        <w:rPr>
          <w:rFonts w:ascii="Times" w:hAnsi="Times"/>
        </w:rPr>
        <w:t>has emerged within the EHCN</w:t>
      </w:r>
      <w:r w:rsidR="002F5668" w:rsidRPr="00DF12C5">
        <w:rPr>
          <w:rFonts w:ascii="Times" w:hAnsi="Times"/>
        </w:rPr>
        <w:t>.</w:t>
      </w:r>
      <w:r w:rsidR="004A4479">
        <w:rPr>
          <w:rFonts w:ascii="Times" w:hAnsi="Times"/>
        </w:rPr>
        <w:t xml:space="preserve"> </w:t>
      </w:r>
      <w:r w:rsidR="00950045" w:rsidRPr="00DF12C5">
        <w:rPr>
          <w:rFonts w:ascii="Times" w:hAnsi="Times"/>
        </w:rPr>
        <w:t xml:space="preserve"> </w:t>
      </w:r>
      <w:r w:rsidR="0027069E">
        <w:rPr>
          <w:rFonts w:ascii="Times" w:hAnsi="Times"/>
        </w:rPr>
        <w:t>Based on the preceding discussion and a realist-focussed analysis (</w:t>
      </w:r>
      <w:r w:rsidR="00D47C0D">
        <w:rPr>
          <w:rFonts w:ascii="Times" w:hAnsi="Times"/>
        </w:rPr>
        <w:t>Pawson et al. 2004</w:t>
      </w:r>
      <w:r w:rsidR="0027069E">
        <w:rPr>
          <w:rFonts w:ascii="Times" w:hAnsi="Times"/>
        </w:rPr>
        <w:t>), t</w:t>
      </w:r>
      <w:r w:rsidR="004A4479">
        <w:rPr>
          <w:rFonts w:ascii="Times" w:hAnsi="Times"/>
        </w:rPr>
        <w:t xml:space="preserve">his </w:t>
      </w:r>
      <w:r w:rsidR="004A4479" w:rsidRPr="009E5137">
        <w:rPr>
          <w:rFonts w:ascii="Times" w:hAnsi="Times"/>
        </w:rPr>
        <w:t>section concludes by identifying five research questions.</w:t>
      </w:r>
      <w:r w:rsidR="004A4479" w:rsidRPr="00DF12C5">
        <w:rPr>
          <w:rFonts w:ascii="Times" w:hAnsi="Times"/>
        </w:rPr>
        <w:t xml:space="preserve">  </w:t>
      </w:r>
      <w:r w:rsidR="00950045" w:rsidRPr="009E5137">
        <w:rPr>
          <w:rFonts w:ascii="Times" w:hAnsi="Times"/>
        </w:rPr>
        <w:t>This prepares the ground for a description of the methodology</w:t>
      </w:r>
      <w:r w:rsidRPr="009E5137">
        <w:rPr>
          <w:rFonts w:ascii="Times" w:hAnsi="Times"/>
        </w:rPr>
        <w:t xml:space="preserve"> </w:t>
      </w:r>
      <w:r w:rsidR="002F5668" w:rsidRPr="009E5137">
        <w:rPr>
          <w:rFonts w:ascii="Times" w:hAnsi="Times"/>
        </w:rPr>
        <w:t xml:space="preserve">developed </w:t>
      </w:r>
      <w:r w:rsidRPr="009E5137">
        <w:rPr>
          <w:rFonts w:ascii="Times" w:hAnsi="Times"/>
        </w:rPr>
        <w:t xml:space="preserve">for this element of the Phase V </w:t>
      </w:r>
      <w:r w:rsidR="002F5668" w:rsidRPr="009E5137">
        <w:rPr>
          <w:rFonts w:ascii="Times" w:hAnsi="Times"/>
        </w:rPr>
        <w:t xml:space="preserve">analysis, </w:t>
      </w:r>
    </w:p>
    <w:p w14:paraId="3BA6FE24" w14:textId="66E3814E" w:rsidR="00374501" w:rsidRPr="00DF12C5" w:rsidRDefault="00F65E67" w:rsidP="002F5668">
      <w:pPr>
        <w:rPr>
          <w:rFonts w:ascii="Times" w:hAnsi="Times"/>
        </w:rPr>
      </w:pPr>
      <w:r w:rsidRPr="00DF12C5">
        <w:rPr>
          <w:rFonts w:ascii="Times" w:hAnsi="Times"/>
        </w:rPr>
        <w:t>The findin</w:t>
      </w:r>
      <w:r w:rsidR="00BE1AD8">
        <w:rPr>
          <w:rFonts w:ascii="Times" w:hAnsi="Times"/>
        </w:rPr>
        <w:t xml:space="preserve">gs are reported with an eye on </w:t>
      </w:r>
      <w:bookmarkStart w:id="0" w:name="_GoBack"/>
      <w:bookmarkEnd w:id="0"/>
      <w:r w:rsidRPr="00DF12C5">
        <w:rPr>
          <w:rFonts w:ascii="Times" w:hAnsi="Times"/>
        </w:rPr>
        <w:t xml:space="preserve">being concise </w:t>
      </w:r>
      <w:r w:rsidR="0027069E">
        <w:rPr>
          <w:rFonts w:ascii="Times" w:hAnsi="Times"/>
        </w:rPr>
        <w:t>and</w:t>
      </w:r>
      <w:r w:rsidRPr="00DF12C5">
        <w:rPr>
          <w:rFonts w:ascii="Times" w:hAnsi="Times"/>
        </w:rPr>
        <w:t xml:space="preserve"> also providing a glimpse </w:t>
      </w:r>
      <w:r w:rsidR="0027069E">
        <w:rPr>
          <w:rFonts w:ascii="Times" w:hAnsi="Times"/>
        </w:rPr>
        <w:t xml:space="preserve">into </w:t>
      </w:r>
      <w:r w:rsidRPr="00DF12C5">
        <w:rPr>
          <w:rFonts w:ascii="Times" w:hAnsi="Times"/>
        </w:rPr>
        <w:t xml:space="preserve">the richness of the case studies.  </w:t>
      </w:r>
      <w:r w:rsidR="00CD79AE" w:rsidRPr="00DF12C5">
        <w:rPr>
          <w:rFonts w:ascii="Times" w:hAnsi="Times"/>
        </w:rPr>
        <w:t xml:space="preserve">Different issues within HUED are compared and thematic issues across the case study set are </w:t>
      </w:r>
      <w:r w:rsidR="002F5668" w:rsidRPr="00DF12C5">
        <w:rPr>
          <w:rFonts w:ascii="Times" w:hAnsi="Times"/>
        </w:rPr>
        <w:t xml:space="preserve">explored, providing </w:t>
      </w:r>
      <w:r w:rsidR="00CD79AE" w:rsidRPr="009E5137">
        <w:rPr>
          <w:rFonts w:ascii="Times" w:hAnsi="Times"/>
        </w:rPr>
        <w:t>the basis for address</w:t>
      </w:r>
      <w:r w:rsidR="005732BE" w:rsidRPr="009E5137">
        <w:rPr>
          <w:rFonts w:ascii="Times" w:hAnsi="Times"/>
        </w:rPr>
        <w:t>ing</w:t>
      </w:r>
      <w:r w:rsidR="00CD79AE" w:rsidRPr="009E5137">
        <w:rPr>
          <w:rFonts w:ascii="Times" w:hAnsi="Times"/>
        </w:rPr>
        <w:t xml:space="preserve"> the research </w:t>
      </w:r>
      <w:r w:rsidR="00E3367E" w:rsidRPr="009E5137">
        <w:rPr>
          <w:rFonts w:ascii="Times" w:hAnsi="Times"/>
        </w:rPr>
        <w:t>questions</w:t>
      </w:r>
      <w:r w:rsidR="002F5668" w:rsidRPr="00DF12C5">
        <w:rPr>
          <w:rFonts w:ascii="Times" w:hAnsi="Times"/>
        </w:rPr>
        <w:t>. T</w:t>
      </w:r>
      <w:r w:rsidR="00596EED" w:rsidRPr="00DF12C5">
        <w:rPr>
          <w:rFonts w:ascii="Times" w:hAnsi="Times"/>
        </w:rPr>
        <w:t>h</w:t>
      </w:r>
      <w:r w:rsidR="005732BE">
        <w:rPr>
          <w:rFonts w:ascii="Times" w:hAnsi="Times"/>
        </w:rPr>
        <w:t>at discussion</w:t>
      </w:r>
      <w:r w:rsidR="00596EED" w:rsidRPr="00DF12C5">
        <w:rPr>
          <w:rFonts w:ascii="Times" w:hAnsi="Times"/>
        </w:rPr>
        <w:t xml:space="preserve"> leads to </w:t>
      </w:r>
      <w:r w:rsidR="00CD79AE" w:rsidRPr="00DF12C5">
        <w:rPr>
          <w:rFonts w:ascii="Times" w:hAnsi="Times"/>
        </w:rPr>
        <w:t>a reflection on how this study assist</w:t>
      </w:r>
      <w:r w:rsidR="00596EED" w:rsidRPr="00DF12C5">
        <w:rPr>
          <w:rFonts w:ascii="Times" w:hAnsi="Times"/>
        </w:rPr>
        <w:t>s</w:t>
      </w:r>
      <w:r w:rsidR="00CD79AE" w:rsidRPr="00DF12C5">
        <w:rPr>
          <w:rFonts w:ascii="Times" w:hAnsi="Times"/>
        </w:rPr>
        <w:t xml:space="preserve"> </w:t>
      </w:r>
      <w:r w:rsidR="00596EED" w:rsidRPr="00DF12C5">
        <w:rPr>
          <w:rFonts w:ascii="Times" w:hAnsi="Times"/>
        </w:rPr>
        <w:t xml:space="preserve">the development of </w:t>
      </w:r>
      <w:r w:rsidR="00CD79AE" w:rsidRPr="00DF12C5">
        <w:rPr>
          <w:rFonts w:ascii="Times" w:hAnsi="Times"/>
        </w:rPr>
        <w:t>a more integrative theory for evidence generation for healthy urban planning. F</w:t>
      </w:r>
      <w:r w:rsidR="00596EED" w:rsidRPr="00DF12C5">
        <w:rPr>
          <w:rFonts w:ascii="Times" w:hAnsi="Times"/>
        </w:rPr>
        <w:t xml:space="preserve">inally conclusions are </w:t>
      </w:r>
      <w:r w:rsidR="00596EED" w:rsidRPr="009E5137">
        <w:rPr>
          <w:rFonts w:ascii="Times" w:hAnsi="Times"/>
        </w:rPr>
        <w:t>drawn</w:t>
      </w:r>
      <w:r w:rsidR="00E3367E" w:rsidRPr="009E5137">
        <w:rPr>
          <w:rFonts w:ascii="Times" w:hAnsi="Times"/>
        </w:rPr>
        <w:t xml:space="preserve"> </w:t>
      </w:r>
      <w:r w:rsidR="005732BE" w:rsidRPr="009E5137">
        <w:rPr>
          <w:rFonts w:ascii="Times" w:hAnsi="Times"/>
        </w:rPr>
        <w:t xml:space="preserve">to assist </w:t>
      </w:r>
      <w:r w:rsidR="00596EED" w:rsidRPr="009E5137">
        <w:rPr>
          <w:rFonts w:ascii="Times" w:hAnsi="Times"/>
        </w:rPr>
        <w:t xml:space="preserve">cities in </w:t>
      </w:r>
      <w:r w:rsidR="00E3367E" w:rsidRPr="009E5137">
        <w:rPr>
          <w:rFonts w:ascii="Times" w:hAnsi="Times"/>
        </w:rPr>
        <w:t>maximis</w:t>
      </w:r>
      <w:r w:rsidR="00596EED" w:rsidRPr="009E5137">
        <w:rPr>
          <w:rFonts w:ascii="Times" w:hAnsi="Times"/>
        </w:rPr>
        <w:t>ing</w:t>
      </w:r>
      <w:r w:rsidR="00E3367E" w:rsidRPr="00DF12C5">
        <w:rPr>
          <w:rFonts w:ascii="Times" w:hAnsi="Times"/>
        </w:rPr>
        <w:t xml:space="preserve"> </w:t>
      </w:r>
      <w:r w:rsidR="00893945">
        <w:rPr>
          <w:rFonts w:ascii="Times" w:hAnsi="Times"/>
        </w:rPr>
        <w:t xml:space="preserve">a </w:t>
      </w:r>
      <w:r w:rsidR="00E3367E" w:rsidRPr="00DF12C5">
        <w:rPr>
          <w:rFonts w:ascii="Times" w:hAnsi="Times"/>
        </w:rPr>
        <w:t xml:space="preserve">public health benefit through </w:t>
      </w:r>
      <w:r w:rsidR="00893945">
        <w:rPr>
          <w:rFonts w:ascii="Times" w:hAnsi="Times"/>
        </w:rPr>
        <w:t xml:space="preserve">their </w:t>
      </w:r>
      <w:r w:rsidR="00E3367E" w:rsidRPr="00DF12C5">
        <w:rPr>
          <w:rFonts w:ascii="Times" w:hAnsi="Times"/>
        </w:rPr>
        <w:t xml:space="preserve">urban development; </w:t>
      </w:r>
      <w:r w:rsidR="00596EED" w:rsidRPr="00DF12C5">
        <w:rPr>
          <w:rFonts w:ascii="Times" w:hAnsi="Times"/>
        </w:rPr>
        <w:t xml:space="preserve">aiding </w:t>
      </w:r>
      <w:r w:rsidR="00770C32" w:rsidRPr="00DF12C5">
        <w:rPr>
          <w:rFonts w:ascii="Times" w:hAnsi="Times"/>
        </w:rPr>
        <w:t xml:space="preserve">a </w:t>
      </w:r>
      <w:r w:rsidR="00893945">
        <w:rPr>
          <w:rFonts w:ascii="Times" w:hAnsi="Times"/>
        </w:rPr>
        <w:t xml:space="preserve">more integrative </w:t>
      </w:r>
      <w:r w:rsidR="00770C32" w:rsidRPr="00DF12C5">
        <w:rPr>
          <w:rFonts w:ascii="Times" w:hAnsi="Times"/>
        </w:rPr>
        <w:t xml:space="preserve">understanding </w:t>
      </w:r>
      <w:r w:rsidR="00E3367E" w:rsidRPr="00DF12C5">
        <w:rPr>
          <w:rFonts w:ascii="Times" w:hAnsi="Times"/>
        </w:rPr>
        <w:t>of the Healthy City approach</w:t>
      </w:r>
      <w:r w:rsidR="00596EED" w:rsidRPr="00DF12C5">
        <w:rPr>
          <w:rFonts w:ascii="Times" w:hAnsi="Times"/>
        </w:rPr>
        <w:t xml:space="preserve">; </w:t>
      </w:r>
      <w:r w:rsidR="00E3367E" w:rsidRPr="00DF12C5">
        <w:rPr>
          <w:rFonts w:ascii="Times" w:hAnsi="Times"/>
        </w:rPr>
        <w:t xml:space="preserve">and </w:t>
      </w:r>
      <w:r w:rsidR="00596EED" w:rsidRPr="00DF12C5">
        <w:rPr>
          <w:rFonts w:ascii="Times" w:hAnsi="Times"/>
        </w:rPr>
        <w:t xml:space="preserve">providing </w:t>
      </w:r>
      <w:r w:rsidR="00770C32" w:rsidRPr="00DF12C5">
        <w:rPr>
          <w:rFonts w:ascii="Times" w:hAnsi="Times"/>
        </w:rPr>
        <w:t xml:space="preserve">recommendations for </w:t>
      </w:r>
      <w:r w:rsidR="00596EED" w:rsidRPr="00DF12C5">
        <w:rPr>
          <w:rFonts w:ascii="Times" w:hAnsi="Times"/>
        </w:rPr>
        <w:t xml:space="preserve">future phases </w:t>
      </w:r>
      <w:r w:rsidR="001274A2" w:rsidRPr="00DF12C5">
        <w:rPr>
          <w:rFonts w:ascii="Times" w:hAnsi="Times"/>
        </w:rPr>
        <w:t>of the WHO European Healthy Cities programme</w:t>
      </w:r>
      <w:r w:rsidR="00770C32" w:rsidRPr="00DF12C5">
        <w:rPr>
          <w:rFonts w:ascii="Times" w:hAnsi="Times"/>
        </w:rPr>
        <w:t xml:space="preserve">. </w:t>
      </w:r>
    </w:p>
    <w:p w14:paraId="6F75094C" w14:textId="068CE67A" w:rsidR="002F35A1" w:rsidRDefault="00B174DE" w:rsidP="007A374B">
      <w:pPr>
        <w:pStyle w:val="Heading1"/>
      </w:pPr>
      <w:r w:rsidRPr="00DF12C5">
        <w:rPr>
          <w:rFonts w:ascii="Times" w:hAnsi="Times"/>
          <w:lang w:val="en-US" w:eastAsia="ja-JP"/>
        </w:rPr>
        <w:lastRenderedPageBreak/>
        <w:t>Challenges of public health action through urban praxis</w:t>
      </w:r>
    </w:p>
    <w:p w14:paraId="0E396AC9" w14:textId="6641F6C2" w:rsidR="00B174DE" w:rsidRPr="00DF12C5" w:rsidRDefault="00B174DE" w:rsidP="00B174DE">
      <w:pPr>
        <w:rPr>
          <w:rFonts w:ascii="Times" w:hAnsi="Times"/>
        </w:rPr>
      </w:pPr>
      <w:r w:rsidRPr="00DF12C5">
        <w:rPr>
          <w:rFonts w:ascii="Times" w:hAnsi="Times"/>
        </w:rPr>
        <w:t>The form and nature of the urban environment is critical to urban population health and the features needed for a city to better support population health are becoming increasingly understood (Rydin, 2012). Focussing on NCDs, studies of the evidence base have started to yield potential causes and recommendations for evidence-based interventions (Grant and Braubach, 2010; Croucher, 2007). However, causal inference is not simple or linear. Tesh (1988) explores multi-causality in public health and the term ‘causal web’ was coined (Grant and Braubach, 2010) referring to the complex causal pathways found in the healthy urban planning approach (Barton and Tsourou, 2000). Cities across Europe face significant challenges such as climate change, ageing societies and providing housing and access to employment. Whilst addressing these</w:t>
      </w:r>
      <w:r w:rsidRPr="00DF12C5">
        <w:rPr>
          <w:rFonts w:ascii="Times" w:hAnsi="Times"/>
          <w:color w:val="000000"/>
        </w:rPr>
        <w:t xml:space="preserve"> challenges it is </w:t>
      </w:r>
      <w:r w:rsidRPr="009E5137">
        <w:rPr>
          <w:rFonts w:ascii="Times" w:hAnsi="Times"/>
        </w:rPr>
        <w:t>important to ensure that benefits are considered concurrently across multiple policy areas, a co-benefits model (Giles-Corti, 2010</w:t>
      </w:r>
      <w:r w:rsidR="00D47C0D">
        <w:rPr>
          <w:rFonts w:ascii="Times" w:hAnsi="Times"/>
        </w:rPr>
        <w:t>;</w:t>
      </w:r>
      <w:r w:rsidR="001D61B3">
        <w:rPr>
          <w:rFonts w:ascii="Times" w:hAnsi="Times"/>
        </w:rPr>
        <w:t xml:space="preserve"> </w:t>
      </w:r>
      <w:r w:rsidR="00F56B46" w:rsidRPr="009E5137">
        <w:rPr>
          <w:rFonts w:ascii="Times" w:hAnsi="Times"/>
        </w:rPr>
        <w:t>W</w:t>
      </w:r>
      <w:r w:rsidR="00F56B46" w:rsidRPr="00F56B46">
        <w:rPr>
          <w:rFonts w:ascii="Times" w:hAnsi="Times"/>
        </w:rPr>
        <w:t>HO</w:t>
      </w:r>
      <w:r w:rsidR="00D47C0D">
        <w:rPr>
          <w:rFonts w:ascii="Times" w:hAnsi="Times"/>
        </w:rPr>
        <w:t>,</w:t>
      </w:r>
      <w:r w:rsidR="00F56B46" w:rsidRPr="00F56B46">
        <w:rPr>
          <w:rFonts w:ascii="Times" w:hAnsi="Times"/>
        </w:rPr>
        <w:t xml:space="preserve"> 2011</w:t>
      </w:r>
      <w:r w:rsidR="00F56B46" w:rsidRPr="009E5137">
        <w:rPr>
          <w:rFonts w:ascii="Times" w:hAnsi="Times"/>
        </w:rPr>
        <w:t>)</w:t>
      </w:r>
      <w:r w:rsidR="001D61B3" w:rsidRPr="009E5137">
        <w:rPr>
          <w:rFonts w:ascii="Times" w:hAnsi="Times"/>
        </w:rPr>
        <w:t xml:space="preserve">. </w:t>
      </w:r>
      <w:r w:rsidR="00F56B46" w:rsidRPr="00F56B46">
        <w:rPr>
          <w:rFonts w:ascii="Times" w:hAnsi="Times"/>
        </w:rPr>
        <w:t>H</w:t>
      </w:r>
      <w:r w:rsidR="001D61B3" w:rsidRPr="009E5137">
        <w:rPr>
          <w:rFonts w:ascii="Times" w:hAnsi="Times"/>
        </w:rPr>
        <w:t>EUD interventions, in terms of health effect, are a ‘blunt’ weapon, the capture of co-benefits, both in terms of multiple health outcome and to wider society, is especially important</w:t>
      </w:r>
      <w:r w:rsidR="00F56B46">
        <w:rPr>
          <w:rFonts w:ascii="Times" w:hAnsi="Times"/>
        </w:rPr>
        <w:t xml:space="preserve"> to widen buy-in</w:t>
      </w:r>
      <w:r w:rsidRPr="009E5137">
        <w:rPr>
          <w:rFonts w:ascii="Times" w:hAnsi="Times"/>
        </w:rPr>
        <w:t>.</w:t>
      </w:r>
      <w:r w:rsidRPr="00DF12C5">
        <w:rPr>
          <w:rFonts w:ascii="Times" w:hAnsi="Times"/>
        </w:rPr>
        <w:t xml:space="preserve"> Pivotal to success is marrying the public health sciences and traditions with the contribution of spatial planning and development (Kidd, 2007). Cities are complex systems, </w:t>
      </w:r>
      <w:r w:rsidR="00E25871">
        <w:rPr>
          <w:rFonts w:ascii="Times" w:hAnsi="Times"/>
        </w:rPr>
        <w:t>problems in complex systems require tackling with a systemic approach (</w:t>
      </w:r>
      <w:r w:rsidR="009572AC">
        <w:rPr>
          <w:rFonts w:ascii="Times" w:hAnsi="Times"/>
        </w:rPr>
        <w:t>Head, 2010</w:t>
      </w:r>
      <w:r w:rsidR="00E25871">
        <w:rPr>
          <w:rFonts w:ascii="Times" w:hAnsi="Times"/>
        </w:rPr>
        <w:t xml:space="preserve">), a model for using </w:t>
      </w:r>
      <w:r w:rsidR="00E25871" w:rsidRPr="00DF12C5">
        <w:rPr>
          <w:rFonts w:ascii="Times" w:hAnsi="Times"/>
        </w:rPr>
        <w:t xml:space="preserve">a health lens </w:t>
      </w:r>
      <w:r w:rsidR="00E25871">
        <w:rPr>
          <w:rFonts w:ascii="Times" w:hAnsi="Times"/>
        </w:rPr>
        <w:t xml:space="preserve">through which to appraise </w:t>
      </w:r>
      <w:r w:rsidR="00E25871" w:rsidRPr="00DF12C5">
        <w:rPr>
          <w:rFonts w:ascii="Times" w:hAnsi="Times"/>
        </w:rPr>
        <w:t xml:space="preserve">urban planning and transport decisions </w:t>
      </w:r>
      <w:r w:rsidR="00E25871">
        <w:rPr>
          <w:rFonts w:ascii="Times" w:hAnsi="Times"/>
        </w:rPr>
        <w:t xml:space="preserve">has already been proposed </w:t>
      </w:r>
      <w:r w:rsidR="00E25871" w:rsidRPr="00DF12C5">
        <w:rPr>
          <w:rFonts w:ascii="Times" w:hAnsi="Times"/>
        </w:rPr>
        <w:t xml:space="preserve">(Barton and Grant, 2006). </w:t>
      </w:r>
      <w:r w:rsidR="00E25871">
        <w:rPr>
          <w:rFonts w:ascii="Times" w:hAnsi="Times"/>
        </w:rPr>
        <w:t>S</w:t>
      </w:r>
      <w:r w:rsidR="001514DE">
        <w:rPr>
          <w:rFonts w:ascii="Times" w:hAnsi="Times"/>
        </w:rPr>
        <w:t>patial planning</w:t>
      </w:r>
      <w:r w:rsidR="00E25871">
        <w:rPr>
          <w:rFonts w:ascii="Times" w:hAnsi="Times"/>
        </w:rPr>
        <w:t xml:space="preserve"> </w:t>
      </w:r>
      <w:r w:rsidRPr="00DF12C5">
        <w:rPr>
          <w:rFonts w:ascii="Times" w:hAnsi="Times"/>
        </w:rPr>
        <w:t xml:space="preserve"> </w:t>
      </w:r>
      <w:r w:rsidR="00E25871">
        <w:rPr>
          <w:rFonts w:ascii="Times" w:hAnsi="Times"/>
        </w:rPr>
        <w:t>(</w:t>
      </w:r>
      <w:r w:rsidR="00D47C0D">
        <w:rPr>
          <w:rFonts w:ascii="Times" w:hAnsi="Times"/>
          <w:lang w:val="en-US" w:eastAsia="ja-JP"/>
        </w:rPr>
        <w:t>Stead</w:t>
      </w:r>
      <w:r w:rsidR="00D47C0D" w:rsidRPr="00D47C0D">
        <w:rPr>
          <w:rFonts w:ascii="Times" w:hAnsi="Times"/>
          <w:lang w:val="en-US" w:eastAsia="ja-JP"/>
        </w:rPr>
        <w:t xml:space="preserve"> &amp; Meijers,</w:t>
      </w:r>
      <w:r w:rsidR="00D47C0D">
        <w:rPr>
          <w:rFonts w:ascii="Times" w:hAnsi="Times"/>
          <w:lang w:val="en-US" w:eastAsia="ja-JP"/>
        </w:rPr>
        <w:t xml:space="preserve"> 2009)</w:t>
      </w:r>
      <w:r w:rsidR="00E25871">
        <w:rPr>
          <w:rFonts w:ascii="Times" w:hAnsi="Times"/>
        </w:rPr>
        <w:t xml:space="preserve"> </w:t>
      </w:r>
      <w:r w:rsidRPr="00DF12C5">
        <w:rPr>
          <w:rFonts w:ascii="Times" w:hAnsi="Times"/>
        </w:rPr>
        <w:t>can be considered a systems approach (Bertalanffy, 1969)</w:t>
      </w:r>
      <w:r w:rsidR="00E25871">
        <w:rPr>
          <w:rFonts w:ascii="Times" w:hAnsi="Times"/>
        </w:rPr>
        <w:t xml:space="preserve"> and </w:t>
      </w:r>
      <w:r w:rsidR="00EF186A">
        <w:rPr>
          <w:rFonts w:ascii="Times" w:hAnsi="Times"/>
        </w:rPr>
        <w:t xml:space="preserve">as such has an important role at the core of </w:t>
      </w:r>
      <w:r w:rsidR="00E25871">
        <w:rPr>
          <w:rFonts w:ascii="Times" w:hAnsi="Times"/>
        </w:rPr>
        <w:t>HUED.</w:t>
      </w:r>
      <w:r w:rsidRPr="00DF12C5">
        <w:rPr>
          <w:rFonts w:ascii="Times" w:hAnsi="Times"/>
        </w:rPr>
        <w:t xml:space="preserve">Spatial planning provides entry into the city system through the praxis of the built environments professions, using the terms praxis as the deployment of knowledge to serve the goal of action (Flyvbjerg, 2001). This broadly describes the modus operandi of built environment practitioners, a range of distinct but closely related professions involved in the activities of spatial and transport planning, built development and urban and landscape design. Their work ranges widely, covering new build and renewal, and is delivered at a range of scales, from building and street, home-patch and neighbourhood, to district, city and even city region (Barton, Grant and Guise, 2010). </w:t>
      </w:r>
    </w:p>
    <w:p w14:paraId="4BC2559E" w14:textId="39BDEBD9" w:rsidR="00B174DE" w:rsidRPr="00DF12C5" w:rsidRDefault="00B174DE" w:rsidP="00B174DE">
      <w:pPr>
        <w:rPr>
          <w:rFonts w:ascii="Times" w:hAnsi="Times"/>
        </w:rPr>
      </w:pPr>
      <w:r w:rsidRPr="00DF12C5">
        <w:rPr>
          <w:rFonts w:ascii="Times" w:hAnsi="Times"/>
        </w:rPr>
        <w:t xml:space="preserve">The healthy city approach is a settings approach (Dooris et al. 2007). Expressed from </w:t>
      </w:r>
      <w:r w:rsidR="00F34442">
        <w:rPr>
          <w:rFonts w:ascii="Times" w:hAnsi="Times"/>
        </w:rPr>
        <w:t>its inception</w:t>
      </w:r>
      <w:r w:rsidRPr="00DF12C5">
        <w:rPr>
          <w:rFonts w:ascii="Times" w:hAnsi="Times"/>
        </w:rPr>
        <w:t>, the Ottawa Charter for Health Promotion state</w:t>
      </w:r>
      <w:r w:rsidR="00F34442">
        <w:rPr>
          <w:rFonts w:ascii="Times" w:hAnsi="Times"/>
        </w:rPr>
        <w:t>d</w:t>
      </w:r>
      <w:r w:rsidRPr="00DF12C5">
        <w:rPr>
          <w:rFonts w:ascii="Times" w:hAnsi="Times"/>
        </w:rPr>
        <w:t xml:space="preserve"> that ‘Health is created and lived by people within the settings of their everyday life’ (WHO et al 1986 p7). The focus is on citywide action and governance guided by programme logic (De Leeuw, 2001 &amp; 2015a). HUED takes on the challenge of keeping the programme connected to the importance of place and physical change. Seeing place as relational, dynamic, layered and with spatial qualities of nodes, networks and scale is important in urban public health research (Cummins et al, 2007), an understanding that also needs to inform the design and evaluation of interventions. </w:t>
      </w:r>
    </w:p>
    <w:p w14:paraId="795B7BDE" w14:textId="2FBBBA56" w:rsidR="00B174DE" w:rsidRPr="00DF12C5" w:rsidRDefault="00B174DE" w:rsidP="00B174DE">
      <w:pPr>
        <w:rPr>
          <w:rFonts w:ascii="Times" w:hAnsi="Times"/>
        </w:rPr>
      </w:pPr>
      <w:r w:rsidRPr="00DF12C5">
        <w:rPr>
          <w:rFonts w:ascii="Times" w:hAnsi="Times"/>
        </w:rPr>
        <w:t xml:space="preserve">The neighbourhood scale as a setting for health has been under much scrutiny. </w:t>
      </w:r>
      <w:r w:rsidR="003655F0">
        <w:rPr>
          <w:rFonts w:ascii="Times" w:hAnsi="Times"/>
        </w:rPr>
        <w:t xml:space="preserve">Drawing conclusions across different studies, where data may come from countries with very different urban patterning, requires care. </w:t>
      </w:r>
      <w:r w:rsidRPr="00DF12C5">
        <w:rPr>
          <w:rFonts w:ascii="Times" w:hAnsi="Times"/>
        </w:rPr>
        <w:t xml:space="preserve"> </w:t>
      </w:r>
      <w:r w:rsidR="003655F0">
        <w:rPr>
          <w:rFonts w:ascii="Times" w:hAnsi="Times"/>
        </w:rPr>
        <w:t xml:space="preserve">However, </w:t>
      </w:r>
      <w:r w:rsidR="0089496E">
        <w:rPr>
          <w:rFonts w:ascii="Times" w:hAnsi="Times"/>
        </w:rPr>
        <w:t xml:space="preserve">a number of reviews have found that </w:t>
      </w:r>
      <w:r w:rsidR="00871539" w:rsidRPr="00DF12C5">
        <w:rPr>
          <w:rFonts w:ascii="Times" w:hAnsi="Times"/>
        </w:rPr>
        <w:t xml:space="preserve">many physically measurable attributes of residential neighbourhoods </w:t>
      </w:r>
      <w:r w:rsidR="0089496E">
        <w:rPr>
          <w:rFonts w:ascii="Times" w:hAnsi="Times"/>
        </w:rPr>
        <w:t>are associated with risks or</w:t>
      </w:r>
      <w:r w:rsidR="00871539">
        <w:rPr>
          <w:rFonts w:ascii="Times" w:hAnsi="Times"/>
        </w:rPr>
        <w:t xml:space="preserve"> challenges to </w:t>
      </w:r>
      <w:r w:rsidR="00871539" w:rsidRPr="00DF12C5">
        <w:rPr>
          <w:rFonts w:ascii="Times" w:hAnsi="Times"/>
        </w:rPr>
        <w:t xml:space="preserve">health </w:t>
      </w:r>
      <w:r w:rsidRPr="00DF12C5">
        <w:rPr>
          <w:rFonts w:ascii="Times" w:hAnsi="Times"/>
        </w:rPr>
        <w:fldChar w:fldCharType="begin" w:fldLock="1"/>
      </w:r>
      <w:r w:rsidRPr="00DF12C5">
        <w:rPr>
          <w:rFonts w:ascii="Times" w:hAnsi="Times"/>
        </w:rPr>
        <w:instrText>ADDIN CSL_CITATION { "citationItems" : [ { "id" : "ITEM-1", "itemData" : { "DOI" : "10.1097/FCH.0b013e3181c4e2e5", "ISSN" : "1550-5057", "PMID" : "20010006", "abstract" : "The built environment can be considered a foundation for health and wellness. This structure, whether it be neighborhood layout or safe walking trails, impacts decisions relating to individual and community health outcomes. This review compiled the published research that examined the relationship between built environment and health. Findings from the 23 articles reviewed indicate that neighborhoods that are characterized as more walkable, either leisure-oriented or destination-driven, are associated with increased physical activity, increased social capital, lower overweight, lower reports of depression, and less reported alcohol abuse.", "author" : [ { "dropping-particle" : "", "family" : "Renalds", "given" : "Arlene", "non-dropping-particle" : "", "parse-names" : false, "suffix" : "" }, { "dropping-particle" : "", "family" : "Smith", "given" : "Tracey H", "non-dropping-particle" : "", "parse-names" : false, "suffix" : "" }, { "dropping-particle" : "", "family" : "Hale", "given" : "Patty J", "non-dropping-particle" : "", "parse-names" : false, "suffix" : "" } ], "container-title" : "Family &amp; community health", "id" : "ITEM-1", "issue" : "1", "issued" : { "date-parts" : [ [ "2010" ] ] }, "page" : "68-78", "title" : "A systematic review of built environment and health.", "type" : "article-journal", "volume" : "33" }, "uris" : [ "http://www.mendeley.com/documents/?uuid=ba516b39-4bae-4d90-8e4e-2f439d8e9bd4" ] } ], "mendeley" : { "formattedCitation" : "(Renalds, Smith, &amp; Hale, 2010)", "plainTextFormattedCitation" : "(Renalds, Smith, &amp; Hale, 2010)", "previouslyFormattedCitation" : "(Renalds, Smith, &amp; Hale, 2010)" }, "properties" : { "noteIndex" : 0 }, "schema" : "https://github.com/citation-style-language/schema/raw/master/csl-citation.json" }</w:instrText>
      </w:r>
      <w:r w:rsidRPr="00DF12C5">
        <w:rPr>
          <w:rFonts w:ascii="Times" w:hAnsi="Times"/>
        </w:rPr>
        <w:fldChar w:fldCharType="separate"/>
      </w:r>
      <w:r w:rsidRPr="00DF12C5">
        <w:rPr>
          <w:rFonts w:ascii="Times" w:hAnsi="Times"/>
          <w:noProof/>
        </w:rPr>
        <w:t>(Renalds et al 2010</w:t>
      </w:r>
      <w:r w:rsidR="00871539">
        <w:rPr>
          <w:rFonts w:ascii="Times" w:hAnsi="Times"/>
          <w:noProof/>
        </w:rPr>
        <w:t xml:space="preserve">; </w:t>
      </w:r>
      <w:r w:rsidRPr="00DF12C5">
        <w:rPr>
          <w:rFonts w:ascii="Times" w:hAnsi="Times"/>
        </w:rPr>
        <w:fldChar w:fldCharType="end"/>
      </w:r>
      <w:r w:rsidRPr="00DF12C5">
        <w:rPr>
          <w:rFonts w:ascii="Times" w:hAnsi="Times"/>
        </w:rPr>
        <w:t xml:space="preserve">Croucher 2007; Grant and Braubach 2010; Diez and Mair 2012) . </w:t>
      </w:r>
      <w:r w:rsidR="003655F0">
        <w:rPr>
          <w:rFonts w:ascii="Times" w:hAnsi="Times"/>
        </w:rPr>
        <w:t xml:space="preserve">Impacts on known determinants of health include </w:t>
      </w:r>
      <w:r w:rsidR="003655F0" w:rsidRPr="00DF12C5">
        <w:rPr>
          <w:rFonts w:ascii="Times" w:hAnsi="Times"/>
        </w:rPr>
        <w:t xml:space="preserve">effects on </w:t>
      </w:r>
      <w:r w:rsidR="00871539">
        <w:rPr>
          <w:rFonts w:ascii="Times" w:hAnsi="Times"/>
        </w:rPr>
        <w:t xml:space="preserve">levels of </w:t>
      </w:r>
      <w:r w:rsidR="003655F0" w:rsidRPr="00DF12C5">
        <w:rPr>
          <w:rFonts w:ascii="Times" w:hAnsi="Times"/>
        </w:rPr>
        <w:t>physical activity, social capital</w:t>
      </w:r>
      <w:r w:rsidR="003655F0">
        <w:rPr>
          <w:rFonts w:ascii="Times" w:hAnsi="Times"/>
        </w:rPr>
        <w:t xml:space="preserve"> and fear of crime</w:t>
      </w:r>
      <w:r w:rsidR="00871539">
        <w:rPr>
          <w:rFonts w:ascii="Times" w:hAnsi="Times"/>
        </w:rPr>
        <w:t>.</w:t>
      </w:r>
      <w:r w:rsidR="003655F0">
        <w:rPr>
          <w:rFonts w:ascii="Times" w:hAnsi="Times"/>
        </w:rPr>
        <w:t xml:space="preserve"> </w:t>
      </w:r>
      <w:r w:rsidR="00871539">
        <w:rPr>
          <w:rFonts w:ascii="Times" w:hAnsi="Times"/>
        </w:rPr>
        <w:t>H</w:t>
      </w:r>
      <w:r w:rsidRPr="00DF12C5">
        <w:rPr>
          <w:rFonts w:ascii="Times" w:hAnsi="Times"/>
        </w:rPr>
        <w:t xml:space="preserve">ealth impacts </w:t>
      </w:r>
      <w:r w:rsidR="0089496E">
        <w:rPr>
          <w:rFonts w:ascii="Times" w:hAnsi="Times"/>
        </w:rPr>
        <w:t xml:space="preserve">themselves </w:t>
      </w:r>
      <w:r w:rsidRPr="00DF12C5">
        <w:rPr>
          <w:rFonts w:ascii="Times" w:hAnsi="Times"/>
        </w:rPr>
        <w:t>include, but are not limited to,</w:t>
      </w:r>
      <w:r w:rsidR="00871539">
        <w:rPr>
          <w:rFonts w:ascii="Times" w:hAnsi="Times"/>
        </w:rPr>
        <w:t xml:space="preserve"> </w:t>
      </w:r>
      <w:r w:rsidRPr="00DF12C5">
        <w:rPr>
          <w:rFonts w:ascii="Times" w:hAnsi="Times"/>
        </w:rPr>
        <w:t>effects on</w:t>
      </w:r>
      <w:r w:rsidR="00871539">
        <w:rPr>
          <w:rFonts w:ascii="Times" w:hAnsi="Times"/>
        </w:rPr>
        <w:t xml:space="preserve"> </w:t>
      </w:r>
      <w:r w:rsidRPr="00DF12C5">
        <w:rPr>
          <w:rFonts w:ascii="Times" w:hAnsi="Times"/>
        </w:rPr>
        <w:t>body weight and diabetes, hypertension and depression</w:t>
      </w:r>
      <w:r w:rsidR="003655F0">
        <w:rPr>
          <w:rFonts w:ascii="Times" w:hAnsi="Times"/>
        </w:rPr>
        <w:t>;</w:t>
      </w:r>
      <w:r w:rsidRPr="00DF12C5">
        <w:rPr>
          <w:rFonts w:ascii="Times" w:hAnsi="Times"/>
        </w:rPr>
        <w:t xml:space="preserve"> </w:t>
      </w:r>
      <w:r w:rsidR="003655F0">
        <w:rPr>
          <w:rFonts w:ascii="Times" w:hAnsi="Times"/>
        </w:rPr>
        <w:t xml:space="preserve">all </w:t>
      </w:r>
      <w:r w:rsidRPr="00DF12C5">
        <w:rPr>
          <w:rFonts w:ascii="Times" w:hAnsi="Times"/>
        </w:rPr>
        <w:t xml:space="preserve">independent of individual variables such as education and income. Associated neighbourhood characteristics include, but again are not limited to, residential density, walkability, presence of local amenities, access to nature, land use patterns, access to work </w:t>
      </w:r>
      <w:r w:rsidRPr="009E5137">
        <w:rPr>
          <w:rFonts w:ascii="Times" w:hAnsi="Times"/>
        </w:rPr>
        <w:t>and</w:t>
      </w:r>
      <w:r w:rsidRPr="00DF12C5">
        <w:rPr>
          <w:rFonts w:ascii="Times" w:hAnsi="Times"/>
        </w:rPr>
        <w:t xml:space="preserve"> </w:t>
      </w:r>
      <w:r w:rsidR="00893945">
        <w:rPr>
          <w:rFonts w:ascii="Times" w:hAnsi="Times"/>
        </w:rPr>
        <w:t xml:space="preserve">access to </w:t>
      </w:r>
      <w:r w:rsidRPr="00DF12C5">
        <w:rPr>
          <w:rFonts w:ascii="Times" w:hAnsi="Times"/>
        </w:rPr>
        <w:t xml:space="preserve">healthy food. </w:t>
      </w:r>
      <w:r w:rsidR="00722318">
        <w:rPr>
          <w:rFonts w:ascii="Times" w:hAnsi="Times"/>
        </w:rPr>
        <w:t xml:space="preserve">In a few cases </w:t>
      </w:r>
      <w:r w:rsidR="00CA066A">
        <w:rPr>
          <w:rFonts w:ascii="Times" w:hAnsi="Times"/>
        </w:rPr>
        <w:t xml:space="preserve">the reviews cited above point to evidence of causality. </w:t>
      </w:r>
      <w:r w:rsidRPr="00DF12C5">
        <w:rPr>
          <w:rFonts w:ascii="Times" w:hAnsi="Times"/>
        </w:rPr>
        <w:t xml:space="preserve">Cities using HUED activity in the EHCN are seeking to influence these and other physical characteristics of </w:t>
      </w:r>
      <w:r w:rsidR="00CA066A">
        <w:rPr>
          <w:rFonts w:ascii="Times" w:hAnsi="Times"/>
        </w:rPr>
        <w:t xml:space="preserve">neighbourhoods </w:t>
      </w:r>
      <w:r w:rsidRPr="00DF12C5">
        <w:rPr>
          <w:rFonts w:ascii="Times" w:hAnsi="Times"/>
        </w:rPr>
        <w:t>that can limit health and</w:t>
      </w:r>
      <w:r w:rsidR="00CA066A">
        <w:rPr>
          <w:rFonts w:ascii="Times" w:hAnsi="Times"/>
        </w:rPr>
        <w:t>/or</w:t>
      </w:r>
      <w:r w:rsidRPr="00DF12C5">
        <w:rPr>
          <w:rFonts w:ascii="Times" w:hAnsi="Times"/>
        </w:rPr>
        <w:t xml:space="preserve"> decrease health equity. </w:t>
      </w:r>
    </w:p>
    <w:p w14:paraId="69433C11" w14:textId="77777777" w:rsidR="00BE3EAE" w:rsidRPr="00DF12C5" w:rsidRDefault="00BE3EAE" w:rsidP="00B955CB">
      <w:pPr>
        <w:pStyle w:val="Heading1"/>
        <w:rPr>
          <w:rFonts w:ascii="Times" w:hAnsi="Times"/>
          <w:lang w:val="en-US" w:eastAsia="ja-JP"/>
        </w:rPr>
      </w:pPr>
      <w:r w:rsidRPr="00DF12C5">
        <w:rPr>
          <w:rFonts w:ascii="Times" w:hAnsi="Times"/>
          <w:lang w:val="en-US" w:eastAsia="ja-JP"/>
        </w:rPr>
        <w:lastRenderedPageBreak/>
        <w:t>Evolution of healthy urban planning in the WHO Europe Healthy Cities Network</w:t>
      </w:r>
    </w:p>
    <w:p w14:paraId="5364408D" w14:textId="7F119017" w:rsidR="00BE3EAE" w:rsidRPr="00DF12C5" w:rsidRDefault="00BE3EAE" w:rsidP="00B955CB">
      <w:pPr>
        <w:rPr>
          <w:rFonts w:ascii="Times" w:hAnsi="Times"/>
        </w:rPr>
      </w:pPr>
      <w:r w:rsidRPr="00DF12C5">
        <w:rPr>
          <w:rFonts w:ascii="Times" w:hAnsi="Times"/>
        </w:rPr>
        <w:t xml:space="preserve">The HUED theme finds its first roots in Phase III, 1998-2002 (Belfast Healthy Cities, 2014). </w:t>
      </w:r>
      <w:r w:rsidR="00222582" w:rsidRPr="00DF12C5">
        <w:rPr>
          <w:rFonts w:ascii="Times" w:hAnsi="Times"/>
        </w:rPr>
        <w:t xml:space="preserve">The built environment was recognised as an important component for the EHCN when ‘Transport, environment, planning and housing’ was agreed as one its four core themes. </w:t>
      </w:r>
      <w:r w:rsidRPr="00DF12C5">
        <w:rPr>
          <w:rFonts w:ascii="Times" w:hAnsi="Times"/>
        </w:rPr>
        <w:t>In Phase IV, 2003-2008</w:t>
      </w:r>
      <w:r w:rsidR="00222582" w:rsidRPr="00DF12C5">
        <w:rPr>
          <w:rFonts w:ascii="Times" w:hAnsi="Times"/>
        </w:rPr>
        <w:t>,</w:t>
      </w:r>
      <w:r w:rsidRPr="00DF12C5">
        <w:rPr>
          <w:rFonts w:ascii="Times" w:hAnsi="Times"/>
        </w:rPr>
        <w:t xml:space="preserve"> ‘Healthy Urban Planning’ </w:t>
      </w:r>
      <w:r w:rsidR="008C487D" w:rsidRPr="00DF12C5">
        <w:rPr>
          <w:rFonts w:ascii="Times" w:hAnsi="Times"/>
        </w:rPr>
        <w:t>became a</w:t>
      </w:r>
      <w:r w:rsidRPr="00DF12C5">
        <w:rPr>
          <w:rFonts w:ascii="Times" w:hAnsi="Times"/>
        </w:rPr>
        <w:t xml:space="preserve"> theme</w:t>
      </w:r>
      <w:r w:rsidR="00222582" w:rsidRPr="00DF12C5">
        <w:rPr>
          <w:rFonts w:ascii="Times" w:hAnsi="Times"/>
        </w:rPr>
        <w:t xml:space="preserve"> and t</w:t>
      </w:r>
      <w:r w:rsidRPr="00DF12C5">
        <w:rPr>
          <w:rFonts w:ascii="Times" w:hAnsi="Times"/>
        </w:rPr>
        <w:t xml:space="preserve">heoretical development was supported by a key text (Barton and Tsourou, 2000) and tested through the experience of cities </w:t>
      </w:r>
      <w:r w:rsidR="00222582" w:rsidRPr="00DF12C5">
        <w:rPr>
          <w:rFonts w:ascii="Times" w:hAnsi="Times"/>
        </w:rPr>
        <w:t xml:space="preserve">within </w:t>
      </w:r>
      <w:r w:rsidR="008C487D" w:rsidRPr="00DF12C5">
        <w:rPr>
          <w:rFonts w:ascii="Times" w:hAnsi="Times"/>
        </w:rPr>
        <w:t xml:space="preserve">a thematic </w:t>
      </w:r>
      <w:r w:rsidRPr="00DF12C5">
        <w:rPr>
          <w:rFonts w:ascii="Times" w:hAnsi="Times"/>
        </w:rPr>
        <w:t xml:space="preserve">sub-network (Barton et al., 2003). </w:t>
      </w:r>
    </w:p>
    <w:tbl>
      <w:tblPr>
        <w:tblStyle w:val="TableGrid"/>
        <w:tblW w:w="0" w:type="auto"/>
        <w:tblLook w:val="04A0" w:firstRow="1" w:lastRow="0" w:firstColumn="1" w:lastColumn="0" w:noHBand="0" w:noVBand="1"/>
      </w:tblPr>
      <w:tblGrid>
        <w:gridCol w:w="4251"/>
        <w:gridCol w:w="4265"/>
      </w:tblGrid>
      <w:tr w:rsidR="00670D5D" w:rsidRPr="00D119D1" w14:paraId="45323FBD" w14:textId="77777777" w:rsidTr="00C97D7F">
        <w:trPr>
          <w:cantSplit/>
        </w:trPr>
        <w:tc>
          <w:tcPr>
            <w:tcW w:w="8516" w:type="dxa"/>
            <w:gridSpan w:val="2"/>
            <w:shd w:val="clear" w:color="auto" w:fill="F2F2F2"/>
          </w:tcPr>
          <w:p w14:paraId="497C6B6E" w14:textId="77777777" w:rsidR="00670D5D" w:rsidRPr="005349BC" w:rsidRDefault="00670D5D" w:rsidP="00C97D7F">
            <w:pPr>
              <w:keepNext/>
              <w:keepLines/>
              <w:spacing w:before="0" w:after="0"/>
              <w:rPr>
                <w:sz w:val="20"/>
                <w:szCs w:val="20"/>
              </w:rPr>
            </w:pPr>
            <w:r w:rsidRPr="005349BC">
              <w:rPr>
                <w:sz w:val="20"/>
                <w:szCs w:val="20"/>
              </w:rPr>
              <w:t>Do planning policies and proposals promote and encourage health through:</w:t>
            </w:r>
          </w:p>
        </w:tc>
      </w:tr>
      <w:tr w:rsidR="00670D5D" w:rsidRPr="00D119D1" w14:paraId="6BE52935" w14:textId="77777777" w:rsidTr="00C97D7F">
        <w:trPr>
          <w:cantSplit/>
          <w:trHeight w:val="561"/>
        </w:trPr>
        <w:tc>
          <w:tcPr>
            <w:tcW w:w="4251" w:type="dxa"/>
          </w:tcPr>
          <w:p w14:paraId="33C41B44" w14:textId="77777777" w:rsidR="00670D5D" w:rsidRPr="005349BC" w:rsidRDefault="00670D5D" w:rsidP="00C97D7F">
            <w:pPr>
              <w:spacing w:before="0" w:after="0"/>
              <w:rPr>
                <w:sz w:val="20"/>
                <w:szCs w:val="20"/>
              </w:rPr>
            </w:pPr>
            <w:r w:rsidRPr="005349BC">
              <w:rPr>
                <w:sz w:val="20"/>
                <w:szCs w:val="20"/>
              </w:rPr>
              <w:t>Supporting healthy personal lifestyles?</w:t>
            </w:r>
          </w:p>
        </w:tc>
        <w:tc>
          <w:tcPr>
            <w:tcW w:w="4265" w:type="dxa"/>
          </w:tcPr>
          <w:p w14:paraId="0556BEDF" w14:textId="77777777" w:rsidR="00670D5D" w:rsidRPr="005349BC" w:rsidRDefault="00670D5D" w:rsidP="00C97D7F">
            <w:pPr>
              <w:spacing w:before="0" w:after="0"/>
              <w:rPr>
                <w:sz w:val="20"/>
                <w:szCs w:val="20"/>
              </w:rPr>
            </w:pPr>
            <w:r w:rsidRPr="005349BC">
              <w:rPr>
                <w:sz w:val="20"/>
                <w:szCs w:val="20"/>
              </w:rPr>
              <w:t>Providing safety and the feeling of safety?</w:t>
            </w:r>
          </w:p>
        </w:tc>
      </w:tr>
      <w:tr w:rsidR="00670D5D" w:rsidRPr="00D119D1" w14:paraId="34FA36B0" w14:textId="77777777" w:rsidTr="00C97D7F">
        <w:trPr>
          <w:cantSplit/>
          <w:trHeight w:val="569"/>
        </w:trPr>
        <w:tc>
          <w:tcPr>
            <w:tcW w:w="4251" w:type="dxa"/>
          </w:tcPr>
          <w:p w14:paraId="516AB8EF" w14:textId="77777777" w:rsidR="00670D5D" w:rsidRPr="005349BC" w:rsidRDefault="00670D5D" w:rsidP="00C97D7F">
            <w:pPr>
              <w:spacing w:before="0" w:after="0"/>
              <w:rPr>
                <w:sz w:val="20"/>
                <w:szCs w:val="20"/>
              </w:rPr>
            </w:pPr>
            <w:r w:rsidRPr="005349BC">
              <w:rPr>
                <w:sz w:val="20"/>
                <w:szCs w:val="20"/>
              </w:rPr>
              <w:t>Promoting social cohesion and social capital?</w:t>
            </w:r>
          </w:p>
        </w:tc>
        <w:tc>
          <w:tcPr>
            <w:tcW w:w="4265" w:type="dxa"/>
          </w:tcPr>
          <w:p w14:paraId="06458B35" w14:textId="77777777" w:rsidR="00670D5D" w:rsidRPr="005349BC" w:rsidRDefault="00670D5D" w:rsidP="00C97D7F">
            <w:pPr>
              <w:spacing w:before="0" w:after="0"/>
              <w:rPr>
                <w:sz w:val="20"/>
                <w:szCs w:val="20"/>
              </w:rPr>
            </w:pPr>
            <w:r w:rsidRPr="005349BC">
              <w:rPr>
                <w:sz w:val="20"/>
                <w:szCs w:val="20"/>
              </w:rPr>
              <w:t>Supporting equity?</w:t>
            </w:r>
          </w:p>
        </w:tc>
      </w:tr>
      <w:tr w:rsidR="00670D5D" w:rsidRPr="00D119D1" w14:paraId="448649B4" w14:textId="77777777" w:rsidTr="00C97D7F">
        <w:trPr>
          <w:cantSplit/>
        </w:trPr>
        <w:tc>
          <w:tcPr>
            <w:tcW w:w="4251" w:type="dxa"/>
          </w:tcPr>
          <w:p w14:paraId="7E10CDE2" w14:textId="77777777" w:rsidR="00670D5D" w:rsidRPr="005349BC" w:rsidRDefault="00670D5D" w:rsidP="00C97D7F">
            <w:pPr>
              <w:spacing w:before="0" w:after="0"/>
              <w:rPr>
                <w:sz w:val="20"/>
                <w:szCs w:val="20"/>
              </w:rPr>
            </w:pPr>
            <w:r w:rsidRPr="005349BC">
              <w:rPr>
                <w:sz w:val="20"/>
                <w:szCs w:val="20"/>
              </w:rPr>
              <w:t>Providing quality housing?</w:t>
            </w:r>
          </w:p>
        </w:tc>
        <w:tc>
          <w:tcPr>
            <w:tcW w:w="4265" w:type="dxa"/>
          </w:tcPr>
          <w:p w14:paraId="65B75009" w14:textId="77777777" w:rsidR="00670D5D" w:rsidRPr="005349BC" w:rsidRDefault="00670D5D" w:rsidP="00C97D7F">
            <w:pPr>
              <w:spacing w:before="0" w:after="0"/>
              <w:rPr>
                <w:sz w:val="20"/>
                <w:szCs w:val="20"/>
              </w:rPr>
            </w:pPr>
            <w:r w:rsidRPr="005349BC">
              <w:rPr>
                <w:sz w:val="20"/>
                <w:szCs w:val="20"/>
              </w:rPr>
              <w:t>Ensuring good air quality and a high quality visual environment?</w:t>
            </w:r>
          </w:p>
        </w:tc>
      </w:tr>
      <w:tr w:rsidR="00670D5D" w:rsidRPr="00D119D1" w14:paraId="5389FD11" w14:textId="77777777" w:rsidTr="00C97D7F">
        <w:trPr>
          <w:cantSplit/>
        </w:trPr>
        <w:tc>
          <w:tcPr>
            <w:tcW w:w="4251" w:type="dxa"/>
          </w:tcPr>
          <w:p w14:paraId="6EC64F76" w14:textId="77777777" w:rsidR="00670D5D" w:rsidRPr="005349BC" w:rsidRDefault="00670D5D" w:rsidP="00C97D7F">
            <w:pPr>
              <w:spacing w:before="0" w:after="0"/>
              <w:rPr>
                <w:sz w:val="20"/>
                <w:szCs w:val="20"/>
              </w:rPr>
            </w:pPr>
            <w:r w:rsidRPr="005349BC">
              <w:rPr>
                <w:sz w:val="20"/>
                <w:szCs w:val="20"/>
              </w:rPr>
              <w:t>Access to work?</w:t>
            </w:r>
          </w:p>
        </w:tc>
        <w:tc>
          <w:tcPr>
            <w:tcW w:w="4265" w:type="dxa"/>
          </w:tcPr>
          <w:p w14:paraId="48E3503D" w14:textId="77777777" w:rsidR="00670D5D" w:rsidRPr="005349BC" w:rsidRDefault="00670D5D" w:rsidP="00C97D7F">
            <w:pPr>
              <w:spacing w:before="0" w:after="0"/>
              <w:rPr>
                <w:sz w:val="20"/>
                <w:szCs w:val="20"/>
              </w:rPr>
            </w:pPr>
            <w:r w:rsidRPr="005349BC">
              <w:rPr>
                <w:sz w:val="20"/>
                <w:szCs w:val="20"/>
              </w:rPr>
              <w:t>Adopting a sustainable approach to water, sanitation and drainage?</w:t>
            </w:r>
          </w:p>
        </w:tc>
      </w:tr>
      <w:tr w:rsidR="00670D5D" w:rsidRPr="00D119D1" w14:paraId="7370B3D9" w14:textId="77777777" w:rsidTr="00C97D7F">
        <w:trPr>
          <w:cantSplit/>
        </w:trPr>
        <w:tc>
          <w:tcPr>
            <w:tcW w:w="4251" w:type="dxa"/>
          </w:tcPr>
          <w:p w14:paraId="6FBE44E6" w14:textId="77777777" w:rsidR="00670D5D" w:rsidRPr="005349BC" w:rsidRDefault="00670D5D" w:rsidP="00C97D7F">
            <w:pPr>
              <w:spacing w:before="0" w:after="0"/>
              <w:rPr>
                <w:sz w:val="20"/>
                <w:szCs w:val="20"/>
              </w:rPr>
            </w:pPr>
            <w:r w:rsidRPr="005349BC">
              <w:rPr>
                <w:sz w:val="20"/>
                <w:szCs w:val="20"/>
              </w:rPr>
              <w:t>Access to local facilities and services?</w:t>
            </w:r>
          </w:p>
        </w:tc>
        <w:tc>
          <w:tcPr>
            <w:tcW w:w="4265" w:type="dxa"/>
          </w:tcPr>
          <w:p w14:paraId="71660F95" w14:textId="77777777" w:rsidR="00670D5D" w:rsidRPr="005349BC" w:rsidRDefault="00670D5D" w:rsidP="00C97D7F">
            <w:pPr>
              <w:spacing w:before="0" w:after="0"/>
              <w:rPr>
                <w:sz w:val="20"/>
                <w:szCs w:val="20"/>
              </w:rPr>
            </w:pPr>
            <w:r w:rsidRPr="005349BC">
              <w:rPr>
                <w:sz w:val="20"/>
                <w:szCs w:val="20"/>
              </w:rPr>
              <w:t>Wise use of land and resources; and support for biodiversity?</w:t>
            </w:r>
          </w:p>
        </w:tc>
      </w:tr>
      <w:tr w:rsidR="00670D5D" w:rsidRPr="00D119D1" w14:paraId="0EF25D4E" w14:textId="77777777" w:rsidTr="00C97D7F">
        <w:trPr>
          <w:cantSplit/>
          <w:trHeight w:val="576"/>
        </w:trPr>
        <w:tc>
          <w:tcPr>
            <w:tcW w:w="4251" w:type="dxa"/>
          </w:tcPr>
          <w:p w14:paraId="45B07B40" w14:textId="77777777" w:rsidR="00670D5D" w:rsidRPr="005349BC" w:rsidRDefault="00670D5D" w:rsidP="00C97D7F">
            <w:pPr>
              <w:spacing w:before="0" w:after="0"/>
              <w:rPr>
                <w:sz w:val="20"/>
                <w:szCs w:val="20"/>
              </w:rPr>
            </w:pPr>
            <w:r w:rsidRPr="005349BC">
              <w:rPr>
                <w:sz w:val="20"/>
                <w:szCs w:val="20"/>
              </w:rPr>
              <w:t>Promoting access to local, sustainable food and food production?</w:t>
            </w:r>
          </w:p>
        </w:tc>
        <w:tc>
          <w:tcPr>
            <w:tcW w:w="4265" w:type="dxa"/>
          </w:tcPr>
          <w:p w14:paraId="1E7523FD" w14:textId="77777777" w:rsidR="00670D5D" w:rsidRPr="005349BC" w:rsidRDefault="00670D5D" w:rsidP="00C97D7F">
            <w:pPr>
              <w:spacing w:before="0" w:after="0"/>
              <w:rPr>
                <w:sz w:val="20"/>
                <w:szCs w:val="20"/>
              </w:rPr>
            </w:pPr>
            <w:r w:rsidRPr="005349BC">
              <w:rPr>
                <w:sz w:val="20"/>
                <w:szCs w:val="20"/>
              </w:rPr>
              <w:t>Addressing climate mitigation and adaptation issues?</w:t>
            </w:r>
          </w:p>
        </w:tc>
      </w:tr>
    </w:tbl>
    <w:p w14:paraId="02F23C40" w14:textId="77777777" w:rsidR="00670D5D" w:rsidRPr="00D119D1" w:rsidRDefault="00670D5D" w:rsidP="004068A2">
      <w:bookmarkStart w:id="1" w:name="_Ref266006862"/>
      <w:r>
        <w:t xml:space="preserve">Table 1: </w:t>
      </w:r>
      <w:r w:rsidRPr="00D119D1">
        <w:t xml:space="preserve">The </w:t>
      </w:r>
      <w:r>
        <w:t xml:space="preserve">revised </w:t>
      </w:r>
      <w:r w:rsidRPr="00D119D1">
        <w:t>twelve objectives of Healthy Urban Planning</w:t>
      </w:r>
      <w:bookmarkEnd w:id="1"/>
      <w:r w:rsidRPr="00D119D1">
        <w:t xml:space="preserve"> </w:t>
      </w:r>
      <w:r>
        <w:t>(Revised</w:t>
      </w:r>
      <w:r w:rsidRPr="00D119D1">
        <w:t xml:space="preserve"> </w:t>
      </w:r>
      <w:r>
        <w:t xml:space="preserve">by the author </w:t>
      </w:r>
      <w:r w:rsidRPr="00D119D1">
        <w:t>from Barton and Tsourou, 2000)</w:t>
      </w:r>
    </w:p>
    <w:p w14:paraId="0DC7B7BC" w14:textId="0B448F2B" w:rsidR="00BE3EAE" w:rsidRPr="00DF12C5" w:rsidRDefault="00BE3EAE" w:rsidP="00B955CB">
      <w:pPr>
        <w:rPr>
          <w:rFonts w:ascii="Times" w:hAnsi="Times"/>
        </w:rPr>
      </w:pPr>
      <w:r w:rsidRPr="00DF12C5">
        <w:rPr>
          <w:rFonts w:ascii="Times" w:hAnsi="Times"/>
        </w:rPr>
        <w:t xml:space="preserve">Phase IV </w:t>
      </w:r>
      <w:r w:rsidR="00222582" w:rsidRPr="00DF12C5">
        <w:rPr>
          <w:rFonts w:ascii="Times" w:hAnsi="Times"/>
        </w:rPr>
        <w:t>posited of twelve objectives for</w:t>
      </w:r>
      <w:r w:rsidRPr="00DF12C5">
        <w:rPr>
          <w:rFonts w:ascii="Times" w:hAnsi="Times"/>
        </w:rPr>
        <w:t xml:space="preserve"> healthy urban planning. </w:t>
      </w:r>
      <w:r w:rsidR="00222582" w:rsidRPr="00DF12C5">
        <w:rPr>
          <w:rFonts w:ascii="Times" w:hAnsi="Times"/>
        </w:rPr>
        <w:t>D</w:t>
      </w:r>
      <w:r w:rsidRPr="00DF12C5">
        <w:rPr>
          <w:rFonts w:ascii="Times" w:hAnsi="Times"/>
        </w:rPr>
        <w:t>evised by the cities (Barton and Tsourou, 2000)</w:t>
      </w:r>
      <w:r w:rsidR="00222582" w:rsidRPr="00DF12C5">
        <w:rPr>
          <w:rFonts w:ascii="Times" w:hAnsi="Times"/>
        </w:rPr>
        <w:t>, this original set</w:t>
      </w:r>
      <w:r w:rsidRPr="00DF12C5">
        <w:rPr>
          <w:rFonts w:ascii="Times" w:hAnsi="Times"/>
        </w:rPr>
        <w:t xml:space="preserve"> has been revised through subsequent experience and testing. The list, presented here (</w:t>
      </w:r>
      <w:r w:rsidR="00CD79AE" w:rsidRPr="00DF12C5">
        <w:rPr>
          <w:rFonts w:ascii="Times" w:hAnsi="Times"/>
        </w:rPr>
        <w:t>Table</w:t>
      </w:r>
      <w:r w:rsidRPr="00DF12C5">
        <w:rPr>
          <w:rFonts w:ascii="Times" w:hAnsi="Times"/>
        </w:rPr>
        <w:t xml:space="preserve"> 1), better covers HUED determinants of health not previously covered; namely biodiversity, food issues, and energy and waste (as resources).</w:t>
      </w:r>
    </w:p>
    <w:p w14:paraId="59B070F3" w14:textId="2745299D" w:rsidR="00BE3EAE" w:rsidRPr="00DF12C5" w:rsidRDefault="00BE3EAE" w:rsidP="001C6F34">
      <w:pPr>
        <w:rPr>
          <w:rFonts w:ascii="Times" w:hAnsi="Times"/>
        </w:rPr>
      </w:pPr>
      <w:r w:rsidRPr="00DF12C5">
        <w:rPr>
          <w:rFonts w:ascii="Times" w:hAnsi="Times"/>
        </w:rPr>
        <w:t xml:space="preserve">Health and Health Equity in All Policies was the overarching theme for Phase V (2009-2013), three core themes were identified: Caring and supportive environments; Healthy living; and HUED. </w:t>
      </w:r>
      <w:r w:rsidR="00222582" w:rsidRPr="00DF12C5">
        <w:rPr>
          <w:rFonts w:ascii="Times" w:hAnsi="Times"/>
        </w:rPr>
        <w:t>C</w:t>
      </w:r>
      <w:r w:rsidRPr="00DF12C5">
        <w:rPr>
          <w:rFonts w:ascii="Times" w:hAnsi="Times"/>
        </w:rPr>
        <w:t>ities were gi</w:t>
      </w:r>
      <w:r w:rsidR="00222582" w:rsidRPr="00DF12C5">
        <w:rPr>
          <w:rFonts w:ascii="Times" w:hAnsi="Times"/>
        </w:rPr>
        <w:t>ven this thematic definition of</w:t>
      </w:r>
      <w:r w:rsidRPr="00DF12C5">
        <w:rPr>
          <w:rFonts w:ascii="Times" w:hAnsi="Times"/>
        </w:rPr>
        <w:t xml:space="preserve"> HUED: ‘</w:t>
      </w:r>
      <w:r w:rsidRPr="00DF12C5">
        <w:rPr>
          <w:rFonts w:ascii="Times" w:hAnsi="Times"/>
          <w:i/>
          <w:iCs/>
        </w:rPr>
        <w:t xml:space="preserve">A healthy city offers a physical and built environment that supports health, recreation and well-being, safety, social interaction, easy mobility, a sense of pride and cultural identity and that is accessible to the needs of all its citizens.’ (WHO, 2008 P5) </w:t>
      </w:r>
    </w:p>
    <w:p w14:paraId="1BAB76CD" w14:textId="7E08EAB2" w:rsidR="00BE3EAE" w:rsidRPr="00DF12C5" w:rsidRDefault="00BE3EAE" w:rsidP="00B955CB">
      <w:pPr>
        <w:rPr>
          <w:rFonts w:ascii="Times" w:hAnsi="Times"/>
        </w:rPr>
      </w:pPr>
      <w:r w:rsidRPr="00DF12C5">
        <w:rPr>
          <w:rFonts w:ascii="Times" w:hAnsi="Times"/>
        </w:rPr>
        <w:t>HUED, as a theme, was presented as comprising ei</w:t>
      </w:r>
      <w:r w:rsidR="00EF024A" w:rsidRPr="00DF12C5">
        <w:rPr>
          <w:rFonts w:ascii="Times" w:hAnsi="Times"/>
        </w:rPr>
        <w:t>ght ‘important issues’ (WHO</w:t>
      </w:r>
      <w:r w:rsidRPr="00DF12C5">
        <w:rPr>
          <w:rFonts w:ascii="Times" w:hAnsi="Times"/>
        </w:rPr>
        <w:t xml:space="preserve"> 2009): </w:t>
      </w:r>
    </w:p>
    <w:p w14:paraId="1BF95723" w14:textId="77777777" w:rsidR="00BE3EAE" w:rsidRPr="00DF12C5" w:rsidRDefault="00BE3EAE" w:rsidP="00B955CB">
      <w:pPr>
        <w:pStyle w:val="ListParagraph"/>
        <w:numPr>
          <w:ilvl w:val="0"/>
          <w:numId w:val="4"/>
        </w:numPr>
        <w:rPr>
          <w:rFonts w:ascii="Times" w:hAnsi="Times"/>
        </w:rPr>
      </w:pPr>
      <w:r w:rsidRPr="00DF12C5">
        <w:rPr>
          <w:rFonts w:ascii="Times" w:hAnsi="Times"/>
          <w:b/>
        </w:rPr>
        <w:t>Climate change and public health emergencies.</w:t>
      </w:r>
      <w:r w:rsidRPr="00DF12C5">
        <w:rPr>
          <w:rFonts w:ascii="Times" w:hAnsi="Times"/>
        </w:rPr>
        <w:t xml:space="preserve"> Tackling the health implications of climate change in cities and being vigilant about global changes.</w:t>
      </w:r>
    </w:p>
    <w:p w14:paraId="4790AA30" w14:textId="15370CCD" w:rsidR="00BE3EAE" w:rsidRPr="00DF12C5" w:rsidRDefault="00BE3EAE" w:rsidP="00B955CB">
      <w:pPr>
        <w:pStyle w:val="ListParagraph"/>
        <w:numPr>
          <w:ilvl w:val="0"/>
          <w:numId w:val="4"/>
        </w:numPr>
        <w:rPr>
          <w:rFonts w:ascii="Times" w:hAnsi="Times"/>
        </w:rPr>
      </w:pPr>
      <w:r w:rsidRPr="00DF12C5">
        <w:rPr>
          <w:rFonts w:ascii="Times" w:hAnsi="Times"/>
          <w:b/>
        </w:rPr>
        <w:t>Exposure to noise and pollution.</w:t>
      </w:r>
      <w:r w:rsidRPr="00DF12C5">
        <w:rPr>
          <w:rFonts w:ascii="Times" w:hAnsi="Times"/>
        </w:rPr>
        <w:t xml:space="preserve"> Promoting and adopting practices that protect people, espe</w:t>
      </w:r>
      <w:r w:rsidR="008C487D" w:rsidRPr="00DF12C5">
        <w:rPr>
          <w:rFonts w:ascii="Times" w:hAnsi="Times"/>
        </w:rPr>
        <w:t xml:space="preserve">cially children, from </w:t>
      </w:r>
      <w:r w:rsidRPr="00DF12C5">
        <w:rPr>
          <w:rFonts w:ascii="Times" w:hAnsi="Times"/>
        </w:rPr>
        <w:t>health-damaging exposure</w:t>
      </w:r>
      <w:r w:rsidR="008C487D" w:rsidRPr="00DF12C5">
        <w:rPr>
          <w:rFonts w:ascii="Times" w:hAnsi="Times"/>
        </w:rPr>
        <w:t>.</w:t>
      </w:r>
      <w:r w:rsidRPr="00DF12C5">
        <w:rPr>
          <w:rFonts w:ascii="Times" w:hAnsi="Times"/>
        </w:rPr>
        <w:t xml:space="preserve"> </w:t>
      </w:r>
    </w:p>
    <w:p w14:paraId="13DDD06D" w14:textId="77777777" w:rsidR="00BE3EAE" w:rsidRPr="00DF12C5" w:rsidRDefault="00BE3EAE" w:rsidP="00B955CB">
      <w:pPr>
        <w:pStyle w:val="ListParagraph"/>
        <w:numPr>
          <w:ilvl w:val="0"/>
          <w:numId w:val="4"/>
        </w:numPr>
        <w:rPr>
          <w:rFonts w:ascii="Times" w:hAnsi="Times"/>
        </w:rPr>
      </w:pPr>
      <w:r w:rsidRPr="00DF12C5">
        <w:rPr>
          <w:rFonts w:ascii="Times" w:hAnsi="Times"/>
          <w:b/>
        </w:rPr>
        <w:t>Healthy urban planning.</w:t>
      </w:r>
      <w:r w:rsidRPr="00DF12C5">
        <w:rPr>
          <w:rFonts w:ascii="Times" w:hAnsi="Times"/>
        </w:rPr>
        <w:t xml:space="preserve"> Integrating health considerations into urban planning processes, programmes and projects and establishing the necessary capacity and political and institutional commitment to achieve this goal. </w:t>
      </w:r>
    </w:p>
    <w:p w14:paraId="3F91A909" w14:textId="77777777" w:rsidR="00BE3EAE" w:rsidRPr="00DF12C5" w:rsidRDefault="00BE3EAE" w:rsidP="00B955CB">
      <w:pPr>
        <w:pStyle w:val="ListParagraph"/>
        <w:numPr>
          <w:ilvl w:val="0"/>
          <w:numId w:val="4"/>
        </w:numPr>
        <w:rPr>
          <w:rFonts w:ascii="Times" w:hAnsi="Times"/>
        </w:rPr>
      </w:pPr>
      <w:r w:rsidRPr="00DF12C5">
        <w:rPr>
          <w:rFonts w:ascii="Times" w:hAnsi="Times"/>
          <w:b/>
        </w:rPr>
        <w:t>Healthy transport.</w:t>
      </w:r>
      <w:r w:rsidRPr="00DF12C5">
        <w:rPr>
          <w:rFonts w:ascii="Times" w:hAnsi="Times"/>
        </w:rPr>
        <w:t xml:space="preserve"> Promoting accessibility, by facilitating the ability for everyone, including very young people and people with limited mobility, to reach their required destination without having to use a car.</w:t>
      </w:r>
    </w:p>
    <w:p w14:paraId="520E8407" w14:textId="77777777" w:rsidR="00BE3EAE" w:rsidRPr="00DF12C5" w:rsidRDefault="00BE3EAE" w:rsidP="00B955CB">
      <w:pPr>
        <w:pStyle w:val="ListParagraph"/>
        <w:numPr>
          <w:ilvl w:val="0"/>
          <w:numId w:val="4"/>
        </w:numPr>
        <w:rPr>
          <w:rFonts w:ascii="Times" w:hAnsi="Times"/>
        </w:rPr>
      </w:pPr>
      <w:r w:rsidRPr="00DF12C5">
        <w:rPr>
          <w:rFonts w:ascii="Times" w:hAnsi="Times"/>
          <w:b/>
        </w:rPr>
        <w:t xml:space="preserve">Healthy urban design. </w:t>
      </w:r>
      <w:r w:rsidRPr="00DF12C5">
        <w:rPr>
          <w:rFonts w:ascii="Times" w:hAnsi="Times"/>
        </w:rPr>
        <w:t>Creating socially supportive environments and an environment that encourages walking and cycling. Enhancing cities’ distinctive and multifaceted cultural assets in urban design.</w:t>
      </w:r>
    </w:p>
    <w:p w14:paraId="11EBDE82" w14:textId="77777777" w:rsidR="00BE3EAE" w:rsidRPr="00DF12C5" w:rsidRDefault="00BE3EAE" w:rsidP="00B955CB">
      <w:pPr>
        <w:pStyle w:val="ListParagraph"/>
        <w:numPr>
          <w:ilvl w:val="0"/>
          <w:numId w:val="4"/>
        </w:numPr>
        <w:rPr>
          <w:rFonts w:ascii="Times" w:hAnsi="Times"/>
        </w:rPr>
      </w:pPr>
      <w:r w:rsidRPr="00DF12C5">
        <w:rPr>
          <w:rFonts w:ascii="Times" w:hAnsi="Times"/>
          <w:b/>
        </w:rPr>
        <w:t>Housing and regeneration.</w:t>
      </w:r>
      <w:r w:rsidRPr="00DF12C5">
        <w:rPr>
          <w:rFonts w:ascii="Times" w:hAnsi="Times"/>
        </w:rPr>
        <w:t xml:space="preserve"> Increasing access through planning and design to integrated transport systems, better housing for all, health-enhancing regeneration schemes and to green and open </w:t>
      </w:r>
      <w:r w:rsidRPr="00DF12C5">
        <w:rPr>
          <w:rFonts w:ascii="Times" w:hAnsi="Times"/>
        </w:rPr>
        <w:lastRenderedPageBreak/>
        <w:t xml:space="preserve">spaces for recreation and physical activity. </w:t>
      </w:r>
    </w:p>
    <w:p w14:paraId="20C3CC2A" w14:textId="77777777" w:rsidR="00BE3EAE" w:rsidRPr="00DF12C5" w:rsidRDefault="00BE3EAE" w:rsidP="00B955CB">
      <w:pPr>
        <w:pStyle w:val="ListParagraph"/>
        <w:numPr>
          <w:ilvl w:val="0"/>
          <w:numId w:val="4"/>
        </w:numPr>
        <w:rPr>
          <w:rFonts w:ascii="Times" w:hAnsi="Times"/>
        </w:rPr>
      </w:pPr>
      <w:r w:rsidRPr="00DF12C5">
        <w:rPr>
          <w:rFonts w:ascii="Times" w:hAnsi="Times"/>
          <w:b/>
        </w:rPr>
        <w:t>Safety and security.</w:t>
      </w:r>
      <w:r w:rsidRPr="00DF12C5">
        <w:rPr>
          <w:rFonts w:ascii="Times" w:hAnsi="Times"/>
        </w:rPr>
        <w:t xml:space="preserve"> Ensuring that the planning and design of cities and neighbourhoods allows social interaction and increases a sense of safety and security.</w:t>
      </w:r>
    </w:p>
    <w:p w14:paraId="127C1DCF" w14:textId="77777777" w:rsidR="00BE3EAE" w:rsidRPr="00DF12C5" w:rsidRDefault="00BE3EAE" w:rsidP="00B955CB">
      <w:pPr>
        <w:pStyle w:val="ListParagraph"/>
        <w:numPr>
          <w:ilvl w:val="0"/>
          <w:numId w:val="4"/>
        </w:numPr>
        <w:rPr>
          <w:rFonts w:ascii="Times" w:hAnsi="Times"/>
        </w:rPr>
      </w:pPr>
      <w:r w:rsidRPr="00DF12C5">
        <w:rPr>
          <w:rFonts w:ascii="Times" w:hAnsi="Times"/>
          <w:b/>
        </w:rPr>
        <w:t>Creativity and liveability.</w:t>
      </w:r>
      <w:r w:rsidRPr="00DF12C5">
        <w:rPr>
          <w:rFonts w:ascii="Times" w:hAnsi="Times"/>
        </w:rPr>
        <w:t xml:space="preserve"> Promoting policies and cultural activities that encourage creativity and contribute to thriving communities by developing social capital, improving social cohesion.</w:t>
      </w:r>
    </w:p>
    <w:p w14:paraId="3E904AAB" w14:textId="69873E36" w:rsidR="00BE3EAE" w:rsidRPr="00DF12C5" w:rsidRDefault="00BE3EAE" w:rsidP="008147D5">
      <w:pPr>
        <w:rPr>
          <w:rFonts w:ascii="Times" w:hAnsi="Times"/>
        </w:rPr>
      </w:pPr>
      <w:r w:rsidRPr="00DF12C5">
        <w:rPr>
          <w:rFonts w:ascii="Times" w:hAnsi="Times"/>
        </w:rPr>
        <w:t>Th</w:t>
      </w:r>
      <w:r w:rsidR="00B174DE" w:rsidRPr="00DF12C5">
        <w:rPr>
          <w:rFonts w:ascii="Times" w:hAnsi="Times"/>
        </w:rPr>
        <w:t xml:space="preserve">e current </w:t>
      </w:r>
      <w:r w:rsidRPr="00DF12C5">
        <w:rPr>
          <w:rFonts w:ascii="Times" w:hAnsi="Times"/>
        </w:rPr>
        <w:t xml:space="preserve">analysis of </w:t>
      </w:r>
      <w:r w:rsidR="00B174DE" w:rsidRPr="00DF12C5">
        <w:rPr>
          <w:rFonts w:ascii="Times" w:hAnsi="Times"/>
        </w:rPr>
        <w:t xml:space="preserve">city activity </w:t>
      </w:r>
      <w:r w:rsidRPr="00DF12C5">
        <w:rPr>
          <w:rFonts w:ascii="Times" w:hAnsi="Times"/>
        </w:rPr>
        <w:t>needs to contribute to the next stage o</w:t>
      </w:r>
      <w:r w:rsidR="008C487D" w:rsidRPr="00DF12C5">
        <w:rPr>
          <w:rFonts w:ascii="Times" w:hAnsi="Times"/>
        </w:rPr>
        <w:t xml:space="preserve">f evolution of HUED. </w:t>
      </w:r>
      <w:r w:rsidR="003C39C1" w:rsidRPr="00DF12C5">
        <w:rPr>
          <w:rFonts w:ascii="Times" w:hAnsi="Times"/>
        </w:rPr>
        <w:t>Consistent with the realist approach being used in Phase V evaluation</w:t>
      </w:r>
      <w:r w:rsidR="00B174DE" w:rsidRPr="00DF12C5">
        <w:rPr>
          <w:rFonts w:ascii="Times" w:hAnsi="Times"/>
        </w:rPr>
        <w:t>s</w:t>
      </w:r>
      <w:r w:rsidR="003C39C1" w:rsidRPr="00DF12C5">
        <w:rPr>
          <w:rFonts w:ascii="Times" w:hAnsi="Times"/>
        </w:rPr>
        <w:t xml:space="preserve"> (Pawson et al. 2010, </w:t>
      </w:r>
      <w:r w:rsidR="00B174DE" w:rsidRPr="00DF12C5">
        <w:rPr>
          <w:rFonts w:ascii="Times" w:hAnsi="Times"/>
        </w:rPr>
        <w:t xml:space="preserve">de Leeuw </w:t>
      </w:r>
      <w:r w:rsidR="003C39C1" w:rsidRPr="00DF12C5">
        <w:rPr>
          <w:rFonts w:ascii="Times" w:hAnsi="Times"/>
        </w:rPr>
        <w:t xml:space="preserve">2015b), </w:t>
      </w:r>
      <w:r w:rsidR="008C487D" w:rsidRPr="00DF12C5">
        <w:rPr>
          <w:rFonts w:ascii="Times" w:hAnsi="Times"/>
        </w:rPr>
        <w:t xml:space="preserve">we need to </w:t>
      </w:r>
      <w:r w:rsidR="003C39C1" w:rsidRPr="00DF12C5">
        <w:rPr>
          <w:rFonts w:ascii="Times" w:hAnsi="Times"/>
        </w:rPr>
        <w:t xml:space="preserve">hear </w:t>
      </w:r>
      <w:r w:rsidR="00B174DE" w:rsidRPr="00DF12C5">
        <w:rPr>
          <w:rFonts w:ascii="Times" w:hAnsi="Times"/>
        </w:rPr>
        <w:t xml:space="preserve">experience </w:t>
      </w:r>
      <w:r w:rsidR="003C39C1" w:rsidRPr="00DF12C5">
        <w:rPr>
          <w:rFonts w:ascii="Times" w:hAnsi="Times"/>
        </w:rPr>
        <w:t xml:space="preserve">from </w:t>
      </w:r>
      <w:r w:rsidR="00B174DE" w:rsidRPr="00DF12C5">
        <w:rPr>
          <w:rFonts w:ascii="Times" w:hAnsi="Times"/>
        </w:rPr>
        <w:t xml:space="preserve">the </w:t>
      </w:r>
      <w:r w:rsidR="003C39C1" w:rsidRPr="00DF12C5">
        <w:rPr>
          <w:rFonts w:ascii="Times" w:hAnsi="Times"/>
        </w:rPr>
        <w:t>cities</w:t>
      </w:r>
      <w:r w:rsidR="008C487D" w:rsidRPr="00DF12C5">
        <w:rPr>
          <w:rFonts w:ascii="Times" w:hAnsi="Times"/>
        </w:rPr>
        <w:t>:</w:t>
      </w:r>
    </w:p>
    <w:p w14:paraId="408D4C00" w14:textId="357DF4DA" w:rsidR="00BE3EAE" w:rsidRPr="00DF12C5" w:rsidRDefault="00031C9C" w:rsidP="00E53792">
      <w:pPr>
        <w:pStyle w:val="ListParagraph"/>
        <w:numPr>
          <w:ilvl w:val="0"/>
          <w:numId w:val="13"/>
        </w:numPr>
        <w:rPr>
          <w:rFonts w:ascii="Times" w:hAnsi="Times"/>
        </w:rPr>
      </w:pPr>
      <w:r w:rsidRPr="00DF12C5">
        <w:rPr>
          <w:rFonts w:ascii="Times" w:hAnsi="Times"/>
        </w:rPr>
        <w:t xml:space="preserve">Are some </w:t>
      </w:r>
      <w:r w:rsidR="00BE3EAE" w:rsidRPr="00DF12C5">
        <w:rPr>
          <w:rFonts w:ascii="Times" w:hAnsi="Times"/>
        </w:rPr>
        <w:t xml:space="preserve">types of </w:t>
      </w:r>
      <w:r w:rsidR="00A25CDF" w:rsidRPr="00DF12C5">
        <w:rPr>
          <w:rFonts w:ascii="Times" w:hAnsi="Times"/>
        </w:rPr>
        <w:t xml:space="preserve">physical </w:t>
      </w:r>
      <w:r w:rsidR="00BE3EAE" w:rsidRPr="00DF12C5">
        <w:rPr>
          <w:rFonts w:ascii="Times" w:hAnsi="Times"/>
        </w:rPr>
        <w:t>intervention</w:t>
      </w:r>
      <w:r w:rsidRPr="00DF12C5">
        <w:rPr>
          <w:rFonts w:ascii="Times" w:hAnsi="Times"/>
        </w:rPr>
        <w:t xml:space="preserve"> are more effective than others</w:t>
      </w:r>
      <w:r w:rsidR="00BE3EAE" w:rsidRPr="00DF12C5">
        <w:rPr>
          <w:rFonts w:ascii="Times" w:hAnsi="Times"/>
        </w:rPr>
        <w:t>?</w:t>
      </w:r>
    </w:p>
    <w:p w14:paraId="07A97997" w14:textId="77777777" w:rsidR="00BE3EAE" w:rsidRPr="00DF12C5" w:rsidRDefault="00BE3EAE" w:rsidP="007148BE">
      <w:pPr>
        <w:pStyle w:val="ListParagraph"/>
        <w:numPr>
          <w:ilvl w:val="0"/>
          <w:numId w:val="13"/>
        </w:numPr>
        <w:rPr>
          <w:rFonts w:ascii="Times" w:hAnsi="Times"/>
        </w:rPr>
      </w:pPr>
      <w:r w:rsidRPr="00DF12C5">
        <w:rPr>
          <w:rFonts w:ascii="Times" w:hAnsi="Times"/>
        </w:rPr>
        <w:t>What outcomes are the cities finding?</w:t>
      </w:r>
    </w:p>
    <w:p w14:paraId="2F65AEC9" w14:textId="13DD8D2F" w:rsidR="00A25CDF" w:rsidRPr="00DF12C5" w:rsidRDefault="00A25CDF" w:rsidP="00A25CDF">
      <w:pPr>
        <w:pStyle w:val="ListParagraph"/>
        <w:numPr>
          <w:ilvl w:val="0"/>
          <w:numId w:val="13"/>
        </w:numPr>
        <w:rPr>
          <w:rFonts w:ascii="Times" w:hAnsi="Times"/>
        </w:rPr>
      </w:pPr>
      <w:r w:rsidRPr="00DF12C5">
        <w:rPr>
          <w:rFonts w:ascii="Times" w:hAnsi="Times"/>
        </w:rPr>
        <w:t xml:space="preserve">How are cities creating the </w:t>
      </w:r>
      <w:r w:rsidR="00BE3EAE" w:rsidRPr="00DF12C5">
        <w:rPr>
          <w:rFonts w:ascii="Times" w:hAnsi="Times"/>
        </w:rPr>
        <w:t>conditions for success?</w:t>
      </w:r>
    </w:p>
    <w:p w14:paraId="1E0B7C38" w14:textId="77777777" w:rsidR="00BE3EAE" w:rsidRPr="00DF12C5" w:rsidRDefault="00BE3EAE" w:rsidP="00E53792">
      <w:pPr>
        <w:pStyle w:val="ListParagraph"/>
        <w:numPr>
          <w:ilvl w:val="0"/>
          <w:numId w:val="13"/>
        </w:numPr>
        <w:rPr>
          <w:rFonts w:ascii="Times" w:hAnsi="Times"/>
        </w:rPr>
      </w:pPr>
      <w:r w:rsidRPr="00DF12C5">
        <w:rPr>
          <w:rFonts w:ascii="Times" w:hAnsi="Times"/>
        </w:rPr>
        <w:t>What lessons arise for cities wanting to use urban change for public health?</w:t>
      </w:r>
    </w:p>
    <w:p w14:paraId="187E760D" w14:textId="05A538AE" w:rsidR="00A25CDF" w:rsidRPr="00DF12C5" w:rsidRDefault="00C23D08" w:rsidP="00A25CDF">
      <w:pPr>
        <w:rPr>
          <w:rFonts w:ascii="Times" w:hAnsi="Times"/>
        </w:rPr>
      </w:pPr>
      <w:r>
        <w:rPr>
          <w:rFonts w:ascii="Times" w:hAnsi="Times"/>
        </w:rPr>
        <w:t xml:space="preserve">These four questions acts as initial probes for eliciting meaning from the data. </w:t>
      </w:r>
      <w:r w:rsidR="003C39C1" w:rsidRPr="00DF12C5">
        <w:rPr>
          <w:rFonts w:ascii="Times" w:hAnsi="Times"/>
        </w:rPr>
        <w:t>A</w:t>
      </w:r>
      <w:r w:rsidR="00031C9C" w:rsidRPr="00DF12C5">
        <w:rPr>
          <w:rFonts w:ascii="Times" w:hAnsi="Times"/>
        </w:rPr>
        <w:t xml:space="preserve">t a more </w:t>
      </w:r>
      <w:r w:rsidR="00132631" w:rsidRPr="00DF12C5">
        <w:rPr>
          <w:rFonts w:ascii="Times" w:hAnsi="Times"/>
        </w:rPr>
        <w:t>fundamental</w:t>
      </w:r>
      <w:r w:rsidR="00031C9C" w:rsidRPr="00DF12C5">
        <w:rPr>
          <w:rFonts w:ascii="Times" w:hAnsi="Times"/>
        </w:rPr>
        <w:t xml:space="preserve"> level</w:t>
      </w:r>
      <w:r w:rsidR="008B681C" w:rsidRPr="00DF12C5">
        <w:rPr>
          <w:rFonts w:ascii="Times" w:hAnsi="Times"/>
        </w:rPr>
        <w:t xml:space="preserve">, action research in this field is held back by different epistemological paradigms and </w:t>
      </w:r>
      <w:r w:rsidR="00F26E0D">
        <w:rPr>
          <w:rFonts w:ascii="Times" w:hAnsi="Times"/>
        </w:rPr>
        <w:t xml:space="preserve">we </w:t>
      </w:r>
      <w:r w:rsidR="008B681C" w:rsidRPr="00DF12C5">
        <w:rPr>
          <w:rFonts w:ascii="Times" w:hAnsi="Times"/>
        </w:rPr>
        <w:t>must ask</w:t>
      </w:r>
      <w:r w:rsidR="00031C9C" w:rsidRPr="00DF12C5">
        <w:rPr>
          <w:rFonts w:ascii="Times" w:hAnsi="Times"/>
        </w:rPr>
        <w:t xml:space="preserve">: </w:t>
      </w:r>
      <w:r w:rsidR="00A25CDF" w:rsidRPr="00DF12C5">
        <w:rPr>
          <w:rFonts w:ascii="Times" w:hAnsi="Times"/>
        </w:rPr>
        <w:t xml:space="preserve">Can a more integrative theory of evidence generation </w:t>
      </w:r>
      <w:r w:rsidR="00893945">
        <w:rPr>
          <w:rFonts w:ascii="Times" w:hAnsi="Times"/>
        </w:rPr>
        <w:t xml:space="preserve">help in </w:t>
      </w:r>
      <w:r w:rsidR="002F68B5" w:rsidRPr="00DF12C5">
        <w:rPr>
          <w:rFonts w:ascii="Times" w:hAnsi="Times"/>
        </w:rPr>
        <w:t>bridg</w:t>
      </w:r>
      <w:r w:rsidR="00893945">
        <w:rPr>
          <w:rFonts w:ascii="Times" w:hAnsi="Times"/>
        </w:rPr>
        <w:t>ing</w:t>
      </w:r>
      <w:r w:rsidR="002F68B5" w:rsidRPr="00DF12C5">
        <w:rPr>
          <w:rFonts w:ascii="Times" w:hAnsi="Times"/>
        </w:rPr>
        <w:t xml:space="preserve"> the health and</w:t>
      </w:r>
      <w:r w:rsidR="00A25CDF" w:rsidRPr="00DF12C5">
        <w:rPr>
          <w:rFonts w:ascii="Times" w:hAnsi="Times"/>
        </w:rPr>
        <w:t xml:space="preserve"> urban planning field</w:t>
      </w:r>
      <w:r w:rsidR="002F68B5" w:rsidRPr="00DF12C5">
        <w:rPr>
          <w:rFonts w:ascii="Times" w:hAnsi="Times"/>
        </w:rPr>
        <w:t>s</w:t>
      </w:r>
      <w:r w:rsidR="00A25CDF" w:rsidRPr="00DF12C5">
        <w:rPr>
          <w:rFonts w:ascii="Times" w:hAnsi="Times"/>
        </w:rPr>
        <w:t>?</w:t>
      </w:r>
    </w:p>
    <w:p w14:paraId="6D03DCA6" w14:textId="77777777" w:rsidR="00B34B19" w:rsidRPr="00DF12C5" w:rsidRDefault="007246F0" w:rsidP="00B955CB">
      <w:pPr>
        <w:pStyle w:val="Heading1"/>
        <w:rPr>
          <w:rFonts w:ascii="Times" w:hAnsi="Times"/>
          <w:lang w:val="en-US" w:eastAsia="ja-JP"/>
        </w:rPr>
      </w:pPr>
      <w:r w:rsidRPr="00DF12C5">
        <w:rPr>
          <w:rFonts w:ascii="Times" w:hAnsi="Times"/>
          <w:lang w:val="en-US" w:eastAsia="ja-JP"/>
        </w:rPr>
        <w:t>M</w:t>
      </w:r>
      <w:r w:rsidR="00B34B19" w:rsidRPr="00DF12C5">
        <w:rPr>
          <w:rFonts w:ascii="Times" w:hAnsi="Times"/>
          <w:lang w:val="en-US" w:eastAsia="ja-JP"/>
        </w:rPr>
        <w:t>ethod</w:t>
      </w:r>
      <w:r w:rsidR="0042699C" w:rsidRPr="00DF12C5">
        <w:rPr>
          <w:rFonts w:ascii="Times" w:hAnsi="Times"/>
          <w:lang w:val="en-US" w:eastAsia="ja-JP"/>
        </w:rPr>
        <w:t>ology</w:t>
      </w:r>
    </w:p>
    <w:p w14:paraId="2D4A107A" w14:textId="4E8C07E5" w:rsidR="008B681C" w:rsidRPr="00DF12C5" w:rsidRDefault="002F52F7" w:rsidP="008B681C">
      <w:pPr>
        <w:rPr>
          <w:rFonts w:ascii="Times" w:hAnsi="Times"/>
        </w:rPr>
      </w:pPr>
      <w:r w:rsidRPr="00DF12C5">
        <w:rPr>
          <w:rFonts w:ascii="Times" w:hAnsi="Times"/>
        </w:rPr>
        <w:t>D</w:t>
      </w:r>
      <w:r w:rsidR="00954B46" w:rsidRPr="00DF12C5">
        <w:rPr>
          <w:rFonts w:ascii="Times" w:hAnsi="Times"/>
        </w:rPr>
        <w:t>e Leeuw (2015</w:t>
      </w:r>
      <w:r w:rsidR="001C733C" w:rsidRPr="00DF12C5">
        <w:rPr>
          <w:rFonts w:ascii="Times" w:hAnsi="Times"/>
        </w:rPr>
        <w:t>b</w:t>
      </w:r>
      <w:r w:rsidR="00954B46" w:rsidRPr="00DF12C5">
        <w:rPr>
          <w:rFonts w:ascii="Times" w:hAnsi="Times"/>
        </w:rPr>
        <w:t>)</w:t>
      </w:r>
      <w:r w:rsidRPr="00DF12C5">
        <w:rPr>
          <w:rFonts w:ascii="Times" w:hAnsi="Times"/>
        </w:rPr>
        <w:t xml:space="preserve"> </w:t>
      </w:r>
      <w:r w:rsidR="00FD4FF1">
        <w:rPr>
          <w:rFonts w:ascii="Times" w:hAnsi="Times"/>
        </w:rPr>
        <w:t xml:space="preserve">in this special issue </w:t>
      </w:r>
      <w:r w:rsidRPr="00DF12C5">
        <w:rPr>
          <w:rFonts w:ascii="Times" w:hAnsi="Times"/>
        </w:rPr>
        <w:t xml:space="preserve">describes </w:t>
      </w:r>
      <w:r w:rsidR="00D74562">
        <w:rPr>
          <w:rFonts w:ascii="Times" w:hAnsi="Times"/>
        </w:rPr>
        <w:t xml:space="preserve">in detail </w:t>
      </w:r>
      <w:r w:rsidR="00C30E35" w:rsidRPr="00DF12C5">
        <w:rPr>
          <w:rFonts w:ascii="Times" w:hAnsi="Times"/>
        </w:rPr>
        <w:t xml:space="preserve">the </w:t>
      </w:r>
      <w:r w:rsidR="00FD4FF1">
        <w:rPr>
          <w:rFonts w:ascii="Times" w:hAnsi="Times"/>
        </w:rPr>
        <w:t xml:space="preserve">overarching </w:t>
      </w:r>
      <w:r w:rsidRPr="00DF12C5">
        <w:rPr>
          <w:rFonts w:ascii="Times" w:hAnsi="Times"/>
        </w:rPr>
        <w:t xml:space="preserve">methodological approach </w:t>
      </w:r>
      <w:r w:rsidR="00500DE1" w:rsidRPr="00DF12C5">
        <w:rPr>
          <w:rFonts w:ascii="Times" w:hAnsi="Times"/>
        </w:rPr>
        <w:t xml:space="preserve">for </w:t>
      </w:r>
      <w:r w:rsidRPr="00DF12C5">
        <w:rPr>
          <w:rFonts w:ascii="Times" w:hAnsi="Times"/>
        </w:rPr>
        <w:t>the Phase V evaluation</w:t>
      </w:r>
      <w:r w:rsidR="00FD4FF1">
        <w:rPr>
          <w:rFonts w:ascii="Times" w:hAnsi="Times"/>
        </w:rPr>
        <w:t xml:space="preserve">, which </w:t>
      </w:r>
      <w:r w:rsidR="00CF22D7">
        <w:rPr>
          <w:rFonts w:ascii="Times" w:hAnsi="Times"/>
        </w:rPr>
        <w:t xml:space="preserve">broadly </w:t>
      </w:r>
      <w:r w:rsidR="00FD4FF1">
        <w:rPr>
          <w:rFonts w:ascii="Times" w:hAnsi="Times"/>
        </w:rPr>
        <w:t>follows a realist paradigm</w:t>
      </w:r>
      <w:r w:rsidR="00954B46" w:rsidRPr="00DF12C5">
        <w:rPr>
          <w:rFonts w:ascii="Times" w:hAnsi="Times"/>
        </w:rPr>
        <w:t xml:space="preserve">. This section focuses on the specific approach </w:t>
      </w:r>
      <w:r w:rsidR="00C30E35" w:rsidRPr="00DF12C5">
        <w:rPr>
          <w:rFonts w:ascii="Times" w:hAnsi="Times"/>
        </w:rPr>
        <w:t xml:space="preserve">derived from that </w:t>
      </w:r>
      <w:r w:rsidR="00954B46" w:rsidRPr="00DF12C5">
        <w:rPr>
          <w:rFonts w:ascii="Times" w:hAnsi="Times"/>
        </w:rPr>
        <w:t xml:space="preserve">for the HUED analysis.  </w:t>
      </w:r>
      <w:r w:rsidR="00FD4FF1">
        <w:rPr>
          <w:rFonts w:ascii="Times" w:hAnsi="Times"/>
        </w:rPr>
        <w:t>All data has come from cities themselves, from t</w:t>
      </w:r>
      <w:r w:rsidR="00FD4FF1" w:rsidRPr="00DF12C5">
        <w:rPr>
          <w:rFonts w:ascii="Times" w:hAnsi="Times"/>
        </w:rPr>
        <w:t>wo sources</w:t>
      </w:r>
      <w:r w:rsidR="00FD4FF1">
        <w:rPr>
          <w:rFonts w:ascii="Times" w:hAnsi="Times"/>
        </w:rPr>
        <w:t xml:space="preserve">, firstly responses to </w:t>
      </w:r>
      <w:r w:rsidR="00FD4FF1" w:rsidRPr="00DF12C5">
        <w:rPr>
          <w:rFonts w:ascii="Times" w:hAnsi="Times"/>
        </w:rPr>
        <w:t xml:space="preserve">the </w:t>
      </w:r>
      <w:r w:rsidR="00FD4FF1">
        <w:rPr>
          <w:rFonts w:ascii="Times" w:hAnsi="Times"/>
        </w:rPr>
        <w:t>‘</w:t>
      </w:r>
      <w:r w:rsidR="00FD4FF1" w:rsidRPr="00DF12C5">
        <w:rPr>
          <w:rFonts w:ascii="Times" w:hAnsi="Times"/>
        </w:rPr>
        <w:t>General Evaluation Questionnaire</w:t>
      </w:r>
      <w:r w:rsidR="00FD4FF1">
        <w:rPr>
          <w:rFonts w:ascii="Times" w:hAnsi="Times"/>
        </w:rPr>
        <w:t>’</w:t>
      </w:r>
      <w:r w:rsidR="00FD4FF1" w:rsidRPr="00DF12C5">
        <w:rPr>
          <w:rFonts w:ascii="Times" w:hAnsi="Times"/>
        </w:rPr>
        <w:t xml:space="preserve"> (GEQ) </w:t>
      </w:r>
      <w:r w:rsidR="00FD4FF1">
        <w:rPr>
          <w:rFonts w:ascii="Times" w:hAnsi="Times"/>
        </w:rPr>
        <w:t xml:space="preserve">and secondly </w:t>
      </w:r>
      <w:r w:rsidR="00FD4FF1" w:rsidRPr="00DF12C5">
        <w:rPr>
          <w:rFonts w:ascii="Times" w:hAnsi="Times"/>
        </w:rPr>
        <w:t>case studies submitted by cities</w:t>
      </w:r>
      <w:r w:rsidR="00FD4FF1">
        <w:rPr>
          <w:rFonts w:ascii="Times" w:hAnsi="Times"/>
        </w:rPr>
        <w:t xml:space="preserve"> against a template. No health data was asked for and this study does not fit a normal controlled method. This study does not attempt to attribute causality, efficacy or effectiveness.  </w:t>
      </w:r>
      <w:r w:rsidR="008B681C" w:rsidRPr="00DF12C5">
        <w:rPr>
          <w:rFonts w:ascii="Times" w:hAnsi="Times"/>
        </w:rPr>
        <w:t>Acknowledging that the public health model that best fits HUED is one of a ‘multi-causal web’ (Zoller 2005, Tesh 1994)</w:t>
      </w:r>
      <w:r w:rsidR="00C46EF1">
        <w:rPr>
          <w:rFonts w:ascii="Times" w:hAnsi="Times"/>
        </w:rPr>
        <w:t xml:space="preserve">; </w:t>
      </w:r>
      <w:r w:rsidR="00D74562">
        <w:rPr>
          <w:rFonts w:ascii="Times" w:hAnsi="Times"/>
        </w:rPr>
        <w:t xml:space="preserve">a </w:t>
      </w:r>
      <w:r w:rsidR="00C46EF1">
        <w:rPr>
          <w:rFonts w:ascii="Times" w:hAnsi="Times"/>
        </w:rPr>
        <w:t xml:space="preserve">combination of self–selecting and self reported narratives, and the realist approach used, means that </w:t>
      </w:r>
      <w:r w:rsidR="00C46EF1" w:rsidRPr="00DF12C5">
        <w:rPr>
          <w:rFonts w:ascii="Times" w:hAnsi="Times"/>
        </w:rPr>
        <w:t>any conclusions posited a</w:t>
      </w:r>
      <w:r w:rsidR="00C46EF1">
        <w:rPr>
          <w:rFonts w:ascii="Times" w:hAnsi="Times"/>
        </w:rPr>
        <w:t>re</w:t>
      </w:r>
      <w:r w:rsidR="00C46EF1" w:rsidRPr="00DF12C5">
        <w:rPr>
          <w:rFonts w:ascii="Times" w:hAnsi="Times"/>
        </w:rPr>
        <w:t xml:space="preserve"> suggestions arising from patterns in the data. </w:t>
      </w:r>
      <w:r w:rsidR="00D74562">
        <w:rPr>
          <w:rFonts w:ascii="Times" w:hAnsi="Times"/>
        </w:rPr>
        <w:t>As such, t</w:t>
      </w:r>
      <w:r w:rsidR="00C46EF1" w:rsidRPr="00DF12C5">
        <w:rPr>
          <w:rFonts w:ascii="Times" w:hAnsi="Times"/>
        </w:rPr>
        <w:t>he paper contributes to the systemic action research (Dick, 2012) required for study of healthy urban planning</w:t>
      </w:r>
      <w:r w:rsidR="00D74562">
        <w:rPr>
          <w:rFonts w:ascii="Times" w:hAnsi="Times"/>
        </w:rPr>
        <w:t>. A</w:t>
      </w:r>
      <w:r w:rsidR="00C46EF1" w:rsidRPr="00DF12C5">
        <w:rPr>
          <w:rFonts w:ascii="Times" w:hAnsi="Times"/>
        </w:rPr>
        <w:t xml:space="preserve">nalysis was also influenced by a </w:t>
      </w:r>
      <w:r w:rsidR="00C46EF1" w:rsidRPr="00DF12C5">
        <w:rPr>
          <w:rFonts w:ascii="Times" w:hAnsi="Times"/>
          <w:lang w:val="en-US" w:eastAsia="ja-JP"/>
        </w:rPr>
        <w:t xml:space="preserve">‘design research’ paradigm </w:t>
      </w:r>
      <w:r w:rsidR="00C46EF1" w:rsidRPr="00DF12C5">
        <w:rPr>
          <w:rFonts w:ascii="Times" w:hAnsi="Times"/>
        </w:rPr>
        <w:t>(</w:t>
      </w:r>
      <w:r w:rsidR="00C46EF1" w:rsidRPr="00DF12C5">
        <w:rPr>
          <w:rFonts w:ascii="Times" w:hAnsi="Times"/>
          <w:lang w:val="en-US" w:eastAsia="ja-JP"/>
        </w:rPr>
        <w:t>Friedman, 2003)</w:t>
      </w:r>
      <w:r w:rsidR="00D74562">
        <w:rPr>
          <w:rFonts w:ascii="Times" w:hAnsi="Times"/>
          <w:lang w:val="en-US" w:eastAsia="ja-JP"/>
        </w:rPr>
        <w:t>,</w:t>
      </w:r>
      <w:r w:rsidR="00C46EF1">
        <w:rPr>
          <w:rFonts w:ascii="Times" w:hAnsi="Times"/>
          <w:lang w:val="en-US" w:eastAsia="ja-JP"/>
        </w:rPr>
        <w:t xml:space="preserve"> whereby the focus of enquiry emerged as the data was interrogated. This is an inductive </w:t>
      </w:r>
      <w:r w:rsidR="00C46EF1" w:rsidRPr="00DF12C5">
        <w:rPr>
          <w:rFonts w:ascii="Times" w:hAnsi="Times"/>
        </w:rPr>
        <w:t xml:space="preserve">methodology </w:t>
      </w:r>
      <w:r w:rsidR="00C46EF1">
        <w:rPr>
          <w:rFonts w:ascii="Times" w:hAnsi="Times"/>
        </w:rPr>
        <w:t>(</w:t>
      </w:r>
      <w:r w:rsidR="001C00C5">
        <w:rPr>
          <w:rFonts w:ascii="Times" w:hAnsi="Times"/>
        </w:rPr>
        <w:t>Thomas, 2006</w:t>
      </w:r>
      <w:r w:rsidR="00C46EF1">
        <w:rPr>
          <w:rFonts w:ascii="Times" w:hAnsi="Times"/>
        </w:rPr>
        <w:t xml:space="preserve">) and views </w:t>
      </w:r>
      <w:r w:rsidR="00C46EF1" w:rsidRPr="00DF12C5">
        <w:rPr>
          <w:rFonts w:ascii="Times" w:hAnsi="Times"/>
        </w:rPr>
        <w:t xml:space="preserve">the data, as </w:t>
      </w:r>
      <w:r w:rsidR="00C46EF1">
        <w:rPr>
          <w:rFonts w:ascii="Times" w:hAnsi="Times"/>
        </w:rPr>
        <w:t xml:space="preserve">containing </w:t>
      </w:r>
      <w:r w:rsidR="00C46EF1" w:rsidRPr="00DF12C5">
        <w:rPr>
          <w:rFonts w:ascii="Times" w:hAnsi="Times"/>
        </w:rPr>
        <w:t xml:space="preserve">tacit knowledge </w:t>
      </w:r>
      <w:r w:rsidR="00C46EF1">
        <w:rPr>
          <w:rFonts w:ascii="Times" w:hAnsi="Times"/>
        </w:rPr>
        <w:t>from</w:t>
      </w:r>
      <w:r w:rsidR="00C46EF1" w:rsidRPr="00DF12C5">
        <w:rPr>
          <w:rFonts w:ascii="Times" w:hAnsi="Times"/>
        </w:rPr>
        <w:t xml:space="preserve"> cities</w:t>
      </w:r>
      <w:r w:rsidR="00F34442">
        <w:rPr>
          <w:rFonts w:ascii="Times" w:hAnsi="Times"/>
        </w:rPr>
        <w:t>. T</w:t>
      </w:r>
      <w:r w:rsidR="00C46EF1">
        <w:rPr>
          <w:rFonts w:ascii="Times" w:hAnsi="Times"/>
        </w:rPr>
        <w:t xml:space="preserve">he research task is </w:t>
      </w:r>
      <w:r w:rsidR="00C46EF1" w:rsidRPr="00DF12C5">
        <w:rPr>
          <w:rFonts w:ascii="Times" w:hAnsi="Times"/>
        </w:rPr>
        <w:t>to spot patterns, contradictions and trigger plausible theories</w:t>
      </w:r>
      <w:r w:rsidR="00C46EF1">
        <w:rPr>
          <w:rFonts w:ascii="Times" w:hAnsi="Times"/>
        </w:rPr>
        <w:t xml:space="preserve"> in response to the initial research questions.</w:t>
      </w:r>
    </w:p>
    <w:p w14:paraId="2C5A0BC4" w14:textId="77777777" w:rsidR="00954B46" w:rsidRPr="00DF12C5" w:rsidRDefault="008E0B41" w:rsidP="00B955CB">
      <w:pPr>
        <w:pStyle w:val="Heading2"/>
        <w:rPr>
          <w:rFonts w:ascii="Times" w:hAnsi="Times"/>
        </w:rPr>
      </w:pPr>
      <w:r w:rsidRPr="00DF12C5">
        <w:rPr>
          <w:rFonts w:ascii="Times" w:hAnsi="Times"/>
        </w:rPr>
        <w:t>Establishing the dataset</w:t>
      </w:r>
    </w:p>
    <w:p w14:paraId="3D6B09AA" w14:textId="1EB56406" w:rsidR="003B4743" w:rsidRPr="00DF12C5" w:rsidRDefault="00EE53E6" w:rsidP="00B955CB">
      <w:pPr>
        <w:rPr>
          <w:rFonts w:ascii="Times" w:hAnsi="Times"/>
        </w:rPr>
      </w:pPr>
      <w:r w:rsidRPr="00DF12C5">
        <w:rPr>
          <w:rFonts w:ascii="Times" w:hAnsi="Times"/>
        </w:rPr>
        <w:t xml:space="preserve">Within these the relevant </w:t>
      </w:r>
      <w:r w:rsidR="00D119D1" w:rsidRPr="00DF12C5">
        <w:rPr>
          <w:rFonts w:ascii="Times" w:hAnsi="Times"/>
        </w:rPr>
        <w:t>data</w:t>
      </w:r>
      <w:r w:rsidR="008E0B41" w:rsidRPr="00DF12C5">
        <w:rPr>
          <w:rFonts w:ascii="Times" w:hAnsi="Times"/>
        </w:rPr>
        <w:t>set</w:t>
      </w:r>
      <w:r w:rsidRPr="00DF12C5">
        <w:rPr>
          <w:rFonts w:ascii="Times" w:hAnsi="Times"/>
        </w:rPr>
        <w:t>s</w:t>
      </w:r>
      <w:r w:rsidR="00D119D1" w:rsidRPr="00DF12C5">
        <w:rPr>
          <w:rFonts w:ascii="Times" w:hAnsi="Times"/>
        </w:rPr>
        <w:t xml:space="preserve"> </w:t>
      </w:r>
      <w:r w:rsidRPr="00DF12C5">
        <w:rPr>
          <w:rFonts w:ascii="Times" w:hAnsi="Times"/>
        </w:rPr>
        <w:t>were determined.</w:t>
      </w:r>
      <w:r w:rsidR="00D119D1" w:rsidRPr="00DF12C5">
        <w:rPr>
          <w:rFonts w:ascii="Times" w:hAnsi="Times"/>
        </w:rPr>
        <w:t xml:space="preserve"> </w:t>
      </w:r>
      <w:r w:rsidR="0042699C" w:rsidRPr="00DF12C5">
        <w:rPr>
          <w:rFonts w:ascii="Times" w:hAnsi="Times"/>
        </w:rPr>
        <w:t xml:space="preserve">For </w:t>
      </w:r>
      <w:r w:rsidR="00D119D1" w:rsidRPr="00DF12C5">
        <w:rPr>
          <w:rFonts w:ascii="Times" w:hAnsi="Times"/>
        </w:rPr>
        <w:t>the G</w:t>
      </w:r>
      <w:r w:rsidR="0042699C" w:rsidRPr="00DF12C5">
        <w:rPr>
          <w:rFonts w:ascii="Times" w:hAnsi="Times"/>
        </w:rPr>
        <w:t>EQ</w:t>
      </w:r>
      <w:r w:rsidR="00D119D1" w:rsidRPr="00DF12C5">
        <w:rPr>
          <w:rFonts w:ascii="Times" w:hAnsi="Times"/>
        </w:rPr>
        <w:t>, the baseline used was</w:t>
      </w:r>
      <w:r w:rsidR="008A05C2">
        <w:rPr>
          <w:rFonts w:ascii="Times" w:hAnsi="Times"/>
        </w:rPr>
        <w:t xml:space="preserve"> the responses to three questions </w:t>
      </w:r>
      <w:r w:rsidR="000A3258">
        <w:rPr>
          <w:rFonts w:ascii="Times" w:hAnsi="Times"/>
        </w:rPr>
        <w:t xml:space="preserve">from the </w:t>
      </w:r>
      <w:r w:rsidR="000A3258" w:rsidRPr="00DF12C5">
        <w:rPr>
          <w:rFonts w:ascii="Times" w:hAnsi="Times"/>
        </w:rPr>
        <w:t>71 cities returning the questionnaire</w:t>
      </w:r>
      <w:r w:rsidR="000A3258">
        <w:rPr>
          <w:rFonts w:ascii="Times" w:hAnsi="Times"/>
        </w:rPr>
        <w:t xml:space="preserve"> </w:t>
      </w:r>
      <w:r w:rsidR="008A05C2">
        <w:rPr>
          <w:rFonts w:ascii="Times" w:hAnsi="Times"/>
        </w:rPr>
        <w:t>that has a relevance to HUED, neighbourhood safety (Q40)</w:t>
      </w:r>
      <w:r w:rsidR="000A3258">
        <w:rPr>
          <w:rFonts w:ascii="Times" w:hAnsi="Times"/>
        </w:rPr>
        <w:t>, climate change (Q41)</w:t>
      </w:r>
      <w:r w:rsidR="008A05C2">
        <w:rPr>
          <w:rFonts w:ascii="Times" w:hAnsi="Times"/>
        </w:rPr>
        <w:t xml:space="preserve"> and physical activity measures (Q44)</w:t>
      </w:r>
      <w:r w:rsidR="000A3258">
        <w:rPr>
          <w:rFonts w:ascii="Times" w:hAnsi="Times"/>
        </w:rPr>
        <w:t>, these helped add qualitative information for these issues</w:t>
      </w:r>
      <w:r w:rsidR="008E0B41" w:rsidRPr="00DF12C5">
        <w:rPr>
          <w:rFonts w:ascii="Times" w:hAnsi="Times"/>
        </w:rPr>
        <w:t xml:space="preserve">. </w:t>
      </w:r>
      <w:r w:rsidR="00B174DE" w:rsidRPr="00DF12C5">
        <w:rPr>
          <w:rFonts w:ascii="Times" w:hAnsi="Times"/>
        </w:rPr>
        <w:t xml:space="preserve">For </w:t>
      </w:r>
      <w:r w:rsidR="008E0B41" w:rsidRPr="00DF12C5">
        <w:rPr>
          <w:rFonts w:ascii="Times" w:hAnsi="Times"/>
        </w:rPr>
        <w:t>case st</w:t>
      </w:r>
      <w:r w:rsidR="007D1E40" w:rsidRPr="00DF12C5">
        <w:rPr>
          <w:rFonts w:ascii="Times" w:hAnsi="Times"/>
        </w:rPr>
        <w:t>udies</w:t>
      </w:r>
      <w:r w:rsidR="001A74D7" w:rsidRPr="00DF12C5">
        <w:rPr>
          <w:rFonts w:ascii="Times" w:hAnsi="Times"/>
        </w:rPr>
        <w:t>,</w:t>
      </w:r>
      <w:r w:rsidR="00BC3962" w:rsidRPr="00DF12C5">
        <w:rPr>
          <w:rFonts w:ascii="Times" w:hAnsi="Times"/>
        </w:rPr>
        <w:t xml:space="preserve"> c</w:t>
      </w:r>
      <w:r w:rsidR="00D119D1" w:rsidRPr="00DF12C5">
        <w:rPr>
          <w:rFonts w:ascii="Times" w:hAnsi="Times"/>
        </w:rPr>
        <w:t xml:space="preserve">ities </w:t>
      </w:r>
      <w:r w:rsidR="00B174DE" w:rsidRPr="00DF12C5">
        <w:rPr>
          <w:rFonts w:ascii="Times" w:hAnsi="Times"/>
        </w:rPr>
        <w:t>could submit one or more</w:t>
      </w:r>
      <w:r w:rsidR="009B5C2A" w:rsidRPr="00DF12C5">
        <w:rPr>
          <w:rFonts w:ascii="Times" w:hAnsi="Times"/>
        </w:rPr>
        <w:t xml:space="preserve"> </w:t>
      </w:r>
      <w:r w:rsidR="009B5029" w:rsidRPr="00DF12C5">
        <w:rPr>
          <w:rFonts w:ascii="Times" w:hAnsi="Times"/>
        </w:rPr>
        <w:t>identifying</w:t>
      </w:r>
      <w:r w:rsidR="009B5C2A" w:rsidRPr="00DF12C5">
        <w:rPr>
          <w:rFonts w:ascii="Times" w:hAnsi="Times"/>
        </w:rPr>
        <w:t xml:space="preserve"> the core theme, </w:t>
      </w:r>
      <w:r w:rsidR="007D1E40" w:rsidRPr="00DF12C5">
        <w:rPr>
          <w:rFonts w:ascii="Times" w:hAnsi="Times"/>
        </w:rPr>
        <w:t xml:space="preserve">guided by an </w:t>
      </w:r>
      <w:r w:rsidR="00D119D1" w:rsidRPr="00DF12C5">
        <w:rPr>
          <w:rFonts w:ascii="Times" w:hAnsi="Times"/>
        </w:rPr>
        <w:t>online form</w:t>
      </w:r>
      <w:r w:rsidR="002F52F7" w:rsidRPr="00DF12C5">
        <w:rPr>
          <w:rFonts w:ascii="Times" w:hAnsi="Times"/>
        </w:rPr>
        <w:t>.</w:t>
      </w:r>
      <w:r w:rsidR="00B174DE" w:rsidRPr="00DF12C5">
        <w:rPr>
          <w:rFonts w:ascii="Times" w:hAnsi="Times"/>
        </w:rPr>
        <w:t xml:space="preserve"> </w:t>
      </w:r>
      <w:r w:rsidR="003B4743" w:rsidRPr="00DF12C5">
        <w:rPr>
          <w:rFonts w:ascii="Times" w:hAnsi="Times"/>
        </w:rPr>
        <w:t xml:space="preserve">Of 158 case studies, 35 were </w:t>
      </w:r>
      <w:r w:rsidR="009B5C2A" w:rsidRPr="00DF12C5">
        <w:rPr>
          <w:rFonts w:ascii="Times" w:hAnsi="Times"/>
        </w:rPr>
        <w:t xml:space="preserve">submitted as </w:t>
      </w:r>
      <w:r w:rsidR="003B4743" w:rsidRPr="00DF12C5">
        <w:rPr>
          <w:rFonts w:ascii="Times" w:hAnsi="Times"/>
        </w:rPr>
        <w:t>HUED</w:t>
      </w:r>
      <w:r w:rsidR="009B5C2A" w:rsidRPr="00DF12C5">
        <w:rPr>
          <w:rFonts w:ascii="Times" w:hAnsi="Times"/>
        </w:rPr>
        <w:t>.</w:t>
      </w:r>
      <w:r w:rsidR="00CD5422" w:rsidRPr="00DF12C5">
        <w:rPr>
          <w:rFonts w:ascii="Times" w:hAnsi="Times"/>
        </w:rPr>
        <w:t xml:space="preserve"> </w:t>
      </w:r>
      <w:r w:rsidR="002C5C68" w:rsidRPr="00DF12C5">
        <w:rPr>
          <w:rFonts w:ascii="Times" w:hAnsi="Times"/>
        </w:rPr>
        <w:t xml:space="preserve">All case studies were </w:t>
      </w:r>
      <w:r w:rsidR="00FE76DA">
        <w:rPr>
          <w:rFonts w:ascii="Times" w:hAnsi="Times"/>
        </w:rPr>
        <w:t xml:space="preserve">extensively </w:t>
      </w:r>
      <w:r w:rsidR="002C5C68" w:rsidRPr="00DF12C5">
        <w:rPr>
          <w:rFonts w:ascii="Times" w:hAnsi="Times"/>
        </w:rPr>
        <w:t>coded</w:t>
      </w:r>
      <w:r w:rsidR="003B4743" w:rsidRPr="00DF12C5">
        <w:rPr>
          <w:rFonts w:ascii="Times" w:hAnsi="Times"/>
        </w:rPr>
        <w:t xml:space="preserve"> </w:t>
      </w:r>
      <w:r w:rsidR="002C5C68" w:rsidRPr="00DF12C5">
        <w:rPr>
          <w:rFonts w:ascii="Times" w:hAnsi="Times"/>
        </w:rPr>
        <w:t xml:space="preserve">using </w:t>
      </w:r>
      <w:r w:rsidR="003B4743" w:rsidRPr="00DF12C5">
        <w:rPr>
          <w:rFonts w:ascii="Times" w:hAnsi="Times"/>
        </w:rPr>
        <w:t>N</w:t>
      </w:r>
      <w:r w:rsidR="003971D2">
        <w:rPr>
          <w:rFonts w:ascii="Times" w:hAnsi="Times"/>
        </w:rPr>
        <w:t>v</w:t>
      </w:r>
      <w:r w:rsidR="003B4743" w:rsidRPr="00DF12C5">
        <w:rPr>
          <w:rFonts w:ascii="Times" w:hAnsi="Times"/>
        </w:rPr>
        <w:t xml:space="preserve">ivo </w:t>
      </w:r>
      <w:r w:rsidR="002C5C68" w:rsidRPr="00DF12C5">
        <w:rPr>
          <w:rFonts w:ascii="Times" w:hAnsi="Times"/>
        </w:rPr>
        <w:t xml:space="preserve">software </w:t>
      </w:r>
      <w:r w:rsidR="003B4743" w:rsidRPr="00DF12C5">
        <w:rPr>
          <w:rFonts w:ascii="Times" w:hAnsi="Times"/>
        </w:rPr>
        <w:t xml:space="preserve">against a </w:t>
      </w:r>
      <w:r w:rsidR="00F53895" w:rsidRPr="00DF12C5">
        <w:rPr>
          <w:rFonts w:ascii="Times" w:hAnsi="Times"/>
        </w:rPr>
        <w:t>set of over 100 hierarchically</w:t>
      </w:r>
      <w:r w:rsidR="003B4743" w:rsidRPr="00DF12C5">
        <w:rPr>
          <w:rFonts w:ascii="Times" w:hAnsi="Times"/>
        </w:rPr>
        <w:t xml:space="preserve"> grouped codes. </w:t>
      </w:r>
      <w:r w:rsidRPr="00DF12C5">
        <w:rPr>
          <w:rFonts w:ascii="Times" w:hAnsi="Times"/>
        </w:rPr>
        <w:t>C</w:t>
      </w:r>
      <w:r w:rsidR="00BC3962" w:rsidRPr="00DF12C5">
        <w:rPr>
          <w:rFonts w:ascii="Times" w:hAnsi="Times"/>
        </w:rPr>
        <w:t xml:space="preserve">oding </w:t>
      </w:r>
      <w:r w:rsidRPr="00DF12C5">
        <w:rPr>
          <w:rFonts w:ascii="Times" w:hAnsi="Times"/>
        </w:rPr>
        <w:t xml:space="preserve">identified </w:t>
      </w:r>
      <w:r w:rsidR="003B4743" w:rsidRPr="00DF12C5">
        <w:rPr>
          <w:rFonts w:ascii="Times" w:hAnsi="Times"/>
        </w:rPr>
        <w:t xml:space="preserve">text fragments of interest </w:t>
      </w:r>
      <w:r w:rsidRPr="00DF12C5">
        <w:rPr>
          <w:rFonts w:ascii="Times" w:hAnsi="Times"/>
        </w:rPr>
        <w:t xml:space="preserve">for </w:t>
      </w:r>
      <w:r w:rsidR="003B4743" w:rsidRPr="00DF12C5">
        <w:rPr>
          <w:rFonts w:ascii="Times" w:hAnsi="Times"/>
        </w:rPr>
        <w:t xml:space="preserve">subsequent analysis. The coding list </w:t>
      </w:r>
      <w:r w:rsidR="00BC3962" w:rsidRPr="00DF12C5">
        <w:rPr>
          <w:rFonts w:ascii="Times" w:hAnsi="Times"/>
        </w:rPr>
        <w:t xml:space="preserve">was </w:t>
      </w:r>
      <w:r w:rsidR="003B4743" w:rsidRPr="00DF12C5">
        <w:rPr>
          <w:rFonts w:ascii="Times" w:hAnsi="Times"/>
        </w:rPr>
        <w:t xml:space="preserve">developed to allow flexibility </w:t>
      </w:r>
      <w:r w:rsidRPr="00DF12C5">
        <w:rPr>
          <w:rFonts w:ascii="Times" w:hAnsi="Times"/>
        </w:rPr>
        <w:t xml:space="preserve">when </w:t>
      </w:r>
      <w:r w:rsidR="00BC3962" w:rsidRPr="00DF12C5">
        <w:rPr>
          <w:rFonts w:ascii="Times" w:hAnsi="Times"/>
        </w:rPr>
        <w:t xml:space="preserve">interrogating </w:t>
      </w:r>
      <w:r w:rsidR="003B4743" w:rsidRPr="00DF12C5">
        <w:rPr>
          <w:rFonts w:ascii="Times" w:hAnsi="Times"/>
        </w:rPr>
        <w:t>the data and to provide a platform for</w:t>
      </w:r>
      <w:r w:rsidR="0031773F" w:rsidRPr="00DF12C5">
        <w:rPr>
          <w:rFonts w:ascii="Times" w:hAnsi="Times"/>
        </w:rPr>
        <w:t xml:space="preserve"> inductive qualitative enquiry (</w:t>
      </w:r>
      <w:r w:rsidR="0031773F" w:rsidRPr="00DF12C5">
        <w:rPr>
          <w:rFonts w:ascii="Times" w:hAnsi="Times"/>
          <w:lang w:val="en-US" w:eastAsia="ja-JP"/>
        </w:rPr>
        <w:t>Thomas, 2006</w:t>
      </w:r>
      <w:r w:rsidR="0031773F" w:rsidRPr="00DF12C5">
        <w:rPr>
          <w:rFonts w:ascii="Times" w:hAnsi="Times"/>
        </w:rPr>
        <w:t>)</w:t>
      </w:r>
      <w:r w:rsidR="00076F22" w:rsidRPr="00DF12C5">
        <w:rPr>
          <w:rFonts w:ascii="Times" w:hAnsi="Times"/>
        </w:rPr>
        <w:t>.</w:t>
      </w:r>
    </w:p>
    <w:p w14:paraId="78982D45" w14:textId="77777777" w:rsidR="009B5C2A" w:rsidRPr="00DF12C5" w:rsidRDefault="009B5C2A" w:rsidP="009B5C2A">
      <w:pPr>
        <w:rPr>
          <w:rFonts w:ascii="Times" w:hAnsi="Times"/>
        </w:rPr>
      </w:pPr>
      <w:r w:rsidRPr="00DF12C5">
        <w:rPr>
          <w:rFonts w:ascii="Times" w:hAnsi="Times"/>
        </w:rPr>
        <w:t xml:space="preserve">In order to ascertain what activities in cities should be included in analysis of HUED, the authors developed the following intervention definition: </w:t>
      </w:r>
    </w:p>
    <w:p w14:paraId="010DA93B" w14:textId="657BFE72" w:rsidR="009B5C2A" w:rsidRPr="00DF12C5" w:rsidRDefault="009B5C2A" w:rsidP="009B5C2A">
      <w:pPr>
        <w:rPr>
          <w:rFonts w:ascii="Times" w:hAnsi="Times"/>
        </w:rPr>
      </w:pPr>
      <w:r w:rsidRPr="00DF12C5">
        <w:rPr>
          <w:rFonts w:ascii="Times" w:hAnsi="Times"/>
        </w:rPr>
        <w:t xml:space="preserve">‘A Healthy Urban Environment and Design intervention is one that is intended to change the physical form or physical management of the city or parts of it, or change citizen engagement with planning, development or management of the physical form of the city or parts of it, with the intention of a </w:t>
      </w:r>
      <w:r w:rsidRPr="00DF12C5">
        <w:rPr>
          <w:rFonts w:ascii="Times" w:hAnsi="Times"/>
        </w:rPr>
        <w:lastRenderedPageBreak/>
        <w:t>positive health outcome; an increase in health equity is considered a positive health outcome.’</w:t>
      </w:r>
    </w:p>
    <w:p w14:paraId="4E5E887D" w14:textId="185988B4" w:rsidR="00D119D1" w:rsidRDefault="009B5C2A" w:rsidP="00B955CB">
      <w:pPr>
        <w:rPr>
          <w:rFonts w:ascii="Times" w:hAnsi="Times"/>
        </w:rPr>
      </w:pPr>
      <w:r w:rsidRPr="00DF12C5">
        <w:rPr>
          <w:rFonts w:ascii="Times" w:hAnsi="Times"/>
        </w:rPr>
        <w:t>I</w:t>
      </w:r>
      <w:r w:rsidR="00CC6A2B" w:rsidRPr="00DF12C5">
        <w:rPr>
          <w:rFonts w:ascii="Times" w:hAnsi="Times"/>
        </w:rPr>
        <w:t>nitial scoping</w:t>
      </w:r>
      <w:r w:rsidR="00EE53E6" w:rsidRPr="00DF12C5">
        <w:rPr>
          <w:rFonts w:ascii="Times" w:hAnsi="Times"/>
        </w:rPr>
        <w:t xml:space="preserve"> against th</w:t>
      </w:r>
      <w:r w:rsidR="00B174DE" w:rsidRPr="00DF12C5">
        <w:rPr>
          <w:rFonts w:ascii="Times" w:hAnsi="Times"/>
        </w:rPr>
        <w:t>is</w:t>
      </w:r>
      <w:r w:rsidR="00EE53E6" w:rsidRPr="00DF12C5">
        <w:rPr>
          <w:rFonts w:ascii="Times" w:hAnsi="Times"/>
        </w:rPr>
        <w:t xml:space="preserve"> HUED definition</w:t>
      </w:r>
      <w:r w:rsidRPr="00DF12C5">
        <w:rPr>
          <w:rFonts w:ascii="Times" w:hAnsi="Times"/>
        </w:rPr>
        <w:t xml:space="preserve">, identified </w:t>
      </w:r>
      <w:r w:rsidR="003B4743" w:rsidRPr="00DF12C5">
        <w:rPr>
          <w:rFonts w:ascii="Times" w:hAnsi="Times"/>
        </w:rPr>
        <w:t xml:space="preserve">a further 25 </w:t>
      </w:r>
      <w:r w:rsidRPr="00DF12C5">
        <w:rPr>
          <w:rFonts w:ascii="Times" w:hAnsi="Times"/>
        </w:rPr>
        <w:t xml:space="preserve">relevant </w:t>
      </w:r>
      <w:r w:rsidR="003B4743" w:rsidRPr="00DF12C5">
        <w:rPr>
          <w:rFonts w:ascii="Times" w:hAnsi="Times"/>
        </w:rPr>
        <w:t>case studies bringing the total set to be reviewed for inclusion to 60. These 60 were then hand sifted</w:t>
      </w:r>
      <w:r w:rsidR="00CC6A2B" w:rsidRPr="00DF12C5">
        <w:rPr>
          <w:rFonts w:ascii="Times" w:hAnsi="Times"/>
        </w:rPr>
        <w:t xml:space="preserve">, </w:t>
      </w:r>
      <w:r w:rsidR="003B4743" w:rsidRPr="00DF12C5">
        <w:rPr>
          <w:rFonts w:ascii="Times" w:hAnsi="Times"/>
        </w:rPr>
        <w:t>examin</w:t>
      </w:r>
      <w:r w:rsidR="00CC6A2B" w:rsidRPr="00DF12C5">
        <w:rPr>
          <w:rFonts w:ascii="Times" w:hAnsi="Times"/>
        </w:rPr>
        <w:t xml:space="preserve">ing each </w:t>
      </w:r>
      <w:r w:rsidR="003B4743" w:rsidRPr="00DF12C5">
        <w:rPr>
          <w:rFonts w:ascii="Times" w:hAnsi="Times"/>
        </w:rPr>
        <w:t xml:space="preserve">against the </w:t>
      </w:r>
      <w:r w:rsidR="00CC6A2B" w:rsidRPr="00DF12C5">
        <w:rPr>
          <w:rFonts w:ascii="Times" w:hAnsi="Times"/>
        </w:rPr>
        <w:t xml:space="preserve">eight </w:t>
      </w:r>
      <w:r w:rsidR="003B4743" w:rsidRPr="00DF12C5">
        <w:rPr>
          <w:rFonts w:ascii="Times" w:hAnsi="Times"/>
        </w:rPr>
        <w:t xml:space="preserve">HUED </w:t>
      </w:r>
      <w:r w:rsidR="00CC6A2B" w:rsidRPr="00DF12C5">
        <w:rPr>
          <w:rFonts w:ascii="Times" w:hAnsi="Times"/>
        </w:rPr>
        <w:t>issues</w:t>
      </w:r>
      <w:r w:rsidR="003B4743" w:rsidRPr="00DF12C5">
        <w:rPr>
          <w:rFonts w:ascii="Times" w:hAnsi="Times"/>
        </w:rPr>
        <w:t>. This led to 14 being rejected</w:t>
      </w:r>
      <w:r w:rsidR="00CC6A2B" w:rsidRPr="00DF12C5">
        <w:rPr>
          <w:rFonts w:ascii="Times" w:hAnsi="Times"/>
        </w:rPr>
        <w:t>.</w:t>
      </w:r>
      <w:r w:rsidR="003B4743" w:rsidRPr="00DF12C5">
        <w:rPr>
          <w:rFonts w:ascii="Times" w:hAnsi="Times"/>
        </w:rPr>
        <w:t xml:space="preserve"> </w:t>
      </w:r>
      <w:r w:rsidR="002C5C68" w:rsidRPr="00DF12C5">
        <w:rPr>
          <w:rFonts w:ascii="Times" w:hAnsi="Times"/>
        </w:rPr>
        <w:t xml:space="preserve">In addition all 98 </w:t>
      </w:r>
      <w:r w:rsidR="003B4743" w:rsidRPr="00DF12C5">
        <w:rPr>
          <w:rFonts w:ascii="Times" w:hAnsi="Times"/>
        </w:rPr>
        <w:t>case studies not included in the set of 60 w</w:t>
      </w:r>
      <w:r w:rsidR="00CC6A2B" w:rsidRPr="00DF12C5">
        <w:rPr>
          <w:rFonts w:ascii="Times" w:hAnsi="Times"/>
        </w:rPr>
        <w:t xml:space="preserve">ere </w:t>
      </w:r>
      <w:r w:rsidR="00EE53E6" w:rsidRPr="00DF12C5">
        <w:rPr>
          <w:rFonts w:ascii="Times" w:hAnsi="Times"/>
        </w:rPr>
        <w:t xml:space="preserve">then filtered </w:t>
      </w:r>
      <w:r w:rsidR="003B4743" w:rsidRPr="00DF12C5">
        <w:rPr>
          <w:rFonts w:ascii="Times" w:hAnsi="Times"/>
        </w:rPr>
        <w:t xml:space="preserve">using </w:t>
      </w:r>
      <w:r w:rsidR="00EE53E6" w:rsidRPr="00DF12C5">
        <w:rPr>
          <w:rFonts w:ascii="Times" w:hAnsi="Times"/>
        </w:rPr>
        <w:t xml:space="preserve">the </w:t>
      </w:r>
      <w:r w:rsidR="003B4743" w:rsidRPr="00DF12C5">
        <w:rPr>
          <w:rFonts w:ascii="Times" w:hAnsi="Times"/>
        </w:rPr>
        <w:t>key words food, housing, work</w:t>
      </w:r>
      <w:r w:rsidR="00EE53E6" w:rsidRPr="00DF12C5">
        <w:rPr>
          <w:rFonts w:ascii="Times" w:hAnsi="Times"/>
        </w:rPr>
        <w:t xml:space="preserve"> and </w:t>
      </w:r>
      <w:r w:rsidR="003B4743" w:rsidRPr="00DF12C5">
        <w:rPr>
          <w:rFonts w:ascii="Times" w:hAnsi="Times"/>
        </w:rPr>
        <w:t xml:space="preserve">employment, to check </w:t>
      </w:r>
      <w:r w:rsidR="00EE53E6" w:rsidRPr="00DF12C5">
        <w:rPr>
          <w:rFonts w:ascii="Times" w:hAnsi="Times"/>
        </w:rPr>
        <w:t>for further HUED studies</w:t>
      </w:r>
      <w:r w:rsidR="00A01678" w:rsidRPr="00DF12C5">
        <w:rPr>
          <w:rFonts w:ascii="Times" w:hAnsi="Times"/>
        </w:rPr>
        <w:t>;</w:t>
      </w:r>
      <w:r w:rsidR="003B4743" w:rsidRPr="00DF12C5">
        <w:rPr>
          <w:rFonts w:ascii="Times" w:hAnsi="Times"/>
        </w:rPr>
        <w:t xml:space="preserve"> none were found.</w:t>
      </w:r>
      <w:r w:rsidR="00CC6A2B" w:rsidRPr="00DF12C5">
        <w:rPr>
          <w:rFonts w:ascii="Times" w:hAnsi="Times"/>
        </w:rPr>
        <w:t xml:space="preserve"> </w:t>
      </w:r>
      <w:r w:rsidR="00D119D1" w:rsidRPr="00DF12C5">
        <w:rPr>
          <w:rFonts w:ascii="Times" w:hAnsi="Times"/>
        </w:rPr>
        <w:t xml:space="preserve">The result </w:t>
      </w:r>
      <w:r w:rsidR="00EE53E6" w:rsidRPr="00DF12C5">
        <w:rPr>
          <w:rFonts w:ascii="Times" w:hAnsi="Times"/>
        </w:rPr>
        <w:t xml:space="preserve">was </w:t>
      </w:r>
      <w:r w:rsidR="00D119D1" w:rsidRPr="00DF12C5">
        <w:rPr>
          <w:rFonts w:ascii="Times" w:hAnsi="Times"/>
        </w:rPr>
        <w:t>46 case studies</w:t>
      </w:r>
      <w:r w:rsidR="00CC6A2B" w:rsidRPr="00DF12C5">
        <w:rPr>
          <w:rFonts w:ascii="Times" w:hAnsi="Times"/>
        </w:rPr>
        <w:t xml:space="preserve">, submitted by 31 </w:t>
      </w:r>
      <w:r w:rsidR="00EE53E6" w:rsidRPr="00DF12C5">
        <w:rPr>
          <w:rFonts w:ascii="Times" w:hAnsi="Times"/>
        </w:rPr>
        <w:t>c</w:t>
      </w:r>
      <w:r w:rsidR="00CC6A2B" w:rsidRPr="00DF12C5">
        <w:rPr>
          <w:rFonts w:ascii="Times" w:hAnsi="Times"/>
        </w:rPr>
        <w:t>ities,</w:t>
      </w:r>
      <w:r w:rsidR="00D119D1" w:rsidRPr="00DF12C5">
        <w:rPr>
          <w:rFonts w:ascii="Times" w:hAnsi="Times"/>
        </w:rPr>
        <w:t xml:space="preserve"> </w:t>
      </w:r>
      <w:r w:rsidRPr="00DF12C5">
        <w:rPr>
          <w:rFonts w:ascii="Times" w:hAnsi="Times"/>
        </w:rPr>
        <w:t xml:space="preserve">as the </w:t>
      </w:r>
      <w:r w:rsidR="00CC6A2B" w:rsidRPr="00DF12C5">
        <w:rPr>
          <w:rFonts w:ascii="Times" w:hAnsi="Times"/>
        </w:rPr>
        <w:t>HUED</w:t>
      </w:r>
      <w:r w:rsidRPr="00DF12C5">
        <w:rPr>
          <w:rFonts w:ascii="Times" w:hAnsi="Times"/>
        </w:rPr>
        <w:t xml:space="preserve"> dataset</w:t>
      </w:r>
      <w:r w:rsidR="00EB331D">
        <w:rPr>
          <w:rFonts w:ascii="Times" w:hAnsi="Times"/>
        </w:rPr>
        <w:t xml:space="preserve">, table 2 lists all 46 case studies, together with a mini-descriptor and a classification of primary and secondary foci and/or impacts across the eight HUED issues (see also Figure 1). The findings and discussion below contain further abbreviated details of many of the case studies, a fuller account can be found in Grant and Lease 2014. </w:t>
      </w:r>
    </w:p>
    <w:p w14:paraId="52F25AD2" w14:textId="77777777" w:rsidR="00670D5D" w:rsidRPr="00D16E66" w:rsidRDefault="00670D5D" w:rsidP="009F1672"/>
    <w:tbl>
      <w:tblPr>
        <w:tblStyle w:val="TableGrid"/>
        <w:tblW w:w="9526" w:type="dxa"/>
        <w:tblLayout w:type="fixed"/>
        <w:tblLook w:val="04A0" w:firstRow="1" w:lastRow="0" w:firstColumn="1" w:lastColumn="0" w:noHBand="0" w:noVBand="1"/>
      </w:tblPr>
      <w:tblGrid>
        <w:gridCol w:w="6204"/>
        <w:gridCol w:w="425"/>
        <w:gridCol w:w="425"/>
        <w:gridCol w:w="425"/>
        <w:gridCol w:w="426"/>
        <w:gridCol w:w="425"/>
        <w:gridCol w:w="425"/>
        <w:gridCol w:w="425"/>
        <w:gridCol w:w="346"/>
      </w:tblGrid>
      <w:tr w:rsidR="00670D5D" w:rsidRPr="003F74FE" w14:paraId="5C645497" w14:textId="77777777" w:rsidTr="00BE7B9A">
        <w:tc>
          <w:tcPr>
            <w:tcW w:w="6204" w:type="dxa"/>
            <w:vMerge w:val="restart"/>
            <w:shd w:val="clear" w:color="auto" w:fill="F2F2F2" w:themeFill="background1" w:themeFillShade="F2"/>
          </w:tcPr>
          <w:p w14:paraId="369304BA" w14:textId="77777777" w:rsidR="00670D5D" w:rsidRDefault="00670D5D" w:rsidP="00BE7B9A">
            <w:pPr>
              <w:spacing w:before="0"/>
              <w:contextualSpacing/>
              <w:rPr>
                <w:color w:val="548DD4" w:themeColor="text2" w:themeTint="99"/>
                <w:sz w:val="20"/>
              </w:rPr>
            </w:pPr>
            <w:r>
              <w:rPr>
                <w:sz w:val="20"/>
              </w:rPr>
              <w:t xml:space="preserve">Healthy Urban Environment and Design </w:t>
            </w:r>
          </w:p>
          <w:p w14:paraId="412936A0" w14:textId="77777777" w:rsidR="00670D5D" w:rsidRDefault="00670D5D" w:rsidP="00BE7B9A">
            <w:pPr>
              <w:spacing w:before="0"/>
              <w:contextualSpacing/>
              <w:rPr>
                <w:color w:val="548DD4" w:themeColor="text2" w:themeTint="99"/>
                <w:sz w:val="20"/>
              </w:rPr>
            </w:pPr>
          </w:p>
          <w:p w14:paraId="652176E8" w14:textId="77777777" w:rsidR="00670D5D" w:rsidRDefault="00670D5D" w:rsidP="00BE7B9A">
            <w:pPr>
              <w:spacing w:before="0"/>
              <w:contextualSpacing/>
              <w:rPr>
                <w:color w:val="548DD4" w:themeColor="text2" w:themeTint="99"/>
                <w:sz w:val="20"/>
              </w:rPr>
            </w:pPr>
          </w:p>
          <w:p w14:paraId="4FDB99DE" w14:textId="77777777" w:rsidR="00670D5D" w:rsidRDefault="00670D5D" w:rsidP="00BE7B9A">
            <w:pPr>
              <w:spacing w:before="0"/>
              <w:contextualSpacing/>
              <w:rPr>
                <w:color w:val="548DD4" w:themeColor="text2" w:themeTint="99"/>
                <w:sz w:val="20"/>
              </w:rPr>
            </w:pPr>
          </w:p>
          <w:p w14:paraId="36AAAF98" w14:textId="77777777" w:rsidR="00670D5D" w:rsidRPr="003F74FE" w:rsidRDefault="00670D5D" w:rsidP="00BE7B9A">
            <w:pPr>
              <w:spacing w:before="0"/>
              <w:contextualSpacing/>
              <w:jc w:val="right"/>
              <w:rPr>
                <w:sz w:val="20"/>
              </w:rPr>
            </w:pPr>
          </w:p>
        </w:tc>
        <w:tc>
          <w:tcPr>
            <w:tcW w:w="850" w:type="dxa"/>
            <w:gridSpan w:val="2"/>
            <w:vMerge w:val="restart"/>
          </w:tcPr>
          <w:p w14:paraId="4D1F1ACE" w14:textId="77777777" w:rsidR="00670D5D" w:rsidRPr="00BA0C56" w:rsidRDefault="00670D5D" w:rsidP="00BE7B9A">
            <w:pPr>
              <w:spacing w:before="0"/>
              <w:contextualSpacing/>
              <w:jc w:val="center"/>
              <w:rPr>
                <w:rFonts w:ascii="Arial Narrow" w:hAnsi="Arial Narrow"/>
                <w:bCs/>
                <w:color w:val="0070C0"/>
                <w:sz w:val="20"/>
                <w:szCs w:val="20"/>
              </w:rPr>
            </w:pPr>
            <w:r w:rsidRPr="00BA0C56">
              <w:rPr>
                <w:rFonts w:ascii="Arial Narrow" w:hAnsi="Arial Narrow"/>
                <w:bCs/>
                <w:color w:val="0070C0"/>
                <w:sz w:val="20"/>
                <w:szCs w:val="20"/>
              </w:rPr>
              <w:t>City-wide strategic</w:t>
            </w:r>
          </w:p>
          <w:p w14:paraId="3D5440B4" w14:textId="77777777" w:rsidR="00670D5D" w:rsidRPr="00BA0C56" w:rsidRDefault="00670D5D" w:rsidP="00BE7B9A">
            <w:pPr>
              <w:spacing w:before="0"/>
              <w:contextualSpacing/>
              <w:jc w:val="center"/>
              <w:rPr>
                <w:rFonts w:ascii="Arial Narrow" w:hAnsi="Arial Narrow"/>
                <w:bCs/>
                <w:color w:val="0070C0"/>
                <w:sz w:val="20"/>
                <w:szCs w:val="20"/>
              </w:rPr>
            </w:pPr>
          </w:p>
          <w:p w14:paraId="64431A7F" w14:textId="77777777" w:rsidR="00670D5D" w:rsidRPr="00BA0C56" w:rsidRDefault="00670D5D" w:rsidP="00BE7B9A">
            <w:pPr>
              <w:spacing w:before="0"/>
              <w:contextualSpacing/>
              <w:jc w:val="center"/>
              <w:rPr>
                <w:rFonts w:ascii="Arial Narrow" w:hAnsi="Arial Narrow"/>
                <w:bCs/>
                <w:color w:val="0070C0"/>
                <w:sz w:val="20"/>
                <w:szCs w:val="20"/>
              </w:rPr>
            </w:pPr>
            <w:r w:rsidRPr="00BA0C56">
              <w:rPr>
                <w:rFonts w:ascii="Arial Narrow" w:hAnsi="Arial Narrow"/>
                <w:bCs/>
                <w:color w:val="0070C0"/>
                <w:sz w:val="20"/>
                <w:szCs w:val="20"/>
              </w:rPr>
              <w:t>Policy and activity</w:t>
            </w:r>
          </w:p>
        </w:tc>
        <w:tc>
          <w:tcPr>
            <w:tcW w:w="2472" w:type="dxa"/>
            <w:gridSpan w:val="6"/>
          </w:tcPr>
          <w:p w14:paraId="7D5C638F" w14:textId="77777777" w:rsidR="00670D5D" w:rsidRPr="00BA0C56" w:rsidRDefault="00670D5D" w:rsidP="00BE7B9A">
            <w:pPr>
              <w:spacing w:before="0"/>
              <w:contextualSpacing/>
              <w:jc w:val="center"/>
              <w:rPr>
                <w:rFonts w:ascii="Arial Narrow" w:hAnsi="Arial Narrow"/>
                <w:color w:val="0070C0"/>
                <w:sz w:val="20"/>
              </w:rPr>
            </w:pPr>
            <w:r w:rsidRPr="00BA0C56">
              <w:rPr>
                <w:rFonts w:ascii="Arial Narrow" w:hAnsi="Arial Narrow"/>
                <w:color w:val="0070C0"/>
                <w:sz w:val="20"/>
                <w:szCs w:val="20"/>
              </w:rPr>
              <w:t>Place based</w:t>
            </w:r>
          </w:p>
        </w:tc>
      </w:tr>
      <w:tr w:rsidR="00670D5D" w:rsidRPr="003F74FE" w14:paraId="6584BAE8" w14:textId="77777777" w:rsidTr="00BE7B9A">
        <w:trPr>
          <w:cantSplit/>
          <w:trHeight w:val="1213"/>
        </w:trPr>
        <w:tc>
          <w:tcPr>
            <w:tcW w:w="6204" w:type="dxa"/>
            <w:vMerge/>
            <w:tcBorders>
              <w:top w:val="nil"/>
            </w:tcBorders>
            <w:shd w:val="clear" w:color="auto" w:fill="F2F2F2" w:themeFill="background1" w:themeFillShade="F2"/>
          </w:tcPr>
          <w:p w14:paraId="100E1793" w14:textId="77777777" w:rsidR="00670D5D" w:rsidRPr="003F74FE" w:rsidRDefault="00670D5D" w:rsidP="00BE7B9A">
            <w:pPr>
              <w:spacing w:before="0"/>
              <w:contextualSpacing/>
              <w:rPr>
                <w:rFonts w:ascii="Arial Narrow" w:hAnsi="Arial Narrow"/>
                <w:sz w:val="20"/>
              </w:rPr>
            </w:pPr>
          </w:p>
        </w:tc>
        <w:tc>
          <w:tcPr>
            <w:tcW w:w="850" w:type="dxa"/>
            <w:gridSpan w:val="2"/>
            <w:vMerge/>
            <w:textDirection w:val="btLr"/>
          </w:tcPr>
          <w:p w14:paraId="07AB1967" w14:textId="77777777" w:rsidR="00670D5D" w:rsidRPr="00BA0C56" w:rsidRDefault="00670D5D" w:rsidP="00BE7B9A">
            <w:pPr>
              <w:spacing w:before="0"/>
              <w:ind w:left="113" w:right="113"/>
              <w:contextualSpacing/>
              <w:jc w:val="center"/>
              <w:rPr>
                <w:rFonts w:ascii="Arial Narrow" w:hAnsi="Arial Narrow"/>
                <w:color w:val="0070C0"/>
                <w:sz w:val="20"/>
              </w:rPr>
            </w:pPr>
          </w:p>
        </w:tc>
        <w:tc>
          <w:tcPr>
            <w:tcW w:w="851" w:type="dxa"/>
            <w:gridSpan w:val="2"/>
            <w:textDirection w:val="btLr"/>
          </w:tcPr>
          <w:p w14:paraId="49FA4455" w14:textId="77777777" w:rsidR="00670D5D" w:rsidRPr="00BA0C56" w:rsidRDefault="00670D5D" w:rsidP="00BE7B9A">
            <w:pPr>
              <w:spacing w:before="0"/>
              <w:ind w:left="113" w:right="113"/>
              <w:contextualSpacing/>
              <w:jc w:val="center"/>
              <w:rPr>
                <w:rFonts w:ascii="Arial Narrow" w:hAnsi="Arial Narrow"/>
                <w:color w:val="0070C0"/>
                <w:sz w:val="20"/>
                <w:szCs w:val="20"/>
              </w:rPr>
            </w:pPr>
            <w:r w:rsidRPr="00BA0C56">
              <w:rPr>
                <w:rFonts w:ascii="Arial Narrow" w:hAnsi="Arial Narrow"/>
                <w:color w:val="0070C0"/>
                <w:sz w:val="20"/>
                <w:szCs w:val="20"/>
              </w:rPr>
              <w:t>City-wide policy</w:t>
            </w:r>
          </w:p>
          <w:p w14:paraId="211C4866" w14:textId="77777777" w:rsidR="00670D5D" w:rsidRPr="00BA0C56" w:rsidRDefault="00670D5D" w:rsidP="00BE7B9A">
            <w:pPr>
              <w:spacing w:before="0"/>
              <w:ind w:left="113" w:right="113"/>
              <w:contextualSpacing/>
              <w:jc w:val="center"/>
              <w:rPr>
                <w:rFonts w:ascii="Arial Narrow" w:hAnsi="Arial Narrow"/>
                <w:color w:val="0070C0"/>
                <w:sz w:val="20"/>
              </w:rPr>
            </w:pPr>
          </w:p>
        </w:tc>
        <w:tc>
          <w:tcPr>
            <w:tcW w:w="850" w:type="dxa"/>
            <w:gridSpan w:val="2"/>
            <w:textDirection w:val="btLr"/>
          </w:tcPr>
          <w:p w14:paraId="55122A86" w14:textId="77777777" w:rsidR="00670D5D" w:rsidRPr="00BA0C56" w:rsidRDefault="00670D5D" w:rsidP="00BE7B9A">
            <w:pPr>
              <w:spacing w:before="0"/>
              <w:ind w:left="113" w:right="113"/>
              <w:contextualSpacing/>
              <w:jc w:val="center"/>
              <w:rPr>
                <w:rFonts w:ascii="Arial Narrow" w:hAnsi="Arial Narrow"/>
                <w:color w:val="0070C0"/>
                <w:sz w:val="20"/>
              </w:rPr>
            </w:pPr>
            <w:r w:rsidRPr="00BA0C56">
              <w:rPr>
                <w:rFonts w:ascii="Arial Narrow" w:hAnsi="Arial Narrow"/>
                <w:color w:val="0070C0"/>
                <w:sz w:val="20"/>
                <w:szCs w:val="20"/>
              </w:rPr>
              <w:t>Neighbourhood projects</w:t>
            </w:r>
          </w:p>
        </w:tc>
        <w:tc>
          <w:tcPr>
            <w:tcW w:w="771" w:type="dxa"/>
            <w:gridSpan w:val="2"/>
            <w:textDirection w:val="btLr"/>
          </w:tcPr>
          <w:p w14:paraId="34F63CBC" w14:textId="77777777" w:rsidR="00670D5D" w:rsidRPr="00BA0C56" w:rsidRDefault="00670D5D" w:rsidP="00BE7B9A">
            <w:pPr>
              <w:spacing w:before="0"/>
              <w:ind w:left="113" w:right="113"/>
              <w:contextualSpacing/>
              <w:jc w:val="center"/>
              <w:rPr>
                <w:rFonts w:ascii="Arial Narrow" w:hAnsi="Arial Narrow"/>
                <w:color w:val="0070C0"/>
                <w:sz w:val="20"/>
              </w:rPr>
            </w:pPr>
            <w:r w:rsidRPr="00BA0C56">
              <w:rPr>
                <w:rFonts w:ascii="Arial Narrow" w:hAnsi="Arial Narrow"/>
                <w:color w:val="0070C0"/>
                <w:sz w:val="20"/>
                <w:szCs w:val="20"/>
              </w:rPr>
              <w:t>The living environment</w:t>
            </w:r>
          </w:p>
        </w:tc>
      </w:tr>
      <w:tr w:rsidR="00670D5D" w14:paraId="6D00DADA" w14:textId="77777777" w:rsidTr="00BE7B9A">
        <w:trPr>
          <w:cantSplit/>
          <w:trHeight w:val="2522"/>
        </w:trPr>
        <w:tc>
          <w:tcPr>
            <w:tcW w:w="6204" w:type="dxa"/>
          </w:tcPr>
          <w:p w14:paraId="3003427B" w14:textId="77777777" w:rsidR="00670D5D" w:rsidRDefault="00670D5D" w:rsidP="00BE7B9A">
            <w:pPr>
              <w:spacing w:before="0"/>
              <w:contextualSpacing/>
              <w:jc w:val="right"/>
              <w:rPr>
                <w:sz w:val="20"/>
              </w:rPr>
            </w:pPr>
          </w:p>
          <w:p w14:paraId="081A2741" w14:textId="77777777" w:rsidR="00670D5D" w:rsidRDefault="00670D5D" w:rsidP="00BE7B9A">
            <w:pPr>
              <w:spacing w:before="0"/>
              <w:contextualSpacing/>
              <w:jc w:val="right"/>
              <w:rPr>
                <w:rFonts w:ascii="Arial Narrow" w:hAnsi="Arial Narrow"/>
              </w:rPr>
            </w:pPr>
            <w:r w:rsidRPr="005970B1">
              <w:rPr>
                <w:sz w:val="20"/>
              </w:rPr>
              <w:t>Important issues</w:t>
            </w:r>
          </w:p>
          <w:p w14:paraId="6E608F6C" w14:textId="77777777" w:rsidR="00670D5D" w:rsidRDefault="00670D5D" w:rsidP="00BE7B9A">
            <w:pPr>
              <w:spacing w:before="0"/>
              <w:contextualSpacing/>
              <w:rPr>
                <w:rFonts w:ascii="Arial Narrow" w:hAnsi="Arial Narrow"/>
              </w:rPr>
            </w:pPr>
          </w:p>
          <w:p w14:paraId="096B25E3" w14:textId="77777777" w:rsidR="00670D5D" w:rsidRDefault="00670D5D" w:rsidP="00BE7B9A">
            <w:pPr>
              <w:spacing w:before="0"/>
              <w:contextualSpacing/>
              <w:rPr>
                <w:rFonts w:ascii="Arial Narrow" w:hAnsi="Arial Narrow"/>
              </w:rPr>
            </w:pPr>
          </w:p>
          <w:p w14:paraId="6E992E7C" w14:textId="77777777" w:rsidR="00670D5D" w:rsidRDefault="00670D5D" w:rsidP="00BE7B9A">
            <w:pPr>
              <w:spacing w:before="0"/>
              <w:contextualSpacing/>
              <w:rPr>
                <w:rFonts w:ascii="Arial Narrow" w:hAnsi="Arial Narrow"/>
              </w:rPr>
            </w:pPr>
          </w:p>
          <w:p w14:paraId="05992DA8" w14:textId="77777777" w:rsidR="00670D5D" w:rsidRDefault="00670D5D" w:rsidP="00BE7B9A">
            <w:pPr>
              <w:spacing w:before="0"/>
              <w:contextualSpacing/>
              <w:rPr>
                <w:rFonts w:ascii="Arial Narrow" w:hAnsi="Arial Narrow"/>
              </w:rPr>
            </w:pPr>
          </w:p>
          <w:p w14:paraId="60793B01" w14:textId="77777777" w:rsidR="00670D5D" w:rsidRDefault="00670D5D" w:rsidP="00BE7B9A">
            <w:pPr>
              <w:spacing w:before="0"/>
              <w:contextualSpacing/>
              <w:rPr>
                <w:rFonts w:ascii="Arial Narrow" w:hAnsi="Arial Narrow"/>
              </w:rPr>
            </w:pPr>
          </w:p>
          <w:p w14:paraId="25D97F50" w14:textId="77777777" w:rsidR="00670D5D" w:rsidRDefault="00670D5D" w:rsidP="00BE7B9A">
            <w:pPr>
              <w:spacing w:before="0"/>
              <w:contextualSpacing/>
              <w:rPr>
                <w:sz w:val="20"/>
              </w:rPr>
            </w:pPr>
            <w:r>
              <w:rPr>
                <w:rFonts w:ascii="Arial Narrow" w:hAnsi="Arial Narrow"/>
              </w:rPr>
              <w:t xml:space="preserve">City and </w:t>
            </w:r>
            <w:r w:rsidRPr="007F7176">
              <w:rPr>
                <w:rFonts w:ascii="Arial Narrow" w:hAnsi="Arial Narrow"/>
              </w:rPr>
              <w:t>Title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5970B1">
              <w:rPr>
                <w:sz w:val="20"/>
              </w:rPr>
              <w:t xml:space="preserve"> </w:t>
            </w:r>
          </w:p>
          <w:p w14:paraId="23F5F3C2" w14:textId="77777777" w:rsidR="00670D5D" w:rsidRDefault="00670D5D" w:rsidP="00BE7B9A">
            <w:pPr>
              <w:spacing w:before="0"/>
              <w:contextualSpacing/>
            </w:pPr>
          </w:p>
        </w:tc>
        <w:tc>
          <w:tcPr>
            <w:tcW w:w="425" w:type="dxa"/>
            <w:textDirection w:val="btLr"/>
          </w:tcPr>
          <w:p w14:paraId="2D952F32"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sidRPr="00C22AF9">
              <w:rPr>
                <w:rFonts w:ascii="Arial Narrow" w:hAnsi="Arial Narrow"/>
                <w:bCs/>
                <w:color w:val="000000"/>
                <w:sz w:val="20"/>
                <w:szCs w:val="20"/>
              </w:rPr>
              <w:t xml:space="preserve">Climate </w:t>
            </w:r>
            <w:r>
              <w:rPr>
                <w:rFonts w:ascii="Arial Narrow" w:hAnsi="Arial Narrow"/>
                <w:bCs/>
                <w:color w:val="000000"/>
                <w:sz w:val="20"/>
                <w:szCs w:val="20"/>
              </w:rPr>
              <w:t>&amp;</w:t>
            </w:r>
            <w:r w:rsidRPr="00C22AF9">
              <w:rPr>
                <w:rFonts w:ascii="Arial Narrow" w:hAnsi="Arial Narrow"/>
                <w:bCs/>
                <w:color w:val="000000"/>
                <w:sz w:val="20"/>
                <w:szCs w:val="20"/>
              </w:rPr>
              <w:t xml:space="preserve"> ph emergencies</w:t>
            </w:r>
          </w:p>
        </w:tc>
        <w:tc>
          <w:tcPr>
            <w:tcW w:w="425" w:type="dxa"/>
            <w:textDirection w:val="btLr"/>
          </w:tcPr>
          <w:p w14:paraId="4F406336"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Pr>
                <w:rFonts w:ascii="Arial Narrow" w:hAnsi="Arial Narrow"/>
                <w:bCs/>
                <w:color w:val="000000"/>
                <w:sz w:val="20"/>
                <w:szCs w:val="20"/>
              </w:rPr>
              <w:t>Exposure to noise and pollution</w:t>
            </w:r>
          </w:p>
        </w:tc>
        <w:tc>
          <w:tcPr>
            <w:tcW w:w="425" w:type="dxa"/>
            <w:textDirection w:val="btLr"/>
          </w:tcPr>
          <w:p w14:paraId="742AE47B"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sidRPr="00C72FBB">
              <w:rPr>
                <w:rFonts w:ascii="Arial Narrow" w:hAnsi="Arial Narrow"/>
                <w:bCs/>
                <w:color w:val="000000"/>
                <w:sz w:val="20"/>
                <w:szCs w:val="20"/>
              </w:rPr>
              <w:t>Healthy urban planning</w:t>
            </w:r>
          </w:p>
        </w:tc>
        <w:tc>
          <w:tcPr>
            <w:tcW w:w="426" w:type="dxa"/>
            <w:textDirection w:val="btLr"/>
          </w:tcPr>
          <w:p w14:paraId="2C8C4908"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Pr>
                <w:rFonts w:ascii="Arial Narrow" w:hAnsi="Arial Narrow"/>
                <w:bCs/>
                <w:color w:val="000000"/>
                <w:sz w:val="20"/>
                <w:szCs w:val="20"/>
              </w:rPr>
              <w:t>Healthy transport</w:t>
            </w:r>
          </w:p>
        </w:tc>
        <w:tc>
          <w:tcPr>
            <w:tcW w:w="425" w:type="dxa"/>
            <w:textDirection w:val="btLr"/>
          </w:tcPr>
          <w:p w14:paraId="1CDA859C"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Pr>
                <w:rFonts w:ascii="Arial Narrow" w:hAnsi="Arial Narrow"/>
                <w:bCs/>
                <w:color w:val="000000"/>
                <w:sz w:val="20"/>
                <w:szCs w:val="20"/>
              </w:rPr>
              <w:t>Healthy urban design</w:t>
            </w:r>
          </w:p>
        </w:tc>
        <w:tc>
          <w:tcPr>
            <w:tcW w:w="425" w:type="dxa"/>
            <w:textDirection w:val="btLr"/>
          </w:tcPr>
          <w:p w14:paraId="06447303"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sidRPr="00C22AF9">
              <w:rPr>
                <w:rFonts w:ascii="Arial Narrow" w:hAnsi="Arial Narrow"/>
                <w:bCs/>
                <w:color w:val="000000"/>
                <w:sz w:val="20"/>
                <w:szCs w:val="20"/>
              </w:rPr>
              <w:t>Housing and regeneration</w:t>
            </w:r>
          </w:p>
        </w:tc>
        <w:tc>
          <w:tcPr>
            <w:tcW w:w="425" w:type="dxa"/>
            <w:textDirection w:val="btLr"/>
          </w:tcPr>
          <w:p w14:paraId="0AFCFC8E" w14:textId="77777777" w:rsidR="00670D5D" w:rsidRPr="000973D7" w:rsidRDefault="00670D5D" w:rsidP="00BE7B9A">
            <w:pPr>
              <w:spacing w:before="0"/>
              <w:ind w:left="113" w:right="113"/>
              <w:contextualSpacing/>
              <w:jc w:val="right"/>
              <w:rPr>
                <w:rFonts w:ascii="Arial Narrow" w:hAnsi="Arial Narrow"/>
                <w:bCs/>
                <w:color w:val="000000"/>
                <w:sz w:val="20"/>
                <w:szCs w:val="20"/>
              </w:rPr>
            </w:pPr>
            <w:r>
              <w:rPr>
                <w:rFonts w:ascii="Arial Narrow" w:hAnsi="Arial Narrow"/>
                <w:bCs/>
                <w:color w:val="000000"/>
                <w:sz w:val="20"/>
                <w:szCs w:val="20"/>
              </w:rPr>
              <w:t>Safety and security</w:t>
            </w:r>
          </w:p>
        </w:tc>
        <w:tc>
          <w:tcPr>
            <w:tcW w:w="346" w:type="dxa"/>
            <w:textDirection w:val="btLr"/>
          </w:tcPr>
          <w:p w14:paraId="26718B7C" w14:textId="77777777" w:rsidR="00670D5D" w:rsidRPr="00C22AF9" w:rsidRDefault="00670D5D" w:rsidP="00BE7B9A">
            <w:pPr>
              <w:spacing w:before="0"/>
              <w:ind w:left="113" w:right="113"/>
              <w:contextualSpacing/>
              <w:jc w:val="right"/>
              <w:rPr>
                <w:rFonts w:ascii="Arial Narrow" w:hAnsi="Arial Narrow"/>
              </w:rPr>
            </w:pPr>
            <w:r w:rsidRPr="00C22AF9">
              <w:rPr>
                <w:rFonts w:ascii="Arial Narrow" w:hAnsi="Arial Narrow"/>
                <w:bCs/>
                <w:color w:val="000000"/>
                <w:sz w:val="20"/>
                <w:szCs w:val="20"/>
              </w:rPr>
              <w:t>Creativity and liveability</w:t>
            </w:r>
          </w:p>
        </w:tc>
      </w:tr>
      <w:tr w:rsidR="00670D5D" w14:paraId="043BC07B" w14:textId="77777777" w:rsidTr="00BE7B9A">
        <w:tc>
          <w:tcPr>
            <w:tcW w:w="6204" w:type="dxa"/>
          </w:tcPr>
          <w:p w14:paraId="54D8CFFC"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Amaroussion: The bioclimatic regeneration of the historic centre</w:t>
            </w:r>
          </w:p>
        </w:tc>
        <w:tc>
          <w:tcPr>
            <w:tcW w:w="425" w:type="dxa"/>
            <w:shd w:val="clear" w:color="auto" w:fill="auto"/>
          </w:tcPr>
          <w:p w14:paraId="1CAFDAE1"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216CA58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0172A4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tcPr>
          <w:p w14:paraId="73BE81EB" w14:textId="77777777" w:rsidR="00670D5D" w:rsidRPr="008631F3" w:rsidRDefault="00670D5D" w:rsidP="00BE7B9A">
            <w:pPr>
              <w:spacing w:before="0"/>
              <w:contextualSpacing/>
              <w:rPr>
                <w:sz w:val="14"/>
              </w:rPr>
            </w:pPr>
          </w:p>
        </w:tc>
        <w:tc>
          <w:tcPr>
            <w:tcW w:w="425" w:type="dxa"/>
            <w:shd w:val="clear" w:color="auto" w:fill="auto"/>
          </w:tcPr>
          <w:p w14:paraId="6E8B0C2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75F2BA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919C77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7D06AD8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A66ECB4" w14:textId="77777777" w:rsidTr="00BE7B9A">
        <w:tc>
          <w:tcPr>
            <w:tcW w:w="6204" w:type="dxa"/>
          </w:tcPr>
          <w:p w14:paraId="0353D739"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Arezzo: </w:t>
            </w:r>
            <w:r>
              <w:rPr>
                <w:rFonts w:ascii="Arial Narrow" w:hAnsi="Arial Narrow"/>
                <w:sz w:val="20"/>
              </w:rPr>
              <w:t>C</w:t>
            </w:r>
            <w:r w:rsidRPr="007F7176">
              <w:rPr>
                <w:rFonts w:ascii="Arial Narrow" w:hAnsi="Arial Narrow"/>
                <w:sz w:val="20"/>
              </w:rPr>
              <w:t>hanging the urban waste handing po</w:t>
            </w:r>
            <w:r>
              <w:rPr>
                <w:rFonts w:ascii="Arial Narrow" w:hAnsi="Arial Narrow"/>
                <w:sz w:val="20"/>
              </w:rPr>
              <w:t>licy with citizen participation</w:t>
            </w:r>
          </w:p>
        </w:tc>
        <w:tc>
          <w:tcPr>
            <w:tcW w:w="425" w:type="dxa"/>
          </w:tcPr>
          <w:p w14:paraId="42746373" w14:textId="77777777" w:rsidR="00670D5D" w:rsidRPr="008631F3" w:rsidRDefault="00670D5D" w:rsidP="00BE7B9A">
            <w:pPr>
              <w:spacing w:before="0"/>
              <w:contextualSpacing/>
              <w:rPr>
                <w:sz w:val="14"/>
              </w:rPr>
            </w:pPr>
          </w:p>
        </w:tc>
        <w:tc>
          <w:tcPr>
            <w:tcW w:w="425" w:type="dxa"/>
            <w:shd w:val="clear" w:color="auto" w:fill="auto"/>
          </w:tcPr>
          <w:p w14:paraId="06180009"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tcPr>
          <w:p w14:paraId="61C607CC" w14:textId="77777777" w:rsidR="00670D5D" w:rsidRPr="008631F3" w:rsidRDefault="00670D5D" w:rsidP="00BE7B9A">
            <w:pPr>
              <w:spacing w:before="0"/>
              <w:contextualSpacing/>
              <w:rPr>
                <w:sz w:val="14"/>
              </w:rPr>
            </w:pPr>
          </w:p>
        </w:tc>
        <w:tc>
          <w:tcPr>
            <w:tcW w:w="426" w:type="dxa"/>
          </w:tcPr>
          <w:p w14:paraId="05261599" w14:textId="77777777" w:rsidR="00670D5D" w:rsidRPr="008631F3" w:rsidRDefault="00670D5D" w:rsidP="00BE7B9A">
            <w:pPr>
              <w:spacing w:before="0"/>
              <w:contextualSpacing/>
              <w:rPr>
                <w:sz w:val="14"/>
              </w:rPr>
            </w:pPr>
          </w:p>
        </w:tc>
        <w:tc>
          <w:tcPr>
            <w:tcW w:w="425" w:type="dxa"/>
          </w:tcPr>
          <w:p w14:paraId="2117450F" w14:textId="77777777" w:rsidR="00670D5D" w:rsidRPr="008631F3" w:rsidRDefault="00670D5D" w:rsidP="00BE7B9A">
            <w:pPr>
              <w:spacing w:before="0"/>
              <w:contextualSpacing/>
              <w:rPr>
                <w:sz w:val="14"/>
              </w:rPr>
            </w:pPr>
          </w:p>
        </w:tc>
        <w:tc>
          <w:tcPr>
            <w:tcW w:w="425" w:type="dxa"/>
          </w:tcPr>
          <w:p w14:paraId="14C105F3" w14:textId="77777777" w:rsidR="00670D5D" w:rsidRPr="008631F3" w:rsidRDefault="00670D5D" w:rsidP="00BE7B9A">
            <w:pPr>
              <w:spacing w:before="0"/>
              <w:contextualSpacing/>
              <w:rPr>
                <w:sz w:val="14"/>
              </w:rPr>
            </w:pPr>
          </w:p>
        </w:tc>
        <w:tc>
          <w:tcPr>
            <w:tcW w:w="425" w:type="dxa"/>
          </w:tcPr>
          <w:p w14:paraId="4C0E0947" w14:textId="77777777" w:rsidR="00670D5D" w:rsidRPr="008631F3" w:rsidRDefault="00670D5D" w:rsidP="00BE7B9A">
            <w:pPr>
              <w:spacing w:before="0"/>
              <w:contextualSpacing/>
              <w:rPr>
                <w:sz w:val="14"/>
              </w:rPr>
            </w:pPr>
          </w:p>
        </w:tc>
        <w:tc>
          <w:tcPr>
            <w:tcW w:w="346" w:type="dxa"/>
            <w:shd w:val="clear" w:color="auto" w:fill="auto"/>
          </w:tcPr>
          <w:p w14:paraId="5186C60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06724BA" w14:textId="77777777" w:rsidTr="00BE7B9A">
        <w:tc>
          <w:tcPr>
            <w:tcW w:w="6204" w:type="dxa"/>
          </w:tcPr>
          <w:p w14:paraId="19939527"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Aydin: Service netw</w:t>
            </w:r>
            <w:r>
              <w:rPr>
                <w:rFonts w:ascii="Arial Narrow" w:hAnsi="Arial Narrow"/>
                <w:sz w:val="20"/>
              </w:rPr>
              <w:t>ork of Aydin Municipality</w:t>
            </w:r>
          </w:p>
        </w:tc>
        <w:tc>
          <w:tcPr>
            <w:tcW w:w="425" w:type="dxa"/>
          </w:tcPr>
          <w:p w14:paraId="4DCDB1E3" w14:textId="77777777" w:rsidR="00670D5D" w:rsidRPr="008631F3" w:rsidRDefault="00670D5D" w:rsidP="00BE7B9A">
            <w:pPr>
              <w:spacing w:before="0"/>
              <w:contextualSpacing/>
              <w:rPr>
                <w:sz w:val="14"/>
              </w:rPr>
            </w:pPr>
          </w:p>
        </w:tc>
        <w:tc>
          <w:tcPr>
            <w:tcW w:w="425" w:type="dxa"/>
          </w:tcPr>
          <w:p w14:paraId="672E3E8F" w14:textId="77777777" w:rsidR="00670D5D" w:rsidRPr="008631F3" w:rsidRDefault="00670D5D" w:rsidP="00BE7B9A">
            <w:pPr>
              <w:spacing w:before="0"/>
              <w:contextualSpacing/>
              <w:rPr>
                <w:sz w:val="14"/>
              </w:rPr>
            </w:pPr>
          </w:p>
        </w:tc>
        <w:tc>
          <w:tcPr>
            <w:tcW w:w="425" w:type="dxa"/>
          </w:tcPr>
          <w:p w14:paraId="7422DFC5" w14:textId="77777777" w:rsidR="00670D5D" w:rsidRPr="008631F3" w:rsidRDefault="00670D5D" w:rsidP="00BE7B9A">
            <w:pPr>
              <w:spacing w:before="0"/>
              <w:contextualSpacing/>
              <w:rPr>
                <w:sz w:val="14"/>
              </w:rPr>
            </w:pPr>
          </w:p>
        </w:tc>
        <w:tc>
          <w:tcPr>
            <w:tcW w:w="426" w:type="dxa"/>
          </w:tcPr>
          <w:p w14:paraId="78EF7103" w14:textId="77777777" w:rsidR="00670D5D" w:rsidRPr="008631F3" w:rsidRDefault="00670D5D" w:rsidP="00BE7B9A">
            <w:pPr>
              <w:spacing w:before="0"/>
              <w:contextualSpacing/>
              <w:rPr>
                <w:sz w:val="14"/>
              </w:rPr>
            </w:pPr>
          </w:p>
        </w:tc>
        <w:tc>
          <w:tcPr>
            <w:tcW w:w="425" w:type="dxa"/>
          </w:tcPr>
          <w:p w14:paraId="14CF8863" w14:textId="77777777" w:rsidR="00670D5D" w:rsidRPr="008631F3" w:rsidRDefault="00670D5D" w:rsidP="00BE7B9A">
            <w:pPr>
              <w:spacing w:before="0"/>
              <w:contextualSpacing/>
              <w:rPr>
                <w:sz w:val="14"/>
              </w:rPr>
            </w:pPr>
          </w:p>
        </w:tc>
        <w:tc>
          <w:tcPr>
            <w:tcW w:w="425" w:type="dxa"/>
          </w:tcPr>
          <w:p w14:paraId="78B00106" w14:textId="77777777" w:rsidR="00670D5D" w:rsidRPr="008631F3" w:rsidRDefault="00670D5D" w:rsidP="00BE7B9A">
            <w:pPr>
              <w:spacing w:before="0"/>
              <w:contextualSpacing/>
              <w:rPr>
                <w:sz w:val="14"/>
              </w:rPr>
            </w:pPr>
          </w:p>
        </w:tc>
        <w:tc>
          <w:tcPr>
            <w:tcW w:w="425" w:type="dxa"/>
          </w:tcPr>
          <w:p w14:paraId="132432D3" w14:textId="77777777" w:rsidR="00670D5D" w:rsidRPr="008631F3" w:rsidRDefault="00670D5D" w:rsidP="00BE7B9A">
            <w:pPr>
              <w:spacing w:before="0"/>
              <w:contextualSpacing/>
              <w:rPr>
                <w:sz w:val="14"/>
              </w:rPr>
            </w:pPr>
          </w:p>
        </w:tc>
        <w:tc>
          <w:tcPr>
            <w:tcW w:w="346" w:type="dxa"/>
            <w:shd w:val="clear" w:color="auto" w:fill="auto"/>
          </w:tcPr>
          <w:p w14:paraId="6EBE9500"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638DF58F" w14:textId="77777777" w:rsidTr="00BE7B9A">
        <w:tc>
          <w:tcPr>
            <w:tcW w:w="6204" w:type="dxa"/>
          </w:tcPr>
          <w:p w14:paraId="2FF8B3A3" w14:textId="77777777" w:rsidR="00670D5D" w:rsidRPr="007F7176" w:rsidRDefault="00670D5D" w:rsidP="00BE7B9A">
            <w:pPr>
              <w:spacing w:before="0"/>
              <w:contextualSpacing/>
              <w:rPr>
                <w:rFonts w:ascii="Arial Narrow" w:hAnsi="Arial Narrow"/>
              </w:rPr>
            </w:pPr>
            <w:r>
              <w:rPr>
                <w:rFonts w:ascii="Arial Narrow" w:hAnsi="Arial Narrow"/>
                <w:sz w:val="20"/>
              </w:rPr>
              <w:t xml:space="preserve">Belfast: </w:t>
            </w:r>
            <w:r w:rsidRPr="007F7176">
              <w:rPr>
                <w:rFonts w:ascii="Arial Narrow" w:hAnsi="Arial Narrow"/>
                <w:sz w:val="20"/>
              </w:rPr>
              <w:t>Child friendly cities – the potential of healthy urban environments</w:t>
            </w:r>
          </w:p>
        </w:tc>
        <w:tc>
          <w:tcPr>
            <w:tcW w:w="425" w:type="dxa"/>
          </w:tcPr>
          <w:p w14:paraId="7310334D" w14:textId="77777777" w:rsidR="00670D5D" w:rsidRPr="008631F3" w:rsidRDefault="00670D5D" w:rsidP="00BE7B9A">
            <w:pPr>
              <w:spacing w:before="0"/>
              <w:contextualSpacing/>
              <w:rPr>
                <w:sz w:val="14"/>
              </w:rPr>
            </w:pPr>
          </w:p>
        </w:tc>
        <w:tc>
          <w:tcPr>
            <w:tcW w:w="425" w:type="dxa"/>
          </w:tcPr>
          <w:p w14:paraId="4F8D0EED" w14:textId="77777777" w:rsidR="00670D5D" w:rsidRPr="008631F3" w:rsidRDefault="00670D5D" w:rsidP="00BE7B9A">
            <w:pPr>
              <w:spacing w:before="0"/>
              <w:contextualSpacing/>
              <w:rPr>
                <w:sz w:val="14"/>
              </w:rPr>
            </w:pPr>
          </w:p>
        </w:tc>
        <w:tc>
          <w:tcPr>
            <w:tcW w:w="425" w:type="dxa"/>
            <w:shd w:val="clear" w:color="auto" w:fill="auto"/>
          </w:tcPr>
          <w:p w14:paraId="718280F9" w14:textId="77777777" w:rsidR="00670D5D" w:rsidRPr="008631F3" w:rsidRDefault="00670D5D" w:rsidP="00BE7B9A">
            <w:pPr>
              <w:spacing w:before="0"/>
              <w:contextualSpacing/>
              <w:rPr>
                <w:sz w:val="14"/>
              </w:rPr>
            </w:pPr>
            <w:r w:rsidRPr="00E3495F">
              <w:rPr>
                <w:rFonts w:ascii="MS Mincho" w:eastAsia="MS Mincho" w:hAnsi="MS Mincho"/>
                <w:b/>
                <w:color w:val="273D49"/>
                <w:sz w:val="20"/>
                <w:szCs w:val="20"/>
              </w:rPr>
              <w:t>✓</w:t>
            </w:r>
          </w:p>
        </w:tc>
        <w:tc>
          <w:tcPr>
            <w:tcW w:w="426" w:type="dxa"/>
            <w:shd w:val="clear" w:color="auto" w:fill="auto"/>
          </w:tcPr>
          <w:p w14:paraId="369AB95C" w14:textId="77777777" w:rsidR="00670D5D" w:rsidRPr="008631F3" w:rsidRDefault="00670D5D" w:rsidP="00BE7B9A">
            <w:pPr>
              <w:spacing w:before="0"/>
              <w:contextualSpacing/>
              <w:rPr>
                <w:sz w:val="14"/>
              </w:rPr>
            </w:pPr>
          </w:p>
        </w:tc>
        <w:tc>
          <w:tcPr>
            <w:tcW w:w="425" w:type="dxa"/>
            <w:shd w:val="clear" w:color="auto" w:fill="auto"/>
          </w:tcPr>
          <w:p w14:paraId="68C5BD4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tcPr>
          <w:p w14:paraId="04FB8293" w14:textId="77777777" w:rsidR="00670D5D" w:rsidRPr="008631F3" w:rsidRDefault="00670D5D" w:rsidP="00BE7B9A">
            <w:pPr>
              <w:spacing w:before="0"/>
              <w:contextualSpacing/>
              <w:rPr>
                <w:sz w:val="14"/>
              </w:rPr>
            </w:pPr>
          </w:p>
        </w:tc>
        <w:tc>
          <w:tcPr>
            <w:tcW w:w="425" w:type="dxa"/>
            <w:shd w:val="clear" w:color="auto" w:fill="auto"/>
          </w:tcPr>
          <w:p w14:paraId="3FCCE7D7" w14:textId="77777777" w:rsidR="00670D5D" w:rsidRPr="008631F3" w:rsidRDefault="00670D5D" w:rsidP="00BE7B9A">
            <w:pPr>
              <w:spacing w:before="0"/>
              <w:contextualSpacing/>
              <w:rPr>
                <w:sz w:val="14"/>
              </w:rPr>
            </w:pPr>
          </w:p>
        </w:tc>
        <w:tc>
          <w:tcPr>
            <w:tcW w:w="346" w:type="dxa"/>
            <w:shd w:val="clear" w:color="auto" w:fill="auto"/>
          </w:tcPr>
          <w:p w14:paraId="32E703E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1898E2B5" w14:textId="77777777" w:rsidTr="00BE7B9A">
        <w:tc>
          <w:tcPr>
            <w:tcW w:w="6204" w:type="dxa"/>
          </w:tcPr>
          <w:p w14:paraId="581248B6"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Belfast: Good for regeneration, good for health, good for Belfast –</w:t>
            </w:r>
            <w:r>
              <w:rPr>
                <w:rFonts w:ascii="Arial Narrow" w:hAnsi="Arial Narrow"/>
                <w:sz w:val="20"/>
              </w:rPr>
              <w:t xml:space="preserve"> </w:t>
            </w:r>
            <w:r w:rsidRPr="007F7176">
              <w:rPr>
                <w:rFonts w:ascii="Arial Narrow" w:hAnsi="Arial Narrow"/>
                <w:sz w:val="20"/>
              </w:rPr>
              <w:t>indicator</w:t>
            </w:r>
            <w:r>
              <w:rPr>
                <w:rFonts w:ascii="Arial Narrow" w:hAnsi="Arial Narrow"/>
                <w:sz w:val="20"/>
              </w:rPr>
              <w:t>s</w:t>
            </w:r>
            <w:r w:rsidRPr="007F7176">
              <w:rPr>
                <w:rFonts w:ascii="Arial Narrow" w:hAnsi="Arial Narrow"/>
                <w:sz w:val="20"/>
              </w:rPr>
              <w:t xml:space="preserve"> </w:t>
            </w:r>
          </w:p>
        </w:tc>
        <w:tc>
          <w:tcPr>
            <w:tcW w:w="425" w:type="dxa"/>
            <w:shd w:val="clear" w:color="auto" w:fill="auto"/>
          </w:tcPr>
          <w:p w14:paraId="507C5F2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E5C6B9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A982758" w14:textId="77777777" w:rsidR="00670D5D" w:rsidRPr="008631F3" w:rsidRDefault="00670D5D" w:rsidP="00BE7B9A">
            <w:pPr>
              <w:spacing w:before="0"/>
              <w:contextualSpacing/>
              <w:rPr>
                <w:sz w:val="14"/>
              </w:rPr>
            </w:pPr>
            <w:r w:rsidRPr="00E3495F">
              <w:rPr>
                <w:rFonts w:ascii="MS Mincho" w:eastAsia="MS Mincho" w:hAnsi="MS Mincho"/>
                <w:b/>
                <w:color w:val="273D49"/>
                <w:sz w:val="20"/>
                <w:szCs w:val="20"/>
              </w:rPr>
              <w:t>✓</w:t>
            </w:r>
          </w:p>
        </w:tc>
        <w:tc>
          <w:tcPr>
            <w:tcW w:w="426" w:type="dxa"/>
            <w:shd w:val="clear" w:color="auto" w:fill="auto"/>
          </w:tcPr>
          <w:p w14:paraId="4A2A2A3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EA36D1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E9D83D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2BD6CF0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6AD215B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67BE965" w14:textId="77777777" w:rsidTr="00BE7B9A">
        <w:tc>
          <w:tcPr>
            <w:tcW w:w="6204" w:type="dxa"/>
          </w:tcPr>
          <w:p w14:paraId="3C3DF4B9" w14:textId="77777777" w:rsidR="00670D5D" w:rsidRPr="007F7176" w:rsidRDefault="00670D5D" w:rsidP="00BE7B9A">
            <w:pPr>
              <w:spacing w:before="0"/>
              <w:contextualSpacing/>
              <w:rPr>
                <w:rFonts w:ascii="Arial Narrow" w:hAnsi="Arial Narrow"/>
                <w:sz w:val="20"/>
              </w:rPr>
            </w:pPr>
            <w:r w:rsidRPr="007F7176">
              <w:rPr>
                <w:rFonts w:ascii="Arial Narrow" w:hAnsi="Arial Narrow"/>
                <w:sz w:val="20"/>
              </w:rPr>
              <w:t>Bursa: Master Plan</w:t>
            </w:r>
          </w:p>
        </w:tc>
        <w:tc>
          <w:tcPr>
            <w:tcW w:w="425" w:type="dxa"/>
          </w:tcPr>
          <w:p w14:paraId="2FE2352D" w14:textId="77777777" w:rsidR="00670D5D" w:rsidRPr="008631F3" w:rsidRDefault="00670D5D" w:rsidP="00BE7B9A">
            <w:pPr>
              <w:spacing w:before="0"/>
              <w:contextualSpacing/>
              <w:rPr>
                <w:sz w:val="14"/>
              </w:rPr>
            </w:pPr>
          </w:p>
        </w:tc>
        <w:tc>
          <w:tcPr>
            <w:tcW w:w="425" w:type="dxa"/>
          </w:tcPr>
          <w:p w14:paraId="141EBC44" w14:textId="77777777" w:rsidR="00670D5D" w:rsidRPr="008631F3" w:rsidRDefault="00670D5D" w:rsidP="00BE7B9A">
            <w:pPr>
              <w:spacing w:before="0"/>
              <w:contextualSpacing/>
              <w:rPr>
                <w:sz w:val="14"/>
              </w:rPr>
            </w:pPr>
          </w:p>
        </w:tc>
        <w:tc>
          <w:tcPr>
            <w:tcW w:w="425" w:type="dxa"/>
            <w:shd w:val="clear" w:color="auto" w:fill="auto"/>
          </w:tcPr>
          <w:p w14:paraId="7A294A07" w14:textId="77777777" w:rsidR="00670D5D" w:rsidRPr="008631F3" w:rsidRDefault="00670D5D" w:rsidP="00BE7B9A">
            <w:pPr>
              <w:spacing w:before="0"/>
              <w:contextualSpacing/>
              <w:rPr>
                <w:sz w:val="14"/>
              </w:rPr>
            </w:pPr>
            <w:r w:rsidRPr="00E3495F">
              <w:rPr>
                <w:rFonts w:ascii="MS Mincho" w:eastAsia="MS Mincho" w:hAnsi="MS Mincho"/>
                <w:b/>
                <w:color w:val="273D49"/>
                <w:sz w:val="20"/>
                <w:szCs w:val="20"/>
              </w:rPr>
              <w:t>✓</w:t>
            </w:r>
          </w:p>
        </w:tc>
        <w:tc>
          <w:tcPr>
            <w:tcW w:w="426" w:type="dxa"/>
          </w:tcPr>
          <w:p w14:paraId="1D09D9C5" w14:textId="77777777" w:rsidR="00670D5D" w:rsidRPr="008631F3" w:rsidRDefault="00670D5D" w:rsidP="00BE7B9A">
            <w:pPr>
              <w:spacing w:before="0"/>
              <w:contextualSpacing/>
              <w:rPr>
                <w:sz w:val="14"/>
              </w:rPr>
            </w:pPr>
          </w:p>
        </w:tc>
        <w:tc>
          <w:tcPr>
            <w:tcW w:w="425" w:type="dxa"/>
          </w:tcPr>
          <w:p w14:paraId="1DF40B59" w14:textId="77777777" w:rsidR="00670D5D" w:rsidRPr="008631F3" w:rsidRDefault="00670D5D" w:rsidP="00BE7B9A">
            <w:pPr>
              <w:spacing w:before="0"/>
              <w:contextualSpacing/>
              <w:rPr>
                <w:sz w:val="14"/>
              </w:rPr>
            </w:pPr>
          </w:p>
        </w:tc>
        <w:tc>
          <w:tcPr>
            <w:tcW w:w="425" w:type="dxa"/>
          </w:tcPr>
          <w:p w14:paraId="36641253" w14:textId="77777777" w:rsidR="00670D5D" w:rsidRPr="008631F3" w:rsidRDefault="00670D5D" w:rsidP="00BE7B9A">
            <w:pPr>
              <w:spacing w:before="0"/>
              <w:contextualSpacing/>
              <w:rPr>
                <w:sz w:val="14"/>
              </w:rPr>
            </w:pPr>
          </w:p>
        </w:tc>
        <w:tc>
          <w:tcPr>
            <w:tcW w:w="425" w:type="dxa"/>
          </w:tcPr>
          <w:p w14:paraId="381FCE73" w14:textId="77777777" w:rsidR="00670D5D" w:rsidRPr="008631F3" w:rsidRDefault="00670D5D" w:rsidP="00BE7B9A">
            <w:pPr>
              <w:spacing w:before="0"/>
              <w:contextualSpacing/>
              <w:rPr>
                <w:sz w:val="14"/>
              </w:rPr>
            </w:pPr>
          </w:p>
        </w:tc>
        <w:tc>
          <w:tcPr>
            <w:tcW w:w="346" w:type="dxa"/>
          </w:tcPr>
          <w:p w14:paraId="373FD284" w14:textId="77777777" w:rsidR="00670D5D" w:rsidRPr="008631F3" w:rsidRDefault="00670D5D" w:rsidP="00BE7B9A">
            <w:pPr>
              <w:spacing w:before="0"/>
              <w:contextualSpacing/>
              <w:rPr>
                <w:sz w:val="14"/>
              </w:rPr>
            </w:pPr>
          </w:p>
        </w:tc>
      </w:tr>
      <w:tr w:rsidR="00670D5D" w14:paraId="52888E7D" w14:textId="77777777" w:rsidTr="00BE7B9A">
        <w:tc>
          <w:tcPr>
            <w:tcW w:w="6204" w:type="dxa"/>
          </w:tcPr>
          <w:p w14:paraId="7AB5A08E"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Burs</w:t>
            </w:r>
            <w:r>
              <w:rPr>
                <w:rFonts w:ascii="Arial Narrow" w:hAnsi="Arial Narrow"/>
                <w:sz w:val="20"/>
              </w:rPr>
              <w:t>a: Projects to increase sports o</w:t>
            </w:r>
            <w:r w:rsidRPr="007F7176">
              <w:rPr>
                <w:rFonts w:ascii="Arial Narrow" w:hAnsi="Arial Narrow"/>
                <w:sz w:val="20"/>
              </w:rPr>
              <w:t>pportunities</w:t>
            </w:r>
          </w:p>
        </w:tc>
        <w:tc>
          <w:tcPr>
            <w:tcW w:w="425" w:type="dxa"/>
          </w:tcPr>
          <w:p w14:paraId="24DD51C3" w14:textId="77777777" w:rsidR="00670D5D" w:rsidRPr="008631F3" w:rsidRDefault="00670D5D" w:rsidP="00BE7B9A">
            <w:pPr>
              <w:spacing w:before="0"/>
              <w:contextualSpacing/>
              <w:rPr>
                <w:sz w:val="14"/>
              </w:rPr>
            </w:pPr>
          </w:p>
        </w:tc>
        <w:tc>
          <w:tcPr>
            <w:tcW w:w="425" w:type="dxa"/>
          </w:tcPr>
          <w:p w14:paraId="59966826" w14:textId="77777777" w:rsidR="00670D5D" w:rsidRPr="008631F3" w:rsidRDefault="00670D5D" w:rsidP="00BE7B9A">
            <w:pPr>
              <w:spacing w:before="0"/>
              <w:contextualSpacing/>
              <w:rPr>
                <w:sz w:val="14"/>
              </w:rPr>
            </w:pPr>
          </w:p>
        </w:tc>
        <w:tc>
          <w:tcPr>
            <w:tcW w:w="425" w:type="dxa"/>
            <w:shd w:val="clear" w:color="auto" w:fill="auto"/>
          </w:tcPr>
          <w:p w14:paraId="7A26707D"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2FB660D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2AD4A6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D0C43C2" w14:textId="77777777" w:rsidR="00670D5D" w:rsidRPr="008631F3" w:rsidRDefault="00670D5D" w:rsidP="00BE7B9A">
            <w:pPr>
              <w:spacing w:before="0"/>
              <w:contextualSpacing/>
              <w:rPr>
                <w:sz w:val="14"/>
              </w:rPr>
            </w:pPr>
          </w:p>
        </w:tc>
        <w:tc>
          <w:tcPr>
            <w:tcW w:w="425" w:type="dxa"/>
            <w:shd w:val="clear" w:color="auto" w:fill="auto"/>
          </w:tcPr>
          <w:p w14:paraId="6A904A5C" w14:textId="77777777" w:rsidR="00670D5D" w:rsidRPr="008631F3" w:rsidRDefault="00670D5D" w:rsidP="00BE7B9A">
            <w:pPr>
              <w:spacing w:before="0"/>
              <w:contextualSpacing/>
              <w:rPr>
                <w:sz w:val="14"/>
              </w:rPr>
            </w:pPr>
          </w:p>
        </w:tc>
        <w:tc>
          <w:tcPr>
            <w:tcW w:w="346" w:type="dxa"/>
            <w:shd w:val="clear" w:color="auto" w:fill="auto"/>
          </w:tcPr>
          <w:p w14:paraId="3C8196F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99AD5E9" w14:textId="77777777" w:rsidTr="00BE7B9A">
        <w:tc>
          <w:tcPr>
            <w:tcW w:w="6204" w:type="dxa"/>
          </w:tcPr>
          <w:p w14:paraId="5BCF43AD"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Bursa: Transformation of the</w:t>
            </w:r>
            <w:r>
              <w:rPr>
                <w:rFonts w:ascii="Arial Narrow" w:hAnsi="Arial Narrow"/>
                <w:sz w:val="20"/>
              </w:rPr>
              <w:t xml:space="preserve"> historical city centre</w:t>
            </w:r>
          </w:p>
        </w:tc>
        <w:tc>
          <w:tcPr>
            <w:tcW w:w="425" w:type="dxa"/>
          </w:tcPr>
          <w:p w14:paraId="39641DC3" w14:textId="77777777" w:rsidR="00670D5D" w:rsidRPr="008631F3" w:rsidRDefault="00670D5D" w:rsidP="00BE7B9A">
            <w:pPr>
              <w:spacing w:before="0"/>
              <w:contextualSpacing/>
              <w:rPr>
                <w:sz w:val="14"/>
              </w:rPr>
            </w:pPr>
          </w:p>
        </w:tc>
        <w:tc>
          <w:tcPr>
            <w:tcW w:w="425" w:type="dxa"/>
            <w:shd w:val="clear" w:color="auto" w:fill="auto"/>
          </w:tcPr>
          <w:p w14:paraId="50D69A7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3F135F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67AFA03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7A332C1"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2ADEF3D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63DAE96" w14:textId="77777777" w:rsidR="00670D5D" w:rsidRPr="008631F3" w:rsidRDefault="00670D5D" w:rsidP="00BE7B9A">
            <w:pPr>
              <w:spacing w:before="0"/>
              <w:contextualSpacing/>
              <w:rPr>
                <w:sz w:val="14"/>
              </w:rPr>
            </w:pPr>
          </w:p>
        </w:tc>
        <w:tc>
          <w:tcPr>
            <w:tcW w:w="346" w:type="dxa"/>
            <w:shd w:val="clear" w:color="auto" w:fill="auto"/>
          </w:tcPr>
          <w:p w14:paraId="475F99C4"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CF1773C" w14:textId="77777777" w:rsidTr="00BE7B9A">
        <w:tc>
          <w:tcPr>
            <w:tcW w:w="6204" w:type="dxa"/>
          </w:tcPr>
          <w:p w14:paraId="040D2018"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Cardiff: Incorporating healthy urban planning principles into the </w:t>
            </w:r>
            <w:r>
              <w:rPr>
                <w:rFonts w:ascii="Arial Narrow" w:hAnsi="Arial Narrow"/>
                <w:sz w:val="20"/>
              </w:rPr>
              <w:t>city p</w:t>
            </w:r>
            <w:r w:rsidRPr="007F7176">
              <w:rPr>
                <w:rFonts w:ascii="Arial Narrow" w:hAnsi="Arial Narrow"/>
                <w:sz w:val="20"/>
              </w:rPr>
              <w:t>lan</w:t>
            </w:r>
          </w:p>
        </w:tc>
        <w:tc>
          <w:tcPr>
            <w:tcW w:w="425" w:type="dxa"/>
          </w:tcPr>
          <w:p w14:paraId="0694E109" w14:textId="77777777" w:rsidR="00670D5D" w:rsidRPr="008631F3" w:rsidRDefault="00670D5D" w:rsidP="00BE7B9A">
            <w:pPr>
              <w:spacing w:before="0"/>
              <w:contextualSpacing/>
              <w:rPr>
                <w:sz w:val="14"/>
              </w:rPr>
            </w:pPr>
          </w:p>
        </w:tc>
        <w:tc>
          <w:tcPr>
            <w:tcW w:w="425" w:type="dxa"/>
          </w:tcPr>
          <w:p w14:paraId="1889BF1C" w14:textId="77777777" w:rsidR="00670D5D" w:rsidRPr="008631F3" w:rsidRDefault="00670D5D" w:rsidP="00BE7B9A">
            <w:pPr>
              <w:spacing w:before="0"/>
              <w:contextualSpacing/>
              <w:rPr>
                <w:sz w:val="14"/>
              </w:rPr>
            </w:pPr>
          </w:p>
        </w:tc>
        <w:tc>
          <w:tcPr>
            <w:tcW w:w="425" w:type="dxa"/>
            <w:shd w:val="clear" w:color="auto" w:fill="auto"/>
          </w:tcPr>
          <w:p w14:paraId="7775486B"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tcPr>
          <w:p w14:paraId="69683A5D" w14:textId="77777777" w:rsidR="00670D5D" w:rsidRPr="008631F3" w:rsidRDefault="00670D5D" w:rsidP="00BE7B9A">
            <w:pPr>
              <w:spacing w:before="0"/>
              <w:contextualSpacing/>
              <w:rPr>
                <w:sz w:val="14"/>
              </w:rPr>
            </w:pPr>
          </w:p>
        </w:tc>
        <w:tc>
          <w:tcPr>
            <w:tcW w:w="425" w:type="dxa"/>
          </w:tcPr>
          <w:p w14:paraId="5E93E79C" w14:textId="77777777" w:rsidR="00670D5D" w:rsidRPr="008631F3" w:rsidRDefault="00670D5D" w:rsidP="00BE7B9A">
            <w:pPr>
              <w:spacing w:before="0"/>
              <w:contextualSpacing/>
              <w:rPr>
                <w:sz w:val="14"/>
              </w:rPr>
            </w:pPr>
          </w:p>
        </w:tc>
        <w:tc>
          <w:tcPr>
            <w:tcW w:w="425" w:type="dxa"/>
          </w:tcPr>
          <w:p w14:paraId="6B29461A" w14:textId="77777777" w:rsidR="00670D5D" w:rsidRPr="008631F3" w:rsidRDefault="00670D5D" w:rsidP="00BE7B9A">
            <w:pPr>
              <w:spacing w:before="0"/>
              <w:contextualSpacing/>
              <w:rPr>
                <w:sz w:val="14"/>
              </w:rPr>
            </w:pPr>
          </w:p>
        </w:tc>
        <w:tc>
          <w:tcPr>
            <w:tcW w:w="425" w:type="dxa"/>
          </w:tcPr>
          <w:p w14:paraId="29734C02" w14:textId="77777777" w:rsidR="00670D5D" w:rsidRPr="008631F3" w:rsidRDefault="00670D5D" w:rsidP="00BE7B9A">
            <w:pPr>
              <w:spacing w:before="0"/>
              <w:contextualSpacing/>
              <w:rPr>
                <w:sz w:val="14"/>
              </w:rPr>
            </w:pPr>
          </w:p>
        </w:tc>
        <w:tc>
          <w:tcPr>
            <w:tcW w:w="346" w:type="dxa"/>
          </w:tcPr>
          <w:p w14:paraId="4737A63E" w14:textId="77777777" w:rsidR="00670D5D" w:rsidRPr="008631F3" w:rsidRDefault="00670D5D" w:rsidP="00BE7B9A">
            <w:pPr>
              <w:spacing w:before="0"/>
              <w:contextualSpacing/>
              <w:rPr>
                <w:sz w:val="14"/>
              </w:rPr>
            </w:pPr>
          </w:p>
        </w:tc>
      </w:tr>
      <w:tr w:rsidR="00670D5D" w14:paraId="617B1361" w14:textId="77777777" w:rsidTr="00BE7B9A">
        <w:tc>
          <w:tcPr>
            <w:tcW w:w="6204" w:type="dxa"/>
          </w:tcPr>
          <w:p w14:paraId="1678030E"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Carlisle: </w:t>
            </w:r>
            <w:r>
              <w:rPr>
                <w:rFonts w:ascii="Arial Narrow" w:hAnsi="Arial Narrow"/>
                <w:sz w:val="20"/>
              </w:rPr>
              <w:t>T</w:t>
            </w:r>
            <w:r w:rsidRPr="007F7176">
              <w:rPr>
                <w:rFonts w:ascii="Arial Narrow" w:hAnsi="Arial Narrow"/>
                <w:sz w:val="20"/>
              </w:rPr>
              <w:t xml:space="preserve">urning a car dominated environment into a </w:t>
            </w:r>
            <w:r>
              <w:rPr>
                <w:rFonts w:ascii="Arial Narrow" w:hAnsi="Arial Narrow"/>
                <w:sz w:val="20"/>
              </w:rPr>
              <w:t>pedestrian-friendly street</w:t>
            </w:r>
            <w:r w:rsidRPr="007F7176">
              <w:rPr>
                <w:rFonts w:ascii="Arial Narrow" w:hAnsi="Arial Narrow"/>
                <w:sz w:val="20"/>
              </w:rPr>
              <w:t xml:space="preserve"> </w:t>
            </w:r>
          </w:p>
        </w:tc>
        <w:tc>
          <w:tcPr>
            <w:tcW w:w="425" w:type="dxa"/>
            <w:shd w:val="clear" w:color="auto" w:fill="auto"/>
          </w:tcPr>
          <w:p w14:paraId="1519E3CA" w14:textId="77777777" w:rsidR="00670D5D" w:rsidRPr="008631F3" w:rsidRDefault="00670D5D" w:rsidP="00BE7B9A">
            <w:pPr>
              <w:spacing w:before="0"/>
              <w:contextualSpacing/>
              <w:rPr>
                <w:sz w:val="14"/>
              </w:rPr>
            </w:pPr>
          </w:p>
        </w:tc>
        <w:tc>
          <w:tcPr>
            <w:tcW w:w="425" w:type="dxa"/>
            <w:shd w:val="clear" w:color="auto" w:fill="auto"/>
          </w:tcPr>
          <w:p w14:paraId="1D447C9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76CC69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530C1E0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12E88D5F"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7E842A08" w14:textId="77777777" w:rsidR="00670D5D" w:rsidRPr="008631F3" w:rsidRDefault="00670D5D" w:rsidP="00BE7B9A">
            <w:pPr>
              <w:spacing w:before="0"/>
              <w:contextualSpacing/>
              <w:rPr>
                <w:sz w:val="14"/>
              </w:rPr>
            </w:pPr>
          </w:p>
        </w:tc>
        <w:tc>
          <w:tcPr>
            <w:tcW w:w="425" w:type="dxa"/>
            <w:shd w:val="clear" w:color="auto" w:fill="auto"/>
          </w:tcPr>
          <w:p w14:paraId="2F4D81C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4B784EF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7858D11" w14:textId="77777777" w:rsidTr="00BE7B9A">
        <w:tc>
          <w:tcPr>
            <w:tcW w:w="6204" w:type="dxa"/>
          </w:tcPr>
          <w:p w14:paraId="49A3576A"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Denizli: Solid waste sanitary landfill plant</w:t>
            </w:r>
          </w:p>
        </w:tc>
        <w:tc>
          <w:tcPr>
            <w:tcW w:w="425" w:type="dxa"/>
            <w:shd w:val="clear" w:color="auto" w:fill="auto"/>
          </w:tcPr>
          <w:p w14:paraId="1A5D5BEC"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0A9C1B1E" w14:textId="77777777" w:rsidR="00670D5D" w:rsidRPr="008631F3" w:rsidRDefault="00670D5D" w:rsidP="00BE7B9A">
            <w:pPr>
              <w:spacing w:before="0"/>
              <w:contextualSpacing/>
              <w:rPr>
                <w:sz w:val="14"/>
              </w:rPr>
            </w:pPr>
          </w:p>
        </w:tc>
        <w:tc>
          <w:tcPr>
            <w:tcW w:w="425" w:type="dxa"/>
            <w:shd w:val="clear" w:color="auto" w:fill="auto"/>
          </w:tcPr>
          <w:p w14:paraId="21C9121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39C794B5" w14:textId="77777777" w:rsidR="00670D5D" w:rsidRPr="008631F3" w:rsidRDefault="00670D5D" w:rsidP="00BE7B9A">
            <w:pPr>
              <w:spacing w:before="0"/>
              <w:contextualSpacing/>
              <w:rPr>
                <w:sz w:val="14"/>
              </w:rPr>
            </w:pPr>
          </w:p>
        </w:tc>
        <w:tc>
          <w:tcPr>
            <w:tcW w:w="425" w:type="dxa"/>
            <w:shd w:val="clear" w:color="auto" w:fill="auto"/>
          </w:tcPr>
          <w:p w14:paraId="38A0BEDE" w14:textId="77777777" w:rsidR="00670D5D" w:rsidRPr="008631F3" w:rsidRDefault="00670D5D" w:rsidP="00BE7B9A">
            <w:pPr>
              <w:spacing w:before="0"/>
              <w:contextualSpacing/>
              <w:rPr>
                <w:sz w:val="14"/>
              </w:rPr>
            </w:pPr>
          </w:p>
        </w:tc>
        <w:tc>
          <w:tcPr>
            <w:tcW w:w="425" w:type="dxa"/>
            <w:shd w:val="clear" w:color="auto" w:fill="auto"/>
          </w:tcPr>
          <w:p w14:paraId="09C71FB2" w14:textId="77777777" w:rsidR="00670D5D" w:rsidRPr="008631F3" w:rsidRDefault="00670D5D" w:rsidP="00BE7B9A">
            <w:pPr>
              <w:spacing w:before="0"/>
              <w:contextualSpacing/>
              <w:rPr>
                <w:sz w:val="14"/>
              </w:rPr>
            </w:pPr>
          </w:p>
        </w:tc>
        <w:tc>
          <w:tcPr>
            <w:tcW w:w="425" w:type="dxa"/>
            <w:shd w:val="clear" w:color="auto" w:fill="auto"/>
          </w:tcPr>
          <w:p w14:paraId="3717A95C" w14:textId="77777777" w:rsidR="00670D5D" w:rsidRPr="008631F3" w:rsidRDefault="00670D5D" w:rsidP="00BE7B9A">
            <w:pPr>
              <w:spacing w:before="0"/>
              <w:contextualSpacing/>
              <w:rPr>
                <w:sz w:val="14"/>
              </w:rPr>
            </w:pPr>
          </w:p>
        </w:tc>
        <w:tc>
          <w:tcPr>
            <w:tcW w:w="346" w:type="dxa"/>
            <w:shd w:val="clear" w:color="auto" w:fill="auto"/>
          </w:tcPr>
          <w:p w14:paraId="21C90305" w14:textId="77777777" w:rsidR="00670D5D" w:rsidRPr="008631F3" w:rsidRDefault="00670D5D" w:rsidP="00BE7B9A">
            <w:pPr>
              <w:spacing w:before="0"/>
              <w:contextualSpacing/>
              <w:rPr>
                <w:sz w:val="14"/>
              </w:rPr>
            </w:pPr>
          </w:p>
        </w:tc>
      </w:tr>
      <w:tr w:rsidR="00670D5D" w14:paraId="36E87BB8" w14:textId="77777777" w:rsidTr="00BE7B9A">
        <w:tc>
          <w:tcPr>
            <w:tcW w:w="6204" w:type="dxa"/>
          </w:tcPr>
          <w:p w14:paraId="19818C23"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Denizli: Traffic  training park</w:t>
            </w:r>
          </w:p>
        </w:tc>
        <w:tc>
          <w:tcPr>
            <w:tcW w:w="425" w:type="dxa"/>
            <w:shd w:val="clear" w:color="auto" w:fill="auto"/>
          </w:tcPr>
          <w:p w14:paraId="19E9CEB8" w14:textId="77777777" w:rsidR="00670D5D" w:rsidRPr="008631F3" w:rsidRDefault="00670D5D" w:rsidP="00BE7B9A">
            <w:pPr>
              <w:spacing w:before="0"/>
              <w:contextualSpacing/>
              <w:rPr>
                <w:sz w:val="14"/>
              </w:rPr>
            </w:pPr>
          </w:p>
        </w:tc>
        <w:tc>
          <w:tcPr>
            <w:tcW w:w="425" w:type="dxa"/>
            <w:shd w:val="clear" w:color="auto" w:fill="auto"/>
          </w:tcPr>
          <w:p w14:paraId="39AC1E91" w14:textId="77777777" w:rsidR="00670D5D" w:rsidRPr="008631F3" w:rsidRDefault="00670D5D" w:rsidP="00BE7B9A">
            <w:pPr>
              <w:spacing w:before="0"/>
              <w:contextualSpacing/>
              <w:rPr>
                <w:sz w:val="14"/>
              </w:rPr>
            </w:pPr>
          </w:p>
        </w:tc>
        <w:tc>
          <w:tcPr>
            <w:tcW w:w="425" w:type="dxa"/>
            <w:shd w:val="clear" w:color="auto" w:fill="auto"/>
          </w:tcPr>
          <w:p w14:paraId="1B1D8395" w14:textId="77777777" w:rsidR="00670D5D" w:rsidRPr="008631F3" w:rsidRDefault="00670D5D" w:rsidP="00BE7B9A">
            <w:pPr>
              <w:spacing w:before="0"/>
              <w:contextualSpacing/>
              <w:rPr>
                <w:sz w:val="14"/>
              </w:rPr>
            </w:pPr>
          </w:p>
        </w:tc>
        <w:tc>
          <w:tcPr>
            <w:tcW w:w="426" w:type="dxa"/>
            <w:shd w:val="clear" w:color="auto" w:fill="auto"/>
          </w:tcPr>
          <w:p w14:paraId="564DBBFA" w14:textId="77777777" w:rsidR="00670D5D" w:rsidRPr="008631F3" w:rsidRDefault="00670D5D" w:rsidP="00BE7B9A">
            <w:pPr>
              <w:spacing w:before="0"/>
              <w:contextualSpacing/>
              <w:rPr>
                <w:sz w:val="14"/>
              </w:rPr>
            </w:pPr>
          </w:p>
        </w:tc>
        <w:tc>
          <w:tcPr>
            <w:tcW w:w="425" w:type="dxa"/>
            <w:shd w:val="clear" w:color="auto" w:fill="auto"/>
          </w:tcPr>
          <w:p w14:paraId="7F313F48" w14:textId="77777777" w:rsidR="00670D5D" w:rsidRPr="008631F3" w:rsidRDefault="00670D5D" w:rsidP="00BE7B9A">
            <w:pPr>
              <w:spacing w:before="0"/>
              <w:contextualSpacing/>
              <w:rPr>
                <w:sz w:val="14"/>
              </w:rPr>
            </w:pPr>
          </w:p>
        </w:tc>
        <w:tc>
          <w:tcPr>
            <w:tcW w:w="425" w:type="dxa"/>
            <w:shd w:val="clear" w:color="auto" w:fill="auto"/>
          </w:tcPr>
          <w:p w14:paraId="1F55A8B7" w14:textId="77777777" w:rsidR="00670D5D" w:rsidRPr="008631F3" w:rsidRDefault="00670D5D" w:rsidP="00BE7B9A">
            <w:pPr>
              <w:spacing w:before="0"/>
              <w:contextualSpacing/>
              <w:rPr>
                <w:sz w:val="14"/>
              </w:rPr>
            </w:pPr>
          </w:p>
        </w:tc>
        <w:tc>
          <w:tcPr>
            <w:tcW w:w="425" w:type="dxa"/>
            <w:shd w:val="clear" w:color="auto" w:fill="auto"/>
          </w:tcPr>
          <w:p w14:paraId="34363C30"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346" w:type="dxa"/>
            <w:shd w:val="clear" w:color="auto" w:fill="auto"/>
          </w:tcPr>
          <w:p w14:paraId="1FAFD0C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0D7C6303" w14:textId="77777777" w:rsidTr="00BE7B9A">
        <w:tc>
          <w:tcPr>
            <w:tcW w:w="6204" w:type="dxa"/>
          </w:tcPr>
          <w:p w14:paraId="0FDF0223"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Dimitrovgrad: a city comfortable for eve</w:t>
            </w:r>
            <w:r>
              <w:rPr>
                <w:rFonts w:ascii="Arial Narrow" w:hAnsi="Arial Narrow"/>
                <w:sz w:val="20"/>
              </w:rPr>
              <w:t>rybody and friendly to everyone</w:t>
            </w:r>
          </w:p>
        </w:tc>
        <w:tc>
          <w:tcPr>
            <w:tcW w:w="425" w:type="dxa"/>
            <w:shd w:val="clear" w:color="auto" w:fill="auto"/>
          </w:tcPr>
          <w:p w14:paraId="7961A658" w14:textId="77777777" w:rsidR="00670D5D" w:rsidRPr="008631F3" w:rsidRDefault="00670D5D" w:rsidP="00BE7B9A">
            <w:pPr>
              <w:spacing w:before="0"/>
              <w:contextualSpacing/>
              <w:rPr>
                <w:sz w:val="14"/>
              </w:rPr>
            </w:pPr>
          </w:p>
        </w:tc>
        <w:tc>
          <w:tcPr>
            <w:tcW w:w="425" w:type="dxa"/>
            <w:shd w:val="clear" w:color="auto" w:fill="auto"/>
          </w:tcPr>
          <w:p w14:paraId="32376F90" w14:textId="77777777" w:rsidR="00670D5D" w:rsidRPr="008631F3" w:rsidRDefault="00670D5D" w:rsidP="00BE7B9A">
            <w:pPr>
              <w:spacing w:before="0"/>
              <w:contextualSpacing/>
              <w:rPr>
                <w:sz w:val="14"/>
              </w:rPr>
            </w:pPr>
          </w:p>
        </w:tc>
        <w:tc>
          <w:tcPr>
            <w:tcW w:w="425" w:type="dxa"/>
            <w:shd w:val="clear" w:color="auto" w:fill="auto"/>
          </w:tcPr>
          <w:p w14:paraId="13BFA8E1"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3ABE70BE" w14:textId="77777777" w:rsidR="00670D5D" w:rsidRPr="008631F3" w:rsidRDefault="00670D5D" w:rsidP="00BE7B9A">
            <w:pPr>
              <w:spacing w:before="0"/>
              <w:contextualSpacing/>
              <w:rPr>
                <w:sz w:val="14"/>
              </w:rPr>
            </w:pPr>
          </w:p>
        </w:tc>
        <w:tc>
          <w:tcPr>
            <w:tcW w:w="425" w:type="dxa"/>
            <w:shd w:val="clear" w:color="auto" w:fill="auto"/>
          </w:tcPr>
          <w:p w14:paraId="36F7FAE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261F7AA" w14:textId="77777777" w:rsidR="00670D5D" w:rsidRPr="008631F3" w:rsidRDefault="00670D5D" w:rsidP="00BE7B9A">
            <w:pPr>
              <w:spacing w:before="0"/>
              <w:contextualSpacing/>
              <w:rPr>
                <w:sz w:val="14"/>
              </w:rPr>
            </w:pPr>
          </w:p>
        </w:tc>
        <w:tc>
          <w:tcPr>
            <w:tcW w:w="425" w:type="dxa"/>
            <w:shd w:val="clear" w:color="auto" w:fill="auto"/>
          </w:tcPr>
          <w:p w14:paraId="63671CFB" w14:textId="77777777" w:rsidR="00670D5D" w:rsidRPr="008631F3" w:rsidRDefault="00670D5D" w:rsidP="00BE7B9A">
            <w:pPr>
              <w:spacing w:before="0"/>
              <w:contextualSpacing/>
              <w:rPr>
                <w:sz w:val="14"/>
              </w:rPr>
            </w:pPr>
          </w:p>
        </w:tc>
        <w:tc>
          <w:tcPr>
            <w:tcW w:w="346" w:type="dxa"/>
            <w:shd w:val="clear" w:color="auto" w:fill="auto"/>
          </w:tcPr>
          <w:p w14:paraId="05CFBC6D" w14:textId="77777777" w:rsidR="00670D5D" w:rsidRPr="008631F3" w:rsidRDefault="00670D5D" w:rsidP="00BE7B9A">
            <w:pPr>
              <w:spacing w:before="0"/>
              <w:contextualSpacing/>
              <w:rPr>
                <w:sz w:val="14"/>
              </w:rPr>
            </w:pPr>
          </w:p>
        </w:tc>
      </w:tr>
      <w:tr w:rsidR="00670D5D" w14:paraId="4EAD47EF" w14:textId="77777777" w:rsidTr="00BE7B9A">
        <w:tc>
          <w:tcPr>
            <w:tcW w:w="6204" w:type="dxa"/>
          </w:tcPr>
          <w:p w14:paraId="77EF3384"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Dresden: Walking tours for (elderly) people</w:t>
            </w:r>
          </w:p>
        </w:tc>
        <w:tc>
          <w:tcPr>
            <w:tcW w:w="425" w:type="dxa"/>
            <w:shd w:val="clear" w:color="auto" w:fill="auto"/>
          </w:tcPr>
          <w:p w14:paraId="2E984F75" w14:textId="77777777" w:rsidR="00670D5D" w:rsidRPr="008631F3" w:rsidRDefault="00670D5D" w:rsidP="00BE7B9A">
            <w:pPr>
              <w:spacing w:before="0"/>
              <w:contextualSpacing/>
              <w:rPr>
                <w:sz w:val="14"/>
              </w:rPr>
            </w:pPr>
          </w:p>
        </w:tc>
        <w:tc>
          <w:tcPr>
            <w:tcW w:w="425" w:type="dxa"/>
            <w:shd w:val="clear" w:color="auto" w:fill="auto"/>
          </w:tcPr>
          <w:p w14:paraId="242D02C3" w14:textId="77777777" w:rsidR="00670D5D" w:rsidRPr="008631F3" w:rsidRDefault="00670D5D" w:rsidP="00BE7B9A">
            <w:pPr>
              <w:spacing w:before="0"/>
              <w:contextualSpacing/>
              <w:rPr>
                <w:sz w:val="14"/>
              </w:rPr>
            </w:pPr>
          </w:p>
        </w:tc>
        <w:tc>
          <w:tcPr>
            <w:tcW w:w="425" w:type="dxa"/>
            <w:shd w:val="clear" w:color="auto" w:fill="auto"/>
          </w:tcPr>
          <w:p w14:paraId="6DCFC2B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566DB215" w14:textId="77777777" w:rsidR="00670D5D" w:rsidRPr="008631F3" w:rsidRDefault="00670D5D" w:rsidP="00BE7B9A">
            <w:pPr>
              <w:spacing w:before="0"/>
              <w:contextualSpacing/>
              <w:rPr>
                <w:sz w:val="14"/>
              </w:rPr>
            </w:pPr>
          </w:p>
        </w:tc>
        <w:tc>
          <w:tcPr>
            <w:tcW w:w="425" w:type="dxa"/>
            <w:shd w:val="clear" w:color="auto" w:fill="auto"/>
          </w:tcPr>
          <w:p w14:paraId="4955B41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77EB5FE6" w14:textId="77777777" w:rsidR="00670D5D" w:rsidRPr="008631F3" w:rsidRDefault="00670D5D" w:rsidP="00BE7B9A">
            <w:pPr>
              <w:spacing w:before="0"/>
              <w:contextualSpacing/>
              <w:rPr>
                <w:sz w:val="14"/>
              </w:rPr>
            </w:pPr>
          </w:p>
        </w:tc>
        <w:tc>
          <w:tcPr>
            <w:tcW w:w="425" w:type="dxa"/>
            <w:shd w:val="clear" w:color="auto" w:fill="auto"/>
          </w:tcPr>
          <w:p w14:paraId="1BCAF092" w14:textId="77777777" w:rsidR="00670D5D" w:rsidRPr="008631F3" w:rsidRDefault="00670D5D" w:rsidP="00BE7B9A">
            <w:pPr>
              <w:spacing w:before="0"/>
              <w:contextualSpacing/>
              <w:rPr>
                <w:sz w:val="14"/>
              </w:rPr>
            </w:pPr>
          </w:p>
        </w:tc>
        <w:tc>
          <w:tcPr>
            <w:tcW w:w="346" w:type="dxa"/>
            <w:shd w:val="clear" w:color="auto" w:fill="auto"/>
          </w:tcPr>
          <w:p w14:paraId="537BC7D0"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3588C064" w14:textId="77777777" w:rsidTr="00BE7B9A">
        <w:tc>
          <w:tcPr>
            <w:tcW w:w="6204" w:type="dxa"/>
          </w:tcPr>
          <w:p w14:paraId="68AD7FB4" w14:textId="77777777" w:rsidR="00670D5D" w:rsidRPr="007F7176" w:rsidRDefault="00670D5D" w:rsidP="00BE7B9A">
            <w:pPr>
              <w:spacing w:before="0"/>
              <w:contextualSpacing/>
              <w:rPr>
                <w:rFonts w:ascii="Arial Narrow" w:hAnsi="Arial Narrow"/>
              </w:rPr>
            </w:pPr>
            <w:r>
              <w:rPr>
                <w:rFonts w:ascii="Arial Narrow" w:hAnsi="Arial Narrow"/>
                <w:sz w:val="20"/>
              </w:rPr>
              <w:t>Galway City: Healthy urban environment t</w:t>
            </w:r>
            <w:r w:rsidRPr="007F7176">
              <w:rPr>
                <w:rFonts w:ascii="Arial Narrow" w:hAnsi="Arial Narrow"/>
                <w:sz w:val="20"/>
              </w:rPr>
              <w:t>eam</w:t>
            </w:r>
          </w:p>
        </w:tc>
        <w:tc>
          <w:tcPr>
            <w:tcW w:w="425" w:type="dxa"/>
            <w:shd w:val="clear" w:color="auto" w:fill="auto"/>
          </w:tcPr>
          <w:p w14:paraId="6308FB19" w14:textId="77777777" w:rsidR="00670D5D" w:rsidRPr="008631F3" w:rsidRDefault="00670D5D" w:rsidP="00BE7B9A">
            <w:pPr>
              <w:spacing w:before="0"/>
              <w:contextualSpacing/>
              <w:rPr>
                <w:sz w:val="14"/>
              </w:rPr>
            </w:pPr>
          </w:p>
        </w:tc>
        <w:tc>
          <w:tcPr>
            <w:tcW w:w="425" w:type="dxa"/>
            <w:shd w:val="clear" w:color="auto" w:fill="auto"/>
          </w:tcPr>
          <w:p w14:paraId="6A95DEB2" w14:textId="77777777" w:rsidR="00670D5D" w:rsidRPr="008631F3" w:rsidRDefault="00670D5D" w:rsidP="00BE7B9A">
            <w:pPr>
              <w:spacing w:before="0"/>
              <w:contextualSpacing/>
              <w:rPr>
                <w:sz w:val="14"/>
              </w:rPr>
            </w:pPr>
          </w:p>
        </w:tc>
        <w:tc>
          <w:tcPr>
            <w:tcW w:w="425" w:type="dxa"/>
            <w:shd w:val="clear" w:color="auto" w:fill="auto"/>
          </w:tcPr>
          <w:p w14:paraId="128D5318"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52B97FEE" w14:textId="77777777" w:rsidR="00670D5D" w:rsidRPr="008631F3" w:rsidRDefault="00670D5D" w:rsidP="00BE7B9A">
            <w:pPr>
              <w:spacing w:before="0"/>
              <w:contextualSpacing/>
              <w:rPr>
                <w:sz w:val="14"/>
              </w:rPr>
            </w:pPr>
          </w:p>
        </w:tc>
        <w:tc>
          <w:tcPr>
            <w:tcW w:w="425" w:type="dxa"/>
            <w:shd w:val="clear" w:color="auto" w:fill="auto"/>
          </w:tcPr>
          <w:p w14:paraId="316DC0D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A8C3A8B" w14:textId="77777777" w:rsidR="00670D5D" w:rsidRPr="008631F3" w:rsidRDefault="00670D5D" w:rsidP="00BE7B9A">
            <w:pPr>
              <w:spacing w:before="0"/>
              <w:contextualSpacing/>
              <w:rPr>
                <w:sz w:val="14"/>
              </w:rPr>
            </w:pPr>
          </w:p>
        </w:tc>
        <w:tc>
          <w:tcPr>
            <w:tcW w:w="425" w:type="dxa"/>
            <w:shd w:val="clear" w:color="auto" w:fill="auto"/>
          </w:tcPr>
          <w:p w14:paraId="50AECE0C" w14:textId="77777777" w:rsidR="00670D5D" w:rsidRPr="008631F3" w:rsidRDefault="00670D5D" w:rsidP="00BE7B9A">
            <w:pPr>
              <w:spacing w:before="0"/>
              <w:contextualSpacing/>
              <w:rPr>
                <w:sz w:val="14"/>
              </w:rPr>
            </w:pPr>
          </w:p>
        </w:tc>
        <w:tc>
          <w:tcPr>
            <w:tcW w:w="346" w:type="dxa"/>
            <w:shd w:val="clear" w:color="auto" w:fill="auto"/>
          </w:tcPr>
          <w:p w14:paraId="5D237D3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B9179D0" w14:textId="77777777" w:rsidTr="00BE7B9A">
        <w:tc>
          <w:tcPr>
            <w:tcW w:w="6204" w:type="dxa"/>
          </w:tcPr>
          <w:p w14:paraId="5A498263" w14:textId="77777777" w:rsidR="00670D5D" w:rsidRPr="007F7176" w:rsidRDefault="00670D5D" w:rsidP="00BE7B9A">
            <w:pPr>
              <w:spacing w:before="0"/>
              <w:contextualSpacing/>
              <w:rPr>
                <w:rFonts w:ascii="Arial Narrow" w:hAnsi="Arial Narrow"/>
              </w:rPr>
            </w:pPr>
            <w:r>
              <w:rPr>
                <w:rFonts w:ascii="Arial Narrow" w:hAnsi="Arial Narrow"/>
                <w:sz w:val="20"/>
              </w:rPr>
              <w:t>Gölcük: P</w:t>
            </w:r>
            <w:r w:rsidRPr="007F7176">
              <w:rPr>
                <w:rFonts w:ascii="Arial Narrow" w:hAnsi="Arial Narrow"/>
                <w:sz w:val="20"/>
              </w:rPr>
              <w:t>u</w:t>
            </w:r>
            <w:r>
              <w:rPr>
                <w:rFonts w:ascii="Arial Narrow" w:hAnsi="Arial Narrow"/>
                <w:sz w:val="20"/>
              </w:rPr>
              <w:t>blic health project toward the development of h</w:t>
            </w:r>
            <w:r w:rsidRPr="007F7176">
              <w:rPr>
                <w:rFonts w:ascii="Arial Narrow" w:hAnsi="Arial Narrow"/>
                <w:sz w:val="20"/>
              </w:rPr>
              <w:t>ealth</w:t>
            </w:r>
          </w:p>
        </w:tc>
        <w:tc>
          <w:tcPr>
            <w:tcW w:w="425" w:type="dxa"/>
            <w:shd w:val="clear" w:color="auto" w:fill="auto"/>
          </w:tcPr>
          <w:p w14:paraId="511BE36F" w14:textId="77777777" w:rsidR="00670D5D" w:rsidRPr="008631F3" w:rsidRDefault="00670D5D" w:rsidP="00BE7B9A">
            <w:pPr>
              <w:spacing w:before="0"/>
              <w:contextualSpacing/>
              <w:rPr>
                <w:sz w:val="14"/>
              </w:rPr>
            </w:pPr>
          </w:p>
        </w:tc>
        <w:tc>
          <w:tcPr>
            <w:tcW w:w="425" w:type="dxa"/>
            <w:shd w:val="clear" w:color="auto" w:fill="auto"/>
          </w:tcPr>
          <w:p w14:paraId="35F10080" w14:textId="77777777" w:rsidR="00670D5D" w:rsidRPr="008631F3" w:rsidRDefault="00670D5D" w:rsidP="00BE7B9A">
            <w:pPr>
              <w:spacing w:before="0"/>
              <w:contextualSpacing/>
              <w:rPr>
                <w:sz w:val="14"/>
              </w:rPr>
            </w:pPr>
          </w:p>
        </w:tc>
        <w:tc>
          <w:tcPr>
            <w:tcW w:w="425" w:type="dxa"/>
            <w:shd w:val="clear" w:color="auto" w:fill="auto"/>
          </w:tcPr>
          <w:p w14:paraId="79AD0CE8" w14:textId="77777777" w:rsidR="00670D5D" w:rsidRPr="008631F3" w:rsidRDefault="00670D5D" w:rsidP="00BE7B9A">
            <w:pPr>
              <w:spacing w:before="0"/>
              <w:contextualSpacing/>
              <w:rPr>
                <w:sz w:val="14"/>
              </w:rPr>
            </w:pPr>
          </w:p>
        </w:tc>
        <w:tc>
          <w:tcPr>
            <w:tcW w:w="426" w:type="dxa"/>
            <w:shd w:val="clear" w:color="auto" w:fill="auto"/>
          </w:tcPr>
          <w:p w14:paraId="7ED51B6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0888F96" w14:textId="77777777" w:rsidR="00670D5D" w:rsidRPr="008631F3" w:rsidRDefault="00670D5D" w:rsidP="00BE7B9A">
            <w:pPr>
              <w:spacing w:before="0"/>
              <w:contextualSpacing/>
              <w:rPr>
                <w:sz w:val="14"/>
              </w:rPr>
            </w:pPr>
            <w:r w:rsidRPr="00DF5707">
              <w:rPr>
                <w:rFonts w:ascii="MS Mincho" w:eastAsia="MS Mincho" w:hAnsi="MS Mincho"/>
                <w:b/>
                <w:color w:val="273D49"/>
                <w:sz w:val="20"/>
                <w:szCs w:val="20"/>
              </w:rPr>
              <w:t>✓</w:t>
            </w:r>
          </w:p>
        </w:tc>
        <w:tc>
          <w:tcPr>
            <w:tcW w:w="425" w:type="dxa"/>
            <w:shd w:val="clear" w:color="auto" w:fill="auto"/>
          </w:tcPr>
          <w:p w14:paraId="21F9599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75EFB9F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08BF3CF0" w14:textId="77777777" w:rsidR="00670D5D" w:rsidRPr="008631F3" w:rsidRDefault="00670D5D" w:rsidP="00BE7B9A">
            <w:pPr>
              <w:spacing w:before="0"/>
              <w:contextualSpacing/>
              <w:rPr>
                <w:sz w:val="14"/>
              </w:rPr>
            </w:pPr>
          </w:p>
        </w:tc>
      </w:tr>
      <w:tr w:rsidR="00670D5D" w14:paraId="14D9C29B" w14:textId="77777777" w:rsidTr="00BE7B9A">
        <w:tc>
          <w:tcPr>
            <w:tcW w:w="6204" w:type="dxa"/>
          </w:tcPr>
          <w:p w14:paraId="06FAE400"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Gölcük: Yazlik Baths thermal tourism facility</w:t>
            </w:r>
          </w:p>
        </w:tc>
        <w:tc>
          <w:tcPr>
            <w:tcW w:w="425" w:type="dxa"/>
            <w:shd w:val="clear" w:color="auto" w:fill="auto"/>
          </w:tcPr>
          <w:p w14:paraId="620999C2" w14:textId="77777777" w:rsidR="00670D5D" w:rsidRPr="008631F3" w:rsidRDefault="00670D5D" w:rsidP="00BE7B9A">
            <w:pPr>
              <w:spacing w:before="0"/>
              <w:contextualSpacing/>
              <w:rPr>
                <w:sz w:val="14"/>
              </w:rPr>
            </w:pPr>
          </w:p>
        </w:tc>
        <w:tc>
          <w:tcPr>
            <w:tcW w:w="425" w:type="dxa"/>
            <w:shd w:val="clear" w:color="auto" w:fill="auto"/>
          </w:tcPr>
          <w:p w14:paraId="255C8570" w14:textId="77777777" w:rsidR="00670D5D" w:rsidRPr="008631F3" w:rsidRDefault="00670D5D" w:rsidP="00BE7B9A">
            <w:pPr>
              <w:spacing w:before="0"/>
              <w:contextualSpacing/>
              <w:rPr>
                <w:sz w:val="14"/>
              </w:rPr>
            </w:pPr>
          </w:p>
        </w:tc>
        <w:tc>
          <w:tcPr>
            <w:tcW w:w="425" w:type="dxa"/>
            <w:shd w:val="clear" w:color="auto" w:fill="auto"/>
          </w:tcPr>
          <w:p w14:paraId="6977EAF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387EA275" w14:textId="77777777" w:rsidR="00670D5D" w:rsidRPr="008631F3" w:rsidRDefault="00670D5D" w:rsidP="00BE7B9A">
            <w:pPr>
              <w:spacing w:before="0"/>
              <w:contextualSpacing/>
              <w:rPr>
                <w:sz w:val="14"/>
              </w:rPr>
            </w:pPr>
          </w:p>
        </w:tc>
        <w:tc>
          <w:tcPr>
            <w:tcW w:w="425" w:type="dxa"/>
            <w:shd w:val="clear" w:color="auto" w:fill="auto"/>
          </w:tcPr>
          <w:p w14:paraId="6D2B4555" w14:textId="77777777" w:rsidR="00670D5D" w:rsidRPr="008631F3" w:rsidRDefault="00670D5D" w:rsidP="00BE7B9A">
            <w:pPr>
              <w:spacing w:before="0"/>
              <w:contextualSpacing/>
              <w:rPr>
                <w:sz w:val="14"/>
              </w:rPr>
            </w:pPr>
            <w:r w:rsidRPr="00DF5707">
              <w:rPr>
                <w:rFonts w:ascii="MS Mincho" w:eastAsia="MS Mincho" w:hAnsi="MS Mincho"/>
                <w:b/>
                <w:color w:val="273D49"/>
                <w:sz w:val="20"/>
                <w:szCs w:val="20"/>
              </w:rPr>
              <w:t>✓</w:t>
            </w:r>
          </w:p>
        </w:tc>
        <w:tc>
          <w:tcPr>
            <w:tcW w:w="425" w:type="dxa"/>
            <w:shd w:val="clear" w:color="auto" w:fill="auto"/>
          </w:tcPr>
          <w:p w14:paraId="300FBE1F" w14:textId="77777777" w:rsidR="00670D5D" w:rsidRPr="008631F3" w:rsidRDefault="00670D5D" w:rsidP="00BE7B9A">
            <w:pPr>
              <w:spacing w:before="0"/>
              <w:contextualSpacing/>
              <w:rPr>
                <w:sz w:val="14"/>
              </w:rPr>
            </w:pPr>
          </w:p>
        </w:tc>
        <w:tc>
          <w:tcPr>
            <w:tcW w:w="425" w:type="dxa"/>
            <w:shd w:val="clear" w:color="auto" w:fill="auto"/>
          </w:tcPr>
          <w:p w14:paraId="66FD88FF" w14:textId="77777777" w:rsidR="00670D5D" w:rsidRPr="008631F3" w:rsidRDefault="00670D5D" w:rsidP="00BE7B9A">
            <w:pPr>
              <w:spacing w:before="0"/>
              <w:contextualSpacing/>
              <w:rPr>
                <w:sz w:val="14"/>
              </w:rPr>
            </w:pPr>
          </w:p>
        </w:tc>
        <w:tc>
          <w:tcPr>
            <w:tcW w:w="346" w:type="dxa"/>
            <w:shd w:val="clear" w:color="auto" w:fill="auto"/>
          </w:tcPr>
          <w:p w14:paraId="277D816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502EDAB" w14:textId="77777777" w:rsidTr="00BE7B9A">
        <w:tc>
          <w:tcPr>
            <w:tcW w:w="6204" w:type="dxa"/>
          </w:tcPr>
          <w:p w14:paraId="010B6FA8" w14:textId="77777777" w:rsidR="00670D5D" w:rsidRPr="007F7176" w:rsidRDefault="00670D5D" w:rsidP="00BE7B9A">
            <w:pPr>
              <w:spacing w:before="0"/>
              <w:contextualSpacing/>
              <w:rPr>
                <w:rFonts w:ascii="Arial Narrow" w:hAnsi="Arial Narrow"/>
              </w:rPr>
            </w:pPr>
            <w:r>
              <w:rPr>
                <w:rFonts w:ascii="Arial Narrow" w:hAnsi="Arial Narrow"/>
                <w:sz w:val="20"/>
              </w:rPr>
              <w:t>Gyor: Social urban r</w:t>
            </w:r>
            <w:r w:rsidRPr="007F7176">
              <w:rPr>
                <w:rFonts w:ascii="Arial Narrow" w:hAnsi="Arial Narrow"/>
                <w:sz w:val="20"/>
              </w:rPr>
              <w:t>ehabilit</w:t>
            </w:r>
            <w:r>
              <w:rPr>
                <w:rFonts w:ascii="Arial Narrow" w:hAnsi="Arial Narrow"/>
                <w:sz w:val="20"/>
              </w:rPr>
              <w:t>ation p</w:t>
            </w:r>
            <w:r w:rsidRPr="007F7176">
              <w:rPr>
                <w:rFonts w:ascii="Arial Narrow" w:hAnsi="Arial Narrow"/>
                <w:sz w:val="20"/>
              </w:rPr>
              <w:t>roject</w:t>
            </w:r>
          </w:p>
        </w:tc>
        <w:tc>
          <w:tcPr>
            <w:tcW w:w="425" w:type="dxa"/>
            <w:shd w:val="clear" w:color="auto" w:fill="auto"/>
          </w:tcPr>
          <w:p w14:paraId="2EC72E1D" w14:textId="77777777" w:rsidR="00670D5D" w:rsidRPr="008631F3" w:rsidRDefault="00670D5D" w:rsidP="00BE7B9A">
            <w:pPr>
              <w:spacing w:before="0"/>
              <w:contextualSpacing/>
              <w:rPr>
                <w:sz w:val="14"/>
              </w:rPr>
            </w:pPr>
          </w:p>
        </w:tc>
        <w:tc>
          <w:tcPr>
            <w:tcW w:w="425" w:type="dxa"/>
            <w:shd w:val="clear" w:color="auto" w:fill="auto"/>
          </w:tcPr>
          <w:p w14:paraId="2A40DD36" w14:textId="77777777" w:rsidR="00670D5D" w:rsidRPr="008631F3" w:rsidRDefault="00670D5D" w:rsidP="00BE7B9A">
            <w:pPr>
              <w:spacing w:before="0"/>
              <w:contextualSpacing/>
              <w:rPr>
                <w:sz w:val="14"/>
              </w:rPr>
            </w:pPr>
          </w:p>
        </w:tc>
        <w:tc>
          <w:tcPr>
            <w:tcW w:w="425" w:type="dxa"/>
            <w:shd w:val="clear" w:color="auto" w:fill="auto"/>
          </w:tcPr>
          <w:p w14:paraId="15733B52" w14:textId="77777777" w:rsidR="00670D5D" w:rsidRPr="008631F3" w:rsidRDefault="00670D5D" w:rsidP="00BE7B9A">
            <w:pPr>
              <w:spacing w:before="0"/>
              <w:contextualSpacing/>
              <w:rPr>
                <w:sz w:val="14"/>
              </w:rPr>
            </w:pPr>
          </w:p>
        </w:tc>
        <w:tc>
          <w:tcPr>
            <w:tcW w:w="426" w:type="dxa"/>
            <w:shd w:val="clear" w:color="auto" w:fill="auto"/>
          </w:tcPr>
          <w:p w14:paraId="00B77AB1" w14:textId="77777777" w:rsidR="00670D5D" w:rsidRPr="008631F3" w:rsidRDefault="00670D5D" w:rsidP="00BE7B9A">
            <w:pPr>
              <w:spacing w:before="0"/>
              <w:contextualSpacing/>
              <w:rPr>
                <w:sz w:val="14"/>
              </w:rPr>
            </w:pPr>
          </w:p>
        </w:tc>
        <w:tc>
          <w:tcPr>
            <w:tcW w:w="425" w:type="dxa"/>
            <w:shd w:val="clear" w:color="auto" w:fill="auto"/>
          </w:tcPr>
          <w:p w14:paraId="19EA957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7756238"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4D45D37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0ACE3CE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2A87698" w14:textId="77777777" w:rsidTr="00BE7B9A">
        <w:tc>
          <w:tcPr>
            <w:tcW w:w="6204" w:type="dxa"/>
          </w:tcPr>
          <w:p w14:paraId="7C646FBE" w14:textId="77777777" w:rsidR="00670D5D" w:rsidRPr="007F7176" w:rsidRDefault="00670D5D" w:rsidP="00BE7B9A">
            <w:pPr>
              <w:spacing w:before="0"/>
              <w:contextualSpacing/>
              <w:rPr>
                <w:rFonts w:ascii="Arial Narrow" w:hAnsi="Arial Narrow"/>
              </w:rPr>
            </w:pPr>
            <w:r>
              <w:rPr>
                <w:rFonts w:ascii="Arial Narrow" w:hAnsi="Arial Narrow"/>
                <w:sz w:val="20"/>
              </w:rPr>
              <w:t>Helsingborg: Planting without b</w:t>
            </w:r>
            <w:r w:rsidRPr="007F7176">
              <w:rPr>
                <w:rFonts w:ascii="Arial Narrow" w:hAnsi="Arial Narrow"/>
                <w:sz w:val="20"/>
              </w:rPr>
              <w:t>orders in four apartment areas</w:t>
            </w:r>
          </w:p>
        </w:tc>
        <w:tc>
          <w:tcPr>
            <w:tcW w:w="425" w:type="dxa"/>
            <w:shd w:val="clear" w:color="auto" w:fill="auto"/>
          </w:tcPr>
          <w:p w14:paraId="341FB5D3" w14:textId="77777777" w:rsidR="00670D5D" w:rsidRPr="008631F3" w:rsidRDefault="00670D5D" w:rsidP="00BE7B9A">
            <w:pPr>
              <w:spacing w:before="0"/>
              <w:contextualSpacing/>
              <w:rPr>
                <w:sz w:val="14"/>
              </w:rPr>
            </w:pPr>
          </w:p>
        </w:tc>
        <w:tc>
          <w:tcPr>
            <w:tcW w:w="425" w:type="dxa"/>
            <w:shd w:val="clear" w:color="auto" w:fill="auto"/>
          </w:tcPr>
          <w:p w14:paraId="3F8F2569" w14:textId="77777777" w:rsidR="00670D5D" w:rsidRPr="008631F3" w:rsidRDefault="00670D5D" w:rsidP="00BE7B9A">
            <w:pPr>
              <w:spacing w:before="0"/>
              <w:contextualSpacing/>
              <w:rPr>
                <w:sz w:val="14"/>
              </w:rPr>
            </w:pPr>
          </w:p>
        </w:tc>
        <w:tc>
          <w:tcPr>
            <w:tcW w:w="425" w:type="dxa"/>
            <w:shd w:val="clear" w:color="auto" w:fill="auto"/>
          </w:tcPr>
          <w:p w14:paraId="719B0B1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6405DC1B" w14:textId="77777777" w:rsidR="00670D5D" w:rsidRPr="008631F3" w:rsidRDefault="00670D5D" w:rsidP="00BE7B9A">
            <w:pPr>
              <w:spacing w:before="0"/>
              <w:contextualSpacing/>
              <w:rPr>
                <w:sz w:val="14"/>
              </w:rPr>
            </w:pPr>
          </w:p>
        </w:tc>
        <w:tc>
          <w:tcPr>
            <w:tcW w:w="425" w:type="dxa"/>
            <w:shd w:val="clear" w:color="auto" w:fill="auto"/>
          </w:tcPr>
          <w:p w14:paraId="4FD9D4C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72C5598B"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1809159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2F8F2C6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58624F0" w14:textId="77777777" w:rsidTr="00BE7B9A">
        <w:tc>
          <w:tcPr>
            <w:tcW w:w="6204" w:type="dxa"/>
          </w:tcPr>
          <w:p w14:paraId="33DA57A6" w14:textId="77777777" w:rsidR="00670D5D" w:rsidRPr="007F7176" w:rsidRDefault="00670D5D" w:rsidP="00BE7B9A">
            <w:pPr>
              <w:spacing w:before="0"/>
              <w:contextualSpacing/>
              <w:rPr>
                <w:rFonts w:ascii="Arial Narrow" w:hAnsi="Arial Narrow"/>
              </w:rPr>
            </w:pPr>
            <w:r>
              <w:rPr>
                <w:rFonts w:ascii="Arial Narrow" w:hAnsi="Arial Narrow"/>
                <w:sz w:val="20"/>
              </w:rPr>
              <w:t>Izhevsk:</w:t>
            </w:r>
            <w:r w:rsidRPr="007F7176">
              <w:rPr>
                <w:rFonts w:ascii="Arial Narrow" w:hAnsi="Arial Narrow"/>
                <w:sz w:val="20"/>
              </w:rPr>
              <w:t xml:space="preserve"> is an active city</w:t>
            </w:r>
          </w:p>
        </w:tc>
        <w:tc>
          <w:tcPr>
            <w:tcW w:w="425" w:type="dxa"/>
            <w:shd w:val="clear" w:color="auto" w:fill="auto"/>
          </w:tcPr>
          <w:p w14:paraId="5A613825" w14:textId="77777777" w:rsidR="00670D5D" w:rsidRPr="008631F3" w:rsidRDefault="00670D5D" w:rsidP="00BE7B9A">
            <w:pPr>
              <w:spacing w:before="0"/>
              <w:contextualSpacing/>
              <w:rPr>
                <w:sz w:val="14"/>
              </w:rPr>
            </w:pPr>
          </w:p>
        </w:tc>
        <w:tc>
          <w:tcPr>
            <w:tcW w:w="425" w:type="dxa"/>
            <w:shd w:val="clear" w:color="auto" w:fill="auto"/>
          </w:tcPr>
          <w:p w14:paraId="5EB3D029" w14:textId="77777777" w:rsidR="00670D5D" w:rsidRPr="008631F3" w:rsidRDefault="00670D5D" w:rsidP="00BE7B9A">
            <w:pPr>
              <w:spacing w:before="0"/>
              <w:contextualSpacing/>
              <w:rPr>
                <w:sz w:val="14"/>
              </w:rPr>
            </w:pPr>
          </w:p>
        </w:tc>
        <w:tc>
          <w:tcPr>
            <w:tcW w:w="425" w:type="dxa"/>
            <w:shd w:val="clear" w:color="auto" w:fill="auto"/>
          </w:tcPr>
          <w:p w14:paraId="3345A43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11BA8EDB"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3D07211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58DCF77" w14:textId="77777777" w:rsidR="00670D5D" w:rsidRPr="008631F3" w:rsidRDefault="00670D5D" w:rsidP="00BE7B9A">
            <w:pPr>
              <w:spacing w:before="0"/>
              <w:contextualSpacing/>
              <w:rPr>
                <w:sz w:val="14"/>
              </w:rPr>
            </w:pPr>
          </w:p>
        </w:tc>
        <w:tc>
          <w:tcPr>
            <w:tcW w:w="425" w:type="dxa"/>
            <w:shd w:val="clear" w:color="auto" w:fill="auto"/>
          </w:tcPr>
          <w:p w14:paraId="3C5CED16" w14:textId="77777777" w:rsidR="00670D5D" w:rsidRPr="008631F3" w:rsidRDefault="00670D5D" w:rsidP="00BE7B9A">
            <w:pPr>
              <w:spacing w:before="0"/>
              <w:contextualSpacing/>
              <w:rPr>
                <w:sz w:val="14"/>
              </w:rPr>
            </w:pPr>
          </w:p>
        </w:tc>
        <w:tc>
          <w:tcPr>
            <w:tcW w:w="346" w:type="dxa"/>
            <w:shd w:val="clear" w:color="auto" w:fill="auto"/>
          </w:tcPr>
          <w:p w14:paraId="54002B3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37FED3D" w14:textId="77777777" w:rsidTr="00BE7B9A">
        <w:tc>
          <w:tcPr>
            <w:tcW w:w="6204" w:type="dxa"/>
          </w:tcPr>
          <w:p w14:paraId="2643C3C3" w14:textId="77777777" w:rsidR="00670D5D" w:rsidRPr="007F7176" w:rsidRDefault="00670D5D" w:rsidP="00BE7B9A">
            <w:pPr>
              <w:spacing w:before="0"/>
              <w:contextualSpacing/>
              <w:rPr>
                <w:rFonts w:ascii="Arial Narrow" w:hAnsi="Arial Narrow"/>
              </w:rPr>
            </w:pPr>
            <w:r w:rsidRPr="007F7176">
              <w:rPr>
                <w:rFonts w:ascii="Arial Narrow" w:hAnsi="Arial Narrow"/>
                <w:sz w:val="20"/>
              </w:rPr>
              <w:lastRenderedPageBreak/>
              <w:t>Jurmala: Environment</w:t>
            </w:r>
            <w:r>
              <w:rPr>
                <w:rFonts w:ascii="Arial Narrow" w:hAnsi="Arial Narrow"/>
                <w:sz w:val="20"/>
              </w:rPr>
              <w:t xml:space="preserve"> accommodation for people with d</w:t>
            </w:r>
            <w:r w:rsidRPr="007F7176">
              <w:rPr>
                <w:rFonts w:ascii="Arial Narrow" w:hAnsi="Arial Narrow"/>
                <w:sz w:val="20"/>
              </w:rPr>
              <w:t>isabilities</w:t>
            </w:r>
          </w:p>
        </w:tc>
        <w:tc>
          <w:tcPr>
            <w:tcW w:w="425" w:type="dxa"/>
            <w:shd w:val="clear" w:color="auto" w:fill="auto"/>
          </w:tcPr>
          <w:p w14:paraId="10B9C8A4" w14:textId="77777777" w:rsidR="00670D5D" w:rsidRPr="008631F3" w:rsidRDefault="00670D5D" w:rsidP="00BE7B9A">
            <w:pPr>
              <w:spacing w:before="0"/>
              <w:contextualSpacing/>
              <w:rPr>
                <w:sz w:val="14"/>
              </w:rPr>
            </w:pPr>
          </w:p>
        </w:tc>
        <w:tc>
          <w:tcPr>
            <w:tcW w:w="425" w:type="dxa"/>
            <w:shd w:val="clear" w:color="auto" w:fill="auto"/>
          </w:tcPr>
          <w:p w14:paraId="4252E2EA" w14:textId="77777777" w:rsidR="00670D5D" w:rsidRPr="008631F3" w:rsidRDefault="00670D5D" w:rsidP="00BE7B9A">
            <w:pPr>
              <w:spacing w:before="0"/>
              <w:contextualSpacing/>
              <w:rPr>
                <w:sz w:val="14"/>
              </w:rPr>
            </w:pPr>
          </w:p>
        </w:tc>
        <w:tc>
          <w:tcPr>
            <w:tcW w:w="425" w:type="dxa"/>
            <w:shd w:val="clear" w:color="auto" w:fill="auto"/>
          </w:tcPr>
          <w:p w14:paraId="00D812B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7C529293" w14:textId="77777777" w:rsidR="00670D5D" w:rsidRPr="008631F3" w:rsidRDefault="00670D5D" w:rsidP="00BE7B9A">
            <w:pPr>
              <w:spacing w:before="0"/>
              <w:contextualSpacing/>
              <w:rPr>
                <w:sz w:val="14"/>
              </w:rPr>
            </w:pPr>
          </w:p>
        </w:tc>
        <w:tc>
          <w:tcPr>
            <w:tcW w:w="425" w:type="dxa"/>
            <w:shd w:val="clear" w:color="auto" w:fill="auto"/>
          </w:tcPr>
          <w:p w14:paraId="06CE1608"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2B2FDCE4" w14:textId="77777777" w:rsidR="00670D5D" w:rsidRPr="008631F3" w:rsidRDefault="00670D5D" w:rsidP="00BE7B9A">
            <w:pPr>
              <w:spacing w:before="0"/>
              <w:contextualSpacing/>
              <w:rPr>
                <w:sz w:val="14"/>
              </w:rPr>
            </w:pPr>
          </w:p>
        </w:tc>
        <w:tc>
          <w:tcPr>
            <w:tcW w:w="425" w:type="dxa"/>
            <w:shd w:val="clear" w:color="auto" w:fill="auto"/>
          </w:tcPr>
          <w:p w14:paraId="6639E234" w14:textId="77777777" w:rsidR="00670D5D" w:rsidRPr="008631F3" w:rsidRDefault="00670D5D" w:rsidP="00BE7B9A">
            <w:pPr>
              <w:spacing w:before="0"/>
              <w:contextualSpacing/>
              <w:rPr>
                <w:sz w:val="14"/>
              </w:rPr>
            </w:pPr>
          </w:p>
        </w:tc>
        <w:tc>
          <w:tcPr>
            <w:tcW w:w="346" w:type="dxa"/>
            <w:shd w:val="clear" w:color="auto" w:fill="auto"/>
          </w:tcPr>
          <w:p w14:paraId="55A7DAC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4A99C1C5" w14:textId="77777777" w:rsidTr="00BE7B9A">
        <w:tc>
          <w:tcPr>
            <w:tcW w:w="6204" w:type="dxa"/>
          </w:tcPr>
          <w:p w14:paraId="7DBD0FCD" w14:textId="77777777" w:rsidR="00670D5D" w:rsidRPr="007F7176" w:rsidRDefault="00670D5D" w:rsidP="00BE7B9A">
            <w:pPr>
              <w:spacing w:before="0"/>
              <w:contextualSpacing/>
              <w:rPr>
                <w:rFonts w:ascii="Arial Narrow" w:hAnsi="Arial Narrow"/>
              </w:rPr>
            </w:pPr>
            <w:r>
              <w:rPr>
                <w:rFonts w:ascii="Arial Narrow" w:hAnsi="Arial Narrow"/>
                <w:sz w:val="20"/>
              </w:rPr>
              <w:t>Jurmala: Group house (apartment) e</w:t>
            </w:r>
            <w:r w:rsidRPr="007F7176">
              <w:rPr>
                <w:rFonts w:ascii="Arial Narrow" w:hAnsi="Arial Narrow"/>
                <w:sz w:val="20"/>
              </w:rPr>
              <w:t xml:space="preserve">stablishment </w:t>
            </w:r>
            <w:r>
              <w:rPr>
                <w:rFonts w:ascii="Arial Narrow" w:hAnsi="Arial Narrow"/>
                <w:sz w:val="20"/>
              </w:rPr>
              <w:t>and provision</w:t>
            </w:r>
          </w:p>
        </w:tc>
        <w:tc>
          <w:tcPr>
            <w:tcW w:w="425" w:type="dxa"/>
            <w:shd w:val="clear" w:color="auto" w:fill="auto"/>
          </w:tcPr>
          <w:p w14:paraId="59143916" w14:textId="77777777" w:rsidR="00670D5D" w:rsidRPr="008631F3" w:rsidRDefault="00670D5D" w:rsidP="00BE7B9A">
            <w:pPr>
              <w:spacing w:before="0"/>
              <w:contextualSpacing/>
              <w:rPr>
                <w:sz w:val="14"/>
              </w:rPr>
            </w:pPr>
          </w:p>
        </w:tc>
        <w:tc>
          <w:tcPr>
            <w:tcW w:w="425" w:type="dxa"/>
            <w:shd w:val="clear" w:color="auto" w:fill="auto"/>
          </w:tcPr>
          <w:p w14:paraId="77DEE684" w14:textId="77777777" w:rsidR="00670D5D" w:rsidRPr="008631F3" w:rsidRDefault="00670D5D" w:rsidP="00BE7B9A">
            <w:pPr>
              <w:spacing w:before="0"/>
              <w:contextualSpacing/>
              <w:rPr>
                <w:sz w:val="14"/>
              </w:rPr>
            </w:pPr>
          </w:p>
        </w:tc>
        <w:tc>
          <w:tcPr>
            <w:tcW w:w="425" w:type="dxa"/>
            <w:shd w:val="clear" w:color="auto" w:fill="auto"/>
          </w:tcPr>
          <w:p w14:paraId="3D3E5AE0" w14:textId="77777777" w:rsidR="00670D5D" w:rsidRPr="008631F3" w:rsidRDefault="00670D5D" w:rsidP="00BE7B9A">
            <w:pPr>
              <w:spacing w:before="0"/>
              <w:contextualSpacing/>
              <w:rPr>
                <w:sz w:val="14"/>
              </w:rPr>
            </w:pPr>
          </w:p>
        </w:tc>
        <w:tc>
          <w:tcPr>
            <w:tcW w:w="426" w:type="dxa"/>
            <w:shd w:val="clear" w:color="auto" w:fill="auto"/>
          </w:tcPr>
          <w:p w14:paraId="1C312635" w14:textId="77777777" w:rsidR="00670D5D" w:rsidRPr="008631F3" w:rsidRDefault="00670D5D" w:rsidP="00BE7B9A">
            <w:pPr>
              <w:spacing w:before="0"/>
              <w:contextualSpacing/>
              <w:rPr>
                <w:sz w:val="14"/>
              </w:rPr>
            </w:pPr>
          </w:p>
        </w:tc>
        <w:tc>
          <w:tcPr>
            <w:tcW w:w="425" w:type="dxa"/>
            <w:shd w:val="clear" w:color="auto" w:fill="auto"/>
          </w:tcPr>
          <w:p w14:paraId="24938923" w14:textId="77777777" w:rsidR="00670D5D" w:rsidRPr="008631F3" w:rsidRDefault="00670D5D" w:rsidP="00BE7B9A">
            <w:pPr>
              <w:spacing w:before="0"/>
              <w:contextualSpacing/>
              <w:rPr>
                <w:sz w:val="14"/>
              </w:rPr>
            </w:pPr>
          </w:p>
        </w:tc>
        <w:tc>
          <w:tcPr>
            <w:tcW w:w="425" w:type="dxa"/>
            <w:shd w:val="clear" w:color="auto" w:fill="auto"/>
          </w:tcPr>
          <w:p w14:paraId="4B00BAF0" w14:textId="77777777" w:rsidR="00670D5D" w:rsidRPr="008631F3" w:rsidRDefault="00670D5D" w:rsidP="00BE7B9A">
            <w:pPr>
              <w:spacing w:before="0"/>
              <w:contextualSpacing/>
              <w:rPr>
                <w:sz w:val="14"/>
              </w:rPr>
            </w:pPr>
          </w:p>
        </w:tc>
        <w:tc>
          <w:tcPr>
            <w:tcW w:w="425" w:type="dxa"/>
            <w:shd w:val="clear" w:color="auto" w:fill="auto"/>
          </w:tcPr>
          <w:p w14:paraId="76105E0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6CF33DE1"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4CC87A9B" w14:textId="77777777" w:rsidTr="00BE7B9A">
        <w:tc>
          <w:tcPr>
            <w:tcW w:w="6204" w:type="dxa"/>
          </w:tcPr>
          <w:p w14:paraId="07AB851A"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Kirikkale Bulvar Park project</w:t>
            </w:r>
          </w:p>
        </w:tc>
        <w:tc>
          <w:tcPr>
            <w:tcW w:w="425" w:type="dxa"/>
            <w:shd w:val="clear" w:color="auto" w:fill="auto"/>
          </w:tcPr>
          <w:p w14:paraId="5A1DE47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7D1FDD9" w14:textId="77777777" w:rsidR="00670D5D" w:rsidRPr="008631F3" w:rsidRDefault="00670D5D" w:rsidP="00BE7B9A">
            <w:pPr>
              <w:spacing w:before="0"/>
              <w:contextualSpacing/>
              <w:rPr>
                <w:sz w:val="14"/>
              </w:rPr>
            </w:pPr>
          </w:p>
        </w:tc>
        <w:tc>
          <w:tcPr>
            <w:tcW w:w="425" w:type="dxa"/>
            <w:shd w:val="clear" w:color="auto" w:fill="auto"/>
          </w:tcPr>
          <w:p w14:paraId="5E044127" w14:textId="77777777" w:rsidR="00670D5D" w:rsidRPr="008631F3" w:rsidRDefault="00670D5D" w:rsidP="00BE7B9A">
            <w:pPr>
              <w:spacing w:before="0"/>
              <w:contextualSpacing/>
              <w:rPr>
                <w:sz w:val="14"/>
              </w:rPr>
            </w:pPr>
          </w:p>
        </w:tc>
        <w:tc>
          <w:tcPr>
            <w:tcW w:w="426" w:type="dxa"/>
            <w:shd w:val="clear" w:color="auto" w:fill="auto"/>
          </w:tcPr>
          <w:p w14:paraId="64444E68" w14:textId="77777777" w:rsidR="00670D5D" w:rsidRPr="008631F3" w:rsidRDefault="00670D5D" w:rsidP="00BE7B9A">
            <w:pPr>
              <w:spacing w:before="0"/>
              <w:contextualSpacing/>
              <w:rPr>
                <w:sz w:val="14"/>
              </w:rPr>
            </w:pPr>
          </w:p>
        </w:tc>
        <w:tc>
          <w:tcPr>
            <w:tcW w:w="425" w:type="dxa"/>
            <w:shd w:val="clear" w:color="auto" w:fill="auto"/>
          </w:tcPr>
          <w:p w14:paraId="2B80D26F"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0815C053" w14:textId="77777777" w:rsidR="00670D5D" w:rsidRPr="008631F3" w:rsidRDefault="00670D5D" w:rsidP="00BE7B9A">
            <w:pPr>
              <w:spacing w:before="0"/>
              <w:contextualSpacing/>
              <w:rPr>
                <w:sz w:val="14"/>
              </w:rPr>
            </w:pPr>
          </w:p>
        </w:tc>
        <w:tc>
          <w:tcPr>
            <w:tcW w:w="425" w:type="dxa"/>
            <w:shd w:val="clear" w:color="auto" w:fill="auto"/>
          </w:tcPr>
          <w:p w14:paraId="457FD504" w14:textId="77777777" w:rsidR="00670D5D" w:rsidRPr="008631F3" w:rsidRDefault="00670D5D" w:rsidP="00BE7B9A">
            <w:pPr>
              <w:spacing w:before="0"/>
              <w:contextualSpacing/>
              <w:rPr>
                <w:sz w:val="14"/>
              </w:rPr>
            </w:pPr>
          </w:p>
        </w:tc>
        <w:tc>
          <w:tcPr>
            <w:tcW w:w="346" w:type="dxa"/>
            <w:shd w:val="clear" w:color="auto" w:fill="auto"/>
          </w:tcPr>
          <w:p w14:paraId="541BE261" w14:textId="77777777" w:rsidR="00670D5D" w:rsidRPr="008631F3" w:rsidRDefault="00670D5D" w:rsidP="00BE7B9A">
            <w:pPr>
              <w:spacing w:before="0"/>
              <w:contextualSpacing/>
              <w:rPr>
                <w:sz w:val="14"/>
              </w:rPr>
            </w:pPr>
          </w:p>
        </w:tc>
      </w:tr>
      <w:tr w:rsidR="00670D5D" w14:paraId="2BDA1AD7" w14:textId="77777777" w:rsidTr="00BE7B9A">
        <w:tc>
          <w:tcPr>
            <w:tcW w:w="6204" w:type="dxa"/>
          </w:tcPr>
          <w:p w14:paraId="42145E35"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Kırıkkale waste water treatment plant</w:t>
            </w:r>
          </w:p>
        </w:tc>
        <w:tc>
          <w:tcPr>
            <w:tcW w:w="425" w:type="dxa"/>
            <w:shd w:val="clear" w:color="auto" w:fill="auto"/>
          </w:tcPr>
          <w:p w14:paraId="226EDF3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1274F64D"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2C19B4DA" w14:textId="77777777" w:rsidR="00670D5D" w:rsidRPr="008631F3" w:rsidRDefault="00670D5D" w:rsidP="00BE7B9A">
            <w:pPr>
              <w:spacing w:before="0"/>
              <w:contextualSpacing/>
              <w:rPr>
                <w:sz w:val="14"/>
              </w:rPr>
            </w:pPr>
          </w:p>
        </w:tc>
        <w:tc>
          <w:tcPr>
            <w:tcW w:w="426" w:type="dxa"/>
            <w:shd w:val="clear" w:color="auto" w:fill="auto"/>
          </w:tcPr>
          <w:p w14:paraId="713BD09B" w14:textId="77777777" w:rsidR="00670D5D" w:rsidRPr="008631F3" w:rsidRDefault="00670D5D" w:rsidP="00BE7B9A">
            <w:pPr>
              <w:spacing w:before="0"/>
              <w:contextualSpacing/>
              <w:rPr>
                <w:sz w:val="14"/>
              </w:rPr>
            </w:pPr>
          </w:p>
        </w:tc>
        <w:tc>
          <w:tcPr>
            <w:tcW w:w="425" w:type="dxa"/>
            <w:shd w:val="clear" w:color="auto" w:fill="auto"/>
          </w:tcPr>
          <w:p w14:paraId="1EBEBA1B" w14:textId="77777777" w:rsidR="00670D5D" w:rsidRPr="008631F3" w:rsidRDefault="00670D5D" w:rsidP="00BE7B9A">
            <w:pPr>
              <w:spacing w:before="0"/>
              <w:contextualSpacing/>
              <w:rPr>
                <w:sz w:val="14"/>
              </w:rPr>
            </w:pPr>
          </w:p>
        </w:tc>
        <w:tc>
          <w:tcPr>
            <w:tcW w:w="425" w:type="dxa"/>
            <w:shd w:val="clear" w:color="auto" w:fill="auto"/>
          </w:tcPr>
          <w:p w14:paraId="15F65196" w14:textId="77777777" w:rsidR="00670D5D" w:rsidRPr="008631F3" w:rsidRDefault="00670D5D" w:rsidP="00BE7B9A">
            <w:pPr>
              <w:spacing w:before="0"/>
              <w:contextualSpacing/>
              <w:rPr>
                <w:sz w:val="14"/>
              </w:rPr>
            </w:pPr>
          </w:p>
        </w:tc>
        <w:tc>
          <w:tcPr>
            <w:tcW w:w="425" w:type="dxa"/>
            <w:shd w:val="clear" w:color="auto" w:fill="auto"/>
          </w:tcPr>
          <w:p w14:paraId="25A4AEAD" w14:textId="77777777" w:rsidR="00670D5D" w:rsidRPr="008631F3" w:rsidRDefault="00670D5D" w:rsidP="00BE7B9A">
            <w:pPr>
              <w:spacing w:before="0"/>
              <w:contextualSpacing/>
              <w:rPr>
                <w:sz w:val="14"/>
              </w:rPr>
            </w:pPr>
          </w:p>
        </w:tc>
        <w:tc>
          <w:tcPr>
            <w:tcW w:w="346" w:type="dxa"/>
            <w:shd w:val="clear" w:color="auto" w:fill="auto"/>
          </w:tcPr>
          <w:p w14:paraId="39CDEBC1" w14:textId="77777777" w:rsidR="00670D5D" w:rsidRPr="008631F3" w:rsidRDefault="00670D5D" w:rsidP="00BE7B9A">
            <w:pPr>
              <w:spacing w:before="0"/>
              <w:contextualSpacing/>
              <w:rPr>
                <w:sz w:val="14"/>
              </w:rPr>
            </w:pPr>
          </w:p>
        </w:tc>
      </w:tr>
      <w:tr w:rsidR="00670D5D" w14:paraId="55F796E2" w14:textId="77777777" w:rsidTr="00BE7B9A">
        <w:tc>
          <w:tcPr>
            <w:tcW w:w="6204" w:type="dxa"/>
          </w:tcPr>
          <w:p w14:paraId="694467C5"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Klaipedia: Health c</w:t>
            </w:r>
            <w:r>
              <w:rPr>
                <w:rFonts w:ascii="Arial Narrow" w:hAnsi="Arial Narrow"/>
                <w:sz w:val="20"/>
              </w:rPr>
              <w:t>ity priorities in all politics</w:t>
            </w:r>
          </w:p>
        </w:tc>
        <w:tc>
          <w:tcPr>
            <w:tcW w:w="425" w:type="dxa"/>
            <w:shd w:val="clear" w:color="auto" w:fill="auto"/>
          </w:tcPr>
          <w:p w14:paraId="004DDD37" w14:textId="77777777" w:rsidR="00670D5D" w:rsidRPr="008631F3" w:rsidRDefault="00670D5D" w:rsidP="00BE7B9A">
            <w:pPr>
              <w:spacing w:before="0"/>
              <w:contextualSpacing/>
              <w:rPr>
                <w:sz w:val="14"/>
              </w:rPr>
            </w:pPr>
          </w:p>
        </w:tc>
        <w:tc>
          <w:tcPr>
            <w:tcW w:w="425" w:type="dxa"/>
            <w:shd w:val="clear" w:color="auto" w:fill="auto"/>
          </w:tcPr>
          <w:p w14:paraId="462C48FE" w14:textId="77777777" w:rsidR="00670D5D" w:rsidRPr="008631F3" w:rsidRDefault="00670D5D" w:rsidP="00BE7B9A">
            <w:pPr>
              <w:spacing w:before="0"/>
              <w:contextualSpacing/>
              <w:rPr>
                <w:sz w:val="14"/>
              </w:rPr>
            </w:pPr>
          </w:p>
        </w:tc>
        <w:tc>
          <w:tcPr>
            <w:tcW w:w="425" w:type="dxa"/>
            <w:shd w:val="clear" w:color="auto" w:fill="auto"/>
          </w:tcPr>
          <w:p w14:paraId="2BF91317"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0D5E20E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F217664" w14:textId="77777777" w:rsidR="00670D5D" w:rsidRPr="008631F3" w:rsidRDefault="00670D5D" w:rsidP="00BE7B9A">
            <w:pPr>
              <w:spacing w:before="0"/>
              <w:contextualSpacing/>
              <w:rPr>
                <w:sz w:val="14"/>
              </w:rPr>
            </w:pPr>
          </w:p>
        </w:tc>
        <w:tc>
          <w:tcPr>
            <w:tcW w:w="425" w:type="dxa"/>
            <w:shd w:val="clear" w:color="auto" w:fill="auto"/>
          </w:tcPr>
          <w:p w14:paraId="71C7BBCF" w14:textId="77777777" w:rsidR="00670D5D" w:rsidRPr="008631F3" w:rsidRDefault="00670D5D" w:rsidP="00BE7B9A">
            <w:pPr>
              <w:spacing w:before="0"/>
              <w:contextualSpacing/>
              <w:rPr>
                <w:sz w:val="14"/>
              </w:rPr>
            </w:pPr>
          </w:p>
        </w:tc>
        <w:tc>
          <w:tcPr>
            <w:tcW w:w="425" w:type="dxa"/>
            <w:shd w:val="clear" w:color="auto" w:fill="auto"/>
          </w:tcPr>
          <w:p w14:paraId="167CDA2E" w14:textId="77777777" w:rsidR="00670D5D" w:rsidRPr="008631F3" w:rsidRDefault="00670D5D" w:rsidP="00BE7B9A">
            <w:pPr>
              <w:spacing w:before="0"/>
              <w:contextualSpacing/>
              <w:rPr>
                <w:sz w:val="14"/>
              </w:rPr>
            </w:pPr>
          </w:p>
        </w:tc>
        <w:tc>
          <w:tcPr>
            <w:tcW w:w="346" w:type="dxa"/>
            <w:shd w:val="clear" w:color="auto" w:fill="auto"/>
          </w:tcPr>
          <w:p w14:paraId="4ECAD26E" w14:textId="77777777" w:rsidR="00670D5D" w:rsidRPr="008631F3" w:rsidRDefault="00670D5D" w:rsidP="00BE7B9A">
            <w:pPr>
              <w:spacing w:before="0"/>
              <w:contextualSpacing/>
              <w:rPr>
                <w:sz w:val="14"/>
              </w:rPr>
            </w:pPr>
          </w:p>
        </w:tc>
      </w:tr>
      <w:tr w:rsidR="00670D5D" w14:paraId="42EAB857" w14:textId="77777777" w:rsidTr="00BE7B9A">
        <w:tc>
          <w:tcPr>
            <w:tcW w:w="6204" w:type="dxa"/>
          </w:tcPr>
          <w:p w14:paraId="16643C8A"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Kuopio: </w:t>
            </w:r>
            <w:r>
              <w:rPr>
                <w:rFonts w:ascii="Arial Narrow" w:hAnsi="Arial Narrow"/>
                <w:sz w:val="20"/>
              </w:rPr>
              <w:t>Strategy of three f</w:t>
            </w:r>
            <w:r w:rsidRPr="007F7176">
              <w:rPr>
                <w:rFonts w:ascii="Arial Narrow" w:hAnsi="Arial Narrow"/>
                <w:sz w:val="20"/>
              </w:rPr>
              <w:t xml:space="preserve">abrics: </w:t>
            </w:r>
            <w:r>
              <w:rPr>
                <w:rFonts w:ascii="Arial Narrow" w:hAnsi="Arial Narrow"/>
                <w:sz w:val="20"/>
              </w:rPr>
              <w:t xml:space="preserve">Walking city </w:t>
            </w:r>
            <w:r w:rsidRPr="007F7176">
              <w:rPr>
                <w:rFonts w:ascii="Arial Narrow" w:hAnsi="Arial Narrow"/>
                <w:sz w:val="20"/>
              </w:rPr>
              <w:t xml:space="preserve">and </w:t>
            </w:r>
            <w:r>
              <w:rPr>
                <w:rFonts w:ascii="Arial Narrow" w:hAnsi="Arial Narrow"/>
                <w:sz w:val="20"/>
              </w:rPr>
              <w:t>residential urban f</w:t>
            </w:r>
            <w:r w:rsidRPr="007F7176">
              <w:rPr>
                <w:rFonts w:ascii="Arial Narrow" w:hAnsi="Arial Narrow"/>
                <w:sz w:val="20"/>
              </w:rPr>
              <w:t>ingers</w:t>
            </w:r>
          </w:p>
        </w:tc>
        <w:tc>
          <w:tcPr>
            <w:tcW w:w="425" w:type="dxa"/>
            <w:shd w:val="clear" w:color="auto" w:fill="auto"/>
          </w:tcPr>
          <w:p w14:paraId="1E7324D8" w14:textId="77777777" w:rsidR="00670D5D" w:rsidRPr="008631F3" w:rsidRDefault="00670D5D" w:rsidP="00BE7B9A">
            <w:pPr>
              <w:spacing w:before="0"/>
              <w:contextualSpacing/>
              <w:rPr>
                <w:sz w:val="14"/>
              </w:rPr>
            </w:pPr>
          </w:p>
        </w:tc>
        <w:tc>
          <w:tcPr>
            <w:tcW w:w="425" w:type="dxa"/>
            <w:shd w:val="clear" w:color="auto" w:fill="auto"/>
          </w:tcPr>
          <w:p w14:paraId="42593A7A" w14:textId="77777777" w:rsidR="00670D5D" w:rsidRPr="008631F3" w:rsidRDefault="00670D5D" w:rsidP="00BE7B9A">
            <w:pPr>
              <w:spacing w:before="0"/>
              <w:contextualSpacing/>
              <w:rPr>
                <w:sz w:val="14"/>
              </w:rPr>
            </w:pPr>
          </w:p>
        </w:tc>
        <w:tc>
          <w:tcPr>
            <w:tcW w:w="425" w:type="dxa"/>
            <w:shd w:val="clear" w:color="auto" w:fill="auto"/>
          </w:tcPr>
          <w:p w14:paraId="74252326" w14:textId="77777777" w:rsidR="00670D5D" w:rsidRPr="008631F3" w:rsidRDefault="00670D5D" w:rsidP="00BE7B9A">
            <w:pPr>
              <w:spacing w:before="0"/>
              <w:contextualSpacing/>
              <w:rPr>
                <w:sz w:val="14"/>
              </w:rPr>
            </w:pPr>
          </w:p>
        </w:tc>
        <w:tc>
          <w:tcPr>
            <w:tcW w:w="426" w:type="dxa"/>
            <w:shd w:val="clear" w:color="auto" w:fill="auto"/>
          </w:tcPr>
          <w:p w14:paraId="4FC257EC"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6DB3E0F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28CA0A3F" w14:textId="77777777" w:rsidR="00670D5D" w:rsidRPr="008631F3" w:rsidRDefault="00670D5D" w:rsidP="00BE7B9A">
            <w:pPr>
              <w:spacing w:before="0"/>
              <w:contextualSpacing/>
              <w:rPr>
                <w:sz w:val="14"/>
              </w:rPr>
            </w:pPr>
          </w:p>
        </w:tc>
        <w:tc>
          <w:tcPr>
            <w:tcW w:w="425" w:type="dxa"/>
            <w:shd w:val="clear" w:color="auto" w:fill="auto"/>
          </w:tcPr>
          <w:p w14:paraId="69F7D47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639E1724" w14:textId="77777777" w:rsidR="00670D5D" w:rsidRPr="008631F3" w:rsidRDefault="00670D5D" w:rsidP="00BE7B9A">
            <w:pPr>
              <w:spacing w:before="0"/>
              <w:contextualSpacing/>
              <w:rPr>
                <w:sz w:val="14"/>
              </w:rPr>
            </w:pPr>
          </w:p>
        </w:tc>
      </w:tr>
      <w:tr w:rsidR="00670D5D" w14:paraId="0AEDA5B8" w14:textId="77777777" w:rsidTr="00BE7B9A">
        <w:tc>
          <w:tcPr>
            <w:tcW w:w="6204" w:type="dxa"/>
          </w:tcPr>
          <w:p w14:paraId="41AEA989"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Kuopio: Action-oriented model of Community Centres as a welfare user interface</w:t>
            </w:r>
          </w:p>
        </w:tc>
        <w:tc>
          <w:tcPr>
            <w:tcW w:w="425" w:type="dxa"/>
            <w:shd w:val="clear" w:color="auto" w:fill="auto"/>
          </w:tcPr>
          <w:p w14:paraId="64AAD4FE" w14:textId="77777777" w:rsidR="00670D5D" w:rsidRPr="008631F3" w:rsidRDefault="00670D5D" w:rsidP="00BE7B9A">
            <w:pPr>
              <w:spacing w:before="0"/>
              <w:contextualSpacing/>
              <w:rPr>
                <w:sz w:val="14"/>
              </w:rPr>
            </w:pPr>
          </w:p>
        </w:tc>
        <w:tc>
          <w:tcPr>
            <w:tcW w:w="425" w:type="dxa"/>
            <w:shd w:val="clear" w:color="auto" w:fill="auto"/>
          </w:tcPr>
          <w:p w14:paraId="08BA0784" w14:textId="77777777" w:rsidR="00670D5D" w:rsidRPr="008631F3" w:rsidRDefault="00670D5D" w:rsidP="00BE7B9A">
            <w:pPr>
              <w:spacing w:before="0"/>
              <w:contextualSpacing/>
              <w:rPr>
                <w:sz w:val="14"/>
              </w:rPr>
            </w:pPr>
          </w:p>
        </w:tc>
        <w:tc>
          <w:tcPr>
            <w:tcW w:w="425" w:type="dxa"/>
            <w:shd w:val="clear" w:color="auto" w:fill="auto"/>
          </w:tcPr>
          <w:p w14:paraId="63BF145D" w14:textId="77777777" w:rsidR="00670D5D" w:rsidRPr="008631F3" w:rsidRDefault="00670D5D" w:rsidP="00BE7B9A">
            <w:pPr>
              <w:spacing w:before="0"/>
              <w:contextualSpacing/>
              <w:rPr>
                <w:sz w:val="14"/>
              </w:rPr>
            </w:pPr>
          </w:p>
        </w:tc>
        <w:tc>
          <w:tcPr>
            <w:tcW w:w="426" w:type="dxa"/>
            <w:shd w:val="clear" w:color="auto" w:fill="auto"/>
          </w:tcPr>
          <w:p w14:paraId="347D2394" w14:textId="77777777" w:rsidR="00670D5D" w:rsidRPr="008631F3" w:rsidRDefault="00670D5D" w:rsidP="00BE7B9A">
            <w:pPr>
              <w:spacing w:before="0"/>
              <w:contextualSpacing/>
              <w:rPr>
                <w:sz w:val="14"/>
              </w:rPr>
            </w:pPr>
          </w:p>
        </w:tc>
        <w:tc>
          <w:tcPr>
            <w:tcW w:w="425" w:type="dxa"/>
            <w:shd w:val="clear" w:color="auto" w:fill="auto"/>
          </w:tcPr>
          <w:p w14:paraId="3FCABEE8" w14:textId="77777777" w:rsidR="00670D5D" w:rsidRPr="008631F3" w:rsidRDefault="00670D5D" w:rsidP="00BE7B9A">
            <w:pPr>
              <w:spacing w:before="0"/>
              <w:contextualSpacing/>
              <w:rPr>
                <w:sz w:val="14"/>
              </w:rPr>
            </w:pPr>
          </w:p>
        </w:tc>
        <w:tc>
          <w:tcPr>
            <w:tcW w:w="425" w:type="dxa"/>
            <w:shd w:val="clear" w:color="auto" w:fill="auto"/>
          </w:tcPr>
          <w:p w14:paraId="600A9176" w14:textId="77777777" w:rsidR="00670D5D" w:rsidRPr="008631F3" w:rsidRDefault="00670D5D" w:rsidP="00BE7B9A">
            <w:pPr>
              <w:spacing w:before="0"/>
              <w:contextualSpacing/>
              <w:rPr>
                <w:sz w:val="14"/>
              </w:rPr>
            </w:pPr>
          </w:p>
        </w:tc>
        <w:tc>
          <w:tcPr>
            <w:tcW w:w="425" w:type="dxa"/>
            <w:shd w:val="clear" w:color="auto" w:fill="auto"/>
          </w:tcPr>
          <w:p w14:paraId="107B4B24" w14:textId="77777777" w:rsidR="00670D5D" w:rsidRPr="008631F3" w:rsidRDefault="00670D5D" w:rsidP="00BE7B9A">
            <w:pPr>
              <w:spacing w:before="0"/>
              <w:contextualSpacing/>
              <w:rPr>
                <w:sz w:val="14"/>
              </w:rPr>
            </w:pPr>
          </w:p>
        </w:tc>
        <w:tc>
          <w:tcPr>
            <w:tcW w:w="346" w:type="dxa"/>
            <w:shd w:val="clear" w:color="auto" w:fill="auto"/>
          </w:tcPr>
          <w:p w14:paraId="64FE4D70"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5E27665A" w14:textId="77777777" w:rsidTr="00BE7B9A">
        <w:tc>
          <w:tcPr>
            <w:tcW w:w="6204" w:type="dxa"/>
          </w:tcPr>
          <w:p w14:paraId="59FB4A20"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Kuopio: Be Active Throughout your Life (OLE)</w:t>
            </w:r>
          </w:p>
        </w:tc>
        <w:tc>
          <w:tcPr>
            <w:tcW w:w="425" w:type="dxa"/>
            <w:shd w:val="clear" w:color="auto" w:fill="auto"/>
          </w:tcPr>
          <w:p w14:paraId="18579601" w14:textId="77777777" w:rsidR="00670D5D" w:rsidRPr="008631F3" w:rsidRDefault="00670D5D" w:rsidP="00BE7B9A">
            <w:pPr>
              <w:spacing w:before="0"/>
              <w:contextualSpacing/>
              <w:rPr>
                <w:sz w:val="14"/>
              </w:rPr>
            </w:pPr>
          </w:p>
        </w:tc>
        <w:tc>
          <w:tcPr>
            <w:tcW w:w="425" w:type="dxa"/>
            <w:shd w:val="clear" w:color="auto" w:fill="auto"/>
          </w:tcPr>
          <w:p w14:paraId="732258CF" w14:textId="77777777" w:rsidR="00670D5D" w:rsidRPr="008631F3" w:rsidRDefault="00670D5D" w:rsidP="00BE7B9A">
            <w:pPr>
              <w:spacing w:before="0"/>
              <w:contextualSpacing/>
              <w:rPr>
                <w:sz w:val="14"/>
              </w:rPr>
            </w:pPr>
          </w:p>
        </w:tc>
        <w:tc>
          <w:tcPr>
            <w:tcW w:w="425" w:type="dxa"/>
            <w:shd w:val="clear" w:color="auto" w:fill="auto"/>
          </w:tcPr>
          <w:p w14:paraId="07B6031A" w14:textId="77777777" w:rsidR="00670D5D" w:rsidRPr="008631F3" w:rsidRDefault="00670D5D" w:rsidP="00BE7B9A">
            <w:pPr>
              <w:spacing w:before="0"/>
              <w:contextualSpacing/>
              <w:rPr>
                <w:sz w:val="14"/>
              </w:rPr>
            </w:pPr>
          </w:p>
        </w:tc>
        <w:tc>
          <w:tcPr>
            <w:tcW w:w="426" w:type="dxa"/>
            <w:shd w:val="clear" w:color="auto" w:fill="auto"/>
          </w:tcPr>
          <w:p w14:paraId="6CA1A055"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0F90DD4F" w14:textId="77777777" w:rsidR="00670D5D" w:rsidRPr="008631F3" w:rsidRDefault="00670D5D" w:rsidP="00BE7B9A">
            <w:pPr>
              <w:spacing w:before="0"/>
              <w:contextualSpacing/>
              <w:rPr>
                <w:sz w:val="14"/>
              </w:rPr>
            </w:pPr>
          </w:p>
        </w:tc>
        <w:tc>
          <w:tcPr>
            <w:tcW w:w="425" w:type="dxa"/>
            <w:shd w:val="clear" w:color="auto" w:fill="auto"/>
          </w:tcPr>
          <w:p w14:paraId="4386E010" w14:textId="77777777" w:rsidR="00670D5D" w:rsidRPr="008631F3" w:rsidRDefault="00670D5D" w:rsidP="00BE7B9A">
            <w:pPr>
              <w:spacing w:before="0"/>
              <w:contextualSpacing/>
              <w:rPr>
                <w:sz w:val="14"/>
              </w:rPr>
            </w:pPr>
          </w:p>
        </w:tc>
        <w:tc>
          <w:tcPr>
            <w:tcW w:w="425" w:type="dxa"/>
            <w:shd w:val="clear" w:color="auto" w:fill="auto"/>
          </w:tcPr>
          <w:p w14:paraId="284EA0C7" w14:textId="77777777" w:rsidR="00670D5D" w:rsidRPr="008631F3" w:rsidRDefault="00670D5D" w:rsidP="00BE7B9A">
            <w:pPr>
              <w:spacing w:before="0"/>
              <w:contextualSpacing/>
              <w:rPr>
                <w:sz w:val="14"/>
              </w:rPr>
            </w:pPr>
          </w:p>
        </w:tc>
        <w:tc>
          <w:tcPr>
            <w:tcW w:w="346" w:type="dxa"/>
            <w:shd w:val="clear" w:color="auto" w:fill="auto"/>
          </w:tcPr>
          <w:p w14:paraId="6B7AB96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EFA70F9" w14:textId="77777777" w:rsidTr="00BE7B9A">
        <w:tc>
          <w:tcPr>
            <w:tcW w:w="6204" w:type="dxa"/>
          </w:tcPr>
          <w:p w14:paraId="288E84E8"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Ljub</w:t>
            </w:r>
            <w:r>
              <w:rPr>
                <w:rFonts w:ascii="Arial Narrow" w:hAnsi="Arial Narrow"/>
                <w:sz w:val="20"/>
              </w:rPr>
              <w:t>ljana Development of home care s</w:t>
            </w:r>
            <w:r w:rsidRPr="007F7176">
              <w:rPr>
                <w:rFonts w:ascii="Arial Narrow" w:hAnsi="Arial Narrow"/>
                <w:sz w:val="20"/>
              </w:rPr>
              <w:t>er</w:t>
            </w:r>
            <w:r>
              <w:rPr>
                <w:rFonts w:ascii="Arial Narrow" w:hAnsi="Arial Narrow"/>
                <w:sz w:val="20"/>
              </w:rPr>
              <w:t>vices for s</w:t>
            </w:r>
            <w:r w:rsidRPr="007F7176">
              <w:rPr>
                <w:rFonts w:ascii="Arial Narrow" w:hAnsi="Arial Narrow"/>
                <w:sz w:val="20"/>
              </w:rPr>
              <w:t xml:space="preserve">eniors </w:t>
            </w:r>
          </w:p>
        </w:tc>
        <w:tc>
          <w:tcPr>
            <w:tcW w:w="425" w:type="dxa"/>
            <w:shd w:val="clear" w:color="auto" w:fill="auto"/>
          </w:tcPr>
          <w:p w14:paraId="7E8D7592" w14:textId="77777777" w:rsidR="00670D5D" w:rsidRPr="008631F3" w:rsidRDefault="00670D5D" w:rsidP="00BE7B9A">
            <w:pPr>
              <w:spacing w:before="0"/>
              <w:contextualSpacing/>
              <w:rPr>
                <w:sz w:val="14"/>
              </w:rPr>
            </w:pPr>
          </w:p>
        </w:tc>
        <w:tc>
          <w:tcPr>
            <w:tcW w:w="425" w:type="dxa"/>
            <w:shd w:val="clear" w:color="auto" w:fill="auto"/>
          </w:tcPr>
          <w:p w14:paraId="13E45236" w14:textId="77777777" w:rsidR="00670D5D" w:rsidRPr="008631F3" w:rsidRDefault="00670D5D" w:rsidP="00BE7B9A">
            <w:pPr>
              <w:spacing w:before="0"/>
              <w:contextualSpacing/>
              <w:rPr>
                <w:sz w:val="14"/>
              </w:rPr>
            </w:pPr>
          </w:p>
        </w:tc>
        <w:tc>
          <w:tcPr>
            <w:tcW w:w="425" w:type="dxa"/>
            <w:shd w:val="clear" w:color="auto" w:fill="auto"/>
          </w:tcPr>
          <w:p w14:paraId="393291F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6415D0D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3F8F550" w14:textId="77777777" w:rsidR="00670D5D" w:rsidRPr="008631F3" w:rsidRDefault="00670D5D" w:rsidP="00BE7B9A">
            <w:pPr>
              <w:spacing w:before="0"/>
              <w:contextualSpacing/>
              <w:rPr>
                <w:sz w:val="14"/>
              </w:rPr>
            </w:pPr>
          </w:p>
        </w:tc>
        <w:tc>
          <w:tcPr>
            <w:tcW w:w="425" w:type="dxa"/>
            <w:shd w:val="clear" w:color="auto" w:fill="auto"/>
          </w:tcPr>
          <w:p w14:paraId="70E7BC8D"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053959CC" w14:textId="77777777" w:rsidR="00670D5D" w:rsidRPr="008631F3" w:rsidRDefault="00670D5D" w:rsidP="00BE7B9A">
            <w:pPr>
              <w:spacing w:before="0"/>
              <w:contextualSpacing/>
              <w:rPr>
                <w:sz w:val="14"/>
              </w:rPr>
            </w:pPr>
          </w:p>
        </w:tc>
        <w:tc>
          <w:tcPr>
            <w:tcW w:w="346" w:type="dxa"/>
            <w:shd w:val="clear" w:color="auto" w:fill="auto"/>
          </w:tcPr>
          <w:p w14:paraId="0436A23B" w14:textId="77777777" w:rsidR="00670D5D" w:rsidRPr="008631F3" w:rsidRDefault="00670D5D" w:rsidP="00BE7B9A">
            <w:pPr>
              <w:spacing w:before="0"/>
              <w:contextualSpacing/>
              <w:rPr>
                <w:sz w:val="14"/>
              </w:rPr>
            </w:pPr>
          </w:p>
        </w:tc>
      </w:tr>
      <w:tr w:rsidR="00670D5D" w14:paraId="7FC2D377" w14:textId="77777777" w:rsidTr="00BE7B9A">
        <w:tc>
          <w:tcPr>
            <w:tcW w:w="6204" w:type="dxa"/>
          </w:tcPr>
          <w:p w14:paraId="28CCDB7F" w14:textId="77777777" w:rsidR="00670D5D" w:rsidRPr="007F7176" w:rsidRDefault="00670D5D" w:rsidP="00BE7B9A">
            <w:pPr>
              <w:spacing w:before="0"/>
              <w:contextualSpacing/>
              <w:rPr>
                <w:rFonts w:ascii="Arial Narrow" w:hAnsi="Arial Narrow"/>
              </w:rPr>
            </w:pPr>
            <w:r>
              <w:rPr>
                <w:rFonts w:ascii="Arial Narrow" w:hAnsi="Arial Narrow"/>
                <w:sz w:val="20"/>
              </w:rPr>
              <w:t>Ljubljana: Accessibility of built e</w:t>
            </w:r>
            <w:r w:rsidRPr="007F7176">
              <w:rPr>
                <w:rFonts w:ascii="Arial Narrow" w:hAnsi="Arial Narrow"/>
                <w:sz w:val="20"/>
              </w:rPr>
              <w:t>nvironment</w:t>
            </w:r>
            <w:r>
              <w:rPr>
                <w:rFonts w:ascii="Arial Narrow" w:hAnsi="Arial Narrow"/>
                <w:sz w:val="20"/>
              </w:rPr>
              <w:t>; s</w:t>
            </w:r>
            <w:r w:rsidRPr="007F7176">
              <w:rPr>
                <w:rFonts w:ascii="Arial Narrow" w:hAnsi="Arial Narrow"/>
                <w:sz w:val="20"/>
              </w:rPr>
              <w:t xml:space="preserve">ervices </w:t>
            </w:r>
            <w:r>
              <w:rPr>
                <w:rFonts w:ascii="Arial Narrow" w:hAnsi="Arial Narrow"/>
                <w:sz w:val="20"/>
              </w:rPr>
              <w:t>for the d</w:t>
            </w:r>
            <w:r w:rsidRPr="007F7176">
              <w:rPr>
                <w:rFonts w:ascii="Arial Narrow" w:hAnsi="Arial Narrow"/>
                <w:sz w:val="20"/>
              </w:rPr>
              <w:t xml:space="preserve">isabled </w:t>
            </w:r>
          </w:p>
        </w:tc>
        <w:tc>
          <w:tcPr>
            <w:tcW w:w="425" w:type="dxa"/>
            <w:shd w:val="clear" w:color="auto" w:fill="auto"/>
          </w:tcPr>
          <w:p w14:paraId="560D6536" w14:textId="77777777" w:rsidR="00670D5D" w:rsidRPr="008631F3" w:rsidRDefault="00670D5D" w:rsidP="00BE7B9A">
            <w:pPr>
              <w:spacing w:before="0"/>
              <w:contextualSpacing/>
              <w:rPr>
                <w:sz w:val="14"/>
              </w:rPr>
            </w:pPr>
          </w:p>
        </w:tc>
        <w:tc>
          <w:tcPr>
            <w:tcW w:w="425" w:type="dxa"/>
            <w:shd w:val="clear" w:color="auto" w:fill="auto"/>
          </w:tcPr>
          <w:p w14:paraId="5AF0ACCC" w14:textId="77777777" w:rsidR="00670D5D" w:rsidRPr="008631F3" w:rsidRDefault="00670D5D" w:rsidP="00BE7B9A">
            <w:pPr>
              <w:spacing w:before="0"/>
              <w:contextualSpacing/>
              <w:rPr>
                <w:sz w:val="14"/>
              </w:rPr>
            </w:pPr>
          </w:p>
        </w:tc>
        <w:tc>
          <w:tcPr>
            <w:tcW w:w="425" w:type="dxa"/>
            <w:shd w:val="clear" w:color="auto" w:fill="auto"/>
          </w:tcPr>
          <w:p w14:paraId="5E21E254"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54F490A6"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455E0BDE" w14:textId="77777777" w:rsidR="00670D5D" w:rsidRPr="008631F3" w:rsidRDefault="00670D5D" w:rsidP="00BE7B9A">
            <w:pPr>
              <w:spacing w:before="0"/>
              <w:contextualSpacing/>
              <w:rPr>
                <w:sz w:val="14"/>
              </w:rPr>
            </w:pPr>
          </w:p>
        </w:tc>
        <w:tc>
          <w:tcPr>
            <w:tcW w:w="425" w:type="dxa"/>
            <w:shd w:val="clear" w:color="auto" w:fill="auto"/>
          </w:tcPr>
          <w:p w14:paraId="43FA1C24"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D165868"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0D4A8AF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132240FB" w14:textId="77777777" w:rsidTr="00BE7B9A">
        <w:tc>
          <w:tcPr>
            <w:tcW w:w="6204" w:type="dxa"/>
          </w:tcPr>
          <w:p w14:paraId="703767FA"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Modena</w:t>
            </w:r>
            <w:r>
              <w:rPr>
                <w:rFonts w:ascii="Arial Narrow" w:hAnsi="Arial Narrow"/>
                <w:sz w:val="20"/>
              </w:rPr>
              <w:t>: Ecological Sundays; no cars, sustainable</w:t>
            </w:r>
            <w:r w:rsidRPr="007F7176">
              <w:rPr>
                <w:rFonts w:ascii="Arial Narrow" w:hAnsi="Arial Narrow"/>
                <w:sz w:val="20"/>
              </w:rPr>
              <w:t xml:space="preserve"> environment</w:t>
            </w:r>
            <w:r>
              <w:rPr>
                <w:rFonts w:ascii="Arial Narrow" w:hAnsi="Arial Narrow"/>
                <w:sz w:val="20"/>
              </w:rPr>
              <w:t>, healthy lifestyles</w:t>
            </w:r>
          </w:p>
        </w:tc>
        <w:tc>
          <w:tcPr>
            <w:tcW w:w="425" w:type="dxa"/>
            <w:shd w:val="clear" w:color="auto" w:fill="auto"/>
          </w:tcPr>
          <w:p w14:paraId="189CC374" w14:textId="77777777" w:rsidR="00670D5D" w:rsidRPr="008631F3" w:rsidRDefault="00670D5D" w:rsidP="00BE7B9A">
            <w:pPr>
              <w:spacing w:before="0"/>
              <w:contextualSpacing/>
              <w:rPr>
                <w:sz w:val="14"/>
              </w:rPr>
            </w:pPr>
          </w:p>
        </w:tc>
        <w:tc>
          <w:tcPr>
            <w:tcW w:w="425" w:type="dxa"/>
            <w:shd w:val="clear" w:color="auto" w:fill="auto"/>
          </w:tcPr>
          <w:p w14:paraId="510306B1" w14:textId="77777777" w:rsidR="00670D5D" w:rsidRPr="008631F3" w:rsidRDefault="00670D5D" w:rsidP="00BE7B9A">
            <w:pPr>
              <w:spacing w:before="0"/>
              <w:contextualSpacing/>
              <w:rPr>
                <w:sz w:val="14"/>
              </w:rPr>
            </w:pPr>
          </w:p>
        </w:tc>
        <w:tc>
          <w:tcPr>
            <w:tcW w:w="425" w:type="dxa"/>
            <w:shd w:val="clear" w:color="auto" w:fill="auto"/>
          </w:tcPr>
          <w:p w14:paraId="7C248E10" w14:textId="77777777" w:rsidR="00670D5D" w:rsidRPr="008631F3" w:rsidRDefault="00670D5D" w:rsidP="00BE7B9A">
            <w:pPr>
              <w:spacing w:before="0"/>
              <w:contextualSpacing/>
              <w:rPr>
                <w:sz w:val="14"/>
              </w:rPr>
            </w:pPr>
          </w:p>
        </w:tc>
        <w:tc>
          <w:tcPr>
            <w:tcW w:w="426" w:type="dxa"/>
            <w:shd w:val="clear" w:color="auto" w:fill="auto"/>
          </w:tcPr>
          <w:p w14:paraId="216AECE2"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1E0E5153" w14:textId="77777777" w:rsidR="00670D5D" w:rsidRPr="008631F3" w:rsidRDefault="00670D5D" w:rsidP="00BE7B9A">
            <w:pPr>
              <w:spacing w:before="0"/>
              <w:contextualSpacing/>
              <w:rPr>
                <w:sz w:val="14"/>
              </w:rPr>
            </w:pPr>
          </w:p>
        </w:tc>
        <w:tc>
          <w:tcPr>
            <w:tcW w:w="425" w:type="dxa"/>
            <w:shd w:val="clear" w:color="auto" w:fill="auto"/>
          </w:tcPr>
          <w:p w14:paraId="2652B1F9" w14:textId="77777777" w:rsidR="00670D5D" w:rsidRPr="008631F3" w:rsidRDefault="00670D5D" w:rsidP="00BE7B9A">
            <w:pPr>
              <w:spacing w:before="0"/>
              <w:contextualSpacing/>
              <w:rPr>
                <w:sz w:val="14"/>
              </w:rPr>
            </w:pPr>
          </w:p>
        </w:tc>
        <w:tc>
          <w:tcPr>
            <w:tcW w:w="425" w:type="dxa"/>
            <w:shd w:val="clear" w:color="auto" w:fill="auto"/>
          </w:tcPr>
          <w:p w14:paraId="4D82689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1EF409A2"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0EB7E2B5" w14:textId="77777777" w:rsidTr="00BE7B9A">
        <w:tc>
          <w:tcPr>
            <w:tcW w:w="6204" w:type="dxa"/>
          </w:tcPr>
          <w:p w14:paraId="24238858"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Modena:</w:t>
            </w:r>
            <w:r>
              <w:rPr>
                <w:rFonts w:ascii="Arial Narrow" w:hAnsi="Arial Narrow"/>
                <w:sz w:val="20"/>
              </w:rPr>
              <w:t xml:space="preserve"> Physical a</w:t>
            </w:r>
            <w:r w:rsidRPr="007F7176">
              <w:rPr>
                <w:rFonts w:ascii="Arial Narrow" w:hAnsi="Arial Narrow"/>
                <w:sz w:val="20"/>
              </w:rPr>
              <w:t xml:space="preserve">ctivity </w:t>
            </w:r>
            <w:r>
              <w:rPr>
                <w:rFonts w:ascii="Arial Narrow" w:hAnsi="Arial Narrow"/>
                <w:sz w:val="20"/>
              </w:rPr>
              <w:t>n</w:t>
            </w:r>
            <w:r w:rsidRPr="007F7176">
              <w:rPr>
                <w:rFonts w:ascii="Arial Narrow" w:hAnsi="Arial Narrow"/>
                <w:sz w:val="20"/>
              </w:rPr>
              <w:t xml:space="preserve">etworking: using WHO HEAT tool </w:t>
            </w:r>
            <w:r>
              <w:rPr>
                <w:rFonts w:ascii="Arial Narrow" w:hAnsi="Arial Narrow"/>
                <w:sz w:val="20"/>
              </w:rPr>
              <w:t>for n</w:t>
            </w:r>
            <w:r w:rsidRPr="007F7176">
              <w:rPr>
                <w:rFonts w:ascii="Arial Narrow" w:hAnsi="Arial Narrow"/>
                <w:sz w:val="20"/>
              </w:rPr>
              <w:t xml:space="preserve">ew cycle paths </w:t>
            </w:r>
          </w:p>
        </w:tc>
        <w:tc>
          <w:tcPr>
            <w:tcW w:w="425" w:type="dxa"/>
            <w:shd w:val="clear" w:color="auto" w:fill="auto"/>
          </w:tcPr>
          <w:p w14:paraId="0232636D" w14:textId="77777777" w:rsidR="00670D5D" w:rsidRPr="008631F3" w:rsidRDefault="00670D5D" w:rsidP="00BE7B9A">
            <w:pPr>
              <w:spacing w:before="0"/>
              <w:contextualSpacing/>
              <w:rPr>
                <w:sz w:val="14"/>
              </w:rPr>
            </w:pPr>
          </w:p>
        </w:tc>
        <w:tc>
          <w:tcPr>
            <w:tcW w:w="425" w:type="dxa"/>
            <w:shd w:val="clear" w:color="auto" w:fill="auto"/>
          </w:tcPr>
          <w:p w14:paraId="621CFCB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D17506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52741CB7"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4B7E732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4D14240A" w14:textId="77777777" w:rsidR="00670D5D" w:rsidRPr="008631F3" w:rsidRDefault="00670D5D" w:rsidP="00BE7B9A">
            <w:pPr>
              <w:spacing w:before="0"/>
              <w:contextualSpacing/>
              <w:rPr>
                <w:sz w:val="14"/>
              </w:rPr>
            </w:pPr>
          </w:p>
        </w:tc>
        <w:tc>
          <w:tcPr>
            <w:tcW w:w="425" w:type="dxa"/>
            <w:shd w:val="clear" w:color="auto" w:fill="auto"/>
          </w:tcPr>
          <w:p w14:paraId="18B7660F" w14:textId="77777777" w:rsidR="00670D5D" w:rsidRPr="008631F3" w:rsidRDefault="00670D5D" w:rsidP="00BE7B9A">
            <w:pPr>
              <w:spacing w:before="0"/>
              <w:contextualSpacing/>
              <w:rPr>
                <w:sz w:val="14"/>
              </w:rPr>
            </w:pPr>
          </w:p>
        </w:tc>
        <w:tc>
          <w:tcPr>
            <w:tcW w:w="346" w:type="dxa"/>
            <w:shd w:val="clear" w:color="auto" w:fill="auto"/>
          </w:tcPr>
          <w:p w14:paraId="4ED2F96E" w14:textId="77777777" w:rsidR="00670D5D" w:rsidRPr="008631F3" w:rsidRDefault="00670D5D" w:rsidP="00BE7B9A">
            <w:pPr>
              <w:spacing w:before="0"/>
              <w:contextualSpacing/>
              <w:rPr>
                <w:sz w:val="14"/>
              </w:rPr>
            </w:pPr>
          </w:p>
        </w:tc>
      </w:tr>
      <w:tr w:rsidR="00670D5D" w14:paraId="2939F8F4" w14:textId="77777777" w:rsidTr="00BE7B9A">
        <w:tc>
          <w:tcPr>
            <w:tcW w:w="6204" w:type="dxa"/>
          </w:tcPr>
          <w:p w14:paraId="3F80E2E4"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Oestfold: Public health planning</w:t>
            </w:r>
          </w:p>
        </w:tc>
        <w:tc>
          <w:tcPr>
            <w:tcW w:w="425" w:type="dxa"/>
            <w:shd w:val="clear" w:color="auto" w:fill="auto"/>
          </w:tcPr>
          <w:p w14:paraId="4E8D13F4" w14:textId="77777777" w:rsidR="00670D5D" w:rsidRPr="008631F3" w:rsidRDefault="00670D5D" w:rsidP="00BE7B9A">
            <w:pPr>
              <w:spacing w:before="0"/>
              <w:contextualSpacing/>
              <w:rPr>
                <w:sz w:val="14"/>
              </w:rPr>
            </w:pPr>
          </w:p>
        </w:tc>
        <w:tc>
          <w:tcPr>
            <w:tcW w:w="425" w:type="dxa"/>
            <w:shd w:val="clear" w:color="auto" w:fill="auto"/>
          </w:tcPr>
          <w:p w14:paraId="15434A4A" w14:textId="77777777" w:rsidR="00670D5D" w:rsidRPr="008631F3" w:rsidRDefault="00670D5D" w:rsidP="00BE7B9A">
            <w:pPr>
              <w:spacing w:before="0"/>
              <w:contextualSpacing/>
              <w:rPr>
                <w:sz w:val="14"/>
              </w:rPr>
            </w:pPr>
          </w:p>
        </w:tc>
        <w:tc>
          <w:tcPr>
            <w:tcW w:w="425" w:type="dxa"/>
            <w:shd w:val="clear" w:color="auto" w:fill="auto"/>
          </w:tcPr>
          <w:p w14:paraId="5185B9C5"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12349FF3" w14:textId="77777777" w:rsidR="00670D5D" w:rsidRPr="008631F3" w:rsidRDefault="00670D5D" w:rsidP="00BE7B9A">
            <w:pPr>
              <w:spacing w:before="0"/>
              <w:contextualSpacing/>
              <w:rPr>
                <w:sz w:val="14"/>
              </w:rPr>
            </w:pPr>
          </w:p>
        </w:tc>
        <w:tc>
          <w:tcPr>
            <w:tcW w:w="425" w:type="dxa"/>
            <w:shd w:val="clear" w:color="auto" w:fill="auto"/>
          </w:tcPr>
          <w:p w14:paraId="07E8D78A" w14:textId="77777777" w:rsidR="00670D5D" w:rsidRPr="008631F3" w:rsidRDefault="00670D5D" w:rsidP="00BE7B9A">
            <w:pPr>
              <w:spacing w:before="0"/>
              <w:contextualSpacing/>
              <w:rPr>
                <w:sz w:val="14"/>
              </w:rPr>
            </w:pPr>
          </w:p>
        </w:tc>
        <w:tc>
          <w:tcPr>
            <w:tcW w:w="425" w:type="dxa"/>
            <w:shd w:val="clear" w:color="auto" w:fill="auto"/>
          </w:tcPr>
          <w:p w14:paraId="0AA18DB2" w14:textId="77777777" w:rsidR="00670D5D" w:rsidRPr="008631F3" w:rsidRDefault="00670D5D" w:rsidP="00BE7B9A">
            <w:pPr>
              <w:spacing w:before="0"/>
              <w:contextualSpacing/>
              <w:rPr>
                <w:sz w:val="14"/>
              </w:rPr>
            </w:pPr>
          </w:p>
        </w:tc>
        <w:tc>
          <w:tcPr>
            <w:tcW w:w="425" w:type="dxa"/>
            <w:shd w:val="clear" w:color="auto" w:fill="auto"/>
          </w:tcPr>
          <w:p w14:paraId="72C5A0DB" w14:textId="77777777" w:rsidR="00670D5D" w:rsidRPr="008631F3" w:rsidRDefault="00670D5D" w:rsidP="00BE7B9A">
            <w:pPr>
              <w:spacing w:before="0"/>
              <w:contextualSpacing/>
              <w:rPr>
                <w:sz w:val="14"/>
              </w:rPr>
            </w:pPr>
          </w:p>
        </w:tc>
        <w:tc>
          <w:tcPr>
            <w:tcW w:w="346" w:type="dxa"/>
            <w:shd w:val="clear" w:color="auto" w:fill="auto"/>
          </w:tcPr>
          <w:p w14:paraId="22B8DE6E" w14:textId="77777777" w:rsidR="00670D5D" w:rsidRPr="008631F3" w:rsidRDefault="00670D5D" w:rsidP="00BE7B9A">
            <w:pPr>
              <w:spacing w:before="0"/>
              <w:contextualSpacing/>
              <w:rPr>
                <w:sz w:val="14"/>
              </w:rPr>
            </w:pPr>
          </w:p>
        </w:tc>
      </w:tr>
      <w:tr w:rsidR="00670D5D" w14:paraId="0A87F2B0" w14:textId="77777777" w:rsidTr="00BE7B9A">
        <w:tc>
          <w:tcPr>
            <w:tcW w:w="6204" w:type="dxa"/>
          </w:tcPr>
          <w:p w14:paraId="30107E0F"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Pärnu: How the city developed sustainable transport</w:t>
            </w:r>
          </w:p>
        </w:tc>
        <w:tc>
          <w:tcPr>
            <w:tcW w:w="425" w:type="dxa"/>
            <w:shd w:val="clear" w:color="auto" w:fill="auto"/>
          </w:tcPr>
          <w:p w14:paraId="03C0E1F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19AA66E7"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93A640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101CAF59"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377FA96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7926D25" w14:textId="77777777" w:rsidR="00670D5D" w:rsidRPr="008631F3" w:rsidRDefault="00670D5D" w:rsidP="00BE7B9A">
            <w:pPr>
              <w:spacing w:before="0"/>
              <w:contextualSpacing/>
              <w:rPr>
                <w:sz w:val="14"/>
              </w:rPr>
            </w:pPr>
          </w:p>
        </w:tc>
        <w:tc>
          <w:tcPr>
            <w:tcW w:w="425" w:type="dxa"/>
            <w:shd w:val="clear" w:color="auto" w:fill="auto"/>
          </w:tcPr>
          <w:p w14:paraId="0771FC0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3ADEA5B5" w14:textId="77777777" w:rsidR="00670D5D" w:rsidRPr="008631F3" w:rsidRDefault="00670D5D" w:rsidP="00BE7B9A">
            <w:pPr>
              <w:spacing w:before="0"/>
              <w:contextualSpacing/>
              <w:rPr>
                <w:sz w:val="14"/>
              </w:rPr>
            </w:pPr>
          </w:p>
        </w:tc>
      </w:tr>
      <w:tr w:rsidR="00670D5D" w14:paraId="2DFD37CA" w14:textId="77777777" w:rsidTr="00BE7B9A">
        <w:tc>
          <w:tcPr>
            <w:tcW w:w="6204" w:type="dxa"/>
          </w:tcPr>
          <w:p w14:paraId="1C760CED" w14:textId="77777777" w:rsidR="00670D5D" w:rsidRPr="007F7176" w:rsidRDefault="00670D5D" w:rsidP="00BE7B9A">
            <w:pPr>
              <w:spacing w:before="0"/>
              <w:contextualSpacing/>
              <w:rPr>
                <w:rFonts w:ascii="Arial Narrow" w:hAnsi="Arial Narrow"/>
              </w:rPr>
            </w:pPr>
            <w:r>
              <w:rPr>
                <w:rFonts w:ascii="Arial Narrow" w:hAnsi="Arial Narrow"/>
                <w:sz w:val="20"/>
              </w:rPr>
              <w:t>Preston: Community f</w:t>
            </w:r>
            <w:r w:rsidRPr="007F7176">
              <w:rPr>
                <w:rFonts w:ascii="Arial Narrow" w:hAnsi="Arial Narrow"/>
                <w:sz w:val="20"/>
              </w:rPr>
              <w:t>ood growing</w:t>
            </w:r>
          </w:p>
        </w:tc>
        <w:tc>
          <w:tcPr>
            <w:tcW w:w="425" w:type="dxa"/>
            <w:shd w:val="clear" w:color="auto" w:fill="auto"/>
          </w:tcPr>
          <w:p w14:paraId="77DAA268" w14:textId="77777777" w:rsidR="00670D5D" w:rsidRPr="008631F3" w:rsidRDefault="00670D5D" w:rsidP="00BE7B9A">
            <w:pPr>
              <w:spacing w:before="0"/>
              <w:contextualSpacing/>
              <w:rPr>
                <w:sz w:val="14"/>
              </w:rPr>
            </w:pPr>
          </w:p>
        </w:tc>
        <w:tc>
          <w:tcPr>
            <w:tcW w:w="425" w:type="dxa"/>
            <w:shd w:val="clear" w:color="auto" w:fill="auto"/>
          </w:tcPr>
          <w:p w14:paraId="19956678" w14:textId="77777777" w:rsidR="00670D5D" w:rsidRPr="008631F3" w:rsidRDefault="00670D5D" w:rsidP="00BE7B9A">
            <w:pPr>
              <w:spacing w:before="0"/>
              <w:contextualSpacing/>
              <w:rPr>
                <w:sz w:val="14"/>
              </w:rPr>
            </w:pPr>
          </w:p>
        </w:tc>
        <w:tc>
          <w:tcPr>
            <w:tcW w:w="425" w:type="dxa"/>
            <w:shd w:val="clear" w:color="auto" w:fill="auto"/>
          </w:tcPr>
          <w:p w14:paraId="1388D8A5" w14:textId="77777777" w:rsidR="00670D5D" w:rsidRPr="008631F3" w:rsidRDefault="00670D5D" w:rsidP="00BE7B9A">
            <w:pPr>
              <w:spacing w:before="0"/>
              <w:contextualSpacing/>
              <w:rPr>
                <w:sz w:val="14"/>
              </w:rPr>
            </w:pPr>
          </w:p>
        </w:tc>
        <w:tc>
          <w:tcPr>
            <w:tcW w:w="426" w:type="dxa"/>
            <w:shd w:val="clear" w:color="auto" w:fill="auto"/>
          </w:tcPr>
          <w:p w14:paraId="03EBFD9F" w14:textId="77777777" w:rsidR="00670D5D" w:rsidRPr="008631F3" w:rsidRDefault="00670D5D" w:rsidP="00BE7B9A">
            <w:pPr>
              <w:spacing w:before="0"/>
              <w:contextualSpacing/>
              <w:rPr>
                <w:sz w:val="14"/>
              </w:rPr>
            </w:pPr>
          </w:p>
        </w:tc>
        <w:tc>
          <w:tcPr>
            <w:tcW w:w="425" w:type="dxa"/>
            <w:shd w:val="clear" w:color="auto" w:fill="auto"/>
          </w:tcPr>
          <w:p w14:paraId="0F6D81C6" w14:textId="77777777" w:rsidR="00670D5D" w:rsidRPr="008631F3" w:rsidRDefault="00670D5D" w:rsidP="00BE7B9A">
            <w:pPr>
              <w:spacing w:before="0"/>
              <w:contextualSpacing/>
              <w:rPr>
                <w:sz w:val="14"/>
              </w:rPr>
            </w:pPr>
          </w:p>
        </w:tc>
        <w:tc>
          <w:tcPr>
            <w:tcW w:w="425" w:type="dxa"/>
            <w:shd w:val="clear" w:color="auto" w:fill="auto"/>
          </w:tcPr>
          <w:p w14:paraId="77184791" w14:textId="77777777" w:rsidR="00670D5D" w:rsidRPr="008631F3" w:rsidRDefault="00670D5D" w:rsidP="00BE7B9A">
            <w:pPr>
              <w:spacing w:before="0"/>
              <w:contextualSpacing/>
              <w:rPr>
                <w:sz w:val="14"/>
              </w:rPr>
            </w:pPr>
          </w:p>
        </w:tc>
        <w:tc>
          <w:tcPr>
            <w:tcW w:w="425" w:type="dxa"/>
            <w:shd w:val="clear" w:color="auto" w:fill="auto"/>
          </w:tcPr>
          <w:p w14:paraId="797E802E" w14:textId="77777777" w:rsidR="00670D5D" w:rsidRPr="008631F3" w:rsidRDefault="00670D5D" w:rsidP="00BE7B9A">
            <w:pPr>
              <w:spacing w:before="0"/>
              <w:contextualSpacing/>
              <w:rPr>
                <w:sz w:val="14"/>
              </w:rPr>
            </w:pPr>
          </w:p>
        </w:tc>
        <w:tc>
          <w:tcPr>
            <w:tcW w:w="346" w:type="dxa"/>
            <w:shd w:val="clear" w:color="auto" w:fill="auto"/>
          </w:tcPr>
          <w:p w14:paraId="05086451"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256EE3B3" w14:textId="77777777" w:rsidTr="00BE7B9A">
        <w:tc>
          <w:tcPr>
            <w:tcW w:w="6204" w:type="dxa"/>
          </w:tcPr>
          <w:p w14:paraId="66521B58" w14:textId="77777777" w:rsidR="00670D5D" w:rsidRPr="007F7176" w:rsidRDefault="00670D5D" w:rsidP="00BE7B9A">
            <w:pPr>
              <w:spacing w:before="0"/>
              <w:contextualSpacing/>
              <w:rPr>
                <w:rFonts w:ascii="Arial Narrow" w:hAnsi="Arial Narrow"/>
              </w:rPr>
            </w:pPr>
            <w:r>
              <w:rPr>
                <w:rFonts w:ascii="Arial Narrow" w:hAnsi="Arial Narrow"/>
                <w:sz w:val="20"/>
              </w:rPr>
              <w:t>Preston: Cycling c</w:t>
            </w:r>
            <w:r w:rsidRPr="007F7176">
              <w:rPr>
                <w:rFonts w:ascii="Arial Narrow" w:hAnsi="Arial Narrow"/>
                <w:sz w:val="20"/>
              </w:rPr>
              <w:t>ity</w:t>
            </w:r>
          </w:p>
        </w:tc>
        <w:tc>
          <w:tcPr>
            <w:tcW w:w="425" w:type="dxa"/>
            <w:shd w:val="clear" w:color="auto" w:fill="auto"/>
          </w:tcPr>
          <w:p w14:paraId="76EFEC70" w14:textId="77777777" w:rsidR="00670D5D" w:rsidRPr="008631F3" w:rsidRDefault="00670D5D" w:rsidP="00BE7B9A">
            <w:pPr>
              <w:spacing w:before="0"/>
              <w:contextualSpacing/>
              <w:rPr>
                <w:sz w:val="14"/>
              </w:rPr>
            </w:pPr>
          </w:p>
        </w:tc>
        <w:tc>
          <w:tcPr>
            <w:tcW w:w="425" w:type="dxa"/>
            <w:shd w:val="clear" w:color="auto" w:fill="auto"/>
          </w:tcPr>
          <w:p w14:paraId="6D4E6CFC" w14:textId="77777777" w:rsidR="00670D5D" w:rsidRPr="008631F3" w:rsidRDefault="00670D5D" w:rsidP="00BE7B9A">
            <w:pPr>
              <w:spacing w:before="0"/>
              <w:contextualSpacing/>
              <w:rPr>
                <w:sz w:val="14"/>
              </w:rPr>
            </w:pPr>
          </w:p>
        </w:tc>
        <w:tc>
          <w:tcPr>
            <w:tcW w:w="425" w:type="dxa"/>
            <w:shd w:val="clear" w:color="auto" w:fill="auto"/>
          </w:tcPr>
          <w:p w14:paraId="74B7F9C1" w14:textId="77777777" w:rsidR="00670D5D" w:rsidRPr="008631F3" w:rsidRDefault="00670D5D" w:rsidP="00BE7B9A">
            <w:pPr>
              <w:spacing w:before="0"/>
              <w:contextualSpacing/>
              <w:rPr>
                <w:sz w:val="14"/>
              </w:rPr>
            </w:pPr>
          </w:p>
        </w:tc>
        <w:tc>
          <w:tcPr>
            <w:tcW w:w="426" w:type="dxa"/>
            <w:shd w:val="clear" w:color="auto" w:fill="auto"/>
          </w:tcPr>
          <w:p w14:paraId="50F544D8"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6C5EE35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F4373E5" w14:textId="77777777" w:rsidR="00670D5D" w:rsidRPr="008631F3" w:rsidRDefault="00670D5D" w:rsidP="00BE7B9A">
            <w:pPr>
              <w:spacing w:before="0"/>
              <w:contextualSpacing/>
              <w:rPr>
                <w:sz w:val="14"/>
              </w:rPr>
            </w:pPr>
          </w:p>
        </w:tc>
        <w:tc>
          <w:tcPr>
            <w:tcW w:w="425" w:type="dxa"/>
            <w:shd w:val="clear" w:color="auto" w:fill="auto"/>
          </w:tcPr>
          <w:p w14:paraId="29C1C72C" w14:textId="77777777" w:rsidR="00670D5D" w:rsidRPr="008631F3" w:rsidRDefault="00670D5D" w:rsidP="00BE7B9A">
            <w:pPr>
              <w:spacing w:before="0"/>
              <w:contextualSpacing/>
              <w:rPr>
                <w:sz w:val="14"/>
              </w:rPr>
            </w:pPr>
          </w:p>
        </w:tc>
        <w:tc>
          <w:tcPr>
            <w:tcW w:w="346" w:type="dxa"/>
            <w:shd w:val="clear" w:color="auto" w:fill="auto"/>
          </w:tcPr>
          <w:p w14:paraId="0A02B88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CE26AD0" w14:textId="77777777" w:rsidTr="00BE7B9A">
        <w:tc>
          <w:tcPr>
            <w:tcW w:w="6204" w:type="dxa"/>
          </w:tcPr>
          <w:p w14:paraId="2A2201C7" w14:textId="77777777" w:rsidR="00670D5D" w:rsidRPr="007F7176" w:rsidRDefault="00670D5D" w:rsidP="00BE7B9A">
            <w:pPr>
              <w:spacing w:before="0"/>
              <w:contextualSpacing/>
              <w:rPr>
                <w:rFonts w:ascii="Arial Narrow" w:hAnsi="Arial Narrow"/>
              </w:rPr>
            </w:pPr>
            <w:r>
              <w:rPr>
                <w:rFonts w:ascii="Arial Narrow" w:hAnsi="Arial Narrow"/>
                <w:sz w:val="20"/>
              </w:rPr>
              <w:t>Preston: Healthy s</w:t>
            </w:r>
            <w:r w:rsidRPr="007F7176">
              <w:rPr>
                <w:rFonts w:ascii="Arial Narrow" w:hAnsi="Arial Narrow"/>
                <w:sz w:val="20"/>
              </w:rPr>
              <w:t>treets</w:t>
            </w:r>
          </w:p>
        </w:tc>
        <w:tc>
          <w:tcPr>
            <w:tcW w:w="425" w:type="dxa"/>
            <w:shd w:val="clear" w:color="auto" w:fill="auto"/>
          </w:tcPr>
          <w:p w14:paraId="75AAE829" w14:textId="77777777" w:rsidR="00670D5D" w:rsidRPr="008631F3" w:rsidRDefault="00670D5D" w:rsidP="00BE7B9A">
            <w:pPr>
              <w:spacing w:before="0"/>
              <w:contextualSpacing/>
              <w:rPr>
                <w:sz w:val="14"/>
              </w:rPr>
            </w:pPr>
          </w:p>
        </w:tc>
        <w:tc>
          <w:tcPr>
            <w:tcW w:w="425" w:type="dxa"/>
            <w:shd w:val="clear" w:color="auto" w:fill="auto"/>
          </w:tcPr>
          <w:p w14:paraId="389967ED" w14:textId="77777777" w:rsidR="00670D5D" w:rsidRPr="008631F3" w:rsidRDefault="00670D5D" w:rsidP="00BE7B9A">
            <w:pPr>
              <w:spacing w:before="0"/>
              <w:contextualSpacing/>
              <w:rPr>
                <w:sz w:val="14"/>
              </w:rPr>
            </w:pPr>
          </w:p>
        </w:tc>
        <w:tc>
          <w:tcPr>
            <w:tcW w:w="425" w:type="dxa"/>
            <w:shd w:val="clear" w:color="auto" w:fill="auto"/>
          </w:tcPr>
          <w:p w14:paraId="7034D2D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3588DFC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EFE1B07" w14:textId="77777777" w:rsidR="00670D5D" w:rsidRPr="008631F3" w:rsidRDefault="00670D5D" w:rsidP="00BE7B9A">
            <w:pPr>
              <w:spacing w:before="0"/>
              <w:contextualSpacing/>
              <w:rPr>
                <w:sz w:val="14"/>
              </w:rPr>
            </w:pPr>
          </w:p>
        </w:tc>
        <w:tc>
          <w:tcPr>
            <w:tcW w:w="425" w:type="dxa"/>
            <w:shd w:val="clear" w:color="auto" w:fill="auto"/>
          </w:tcPr>
          <w:p w14:paraId="555FC2CB" w14:textId="77777777" w:rsidR="00670D5D" w:rsidRPr="008631F3" w:rsidRDefault="00670D5D" w:rsidP="00BE7B9A">
            <w:pPr>
              <w:spacing w:before="0"/>
              <w:contextualSpacing/>
              <w:rPr>
                <w:sz w:val="14"/>
              </w:rPr>
            </w:pPr>
          </w:p>
        </w:tc>
        <w:tc>
          <w:tcPr>
            <w:tcW w:w="425" w:type="dxa"/>
            <w:shd w:val="clear" w:color="auto" w:fill="auto"/>
          </w:tcPr>
          <w:p w14:paraId="55C0CB2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603D5B3F" w14:textId="77777777" w:rsidR="00670D5D" w:rsidRPr="007F50FE" w:rsidRDefault="00670D5D" w:rsidP="00BE7B9A">
            <w:pPr>
              <w:spacing w:before="0"/>
              <w:contextualSpacing/>
              <w:rPr>
                <w:rFonts w:ascii="MS Mincho" w:eastAsia="MS Mincho" w:hAnsi="MS Mincho"/>
                <w:b/>
                <w:color w:val="273D49"/>
                <w:sz w:val="20"/>
                <w:szCs w:val="20"/>
              </w:rPr>
            </w:pPr>
            <w:r w:rsidRPr="007F50FE">
              <w:rPr>
                <w:rFonts w:ascii="MS Mincho" w:eastAsia="MS Mincho" w:hAnsi="MS Mincho"/>
                <w:b/>
                <w:color w:val="273D49"/>
                <w:sz w:val="20"/>
                <w:szCs w:val="20"/>
              </w:rPr>
              <w:t>✓</w:t>
            </w:r>
          </w:p>
        </w:tc>
      </w:tr>
      <w:tr w:rsidR="00670D5D" w14:paraId="46D0EB87" w14:textId="77777777" w:rsidTr="00BE7B9A">
        <w:tc>
          <w:tcPr>
            <w:tcW w:w="6204" w:type="dxa"/>
          </w:tcPr>
          <w:p w14:paraId="052868C3" w14:textId="77777777" w:rsidR="00670D5D" w:rsidRPr="007F7176" w:rsidRDefault="00670D5D" w:rsidP="00BE7B9A">
            <w:pPr>
              <w:spacing w:before="0"/>
              <w:contextualSpacing/>
              <w:rPr>
                <w:rFonts w:ascii="Arial Narrow" w:hAnsi="Arial Narrow"/>
              </w:rPr>
            </w:pPr>
            <w:r>
              <w:rPr>
                <w:rFonts w:ascii="Arial Narrow" w:hAnsi="Arial Narrow"/>
                <w:sz w:val="20"/>
              </w:rPr>
              <w:t>Preston: Preston environmental f</w:t>
            </w:r>
            <w:r w:rsidRPr="007F7176">
              <w:rPr>
                <w:rFonts w:ascii="Arial Narrow" w:hAnsi="Arial Narrow"/>
                <w:sz w:val="20"/>
              </w:rPr>
              <w:t>orum</w:t>
            </w:r>
          </w:p>
        </w:tc>
        <w:tc>
          <w:tcPr>
            <w:tcW w:w="425" w:type="dxa"/>
            <w:shd w:val="clear" w:color="auto" w:fill="auto"/>
          </w:tcPr>
          <w:p w14:paraId="7A47A0FB" w14:textId="77777777" w:rsidR="00670D5D" w:rsidRPr="008631F3" w:rsidRDefault="00670D5D" w:rsidP="00BE7B9A">
            <w:pPr>
              <w:spacing w:before="0"/>
              <w:contextualSpacing/>
              <w:rPr>
                <w:sz w:val="14"/>
              </w:rPr>
            </w:pPr>
          </w:p>
        </w:tc>
        <w:tc>
          <w:tcPr>
            <w:tcW w:w="425" w:type="dxa"/>
            <w:shd w:val="clear" w:color="auto" w:fill="auto"/>
          </w:tcPr>
          <w:p w14:paraId="28F7BA77" w14:textId="77777777" w:rsidR="00670D5D" w:rsidRPr="008631F3" w:rsidRDefault="00670D5D" w:rsidP="00BE7B9A">
            <w:pPr>
              <w:spacing w:before="0"/>
              <w:contextualSpacing/>
              <w:rPr>
                <w:sz w:val="14"/>
              </w:rPr>
            </w:pPr>
          </w:p>
        </w:tc>
        <w:tc>
          <w:tcPr>
            <w:tcW w:w="425" w:type="dxa"/>
            <w:shd w:val="clear" w:color="auto" w:fill="auto"/>
          </w:tcPr>
          <w:p w14:paraId="42B935AE" w14:textId="77777777" w:rsidR="00670D5D" w:rsidRPr="008631F3" w:rsidRDefault="00670D5D" w:rsidP="00BE7B9A">
            <w:pPr>
              <w:spacing w:before="0"/>
              <w:contextualSpacing/>
              <w:rPr>
                <w:sz w:val="14"/>
              </w:rPr>
            </w:pPr>
          </w:p>
        </w:tc>
        <w:tc>
          <w:tcPr>
            <w:tcW w:w="426" w:type="dxa"/>
            <w:shd w:val="clear" w:color="auto" w:fill="auto"/>
          </w:tcPr>
          <w:p w14:paraId="564D34DE" w14:textId="77777777" w:rsidR="00670D5D" w:rsidRPr="008631F3" w:rsidRDefault="00670D5D" w:rsidP="00BE7B9A">
            <w:pPr>
              <w:spacing w:before="0"/>
              <w:contextualSpacing/>
              <w:rPr>
                <w:sz w:val="14"/>
              </w:rPr>
            </w:pPr>
          </w:p>
        </w:tc>
        <w:tc>
          <w:tcPr>
            <w:tcW w:w="425" w:type="dxa"/>
            <w:shd w:val="clear" w:color="auto" w:fill="auto"/>
          </w:tcPr>
          <w:p w14:paraId="6AF20EA0"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6327F22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E80CC4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7E2AB0E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3122DE9F" w14:textId="77777777" w:rsidTr="00BE7B9A">
        <w:tc>
          <w:tcPr>
            <w:tcW w:w="6204" w:type="dxa"/>
          </w:tcPr>
          <w:p w14:paraId="57E865A5"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Rennes: HIA approach for an urban planning project: Railway stop of Pontchaillou</w:t>
            </w:r>
          </w:p>
        </w:tc>
        <w:tc>
          <w:tcPr>
            <w:tcW w:w="425" w:type="dxa"/>
            <w:shd w:val="clear" w:color="auto" w:fill="auto"/>
          </w:tcPr>
          <w:p w14:paraId="09904F59" w14:textId="77777777" w:rsidR="00670D5D" w:rsidRPr="008631F3" w:rsidRDefault="00670D5D" w:rsidP="00BE7B9A">
            <w:pPr>
              <w:spacing w:before="0"/>
              <w:contextualSpacing/>
              <w:rPr>
                <w:sz w:val="14"/>
              </w:rPr>
            </w:pPr>
          </w:p>
        </w:tc>
        <w:tc>
          <w:tcPr>
            <w:tcW w:w="425" w:type="dxa"/>
            <w:shd w:val="clear" w:color="auto" w:fill="auto"/>
          </w:tcPr>
          <w:p w14:paraId="0040CC19" w14:textId="77777777" w:rsidR="00670D5D" w:rsidRPr="008631F3" w:rsidRDefault="00670D5D" w:rsidP="00BE7B9A">
            <w:pPr>
              <w:spacing w:before="0"/>
              <w:contextualSpacing/>
              <w:rPr>
                <w:sz w:val="14"/>
              </w:rPr>
            </w:pPr>
          </w:p>
        </w:tc>
        <w:tc>
          <w:tcPr>
            <w:tcW w:w="425" w:type="dxa"/>
            <w:shd w:val="clear" w:color="auto" w:fill="auto"/>
          </w:tcPr>
          <w:p w14:paraId="50E2887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1D9B001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E5F9B64"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14D94324"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DF1808F" w14:textId="77777777" w:rsidR="00670D5D" w:rsidRPr="008631F3" w:rsidRDefault="00670D5D" w:rsidP="00BE7B9A">
            <w:pPr>
              <w:spacing w:before="0"/>
              <w:contextualSpacing/>
              <w:rPr>
                <w:sz w:val="14"/>
              </w:rPr>
            </w:pPr>
          </w:p>
        </w:tc>
        <w:tc>
          <w:tcPr>
            <w:tcW w:w="346" w:type="dxa"/>
            <w:shd w:val="clear" w:color="auto" w:fill="auto"/>
          </w:tcPr>
          <w:p w14:paraId="64DDEEE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1651BA2B" w14:textId="77777777" w:rsidTr="00BE7B9A">
        <w:tc>
          <w:tcPr>
            <w:tcW w:w="6204" w:type="dxa"/>
          </w:tcPr>
          <w:p w14:paraId="21C35746"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Rennes: Implementation of the</w:t>
            </w:r>
            <w:r>
              <w:rPr>
                <w:rFonts w:ascii="Arial Narrow" w:hAnsi="Arial Narrow"/>
                <w:sz w:val="20"/>
              </w:rPr>
              <w:t xml:space="preserve"> local health contract for the c</w:t>
            </w:r>
            <w:r w:rsidRPr="007F7176">
              <w:rPr>
                <w:rFonts w:ascii="Arial Narrow" w:hAnsi="Arial Narrow"/>
                <w:sz w:val="20"/>
              </w:rPr>
              <w:t>ity</w:t>
            </w:r>
          </w:p>
        </w:tc>
        <w:tc>
          <w:tcPr>
            <w:tcW w:w="425" w:type="dxa"/>
            <w:shd w:val="clear" w:color="auto" w:fill="auto"/>
          </w:tcPr>
          <w:p w14:paraId="5DF7E647" w14:textId="77777777" w:rsidR="00670D5D" w:rsidRPr="008631F3" w:rsidRDefault="00670D5D" w:rsidP="00BE7B9A">
            <w:pPr>
              <w:spacing w:before="0"/>
              <w:contextualSpacing/>
              <w:rPr>
                <w:sz w:val="14"/>
              </w:rPr>
            </w:pPr>
          </w:p>
        </w:tc>
        <w:tc>
          <w:tcPr>
            <w:tcW w:w="425" w:type="dxa"/>
            <w:shd w:val="clear" w:color="auto" w:fill="auto"/>
          </w:tcPr>
          <w:p w14:paraId="0A4A276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9D7878B"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3C77BE8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8D440F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1CE19DA" w14:textId="77777777" w:rsidR="00670D5D" w:rsidRPr="008631F3" w:rsidRDefault="00670D5D" w:rsidP="00BE7B9A">
            <w:pPr>
              <w:spacing w:before="0"/>
              <w:contextualSpacing/>
              <w:rPr>
                <w:sz w:val="14"/>
              </w:rPr>
            </w:pPr>
          </w:p>
        </w:tc>
        <w:tc>
          <w:tcPr>
            <w:tcW w:w="425" w:type="dxa"/>
            <w:shd w:val="clear" w:color="auto" w:fill="auto"/>
          </w:tcPr>
          <w:p w14:paraId="3AC2A845" w14:textId="77777777" w:rsidR="00670D5D" w:rsidRPr="008631F3" w:rsidRDefault="00670D5D" w:rsidP="00BE7B9A">
            <w:pPr>
              <w:spacing w:before="0"/>
              <w:contextualSpacing/>
              <w:rPr>
                <w:sz w:val="14"/>
              </w:rPr>
            </w:pPr>
          </w:p>
        </w:tc>
        <w:tc>
          <w:tcPr>
            <w:tcW w:w="346" w:type="dxa"/>
            <w:shd w:val="clear" w:color="auto" w:fill="auto"/>
          </w:tcPr>
          <w:p w14:paraId="58BE445E" w14:textId="77777777" w:rsidR="00670D5D" w:rsidRPr="008631F3" w:rsidRDefault="00670D5D" w:rsidP="00BE7B9A">
            <w:pPr>
              <w:spacing w:before="0"/>
              <w:contextualSpacing/>
              <w:rPr>
                <w:sz w:val="14"/>
              </w:rPr>
            </w:pPr>
          </w:p>
        </w:tc>
      </w:tr>
      <w:tr w:rsidR="00670D5D" w14:paraId="0F5F9E6D" w14:textId="77777777" w:rsidTr="00BE7B9A">
        <w:tc>
          <w:tcPr>
            <w:tcW w:w="6204" w:type="dxa"/>
          </w:tcPr>
          <w:p w14:paraId="585FCC4D"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Rotterdam: </w:t>
            </w:r>
            <w:r>
              <w:rPr>
                <w:rFonts w:ascii="Arial Narrow" w:hAnsi="Arial Narrow"/>
                <w:sz w:val="20"/>
              </w:rPr>
              <w:t>R</w:t>
            </w:r>
            <w:r w:rsidRPr="007F7176">
              <w:rPr>
                <w:rFonts w:ascii="Arial Narrow" w:hAnsi="Arial Narrow"/>
                <w:sz w:val="20"/>
              </w:rPr>
              <w:t>oles for plann</w:t>
            </w:r>
            <w:r>
              <w:rPr>
                <w:rFonts w:ascii="Arial Narrow" w:hAnsi="Arial Narrow"/>
                <w:sz w:val="20"/>
              </w:rPr>
              <w:t>ers</w:t>
            </w:r>
            <w:r w:rsidRPr="007F7176">
              <w:rPr>
                <w:rFonts w:ascii="Arial Narrow" w:hAnsi="Arial Narrow"/>
                <w:sz w:val="20"/>
              </w:rPr>
              <w:t xml:space="preserve"> and inhabitants </w:t>
            </w:r>
            <w:r>
              <w:rPr>
                <w:rFonts w:ascii="Arial Narrow" w:hAnsi="Arial Narrow"/>
                <w:sz w:val="20"/>
              </w:rPr>
              <w:t xml:space="preserve">for </w:t>
            </w:r>
            <w:r w:rsidRPr="007F7176">
              <w:rPr>
                <w:rFonts w:ascii="Arial Narrow" w:hAnsi="Arial Narrow"/>
                <w:sz w:val="20"/>
              </w:rPr>
              <w:t xml:space="preserve">a healthy living environment. </w:t>
            </w:r>
          </w:p>
        </w:tc>
        <w:tc>
          <w:tcPr>
            <w:tcW w:w="425" w:type="dxa"/>
            <w:shd w:val="clear" w:color="auto" w:fill="auto"/>
          </w:tcPr>
          <w:p w14:paraId="6E2D8727" w14:textId="77777777" w:rsidR="00670D5D" w:rsidRPr="008631F3" w:rsidRDefault="00670D5D" w:rsidP="00BE7B9A">
            <w:pPr>
              <w:spacing w:before="0"/>
              <w:contextualSpacing/>
              <w:rPr>
                <w:sz w:val="14"/>
              </w:rPr>
            </w:pPr>
          </w:p>
        </w:tc>
        <w:tc>
          <w:tcPr>
            <w:tcW w:w="425" w:type="dxa"/>
            <w:shd w:val="clear" w:color="auto" w:fill="auto"/>
          </w:tcPr>
          <w:p w14:paraId="63A6D38F" w14:textId="77777777" w:rsidR="00670D5D" w:rsidRPr="008631F3" w:rsidRDefault="00670D5D" w:rsidP="00BE7B9A">
            <w:pPr>
              <w:spacing w:before="0"/>
              <w:contextualSpacing/>
              <w:rPr>
                <w:sz w:val="14"/>
              </w:rPr>
            </w:pPr>
          </w:p>
        </w:tc>
        <w:tc>
          <w:tcPr>
            <w:tcW w:w="425" w:type="dxa"/>
            <w:shd w:val="clear" w:color="auto" w:fill="auto"/>
          </w:tcPr>
          <w:p w14:paraId="120F007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6491EE88" w14:textId="77777777" w:rsidR="00670D5D" w:rsidRPr="008631F3" w:rsidRDefault="00670D5D" w:rsidP="00BE7B9A">
            <w:pPr>
              <w:spacing w:before="0"/>
              <w:contextualSpacing/>
              <w:rPr>
                <w:sz w:val="14"/>
              </w:rPr>
            </w:pPr>
          </w:p>
        </w:tc>
        <w:tc>
          <w:tcPr>
            <w:tcW w:w="425" w:type="dxa"/>
            <w:shd w:val="clear" w:color="auto" w:fill="auto"/>
          </w:tcPr>
          <w:p w14:paraId="4D78C9AC"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2DDDA566"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2B1F12B2" w14:textId="77777777" w:rsidR="00670D5D" w:rsidRPr="008631F3" w:rsidRDefault="00670D5D" w:rsidP="00BE7B9A">
            <w:pPr>
              <w:spacing w:before="0"/>
              <w:contextualSpacing/>
              <w:rPr>
                <w:sz w:val="14"/>
              </w:rPr>
            </w:pPr>
          </w:p>
        </w:tc>
        <w:tc>
          <w:tcPr>
            <w:tcW w:w="346" w:type="dxa"/>
            <w:shd w:val="clear" w:color="auto" w:fill="auto"/>
          </w:tcPr>
          <w:p w14:paraId="621D0BEE"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43C618A4" w14:textId="77777777" w:rsidTr="00BE7B9A">
        <w:tc>
          <w:tcPr>
            <w:tcW w:w="6204" w:type="dxa"/>
          </w:tcPr>
          <w:p w14:paraId="624D83D4"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Sandnes: Neighbourhood hiking tracks for all</w:t>
            </w:r>
          </w:p>
        </w:tc>
        <w:tc>
          <w:tcPr>
            <w:tcW w:w="425" w:type="dxa"/>
            <w:shd w:val="clear" w:color="auto" w:fill="auto"/>
          </w:tcPr>
          <w:p w14:paraId="52C739C0" w14:textId="77777777" w:rsidR="00670D5D" w:rsidRPr="008631F3" w:rsidRDefault="00670D5D" w:rsidP="00BE7B9A">
            <w:pPr>
              <w:spacing w:before="0"/>
              <w:contextualSpacing/>
              <w:rPr>
                <w:sz w:val="14"/>
              </w:rPr>
            </w:pPr>
          </w:p>
        </w:tc>
        <w:tc>
          <w:tcPr>
            <w:tcW w:w="425" w:type="dxa"/>
            <w:shd w:val="clear" w:color="auto" w:fill="auto"/>
          </w:tcPr>
          <w:p w14:paraId="3FFF5D81" w14:textId="77777777" w:rsidR="00670D5D" w:rsidRPr="008631F3" w:rsidRDefault="00670D5D" w:rsidP="00BE7B9A">
            <w:pPr>
              <w:spacing w:before="0"/>
              <w:contextualSpacing/>
              <w:rPr>
                <w:sz w:val="14"/>
              </w:rPr>
            </w:pPr>
          </w:p>
        </w:tc>
        <w:tc>
          <w:tcPr>
            <w:tcW w:w="425" w:type="dxa"/>
            <w:shd w:val="clear" w:color="auto" w:fill="auto"/>
          </w:tcPr>
          <w:p w14:paraId="42B3072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6925AB6B"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652E22A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5F53BE3" w14:textId="77777777" w:rsidR="00670D5D" w:rsidRPr="008631F3" w:rsidRDefault="00670D5D" w:rsidP="00BE7B9A">
            <w:pPr>
              <w:spacing w:before="0"/>
              <w:contextualSpacing/>
              <w:rPr>
                <w:sz w:val="14"/>
              </w:rPr>
            </w:pPr>
          </w:p>
        </w:tc>
        <w:tc>
          <w:tcPr>
            <w:tcW w:w="425" w:type="dxa"/>
            <w:shd w:val="clear" w:color="auto" w:fill="auto"/>
          </w:tcPr>
          <w:p w14:paraId="1C0742AB"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5D954D5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19C40163" w14:textId="77777777" w:rsidTr="00BE7B9A">
        <w:tc>
          <w:tcPr>
            <w:tcW w:w="6204" w:type="dxa"/>
          </w:tcPr>
          <w:p w14:paraId="21AC3155"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Stoke-on-Trent: </w:t>
            </w:r>
            <w:r>
              <w:rPr>
                <w:rFonts w:ascii="Arial Narrow" w:hAnsi="Arial Narrow"/>
                <w:sz w:val="20"/>
              </w:rPr>
              <w:t>A</w:t>
            </w:r>
            <w:r w:rsidRPr="007F7176">
              <w:rPr>
                <w:rFonts w:ascii="Arial Narrow" w:hAnsi="Arial Narrow"/>
                <w:sz w:val="20"/>
              </w:rPr>
              <w:t xml:space="preserve"> systematic approach to HIA in planning policy decisions </w:t>
            </w:r>
          </w:p>
        </w:tc>
        <w:tc>
          <w:tcPr>
            <w:tcW w:w="425" w:type="dxa"/>
            <w:shd w:val="clear" w:color="auto" w:fill="auto"/>
          </w:tcPr>
          <w:p w14:paraId="65ED56FA"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5D2EB18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635C5EEE"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6" w:type="dxa"/>
            <w:shd w:val="clear" w:color="auto" w:fill="auto"/>
          </w:tcPr>
          <w:p w14:paraId="69B2ABB9"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672BB31"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7A83F840"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3D7AAF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73C64EA5"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2F8D23D4" w14:textId="77777777" w:rsidTr="00BE7B9A">
        <w:tc>
          <w:tcPr>
            <w:tcW w:w="6204" w:type="dxa"/>
          </w:tcPr>
          <w:p w14:paraId="0F75E6BE"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Swansea: Neighbourhood Partnerships – Tackling substance misuse</w:t>
            </w:r>
          </w:p>
        </w:tc>
        <w:tc>
          <w:tcPr>
            <w:tcW w:w="425" w:type="dxa"/>
            <w:shd w:val="clear" w:color="auto" w:fill="auto"/>
          </w:tcPr>
          <w:p w14:paraId="3921CE35" w14:textId="77777777" w:rsidR="00670D5D" w:rsidRPr="008631F3" w:rsidRDefault="00670D5D" w:rsidP="00BE7B9A">
            <w:pPr>
              <w:spacing w:before="0"/>
              <w:contextualSpacing/>
              <w:rPr>
                <w:sz w:val="14"/>
              </w:rPr>
            </w:pPr>
          </w:p>
        </w:tc>
        <w:tc>
          <w:tcPr>
            <w:tcW w:w="425" w:type="dxa"/>
            <w:shd w:val="clear" w:color="auto" w:fill="auto"/>
          </w:tcPr>
          <w:p w14:paraId="60F09028" w14:textId="77777777" w:rsidR="00670D5D" w:rsidRPr="008631F3" w:rsidRDefault="00670D5D" w:rsidP="00BE7B9A">
            <w:pPr>
              <w:spacing w:before="0"/>
              <w:contextualSpacing/>
              <w:rPr>
                <w:sz w:val="14"/>
              </w:rPr>
            </w:pPr>
          </w:p>
        </w:tc>
        <w:tc>
          <w:tcPr>
            <w:tcW w:w="425" w:type="dxa"/>
            <w:shd w:val="clear" w:color="auto" w:fill="auto"/>
          </w:tcPr>
          <w:p w14:paraId="07D7449F" w14:textId="77777777" w:rsidR="00670D5D" w:rsidRPr="008631F3" w:rsidRDefault="00670D5D" w:rsidP="00BE7B9A">
            <w:pPr>
              <w:spacing w:before="0"/>
              <w:contextualSpacing/>
              <w:rPr>
                <w:sz w:val="14"/>
              </w:rPr>
            </w:pPr>
          </w:p>
        </w:tc>
        <w:tc>
          <w:tcPr>
            <w:tcW w:w="426" w:type="dxa"/>
            <w:shd w:val="clear" w:color="auto" w:fill="auto"/>
          </w:tcPr>
          <w:p w14:paraId="6870456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3624533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2A9A59E6" w14:textId="77777777" w:rsidR="00670D5D" w:rsidRPr="008631F3" w:rsidRDefault="00670D5D" w:rsidP="00BE7B9A">
            <w:pPr>
              <w:spacing w:before="0"/>
              <w:contextualSpacing/>
              <w:rPr>
                <w:sz w:val="14"/>
              </w:rPr>
            </w:pPr>
          </w:p>
        </w:tc>
        <w:tc>
          <w:tcPr>
            <w:tcW w:w="425" w:type="dxa"/>
            <w:shd w:val="clear" w:color="auto" w:fill="auto"/>
          </w:tcPr>
          <w:p w14:paraId="7E77A75D"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346" w:type="dxa"/>
            <w:shd w:val="clear" w:color="auto" w:fill="auto"/>
          </w:tcPr>
          <w:p w14:paraId="4F5CA0AE"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r>
      <w:tr w:rsidR="00670D5D" w14:paraId="65D45CC6" w14:textId="77777777" w:rsidTr="00BE7B9A">
        <w:tc>
          <w:tcPr>
            <w:tcW w:w="6204" w:type="dxa"/>
          </w:tcPr>
          <w:p w14:paraId="54A45614"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Torino: Programme </w:t>
            </w:r>
            <w:r>
              <w:rPr>
                <w:rFonts w:ascii="Arial Narrow" w:hAnsi="Arial Narrow"/>
                <w:sz w:val="20"/>
              </w:rPr>
              <w:t xml:space="preserve">for </w:t>
            </w:r>
            <w:r w:rsidRPr="007F7176">
              <w:rPr>
                <w:rFonts w:ascii="Arial Narrow" w:hAnsi="Arial Narrow"/>
                <w:sz w:val="20"/>
              </w:rPr>
              <w:t>new spaces and places for the aggregation to the citizens</w:t>
            </w:r>
          </w:p>
        </w:tc>
        <w:tc>
          <w:tcPr>
            <w:tcW w:w="425" w:type="dxa"/>
            <w:shd w:val="clear" w:color="auto" w:fill="auto"/>
          </w:tcPr>
          <w:p w14:paraId="3F8723D8" w14:textId="77777777" w:rsidR="00670D5D" w:rsidRPr="008631F3" w:rsidRDefault="00670D5D" w:rsidP="00BE7B9A">
            <w:pPr>
              <w:spacing w:before="0"/>
              <w:contextualSpacing/>
              <w:rPr>
                <w:sz w:val="14"/>
              </w:rPr>
            </w:pPr>
          </w:p>
        </w:tc>
        <w:tc>
          <w:tcPr>
            <w:tcW w:w="425" w:type="dxa"/>
            <w:shd w:val="clear" w:color="auto" w:fill="auto"/>
          </w:tcPr>
          <w:p w14:paraId="3E76E27F" w14:textId="77777777" w:rsidR="00670D5D" w:rsidRPr="008631F3" w:rsidRDefault="00670D5D" w:rsidP="00BE7B9A">
            <w:pPr>
              <w:spacing w:before="0"/>
              <w:contextualSpacing/>
              <w:rPr>
                <w:sz w:val="14"/>
              </w:rPr>
            </w:pPr>
          </w:p>
        </w:tc>
        <w:tc>
          <w:tcPr>
            <w:tcW w:w="425" w:type="dxa"/>
            <w:shd w:val="clear" w:color="auto" w:fill="auto"/>
          </w:tcPr>
          <w:p w14:paraId="71DBF17C"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6" w:type="dxa"/>
            <w:shd w:val="clear" w:color="auto" w:fill="auto"/>
          </w:tcPr>
          <w:p w14:paraId="1DCC099A" w14:textId="77777777" w:rsidR="00670D5D" w:rsidRPr="008631F3" w:rsidRDefault="00670D5D" w:rsidP="00BE7B9A">
            <w:pPr>
              <w:spacing w:before="0"/>
              <w:contextualSpacing/>
              <w:rPr>
                <w:sz w:val="14"/>
              </w:rPr>
            </w:pPr>
          </w:p>
        </w:tc>
        <w:tc>
          <w:tcPr>
            <w:tcW w:w="425" w:type="dxa"/>
            <w:shd w:val="clear" w:color="auto" w:fill="auto"/>
          </w:tcPr>
          <w:p w14:paraId="37990D9F"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c>
          <w:tcPr>
            <w:tcW w:w="425" w:type="dxa"/>
            <w:shd w:val="clear" w:color="auto" w:fill="auto"/>
          </w:tcPr>
          <w:p w14:paraId="05AC5AD7" w14:textId="77777777" w:rsidR="00670D5D" w:rsidRPr="008631F3" w:rsidRDefault="00670D5D" w:rsidP="00BE7B9A">
            <w:pPr>
              <w:spacing w:before="0"/>
              <w:contextualSpacing/>
              <w:rPr>
                <w:sz w:val="14"/>
              </w:rPr>
            </w:pPr>
            <w:r w:rsidRPr="008631F3">
              <w:rPr>
                <w:rFonts w:ascii="MS Mincho" w:eastAsia="MS Mincho" w:hAnsi="MS Mincho"/>
                <w:b/>
                <w:color w:val="273D49"/>
                <w:sz w:val="20"/>
                <w:szCs w:val="20"/>
              </w:rPr>
              <w:t>✓</w:t>
            </w:r>
          </w:p>
        </w:tc>
        <w:tc>
          <w:tcPr>
            <w:tcW w:w="425" w:type="dxa"/>
            <w:shd w:val="clear" w:color="auto" w:fill="auto"/>
          </w:tcPr>
          <w:p w14:paraId="4025A7EC" w14:textId="77777777" w:rsidR="00670D5D" w:rsidRPr="008631F3" w:rsidRDefault="00670D5D" w:rsidP="00BE7B9A">
            <w:pPr>
              <w:spacing w:before="0"/>
              <w:contextualSpacing/>
              <w:rPr>
                <w:sz w:val="14"/>
              </w:rPr>
            </w:pPr>
          </w:p>
        </w:tc>
        <w:tc>
          <w:tcPr>
            <w:tcW w:w="346" w:type="dxa"/>
            <w:shd w:val="clear" w:color="auto" w:fill="auto"/>
          </w:tcPr>
          <w:p w14:paraId="7FA7DCF3" w14:textId="77777777" w:rsidR="00670D5D" w:rsidRPr="008631F3" w:rsidRDefault="00670D5D" w:rsidP="00BE7B9A">
            <w:pPr>
              <w:spacing w:before="0"/>
              <w:contextualSpacing/>
              <w:rPr>
                <w:sz w:val="14"/>
              </w:rPr>
            </w:pPr>
            <w:r w:rsidRPr="008631F3">
              <w:rPr>
                <w:rFonts w:ascii="MS Mincho" w:eastAsia="MS Mincho" w:hAnsi="MS Mincho"/>
                <w:color w:val="273D49"/>
                <w:sz w:val="14"/>
                <w:szCs w:val="20"/>
              </w:rPr>
              <w:t>✓</w:t>
            </w:r>
          </w:p>
        </w:tc>
      </w:tr>
      <w:tr w:rsidR="00670D5D" w14:paraId="7C2F5CA5" w14:textId="77777777" w:rsidTr="00BE7B9A">
        <w:tc>
          <w:tcPr>
            <w:tcW w:w="6204" w:type="dxa"/>
          </w:tcPr>
          <w:p w14:paraId="1EF7F392" w14:textId="77777777" w:rsidR="00670D5D" w:rsidRPr="007F7176" w:rsidRDefault="00670D5D" w:rsidP="00BE7B9A">
            <w:pPr>
              <w:spacing w:before="0"/>
              <w:contextualSpacing/>
              <w:rPr>
                <w:rFonts w:ascii="Arial Narrow" w:hAnsi="Arial Narrow"/>
              </w:rPr>
            </w:pPr>
            <w:r w:rsidRPr="007F7176">
              <w:rPr>
                <w:rFonts w:ascii="Arial Narrow" w:hAnsi="Arial Narrow"/>
                <w:sz w:val="20"/>
              </w:rPr>
              <w:t xml:space="preserve">Vitoria-Gasteiz: </w:t>
            </w:r>
            <w:r>
              <w:rPr>
                <w:rFonts w:ascii="Arial Narrow" w:hAnsi="Arial Narrow"/>
                <w:sz w:val="20"/>
              </w:rPr>
              <w:t>Introduction of HIA in municipal p</w:t>
            </w:r>
            <w:r w:rsidRPr="007F7176">
              <w:rPr>
                <w:rFonts w:ascii="Arial Narrow" w:hAnsi="Arial Narrow"/>
                <w:sz w:val="20"/>
              </w:rPr>
              <w:t>rojects</w:t>
            </w:r>
          </w:p>
        </w:tc>
        <w:tc>
          <w:tcPr>
            <w:tcW w:w="425" w:type="dxa"/>
            <w:shd w:val="clear" w:color="auto" w:fill="auto"/>
          </w:tcPr>
          <w:p w14:paraId="2947E123" w14:textId="77777777" w:rsidR="00670D5D" w:rsidRDefault="00670D5D" w:rsidP="00BE7B9A">
            <w:pPr>
              <w:spacing w:before="0"/>
              <w:contextualSpacing/>
            </w:pPr>
          </w:p>
        </w:tc>
        <w:tc>
          <w:tcPr>
            <w:tcW w:w="425" w:type="dxa"/>
            <w:shd w:val="clear" w:color="auto" w:fill="auto"/>
          </w:tcPr>
          <w:p w14:paraId="4594BEED" w14:textId="77777777" w:rsidR="00670D5D" w:rsidRDefault="00670D5D" w:rsidP="00BE7B9A">
            <w:pPr>
              <w:spacing w:before="0"/>
              <w:contextualSpacing/>
            </w:pPr>
          </w:p>
        </w:tc>
        <w:tc>
          <w:tcPr>
            <w:tcW w:w="425" w:type="dxa"/>
            <w:shd w:val="clear" w:color="auto" w:fill="auto"/>
          </w:tcPr>
          <w:p w14:paraId="766D6150" w14:textId="77777777" w:rsidR="00670D5D" w:rsidRPr="008631F3" w:rsidRDefault="00670D5D" w:rsidP="00BE7B9A">
            <w:pPr>
              <w:spacing w:before="0"/>
              <w:contextualSpacing/>
              <w:rPr>
                <w:b/>
              </w:rPr>
            </w:pPr>
            <w:r w:rsidRPr="008631F3">
              <w:rPr>
                <w:rFonts w:ascii="MS Mincho" w:eastAsia="MS Mincho" w:hAnsi="MS Mincho"/>
                <w:b/>
                <w:color w:val="273D49"/>
                <w:sz w:val="20"/>
                <w:szCs w:val="20"/>
              </w:rPr>
              <w:t>✓</w:t>
            </w:r>
          </w:p>
        </w:tc>
        <w:tc>
          <w:tcPr>
            <w:tcW w:w="426" w:type="dxa"/>
            <w:shd w:val="clear" w:color="auto" w:fill="auto"/>
          </w:tcPr>
          <w:p w14:paraId="5D3B2462" w14:textId="77777777" w:rsidR="00670D5D" w:rsidRPr="00C72FBB" w:rsidRDefault="00670D5D" w:rsidP="00BE7B9A">
            <w:pPr>
              <w:spacing w:before="0"/>
              <w:contextualSpacing/>
            </w:pPr>
            <w:r w:rsidRPr="008631F3">
              <w:rPr>
                <w:rFonts w:ascii="MS Mincho" w:eastAsia="MS Mincho" w:hAnsi="MS Mincho"/>
                <w:color w:val="273D49"/>
                <w:sz w:val="14"/>
                <w:szCs w:val="20"/>
              </w:rPr>
              <w:t>✓</w:t>
            </w:r>
          </w:p>
        </w:tc>
        <w:tc>
          <w:tcPr>
            <w:tcW w:w="425" w:type="dxa"/>
            <w:shd w:val="clear" w:color="auto" w:fill="auto"/>
          </w:tcPr>
          <w:p w14:paraId="40EFBA37" w14:textId="77777777" w:rsidR="00670D5D" w:rsidRDefault="00670D5D" w:rsidP="00BE7B9A">
            <w:pPr>
              <w:spacing w:before="0"/>
              <w:contextualSpacing/>
            </w:pPr>
          </w:p>
        </w:tc>
        <w:tc>
          <w:tcPr>
            <w:tcW w:w="425" w:type="dxa"/>
            <w:shd w:val="clear" w:color="auto" w:fill="auto"/>
          </w:tcPr>
          <w:p w14:paraId="47C79810" w14:textId="77777777" w:rsidR="00670D5D" w:rsidRDefault="00670D5D" w:rsidP="00BE7B9A">
            <w:pPr>
              <w:spacing w:before="0"/>
              <w:contextualSpacing/>
            </w:pPr>
          </w:p>
        </w:tc>
        <w:tc>
          <w:tcPr>
            <w:tcW w:w="425" w:type="dxa"/>
            <w:shd w:val="clear" w:color="auto" w:fill="auto"/>
          </w:tcPr>
          <w:p w14:paraId="4F216D9C" w14:textId="77777777" w:rsidR="00670D5D" w:rsidRDefault="00670D5D" w:rsidP="00BE7B9A">
            <w:pPr>
              <w:spacing w:before="0"/>
              <w:contextualSpacing/>
            </w:pPr>
          </w:p>
        </w:tc>
        <w:tc>
          <w:tcPr>
            <w:tcW w:w="346" w:type="dxa"/>
            <w:shd w:val="clear" w:color="auto" w:fill="auto"/>
          </w:tcPr>
          <w:p w14:paraId="5076E4AB" w14:textId="77777777" w:rsidR="00670D5D" w:rsidRDefault="00670D5D" w:rsidP="00BE7B9A">
            <w:pPr>
              <w:spacing w:before="0"/>
              <w:contextualSpacing/>
            </w:pPr>
          </w:p>
        </w:tc>
      </w:tr>
      <w:tr w:rsidR="00670D5D" w:rsidRPr="003F74FE" w14:paraId="0E7107D1" w14:textId="77777777" w:rsidTr="00BE7B9A">
        <w:tc>
          <w:tcPr>
            <w:tcW w:w="6204" w:type="dxa"/>
          </w:tcPr>
          <w:p w14:paraId="40020EB1" w14:textId="77777777" w:rsidR="00670D5D" w:rsidRPr="003F74FE" w:rsidRDefault="00670D5D" w:rsidP="00BE7B9A">
            <w:pPr>
              <w:spacing w:before="0"/>
              <w:contextualSpacing/>
              <w:jc w:val="right"/>
              <w:rPr>
                <w:rFonts w:ascii="Arial Narrow" w:hAnsi="Arial Narrow"/>
                <w:b/>
                <w:sz w:val="20"/>
              </w:rPr>
            </w:pPr>
            <w:r w:rsidRPr="003F74FE">
              <w:rPr>
                <w:rFonts w:ascii="Arial Narrow" w:hAnsi="Arial Narrow"/>
                <w:b/>
                <w:sz w:val="20"/>
              </w:rPr>
              <w:t>TOTAL</w:t>
            </w:r>
            <w:r>
              <w:rPr>
                <w:rFonts w:ascii="Arial Narrow" w:hAnsi="Arial Narrow"/>
                <w:b/>
                <w:sz w:val="20"/>
              </w:rPr>
              <w:t xml:space="preserve"> = 46 </w:t>
            </w:r>
          </w:p>
        </w:tc>
        <w:tc>
          <w:tcPr>
            <w:tcW w:w="425" w:type="dxa"/>
            <w:shd w:val="clear" w:color="auto" w:fill="auto"/>
          </w:tcPr>
          <w:p w14:paraId="29FA73BE"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2</w:t>
            </w:r>
          </w:p>
        </w:tc>
        <w:tc>
          <w:tcPr>
            <w:tcW w:w="425" w:type="dxa"/>
            <w:shd w:val="clear" w:color="auto" w:fill="auto"/>
          </w:tcPr>
          <w:p w14:paraId="083718E4"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2</w:t>
            </w:r>
          </w:p>
        </w:tc>
        <w:tc>
          <w:tcPr>
            <w:tcW w:w="425" w:type="dxa"/>
            <w:shd w:val="clear" w:color="auto" w:fill="auto"/>
          </w:tcPr>
          <w:p w14:paraId="44C2A6A3" w14:textId="77777777" w:rsidR="00670D5D" w:rsidRPr="00C72FBB" w:rsidRDefault="00670D5D" w:rsidP="00BE7B9A">
            <w:pPr>
              <w:spacing w:before="0"/>
              <w:contextualSpacing/>
              <w:rPr>
                <w:rFonts w:ascii="Arial Narrow" w:hAnsi="Arial Narrow"/>
                <w:b/>
                <w:sz w:val="20"/>
              </w:rPr>
            </w:pPr>
            <w:r>
              <w:rPr>
                <w:rFonts w:ascii="Arial Narrow" w:hAnsi="Arial Narrow"/>
                <w:b/>
                <w:sz w:val="20"/>
              </w:rPr>
              <w:t>12</w:t>
            </w:r>
          </w:p>
        </w:tc>
        <w:tc>
          <w:tcPr>
            <w:tcW w:w="426" w:type="dxa"/>
            <w:shd w:val="clear" w:color="auto" w:fill="auto"/>
          </w:tcPr>
          <w:p w14:paraId="7A7FA3D0" w14:textId="77777777" w:rsidR="00670D5D" w:rsidRPr="00C72FBB" w:rsidRDefault="00670D5D" w:rsidP="00BE7B9A">
            <w:pPr>
              <w:spacing w:before="0"/>
              <w:contextualSpacing/>
              <w:rPr>
                <w:rFonts w:ascii="Arial Narrow" w:hAnsi="Arial Narrow"/>
                <w:b/>
                <w:sz w:val="20"/>
              </w:rPr>
            </w:pPr>
            <w:r>
              <w:rPr>
                <w:rFonts w:ascii="Arial Narrow" w:hAnsi="Arial Narrow"/>
                <w:b/>
                <w:sz w:val="20"/>
              </w:rPr>
              <w:t>9</w:t>
            </w:r>
          </w:p>
        </w:tc>
        <w:tc>
          <w:tcPr>
            <w:tcW w:w="425" w:type="dxa"/>
            <w:shd w:val="clear" w:color="auto" w:fill="auto"/>
          </w:tcPr>
          <w:p w14:paraId="0DBC5249"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9</w:t>
            </w:r>
          </w:p>
        </w:tc>
        <w:tc>
          <w:tcPr>
            <w:tcW w:w="425" w:type="dxa"/>
            <w:shd w:val="clear" w:color="auto" w:fill="auto"/>
          </w:tcPr>
          <w:p w14:paraId="0CAD6768"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4</w:t>
            </w:r>
          </w:p>
        </w:tc>
        <w:tc>
          <w:tcPr>
            <w:tcW w:w="425" w:type="dxa"/>
            <w:shd w:val="clear" w:color="auto" w:fill="auto"/>
          </w:tcPr>
          <w:p w14:paraId="7364ACB0"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1</w:t>
            </w:r>
          </w:p>
        </w:tc>
        <w:tc>
          <w:tcPr>
            <w:tcW w:w="346" w:type="dxa"/>
            <w:shd w:val="clear" w:color="auto" w:fill="auto"/>
          </w:tcPr>
          <w:p w14:paraId="7841C6B5" w14:textId="77777777" w:rsidR="00670D5D" w:rsidRPr="003F74FE" w:rsidRDefault="00670D5D" w:rsidP="00BE7B9A">
            <w:pPr>
              <w:spacing w:before="0"/>
              <w:contextualSpacing/>
              <w:rPr>
                <w:rFonts w:ascii="Arial Narrow" w:hAnsi="Arial Narrow"/>
                <w:b/>
                <w:sz w:val="20"/>
              </w:rPr>
            </w:pPr>
            <w:r>
              <w:rPr>
                <w:rFonts w:ascii="Arial Narrow" w:hAnsi="Arial Narrow"/>
                <w:b/>
                <w:sz w:val="20"/>
              </w:rPr>
              <w:t>7</w:t>
            </w:r>
          </w:p>
        </w:tc>
      </w:tr>
      <w:tr w:rsidR="00670D5D" w:rsidRPr="003F74FE" w14:paraId="4E0DA2A6" w14:textId="77777777" w:rsidTr="00BE7B9A">
        <w:tc>
          <w:tcPr>
            <w:tcW w:w="9526" w:type="dxa"/>
            <w:gridSpan w:val="9"/>
          </w:tcPr>
          <w:p w14:paraId="21458C5C" w14:textId="77777777" w:rsidR="00670D5D" w:rsidRPr="001C74CB" w:rsidRDefault="00670D5D" w:rsidP="007A7D5C">
            <w:pPr>
              <w:pStyle w:val="Caption"/>
              <w:tabs>
                <w:tab w:val="left" w:pos="1134"/>
              </w:tabs>
              <w:rPr>
                <w:rFonts w:ascii="MS Mincho" w:hAnsi="MS Mincho"/>
                <w:szCs w:val="20"/>
              </w:rPr>
            </w:pPr>
            <w:r w:rsidRPr="001C74CB">
              <w:t>Key:</w:t>
            </w:r>
            <w:r w:rsidRPr="001C74CB">
              <w:tab/>
            </w:r>
            <w:r w:rsidRPr="001C74CB">
              <w:rPr>
                <w:rFonts w:ascii="MS Mincho" w:hAnsi="MS Mincho"/>
                <w:szCs w:val="20"/>
              </w:rPr>
              <w:t>✓</w:t>
            </w:r>
            <w:r>
              <w:rPr>
                <w:rFonts w:ascii="MS Mincho" w:hAnsi="MS Mincho"/>
                <w:szCs w:val="20"/>
              </w:rPr>
              <w:tab/>
            </w:r>
            <w:r w:rsidRPr="007A7D5C">
              <w:rPr>
                <w:b w:val="0"/>
              </w:rPr>
              <w:t>Primary focus of case study activity</w:t>
            </w:r>
            <w:r w:rsidRPr="001C74CB">
              <w:t xml:space="preserve"> </w:t>
            </w:r>
          </w:p>
          <w:p w14:paraId="04265814" w14:textId="77777777" w:rsidR="00670D5D" w:rsidRDefault="00670D5D" w:rsidP="007A7D5C">
            <w:pPr>
              <w:tabs>
                <w:tab w:val="left" w:pos="1134"/>
              </w:tabs>
              <w:spacing w:before="0"/>
              <w:ind w:left="709" w:hanging="709"/>
              <w:rPr>
                <w:rFonts w:ascii="Arial Narrow" w:hAnsi="Arial Narrow"/>
                <w:b/>
                <w:sz w:val="20"/>
              </w:rPr>
            </w:pPr>
            <w:r>
              <w:tab/>
            </w:r>
            <w:r w:rsidRPr="008631F3">
              <w:rPr>
                <w:rFonts w:ascii="MS Mincho" w:eastAsia="MS Mincho" w:hAnsi="MS Mincho"/>
                <w:color w:val="273D49"/>
                <w:sz w:val="14"/>
                <w:szCs w:val="20"/>
              </w:rPr>
              <w:t>✓</w:t>
            </w:r>
            <w:r>
              <w:rPr>
                <w:rFonts w:ascii="MS Mincho" w:eastAsia="MS Mincho" w:hAnsi="MS Mincho"/>
                <w:color w:val="273D49"/>
              </w:rPr>
              <w:t xml:space="preserve"> </w:t>
            </w:r>
            <w:r>
              <w:rPr>
                <w:rFonts w:ascii="MS Mincho" w:eastAsia="MS Mincho" w:hAnsi="MS Mincho"/>
                <w:color w:val="273D49"/>
              </w:rPr>
              <w:tab/>
            </w:r>
            <w:r>
              <w:rPr>
                <w:rFonts w:eastAsia="MS Mincho"/>
                <w:color w:val="273D49"/>
                <w:sz w:val="20"/>
                <w:szCs w:val="20"/>
              </w:rPr>
              <w:t xml:space="preserve">Secondary foci or impacts of case study activity </w:t>
            </w:r>
          </w:p>
        </w:tc>
      </w:tr>
    </w:tbl>
    <w:p w14:paraId="7C259AA9" w14:textId="77777777" w:rsidR="00670D5D" w:rsidRPr="00E71EB7" w:rsidRDefault="00670D5D" w:rsidP="009F1672">
      <w:pPr>
        <w:pStyle w:val="Caption"/>
        <w:ind w:left="0" w:firstLine="0"/>
        <w:rPr>
          <w:rFonts w:cs="Arial"/>
          <w:b w:val="0"/>
          <w:bCs w:val="0"/>
          <w:szCs w:val="24"/>
        </w:rPr>
      </w:pPr>
      <w:bookmarkStart w:id="2" w:name="_Ref392578637"/>
      <w:bookmarkStart w:id="3" w:name="_Ref392761214"/>
      <w:r w:rsidRPr="00E71EB7">
        <w:rPr>
          <w:rFonts w:cs="Arial"/>
          <w:b w:val="0"/>
          <w:bCs w:val="0"/>
          <w:szCs w:val="24"/>
        </w:rPr>
        <w:t xml:space="preserve">Table </w:t>
      </w:r>
      <w:bookmarkEnd w:id="2"/>
      <w:r>
        <w:rPr>
          <w:rFonts w:cs="Arial"/>
          <w:b w:val="0"/>
          <w:bCs w:val="0"/>
          <w:szCs w:val="24"/>
        </w:rPr>
        <w:t xml:space="preserve">2: </w:t>
      </w:r>
      <w:r w:rsidRPr="00E71EB7">
        <w:rPr>
          <w:rFonts w:cs="Arial"/>
          <w:b w:val="0"/>
          <w:bCs w:val="0"/>
          <w:szCs w:val="24"/>
        </w:rPr>
        <w:t>Full list of HUED case studies</w:t>
      </w:r>
      <w:bookmarkEnd w:id="3"/>
      <w:r w:rsidRPr="00E71EB7">
        <w:rPr>
          <w:rFonts w:cs="Arial"/>
          <w:b w:val="0"/>
          <w:bCs w:val="0"/>
          <w:szCs w:val="24"/>
        </w:rPr>
        <w:t xml:space="preserve">. This table indicates the </w:t>
      </w:r>
      <w:r>
        <w:rPr>
          <w:rFonts w:cs="Arial"/>
          <w:b w:val="0"/>
          <w:bCs w:val="0"/>
          <w:szCs w:val="24"/>
        </w:rPr>
        <w:t xml:space="preserve">primary focus </w:t>
      </w:r>
      <w:r w:rsidRPr="00E71EB7">
        <w:rPr>
          <w:rFonts w:cs="Arial"/>
          <w:b w:val="0"/>
          <w:bCs w:val="0"/>
          <w:szCs w:val="24"/>
        </w:rPr>
        <w:t xml:space="preserve">of </w:t>
      </w:r>
      <w:r>
        <w:rPr>
          <w:rFonts w:cs="Arial"/>
          <w:b w:val="0"/>
          <w:bCs w:val="0"/>
          <w:szCs w:val="24"/>
        </w:rPr>
        <w:t xml:space="preserve">each case study </w:t>
      </w:r>
      <w:r w:rsidRPr="00E71EB7">
        <w:rPr>
          <w:rFonts w:cs="Arial"/>
          <w:b w:val="0"/>
          <w:bCs w:val="0"/>
          <w:szCs w:val="24"/>
        </w:rPr>
        <w:t xml:space="preserve">and also </w:t>
      </w:r>
      <w:r>
        <w:rPr>
          <w:rFonts w:cs="Arial"/>
          <w:b w:val="0"/>
          <w:bCs w:val="0"/>
          <w:szCs w:val="24"/>
        </w:rPr>
        <w:t xml:space="preserve">secondary issues </w:t>
      </w:r>
      <w:r w:rsidRPr="00E71EB7">
        <w:rPr>
          <w:rFonts w:cs="Arial"/>
          <w:b w:val="0"/>
          <w:bCs w:val="0"/>
          <w:szCs w:val="24"/>
        </w:rPr>
        <w:t>where goals have been set by the city or where impacts have been recorded.</w:t>
      </w:r>
    </w:p>
    <w:p w14:paraId="6432F4AE" w14:textId="77777777" w:rsidR="00DD7003" w:rsidRDefault="00DD7003">
      <w:pPr>
        <w:widowControl/>
        <w:autoSpaceDE/>
        <w:autoSpaceDN/>
        <w:adjustRightInd/>
        <w:spacing w:after="0" w:line="240" w:lineRule="auto"/>
        <w:rPr>
          <w:rFonts w:ascii="Times" w:eastAsiaTheme="majorEastAsia" w:hAnsi="Times" w:cstheme="majorBidi"/>
          <w:b/>
          <w:bCs/>
          <w:color w:val="4F81BD" w:themeColor="accent1"/>
          <w:sz w:val="26"/>
          <w:szCs w:val="26"/>
        </w:rPr>
      </w:pPr>
      <w:r>
        <w:rPr>
          <w:rFonts w:ascii="Times" w:hAnsi="Times"/>
        </w:rPr>
        <w:br w:type="page"/>
      </w:r>
    </w:p>
    <w:p w14:paraId="638E80FF" w14:textId="30B328DA" w:rsidR="009B5029" w:rsidRPr="00DF12C5" w:rsidRDefault="009B5029" w:rsidP="009B5029">
      <w:pPr>
        <w:pStyle w:val="Heading2"/>
        <w:rPr>
          <w:rFonts w:ascii="Times" w:hAnsi="Times"/>
        </w:rPr>
      </w:pPr>
      <w:r w:rsidRPr="00DF12C5">
        <w:rPr>
          <w:rFonts w:ascii="Times" w:hAnsi="Times"/>
        </w:rPr>
        <w:lastRenderedPageBreak/>
        <w:t xml:space="preserve">The conceptual framework </w:t>
      </w:r>
    </w:p>
    <w:p w14:paraId="141729D6" w14:textId="3BE173B6" w:rsidR="00670D5D" w:rsidRDefault="00DD7003" w:rsidP="00354F44">
      <w:pPr>
        <w:rPr>
          <w:b/>
          <w:bCs/>
        </w:rPr>
      </w:pPr>
      <w:bookmarkStart w:id="4" w:name="_Ref266009456"/>
      <w:bookmarkStart w:id="5" w:name="_Ref393704471"/>
      <w:r w:rsidRPr="00DF12C5">
        <w:rPr>
          <w:rFonts w:ascii="Times" w:hAnsi="Times"/>
        </w:rPr>
        <w:t xml:space="preserve">The ‘important issues’ of Phase V can be grouped into four pairs. Similarities in each pairing mainly relate scale of activity stretching from city-wide strategic policy to actions that directly influence </w:t>
      </w:r>
      <w:r w:rsidR="00670D5D">
        <w:rPr>
          <w:noProof/>
          <w:lang w:val="en-US"/>
        </w:rPr>
        <w:drawing>
          <wp:inline distT="0" distB="0" distL="0" distR="0" wp14:anchorId="75300042" wp14:editId="4D86CD1A">
            <wp:extent cx="5270500" cy="526673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5266738"/>
                    </a:xfrm>
                    <a:prstGeom prst="rect">
                      <a:avLst/>
                    </a:prstGeom>
                    <a:noFill/>
                    <a:ln>
                      <a:noFill/>
                    </a:ln>
                  </pic:spPr>
                </pic:pic>
              </a:graphicData>
            </a:graphic>
          </wp:inline>
        </w:drawing>
      </w:r>
    </w:p>
    <w:p w14:paraId="19245453" w14:textId="77777777" w:rsidR="00670D5D" w:rsidRDefault="00670D5D" w:rsidP="00354F44">
      <w:pPr>
        <w:rPr>
          <w:b/>
          <w:bCs/>
        </w:rPr>
      </w:pPr>
    </w:p>
    <w:p w14:paraId="21C3B4AB" w14:textId="77777777" w:rsidR="00670D5D" w:rsidRPr="009B5029" w:rsidRDefault="00670D5D" w:rsidP="00354F44">
      <w:pPr>
        <w:rPr>
          <w:b/>
          <w:bCs/>
        </w:rPr>
      </w:pPr>
      <w:r w:rsidRPr="009B5029">
        <w:rPr>
          <w:b/>
          <w:bCs/>
        </w:rPr>
        <w:t xml:space="preserve">Figure </w:t>
      </w:r>
      <w:r w:rsidRPr="009B5029">
        <w:rPr>
          <w:b/>
          <w:bCs/>
        </w:rPr>
        <w:fldChar w:fldCharType="begin"/>
      </w:r>
      <w:r w:rsidRPr="009B5029">
        <w:rPr>
          <w:b/>
          <w:bCs/>
        </w:rPr>
        <w:instrText xml:space="preserve"> SEQ Figure \* ARABIC </w:instrText>
      </w:r>
      <w:r w:rsidRPr="009B5029">
        <w:rPr>
          <w:b/>
          <w:bCs/>
        </w:rPr>
        <w:fldChar w:fldCharType="separate"/>
      </w:r>
      <w:r>
        <w:rPr>
          <w:b/>
          <w:bCs/>
          <w:noProof/>
        </w:rPr>
        <w:t>1</w:t>
      </w:r>
      <w:r w:rsidRPr="009B5029">
        <w:fldChar w:fldCharType="end"/>
      </w:r>
      <w:bookmarkEnd w:id="4"/>
      <w:bookmarkEnd w:id="5"/>
      <w:r w:rsidRPr="009B5029">
        <w:rPr>
          <w:b/>
          <w:bCs/>
        </w:rPr>
        <w:t xml:space="preserve"> Health Urban E</w:t>
      </w:r>
      <w:r>
        <w:rPr>
          <w:b/>
          <w:bCs/>
        </w:rPr>
        <w:t>nvironment and Design: Interventions modify lifestyle outcome leading to health impacts</w:t>
      </w:r>
    </w:p>
    <w:p w14:paraId="7231B5AF" w14:textId="3656D2CB" w:rsidR="009B5029" w:rsidRPr="00DF12C5" w:rsidRDefault="00927C10" w:rsidP="009B5029">
      <w:pPr>
        <w:rPr>
          <w:rFonts w:ascii="Times" w:hAnsi="Times"/>
        </w:rPr>
      </w:pPr>
      <w:r w:rsidRPr="00DF12C5">
        <w:rPr>
          <w:rFonts w:ascii="Times" w:hAnsi="Times"/>
        </w:rPr>
        <w:t>people in their local areas</w:t>
      </w:r>
      <w:r w:rsidR="009B5029" w:rsidRPr="00DF12C5">
        <w:rPr>
          <w:rFonts w:ascii="Times" w:hAnsi="Times"/>
        </w:rPr>
        <w:t xml:space="preserve">. A </w:t>
      </w:r>
      <w:r w:rsidR="00CC475F" w:rsidRPr="00DF12C5">
        <w:rPr>
          <w:rFonts w:ascii="Times" w:hAnsi="Times"/>
        </w:rPr>
        <w:t xml:space="preserve">conceptual framework </w:t>
      </w:r>
      <w:r w:rsidRPr="00DF12C5">
        <w:rPr>
          <w:rFonts w:ascii="Times" w:hAnsi="Times"/>
        </w:rPr>
        <w:t xml:space="preserve">(Figure 1) </w:t>
      </w:r>
      <w:r w:rsidR="009B5029" w:rsidRPr="00DF12C5">
        <w:rPr>
          <w:rFonts w:ascii="Times" w:hAnsi="Times"/>
        </w:rPr>
        <w:t xml:space="preserve">has been constructed to show how </w:t>
      </w:r>
      <w:r w:rsidR="00CC475F" w:rsidRPr="00DF12C5">
        <w:rPr>
          <w:rFonts w:ascii="Times" w:hAnsi="Times"/>
        </w:rPr>
        <w:t>HUED can be unpacked within the overall Phase V logic model (</w:t>
      </w:r>
      <w:r w:rsidR="00EB331D">
        <w:rPr>
          <w:rFonts w:ascii="Times" w:hAnsi="Times"/>
        </w:rPr>
        <w:t>Green, 2015</w:t>
      </w:r>
      <w:r w:rsidR="00CC475F" w:rsidRPr="00DF12C5">
        <w:rPr>
          <w:rFonts w:ascii="Times" w:hAnsi="Times"/>
        </w:rPr>
        <w:t xml:space="preserve">). </w:t>
      </w:r>
    </w:p>
    <w:p w14:paraId="1BA6F310" w14:textId="77777777" w:rsidR="00D94FA7" w:rsidRPr="00DF12C5" w:rsidRDefault="00D94FA7" w:rsidP="00B955CB">
      <w:pPr>
        <w:pStyle w:val="Heading2"/>
        <w:rPr>
          <w:rFonts w:ascii="Times" w:hAnsi="Times"/>
        </w:rPr>
      </w:pPr>
      <w:r w:rsidRPr="00DF12C5">
        <w:rPr>
          <w:rFonts w:ascii="Times" w:hAnsi="Times"/>
        </w:rPr>
        <w:t>Analysis of the data</w:t>
      </w:r>
    </w:p>
    <w:p w14:paraId="168CB1F8" w14:textId="3F615158" w:rsidR="00B505F1" w:rsidRPr="00DF12C5" w:rsidRDefault="007148BE" w:rsidP="00B955CB">
      <w:pPr>
        <w:rPr>
          <w:rFonts w:ascii="Times" w:hAnsi="Times"/>
        </w:rPr>
      </w:pPr>
      <w:r w:rsidRPr="00DF12C5">
        <w:rPr>
          <w:rFonts w:ascii="Times" w:hAnsi="Times"/>
        </w:rPr>
        <w:t xml:space="preserve">Respondents who provided the base data had differing level of English language and communication skills, they had a variety of relationships to the interventions </w:t>
      </w:r>
      <w:r w:rsidR="0095451B" w:rsidRPr="00DF12C5">
        <w:rPr>
          <w:rFonts w:ascii="Times" w:hAnsi="Times"/>
        </w:rPr>
        <w:t xml:space="preserve">and </w:t>
      </w:r>
      <w:r w:rsidRPr="00DF12C5">
        <w:rPr>
          <w:rFonts w:ascii="Times" w:hAnsi="Times"/>
        </w:rPr>
        <w:t xml:space="preserve">of </w:t>
      </w:r>
      <w:r w:rsidR="0095451B" w:rsidRPr="00DF12C5">
        <w:rPr>
          <w:rFonts w:ascii="Times" w:hAnsi="Times"/>
        </w:rPr>
        <w:t>access</w:t>
      </w:r>
      <w:r w:rsidRPr="00DF12C5">
        <w:rPr>
          <w:rFonts w:ascii="Times" w:hAnsi="Times"/>
        </w:rPr>
        <w:t xml:space="preserve"> to</w:t>
      </w:r>
      <w:r w:rsidR="008B681C" w:rsidRPr="00DF12C5">
        <w:rPr>
          <w:rFonts w:ascii="Times" w:hAnsi="Times"/>
        </w:rPr>
        <w:t xml:space="preserve"> </w:t>
      </w:r>
      <w:r w:rsidR="0095451B" w:rsidRPr="00DF12C5">
        <w:rPr>
          <w:rFonts w:ascii="Times" w:hAnsi="Times"/>
        </w:rPr>
        <w:t xml:space="preserve">accurate source information. </w:t>
      </w:r>
      <w:r w:rsidR="009B5C2A" w:rsidRPr="00DF12C5">
        <w:rPr>
          <w:rFonts w:ascii="Times" w:hAnsi="Times"/>
        </w:rPr>
        <w:t xml:space="preserve">It must also be recognised that both the cities and the researchers were working under considerable time constraints. </w:t>
      </w:r>
      <w:r w:rsidR="0095451B" w:rsidRPr="00DF12C5">
        <w:rPr>
          <w:rFonts w:ascii="Times" w:hAnsi="Times"/>
        </w:rPr>
        <w:t>As such we adopted a pragmatic approach to the analysis (Morgan 2014)</w:t>
      </w:r>
      <w:r w:rsidR="00B505F1" w:rsidRPr="00DF12C5">
        <w:rPr>
          <w:rFonts w:ascii="Times" w:hAnsi="Times"/>
        </w:rPr>
        <w:t xml:space="preserve">. </w:t>
      </w:r>
    </w:p>
    <w:p w14:paraId="6EC76382" w14:textId="0BCDFD70" w:rsidR="00982CEC" w:rsidRPr="00DF12C5" w:rsidRDefault="00D119D1" w:rsidP="00B955CB">
      <w:pPr>
        <w:rPr>
          <w:rFonts w:ascii="Times" w:hAnsi="Times"/>
        </w:rPr>
      </w:pPr>
      <w:r w:rsidRPr="00DF12C5">
        <w:rPr>
          <w:rFonts w:ascii="Times" w:hAnsi="Times"/>
        </w:rPr>
        <w:t xml:space="preserve">Each of the 46 case studies was scrutinised </w:t>
      </w:r>
      <w:r w:rsidR="00875875">
        <w:rPr>
          <w:rFonts w:ascii="Times" w:hAnsi="Times"/>
        </w:rPr>
        <w:t xml:space="preserve">using the Nvivo coding </w:t>
      </w:r>
      <w:r w:rsidRPr="00DF12C5">
        <w:rPr>
          <w:rFonts w:ascii="Times" w:hAnsi="Times"/>
        </w:rPr>
        <w:t xml:space="preserve">and allocated to one of the eight </w:t>
      </w:r>
      <w:r w:rsidR="00B505F1" w:rsidRPr="00DF12C5">
        <w:rPr>
          <w:rFonts w:ascii="Times" w:hAnsi="Times"/>
        </w:rPr>
        <w:t>‘important issues’</w:t>
      </w:r>
      <w:r w:rsidR="00982CEC" w:rsidRPr="00DF12C5">
        <w:rPr>
          <w:rFonts w:ascii="Times" w:hAnsi="Times"/>
        </w:rPr>
        <w:t>.</w:t>
      </w:r>
      <w:r w:rsidRPr="00DF12C5">
        <w:rPr>
          <w:rFonts w:ascii="Times" w:hAnsi="Times"/>
        </w:rPr>
        <w:t xml:space="preserve"> Due to the system</w:t>
      </w:r>
      <w:r w:rsidR="008B681C" w:rsidRPr="00DF12C5">
        <w:rPr>
          <w:rFonts w:ascii="Times" w:hAnsi="Times"/>
        </w:rPr>
        <w:t xml:space="preserve">ic nature of HUED activity, </w:t>
      </w:r>
      <w:r w:rsidRPr="00DF12C5">
        <w:rPr>
          <w:rFonts w:ascii="Times" w:hAnsi="Times"/>
        </w:rPr>
        <w:t>case st</w:t>
      </w:r>
      <w:r w:rsidR="004C6B6E" w:rsidRPr="00DF12C5">
        <w:rPr>
          <w:rFonts w:ascii="Times" w:hAnsi="Times"/>
        </w:rPr>
        <w:t xml:space="preserve">udies </w:t>
      </w:r>
      <w:r w:rsidR="008B681C" w:rsidRPr="00DF12C5">
        <w:rPr>
          <w:rFonts w:ascii="Times" w:hAnsi="Times"/>
        </w:rPr>
        <w:t xml:space="preserve">could be </w:t>
      </w:r>
      <w:r w:rsidR="004C6B6E" w:rsidRPr="00DF12C5">
        <w:rPr>
          <w:rFonts w:ascii="Times" w:hAnsi="Times"/>
        </w:rPr>
        <w:t xml:space="preserve">influenced by, </w:t>
      </w:r>
      <w:r w:rsidR="00B505F1" w:rsidRPr="00DF12C5">
        <w:rPr>
          <w:rFonts w:ascii="Times" w:hAnsi="Times"/>
        </w:rPr>
        <w:t>or ha</w:t>
      </w:r>
      <w:r w:rsidR="008B681C" w:rsidRPr="00DF12C5">
        <w:rPr>
          <w:rFonts w:ascii="Times" w:hAnsi="Times"/>
        </w:rPr>
        <w:t>ve</w:t>
      </w:r>
      <w:r w:rsidR="00B505F1" w:rsidRPr="00DF12C5">
        <w:rPr>
          <w:rFonts w:ascii="Times" w:hAnsi="Times"/>
        </w:rPr>
        <w:t xml:space="preserve"> impact on </w:t>
      </w:r>
      <w:r w:rsidR="008B681C" w:rsidRPr="00DF12C5">
        <w:rPr>
          <w:rFonts w:ascii="Times" w:hAnsi="Times"/>
        </w:rPr>
        <w:t>several issues</w:t>
      </w:r>
      <w:r w:rsidR="00B505F1" w:rsidRPr="00DF12C5">
        <w:rPr>
          <w:rFonts w:ascii="Times" w:hAnsi="Times"/>
        </w:rPr>
        <w:t xml:space="preserve">, </w:t>
      </w:r>
      <w:r w:rsidR="00982CEC" w:rsidRPr="00DF12C5">
        <w:rPr>
          <w:rFonts w:ascii="Times" w:hAnsi="Times"/>
        </w:rPr>
        <w:t>th</w:t>
      </w:r>
      <w:r w:rsidR="00B505F1" w:rsidRPr="00DF12C5">
        <w:rPr>
          <w:rFonts w:ascii="Times" w:hAnsi="Times"/>
        </w:rPr>
        <w:t xml:space="preserve">is </w:t>
      </w:r>
      <w:r w:rsidR="00982CEC" w:rsidRPr="00DF12C5">
        <w:rPr>
          <w:rFonts w:ascii="Times" w:hAnsi="Times"/>
        </w:rPr>
        <w:t>w</w:t>
      </w:r>
      <w:r w:rsidR="00B505F1" w:rsidRPr="00DF12C5">
        <w:rPr>
          <w:rFonts w:ascii="Times" w:hAnsi="Times"/>
        </w:rPr>
        <w:t>as record</w:t>
      </w:r>
      <w:r w:rsidR="008B681C" w:rsidRPr="00DF12C5">
        <w:rPr>
          <w:rFonts w:ascii="Times" w:hAnsi="Times"/>
        </w:rPr>
        <w:t>ed</w:t>
      </w:r>
      <w:r w:rsidR="00982CEC" w:rsidRPr="00DF12C5">
        <w:rPr>
          <w:rFonts w:ascii="Times" w:hAnsi="Times"/>
        </w:rPr>
        <w:t>.</w:t>
      </w:r>
      <w:r w:rsidR="00E53792" w:rsidRPr="00DF12C5">
        <w:rPr>
          <w:rFonts w:ascii="Times" w:hAnsi="Times"/>
        </w:rPr>
        <w:t xml:space="preserve"> Content</w:t>
      </w:r>
      <w:r w:rsidR="00875875">
        <w:rPr>
          <w:rFonts w:ascii="Times" w:hAnsi="Times"/>
        </w:rPr>
        <w:t xml:space="preserve"> was then analysed through pinpointing </w:t>
      </w:r>
      <w:r w:rsidR="00875875">
        <w:rPr>
          <w:rFonts w:ascii="Times" w:hAnsi="Times"/>
        </w:rPr>
        <w:lastRenderedPageBreak/>
        <w:t>text</w:t>
      </w:r>
      <w:r w:rsidR="00306B1E">
        <w:rPr>
          <w:rFonts w:ascii="Times" w:hAnsi="Times"/>
        </w:rPr>
        <w:t xml:space="preserve"> fragments</w:t>
      </w:r>
      <w:r w:rsidR="00875875">
        <w:rPr>
          <w:rFonts w:ascii="Times" w:hAnsi="Times"/>
        </w:rPr>
        <w:t xml:space="preserve"> in each case study </w:t>
      </w:r>
      <w:r w:rsidR="00306B1E">
        <w:rPr>
          <w:rFonts w:ascii="Times" w:hAnsi="Times"/>
        </w:rPr>
        <w:t xml:space="preserve">that were </w:t>
      </w:r>
      <w:r w:rsidR="00875875">
        <w:rPr>
          <w:rFonts w:ascii="Times" w:hAnsi="Times"/>
        </w:rPr>
        <w:t xml:space="preserve">associated with </w:t>
      </w:r>
      <w:r w:rsidR="00306B1E">
        <w:rPr>
          <w:rFonts w:ascii="Times" w:hAnsi="Times"/>
        </w:rPr>
        <w:t xml:space="preserve">any of the </w:t>
      </w:r>
      <w:r w:rsidR="00875875">
        <w:rPr>
          <w:rFonts w:ascii="Times" w:hAnsi="Times"/>
        </w:rPr>
        <w:t xml:space="preserve">four plus one research questions. An excel spreadsheet was then used to sort and cluster responses into main </w:t>
      </w:r>
      <w:r w:rsidR="004A4662">
        <w:rPr>
          <w:rFonts w:ascii="Times" w:hAnsi="Times"/>
        </w:rPr>
        <w:t>sub-</w:t>
      </w:r>
      <w:r w:rsidR="00875875">
        <w:rPr>
          <w:rFonts w:ascii="Times" w:hAnsi="Times"/>
        </w:rPr>
        <w:t xml:space="preserve">themes. </w:t>
      </w:r>
      <w:r w:rsidR="004A4662">
        <w:rPr>
          <w:rFonts w:ascii="Times" w:hAnsi="Times"/>
        </w:rPr>
        <w:t>S</w:t>
      </w:r>
      <w:r w:rsidR="00E53792" w:rsidRPr="00DF12C5">
        <w:rPr>
          <w:rFonts w:ascii="Times" w:hAnsi="Times"/>
        </w:rPr>
        <w:t xml:space="preserve">imilarities and patterns </w:t>
      </w:r>
      <w:r w:rsidR="0095451B" w:rsidRPr="00DF12C5">
        <w:rPr>
          <w:rFonts w:ascii="Times" w:hAnsi="Times"/>
        </w:rPr>
        <w:t>i</w:t>
      </w:r>
      <w:r w:rsidR="00B505F1" w:rsidRPr="00DF12C5">
        <w:rPr>
          <w:rFonts w:ascii="Times" w:hAnsi="Times"/>
        </w:rPr>
        <w:t>n the data</w:t>
      </w:r>
      <w:r w:rsidR="004A4662">
        <w:rPr>
          <w:rFonts w:ascii="Times" w:hAnsi="Times"/>
        </w:rPr>
        <w:t xml:space="preserve"> were looked for, and if these gave rise</w:t>
      </w:r>
      <w:r w:rsidR="00FE76DA">
        <w:rPr>
          <w:rFonts w:ascii="Times" w:hAnsi="Times"/>
        </w:rPr>
        <w:t xml:space="preserve"> to new lines of inquiry (e.g. were</w:t>
      </w:r>
      <w:r w:rsidR="004A4662">
        <w:rPr>
          <w:rFonts w:ascii="Times" w:hAnsi="Times"/>
        </w:rPr>
        <w:t xml:space="preserve"> there a</w:t>
      </w:r>
      <w:r w:rsidR="00FE76DA">
        <w:rPr>
          <w:rFonts w:ascii="Times" w:hAnsi="Times"/>
        </w:rPr>
        <w:t>ny</w:t>
      </w:r>
      <w:r w:rsidR="004A4662">
        <w:rPr>
          <w:rFonts w:ascii="Times" w:hAnsi="Times"/>
        </w:rPr>
        <w:t xml:space="preserve"> pattern</w:t>
      </w:r>
      <w:r w:rsidR="00FE76DA">
        <w:rPr>
          <w:rFonts w:ascii="Times" w:hAnsi="Times"/>
        </w:rPr>
        <w:t>s</w:t>
      </w:r>
      <w:r w:rsidR="004A4662">
        <w:rPr>
          <w:rFonts w:ascii="Times" w:hAnsi="Times"/>
        </w:rPr>
        <w:t xml:space="preserve"> in </w:t>
      </w:r>
      <w:r w:rsidR="00FE76DA">
        <w:rPr>
          <w:rFonts w:ascii="Times" w:hAnsi="Times"/>
        </w:rPr>
        <w:t xml:space="preserve">the way cities handled </w:t>
      </w:r>
      <w:r w:rsidR="004A4662">
        <w:rPr>
          <w:rFonts w:ascii="Times" w:hAnsi="Times"/>
        </w:rPr>
        <w:t xml:space="preserve">food related </w:t>
      </w:r>
      <w:r w:rsidR="00FE76DA">
        <w:rPr>
          <w:rFonts w:ascii="Times" w:hAnsi="Times"/>
        </w:rPr>
        <w:t xml:space="preserve">interventions?), new enquiries could </w:t>
      </w:r>
      <w:r w:rsidR="00306B1E">
        <w:rPr>
          <w:rFonts w:ascii="Times" w:hAnsi="Times"/>
        </w:rPr>
        <w:t xml:space="preserve">then </w:t>
      </w:r>
      <w:r w:rsidR="00FE76DA">
        <w:rPr>
          <w:rFonts w:ascii="Times" w:hAnsi="Times"/>
        </w:rPr>
        <w:t xml:space="preserve">be </w:t>
      </w:r>
      <w:r w:rsidR="00306B1E">
        <w:rPr>
          <w:rFonts w:ascii="Times" w:hAnsi="Times"/>
        </w:rPr>
        <w:t xml:space="preserve">initiated </w:t>
      </w:r>
      <w:r w:rsidR="00FE76DA">
        <w:rPr>
          <w:rFonts w:ascii="Times" w:hAnsi="Times"/>
        </w:rPr>
        <w:t xml:space="preserve">using the extensive Nvivo codes or </w:t>
      </w:r>
      <w:r w:rsidR="00306B1E">
        <w:rPr>
          <w:rFonts w:ascii="Times" w:hAnsi="Times"/>
        </w:rPr>
        <w:t xml:space="preserve">via </w:t>
      </w:r>
      <w:r w:rsidR="00FE76DA">
        <w:rPr>
          <w:rFonts w:ascii="Times" w:hAnsi="Times"/>
        </w:rPr>
        <w:t xml:space="preserve">free text </w:t>
      </w:r>
      <w:r w:rsidR="00306B1E">
        <w:rPr>
          <w:rFonts w:ascii="Times" w:hAnsi="Times"/>
        </w:rPr>
        <w:t xml:space="preserve">searches </w:t>
      </w:r>
      <w:r w:rsidR="00FE76DA">
        <w:rPr>
          <w:rFonts w:ascii="Times" w:hAnsi="Times"/>
        </w:rPr>
        <w:t xml:space="preserve">within the case studies. </w:t>
      </w:r>
      <w:r w:rsidR="00306B1E">
        <w:rPr>
          <w:rFonts w:ascii="Times" w:hAnsi="Times"/>
        </w:rPr>
        <w:t>City responses to relevant sections of the GEQ were sifted and sorted for thematic patterns to provide aan additional layer of understanding.</w:t>
      </w:r>
    </w:p>
    <w:p w14:paraId="517F9259" w14:textId="080D9326" w:rsidR="00B34B19" w:rsidRPr="00DF12C5" w:rsidRDefault="00FF7BA9" w:rsidP="00B955CB">
      <w:pPr>
        <w:pStyle w:val="Heading1"/>
        <w:rPr>
          <w:rFonts w:ascii="Times" w:hAnsi="Times"/>
          <w:lang w:val="en-US" w:eastAsia="ja-JP"/>
        </w:rPr>
      </w:pPr>
      <w:r w:rsidRPr="00DF12C5">
        <w:rPr>
          <w:rFonts w:ascii="Times" w:hAnsi="Times"/>
          <w:lang w:val="en-US" w:eastAsia="ja-JP"/>
        </w:rPr>
        <w:t>Findings</w:t>
      </w:r>
    </w:p>
    <w:p w14:paraId="6A7D6D75" w14:textId="63F0B4B2" w:rsidR="00FF7BA9" w:rsidRPr="00DF12C5" w:rsidRDefault="00046B91" w:rsidP="00B955CB">
      <w:pPr>
        <w:rPr>
          <w:rFonts w:ascii="Times" w:hAnsi="Times"/>
        </w:rPr>
      </w:pPr>
      <w:r w:rsidRPr="00DF12C5">
        <w:rPr>
          <w:rFonts w:ascii="Times" w:hAnsi="Times"/>
        </w:rPr>
        <w:t xml:space="preserve">This section starts with </w:t>
      </w:r>
      <w:r w:rsidR="008B681C" w:rsidRPr="00DF12C5">
        <w:rPr>
          <w:rFonts w:ascii="Times" w:hAnsi="Times"/>
        </w:rPr>
        <w:t xml:space="preserve">a </w:t>
      </w:r>
      <w:r w:rsidR="00FF7BA9" w:rsidRPr="00DF12C5">
        <w:rPr>
          <w:rFonts w:ascii="Times" w:hAnsi="Times"/>
        </w:rPr>
        <w:t xml:space="preserve">broad description </w:t>
      </w:r>
      <w:r w:rsidR="008B681C" w:rsidRPr="00DF12C5">
        <w:rPr>
          <w:rFonts w:ascii="Times" w:hAnsi="Times"/>
        </w:rPr>
        <w:t xml:space="preserve">and analysis </w:t>
      </w:r>
      <w:r w:rsidR="00FF7BA9" w:rsidRPr="00DF12C5">
        <w:rPr>
          <w:rFonts w:ascii="Times" w:hAnsi="Times"/>
        </w:rPr>
        <w:t>of interactions</w:t>
      </w:r>
      <w:r w:rsidR="008B681C" w:rsidRPr="00DF12C5">
        <w:rPr>
          <w:rFonts w:ascii="Times" w:hAnsi="Times"/>
        </w:rPr>
        <w:t xml:space="preserve"> between issues. D</w:t>
      </w:r>
      <w:r w:rsidR="00FF7BA9" w:rsidRPr="00DF12C5">
        <w:rPr>
          <w:rFonts w:ascii="Times" w:hAnsi="Times"/>
        </w:rPr>
        <w:t>etails of the case studies</w:t>
      </w:r>
      <w:r w:rsidR="008B681C" w:rsidRPr="00DF12C5">
        <w:rPr>
          <w:rFonts w:ascii="Times" w:hAnsi="Times"/>
        </w:rPr>
        <w:t xml:space="preserve"> follow</w:t>
      </w:r>
      <w:r w:rsidRPr="00DF12C5">
        <w:rPr>
          <w:rFonts w:ascii="Times" w:hAnsi="Times"/>
        </w:rPr>
        <w:t xml:space="preserve">, with a </w:t>
      </w:r>
      <w:r w:rsidR="008B681C" w:rsidRPr="00DF12C5">
        <w:rPr>
          <w:rFonts w:ascii="Times" w:hAnsi="Times"/>
        </w:rPr>
        <w:t>f</w:t>
      </w:r>
      <w:r w:rsidRPr="00DF12C5">
        <w:rPr>
          <w:rFonts w:ascii="Times" w:hAnsi="Times"/>
        </w:rPr>
        <w:t xml:space="preserve">ocus on the underlying problems addressed and the triggers for action. </w:t>
      </w:r>
      <w:r w:rsidR="00B505F1" w:rsidRPr="00DF12C5">
        <w:rPr>
          <w:rFonts w:ascii="Times" w:hAnsi="Times"/>
        </w:rPr>
        <w:t xml:space="preserve">Within the constraints of this paper, only the briefest flavour of the breadth and nature of the interventions can be given. </w:t>
      </w:r>
      <w:r w:rsidRPr="00DF12C5">
        <w:rPr>
          <w:rFonts w:ascii="Times" w:hAnsi="Times"/>
        </w:rPr>
        <w:t>This is followed by a</w:t>
      </w:r>
      <w:r w:rsidR="005C2EA1" w:rsidRPr="00DF12C5">
        <w:rPr>
          <w:rFonts w:ascii="Times" w:hAnsi="Times"/>
        </w:rPr>
        <w:t>nalysis through the Nvivo codes related to:</w:t>
      </w:r>
      <w:r w:rsidR="00B505F1" w:rsidRPr="00DF12C5">
        <w:rPr>
          <w:rFonts w:ascii="Times" w:hAnsi="Times"/>
        </w:rPr>
        <w:t xml:space="preserve"> use of evidence</w:t>
      </w:r>
      <w:r w:rsidR="005C2EA1" w:rsidRPr="00DF12C5">
        <w:rPr>
          <w:rFonts w:ascii="Times" w:hAnsi="Times"/>
        </w:rPr>
        <w:t>;</w:t>
      </w:r>
      <w:r w:rsidR="002F68B5" w:rsidRPr="00DF12C5">
        <w:rPr>
          <w:rFonts w:ascii="Times" w:hAnsi="Times"/>
        </w:rPr>
        <w:t xml:space="preserve"> </w:t>
      </w:r>
      <w:r w:rsidR="00F335D3" w:rsidRPr="00DF12C5">
        <w:rPr>
          <w:rFonts w:ascii="Times" w:hAnsi="Times"/>
        </w:rPr>
        <w:t xml:space="preserve">outcomes in terms of </w:t>
      </w:r>
      <w:r w:rsidRPr="00DF12C5">
        <w:rPr>
          <w:rFonts w:ascii="Times" w:hAnsi="Times"/>
        </w:rPr>
        <w:t>lessons learnt, transferability and systemic change</w:t>
      </w:r>
      <w:r w:rsidR="005C2EA1" w:rsidRPr="00DF12C5">
        <w:rPr>
          <w:rFonts w:ascii="Times" w:hAnsi="Times"/>
        </w:rPr>
        <w:t>;</w:t>
      </w:r>
      <w:r w:rsidR="00E13382" w:rsidRPr="00DF12C5">
        <w:rPr>
          <w:rFonts w:ascii="Times" w:hAnsi="Times"/>
        </w:rPr>
        <w:t xml:space="preserve"> and finally project evaluation</w:t>
      </w:r>
      <w:r w:rsidRPr="00DF12C5">
        <w:rPr>
          <w:rFonts w:ascii="Times" w:hAnsi="Times"/>
        </w:rPr>
        <w:t>.</w:t>
      </w:r>
      <w:r w:rsidR="002F68B5" w:rsidRPr="00DF12C5">
        <w:rPr>
          <w:rFonts w:ascii="Times" w:hAnsi="Times"/>
        </w:rPr>
        <w:t xml:space="preserve"> </w:t>
      </w:r>
    </w:p>
    <w:p w14:paraId="261E45B6" w14:textId="7ECF0FA5" w:rsidR="00132A3A" w:rsidRPr="00DF12C5" w:rsidRDefault="00500DE1" w:rsidP="00B955CB">
      <w:pPr>
        <w:rPr>
          <w:rFonts w:ascii="Times" w:hAnsi="Times"/>
        </w:rPr>
      </w:pPr>
      <w:r w:rsidRPr="00DF12C5">
        <w:rPr>
          <w:rFonts w:ascii="Times" w:hAnsi="Times"/>
        </w:rPr>
        <w:t>Of the 31 HUED case study cities, n</w:t>
      </w:r>
      <w:r w:rsidR="00132A3A" w:rsidRPr="00DF12C5">
        <w:rPr>
          <w:rFonts w:ascii="Times" w:hAnsi="Times"/>
        </w:rPr>
        <w:t>ew cities accounted for 26% (8) of the HUED group, compared to 28% of all cities in the Phase. 13% (4) HUED cities have been participants in all five phases of the Healthy Cities programme, the same proportion as the 13% they account for in the 99 Phase V cities. Phase V cities having some participation in one other phase amounted to 25%</w:t>
      </w:r>
      <w:r w:rsidR="008F5450" w:rsidRPr="00DF12C5">
        <w:rPr>
          <w:rFonts w:ascii="Times" w:hAnsi="Times"/>
        </w:rPr>
        <w:t>,</w:t>
      </w:r>
      <w:r w:rsidR="00132A3A" w:rsidRPr="00DF12C5">
        <w:rPr>
          <w:rFonts w:ascii="Times" w:hAnsi="Times"/>
        </w:rPr>
        <w:t xml:space="preserve"> compared to 29% of HUED cities</w:t>
      </w:r>
      <w:r w:rsidRPr="00DF12C5">
        <w:rPr>
          <w:rFonts w:ascii="Times" w:hAnsi="Times"/>
        </w:rPr>
        <w:t>;</w:t>
      </w:r>
      <w:r w:rsidR="00132A3A" w:rsidRPr="00DF12C5">
        <w:rPr>
          <w:rFonts w:ascii="Times" w:hAnsi="Times"/>
        </w:rPr>
        <w:t xml:space="preserve"> whilst 30% of Phase V cities had participated in three or more previous phases, compared to 29% of HUED cities. Overall, the conclusion drawn is that the ratio of healthy city experience in HUED cities differs little from the total Phase V </w:t>
      </w:r>
      <w:r w:rsidR="004C6650" w:rsidRPr="00DF12C5">
        <w:rPr>
          <w:rFonts w:ascii="Times" w:hAnsi="Times"/>
        </w:rPr>
        <w:t>cohort</w:t>
      </w:r>
      <w:r w:rsidR="00132A3A" w:rsidRPr="00DF12C5">
        <w:rPr>
          <w:rFonts w:ascii="Times" w:hAnsi="Times"/>
        </w:rPr>
        <w:t>.</w:t>
      </w:r>
    </w:p>
    <w:p w14:paraId="0B886923" w14:textId="77777777" w:rsidR="00DD7003" w:rsidRPr="00DF12C5" w:rsidRDefault="00DD7003" w:rsidP="00DD7003">
      <w:pPr>
        <w:pStyle w:val="Heading3"/>
        <w:rPr>
          <w:rFonts w:ascii="Times" w:hAnsi="Times"/>
        </w:rPr>
      </w:pPr>
      <w:bookmarkStart w:id="6" w:name="_Toc393802617"/>
      <w:r w:rsidRPr="00DF12C5">
        <w:rPr>
          <w:rFonts w:ascii="Times" w:hAnsi="Times"/>
        </w:rPr>
        <w:t>Spatial coverage</w:t>
      </w:r>
      <w:bookmarkEnd w:id="6"/>
    </w:p>
    <w:p w14:paraId="0B3622F5" w14:textId="77777777" w:rsidR="00DD7003" w:rsidRPr="00DF12C5" w:rsidRDefault="00DD7003" w:rsidP="00DD7003">
      <w:pPr>
        <w:rPr>
          <w:rFonts w:ascii="Times" w:hAnsi="Times"/>
        </w:rPr>
      </w:pPr>
      <w:r w:rsidRPr="00DF12C5">
        <w:rPr>
          <w:rFonts w:ascii="Times" w:hAnsi="Times"/>
        </w:rPr>
        <w:t xml:space="preserve">Spatial coverage was analysed for each case study and categorized as city-wide, city centre only, single location (not city centre) or multiple targeted locations. Figure 2 shows the spread of these categories. </w:t>
      </w:r>
    </w:p>
    <w:p w14:paraId="7629E02D" w14:textId="77777777" w:rsidR="00DD7003" w:rsidRPr="004523D8" w:rsidRDefault="00DD7003" w:rsidP="00DD7003">
      <w:r>
        <w:rPr>
          <w:noProof/>
          <w:lang w:val="en-US"/>
        </w:rPr>
        <w:drawing>
          <wp:inline distT="0" distB="0" distL="0" distR="0" wp14:anchorId="3F8A2764" wp14:editId="321609B6">
            <wp:extent cx="5270500" cy="3782072"/>
            <wp:effectExtent l="0" t="0" r="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Figure 2: Spatial coverage of</w:t>
      </w:r>
      <w:r w:rsidRPr="004523D8">
        <w:t xml:space="preserve"> the case studies</w:t>
      </w:r>
    </w:p>
    <w:p w14:paraId="1C733A18" w14:textId="77777777" w:rsidR="00DD7003" w:rsidRDefault="00DD7003" w:rsidP="008B681C">
      <w:pPr>
        <w:pStyle w:val="Heading3"/>
        <w:rPr>
          <w:rFonts w:ascii="Times" w:hAnsi="Times"/>
        </w:rPr>
      </w:pPr>
    </w:p>
    <w:p w14:paraId="13069EAF" w14:textId="77777777" w:rsidR="008B681C" w:rsidRPr="00DF12C5" w:rsidRDefault="008B681C" w:rsidP="008B681C">
      <w:pPr>
        <w:pStyle w:val="Heading3"/>
        <w:rPr>
          <w:rFonts w:ascii="Times" w:hAnsi="Times"/>
        </w:rPr>
      </w:pPr>
      <w:r w:rsidRPr="00DF12C5">
        <w:rPr>
          <w:rFonts w:ascii="Times" w:hAnsi="Times"/>
        </w:rPr>
        <w:t xml:space="preserve">Population </w:t>
      </w:r>
    </w:p>
    <w:p w14:paraId="00026D6E" w14:textId="77777777" w:rsidR="008B681C" w:rsidRPr="00DF12C5" w:rsidRDefault="008B681C" w:rsidP="008B681C">
      <w:pPr>
        <w:rPr>
          <w:rFonts w:ascii="Times" w:hAnsi="Times"/>
        </w:rPr>
      </w:pPr>
      <w:r w:rsidRPr="00DF12C5">
        <w:rPr>
          <w:rFonts w:ascii="Times" w:hAnsi="Times"/>
        </w:rPr>
        <w:t>The HEUD cities mainly fall into the 100,000–499,999 population group (18 cities); six fall within the &gt;500,000 population group, and a further six fall in the 50,000–99,999 group.  Only one HUED city (Pärnu) has a population below 50,000.  The conclusion is that overall the population spread in the cities with HUED case studies follows the spread of the 99 Phase V cities.</w:t>
      </w:r>
    </w:p>
    <w:p w14:paraId="726527BD" w14:textId="77777777" w:rsidR="001D39DF" w:rsidRPr="00DF12C5" w:rsidRDefault="001D39DF" w:rsidP="00202AE3">
      <w:pPr>
        <w:pStyle w:val="Heading3"/>
        <w:rPr>
          <w:rFonts w:ascii="Times" w:hAnsi="Times"/>
        </w:rPr>
      </w:pPr>
      <w:r w:rsidRPr="00DF12C5">
        <w:rPr>
          <w:rFonts w:ascii="Times" w:hAnsi="Times"/>
        </w:rPr>
        <w:t>Geography</w:t>
      </w:r>
    </w:p>
    <w:p w14:paraId="2DB26896" w14:textId="17D9EBD9" w:rsidR="001D39DF" w:rsidRPr="00DF12C5" w:rsidRDefault="00500DE1" w:rsidP="00202AE3">
      <w:pPr>
        <w:rPr>
          <w:rFonts w:ascii="Times" w:hAnsi="Times"/>
        </w:rPr>
      </w:pPr>
      <w:r w:rsidRPr="00DF12C5">
        <w:rPr>
          <w:rFonts w:ascii="Times" w:hAnsi="Times"/>
        </w:rPr>
        <w:t xml:space="preserve">In the cohort of </w:t>
      </w:r>
      <w:r w:rsidR="001D39DF" w:rsidRPr="00DF12C5">
        <w:rPr>
          <w:rFonts w:ascii="Times" w:hAnsi="Times"/>
        </w:rPr>
        <w:t>31 ci</w:t>
      </w:r>
      <w:r w:rsidR="004964C9" w:rsidRPr="00DF12C5">
        <w:rPr>
          <w:rFonts w:ascii="Times" w:hAnsi="Times"/>
        </w:rPr>
        <w:t>ties, the largest</w:t>
      </w:r>
      <w:r w:rsidR="001D39DF" w:rsidRPr="00DF12C5">
        <w:rPr>
          <w:rFonts w:ascii="Times" w:hAnsi="Times"/>
        </w:rPr>
        <w:t xml:space="preserve"> group </w:t>
      </w:r>
      <w:r w:rsidRPr="00DF12C5">
        <w:rPr>
          <w:rFonts w:ascii="Times" w:hAnsi="Times"/>
        </w:rPr>
        <w:t xml:space="preserve">was </w:t>
      </w:r>
      <w:r w:rsidR="000A0A22" w:rsidRPr="00DF12C5">
        <w:rPr>
          <w:rFonts w:ascii="Times" w:hAnsi="Times"/>
        </w:rPr>
        <w:t xml:space="preserve">the 15 cities </w:t>
      </w:r>
      <w:r w:rsidR="001D39DF" w:rsidRPr="00DF12C5">
        <w:rPr>
          <w:rFonts w:ascii="Times" w:hAnsi="Times"/>
        </w:rPr>
        <w:t xml:space="preserve">from the </w:t>
      </w:r>
      <w:r w:rsidR="004964C9" w:rsidRPr="00DF12C5">
        <w:rPr>
          <w:rFonts w:ascii="Times" w:hAnsi="Times"/>
        </w:rPr>
        <w:t xml:space="preserve">Euro </w:t>
      </w:r>
      <w:r w:rsidR="001D39DF" w:rsidRPr="00DF12C5">
        <w:rPr>
          <w:rFonts w:ascii="Times" w:hAnsi="Times"/>
        </w:rPr>
        <w:t>OECD regio</w:t>
      </w:r>
      <w:r w:rsidR="000A0A22" w:rsidRPr="00DF12C5">
        <w:rPr>
          <w:rFonts w:ascii="Times" w:hAnsi="Times"/>
        </w:rPr>
        <w:t>n</w:t>
      </w:r>
      <w:r w:rsidR="004964C9" w:rsidRPr="00DF12C5">
        <w:rPr>
          <w:rFonts w:ascii="Times" w:hAnsi="Times"/>
        </w:rPr>
        <w:t xml:space="preserve"> </w:t>
      </w:r>
      <w:r w:rsidR="000A0A22" w:rsidRPr="00DF12C5">
        <w:rPr>
          <w:rFonts w:ascii="Times" w:hAnsi="Times"/>
        </w:rPr>
        <w:t xml:space="preserve">at </w:t>
      </w:r>
      <w:r w:rsidR="004964C9" w:rsidRPr="00DF12C5">
        <w:rPr>
          <w:rFonts w:ascii="Times" w:hAnsi="Times"/>
        </w:rPr>
        <w:t xml:space="preserve">48.5% </w:t>
      </w:r>
      <w:r w:rsidR="000A0A22" w:rsidRPr="00DF12C5">
        <w:rPr>
          <w:rFonts w:ascii="Times" w:hAnsi="Times"/>
        </w:rPr>
        <w:t xml:space="preserve">this is </w:t>
      </w:r>
      <w:r w:rsidR="004964C9" w:rsidRPr="00DF12C5">
        <w:rPr>
          <w:rFonts w:ascii="Times" w:hAnsi="Times"/>
        </w:rPr>
        <w:t>over-represented compared with 35% in the entire 99 cities</w:t>
      </w:r>
      <w:r w:rsidR="001D39DF" w:rsidRPr="00DF12C5">
        <w:rPr>
          <w:rFonts w:ascii="Times" w:hAnsi="Times"/>
        </w:rPr>
        <w:t>.</w:t>
      </w:r>
      <w:r w:rsidR="000A0A22" w:rsidRPr="00DF12C5">
        <w:rPr>
          <w:rFonts w:ascii="Times" w:hAnsi="Times"/>
        </w:rPr>
        <w:t xml:space="preserve"> Over-represented also were cities in New Europe with five cities (16% compared with 13%). Under represented groups were t</w:t>
      </w:r>
      <w:r w:rsidR="001D39DF" w:rsidRPr="00DF12C5">
        <w:rPr>
          <w:rFonts w:ascii="Times" w:hAnsi="Times"/>
        </w:rPr>
        <w:t>he Mediterranean region 9 cities</w:t>
      </w:r>
      <w:r w:rsidR="000A0A22" w:rsidRPr="00DF12C5">
        <w:rPr>
          <w:rFonts w:ascii="Times" w:hAnsi="Times"/>
        </w:rPr>
        <w:t xml:space="preserve"> (</w:t>
      </w:r>
      <w:r w:rsidR="004964C9" w:rsidRPr="00DF12C5">
        <w:rPr>
          <w:rFonts w:ascii="Times" w:hAnsi="Times"/>
        </w:rPr>
        <w:t>29% compared with 41%</w:t>
      </w:r>
      <w:r w:rsidR="000A0A22" w:rsidRPr="00DF12C5">
        <w:rPr>
          <w:rFonts w:ascii="Times" w:hAnsi="Times"/>
        </w:rPr>
        <w:t>)</w:t>
      </w:r>
      <w:r w:rsidR="001D39DF" w:rsidRPr="00DF12C5">
        <w:rPr>
          <w:rFonts w:ascii="Times" w:hAnsi="Times"/>
        </w:rPr>
        <w:t xml:space="preserve"> and New Independent States with just two cities (6.5%</w:t>
      </w:r>
      <w:r w:rsidR="000A0A22" w:rsidRPr="00DF12C5">
        <w:rPr>
          <w:rFonts w:ascii="Times" w:hAnsi="Times"/>
        </w:rPr>
        <w:t xml:space="preserve"> compared with 11%</w:t>
      </w:r>
      <w:r w:rsidR="001D39DF" w:rsidRPr="00DF12C5">
        <w:rPr>
          <w:rFonts w:ascii="Times" w:hAnsi="Times"/>
        </w:rPr>
        <w:t>).</w:t>
      </w:r>
    </w:p>
    <w:p w14:paraId="65B6F9DE" w14:textId="7F6441C1" w:rsidR="001D39DF" w:rsidRPr="00DF12C5" w:rsidRDefault="00534513" w:rsidP="00534513">
      <w:pPr>
        <w:pStyle w:val="Heading2"/>
        <w:rPr>
          <w:rFonts w:ascii="Times" w:hAnsi="Times"/>
        </w:rPr>
      </w:pPr>
      <w:r w:rsidRPr="00DF12C5">
        <w:rPr>
          <w:rFonts w:ascii="Times" w:hAnsi="Times"/>
        </w:rPr>
        <w:t>Issue focus within case studies</w:t>
      </w:r>
    </w:p>
    <w:p w14:paraId="5C71EE31" w14:textId="3459E405" w:rsidR="00891FC4" w:rsidRPr="00DF12C5" w:rsidRDefault="00E53F28" w:rsidP="00FF7BA9">
      <w:pPr>
        <w:rPr>
          <w:rFonts w:ascii="Times" w:hAnsi="Times"/>
        </w:rPr>
      </w:pPr>
      <w:r w:rsidRPr="00DF12C5">
        <w:rPr>
          <w:rFonts w:ascii="Times" w:hAnsi="Times"/>
        </w:rPr>
        <w:t xml:space="preserve">Each of the 46 case studies was allocated to one of the eight HUED issues </w:t>
      </w:r>
      <w:r w:rsidR="00891FC4" w:rsidRPr="00DF12C5">
        <w:rPr>
          <w:rFonts w:ascii="Times" w:hAnsi="Times"/>
        </w:rPr>
        <w:t xml:space="preserve">based on </w:t>
      </w:r>
      <w:r w:rsidRPr="00DF12C5">
        <w:rPr>
          <w:rFonts w:ascii="Times" w:hAnsi="Times"/>
        </w:rPr>
        <w:t xml:space="preserve">the </w:t>
      </w:r>
      <w:r w:rsidR="00B4753C" w:rsidRPr="00DF12C5">
        <w:rPr>
          <w:rFonts w:ascii="Times" w:hAnsi="Times"/>
        </w:rPr>
        <w:t>primary</w:t>
      </w:r>
      <w:r w:rsidRPr="00DF12C5">
        <w:rPr>
          <w:rFonts w:ascii="Times" w:hAnsi="Times"/>
        </w:rPr>
        <w:t xml:space="preserve"> focus of activity (Fig</w:t>
      </w:r>
      <w:r w:rsidR="00E10138" w:rsidRPr="00DF12C5">
        <w:rPr>
          <w:rFonts w:ascii="Times" w:hAnsi="Times"/>
        </w:rPr>
        <w:t>ure</w:t>
      </w:r>
      <w:r w:rsidRPr="00DF12C5">
        <w:rPr>
          <w:rFonts w:ascii="Times" w:hAnsi="Times"/>
        </w:rPr>
        <w:t xml:space="preserve"> 3).</w:t>
      </w:r>
      <w:r w:rsidR="00FF7BA9" w:rsidRPr="00DF12C5">
        <w:rPr>
          <w:rFonts w:ascii="Times" w:hAnsi="Times"/>
        </w:rPr>
        <w:t xml:space="preserve"> </w:t>
      </w:r>
      <w:r w:rsidR="00891FC4" w:rsidRPr="00DF12C5">
        <w:rPr>
          <w:rFonts w:ascii="Times" w:hAnsi="Times"/>
        </w:rPr>
        <w:t>Healthy Urban Planning and Healthy Transport accounted for roughly 46% of the studies and Healthy Urban Design and Housing and Regeneration for approximately 29%</w:t>
      </w:r>
      <w:r w:rsidR="00C9043B" w:rsidRPr="00DF12C5">
        <w:rPr>
          <w:rFonts w:ascii="Times" w:hAnsi="Times"/>
        </w:rPr>
        <w:t>, with t</w:t>
      </w:r>
      <w:r w:rsidR="00891FC4" w:rsidRPr="00DF12C5">
        <w:rPr>
          <w:rFonts w:ascii="Times" w:hAnsi="Times"/>
        </w:rPr>
        <w:t xml:space="preserve">he remaining 4 other issues </w:t>
      </w:r>
      <w:r w:rsidR="00C9043B" w:rsidRPr="00DF12C5">
        <w:rPr>
          <w:rFonts w:ascii="Times" w:hAnsi="Times"/>
        </w:rPr>
        <w:t xml:space="preserve">accounting for </w:t>
      </w:r>
      <w:r w:rsidR="00891FC4" w:rsidRPr="00DF12C5">
        <w:rPr>
          <w:rFonts w:ascii="Times" w:hAnsi="Times"/>
        </w:rPr>
        <w:t>25%</w:t>
      </w:r>
      <w:r w:rsidR="00C9043B" w:rsidRPr="00DF12C5">
        <w:rPr>
          <w:rFonts w:ascii="Times" w:hAnsi="Times"/>
        </w:rPr>
        <w:t>.</w:t>
      </w:r>
      <w:r w:rsidR="00891FC4" w:rsidRPr="00DF12C5">
        <w:rPr>
          <w:rFonts w:ascii="Times" w:hAnsi="Times"/>
        </w:rPr>
        <w:t xml:space="preserve">  </w:t>
      </w:r>
    </w:p>
    <w:p w14:paraId="7A9BF0AA" w14:textId="77777777" w:rsidR="00670D5D" w:rsidRDefault="00670D5D" w:rsidP="0015472D">
      <w:pPr>
        <w:jc w:val="both"/>
        <w:rPr>
          <w:lang w:val="en-US"/>
        </w:rPr>
      </w:pPr>
      <w:r>
        <w:rPr>
          <w:noProof/>
          <w:lang w:val="en-US"/>
        </w:rPr>
        <w:drawing>
          <wp:inline distT="0" distB="0" distL="0" distR="0" wp14:anchorId="2BB246BD" wp14:editId="71507E79">
            <wp:extent cx="4509135" cy="4410075"/>
            <wp:effectExtent l="0" t="0" r="1206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6C914F" w14:textId="77777777" w:rsidR="00670D5D" w:rsidRPr="001D39DF" w:rsidRDefault="00670D5D" w:rsidP="0015472D">
      <w:pPr>
        <w:jc w:val="both"/>
      </w:pPr>
      <w:r>
        <w:rPr>
          <w:lang w:val="en-US"/>
        </w:rPr>
        <w:t xml:space="preserve">Figure 3: Distributions of case studies by primary HUED issue. </w:t>
      </w:r>
    </w:p>
    <w:p w14:paraId="1F0F5EBD" w14:textId="77777777" w:rsidR="00670D5D" w:rsidRPr="0015472D" w:rsidRDefault="00670D5D" w:rsidP="0015472D"/>
    <w:p w14:paraId="64D0BE31" w14:textId="782CBDDE" w:rsidR="004523D8" w:rsidRPr="00DF12C5" w:rsidRDefault="004523D8" w:rsidP="00B955CB">
      <w:pPr>
        <w:rPr>
          <w:rFonts w:ascii="Times" w:hAnsi="Times"/>
        </w:rPr>
      </w:pPr>
      <w:r w:rsidRPr="00DF12C5">
        <w:rPr>
          <w:rFonts w:ascii="Times" w:hAnsi="Times"/>
        </w:rPr>
        <w:t xml:space="preserve">Although </w:t>
      </w:r>
      <w:r w:rsidR="00146F16" w:rsidRPr="00DF12C5">
        <w:rPr>
          <w:rFonts w:ascii="Times" w:hAnsi="Times"/>
        </w:rPr>
        <w:t xml:space="preserve">each </w:t>
      </w:r>
      <w:r w:rsidRPr="00DF12C5">
        <w:rPr>
          <w:rFonts w:ascii="Times" w:hAnsi="Times"/>
        </w:rPr>
        <w:t>case stud</w:t>
      </w:r>
      <w:r w:rsidR="00146F16" w:rsidRPr="00DF12C5">
        <w:rPr>
          <w:rFonts w:ascii="Times" w:hAnsi="Times"/>
        </w:rPr>
        <w:t>y</w:t>
      </w:r>
      <w:r w:rsidRPr="00DF12C5">
        <w:rPr>
          <w:rFonts w:ascii="Times" w:hAnsi="Times"/>
        </w:rPr>
        <w:t xml:space="preserve"> was assigned to a single primary HUED issue, intended and unforeseen </w:t>
      </w:r>
      <w:r w:rsidR="00146F16" w:rsidRPr="00DF12C5">
        <w:rPr>
          <w:rFonts w:ascii="Times" w:hAnsi="Times"/>
        </w:rPr>
        <w:t xml:space="preserve">‘secondary’ </w:t>
      </w:r>
      <w:r w:rsidRPr="00DF12C5">
        <w:rPr>
          <w:rFonts w:ascii="Times" w:hAnsi="Times"/>
        </w:rPr>
        <w:t xml:space="preserve">impacts reported by the cities were </w:t>
      </w:r>
      <w:r w:rsidR="008B681C" w:rsidRPr="00DF12C5">
        <w:rPr>
          <w:rFonts w:ascii="Times" w:hAnsi="Times"/>
        </w:rPr>
        <w:t xml:space="preserve">also </w:t>
      </w:r>
      <w:r w:rsidRPr="00DF12C5">
        <w:rPr>
          <w:rFonts w:ascii="Times" w:hAnsi="Times"/>
        </w:rPr>
        <w:t>recorded</w:t>
      </w:r>
      <w:r w:rsidR="00146F16" w:rsidRPr="00DF12C5">
        <w:rPr>
          <w:rFonts w:ascii="Times" w:hAnsi="Times"/>
        </w:rPr>
        <w:t>.</w:t>
      </w:r>
      <w:r w:rsidRPr="00DF12C5">
        <w:rPr>
          <w:rFonts w:ascii="Times" w:hAnsi="Times"/>
        </w:rPr>
        <w:t xml:space="preserve"> A pattern worth noting is the average </w:t>
      </w:r>
      <w:r w:rsidRPr="00DF12C5">
        <w:rPr>
          <w:rFonts w:ascii="Times" w:hAnsi="Times"/>
        </w:rPr>
        <w:lastRenderedPageBreak/>
        <w:t xml:space="preserve">number of HUED issues </w:t>
      </w:r>
      <w:r w:rsidR="00534513" w:rsidRPr="00DF12C5">
        <w:rPr>
          <w:rFonts w:ascii="Times" w:hAnsi="Times"/>
        </w:rPr>
        <w:t xml:space="preserve">(primary and secondary) </w:t>
      </w:r>
      <w:r w:rsidRPr="00DF12C5">
        <w:rPr>
          <w:rFonts w:ascii="Times" w:hAnsi="Times"/>
        </w:rPr>
        <w:t>influe</w:t>
      </w:r>
      <w:r w:rsidR="00534513" w:rsidRPr="00DF12C5">
        <w:rPr>
          <w:rFonts w:ascii="Times" w:hAnsi="Times"/>
        </w:rPr>
        <w:t>nced for a case study type compared with the maximum</w:t>
      </w:r>
      <w:r w:rsidRPr="00DF12C5">
        <w:rPr>
          <w:rFonts w:ascii="Times" w:hAnsi="Times"/>
        </w:rPr>
        <w:t xml:space="preserve"> (Fig</w:t>
      </w:r>
      <w:r w:rsidR="00E10138" w:rsidRPr="00DF12C5">
        <w:rPr>
          <w:rFonts w:ascii="Times" w:hAnsi="Times"/>
        </w:rPr>
        <w:t>ure</w:t>
      </w:r>
      <w:r w:rsidRPr="00DF12C5">
        <w:rPr>
          <w:rFonts w:ascii="Times" w:hAnsi="Times"/>
        </w:rPr>
        <w:t xml:space="preserve"> 4).</w:t>
      </w:r>
    </w:p>
    <w:p w14:paraId="0B771445" w14:textId="77777777" w:rsidR="00670D5D" w:rsidRDefault="00670D5D" w:rsidP="002A74AD">
      <w:pPr>
        <w:rPr>
          <w:lang w:val="en-US" w:eastAsia="ja-JP"/>
        </w:rPr>
      </w:pPr>
      <w:r>
        <w:rPr>
          <w:noProof/>
          <w:lang w:val="en-US"/>
        </w:rPr>
        <w:drawing>
          <wp:inline distT="0" distB="0" distL="0" distR="0" wp14:anchorId="22F218D0" wp14:editId="3CAEB90E">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14D57" w14:textId="77777777" w:rsidR="00670D5D" w:rsidRPr="00071240" w:rsidRDefault="00670D5D" w:rsidP="002A74AD">
      <w:r w:rsidRPr="004523D8">
        <w:t>Figure 4</w:t>
      </w:r>
      <w:r>
        <w:t>:</w:t>
      </w:r>
      <w:r w:rsidRPr="004523D8">
        <w:t xml:space="preserve"> </w:t>
      </w:r>
      <w:r w:rsidRPr="00071240">
        <w:t>Number of HUED issues</w:t>
      </w:r>
      <w:r>
        <w:t xml:space="preserve"> (primary and secondary)</w:t>
      </w:r>
      <w:r w:rsidRPr="00071240">
        <w:t xml:space="preserve"> influenced</w:t>
      </w:r>
      <w:r>
        <w:t xml:space="preserve"> by each HUED issue category</w:t>
      </w:r>
    </w:p>
    <w:p w14:paraId="0AF638EA" w14:textId="77777777" w:rsidR="00670D5D" w:rsidRPr="0015472D" w:rsidRDefault="00670D5D" w:rsidP="0015472D"/>
    <w:p w14:paraId="49005D5B" w14:textId="5297EC2B" w:rsidR="0092352A" w:rsidRPr="00DF12C5" w:rsidRDefault="00534513" w:rsidP="00B955CB">
      <w:pPr>
        <w:rPr>
          <w:rFonts w:ascii="Times" w:hAnsi="Times"/>
        </w:rPr>
      </w:pPr>
      <w:r w:rsidRPr="00DF12C5">
        <w:rPr>
          <w:rFonts w:ascii="Times" w:hAnsi="Times"/>
        </w:rPr>
        <w:t xml:space="preserve">Although not statistically </w:t>
      </w:r>
      <w:r w:rsidR="00D87A0C">
        <w:rPr>
          <w:rFonts w:ascii="Times" w:hAnsi="Times"/>
        </w:rPr>
        <w:t>robust</w:t>
      </w:r>
      <w:r w:rsidRPr="00DF12C5">
        <w:rPr>
          <w:rFonts w:ascii="Times" w:hAnsi="Times"/>
        </w:rPr>
        <w:t>, t</w:t>
      </w:r>
      <w:r w:rsidR="00071240" w:rsidRPr="00DF12C5">
        <w:rPr>
          <w:rFonts w:ascii="Times" w:hAnsi="Times"/>
        </w:rPr>
        <w:t xml:space="preserve">he usefulness of this </w:t>
      </w:r>
      <w:r w:rsidR="00D87A0C">
        <w:rPr>
          <w:rFonts w:ascii="Times" w:hAnsi="Times"/>
        </w:rPr>
        <w:t xml:space="preserve">pattern </w:t>
      </w:r>
      <w:r w:rsidR="00071240" w:rsidRPr="00DF12C5">
        <w:rPr>
          <w:rFonts w:ascii="Times" w:hAnsi="Times"/>
        </w:rPr>
        <w:t xml:space="preserve">is that </w:t>
      </w:r>
      <w:r w:rsidRPr="00DF12C5">
        <w:rPr>
          <w:rFonts w:ascii="Times" w:hAnsi="Times"/>
        </w:rPr>
        <w:t xml:space="preserve">it reveals </w:t>
      </w:r>
      <w:r w:rsidR="00D87A0C">
        <w:rPr>
          <w:rFonts w:ascii="Times" w:hAnsi="Times"/>
        </w:rPr>
        <w:t xml:space="preserve">a potential in </w:t>
      </w:r>
      <w:r w:rsidR="00071240" w:rsidRPr="00DF12C5">
        <w:rPr>
          <w:rFonts w:ascii="Times" w:hAnsi="Times"/>
        </w:rPr>
        <w:t xml:space="preserve">which types of intervention </w:t>
      </w:r>
      <w:r w:rsidRPr="00DF12C5">
        <w:rPr>
          <w:rFonts w:ascii="Times" w:hAnsi="Times"/>
        </w:rPr>
        <w:t>m</w:t>
      </w:r>
      <w:r w:rsidR="00D87A0C">
        <w:rPr>
          <w:rFonts w:ascii="Times" w:hAnsi="Times"/>
        </w:rPr>
        <w:t xml:space="preserve">ight </w:t>
      </w:r>
      <w:r w:rsidR="00071240" w:rsidRPr="00DF12C5">
        <w:rPr>
          <w:rFonts w:ascii="Times" w:hAnsi="Times"/>
        </w:rPr>
        <w:t>influence a wide</w:t>
      </w:r>
      <w:r w:rsidR="00C9043B" w:rsidRPr="00DF12C5">
        <w:rPr>
          <w:rFonts w:ascii="Times" w:hAnsi="Times"/>
        </w:rPr>
        <w:t>r</w:t>
      </w:r>
      <w:r w:rsidR="00071240" w:rsidRPr="00DF12C5">
        <w:rPr>
          <w:rFonts w:ascii="Times" w:hAnsi="Times"/>
        </w:rPr>
        <w:t xml:space="preserve"> spectrum of HUED issues (the </w:t>
      </w:r>
      <w:r w:rsidRPr="00DF12C5">
        <w:rPr>
          <w:rFonts w:ascii="Times" w:hAnsi="Times"/>
        </w:rPr>
        <w:t xml:space="preserve">numeric </w:t>
      </w:r>
      <w:r w:rsidR="00071240" w:rsidRPr="00DF12C5">
        <w:rPr>
          <w:rFonts w:ascii="Times" w:hAnsi="Times"/>
        </w:rPr>
        <w:t>maximum) and also the degree to which cities submitting case studies have been able to achieve that potential</w:t>
      </w:r>
      <w:r w:rsidR="00146F16" w:rsidRPr="00DF12C5">
        <w:rPr>
          <w:rFonts w:ascii="Times" w:hAnsi="Times"/>
        </w:rPr>
        <w:t xml:space="preserve"> (the gap between the maximum and the average)</w:t>
      </w:r>
      <w:r w:rsidR="00071240" w:rsidRPr="00DF12C5">
        <w:rPr>
          <w:rFonts w:ascii="Times" w:hAnsi="Times"/>
        </w:rPr>
        <w:t xml:space="preserve">. Interventions focussing on </w:t>
      </w:r>
      <w:r w:rsidR="00C9043B" w:rsidRPr="00DF12C5">
        <w:rPr>
          <w:rFonts w:ascii="Times" w:hAnsi="Times"/>
        </w:rPr>
        <w:t>healthy urban planning, closely by those focussing on climate change, have the greatest potential to have wide influence. Although, with only two climate change examples, a larger study pool would be required to test if this holds true. Healthy transport and hea</w:t>
      </w:r>
      <w:r w:rsidR="008B681C" w:rsidRPr="00DF12C5">
        <w:rPr>
          <w:rFonts w:ascii="Times" w:hAnsi="Times"/>
        </w:rPr>
        <w:t>lthy urban design interventions</w:t>
      </w:r>
      <w:r w:rsidR="00071240" w:rsidRPr="00DF12C5">
        <w:rPr>
          <w:rFonts w:ascii="Times" w:hAnsi="Times"/>
        </w:rPr>
        <w:t xml:space="preserve"> </w:t>
      </w:r>
      <w:r w:rsidR="00C9043B" w:rsidRPr="00DF12C5">
        <w:rPr>
          <w:rFonts w:ascii="Times" w:hAnsi="Times"/>
        </w:rPr>
        <w:t xml:space="preserve">also </w:t>
      </w:r>
      <w:r w:rsidR="008B681C" w:rsidRPr="00DF12C5">
        <w:rPr>
          <w:rFonts w:ascii="Times" w:hAnsi="Times"/>
        </w:rPr>
        <w:t>score well</w:t>
      </w:r>
      <w:r w:rsidR="00071240" w:rsidRPr="00DF12C5">
        <w:rPr>
          <w:rFonts w:ascii="Times" w:hAnsi="Times"/>
        </w:rPr>
        <w:t xml:space="preserve">. </w:t>
      </w:r>
    </w:p>
    <w:p w14:paraId="3A2A3ADA" w14:textId="77777777" w:rsidR="00670D5D" w:rsidRDefault="00670D5D" w:rsidP="00D3169B">
      <w:r>
        <w:rPr>
          <w:noProof/>
          <w:lang w:val="en-US"/>
        </w:rPr>
        <w:drawing>
          <wp:inline distT="0" distB="0" distL="0" distR="0" wp14:anchorId="2A96AE59" wp14:editId="71AB5DC7">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209564" w14:textId="77777777" w:rsidR="00670D5D" w:rsidRPr="00071240" w:rsidRDefault="00670D5D" w:rsidP="00D3169B">
      <w:r>
        <w:t>Figure 5:</w:t>
      </w:r>
      <w:r w:rsidRPr="004523D8">
        <w:t xml:space="preserve"> </w:t>
      </w:r>
      <w:r w:rsidRPr="00071240">
        <w:t xml:space="preserve">Number of </w:t>
      </w:r>
      <w:r>
        <w:t>times a HUED issue was a secondary influence in the 46 studies</w:t>
      </w:r>
    </w:p>
    <w:p w14:paraId="5A0FC8C9" w14:textId="77777777" w:rsidR="00670D5D" w:rsidRPr="00D3169B" w:rsidRDefault="00670D5D" w:rsidP="00D3169B"/>
    <w:p w14:paraId="1A80DAB7" w14:textId="28E1AC3C" w:rsidR="00071240" w:rsidRPr="00DF12C5" w:rsidRDefault="00DB7017" w:rsidP="00B955CB">
      <w:pPr>
        <w:rPr>
          <w:rFonts w:ascii="Times" w:hAnsi="Times"/>
        </w:rPr>
      </w:pPr>
      <w:r w:rsidRPr="00DF12C5">
        <w:rPr>
          <w:rFonts w:ascii="Times" w:hAnsi="Times"/>
        </w:rPr>
        <w:t>A</w:t>
      </w:r>
      <w:r w:rsidR="0093751F" w:rsidRPr="00DF12C5">
        <w:rPr>
          <w:rFonts w:ascii="Times" w:hAnsi="Times"/>
        </w:rPr>
        <w:t>nother</w:t>
      </w:r>
      <w:r w:rsidR="00E10138" w:rsidRPr="00DF12C5">
        <w:rPr>
          <w:rFonts w:ascii="Times" w:hAnsi="Times"/>
        </w:rPr>
        <w:t xml:space="preserve"> view of the HUED</w:t>
      </w:r>
      <w:r w:rsidRPr="00DF12C5">
        <w:rPr>
          <w:rFonts w:ascii="Times" w:hAnsi="Times"/>
        </w:rPr>
        <w:t xml:space="preserve"> as a system can be gained </w:t>
      </w:r>
      <w:r w:rsidR="00E10138" w:rsidRPr="00DF12C5">
        <w:rPr>
          <w:rFonts w:ascii="Times" w:hAnsi="Times"/>
        </w:rPr>
        <w:t xml:space="preserve">through noting </w:t>
      </w:r>
      <w:r w:rsidRPr="00DF12C5">
        <w:rPr>
          <w:rFonts w:ascii="Times" w:hAnsi="Times"/>
        </w:rPr>
        <w:t xml:space="preserve">the </w:t>
      </w:r>
      <w:r w:rsidR="00146F16" w:rsidRPr="00DF12C5">
        <w:rPr>
          <w:rFonts w:ascii="Times" w:hAnsi="Times"/>
        </w:rPr>
        <w:t xml:space="preserve">number of times an issue has </w:t>
      </w:r>
      <w:r w:rsidR="00146F16" w:rsidRPr="00DF12C5">
        <w:rPr>
          <w:rFonts w:ascii="Times" w:hAnsi="Times"/>
        </w:rPr>
        <w:lastRenderedPageBreak/>
        <w:t xml:space="preserve">been influenced </w:t>
      </w:r>
      <w:r w:rsidR="0093751F" w:rsidRPr="00DF12C5">
        <w:rPr>
          <w:rFonts w:ascii="Times" w:hAnsi="Times"/>
        </w:rPr>
        <w:t xml:space="preserve">through being </w:t>
      </w:r>
      <w:r w:rsidR="00146F16" w:rsidRPr="00DF12C5">
        <w:rPr>
          <w:rFonts w:ascii="Times" w:hAnsi="Times"/>
        </w:rPr>
        <w:t>a secondary factor</w:t>
      </w:r>
      <w:r w:rsidR="00E10138" w:rsidRPr="00DF12C5">
        <w:rPr>
          <w:rFonts w:ascii="Times" w:hAnsi="Times"/>
        </w:rPr>
        <w:t xml:space="preserve"> (Fig 5)</w:t>
      </w:r>
      <w:r w:rsidR="00146F16" w:rsidRPr="00DF12C5">
        <w:rPr>
          <w:rFonts w:ascii="Times" w:hAnsi="Times"/>
        </w:rPr>
        <w:t xml:space="preserve">. </w:t>
      </w:r>
      <w:r w:rsidR="0093751F" w:rsidRPr="00DF12C5">
        <w:rPr>
          <w:rFonts w:ascii="Times" w:hAnsi="Times"/>
        </w:rPr>
        <w:t xml:space="preserve">Creativity and Liveability </w:t>
      </w:r>
      <w:r w:rsidR="00B32CDB" w:rsidRPr="00DF12C5">
        <w:rPr>
          <w:rFonts w:ascii="Times" w:hAnsi="Times"/>
        </w:rPr>
        <w:t>has the highest score</w:t>
      </w:r>
      <w:r w:rsidR="0093751F" w:rsidRPr="00DF12C5">
        <w:rPr>
          <w:rFonts w:ascii="Times" w:hAnsi="Times"/>
        </w:rPr>
        <w:t xml:space="preserve">. </w:t>
      </w:r>
      <w:r w:rsidR="00E10138" w:rsidRPr="00DF12C5">
        <w:rPr>
          <w:rFonts w:ascii="Times" w:hAnsi="Times"/>
        </w:rPr>
        <w:t xml:space="preserve">Safety and Security, </w:t>
      </w:r>
      <w:r w:rsidR="00F04015" w:rsidRPr="00DF12C5">
        <w:rPr>
          <w:rFonts w:ascii="Times" w:hAnsi="Times"/>
        </w:rPr>
        <w:t>Healthy</w:t>
      </w:r>
      <w:r w:rsidR="0093751F" w:rsidRPr="00DF12C5">
        <w:rPr>
          <w:rFonts w:ascii="Times" w:hAnsi="Times"/>
        </w:rPr>
        <w:t xml:space="preserve"> Urban Design </w:t>
      </w:r>
      <w:r w:rsidR="0055182D" w:rsidRPr="00DF12C5">
        <w:rPr>
          <w:rFonts w:ascii="Times" w:hAnsi="Times"/>
        </w:rPr>
        <w:t xml:space="preserve">and Healthy Urban Planning are also </w:t>
      </w:r>
      <w:r w:rsidR="0093751F" w:rsidRPr="00DF12C5">
        <w:rPr>
          <w:rFonts w:ascii="Times" w:hAnsi="Times"/>
        </w:rPr>
        <w:t>issue</w:t>
      </w:r>
      <w:r w:rsidR="0055182D" w:rsidRPr="00DF12C5">
        <w:rPr>
          <w:rFonts w:ascii="Times" w:hAnsi="Times"/>
        </w:rPr>
        <w:t>s</w:t>
      </w:r>
      <w:r w:rsidR="0093751F" w:rsidRPr="00DF12C5">
        <w:rPr>
          <w:rFonts w:ascii="Times" w:hAnsi="Times"/>
        </w:rPr>
        <w:t xml:space="preserve"> that </w:t>
      </w:r>
      <w:r w:rsidR="0055182D" w:rsidRPr="00DF12C5">
        <w:rPr>
          <w:rFonts w:ascii="Times" w:hAnsi="Times"/>
        </w:rPr>
        <w:t xml:space="preserve">were </w:t>
      </w:r>
      <w:r w:rsidR="0093751F" w:rsidRPr="00DF12C5">
        <w:rPr>
          <w:rFonts w:ascii="Times" w:hAnsi="Times"/>
        </w:rPr>
        <w:t>strongly influenced by case studies prima</w:t>
      </w:r>
      <w:r w:rsidR="0055182D" w:rsidRPr="00DF12C5">
        <w:rPr>
          <w:rFonts w:ascii="Times" w:hAnsi="Times"/>
        </w:rPr>
        <w:t>rily focus</w:t>
      </w:r>
      <w:r w:rsidR="00E10138" w:rsidRPr="00DF12C5">
        <w:rPr>
          <w:rFonts w:ascii="Times" w:hAnsi="Times"/>
        </w:rPr>
        <w:t>ed</w:t>
      </w:r>
      <w:r w:rsidR="0055182D" w:rsidRPr="00DF12C5">
        <w:rPr>
          <w:rFonts w:ascii="Times" w:hAnsi="Times"/>
        </w:rPr>
        <w:t xml:space="preserve"> on other issues. </w:t>
      </w:r>
    </w:p>
    <w:p w14:paraId="5C534C56" w14:textId="067236A7" w:rsidR="003755A8" w:rsidRPr="00DF12C5" w:rsidRDefault="00F80DD6" w:rsidP="005349BC">
      <w:pPr>
        <w:pStyle w:val="Heading3"/>
        <w:rPr>
          <w:rFonts w:ascii="Times" w:hAnsi="Times"/>
        </w:rPr>
      </w:pPr>
      <w:r w:rsidRPr="00DF12C5">
        <w:rPr>
          <w:rFonts w:ascii="Times" w:hAnsi="Times"/>
        </w:rPr>
        <w:t>Climate Change and Public Health E</w:t>
      </w:r>
      <w:r w:rsidR="00F72120" w:rsidRPr="00DF12C5">
        <w:rPr>
          <w:rFonts w:ascii="Times" w:hAnsi="Times"/>
        </w:rPr>
        <w:t>mergencies and e</w:t>
      </w:r>
      <w:r w:rsidRPr="00DF12C5">
        <w:rPr>
          <w:rFonts w:ascii="Times" w:hAnsi="Times"/>
        </w:rPr>
        <w:t>xposure to Noise and P</w:t>
      </w:r>
      <w:r w:rsidR="00F72120" w:rsidRPr="00DF12C5">
        <w:rPr>
          <w:rFonts w:ascii="Times" w:hAnsi="Times"/>
        </w:rPr>
        <w:t>ollution</w:t>
      </w:r>
      <w:r w:rsidR="001D47DD" w:rsidRPr="00DF12C5">
        <w:rPr>
          <w:rFonts w:ascii="Times" w:hAnsi="Times"/>
        </w:rPr>
        <w:t xml:space="preserve"> </w:t>
      </w:r>
    </w:p>
    <w:p w14:paraId="02A45F61" w14:textId="5EB7C588" w:rsidR="00F72120" w:rsidRPr="00DF12C5" w:rsidRDefault="00022091" w:rsidP="00B955CB">
      <w:pPr>
        <w:rPr>
          <w:rFonts w:ascii="Times" w:hAnsi="Times"/>
        </w:rPr>
      </w:pPr>
      <w:r>
        <w:rPr>
          <w:rFonts w:ascii="Times" w:hAnsi="Times"/>
        </w:rPr>
        <w:t>Case study examination revealed that f</w:t>
      </w:r>
      <w:r w:rsidR="00395D49" w:rsidRPr="00DF12C5">
        <w:rPr>
          <w:rFonts w:ascii="Times" w:hAnsi="Times"/>
        </w:rPr>
        <w:t>or these two</w:t>
      </w:r>
      <w:r w:rsidR="003F66A7" w:rsidRPr="00DF12C5">
        <w:rPr>
          <w:rFonts w:ascii="Times" w:hAnsi="Times"/>
        </w:rPr>
        <w:t xml:space="preserve"> health protection issues</w:t>
      </w:r>
      <w:r w:rsidR="00F964A5" w:rsidRPr="00DF12C5">
        <w:rPr>
          <w:rFonts w:ascii="Times" w:hAnsi="Times"/>
        </w:rPr>
        <w:t>,</w:t>
      </w:r>
      <w:r w:rsidR="00395D49" w:rsidRPr="00DF12C5">
        <w:rPr>
          <w:rFonts w:ascii="Times" w:hAnsi="Times"/>
        </w:rPr>
        <w:t xml:space="preserve"> </w:t>
      </w:r>
      <w:r>
        <w:rPr>
          <w:rFonts w:ascii="Times" w:hAnsi="Times"/>
        </w:rPr>
        <w:t xml:space="preserve">17 </w:t>
      </w:r>
      <w:r w:rsidR="00395D49" w:rsidRPr="00DF12C5">
        <w:rPr>
          <w:rFonts w:ascii="Times" w:hAnsi="Times"/>
        </w:rPr>
        <w:t>cities</w:t>
      </w:r>
      <w:r w:rsidR="00C9043B" w:rsidRPr="00DF12C5">
        <w:rPr>
          <w:rFonts w:ascii="Times" w:hAnsi="Times"/>
        </w:rPr>
        <w:t xml:space="preserve"> pursued action at </w:t>
      </w:r>
      <w:r w:rsidR="003F66A7" w:rsidRPr="00DF12C5">
        <w:rPr>
          <w:rFonts w:ascii="Times" w:hAnsi="Times"/>
        </w:rPr>
        <w:t xml:space="preserve">strategic </w:t>
      </w:r>
      <w:r w:rsidR="00F964A5" w:rsidRPr="00DF12C5">
        <w:rPr>
          <w:rFonts w:ascii="Times" w:hAnsi="Times"/>
        </w:rPr>
        <w:t xml:space="preserve">city-wide </w:t>
      </w:r>
      <w:r w:rsidR="003F66A7" w:rsidRPr="00DF12C5">
        <w:rPr>
          <w:rFonts w:ascii="Times" w:hAnsi="Times"/>
        </w:rPr>
        <w:t xml:space="preserve">policy level </w:t>
      </w:r>
      <w:r>
        <w:rPr>
          <w:rFonts w:ascii="Times" w:hAnsi="Times"/>
        </w:rPr>
        <w:t>or</w:t>
      </w:r>
      <w:r w:rsidR="003F66A7" w:rsidRPr="00DF12C5">
        <w:rPr>
          <w:rFonts w:ascii="Times" w:hAnsi="Times"/>
        </w:rPr>
        <w:t xml:space="preserve"> through local action. </w:t>
      </w:r>
      <w:r>
        <w:rPr>
          <w:rFonts w:ascii="Times" w:hAnsi="Times"/>
        </w:rPr>
        <w:t>In terms of primary themes, o</w:t>
      </w:r>
      <w:r w:rsidR="00F72120" w:rsidRPr="00DF12C5">
        <w:rPr>
          <w:rFonts w:ascii="Times" w:hAnsi="Times"/>
        </w:rPr>
        <w:t xml:space="preserve">nly two HUED case studies </w:t>
      </w:r>
      <w:r w:rsidR="00F80DD6" w:rsidRPr="00DF12C5">
        <w:rPr>
          <w:rFonts w:ascii="Times" w:hAnsi="Times"/>
        </w:rPr>
        <w:t>related to Climate C</w:t>
      </w:r>
      <w:r w:rsidR="003F66A7" w:rsidRPr="00DF12C5">
        <w:rPr>
          <w:rFonts w:ascii="Times" w:hAnsi="Times"/>
        </w:rPr>
        <w:t>hange</w:t>
      </w:r>
      <w:r w:rsidR="00886A7C" w:rsidRPr="00DF12C5">
        <w:rPr>
          <w:rFonts w:ascii="Times" w:hAnsi="Times"/>
        </w:rPr>
        <w:t xml:space="preserve"> </w:t>
      </w:r>
      <w:r w:rsidR="00F80DD6" w:rsidRPr="00DF12C5">
        <w:rPr>
          <w:rFonts w:ascii="Times" w:hAnsi="Times"/>
        </w:rPr>
        <w:t>and two to Noise and P</w:t>
      </w:r>
      <w:r w:rsidR="00F72120" w:rsidRPr="00DF12C5">
        <w:rPr>
          <w:rFonts w:ascii="Times" w:hAnsi="Times"/>
        </w:rPr>
        <w:t>ollution</w:t>
      </w:r>
      <w:r>
        <w:rPr>
          <w:rFonts w:ascii="Times" w:hAnsi="Times"/>
        </w:rPr>
        <w:t>;</w:t>
      </w:r>
      <w:r w:rsidR="00F72120" w:rsidRPr="00DF12C5">
        <w:rPr>
          <w:rFonts w:ascii="Times" w:hAnsi="Times"/>
        </w:rPr>
        <w:t xml:space="preserve"> no case stud</w:t>
      </w:r>
      <w:r w:rsidR="00886A7C" w:rsidRPr="00DF12C5">
        <w:rPr>
          <w:rFonts w:ascii="Times" w:hAnsi="Times"/>
        </w:rPr>
        <w:t>ies</w:t>
      </w:r>
      <w:r w:rsidR="003F66A7" w:rsidRPr="00DF12C5">
        <w:rPr>
          <w:rFonts w:ascii="Times" w:hAnsi="Times"/>
        </w:rPr>
        <w:t xml:space="preserve"> focussed o</w:t>
      </w:r>
      <w:r w:rsidR="00F80DD6" w:rsidRPr="00DF12C5">
        <w:rPr>
          <w:rFonts w:ascii="Times" w:hAnsi="Times"/>
        </w:rPr>
        <w:t>n P</w:t>
      </w:r>
      <w:r w:rsidR="00F72120" w:rsidRPr="00DF12C5">
        <w:rPr>
          <w:rFonts w:ascii="Times" w:hAnsi="Times"/>
        </w:rPr>
        <w:t>ublic</w:t>
      </w:r>
      <w:r w:rsidR="00F80DD6" w:rsidRPr="00DF12C5">
        <w:rPr>
          <w:rFonts w:ascii="Times" w:hAnsi="Times"/>
        </w:rPr>
        <w:t xml:space="preserve"> Health E</w:t>
      </w:r>
      <w:r w:rsidR="00F72120" w:rsidRPr="00DF12C5">
        <w:rPr>
          <w:rFonts w:ascii="Times" w:hAnsi="Times"/>
        </w:rPr>
        <w:t xml:space="preserve">mergencies. </w:t>
      </w:r>
      <w:r w:rsidR="00306B1E">
        <w:rPr>
          <w:rFonts w:ascii="Times" w:hAnsi="Times"/>
        </w:rPr>
        <w:t xml:space="preserve">In case studies with other thematic primary issues, </w:t>
      </w:r>
      <w:r w:rsidR="00306B1E" w:rsidRPr="00DF12C5">
        <w:rPr>
          <w:rFonts w:ascii="Times" w:hAnsi="Times"/>
        </w:rPr>
        <w:t>Climate Change</w:t>
      </w:r>
      <w:r w:rsidR="00306B1E">
        <w:rPr>
          <w:rFonts w:ascii="Times" w:hAnsi="Times"/>
        </w:rPr>
        <w:t xml:space="preserve"> was a secondary issue for </w:t>
      </w:r>
      <w:r w:rsidR="00306B1E" w:rsidRPr="00DF12C5">
        <w:rPr>
          <w:rFonts w:ascii="Times" w:hAnsi="Times"/>
        </w:rPr>
        <w:t>a further eight</w:t>
      </w:r>
      <w:r w:rsidR="00306B1E">
        <w:rPr>
          <w:rFonts w:ascii="Times" w:hAnsi="Times"/>
        </w:rPr>
        <w:t xml:space="preserve"> and </w:t>
      </w:r>
      <w:r w:rsidR="00306B1E" w:rsidRPr="00DF12C5">
        <w:rPr>
          <w:rFonts w:ascii="Times" w:hAnsi="Times"/>
        </w:rPr>
        <w:t>Noise and Pollution</w:t>
      </w:r>
      <w:r w:rsidR="00306B1E">
        <w:rPr>
          <w:rFonts w:ascii="Times" w:hAnsi="Times"/>
        </w:rPr>
        <w:t xml:space="preserve"> for a fu</w:t>
      </w:r>
      <w:r w:rsidR="00F72120" w:rsidRPr="00DF12C5">
        <w:rPr>
          <w:rFonts w:ascii="Times" w:hAnsi="Times"/>
        </w:rPr>
        <w:t>rther five</w:t>
      </w:r>
      <w:r w:rsidR="00306B1E">
        <w:rPr>
          <w:rFonts w:ascii="Times" w:hAnsi="Times"/>
        </w:rPr>
        <w:t>.</w:t>
      </w:r>
    </w:p>
    <w:p w14:paraId="76EBC16F" w14:textId="2DEE531D" w:rsidR="00886A7C" w:rsidRPr="00DF12C5" w:rsidRDefault="00886A7C" w:rsidP="00B955CB">
      <w:pPr>
        <w:rPr>
          <w:rFonts w:ascii="Times" w:hAnsi="Times"/>
        </w:rPr>
      </w:pPr>
      <w:r w:rsidRPr="00DF12C5">
        <w:rPr>
          <w:rFonts w:ascii="Times" w:hAnsi="Times"/>
        </w:rPr>
        <w:t>Triggers for action were various. In Amaroussion, citizens avoid</w:t>
      </w:r>
      <w:r w:rsidR="003F66A7" w:rsidRPr="00DF12C5">
        <w:rPr>
          <w:rFonts w:ascii="Times" w:hAnsi="Times"/>
        </w:rPr>
        <w:t>ed</w:t>
      </w:r>
      <w:r w:rsidRPr="00DF12C5">
        <w:rPr>
          <w:rFonts w:ascii="Times" w:hAnsi="Times"/>
        </w:rPr>
        <w:t xml:space="preserve"> the centr</w:t>
      </w:r>
      <w:r w:rsidR="003F66A7" w:rsidRPr="00DF12C5">
        <w:rPr>
          <w:rFonts w:ascii="Times" w:hAnsi="Times"/>
        </w:rPr>
        <w:t>e</w:t>
      </w:r>
      <w:r w:rsidRPr="00DF12C5">
        <w:rPr>
          <w:rFonts w:ascii="Times" w:hAnsi="Times"/>
        </w:rPr>
        <w:t xml:space="preserve"> in the summer because </w:t>
      </w:r>
      <w:r w:rsidR="00A44501" w:rsidRPr="00DF12C5">
        <w:rPr>
          <w:rFonts w:ascii="Times" w:hAnsi="Times"/>
        </w:rPr>
        <w:t>of the heat; with few green areas and little shade</w:t>
      </w:r>
      <w:r w:rsidR="00C9043B" w:rsidRPr="00DF12C5">
        <w:rPr>
          <w:rFonts w:ascii="Times" w:hAnsi="Times"/>
        </w:rPr>
        <w:t>,</w:t>
      </w:r>
      <w:r w:rsidRPr="00DF12C5">
        <w:rPr>
          <w:rFonts w:ascii="Times" w:hAnsi="Times"/>
        </w:rPr>
        <w:t xml:space="preserve"> an unpleasant heat island</w:t>
      </w:r>
      <w:r w:rsidR="00A44501" w:rsidRPr="00DF12C5">
        <w:rPr>
          <w:rFonts w:ascii="Times" w:hAnsi="Times"/>
        </w:rPr>
        <w:t xml:space="preserve"> resulted. In Kirikkale, a waste-</w:t>
      </w:r>
      <w:r w:rsidRPr="00DF12C5">
        <w:rPr>
          <w:rFonts w:ascii="Times" w:hAnsi="Times"/>
        </w:rPr>
        <w:t xml:space="preserve">water treatment plant was initiated </w:t>
      </w:r>
      <w:r w:rsidR="00B32CDB" w:rsidRPr="00DF12C5">
        <w:rPr>
          <w:rFonts w:ascii="Times" w:hAnsi="Times"/>
        </w:rPr>
        <w:t xml:space="preserve">by </w:t>
      </w:r>
      <w:r w:rsidRPr="00DF12C5">
        <w:rPr>
          <w:rFonts w:ascii="Times" w:hAnsi="Times"/>
        </w:rPr>
        <w:t>political support. In Arezzo</w:t>
      </w:r>
      <w:r w:rsidR="00997617" w:rsidRPr="00DF12C5">
        <w:rPr>
          <w:rFonts w:ascii="Times" w:hAnsi="Times"/>
        </w:rPr>
        <w:t>,</w:t>
      </w:r>
      <w:r w:rsidRPr="00DF12C5">
        <w:rPr>
          <w:rFonts w:ascii="Times" w:hAnsi="Times"/>
        </w:rPr>
        <w:t xml:space="preserve"> the local population reported high pollution levels and requested a health survey</w:t>
      </w:r>
      <w:r w:rsidR="008C0EB0" w:rsidRPr="00DF12C5">
        <w:rPr>
          <w:rFonts w:ascii="Times" w:hAnsi="Times"/>
        </w:rPr>
        <w:t>,</w:t>
      </w:r>
      <w:r w:rsidRPr="00DF12C5">
        <w:rPr>
          <w:rFonts w:ascii="Times" w:hAnsi="Times"/>
        </w:rPr>
        <w:t xml:space="preserve"> funding from the </w:t>
      </w:r>
      <w:r w:rsidR="008C0EB0" w:rsidRPr="00DF12C5">
        <w:rPr>
          <w:rFonts w:ascii="Times" w:hAnsi="Times"/>
        </w:rPr>
        <w:t>national r</w:t>
      </w:r>
      <w:r w:rsidRPr="00DF12C5">
        <w:rPr>
          <w:rFonts w:ascii="Times" w:hAnsi="Times"/>
        </w:rPr>
        <w:t>e</w:t>
      </w:r>
      <w:r w:rsidR="008C0EB0" w:rsidRPr="00DF12C5">
        <w:rPr>
          <w:rFonts w:ascii="Times" w:hAnsi="Times"/>
        </w:rPr>
        <w:t>search c</w:t>
      </w:r>
      <w:r w:rsidR="00A44501" w:rsidRPr="00DF12C5">
        <w:rPr>
          <w:rFonts w:ascii="Times" w:hAnsi="Times"/>
        </w:rPr>
        <w:t>ouncil and</w:t>
      </w:r>
      <w:r w:rsidRPr="00DF12C5">
        <w:rPr>
          <w:rFonts w:ascii="Times" w:hAnsi="Times"/>
        </w:rPr>
        <w:t xml:space="preserve"> EU’s LIFE Programme</w:t>
      </w:r>
      <w:r w:rsidR="008C0EB0" w:rsidRPr="00DF12C5">
        <w:rPr>
          <w:rFonts w:ascii="Times" w:hAnsi="Times"/>
        </w:rPr>
        <w:t xml:space="preserve"> were enablers</w:t>
      </w:r>
      <w:r w:rsidRPr="00DF12C5">
        <w:rPr>
          <w:rFonts w:ascii="Times" w:hAnsi="Times"/>
        </w:rPr>
        <w:t xml:space="preserve">. </w:t>
      </w:r>
    </w:p>
    <w:p w14:paraId="3E2A33C3" w14:textId="73F1908D" w:rsidR="00670D5D" w:rsidRDefault="008C0EB0" w:rsidP="00617F5A">
      <w:pPr>
        <w:rPr>
          <w:rFonts w:ascii="Times" w:hAnsi="Times"/>
        </w:rPr>
      </w:pPr>
      <w:r w:rsidRPr="00DF12C5">
        <w:rPr>
          <w:rFonts w:ascii="Times" w:hAnsi="Times"/>
        </w:rPr>
        <w:t>T</w:t>
      </w:r>
      <w:r w:rsidR="00A44501" w:rsidRPr="00DF12C5">
        <w:rPr>
          <w:rFonts w:ascii="Times" w:hAnsi="Times"/>
        </w:rPr>
        <w:t>he small number of case studies relat</w:t>
      </w:r>
      <w:r w:rsidR="00022091">
        <w:rPr>
          <w:rFonts w:ascii="Times" w:hAnsi="Times"/>
        </w:rPr>
        <w:t>ing</w:t>
      </w:r>
      <w:r w:rsidR="00A44501" w:rsidRPr="00DF12C5">
        <w:rPr>
          <w:rFonts w:ascii="Times" w:hAnsi="Times"/>
        </w:rPr>
        <w:t xml:space="preserve"> to climate change is not symptomatic of a general malaise in tackling the issue</w:t>
      </w:r>
      <w:r w:rsidR="00022091">
        <w:rPr>
          <w:rFonts w:ascii="Times" w:hAnsi="Times"/>
        </w:rPr>
        <w:t>. GEQ</w:t>
      </w:r>
      <w:r w:rsidR="00022091" w:rsidRPr="00022091">
        <w:rPr>
          <w:rFonts w:ascii="Times" w:hAnsi="Times"/>
        </w:rPr>
        <w:t xml:space="preserve"> </w:t>
      </w:r>
      <w:r w:rsidR="00022091" w:rsidRPr="00DF12C5">
        <w:rPr>
          <w:rFonts w:ascii="Times" w:hAnsi="Times"/>
        </w:rPr>
        <w:t xml:space="preserve">Q41 asked cities to rate and comment on city urban planning for mitigation of, and adaptation to, climate change. </w:t>
      </w:r>
      <w:r w:rsidR="00022091">
        <w:rPr>
          <w:rFonts w:ascii="Times" w:hAnsi="Times"/>
        </w:rPr>
        <w:t>There were 65 responses</w:t>
      </w:r>
      <w:r w:rsidR="00596920">
        <w:rPr>
          <w:rFonts w:ascii="Times" w:hAnsi="Times"/>
        </w:rPr>
        <w:t xml:space="preserve"> </w:t>
      </w:r>
      <w:r w:rsidR="00651F9C">
        <w:rPr>
          <w:rFonts w:ascii="Times" w:hAnsi="Times"/>
        </w:rPr>
        <w:t>demonstrat</w:t>
      </w:r>
      <w:r w:rsidR="00022091">
        <w:rPr>
          <w:rFonts w:ascii="Times" w:hAnsi="Times"/>
        </w:rPr>
        <w:t>ing</w:t>
      </w:r>
      <w:r w:rsidR="00651F9C">
        <w:rPr>
          <w:rFonts w:ascii="Times" w:hAnsi="Times"/>
        </w:rPr>
        <w:t xml:space="preserve"> that </w:t>
      </w:r>
      <w:r w:rsidR="00651F9C" w:rsidRPr="00DF12C5">
        <w:rPr>
          <w:rFonts w:ascii="Times" w:hAnsi="Times"/>
        </w:rPr>
        <w:t>climate change issues are taken seriously by many cities</w:t>
      </w:r>
      <w:r w:rsidR="00596920">
        <w:rPr>
          <w:rFonts w:ascii="Times" w:hAnsi="Times"/>
        </w:rPr>
        <w:t xml:space="preserve">. </w:t>
      </w:r>
      <w:r w:rsidR="00651F9C">
        <w:rPr>
          <w:rFonts w:ascii="Times" w:hAnsi="Times"/>
        </w:rPr>
        <w:t>The</w:t>
      </w:r>
      <w:r w:rsidR="00022091">
        <w:rPr>
          <w:rFonts w:ascii="Times" w:hAnsi="Times"/>
        </w:rPr>
        <w:t>se</w:t>
      </w:r>
      <w:r w:rsidR="00651F9C">
        <w:rPr>
          <w:rFonts w:ascii="Times" w:hAnsi="Times"/>
        </w:rPr>
        <w:t xml:space="preserve"> responses</w:t>
      </w:r>
      <w:r w:rsidR="00022091">
        <w:rPr>
          <w:rFonts w:ascii="Times" w:hAnsi="Times"/>
        </w:rPr>
        <w:t>, which</w:t>
      </w:r>
      <w:r w:rsidR="00651F9C">
        <w:rPr>
          <w:rFonts w:ascii="Times" w:hAnsi="Times"/>
        </w:rPr>
        <w:t xml:space="preserve"> describ</w:t>
      </w:r>
      <w:r w:rsidR="00022091">
        <w:rPr>
          <w:rFonts w:ascii="Times" w:hAnsi="Times"/>
        </w:rPr>
        <w:t>ed</w:t>
      </w:r>
      <w:r w:rsidR="00651F9C">
        <w:rPr>
          <w:rFonts w:ascii="Times" w:hAnsi="Times"/>
        </w:rPr>
        <w:t xml:space="preserve"> action in the cities</w:t>
      </w:r>
      <w:r w:rsidR="00022091">
        <w:rPr>
          <w:rFonts w:ascii="Times" w:hAnsi="Times"/>
        </w:rPr>
        <w:t>,</w:t>
      </w:r>
      <w:r w:rsidR="00651F9C">
        <w:rPr>
          <w:rFonts w:ascii="Times" w:hAnsi="Times"/>
        </w:rPr>
        <w:t xml:space="preserve"> can be broken into several categories as indicated in Figure 6. </w:t>
      </w:r>
      <w:r w:rsidR="00670D5D" w:rsidRPr="00617F5A">
        <w:rPr>
          <w:rFonts w:ascii="Times" w:hAnsi="Times"/>
          <w:noProof/>
          <w:lang w:val="en-US"/>
        </w:rPr>
        <w:drawing>
          <wp:inline distT="0" distB="0" distL="0" distR="0" wp14:anchorId="3FCAC2CD" wp14:editId="609FFB3A">
            <wp:extent cx="5396230" cy="425899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20ABA8" w14:textId="77777777" w:rsidR="00670D5D" w:rsidRDefault="00670D5D" w:rsidP="00F86054">
      <w:r>
        <w:t>Figure 6:</w:t>
      </w:r>
      <w:r w:rsidRPr="004523D8">
        <w:t xml:space="preserve"> </w:t>
      </w:r>
      <w:r>
        <w:t xml:space="preserve">GEQ Q41: </w:t>
      </w:r>
      <w:r w:rsidRPr="00F46ED4">
        <w:t>Comment on city urban planning for mitigation of, and adaptation to, climate change</w:t>
      </w:r>
      <w:r>
        <w:t xml:space="preserve"> (</w:t>
      </w:r>
      <w:r w:rsidRPr="00F46ED4">
        <w:t>N=65)</w:t>
      </w:r>
    </w:p>
    <w:p w14:paraId="2041636D" w14:textId="4485EA23" w:rsidR="00A44501" w:rsidRPr="00DF12C5" w:rsidRDefault="00651F9C" w:rsidP="00B955CB">
      <w:pPr>
        <w:rPr>
          <w:rFonts w:ascii="Times" w:hAnsi="Times"/>
        </w:rPr>
      </w:pPr>
      <w:r>
        <w:rPr>
          <w:rFonts w:ascii="Times" w:hAnsi="Times"/>
        </w:rPr>
        <w:t xml:space="preserve">Some cities reported only mitigation or adaption activity (approximately two thirds of the latter being related to increases in drought or flooding). 16 cities reported both adaptation and mitigation, four of </w:t>
      </w:r>
      <w:r>
        <w:rPr>
          <w:rFonts w:ascii="Times" w:hAnsi="Times"/>
        </w:rPr>
        <w:lastRenderedPageBreak/>
        <w:t xml:space="preserve">these used a comprehensive whole city planning approach.  These four were </w:t>
      </w:r>
      <w:r w:rsidRPr="00DF12C5">
        <w:rPr>
          <w:rFonts w:ascii="Times" w:hAnsi="Times"/>
        </w:rPr>
        <w:t>Manchester’s ‘A Certain Future programme’; Cherepovets’ comprehensive package of actions using ecological, transport and housing programmes; Derry/Londonderry’s 'Eco City' approach; and Seixal</w:t>
      </w:r>
      <w:r w:rsidRPr="00DF12C5">
        <w:rPr>
          <w:rFonts w:ascii="Times" w:hAnsi="Times"/>
          <w:i/>
        </w:rPr>
        <w:t>’</w:t>
      </w:r>
      <w:r w:rsidRPr="00DF12C5">
        <w:rPr>
          <w:rFonts w:ascii="Times" w:hAnsi="Times"/>
        </w:rPr>
        <w:t>s approach in reconciling environmental protection with economic development and social cohesion.</w:t>
      </w:r>
      <w:r>
        <w:rPr>
          <w:rFonts w:ascii="Times" w:hAnsi="Times"/>
        </w:rPr>
        <w:t xml:space="preserve"> </w:t>
      </w:r>
      <w:r w:rsidR="001412F8" w:rsidRPr="00DF12C5">
        <w:rPr>
          <w:rFonts w:ascii="Times" w:hAnsi="Times"/>
          <w:szCs w:val="20"/>
        </w:rPr>
        <w:t xml:space="preserve">Worryingly </w:t>
      </w:r>
      <w:r w:rsidR="00A44501" w:rsidRPr="00DF12C5">
        <w:rPr>
          <w:rFonts w:ascii="Times" w:hAnsi="Times"/>
          <w:szCs w:val="20"/>
        </w:rPr>
        <w:t>the GEQ also showed that 1</w:t>
      </w:r>
      <w:r w:rsidR="001412F8" w:rsidRPr="00DF12C5">
        <w:rPr>
          <w:rFonts w:ascii="Times" w:hAnsi="Times"/>
          <w:szCs w:val="20"/>
        </w:rPr>
        <w:t xml:space="preserve">3 cities </w:t>
      </w:r>
      <w:r w:rsidR="001412F8" w:rsidRPr="00DF12C5">
        <w:rPr>
          <w:rFonts w:ascii="Times" w:hAnsi="Times"/>
        </w:rPr>
        <w:t xml:space="preserve">were not aware of </w:t>
      </w:r>
      <w:r w:rsidR="008C0EB0" w:rsidRPr="00DF12C5">
        <w:rPr>
          <w:rFonts w:ascii="Times" w:hAnsi="Times"/>
        </w:rPr>
        <w:t xml:space="preserve">the </w:t>
      </w:r>
      <w:r w:rsidR="001412F8" w:rsidRPr="00DF12C5">
        <w:rPr>
          <w:rFonts w:ascii="Times" w:hAnsi="Times"/>
        </w:rPr>
        <w:t>relevance of climate change to the Healthy Cities</w:t>
      </w:r>
      <w:r w:rsidR="00A01678" w:rsidRPr="00DF12C5">
        <w:rPr>
          <w:rFonts w:ascii="Times" w:hAnsi="Times"/>
        </w:rPr>
        <w:t>’</w:t>
      </w:r>
      <w:r w:rsidR="001412F8" w:rsidRPr="00DF12C5">
        <w:rPr>
          <w:rFonts w:ascii="Times" w:hAnsi="Times"/>
        </w:rPr>
        <w:t xml:space="preserve"> HUED theme</w:t>
      </w:r>
      <w:r w:rsidR="006C3487" w:rsidRPr="00DF12C5">
        <w:rPr>
          <w:rFonts w:ascii="Times" w:hAnsi="Times"/>
        </w:rPr>
        <w:t xml:space="preserve">. </w:t>
      </w:r>
    </w:p>
    <w:p w14:paraId="3DB19F23" w14:textId="39544D90" w:rsidR="003755A8" w:rsidRPr="00DF12C5" w:rsidRDefault="00C9043B" w:rsidP="005349BC">
      <w:pPr>
        <w:pStyle w:val="Heading3"/>
        <w:rPr>
          <w:rFonts w:ascii="Times" w:hAnsi="Times"/>
        </w:rPr>
      </w:pPr>
      <w:r w:rsidRPr="00DF12C5">
        <w:rPr>
          <w:rFonts w:ascii="Times" w:hAnsi="Times"/>
        </w:rPr>
        <w:t>Healthy U</w:t>
      </w:r>
      <w:r w:rsidR="0039470D" w:rsidRPr="00DF12C5">
        <w:rPr>
          <w:rFonts w:ascii="Times" w:hAnsi="Times"/>
        </w:rPr>
        <w:t>rban</w:t>
      </w:r>
      <w:r w:rsidRPr="00DF12C5">
        <w:rPr>
          <w:rFonts w:ascii="Times" w:hAnsi="Times"/>
        </w:rPr>
        <w:t xml:space="preserve"> Planning and Healthy T</w:t>
      </w:r>
      <w:r w:rsidR="001D47DD" w:rsidRPr="00DF12C5">
        <w:rPr>
          <w:rFonts w:ascii="Times" w:hAnsi="Times"/>
        </w:rPr>
        <w:t>ransport</w:t>
      </w:r>
    </w:p>
    <w:p w14:paraId="6232CA05" w14:textId="36F97C47" w:rsidR="00E15941" w:rsidRPr="00DF12C5" w:rsidRDefault="00570B1C" w:rsidP="00B955CB">
      <w:pPr>
        <w:rPr>
          <w:rFonts w:ascii="Times" w:hAnsi="Times"/>
        </w:rPr>
      </w:pPr>
      <w:r w:rsidRPr="00DF12C5">
        <w:rPr>
          <w:rFonts w:ascii="Times" w:hAnsi="Times"/>
        </w:rPr>
        <w:t>These two issues were</w:t>
      </w:r>
      <w:r w:rsidR="00F964A5" w:rsidRPr="00DF12C5">
        <w:rPr>
          <w:rFonts w:ascii="Times" w:hAnsi="Times"/>
        </w:rPr>
        <w:t xml:space="preserve"> tackled with health promotion interventions that were place-based and had a city-wide scale of activity. </w:t>
      </w:r>
      <w:r w:rsidR="00185163" w:rsidRPr="00DF12C5">
        <w:rPr>
          <w:rFonts w:ascii="Times" w:hAnsi="Times"/>
        </w:rPr>
        <w:t>Twelve HUED case studies primarily dealt with Healthy Urban Planning</w:t>
      </w:r>
      <w:r w:rsidR="00F80DD6" w:rsidRPr="00DF12C5">
        <w:rPr>
          <w:rFonts w:ascii="Times" w:hAnsi="Times"/>
        </w:rPr>
        <w:t xml:space="preserve"> </w:t>
      </w:r>
      <w:r w:rsidR="00F04015" w:rsidRPr="00DF12C5">
        <w:rPr>
          <w:rFonts w:ascii="Times" w:hAnsi="Times"/>
        </w:rPr>
        <w:t xml:space="preserve">and nine </w:t>
      </w:r>
      <w:r w:rsidR="00185163" w:rsidRPr="00DF12C5">
        <w:rPr>
          <w:rFonts w:ascii="Times" w:hAnsi="Times"/>
        </w:rPr>
        <w:t>with</w:t>
      </w:r>
      <w:r w:rsidR="00F04015" w:rsidRPr="00DF12C5">
        <w:rPr>
          <w:rFonts w:ascii="Times" w:hAnsi="Times"/>
        </w:rPr>
        <w:t xml:space="preserve"> </w:t>
      </w:r>
      <w:r w:rsidR="00F80DD6" w:rsidRPr="00DF12C5">
        <w:rPr>
          <w:rFonts w:ascii="Times" w:hAnsi="Times"/>
          <w:bCs/>
        </w:rPr>
        <w:t>Healthy T</w:t>
      </w:r>
      <w:r w:rsidR="00F04015" w:rsidRPr="00DF12C5">
        <w:rPr>
          <w:rFonts w:ascii="Times" w:hAnsi="Times"/>
          <w:bCs/>
        </w:rPr>
        <w:t>ransport</w:t>
      </w:r>
      <w:r w:rsidR="00F04015" w:rsidRPr="00DF12C5">
        <w:rPr>
          <w:rFonts w:ascii="Times" w:hAnsi="Times"/>
        </w:rPr>
        <w:t xml:space="preserve">. </w:t>
      </w:r>
      <w:r w:rsidR="00F80DD6" w:rsidRPr="00DF12C5">
        <w:rPr>
          <w:rFonts w:ascii="Times" w:hAnsi="Times"/>
        </w:rPr>
        <w:t>E</w:t>
      </w:r>
      <w:r w:rsidR="00F04015" w:rsidRPr="00DF12C5">
        <w:rPr>
          <w:rFonts w:ascii="Times" w:hAnsi="Times"/>
        </w:rPr>
        <w:t>xamples of the former</w:t>
      </w:r>
      <w:r w:rsidR="00F80DD6" w:rsidRPr="00DF12C5">
        <w:rPr>
          <w:rFonts w:ascii="Times" w:hAnsi="Times"/>
        </w:rPr>
        <w:t xml:space="preserve"> included </w:t>
      </w:r>
      <w:r w:rsidR="00F04015" w:rsidRPr="00DF12C5">
        <w:rPr>
          <w:rFonts w:ascii="Times" w:hAnsi="Times"/>
        </w:rPr>
        <w:t>a Belfast indicators project ‘Good for regeneration, good for health, good for Belfast’</w:t>
      </w:r>
      <w:r w:rsidR="00B9424B" w:rsidRPr="00DF12C5">
        <w:rPr>
          <w:rFonts w:ascii="Times" w:hAnsi="Times"/>
        </w:rPr>
        <w:t xml:space="preserve">. This </w:t>
      </w:r>
      <w:r w:rsidR="00F04015" w:rsidRPr="00DF12C5">
        <w:rPr>
          <w:rFonts w:ascii="Times" w:hAnsi="Times"/>
        </w:rPr>
        <w:t xml:space="preserve">saw a </w:t>
      </w:r>
      <w:r w:rsidR="00B9424B" w:rsidRPr="00DF12C5">
        <w:rPr>
          <w:rFonts w:ascii="Times" w:hAnsi="Times"/>
        </w:rPr>
        <w:t xml:space="preserve">health impact assessment </w:t>
      </w:r>
      <w:r w:rsidR="00F04015" w:rsidRPr="00DF12C5">
        <w:rPr>
          <w:rFonts w:ascii="Times" w:hAnsi="Times"/>
        </w:rPr>
        <w:t>specialist contribute to an EU URBACT II programme developing criteria for healthy sustainable city development</w:t>
      </w:r>
      <w:r w:rsidR="008F5450" w:rsidRPr="00DF12C5">
        <w:rPr>
          <w:rFonts w:ascii="Times" w:hAnsi="Times"/>
        </w:rPr>
        <w:t>. Meanwhile,</w:t>
      </w:r>
      <w:r w:rsidR="00F04015" w:rsidRPr="00DF12C5">
        <w:rPr>
          <w:rFonts w:ascii="Times" w:hAnsi="Times"/>
        </w:rPr>
        <w:t xml:space="preserve"> in Dimitrovgrad the objective </w:t>
      </w:r>
      <w:r w:rsidR="004A16D9" w:rsidRPr="00DF12C5">
        <w:rPr>
          <w:rFonts w:ascii="Times" w:hAnsi="Times"/>
        </w:rPr>
        <w:t xml:space="preserve">was to </w:t>
      </w:r>
      <w:r w:rsidR="00F04015" w:rsidRPr="00DF12C5">
        <w:rPr>
          <w:rFonts w:ascii="Times" w:hAnsi="Times"/>
        </w:rPr>
        <w:t>reduc</w:t>
      </w:r>
      <w:r w:rsidR="004A16D9" w:rsidRPr="00DF12C5">
        <w:rPr>
          <w:rFonts w:ascii="Times" w:hAnsi="Times"/>
        </w:rPr>
        <w:t>e</w:t>
      </w:r>
      <w:r w:rsidR="00F04015" w:rsidRPr="00DF12C5">
        <w:rPr>
          <w:rFonts w:ascii="Times" w:hAnsi="Times"/>
        </w:rPr>
        <w:t xml:space="preserve"> inequity</w:t>
      </w:r>
      <w:r w:rsidR="004A16D9" w:rsidRPr="00DF12C5">
        <w:rPr>
          <w:rFonts w:ascii="Times" w:hAnsi="Times"/>
        </w:rPr>
        <w:t xml:space="preserve"> </w:t>
      </w:r>
      <w:r w:rsidRPr="00DF12C5">
        <w:rPr>
          <w:rFonts w:ascii="Times" w:hAnsi="Times"/>
        </w:rPr>
        <w:t xml:space="preserve">in deprived neighbourhoods </w:t>
      </w:r>
      <w:r w:rsidR="004A16D9" w:rsidRPr="00DF12C5">
        <w:rPr>
          <w:rFonts w:ascii="Times" w:hAnsi="Times"/>
        </w:rPr>
        <w:t xml:space="preserve">through </w:t>
      </w:r>
      <w:r w:rsidR="00F04015" w:rsidRPr="00DF12C5">
        <w:rPr>
          <w:rFonts w:ascii="Times" w:hAnsi="Times"/>
        </w:rPr>
        <w:t xml:space="preserve">the development of social services and </w:t>
      </w:r>
      <w:r w:rsidR="004A16D9" w:rsidRPr="00DF12C5">
        <w:rPr>
          <w:rFonts w:ascii="Times" w:hAnsi="Times"/>
        </w:rPr>
        <w:t>a more inclusive public realm.</w:t>
      </w:r>
      <w:r w:rsidR="00E15941" w:rsidRPr="00DF12C5">
        <w:rPr>
          <w:rFonts w:ascii="Times" w:hAnsi="Times"/>
        </w:rPr>
        <w:t xml:space="preserve"> </w:t>
      </w:r>
      <w:r w:rsidR="00C9043B" w:rsidRPr="00DF12C5">
        <w:rPr>
          <w:rFonts w:ascii="Times" w:hAnsi="Times"/>
        </w:rPr>
        <w:t xml:space="preserve">Healthy </w:t>
      </w:r>
      <w:r w:rsidR="004A16D9" w:rsidRPr="00DF12C5">
        <w:rPr>
          <w:rFonts w:ascii="Times" w:hAnsi="Times"/>
        </w:rPr>
        <w:t xml:space="preserve">Transport </w:t>
      </w:r>
      <w:r w:rsidR="00E15941" w:rsidRPr="00DF12C5">
        <w:rPr>
          <w:rFonts w:ascii="Times" w:hAnsi="Times"/>
        </w:rPr>
        <w:t xml:space="preserve">included Izhevsk’s ‘Active city’ </w:t>
      </w:r>
      <w:r w:rsidR="00C9043B" w:rsidRPr="00DF12C5">
        <w:rPr>
          <w:rFonts w:ascii="Times" w:hAnsi="Times"/>
        </w:rPr>
        <w:t xml:space="preserve">with </w:t>
      </w:r>
      <w:r w:rsidR="00E15941" w:rsidRPr="00DF12C5">
        <w:rPr>
          <w:rFonts w:ascii="Times" w:hAnsi="Times"/>
        </w:rPr>
        <w:t>the creation o</w:t>
      </w:r>
      <w:r w:rsidR="004A16D9" w:rsidRPr="00DF12C5">
        <w:rPr>
          <w:rFonts w:ascii="Times" w:hAnsi="Times"/>
        </w:rPr>
        <w:t>f 'health paths' linked to promotion of Nordic Walking</w:t>
      </w:r>
      <w:r w:rsidR="00E15941" w:rsidRPr="00DF12C5">
        <w:rPr>
          <w:rFonts w:ascii="Times" w:hAnsi="Times"/>
        </w:rPr>
        <w:t xml:space="preserve"> and construction of a cycle network. Modena used the WHO HEAT</w:t>
      </w:r>
      <w:r w:rsidR="00754A58" w:rsidRPr="00DF12C5">
        <w:rPr>
          <w:rFonts w:ascii="Times" w:hAnsi="Times"/>
        </w:rPr>
        <w:t xml:space="preserve"> tool (Kahlmeier et al. 2010)</w:t>
      </w:r>
      <w:r w:rsidR="00E15941" w:rsidRPr="00DF12C5">
        <w:rPr>
          <w:rFonts w:ascii="Times" w:hAnsi="Times"/>
        </w:rPr>
        <w:t xml:space="preserve"> to justify and build a new cy</w:t>
      </w:r>
      <w:r w:rsidR="004A16D9" w:rsidRPr="00DF12C5">
        <w:rPr>
          <w:rFonts w:ascii="Times" w:hAnsi="Times"/>
        </w:rPr>
        <w:t xml:space="preserve">cle path, innovatively using </w:t>
      </w:r>
      <w:r w:rsidR="00C9043B" w:rsidRPr="00DF12C5">
        <w:rPr>
          <w:rFonts w:ascii="Times" w:hAnsi="Times"/>
        </w:rPr>
        <w:t xml:space="preserve">this tool </w:t>
      </w:r>
      <w:r w:rsidRPr="00DF12C5">
        <w:rPr>
          <w:rFonts w:ascii="Times" w:hAnsi="Times"/>
        </w:rPr>
        <w:t>to educate people about the</w:t>
      </w:r>
      <w:r w:rsidR="00E15941" w:rsidRPr="00DF12C5">
        <w:rPr>
          <w:rFonts w:ascii="Times" w:hAnsi="Times"/>
        </w:rPr>
        <w:t xml:space="preserve"> benefits of active travel.</w:t>
      </w:r>
      <w:r w:rsidR="00E5543A">
        <w:rPr>
          <w:rFonts w:ascii="Times" w:hAnsi="Times"/>
        </w:rPr>
        <w:t xml:space="preserve"> This on-line tool provides a</w:t>
      </w:r>
      <w:r w:rsidR="00A16A2D">
        <w:rPr>
          <w:rFonts w:ascii="Times" w:hAnsi="Times"/>
        </w:rPr>
        <w:t xml:space="preserve"> calculated </w:t>
      </w:r>
      <w:r w:rsidR="00E5543A">
        <w:rPr>
          <w:rFonts w:ascii="Times" w:hAnsi="Times"/>
        </w:rPr>
        <w:t xml:space="preserve">financial </w:t>
      </w:r>
      <w:r w:rsidR="00A16A2D">
        <w:rPr>
          <w:rFonts w:ascii="Times" w:hAnsi="Times"/>
        </w:rPr>
        <w:t xml:space="preserve">estimate </w:t>
      </w:r>
      <w:r w:rsidR="00E5543A">
        <w:rPr>
          <w:rFonts w:ascii="Times" w:hAnsi="Times"/>
        </w:rPr>
        <w:t xml:space="preserve">of the benefits arising from health outcomes due to new or improved walking and cycling infrastructure. </w:t>
      </w:r>
    </w:p>
    <w:p w14:paraId="517D0685" w14:textId="17713259" w:rsidR="00F04015" w:rsidRPr="00DF12C5" w:rsidRDefault="00E005A8" w:rsidP="00B955CB">
      <w:pPr>
        <w:rPr>
          <w:rFonts w:ascii="Times" w:hAnsi="Times"/>
        </w:rPr>
      </w:pPr>
      <w:r w:rsidRPr="00DF12C5">
        <w:rPr>
          <w:rFonts w:ascii="Times" w:hAnsi="Times"/>
        </w:rPr>
        <w:t>A</w:t>
      </w:r>
      <w:r w:rsidR="004A16D9" w:rsidRPr="00DF12C5">
        <w:rPr>
          <w:rFonts w:ascii="Times" w:hAnsi="Times"/>
        </w:rPr>
        <w:t xml:space="preserve"> </w:t>
      </w:r>
      <w:r w:rsidR="00455939" w:rsidRPr="00DF12C5">
        <w:rPr>
          <w:rFonts w:ascii="Times" w:hAnsi="Times"/>
        </w:rPr>
        <w:t xml:space="preserve">variety of </w:t>
      </w:r>
      <w:r w:rsidR="004A16D9" w:rsidRPr="00DF12C5">
        <w:rPr>
          <w:rFonts w:ascii="Times" w:hAnsi="Times"/>
        </w:rPr>
        <w:t>triggers</w:t>
      </w:r>
      <w:r w:rsidRPr="00DF12C5">
        <w:rPr>
          <w:rFonts w:ascii="Times" w:hAnsi="Times"/>
        </w:rPr>
        <w:t xml:space="preserve"> initiated action</w:t>
      </w:r>
      <w:r w:rsidR="002F52F7" w:rsidRPr="00DF12C5">
        <w:rPr>
          <w:rFonts w:ascii="Times" w:hAnsi="Times"/>
        </w:rPr>
        <w:t xml:space="preserve">. </w:t>
      </w:r>
      <w:r w:rsidRPr="00DF12C5">
        <w:rPr>
          <w:rFonts w:ascii="Times" w:hAnsi="Times"/>
        </w:rPr>
        <w:t>Frequently p</w:t>
      </w:r>
      <w:r w:rsidR="00455939" w:rsidRPr="00DF12C5">
        <w:rPr>
          <w:rFonts w:ascii="Times" w:hAnsi="Times"/>
        </w:rPr>
        <w:t xml:space="preserve">olicy impetus </w:t>
      </w:r>
      <w:r w:rsidRPr="00DF12C5">
        <w:rPr>
          <w:rFonts w:ascii="Times" w:hAnsi="Times"/>
        </w:rPr>
        <w:t xml:space="preserve">from </w:t>
      </w:r>
      <w:r w:rsidR="00455939" w:rsidRPr="00DF12C5">
        <w:rPr>
          <w:rFonts w:ascii="Times" w:hAnsi="Times"/>
        </w:rPr>
        <w:t xml:space="preserve">outside the city </w:t>
      </w:r>
      <w:r w:rsidRPr="00DF12C5">
        <w:rPr>
          <w:rFonts w:ascii="Times" w:hAnsi="Times"/>
        </w:rPr>
        <w:t xml:space="preserve">played a part, </w:t>
      </w:r>
      <w:r w:rsidR="00455939" w:rsidRPr="00DF12C5">
        <w:rPr>
          <w:rFonts w:ascii="Times" w:hAnsi="Times"/>
        </w:rPr>
        <w:t>such as WHO, EU or na</w:t>
      </w:r>
      <w:r w:rsidRPr="00DF12C5">
        <w:rPr>
          <w:rFonts w:ascii="Times" w:hAnsi="Times"/>
        </w:rPr>
        <w:t>tional commitments. These high</w:t>
      </w:r>
      <w:r w:rsidR="00455939" w:rsidRPr="00DF12C5">
        <w:rPr>
          <w:rFonts w:ascii="Times" w:hAnsi="Times"/>
        </w:rPr>
        <w:t xml:space="preserve"> level policies </w:t>
      </w:r>
      <w:r w:rsidRPr="00DF12C5">
        <w:rPr>
          <w:rFonts w:ascii="Times" w:hAnsi="Times"/>
        </w:rPr>
        <w:t xml:space="preserve">gave </w:t>
      </w:r>
      <w:r w:rsidR="00455939" w:rsidRPr="00DF12C5">
        <w:rPr>
          <w:rFonts w:ascii="Times" w:hAnsi="Times"/>
        </w:rPr>
        <w:t xml:space="preserve">traction </w:t>
      </w:r>
      <w:r w:rsidRPr="00DF12C5">
        <w:rPr>
          <w:rFonts w:ascii="Times" w:hAnsi="Times"/>
        </w:rPr>
        <w:t xml:space="preserve">to problems that had been identified </w:t>
      </w:r>
      <w:r w:rsidR="00455939" w:rsidRPr="00DF12C5">
        <w:rPr>
          <w:rFonts w:ascii="Times" w:hAnsi="Times"/>
        </w:rPr>
        <w:t>locally, be they air quality, health inequalities, lack of physical activity or in the case of Stoke-on-Trent ensuri</w:t>
      </w:r>
      <w:r w:rsidRPr="00DF12C5">
        <w:rPr>
          <w:rFonts w:ascii="Times" w:hAnsi="Times"/>
        </w:rPr>
        <w:t>ng that they did not ‘build-</w:t>
      </w:r>
      <w:r w:rsidR="00455939" w:rsidRPr="00DF12C5">
        <w:rPr>
          <w:rFonts w:ascii="Times" w:hAnsi="Times"/>
        </w:rPr>
        <w:t xml:space="preserve">in poor health’ </w:t>
      </w:r>
      <w:r w:rsidRPr="00DF12C5">
        <w:rPr>
          <w:rFonts w:ascii="Times" w:hAnsi="Times"/>
        </w:rPr>
        <w:t xml:space="preserve">to </w:t>
      </w:r>
      <w:r w:rsidR="00455939" w:rsidRPr="00DF12C5">
        <w:rPr>
          <w:rFonts w:ascii="Times" w:hAnsi="Times"/>
        </w:rPr>
        <w:t>major regeneration scheme</w:t>
      </w:r>
      <w:r w:rsidRPr="00DF12C5">
        <w:rPr>
          <w:rFonts w:ascii="Times" w:hAnsi="Times"/>
        </w:rPr>
        <w:t>s</w:t>
      </w:r>
      <w:r w:rsidR="00455939" w:rsidRPr="00DF12C5">
        <w:rPr>
          <w:rFonts w:ascii="Times" w:hAnsi="Times"/>
        </w:rPr>
        <w:t>.</w:t>
      </w:r>
    </w:p>
    <w:p w14:paraId="16FB25EE" w14:textId="77777777" w:rsidR="003755A8" w:rsidRPr="00DF12C5" w:rsidRDefault="001D47DD" w:rsidP="005349BC">
      <w:pPr>
        <w:pStyle w:val="Heading3"/>
        <w:rPr>
          <w:rFonts w:ascii="Times" w:hAnsi="Times"/>
        </w:rPr>
      </w:pPr>
      <w:r w:rsidRPr="00DF12C5">
        <w:rPr>
          <w:rFonts w:ascii="Times" w:hAnsi="Times"/>
        </w:rPr>
        <w:t>Healthy urban design and housing and regeneration</w:t>
      </w:r>
      <w:r w:rsidR="00DA5596" w:rsidRPr="00DF12C5">
        <w:rPr>
          <w:rFonts w:ascii="Times" w:hAnsi="Times"/>
        </w:rPr>
        <w:t xml:space="preserve"> </w:t>
      </w:r>
    </w:p>
    <w:p w14:paraId="3BEAD348" w14:textId="37D2A0D0" w:rsidR="00DA5596" w:rsidRPr="00DF12C5" w:rsidRDefault="00F964A5" w:rsidP="00B955CB">
      <w:pPr>
        <w:rPr>
          <w:rFonts w:ascii="Times" w:hAnsi="Times"/>
        </w:rPr>
      </w:pPr>
      <w:r w:rsidRPr="00DF12C5">
        <w:rPr>
          <w:rFonts w:ascii="Times" w:hAnsi="Times"/>
        </w:rPr>
        <w:t>Interventions primarily focussing on thes</w:t>
      </w:r>
      <w:r w:rsidR="00570B1C" w:rsidRPr="00DF12C5">
        <w:rPr>
          <w:rFonts w:ascii="Times" w:hAnsi="Times"/>
        </w:rPr>
        <w:t>e two issues were</w:t>
      </w:r>
      <w:r w:rsidRPr="00DF12C5">
        <w:rPr>
          <w:rFonts w:ascii="Times" w:hAnsi="Times"/>
        </w:rPr>
        <w:t xml:space="preserve"> to be place-based and require</w:t>
      </w:r>
      <w:r w:rsidR="00570B1C" w:rsidRPr="00DF12C5">
        <w:rPr>
          <w:rFonts w:ascii="Times" w:hAnsi="Times"/>
        </w:rPr>
        <w:t>d</w:t>
      </w:r>
      <w:r w:rsidRPr="00DF12C5">
        <w:rPr>
          <w:rFonts w:ascii="Times" w:hAnsi="Times"/>
        </w:rPr>
        <w:t xml:space="preserve"> neighbourhood or local level activity. A health promotion stance was taken. </w:t>
      </w:r>
      <w:r w:rsidR="003755A8" w:rsidRPr="00DF12C5">
        <w:rPr>
          <w:rFonts w:ascii="Times" w:hAnsi="Times"/>
        </w:rPr>
        <w:t xml:space="preserve">There </w:t>
      </w:r>
      <w:r w:rsidR="00DA5596" w:rsidRPr="00DF12C5">
        <w:rPr>
          <w:rFonts w:ascii="Times" w:hAnsi="Times"/>
        </w:rPr>
        <w:t>were n</w:t>
      </w:r>
      <w:r w:rsidR="005770B6" w:rsidRPr="00DF12C5">
        <w:rPr>
          <w:rFonts w:ascii="Times" w:hAnsi="Times"/>
        </w:rPr>
        <w:t>ine case studies relating to</w:t>
      </w:r>
      <w:r w:rsidR="00DA5596" w:rsidRPr="00DF12C5">
        <w:rPr>
          <w:rFonts w:ascii="Times" w:hAnsi="Times"/>
        </w:rPr>
        <w:t xml:space="preserve"> </w:t>
      </w:r>
      <w:r w:rsidR="005770B6" w:rsidRPr="00DF12C5">
        <w:rPr>
          <w:rFonts w:ascii="Times" w:hAnsi="Times"/>
        </w:rPr>
        <w:t>Healthy Urban Design</w:t>
      </w:r>
      <w:r w:rsidR="00DA5596" w:rsidRPr="00DF12C5">
        <w:rPr>
          <w:rFonts w:ascii="Times" w:hAnsi="Times"/>
        </w:rPr>
        <w:t xml:space="preserve"> and four relating to </w:t>
      </w:r>
      <w:r w:rsidR="005770B6" w:rsidRPr="00DF12C5">
        <w:rPr>
          <w:rFonts w:ascii="Times" w:hAnsi="Times"/>
        </w:rPr>
        <w:t>Housing and R</w:t>
      </w:r>
      <w:r w:rsidR="00DA5596" w:rsidRPr="00DF12C5">
        <w:rPr>
          <w:rFonts w:ascii="Times" w:hAnsi="Times"/>
        </w:rPr>
        <w:t>egeneration. Underlying problems often ha</w:t>
      </w:r>
      <w:r w:rsidR="005770B6" w:rsidRPr="00DF12C5">
        <w:rPr>
          <w:rFonts w:ascii="Times" w:hAnsi="Times"/>
        </w:rPr>
        <w:t>d</w:t>
      </w:r>
      <w:r w:rsidR="00DA5596" w:rsidRPr="00DF12C5">
        <w:rPr>
          <w:rFonts w:ascii="Times" w:hAnsi="Times"/>
        </w:rPr>
        <w:t xml:space="preserve"> a strong social dimension, such as extensive Blue Flag beaches in Jurmala that were inaccessible to those with disabilities</w:t>
      </w:r>
      <w:r w:rsidR="005770B6" w:rsidRPr="00DF12C5">
        <w:rPr>
          <w:rFonts w:ascii="Times" w:hAnsi="Times"/>
        </w:rPr>
        <w:t xml:space="preserve">. An </w:t>
      </w:r>
      <w:r w:rsidR="00DA5596" w:rsidRPr="00DF12C5">
        <w:rPr>
          <w:rFonts w:ascii="Times" w:hAnsi="Times"/>
        </w:rPr>
        <w:t xml:space="preserve">area in Helsingborg </w:t>
      </w:r>
      <w:r w:rsidR="005770B6" w:rsidRPr="00DF12C5">
        <w:rPr>
          <w:rFonts w:ascii="Times" w:hAnsi="Times"/>
        </w:rPr>
        <w:t xml:space="preserve">with </w:t>
      </w:r>
      <w:r w:rsidR="00570B1C" w:rsidRPr="00DF12C5">
        <w:rPr>
          <w:rFonts w:ascii="Times" w:hAnsi="Times"/>
        </w:rPr>
        <w:t xml:space="preserve">a very </w:t>
      </w:r>
      <w:r w:rsidR="00DA5596" w:rsidRPr="00DF12C5">
        <w:rPr>
          <w:rFonts w:ascii="Times" w:hAnsi="Times"/>
        </w:rPr>
        <w:t xml:space="preserve">mixed cultural population </w:t>
      </w:r>
      <w:r w:rsidR="005770B6" w:rsidRPr="00DF12C5">
        <w:rPr>
          <w:rFonts w:ascii="Times" w:hAnsi="Times"/>
        </w:rPr>
        <w:t xml:space="preserve">and </w:t>
      </w:r>
      <w:r w:rsidR="00DA5596" w:rsidRPr="00DF12C5">
        <w:rPr>
          <w:rFonts w:ascii="Times" w:hAnsi="Times"/>
        </w:rPr>
        <w:t>high turnover of residents</w:t>
      </w:r>
      <w:r w:rsidR="005770B6" w:rsidRPr="00DF12C5">
        <w:rPr>
          <w:rFonts w:ascii="Times" w:hAnsi="Times"/>
        </w:rPr>
        <w:t xml:space="preserve"> had </w:t>
      </w:r>
      <w:r w:rsidR="00570B1C" w:rsidRPr="00DF12C5">
        <w:rPr>
          <w:rFonts w:ascii="Times" w:hAnsi="Times"/>
        </w:rPr>
        <w:t xml:space="preserve">worrying levels </w:t>
      </w:r>
      <w:r w:rsidR="00DA5596" w:rsidRPr="00DF12C5">
        <w:rPr>
          <w:rFonts w:ascii="Times" w:hAnsi="Times"/>
        </w:rPr>
        <w:t xml:space="preserve">of </w:t>
      </w:r>
      <w:r w:rsidR="005770B6" w:rsidRPr="00DF12C5">
        <w:rPr>
          <w:rFonts w:ascii="Times" w:hAnsi="Times"/>
        </w:rPr>
        <w:t xml:space="preserve">park </w:t>
      </w:r>
      <w:r w:rsidR="00DA5596" w:rsidRPr="00DF12C5">
        <w:rPr>
          <w:rFonts w:ascii="Times" w:hAnsi="Times"/>
        </w:rPr>
        <w:t>vandalism and lack</w:t>
      </w:r>
      <w:r w:rsidR="005770B6" w:rsidRPr="00DF12C5">
        <w:rPr>
          <w:rFonts w:ascii="Times" w:hAnsi="Times"/>
        </w:rPr>
        <w:t>ed</w:t>
      </w:r>
      <w:r w:rsidR="00DA5596" w:rsidRPr="00DF12C5">
        <w:rPr>
          <w:rFonts w:ascii="Times" w:hAnsi="Times"/>
        </w:rPr>
        <w:t xml:space="preserve"> natural meeting places</w:t>
      </w:r>
      <w:r w:rsidR="005770B6" w:rsidRPr="00DF12C5">
        <w:rPr>
          <w:rFonts w:ascii="Times" w:hAnsi="Times"/>
        </w:rPr>
        <w:t>.</w:t>
      </w:r>
      <w:r w:rsidR="00DA5596" w:rsidRPr="00DF12C5">
        <w:rPr>
          <w:rFonts w:ascii="Times" w:hAnsi="Times"/>
        </w:rPr>
        <w:t xml:space="preserve"> Triggers for</w:t>
      </w:r>
      <w:r w:rsidR="00C9043B" w:rsidRPr="00DF12C5">
        <w:rPr>
          <w:rFonts w:ascii="Times" w:hAnsi="Times"/>
        </w:rPr>
        <w:t xml:space="preserve"> projects came mainly from m</w:t>
      </w:r>
      <w:r w:rsidR="00DA5596" w:rsidRPr="00DF12C5">
        <w:rPr>
          <w:rFonts w:ascii="Times" w:hAnsi="Times"/>
        </w:rPr>
        <w:t>unicipalities themselves</w:t>
      </w:r>
      <w:r w:rsidR="005770B6" w:rsidRPr="00DF12C5">
        <w:rPr>
          <w:rFonts w:ascii="Times" w:hAnsi="Times"/>
        </w:rPr>
        <w:t>.</w:t>
      </w:r>
      <w:r w:rsidR="00DA5596" w:rsidRPr="00DF12C5">
        <w:rPr>
          <w:rFonts w:ascii="Times" w:hAnsi="Times"/>
        </w:rPr>
        <w:t xml:space="preserve"> </w:t>
      </w:r>
      <w:r w:rsidR="005770B6" w:rsidRPr="00DF12C5">
        <w:rPr>
          <w:rFonts w:ascii="Times" w:hAnsi="Times"/>
        </w:rPr>
        <w:t xml:space="preserve">In </w:t>
      </w:r>
      <w:r w:rsidR="00DA5596" w:rsidRPr="00DF12C5">
        <w:rPr>
          <w:rFonts w:ascii="Times" w:hAnsi="Times"/>
        </w:rPr>
        <w:t xml:space="preserve">Preston </w:t>
      </w:r>
      <w:r w:rsidR="005770B6" w:rsidRPr="00DF12C5">
        <w:rPr>
          <w:rFonts w:ascii="Times" w:hAnsi="Times"/>
        </w:rPr>
        <w:t>however</w:t>
      </w:r>
      <w:r w:rsidR="00C9043B" w:rsidRPr="00DF12C5">
        <w:rPr>
          <w:rFonts w:ascii="Times" w:hAnsi="Times"/>
        </w:rPr>
        <w:t>,</w:t>
      </w:r>
      <w:r w:rsidR="005770B6" w:rsidRPr="00DF12C5">
        <w:rPr>
          <w:rFonts w:ascii="Times" w:hAnsi="Times"/>
        </w:rPr>
        <w:t xml:space="preserve"> local </w:t>
      </w:r>
      <w:r w:rsidR="00DA5596" w:rsidRPr="00DF12C5">
        <w:rPr>
          <w:rFonts w:ascii="Times" w:hAnsi="Times"/>
        </w:rPr>
        <w:t>groups</w:t>
      </w:r>
      <w:r w:rsidR="005770B6" w:rsidRPr="00DF12C5">
        <w:rPr>
          <w:rFonts w:ascii="Times" w:hAnsi="Times"/>
        </w:rPr>
        <w:t xml:space="preserve"> </w:t>
      </w:r>
      <w:r w:rsidR="00E31539" w:rsidRPr="00DF12C5">
        <w:rPr>
          <w:rFonts w:ascii="Times" w:hAnsi="Times"/>
        </w:rPr>
        <w:t xml:space="preserve">wanted to </w:t>
      </w:r>
      <w:r w:rsidR="00DA5596" w:rsidRPr="00DF12C5">
        <w:rPr>
          <w:rFonts w:ascii="Times" w:hAnsi="Times"/>
        </w:rPr>
        <w:t xml:space="preserve">develop a mechanism </w:t>
      </w:r>
      <w:r w:rsidR="005770B6" w:rsidRPr="00DF12C5">
        <w:rPr>
          <w:rFonts w:ascii="Times" w:hAnsi="Times"/>
        </w:rPr>
        <w:t xml:space="preserve">for </w:t>
      </w:r>
      <w:r w:rsidR="00DA5596" w:rsidRPr="00DF12C5">
        <w:rPr>
          <w:rFonts w:ascii="Times" w:hAnsi="Times"/>
        </w:rPr>
        <w:t>support</w:t>
      </w:r>
      <w:r w:rsidR="005770B6" w:rsidRPr="00DF12C5">
        <w:rPr>
          <w:rFonts w:ascii="Times" w:hAnsi="Times"/>
        </w:rPr>
        <w:t>ing</w:t>
      </w:r>
      <w:r w:rsidR="00DA5596" w:rsidRPr="00DF12C5">
        <w:rPr>
          <w:rFonts w:ascii="Times" w:hAnsi="Times"/>
        </w:rPr>
        <w:t xml:space="preserve"> community environmental activity across the city. Funding </w:t>
      </w:r>
      <w:r w:rsidR="005770B6" w:rsidRPr="00DF12C5">
        <w:rPr>
          <w:rFonts w:ascii="Times" w:hAnsi="Times"/>
        </w:rPr>
        <w:t xml:space="preserve">was </w:t>
      </w:r>
      <w:r w:rsidR="00570B1C" w:rsidRPr="00DF12C5">
        <w:rPr>
          <w:rFonts w:ascii="Times" w:hAnsi="Times"/>
        </w:rPr>
        <w:t>a</w:t>
      </w:r>
      <w:r w:rsidR="005770B6" w:rsidRPr="00DF12C5">
        <w:rPr>
          <w:rFonts w:ascii="Times" w:hAnsi="Times"/>
        </w:rPr>
        <w:t xml:space="preserve"> great motivator</w:t>
      </w:r>
      <w:r w:rsidR="00DA5596" w:rsidRPr="00DF12C5">
        <w:rPr>
          <w:rFonts w:ascii="Times" w:hAnsi="Times"/>
        </w:rPr>
        <w:t xml:space="preserve">; the Turin programme received EU finding for its activity, and </w:t>
      </w:r>
      <w:r w:rsidRPr="00DF12C5">
        <w:rPr>
          <w:rFonts w:ascii="Times" w:hAnsi="Times"/>
        </w:rPr>
        <w:t xml:space="preserve">municipality funds in </w:t>
      </w:r>
      <w:r w:rsidR="00DA5596" w:rsidRPr="00DF12C5">
        <w:rPr>
          <w:rFonts w:ascii="Times" w:hAnsi="Times"/>
        </w:rPr>
        <w:t>Gyor brought the project forward from a later time frame.</w:t>
      </w:r>
    </w:p>
    <w:p w14:paraId="05ED53E7" w14:textId="397844E7" w:rsidR="00C9043B" w:rsidRPr="00DF12C5" w:rsidRDefault="00F964A5" w:rsidP="00B955CB">
      <w:pPr>
        <w:rPr>
          <w:rFonts w:ascii="Times" w:hAnsi="Times"/>
        </w:rPr>
      </w:pPr>
      <w:r w:rsidRPr="00DF12C5">
        <w:rPr>
          <w:rFonts w:ascii="Times" w:hAnsi="Times"/>
        </w:rPr>
        <w:t>Urban Design and Housing and R</w:t>
      </w:r>
      <w:r w:rsidR="001803AA" w:rsidRPr="00DF12C5">
        <w:rPr>
          <w:rFonts w:ascii="Times" w:hAnsi="Times"/>
        </w:rPr>
        <w:t xml:space="preserve">egeneration accounted for 28% of the 46 case studies, second only to Planning and Transport. All bar one of the studies had a physical intervention at their core. </w:t>
      </w:r>
      <w:r w:rsidR="00BB24F5">
        <w:rPr>
          <w:rFonts w:ascii="Times" w:hAnsi="Times"/>
        </w:rPr>
        <w:t>S</w:t>
      </w:r>
      <w:r w:rsidR="001803AA" w:rsidRPr="00DF12C5">
        <w:rPr>
          <w:rFonts w:ascii="Times" w:hAnsi="Times"/>
        </w:rPr>
        <w:t xml:space="preserve">tudies </w:t>
      </w:r>
      <w:r w:rsidR="003971D2">
        <w:rPr>
          <w:rFonts w:ascii="Times" w:hAnsi="Times"/>
        </w:rPr>
        <w:t xml:space="preserve">were of two types. Firstly, </w:t>
      </w:r>
      <w:r w:rsidR="00B84C1D">
        <w:rPr>
          <w:rFonts w:ascii="Times" w:hAnsi="Times"/>
        </w:rPr>
        <w:t xml:space="preserve">in about half the cases </w:t>
      </w:r>
      <w:r w:rsidR="003971D2">
        <w:rPr>
          <w:rFonts w:ascii="Times" w:hAnsi="Times"/>
        </w:rPr>
        <w:t xml:space="preserve">the physical intervention was intimately connected to a specific local </w:t>
      </w:r>
      <w:r w:rsidR="001803AA" w:rsidRPr="00DF12C5">
        <w:rPr>
          <w:rFonts w:ascii="Times" w:hAnsi="Times"/>
        </w:rPr>
        <w:t>context</w:t>
      </w:r>
      <w:r w:rsidR="003971D2">
        <w:rPr>
          <w:rFonts w:ascii="Times" w:hAnsi="Times"/>
        </w:rPr>
        <w:t xml:space="preserve">, such that </w:t>
      </w:r>
      <w:r w:rsidR="001803AA" w:rsidRPr="00DF12C5">
        <w:rPr>
          <w:rFonts w:ascii="Times" w:hAnsi="Times"/>
        </w:rPr>
        <w:t xml:space="preserve">replication </w:t>
      </w:r>
      <w:r w:rsidR="003971D2">
        <w:rPr>
          <w:rFonts w:ascii="Times" w:hAnsi="Times"/>
        </w:rPr>
        <w:t xml:space="preserve">in the same city, or elsewhere, </w:t>
      </w:r>
      <w:r w:rsidR="001803AA" w:rsidRPr="00DF12C5">
        <w:rPr>
          <w:rFonts w:ascii="Times" w:hAnsi="Times"/>
        </w:rPr>
        <w:t>would difficult</w:t>
      </w:r>
      <w:r w:rsidR="00B84C1D">
        <w:rPr>
          <w:rFonts w:ascii="Times" w:hAnsi="Times"/>
        </w:rPr>
        <w:t>. S</w:t>
      </w:r>
      <w:r w:rsidR="003971D2">
        <w:rPr>
          <w:rFonts w:ascii="Times" w:hAnsi="Times"/>
        </w:rPr>
        <w:t>econdly</w:t>
      </w:r>
      <w:r w:rsidR="00B84C1D">
        <w:rPr>
          <w:rFonts w:ascii="Times" w:hAnsi="Times"/>
        </w:rPr>
        <w:t>,</w:t>
      </w:r>
      <w:r w:rsidR="003971D2">
        <w:rPr>
          <w:rFonts w:ascii="Times" w:hAnsi="Times"/>
        </w:rPr>
        <w:t xml:space="preserve"> </w:t>
      </w:r>
      <w:r w:rsidR="001803AA" w:rsidRPr="00DF12C5">
        <w:rPr>
          <w:rFonts w:ascii="Times" w:hAnsi="Times"/>
        </w:rPr>
        <w:t xml:space="preserve">those where </w:t>
      </w:r>
      <w:r w:rsidR="003971D2">
        <w:rPr>
          <w:rFonts w:ascii="Times" w:hAnsi="Times"/>
        </w:rPr>
        <w:t xml:space="preserve">a </w:t>
      </w:r>
      <w:r w:rsidR="001803AA" w:rsidRPr="00DF12C5">
        <w:rPr>
          <w:rFonts w:ascii="Times" w:hAnsi="Times"/>
        </w:rPr>
        <w:t xml:space="preserve">template </w:t>
      </w:r>
      <w:r w:rsidR="00B84C1D">
        <w:rPr>
          <w:rFonts w:ascii="Times" w:hAnsi="Times"/>
        </w:rPr>
        <w:t xml:space="preserve">had been developed which could, with adaptation, </w:t>
      </w:r>
      <w:r w:rsidR="001803AA" w:rsidRPr="00DF12C5">
        <w:rPr>
          <w:rFonts w:ascii="Times" w:hAnsi="Times"/>
        </w:rPr>
        <w:t xml:space="preserve">be </w:t>
      </w:r>
      <w:r w:rsidR="00B84C1D">
        <w:rPr>
          <w:rFonts w:ascii="Times" w:hAnsi="Times"/>
        </w:rPr>
        <w:t xml:space="preserve">applicable in </w:t>
      </w:r>
      <w:r w:rsidR="001803AA" w:rsidRPr="00DF12C5">
        <w:rPr>
          <w:rFonts w:ascii="Times" w:hAnsi="Times"/>
        </w:rPr>
        <w:t xml:space="preserve">other cities without too much difficulty. </w:t>
      </w:r>
    </w:p>
    <w:p w14:paraId="4CFC34F8" w14:textId="2728701B" w:rsidR="003755A8" w:rsidRPr="00DF12C5" w:rsidRDefault="001D47DD" w:rsidP="005349BC">
      <w:pPr>
        <w:pStyle w:val="Heading3"/>
        <w:rPr>
          <w:rFonts w:ascii="Times" w:hAnsi="Times"/>
        </w:rPr>
      </w:pPr>
      <w:r w:rsidRPr="00DF12C5">
        <w:rPr>
          <w:rFonts w:ascii="Times" w:hAnsi="Times"/>
        </w:rPr>
        <w:t>Saf</w:t>
      </w:r>
      <w:r w:rsidR="00175851" w:rsidRPr="00DF12C5">
        <w:rPr>
          <w:rFonts w:ascii="Times" w:hAnsi="Times"/>
        </w:rPr>
        <w:t>ety and S</w:t>
      </w:r>
      <w:r w:rsidRPr="00DF12C5">
        <w:rPr>
          <w:rFonts w:ascii="Times" w:hAnsi="Times"/>
        </w:rPr>
        <w:t>ecurity</w:t>
      </w:r>
      <w:r w:rsidR="00175851" w:rsidRPr="00DF12C5">
        <w:rPr>
          <w:rFonts w:ascii="Times" w:hAnsi="Times"/>
        </w:rPr>
        <w:t xml:space="preserve"> and Creativity and L</w:t>
      </w:r>
      <w:r w:rsidRPr="00DF12C5">
        <w:rPr>
          <w:rFonts w:ascii="Times" w:hAnsi="Times"/>
        </w:rPr>
        <w:t>iveability</w:t>
      </w:r>
    </w:p>
    <w:p w14:paraId="0288F20D" w14:textId="22469B6A" w:rsidR="000C6837" w:rsidRPr="00DF12C5" w:rsidRDefault="00395D49" w:rsidP="00B955CB">
      <w:pPr>
        <w:rPr>
          <w:rFonts w:ascii="Times" w:hAnsi="Times"/>
        </w:rPr>
      </w:pPr>
      <w:r w:rsidRPr="00DF12C5">
        <w:rPr>
          <w:rFonts w:ascii="Times" w:hAnsi="Times"/>
        </w:rPr>
        <w:t>For these two issues, health</w:t>
      </w:r>
      <w:r w:rsidR="00175851" w:rsidRPr="00DF12C5">
        <w:rPr>
          <w:rFonts w:ascii="Times" w:hAnsi="Times"/>
        </w:rPr>
        <w:t xml:space="preserve"> promotion was pursued</w:t>
      </w:r>
      <w:r w:rsidRPr="00DF12C5">
        <w:rPr>
          <w:rFonts w:ascii="Times" w:hAnsi="Times"/>
        </w:rPr>
        <w:t xml:space="preserve"> through </w:t>
      </w:r>
      <w:r w:rsidR="00570B1C" w:rsidRPr="00DF12C5">
        <w:rPr>
          <w:rFonts w:ascii="Times" w:hAnsi="Times"/>
        </w:rPr>
        <w:t>physical and non-physical interventions in local environments</w:t>
      </w:r>
      <w:r w:rsidRPr="00DF12C5">
        <w:rPr>
          <w:rFonts w:ascii="Times" w:hAnsi="Times"/>
        </w:rPr>
        <w:t xml:space="preserve">. </w:t>
      </w:r>
      <w:r w:rsidR="00570B1C" w:rsidRPr="00DF12C5">
        <w:rPr>
          <w:rFonts w:ascii="Times" w:hAnsi="Times"/>
        </w:rPr>
        <w:t xml:space="preserve">There wide variation in the </w:t>
      </w:r>
      <w:r w:rsidR="00EE1723" w:rsidRPr="00DF12C5">
        <w:rPr>
          <w:rFonts w:ascii="Times" w:hAnsi="Times"/>
        </w:rPr>
        <w:t>eight case studies</w:t>
      </w:r>
      <w:r w:rsidR="002F52F7" w:rsidRPr="00DF12C5">
        <w:rPr>
          <w:rFonts w:ascii="Times" w:hAnsi="Times"/>
        </w:rPr>
        <w:t>,</w:t>
      </w:r>
      <w:r w:rsidR="00EE1723" w:rsidRPr="00DF12C5">
        <w:rPr>
          <w:rFonts w:ascii="Times" w:hAnsi="Times"/>
        </w:rPr>
        <w:t xml:space="preserve"> </w:t>
      </w:r>
      <w:r w:rsidR="002C3546" w:rsidRPr="00DF12C5">
        <w:rPr>
          <w:rFonts w:ascii="Times" w:hAnsi="Times"/>
        </w:rPr>
        <w:t>only one</w:t>
      </w:r>
      <w:r w:rsidR="00570B1C" w:rsidRPr="00DF12C5">
        <w:rPr>
          <w:rFonts w:ascii="Times" w:hAnsi="Times"/>
        </w:rPr>
        <w:t xml:space="preserve"> (a road safety traffic-training park for children in Denizil)</w:t>
      </w:r>
      <w:r w:rsidR="00EE1723" w:rsidRPr="00DF12C5">
        <w:rPr>
          <w:rFonts w:ascii="Times" w:hAnsi="Times"/>
        </w:rPr>
        <w:t xml:space="preserve"> related </w:t>
      </w:r>
      <w:r w:rsidR="002C3546" w:rsidRPr="00DF12C5">
        <w:rPr>
          <w:rFonts w:ascii="Times" w:hAnsi="Times"/>
        </w:rPr>
        <w:t xml:space="preserve">to </w:t>
      </w:r>
      <w:r w:rsidRPr="00DF12C5">
        <w:rPr>
          <w:rFonts w:ascii="Times" w:hAnsi="Times"/>
        </w:rPr>
        <w:t>Safety and S</w:t>
      </w:r>
      <w:r w:rsidR="002C3546" w:rsidRPr="00DF12C5">
        <w:rPr>
          <w:rFonts w:ascii="Times" w:hAnsi="Times"/>
        </w:rPr>
        <w:t xml:space="preserve">ecurity. </w:t>
      </w:r>
      <w:r w:rsidRPr="00DF12C5">
        <w:rPr>
          <w:rFonts w:ascii="Times" w:hAnsi="Times"/>
        </w:rPr>
        <w:t>I</w:t>
      </w:r>
      <w:r w:rsidR="000C6837" w:rsidRPr="00DF12C5">
        <w:rPr>
          <w:rFonts w:ascii="Times" w:hAnsi="Times"/>
        </w:rPr>
        <w:t>n Kuopio</w:t>
      </w:r>
      <w:r w:rsidR="00621D3F" w:rsidRPr="00DF12C5">
        <w:rPr>
          <w:rFonts w:ascii="Times" w:hAnsi="Times"/>
        </w:rPr>
        <w:t>,</w:t>
      </w:r>
      <w:r w:rsidR="000C6837" w:rsidRPr="00DF12C5">
        <w:rPr>
          <w:rFonts w:ascii="Times" w:hAnsi="Times"/>
        </w:rPr>
        <w:t xml:space="preserve"> community centres for elderly were developed as a place for socialising and receiving </w:t>
      </w:r>
      <w:r w:rsidRPr="00DF12C5">
        <w:rPr>
          <w:rFonts w:ascii="Times" w:hAnsi="Times"/>
        </w:rPr>
        <w:t xml:space="preserve">support </w:t>
      </w:r>
      <w:r w:rsidR="00175851" w:rsidRPr="00DF12C5">
        <w:rPr>
          <w:rFonts w:ascii="Times" w:hAnsi="Times"/>
        </w:rPr>
        <w:t>allowing elders</w:t>
      </w:r>
      <w:r w:rsidR="000C6837" w:rsidRPr="00DF12C5">
        <w:rPr>
          <w:rFonts w:ascii="Times" w:hAnsi="Times"/>
        </w:rPr>
        <w:t xml:space="preserve"> to stay living in their own homes for longer</w:t>
      </w:r>
      <w:r w:rsidR="002F52F7" w:rsidRPr="00DF12C5">
        <w:rPr>
          <w:rFonts w:ascii="Times" w:hAnsi="Times"/>
        </w:rPr>
        <w:t xml:space="preserve">. </w:t>
      </w:r>
      <w:r w:rsidR="008F5450" w:rsidRPr="00DF12C5">
        <w:rPr>
          <w:rFonts w:ascii="Times" w:hAnsi="Times"/>
        </w:rPr>
        <w:t>I</w:t>
      </w:r>
      <w:r w:rsidR="000C6837" w:rsidRPr="00DF12C5">
        <w:rPr>
          <w:rFonts w:ascii="Times" w:hAnsi="Times"/>
        </w:rPr>
        <w:t>n Swansea</w:t>
      </w:r>
      <w:r w:rsidR="008F5450" w:rsidRPr="00DF12C5">
        <w:rPr>
          <w:rFonts w:ascii="Times" w:hAnsi="Times"/>
        </w:rPr>
        <w:t>,</w:t>
      </w:r>
      <w:r w:rsidR="000C6837" w:rsidRPr="00DF12C5">
        <w:rPr>
          <w:rFonts w:ascii="Times" w:hAnsi="Times"/>
        </w:rPr>
        <w:t xml:space="preserve"> the </w:t>
      </w:r>
      <w:r w:rsidRPr="00DF12C5">
        <w:rPr>
          <w:rFonts w:ascii="Times" w:hAnsi="Times"/>
        </w:rPr>
        <w:t>p</w:t>
      </w:r>
      <w:r w:rsidR="000C6837" w:rsidRPr="00DF12C5">
        <w:rPr>
          <w:rFonts w:ascii="Times" w:hAnsi="Times"/>
        </w:rPr>
        <w:t xml:space="preserve">olice saw the potential </w:t>
      </w:r>
      <w:r w:rsidR="00175851" w:rsidRPr="00DF12C5">
        <w:rPr>
          <w:rFonts w:ascii="Times" w:hAnsi="Times"/>
        </w:rPr>
        <w:t>of</w:t>
      </w:r>
      <w:r w:rsidR="000C6837" w:rsidRPr="00DF12C5">
        <w:rPr>
          <w:rFonts w:ascii="Times" w:hAnsi="Times"/>
        </w:rPr>
        <w:t xml:space="preserve"> a Healthy Cities’ approach </w:t>
      </w:r>
      <w:r w:rsidR="00175851" w:rsidRPr="00DF12C5">
        <w:rPr>
          <w:rFonts w:ascii="Times" w:hAnsi="Times"/>
        </w:rPr>
        <w:t>for</w:t>
      </w:r>
      <w:r w:rsidRPr="00DF12C5">
        <w:rPr>
          <w:rFonts w:ascii="Times" w:hAnsi="Times"/>
        </w:rPr>
        <w:t xml:space="preserve"> integrated </w:t>
      </w:r>
      <w:r w:rsidR="000C6837" w:rsidRPr="00DF12C5">
        <w:rPr>
          <w:rFonts w:ascii="Times" w:hAnsi="Times"/>
        </w:rPr>
        <w:t xml:space="preserve">and preventative approaches to address problems caused by substance misuse. </w:t>
      </w:r>
    </w:p>
    <w:p w14:paraId="5ABA9C09" w14:textId="353CF74F" w:rsidR="002C3546" w:rsidRPr="00DF12C5" w:rsidRDefault="00EE1723" w:rsidP="00B955CB">
      <w:pPr>
        <w:rPr>
          <w:rFonts w:ascii="Times" w:hAnsi="Times"/>
        </w:rPr>
      </w:pPr>
      <w:r w:rsidRPr="00DF12C5">
        <w:rPr>
          <w:rFonts w:ascii="Times" w:hAnsi="Times"/>
        </w:rPr>
        <w:t xml:space="preserve">Underlying problems such as isolation, anti-social behaviour and the need to better support vulnerable </w:t>
      </w:r>
      <w:r w:rsidRPr="00DF12C5">
        <w:rPr>
          <w:rFonts w:ascii="Times" w:hAnsi="Times"/>
        </w:rPr>
        <w:lastRenderedPageBreak/>
        <w:t xml:space="preserve">groups </w:t>
      </w:r>
      <w:r w:rsidR="00621D3F" w:rsidRPr="00DF12C5">
        <w:rPr>
          <w:rFonts w:ascii="Times" w:hAnsi="Times"/>
        </w:rPr>
        <w:t xml:space="preserve">were evident </w:t>
      </w:r>
      <w:r w:rsidRPr="00DF12C5">
        <w:rPr>
          <w:rFonts w:ascii="Times" w:hAnsi="Times"/>
        </w:rPr>
        <w:t xml:space="preserve">in several studies. </w:t>
      </w:r>
      <w:r w:rsidR="00621D3F" w:rsidRPr="00DF12C5">
        <w:rPr>
          <w:rFonts w:ascii="Times" w:hAnsi="Times"/>
        </w:rPr>
        <w:t>Long-term</w:t>
      </w:r>
      <w:r w:rsidRPr="00DF12C5">
        <w:rPr>
          <w:rFonts w:ascii="Times" w:hAnsi="Times"/>
        </w:rPr>
        <w:t xml:space="preserve"> policy priorities combined with access to </w:t>
      </w:r>
      <w:r w:rsidR="00621D3F" w:rsidRPr="00DF12C5">
        <w:rPr>
          <w:rFonts w:ascii="Times" w:hAnsi="Times"/>
        </w:rPr>
        <w:t xml:space="preserve">new </w:t>
      </w:r>
      <w:r w:rsidRPr="00DF12C5">
        <w:rPr>
          <w:rFonts w:ascii="Times" w:hAnsi="Times"/>
        </w:rPr>
        <w:t>funding</w:t>
      </w:r>
      <w:r w:rsidR="00621D3F" w:rsidRPr="00DF12C5">
        <w:rPr>
          <w:rFonts w:ascii="Times" w:hAnsi="Times"/>
        </w:rPr>
        <w:t xml:space="preserve"> often triggered activity</w:t>
      </w:r>
      <w:r w:rsidRPr="00DF12C5">
        <w:rPr>
          <w:rFonts w:ascii="Times" w:hAnsi="Times"/>
        </w:rPr>
        <w:t xml:space="preserve">.  </w:t>
      </w:r>
      <w:r w:rsidR="000C6837" w:rsidRPr="00DF12C5">
        <w:rPr>
          <w:rFonts w:ascii="Times" w:hAnsi="Times"/>
        </w:rPr>
        <w:t xml:space="preserve"> </w:t>
      </w:r>
    </w:p>
    <w:p w14:paraId="4400F1C5" w14:textId="636C5618" w:rsidR="00637CAB" w:rsidRPr="00DF12C5" w:rsidRDefault="00637CAB" w:rsidP="00B955CB">
      <w:pPr>
        <w:rPr>
          <w:rFonts w:ascii="Times" w:hAnsi="Times"/>
        </w:rPr>
      </w:pPr>
      <w:r w:rsidRPr="00DF12C5">
        <w:rPr>
          <w:rFonts w:ascii="Times" w:hAnsi="Times"/>
        </w:rPr>
        <w:t xml:space="preserve">Although only eight case studies </w:t>
      </w:r>
      <w:r w:rsidR="00395D49" w:rsidRPr="00DF12C5">
        <w:rPr>
          <w:rFonts w:ascii="Times" w:hAnsi="Times"/>
        </w:rPr>
        <w:t>focused on these issues</w:t>
      </w:r>
      <w:r w:rsidR="00EE1723" w:rsidRPr="00DF12C5">
        <w:rPr>
          <w:rFonts w:ascii="Times" w:hAnsi="Times"/>
        </w:rPr>
        <w:t>, 14 case studies with</w:t>
      </w:r>
      <w:r w:rsidRPr="00DF12C5">
        <w:rPr>
          <w:rFonts w:ascii="Times" w:hAnsi="Times"/>
        </w:rPr>
        <w:t>in other HU</w:t>
      </w:r>
      <w:r w:rsidR="00395D49" w:rsidRPr="00DF12C5">
        <w:rPr>
          <w:rFonts w:ascii="Times" w:hAnsi="Times"/>
        </w:rPr>
        <w:t xml:space="preserve">ED categories had </w:t>
      </w:r>
      <w:r w:rsidR="00621D3F" w:rsidRPr="00DF12C5">
        <w:rPr>
          <w:rFonts w:ascii="Times" w:hAnsi="Times"/>
        </w:rPr>
        <w:t>a secondary influence on ’</w:t>
      </w:r>
      <w:r w:rsidR="00395D49" w:rsidRPr="00DF12C5">
        <w:rPr>
          <w:rFonts w:ascii="Times" w:hAnsi="Times"/>
        </w:rPr>
        <w:t>Safety and S</w:t>
      </w:r>
      <w:r w:rsidRPr="00DF12C5">
        <w:rPr>
          <w:rFonts w:ascii="Times" w:hAnsi="Times"/>
        </w:rPr>
        <w:t>ecurity’</w:t>
      </w:r>
      <w:r w:rsidR="00EE1723" w:rsidRPr="00DF12C5">
        <w:rPr>
          <w:rFonts w:ascii="Times" w:hAnsi="Times"/>
        </w:rPr>
        <w:t xml:space="preserve"> </w:t>
      </w:r>
      <w:r w:rsidRPr="00DF12C5">
        <w:rPr>
          <w:rFonts w:ascii="Times" w:hAnsi="Times"/>
        </w:rPr>
        <w:t>and 2</w:t>
      </w:r>
      <w:r w:rsidR="00815736" w:rsidRPr="00DF12C5">
        <w:rPr>
          <w:rFonts w:ascii="Times" w:hAnsi="Times"/>
        </w:rPr>
        <w:t xml:space="preserve">3 </w:t>
      </w:r>
      <w:r w:rsidR="00621D3F" w:rsidRPr="00DF12C5">
        <w:rPr>
          <w:rFonts w:ascii="Times" w:hAnsi="Times"/>
        </w:rPr>
        <w:t xml:space="preserve">on </w:t>
      </w:r>
      <w:r w:rsidR="00815736" w:rsidRPr="00DF12C5">
        <w:rPr>
          <w:rFonts w:ascii="Times" w:hAnsi="Times"/>
        </w:rPr>
        <w:t>‘Creativity and L</w:t>
      </w:r>
      <w:r w:rsidRPr="00DF12C5">
        <w:rPr>
          <w:rFonts w:ascii="Times" w:hAnsi="Times"/>
        </w:rPr>
        <w:t>iveability’</w:t>
      </w:r>
      <w:r w:rsidR="00924E06" w:rsidRPr="00DF12C5">
        <w:rPr>
          <w:rFonts w:ascii="Times" w:hAnsi="Times"/>
        </w:rPr>
        <w:t>;</w:t>
      </w:r>
      <w:r w:rsidR="00EE1723" w:rsidRPr="00DF12C5">
        <w:rPr>
          <w:rFonts w:ascii="Times" w:hAnsi="Times"/>
        </w:rPr>
        <w:t xml:space="preserve"> </w:t>
      </w:r>
      <w:r w:rsidR="00924E06" w:rsidRPr="00DF12C5">
        <w:rPr>
          <w:rFonts w:ascii="Times" w:hAnsi="Times"/>
        </w:rPr>
        <w:t>i</w:t>
      </w:r>
      <w:r w:rsidR="00EE1723" w:rsidRPr="00DF12C5">
        <w:rPr>
          <w:rFonts w:ascii="Times" w:hAnsi="Times"/>
        </w:rPr>
        <w:t>n particular</w:t>
      </w:r>
      <w:r w:rsidR="00924E06" w:rsidRPr="00DF12C5">
        <w:rPr>
          <w:rFonts w:ascii="Times" w:hAnsi="Times"/>
        </w:rPr>
        <w:t>,</w:t>
      </w:r>
      <w:r w:rsidRPr="00DF12C5">
        <w:rPr>
          <w:rFonts w:ascii="Times" w:hAnsi="Times"/>
        </w:rPr>
        <w:t xml:space="preserve"> </w:t>
      </w:r>
      <w:r w:rsidR="00EE1723" w:rsidRPr="00DF12C5">
        <w:rPr>
          <w:rFonts w:ascii="Times" w:hAnsi="Times"/>
        </w:rPr>
        <w:t xml:space="preserve">those </w:t>
      </w:r>
      <w:r w:rsidR="00621D3F" w:rsidRPr="00DF12C5">
        <w:rPr>
          <w:rFonts w:ascii="Times" w:hAnsi="Times"/>
        </w:rPr>
        <w:t xml:space="preserve">whose primary </w:t>
      </w:r>
      <w:r w:rsidR="00EE1723" w:rsidRPr="00DF12C5">
        <w:rPr>
          <w:rFonts w:ascii="Times" w:hAnsi="Times"/>
        </w:rPr>
        <w:t>focus</w:t>
      </w:r>
      <w:r w:rsidR="00621D3F" w:rsidRPr="00DF12C5">
        <w:rPr>
          <w:rFonts w:ascii="Times" w:hAnsi="Times"/>
        </w:rPr>
        <w:t xml:space="preserve"> was</w:t>
      </w:r>
      <w:r w:rsidR="00EE1723" w:rsidRPr="00DF12C5">
        <w:rPr>
          <w:rFonts w:ascii="Times" w:hAnsi="Times"/>
        </w:rPr>
        <w:t xml:space="preserve"> </w:t>
      </w:r>
      <w:r w:rsidR="00185163" w:rsidRPr="00DF12C5">
        <w:rPr>
          <w:rFonts w:ascii="Times" w:hAnsi="Times"/>
        </w:rPr>
        <w:t>Healthy Urban Planning</w:t>
      </w:r>
      <w:r w:rsidR="00EE1723" w:rsidRPr="00DF12C5">
        <w:rPr>
          <w:rFonts w:ascii="Times" w:hAnsi="Times"/>
        </w:rPr>
        <w:t xml:space="preserve">, </w:t>
      </w:r>
      <w:r w:rsidR="00185163" w:rsidRPr="00DF12C5">
        <w:rPr>
          <w:rFonts w:ascii="Times" w:hAnsi="Times"/>
        </w:rPr>
        <w:t>Healthy Transport</w:t>
      </w:r>
      <w:r w:rsidR="00815736" w:rsidRPr="00DF12C5">
        <w:rPr>
          <w:rFonts w:ascii="Times" w:hAnsi="Times"/>
        </w:rPr>
        <w:t xml:space="preserve"> </w:t>
      </w:r>
      <w:r w:rsidRPr="00DF12C5">
        <w:rPr>
          <w:rFonts w:ascii="Times" w:hAnsi="Times"/>
        </w:rPr>
        <w:t xml:space="preserve">and </w:t>
      </w:r>
      <w:r w:rsidR="00815736" w:rsidRPr="00DF12C5">
        <w:rPr>
          <w:rFonts w:ascii="Times" w:hAnsi="Times"/>
        </w:rPr>
        <w:t>Healthy Urban D</w:t>
      </w:r>
      <w:r w:rsidRPr="00DF12C5">
        <w:rPr>
          <w:rFonts w:ascii="Times" w:hAnsi="Times"/>
        </w:rPr>
        <w:t>esign</w:t>
      </w:r>
      <w:r w:rsidR="00EE1723" w:rsidRPr="00DF12C5">
        <w:rPr>
          <w:rFonts w:ascii="Times" w:hAnsi="Times"/>
        </w:rPr>
        <w:t>.</w:t>
      </w:r>
      <w:r w:rsidRPr="00DF12C5">
        <w:rPr>
          <w:rFonts w:ascii="Times" w:hAnsi="Times"/>
        </w:rPr>
        <w:t xml:space="preserve"> </w:t>
      </w:r>
    </w:p>
    <w:p w14:paraId="7347DDA4" w14:textId="15C639A3" w:rsidR="002C3ED5" w:rsidRPr="00DF12C5" w:rsidRDefault="00815736" w:rsidP="00B955CB">
      <w:pPr>
        <w:rPr>
          <w:rFonts w:ascii="Times" w:hAnsi="Times"/>
        </w:rPr>
      </w:pPr>
      <w:r w:rsidRPr="00DF12C5">
        <w:rPr>
          <w:rFonts w:ascii="Times" w:hAnsi="Times"/>
        </w:rPr>
        <w:t>The GEQ (</w:t>
      </w:r>
      <w:r w:rsidR="00CA1536" w:rsidRPr="00DF12C5">
        <w:rPr>
          <w:rFonts w:ascii="Times" w:hAnsi="Times"/>
        </w:rPr>
        <w:t>Q40</w:t>
      </w:r>
      <w:r w:rsidRPr="00DF12C5">
        <w:rPr>
          <w:rFonts w:ascii="Times" w:hAnsi="Times"/>
        </w:rPr>
        <w:t>)</w:t>
      </w:r>
      <w:r w:rsidR="00CA1536" w:rsidRPr="00DF12C5">
        <w:rPr>
          <w:rFonts w:ascii="Times" w:hAnsi="Times"/>
        </w:rPr>
        <w:t xml:space="preserve"> asked the degree to which implementation of physical design contributed to the feeling of safety</w:t>
      </w:r>
      <w:r w:rsidR="002F52F7" w:rsidRPr="00DF12C5">
        <w:rPr>
          <w:rFonts w:ascii="Times" w:hAnsi="Times"/>
        </w:rPr>
        <w:t xml:space="preserve"> and pride in neighbourhoods</w:t>
      </w:r>
      <w:r w:rsidR="00CA1536" w:rsidRPr="00DF12C5">
        <w:rPr>
          <w:rFonts w:ascii="Times" w:hAnsi="Times"/>
        </w:rPr>
        <w:t>. There were 19 answers</w:t>
      </w:r>
      <w:r w:rsidRPr="00DF12C5">
        <w:rPr>
          <w:rFonts w:ascii="Times" w:hAnsi="Times"/>
        </w:rPr>
        <w:t>,</w:t>
      </w:r>
      <w:r w:rsidR="00CA1536" w:rsidRPr="00DF12C5">
        <w:rPr>
          <w:rFonts w:ascii="Times" w:hAnsi="Times"/>
        </w:rPr>
        <w:t xml:space="preserve"> with respondents citing activity including urban renewal, supporting more activity on local streets, better street lightin</w:t>
      </w:r>
      <w:r w:rsidR="00621D3F" w:rsidRPr="00DF12C5">
        <w:rPr>
          <w:rFonts w:ascii="Times" w:hAnsi="Times"/>
        </w:rPr>
        <w:t>g, new local public spaces and</w:t>
      </w:r>
      <w:r w:rsidR="00CA1536" w:rsidRPr="00DF12C5">
        <w:rPr>
          <w:rFonts w:ascii="Times" w:hAnsi="Times"/>
        </w:rPr>
        <w:t xml:space="preserve"> focus</w:t>
      </w:r>
      <w:r w:rsidR="00621D3F" w:rsidRPr="00DF12C5">
        <w:rPr>
          <w:rFonts w:ascii="Times" w:hAnsi="Times"/>
        </w:rPr>
        <w:t>sing</w:t>
      </w:r>
      <w:r w:rsidR="00CA1536" w:rsidRPr="00DF12C5">
        <w:rPr>
          <w:rFonts w:ascii="Times" w:hAnsi="Times"/>
        </w:rPr>
        <w:t xml:space="preserve"> on target groups and citizen engag</w:t>
      </w:r>
      <w:r w:rsidRPr="00DF12C5">
        <w:rPr>
          <w:rFonts w:ascii="Times" w:hAnsi="Times"/>
        </w:rPr>
        <w:t>ement</w:t>
      </w:r>
      <w:r w:rsidR="00CA1536" w:rsidRPr="00DF12C5">
        <w:rPr>
          <w:rFonts w:ascii="Times" w:hAnsi="Times"/>
        </w:rPr>
        <w:t xml:space="preserve">.  </w:t>
      </w:r>
    </w:p>
    <w:p w14:paraId="270EDCEF" w14:textId="77777777" w:rsidR="00D119D1" w:rsidRPr="00DF12C5" w:rsidRDefault="0028617B" w:rsidP="00B955CB">
      <w:pPr>
        <w:pStyle w:val="Heading2"/>
        <w:rPr>
          <w:rFonts w:ascii="Times" w:hAnsi="Times"/>
          <w:lang w:val="en-US" w:eastAsia="ja-JP"/>
        </w:rPr>
      </w:pPr>
      <w:r w:rsidRPr="00DF12C5">
        <w:rPr>
          <w:rFonts w:ascii="Times" w:hAnsi="Times"/>
          <w:lang w:val="en-US" w:eastAsia="ja-JP"/>
        </w:rPr>
        <w:t>Use of evidence</w:t>
      </w:r>
    </w:p>
    <w:p w14:paraId="7747418E" w14:textId="55F81C3F" w:rsidR="007F021E" w:rsidRPr="000E574B" w:rsidRDefault="001E6F3A" w:rsidP="00B955CB">
      <w:pPr>
        <w:rPr>
          <w:rFonts w:ascii="Times" w:hAnsi="Times"/>
        </w:rPr>
      </w:pPr>
      <w:r w:rsidRPr="000E574B">
        <w:rPr>
          <w:rFonts w:ascii="Times" w:hAnsi="Times"/>
        </w:rPr>
        <w:t xml:space="preserve">The use of evidence was largely lacking from the reporting of the </w:t>
      </w:r>
      <w:r w:rsidR="00621D3F" w:rsidRPr="000E574B">
        <w:rPr>
          <w:rFonts w:ascii="Times" w:hAnsi="Times"/>
        </w:rPr>
        <w:t xml:space="preserve">case studies </w:t>
      </w:r>
      <w:r w:rsidRPr="000E574B">
        <w:rPr>
          <w:rFonts w:ascii="Times" w:hAnsi="Times"/>
        </w:rPr>
        <w:t>focus</w:t>
      </w:r>
      <w:r w:rsidR="00621D3F" w:rsidRPr="000E574B">
        <w:rPr>
          <w:rFonts w:ascii="Times" w:hAnsi="Times"/>
        </w:rPr>
        <w:t>sing</w:t>
      </w:r>
      <w:r w:rsidRPr="000E574B">
        <w:rPr>
          <w:rFonts w:ascii="Times" w:hAnsi="Times"/>
        </w:rPr>
        <w:t xml:space="preserve"> on climate change, safety and liveability. Case studies relating to noise and pollut</w:t>
      </w:r>
      <w:r w:rsidR="00621D3F" w:rsidRPr="000E574B">
        <w:rPr>
          <w:rFonts w:ascii="Times" w:hAnsi="Times"/>
        </w:rPr>
        <w:t xml:space="preserve">ion </w:t>
      </w:r>
      <w:r w:rsidRPr="000E574B">
        <w:rPr>
          <w:rFonts w:ascii="Times" w:hAnsi="Times"/>
        </w:rPr>
        <w:t>often commissioned both qualitative and quantitative evidence gathering.</w:t>
      </w:r>
      <w:r w:rsidR="00621D3F" w:rsidRPr="000E574B">
        <w:rPr>
          <w:rFonts w:ascii="Times" w:hAnsi="Times"/>
        </w:rPr>
        <w:t xml:space="preserve"> </w:t>
      </w:r>
      <w:r w:rsidRPr="000E574B">
        <w:rPr>
          <w:rFonts w:ascii="Times" w:hAnsi="Times"/>
        </w:rPr>
        <w:t xml:space="preserve">In relation </w:t>
      </w:r>
      <w:r w:rsidRPr="0047584B">
        <w:rPr>
          <w:rFonts w:ascii="Times" w:hAnsi="Times"/>
        </w:rPr>
        <w:t>to interventions</w:t>
      </w:r>
      <w:r w:rsidRPr="000E574B">
        <w:rPr>
          <w:rFonts w:ascii="Times" w:hAnsi="Times"/>
        </w:rPr>
        <w:t xml:space="preserve"> based on urban planning, transport, urban design and housing</w:t>
      </w:r>
      <w:r w:rsidR="00621D3F" w:rsidRPr="000E574B">
        <w:rPr>
          <w:rFonts w:ascii="Times" w:hAnsi="Times"/>
        </w:rPr>
        <w:t>;</w:t>
      </w:r>
      <w:r w:rsidRPr="000E574B">
        <w:rPr>
          <w:rFonts w:ascii="Times" w:hAnsi="Times"/>
        </w:rPr>
        <w:t xml:space="preserve"> use of evidence</w:t>
      </w:r>
      <w:r w:rsidR="008A5F37" w:rsidRPr="000E574B">
        <w:rPr>
          <w:rFonts w:ascii="Times" w:hAnsi="Times"/>
        </w:rPr>
        <w:t xml:space="preserve"> </w:t>
      </w:r>
      <w:r w:rsidRPr="000E574B">
        <w:rPr>
          <w:rFonts w:ascii="Times" w:hAnsi="Times"/>
        </w:rPr>
        <w:t xml:space="preserve">is apparent in a number of case studies. Leading practice can be seen in cities such as Rennes. </w:t>
      </w:r>
      <w:r w:rsidRPr="0047584B">
        <w:rPr>
          <w:rFonts w:ascii="Times" w:hAnsi="Times"/>
        </w:rPr>
        <w:t>Here collaboration with partners gave better access to background knowledge and evidence</w:t>
      </w:r>
      <w:r w:rsidR="007F021E" w:rsidRPr="0047584B">
        <w:rPr>
          <w:rFonts w:ascii="Times" w:hAnsi="Times"/>
        </w:rPr>
        <w:t xml:space="preserve">, a range of </w:t>
      </w:r>
      <w:r w:rsidRPr="0047584B">
        <w:rPr>
          <w:rFonts w:ascii="Times" w:hAnsi="Times"/>
        </w:rPr>
        <w:t>local data w</w:t>
      </w:r>
      <w:r w:rsidR="007F021E" w:rsidRPr="0047584B">
        <w:rPr>
          <w:rFonts w:ascii="Times" w:hAnsi="Times"/>
        </w:rPr>
        <w:t>ere</w:t>
      </w:r>
      <w:r w:rsidRPr="0047584B">
        <w:rPr>
          <w:rFonts w:ascii="Times" w:hAnsi="Times"/>
        </w:rPr>
        <w:t xml:space="preserve"> collected and analysed by panels of expert</w:t>
      </w:r>
      <w:r w:rsidR="008A5F37" w:rsidRPr="0047584B">
        <w:rPr>
          <w:rFonts w:ascii="Times" w:hAnsi="Times"/>
        </w:rPr>
        <w:t>s</w:t>
      </w:r>
      <w:r w:rsidRPr="0047584B">
        <w:rPr>
          <w:rFonts w:ascii="Times" w:hAnsi="Times"/>
        </w:rPr>
        <w:t xml:space="preserve"> who then identified issues and how to manage the implementation.</w:t>
      </w:r>
      <w:r w:rsidR="007F021E" w:rsidRPr="0047584B">
        <w:rPr>
          <w:rFonts w:ascii="Times" w:hAnsi="Times"/>
        </w:rPr>
        <w:t xml:space="preserve"> In Belfast, a formal systematic evidence review was used; this helped identify lack of appropriate data as a key issue </w:t>
      </w:r>
      <w:r w:rsidR="008A5F37" w:rsidRPr="0047584B">
        <w:rPr>
          <w:rFonts w:ascii="Times" w:hAnsi="Times"/>
        </w:rPr>
        <w:t>when</w:t>
      </w:r>
      <w:r w:rsidR="007F021E" w:rsidRPr="0047584B">
        <w:rPr>
          <w:rFonts w:ascii="Times" w:hAnsi="Times"/>
        </w:rPr>
        <w:t xml:space="preserve"> considering the health effects of regeneration. Cities applying the WHO HEAT tool were </w:t>
      </w:r>
      <w:r w:rsidR="00621D3F" w:rsidRPr="0047584B">
        <w:rPr>
          <w:rFonts w:ascii="Times" w:hAnsi="Times"/>
        </w:rPr>
        <w:t xml:space="preserve">by default </w:t>
      </w:r>
      <w:r w:rsidR="007F021E" w:rsidRPr="0047584B">
        <w:rPr>
          <w:rFonts w:ascii="Times" w:hAnsi="Times"/>
        </w:rPr>
        <w:t xml:space="preserve">accessing an evidence-based approach, </w:t>
      </w:r>
      <w:r w:rsidR="004C1AA1" w:rsidRPr="0047584B">
        <w:rPr>
          <w:rFonts w:ascii="Times" w:hAnsi="Times"/>
        </w:rPr>
        <w:t>and for Modena</w:t>
      </w:r>
      <w:r w:rsidR="004C1AA1" w:rsidRPr="000E574B">
        <w:rPr>
          <w:rFonts w:ascii="Times" w:hAnsi="Times"/>
        </w:rPr>
        <w:t xml:space="preserve"> </w:t>
      </w:r>
      <w:r w:rsidR="007F021E" w:rsidRPr="000E574B">
        <w:rPr>
          <w:rFonts w:ascii="Times" w:hAnsi="Times"/>
        </w:rPr>
        <w:t>th</w:t>
      </w:r>
      <w:r w:rsidR="00621D3F" w:rsidRPr="000E574B">
        <w:rPr>
          <w:rFonts w:ascii="Times" w:hAnsi="Times"/>
        </w:rPr>
        <w:t xml:space="preserve">is </w:t>
      </w:r>
      <w:r w:rsidR="007F021E" w:rsidRPr="000E574B">
        <w:rPr>
          <w:rFonts w:ascii="Times" w:hAnsi="Times"/>
        </w:rPr>
        <w:t>help</w:t>
      </w:r>
      <w:r w:rsidR="004C1AA1" w:rsidRPr="000E574B">
        <w:rPr>
          <w:rFonts w:ascii="Times" w:hAnsi="Times"/>
        </w:rPr>
        <w:t>ed</w:t>
      </w:r>
      <w:r w:rsidR="007F021E" w:rsidRPr="000E574B">
        <w:rPr>
          <w:rFonts w:ascii="Times" w:hAnsi="Times"/>
        </w:rPr>
        <w:t xml:space="preserve"> to convince politicians of the benefits.</w:t>
      </w:r>
    </w:p>
    <w:p w14:paraId="03AAD5CF" w14:textId="77777777" w:rsidR="00154D5A" w:rsidRPr="000E574B" w:rsidRDefault="00154D5A" w:rsidP="00B955CB">
      <w:pPr>
        <w:pStyle w:val="Heading2"/>
        <w:rPr>
          <w:rFonts w:ascii="Times" w:hAnsi="Times"/>
          <w:lang w:val="en-US" w:eastAsia="ja-JP"/>
        </w:rPr>
      </w:pPr>
      <w:r w:rsidRPr="000E574B">
        <w:rPr>
          <w:rFonts w:ascii="Times" w:hAnsi="Times"/>
          <w:lang w:val="en-US" w:eastAsia="ja-JP"/>
        </w:rPr>
        <w:t>Outcomes</w:t>
      </w:r>
    </w:p>
    <w:p w14:paraId="4BD91361" w14:textId="4C27BAE0" w:rsidR="003755A8" w:rsidRPr="000E574B" w:rsidRDefault="003755A8" w:rsidP="00B955CB">
      <w:pPr>
        <w:rPr>
          <w:rFonts w:ascii="Times" w:hAnsi="Times"/>
        </w:rPr>
      </w:pPr>
      <w:r w:rsidRPr="000E574B">
        <w:rPr>
          <w:rFonts w:ascii="Times" w:hAnsi="Times"/>
        </w:rPr>
        <w:t xml:space="preserve">Healthy Cities </w:t>
      </w:r>
      <w:r w:rsidR="008A5F37" w:rsidRPr="000E574B">
        <w:rPr>
          <w:rFonts w:ascii="Times" w:hAnsi="Times"/>
        </w:rPr>
        <w:t xml:space="preserve">is </w:t>
      </w:r>
      <w:r w:rsidRPr="000E574B">
        <w:rPr>
          <w:rFonts w:ascii="Times" w:hAnsi="Times"/>
        </w:rPr>
        <w:t xml:space="preserve">a long-term </w:t>
      </w:r>
      <w:r w:rsidR="00997090" w:rsidRPr="000E574B">
        <w:rPr>
          <w:rFonts w:ascii="Times" w:hAnsi="Times"/>
        </w:rPr>
        <w:t>programme</w:t>
      </w:r>
      <w:r w:rsidR="00621D3F" w:rsidRPr="000E574B">
        <w:rPr>
          <w:rFonts w:ascii="Times" w:hAnsi="Times"/>
        </w:rPr>
        <w:t>;</w:t>
      </w:r>
      <w:r w:rsidR="008A5F37" w:rsidRPr="000E574B">
        <w:rPr>
          <w:rFonts w:ascii="Times" w:hAnsi="Times"/>
        </w:rPr>
        <w:t xml:space="preserve"> healthy urban </w:t>
      </w:r>
      <w:r w:rsidR="001A74DD" w:rsidRPr="000E574B">
        <w:rPr>
          <w:rFonts w:ascii="Times" w:hAnsi="Times"/>
        </w:rPr>
        <w:t xml:space="preserve">planning may guide physical change over 10-25 years, the period of city plan. </w:t>
      </w:r>
      <w:r w:rsidR="00621D3F" w:rsidRPr="000E574B">
        <w:rPr>
          <w:rFonts w:ascii="Times" w:hAnsi="Times"/>
        </w:rPr>
        <w:t>As such, wi</w:t>
      </w:r>
      <w:r w:rsidR="001A74DD" w:rsidRPr="000E574B">
        <w:rPr>
          <w:rFonts w:ascii="Times" w:hAnsi="Times"/>
        </w:rPr>
        <w:t>thin the prevailing public health research paradigm, population</w:t>
      </w:r>
      <w:r w:rsidR="008A5F37" w:rsidRPr="000E574B">
        <w:rPr>
          <w:rFonts w:ascii="Times" w:hAnsi="Times"/>
        </w:rPr>
        <w:t xml:space="preserve"> health outcomes </w:t>
      </w:r>
      <w:r w:rsidR="001A74DD" w:rsidRPr="000E574B">
        <w:rPr>
          <w:rFonts w:ascii="Times" w:hAnsi="Times"/>
        </w:rPr>
        <w:t xml:space="preserve">will always be </w:t>
      </w:r>
      <w:r w:rsidR="008A5F37" w:rsidRPr="000E574B">
        <w:rPr>
          <w:rFonts w:ascii="Times" w:hAnsi="Times"/>
        </w:rPr>
        <w:t xml:space="preserve">difficult </w:t>
      </w:r>
      <w:r w:rsidR="001A74DD" w:rsidRPr="000E574B">
        <w:rPr>
          <w:rFonts w:ascii="Times" w:hAnsi="Times"/>
        </w:rPr>
        <w:t>to measure and attribute. W</w:t>
      </w:r>
      <w:r w:rsidRPr="000E574B">
        <w:rPr>
          <w:rFonts w:ascii="Times" w:hAnsi="Times"/>
        </w:rPr>
        <w:t xml:space="preserve">ith </w:t>
      </w:r>
      <w:r w:rsidR="001A74DD" w:rsidRPr="000E574B">
        <w:rPr>
          <w:rFonts w:ascii="Times" w:hAnsi="Times"/>
        </w:rPr>
        <w:t xml:space="preserve">the systemic nature of </w:t>
      </w:r>
      <w:r w:rsidR="00175851" w:rsidRPr="000E574B">
        <w:rPr>
          <w:rFonts w:ascii="Times" w:hAnsi="Times"/>
        </w:rPr>
        <w:t>HEUD</w:t>
      </w:r>
      <w:r w:rsidR="001A74DD" w:rsidRPr="000E574B">
        <w:rPr>
          <w:rFonts w:ascii="Times" w:hAnsi="Times"/>
        </w:rPr>
        <w:t xml:space="preserve">, many </w:t>
      </w:r>
      <w:r w:rsidR="001A74DD" w:rsidRPr="0047584B">
        <w:rPr>
          <w:rFonts w:ascii="Times" w:hAnsi="Times"/>
        </w:rPr>
        <w:t>co-benefits</w:t>
      </w:r>
      <w:r w:rsidR="001A74DD" w:rsidRPr="000E574B">
        <w:rPr>
          <w:rFonts w:ascii="Times" w:hAnsi="Times"/>
        </w:rPr>
        <w:t xml:space="preserve"> and intermediate outcomes occur and are sought. </w:t>
      </w:r>
      <w:r w:rsidR="001A74DD" w:rsidRPr="0047584B">
        <w:rPr>
          <w:rFonts w:ascii="Times" w:hAnsi="Times"/>
        </w:rPr>
        <w:t xml:space="preserve">This section </w:t>
      </w:r>
      <w:r w:rsidR="008F173F" w:rsidRPr="0047584B">
        <w:rPr>
          <w:rFonts w:ascii="Times" w:hAnsi="Times"/>
        </w:rPr>
        <w:t xml:space="preserve">reports </w:t>
      </w:r>
      <w:r w:rsidR="00621D3F" w:rsidRPr="0047584B">
        <w:rPr>
          <w:rFonts w:ascii="Times" w:hAnsi="Times"/>
        </w:rPr>
        <w:t>such outcomes</w:t>
      </w:r>
      <w:r w:rsidR="008F173F" w:rsidRPr="0047584B">
        <w:rPr>
          <w:rFonts w:ascii="Times" w:hAnsi="Times"/>
        </w:rPr>
        <w:t xml:space="preserve"> in three clusters;</w:t>
      </w:r>
      <w:r w:rsidR="001A74DD" w:rsidRPr="0047584B">
        <w:rPr>
          <w:rFonts w:ascii="Times" w:hAnsi="Times"/>
        </w:rPr>
        <w:t xml:space="preserve"> systemic change</w:t>
      </w:r>
      <w:r w:rsidR="008F173F" w:rsidRPr="0047584B">
        <w:rPr>
          <w:rFonts w:ascii="Times" w:hAnsi="Times"/>
        </w:rPr>
        <w:t>,</w:t>
      </w:r>
      <w:r w:rsidR="001A74DD" w:rsidRPr="0047584B">
        <w:rPr>
          <w:rFonts w:ascii="Times" w:hAnsi="Times"/>
        </w:rPr>
        <w:t xml:space="preserve"> transferability</w:t>
      </w:r>
      <w:r w:rsidR="008F173F" w:rsidRPr="0047584B">
        <w:rPr>
          <w:rFonts w:ascii="Times" w:hAnsi="Times"/>
        </w:rPr>
        <w:t xml:space="preserve"> and lessons learnt</w:t>
      </w:r>
      <w:r w:rsidR="001A74DD" w:rsidRPr="0047584B">
        <w:rPr>
          <w:rFonts w:ascii="Times" w:hAnsi="Times"/>
        </w:rPr>
        <w:t>.</w:t>
      </w:r>
    </w:p>
    <w:p w14:paraId="48F50D51" w14:textId="77777777" w:rsidR="003755A8" w:rsidRPr="000E574B" w:rsidRDefault="00F648EA" w:rsidP="005349BC">
      <w:pPr>
        <w:pStyle w:val="Heading3"/>
        <w:rPr>
          <w:rFonts w:ascii="Times" w:hAnsi="Times"/>
        </w:rPr>
      </w:pPr>
      <w:r w:rsidRPr="000E574B">
        <w:rPr>
          <w:rFonts w:ascii="Times" w:hAnsi="Times"/>
        </w:rPr>
        <w:t>Systemic change</w:t>
      </w:r>
    </w:p>
    <w:p w14:paraId="7C0CADCB" w14:textId="7FF1AFA1" w:rsidR="007D68B8" w:rsidRPr="000E574B" w:rsidRDefault="006407A1" w:rsidP="00B955CB">
      <w:pPr>
        <w:rPr>
          <w:rFonts w:ascii="Times" w:hAnsi="Times"/>
        </w:rPr>
      </w:pPr>
      <w:r w:rsidRPr="000E574B">
        <w:rPr>
          <w:rFonts w:ascii="Times" w:hAnsi="Times"/>
        </w:rPr>
        <w:t>Systemic change was</w:t>
      </w:r>
      <w:r w:rsidR="007D68B8" w:rsidRPr="000E574B">
        <w:rPr>
          <w:rFonts w:ascii="Times" w:hAnsi="Times"/>
        </w:rPr>
        <w:t xml:space="preserve"> not rigorously assessed in any of the studies</w:t>
      </w:r>
      <w:r w:rsidR="00621D3F" w:rsidRPr="000E574B">
        <w:rPr>
          <w:rFonts w:ascii="Times" w:hAnsi="Times"/>
        </w:rPr>
        <w:t xml:space="preserve">, but </w:t>
      </w:r>
      <w:r w:rsidR="007D68B8" w:rsidRPr="000E574B">
        <w:rPr>
          <w:rFonts w:ascii="Times" w:hAnsi="Times"/>
        </w:rPr>
        <w:t xml:space="preserve">alluded to in a majority. All four cities with climate-related activities reported </w:t>
      </w:r>
      <w:r w:rsidRPr="000E574B">
        <w:rPr>
          <w:rFonts w:ascii="Times" w:hAnsi="Times"/>
        </w:rPr>
        <w:t xml:space="preserve">fundamental shifts </w:t>
      </w:r>
      <w:r w:rsidR="007D68B8" w:rsidRPr="000E574B">
        <w:rPr>
          <w:rFonts w:ascii="Times" w:hAnsi="Times"/>
        </w:rPr>
        <w:t xml:space="preserve">in the way they worked, such </w:t>
      </w:r>
      <w:r w:rsidRPr="000E574B">
        <w:rPr>
          <w:rFonts w:ascii="Times" w:hAnsi="Times"/>
        </w:rPr>
        <w:t xml:space="preserve">as </w:t>
      </w:r>
      <w:r w:rsidR="001B005D" w:rsidRPr="000E574B">
        <w:rPr>
          <w:rFonts w:ascii="Times" w:hAnsi="Times"/>
        </w:rPr>
        <w:t xml:space="preserve">a change in </w:t>
      </w:r>
      <w:r w:rsidR="00175851" w:rsidRPr="000E574B">
        <w:rPr>
          <w:rFonts w:ascii="Times" w:hAnsi="Times"/>
        </w:rPr>
        <w:t xml:space="preserve">their </w:t>
      </w:r>
      <w:r w:rsidR="001B005D" w:rsidRPr="000E574B">
        <w:rPr>
          <w:rFonts w:ascii="Times" w:hAnsi="Times"/>
        </w:rPr>
        <w:t>practice of</w:t>
      </w:r>
      <w:r w:rsidR="007D68B8" w:rsidRPr="000E574B">
        <w:rPr>
          <w:rFonts w:ascii="Times" w:hAnsi="Times"/>
        </w:rPr>
        <w:t xml:space="preserve"> stakeholder </w:t>
      </w:r>
      <w:r w:rsidRPr="000E574B">
        <w:rPr>
          <w:rFonts w:ascii="Times" w:hAnsi="Times"/>
        </w:rPr>
        <w:t>or</w:t>
      </w:r>
      <w:r w:rsidR="007D68B8" w:rsidRPr="000E574B">
        <w:rPr>
          <w:rFonts w:ascii="Times" w:hAnsi="Times"/>
        </w:rPr>
        <w:t xml:space="preserve"> public involvement. </w:t>
      </w:r>
      <w:r w:rsidR="00495E92" w:rsidRPr="000E574B">
        <w:rPr>
          <w:rFonts w:ascii="Times" w:hAnsi="Times"/>
        </w:rPr>
        <w:t>Kirikkale</w:t>
      </w:r>
      <w:r w:rsidR="001B005D" w:rsidRPr="000E574B">
        <w:rPr>
          <w:rFonts w:ascii="Times" w:hAnsi="Times"/>
        </w:rPr>
        <w:t>,</w:t>
      </w:r>
      <w:r w:rsidR="007D68B8" w:rsidRPr="000E574B">
        <w:rPr>
          <w:rFonts w:ascii="Times" w:hAnsi="Times"/>
        </w:rPr>
        <w:t xml:space="preserve"> </w:t>
      </w:r>
      <w:r w:rsidR="00175851" w:rsidRPr="000E574B">
        <w:rPr>
          <w:rFonts w:ascii="Times" w:hAnsi="Times"/>
        </w:rPr>
        <w:t xml:space="preserve">recorded </w:t>
      </w:r>
      <w:r w:rsidR="007D68B8" w:rsidRPr="000E574B">
        <w:rPr>
          <w:rFonts w:ascii="Times" w:hAnsi="Times"/>
        </w:rPr>
        <w:t>an influence on ‘governance’</w:t>
      </w:r>
      <w:r w:rsidR="00175851" w:rsidRPr="000E574B">
        <w:rPr>
          <w:rFonts w:ascii="Times" w:hAnsi="Times"/>
        </w:rPr>
        <w:t xml:space="preserve"> and </w:t>
      </w:r>
      <w:r w:rsidR="00495E92" w:rsidRPr="000E574B">
        <w:rPr>
          <w:rFonts w:ascii="Times" w:hAnsi="Times"/>
        </w:rPr>
        <w:t>Amaroussion</w:t>
      </w:r>
      <w:r w:rsidRPr="000E574B">
        <w:rPr>
          <w:rFonts w:ascii="Times" w:hAnsi="Times"/>
        </w:rPr>
        <w:t xml:space="preserve"> noted</w:t>
      </w:r>
      <w:r w:rsidR="007D68B8" w:rsidRPr="000E574B">
        <w:rPr>
          <w:rFonts w:ascii="Times" w:hAnsi="Times"/>
        </w:rPr>
        <w:t xml:space="preserve"> </w:t>
      </w:r>
      <w:r w:rsidR="001B005D" w:rsidRPr="000E574B">
        <w:rPr>
          <w:rFonts w:ascii="Times" w:hAnsi="Times"/>
        </w:rPr>
        <w:t xml:space="preserve">now being </w:t>
      </w:r>
      <w:r w:rsidR="007D68B8" w:rsidRPr="000E574B">
        <w:rPr>
          <w:rFonts w:ascii="Times" w:hAnsi="Times"/>
        </w:rPr>
        <w:t>better</w:t>
      </w:r>
      <w:r w:rsidRPr="000E574B">
        <w:rPr>
          <w:rFonts w:ascii="Times" w:hAnsi="Times"/>
        </w:rPr>
        <w:t xml:space="preserve"> able to address</w:t>
      </w:r>
      <w:r w:rsidR="007D68B8" w:rsidRPr="000E574B">
        <w:rPr>
          <w:rFonts w:ascii="Times" w:hAnsi="Times"/>
        </w:rPr>
        <w:t xml:space="preserve"> the social determinants of health with stakeholders and local people. All the cities, bar one, </w:t>
      </w:r>
      <w:r w:rsidR="00175851" w:rsidRPr="0047584B">
        <w:rPr>
          <w:rFonts w:ascii="Times" w:hAnsi="Times"/>
        </w:rPr>
        <w:t xml:space="preserve">primarily addressing </w:t>
      </w:r>
      <w:r w:rsidR="00185163" w:rsidRPr="0047584B">
        <w:rPr>
          <w:rFonts w:ascii="Times" w:hAnsi="Times"/>
        </w:rPr>
        <w:t>Healthy Urban Planning</w:t>
      </w:r>
      <w:r w:rsidR="00F41BD5" w:rsidRPr="0047584B">
        <w:rPr>
          <w:rFonts w:ascii="Times" w:hAnsi="Times"/>
        </w:rPr>
        <w:t xml:space="preserve"> </w:t>
      </w:r>
      <w:r w:rsidR="007D68B8" w:rsidRPr="0047584B">
        <w:rPr>
          <w:rFonts w:ascii="Times" w:hAnsi="Times"/>
        </w:rPr>
        <w:t xml:space="preserve">and/or </w:t>
      </w:r>
      <w:r w:rsidR="00185163" w:rsidRPr="0047584B">
        <w:rPr>
          <w:rFonts w:ascii="Times" w:hAnsi="Times"/>
        </w:rPr>
        <w:t>Healthy Transport</w:t>
      </w:r>
      <w:r w:rsidR="00F41BD5" w:rsidRPr="0047584B">
        <w:rPr>
          <w:rFonts w:ascii="Times" w:hAnsi="Times"/>
        </w:rPr>
        <w:t xml:space="preserve"> </w:t>
      </w:r>
      <w:r w:rsidR="00175851" w:rsidRPr="0047584B">
        <w:rPr>
          <w:rFonts w:ascii="Times" w:hAnsi="Times"/>
        </w:rPr>
        <w:t>issues</w:t>
      </w:r>
      <w:r w:rsidR="007D68B8" w:rsidRPr="0047584B">
        <w:rPr>
          <w:rFonts w:ascii="Times" w:hAnsi="Times"/>
        </w:rPr>
        <w:t xml:space="preserve"> reported strategic influence</w:t>
      </w:r>
      <w:r w:rsidR="00621D3F" w:rsidRPr="000E574B">
        <w:rPr>
          <w:rFonts w:ascii="Times" w:hAnsi="Times"/>
        </w:rPr>
        <w:t xml:space="preserve">, in particular </w:t>
      </w:r>
      <w:r w:rsidR="007D68B8" w:rsidRPr="000E574B">
        <w:rPr>
          <w:rFonts w:ascii="Times" w:hAnsi="Times"/>
        </w:rPr>
        <w:t xml:space="preserve">spreading better understanding of the social determinants of health and </w:t>
      </w:r>
      <w:r w:rsidR="001B005D" w:rsidRPr="000E574B">
        <w:rPr>
          <w:rFonts w:ascii="Times" w:hAnsi="Times"/>
        </w:rPr>
        <w:t xml:space="preserve">health </w:t>
      </w:r>
      <w:r w:rsidR="007D68B8" w:rsidRPr="000E574B">
        <w:rPr>
          <w:rFonts w:ascii="Times" w:hAnsi="Times"/>
        </w:rPr>
        <w:t xml:space="preserve">equity.  </w:t>
      </w:r>
    </w:p>
    <w:p w14:paraId="4FD1D168" w14:textId="77777777" w:rsidR="00841F9C" w:rsidRPr="000E574B" w:rsidRDefault="00B534BC" w:rsidP="005349BC">
      <w:pPr>
        <w:pStyle w:val="Heading3"/>
        <w:rPr>
          <w:rFonts w:ascii="Times" w:hAnsi="Times"/>
        </w:rPr>
      </w:pPr>
      <w:r w:rsidRPr="000E574B">
        <w:rPr>
          <w:rFonts w:ascii="Times" w:hAnsi="Times"/>
        </w:rPr>
        <w:t>T</w:t>
      </w:r>
      <w:r w:rsidR="00841F9C" w:rsidRPr="000E574B">
        <w:rPr>
          <w:rFonts w:ascii="Times" w:hAnsi="Times"/>
        </w:rPr>
        <w:t xml:space="preserve">ransferability </w:t>
      </w:r>
    </w:p>
    <w:p w14:paraId="3F5B69BC" w14:textId="0077595D" w:rsidR="00175FA3" w:rsidRPr="000E574B" w:rsidRDefault="00175FA3" w:rsidP="00B955CB">
      <w:pPr>
        <w:pStyle w:val="Normal0"/>
        <w:rPr>
          <w:rFonts w:ascii="Times" w:hAnsi="Times"/>
        </w:rPr>
      </w:pPr>
      <w:r w:rsidRPr="0047584B">
        <w:rPr>
          <w:rFonts w:ascii="Times" w:hAnsi="Times"/>
        </w:rPr>
        <w:t xml:space="preserve">Tools </w:t>
      </w:r>
      <w:r w:rsidR="00B534BC" w:rsidRPr="0047584B">
        <w:rPr>
          <w:rFonts w:ascii="Times" w:hAnsi="Times"/>
        </w:rPr>
        <w:t xml:space="preserve">were </w:t>
      </w:r>
      <w:r w:rsidR="001B005D" w:rsidRPr="0047584B">
        <w:rPr>
          <w:rFonts w:ascii="Times" w:hAnsi="Times"/>
        </w:rPr>
        <w:t xml:space="preserve">clearly </w:t>
      </w:r>
      <w:r w:rsidR="00B534BC" w:rsidRPr="0047584B">
        <w:rPr>
          <w:rFonts w:ascii="Times" w:hAnsi="Times"/>
        </w:rPr>
        <w:t xml:space="preserve">useful </w:t>
      </w:r>
      <w:r w:rsidRPr="0047584B">
        <w:rPr>
          <w:rFonts w:ascii="Times" w:hAnsi="Times"/>
        </w:rPr>
        <w:t>device</w:t>
      </w:r>
      <w:r w:rsidR="00B534BC" w:rsidRPr="0047584B">
        <w:rPr>
          <w:rFonts w:ascii="Times" w:hAnsi="Times"/>
        </w:rPr>
        <w:t xml:space="preserve">s </w:t>
      </w:r>
      <w:r w:rsidR="001B005D" w:rsidRPr="0047584B">
        <w:rPr>
          <w:rFonts w:ascii="Times" w:hAnsi="Times"/>
        </w:rPr>
        <w:t xml:space="preserve">for </w:t>
      </w:r>
      <w:r w:rsidR="00B534BC" w:rsidRPr="0047584B">
        <w:rPr>
          <w:rFonts w:ascii="Times" w:hAnsi="Times"/>
        </w:rPr>
        <w:t xml:space="preserve">developing </w:t>
      </w:r>
      <w:r w:rsidRPr="0047584B">
        <w:rPr>
          <w:rFonts w:ascii="Times" w:hAnsi="Times"/>
        </w:rPr>
        <w:t>transferability.</w:t>
      </w:r>
      <w:r w:rsidRPr="000E574B">
        <w:rPr>
          <w:rFonts w:ascii="Times" w:hAnsi="Times"/>
        </w:rPr>
        <w:t xml:space="preserve"> </w:t>
      </w:r>
      <w:r w:rsidR="00B534BC" w:rsidRPr="000E574B">
        <w:rPr>
          <w:rFonts w:ascii="Times" w:hAnsi="Times"/>
        </w:rPr>
        <w:t xml:space="preserve">In </w:t>
      </w:r>
      <w:r w:rsidRPr="000E574B">
        <w:rPr>
          <w:rFonts w:ascii="Times" w:hAnsi="Times"/>
        </w:rPr>
        <w:t xml:space="preserve">Belfast, checklists </w:t>
      </w:r>
      <w:r w:rsidR="001B005D" w:rsidRPr="000E574B">
        <w:rPr>
          <w:rFonts w:ascii="Times" w:hAnsi="Times"/>
        </w:rPr>
        <w:t xml:space="preserve">were </w:t>
      </w:r>
      <w:r w:rsidR="00621D3F" w:rsidRPr="000E574B">
        <w:rPr>
          <w:rFonts w:ascii="Times" w:hAnsi="Times"/>
        </w:rPr>
        <w:t xml:space="preserve">found </w:t>
      </w:r>
      <w:r w:rsidR="001B005D" w:rsidRPr="000E574B">
        <w:rPr>
          <w:rFonts w:ascii="Times" w:hAnsi="Times"/>
        </w:rPr>
        <w:t>valuable for</w:t>
      </w:r>
      <w:r w:rsidRPr="000E574B">
        <w:rPr>
          <w:rFonts w:ascii="Times" w:hAnsi="Times"/>
        </w:rPr>
        <w:t xml:space="preserve"> </w:t>
      </w:r>
      <w:r w:rsidR="001B005D" w:rsidRPr="000E574B">
        <w:rPr>
          <w:rFonts w:ascii="Times" w:hAnsi="Times"/>
        </w:rPr>
        <w:t xml:space="preserve">linking </w:t>
      </w:r>
      <w:r w:rsidR="00175851" w:rsidRPr="000E574B">
        <w:rPr>
          <w:rFonts w:ascii="Times" w:hAnsi="Times"/>
        </w:rPr>
        <w:t xml:space="preserve">discussions between </w:t>
      </w:r>
      <w:r w:rsidRPr="000E574B">
        <w:rPr>
          <w:rFonts w:ascii="Times" w:hAnsi="Times"/>
        </w:rPr>
        <w:t>regeneration and health</w:t>
      </w:r>
      <w:r w:rsidR="00175851" w:rsidRPr="000E574B">
        <w:rPr>
          <w:rFonts w:ascii="Times" w:hAnsi="Times"/>
        </w:rPr>
        <w:t xml:space="preserve">. This </w:t>
      </w:r>
      <w:r w:rsidRPr="000E574B">
        <w:rPr>
          <w:rFonts w:ascii="Times" w:hAnsi="Times"/>
        </w:rPr>
        <w:t xml:space="preserve">enabled the move from </w:t>
      </w:r>
      <w:r w:rsidR="001B005D" w:rsidRPr="000E574B">
        <w:rPr>
          <w:rFonts w:ascii="Times" w:hAnsi="Times"/>
        </w:rPr>
        <w:t xml:space="preserve">a </w:t>
      </w:r>
      <w:r w:rsidR="00175851" w:rsidRPr="000E574B">
        <w:rPr>
          <w:rFonts w:ascii="Times" w:hAnsi="Times"/>
        </w:rPr>
        <w:t xml:space="preserve">pilot </w:t>
      </w:r>
      <w:r w:rsidRPr="000E574B">
        <w:rPr>
          <w:rFonts w:ascii="Times" w:hAnsi="Times"/>
        </w:rPr>
        <w:t>demonstration</w:t>
      </w:r>
      <w:r w:rsidR="00175851" w:rsidRPr="000E574B">
        <w:rPr>
          <w:rFonts w:ascii="Times" w:hAnsi="Times"/>
        </w:rPr>
        <w:t xml:space="preserve"> project</w:t>
      </w:r>
      <w:r w:rsidRPr="000E574B">
        <w:rPr>
          <w:rFonts w:ascii="Times" w:hAnsi="Times"/>
        </w:rPr>
        <w:t xml:space="preserve"> to mainstreaming</w:t>
      </w:r>
      <w:r w:rsidR="001B005D" w:rsidRPr="000E574B">
        <w:rPr>
          <w:rFonts w:ascii="Times" w:hAnsi="Times"/>
        </w:rPr>
        <w:t xml:space="preserve"> of the approach</w:t>
      </w:r>
      <w:r w:rsidRPr="000E574B">
        <w:rPr>
          <w:rFonts w:ascii="Times" w:hAnsi="Times"/>
        </w:rPr>
        <w:t xml:space="preserve">. Oestfold County </w:t>
      </w:r>
      <w:r w:rsidR="009A2421" w:rsidRPr="000E574B">
        <w:rPr>
          <w:rFonts w:ascii="Times" w:hAnsi="Times"/>
        </w:rPr>
        <w:t xml:space="preserve">reported </w:t>
      </w:r>
      <w:r w:rsidRPr="000E574B">
        <w:rPr>
          <w:rFonts w:ascii="Times" w:hAnsi="Times"/>
        </w:rPr>
        <w:t>that en</w:t>
      </w:r>
      <w:r w:rsidR="00175851" w:rsidRPr="000E574B">
        <w:rPr>
          <w:rFonts w:ascii="Times" w:hAnsi="Times"/>
        </w:rPr>
        <w:t>suring</w:t>
      </w:r>
      <w:r w:rsidR="009A2421" w:rsidRPr="000E574B">
        <w:rPr>
          <w:rFonts w:ascii="Times" w:hAnsi="Times"/>
        </w:rPr>
        <w:t xml:space="preserve"> spatial</w:t>
      </w:r>
      <w:r w:rsidR="00621D3F" w:rsidRPr="000E574B">
        <w:rPr>
          <w:rFonts w:ascii="Times" w:hAnsi="Times"/>
        </w:rPr>
        <w:t xml:space="preserve"> plans</w:t>
      </w:r>
      <w:r w:rsidR="00175851" w:rsidRPr="000E574B">
        <w:rPr>
          <w:rFonts w:ascii="Times" w:hAnsi="Times"/>
        </w:rPr>
        <w:t xml:space="preserve"> </w:t>
      </w:r>
      <w:r w:rsidRPr="000E574B">
        <w:rPr>
          <w:rFonts w:ascii="Times" w:hAnsi="Times"/>
        </w:rPr>
        <w:t>incorporate</w:t>
      </w:r>
      <w:r w:rsidR="009A2421" w:rsidRPr="000E574B">
        <w:rPr>
          <w:rFonts w:ascii="Times" w:hAnsi="Times"/>
        </w:rPr>
        <w:t>d</w:t>
      </w:r>
      <w:r w:rsidRPr="000E574B">
        <w:rPr>
          <w:rFonts w:ascii="Times" w:hAnsi="Times"/>
        </w:rPr>
        <w:t xml:space="preserve"> health priorities mean</w:t>
      </w:r>
      <w:r w:rsidR="009A2421" w:rsidRPr="000E574B">
        <w:rPr>
          <w:rFonts w:ascii="Times" w:hAnsi="Times"/>
        </w:rPr>
        <w:t>t</w:t>
      </w:r>
      <w:r w:rsidRPr="000E574B">
        <w:rPr>
          <w:rFonts w:ascii="Times" w:hAnsi="Times"/>
        </w:rPr>
        <w:t xml:space="preserve"> that it </w:t>
      </w:r>
      <w:r w:rsidR="009A2421" w:rsidRPr="000E574B">
        <w:rPr>
          <w:rFonts w:ascii="Times" w:hAnsi="Times"/>
        </w:rPr>
        <w:t>w</w:t>
      </w:r>
      <w:r w:rsidR="00175851" w:rsidRPr="000E574B">
        <w:rPr>
          <w:rFonts w:ascii="Times" w:hAnsi="Times"/>
        </w:rPr>
        <w:t>ould</w:t>
      </w:r>
      <w:r w:rsidR="009A2421" w:rsidRPr="000E574B">
        <w:rPr>
          <w:rFonts w:ascii="Times" w:hAnsi="Times"/>
        </w:rPr>
        <w:t xml:space="preserve"> be </w:t>
      </w:r>
      <w:r w:rsidRPr="000E574B">
        <w:rPr>
          <w:rFonts w:ascii="Times" w:hAnsi="Times"/>
        </w:rPr>
        <w:t xml:space="preserve">easier to implement </w:t>
      </w:r>
      <w:r w:rsidR="009A2421" w:rsidRPr="000E574B">
        <w:rPr>
          <w:rFonts w:ascii="Times" w:hAnsi="Times"/>
        </w:rPr>
        <w:t>health preven</w:t>
      </w:r>
      <w:r w:rsidRPr="000E574B">
        <w:rPr>
          <w:rFonts w:ascii="Times" w:hAnsi="Times"/>
        </w:rPr>
        <w:t>ti</w:t>
      </w:r>
      <w:r w:rsidR="009A2421" w:rsidRPr="000E574B">
        <w:rPr>
          <w:rFonts w:ascii="Times" w:hAnsi="Times"/>
        </w:rPr>
        <w:t>on</w:t>
      </w:r>
      <w:r w:rsidRPr="000E574B">
        <w:rPr>
          <w:rFonts w:ascii="Times" w:hAnsi="Times"/>
        </w:rPr>
        <w:t xml:space="preserve"> and healt</w:t>
      </w:r>
      <w:r w:rsidR="00175851" w:rsidRPr="000E574B">
        <w:rPr>
          <w:rFonts w:ascii="Times" w:hAnsi="Times"/>
        </w:rPr>
        <w:t>h promotion measures in future.</w:t>
      </w:r>
    </w:p>
    <w:p w14:paraId="30F41ACE" w14:textId="41F55105" w:rsidR="00D45223" w:rsidRPr="000E574B" w:rsidRDefault="00B534BC" w:rsidP="00B955CB">
      <w:pPr>
        <w:rPr>
          <w:rFonts w:ascii="Times" w:hAnsi="Times"/>
        </w:rPr>
      </w:pPr>
      <w:r w:rsidRPr="0047584B">
        <w:rPr>
          <w:rFonts w:ascii="Times" w:hAnsi="Times"/>
        </w:rPr>
        <w:t>Many interventions were too grounded in locational specifics to make them transferable</w:t>
      </w:r>
      <w:r w:rsidRPr="000E574B">
        <w:rPr>
          <w:rFonts w:ascii="Times" w:hAnsi="Times"/>
        </w:rPr>
        <w:t xml:space="preserve"> </w:t>
      </w:r>
      <w:r w:rsidR="009A2421" w:rsidRPr="000E574B">
        <w:rPr>
          <w:rFonts w:ascii="Times" w:hAnsi="Times"/>
        </w:rPr>
        <w:t xml:space="preserve">(particularly </w:t>
      </w:r>
      <w:r w:rsidRPr="000E574B">
        <w:rPr>
          <w:rFonts w:ascii="Times" w:hAnsi="Times"/>
        </w:rPr>
        <w:t xml:space="preserve">complex urban regeneration projects), however a number </w:t>
      </w:r>
      <w:r w:rsidR="00D45223" w:rsidRPr="000E574B">
        <w:rPr>
          <w:rFonts w:ascii="Times" w:hAnsi="Times"/>
        </w:rPr>
        <w:t>c</w:t>
      </w:r>
      <w:r w:rsidR="00621D3F" w:rsidRPr="000E574B">
        <w:rPr>
          <w:rFonts w:ascii="Times" w:hAnsi="Times"/>
        </w:rPr>
        <w:t>ould</w:t>
      </w:r>
      <w:r w:rsidR="00D45223" w:rsidRPr="000E574B">
        <w:rPr>
          <w:rFonts w:ascii="Times" w:hAnsi="Times"/>
        </w:rPr>
        <w:t xml:space="preserve"> serve as templates for similar situations such as</w:t>
      </w:r>
      <w:r w:rsidR="00175851" w:rsidRPr="000E574B">
        <w:rPr>
          <w:rFonts w:ascii="Times" w:hAnsi="Times"/>
        </w:rPr>
        <w:t>:</w:t>
      </w:r>
      <w:r w:rsidR="00D45223" w:rsidRPr="000E574B">
        <w:rPr>
          <w:rFonts w:ascii="Times" w:hAnsi="Times"/>
        </w:rPr>
        <w:t xml:space="preserve"> </w:t>
      </w:r>
      <w:r w:rsidRPr="000E574B">
        <w:rPr>
          <w:rFonts w:ascii="Times" w:hAnsi="Times"/>
          <w:lang w:eastAsia="ja-JP"/>
        </w:rPr>
        <w:t>Jurmala’s accessible beaches</w:t>
      </w:r>
      <w:r w:rsidR="00D45223" w:rsidRPr="000E574B">
        <w:rPr>
          <w:rFonts w:ascii="Times" w:hAnsi="Times"/>
          <w:lang w:eastAsia="ja-JP"/>
        </w:rPr>
        <w:t xml:space="preserve"> and</w:t>
      </w:r>
      <w:r w:rsidR="009A2421" w:rsidRPr="000E574B">
        <w:rPr>
          <w:rFonts w:ascii="Times" w:hAnsi="Times"/>
          <w:lang w:eastAsia="ja-JP"/>
        </w:rPr>
        <w:t xml:space="preserve"> group</w:t>
      </w:r>
      <w:r w:rsidR="00D45223" w:rsidRPr="000E574B">
        <w:rPr>
          <w:rFonts w:ascii="Times" w:hAnsi="Times"/>
          <w:lang w:eastAsia="ja-JP"/>
        </w:rPr>
        <w:t xml:space="preserve"> house programme</w:t>
      </w:r>
      <w:r w:rsidR="00175851" w:rsidRPr="000E574B">
        <w:rPr>
          <w:rFonts w:ascii="Times" w:hAnsi="Times"/>
          <w:lang w:eastAsia="ja-JP"/>
        </w:rPr>
        <w:t>;</w:t>
      </w:r>
      <w:r w:rsidR="00D45223" w:rsidRPr="000E574B">
        <w:rPr>
          <w:rFonts w:ascii="Times" w:hAnsi="Times"/>
          <w:lang w:eastAsia="ja-JP"/>
        </w:rPr>
        <w:t xml:space="preserve"> </w:t>
      </w:r>
      <w:r w:rsidRPr="000E574B">
        <w:rPr>
          <w:rFonts w:ascii="Times" w:hAnsi="Times"/>
          <w:lang w:eastAsia="ja-JP"/>
        </w:rPr>
        <w:t>Ljubljana’s sheltered housing</w:t>
      </w:r>
      <w:r w:rsidR="00175851" w:rsidRPr="000E574B">
        <w:rPr>
          <w:rFonts w:ascii="Times" w:hAnsi="Times"/>
          <w:lang w:eastAsia="ja-JP"/>
        </w:rPr>
        <w:t>;</w:t>
      </w:r>
      <w:r w:rsidR="00D45223" w:rsidRPr="000E574B">
        <w:rPr>
          <w:rFonts w:ascii="Times" w:hAnsi="Times"/>
          <w:lang w:eastAsia="ja-JP"/>
        </w:rPr>
        <w:t xml:space="preserve"> </w:t>
      </w:r>
      <w:r w:rsidRPr="000E574B">
        <w:rPr>
          <w:rFonts w:ascii="Times" w:hAnsi="Times"/>
          <w:lang w:eastAsia="ja-JP"/>
        </w:rPr>
        <w:t>Preston’s environmental forum</w:t>
      </w:r>
      <w:r w:rsidR="00D45223" w:rsidRPr="000E574B">
        <w:rPr>
          <w:rFonts w:ascii="Times" w:hAnsi="Times"/>
          <w:lang w:eastAsia="ja-JP"/>
        </w:rPr>
        <w:t>, community growing and Healthy Streets programme</w:t>
      </w:r>
      <w:r w:rsidR="00175851" w:rsidRPr="000E574B">
        <w:rPr>
          <w:rFonts w:ascii="Times" w:hAnsi="Times"/>
          <w:lang w:eastAsia="ja-JP"/>
        </w:rPr>
        <w:t>;</w:t>
      </w:r>
      <w:r w:rsidR="00D45223" w:rsidRPr="000E574B">
        <w:rPr>
          <w:rFonts w:ascii="Times" w:hAnsi="Times"/>
          <w:lang w:eastAsia="ja-JP"/>
        </w:rPr>
        <w:t xml:space="preserve"> Kuopio’s model </w:t>
      </w:r>
      <w:r w:rsidR="00D45223" w:rsidRPr="000E574B">
        <w:rPr>
          <w:rFonts w:ascii="Times" w:hAnsi="Times"/>
          <w:lang w:eastAsia="ja-JP"/>
        </w:rPr>
        <w:lastRenderedPageBreak/>
        <w:t>for community centre provision</w:t>
      </w:r>
      <w:r w:rsidR="00175851" w:rsidRPr="000E574B">
        <w:rPr>
          <w:rFonts w:ascii="Times" w:hAnsi="Times"/>
          <w:lang w:eastAsia="ja-JP"/>
        </w:rPr>
        <w:t>;</w:t>
      </w:r>
      <w:r w:rsidR="00D45223" w:rsidRPr="000E574B">
        <w:rPr>
          <w:rFonts w:ascii="Times" w:hAnsi="Times"/>
          <w:lang w:eastAsia="ja-JP"/>
        </w:rPr>
        <w:t xml:space="preserve"> and Swansea in tackling substance abuse. Several cities’ pedestrianisation and greening of city centres interventions are also </w:t>
      </w:r>
      <w:r w:rsidR="004771F4" w:rsidRPr="000E574B">
        <w:rPr>
          <w:rFonts w:ascii="Times" w:hAnsi="Times"/>
          <w:lang w:eastAsia="ja-JP"/>
        </w:rPr>
        <w:t>transferable</w:t>
      </w:r>
      <w:r w:rsidR="00D45223" w:rsidRPr="000E574B">
        <w:rPr>
          <w:rFonts w:ascii="Times" w:hAnsi="Times"/>
          <w:lang w:eastAsia="ja-JP"/>
        </w:rPr>
        <w:t xml:space="preserve">. </w:t>
      </w:r>
      <w:r w:rsidR="00175851" w:rsidRPr="000E574B">
        <w:rPr>
          <w:rFonts w:ascii="Times" w:hAnsi="Times"/>
          <w:lang w:eastAsia="ja-JP"/>
        </w:rPr>
        <w:t xml:space="preserve">With many examples, </w:t>
      </w:r>
      <w:r w:rsidR="00D45223" w:rsidRPr="000E574B">
        <w:rPr>
          <w:rFonts w:ascii="Times" w:hAnsi="Times"/>
        </w:rPr>
        <w:t>the practice of</w:t>
      </w:r>
      <w:r w:rsidR="00C15A2D" w:rsidRPr="000E574B">
        <w:rPr>
          <w:rFonts w:ascii="Times" w:hAnsi="Times"/>
        </w:rPr>
        <w:t xml:space="preserve"> Health Impact Assessment</w:t>
      </w:r>
      <w:r w:rsidR="00D45223" w:rsidRPr="000E574B">
        <w:rPr>
          <w:rFonts w:ascii="Times" w:hAnsi="Times"/>
        </w:rPr>
        <w:t xml:space="preserve"> </w:t>
      </w:r>
      <w:r w:rsidR="00C15A2D" w:rsidRPr="000E574B">
        <w:rPr>
          <w:rFonts w:ascii="Times" w:hAnsi="Times"/>
        </w:rPr>
        <w:t>(</w:t>
      </w:r>
      <w:r w:rsidR="00D45223" w:rsidRPr="000E574B">
        <w:rPr>
          <w:rFonts w:ascii="Times" w:hAnsi="Times"/>
        </w:rPr>
        <w:t>HIA</w:t>
      </w:r>
      <w:r w:rsidR="00C15A2D" w:rsidRPr="000E574B">
        <w:rPr>
          <w:rFonts w:ascii="Times" w:hAnsi="Times"/>
        </w:rPr>
        <w:t>)</w:t>
      </w:r>
      <w:r w:rsidR="00175851" w:rsidRPr="000E574B">
        <w:rPr>
          <w:rFonts w:ascii="Times" w:hAnsi="Times"/>
        </w:rPr>
        <w:t xml:space="preserve"> in physical planning</w:t>
      </w:r>
      <w:r w:rsidR="00D45223" w:rsidRPr="000E574B">
        <w:rPr>
          <w:rFonts w:ascii="Times" w:hAnsi="Times"/>
        </w:rPr>
        <w:t xml:space="preserve">, using a multitude of approaches, </w:t>
      </w:r>
      <w:r w:rsidR="00175851" w:rsidRPr="000E574B">
        <w:rPr>
          <w:rFonts w:ascii="Times" w:hAnsi="Times"/>
        </w:rPr>
        <w:t xml:space="preserve">is another transferable tool that can be a positive addition to partnership working. </w:t>
      </w:r>
    </w:p>
    <w:p w14:paraId="7F8724A4" w14:textId="77777777" w:rsidR="003A311B" w:rsidRPr="000E574B" w:rsidRDefault="003A311B" w:rsidP="003A311B">
      <w:pPr>
        <w:pStyle w:val="Heading3"/>
        <w:rPr>
          <w:rFonts w:ascii="Times" w:hAnsi="Times"/>
        </w:rPr>
      </w:pPr>
      <w:r w:rsidRPr="000E574B">
        <w:rPr>
          <w:rFonts w:ascii="Times" w:hAnsi="Times"/>
        </w:rPr>
        <w:t>Lessons learnt</w:t>
      </w:r>
    </w:p>
    <w:p w14:paraId="7E95A335" w14:textId="4744E314" w:rsidR="003A311B" w:rsidRPr="000E574B" w:rsidRDefault="003A311B" w:rsidP="003A311B">
      <w:pPr>
        <w:pStyle w:val="Normal0"/>
        <w:rPr>
          <w:rFonts w:ascii="Times" w:hAnsi="Times"/>
        </w:rPr>
      </w:pPr>
      <w:r w:rsidRPr="000E574B">
        <w:rPr>
          <w:rFonts w:ascii="Times" w:hAnsi="Times"/>
        </w:rPr>
        <w:t xml:space="preserve">The learning reported by the cities through HUED activity was very </w:t>
      </w:r>
      <w:r w:rsidR="00C15A2D" w:rsidRPr="000E574B">
        <w:rPr>
          <w:rFonts w:ascii="Times" w:hAnsi="Times"/>
        </w:rPr>
        <w:t>rich;</w:t>
      </w:r>
      <w:r w:rsidR="00621D3F" w:rsidRPr="000E574B">
        <w:rPr>
          <w:rFonts w:ascii="Times" w:hAnsi="Times"/>
        </w:rPr>
        <w:t xml:space="preserve"> it is outlined</w:t>
      </w:r>
      <w:r w:rsidRPr="000E574B">
        <w:rPr>
          <w:rFonts w:ascii="Times" w:hAnsi="Times"/>
        </w:rPr>
        <w:t xml:space="preserve"> below in three categories. </w:t>
      </w:r>
    </w:p>
    <w:p w14:paraId="4DA31D5E" w14:textId="66712B68" w:rsidR="003A311B" w:rsidRPr="000E574B" w:rsidRDefault="003A311B" w:rsidP="003A311B">
      <w:pPr>
        <w:pStyle w:val="Normal0"/>
        <w:rPr>
          <w:rFonts w:ascii="Times" w:hAnsi="Times"/>
        </w:rPr>
      </w:pPr>
      <w:r w:rsidRPr="0047584B">
        <w:rPr>
          <w:rFonts w:ascii="Times" w:hAnsi="Times"/>
          <w:b/>
        </w:rPr>
        <w:t xml:space="preserve">Vision and advocacy: </w:t>
      </w:r>
      <w:r w:rsidRPr="0047584B">
        <w:rPr>
          <w:rFonts w:ascii="Times" w:hAnsi="Times"/>
        </w:rPr>
        <w:t xml:space="preserve">The message from the case studies was that </w:t>
      </w:r>
      <w:r w:rsidR="00F41BD5" w:rsidRPr="0047584B">
        <w:rPr>
          <w:rFonts w:ascii="Times" w:hAnsi="Times"/>
        </w:rPr>
        <w:t>long-</w:t>
      </w:r>
      <w:r w:rsidRPr="0047584B">
        <w:rPr>
          <w:rFonts w:ascii="Times" w:hAnsi="Times"/>
        </w:rPr>
        <w:t>term vision needs marrying with the use of relevant a</w:t>
      </w:r>
      <w:r w:rsidR="00EB1FA5" w:rsidRPr="0047584B">
        <w:rPr>
          <w:rFonts w:ascii="Times" w:hAnsi="Times"/>
        </w:rPr>
        <w:t>nd timely milestones to enable</w:t>
      </w:r>
      <w:r w:rsidRPr="0047584B">
        <w:rPr>
          <w:rFonts w:ascii="Times" w:hAnsi="Times"/>
        </w:rPr>
        <w:t xml:space="preserve"> early </w:t>
      </w:r>
      <w:r w:rsidR="00F41BD5" w:rsidRPr="0047584B">
        <w:rPr>
          <w:rFonts w:ascii="Times" w:hAnsi="Times"/>
        </w:rPr>
        <w:t>win</w:t>
      </w:r>
      <w:r w:rsidR="00175851" w:rsidRPr="0047584B">
        <w:rPr>
          <w:rFonts w:ascii="Times" w:hAnsi="Times"/>
        </w:rPr>
        <w:t>s</w:t>
      </w:r>
      <w:r w:rsidRPr="0047584B">
        <w:rPr>
          <w:rFonts w:ascii="Times" w:hAnsi="Times"/>
        </w:rPr>
        <w:t>.</w:t>
      </w:r>
      <w:r w:rsidRPr="000E574B">
        <w:rPr>
          <w:rFonts w:ascii="Times" w:hAnsi="Times"/>
        </w:rPr>
        <w:t xml:space="preserve"> </w:t>
      </w:r>
      <w:r w:rsidR="00F41BD5" w:rsidRPr="000E574B">
        <w:rPr>
          <w:rFonts w:ascii="Times" w:hAnsi="Times"/>
        </w:rPr>
        <w:t xml:space="preserve">Albeit a complex agenda, </w:t>
      </w:r>
      <w:r w:rsidRPr="000E574B">
        <w:rPr>
          <w:rFonts w:ascii="Times" w:hAnsi="Times"/>
        </w:rPr>
        <w:t xml:space="preserve">successful projects focused on key local issues, </w:t>
      </w:r>
      <w:r w:rsidR="00F41BD5" w:rsidRPr="000E574B">
        <w:rPr>
          <w:rFonts w:ascii="Times" w:hAnsi="Times"/>
        </w:rPr>
        <w:t xml:space="preserve">using </w:t>
      </w:r>
      <w:r w:rsidRPr="000E574B">
        <w:rPr>
          <w:rFonts w:ascii="Times" w:hAnsi="Times"/>
        </w:rPr>
        <w:t xml:space="preserve">clear messages. </w:t>
      </w:r>
      <w:r w:rsidR="00997090" w:rsidRPr="000E574B">
        <w:rPr>
          <w:rFonts w:ascii="Times" w:hAnsi="Times"/>
        </w:rPr>
        <w:t>Respondents</w:t>
      </w:r>
      <w:r w:rsidR="00EB1FA5" w:rsidRPr="000E574B">
        <w:rPr>
          <w:rFonts w:ascii="Times" w:hAnsi="Times"/>
        </w:rPr>
        <w:t xml:space="preserve"> found that a</w:t>
      </w:r>
      <w:r w:rsidRPr="000E574B">
        <w:rPr>
          <w:rFonts w:ascii="Times" w:hAnsi="Times"/>
        </w:rPr>
        <w:t xml:space="preserve"> demonstration project can be very </w:t>
      </w:r>
      <w:r w:rsidR="00C82A2E" w:rsidRPr="000E574B">
        <w:rPr>
          <w:rFonts w:ascii="Times" w:hAnsi="Times"/>
        </w:rPr>
        <w:t xml:space="preserve">effective </w:t>
      </w:r>
      <w:r w:rsidRPr="000E574B">
        <w:rPr>
          <w:rFonts w:ascii="Times" w:hAnsi="Times"/>
        </w:rPr>
        <w:t xml:space="preserve">as proof of approach. </w:t>
      </w:r>
      <w:r w:rsidR="00EB1FA5" w:rsidRPr="000E574B">
        <w:rPr>
          <w:rFonts w:ascii="Times" w:hAnsi="Times"/>
        </w:rPr>
        <w:t>And i</w:t>
      </w:r>
      <w:r w:rsidRPr="000E574B">
        <w:rPr>
          <w:rFonts w:ascii="Times" w:hAnsi="Times"/>
        </w:rPr>
        <w:t xml:space="preserve">n advocacy, public health professionals needed to be positive in their representations, </w:t>
      </w:r>
      <w:r w:rsidR="00175851" w:rsidRPr="000E574B">
        <w:rPr>
          <w:rFonts w:ascii="Times" w:hAnsi="Times"/>
        </w:rPr>
        <w:t xml:space="preserve">seeking to offer solutions to partners. </w:t>
      </w:r>
    </w:p>
    <w:p w14:paraId="05AA7565" w14:textId="6466CC6A" w:rsidR="003A311B" w:rsidRPr="000E574B" w:rsidRDefault="003A311B" w:rsidP="003A311B">
      <w:pPr>
        <w:pStyle w:val="Normal0"/>
        <w:rPr>
          <w:rFonts w:ascii="Times" w:hAnsi="Times"/>
        </w:rPr>
      </w:pPr>
      <w:r w:rsidRPr="000E574B">
        <w:rPr>
          <w:rFonts w:ascii="Times" w:hAnsi="Times"/>
          <w:b/>
        </w:rPr>
        <w:t xml:space="preserve">Working with partners: </w:t>
      </w:r>
      <w:r w:rsidR="00997090" w:rsidRPr="000E574B">
        <w:rPr>
          <w:rFonts w:ascii="Times" w:hAnsi="Times"/>
        </w:rPr>
        <w:t>P</w:t>
      </w:r>
      <w:r w:rsidR="00175851" w:rsidRPr="000E574B">
        <w:rPr>
          <w:rFonts w:ascii="Times" w:hAnsi="Times"/>
        </w:rPr>
        <w:t xml:space="preserve">artnership working needed time and co-education and expert advice was often cited as important. </w:t>
      </w:r>
      <w:r w:rsidR="00175851" w:rsidRPr="0047584B">
        <w:rPr>
          <w:rFonts w:ascii="Times" w:hAnsi="Times"/>
        </w:rPr>
        <w:t>A partnership approach enabled partners to take ownership of the milestones and so help spread commitment</w:t>
      </w:r>
      <w:r w:rsidR="00175851" w:rsidRPr="000E574B">
        <w:rPr>
          <w:rFonts w:ascii="Times" w:hAnsi="Times"/>
        </w:rPr>
        <w:t xml:space="preserve">. </w:t>
      </w:r>
      <w:r w:rsidRPr="000E574B">
        <w:rPr>
          <w:rFonts w:ascii="Times" w:hAnsi="Times"/>
        </w:rPr>
        <w:t>A typical experience was that of Amaroussion, where cross-disciplinary partnerships, with public consultation were very important for success</w:t>
      </w:r>
      <w:r w:rsidR="00175851" w:rsidRPr="000E574B">
        <w:rPr>
          <w:rFonts w:ascii="Times" w:hAnsi="Times"/>
        </w:rPr>
        <w:t xml:space="preserve">. </w:t>
      </w:r>
      <w:r w:rsidR="00C15A2D" w:rsidRPr="000E574B">
        <w:rPr>
          <w:rFonts w:ascii="Times" w:hAnsi="Times"/>
        </w:rPr>
        <w:t>Stoke-on-Trent</w:t>
      </w:r>
      <w:r w:rsidRPr="000E574B">
        <w:rPr>
          <w:rFonts w:ascii="Times" w:hAnsi="Times"/>
        </w:rPr>
        <w:t xml:space="preserve"> set up a 'learning framework' </w:t>
      </w:r>
      <w:r w:rsidR="00C15A2D" w:rsidRPr="000E574B">
        <w:rPr>
          <w:rFonts w:ascii="Times" w:hAnsi="Times"/>
        </w:rPr>
        <w:t xml:space="preserve">enabling </w:t>
      </w:r>
      <w:r w:rsidRPr="000E574B">
        <w:rPr>
          <w:rFonts w:ascii="Times" w:hAnsi="Times"/>
        </w:rPr>
        <w:t xml:space="preserve">all stakeholders to move forward together. In terms of Healthy Transport, the lessons here were of a different nature. </w:t>
      </w:r>
      <w:r w:rsidR="00997090" w:rsidRPr="000E574B">
        <w:rPr>
          <w:rFonts w:ascii="Times" w:hAnsi="Times"/>
        </w:rPr>
        <w:t xml:space="preserve">Transport professionals are a </w:t>
      </w:r>
      <w:r w:rsidR="006407A1" w:rsidRPr="000E574B">
        <w:rPr>
          <w:rFonts w:ascii="Times" w:hAnsi="Times"/>
        </w:rPr>
        <w:t>technical profession wi</w:t>
      </w:r>
      <w:r w:rsidR="00997090" w:rsidRPr="000E574B">
        <w:rPr>
          <w:rFonts w:ascii="Times" w:hAnsi="Times"/>
        </w:rPr>
        <w:t>th their own funding cycles and valuation methods</w:t>
      </w:r>
      <w:r w:rsidR="006407A1" w:rsidRPr="000E574B">
        <w:rPr>
          <w:rFonts w:ascii="Times" w:hAnsi="Times"/>
        </w:rPr>
        <w:t xml:space="preserve">. </w:t>
      </w:r>
      <w:r w:rsidR="00997090" w:rsidRPr="000E574B">
        <w:rPr>
          <w:rFonts w:ascii="Times" w:hAnsi="Times"/>
        </w:rPr>
        <w:t>Tackling this</w:t>
      </w:r>
      <w:r w:rsidR="006407A1" w:rsidRPr="000E574B">
        <w:rPr>
          <w:rFonts w:ascii="Times" w:hAnsi="Times"/>
        </w:rPr>
        <w:t>, c</w:t>
      </w:r>
      <w:r w:rsidRPr="000E574B">
        <w:rPr>
          <w:rFonts w:ascii="Times" w:hAnsi="Times"/>
        </w:rPr>
        <w:t xml:space="preserve">ities talked a lot about the value of ‘inter-departmental working’, ‘collaboration with other sectors’, connecting ‘city departments’. </w:t>
      </w:r>
    </w:p>
    <w:p w14:paraId="776659C9" w14:textId="4A8B1B2D" w:rsidR="003A311B" w:rsidRPr="000E574B" w:rsidRDefault="003A311B" w:rsidP="003A311B">
      <w:pPr>
        <w:pStyle w:val="Normal0"/>
        <w:rPr>
          <w:rFonts w:ascii="Times" w:hAnsi="Times"/>
        </w:rPr>
      </w:pPr>
      <w:r w:rsidRPr="000E574B">
        <w:rPr>
          <w:rFonts w:ascii="Times" w:hAnsi="Times"/>
          <w:b/>
        </w:rPr>
        <w:t xml:space="preserve">Leadership: </w:t>
      </w:r>
      <w:r w:rsidR="00BC6409" w:rsidRPr="0047584B">
        <w:rPr>
          <w:rFonts w:ascii="Times" w:hAnsi="Times"/>
        </w:rPr>
        <w:t>Cities found that s</w:t>
      </w:r>
      <w:r w:rsidRPr="0047584B">
        <w:rPr>
          <w:rFonts w:ascii="Times" w:hAnsi="Times"/>
        </w:rPr>
        <w:t xml:space="preserve">upport </w:t>
      </w:r>
      <w:r w:rsidR="00BC6409" w:rsidRPr="0047584B">
        <w:rPr>
          <w:rFonts w:ascii="Times" w:hAnsi="Times"/>
        </w:rPr>
        <w:t xml:space="preserve">was </w:t>
      </w:r>
      <w:r w:rsidRPr="0047584B">
        <w:rPr>
          <w:rFonts w:ascii="Times" w:hAnsi="Times"/>
        </w:rPr>
        <w:t>needed at a strategic level</w:t>
      </w:r>
      <w:r w:rsidR="006407A1" w:rsidRPr="0047584B">
        <w:rPr>
          <w:rFonts w:ascii="Times" w:hAnsi="Times"/>
        </w:rPr>
        <w:t>, t</w:t>
      </w:r>
      <w:r w:rsidR="00997090" w:rsidRPr="0047584B">
        <w:rPr>
          <w:rFonts w:ascii="Times" w:hAnsi="Times"/>
        </w:rPr>
        <w:t>his includes</w:t>
      </w:r>
      <w:r w:rsidRPr="0047584B">
        <w:rPr>
          <w:rFonts w:ascii="Times" w:hAnsi="Times"/>
        </w:rPr>
        <w:t xml:space="preserve"> provision for, the impact that being a Healthy City has on resources.</w:t>
      </w:r>
      <w:r w:rsidRPr="000E574B">
        <w:rPr>
          <w:rFonts w:ascii="Times" w:hAnsi="Times"/>
        </w:rPr>
        <w:t xml:space="preserve"> High level monitoring is important, particularly in an environment subject to policy shifts. Some very positive experiences we</w:t>
      </w:r>
      <w:r w:rsidR="00997090" w:rsidRPr="000E574B">
        <w:rPr>
          <w:rFonts w:ascii="Times" w:hAnsi="Times"/>
        </w:rPr>
        <w:t>re recounted. In Ljubljana,</w:t>
      </w:r>
      <w:r w:rsidRPr="000E574B">
        <w:rPr>
          <w:rFonts w:ascii="Times" w:hAnsi="Times"/>
        </w:rPr>
        <w:t xml:space="preserve"> raised awareness th</w:t>
      </w:r>
      <w:r w:rsidR="00BC6409" w:rsidRPr="000E574B">
        <w:rPr>
          <w:rFonts w:ascii="Times" w:hAnsi="Times"/>
        </w:rPr>
        <w:t>r</w:t>
      </w:r>
      <w:r w:rsidR="00997090" w:rsidRPr="000E574B">
        <w:rPr>
          <w:rFonts w:ascii="Times" w:hAnsi="Times"/>
        </w:rPr>
        <w:t>ough healthy city activity</w:t>
      </w:r>
      <w:r w:rsidR="00B445DD" w:rsidRPr="000E574B">
        <w:rPr>
          <w:rFonts w:ascii="Times" w:hAnsi="Times"/>
        </w:rPr>
        <w:t>,</w:t>
      </w:r>
      <w:r w:rsidR="006407A1" w:rsidRPr="000E574B">
        <w:rPr>
          <w:rFonts w:ascii="Times" w:hAnsi="Times"/>
        </w:rPr>
        <w:t xml:space="preserve"> city departments </w:t>
      </w:r>
      <w:r w:rsidRPr="000E574B">
        <w:rPr>
          <w:rFonts w:ascii="Times" w:hAnsi="Times"/>
        </w:rPr>
        <w:t xml:space="preserve">are </w:t>
      </w:r>
      <w:r w:rsidR="00BC6409" w:rsidRPr="000E574B">
        <w:rPr>
          <w:rFonts w:ascii="Times" w:hAnsi="Times"/>
        </w:rPr>
        <w:t xml:space="preserve">now </w:t>
      </w:r>
      <w:r w:rsidR="006407A1" w:rsidRPr="000E574B">
        <w:rPr>
          <w:rFonts w:ascii="Times" w:hAnsi="Times"/>
        </w:rPr>
        <w:t xml:space="preserve">better </w:t>
      </w:r>
      <w:r w:rsidRPr="000E574B">
        <w:rPr>
          <w:rFonts w:ascii="Times" w:hAnsi="Times"/>
        </w:rPr>
        <w:t xml:space="preserve">connected and </w:t>
      </w:r>
      <w:r w:rsidR="006407A1" w:rsidRPr="000E574B">
        <w:rPr>
          <w:rFonts w:ascii="Times" w:hAnsi="Times"/>
        </w:rPr>
        <w:t xml:space="preserve">more </w:t>
      </w:r>
      <w:r w:rsidRPr="000E574B">
        <w:rPr>
          <w:rFonts w:ascii="Times" w:hAnsi="Times"/>
        </w:rPr>
        <w:t>transparent</w:t>
      </w:r>
      <w:r w:rsidR="00B445DD" w:rsidRPr="000E574B">
        <w:rPr>
          <w:rFonts w:ascii="Times" w:hAnsi="Times"/>
        </w:rPr>
        <w:t xml:space="preserve">, the result; a better </w:t>
      </w:r>
      <w:r w:rsidR="006407A1" w:rsidRPr="000E574B">
        <w:rPr>
          <w:rFonts w:ascii="Times" w:hAnsi="Times"/>
        </w:rPr>
        <w:t>quality</w:t>
      </w:r>
      <w:r w:rsidR="00B445DD" w:rsidRPr="000E574B">
        <w:rPr>
          <w:rFonts w:ascii="Times" w:hAnsi="Times"/>
        </w:rPr>
        <w:t xml:space="preserve"> project</w:t>
      </w:r>
      <w:r w:rsidRPr="000E574B">
        <w:rPr>
          <w:rFonts w:ascii="Times" w:hAnsi="Times"/>
        </w:rPr>
        <w:t xml:space="preserve">. </w:t>
      </w:r>
      <w:r w:rsidR="006407A1" w:rsidRPr="000E574B">
        <w:rPr>
          <w:rFonts w:ascii="Times" w:hAnsi="Times"/>
        </w:rPr>
        <w:t xml:space="preserve">In </w:t>
      </w:r>
      <w:r w:rsidRPr="000E574B">
        <w:rPr>
          <w:rFonts w:ascii="Times" w:hAnsi="Times"/>
        </w:rPr>
        <w:t>Parnu</w:t>
      </w:r>
      <w:r w:rsidR="006407A1" w:rsidRPr="000E574B">
        <w:rPr>
          <w:rFonts w:ascii="Times" w:hAnsi="Times"/>
        </w:rPr>
        <w:t xml:space="preserve">, </w:t>
      </w:r>
      <w:r w:rsidRPr="000E574B">
        <w:rPr>
          <w:rFonts w:ascii="Times" w:hAnsi="Times"/>
        </w:rPr>
        <w:t>local people were</w:t>
      </w:r>
      <w:r w:rsidR="00B445DD" w:rsidRPr="000E574B">
        <w:rPr>
          <w:rFonts w:ascii="Times" w:hAnsi="Times"/>
        </w:rPr>
        <w:t xml:space="preserve"> the block and the municipality</w:t>
      </w:r>
      <w:r w:rsidRPr="000E574B">
        <w:rPr>
          <w:rFonts w:ascii="Times" w:hAnsi="Times"/>
        </w:rPr>
        <w:t xml:space="preserve"> </w:t>
      </w:r>
      <w:r w:rsidR="00B445DD" w:rsidRPr="000E574B">
        <w:rPr>
          <w:rFonts w:ascii="Times" w:hAnsi="Times"/>
        </w:rPr>
        <w:t xml:space="preserve">saw the need </w:t>
      </w:r>
      <w:r w:rsidRPr="000E574B">
        <w:rPr>
          <w:rFonts w:ascii="Times" w:hAnsi="Times"/>
        </w:rPr>
        <w:t>to educate people to use active travel</w:t>
      </w:r>
      <w:r w:rsidR="00B445DD" w:rsidRPr="000E574B">
        <w:rPr>
          <w:rFonts w:ascii="Times" w:hAnsi="Times"/>
        </w:rPr>
        <w:t>. T</w:t>
      </w:r>
      <w:r w:rsidRPr="000E574B">
        <w:rPr>
          <w:rFonts w:ascii="Times" w:hAnsi="Times"/>
        </w:rPr>
        <w:t xml:space="preserve">o do this they studied people's needs and everyday life patterns. Through this </w:t>
      </w:r>
      <w:r w:rsidR="006407A1" w:rsidRPr="000E574B">
        <w:rPr>
          <w:rFonts w:ascii="Times" w:hAnsi="Times"/>
        </w:rPr>
        <w:t xml:space="preserve">analysis </w:t>
      </w:r>
      <w:r w:rsidR="00BC6409" w:rsidRPr="000E574B">
        <w:rPr>
          <w:rFonts w:ascii="Times" w:hAnsi="Times"/>
        </w:rPr>
        <w:t xml:space="preserve">they </w:t>
      </w:r>
      <w:r w:rsidRPr="000E574B">
        <w:rPr>
          <w:rFonts w:ascii="Times" w:hAnsi="Times"/>
        </w:rPr>
        <w:t xml:space="preserve">engaged people and NGOs to participate in </w:t>
      </w:r>
      <w:r w:rsidR="00304F82" w:rsidRPr="000E574B">
        <w:rPr>
          <w:rFonts w:ascii="Times" w:hAnsi="Times"/>
        </w:rPr>
        <w:t>decision-making</w:t>
      </w:r>
      <w:r w:rsidRPr="000E574B">
        <w:rPr>
          <w:rFonts w:ascii="Times" w:hAnsi="Times"/>
        </w:rPr>
        <w:t>.</w:t>
      </w:r>
    </w:p>
    <w:p w14:paraId="1FB50B95" w14:textId="56BCF0B3" w:rsidR="0028617B" w:rsidRPr="000E574B" w:rsidRDefault="0028617B" w:rsidP="00B955CB">
      <w:pPr>
        <w:pStyle w:val="Heading2"/>
        <w:rPr>
          <w:rFonts w:ascii="Times" w:hAnsi="Times"/>
          <w:lang w:val="en-US" w:eastAsia="ja-JP"/>
        </w:rPr>
      </w:pPr>
      <w:r w:rsidRPr="000E574B">
        <w:rPr>
          <w:rFonts w:ascii="Times" w:hAnsi="Times"/>
          <w:lang w:val="en-US" w:eastAsia="ja-JP"/>
        </w:rPr>
        <w:t>Project evaluation</w:t>
      </w:r>
    </w:p>
    <w:p w14:paraId="7F8A1630" w14:textId="2B13E36F" w:rsidR="00BC5D2D" w:rsidRPr="000E574B" w:rsidRDefault="00F25BC1" w:rsidP="00B955CB">
      <w:pPr>
        <w:rPr>
          <w:rFonts w:ascii="Times" w:hAnsi="Times"/>
        </w:rPr>
      </w:pPr>
      <w:r w:rsidRPr="0047584B">
        <w:rPr>
          <w:rFonts w:ascii="Times" w:hAnsi="Times"/>
        </w:rPr>
        <w:t xml:space="preserve">With only two exceptions, cities were unable to submit </w:t>
      </w:r>
      <w:r w:rsidR="00BC5D2D" w:rsidRPr="0047584B">
        <w:rPr>
          <w:rFonts w:ascii="Times" w:hAnsi="Times"/>
        </w:rPr>
        <w:t xml:space="preserve"> e</w:t>
      </w:r>
      <w:r w:rsidR="000108AE" w:rsidRPr="0047584B">
        <w:rPr>
          <w:rFonts w:ascii="Times" w:hAnsi="Times"/>
        </w:rPr>
        <w:t>vidence of</w:t>
      </w:r>
      <w:r w:rsidR="004C1AA1" w:rsidRPr="0047584B">
        <w:rPr>
          <w:rFonts w:ascii="Times" w:hAnsi="Times"/>
        </w:rPr>
        <w:t xml:space="preserve"> ef</w:t>
      </w:r>
      <w:r w:rsidR="000108AE" w:rsidRPr="0047584B">
        <w:rPr>
          <w:rFonts w:ascii="Times" w:hAnsi="Times"/>
        </w:rPr>
        <w:t>fectiveness</w:t>
      </w:r>
      <w:r w:rsidRPr="0047584B">
        <w:rPr>
          <w:rFonts w:ascii="Times" w:hAnsi="Times"/>
        </w:rPr>
        <w:t>. In the two cases where this was available the nature of the in</w:t>
      </w:r>
      <w:r w:rsidR="00357AEB" w:rsidRPr="0047584B">
        <w:rPr>
          <w:rFonts w:ascii="Times" w:hAnsi="Times"/>
        </w:rPr>
        <w:t xml:space="preserve">tervention itself, such as improvement to specific cycling infrastructure, allowed for a simple before and after monitoring of use. </w:t>
      </w:r>
      <w:r w:rsidR="00357AEB" w:rsidRPr="000E574B">
        <w:rPr>
          <w:rFonts w:ascii="Times" w:hAnsi="Times"/>
        </w:rPr>
        <w:t>Lack of health related data</w:t>
      </w:r>
      <w:r w:rsidR="00304F82" w:rsidRPr="000E574B">
        <w:rPr>
          <w:rFonts w:ascii="Times" w:hAnsi="Times"/>
        </w:rPr>
        <w:t xml:space="preserve"> is not surprising since t</w:t>
      </w:r>
      <w:r w:rsidR="009A2421" w:rsidRPr="000E574B">
        <w:rPr>
          <w:rFonts w:ascii="Times" w:hAnsi="Times"/>
        </w:rPr>
        <w:t xml:space="preserve">he time horizons for </w:t>
      </w:r>
      <w:r w:rsidR="00304F82" w:rsidRPr="000E574B">
        <w:rPr>
          <w:rFonts w:ascii="Times" w:hAnsi="Times"/>
        </w:rPr>
        <w:t xml:space="preserve">HUED </w:t>
      </w:r>
      <w:r w:rsidR="004C1AA1" w:rsidRPr="000E574B">
        <w:rPr>
          <w:rFonts w:ascii="Times" w:hAnsi="Times"/>
        </w:rPr>
        <w:t xml:space="preserve">health outcomes are long-term, set against much shorter implementation time-frames. </w:t>
      </w:r>
      <w:r w:rsidR="00357AEB" w:rsidRPr="000E574B">
        <w:rPr>
          <w:rFonts w:ascii="Times" w:hAnsi="Times"/>
        </w:rPr>
        <w:t xml:space="preserve">Moreover, as already discussed, causal attribution to a specific interventions would be unobtainable. In spite of this </w:t>
      </w:r>
      <w:r w:rsidR="00304F82" w:rsidRPr="000E574B">
        <w:rPr>
          <w:rFonts w:ascii="Times" w:hAnsi="Times"/>
        </w:rPr>
        <w:t xml:space="preserve">cities attempted </w:t>
      </w:r>
      <w:r w:rsidR="00C133FB" w:rsidRPr="000E574B">
        <w:rPr>
          <w:rFonts w:ascii="Times" w:hAnsi="Times"/>
        </w:rPr>
        <w:t xml:space="preserve">evaluation </w:t>
      </w:r>
      <w:r w:rsidR="00304F82" w:rsidRPr="000E574B">
        <w:rPr>
          <w:rFonts w:ascii="Times" w:hAnsi="Times"/>
        </w:rPr>
        <w:t>through a range of approaches.</w:t>
      </w:r>
    </w:p>
    <w:p w14:paraId="6DEF34FA" w14:textId="7E886C4B" w:rsidR="004C1AA1" w:rsidRPr="000E574B" w:rsidRDefault="00BC6409" w:rsidP="000108AE">
      <w:pPr>
        <w:rPr>
          <w:rFonts w:ascii="Times" w:hAnsi="Times"/>
          <w:lang w:eastAsia="en-GB"/>
        </w:rPr>
      </w:pPr>
      <w:r w:rsidRPr="000E574B">
        <w:rPr>
          <w:rFonts w:ascii="Times" w:hAnsi="Times"/>
          <w:lang w:eastAsia="en-GB"/>
        </w:rPr>
        <w:t>Jurmala reported</w:t>
      </w:r>
      <w:r w:rsidR="00C133FB" w:rsidRPr="000E574B">
        <w:rPr>
          <w:rFonts w:ascii="Times" w:hAnsi="Times"/>
          <w:lang w:eastAsia="en-GB"/>
        </w:rPr>
        <w:t xml:space="preserve"> a</w:t>
      </w:r>
      <w:r w:rsidRPr="000E574B">
        <w:rPr>
          <w:rFonts w:ascii="Times" w:hAnsi="Times"/>
          <w:lang w:eastAsia="en-GB"/>
        </w:rPr>
        <w:t>n</w:t>
      </w:r>
      <w:r w:rsidR="00C133FB" w:rsidRPr="000E574B">
        <w:rPr>
          <w:rFonts w:ascii="Times" w:hAnsi="Times"/>
          <w:lang w:eastAsia="en-GB"/>
        </w:rPr>
        <w:t xml:space="preserve"> observable </w:t>
      </w:r>
      <w:r w:rsidRPr="000E574B">
        <w:rPr>
          <w:rFonts w:ascii="Times" w:hAnsi="Times"/>
          <w:lang w:eastAsia="en-GB"/>
        </w:rPr>
        <w:t xml:space="preserve">improvement in </w:t>
      </w:r>
      <w:r w:rsidR="00C133FB" w:rsidRPr="000E574B">
        <w:rPr>
          <w:rFonts w:ascii="Times" w:hAnsi="Times"/>
          <w:lang w:eastAsia="en-GB"/>
        </w:rPr>
        <w:t xml:space="preserve">health </w:t>
      </w:r>
      <w:r w:rsidRPr="000E574B">
        <w:rPr>
          <w:rFonts w:ascii="Times" w:hAnsi="Times"/>
          <w:lang w:eastAsia="en-GB"/>
        </w:rPr>
        <w:t>a</w:t>
      </w:r>
      <w:r w:rsidR="00C133FB" w:rsidRPr="000E574B">
        <w:rPr>
          <w:rFonts w:ascii="Times" w:hAnsi="Times"/>
          <w:lang w:eastAsia="en-GB"/>
        </w:rPr>
        <w:t xml:space="preserve">nd social integration in the target group, and Kuopio put in place a methodology to </w:t>
      </w:r>
      <w:r w:rsidRPr="000E574B">
        <w:rPr>
          <w:rFonts w:ascii="Times" w:hAnsi="Times"/>
          <w:lang w:eastAsia="en-GB"/>
        </w:rPr>
        <w:t>annually a</w:t>
      </w:r>
      <w:r w:rsidR="00C133FB" w:rsidRPr="000E574B">
        <w:rPr>
          <w:rFonts w:ascii="Times" w:hAnsi="Times"/>
          <w:lang w:eastAsia="en-GB"/>
        </w:rPr>
        <w:t>ssess the social and financial effects of</w:t>
      </w:r>
      <w:r w:rsidR="000108AE" w:rsidRPr="000E574B">
        <w:rPr>
          <w:rFonts w:ascii="Times" w:hAnsi="Times"/>
          <w:lang w:eastAsia="en-GB"/>
        </w:rPr>
        <w:t xml:space="preserve"> its activity</w:t>
      </w:r>
      <w:r w:rsidR="00C133FB" w:rsidRPr="000E574B">
        <w:rPr>
          <w:rFonts w:ascii="Times" w:hAnsi="Times"/>
          <w:lang w:eastAsia="en-GB"/>
        </w:rPr>
        <w:t>. A food growing project in Preston gathered self-reported health and well-being data</w:t>
      </w:r>
      <w:r w:rsidRPr="000E574B">
        <w:rPr>
          <w:rFonts w:ascii="Times" w:hAnsi="Times"/>
          <w:lang w:eastAsia="en-GB"/>
        </w:rPr>
        <w:t xml:space="preserve"> and</w:t>
      </w:r>
      <w:r w:rsidR="00C133FB" w:rsidRPr="000E574B">
        <w:rPr>
          <w:rFonts w:ascii="Times" w:hAnsi="Times"/>
          <w:lang w:eastAsia="en-GB"/>
        </w:rPr>
        <w:t xml:space="preserve"> </w:t>
      </w:r>
      <w:r w:rsidR="00C133FB" w:rsidRPr="000E574B">
        <w:rPr>
          <w:rFonts w:ascii="Times" w:hAnsi="Times"/>
        </w:rPr>
        <w:t xml:space="preserve">Preston’s </w:t>
      </w:r>
      <w:r w:rsidR="009A2421" w:rsidRPr="000E574B">
        <w:rPr>
          <w:rFonts w:ascii="Times" w:hAnsi="Times"/>
          <w:lang w:eastAsia="en-GB"/>
        </w:rPr>
        <w:t>‘Healthy S</w:t>
      </w:r>
      <w:r w:rsidR="00C133FB" w:rsidRPr="000E574B">
        <w:rPr>
          <w:rFonts w:ascii="Times" w:hAnsi="Times"/>
          <w:lang w:eastAsia="en-GB"/>
        </w:rPr>
        <w:t>treets</w:t>
      </w:r>
      <w:r w:rsidR="009A2421" w:rsidRPr="000E574B">
        <w:rPr>
          <w:rFonts w:ascii="Times" w:hAnsi="Times"/>
          <w:lang w:eastAsia="en-GB"/>
        </w:rPr>
        <w:t>’</w:t>
      </w:r>
      <w:r w:rsidR="000108AE" w:rsidRPr="000E574B">
        <w:rPr>
          <w:rFonts w:ascii="Times" w:hAnsi="Times"/>
          <w:lang w:eastAsia="en-GB"/>
        </w:rPr>
        <w:t xml:space="preserve"> were</w:t>
      </w:r>
      <w:r w:rsidR="00C133FB" w:rsidRPr="000E574B">
        <w:rPr>
          <w:rFonts w:ascii="Times" w:hAnsi="Times"/>
          <w:lang w:eastAsia="en-GB"/>
        </w:rPr>
        <w:t xml:space="preserve"> evaluated using a mix of quantitative and qualitative data. </w:t>
      </w:r>
      <w:r w:rsidR="004C1AA1" w:rsidRPr="000E574B">
        <w:rPr>
          <w:rFonts w:ascii="Times" w:hAnsi="Times"/>
          <w:szCs w:val="20"/>
        </w:rPr>
        <w:t xml:space="preserve">Several cities engaged in programme evaluations. </w:t>
      </w:r>
      <w:r w:rsidR="004C1AA1" w:rsidRPr="000E574B">
        <w:rPr>
          <w:rFonts w:ascii="Times" w:hAnsi="Times"/>
        </w:rPr>
        <w:t xml:space="preserve">The amount of physical activity in </w:t>
      </w:r>
      <w:r w:rsidR="004C1AA1" w:rsidRPr="000E574B">
        <w:rPr>
          <w:rFonts w:ascii="Times" w:hAnsi="Times"/>
          <w:bCs/>
        </w:rPr>
        <w:t>Izhevsk was considered improved as</w:t>
      </w:r>
      <w:r w:rsidR="004C1AA1" w:rsidRPr="000E574B">
        <w:rPr>
          <w:rFonts w:ascii="Times" w:hAnsi="Times"/>
        </w:rPr>
        <w:t xml:space="preserve"> a ninth of the whole population participated in an intervention event. Participation in a cycling initiative in Preston was found to have generated 1,349 new participants and 4,107 visits to </w:t>
      </w:r>
      <w:r w:rsidRPr="000E574B">
        <w:rPr>
          <w:rFonts w:ascii="Times" w:hAnsi="Times"/>
        </w:rPr>
        <w:t>scheduled events.</w:t>
      </w:r>
      <w:r w:rsidR="004C1AA1" w:rsidRPr="000E574B">
        <w:rPr>
          <w:rFonts w:ascii="Times" w:hAnsi="Times"/>
        </w:rPr>
        <w:t xml:space="preserve"> </w:t>
      </w:r>
    </w:p>
    <w:p w14:paraId="0CD05E9F" w14:textId="15E1730C" w:rsidR="00BC5D2D" w:rsidRPr="000E574B" w:rsidRDefault="00C133FB" w:rsidP="00B955CB">
      <w:pPr>
        <w:pStyle w:val="Normal0"/>
        <w:rPr>
          <w:rFonts w:ascii="Times" w:hAnsi="Times"/>
        </w:rPr>
      </w:pPr>
      <w:r w:rsidRPr="000E574B">
        <w:rPr>
          <w:rFonts w:ascii="Times" w:hAnsi="Times"/>
        </w:rPr>
        <w:t xml:space="preserve">Other cities </w:t>
      </w:r>
      <w:r w:rsidR="00BC5D2D" w:rsidRPr="000E574B">
        <w:rPr>
          <w:rFonts w:ascii="Times" w:hAnsi="Times"/>
        </w:rPr>
        <w:t xml:space="preserve">deemed </w:t>
      </w:r>
      <w:r w:rsidRPr="000E574B">
        <w:rPr>
          <w:rFonts w:ascii="Times" w:hAnsi="Times"/>
        </w:rPr>
        <w:t>projects a success</w:t>
      </w:r>
      <w:r w:rsidR="00BC5D2D" w:rsidRPr="000E574B">
        <w:rPr>
          <w:rFonts w:ascii="Times" w:hAnsi="Times"/>
        </w:rPr>
        <w:t xml:space="preserve"> through achieving </w:t>
      </w:r>
      <w:r w:rsidR="009063FA" w:rsidRPr="000E574B">
        <w:rPr>
          <w:rFonts w:ascii="Times" w:hAnsi="Times"/>
        </w:rPr>
        <w:t>project</w:t>
      </w:r>
      <w:r w:rsidR="00BC5D2D" w:rsidRPr="000E574B">
        <w:rPr>
          <w:rFonts w:ascii="Times" w:hAnsi="Times"/>
        </w:rPr>
        <w:t xml:space="preserve"> object</w:t>
      </w:r>
      <w:r w:rsidR="0092301C" w:rsidRPr="000E574B">
        <w:rPr>
          <w:rFonts w:ascii="Times" w:hAnsi="Times"/>
        </w:rPr>
        <w:t xml:space="preserve">ives. HIA </w:t>
      </w:r>
      <w:r w:rsidR="00BC5D2D" w:rsidRPr="000E574B">
        <w:rPr>
          <w:rFonts w:ascii="Times" w:hAnsi="Times"/>
        </w:rPr>
        <w:t xml:space="preserve">in </w:t>
      </w:r>
      <w:r w:rsidR="00495E92" w:rsidRPr="000E574B">
        <w:rPr>
          <w:rFonts w:ascii="Times" w:hAnsi="Times"/>
        </w:rPr>
        <w:t>Arrezo</w:t>
      </w:r>
      <w:r w:rsidR="00BC5D2D" w:rsidRPr="000E574B">
        <w:rPr>
          <w:rFonts w:ascii="Times" w:hAnsi="Times"/>
        </w:rPr>
        <w:t xml:space="preserve"> has led to the Municipality have second thoughts about enlarging an incinerator. </w:t>
      </w:r>
      <w:r w:rsidR="00495E92" w:rsidRPr="000E574B">
        <w:rPr>
          <w:rFonts w:ascii="Times" w:hAnsi="Times"/>
        </w:rPr>
        <w:t>Helsingborg</w:t>
      </w:r>
      <w:r w:rsidR="00BC5D2D" w:rsidRPr="000E574B">
        <w:rPr>
          <w:rFonts w:ascii="Times" w:hAnsi="Times"/>
        </w:rPr>
        <w:t xml:space="preserve"> </w:t>
      </w:r>
      <w:r w:rsidR="009063FA" w:rsidRPr="000E574B">
        <w:rPr>
          <w:rFonts w:ascii="Times" w:hAnsi="Times"/>
        </w:rPr>
        <w:t>stated</w:t>
      </w:r>
      <w:r w:rsidR="00BC5D2D" w:rsidRPr="000E574B">
        <w:rPr>
          <w:rFonts w:ascii="Times" w:hAnsi="Times"/>
        </w:rPr>
        <w:t xml:space="preserve"> that its project was so successful that i</w:t>
      </w:r>
      <w:r w:rsidR="000108AE" w:rsidRPr="000E574B">
        <w:rPr>
          <w:rFonts w:ascii="Times" w:hAnsi="Times"/>
        </w:rPr>
        <w:t>t might</w:t>
      </w:r>
      <w:r w:rsidR="00BC5D2D" w:rsidRPr="000E574B">
        <w:rPr>
          <w:rFonts w:ascii="Times" w:hAnsi="Times"/>
        </w:rPr>
        <w:t xml:space="preserve"> become a permanent programme. </w:t>
      </w:r>
      <w:r w:rsidR="00495E92" w:rsidRPr="000E574B">
        <w:rPr>
          <w:rFonts w:ascii="Times" w:hAnsi="Times"/>
        </w:rPr>
        <w:t>Modena</w:t>
      </w:r>
      <w:r w:rsidR="00BC5D2D" w:rsidRPr="000E574B">
        <w:rPr>
          <w:rFonts w:ascii="Times" w:hAnsi="Times"/>
        </w:rPr>
        <w:t xml:space="preserve">’s ‘Ecological Sundays’ led to the development of a new network of stakeholders now interested in well-being and the </w:t>
      </w:r>
      <w:r w:rsidR="00BC5D2D" w:rsidRPr="000E574B">
        <w:rPr>
          <w:rFonts w:ascii="Times" w:hAnsi="Times"/>
        </w:rPr>
        <w:lastRenderedPageBreak/>
        <w:t xml:space="preserve">public’s experience </w:t>
      </w:r>
      <w:r w:rsidR="000108AE" w:rsidRPr="000E574B">
        <w:rPr>
          <w:rFonts w:ascii="Times" w:hAnsi="Times"/>
        </w:rPr>
        <w:t>a car-free city centre</w:t>
      </w:r>
      <w:r w:rsidR="00BC5D2D" w:rsidRPr="000E574B">
        <w:rPr>
          <w:rFonts w:ascii="Times" w:hAnsi="Times"/>
        </w:rPr>
        <w:t xml:space="preserve"> chang</w:t>
      </w:r>
      <w:r w:rsidR="009A2421" w:rsidRPr="000E574B">
        <w:rPr>
          <w:rFonts w:ascii="Times" w:hAnsi="Times"/>
        </w:rPr>
        <w:t>ed</w:t>
      </w:r>
      <w:r w:rsidR="000108AE" w:rsidRPr="000E574B">
        <w:rPr>
          <w:rFonts w:ascii="Times" w:hAnsi="Times"/>
        </w:rPr>
        <w:t xml:space="preserve"> attitudes. T</w:t>
      </w:r>
      <w:r w:rsidR="00BC5D2D" w:rsidRPr="000E574B">
        <w:rPr>
          <w:rFonts w:ascii="Times" w:hAnsi="Times"/>
        </w:rPr>
        <w:t>he benefits of fewer cars in te</w:t>
      </w:r>
      <w:r w:rsidR="009A2421" w:rsidRPr="000E574B">
        <w:rPr>
          <w:rFonts w:ascii="Times" w:hAnsi="Times"/>
        </w:rPr>
        <w:t>rms of enjoyment and</w:t>
      </w:r>
      <w:r w:rsidR="00BC5D2D" w:rsidRPr="000E574B">
        <w:rPr>
          <w:rFonts w:ascii="Times" w:hAnsi="Times"/>
        </w:rPr>
        <w:t xml:space="preserve"> well-being</w:t>
      </w:r>
      <w:r w:rsidR="009063FA" w:rsidRPr="000E574B">
        <w:rPr>
          <w:rFonts w:ascii="Times" w:hAnsi="Times"/>
        </w:rPr>
        <w:t xml:space="preserve"> is </w:t>
      </w:r>
      <w:r w:rsidR="009A2421" w:rsidRPr="000E574B">
        <w:rPr>
          <w:rFonts w:ascii="Times" w:hAnsi="Times"/>
        </w:rPr>
        <w:t xml:space="preserve">leading to </w:t>
      </w:r>
      <w:r w:rsidR="00BC5D2D" w:rsidRPr="000E574B">
        <w:rPr>
          <w:rFonts w:ascii="Times" w:hAnsi="Times"/>
        </w:rPr>
        <w:t>calls for pedestrianisation of other areas of the City.</w:t>
      </w:r>
    </w:p>
    <w:p w14:paraId="30CAC0B8" w14:textId="7500EA2D" w:rsidR="00B534BC" w:rsidRPr="000E574B" w:rsidRDefault="00B534BC" w:rsidP="00B955CB">
      <w:pPr>
        <w:rPr>
          <w:rFonts w:ascii="Times" w:hAnsi="Times"/>
        </w:rPr>
      </w:pPr>
      <w:r w:rsidRPr="000E574B">
        <w:rPr>
          <w:rFonts w:ascii="Times" w:hAnsi="Times"/>
        </w:rPr>
        <w:t xml:space="preserve">A few cities engaged in </w:t>
      </w:r>
      <w:r w:rsidR="00357AEB" w:rsidRPr="000E574B">
        <w:rPr>
          <w:rFonts w:ascii="Times" w:hAnsi="Times"/>
        </w:rPr>
        <w:t xml:space="preserve">very useful </w:t>
      </w:r>
      <w:r w:rsidRPr="000E574B">
        <w:rPr>
          <w:rFonts w:ascii="Times" w:hAnsi="Times"/>
        </w:rPr>
        <w:t>self</w:t>
      </w:r>
      <w:r w:rsidR="000108AE" w:rsidRPr="000E574B">
        <w:rPr>
          <w:rFonts w:ascii="Times" w:hAnsi="Times"/>
        </w:rPr>
        <w:t>-reflection</w:t>
      </w:r>
      <w:r w:rsidRPr="000E574B">
        <w:rPr>
          <w:rFonts w:ascii="Times" w:hAnsi="Times"/>
        </w:rPr>
        <w:t xml:space="preserve">. </w:t>
      </w:r>
      <w:r w:rsidR="00495E92" w:rsidRPr="000E574B">
        <w:rPr>
          <w:rFonts w:ascii="Times" w:hAnsi="Times"/>
        </w:rPr>
        <w:t>Preston</w:t>
      </w:r>
      <w:r w:rsidRPr="000E574B">
        <w:rPr>
          <w:rFonts w:ascii="Times" w:hAnsi="Times"/>
        </w:rPr>
        <w:t xml:space="preserve"> considered that it should have built more radial cycle paths into what has become a very</w:t>
      </w:r>
      <w:r w:rsidR="000108AE" w:rsidRPr="000E574B">
        <w:rPr>
          <w:rFonts w:ascii="Times" w:hAnsi="Times"/>
        </w:rPr>
        <w:t xml:space="preserve"> successful orbital cycle path</w:t>
      </w:r>
      <w:r w:rsidRPr="000E574B">
        <w:rPr>
          <w:rFonts w:ascii="Times" w:hAnsi="Times"/>
        </w:rPr>
        <w:t xml:space="preserve">. </w:t>
      </w:r>
      <w:r w:rsidR="00495E92" w:rsidRPr="000E574B">
        <w:rPr>
          <w:rFonts w:ascii="Times" w:hAnsi="Times"/>
        </w:rPr>
        <w:t>Bursa</w:t>
      </w:r>
      <w:r w:rsidR="000108AE" w:rsidRPr="000E574B">
        <w:rPr>
          <w:rFonts w:ascii="Times" w:hAnsi="Times"/>
        </w:rPr>
        <w:t>, Moderna</w:t>
      </w:r>
      <w:r w:rsidRPr="000E574B">
        <w:rPr>
          <w:rFonts w:ascii="Times" w:hAnsi="Times"/>
        </w:rPr>
        <w:t xml:space="preserve"> and </w:t>
      </w:r>
      <w:r w:rsidR="00495E92" w:rsidRPr="000E574B">
        <w:rPr>
          <w:rFonts w:ascii="Times" w:hAnsi="Times"/>
        </w:rPr>
        <w:t>Rotterdam</w:t>
      </w:r>
      <w:r w:rsidRPr="000E574B">
        <w:rPr>
          <w:rFonts w:ascii="Times" w:hAnsi="Times"/>
        </w:rPr>
        <w:t>, noted th</w:t>
      </w:r>
      <w:r w:rsidR="009A2421" w:rsidRPr="000E574B">
        <w:rPr>
          <w:rFonts w:ascii="Times" w:hAnsi="Times"/>
        </w:rPr>
        <w:t xml:space="preserve">e need for </w:t>
      </w:r>
      <w:r w:rsidRPr="000E574B">
        <w:rPr>
          <w:rFonts w:ascii="Times" w:hAnsi="Times"/>
        </w:rPr>
        <w:t>more robust evaluation plan</w:t>
      </w:r>
      <w:r w:rsidR="009A2421" w:rsidRPr="000E574B">
        <w:rPr>
          <w:rFonts w:ascii="Times" w:hAnsi="Times"/>
        </w:rPr>
        <w:t>s</w:t>
      </w:r>
      <w:r w:rsidRPr="000E574B">
        <w:rPr>
          <w:rFonts w:ascii="Times" w:hAnsi="Times"/>
        </w:rPr>
        <w:t xml:space="preserve">. </w:t>
      </w:r>
    </w:p>
    <w:p w14:paraId="178C32A6" w14:textId="24843ECE" w:rsidR="00815736" w:rsidRPr="000E574B" w:rsidRDefault="00786FCC" w:rsidP="00815736">
      <w:pPr>
        <w:rPr>
          <w:rFonts w:ascii="Times" w:hAnsi="Times"/>
        </w:rPr>
      </w:pPr>
      <w:r w:rsidRPr="000E574B">
        <w:rPr>
          <w:rFonts w:ascii="Times" w:hAnsi="Times"/>
        </w:rPr>
        <w:t>T</w:t>
      </w:r>
      <w:r w:rsidR="00353F3C" w:rsidRPr="000E574B">
        <w:rPr>
          <w:rFonts w:ascii="Times" w:hAnsi="Times"/>
        </w:rPr>
        <w:t xml:space="preserve">he </w:t>
      </w:r>
      <w:r w:rsidR="00815736" w:rsidRPr="000E574B">
        <w:rPr>
          <w:rFonts w:ascii="Times" w:hAnsi="Times"/>
        </w:rPr>
        <w:t>GEQ</w:t>
      </w:r>
      <w:r w:rsidR="009A2421" w:rsidRPr="000E574B">
        <w:rPr>
          <w:rFonts w:ascii="Times" w:hAnsi="Times"/>
        </w:rPr>
        <w:t xml:space="preserve"> </w:t>
      </w:r>
      <w:r w:rsidRPr="000E574B">
        <w:rPr>
          <w:rFonts w:ascii="Times" w:hAnsi="Times"/>
        </w:rPr>
        <w:t>also provided</w:t>
      </w:r>
      <w:r w:rsidR="00353F3C" w:rsidRPr="000E574B">
        <w:rPr>
          <w:rFonts w:ascii="Times" w:hAnsi="Times"/>
        </w:rPr>
        <w:t xml:space="preserve"> evaluation</w:t>
      </w:r>
      <w:r w:rsidRPr="000E574B">
        <w:rPr>
          <w:rFonts w:ascii="Times" w:hAnsi="Times"/>
        </w:rPr>
        <w:t xml:space="preserve"> information</w:t>
      </w:r>
      <w:r w:rsidR="00353F3C" w:rsidRPr="000E574B">
        <w:rPr>
          <w:rFonts w:ascii="Times" w:hAnsi="Times"/>
        </w:rPr>
        <w:t xml:space="preserve">. </w:t>
      </w:r>
      <w:r w:rsidRPr="000E574B">
        <w:rPr>
          <w:rFonts w:ascii="Times" w:hAnsi="Times"/>
        </w:rPr>
        <w:t>A</w:t>
      </w:r>
      <w:r w:rsidR="00815736" w:rsidRPr="000E574B">
        <w:rPr>
          <w:rFonts w:ascii="Times" w:hAnsi="Times"/>
        </w:rPr>
        <w:t xml:space="preserve">sked </w:t>
      </w:r>
      <w:r w:rsidR="00353F3C" w:rsidRPr="000E574B">
        <w:rPr>
          <w:rFonts w:ascii="Times" w:hAnsi="Times"/>
        </w:rPr>
        <w:t xml:space="preserve">about </w:t>
      </w:r>
      <w:r w:rsidR="00815736" w:rsidRPr="000E574B">
        <w:rPr>
          <w:rFonts w:ascii="Times" w:hAnsi="Times"/>
        </w:rPr>
        <w:t>the impact o</w:t>
      </w:r>
      <w:r w:rsidR="00353F3C" w:rsidRPr="000E574B">
        <w:rPr>
          <w:rFonts w:ascii="Times" w:hAnsi="Times"/>
        </w:rPr>
        <w:t>n</w:t>
      </w:r>
      <w:r w:rsidR="00815736" w:rsidRPr="000E574B">
        <w:rPr>
          <w:rFonts w:ascii="Times" w:hAnsi="Times"/>
        </w:rPr>
        <w:t xml:space="preserve"> local and national measures to increase physical activity (Q44), </w:t>
      </w:r>
      <w:r w:rsidR="00353F3C" w:rsidRPr="000E574B">
        <w:rPr>
          <w:rFonts w:ascii="Times" w:hAnsi="Times"/>
        </w:rPr>
        <w:t xml:space="preserve">cities cited </w:t>
      </w:r>
      <w:r w:rsidR="00815736" w:rsidRPr="000E574B">
        <w:rPr>
          <w:rFonts w:ascii="Times" w:hAnsi="Times"/>
        </w:rPr>
        <w:t xml:space="preserve">over 20 projects </w:t>
      </w:r>
      <w:r w:rsidR="00353F3C" w:rsidRPr="000E574B">
        <w:rPr>
          <w:rFonts w:ascii="Times" w:hAnsi="Times"/>
        </w:rPr>
        <w:t>where they had found or were</w:t>
      </w:r>
      <w:r w:rsidRPr="000E574B">
        <w:rPr>
          <w:rFonts w:ascii="Times" w:hAnsi="Times"/>
        </w:rPr>
        <w:t xml:space="preserve"> expecting an impact</w:t>
      </w:r>
      <w:r w:rsidR="00353F3C" w:rsidRPr="000E574B">
        <w:rPr>
          <w:rFonts w:ascii="Times" w:hAnsi="Times"/>
        </w:rPr>
        <w:t xml:space="preserve">. </w:t>
      </w:r>
      <w:r w:rsidRPr="000E574B">
        <w:rPr>
          <w:rFonts w:ascii="Times" w:hAnsi="Times"/>
        </w:rPr>
        <w:t xml:space="preserve">Impacts </w:t>
      </w:r>
      <w:r w:rsidR="00357AEB" w:rsidRPr="000E574B">
        <w:rPr>
          <w:rFonts w:ascii="Times" w:hAnsi="Times"/>
        </w:rPr>
        <w:t xml:space="preserve">cited </w:t>
      </w:r>
      <w:r w:rsidR="00353F3C" w:rsidRPr="000E574B">
        <w:rPr>
          <w:rFonts w:ascii="Times" w:hAnsi="Times"/>
        </w:rPr>
        <w:t>included support</w:t>
      </w:r>
      <w:r w:rsidRPr="000E574B">
        <w:rPr>
          <w:rFonts w:ascii="Times" w:hAnsi="Times"/>
        </w:rPr>
        <w:t xml:space="preserve"> for; </w:t>
      </w:r>
      <w:r w:rsidR="00815736" w:rsidRPr="000E574B">
        <w:rPr>
          <w:rFonts w:ascii="Times" w:hAnsi="Times"/>
        </w:rPr>
        <w:t>active travel, everyday activity, acces</w:t>
      </w:r>
      <w:r w:rsidR="00353F3C" w:rsidRPr="000E574B">
        <w:rPr>
          <w:rFonts w:ascii="Times" w:hAnsi="Times"/>
        </w:rPr>
        <w:t>s to leisure activity centres and</w:t>
      </w:r>
      <w:r w:rsidR="00815736" w:rsidRPr="000E574B">
        <w:rPr>
          <w:rFonts w:ascii="Times" w:hAnsi="Times"/>
        </w:rPr>
        <w:t xml:space="preserve"> </w:t>
      </w:r>
      <w:r w:rsidR="00353F3C" w:rsidRPr="000E574B">
        <w:rPr>
          <w:rFonts w:ascii="Times" w:hAnsi="Times"/>
        </w:rPr>
        <w:t xml:space="preserve">healthier </w:t>
      </w:r>
      <w:r w:rsidR="00815736" w:rsidRPr="000E574B">
        <w:rPr>
          <w:rFonts w:ascii="Times" w:hAnsi="Times"/>
        </w:rPr>
        <w:t>n</w:t>
      </w:r>
      <w:r w:rsidR="00353F3C" w:rsidRPr="000E574B">
        <w:rPr>
          <w:rFonts w:ascii="Times" w:hAnsi="Times"/>
        </w:rPr>
        <w:t xml:space="preserve">eighbourhood design. </w:t>
      </w:r>
    </w:p>
    <w:p w14:paraId="6D502D34" w14:textId="2720E28E" w:rsidR="00B34B19" w:rsidRPr="000E574B" w:rsidRDefault="00B534BC" w:rsidP="00B955CB">
      <w:pPr>
        <w:pStyle w:val="Heading1"/>
        <w:rPr>
          <w:rFonts w:ascii="Times" w:hAnsi="Times"/>
          <w:lang w:val="en-US" w:eastAsia="ja-JP"/>
        </w:rPr>
      </w:pPr>
      <w:r w:rsidRPr="000E574B">
        <w:rPr>
          <w:rFonts w:ascii="Times" w:hAnsi="Times"/>
          <w:lang w:val="en-US" w:eastAsia="ja-JP"/>
        </w:rPr>
        <w:t>D</w:t>
      </w:r>
      <w:r w:rsidR="00B60216" w:rsidRPr="000E574B">
        <w:rPr>
          <w:rFonts w:ascii="Times" w:hAnsi="Times"/>
          <w:lang w:val="en-US" w:eastAsia="ja-JP"/>
        </w:rPr>
        <w:t>iscussion</w:t>
      </w:r>
    </w:p>
    <w:p w14:paraId="0DBCEB86" w14:textId="3508E826" w:rsidR="00F335D3" w:rsidRPr="000E574B" w:rsidRDefault="006B5D94" w:rsidP="00543BD0">
      <w:pPr>
        <w:rPr>
          <w:rFonts w:ascii="Times" w:hAnsi="Times"/>
        </w:rPr>
      </w:pPr>
      <w:r w:rsidRPr="000E574B">
        <w:rPr>
          <w:rFonts w:ascii="Times" w:hAnsi="Times"/>
        </w:rPr>
        <w:t>Compared with Phase IV (</w:t>
      </w:r>
      <w:r w:rsidR="00CB7F55" w:rsidRPr="000E574B">
        <w:rPr>
          <w:rFonts w:ascii="Times" w:hAnsi="Times"/>
        </w:rPr>
        <w:t>Barton and Grant, 2012</w:t>
      </w:r>
      <w:r w:rsidR="00945837" w:rsidRPr="000E574B">
        <w:rPr>
          <w:rFonts w:ascii="Times" w:hAnsi="Times"/>
        </w:rPr>
        <w:t>), HUED activity</w:t>
      </w:r>
      <w:r w:rsidRPr="000E574B">
        <w:rPr>
          <w:rFonts w:ascii="Times" w:hAnsi="Times"/>
        </w:rPr>
        <w:t xml:space="preserve">, is more widespread </w:t>
      </w:r>
      <w:r w:rsidR="00945837" w:rsidRPr="000E574B">
        <w:rPr>
          <w:rFonts w:ascii="Times" w:hAnsi="Times"/>
        </w:rPr>
        <w:t xml:space="preserve">across the network </w:t>
      </w:r>
      <w:r w:rsidRPr="000E574B">
        <w:rPr>
          <w:rFonts w:ascii="Times" w:hAnsi="Times"/>
        </w:rPr>
        <w:t xml:space="preserve">and of greater variety. </w:t>
      </w:r>
      <w:r w:rsidR="0092729E" w:rsidRPr="000E574B">
        <w:rPr>
          <w:rFonts w:ascii="Times" w:hAnsi="Times"/>
        </w:rPr>
        <w:t>The methodology of the P</w:t>
      </w:r>
      <w:r w:rsidR="00945837" w:rsidRPr="000E574B">
        <w:rPr>
          <w:rFonts w:ascii="Times" w:hAnsi="Times"/>
        </w:rPr>
        <w:t xml:space="preserve">hase V evaluation has been more </w:t>
      </w:r>
      <w:r w:rsidR="008929A4">
        <w:rPr>
          <w:rFonts w:ascii="Times" w:hAnsi="Times"/>
        </w:rPr>
        <w:t>detailed</w:t>
      </w:r>
      <w:r w:rsidR="00945837" w:rsidRPr="000E574B">
        <w:rPr>
          <w:rFonts w:ascii="Times" w:hAnsi="Times"/>
        </w:rPr>
        <w:t xml:space="preserve"> and provides the basis, with cities, for the co-generation of knowledge to inform practise. </w:t>
      </w:r>
      <w:r w:rsidR="00E65707">
        <w:rPr>
          <w:rFonts w:ascii="Times" w:hAnsi="Times"/>
        </w:rPr>
        <w:t xml:space="preserve">However both the strengths and the limitations of the methodology need acknowledging. </w:t>
      </w:r>
      <w:r w:rsidR="00543BD0">
        <w:rPr>
          <w:rFonts w:ascii="Times" w:hAnsi="Times"/>
        </w:rPr>
        <w:t xml:space="preserve">Although the realist approach adopted has the potential to yield </w:t>
      </w:r>
      <w:r w:rsidR="008929A4">
        <w:rPr>
          <w:rFonts w:ascii="Times" w:hAnsi="Times"/>
        </w:rPr>
        <w:t>more robust</w:t>
      </w:r>
      <w:r w:rsidR="00543BD0">
        <w:rPr>
          <w:rFonts w:ascii="Times" w:hAnsi="Times"/>
        </w:rPr>
        <w:t xml:space="preserve"> results, </w:t>
      </w:r>
      <w:r w:rsidR="00E65707" w:rsidRPr="00543BD0">
        <w:rPr>
          <w:rFonts w:ascii="Times" w:hAnsi="Times"/>
        </w:rPr>
        <w:t>resource and time limits</w:t>
      </w:r>
      <w:r w:rsidR="00E65707">
        <w:rPr>
          <w:rFonts w:ascii="Times" w:hAnsi="Times"/>
        </w:rPr>
        <w:t xml:space="preserve"> </w:t>
      </w:r>
      <w:r w:rsidR="00543BD0">
        <w:rPr>
          <w:rFonts w:ascii="Times" w:hAnsi="Times"/>
        </w:rPr>
        <w:t>have lead to the absence of some key elements such as checking the veracity of city claims</w:t>
      </w:r>
      <w:r w:rsidR="0047584B">
        <w:rPr>
          <w:rFonts w:ascii="Times" w:hAnsi="Times"/>
        </w:rPr>
        <w:t>,</w:t>
      </w:r>
      <w:r w:rsidR="00543BD0">
        <w:rPr>
          <w:rFonts w:ascii="Times" w:hAnsi="Times"/>
        </w:rPr>
        <w:t xml:space="preserve"> and reviewing and refining the findings with the participants. As HUED is part of a long-term programme, some of this will be covered as cities enter phase VI and respond to Phase V evaluations. </w:t>
      </w:r>
    </w:p>
    <w:p w14:paraId="33F866AE" w14:textId="104CBC8B" w:rsidR="00837C45" w:rsidRPr="000E574B" w:rsidRDefault="00D65988" w:rsidP="008374E6">
      <w:pPr>
        <w:pStyle w:val="Heading2"/>
        <w:rPr>
          <w:rFonts w:ascii="Times" w:hAnsi="Times"/>
          <w:lang w:val="en-US" w:eastAsia="ja-JP"/>
        </w:rPr>
      </w:pPr>
      <w:r w:rsidRPr="000E574B">
        <w:rPr>
          <w:rFonts w:ascii="Times" w:hAnsi="Times"/>
          <w:lang w:val="en-US" w:eastAsia="ja-JP"/>
        </w:rPr>
        <w:t>Effectiveness of</w:t>
      </w:r>
      <w:r w:rsidR="008374E6" w:rsidRPr="000E574B">
        <w:rPr>
          <w:rFonts w:ascii="Times" w:hAnsi="Times"/>
          <w:lang w:val="en-US" w:eastAsia="ja-JP"/>
        </w:rPr>
        <w:t xml:space="preserve"> </w:t>
      </w:r>
      <w:r w:rsidR="00094EE3" w:rsidRPr="000E574B">
        <w:rPr>
          <w:rFonts w:ascii="Times" w:hAnsi="Times"/>
          <w:lang w:val="en-US" w:eastAsia="ja-JP"/>
        </w:rPr>
        <w:t xml:space="preserve">types of </w:t>
      </w:r>
      <w:r w:rsidR="00837C45" w:rsidRPr="000E574B">
        <w:rPr>
          <w:rFonts w:ascii="Times" w:hAnsi="Times"/>
          <w:lang w:val="en-US" w:eastAsia="ja-JP"/>
        </w:rPr>
        <w:t>physical intervention</w:t>
      </w:r>
      <w:r w:rsidR="008374E6" w:rsidRPr="000E574B">
        <w:rPr>
          <w:rFonts w:ascii="Times" w:hAnsi="Times"/>
          <w:lang w:val="en-US" w:eastAsia="ja-JP"/>
        </w:rPr>
        <w:t xml:space="preserve"> </w:t>
      </w:r>
    </w:p>
    <w:p w14:paraId="4132FDA3" w14:textId="46DF2BB9" w:rsidR="00D65988" w:rsidRPr="000E574B" w:rsidRDefault="00F335D3" w:rsidP="00D65988">
      <w:pPr>
        <w:rPr>
          <w:rFonts w:ascii="Times" w:hAnsi="Times"/>
        </w:rPr>
      </w:pPr>
      <w:r w:rsidRPr="00543BD0">
        <w:rPr>
          <w:rFonts w:ascii="Times" w:hAnsi="Times"/>
        </w:rPr>
        <w:t>Of the 46 HUED case studies, Healthy Planning and Healthy Transport accounted for almost half. It is perhaps unsurprising these activities are popular as they are often woven into physical inv</w:t>
      </w:r>
      <w:r w:rsidR="00786FCC" w:rsidRPr="00543BD0">
        <w:rPr>
          <w:rFonts w:ascii="Times" w:hAnsi="Times"/>
        </w:rPr>
        <w:t>estment</w:t>
      </w:r>
      <w:r w:rsidRPr="00543BD0">
        <w:rPr>
          <w:rFonts w:ascii="Times" w:hAnsi="Times"/>
        </w:rPr>
        <w:t xml:space="preserve"> </w:t>
      </w:r>
      <w:r w:rsidR="00D65988" w:rsidRPr="00543BD0">
        <w:rPr>
          <w:rFonts w:ascii="Times" w:hAnsi="Times"/>
        </w:rPr>
        <w:t>to</w:t>
      </w:r>
      <w:r w:rsidRPr="00543BD0">
        <w:rPr>
          <w:rFonts w:ascii="Times" w:hAnsi="Times"/>
        </w:rPr>
        <w:t xml:space="preserve"> serve needs</w:t>
      </w:r>
      <w:r w:rsidR="00D65988" w:rsidRPr="00543BD0">
        <w:rPr>
          <w:rFonts w:ascii="Times" w:hAnsi="Times"/>
        </w:rPr>
        <w:t xml:space="preserve"> for housing, jobs and leisure. These types of intervention were particularly effective in providing </w:t>
      </w:r>
      <w:r w:rsidR="00D65988" w:rsidRPr="0047584B">
        <w:rPr>
          <w:rFonts w:ascii="Times" w:hAnsi="Times"/>
        </w:rPr>
        <w:t>co-benefits (Younger et al. 2008)</w:t>
      </w:r>
      <w:r w:rsidR="00D65988" w:rsidRPr="00543BD0">
        <w:rPr>
          <w:rFonts w:ascii="Times" w:hAnsi="Times"/>
        </w:rPr>
        <w:t xml:space="preserve"> through addressing the other HUED issues (Figure 4</w:t>
      </w:r>
      <w:r w:rsidR="00D65988" w:rsidRPr="000E574B">
        <w:rPr>
          <w:rFonts w:ascii="Times" w:hAnsi="Times"/>
        </w:rPr>
        <w:t>)</w:t>
      </w:r>
      <w:r w:rsidR="00786FCC" w:rsidRPr="000E574B">
        <w:rPr>
          <w:rFonts w:ascii="Times" w:hAnsi="Times"/>
        </w:rPr>
        <w:t>.</w:t>
      </w:r>
      <w:r w:rsidR="00527456" w:rsidRPr="000E574B">
        <w:rPr>
          <w:rFonts w:ascii="Times" w:hAnsi="Times"/>
        </w:rPr>
        <w:t xml:space="preserve"> City and transport plan-making requires widespread consultation embedding the crucial political and community support that leads to well supported interventions.</w:t>
      </w:r>
    </w:p>
    <w:p w14:paraId="5C3927CF" w14:textId="7CD0E35B" w:rsidR="00D65988" w:rsidRPr="000E574B" w:rsidRDefault="00D65988" w:rsidP="00D65988">
      <w:pPr>
        <w:rPr>
          <w:rFonts w:ascii="Times" w:hAnsi="Times"/>
        </w:rPr>
      </w:pPr>
      <w:r w:rsidRPr="00543BD0">
        <w:rPr>
          <w:rFonts w:ascii="Times" w:hAnsi="Times"/>
        </w:rPr>
        <w:t>With very few e</w:t>
      </w:r>
      <w:r w:rsidR="00B21EE1" w:rsidRPr="00543BD0">
        <w:rPr>
          <w:rFonts w:ascii="Times" w:hAnsi="Times"/>
        </w:rPr>
        <w:t>xamples, interventions</w:t>
      </w:r>
      <w:r w:rsidR="00786FCC" w:rsidRPr="00543BD0">
        <w:rPr>
          <w:rFonts w:ascii="Times" w:hAnsi="Times"/>
        </w:rPr>
        <w:t xml:space="preserve"> having the weakest </w:t>
      </w:r>
      <w:r w:rsidR="00786FCC" w:rsidRPr="0047584B">
        <w:rPr>
          <w:rFonts w:ascii="Times" w:hAnsi="Times"/>
        </w:rPr>
        <w:t>co-benefits</w:t>
      </w:r>
      <w:r w:rsidR="00786FCC" w:rsidRPr="00543BD0">
        <w:rPr>
          <w:rFonts w:ascii="Times" w:hAnsi="Times"/>
        </w:rPr>
        <w:t xml:space="preserve"> were </w:t>
      </w:r>
      <w:r w:rsidRPr="00543BD0">
        <w:rPr>
          <w:rFonts w:ascii="Times" w:hAnsi="Times"/>
        </w:rPr>
        <w:t>those focussing on the narrower, health protection issues of pollution, noise, safety and security.</w:t>
      </w:r>
      <w:r w:rsidR="00B21EE1" w:rsidRPr="00543BD0">
        <w:rPr>
          <w:rFonts w:ascii="Times" w:hAnsi="Times"/>
        </w:rPr>
        <w:t xml:space="preserve"> When these target</w:t>
      </w:r>
      <w:r w:rsidR="00786FCC" w:rsidRPr="00543BD0">
        <w:rPr>
          <w:rFonts w:ascii="Times" w:hAnsi="Times"/>
        </w:rPr>
        <w:t>ed</w:t>
      </w:r>
      <w:r w:rsidR="00B21EE1" w:rsidRPr="00543BD0">
        <w:rPr>
          <w:rFonts w:ascii="Times" w:hAnsi="Times"/>
        </w:rPr>
        <w:t xml:space="preserve"> a specific challenge to health, such as poor air quality, they can be highly effective, but as they are not systemic, unforeseen consequences will need to be carefully considered.</w:t>
      </w:r>
      <w:r w:rsidR="00B21EE1" w:rsidRPr="000E574B">
        <w:rPr>
          <w:rFonts w:ascii="Times" w:hAnsi="Times"/>
        </w:rPr>
        <w:t xml:space="preserve">  </w:t>
      </w:r>
    </w:p>
    <w:p w14:paraId="1C7ADD53" w14:textId="2D6881F6" w:rsidR="00F335D3" w:rsidRPr="000E574B" w:rsidRDefault="00D65988" w:rsidP="00F335D3">
      <w:pPr>
        <w:rPr>
          <w:rFonts w:ascii="Times" w:hAnsi="Times"/>
        </w:rPr>
      </w:pPr>
      <w:r w:rsidRPr="000E574B">
        <w:rPr>
          <w:rFonts w:ascii="Times" w:hAnsi="Times"/>
          <w:lang w:val="en-US" w:eastAsia="ja-JP"/>
        </w:rPr>
        <w:t>In terms of Healthy Urban Planning and Housing and Re</w:t>
      </w:r>
      <w:r w:rsidR="00786FCC" w:rsidRPr="000E574B">
        <w:rPr>
          <w:rFonts w:ascii="Times" w:hAnsi="Times"/>
          <w:lang w:val="en-US" w:eastAsia="ja-JP"/>
        </w:rPr>
        <w:t>generation</w:t>
      </w:r>
      <w:r w:rsidR="00F335D3" w:rsidRPr="000E574B">
        <w:rPr>
          <w:rFonts w:ascii="Times" w:hAnsi="Times"/>
        </w:rPr>
        <w:t xml:space="preserve"> cities noted benefit</w:t>
      </w:r>
      <w:r w:rsidR="00786FCC" w:rsidRPr="000E574B">
        <w:rPr>
          <w:rFonts w:ascii="Times" w:hAnsi="Times"/>
        </w:rPr>
        <w:t>s through</w:t>
      </w:r>
      <w:r w:rsidR="00F335D3" w:rsidRPr="000E574B">
        <w:rPr>
          <w:rFonts w:ascii="Times" w:hAnsi="Times"/>
        </w:rPr>
        <w:t xml:space="preserve"> forging partnerships with other professionals and</w:t>
      </w:r>
      <w:r w:rsidR="00786FCC" w:rsidRPr="000E574B">
        <w:rPr>
          <w:rFonts w:ascii="Times" w:hAnsi="Times"/>
        </w:rPr>
        <w:t xml:space="preserve"> stakeholder groups, </w:t>
      </w:r>
      <w:r w:rsidR="00F335D3" w:rsidRPr="000E574B">
        <w:rPr>
          <w:rFonts w:ascii="Times" w:hAnsi="Times"/>
        </w:rPr>
        <w:t>recognis</w:t>
      </w:r>
      <w:r w:rsidR="00786FCC" w:rsidRPr="000E574B">
        <w:rPr>
          <w:rFonts w:ascii="Times" w:hAnsi="Times"/>
        </w:rPr>
        <w:t>ing</w:t>
      </w:r>
      <w:r w:rsidR="00F335D3" w:rsidRPr="000E574B">
        <w:rPr>
          <w:rFonts w:ascii="Times" w:hAnsi="Times"/>
        </w:rPr>
        <w:t xml:space="preserve"> that these relationships would bear fruit in future projects. </w:t>
      </w:r>
    </w:p>
    <w:p w14:paraId="2AB7C76F" w14:textId="28EA3532" w:rsidR="00F335D3" w:rsidRPr="000E574B" w:rsidRDefault="00527456" w:rsidP="00F335D3">
      <w:pPr>
        <w:rPr>
          <w:rFonts w:ascii="Times" w:hAnsi="Times"/>
        </w:rPr>
      </w:pPr>
      <w:r w:rsidRPr="000E574B">
        <w:rPr>
          <w:rFonts w:ascii="Times" w:hAnsi="Times"/>
        </w:rPr>
        <w:t xml:space="preserve">At its best </w:t>
      </w:r>
      <w:r w:rsidR="00F335D3" w:rsidRPr="000E574B">
        <w:rPr>
          <w:rFonts w:ascii="Times" w:hAnsi="Times"/>
        </w:rPr>
        <w:t>HIA</w:t>
      </w:r>
      <w:r w:rsidRPr="000E574B">
        <w:rPr>
          <w:rFonts w:ascii="Times" w:hAnsi="Times"/>
        </w:rPr>
        <w:t>, used across a range of intervention types,</w:t>
      </w:r>
      <w:r w:rsidR="00F335D3" w:rsidRPr="000E574B">
        <w:rPr>
          <w:rFonts w:ascii="Times" w:hAnsi="Times"/>
        </w:rPr>
        <w:t xml:space="preserve"> </w:t>
      </w:r>
      <w:r w:rsidRPr="000E574B">
        <w:rPr>
          <w:rFonts w:ascii="Times" w:hAnsi="Times"/>
        </w:rPr>
        <w:t xml:space="preserve">was practised </w:t>
      </w:r>
      <w:r w:rsidR="00F335D3" w:rsidRPr="000E574B">
        <w:rPr>
          <w:rFonts w:ascii="Times" w:hAnsi="Times"/>
        </w:rPr>
        <w:t>a</w:t>
      </w:r>
      <w:r w:rsidRPr="000E574B">
        <w:rPr>
          <w:rFonts w:ascii="Times" w:hAnsi="Times"/>
        </w:rPr>
        <w:t xml:space="preserve"> tool with wide application that can</w:t>
      </w:r>
      <w:r w:rsidR="00F335D3" w:rsidRPr="000E574B">
        <w:rPr>
          <w:rFonts w:ascii="Times" w:hAnsi="Times"/>
        </w:rPr>
        <w:t xml:space="preserve"> ensure engagement with stakeholders a</w:t>
      </w:r>
      <w:r w:rsidRPr="000E574B">
        <w:rPr>
          <w:rFonts w:ascii="Times" w:hAnsi="Times"/>
        </w:rPr>
        <w:t>nd other professions</w:t>
      </w:r>
      <w:r w:rsidR="00F335D3" w:rsidRPr="000E574B">
        <w:rPr>
          <w:rFonts w:ascii="Times" w:hAnsi="Times"/>
        </w:rPr>
        <w:t>.</w:t>
      </w:r>
    </w:p>
    <w:p w14:paraId="105CD922" w14:textId="670B8B1A" w:rsidR="00C0023E" w:rsidRPr="000E574B" w:rsidRDefault="00527456" w:rsidP="00C0023E">
      <w:pPr>
        <w:rPr>
          <w:rFonts w:ascii="Times" w:hAnsi="Times"/>
        </w:rPr>
      </w:pPr>
      <w:r w:rsidRPr="000E574B">
        <w:rPr>
          <w:rFonts w:ascii="Times" w:hAnsi="Times"/>
        </w:rPr>
        <w:t xml:space="preserve">Cities reported useful </w:t>
      </w:r>
      <w:r w:rsidR="00EB1FA5" w:rsidRPr="000E574B">
        <w:rPr>
          <w:rFonts w:ascii="Times" w:hAnsi="Times"/>
        </w:rPr>
        <w:t>lessons for advocacy, partnership working and leadership</w:t>
      </w:r>
      <w:r w:rsidRPr="000E574B">
        <w:rPr>
          <w:rFonts w:ascii="Times" w:hAnsi="Times"/>
        </w:rPr>
        <w:t xml:space="preserve"> in public health</w:t>
      </w:r>
      <w:r w:rsidR="00EB1FA5" w:rsidRPr="000E574B">
        <w:rPr>
          <w:rFonts w:ascii="Times" w:hAnsi="Times"/>
        </w:rPr>
        <w:t xml:space="preserve">. </w:t>
      </w:r>
      <w:r w:rsidR="00A05C4D" w:rsidRPr="000E574B">
        <w:rPr>
          <w:rFonts w:ascii="Times" w:hAnsi="Times"/>
        </w:rPr>
        <w:t>T</w:t>
      </w:r>
      <w:r w:rsidR="00F91058" w:rsidRPr="000E574B">
        <w:rPr>
          <w:rFonts w:ascii="Times" w:hAnsi="Times"/>
        </w:rPr>
        <w:t xml:space="preserve">ransferability </w:t>
      </w:r>
      <w:r w:rsidR="00A05C4D" w:rsidRPr="000E574B">
        <w:rPr>
          <w:rFonts w:ascii="Times" w:hAnsi="Times"/>
        </w:rPr>
        <w:t>w</w:t>
      </w:r>
      <w:r w:rsidR="00F91058" w:rsidRPr="000E574B">
        <w:rPr>
          <w:rFonts w:ascii="Times" w:hAnsi="Times"/>
        </w:rPr>
        <w:t xml:space="preserve">as only been adopted as a core goal for intervention design by a few </w:t>
      </w:r>
      <w:r w:rsidR="00EB1FA5" w:rsidRPr="000E574B">
        <w:rPr>
          <w:rFonts w:ascii="Times" w:hAnsi="Times"/>
        </w:rPr>
        <w:t>cities</w:t>
      </w:r>
      <w:r w:rsidR="00A05C4D" w:rsidRPr="000E574B">
        <w:rPr>
          <w:rFonts w:ascii="Times" w:hAnsi="Times"/>
        </w:rPr>
        <w:t>. Following the dire lessons of physical determinism (</w:t>
      </w:r>
      <w:r w:rsidR="008E19BB">
        <w:rPr>
          <w:rFonts w:ascii="Times" w:hAnsi="Times"/>
        </w:rPr>
        <w:t>Franck, 1984</w:t>
      </w:r>
      <w:r w:rsidR="00A05C4D" w:rsidRPr="000E574B">
        <w:rPr>
          <w:rFonts w:ascii="Times" w:hAnsi="Times"/>
        </w:rPr>
        <w:t>), transferability in urban policy needs to be handled with great care. Further examination of these case studies and</w:t>
      </w:r>
      <w:r w:rsidR="00EB1FA5" w:rsidRPr="000E574B">
        <w:rPr>
          <w:rFonts w:ascii="Times" w:hAnsi="Times"/>
        </w:rPr>
        <w:t xml:space="preserve"> </w:t>
      </w:r>
      <w:r w:rsidR="001D66CC" w:rsidRPr="000E574B">
        <w:rPr>
          <w:rFonts w:ascii="Times" w:hAnsi="Times"/>
        </w:rPr>
        <w:t>discussions with cities is required to clearly define how transferability can be usefully defined in this context.</w:t>
      </w:r>
      <w:r w:rsidR="00EB1FA5" w:rsidRPr="000E574B">
        <w:rPr>
          <w:rFonts w:ascii="Times" w:hAnsi="Times"/>
        </w:rPr>
        <w:t xml:space="preserve"> </w:t>
      </w:r>
    </w:p>
    <w:p w14:paraId="093E6457" w14:textId="601606CB" w:rsidR="00837C45" w:rsidRPr="000E574B" w:rsidRDefault="00094EE3" w:rsidP="00A9312D">
      <w:pPr>
        <w:pStyle w:val="Heading2"/>
        <w:rPr>
          <w:rFonts w:ascii="Times" w:hAnsi="Times"/>
          <w:lang w:val="en-US" w:eastAsia="ja-JP"/>
        </w:rPr>
      </w:pPr>
      <w:r w:rsidRPr="000E574B">
        <w:rPr>
          <w:rFonts w:ascii="Times" w:hAnsi="Times"/>
          <w:lang w:val="en-US" w:eastAsia="ja-JP"/>
        </w:rPr>
        <w:t>C</w:t>
      </w:r>
      <w:r w:rsidR="00837C45" w:rsidRPr="000E574B">
        <w:rPr>
          <w:rFonts w:ascii="Times" w:hAnsi="Times"/>
          <w:lang w:val="en-US" w:eastAsia="ja-JP"/>
        </w:rPr>
        <w:t>reating the conditions for success</w:t>
      </w:r>
    </w:p>
    <w:p w14:paraId="175CAD18" w14:textId="73624712" w:rsidR="00953E5F" w:rsidRPr="000E574B" w:rsidRDefault="00953E5F" w:rsidP="00C0023E">
      <w:pPr>
        <w:rPr>
          <w:rFonts w:ascii="Times" w:hAnsi="Times"/>
        </w:rPr>
      </w:pPr>
      <w:r w:rsidRPr="0047584B">
        <w:rPr>
          <w:rFonts w:ascii="Times" w:hAnsi="Times"/>
        </w:rPr>
        <w:t>HUED programmes need to be spatially aware</w:t>
      </w:r>
      <w:r w:rsidR="00EB1FA5" w:rsidRPr="0047584B">
        <w:rPr>
          <w:rFonts w:ascii="Times" w:hAnsi="Times"/>
        </w:rPr>
        <w:t xml:space="preserve"> with </w:t>
      </w:r>
      <w:r w:rsidR="00C0023E" w:rsidRPr="0047584B">
        <w:rPr>
          <w:rFonts w:ascii="Times" w:hAnsi="Times"/>
        </w:rPr>
        <w:t xml:space="preserve">a </w:t>
      </w:r>
      <w:r w:rsidRPr="0047584B">
        <w:rPr>
          <w:rFonts w:ascii="Times" w:hAnsi="Times"/>
        </w:rPr>
        <w:t xml:space="preserve">deliberate relationship to </w:t>
      </w:r>
      <w:r w:rsidR="00EB1FA5" w:rsidRPr="0047584B">
        <w:rPr>
          <w:rFonts w:ascii="Times" w:hAnsi="Times"/>
        </w:rPr>
        <w:t xml:space="preserve">a chosen </w:t>
      </w:r>
      <w:r w:rsidRPr="0047584B">
        <w:rPr>
          <w:rFonts w:ascii="Times" w:hAnsi="Times"/>
        </w:rPr>
        <w:t>scale. The most p</w:t>
      </w:r>
      <w:r w:rsidR="00527456" w:rsidRPr="0047584B">
        <w:rPr>
          <w:rFonts w:ascii="Times" w:hAnsi="Times"/>
        </w:rPr>
        <w:t>otent scales for co-benefits were</w:t>
      </w:r>
      <w:r w:rsidRPr="0047584B">
        <w:rPr>
          <w:rFonts w:ascii="Times" w:hAnsi="Times"/>
        </w:rPr>
        <w:t xml:space="preserve"> city-wide policy or programmes</w:t>
      </w:r>
      <w:r w:rsidR="00C0023E" w:rsidRPr="0047584B">
        <w:rPr>
          <w:rFonts w:ascii="Times" w:hAnsi="Times"/>
        </w:rPr>
        <w:t>,</w:t>
      </w:r>
      <w:r w:rsidRPr="0047584B">
        <w:rPr>
          <w:rFonts w:ascii="Times" w:hAnsi="Times"/>
        </w:rPr>
        <w:t xml:space="preserve"> and neighbourhood activity.</w:t>
      </w:r>
      <w:r w:rsidRPr="000E574B">
        <w:rPr>
          <w:rFonts w:ascii="Times" w:hAnsi="Times"/>
        </w:rPr>
        <w:t xml:space="preserve"> </w:t>
      </w:r>
    </w:p>
    <w:p w14:paraId="323637CE" w14:textId="13CB136E" w:rsidR="00527456" w:rsidRPr="000E574B" w:rsidRDefault="00527456" w:rsidP="00527456">
      <w:pPr>
        <w:rPr>
          <w:rFonts w:ascii="Times" w:hAnsi="Times"/>
        </w:rPr>
      </w:pPr>
      <w:r w:rsidRPr="000E574B">
        <w:rPr>
          <w:rFonts w:ascii="Times" w:hAnsi="Times"/>
        </w:rPr>
        <w:t xml:space="preserve">In an early review of healthy city literature (Kenzer 2000), there are several references to city planning, but no reference to ‘neighbourhood’. Just over a decade later a comprehensive review has 15 references </w:t>
      </w:r>
      <w:r w:rsidRPr="000E574B">
        <w:rPr>
          <w:rFonts w:ascii="Times" w:hAnsi="Times"/>
        </w:rPr>
        <w:lastRenderedPageBreak/>
        <w:t xml:space="preserve">to neighbourhood (Rydin, 2012), </w:t>
      </w:r>
      <w:r w:rsidR="00510260">
        <w:rPr>
          <w:rFonts w:ascii="Times" w:hAnsi="Times"/>
        </w:rPr>
        <w:t>c</w:t>
      </w:r>
      <w:r w:rsidRPr="000E574B">
        <w:rPr>
          <w:rFonts w:ascii="Times" w:hAnsi="Times"/>
        </w:rPr>
        <w:t xml:space="preserve">ities are finding the neighbourhood scale valuable for creating well supported projects. </w:t>
      </w:r>
    </w:p>
    <w:p w14:paraId="38808848" w14:textId="49FD126E" w:rsidR="00953E5F" w:rsidRPr="000E574B" w:rsidRDefault="00EB1FA5" w:rsidP="00A9312D">
      <w:pPr>
        <w:rPr>
          <w:rFonts w:ascii="Times" w:hAnsi="Times"/>
        </w:rPr>
      </w:pPr>
      <w:r w:rsidRPr="000E574B">
        <w:rPr>
          <w:rFonts w:ascii="Times" w:hAnsi="Times"/>
        </w:rPr>
        <w:t>The case studies show that c</w:t>
      </w:r>
      <w:r w:rsidR="00C0023E" w:rsidRPr="000E574B">
        <w:rPr>
          <w:rFonts w:ascii="Times" w:hAnsi="Times"/>
        </w:rPr>
        <w:t xml:space="preserve">lustering action can be effective. </w:t>
      </w:r>
      <w:r w:rsidR="00953E5F" w:rsidRPr="000E574B">
        <w:rPr>
          <w:rFonts w:ascii="Times" w:hAnsi="Times"/>
        </w:rPr>
        <w:t xml:space="preserve">Within a city, stronger </w:t>
      </w:r>
      <w:r w:rsidR="00A9312D" w:rsidRPr="000E574B">
        <w:rPr>
          <w:rFonts w:ascii="Times" w:hAnsi="Times"/>
        </w:rPr>
        <w:t xml:space="preserve">interventions </w:t>
      </w:r>
      <w:r w:rsidR="00953E5F" w:rsidRPr="000E574B">
        <w:rPr>
          <w:rFonts w:ascii="Times" w:hAnsi="Times"/>
        </w:rPr>
        <w:t>develop when the city makes an effort to</w:t>
      </w:r>
      <w:r w:rsidR="00527456" w:rsidRPr="000E574B">
        <w:rPr>
          <w:rFonts w:ascii="Times" w:hAnsi="Times"/>
        </w:rPr>
        <w:t xml:space="preserve"> cluster projects</w:t>
      </w:r>
      <w:r w:rsidR="00953E5F" w:rsidRPr="000E574B">
        <w:rPr>
          <w:rFonts w:ascii="Times" w:hAnsi="Times"/>
        </w:rPr>
        <w:t xml:space="preserve">. </w:t>
      </w:r>
      <w:r w:rsidR="00527456" w:rsidRPr="000E574B">
        <w:rPr>
          <w:rFonts w:ascii="Times" w:hAnsi="Times"/>
        </w:rPr>
        <w:t>C</w:t>
      </w:r>
      <w:r w:rsidR="00A9312D" w:rsidRPr="000E574B">
        <w:rPr>
          <w:rFonts w:ascii="Times" w:hAnsi="Times"/>
        </w:rPr>
        <w:t>ase studies show that s</w:t>
      </w:r>
      <w:r w:rsidR="00527456" w:rsidRPr="000E574B">
        <w:rPr>
          <w:rFonts w:ascii="Times" w:hAnsi="Times"/>
        </w:rPr>
        <w:t>mall and</w:t>
      </w:r>
      <w:r w:rsidR="00953E5F" w:rsidRPr="000E574B">
        <w:rPr>
          <w:rFonts w:ascii="Times" w:hAnsi="Times"/>
        </w:rPr>
        <w:t xml:space="preserve"> well-designed pilot projects can grow, geographically and</w:t>
      </w:r>
      <w:r w:rsidR="00527456" w:rsidRPr="000E574B">
        <w:rPr>
          <w:rFonts w:ascii="Times" w:hAnsi="Times"/>
        </w:rPr>
        <w:t xml:space="preserve">/or thematically into a </w:t>
      </w:r>
      <w:r w:rsidR="00953E5F" w:rsidRPr="000E574B">
        <w:rPr>
          <w:rFonts w:ascii="Times" w:hAnsi="Times"/>
        </w:rPr>
        <w:t>cluster of four, five or even six related p</w:t>
      </w:r>
      <w:r w:rsidR="00527456" w:rsidRPr="000E574B">
        <w:rPr>
          <w:rFonts w:ascii="Times" w:hAnsi="Times"/>
        </w:rPr>
        <w:t>rojects. This</w:t>
      </w:r>
      <w:r w:rsidR="00953E5F" w:rsidRPr="000E574B">
        <w:rPr>
          <w:rFonts w:ascii="Times" w:hAnsi="Times"/>
        </w:rPr>
        <w:t xml:space="preserve"> approach allows know-how and staff skills to spread organically in the city into new teams and new places. </w:t>
      </w:r>
    </w:p>
    <w:p w14:paraId="2CA5DB40" w14:textId="70B51C94" w:rsidR="00953E5F" w:rsidRPr="000E574B" w:rsidRDefault="00527456" w:rsidP="00F335D3">
      <w:pPr>
        <w:rPr>
          <w:rFonts w:ascii="Times" w:hAnsi="Times"/>
        </w:rPr>
      </w:pPr>
      <w:r w:rsidRPr="000E574B">
        <w:rPr>
          <w:rFonts w:ascii="Times" w:hAnsi="Times"/>
        </w:rPr>
        <w:t xml:space="preserve">Projects can win wider support </w:t>
      </w:r>
      <w:r w:rsidR="00F335D3" w:rsidRPr="000E574B">
        <w:rPr>
          <w:rFonts w:ascii="Times" w:hAnsi="Times"/>
        </w:rPr>
        <w:t>if the potential from co-benefits i</w:t>
      </w:r>
      <w:r w:rsidR="00A9312D" w:rsidRPr="000E574B">
        <w:rPr>
          <w:rFonts w:ascii="Times" w:hAnsi="Times"/>
        </w:rPr>
        <w:t>s better realised. For example,</w:t>
      </w:r>
      <w:r w:rsidR="00F335D3" w:rsidRPr="000E574B">
        <w:rPr>
          <w:rFonts w:ascii="Times" w:hAnsi="Times"/>
        </w:rPr>
        <w:t xml:space="preserve"> cit</w:t>
      </w:r>
      <w:r w:rsidR="00700C87" w:rsidRPr="000E574B">
        <w:rPr>
          <w:rFonts w:ascii="Times" w:hAnsi="Times"/>
        </w:rPr>
        <w:t xml:space="preserve">ies have used </w:t>
      </w:r>
      <w:r w:rsidR="00F335D3" w:rsidRPr="000E574B">
        <w:rPr>
          <w:rFonts w:ascii="Times" w:hAnsi="Times"/>
        </w:rPr>
        <w:t xml:space="preserve">gardening </w:t>
      </w:r>
      <w:r w:rsidR="00A9312D" w:rsidRPr="000E574B">
        <w:rPr>
          <w:rFonts w:ascii="Times" w:hAnsi="Times"/>
        </w:rPr>
        <w:t>projects</w:t>
      </w:r>
      <w:r w:rsidR="00F335D3" w:rsidRPr="000E574B">
        <w:rPr>
          <w:rFonts w:ascii="Times" w:hAnsi="Times"/>
        </w:rPr>
        <w:t xml:space="preserve"> for food access, but also to support social capital and active living.</w:t>
      </w:r>
      <w:r w:rsidR="00700C87" w:rsidRPr="000E574B">
        <w:rPr>
          <w:rFonts w:ascii="Times" w:hAnsi="Times"/>
        </w:rPr>
        <w:t xml:space="preserve"> Similarly</w:t>
      </w:r>
      <w:r w:rsidR="00F335D3" w:rsidRPr="000E574B">
        <w:rPr>
          <w:rFonts w:ascii="Times" w:hAnsi="Times"/>
        </w:rPr>
        <w:t xml:space="preserve"> active walking project</w:t>
      </w:r>
      <w:r w:rsidR="00700C87" w:rsidRPr="000E574B">
        <w:rPr>
          <w:rFonts w:ascii="Times" w:hAnsi="Times"/>
        </w:rPr>
        <w:t>s</w:t>
      </w:r>
      <w:r w:rsidR="00F335D3" w:rsidRPr="000E574B">
        <w:rPr>
          <w:rFonts w:ascii="Times" w:hAnsi="Times"/>
        </w:rPr>
        <w:t xml:space="preserve"> </w:t>
      </w:r>
      <w:r w:rsidR="00700C87" w:rsidRPr="000E574B">
        <w:rPr>
          <w:rFonts w:ascii="Times" w:hAnsi="Times"/>
        </w:rPr>
        <w:t xml:space="preserve">have been </w:t>
      </w:r>
      <w:r w:rsidR="00F335D3" w:rsidRPr="000E574B">
        <w:rPr>
          <w:rFonts w:ascii="Times" w:hAnsi="Times"/>
        </w:rPr>
        <w:t>designed to support community cohesion</w:t>
      </w:r>
      <w:r w:rsidR="00700C87" w:rsidRPr="000E574B">
        <w:rPr>
          <w:rFonts w:ascii="Times" w:hAnsi="Times"/>
        </w:rPr>
        <w:t xml:space="preserve"> and </w:t>
      </w:r>
      <w:r w:rsidR="00F335D3" w:rsidRPr="000E574B">
        <w:rPr>
          <w:rFonts w:ascii="Times" w:hAnsi="Times"/>
        </w:rPr>
        <w:t>promote local safety</w:t>
      </w:r>
      <w:r w:rsidR="00700C87" w:rsidRPr="000E574B">
        <w:rPr>
          <w:rFonts w:ascii="Times" w:hAnsi="Times"/>
        </w:rPr>
        <w:t xml:space="preserve">, they can also </w:t>
      </w:r>
      <w:r w:rsidR="00F335D3" w:rsidRPr="000E574B">
        <w:rPr>
          <w:rFonts w:ascii="Times" w:hAnsi="Times"/>
        </w:rPr>
        <w:t xml:space="preserve">support the viability of local facilities. </w:t>
      </w:r>
      <w:r w:rsidR="00561406">
        <w:rPr>
          <w:rFonts w:ascii="Times" w:hAnsi="Times"/>
        </w:rPr>
        <w:t>Of course, city case studies with the broadest reach and potential for influencing the wider determinants of health will not be limited thematically to HEUD, but have the ability to deliver co-benefits across a wider range of healthy city themes.</w:t>
      </w:r>
    </w:p>
    <w:p w14:paraId="5E49D45C" w14:textId="3EF74148" w:rsidR="00B840ED" w:rsidRPr="000E574B" w:rsidRDefault="00B840ED" w:rsidP="00B840ED">
      <w:pPr>
        <w:rPr>
          <w:rFonts w:ascii="Times" w:hAnsi="Times"/>
        </w:rPr>
      </w:pPr>
      <w:r w:rsidRPr="000E574B">
        <w:rPr>
          <w:rFonts w:ascii="Times" w:hAnsi="Times"/>
        </w:rPr>
        <w:t xml:space="preserve">Evaluation has its part to play in capturing the co-benefits. If the paradigm of HUED makes robust health outcome evaluation unobtainable then other proxies and alternative approaches must be used. In other complex situations benchmarking, </w:t>
      </w:r>
      <w:r w:rsidRPr="0047584B">
        <w:rPr>
          <w:rFonts w:ascii="Times" w:hAnsi="Times"/>
        </w:rPr>
        <w:t>quantified before interventions are made, has been found useful. Simple but systematic monitoring after implementation also has a role to play.</w:t>
      </w:r>
    </w:p>
    <w:p w14:paraId="33A1404B" w14:textId="67FEB9BA" w:rsidR="00837C45" w:rsidRPr="000E574B" w:rsidRDefault="00527456" w:rsidP="00700C87">
      <w:pPr>
        <w:pStyle w:val="Heading2"/>
        <w:rPr>
          <w:rFonts w:ascii="Times" w:hAnsi="Times"/>
          <w:lang w:val="en-US" w:eastAsia="ja-JP"/>
        </w:rPr>
      </w:pPr>
      <w:r w:rsidRPr="000E574B">
        <w:rPr>
          <w:rFonts w:ascii="Times" w:hAnsi="Times"/>
          <w:lang w:val="en-US" w:eastAsia="ja-JP"/>
        </w:rPr>
        <w:t xml:space="preserve">A </w:t>
      </w:r>
      <w:r w:rsidRPr="0047584B">
        <w:rPr>
          <w:rFonts w:ascii="Times" w:hAnsi="Times"/>
          <w:lang w:val="en-US" w:eastAsia="ja-JP"/>
        </w:rPr>
        <w:t>two fold</w:t>
      </w:r>
      <w:r w:rsidRPr="000E574B">
        <w:rPr>
          <w:rFonts w:ascii="Times" w:hAnsi="Times"/>
          <w:lang w:val="en-US" w:eastAsia="ja-JP"/>
        </w:rPr>
        <w:t xml:space="preserve"> framework for action </w:t>
      </w:r>
    </w:p>
    <w:p w14:paraId="7177C11E" w14:textId="0C8EE817" w:rsidR="008374E6" w:rsidRPr="000E574B" w:rsidRDefault="0027451B" w:rsidP="008374E6">
      <w:pPr>
        <w:rPr>
          <w:rFonts w:ascii="Times" w:hAnsi="Times"/>
        </w:rPr>
      </w:pPr>
      <w:r w:rsidRPr="000E574B">
        <w:rPr>
          <w:rFonts w:ascii="Times" w:hAnsi="Times"/>
        </w:rPr>
        <w:t xml:space="preserve">The case studies show that </w:t>
      </w:r>
      <w:r w:rsidR="008374E6" w:rsidRPr="000E574B">
        <w:rPr>
          <w:rFonts w:ascii="Times" w:hAnsi="Times"/>
        </w:rPr>
        <w:t xml:space="preserve">HUED </w:t>
      </w:r>
      <w:r w:rsidRPr="000E574B">
        <w:rPr>
          <w:rFonts w:ascii="Times" w:hAnsi="Times"/>
        </w:rPr>
        <w:t>is seen as having the</w:t>
      </w:r>
      <w:r w:rsidR="00C56BF7" w:rsidRPr="000E574B">
        <w:rPr>
          <w:rFonts w:ascii="Times" w:hAnsi="Times"/>
        </w:rPr>
        <w:t xml:space="preserve"> potential </w:t>
      </w:r>
      <w:r w:rsidR="008374E6" w:rsidRPr="000E574B">
        <w:rPr>
          <w:rFonts w:ascii="Times" w:hAnsi="Times"/>
        </w:rPr>
        <w:t xml:space="preserve">for delivering a range of local health outcomes. </w:t>
      </w:r>
      <w:r w:rsidRPr="000E574B">
        <w:rPr>
          <w:rFonts w:ascii="Times" w:hAnsi="Times"/>
        </w:rPr>
        <w:t>Yet leadership and governance, goals for Phase VI, are under theorised. T</w:t>
      </w:r>
      <w:r w:rsidR="008374E6" w:rsidRPr="000E574B">
        <w:rPr>
          <w:rFonts w:ascii="Times" w:hAnsi="Times"/>
        </w:rPr>
        <w:t xml:space="preserve">wo </w:t>
      </w:r>
      <w:r w:rsidR="00C56BF7" w:rsidRPr="000E574B">
        <w:rPr>
          <w:rFonts w:ascii="Times" w:hAnsi="Times"/>
        </w:rPr>
        <w:t>complementary modes of</w:t>
      </w:r>
      <w:r w:rsidR="008374E6" w:rsidRPr="000E574B">
        <w:rPr>
          <w:rFonts w:ascii="Times" w:hAnsi="Times"/>
        </w:rPr>
        <w:t xml:space="preserve"> action</w:t>
      </w:r>
      <w:r w:rsidRPr="000E574B">
        <w:rPr>
          <w:rFonts w:ascii="Times" w:hAnsi="Times"/>
        </w:rPr>
        <w:t>, outlined below, can be distinguished in the case studies. Cities need to assess and target the need for each.</w:t>
      </w:r>
    </w:p>
    <w:p w14:paraId="1A388327" w14:textId="77777777" w:rsidR="008374E6" w:rsidRPr="0047584B" w:rsidRDefault="008374E6" w:rsidP="00094EE3">
      <w:pPr>
        <w:pStyle w:val="Heading3"/>
        <w:rPr>
          <w:rFonts w:ascii="Times" w:hAnsi="Times"/>
        </w:rPr>
      </w:pPr>
      <w:r w:rsidRPr="0047584B">
        <w:rPr>
          <w:rFonts w:ascii="Times" w:hAnsi="Times"/>
        </w:rPr>
        <w:t>Tools and the supply side</w:t>
      </w:r>
    </w:p>
    <w:p w14:paraId="050C2E56" w14:textId="7BD6E201" w:rsidR="008374E6" w:rsidRPr="0047584B" w:rsidRDefault="0027451B" w:rsidP="008374E6">
      <w:pPr>
        <w:rPr>
          <w:rFonts w:ascii="Times" w:hAnsi="Times"/>
        </w:rPr>
      </w:pPr>
      <w:r w:rsidRPr="0047584B">
        <w:rPr>
          <w:rFonts w:ascii="Times" w:hAnsi="Times"/>
        </w:rPr>
        <w:t>Many cities</w:t>
      </w:r>
      <w:r w:rsidR="008374E6" w:rsidRPr="0047584B">
        <w:rPr>
          <w:rFonts w:ascii="Times" w:hAnsi="Times"/>
        </w:rPr>
        <w:t xml:space="preserve"> presented case studies</w:t>
      </w:r>
      <w:r w:rsidRPr="0047584B">
        <w:rPr>
          <w:rFonts w:ascii="Times" w:hAnsi="Times"/>
        </w:rPr>
        <w:t xml:space="preserve"> featuring tools. T</w:t>
      </w:r>
      <w:r w:rsidR="008374E6" w:rsidRPr="0047584B">
        <w:rPr>
          <w:rFonts w:ascii="Times" w:hAnsi="Times"/>
        </w:rPr>
        <w:t xml:space="preserve">his is a ‘supply side’ action. Tools will be taken up where there is a demand and where they add value. Examples include HIA methodologies; the development of indicator sets, publishing guidance for developers, capacity building for use of the WHO HEAT tool, and developing methods to put health into city plans.  </w:t>
      </w:r>
    </w:p>
    <w:p w14:paraId="3F5A5170" w14:textId="5E029052" w:rsidR="008374E6" w:rsidRPr="0047584B" w:rsidRDefault="0027451B" w:rsidP="00094EE3">
      <w:pPr>
        <w:pStyle w:val="Heading3"/>
        <w:rPr>
          <w:rFonts w:ascii="Times" w:hAnsi="Times"/>
        </w:rPr>
      </w:pPr>
      <w:r w:rsidRPr="0047584B">
        <w:rPr>
          <w:rFonts w:ascii="Times" w:hAnsi="Times"/>
        </w:rPr>
        <w:t xml:space="preserve">Advocacy </w:t>
      </w:r>
      <w:r w:rsidR="008374E6" w:rsidRPr="0047584B">
        <w:rPr>
          <w:rFonts w:ascii="Times" w:hAnsi="Times"/>
        </w:rPr>
        <w:t xml:space="preserve">and the demand side </w:t>
      </w:r>
    </w:p>
    <w:p w14:paraId="5A1EAF4B" w14:textId="25BA8C44" w:rsidR="00837C45" w:rsidRPr="000E574B" w:rsidRDefault="008374E6" w:rsidP="00837C45">
      <w:pPr>
        <w:rPr>
          <w:rFonts w:ascii="Times" w:hAnsi="Times"/>
        </w:rPr>
      </w:pPr>
      <w:r w:rsidRPr="0047584B">
        <w:rPr>
          <w:rFonts w:ascii="Times" w:hAnsi="Times"/>
        </w:rPr>
        <w:t xml:space="preserve">Several cities </w:t>
      </w:r>
      <w:r w:rsidR="0027451B" w:rsidRPr="0047584B">
        <w:rPr>
          <w:rFonts w:ascii="Times" w:hAnsi="Times"/>
        </w:rPr>
        <w:t>demonstrated</w:t>
      </w:r>
      <w:r w:rsidRPr="0047584B">
        <w:rPr>
          <w:rFonts w:ascii="Times" w:hAnsi="Times"/>
        </w:rPr>
        <w:t xml:space="preserve"> how wider circles of stakeholders (both city leaders and local communities) </w:t>
      </w:r>
      <w:r w:rsidR="0027451B" w:rsidRPr="0047584B">
        <w:rPr>
          <w:rFonts w:ascii="Times" w:hAnsi="Times"/>
        </w:rPr>
        <w:t xml:space="preserve">were </w:t>
      </w:r>
      <w:r w:rsidRPr="0047584B">
        <w:rPr>
          <w:rFonts w:ascii="Times" w:hAnsi="Times"/>
        </w:rPr>
        <w:t xml:space="preserve">drawn into </w:t>
      </w:r>
      <w:r w:rsidR="00C56BF7" w:rsidRPr="0047584B">
        <w:rPr>
          <w:rFonts w:ascii="Times" w:hAnsi="Times"/>
        </w:rPr>
        <w:t xml:space="preserve">seeing the value of </w:t>
      </w:r>
      <w:r w:rsidRPr="0047584B">
        <w:rPr>
          <w:rFonts w:ascii="Times" w:hAnsi="Times"/>
        </w:rPr>
        <w:t xml:space="preserve">healthy city work. This is </w:t>
      </w:r>
      <w:r w:rsidR="0027451B" w:rsidRPr="0047584B">
        <w:rPr>
          <w:rFonts w:ascii="Times" w:hAnsi="Times"/>
        </w:rPr>
        <w:t>a ‘demand side’ output</w:t>
      </w:r>
      <w:r w:rsidRPr="0047584B">
        <w:rPr>
          <w:rFonts w:ascii="Times" w:hAnsi="Times"/>
        </w:rPr>
        <w:t xml:space="preserve">. </w:t>
      </w:r>
      <w:r w:rsidR="00905B1A" w:rsidRPr="0047584B">
        <w:rPr>
          <w:rFonts w:ascii="Times" w:hAnsi="Times"/>
        </w:rPr>
        <w:t>A range of relevant practice w</w:t>
      </w:r>
      <w:r w:rsidR="00D2555D">
        <w:rPr>
          <w:rFonts w:ascii="Times" w:hAnsi="Times"/>
        </w:rPr>
        <w:t>as</w:t>
      </w:r>
      <w:r w:rsidR="008A3E3F" w:rsidRPr="0047584B">
        <w:rPr>
          <w:rFonts w:ascii="Times" w:hAnsi="Times"/>
        </w:rPr>
        <w:t xml:space="preserve"> developed by cities</w:t>
      </w:r>
      <w:r w:rsidRPr="0047584B">
        <w:rPr>
          <w:rFonts w:ascii="Times" w:hAnsi="Times"/>
        </w:rPr>
        <w:t xml:space="preserve"> such as</w:t>
      </w:r>
      <w:r w:rsidR="008A3E3F" w:rsidRPr="0047584B">
        <w:rPr>
          <w:rFonts w:ascii="Times" w:hAnsi="Times"/>
        </w:rPr>
        <w:t>;</w:t>
      </w:r>
      <w:r w:rsidRPr="0047584B">
        <w:rPr>
          <w:rFonts w:ascii="Times" w:hAnsi="Times"/>
        </w:rPr>
        <w:t xml:space="preserve"> citizen data collection, involving children, participatory pilot projects</w:t>
      </w:r>
      <w:r w:rsidR="00C56BF7" w:rsidRPr="0047584B">
        <w:rPr>
          <w:rFonts w:ascii="Times" w:hAnsi="Times"/>
        </w:rPr>
        <w:t xml:space="preserve">, </w:t>
      </w:r>
      <w:r w:rsidRPr="0047584B">
        <w:rPr>
          <w:rFonts w:ascii="Times" w:hAnsi="Times"/>
        </w:rPr>
        <w:t xml:space="preserve">engagement </w:t>
      </w:r>
      <w:r w:rsidR="008A3E3F" w:rsidRPr="0047584B">
        <w:rPr>
          <w:rFonts w:ascii="Times" w:hAnsi="Times"/>
        </w:rPr>
        <w:t xml:space="preserve">models </w:t>
      </w:r>
      <w:r w:rsidRPr="0047584B">
        <w:rPr>
          <w:rFonts w:ascii="Times" w:hAnsi="Times"/>
        </w:rPr>
        <w:t>for different c</w:t>
      </w:r>
      <w:r w:rsidR="00C56BF7" w:rsidRPr="0047584B">
        <w:rPr>
          <w:rFonts w:ascii="Times" w:hAnsi="Times"/>
        </w:rPr>
        <w:t>ommuni</w:t>
      </w:r>
      <w:r w:rsidR="00905B1A" w:rsidRPr="0047584B">
        <w:rPr>
          <w:rFonts w:ascii="Times" w:hAnsi="Times"/>
        </w:rPr>
        <w:t xml:space="preserve">ties, and a learning framework. </w:t>
      </w:r>
      <w:r w:rsidRPr="0047584B">
        <w:rPr>
          <w:rFonts w:ascii="Times" w:hAnsi="Times"/>
        </w:rPr>
        <w:t xml:space="preserve">Through </w:t>
      </w:r>
      <w:r w:rsidR="00D2555D">
        <w:rPr>
          <w:rFonts w:ascii="Times" w:hAnsi="Times"/>
        </w:rPr>
        <w:t xml:space="preserve">carefully designed </w:t>
      </w:r>
      <w:r w:rsidRPr="0047584B">
        <w:rPr>
          <w:rFonts w:ascii="Times" w:hAnsi="Times"/>
        </w:rPr>
        <w:t>participation and engagement</w:t>
      </w:r>
      <w:r w:rsidR="00905B1A" w:rsidRPr="0047584B">
        <w:rPr>
          <w:rFonts w:ascii="Times" w:hAnsi="Times"/>
        </w:rPr>
        <w:t>,</w:t>
      </w:r>
      <w:r w:rsidRPr="0047584B">
        <w:rPr>
          <w:rFonts w:ascii="Times" w:hAnsi="Times"/>
        </w:rPr>
        <w:t xml:space="preserve"> </w:t>
      </w:r>
      <w:r w:rsidR="00D2555D">
        <w:rPr>
          <w:rFonts w:ascii="Times" w:hAnsi="Times"/>
        </w:rPr>
        <w:t xml:space="preserve">several </w:t>
      </w:r>
      <w:r w:rsidRPr="0047584B">
        <w:rPr>
          <w:rFonts w:ascii="Times" w:hAnsi="Times"/>
        </w:rPr>
        <w:t xml:space="preserve">cities </w:t>
      </w:r>
      <w:r w:rsidR="00D2555D">
        <w:rPr>
          <w:rFonts w:ascii="Times" w:hAnsi="Times"/>
        </w:rPr>
        <w:t xml:space="preserve">demonstrated that were able to </w:t>
      </w:r>
      <w:r w:rsidRPr="0047584B">
        <w:rPr>
          <w:rFonts w:ascii="Times" w:hAnsi="Times"/>
        </w:rPr>
        <w:t>encourag</w:t>
      </w:r>
      <w:r w:rsidR="00905B1A" w:rsidRPr="0047584B">
        <w:rPr>
          <w:rFonts w:ascii="Times" w:hAnsi="Times"/>
        </w:rPr>
        <w:t>e</w:t>
      </w:r>
      <w:r w:rsidRPr="0047584B">
        <w:rPr>
          <w:rFonts w:ascii="Times" w:hAnsi="Times"/>
        </w:rPr>
        <w:t xml:space="preserve"> both citizens and politicians to demand healthier neighbourhoods.</w:t>
      </w:r>
      <w:r w:rsidRPr="000E574B">
        <w:rPr>
          <w:rFonts w:ascii="Times" w:hAnsi="Times"/>
        </w:rPr>
        <w:t xml:space="preserve">  </w:t>
      </w:r>
    </w:p>
    <w:p w14:paraId="15FD1D74" w14:textId="17E2EFBD" w:rsidR="00837C45" w:rsidRPr="000E574B" w:rsidRDefault="00094EE3" w:rsidP="00094EE3">
      <w:pPr>
        <w:pStyle w:val="Heading2"/>
        <w:rPr>
          <w:rFonts w:ascii="Times" w:hAnsi="Times"/>
        </w:rPr>
      </w:pPr>
      <w:r w:rsidRPr="000E574B">
        <w:rPr>
          <w:rFonts w:ascii="Times" w:hAnsi="Times"/>
        </w:rPr>
        <w:t>Developing a</w:t>
      </w:r>
      <w:r w:rsidR="00837C45" w:rsidRPr="000E574B">
        <w:rPr>
          <w:rFonts w:ascii="Times" w:hAnsi="Times"/>
        </w:rPr>
        <w:t xml:space="preserve"> more integrative theory of evidence generation </w:t>
      </w:r>
      <w:r w:rsidRPr="000E574B">
        <w:rPr>
          <w:rFonts w:ascii="Times" w:hAnsi="Times"/>
        </w:rPr>
        <w:t>for healthy urban planning</w:t>
      </w:r>
    </w:p>
    <w:p w14:paraId="3D9E31BA" w14:textId="52B56EED" w:rsidR="00FC1DC8" w:rsidRPr="000E574B" w:rsidRDefault="00905B1A" w:rsidP="00B955CB">
      <w:pPr>
        <w:rPr>
          <w:rFonts w:ascii="Times" w:hAnsi="Times"/>
          <w:lang w:val="en-US" w:eastAsia="ja-JP"/>
        </w:rPr>
      </w:pPr>
      <w:r w:rsidRPr="000E574B">
        <w:rPr>
          <w:rFonts w:ascii="Times" w:hAnsi="Times"/>
        </w:rPr>
        <w:t>The particular challenges of gathering evidence of effectiveness for settings based interventions has been recognised (</w:t>
      </w:r>
      <w:r w:rsidRPr="000E574B">
        <w:rPr>
          <w:rFonts w:ascii="Times" w:hAnsi="Times"/>
          <w:lang w:val="en-US" w:eastAsia="ja-JP"/>
        </w:rPr>
        <w:t xml:space="preserve">Dooris, 2006). </w:t>
      </w:r>
      <w:r w:rsidR="00AB358E" w:rsidRPr="000E574B">
        <w:rPr>
          <w:rFonts w:ascii="Times" w:hAnsi="Times"/>
        </w:rPr>
        <w:t>I</w:t>
      </w:r>
      <w:r w:rsidR="00C133FB" w:rsidRPr="000E574B">
        <w:rPr>
          <w:rFonts w:ascii="Times" w:hAnsi="Times"/>
        </w:rPr>
        <w:t xml:space="preserve">n </w:t>
      </w:r>
      <w:r w:rsidRPr="000E574B">
        <w:rPr>
          <w:rFonts w:ascii="Times" w:hAnsi="Times"/>
        </w:rPr>
        <w:t>the</w:t>
      </w:r>
      <w:r w:rsidR="00AB358E" w:rsidRPr="000E574B">
        <w:rPr>
          <w:rFonts w:ascii="Times" w:hAnsi="Times"/>
        </w:rPr>
        <w:t xml:space="preserve"> </w:t>
      </w:r>
      <w:r w:rsidR="00C133FB" w:rsidRPr="000E574B">
        <w:rPr>
          <w:rFonts w:ascii="Times" w:hAnsi="Times"/>
        </w:rPr>
        <w:t>open system</w:t>
      </w:r>
      <w:r w:rsidRPr="000E574B">
        <w:rPr>
          <w:rFonts w:ascii="Times" w:hAnsi="Times"/>
        </w:rPr>
        <w:t xml:space="preserve"> of</w:t>
      </w:r>
      <w:r w:rsidR="00AB358E" w:rsidRPr="000E574B">
        <w:rPr>
          <w:rFonts w:ascii="Times" w:hAnsi="Times"/>
        </w:rPr>
        <w:t xml:space="preserve"> a city, classical public health research methodology faces </w:t>
      </w:r>
      <w:r w:rsidR="00E163F0" w:rsidRPr="000E574B">
        <w:rPr>
          <w:rFonts w:ascii="Times" w:hAnsi="Times"/>
        </w:rPr>
        <w:t>a plethora of almost insurmountable challenge</w:t>
      </w:r>
      <w:r w:rsidR="00BA7864" w:rsidRPr="000E574B">
        <w:rPr>
          <w:rFonts w:ascii="Times" w:hAnsi="Times"/>
        </w:rPr>
        <w:t>s</w:t>
      </w:r>
      <w:r w:rsidR="00E163F0" w:rsidRPr="000E574B">
        <w:rPr>
          <w:rFonts w:ascii="Times" w:hAnsi="Times"/>
        </w:rPr>
        <w:t xml:space="preserve"> in the guise of confounders, contaminants, identification of dosage, many sources of bias including ‘white hat bias’ (Cope and Allison</w:t>
      </w:r>
      <w:r w:rsidR="001A3AFB" w:rsidRPr="000E574B">
        <w:rPr>
          <w:rFonts w:ascii="Times" w:hAnsi="Times"/>
        </w:rPr>
        <w:t xml:space="preserve">, 2010) and the ‘Hawthorne Effect’. </w:t>
      </w:r>
      <w:r w:rsidRPr="000E574B">
        <w:rPr>
          <w:rFonts w:ascii="Times" w:hAnsi="Times"/>
        </w:rPr>
        <w:t>C</w:t>
      </w:r>
      <w:r w:rsidR="00E163F0" w:rsidRPr="000E574B">
        <w:rPr>
          <w:rFonts w:ascii="Times" w:hAnsi="Times"/>
        </w:rPr>
        <w:t>ritically</w:t>
      </w:r>
      <w:r w:rsidR="001A3AFB" w:rsidRPr="000E574B">
        <w:rPr>
          <w:rFonts w:ascii="Times" w:hAnsi="Times"/>
        </w:rPr>
        <w:t xml:space="preserve"> </w:t>
      </w:r>
      <w:r w:rsidRPr="000E574B">
        <w:rPr>
          <w:rFonts w:ascii="Times" w:hAnsi="Times"/>
        </w:rPr>
        <w:t xml:space="preserve">these </w:t>
      </w:r>
      <w:r w:rsidR="001A3AFB" w:rsidRPr="000E574B">
        <w:rPr>
          <w:rFonts w:ascii="Times" w:hAnsi="Times"/>
        </w:rPr>
        <w:t>influence</w:t>
      </w:r>
      <w:r w:rsidR="00FC1DC8" w:rsidRPr="000E574B">
        <w:rPr>
          <w:rFonts w:ascii="Times" w:hAnsi="Times"/>
        </w:rPr>
        <w:t xml:space="preserve"> attribution</w:t>
      </w:r>
      <w:r w:rsidR="00E163F0" w:rsidRPr="000E574B">
        <w:rPr>
          <w:rFonts w:ascii="Times" w:hAnsi="Times"/>
        </w:rPr>
        <w:t xml:space="preserve"> of causality. </w:t>
      </w:r>
      <w:r w:rsidR="001A3AFB" w:rsidRPr="000E574B">
        <w:rPr>
          <w:rFonts w:ascii="Times" w:hAnsi="Times"/>
        </w:rPr>
        <w:t xml:space="preserve">Methodologies are being developed to attempt to address issues thrown up by this kind of research, such as the UK’s Medical Research Council ‘Developing and evaluating complex interventions: new guidance’ (Craig et al. 2008). However these approaches are still firmly </w:t>
      </w:r>
      <w:r w:rsidR="00FC1DC8" w:rsidRPr="000E574B">
        <w:rPr>
          <w:rFonts w:ascii="Times" w:hAnsi="Times"/>
        </w:rPr>
        <w:t xml:space="preserve">rooted </w:t>
      </w:r>
      <w:r w:rsidR="001A3AFB" w:rsidRPr="000E574B">
        <w:rPr>
          <w:rFonts w:ascii="Times" w:hAnsi="Times"/>
        </w:rPr>
        <w:t>in the public health epistemological tradition</w:t>
      </w:r>
      <w:r w:rsidR="00835DD9" w:rsidRPr="000E574B">
        <w:rPr>
          <w:rFonts w:ascii="Times" w:hAnsi="Times"/>
        </w:rPr>
        <w:t xml:space="preserve"> and the s</w:t>
      </w:r>
      <w:r w:rsidR="00AC6898" w:rsidRPr="000E574B">
        <w:rPr>
          <w:rFonts w:ascii="Times" w:hAnsi="Times"/>
        </w:rPr>
        <w:t xml:space="preserve">uggested methods are those that result in empirically measurable, </w:t>
      </w:r>
      <w:r w:rsidR="00AC6898" w:rsidRPr="000E574B">
        <w:rPr>
          <w:rFonts w:ascii="Times" w:hAnsi="Times"/>
        </w:rPr>
        <w:lastRenderedPageBreak/>
        <w:t>discrete results that are in keeping with the scientific method (Tesh,1994).</w:t>
      </w:r>
      <w:r w:rsidR="00835DD9" w:rsidRPr="000E574B">
        <w:rPr>
          <w:rFonts w:ascii="Times" w:hAnsi="Times"/>
        </w:rPr>
        <w:t xml:space="preserve"> </w:t>
      </w:r>
    </w:p>
    <w:p w14:paraId="6E95B357" w14:textId="19E44E9F" w:rsidR="005A7F1A" w:rsidRPr="000E574B" w:rsidRDefault="00AC6898" w:rsidP="00B955CB">
      <w:pPr>
        <w:rPr>
          <w:rFonts w:ascii="Times" w:hAnsi="Times"/>
        </w:rPr>
      </w:pPr>
      <w:r w:rsidRPr="000E574B">
        <w:rPr>
          <w:rFonts w:ascii="Times" w:hAnsi="Times"/>
        </w:rPr>
        <w:t xml:space="preserve">As already discussed, </w:t>
      </w:r>
      <w:r w:rsidR="001A3AFB" w:rsidRPr="000E574B">
        <w:rPr>
          <w:rFonts w:ascii="Times" w:hAnsi="Times"/>
        </w:rPr>
        <w:t xml:space="preserve">HUED </w:t>
      </w:r>
      <w:r w:rsidRPr="000E574B">
        <w:rPr>
          <w:rFonts w:ascii="Times" w:hAnsi="Times"/>
        </w:rPr>
        <w:t>interventions are embedded within a ‘multi-causal web’</w:t>
      </w:r>
      <w:r w:rsidR="008A0068" w:rsidRPr="000E574B">
        <w:rPr>
          <w:rFonts w:ascii="Times" w:hAnsi="Times"/>
        </w:rPr>
        <w:t xml:space="preserve"> </w:t>
      </w:r>
      <w:r w:rsidR="005E2DE1" w:rsidRPr="000E574B">
        <w:rPr>
          <w:rFonts w:ascii="Times" w:hAnsi="Times"/>
        </w:rPr>
        <w:t>(Zoller 2005)</w:t>
      </w:r>
      <w:r w:rsidR="00E115C5">
        <w:rPr>
          <w:rFonts w:ascii="Times" w:hAnsi="Times"/>
        </w:rPr>
        <w:t xml:space="preserve">. </w:t>
      </w:r>
      <w:r w:rsidR="00E85238" w:rsidRPr="000E574B">
        <w:rPr>
          <w:rFonts w:ascii="Times" w:hAnsi="Times"/>
        </w:rPr>
        <w:t xml:space="preserve"> </w:t>
      </w:r>
      <w:r w:rsidRPr="000E574B">
        <w:rPr>
          <w:rFonts w:ascii="Times" w:hAnsi="Times"/>
        </w:rPr>
        <w:t>Tesh suggests that if a new model arises that promises to be non-reductionist by treating causation broadly, it may actually discourage change by presenting so many targets that choosing any one intervention seems insignificant</w:t>
      </w:r>
      <w:r w:rsidR="00E115C5">
        <w:rPr>
          <w:rFonts w:ascii="Times" w:hAnsi="Times"/>
        </w:rPr>
        <w:t>. Or, on the other hand,</w:t>
      </w:r>
      <w:r w:rsidRPr="000E574B">
        <w:rPr>
          <w:rFonts w:ascii="Times" w:hAnsi="Times"/>
        </w:rPr>
        <w:t xml:space="preserve"> presenting </w:t>
      </w:r>
      <w:r w:rsidR="00E115C5">
        <w:rPr>
          <w:rFonts w:ascii="Times" w:hAnsi="Times"/>
        </w:rPr>
        <w:t>all</w:t>
      </w:r>
      <w:r w:rsidRPr="000E574B">
        <w:rPr>
          <w:rFonts w:ascii="Times" w:hAnsi="Times"/>
        </w:rPr>
        <w:t xml:space="preserve"> targets as equal choices for intervention, thereby providing researchers, policy-makers, and the public with justification for choosing discrete solutions that then do not address the </w:t>
      </w:r>
      <w:r w:rsidR="009857A6" w:rsidRPr="000E574B">
        <w:rPr>
          <w:rFonts w:ascii="Times" w:hAnsi="Times"/>
        </w:rPr>
        <w:t xml:space="preserve">unhealthy </w:t>
      </w:r>
      <w:r w:rsidRPr="000E574B">
        <w:rPr>
          <w:rFonts w:ascii="Times" w:hAnsi="Times"/>
        </w:rPr>
        <w:t xml:space="preserve">system </w:t>
      </w:r>
      <w:r w:rsidR="009857A6" w:rsidRPr="000E574B">
        <w:rPr>
          <w:rFonts w:ascii="Times" w:hAnsi="Times"/>
        </w:rPr>
        <w:t xml:space="preserve">itself (Tesh, </w:t>
      </w:r>
      <w:r w:rsidRPr="000E574B">
        <w:rPr>
          <w:rFonts w:ascii="Times" w:hAnsi="Times"/>
        </w:rPr>
        <w:t>1994).</w:t>
      </w:r>
      <w:r w:rsidR="00E85238" w:rsidRPr="000E574B">
        <w:rPr>
          <w:rFonts w:ascii="Times" w:hAnsi="Times"/>
        </w:rPr>
        <w:t xml:space="preserve"> </w:t>
      </w:r>
      <w:r w:rsidR="005E2DE1" w:rsidRPr="000E574B">
        <w:rPr>
          <w:rFonts w:ascii="Times" w:hAnsi="Times"/>
        </w:rPr>
        <w:t xml:space="preserve">In </w:t>
      </w:r>
      <w:r w:rsidR="00E85238" w:rsidRPr="000E574B">
        <w:rPr>
          <w:rFonts w:ascii="Times" w:hAnsi="Times"/>
        </w:rPr>
        <w:t xml:space="preserve">reaction to this </w:t>
      </w:r>
      <w:r w:rsidR="005E2DE1" w:rsidRPr="000E574B">
        <w:rPr>
          <w:rFonts w:ascii="Times" w:hAnsi="Times"/>
        </w:rPr>
        <w:t>problem</w:t>
      </w:r>
      <w:r w:rsidR="00FC1DC8" w:rsidRPr="000E574B">
        <w:rPr>
          <w:rFonts w:ascii="Times" w:hAnsi="Times"/>
        </w:rPr>
        <w:t xml:space="preserve"> Grant and Barton </w:t>
      </w:r>
      <w:r w:rsidR="00E85238" w:rsidRPr="000E574B">
        <w:rPr>
          <w:rFonts w:ascii="Times" w:hAnsi="Times"/>
        </w:rPr>
        <w:t>(2013)</w:t>
      </w:r>
      <w:r w:rsidR="00E115C5">
        <w:rPr>
          <w:rFonts w:ascii="Times" w:hAnsi="Times"/>
        </w:rPr>
        <w:t xml:space="preserve"> found, though</w:t>
      </w:r>
      <w:r w:rsidR="007148BE" w:rsidRPr="000E574B">
        <w:rPr>
          <w:rFonts w:ascii="Times" w:hAnsi="Times"/>
        </w:rPr>
        <w:t xml:space="preserve"> a programme of action research,</w:t>
      </w:r>
      <w:r w:rsidR="00E85238" w:rsidRPr="000E574B">
        <w:rPr>
          <w:rFonts w:ascii="Times" w:hAnsi="Times"/>
        </w:rPr>
        <w:t xml:space="preserve"> </w:t>
      </w:r>
      <w:r w:rsidR="007148BE" w:rsidRPr="000E574B">
        <w:rPr>
          <w:rFonts w:ascii="Times" w:hAnsi="Times"/>
        </w:rPr>
        <w:t xml:space="preserve">that </w:t>
      </w:r>
      <w:r w:rsidR="00E85238" w:rsidRPr="000E574B">
        <w:rPr>
          <w:rFonts w:ascii="Times" w:hAnsi="Times"/>
        </w:rPr>
        <w:t>a</w:t>
      </w:r>
      <w:r w:rsidR="00905B1A" w:rsidRPr="000E574B">
        <w:rPr>
          <w:rFonts w:ascii="Times" w:hAnsi="Times"/>
        </w:rPr>
        <w:t xml:space="preserve">n </w:t>
      </w:r>
      <w:r w:rsidR="00E85238" w:rsidRPr="000E574B">
        <w:rPr>
          <w:rFonts w:ascii="Times" w:hAnsi="Times"/>
        </w:rPr>
        <w:t xml:space="preserve">inclusive and participatory method </w:t>
      </w:r>
      <w:r w:rsidR="005E2DE1" w:rsidRPr="000E574B">
        <w:rPr>
          <w:rFonts w:ascii="Times" w:hAnsi="Times"/>
        </w:rPr>
        <w:t>of H</w:t>
      </w:r>
      <w:r w:rsidR="00E85238" w:rsidRPr="000E574B">
        <w:rPr>
          <w:rFonts w:ascii="Times" w:hAnsi="Times"/>
        </w:rPr>
        <w:t xml:space="preserve">IA </w:t>
      </w:r>
      <w:r w:rsidR="007148BE" w:rsidRPr="000E574B">
        <w:rPr>
          <w:rFonts w:ascii="Times" w:hAnsi="Times"/>
        </w:rPr>
        <w:t>c</w:t>
      </w:r>
      <w:r w:rsidR="00C56BF7" w:rsidRPr="000E574B">
        <w:rPr>
          <w:rFonts w:ascii="Times" w:hAnsi="Times"/>
        </w:rPr>
        <w:t>an be effective in holding the many co-benefits within an overall framework</w:t>
      </w:r>
      <w:r w:rsidR="007148BE" w:rsidRPr="000E574B">
        <w:rPr>
          <w:rFonts w:ascii="Times" w:hAnsi="Times"/>
        </w:rPr>
        <w:t>.</w:t>
      </w:r>
      <w:r w:rsidR="00E85238" w:rsidRPr="000E574B">
        <w:rPr>
          <w:rFonts w:ascii="Times" w:hAnsi="Times"/>
        </w:rPr>
        <w:t xml:space="preserve"> </w:t>
      </w:r>
      <w:r w:rsidR="00E115C5">
        <w:rPr>
          <w:rFonts w:ascii="Times" w:hAnsi="Times"/>
        </w:rPr>
        <w:t xml:space="preserve">These cities’ experiences </w:t>
      </w:r>
      <w:r w:rsidR="00B1009D" w:rsidRPr="000E574B">
        <w:rPr>
          <w:rFonts w:ascii="Times" w:hAnsi="Times"/>
        </w:rPr>
        <w:t xml:space="preserve">certainly </w:t>
      </w:r>
      <w:r w:rsidR="00E115C5">
        <w:rPr>
          <w:rFonts w:ascii="Times" w:hAnsi="Times"/>
        </w:rPr>
        <w:t xml:space="preserve">confirm </w:t>
      </w:r>
      <w:r w:rsidR="00E85238" w:rsidRPr="000E574B">
        <w:rPr>
          <w:rFonts w:ascii="Times" w:hAnsi="Times"/>
        </w:rPr>
        <w:t xml:space="preserve">that HIA methodologies </w:t>
      </w:r>
      <w:r w:rsidR="007148BE" w:rsidRPr="000E574B">
        <w:rPr>
          <w:rFonts w:ascii="Times" w:hAnsi="Times"/>
        </w:rPr>
        <w:t>have potential in t</w:t>
      </w:r>
      <w:r w:rsidR="00E85238" w:rsidRPr="000E574B">
        <w:rPr>
          <w:rFonts w:ascii="Times" w:hAnsi="Times"/>
        </w:rPr>
        <w:t xml:space="preserve">his field, and </w:t>
      </w:r>
      <w:r w:rsidR="007148BE" w:rsidRPr="000E574B">
        <w:rPr>
          <w:rFonts w:ascii="Times" w:hAnsi="Times"/>
        </w:rPr>
        <w:t xml:space="preserve">they </w:t>
      </w:r>
      <w:r w:rsidR="00E85238" w:rsidRPr="000E574B">
        <w:rPr>
          <w:rFonts w:ascii="Times" w:hAnsi="Times"/>
        </w:rPr>
        <w:t>can bridge the various disciplines, but techniques are required that break free of their much discussed many limitations</w:t>
      </w:r>
      <w:r w:rsidR="004771F4" w:rsidRPr="000E574B">
        <w:rPr>
          <w:rFonts w:ascii="Times" w:hAnsi="Times"/>
        </w:rPr>
        <w:t xml:space="preserve"> (Barton and Grant 2008)</w:t>
      </w:r>
      <w:r w:rsidR="00E85238" w:rsidRPr="000E574B">
        <w:rPr>
          <w:rFonts w:ascii="Times" w:hAnsi="Times"/>
        </w:rPr>
        <w:t>.</w:t>
      </w:r>
    </w:p>
    <w:p w14:paraId="06124A02" w14:textId="77777777" w:rsidR="006B1278" w:rsidRPr="000E574B" w:rsidRDefault="006B1278" w:rsidP="00C56BF7">
      <w:pPr>
        <w:pStyle w:val="Heading3"/>
        <w:rPr>
          <w:rFonts w:ascii="Times" w:hAnsi="Times"/>
        </w:rPr>
      </w:pPr>
      <w:r w:rsidRPr="0047584B">
        <w:rPr>
          <w:rFonts w:ascii="Times" w:hAnsi="Times"/>
        </w:rPr>
        <w:t>Healthy Cities as co-generators of knowledge</w:t>
      </w:r>
    </w:p>
    <w:p w14:paraId="20C31C38" w14:textId="7B5E0F3D" w:rsidR="00B1009D" w:rsidRPr="000E574B" w:rsidRDefault="006B1278" w:rsidP="00B26969">
      <w:pPr>
        <w:rPr>
          <w:rFonts w:ascii="Times" w:hAnsi="Times"/>
        </w:rPr>
      </w:pPr>
      <w:r w:rsidRPr="000E574B">
        <w:rPr>
          <w:rFonts w:ascii="Times" w:hAnsi="Times"/>
        </w:rPr>
        <w:t>There have been crit</w:t>
      </w:r>
      <w:r w:rsidR="00B1009D" w:rsidRPr="000E574B">
        <w:rPr>
          <w:rFonts w:ascii="Times" w:hAnsi="Times"/>
        </w:rPr>
        <w:t>iques of methodologies that even</w:t>
      </w:r>
      <w:r w:rsidRPr="000E574B">
        <w:rPr>
          <w:rFonts w:ascii="Times" w:hAnsi="Times"/>
        </w:rPr>
        <w:t xml:space="preserve"> attempt to find an association or potential causality between neighbourhood characteristic</w:t>
      </w:r>
      <w:r w:rsidR="005048E2">
        <w:rPr>
          <w:rFonts w:ascii="Times" w:hAnsi="Times"/>
        </w:rPr>
        <w:t>s</w:t>
      </w:r>
      <w:r w:rsidRPr="000E574B">
        <w:rPr>
          <w:rFonts w:ascii="Times" w:hAnsi="Times"/>
        </w:rPr>
        <w:t xml:space="preserve"> and individual health (Jokela 2014</w:t>
      </w:r>
      <w:r w:rsidR="00B1009D" w:rsidRPr="000E574B">
        <w:rPr>
          <w:rFonts w:ascii="Times" w:hAnsi="Times"/>
        </w:rPr>
        <w:t>)</w:t>
      </w:r>
      <w:r w:rsidRPr="000E574B">
        <w:rPr>
          <w:rFonts w:ascii="Times" w:hAnsi="Times"/>
        </w:rPr>
        <w:t xml:space="preserve"> </w:t>
      </w:r>
      <w:r w:rsidR="00B1009D" w:rsidRPr="000E574B">
        <w:rPr>
          <w:rFonts w:ascii="Times" w:hAnsi="Times"/>
        </w:rPr>
        <w:t>and t</w:t>
      </w:r>
      <w:r w:rsidRPr="000E574B">
        <w:rPr>
          <w:rFonts w:ascii="Times" w:hAnsi="Times"/>
        </w:rPr>
        <w:t xml:space="preserve">here are calls for </w:t>
      </w:r>
      <w:r w:rsidR="00B1009D" w:rsidRPr="000E574B">
        <w:rPr>
          <w:rFonts w:ascii="Times" w:hAnsi="Times"/>
        </w:rPr>
        <w:t xml:space="preserve">ever </w:t>
      </w:r>
      <w:r w:rsidRPr="000E574B">
        <w:rPr>
          <w:rFonts w:ascii="Times" w:hAnsi="Times"/>
        </w:rPr>
        <w:t>more novel statistics and innovative methods</w:t>
      </w:r>
      <w:r w:rsidR="00B1009D" w:rsidRPr="000E574B">
        <w:rPr>
          <w:rFonts w:ascii="Times" w:hAnsi="Times"/>
        </w:rPr>
        <w:t xml:space="preserve"> (Duncan 2014). </w:t>
      </w:r>
      <w:r w:rsidRPr="000E574B">
        <w:rPr>
          <w:rFonts w:ascii="Times" w:hAnsi="Times"/>
        </w:rPr>
        <w:t>However there is an epistemological dissonance between the empirical study methodol</w:t>
      </w:r>
      <w:r w:rsidR="00B1009D" w:rsidRPr="000E574B">
        <w:rPr>
          <w:rFonts w:ascii="Times" w:hAnsi="Times"/>
        </w:rPr>
        <w:t>ogies being pursued</w:t>
      </w:r>
      <w:r w:rsidRPr="000E574B">
        <w:rPr>
          <w:rFonts w:ascii="Times" w:hAnsi="Times"/>
        </w:rPr>
        <w:t xml:space="preserve"> </w:t>
      </w:r>
      <w:r w:rsidR="00B26969" w:rsidRPr="000E574B">
        <w:rPr>
          <w:rFonts w:ascii="Times" w:hAnsi="Times"/>
        </w:rPr>
        <w:t xml:space="preserve">in neighbourhoods </w:t>
      </w:r>
      <w:r w:rsidRPr="000E574B">
        <w:rPr>
          <w:rFonts w:ascii="Times" w:hAnsi="Times"/>
        </w:rPr>
        <w:t xml:space="preserve">and the </w:t>
      </w:r>
      <w:r w:rsidR="00905B1A" w:rsidRPr="000E574B">
        <w:rPr>
          <w:rFonts w:ascii="Times" w:hAnsi="Times"/>
        </w:rPr>
        <w:t xml:space="preserve">fundamental </w:t>
      </w:r>
      <w:r w:rsidRPr="000E574B">
        <w:rPr>
          <w:rFonts w:ascii="Times" w:hAnsi="Times"/>
        </w:rPr>
        <w:t>nature of the multi-causal and open systems under study. With an almost unlimited choice of physical parameters to measure and an equally bewildering array of candidate health outcomes, the notion of proving significant causality through epidemiological approaches is itself misguided (Oates 2004). If the goal of better knowledge is to improve urban health through planning and urban design,</w:t>
      </w:r>
      <w:r w:rsidR="00B1009D" w:rsidRPr="000E574B">
        <w:rPr>
          <w:rFonts w:ascii="Times" w:hAnsi="Times"/>
        </w:rPr>
        <w:t xml:space="preserve"> the validity</w:t>
      </w:r>
      <w:r w:rsidR="00905B1A" w:rsidRPr="000E574B">
        <w:rPr>
          <w:rFonts w:ascii="Times" w:hAnsi="Times"/>
        </w:rPr>
        <w:t xml:space="preserve"> of using complementary scientific approaches need</w:t>
      </w:r>
      <w:r w:rsidR="00B1009D" w:rsidRPr="000E574B">
        <w:rPr>
          <w:rFonts w:ascii="Times" w:hAnsi="Times"/>
        </w:rPr>
        <w:t xml:space="preserve"> to be recognised</w:t>
      </w:r>
      <w:r w:rsidR="00E115C5">
        <w:rPr>
          <w:rFonts w:ascii="Times" w:hAnsi="Times"/>
        </w:rPr>
        <w:t>; then t</w:t>
      </w:r>
      <w:r w:rsidR="00B1009D" w:rsidRPr="000E574B">
        <w:rPr>
          <w:rFonts w:ascii="Times" w:hAnsi="Times"/>
        </w:rPr>
        <w:t>he understanding within cities of what works and why is an essential ingredient</w:t>
      </w:r>
      <w:r w:rsidR="00531F3D" w:rsidRPr="000E574B">
        <w:rPr>
          <w:rFonts w:ascii="Times" w:hAnsi="Times"/>
        </w:rPr>
        <w:t xml:space="preserve"> (Pawson</w:t>
      </w:r>
      <w:r w:rsidR="00454282" w:rsidRPr="000E574B">
        <w:rPr>
          <w:rFonts w:ascii="Times" w:hAnsi="Times"/>
        </w:rPr>
        <w:t xml:space="preserve"> et al. 2010</w:t>
      </w:r>
      <w:r w:rsidR="00531F3D" w:rsidRPr="000E574B">
        <w:rPr>
          <w:rFonts w:ascii="Times" w:hAnsi="Times"/>
        </w:rPr>
        <w:t>)</w:t>
      </w:r>
      <w:r w:rsidR="00B1009D" w:rsidRPr="000E574B">
        <w:rPr>
          <w:rFonts w:ascii="Times" w:hAnsi="Times"/>
        </w:rPr>
        <w:t>.</w:t>
      </w:r>
    </w:p>
    <w:p w14:paraId="5EF20E12" w14:textId="43E24186" w:rsidR="006B1278" w:rsidRPr="000E574B" w:rsidRDefault="00905B1A" w:rsidP="00B955CB">
      <w:pPr>
        <w:rPr>
          <w:rFonts w:ascii="Times" w:hAnsi="Times"/>
        </w:rPr>
      </w:pPr>
      <w:r w:rsidRPr="000E574B">
        <w:rPr>
          <w:rFonts w:ascii="Times" w:hAnsi="Times"/>
        </w:rPr>
        <w:t>Important k</w:t>
      </w:r>
      <w:r w:rsidR="006B1278" w:rsidRPr="000E574B">
        <w:rPr>
          <w:rFonts w:ascii="Times" w:hAnsi="Times"/>
        </w:rPr>
        <w:t>nowledge</w:t>
      </w:r>
      <w:r w:rsidRPr="000E574B">
        <w:rPr>
          <w:rFonts w:ascii="Times" w:hAnsi="Times"/>
        </w:rPr>
        <w:t xml:space="preserve"> can be </w:t>
      </w:r>
      <w:r w:rsidR="00B1009D" w:rsidRPr="000E574B">
        <w:rPr>
          <w:rFonts w:ascii="Times" w:hAnsi="Times"/>
        </w:rPr>
        <w:t>g</w:t>
      </w:r>
      <w:r w:rsidR="006B1278" w:rsidRPr="000E574B">
        <w:rPr>
          <w:rFonts w:ascii="Times" w:hAnsi="Times"/>
        </w:rPr>
        <w:t>enerated in situ through action learning (Argyris &amp; Schön, 1997). We need research methods that can support and critically analyse multi-disciplinary groups and communities</w:t>
      </w:r>
      <w:r w:rsidR="00B1009D" w:rsidRPr="000E574B">
        <w:rPr>
          <w:rFonts w:ascii="Times" w:hAnsi="Times"/>
        </w:rPr>
        <w:t xml:space="preserve"> </w:t>
      </w:r>
      <w:r w:rsidR="006B1278" w:rsidRPr="000E574B">
        <w:rPr>
          <w:rFonts w:ascii="Times" w:hAnsi="Times"/>
        </w:rPr>
        <w:t>as they develop their understandings of neighbourhood char</w:t>
      </w:r>
      <w:r w:rsidR="0008262B" w:rsidRPr="000E574B">
        <w:rPr>
          <w:rFonts w:ascii="Times" w:hAnsi="Times"/>
        </w:rPr>
        <w:t>acteristics that support health</w:t>
      </w:r>
      <w:r w:rsidR="006B1278" w:rsidRPr="000E574B">
        <w:rPr>
          <w:rFonts w:ascii="Times" w:hAnsi="Times"/>
        </w:rPr>
        <w:t xml:space="preserve"> (Pilkington, Grant and Orme 2008; Barton and Grant 2008). </w:t>
      </w:r>
    </w:p>
    <w:p w14:paraId="409340BD" w14:textId="245CC452" w:rsidR="006B08E2" w:rsidRPr="007A374B" w:rsidRDefault="006B08E2" w:rsidP="006B08E2">
      <w:pPr>
        <w:pStyle w:val="Heading3"/>
        <w:rPr>
          <w:rFonts w:ascii="Times" w:hAnsi="Times"/>
        </w:rPr>
      </w:pPr>
      <w:r w:rsidRPr="007A374B">
        <w:rPr>
          <w:rFonts w:ascii="Times" w:hAnsi="Times"/>
        </w:rPr>
        <w:t>Research priorities</w:t>
      </w:r>
    </w:p>
    <w:p w14:paraId="1C640D89" w14:textId="140EF84C" w:rsidR="006B08E2" w:rsidRDefault="00775987" w:rsidP="00B955CB">
      <w:pPr>
        <w:rPr>
          <w:rFonts w:ascii="Times" w:hAnsi="Times"/>
        </w:rPr>
      </w:pPr>
      <w:r>
        <w:rPr>
          <w:rFonts w:ascii="Times" w:hAnsi="Times"/>
        </w:rPr>
        <w:t>T</w:t>
      </w:r>
      <w:r w:rsidR="006B08E2" w:rsidRPr="007A374B">
        <w:rPr>
          <w:rFonts w:ascii="Times" w:hAnsi="Times"/>
        </w:rPr>
        <w:t>here are two significant gaps evident</w:t>
      </w:r>
      <w:r>
        <w:rPr>
          <w:rFonts w:ascii="Times" w:hAnsi="Times"/>
        </w:rPr>
        <w:t>,</w:t>
      </w:r>
      <w:r w:rsidR="006B08E2" w:rsidRPr="007A374B">
        <w:rPr>
          <w:rFonts w:ascii="Times" w:hAnsi="Times"/>
        </w:rPr>
        <w:t xml:space="preserve"> through omission</w:t>
      </w:r>
      <w:r>
        <w:rPr>
          <w:rFonts w:ascii="Times" w:hAnsi="Times"/>
        </w:rPr>
        <w:t>,</w:t>
      </w:r>
      <w:r w:rsidR="006B08E2" w:rsidRPr="007A374B">
        <w:rPr>
          <w:rFonts w:ascii="Times" w:hAnsi="Times"/>
        </w:rPr>
        <w:t xml:space="preserve"> in the data from cities. These will need plugging as the field matures. Firstly the economic case still needs proving, there is an implicit hunch that ‘building-in’ health makes long-term financial sense, can we now develop the research to prove it? Secondly, in this multi-disciplinary, multi-professional and multi-stakeholder domain, evidence is being created and evidence is being consumed</w:t>
      </w:r>
      <w:r>
        <w:rPr>
          <w:rFonts w:ascii="Times" w:hAnsi="Times"/>
        </w:rPr>
        <w:t xml:space="preserve"> across quite different regimes of validity and relevance. However, </w:t>
      </w:r>
      <w:r w:rsidR="006B08E2" w:rsidRPr="007A374B">
        <w:rPr>
          <w:rFonts w:ascii="Times" w:hAnsi="Times"/>
        </w:rPr>
        <w:t>we don’t yet understand the nodes, misconnections and outright gaps within the</w:t>
      </w:r>
      <w:r>
        <w:rPr>
          <w:rFonts w:ascii="Times" w:hAnsi="Times"/>
        </w:rPr>
        <w:t xml:space="preserve"> landscape of</w:t>
      </w:r>
      <w:r w:rsidR="006B08E2" w:rsidRPr="007A374B">
        <w:rPr>
          <w:rFonts w:ascii="Times" w:hAnsi="Times"/>
        </w:rPr>
        <w:t xml:space="preserve"> evidence </w:t>
      </w:r>
      <w:r>
        <w:rPr>
          <w:rFonts w:ascii="Times" w:hAnsi="Times"/>
        </w:rPr>
        <w:t>pathways.</w:t>
      </w:r>
    </w:p>
    <w:p w14:paraId="799F7CCD" w14:textId="2ED9C7DE" w:rsidR="00561406" w:rsidRPr="000E574B" w:rsidRDefault="00561406" w:rsidP="00B955CB">
      <w:pPr>
        <w:rPr>
          <w:rFonts w:ascii="Times" w:hAnsi="Times"/>
        </w:rPr>
      </w:pPr>
      <w:r>
        <w:rPr>
          <w:rFonts w:ascii="Times" w:hAnsi="Times"/>
        </w:rPr>
        <w:t>For the healthy city field as a whole, there is now enough</w:t>
      </w:r>
      <w:r w:rsidR="00102B79">
        <w:rPr>
          <w:rFonts w:ascii="Times" w:hAnsi="Times"/>
        </w:rPr>
        <w:t xml:space="preserve"> </w:t>
      </w:r>
      <w:r>
        <w:rPr>
          <w:rFonts w:ascii="Times" w:hAnsi="Times"/>
        </w:rPr>
        <w:t xml:space="preserve">data within the Phase V </w:t>
      </w:r>
      <w:r w:rsidR="00102B79">
        <w:rPr>
          <w:rFonts w:ascii="Times" w:hAnsi="Times"/>
        </w:rPr>
        <w:t>evaluation, to be able to analyse wh</w:t>
      </w:r>
      <w:r w:rsidR="00775987">
        <w:rPr>
          <w:rFonts w:ascii="Times" w:hAnsi="Times"/>
        </w:rPr>
        <w:t xml:space="preserve">ich </w:t>
      </w:r>
      <w:r w:rsidR="00102B79">
        <w:rPr>
          <w:rFonts w:ascii="Times" w:hAnsi="Times"/>
        </w:rPr>
        <w:t>attributes within case studies, and wh</w:t>
      </w:r>
      <w:r w:rsidR="00775987">
        <w:rPr>
          <w:rFonts w:ascii="Times" w:hAnsi="Times"/>
        </w:rPr>
        <w:t>ich classes</w:t>
      </w:r>
      <w:r w:rsidR="00102B79">
        <w:rPr>
          <w:rFonts w:ascii="Times" w:hAnsi="Times"/>
        </w:rPr>
        <w:t xml:space="preserve"> of acti</w:t>
      </w:r>
      <w:r w:rsidR="00775987">
        <w:rPr>
          <w:rFonts w:ascii="Times" w:hAnsi="Times"/>
        </w:rPr>
        <w:t>on</w:t>
      </w:r>
      <w:r w:rsidR="00102B79">
        <w:rPr>
          <w:rFonts w:ascii="Times" w:hAnsi="Times"/>
        </w:rPr>
        <w:t xml:space="preserve">, support multiple co-benefits across a range of potential health outcome indicators. The </w:t>
      </w:r>
      <w:r w:rsidR="00775987">
        <w:rPr>
          <w:rFonts w:ascii="Times" w:hAnsi="Times"/>
        </w:rPr>
        <w:t xml:space="preserve">assembled </w:t>
      </w:r>
      <w:r w:rsidR="00102B79">
        <w:rPr>
          <w:rFonts w:ascii="Times" w:hAnsi="Times"/>
        </w:rPr>
        <w:t>expert panel</w:t>
      </w:r>
      <w:r w:rsidR="00775987">
        <w:rPr>
          <w:rFonts w:ascii="Times" w:hAnsi="Times"/>
        </w:rPr>
        <w:t>,</w:t>
      </w:r>
      <w:r w:rsidR="00102B79">
        <w:rPr>
          <w:rFonts w:ascii="Times" w:hAnsi="Times"/>
        </w:rPr>
        <w:t xml:space="preserve"> who have contributed to the Phase V evaluation</w:t>
      </w:r>
      <w:r w:rsidR="00775987">
        <w:rPr>
          <w:rFonts w:ascii="Times" w:hAnsi="Times"/>
        </w:rPr>
        <w:t>,</w:t>
      </w:r>
      <w:r w:rsidR="00102B79">
        <w:rPr>
          <w:rFonts w:ascii="Times" w:hAnsi="Times"/>
        </w:rPr>
        <w:t xml:space="preserve"> are now committed to </w:t>
      </w:r>
      <w:r w:rsidR="00775987">
        <w:rPr>
          <w:rFonts w:ascii="Times" w:hAnsi="Times"/>
        </w:rPr>
        <w:t xml:space="preserve">developing </w:t>
      </w:r>
      <w:r w:rsidR="00102B79">
        <w:rPr>
          <w:rFonts w:ascii="Times" w:hAnsi="Times"/>
        </w:rPr>
        <w:t>an integrated research programme</w:t>
      </w:r>
      <w:r w:rsidR="00BB7CBB">
        <w:rPr>
          <w:rFonts w:ascii="Times" w:hAnsi="Times"/>
        </w:rPr>
        <w:t xml:space="preserve">. The aim is to </w:t>
      </w:r>
      <w:r w:rsidR="00102B79">
        <w:rPr>
          <w:rFonts w:ascii="Times" w:hAnsi="Times"/>
        </w:rPr>
        <w:t xml:space="preserve">identify </w:t>
      </w:r>
      <w:r w:rsidR="00BB7CBB">
        <w:rPr>
          <w:rFonts w:ascii="Times" w:hAnsi="Times"/>
        </w:rPr>
        <w:t xml:space="preserve">key case studies that initiated </w:t>
      </w:r>
      <w:r w:rsidR="00102B79">
        <w:rPr>
          <w:rFonts w:ascii="Times" w:hAnsi="Times"/>
        </w:rPr>
        <w:t>systemic change</w:t>
      </w:r>
      <w:r w:rsidR="00BB7CBB">
        <w:rPr>
          <w:rFonts w:ascii="Times" w:hAnsi="Times"/>
        </w:rPr>
        <w:t xml:space="preserve"> across a range of the Phase 5</w:t>
      </w:r>
      <w:r w:rsidR="00775987">
        <w:rPr>
          <w:rFonts w:ascii="Times" w:hAnsi="Times"/>
        </w:rPr>
        <w:t xml:space="preserve"> themes</w:t>
      </w:r>
      <w:r w:rsidR="00102B79">
        <w:rPr>
          <w:rFonts w:ascii="Times" w:hAnsi="Times"/>
        </w:rPr>
        <w:t xml:space="preserve">. </w:t>
      </w:r>
    </w:p>
    <w:p w14:paraId="3ABE0C55" w14:textId="4B88C6A4" w:rsidR="008A0068" w:rsidRPr="000E574B" w:rsidRDefault="002514F7" w:rsidP="0088102A">
      <w:pPr>
        <w:pStyle w:val="Heading1"/>
        <w:rPr>
          <w:rFonts w:ascii="Times" w:hAnsi="Times"/>
          <w:lang w:val="en-US" w:eastAsia="ja-JP"/>
        </w:rPr>
      </w:pPr>
      <w:r w:rsidRPr="000E574B">
        <w:rPr>
          <w:rFonts w:ascii="Times" w:hAnsi="Times"/>
          <w:lang w:val="en-US" w:eastAsia="ja-JP"/>
        </w:rPr>
        <w:t>Conclusions</w:t>
      </w:r>
      <w:r w:rsidR="008374E6" w:rsidRPr="000E574B">
        <w:rPr>
          <w:rFonts w:ascii="Times" w:hAnsi="Times"/>
          <w:lang w:val="en-US" w:eastAsia="ja-JP"/>
        </w:rPr>
        <w:t xml:space="preserve">: </w:t>
      </w:r>
      <w:r w:rsidR="008A0068" w:rsidRPr="000E574B">
        <w:rPr>
          <w:rFonts w:ascii="Times" w:hAnsi="Times"/>
          <w:lang w:val="en-US" w:eastAsia="ja-JP"/>
        </w:rPr>
        <w:t xml:space="preserve">Issues for </w:t>
      </w:r>
      <w:r w:rsidR="00C72E8F" w:rsidRPr="000E574B">
        <w:rPr>
          <w:rFonts w:ascii="Times" w:hAnsi="Times"/>
          <w:lang w:val="en-US" w:eastAsia="ja-JP"/>
        </w:rPr>
        <w:t>P</w:t>
      </w:r>
      <w:r w:rsidR="008A0068" w:rsidRPr="000E574B">
        <w:rPr>
          <w:rFonts w:ascii="Times" w:hAnsi="Times"/>
          <w:lang w:val="en-US" w:eastAsia="ja-JP"/>
        </w:rPr>
        <w:t xml:space="preserve">hase VI and development of healthier urban environments  </w:t>
      </w:r>
    </w:p>
    <w:p w14:paraId="16ED99E4" w14:textId="2F35896D" w:rsidR="008374E6" w:rsidRPr="000E574B" w:rsidRDefault="008374E6" w:rsidP="00161090">
      <w:pPr>
        <w:rPr>
          <w:rFonts w:ascii="Times" w:hAnsi="Times"/>
        </w:rPr>
      </w:pPr>
      <w:r w:rsidRPr="000E574B">
        <w:rPr>
          <w:rFonts w:ascii="Times" w:hAnsi="Times"/>
        </w:rPr>
        <w:t>The purpose of this pa</w:t>
      </w:r>
      <w:r w:rsidR="00905B1A" w:rsidRPr="000E574B">
        <w:rPr>
          <w:rFonts w:ascii="Times" w:hAnsi="Times"/>
        </w:rPr>
        <w:t xml:space="preserve">per </w:t>
      </w:r>
      <w:r w:rsidRPr="000E574B">
        <w:rPr>
          <w:rFonts w:ascii="Times" w:hAnsi="Times"/>
        </w:rPr>
        <w:t xml:space="preserve">has not been to reach definitive </w:t>
      </w:r>
      <w:r w:rsidR="00E0544E" w:rsidRPr="000E574B">
        <w:rPr>
          <w:rFonts w:ascii="Times" w:hAnsi="Times"/>
        </w:rPr>
        <w:t>answers, but through patterns in the data, to shed light on w</w:t>
      </w:r>
      <w:r w:rsidR="00B21EE1" w:rsidRPr="000E574B">
        <w:rPr>
          <w:rFonts w:ascii="Times" w:hAnsi="Times"/>
        </w:rPr>
        <w:t>hat is hap</w:t>
      </w:r>
      <w:r w:rsidR="00905B1A" w:rsidRPr="000E574B">
        <w:rPr>
          <w:rFonts w:ascii="Times" w:hAnsi="Times"/>
        </w:rPr>
        <w:t xml:space="preserve">pening in the cities </w:t>
      </w:r>
      <w:r w:rsidR="001D61B3">
        <w:rPr>
          <w:rFonts w:ascii="Times" w:hAnsi="Times"/>
        </w:rPr>
        <w:t xml:space="preserve">of the EHCN who have been using physical urban </w:t>
      </w:r>
      <w:r w:rsidR="001D61B3">
        <w:rPr>
          <w:rFonts w:ascii="Times" w:hAnsi="Times"/>
        </w:rPr>
        <w:lastRenderedPageBreak/>
        <w:t xml:space="preserve">development to achieve positive heath outcomes. The paper specifically poses </w:t>
      </w:r>
      <w:r w:rsidR="00B21EE1" w:rsidRPr="000E574B">
        <w:rPr>
          <w:rFonts w:ascii="Times" w:hAnsi="Times"/>
        </w:rPr>
        <w:t xml:space="preserve">questions that </w:t>
      </w:r>
      <w:r w:rsidR="00C50695">
        <w:rPr>
          <w:rFonts w:ascii="Times" w:hAnsi="Times"/>
        </w:rPr>
        <w:t xml:space="preserve">have helped to elicit </w:t>
      </w:r>
      <w:r w:rsidR="00DB6D52">
        <w:rPr>
          <w:rFonts w:ascii="Times" w:hAnsi="Times"/>
        </w:rPr>
        <w:t xml:space="preserve"> understanding leading to more effective interventions. </w:t>
      </w:r>
    </w:p>
    <w:p w14:paraId="34358ECE" w14:textId="7DB540F1" w:rsidR="008374E6" w:rsidRPr="000E574B" w:rsidRDefault="00E0544E" w:rsidP="00161090">
      <w:pPr>
        <w:rPr>
          <w:rFonts w:ascii="Times" w:hAnsi="Times"/>
        </w:rPr>
      </w:pPr>
      <w:r w:rsidRPr="000E574B">
        <w:rPr>
          <w:rFonts w:ascii="Times" w:hAnsi="Times"/>
        </w:rPr>
        <w:t xml:space="preserve">The </w:t>
      </w:r>
      <w:r w:rsidR="009A06EA">
        <w:rPr>
          <w:rFonts w:ascii="Times" w:hAnsi="Times"/>
        </w:rPr>
        <w:t xml:space="preserve">evaluation </w:t>
      </w:r>
      <w:r w:rsidR="00EB0BDC">
        <w:rPr>
          <w:rFonts w:ascii="Times" w:hAnsi="Times"/>
        </w:rPr>
        <w:t>of the experiences of European cities,</w:t>
      </w:r>
      <w:r w:rsidR="00EB0BDC" w:rsidRPr="000E574B">
        <w:rPr>
          <w:rFonts w:ascii="Times" w:hAnsi="Times"/>
        </w:rPr>
        <w:t xml:space="preserve"> </w:t>
      </w:r>
      <w:r w:rsidR="009A06EA">
        <w:rPr>
          <w:rFonts w:ascii="Times" w:hAnsi="Times"/>
        </w:rPr>
        <w:t xml:space="preserve">presented </w:t>
      </w:r>
      <w:r w:rsidR="006B4A04">
        <w:rPr>
          <w:rFonts w:ascii="Times" w:hAnsi="Times"/>
        </w:rPr>
        <w:t>in this paper</w:t>
      </w:r>
      <w:r w:rsidR="00EB0BDC">
        <w:rPr>
          <w:rFonts w:ascii="Times" w:hAnsi="Times"/>
        </w:rPr>
        <w:t>,</w:t>
      </w:r>
      <w:r w:rsidR="006B4A04">
        <w:rPr>
          <w:rFonts w:ascii="Times" w:hAnsi="Times"/>
        </w:rPr>
        <w:t xml:space="preserve"> </w:t>
      </w:r>
      <w:r w:rsidR="009A06EA">
        <w:rPr>
          <w:rFonts w:ascii="Times" w:hAnsi="Times"/>
        </w:rPr>
        <w:t xml:space="preserve">can help </w:t>
      </w:r>
      <w:r w:rsidRPr="000E574B">
        <w:rPr>
          <w:rFonts w:ascii="Times" w:hAnsi="Times"/>
        </w:rPr>
        <w:t>guid</w:t>
      </w:r>
      <w:r w:rsidR="009A06EA">
        <w:rPr>
          <w:rFonts w:ascii="Times" w:hAnsi="Times"/>
        </w:rPr>
        <w:t>e</w:t>
      </w:r>
      <w:r w:rsidR="00B00860">
        <w:rPr>
          <w:rFonts w:ascii="Times" w:hAnsi="Times"/>
        </w:rPr>
        <w:t xml:space="preserve"> </w:t>
      </w:r>
      <w:r w:rsidRPr="000E574B">
        <w:rPr>
          <w:rFonts w:ascii="Times" w:hAnsi="Times"/>
        </w:rPr>
        <w:t>cit</w:t>
      </w:r>
      <w:r w:rsidR="00B00860">
        <w:rPr>
          <w:rFonts w:ascii="Times" w:hAnsi="Times"/>
        </w:rPr>
        <w:t>ies</w:t>
      </w:r>
      <w:r w:rsidRPr="000E574B">
        <w:rPr>
          <w:rFonts w:ascii="Times" w:hAnsi="Times"/>
        </w:rPr>
        <w:t xml:space="preserve"> wanting to develop a healthier urba</w:t>
      </w:r>
      <w:r w:rsidR="00905B1A" w:rsidRPr="000E574B">
        <w:rPr>
          <w:rFonts w:ascii="Times" w:hAnsi="Times"/>
        </w:rPr>
        <w:t>n environment and</w:t>
      </w:r>
      <w:r w:rsidR="009A06EA">
        <w:rPr>
          <w:rFonts w:ascii="Times" w:hAnsi="Times"/>
        </w:rPr>
        <w:t xml:space="preserve"> provide further </w:t>
      </w:r>
      <w:r w:rsidRPr="000E574B">
        <w:rPr>
          <w:rFonts w:ascii="Times" w:hAnsi="Times"/>
        </w:rPr>
        <w:t xml:space="preserve">insight for researchers in this field.  </w:t>
      </w:r>
    </w:p>
    <w:p w14:paraId="5DB61927" w14:textId="1583A77B" w:rsidR="008374E6" w:rsidRPr="0047584B" w:rsidRDefault="00905B1A" w:rsidP="00075B2C">
      <w:pPr>
        <w:rPr>
          <w:rFonts w:ascii="Times" w:hAnsi="Times"/>
        </w:rPr>
      </w:pPr>
      <w:r w:rsidRPr="000E574B">
        <w:rPr>
          <w:rFonts w:ascii="Times" w:hAnsi="Times"/>
        </w:rPr>
        <w:t xml:space="preserve">WHO EHCN Phase VI has </w:t>
      </w:r>
      <w:r w:rsidR="008A0068" w:rsidRPr="000E574B">
        <w:rPr>
          <w:rFonts w:ascii="Times" w:hAnsi="Times"/>
        </w:rPr>
        <w:t>two strategic goals</w:t>
      </w:r>
      <w:r w:rsidR="006B5D94" w:rsidRPr="000E574B">
        <w:rPr>
          <w:rFonts w:ascii="Times" w:hAnsi="Times"/>
        </w:rPr>
        <w:t xml:space="preserve"> </w:t>
      </w:r>
      <w:r w:rsidR="00862A8C" w:rsidRPr="000E574B">
        <w:rPr>
          <w:rFonts w:ascii="Times" w:hAnsi="Times"/>
        </w:rPr>
        <w:t>and four core themes (WHO, 2013</w:t>
      </w:r>
      <w:r w:rsidR="00D05851" w:rsidRPr="000E574B">
        <w:rPr>
          <w:rFonts w:ascii="Times" w:hAnsi="Times"/>
        </w:rPr>
        <w:t>). Urban development, spatial planning, transport, housing and regeneration are all everyday city functions</w:t>
      </w:r>
      <w:r w:rsidR="00DB6D52">
        <w:rPr>
          <w:rFonts w:ascii="Times" w:hAnsi="Times"/>
        </w:rPr>
        <w:t>, with non-health investment streams, they have</w:t>
      </w:r>
      <w:r w:rsidR="00D05851" w:rsidRPr="000E574B">
        <w:rPr>
          <w:rFonts w:ascii="Times" w:hAnsi="Times"/>
        </w:rPr>
        <w:t xml:space="preserve"> potential of supporting population health or damaging it.</w:t>
      </w:r>
      <w:r w:rsidR="0088102A" w:rsidRPr="000E574B">
        <w:rPr>
          <w:rFonts w:ascii="Times" w:hAnsi="Times"/>
        </w:rPr>
        <w:t xml:space="preserve"> </w:t>
      </w:r>
      <w:r w:rsidRPr="000E574B">
        <w:rPr>
          <w:rFonts w:ascii="Times" w:hAnsi="Times"/>
        </w:rPr>
        <w:t xml:space="preserve">It is imperative to guide activity in these domains </w:t>
      </w:r>
      <w:r w:rsidR="00DB6D52">
        <w:rPr>
          <w:rFonts w:ascii="Times" w:hAnsi="Times"/>
        </w:rPr>
        <w:t xml:space="preserve">using </w:t>
      </w:r>
      <w:r w:rsidR="006B08E2" w:rsidRPr="000E574B">
        <w:rPr>
          <w:rFonts w:ascii="Times" w:hAnsi="Times"/>
        </w:rPr>
        <w:t xml:space="preserve"> a health lens.</w:t>
      </w:r>
      <w:r w:rsidRPr="000E574B">
        <w:rPr>
          <w:rFonts w:ascii="Times" w:hAnsi="Times"/>
        </w:rPr>
        <w:t xml:space="preserve"> </w:t>
      </w:r>
      <w:r w:rsidR="00DB6D52">
        <w:rPr>
          <w:rFonts w:ascii="Times" w:hAnsi="Times"/>
        </w:rPr>
        <w:t>An important purpose of this evaluation</w:t>
      </w:r>
      <w:r w:rsidR="00075B2C">
        <w:rPr>
          <w:rFonts w:ascii="Times" w:hAnsi="Times"/>
        </w:rPr>
        <w:t xml:space="preserve"> is to use city experience from Phase V to inform </w:t>
      </w:r>
      <w:r w:rsidR="00DB6D52">
        <w:rPr>
          <w:rFonts w:ascii="Times" w:hAnsi="Times"/>
        </w:rPr>
        <w:t xml:space="preserve">urban development for health </w:t>
      </w:r>
      <w:r w:rsidR="00075B2C">
        <w:rPr>
          <w:rFonts w:ascii="Times" w:hAnsi="Times"/>
        </w:rPr>
        <w:t xml:space="preserve">in Phase VI. As such, and </w:t>
      </w:r>
      <w:r w:rsidR="00D2555D">
        <w:rPr>
          <w:rFonts w:ascii="Times" w:hAnsi="Times"/>
        </w:rPr>
        <w:t xml:space="preserve">drawn from </w:t>
      </w:r>
      <w:r w:rsidR="00075B2C">
        <w:rPr>
          <w:rFonts w:ascii="Times" w:hAnsi="Times"/>
        </w:rPr>
        <w:t>Phase VI priorities and Health 2020</w:t>
      </w:r>
      <w:r w:rsidR="00D2555D">
        <w:rPr>
          <w:rFonts w:ascii="Times" w:hAnsi="Times"/>
        </w:rPr>
        <w:t>;</w:t>
      </w:r>
      <w:r w:rsidR="00075B2C">
        <w:rPr>
          <w:rFonts w:ascii="Times" w:hAnsi="Times"/>
        </w:rPr>
        <w:t xml:space="preserve"> </w:t>
      </w:r>
      <w:r w:rsidR="008374E6" w:rsidRPr="0047584B">
        <w:rPr>
          <w:rFonts w:ascii="Times" w:hAnsi="Times"/>
        </w:rPr>
        <w:t xml:space="preserve">key questions </w:t>
      </w:r>
      <w:r w:rsidR="00C76480" w:rsidRPr="0047584B">
        <w:rPr>
          <w:rFonts w:ascii="Times" w:hAnsi="Times"/>
        </w:rPr>
        <w:t>cities need to be asking at the strategic level are</w:t>
      </w:r>
      <w:r w:rsidR="008374E6" w:rsidRPr="0047584B">
        <w:rPr>
          <w:rFonts w:ascii="Times" w:hAnsi="Times"/>
        </w:rPr>
        <w:t xml:space="preserve">: </w:t>
      </w:r>
    </w:p>
    <w:p w14:paraId="2DEFDA7D" w14:textId="10A9A22F" w:rsidR="008374E6" w:rsidRPr="0047584B" w:rsidRDefault="008374E6" w:rsidP="008374E6">
      <w:pPr>
        <w:pStyle w:val="ListParagraph"/>
        <w:numPr>
          <w:ilvl w:val="0"/>
          <w:numId w:val="11"/>
        </w:numPr>
        <w:rPr>
          <w:rFonts w:ascii="Times" w:hAnsi="Times"/>
        </w:rPr>
      </w:pPr>
      <w:r w:rsidRPr="0047584B">
        <w:rPr>
          <w:rFonts w:ascii="Times" w:hAnsi="Times"/>
        </w:rPr>
        <w:t>How is equity being addressed in spatial p</w:t>
      </w:r>
      <w:r w:rsidR="00E0544E" w:rsidRPr="0047584B">
        <w:rPr>
          <w:rFonts w:ascii="Times" w:hAnsi="Times"/>
        </w:rPr>
        <w:t>olicy, investments and decision-</w:t>
      </w:r>
      <w:r w:rsidRPr="0047584B">
        <w:rPr>
          <w:rFonts w:ascii="Times" w:hAnsi="Times"/>
        </w:rPr>
        <w:t>making?</w:t>
      </w:r>
    </w:p>
    <w:p w14:paraId="659DC7C6" w14:textId="77777777" w:rsidR="008374E6" w:rsidRPr="0047584B" w:rsidRDefault="008374E6" w:rsidP="008374E6">
      <w:pPr>
        <w:pStyle w:val="ListParagraph"/>
        <w:numPr>
          <w:ilvl w:val="0"/>
          <w:numId w:val="11"/>
        </w:numPr>
        <w:rPr>
          <w:rFonts w:ascii="Times" w:hAnsi="Times"/>
        </w:rPr>
      </w:pPr>
      <w:r w:rsidRPr="0047584B">
        <w:rPr>
          <w:rFonts w:ascii="Times" w:hAnsi="Times"/>
        </w:rPr>
        <w:t>To what degree is health literacy being demonstrated in city development leadership?</w:t>
      </w:r>
    </w:p>
    <w:p w14:paraId="7105D304" w14:textId="77777777" w:rsidR="008374E6" w:rsidRPr="0047584B" w:rsidRDefault="008374E6" w:rsidP="008374E6">
      <w:pPr>
        <w:pStyle w:val="ListParagraph"/>
        <w:numPr>
          <w:ilvl w:val="0"/>
          <w:numId w:val="11"/>
        </w:numPr>
        <w:rPr>
          <w:rFonts w:ascii="Times" w:hAnsi="Times"/>
        </w:rPr>
      </w:pPr>
      <w:r w:rsidRPr="0047584B">
        <w:rPr>
          <w:rFonts w:ascii="Times" w:hAnsi="Times"/>
        </w:rPr>
        <w:t>To what degree are citizens involved in neighbourhood planning empowered with a spatial understanding of health literacy?</w:t>
      </w:r>
    </w:p>
    <w:p w14:paraId="077D235D" w14:textId="76BCDBD8" w:rsidR="008374E6" w:rsidRPr="0047584B" w:rsidRDefault="00D05851" w:rsidP="008374E6">
      <w:pPr>
        <w:rPr>
          <w:rFonts w:ascii="Times" w:hAnsi="Times"/>
        </w:rPr>
      </w:pPr>
      <w:r w:rsidRPr="0047584B">
        <w:rPr>
          <w:rFonts w:ascii="Times" w:hAnsi="Times"/>
        </w:rPr>
        <w:t>At an intervention level</w:t>
      </w:r>
      <w:r w:rsidR="00D2555D">
        <w:rPr>
          <w:rFonts w:ascii="Times" w:hAnsi="Times"/>
        </w:rPr>
        <w:t>,</w:t>
      </w:r>
      <w:r w:rsidRPr="0047584B">
        <w:rPr>
          <w:rFonts w:ascii="Times" w:hAnsi="Times"/>
        </w:rPr>
        <w:t xml:space="preserve"> </w:t>
      </w:r>
      <w:r w:rsidR="008374E6" w:rsidRPr="0047584B">
        <w:rPr>
          <w:rFonts w:ascii="Times" w:hAnsi="Times"/>
        </w:rPr>
        <w:t>the k</w:t>
      </w:r>
      <w:r w:rsidR="00C76480" w:rsidRPr="0047584B">
        <w:rPr>
          <w:rFonts w:ascii="Times" w:hAnsi="Times"/>
        </w:rPr>
        <w:t xml:space="preserve">ey questions </w:t>
      </w:r>
      <w:r w:rsidR="00D2555D">
        <w:rPr>
          <w:rFonts w:ascii="Times" w:hAnsi="Times"/>
        </w:rPr>
        <w:t>cities need to ask are</w:t>
      </w:r>
      <w:r w:rsidR="00C76480" w:rsidRPr="0047584B">
        <w:rPr>
          <w:rFonts w:ascii="Times" w:hAnsi="Times"/>
        </w:rPr>
        <w:t>:</w:t>
      </w:r>
    </w:p>
    <w:p w14:paraId="66C25144" w14:textId="77777777" w:rsidR="008374E6" w:rsidRPr="0047584B" w:rsidRDefault="008374E6" w:rsidP="008374E6">
      <w:pPr>
        <w:pStyle w:val="ListParagraph"/>
        <w:numPr>
          <w:ilvl w:val="0"/>
          <w:numId w:val="12"/>
        </w:numPr>
        <w:rPr>
          <w:rFonts w:ascii="Times" w:hAnsi="Times"/>
        </w:rPr>
      </w:pPr>
      <w:r w:rsidRPr="0047584B">
        <w:rPr>
          <w:rFonts w:ascii="Times" w:hAnsi="Times"/>
        </w:rPr>
        <w:t>Are neighbourhoods being designed for all age groups?</w:t>
      </w:r>
    </w:p>
    <w:p w14:paraId="47B49D88" w14:textId="09A9A745" w:rsidR="008374E6" w:rsidRPr="0047584B" w:rsidRDefault="008374E6" w:rsidP="008374E6">
      <w:pPr>
        <w:pStyle w:val="ListParagraph"/>
        <w:numPr>
          <w:ilvl w:val="0"/>
          <w:numId w:val="12"/>
        </w:numPr>
        <w:rPr>
          <w:rFonts w:ascii="Times" w:hAnsi="Times"/>
        </w:rPr>
      </w:pPr>
      <w:r w:rsidRPr="0047584B">
        <w:rPr>
          <w:rFonts w:ascii="Times" w:hAnsi="Times"/>
        </w:rPr>
        <w:t>Have local peop</w:t>
      </w:r>
      <w:r w:rsidR="006B08E2" w:rsidRPr="0047584B">
        <w:rPr>
          <w:rFonts w:ascii="Times" w:hAnsi="Times"/>
        </w:rPr>
        <w:t xml:space="preserve">le been involved in recognising what detracts from, or supports, </w:t>
      </w:r>
      <w:r w:rsidRPr="0047584B">
        <w:rPr>
          <w:rFonts w:ascii="Times" w:hAnsi="Times"/>
        </w:rPr>
        <w:t>healthier lifestyles?</w:t>
      </w:r>
    </w:p>
    <w:p w14:paraId="770C3F99" w14:textId="464AD638" w:rsidR="008374E6" w:rsidRPr="0047584B" w:rsidRDefault="008374E6" w:rsidP="008374E6">
      <w:pPr>
        <w:pStyle w:val="ListParagraph"/>
        <w:numPr>
          <w:ilvl w:val="0"/>
          <w:numId w:val="12"/>
        </w:numPr>
        <w:rPr>
          <w:rFonts w:ascii="Times" w:hAnsi="Times"/>
        </w:rPr>
      </w:pPr>
      <w:r w:rsidRPr="0047584B">
        <w:rPr>
          <w:rFonts w:ascii="Times" w:hAnsi="Times"/>
        </w:rPr>
        <w:t xml:space="preserve">Is there mechanism for local health issues and concerns to influence </w:t>
      </w:r>
      <w:r w:rsidR="006B08E2" w:rsidRPr="0047584B">
        <w:rPr>
          <w:rFonts w:ascii="Times" w:hAnsi="Times"/>
        </w:rPr>
        <w:t>and change</w:t>
      </w:r>
      <w:r w:rsidRPr="0047584B">
        <w:rPr>
          <w:rFonts w:ascii="Times" w:hAnsi="Times"/>
        </w:rPr>
        <w:t xml:space="preserve"> local environments?</w:t>
      </w:r>
    </w:p>
    <w:p w14:paraId="14ADB007" w14:textId="5E156B0A" w:rsidR="00D05851" w:rsidRPr="0047584B" w:rsidRDefault="008374E6" w:rsidP="008374E6">
      <w:pPr>
        <w:pStyle w:val="ListParagraph"/>
        <w:numPr>
          <w:ilvl w:val="0"/>
          <w:numId w:val="12"/>
        </w:numPr>
        <w:rPr>
          <w:rFonts w:ascii="Times" w:hAnsi="Times"/>
        </w:rPr>
      </w:pPr>
      <w:r w:rsidRPr="0047584B">
        <w:rPr>
          <w:rFonts w:ascii="Times" w:hAnsi="Times"/>
        </w:rPr>
        <w:t xml:space="preserve">Are healthier </w:t>
      </w:r>
      <w:r w:rsidR="006B08E2" w:rsidRPr="0047584B">
        <w:rPr>
          <w:rFonts w:ascii="Times" w:hAnsi="Times"/>
        </w:rPr>
        <w:t>neighbourhoods being used to enable</w:t>
      </w:r>
      <w:r w:rsidRPr="0047584B">
        <w:rPr>
          <w:rFonts w:ascii="Times" w:hAnsi="Times"/>
        </w:rPr>
        <w:t xml:space="preserve"> community cohesion and resilience?</w:t>
      </w:r>
    </w:p>
    <w:p w14:paraId="28A664A3" w14:textId="33636CE3" w:rsidR="007460F0" w:rsidRPr="000E574B" w:rsidRDefault="00D05851" w:rsidP="00161090">
      <w:pPr>
        <w:rPr>
          <w:rFonts w:ascii="Times" w:hAnsi="Times"/>
        </w:rPr>
      </w:pPr>
      <w:r w:rsidRPr="000E574B">
        <w:rPr>
          <w:rFonts w:ascii="Times" w:hAnsi="Times"/>
        </w:rPr>
        <w:t>T</w:t>
      </w:r>
      <w:r w:rsidR="008374E6" w:rsidRPr="000E574B">
        <w:rPr>
          <w:rFonts w:ascii="Times" w:hAnsi="Times"/>
        </w:rPr>
        <w:t xml:space="preserve">he creation of healthier urban environments </w:t>
      </w:r>
      <w:r w:rsidRPr="000E574B">
        <w:rPr>
          <w:rFonts w:ascii="Times" w:hAnsi="Times"/>
        </w:rPr>
        <w:t xml:space="preserve">should be </w:t>
      </w:r>
      <w:r w:rsidR="008374E6" w:rsidRPr="000E574B">
        <w:rPr>
          <w:rFonts w:ascii="Times" w:hAnsi="Times"/>
        </w:rPr>
        <w:t>a cri</w:t>
      </w:r>
      <w:r w:rsidR="006B08E2" w:rsidRPr="000E574B">
        <w:rPr>
          <w:rFonts w:ascii="Times" w:hAnsi="Times"/>
        </w:rPr>
        <w:t>tical</w:t>
      </w:r>
      <w:r w:rsidRPr="000E574B">
        <w:rPr>
          <w:rFonts w:ascii="Times" w:hAnsi="Times"/>
        </w:rPr>
        <w:t xml:space="preserve"> component </w:t>
      </w:r>
      <w:r w:rsidR="006B08E2" w:rsidRPr="000E574B">
        <w:rPr>
          <w:rFonts w:ascii="Times" w:hAnsi="Times"/>
        </w:rPr>
        <w:t xml:space="preserve">in the delivery of </w:t>
      </w:r>
      <w:r w:rsidRPr="000E574B">
        <w:rPr>
          <w:rFonts w:ascii="Times" w:hAnsi="Times"/>
        </w:rPr>
        <w:t>a</w:t>
      </w:r>
      <w:r w:rsidR="008374E6" w:rsidRPr="000E574B">
        <w:rPr>
          <w:rFonts w:ascii="Times" w:hAnsi="Times"/>
        </w:rPr>
        <w:t xml:space="preserve"> wide spe</w:t>
      </w:r>
      <w:r w:rsidRPr="000E574B">
        <w:rPr>
          <w:rFonts w:ascii="Times" w:hAnsi="Times"/>
        </w:rPr>
        <w:t xml:space="preserve">ctrum of health </w:t>
      </w:r>
      <w:r w:rsidR="006B08E2" w:rsidRPr="000E574B">
        <w:rPr>
          <w:rFonts w:ascii="Times" w:hAnsi="Times"/>
        </w:rPr>
        <w:t xml:space="preserve">and health equity </w:t>
      </w:r>
      <w:r w:rsidRPr="000E574B">
        <w:rPr>
          <w:rFonts w:ascii="Times" w:hAnsi="Times"/>
        </w:rPr>
        <w:t>outcomes in European cities.</w:t>
      </w:r>
      <w:r w:rsidR="008374E6" w:rsidRPr="000E574B">
        <w:rPr>
          <w:rFonts w:ascii="Times" w:hAnsi="Times"/>
        </w:rPr>
        <w:t xml:space="preserve"> </w:t>
      </w:r>
      <w:r w:rsidRPr="000E574B">
        <w:rPr>
          <w:rFonts w:ascii="Times" w:hAnsi="Times"/>
        </w:rPr>
        <w:t xml:space="preserve">Guided </w:t>
      </w:r>
      <w:r w:rsidR="00124861">
        <w:rPr>
          <w:rFonts w:ascii="Times" w:hAnsi="Times"/>
        </w:rPr>
        <w:t xml:space="preserve">by </w:t>
      </w:r>
      <w:r w:rsidR="006B08E2" w:rsidRPr="000E574B">
        <w:rPr>
          <w:rFonts w:ascii="Times" w:hAnsi="Times"/>
        </w:rPr>
        <w:t xml:space="preserve">a desire </w:t>
      </w:r>
      <w:r w:rsidR="006B08E2" w:rsidRPr="0047584B">
        <w:rPr>
          <w:rFonts w:ascii="Times" w:hAnsi="Times"/>
        </w:rPr>
        <w:t xml:space="preserve">for </w:t>
      </w:r>
      <w:r w:rsidRPr="0047584B">
        <w:rPr>
          <w:rFonts w:ascii="Times" w:hAnsi="Times"/>
        </w:rPr>
        <w:t>better</w:t>
      </w:r>
      <w:r w:rsidRPr="000E574B">
        <w:rPr>
          <w:rFonts w:ascii="Times" w:hAnsi="Times"/>
        </w:rPr>
        <w:t xml:space="preserve"> health and health equity </w:t>
      </w:r>
      <w:r w:rsidR="00124861">
        <w:rPr>
          <w:rFonts w:ascii="Times" w:hAnsi="Times"/>
        </w:rPr>
        <w:t xml:space="preserve">for </w:t>
      </w:r>
      <w:r w:rsidRPr="000E574B">
        <w:rPr>
          <w:rFonts w:ascii="Times" w:hAnsi="Times"/>
        </w:rPr>
        <w:t>their citizens, c</w:t>
      </w:r>
      <w:r w:rsidR="008374E6" w:rsidRPr="000E574B">
        <w:rPr>
          <w:rFonts w:ascii="Times" w:hAnsi="Times"/>
        </w:rPr>
        <w:t xml:space="preserve">ities must </w:t>
      </w:r>
      <w:r w:rsidR="00124861">
        <w:rPr>
          <w:rFonts w:ascii="Times" w:hAnsi="Times"/>
        </w:rPr>
        <w:t xml:space="preserve">engage public health to </w:t>
      </w:r>
      <w:r w:rsidR="008374E6" w:rsidRPr="000E574B">
        <w:rPr>
          <w:rFonts w:ascii="Times" w:hAnsi="Times"/>
        </w:rPr>
        <w:t xml:space="preserve">ask critical questions of urban </w:t>
      </w:r>
      <w:r w:rsidR="006B08E2" w:rsidRPr="000E574B">
        <w:rPr>
          <w:rFonts w:ascii="Times" w:hAnsi="Times"/>
        </w:rPr>
        <w:t xml:space="preserve">environment professionals </w:t>
      </w:r>
      <w:r w:rsidRPr="000E574B">
        <w:rPr>
          <w:rFonts w:ascii="Times" w:hAnsi="Times"/>
        </w:rPr>
        <w:t xml:space="preserve">whenever they </w:t>
      </w:r>
      <w:r w:rsidR="008374E6" w:rsidRPr="000E574B">
        <w:rPr>
          <w:rFonts w:ascii="Times" w:hAnsi="Times"/>
        </w:rPr>
        <w:t>e</w:t>
      </w:r>
      <w:r w:rsidRPr="000E574B">
        <w:rPr>
          <w:rFonts w:ascii="Times" w:hAnsi="Times"/>
        </w:rPr>
        <w:t>mbark on physical urban investments</w:t>
      </w:r>
      <w:r w:rsidR="008374E6" w:rsidRPr="000E574B">
        <w:rPr>
          <w:rFonts w:ascii="Times" w:hAnsi="Times"/>
        </w:rPr>
        <w:t xml:space="preserve">. </w:t>
      </w:r>
    </w:p>
    <w:p w14:paraId="5C2F55B1" w14:textId="77777777" w:rsidR="007460F0" w:rsidRPr="000E574B" w:rsidRDefault="007460F0" w:rsidP="00161090"/>
    <w:p w14:paraId="4654D5C2" w14:textId="77777777" w:rsidR="00DD7003" w:rsidRDefault="00DD7003">
      <w:pPr>
        <w:widowControl/>
        <w:autoSpaceDE/>
        <w:autoSpaceDN/>
        <w:adjustRightInd/>
        <w:spacing w:after="0" w:line="240" w:lineRule="auto"/>
        <w:rPr>
          <w:rFonts w:ascii="Times" w:eastAsiaTheme="majorEastAsia" w:hAnsi="Times" w:cstheme="majorBidi"/>
          <w:b/>
          <w:bCs/>
          <w:color w:val="345A8A" w:themeColor="accent1" w:themeShade="B5"/>
          <w:sz w:val="32"/>
          <w:szCs w:val="32"/>
        </w:rPr>
      </w:pPr>
      <w:r>
        <w:rPr>
          <w:rFonts w:ascii="Times" w:hAnsi="Times"/>
        </w:rPr>
        <w:br w:type="page"/>
      </w:r>
    </w:p>
    <w:p w14:paraId="0FBBCB38" w14:textId="76917C27" w:rsidR="00411807" w:rsidRPr="000E574B" w:rsidRDefault="00411807" w:rsidP="00B955CB">
      <w:pPr>
        <w:pStyle w:val="Heading1"/>
        <w:rPr>
          <w:rFonts w:ascii="Times" w:hAnsi="Times"/>
        </w:rPr>
      </w:pPr>
      <w:r w:rsidRPr="000E574B">
        <w:rPr>
          <w:rFonts w:ascii="Times" w:hAnsi="Times"/>
        </w:rPr>
        <w:t>References</w:t>
      </w:r>
    </w:p>
    <w:p w14:paraId="326FD253" w14:textId="77777777" w:rsidR="00D56DB7" w:rsidRPr="000E574B" w:rsidRDefault="00D56DB7" w:rsidP="00B955CB">
      <w:pPr>
        <w:rPr>
          <w:rFonts w:ascii="Times" w:hAnsi="Times"/>
          <w:lang w:val="en-US" w:eastAsia="ja-JP"/>
        </w:rPr>
      </w:pPr>
      <w:r w:rsidRPr="000E574B">
        <w:rPr>
          <w:rFonts w:ascii="Times" w:hAnsi="Times"/>
          <w:lang w:val="en-US" w:eastAsia="ja-JP"/>
        </w:rPr>
        <w:t xml:space="preserve">Argyris, C., &amp; Schön, D. A. (1997). Organizational learning: A theory of action perspective. </w:t>
      </w:r>
      <w:r w:rsidRPr="000E574B">
        <w:rPr>
          <w:rFonts w:ascii="Times" w:hAnsi="Times"/>
          <w:i/>
          <w:iCs/>
          <w:lang w:val="en-US" w:eastAsia="ja-JP"/>
        </w:rPr>
        <w:t>Reis</w:t>
      </w:r>
      <w:r w:rsidRPr="000E574B">
        <w:rPr>
          <w:rFonts w:ascii="Times" w:hAnsi="Times"/>
          <w:lang w:val="en-US" w:eastAsia="ja-JP"/>
        </w:rPr>
        <w:t>, 345-348.</w:t>
      </w:r>
    </w:p>
    <w:p w14:paraId="06E48FB9" w14:textId="77777777" w:rsidR="00D56DB7" w:rsidRPr="000E574B" w:rsidRDefault="00D56DB7" w:rsidP="00B955CB">
      <w:pPr>
        <w:rPr>
          <w:rFonts w:ascii="Times" w:hAnsi="Times"/>
          <w:lang w:val="en-US" w:eastAsia="ja-JP"/>
        </w:rPr>
      </w:pPr>
      <w:r w:rsidRPr="000E574B">
        <w:rPr>
          <w:rFonts w:ascii="Times" w:hAnsi="Times"/>
          <w:lang w:val="en-US" w:eastAsia="ja-JP"/>
        </w:rPr>
        <w:t xml:space="preserve">Barton, H. (2009) Land use planning and health and well-being. </w:t>
      </w:r>
      <w:r w:rsidRPr="000E574B">
        <w:rPr>
          <w:rFonts w:ascii="Times" w:hAnsi="Times"/>
          <w:i/>
          <w:lang w:val="en-US" w:eastAsia="ja-JP"/>
        </w:rPr>
        <w:t>Land Use Policy</w:t>
      </w:r>
      <w:r w:rsidRPr="000E574B">
        <w:rPr>
          <w:rFonts w:ascii="Times" w:hAnsi="Times"/>
          <w:lang w:val="en-US" w:eastAsia="ja-JP"/>
        </w:rPr>
        <w:t xml:space="preserve">, </w:t>
      </w:r>
      <w:r w:rsidRPr="000E574B">
        <w:rPr>
          <w:rFonts w:ascii="Times" w:hAnsi="Times"/>
          <w:b/>
          <w:lang w:val="en-US" w:eastAsia="ja-JP"/>
        </w:rPr>
        <w:t>26</w:t>
      </w:r>
      <w:r w:rsidRPr="000E574B">
        <w:rPr>
          <w:rFonts w:ascii="Times" w:hAnsi="Times"/>
          <w:lang w:val="en-US" w:eastAsia="ja-JP"/>
        </w:rPr>
        <w:t>, S115-S123.</w:t>
      </w:r>
    </w:p>
    <w:p w14:paraId="096A7052" w14:textId="77777777" w:rsidR="00D56DB7" w:rsidRPr="000E574B" w:rsidRDefault="00D56DB7" w:rsidP="00B955CB">
      <w:pPr>
        <w:rPr>
          <w:rFonts w:ascii="Times" w:hAnsi="Times"/>
          <w:lang w:val="en-US" w:eastAsia="ja-JP"/>
        </w:rPr>
      </w:pPr>
      <w:r w:rsidRPr="000E574B">
        <w:rPr>
          <w:rFonts w:ascii="Times" w:hAnsi="Times"/>
          <w:lang w:val="en-US" w:eastAsia="ja-JP"/>
        </w:rPr>
        <w:t>Barton, H. and Tsourou, C. (2000) Healthy Urban Planning. SPON, London.</w:t>
      </w:r>
    </w:p>
    <w:p w14:paraId="5363B189" w14:textId="77777777" w:rsidR="00D56DB7" w:rsidRPr="000E574B" w:rsidRDefault="00D56DB7" w:rsidP="00B955CB">
      <w:pPr>
        <w:rPr>
          <w:rFonts w:ascii="Times" w:hAnsi="Times"/>
          <w:lang w:val="en-US" w:eastAsia="ja-JP"/>
        </w:rPr>
      </w:pPr>
      <w:r w:rsidRPr="000E574B">
        <w:rPr>
          <w:rFonts w:ascii="Times" w:hAnsi="Times"/>
          <w:lang w:val="en-US" w:eastAsia="ja-JP"/>
        </w:rPr>
        <w:t xml:space="preserve">Barton, H., &amp; Grant, M. (2006) A health map for the local human habitat. </w:t>
      </w:r>
      <w:r w:rsidRPr="000E574B">
        <w:rPr>
          <w:rFonts w:ascii="Times" w:hAnsi="Times"/>
          <w:i/>
          <w:iCs/>
          <w:lang w:val="en-US" w:eastAsia="ja-JP"/>
        </w:rPr>
        <w:t>The Journal for the Royal Society for the Promotion of Health</w:t>
      </w:r>
      <w:r w:rsidRPr="000E574B">
        <w:rPr>
          <w:rFonts w:ascii="Times" w:hAnsi="Times"/>
          <w:lang w:val="en-US" w:eastAsia="ja-JP"/>
        </w:rPr>
        <w:t xml:space="preserve">, </w:t>
      </w:r>
      <w:r w:rsidRPr="000E574B">
        <w:rPr>
          <w:rFonts w:ascii="Times" w:hAnsi="Times"/>
          <w:b/>
          <w:iCs/>
          <w:lang w:val="en-US" w:eastAsia="ja-JP"/>
        </w:rPr>
        <w:t>126</w:t>
      </w:r>
      <w:r w:rsidRPr="000E574B">
        <w:rPr>
          <w:rFonts w:ascii="Times" w:hAnsi="Times"/>
          <w:lang w:val="en-US" w:eastAsia="ja-JP"/>
        </w:rPr>
        <w:t>(6), 252-253.</w:t>
      </w:r>
    </w:p>
    <w:p w14:paraId="329EB401" w14:textId="77777777" w:rsidR="00D56DB7" w:rsidRPr="000E574B" w:rsidRDefault="00D56DB7" w:rsidP="00B955CB">
      <w:pPr>
        <w:rPr>
          <w:rFonts w:ascii="Times" w:hAnsi="Times"/>
          <w:lang w:eastAsia="ja-JP"/>
        </w:rPr>
      </w:pPr>
      <w:r w:rsidRPr="000E574B">
        <w:rPr>
          <w:rFonts w:ascii="Times" w:hAnsi="Times"/>
          <w:lang w:eastAsia="ja-JP"/>
        </w:rPr>
        <w:t>Barton, H., &amp; Grant, M. (2012) Urban Planning for Healthy Cities</w:t>
      </w:r>
      <w:r w:rsidRPr="000E574B">
        <w:rPr>
          <w:rFonts w:ascii="Mongolian Baiti" w:hAnsi="Mongolian Baiti" w:cs="Mongolian Baiti"/>
          <w:lang w:eastAsia="ja-JP"/>
        </w:rPr>
        <w:t> </w:t>
      </w:r>
      <w:r w:rsidRPr="000E574B">
        <w:rPr>
          <w:rFonts w:ascii="Times" w:hAnsi="Times"/>
          <w:lang w:eastAsia="ja-JP"/>
        </w:rPr>
        <w:t xml:space="preserve">: A Review of the Progress of the European Healthy Cities Programme. </w:t>
      </w:r>
      <w:r w:rsidRPr="000E574B">
        <w:rPr>
          <w:rFonts w:ascii="Times" w:hAnsi="Times"/>
          <w:i/>
          <w:iCs/>
          <w:lang w:eastAsia="ja-JP"/>
        </w:rPr>
        <w:t>Journal of Urban Health: Bulletin of the New York Academy of Medicine</w:t>
      </w:r>
      <w:r w:rsidRPr="000E574B">
        <w:rPr>
          <w:rFonts w:ascii="Times" w:hAnsi="Times"/>
          <w:lang w:eastAsia="ja-JP"/>
        </w:rPr>
        <w:t xml:space="preserve">, </w:t>
      </w:r>
      <w:r w:rsidRPr="000E574B">
        <w:rPr>
          <w:rFonts w:ascii="Times" w:hAnsi="Times"/>
          <w:b/>
          <w:iCs/>
          <w:lang w:eastAsia="ja-JP"/>
        </w:rPr>
        <w:t>90,</w:t>
      </w:r>
      <w:r w:rsidRPr="000E574B">
        <w:rPr>
          <w:rFonts w:ascii="Times" w:hAnsi="Times"/>
          <w:lang w:eastAsia="ja-JP"/>
        </w:rPr>
        <w:t xml:space="preserve"> 129–141.</w:t>
      </w:r>
    </w:p>
    <w:p w14:paraId="0D6C5F09" w14:textId="77777777" w:rsidR="0078045B" w:rsidRPr="000E574B" w:rsidRDefault="0078045B" w:rsidP="00B955CB">
      <w:pPr>
        <w:rPr>
          <w:rFonts w:ascii="Times" w:hAnsi="Times"/>
          <w:lang w:eastAsia="ja-JP"/>
        </w:rPr>
      </w:pPr>
      <w:r w:rsidRPr="000E574B">
        <w:rPr>
          <w:rFonts w:ascii="Times" w:hAnsi="Times"/>
          <w:lang w:eastAsia="ja-JP"/>
        </w:rPr>
        <w:t>Barton, H., Grant, M., &amp; Guise, R. (2013). Shaping neighbourhoods: for local health and global sustainability. Routledge, Oxford.</w:t>
      </w:r>
    </w:p>
    <w:p w14:paraId="1186997D" w14:textId="77777777" w:rsidR="00D56DB7" w:rsidRPr="000E574B" w:rsidRDefault="00D56DB7" w:rsidP="00B955CB">
      <w:pPr>
        <w:rPr>
          <w:rFonts w:ascii="Times" w:hAnsi="Times"/>
          <w:lang w:val="en-US" w:eastAsia="ja-JP"/>
        </w:rPr>
      </w:pPr>
      <w:r w:rsidRPr="000E574B">
        <w:rPr>
          <w:rFonts w:ascii="Times" w:hAnsi="Times"/>
          <w:lang w:val="en-US" w:eastAsia="ja-JP"/>
        </w:rPr>
        <w:t xml:space="preserve">Barton, H., Mitcham, C. and Tsourou, C. (eds) (2003) Healthy Urban Planning in Practice: Experience of European Cities. World Health Organisation, Copenhagen. </w:t>
      </w:r>
    </w:p>
    <w:p w14:paraId="73BB133E" w14:textId="77777777" w:rsidR="00D56DB7" w:rsidRPr="000E574B" w:rsidRDefault="00D56DB7" w:rsidP="00B955CB">
      <w:pPr>
        <w:rPr>
          <w:rFonts w:ascii="Times" w:hAnsi="Times"/>
          <w:lang w:val="en-US" w:eastAsia="ja-JP"/>
        </w:rPr>
      </w:pPr>
      <w:r w:rsidRPr="000E574B">
        <w:rPr>
          <w:rFonts w:ascii="Times" w:hAnsi="Times"/>
          <w:lang w:val="en-US" w:eastAsia="ja-JP"/>
        </w:rPr>
        <w:t>Belfast Healthy Cities (2014) Belfast: A WHO Healthy City through 25 years . . . , Belfast</w:t>
      </w:r>
      <w:r w:rsidR="00344A5B" w:rsidRPr="000E574B">
        <w:rPr>
          <w:rFonts w:ascii="Times" w:hAnsi="Times"/>
          <w:lang w:val="en-US" w:eastAsia="ja-JP"/>
        </w:rPr>
        <w:t>.</w:t>
      </w:r>
      <w:r w:rsidRPr="000E574B">
        <w:rPr>
          <w:rFonts w:ascii="Times" w:hAnsi="Times"/>
          <w:lang w:val="en-US" w:eastAsia="ja-JP"/>
        </w:rPr>
        <w:t xml:space="preserve"> Healthy </w:t>
      </w:r>
      <w:r w:rsidRPr="000E574B">
        <w:rPr>
          <w:rFonts w:ascii="Times" w:hAnsi="Times"/>
          <w:lang w:val="en-US" w:eastAsia="ja-JP"/>
        </w:rPr>
        <w:lastRenderedPageBreak/>
        <w:t>Cities, Belfast.</w:t>
      </w:r>
    </w:p>
    <w:p w14:paraId="6ADE329F" w14:textId="77777777" w:rsidR="00D56DB7" w:rsidRPr="000E574B" w:rsidRDefault="00D56DB7" w:rsidP="00B955CB">
      <w:pPr>
        <w:rPr>
          <w:rFonts w:ascii="Times" w:hAnsi="Times"/>
          <w:lang w:val="en-US" w:eastAsia="ja-JP"/>
        </w:rPr>
      </w:pPr>
      <w:r w:rsidRPr="000E574B">
        <w:rPr>
          <w:rFonts w:ascii="Times" w:hAnsi="Times"/>
          <w:lang w:val="en-US" w:eastAsia="ja-JP"/>
        </w:rPr>
        <w:t xml:space="preserve">Bertalanffy, L. von, (1969) </w:t>
      </w:r>
      <w:r w:rsidRPr="000E574B">
        <w:rPr>
          <w:rFonts w:ascii="Times" w:hAnsi="Times"/>
          <w:i/>
          <w:iCs/>
          <w:lang w:val="en-US" w:eastAsia="ja-JP"/>
        </w:rPr>
        <w:t>General System Theory</w:t>
      </w:r>
      <w:r w:rsidRPr="000E574B">
        <w:rPr>
          <w:rFonts w:ascii="Times" w:hAnsi="Times"/>
          <w:lang w:val="en-US" w:eastAsia="ja-JP"/>
        </w:rPr>
        <w:t>. George Braziller, New York.</w:t>
      </w:r>
    </w:p>
    <w:p w14:paraId="6948FCC3" w14:textId="77777777" w:rsidR="00D56DB7" w:rsidRPr="009127B0" w:rsidRDefault="00D56DB7" w:rsidP="00B955CB">
      <w:pPr>
        <w:rPr>
          <w:rFonts w:ascii="Times" w:hAnsi="Times"/>
          <w:lang w:val="en-US" w:eastAsia="ja-JP"/>
        </w:rPr>
      </w:pPr>
      <w:r w:rsidRPr="000E574B">
        <w:rPr>
          <w:rFonts w:ascii="Times" w:hAnsi="Times"/>
          <w:lang w:val="en-US" w:eastAsia="ja-JP"/>
        </w:rPr>
        <w:t>Cope, M. B</w:t>
      </w:r>
      <w:r w:rsidRPr="009127B0">
        <w:rPr>
          <w:rFonts w:ascii="Times" w:hAnsi="Times"/>
          <w:lang w:val="en-US" w:eastAsia="ja-JP"/>
        </w:rPr>
        <w:t xml:space="preserve">. and Allison. D. B. (2010) White hat bias: examples of its presence in obesity research and a call for renewed commitment to faithfulness in research reporting. </w:t>
      </w:r>
      <w:r w:rsidRPr="009127B0">
        <w:rPr>
          <w:rFonts w:ascii="Times" w:hAnsi="Times"/>
          <w:i/>
          <w:iCs/>
          <w:lang w:val="en-US" w:eastAsia="ja-JP"/>
        </w:rPr>
        <w:t>International Journal of Obesity</w:t>
      </w:r>
      <w:r w:rsidRPr="009127B0">
        <w:rPr>
          <w:rFonts w:ascii="Times" w:hAnsi="Times"/>
          <w:lang w:val="en-US" w:eastAsia="ja-JP"/>
        </w:rPr>
        <w:t xml:space="preserve">, </w:t>
      </w:r>
      <w:r w:rsidRPr="009127B0">
        <w:rPr>
          <w:rFonts w:ascii="Times" w:hAnsi="Times"/>
          <w:b/>
          <w:bCs/>
          <w:lang w:val="en-US" w:eastAsia="ja-JP"/>
        </w:rPr>
        <w:t>34</w:t>
      </w:r>
      <w:r w:rsidRPr="009127B0">
        <w:rPr>
          <w:rFonts w:ascii="Times" w:hAnsi="Times"/>
          <w:lang w:val="en-US" w:eastAsia="ja-JP"/>
        </w:rPr>
        <w:t>, 84-8; discussion 83.</w:t>
      </w:r>
    </w:p>
    <w:p w14:paraId="3015C08C" w14:textId="3EB21A5C" w:rsidR="00D56DB7" w:rsidRPr="009127B0" w:rsidRDefault="00D56DB7" w:rsidP="00B955CB">
      <w:pPr>
        <w:rPr>
          <w:rFonts w:ascii="Times" w:hAnsi="Times"/>
          <w:lang w:eastAsia="ja-JP"/>
        </w:rPr>
      </w:pPr>
      <w:r w:rsidRPr="009127B0">
        <w:rPr>
          <w:rFonts w:ascii="Times" w:hAnsi="Times"/>
          <w:lang w:eastAsia="ja-JP"/>
        </w:rPr>
        <w:t>Craig, P., Dieppe, P., Macintyre, S., Michie, S., Nazare</w:t>
      </w:r>
      <w:r w:rsidR="00E71541" w:rsidRPr="009127B0">
        <w:rPr>
          <w:rFonts w:ascii="Times" w:hAnsi="Times"/>
          <w:lang w:eastAsia="ja-JP"/>
        </w:rPr>
        <w:t xml:space="preserve">th, I., &amp; Petticrew, M. (2008) </w:t>
      </w:r>
      <w:r w:rsidRPr="009127B0">
        <w:rPr>
          <w:rFonts w:ascii="Times" w:hAnsi="Times"/>
          <w:lang w:eastAsia="ja-JP"/>
        </w:rPr>
        <w:t>Developing and evaluating complex interventions: new guidance. UK Medical Research Council.</w:t>
      </w:r>
    </w:p>
    <w:p w14:paraId="4D88906D" w14:textId="77777777" w:rsidR="00D56DB7" w:rsidRPr="009127B0" w:rsidRDefault="00D56DB7" w:rsidP="00B955CB">
      <w:pPr>
        <w:rPr>
          <w:rFonts w:ascii="Times" w:hAnsi="Times"/>
          <w:lang w:val="en-US" w:eastAsia="ja-JP"/>
        </w:rPr>
      </w:pPr>
      <w:r w:rsidRPr="009127B0">
        <w:rPr>
          <w:rFonts w:ascii="Times" w:hAnsi="Times"/>
          <w:lang w:val="en-US" w:eastAsia="ja-JP"/>
        </w:rPr>
        <w:t xml:space="preserve">Croucher, K., Myers, L., Jones, R., and Ellaway, A. (2007) Health and the Physical Characteristics of Neighbourhoods: A Critical Literature Review. Glasgow Centre for Population Health, Glasgow. </w:t>
      </w:r>
    </w:p>
    <w:p w14:paraId="0195EFD6" w14:textId="51AA0B4B" w:rsidR="00E71541" w:rsidRPr="009127B0" w:rsidRDefault="00E71541" w:rsidP="00B955CB">
      <w:pPr>
        <w:rPr>
          <w:rFonts w:ascii="Times" w:hAnsi="Times"/>
          <w:lang w:val="en-US" w:eastAsia="ja-JP"/>
        </w:rPr>
      </w:pPr>
      <w:r w:rsidRPr="009127B0">
        <w:rPr>
          <w:rFonts w:ascii="Times" w:hAnsi="Times"/>
          <w:lang w:val="en-US" w:eastAsia="ja-JP"/>
        </w:rPr>
        <w:t xml:space="preserve">Cummins, S., Curtis, S., Diez-Roux, A. V., &amp; Macintyre, S. (2007) Understanding and representing ‘place’ in health research: a relational approach. </w:t>
      </w:r>
      <w:r w:rsidRPr="009127B0">
        <w:rPr>
          <w:rFonts w:ascii="Times" w:hAnsi="Times"/>
          <w:i/>
          <w:iCs/>
          <w:lang w:val="en-US" w:eastAsia="ja-JP"/>
        </w:rPr>
        <w:t>Social science &amp; medicine</w:t>
      </w:r>
      <w:r w:rsidRPr="009127B0">
        <w:rPr>
          <w:rFonts w:ascii="Times" w:hAnsi="Times"/>
          <w:lang w:val="en-US" w:eastAsia="ja-JP"/>
        </w:rPr>
        <w:t xml:space="preserve">, </w:t>
      </w:r>
      <w:r w:rsidRPr="009127B0">
        <w:rPr>
          <w:rFonts w:ascii="Times" w:hAnsi="Times"/>
          <w:b/>
          <w:iCs/>
          <w:lang w:val="en-US" w:eastAsia="ja-JP"/>
        </w:rPr>
        <w:t>65</w:t>
      </w:r>
      <w:r w:rsidRPr="009127B0">
        <w:rPr>
          <w:rFonts w:ascii="Times" w:hAnsi="Times"/>
          <w:lang w:val="en-US" w:eastAsia="ja-JP"/>
        </w:rPr>
        <w:t>(9), 1825-1838.</w:t>
      </w:r>
    </w:p>
    <w:p w14:paraId="0B199013" w14:textId="080C1187" w:rsidR="00D56DB7" w:rsidRPr="00DD7003" w:rsidRDefault="008C487D" w:rsidP="00B955CB">
      <w:pPr>
        <w:rPr>
          <w:rFonts w:ascii="Times" w:hAnsi="Times"/>
          <w:highlight w:val="yellow"/>
          <w:lang w:val="en-US" w:eastAsia="ja-JP"/>
        </w:rPr>
      </w:pPr>
      <w:r w:rsidRPr="009127B0">
        <w:rPr>
          <w:rFonts w:ascii="Times" w:hAnsi="Times"/>
          <w:highlight w:val="yellow"/>
          <w:lang w:val="en-US" w:eastAsia="ja-JP"/>
        </w:rPr>
        <w:t>**</w:t>
      </w:r>
      <w:r w:rsidR="00D56DB7" w:rsidRPr="009127B0">
        <w:rPr>
          <w:rFonts w:ascii="Times" w:hAnsi="Times"/>
          <w:highlight w:val="yellow"/>
          <w:lang w:val="en-US" w:eastAsia="ja-JP"/>
        </w:rPr>
        <w:t>de Leeuw (2015a) Ch4. Policy. This special issue.</w:t>
      </w:r>
      <w:r w:rsidR="00EB331D" w:rsidRPr="00DD7003">
        <w:rPr>
          <w:rFonts w:ascii="Times" w:hAnsi="Times"/>
          <w:highlight w:val="yellow"/>
          <w:lang w:val="en-US" w:eastAsia="ja-JP"/>
        </w:rPr>
        <w:t xml:space="preserve"> </w:t>
      </w:r>
      <w:r w:rsidR="00DD7003" w:rsidRPr="00DD7003">
        <w:rPr>
          <w:rFonts w:ascii="Times" w:hAnsi="Times"/>
          <w:highlight w:val="yellow"/>
          <w:lang w:val="en-US" w:eastAsia="ja-JP"/>
        </w:rPr>
        <w:t>Awaiting citation</w:t>
      </w:r>
    </w:p>
    <w:p w14:paraId="6EB8E0A5" w14:textId="4941410E" w:rsidR="00D56DB7" w:rsidRPr="009127B0" w:rsidRDefault="008C487D" w:rsidP="00B955CB">
      <w:pPr>
        <w:rPr>
          <w:rFonts w:ascii="Times" w:hAnsi="Times"/>
          <w:highlight w:val="yellow"/>
          <w:lang w:val="en-US" w:eastAsia="ja-JP"/>
        </w:rPr>
      </w:pPr>
      <w:r w:rsidRPr="009127B0">
        <w:rPr>
          <w:rFonts w:ascii="Times" w:hAnsi="Times"/>
          <w:highlight w:val="yellow"/>
          <w:lang w:val="en-US" w:eastAsia="ja-JP"/>
        </w:rPr>
        <w:t>**</w:t>
      </w:r>
      <w:r w:rsidR="00D56DB7" w:rsidRPr="009127B0">
        <w:rPr>
          <w:rFonts w:ascii="Times" w:hAnsi="Times"/>
          <w:highlight w:val="yellow"/>
          <w:lang w:val="en-US" w:eastAsia="ja-JP"/>
        </w:rPr>
        <w:t>de Leeuw (2015b) Ch3. Methodology. This special issue.</w:t>
      </w:r>
      <w:r w:rsidR="00EB331D">
        <w:rPr>
          <w:rFonts w:ascii="Times" w:hAnsi="Times"/>
          <w:highlight w:val="yellow"/>
          <w:lang w:val="en-US" w:eastAsia="ja-JP"/>
        </w:rPr>
        <w:t xml:space="preserve"> </w:t>
      </w:r>
      <w:r w:rsidR="00DD7003" w:rsidRPr="00DD7003">
        <w:rPr>
          <w:rFonts w:ascii="Times" w:hAnsi="Times"/>
          <w:highlight w:val="yellow"/>
          <w:lang w:val="en-US" w:eastAsia="ja-JP"/>
        </w:rPr>
        <w:t>Awaiting citation</w:t>
      </w:r>
    </w:p>
    <w:p w14:paraId="458F1F8A" w14:textId="24FA4874" w:rsidR="00D56DB7" w:rsidRPr="009127B0" w:rsidRDefault="00D56DB7" w:rsidP="00B955CB">
      <w:pPr>
        <w:rPr>
          <w:rFonts w:ascii="Times" w:hAnsi="Times"/>
          <w:color w:val="1A1A1A"/>
          <w:lang w:val="en-US" w:eastAsia="ja-JP"/>
        </w:rPr>
      </w:pPr>
      <w:r w:rsidRPr="009127B0">
        <w:rPr>
          <w:rFonts w:ascii="Times" w:hAnsi="Times"/>
          <w:lang w:val="en-US" w:eastAsia="ja-JP"/>
        </w:rPr>
        <w:t xml:space="preserve">de Leeuw, E. (2001). Global and local (glocal) health: the WHO healthy cities programme. </w:t>
      </w:r>
      <w:r w:rsidRPr="009127B0">
        <w:rPr>
          <w:rFonts w:ascii="Times" w:hAnsi="Times"/>
          <w:i/>
          <w:lang w:val="en-US" w:eastAsia="ja-JP"/>
        </w:rPr>
        <w:t>Global Change and Human Health</w:t>
      </w:r>
      <w:r w:rsidRPr="009127B0">
        <w:rPr>
          <w:rFonts w:ascii="Times" w:hAnsi="Times"/>
          <w:lang w:val="en-US" w:eastAsia="ja-JP"/>
        </w:rPr>
        <w:t xml:space="preserve">, </w:t>
      </w:r>
      <w:r w:rsidRPr="009127B0">
        <w:rPr>
          <w:rFonts w:ascii="Times" w:hAnsi="Times"/>
          <w:b/>
          <w:lang w:val="en-US" w:eastAsia="ja-JP"/>
        </w:rPr>
        <w:t>2</w:t>
      </w:r>
      <w:r w:rsidR="00E71541" w:rsidRPr="009127B0">
        <w:rPr>
          <w:rFonts w:ascii="Times" w:hAnsi="Times"/>
          <w:lang w:val="en-US" w:eastAsia="ja-JP"/>
        </w:rPr>
        <w:t>(1)</w:t>
      </w:r>
      <w:r w:rsidRPr="009127B0">
        <w:rPr>
          <w:rFonts w:ascii="Times" w:hAnsi="Times"/>
          <w:lang w:val="en-US" w:eastAsia="ja-JP"/>
        </w:rPr>
        <w:t>, 34-45.</w:t>
      </w:r>
    </w:p>
    <w:p w14:paraId="1EB9C5E1" w14:textId="59897808" w:rsidR="00D56DB7" w:rsidRPr="009127B0" w:rsidRDefault="00D56DB7" w:rsidP="00B955CB">
      <w:pPr>
        <w:rPr>
          <w:rFonts w:ascii="Times" w:hAnsi="Times"/>
          <w:lang w:eastAsia="ja-JP"/>
        </w:rPr>
      </w:pPr>
      <w:r w:rsidRPr="009127B0">
        <w:rPr>
          <w:rFonts w:ascii="Times" w:hAnsi="Times"/>
          <w:lang w:eastAsia="ja-JP"/>
        </w:rPr>
        <w:t xml:space="preserve">Dick, B. (2012). Action research and action learning for an uncertain and turbulent world. In O. Zuber-Skerritt (Ed.), </w:t>
      </w:r>
      <w:r w:rsidRPr="009127B0">
        <w:rPr>
          <w:rFonts w:ascii="Times" w:hAnsi="Times"/>
          <w:i/>
          <w:iCs/>
          <w:lang w:eastAsia="ja-JP"/>
        </w:rPr>
        <w:t>Action Research for Sustainable Development in a Turbulent World</w:t>
      </w:r>
      <w:r w:rsidRPr="009127B0">
        <w:rPr>
          <w:rFonts w:ascii="Times" w:hAnsi="Times"/>
          <w:lang w:eastAsia="ja-JP"/>
        </w:rPr>
        <w:t xml:space="preserve"> (pp. 29–44). Emerald Group Publishing, Bingley UK.</w:t>
      </w:r>
    </w:p>
    <w:p w14:paraId="57E90CEC" w14:textId="77777777" w:rsidR="00D56DB7" w:rsidRPr="009127B0" w:rsidRDefault="00D56DB7" w:rsidP="00B955CB">
      <w:pPr>
        <w:rPr>
          <w:rFonts w:ascii="Times" w:hAnsi="Times"/>
          <w:lang w:eastAsia="ja-JP"/>
        </w:rPr>
      </w:pPr>
      <w:r w:rsidRPr="009127B0">
        <w:rPr>
          <w:rFonts w:ascii="Times" w:hAnsi="Times"/>
          <w:lang w:eastAsia="ja-JP"/>
        </w:rPr>
        <w:t xml:space="preserve">Diez Roux, A. V., &amp; Mair, C. (2010). Neighborhoods and health. </w:t>
      </w:r>
      <w:r w:rsidRPr="009127B0">
        <w:rPr>
          <w:rFonts w:ascii="Times" w:hAnsi="Times"/>
          <w:i/>
          <w:iCs/>
          <w:lang w:eastAsia="ja-JP"/>
        </w:rPr>
        <w:t>Annals of the New York Academy of Sciences</w:t>
      </w:r>
      <w:r w:rsidRPr="009127B0">
        <w:rPr>
          <w:rFonts w:ascii="Times" w:hAnsi="Times"/>
          <w:lang w:eastAsia="ja-JP"/>
        </w:rPr>
        <w:t xml:space="preserve">, </w:t>
      </w:r>
      <w:r w:rsidRPr="009127B0">
        <w:rPr>
          <w:rFonts w:ascii="Times" w:hAnsi="Times"/>
          <w:b/>
          <w:iCs/>
          <w:lang w:eastAsia="ja-JP"/>
        </w:rPr>
        <w:t>1186</w:t>
      </w:r>
      <w:r w:rsidRPr="009127B0">
        <w:rPr>
          <w:rFonts w:ascii="Times" w:hAnsi="Times"/>
          <w:lang w:eastAsia="ja-JP"/>
        </w:rPr>
        <w:t xml:space="preserve">, 125–145. </w:t>
      </w:r>
    </w:p>
    <w:p w14:paraId="7E77B1ED" w14:textId="0B3D8256" w:rsidR="00835DD9" w:rsidRPr="009127B0" w:rsidRDefault="00835DD9" w:rsidP="00B955CB">
      <w:pPr>
        <w:rPr>
          <w:rFonts w:ascii="Times" w:hAnsi="Times"/>
          <w:lang w:val="en-US" w:eastAsia="ja-JP"/>
        </w:rPr>
      </w:pPr>
      <w:r w:rsidRPr="009127B0">
        <w:rPr>
          <w:rFonts w:ascii="Times" w:hAnsi="Times"/>
          <w:lang w:val="en-US" w:eastAsia="ja-JP"/>
        </w:rPr>
        <w:t xml:space="preserve">Dooris, M. (2006) Healthy settings: challenges to generating evidence of effectiveness. </w:t>
      </w:r>
      <w:r w:rsidRPr="009127B0">
        <w:rPr>
          <w:rFonts w:ascii="Times" w:hAnsi="Times"/>
          <w:i/>
          <w:iCs/>
          <w:lang w:val="en-US" w:eastAsia="ja-JP"/>
        </w:rPr>
        <w:t>Health Promotion International</w:t>
      </w:r>
      <w:r w:rsidRPr="009127B0">
        <w:rPr>
          <w:rFonts w:ascii="Times" w:hAnsi="Times"/>
          <w:lang w:val="en-US" w:eastAsia="ja-JP"/>
        </w:rPr>
        <w:t xml:space="preserve">, </w:t>
      </w:r>
      <w:r w:rsidRPr="009127B0">
        <w:rPr>
          <w:rFonts w:ascii="Times" w:hAnsi="Times"/>
          <w:b/>
          <w:iCs/>
          <w:lang w:val="en-US" w:eastAsia="ja-JP"/>
        </w:rPr>
        <w:t>21</w:t>
      </w:r>
      <w:r w:rsidRPr="009127B0">
        <w:rPr>
          <w:rFonts w:ascii="Times" w:hAnsi="Times"/>
          <w:lang w:val="en-US" w:eastAsia="ja-JP"/>
        </w:rPr>
        <w:t>(1), 55-65.</w:t>
      </w:r>
    </w:p>
    <w:p w14:paraId="112C42A9" w14:textId="7C821F77" w:rsidR="00835DD9" w:rsidRPr="009127B0" w:rsidRDefault="00835DD9" w:rsidP="00B955CB">
      <w:pPr>
        <w:rPr>
          <w:rFonts w:ascii="Times" w:hAnsi="Times"/>
          <w:lang w:eastAsia="ja-JP"/>
        </w:rPr>
      </w:pPr>
      <w:r w:rsidRPr="009127B0">
        <w:rPr>
          <w:rFonts w:ascii="Times" w:hAnsi="Times"/>
          <w:lang w:val="en-US" w:eastAsia="ja-JP"/>
        </w:rPr>
        <w:t xml:space="preserve">Dooris, M., Poland, B., Kolbe, L., De Leeuw, E., McCall, D. S., &amp; Wharf-Higgins, J. (2007) Healthy settings. In </w:t>
      </w:r>
      <w:r w:rsidRPr="009127B0">
        <w:rPr>
          <w:rFonts w:ascii="Times" w:hAnsi="Times"/>
          <w:i/>
          <w:iCs/>
          <w:lang w:val="en-US" w:eastAsia="ja-JP"/>
        </w:rPr>
        <w:t>Global perspectives on health promotion effectiveness</w:t>
      </w:r>
      <w:r w:rsidRPr="009127B0">
        <w:rPr>
          <w:rFonts w:ascii="Times" w:hAnsi="Times"/>
          <w:lang w:val="en-US" w:eastAsia="ja-JP"/>
        </w:rPr>
        <w:t xml:space="preserve"> (pp. 327-352). Springer New York.</w:t>
      </w:r>
    </w:p>
    <w:p w14:paraId="22A19ED1" w14:textId="5336C2AD" w:rsidR="00D56DB7" w:rsidRPr="009127B0" w:rsidRDefault="00D56DB7" w:rsidP="00B955CB">
      <w:pPr>
        <w:rPr>
          <w:rFonts w:ascii="Times" w:hAnsi="Times"/>
          <w:lang w:eastAsia="ja-JP"/>
        </w:rPr>
      </w:pPr>
      <w:r w:rsidRPr="009127B0">
        <w:rPr>
          <w:rFonts w:ascii="Times" w:hAnsi="Times"/>
          <w:lang w:eastAsia="ja-JP"/>
        </w:rPr>
        <w:t>Duncan, G. E., Mills, B., Strachan, E., Hurvitz, P., Huang, R., Moudon,</w:t>
      </w:r>
      <w:r w:rsidR="00882520" w:rsidRPr="009127B0">
        <w:rPr>
          <w:rFonts w:ascii="Times" w:hAnsi="Times"/>
          <w:lang w:eastAsia="ja-JP"/>
        </w:rPr>
        <w:t xml:space="preserve"> A. V., &amp; Turkheimer, E. (2014)</w:t>
      </w:r>
      <w:r w:rsidRPr="009127B0">
        <w:rPr>
          <w:rFonts w:ascii="Times" w:hAnsi="Times"/>
          <w:lang w:eastAsia="ja-JP"/>
        </w:rPr>
        <w:t xml:space="preserve"> Stepping towards causation in studies of neighborhood and environmental effects: How twin research can overcome problems of selection and reverse causation. </w:t>
      </w:r>
      <w:r w:rsidRPr="009127B0">
        <w:rPr>
          <w:rFonts w:ascii="Times" w:hAnsi="Times"/>
          <w:i/>
          <w:iCs/>
          <w:lang w:eastAsia="ja-JP"/>
        </w:rPr>
        <w:t>Health and Place</w:t>
      </w:r>
      <w:r w:rsidRPr="009127B0">
        <w:rPr>
          <w:rFonts w:ascii="Times" w:hAnsi="Times"/>
          <w:lang w:eastAsia="ja-JP"/>
        </w:rPr>
        <w:t xml:space="preserve">, </w:t>
      </w:r>
      <w:r w:rsidRPr="009127B0">
        <w:rPr>
          <w:rFonts w:ascii="Times" w:hAnsi="Times"/>
          <w:b/>
          <w:iCs/>
          <w:lang w:eastAsia="ja-JP"/>
        </w:rPr>
        <w:t>27</w:t>
      </w:r>
      <w:r w:rsidRPr="009127B0">
        <w:rPr>
          <w:rFonts w:ascii="Times" w:hAnsi="Times"/>
          <w:lang w:eastAsia="ja-JP"/>
        </w:rPr>
        <w:t xml:space="preserve">, 106–111. </w:t>
      </w:r>
    </w:p>
    <w:p w14:paraId="6DEE8BB6" w14:textId="77777777" w:rsidR="001A74D7" w:rsidRDefault="001A74D7" w:rsidP="001A74D7">
      <w:pPr>
        <w:rPr>
          <w:rFonts w:ascii="Times" w:hAnsi="Times"/>
        </w:rPr>
      </w:pPr>
      <w:r w:rsidRPr="009127B0">
        <w:rPr>
          <w:rFonts w:ascii="Times" w:hAnsi="Times"/>
        </w:rPr>
        <w:t xml:space="preserve">Flyvbjerg, B (2001) </w:t>
      </w:r>
      <w:r w:rsidRPr="009127B0">
        <w:rPr>
          <w:rFonts w:ascii="Times" w:hAnsi="Times"/>
          <w:i/>
          <w:iCs/>
        </w:rPr>
        <w:t>Making Social Science Matter</w:t>
      </w:r>
      <w:r w:rsidRPr="009127B0">
        <w:rPr>
          <w:rFonts w:ascii="Times" w:hAnsi="Times"/>
        </w:rPr>
        <w:t>. Cambridge University Press. Cambridge.</w:t>
      </w:r>
    </w:p>
    <w:p w14:paraId="16EE7D9D" w14:textId="5C17D7B2" w:rsidR="008E19BB" w:rsidRPr="009127B0" w:rsidRDefault="008E19BB" w:rsidP="001A74D7">
      <w:pPr>
        <w:rPr>
          <w:rFonts w:ascii="Times" w:hAnsi="Times"/>
        </w:rPr>
      </w:pPr>
      <w:r>
        <w:rPr>
          <w:rFonts w:ascii="Times" w:hAnsi="Times"/>
          <w:lang w:val="en-US"/>
        </w:rPr>
        <w:t xml:space="preserve">Franck, K. A. (1984) </w:t>
      </w:r>
      <w:r w:rsidRPr="008E19BB">
        <w:rPr>
          <w:rFonts w:ascii="Times" w:hAnsi="Times"/>
          <w:lang w:val="en-US"/>
        </w:rPr>
        <w:t xml:space="preserve">Exorcising the ghost of physical determinism. </w:t>
      </w:r>
      <w:r w:rsidRPr="008E19BB">
        <w:rPr>
          <w:rFonts w:ascii="Times" w:hAnsi="Times"/>
          <w:i/>
          <w:iCs/>
          <w:lang w:val="en-US"/>
        </w:rPr>
        <w:t>Environment and Behavior</w:t>
      </w:r>
      <w:r w:rsidRPr="008E19BB">
        <w:rPr>
          <w:rFonts w:ascii="Times" w:hAnsi="Times"/>
          <w:lang w:val="en-US"/>
        </w:rPr>
        <w:t xml:space="preserve">, </w:t>
      </w:r>
      <w:r w:rsidRPr="008E19BB">
        <w:rPr>
          <w:rFonts w:ascii="Times" w:hAnsi="Times"/>
          <w:i/>
          <w:iCs/>
          <w:lang w:val="en-US"/>
        </w:rPr>
        <w:t>16</w:t>
      </w:r>
      <w:r w:rsidRPr="008E19BB">
        <w:rPr>
          <w:rFonts w:ascii="Times" w:hAnsi="Times"/>
          <w:lang w:val="en-US"/>
        </w:rPr>
        <w:t>(4), 411-435.</w:t>
      </w:r>
    </w:p>
    <w:p w14:paraId="2D566CAD" w14:textId="07CF4275" w:rsidR="00344A5B" w:rsidRPr="009127B0" w:rsidRDefault="00882520" w:rsidP="00B955CB">
      <w:pPr>
        <w:rPr>
          <w:rFonts w:ascii="Times" w:hAnsi="Times"/>
          <w:lang w:val="en-US" w:eastAsia="ja-JP"/>
        </w:rPr>
      </w:pPr>
      <w:r w:rsidRPr="009127B0">
        <w:rPr>
          <w:rFonts w:ascii="Times" w:hAnsi="Times"/>
          <w:lang w:val="en-US" w:eastAsia="ja-JP"/>
        </w:rPr>
        <w:t>Friedman, K. (2003)</w:t>
      </w:r>
      <w:r w:rsidR="00344A5B" w:rsidRPr="009127B0">
        <w:rPr>
          <w:rFonts w:ascii="Times" w:hAnsi="Times"/>
          <w:lang w:val="en-US" w:eastAsia="ja-JP"/>
        </w:rPr>
        <w:t xml:space="preserve"> Theory construction in design research: criteria: approaches, and methods. </w:t>
      </w:r>
      <w:r w:rsidR="00344A5B" w:rsidRPr="009127B0">
        <w:rPr>
          <w:rFonts w:ascii="Times" w:hAnsi="Times"/>
          <w:i/>
          <w:lang w:val="en-US" w:eastAsia="ja-JP"/>
        </w:rPr>
        <w:t>Design studies</w:t>
      </w:r>
      <w:r w:rsidR="00344A5B" w:rsidRPr="009127B0">
        <w:rPr>
          <w:rFonts w:ascii="Times" w:hAnsi="Times"/>
          <w:lang w:val="en-US" w:eastAsia="ja-JP"/>
        </w:rPr>
        <w:t xml:space="preserve">, </w:t>
      </w:r>
      <w:r w:rsidR="00344A5B" w:rsidRPr="009127B0">
        <w:rPr>
          <w:rFonts w:ascii="Times" w:hAnsi="Times"/>
          <w:b/>
          <w:lang w:val="en-US" w:eastAsia="ja-JP"/>
        </w:rPr>
        <w:t>24</w:t>
      </w:r>
      <w:r w:rsidR="00344A5B" w:rsidRPr="009127B0">
        <w:rPr>
          <w:rFonts w:ascii="Times" w:hAnsi="Times"/>
          <w:lang w:val="en-US" w:eastAsia="ja-JP"/>
        </w:rPr>
        <w:t>(6), 507-522.</w:t>
      </w:r>
    </w:p>
    <w:p w14:paraId="6793FDE4" w14:textId="77777777" w:rsidR="00D56DB7" w:rsidRPr="009127B0" w:rsidRDefault="00D56DB7" w:rsidP="00B955CB">
      <w:pPr>
        <w:rPr>
          <w:rFonts w:ascii="Times" w:hAnsi="Times"/>
          <w:lang w:val="en-US" w:eastAsia="ja-JP"/>
        </w:rPr>
      </w:pPr>
      <w:r w:rsidRPr="009127B0">
        <w:rPr>
          <w:rFonts w:ascii="Times" w:hAnsi="Times"/>
          <w:lang w:val="en-US" w:eastAsia="ja-JP"/>
        </w:rPr>
        <w:t xml:space="preserve">Galea, S., &amp; Vlahov, D. (2005) Urban health: evidence, challenges, and directions. </w:t>
      </w:r>
      <w:r w:rsidRPr="009127B0">
        <w:rPr>
          <w:rFonts w:ascii="Times" w:hAnsi="Times"/>
          <w:i/>
          <w:iCs/>
          <w:lang w:val="en-US" w:eastAsia="ja-JP"/>
        </w:rPr>
        <w:t>Annu. Rev. Public Health</w:t>
      </w:r>
      <w:r w:rsidRPr="009127B0">
        <w:rPr>
          <w:rFonts w:ascii="Times" w:hAnsi="Times"/>
          <w:lang w:val="en-US" w:eastAsia="ja-JP"/>
        </w:rPr>
        <w:t xml:space="preserve">, </w:t>
      </w:r>
      <w:r w:rsidRPr="009127B0">
        <w:rPr>
          <w:rFonts w:ascii="Times" w:hAnsi="Times"/>
          <w:b/>
          <w:iCs/>
          <w:lang w:val="en-US" w:eastAsia="ja-JP"/>
        </w:rPr>
        <w:t>26</w:t>
      </w:r>
      <w:r w:rsidRPr="009127B0">
        <w:rPr>
          <w:rFonts w:ascii="Times" w:hAnsi="Times"/>
          <w:lang w:val="en-US" w:eastAsia="ja-JP"/>
        </w:rPr>
        <w:t>, 341-365.</w:t>
      </w:r>
    </w:p>
    <w:p w14:paraId="41A87C31" w14:textId="6C9A9A52" w:rsidR="00882520" w:rsidRPr="009127B0" w:rsidRDefault="00882520" w:rsidP="00B955CB">
      <w:pPr>
        <w:rPr>
          <w:rFonts w:ascii="Times" w:hAnsi="Times"/>
          <w:lang w:val="en-US" w:eastAsia="ja-JP"/>
        </w:rPr>
      </w:pPr>
      <w:r w:rsidRPr="009127B0">
        <w:rPr>
          <w:rFonts w:ascii="Times" w:hAnsi="Times"/>
          <w:lang w:val="en-US" w:eastAsia="ja-JP"/>
        </w:rPr>
        <w:t xml:space="preserve">Giles-Corti, B., Foster, S., Shilton, T., &amp; Falconer, R. (2010) The co-benefits for health of investing in active transportation. </w:t>
      </w:r>
      <w:r w:rsidRPr="009127B0">
        <w:rPr>
          <w:rFonts w:ascii="Times" w:hAnsi="Times"/>
          <w:i/>
          <w:iCs/>
          <w:lang w:val="en-US" w:eastAsia="ja-JP"/>
        </w:rPr>
        <w:t>New South Wales public health bulletin</w:t>
      </w:r>
      <w:r w:rsidRPr="009127B0">
        <w:rPr>
          <w:rFonts w:ascii="Times" w:hAnsi="Times"/>
          <w:lang w:val="en-US" w:eastAsia="ja-JP"/>
        </w:rPr>
        <w:t xml:space="preserve">, </w:t>
      </w:r>
      <w:r w:rsidRPr="009127B0">
        <w:rPr>
          <w:rFonts w:ascii="Times" w:hAnsi="Times"/>
          <w:b/>
          <w:iCs/>
          <w:lang w:val="en-US" w:eastAsia="ja-JP"/>
        </w:rPr>
        <w:t>21</w:t>
      </w:r>
      <w:r w:rsidRPr="009127B0">
        <w:rPr>
          <w:rFonts w:ascii="Times" w:hAnsi="Times"/>
          <w:lang w:val="en-US" w:eastAsia="ja-JP"/>
        </w:rPr>
        <w:t>(6), 122-127.</w:t>
      </w:r>
    </w:p>
    <w:p w14:paraId="337FF3E3" w14:textId="77B142F5" w:rsidR="00D56DB7" w:rsidRPr="009127B0" w:rsidRDefault="00D56DB7" w:rsidP="00B955CB">
      <w:pPr>
        <w:rPr>
          <w:rFonts w:ascii="Times" w:hAnsi="Times"/>
          <w:lang w:val="en-US" w:eastAsia="ja-JP"/>
        </w:rPr>
      </w:pPr>
      <w:r w:rsidRPr="009127B0">
        <w:rPr>
          <w:rFonts w:ascii="Times" w:hAnsi="Times"/>
          <w:lang w:val="en-US" w:eastAsia="ja-JP"/>
        </w:rPr>
        <w:t>Grant, M. and Braubach, M. (2010) Evidence review on the spatial determinants of health in urban settings. In: Annex 2 in Urban Planning, Environment and Health: From Evidence to Policy Action. Meeting Report. WHO Regional Office for Europe, Copenhagen. pp. 22-97.</w:t>
      </w:r>
    </w:p>
    <w:p w14:paraId="4EBC200F" w14:textId="4764443C" w:rsidR="00D56DB7" w:rsidRDefault="00882520" w:rsidP="00B955CB">
      <w:pPr>
        <w:rPr>
          <w:rFonts w:ascii="Times" w:hAnsi="Times"/>
          <w:lang w:eastAsia="ja-JP"/>
        </w:rPr>
      </w:pPr>
      <w:r w:rsidRPr="009127B0">
        <w:rPr>
          <w:rFonts w:ascii="Times" w:hAnsi="Times"/>
          <w:lang w:eastAsia="ja-JP"/>
        </w:rPr>
        <w:t>Grant, M., &amp; Barton, H. (2013)</w:t>
      </w:r>
      <w:r w:rsidR="00D56DB7" w:rsidRPr="009127B0">
        <w:rPr>
          <w:rFonts w:ascii="Times" w:hAnsi="Times"/>
          <w:lang w:eastAsia="ja-JP"/>
        </w:rPr>
        <w:t xml:space="preserve"> No weighting for healthy sustainable local planning: evaluation of a participatory appraisal tool for rationality and inclusivity. Journal of Environmental Planning and Management, </w:t>
      </w:r>
      <w:r w:rsidR="00D56DB7" w:rsidRPr="009127B0">
        <w:rPr>
          <w:rFonts w:ascii="Times" w:hAnsi="Times"/>
          <w:b/>
          <w:lang w:eastAsia="ja-JP"/>
        </w:rPr>
        <w:t>56(9)</w:t>
      </w:r>
      <w:r w:rsidR="00D56DB7" w:rsidRPr="009127B0">
        <w:rPr>
          <w:rFonts w:ascii="Times" w:hAnsi="Times"/>
          <w:lang w:eastAsia="ja-JP"/>
        </w:rPr>
        <w:t>, 1267-1289.</w:t>
      </w:r>
    </w:p>
    <w:p w14:paraId="70C1FF85" w14:textId="67699278" w:rsidR="00EB331D" w:rsidRDefault="00EB331D" w:rsidP="00B955CB">
      <w:pPr>
        <w:rPr>
          <w:rFonts w:ascii="Times" w:hAnsi="Times"/>
          <w:lang w:eastAsia="ja-JP"/>
        </w:rPr>
      </w:pPr>
      <w:r w:rsidRPr="00EB331D">
        <w:rPr>
          <w:rFonts w:ascii="Times" w:hAnsi="Times"/>
          <w:highlight w:val="yellow"/>
          <w:lang w:eastAsia="ja-JP"/>
        </w:rPr>
        <w:t xml:space="preserve">Grant, M. and Lease, H. (2014) MOTHER REPORT: WHO EURO Healthy Cities Phase V Evaluation </w:t>
      </w:r>
      <w:r w:rsidRPr="00EB331D">
        <w:rPr>
          <w:rFonts w:ascii="Times" w:hAnsi="Times"/>
          <w:highlight w:val="yellow"/>
          <w:lang w:eastAsia="ja-JP"/>
        </w:rPr>
        <w:lastRenderedPageBreak/>
        <w:t>Healthy Urban Env</w:t>
      </w:r>
      <w:r w:rsidR="00DD7003">
        <w:rPr>
          <w:rFonts w:ascii="Times" w:hAnsi="Times"/>
          <w:highlight w:val="yellow"/>
          <w:lang w:eastAsia="ja-JP"/>
        </w:rPr>
        <w:t xml:space="preserve">ironment And Design: </w:t>
      </w:r>
      <w:r w:rsidR="00DD7003" w:rsidRPr="00DD7003">
        <w:rPr>
          <w:rFonts w:ascii="Times" w:hAnsi="Times"/>
          <w:highlight w:val="yellow"/>
          <w:lang w:val="en-US" w:eastAsia="ja-JP"/>
        </w:rPr>
        <w:t>Awaiting citation</w:t>
      </w:r>
    </w:p>
    <w:p w14:paraId="25A5B0FB" w14:textId="13E7C4BC" w:rsidR="008C487D" w:rsidRPr="00EB331D" w:rsidRDefault="008C487D" w:rsidP="00B955CB">
      <w:pPr>
        <w:rPr>
          <w:rFonts w:ascii="Times" w:hAnsi="Times"/>
          <w:lang w:eastAsia="ja-JP"/>
        </w:rPr>
      </w:pPr>
      <w:r w:rsidRPr="009127B0">
        <w:rPr>
          <w:rFonts w:ascii="Times" w:hAnsi="Times"/>
          <w:highlight w:val="yellow"/>
          <w:lang w:val="en-US" w:eastAsia="ja-JP"/>
        </w:rPr>
        <w:t>Green</w:t>
      </w:r>
      <w:r w:rsidR="00EB331D">
        <w:rPr>
          <w:rFonts w:ascii="Times" w:hAnsi="Times"/>
          <w:highlight w:val="yellow"/>
          <w:lang w:val="en-US" w:eastAsia="ja-JP"/>
        </w:rPr>
        <w:t xml:space="preserve"> et al</w:t>
      </w:r>
      <w:r w:rsidRPr="009127B0">
        <w:rPr>
          <w:rFonts w:ascii="Times" w:hAnsi="Times"/>
          <w:highlight w:val="yellow"/>
          <w:lang w:val="en-US" w:eastAsia="ja-JP"/>
        </w:rPr>
        <w:t xml:space="preserve">  (2015) - this issue logic model </w:t>
      </w:r>
      <w:r w:rsidRPr="00EB331D">
        <w:rPr>
          <w:rFonts w:ascii="Times" w:hAnsi="Times"/>
          <w:highlight w:val="yellow"/>
          <w:lang w:val="en-US" w:eastAsia="ja-JP"/>
        </w:rPr>
        <w:t>chap</w:t>
      </w:r>
      <w:r w:rsidR="00EB331D" w:rsidRPr="00EB331D">
        <w:rPr>
          <w:rFonts w:ascii="Times" w:hAnsi="Times"/>
          <w:highlight w:val="yellow"/>
          <w:lang w:val="en-US" w:eastAsia="ja-JP"/>
        </w:rPr>
        <w:t>t</w:t>
      </w:r>
      <w:r w:rsidRPr="00EB331D">
        <w:rPr>
          <w:rFonts w:ascii="Times" w:hAnsi="Times"/>
          <w:highlight w:val="yellow"/>
          <w:lang w:val="en-US" w:eastAsia="ja-JP"/>
        </w:rPr>
        <w:t>er</w:t>
      </w:r>
      <w:r w:rsidR="00DD7003">
        <w:rPr>
          <w:rFonts w:ascii="Times" w:hAnsi="Times"/>
          <w:highlight w:val="yellow"/>
          <w:lang w:val="en-US" w:eastAsia="ja-JP"/>
        </w:rPr>
        <w:t xml:space="preserve">. </w:t>
      </w:r>
      <w:r w:rsidR="00DD7003" w:rsidRPr="00DD7003">
        <w:rPr>
          <w:rFonts w:ascii="Times" w:hAnsi="Times"/>
          <w:highlight w:val="yellow"/>
          <w:lang w:val="en-US" w:eastAsia="ja-JP"/>
        </w:rPr>
        <w:t>Awaiting citation</w:t>
      </w:r>
    </w:p>
    <w:p w14:paraId="1498BB5D" w14:textId="00A976BC" w:rsidR="009572AC" w:rsidRDefault="009572AC" w:rsidP="00B955CB">
      <w:pPr>
        <w:rPr>
          <w:rFonts w:ascii="Times" w:hAnsi="Times"/>
        </w:rPr>
      </w:pPr>
      <w:r>
        <w:rPr>
          <w:rFonts w:ascii="Times" w:hAnsi="Times"/>
          <w:lang w:val="en-US"/>
        </w:rPr>
        <w:t>Head, B. W. (2010)</w:t>
      </w:r>
      <w:r w:rsidRPr="009572AC">
        <w:rPr>
          <w:rFonts w:ascii="Times" w:hAnsi="Times"/>
          <w:lang w:val="en-US"/>
        </w:rPr>
        <w:t xml:space="preserve"> How can the public sector resolve complex issues? Strategies for steering, administering and coping. </w:t>
      </w:r>
      <w:r w:rsidRPr="009572AC">
        <w:rPr>
          <w:rFonts w:ascii="Times" w:hAnsi="Times"/>
          <w:i/>
          <w:iCs/>
          <w:lang w:val="en-US"/>
        </w:rPr>
        <w:t>Asia-Pacific Journal of Business Administration</w:t>
      </w:r>
      <w:r w:rsidRPr="009572AC">
        <w:rPr>
          <w:rFonts w:ascii="Times" w:hAnsi="Times"/>
          <w:lang w:val="en-US"/>
        </w:rPr>
        <w:t xml:space="preserve">, </w:t>
      </w:r>
      <w:r w:rsidRPr="009572AC">
        <w:rPr>
          <w:rFonts w:ascii="Times" w:hAnsi="Times"/>
          <w:i/>
          <w:iCs/>
          <w:lang w:val="en-US"/>
        </w:rPr>
        <w:t>2</w:t>
      </w:r>
      <w:r w:rsidRPr="009572AC">
        <w:rPr>
          <w:rFonts w:ascii="Times" w:hAnsi="Times"/>
          <w:lang w:val="en-US"/>
        </w:rPr>
        <w:t>(1), 8-16.</w:t>
      </w:r>
    </w:p>
    <w:p w14:paraId="79B1C79A" w14:textId="7B15AA0F" w:rsidR="001D66CC" w:rsidRDefault="005048E2" w:rsidP="00B955CB">
      <w:pPr>
        <w:rPr>
          <w:rFonts w:ascii="Times" w:hAnsi="Times"/>
          <w:lang w:val="en-US" w:eastAsia="ja-JP"/>
        </w:rPr>
      </w:pPr>
      <w:r w:rsidRPr="005048E2">
        <w:rPr>
          <w:rFonts w:ascii="Times" w:hAnsi="Times"/>
          <w:lang w:val="en-US"/>
        </w:rPr>
        <w:t xml:space="preserve">Jokela, M. (2014) Are neighborhood health associations causal? A 10-year prospective cohort study with repeated measurements. </w:t>
      </w:r>
      <w:r w:rsidRPr="005048E2">
        <w:rPr>
          <w:rFonts w:ascii="Times" w:hAnsi="Times"/>
          <w:i/>
          <w:iCs/>
          <w:lang w:val="en-US"/>
        </w:rPr>
        <w:t>American journal of epidemiology</w:t>
      </w:r>
      <w:r w:rsidRPr="005048E2">
        <w:rPr>
          <w:rFonts w:ascii="Times" w:hAnsi="Times"/>
          <w:lang w:val="en-US"/>
        </w:rPr>
        <w:t>, kwu233.</w:t>
      </w:r>
    </w:p>
    <w:p w14:paraId="2226BC10" w14:textId="77777777" w:rsidR="00D56DB7" w:rsidRPr="009127B0" w:rsidRDefault="00D56DB7" w:rsidP="00B955CB">
      <w:pPr>
        <w:rPr>
          <w:rFonts w:ascii="Times" w:hAnsi="Times"/>
          <w:lang w:val="en-US" w:eastAsia="ja-JP"/>
        </w:rPr>
      </w:pPr>
      <w:r w:rsidRPr="009127B0">
        <w:rPr>
          <w:rFonts w:ascii="Times" w:hAnsi="Times"/>
          <w:lang w:val="en-US" w:eastAsia="ja-JP"/>
        </w:rPr>
        <w:t xml:space="preserve">Kahlmeier, S., Racioppi, F., Cavill, N., Rutter, H., &amp; Oja, P. (2010) "Health in All Policies" in Practice: Guidance and Tools to Quantifying the Health Effects of Cycling and Walking. </w:t>
      </w:r>
      <w:r w:rsidRPr="009127B0">
        <w:rPr>
          <w:rFonts w:ascii="Times" w:hAnsi="Times"/>
          <w:i/>
          <w:iCs/>
          <w:lang w:val="en-US" w:eastAsia="ja-JP"/>
        </w:rPr>
        <w:t>Journal of physical activity &amp; health</w:t>
      </w:r>
      <w:r w:rsidRPr="009127B0">
        <w:rPr>
          <w:rFonts w:ascii="Times" w:hAnsi="Times"/>
          <w:lang w:val="en-US" w:eastAsia="ja-JP"/>
        </w:rPr>
        <w:t xml:space="preserve">, </w:t>
      </w:r>
      <w:r w:rsidRPr="009127B0">
        <w:rPr>
          <w:rFonts w:ascii="Times" w:hAnsi="Times"/>
          <w:b/>
          <w:i/>
          <w:iCs/>
          <w:lang w:val="en-US" w:eastAsia="ja-JP"/>
        </w:rPr>
        <w:t>7</w:t>
      </w:r>
      <w:r w:rsidRPr="009127B0">
        <w:rPr>
          <w:rFonts w:ascii="Times" w:hAnsi="Times"/>
          <w:b/>
          <w:lang w:val="en-US" w:eastAsia="ja-JP"/>
        </w:rPr>
        <w:t>(1)</w:t>
      </w:r>
      <w:r w:rsidRPr="009127B0">
        <w:rPr>
          <w:rFonts w:ascii="Times" w:hAnsi="Times"/>
          <w:lang w:val="en-US" w:eastAsia="ja-JP"/>
        </w:rPr>
        <w:t>, S120.</w:t>
      </w:r>
    </w:p>
    <w:p w14:paraId="430978C5" w14:textId="77777777" w:rsidR="00D56DB7" w:rsidRPr="009127B0" w:rsidRDefault="00D56DB7" w:rsidP="00B955CB">
      <w:pPr>
        <w:rPr>
          <w:rFonts w:ascii="Times" w:hAnsi="Times"/>
          <w:lang w:val="en-US" w:eastAsia="ja-JP"/>
        </w:rPr>
      </w:pPr>
      <w:r w:rsidRPr="009127B0">
        <w:rPr>
          <w:rFonts w:ascii="Times" w:hAnsi="Times"/>
          <w:lang w:val="en-US" w:eastAsia="ja-JP"/>
        </w:rPr>
        <w:t xml:space="preserve">Kenzer, M. (2000) Healthy Cities: a guide to the literature. </w:t>
      </w:r>
      <w:r w:rsidRPr="009127B0">
        <w:rPr>
          <w:rFonts w:ascii="Times" w:hAnsi="Times"/>
          <w:i/>
          <w:lang w:val="en-US" w:eastAsia="ja-JP"/>
        </w:rPr>
        <w:t>Public Health Reports</w:t>
      </w:r>
      <w:r w:rsidRPr="009127B0">
        <w:rPr>
          <w:rFonts w:ascii="Times" w:hAnsi="Times"/>
          <w:lang w:val="en-US" w:eastAsia="ja-JP"/>
        </w:rPr>
        <w:t xml:space="preserve">, </w:t>
      </w:r>
      <w:r w:rsidRPr="009127B0">
        <w:rPr>
          <w:rFonts w:ascii="Times" w:hAnsi="Times"/>
          <w:b/>
          <w:lang w:val="en-US" w:eastAsia="ja-JP"/>
        </w:rPr>
        <w:t>115</w:t>
      </w:r>
      <w:r w:rsidRPr="009127B0">
        <w:rPr>
          <w:rFonts w:ascii="Times" w:hAnsi="Times"/>
          <w:lang w:val="en-US" w:eastAsia="ja-JP"/>
        </w:rPr>
        <w:t>, 279–89.</w:t>
      </w:r>
    </w:p>
    <w:p w14:paraId="5D6AF7EE" w14:textId="77777777" w:rsidR="00D56DB7" w:rsidRPr="009127B0" w:rsidRDefault="00D56DB7" w:rsidP="00B955CB">
      <w:pPr>
        <w:rPr>
          <w:rFonts w:ascii="Times" w:hAnsi="Times"/>
          <w:lang w:val="en-US" w:eastAsia="ja-JP"/>
        </w:rPr>
      </w:pPr>
      <w:r w:rsidRPr="009127B0">
        <w:rPr>
          <w:rFonts w:ascii="Times" w:hAnsi="Times"/>
          <w:lang w:val="en-US" w:eastAsia="ja-JP"/>
        </w:rPr>
        <w:t xml:space="preserve">Kidd, S. (2007)Towards a framework of integration in spatial planning: an exploration from a health perspective. </w:t>
      </w:r>
      <w:r w:rsidRPr="009127B0">
        <w:rPr>
          <w:rFonts w:ascii="Times" w:hAnsi="Times"/>
          <w:i/>
          <w:iCs/>
          <w:lang w:val="en-US" w:eastAsia="ja-JP"/>
        </w:rPr>
        <w:t>Planning Theory &amp; Practice</w:t>
      </w:r>
      <w:r w:rsidRPr="009127B0">
        <w:rPr>
          <w:rFonts w:ascii="Times" w:hAnsi="Times"/>
          <w:lang w:val="en-US" w:eastAsia="ja-JP"/>
        </w:rPr>
        <w:t xml:space="preserve">, </w:t>
      </w:r>
      <w:r w:rsidRPr="009127B0">
        <w:rPr>
          <w:rFonts w:ascii="Times" w:hAnsi="Times"/>
          <w:b/>
          <w:i/>
          <w:iCs/>
          <w:lang w:val="en-US" w:eastAsia="ja-JP"/>
        </w:rPr>
        <w:t>8</w:t>
      </w:r>
      <w:r w:rsidRPr="009127B0">
        <w:rPr>
          <w:rFonts w:ascii="Times" w:hAnsi="Times"/>
          <w:b/>
          <w:lang w:val="en-US" w:eastAsia="ja-JP"/>
        </w:rPr>
        <w:t>(2)</w:t>
      </w:r>
      <w:r w:rsidRPr="009127B0">
        <w:rPr>
          <w:rFonts w:ascii="Times" w:hAnsi="Times"/>
          <w:lang w:val="en-US" w:eastAsia="ja-JP"/>
        </w:rPr>
        <w:t xml:space="preserve">, 161-181. </w:t>
      </w:r>
    </w:p>
    <w:p w14:paraId="6BB6418C" w14:textId="77777777" w:rsidR="00D56DB7" w:rsidRPr="009127B0" w:rsidRDefault="00D56DB7" w:rsidP="00B955CB">
      <w:pPr>
        <w:rPr>
          <w:rFonts w:ascii="Times" w:hAnsi="Times"/>
          <w:lang w:eastAsia="ja-JP"/>
        </w:rPr>
      </w:pPr>
      <w:r w:rsidRPr="009127B0">
        <w:rPr>
          <w:rFonts w:ascii="Times" w:hAnsi="Times"/>
          <w:lang w:val="en-US" w:eastAsia="ja-JP"/>
        </w:rPr>
        <w:t xml:space="preserve">Kochtitzky, C. S., Frumkin, H., Rodriguez, R., Dannenberg, A. L., Rayman, J., Rose, K., ... &amp; Kanter, T. (2006) Urban planning and public health at CDC. </w:t>
      </w:r>
      <w:r w:rsidRPr="009127B0">
        <w:rPr>
          <w:rFonts w:ascii="Times" w:hAnsi="Times"/>
          <w:i/>
          <w:iCs/>
          <w:lang w:val="en-US" w:eastAsia="ja-JP"/>
        </w:rPr>
        <w:t>MMWR. Morbidity and mortality weekly report</w:t>
      </w:r>
      <w:r w:rsidRPr="009127B0">
        <w:rPr>
          <w:rFonts w:ascii="Times" w:hAnsi="Times"/>
          <w:lang w:val="en-US" w:eastAsia="ja-JP"/>
        </w:rPr>
        <w:t xml:space="preserve">, </w:t>
      </w:r>
      <w:r w:rsidRPr="009127B0">
        <w:rPr>
          <w:rFonts w:ascii="Times" w:hAnsi="Times"/>
          <w:b/>
          <w:iCs/>
          <w:lang w:val="en-US" w:eastAsia="ja-JP"/>
        </w:rPr>
        <w:t>55</w:t>
      </w:r>
      <w:r w:rsidRPr="009127B0">
        <w:rPr>
          <w:rFonts w:ascii="Times" w:hAnsi="Times"/>
          <w:lang w:val="en-US" w:eastAsia="ja-JP"/>
        </w:rPr>
        <w:t>, 34-38.</w:t>
      </w:r>
    </w:p>
    <w:p w14:paraId="49FD7AC4" w14:textId="77777777" w:rsidR="00D56DB7" w:rsidRPr="009127B0" w:rsidRDefault="00D56DB7" w:rsidP="00B955CB">
      <w:pPr>
        <w:rPr>
          <w:rFonts w:ascii="Times" w:hAnsi="Times"/>
          <w:lang w:val="en-US" w:eastAsia="ja-JP"/>
        </w:rPr>
      </w:pPr>
      <w:r w:rsidRPr="009127B0">
        <w:rPr>
          <w:rFonts w:ascii="Times" w:hAnsi="Times"/>
          <w:lang w:val="en-US" w:eastAsia="ja-JP"/>
        </w:rPr>
        <w:t xml:space="preserve">Morgan, D.L. (2014) Pragmatism as a Paradigm for Social Research. </w:t>
      </w:r>
      <w:r w:rsidRPr="009127B0">
        <w:rPr>
          <w:rFonts w:ascii="Times" w:hAnsi="Times"/>
          <w:i/>
          <w:lang w:val="en-US" w:eastAsia="ja-JP"/>
        </w:rPr>
        <w:t>Qualitative Inquiry</w:t>
      </w:r>
      <w:r w:rsidRPr="009127B0">
        <w:rPr>
          <w:rFonts w:ascii="Times" w:hAnsi="Times"/>
          <w:lang w:val="en-US" w:eastAsia="ja-JP"/>
        </w:rPr>
        <w:t xml:space="preserve">, </w:t>
      </w:r>
      <w:r w:rsidRPr="009127B0">
        <w:rPr>
          <w:rFonts w:ascii="Times" w:hAnsi="Times"/>
          <w:b/>
          <w:lang w:val="en-US" w:eastAsia="ja-JP"/>
        </w:rPr>
        <w:t>20(8),</w:t>
      </w:r>
      <w:r w:rsidRPr="009127B0">
        <w:rPr>
          <w:rFonts w:ascii="Times" w:hAnsi="Times"/>
          <w:lang w:val="en-US" w:eastAsia="ja-JP"/>
        </w:rPr>
        <w:t xml:space="preserve"> 1045-1053.</w:t>
      </w:r>
    </w:p>
    <w:p w14:paraId="1C5B820E" w14:textId="77777777" w:rsidR="00D56DB7" w:rsidRPr="009127B0" w:rsidRDefault="00D56DB7" w:rsidP="00B955CB">
      <w:pPr>
        <w:rPr>
          <w:rFonts w:ascii="Times" w:hAnsi="Times"/>
          <w:lang w:eastAsia="ja-JP"/>
        </w:rPr>
      </w:pPr>
      <w:r w:rsidRPr="009127B0">
        <w:rPr>
          <w:rFonts w:ascii="Times" w:hAnsi="Times"/>
          <w:lang w:eastAsia="ja-JP"/>
        </w:rPr>
        <w:t xml:space="preserve">Oakes, J. M. (2004) The (mis)estimation of neighborhood effects: Causal inference for a practicable social epidemiology. </w:t>
      </w:r>
      <w:r w:rsidRPr="009127B0">
        <w:rPr>
          <w:rFonts w:ascii="Times" w:hAnsi="Times"/>
          <w:i/>
          <w:iCs/>
          <w:lang w:eastAsia="ja-JP"/>
        </w:rPr>
        <w:t>Social Science and Medicine</w:t>
      </w:r>
      <w:r w:rsidRPr="009127B0">
        <w:rPr>
          <w:rFonts w:ascii="Times" w:hAnsi="Times"/>
          <w:lang w:eastAsia="ja-JP"/>
        </w:rPr>
        <w:t xml:space="preserve">, </w:t>
      </w:r>
      <w:r w:rsidRPr="009127B0">
        <w:rPr>
          <w:rFonts w:ascii="Times" w:hAnsi="Times"/>
          <w:b/>
          <w:iCs/>
          <w:lang w:eastAsia="ja-JP"/>
        </w:rPr>
        <w:t>58</w:t>
      </w:r>
      <w:r w:rsidRPr="009127B0">
        <w:rPr>
          <w:rFonts w:ascii="Times" w:hAnsi="Times"/>
          <w:lang w:eastAsia="ja-JP"/>
        </w:rPr>
        <w:t xml:space="preserve">, 1929–1952. </w:t>
      </w:r>
    </w:p>
    <w:p w14:paraId="184E4DD0" w14:textId="16544450" w:rsidR="00CF6A29" w:rsidRPr="009127B0" w:rsidRDefault="00CF6A29" w:rsidP="009127B0">
      <w:pPr>
        <w:widowControl/>
        <w:autoSpaceDE/>
        <w:autoSpaceDN/>
        <w:adjustRightInd/>
        <w:rPr>
          <w:rFonts w:ascii="Times" w:eastAsiaTheme="minorEastAsia" w:hAnsi="Times"/>
          <w:szCs w:val="20"/>
        </w:rPr>
      </w:pPr>
      <w:r w:rsidRPr="009127B0">
        <w:rPr>
          <w:rFonts w:ascii="Times" w:eastAsiaTheme="minorEastAsia" w:hAnsi="Times"/>
          <w:szCs w:val="20"/>
        </w:rPr>
        <w:t xml:space="preserve">Pawson, R., Walshe, K., &amp; Greenhalgh, T. (2004) </w:t>
      </w:r>
      <w:r w:rsidRPr="009127B0">
        <w:rPr>
          <w:rFonts w:ascii="Times" w:eastAsiaTheme="minorEastAsia" w:hAnsi="Times"/>
          <w:i/>
          <w:iCs/>
          <w:szCs w:val="20"/>
        </w:rPr>
        <w:t>Realist synthesis</w:t>
      </w:r>
      <w:r w:rsidRPr="009127B0">
        <w:rPr>
          <w:rFonts w:ascii="Mongolian Baiti" w:eastAsiaTheme="minorEastAsia" w:hAnsi="Mongolian Baiti" w:cs="Mongolian Baiti"/>
          <w:i/>
          <w:iCs/>
          <w:szCs w:val="20"/>
        </w:rPr>
        <w:t> </w:t>
      </w:r>
      <w:r w:rsidRPr="009127B0">
        <w:rPr>
          <w:rFonts w:ascii="Times" w:eastAsiaTheme="minorEastAsia" w:hAnsi="Times"/>
          <w:i/>
          <w:iCs/>
          <w:szCs w:val="20"/>
        </w:rPr>
        <w:t>: an introduction</w:t>
      </w:r>
      <w:r w:rsidRPr="009127B0">
        <w:rPr>
          <w:rFonts w:ascii="Times" w:eastAsiaTheme="minorEastAsia" w:hAnsi="Times"/>
          <w:szCs w:val="20"/>
        </w:rPr>
        <w:t>. ESRC Research Methods Programme, University of Manchester, Manchester.</w:t>
      </w:r>
    </w:p>
    <w:p w14:paraId="7D99062F" w14:textId="77777777" w:rsidR="00D56DB7" w:rsidRPr="009127B0" w:rsidRDefault="00D56DB7" w:rsidP="00B955CB">
      <w:pPr>
        <w:rPr>
          <w:rFonts w:ascii="Times" w:hAnsi="Times"/>
          <w:lang w:eastAsia="ja-JP"/>
        </w:rPr>
      </w:pPr>
      <w:r w:rsidRPr="009127B0">
        <w:rPr>
          <w:rFonts w:ascii="Times" w:hAnsi="Times"/>
          <w:lang w:eastAsia="ja-JP"/>
        </w:rPr>
        <w:t xml:space="preserve">Pilkington, P., Grant, M., &amp; Orme, J. (2008) Promoting integration of the health and built environment agendas through a workforce development initiative. </w:t>
      </w:r>
      <w:r w:rsidRPr="009127B0">
        <w:rPr>
          <w:rFonts w:ascii="Times" w:hAnsi="Times"/>
          <w:i/>
          <w:iCs/>
          <w:lang w:eastAsia="ja-JP"/>
        </w:rPr>
        <w:t>Public Health</w:t>
      </w:r>
      <w:r w:rsidRPr="009127B0">
        <w:rPr>
          <w:rFonts w:ascii="Times" w:hAnsi="Times"/>
          <w:lang w:eastAsia="ja-JP"/>
        </w:rPr>
        <w:t xml:space="preserve">, </w:t>
      </w:r>
      <w:r w:rsidRPr="009127B0">
        <w:rPr>
          <w:rFonts w:ascii="Times" w:hAnsi="Times"/>
          <w:b/>
          <w:iCs/>
          <w:lang w:eastAsia="ja-JP"/>
        </w:rPr>
        <w:t>122</w:t>
      </w:r>
      <w:r w:rsidRPr="009127B0">
        <w:rPr>
          <w:rFonts w:ascii="Times" w:hAnsi="Times"/>
          <w:b/>
          <w:lang w:eastAsia="ja-JP"/>
        </w:rPr>
        <w:t>(6)</w:t>
      </w:r>
      <w:r w:rsidRPr="009127B0">
        <w:rPr>
          <w:rFonts w:ascii="Times" w:hAnsi="Times"/>
          <w:lang w:eastAsia="ja-JP"/>
        </w:rPr>
        <w:t>, 545–51.</w:t>
      </w:r>
    </w:p>
    <w:p w14:paraId="728F34A1" w14:textId="77777777" w:rsidR="00D56DB7" w:rsidRPr="009127B0" w:rsidRDefault="00D56DB7" w:rsidP="00B955CB">
      <w:pPr>
        <w:rPr>
          <w:rFonts w:ascii="Times" w:hAnsi="Times"/>
          <w:lang w:val="en-US" w:eastAsia="ja-JP"/>
        </w:rPr>
      </w:pPr>
      <w:r w:rsidRPr="009127B0">
        <w:rPr>
          <w:rFonts w:ascii="Times" w:hAnsi="Times"/>
          <w:lang w:val="en-US" w:eastAsia="ja-JP"/>
        </w:rPr>
        <w:t xml:space="preserve">Reichertz, J. (2009) Abduction: The Logic of Discovery of Grounded Theory. </w:t>
      </w:r>
      <w:r w:rsidRPr="009127B0">
        <w:rPr>
          <w:rFonts w:ascii="Times" w:hAnsi="Times"/>
          <w:i/>
          <w:lang w:val="en-US" w:eastAsia="ja-JP"/>
        </w:rPr>
        <w:t>Forum Qualitative Sozialforschung / Forum: Qualitative Social Research</w:t>
      </w:r>
      <w:r w:rsidRPr="009127B0">
        <w:rPr>
          <w:rFonts w:ascii="Times" w:hAnsi="Times"/>
          <w:lang w:val="en-US" w:eastAsia="ja-JP"/>
        </w:rPr>
        <w:t xml:space="preserve">, </w:t>
      </w:r>
      <w:r w:rsidRPr="009127B0">
        <w:rPr>
          <w:rFonts w:ascii="Times" w:hAnsi="Times"/>
          <w:b/>
          <w:lang w:val="en-US" w:eastAsia="ja-JP"/>
        </w:rPr>
        <w:t>11(1)</w:t>
      </w:r>
      <w:r w:rsidRPr="009127B0">
        <w:rPr>
          <w:rFonts w:ascii="Times" w:hAnsi="Times"/>
          <w:lang w:val="en-US" w:eastAsia="ja-JP"/>
        </w:rPr>
        <w:t xml:space="preserve">, Art. 13, </w:t>
      </w:r>
    </w:p>
    <w:p w14:paraId="7AE2F28E" w14:textId="77777777" w:rsidR="00D56DB7" w:rsidRPr="009127B0" w:rsidRDefault="00D56DB7" w:rsidP="00B955CB">
      <w:pPr>
        <w:rPr>
          <w:rFonts w:ascii="Times" w:hAnsi="Times"/>
          <w:lang w:val="en-US" w:eastAsia="ja-JP"/>
        </w:rPr>
      </w:pPr>
      <w:r w:rsidRPr="009127B0">
        <w:rPr>
          <w:rFonts w:ascii="Times" w:hAnsi="Times"/>
          <w:lang w:val="en-US" w:eastAsia="ja-JP"/>
        </w:rPr>
        <w:t xml:space="preserve">Renalds, A., Smith, T. H., &amp; Hale, P. J. (2010) A systematic review of built environment and health. </w:t>
      </w:r>
      <w:r w:rsidRPr="009127B0">
        <w:rPr>
          <w:rFonts w:ascii="Times" w:hAnsi="Times"/>
          <w:i/>
          <w:lang w:val="en-US" w:eastAsia="ja-JP"/>
        </w:rPr>
        <w:t>Family &amp; Community Health</w:t>
      </w:r>
      <w:r w:rsidRPr="009127B0">
        <w:rPr>
          <w:rFonts w:ascii="Times" w:hAnsi="Times"/>
          <w:lang w:val="en-US" w:eastAsia="ja-JP"/>
        </w:rPr>
        <w:t xml:space="preserve">, </w:t>
      </w:r>
      <w:r w:rsidRPr="009127B0">
        <w:rPr>
          <w:rFonts w:ascii="Times" w:hAnsi="Times"/>
          <w:b/>
          <w:lang w:val="en-US" w:eastAsia="ja-JP"/>
        </w:rPr>
        <w:t>33(1)</w:t>
      </w:r>
      <w:r w:rsidRPr="009127B0">
        <w:rPr>
          <w:rFonts w:ascii="Times" w:hAnsi="Times"/>
          <w:lang w:val="en-US" w:eastAsia="ja-JP"/>
        </w:rPr>
        <w:t xml:space="preserve">, 68–78. </w:t>
      </w:r>
    </w:p>
    <w:p w14:paraId="6F802B58" w14:textId="77777777" w:rsidR="00D56DB7" w:rsidRPr="009127B0" w:rsidRDefault="00D56DB7" w:rsidP="00B955CB">
      <w:pPr>
        <w:rPr>
          <w:rFonts w:ascii="Times" w:hAnsi="Times"/>
          <w:lang w:val="en-US" w:eastAsia="ja-JP"/>
        </w:rPr>
      </w:pPr>
      <w:r w:rsidRPr="009127B0">
        <w:rPr>
          <w:rFonts w:ascii="Times" w:hAnsi="Times"/>
          <w:lang w:val="en-US" w:eastAsia="ja-JP"/>
        </w:rPr>
        <w:t xml:space="preserve">Rydin, Yvonne, Ana Bleahu, Michael Davies, Julio D. Dávila, Sharon Friel, Giovanni De Grandis, Nora Groce et al (2012). Shaping cities for health: complexity and the planning of urban environments in the 21st century. </w:t>
      </w:r>
      <w:r w:rsidRPr="009127B0">
        <w:rPr>
          <w:rFonts w:ascii="Times" w:hAnsi="Times"/>
          <w:i/>
          <w:lang w:val="en-US" w:eastAsia="ja-JP"/>
        </w:rPr>
        <w:t>Lancet</w:t>
      </w:r>
      <w:r w:rsidRPr="009127B0">
        <w:rPr>
          <w:rFonts w:ascii="Times" w:hAnsi="Times"/>
          <w:lang w:val="en-US" w:eastAsia="ja-JP"/>
        </w:rPr>
        <w:t xml:space="preserve">, </w:t>
      </w:r>
      <w:r w:rsidRPr="009127B0">
        <w:rPr>
          <w:rFonts w:ascii="Times" w:hAnsi="Times"/>
          <w:b/>
          <w:lang w:val="en-US" w:eastAsia="ja-JP"/>
        </w:rPr>
        <w:t>379</w:t>
      </w:r>
      <w:r w:rsidRPr="009127B0">
        <w:rPr>
          <w:rFonts w:ascii="Times" w:hAnsi="Times"/>
          <w:lang w:val="en-US" w:eastAsia="ja-JP"/>
        </w:rPr>
        <w:t>(9831), 2079.</w:t>
      </w:r>
    </w:p>
    <w:p w14:paraId="264536B7" w14:textId="35CFE48B" w:rsidR="00D47C0D" w:rsidRDefault="009572AC" w:rsidP="00B955CB">
      <w:pPr>
        <w:rPr>
          <w:rFonts w:ascii="Times" w:hAnsi="Times"/>
          <w:lang w:val="en-US" w:eastAsia="ja-JP"/>
        </w:rPr>
      </w:pPr>
      <w:r>
        <w:rPr>
          <w:rFonts w:ascii="Times" w:hAnsi="Times"/>
          <w:lang w:val="en-US" w:eastAsia="ja-JP"/>
        </w:rPr>
        <w:t>Stead, D., &amp; Meijers, E. (2009)</w:t>
      </w:r>
      <w:r w:rsidR="00D47C0D" w:rsidRPr="00D47C0D">
        <w:rPr>
          <w:rFonts w:ascii="Times" w:hAnsi="Times"/>
          <w:lang w:val="en-US" w:eastAsia="ja-JP"/>
        </w:rPr>
        <w:t xml:space="preserve"> Spatial planning and policy integration: Concepts, facilitators and inhibitors. </w:t>
      </w:r>
      <w:r w:rsidR="00D47C0D" w:rsidRPr="00D47C0D">
        <w:rPr>
          <w:rFonts w:ascii="Times" w:hAnsi="Times"/>
          <w:i/>
          <w:iCs/>
          <w:lang w:val="en-US" w:eastAsia="ja-JP"/>
        </w:rPr>
        <w:t>Planning Theory &amp; Practice</w:t>
      </w:r>
      <w:r w:rsidR="00D47C0D" w:rsidRPr="00D47C0D">
        <w:rPr>
          <w:rFonts w:ascii="Times" w:hAnsi="Times"/>
          <w:lang w:val="en-US" w:eastAsia="ja-JP"/>
        </w:rPr>
        <w:t xml:space="preserve">, </w:t>
      </w:r>
      <w:r w:rsidR="00D47C0D" w:rsidRPr="00D47C0D">
        <w:rPr>
          <w:rFonts w:ascii="Times" w:hAnsi="Times"/>
          <w:i/>
          <w:iCs/>
          <w:lang w:val="en-US" w:eastAsia="ja-JP"/>
        </w:rPr>
        <w:t>10</w:t>
      </w:r>
      <w:r w:rsidR="00D47C0D" w:rsidRPr="00D47C0D">
        <w:rPr>
          <w:rFonts w:ascii="Times" w:hAnsi="Times"/>
          <w:lang w:val="en-US" w:eastAsia="ja-JP"/>
        </w:rPr>
        <w:t>(3), 317-332.</w:t>
      </w:r>
    </w:p>
    <w:p w14:paraId="230BAF41" w14:textId="77777777" w:rsidR="00D56DB7" w:rsidRPr="009127B0" w:rsidRDefault="00D56DB7" w:rsidP="00B955CB">
      <w:pPr>
        <w:rPr>
          <w:rFonts w:ascii="Times" w:hAnsi="Times"/>
          <w:lang w:val="en-US" w:eastAsia="ja-JP"/>
        </w:rPr>
      </w:pPr>
      <w:r w:rsidRPr="009127B0">
        <w:rPr>
          <w:rFonts w:ascii="Times" w:hAnsi="Times"/>
          <w:lang w:val="en-US" w:eastAsia="ja-JP"/>
        </w:rPr>
        <w:t>Tesh, S. N. (1988). Hidden arguments: Political ideology and disease prevention policy. Rutgers University Press</w:t>
      </w:r>
      <w:r w:rsidR="008060DE" w:rsidRPr="009127B0">
        <w:rPr>
          <w:rFonts w:ascii="Times" w:hAnsi="Times"/>
          <w:lang w:val="en-US" w:eastAsia="ja-JP"/>
        </w:rPr>
        <w:t>, New Jersey.</w:t>
      </w:r>
    </w:p>
    <w:p w14:paraId="124F13D4" w14:textId="77777777" w:rsidR="00D56DB7" w:rsidRPr="009127B0" w:rsidRDefault="00D56DB7" w:rsidP="00B955CB">
      <w:pPr>
        <w:rPr>
          <w:rFonts w:ascii="Times" w:hAnsi="Times"/>
          <w:lang w:val="en-US" w:eastAsia="ja-JP"/>
        </w:rPr>
      </w:pPr>
      <w:r w:rsidRPr="009127B0">
        <w:rPr>
          <w:rFonts w:ascii="Times" w:hAnsi="Times"/>
          <w:lang w:val="en-US" w:eastAsia="ja-JP"/>
        </w:rPr>
        <w:t xml:space="preserve">Tesh, S. N. (1994) Causal debates in environmentalism. </w:t>
      </w:r>
      <w:r w:rsidRPr="009127B0">
        <w:rPr>
          <w:rFonts w:ascii="Times" w:hAnsi="Times"/>
          <w:i/>
          <w:iCs/>
          <w:lang w:val="en-US" w:eastAsia="ja-JP"/>
        </w:rPr>
        <w:t>Journal of public health policy</w:t>
      </w:r>
      <w:r w:rsidRPr="009127B0">
        <w:rPr>
          <w:rFonts w:ascii="Times" w:hAnsi="Times"/>
          <w:lang w:val="en-US" w:eastAsia="ja-JP"/>
        </w:rPr>
        <w:t xml:space="preserve">, </w:t>
      </w:r>
      <w:r w:rsidRPr="009127B0">
        <w:rPr>
          <w:rFonts w:ascii="Times" w:hAnsi="Times"/>
          <w:b/>
          <w:lang w:val="en-US" w:eastAsia="ja-JP"/>
        </w:rPr>
        <w:t>15(3)</w:t>
      </w:r>
      <w:r w:rsidRPr="009127B0">
        <w:rPr>
          <w:rFonts w:ascii="Times" w:hAnsi="Times"/>
          <w:lang w:val="en-US" w:eastAsia="ja-JP"/>
        </w:rPr>
        <w:t>, 298-309.</w:t>
      </w:r>
    </w:p>
    <w:p w14:paraId="7EB85CDE" w14:textId="77777777" w:rsidR="0031773F" w:rsidRPr="009127B0" w:rsidRDefault="0031773F" w:rsidP="00B955CB">
      <w:pPr>
        <w:rPr>
          <w:rFonts w:ascii="Times" w:hAnsi="Times"/>
          <w:lang w:val="en-US" w:eastAsia="ja-JP"/>
        </w:rPr>
      </w:pPr>
      <w:r w:rsidRPr="009127B0">
        <w:rPr>
          <w:rFonts w:ascii="Times" w:hAnsi="Times"/>
          <w:lang w:val="en-US" w:eastAsia="ja-JP"/>
        </w:rPr>
        <w:t xml:space="preserve">Thomas, D. R. (2006). A general inductive approach for analyzing qualitative evaluation data. </w:t>
      </w:r>
      <w:r w:rsidRPr="009127B0">
        <w:rPr>
          <w:rFonts w:ascii="Times" w:hAnsi="Times"/>
          <w:i/>
          <w:iCs/>
          <w:lang w:val="en-US" w:eastAsia="ja-JP"/>
        </w:rPr>
        <w:t>American journal of evaluation</w:t>
      </w:r>
      <w:r w:rsidRPr="009127B0">
        <w:rPr>
          <w:rFonts w:ascii="Times" w:hAnsi="Times"/>
          <w:lang w:val="en-US" w:eastAsia="ja-JP"/>
        </w:rPr>
        <w:t xml:space="preserve">, </w:t>
      </w:r>
      <w:r w:rsidRPr="009127B0">
        <w:rPr>
          <w:rFonts w:ascii="Times" w:hAnsi="Times"/>
          <w:b/>
          <w:iCs/>
          <w:lang w:val="en-US" w:eastAsia="ja-JP"/>
        </w:rPr>
        <w:t>27</w:t>
      </w:r>
      <w:r w:rsidRPr="009127B0">
        <w:rPr>
          <w:rFonts w:ascii="Times" w:hAnsi="Times"/>
          <w:lang w:val="en-US" w:eastAsia="ja-JP"/>
        </w:rPr>
        <w:t>(2), 237-246.</w:t>
      </w:r>
    </w:p>
    <w:p w14:paraId="01CF9AFA" w14:textId="77777777" w:rsidR="00D56DB7" w:rsidRPr="009127B0" w:rsidRDefault="00D56DB7" w:rsidP="00B955CB">
      <w:pPr>
        <w:rPr>
          <w:rFonts w:ascii="Times" w:hAnsi="Times"/>
          <w:lang w:val="en-US" w:eastAsia="ja-JP"/>
        </w:rPr>
      </w:pPr>
      <w:r w:rsidRPr="009127B0">
        <w:rPr>
          <w:rFonts w:ascii="Times" w:hAnsi="Times"/>
          <w:lang w:val="en-US" w:eastAsia="ja-JP"/>
        </w:rPr>
        <w:t xml:space="preserve">Thompson, S., Kent, J., &amp; Lyons, C. (2015). Building partnerships for healthy environments: research, leadership and education. </w:t>
      </w:r>
      <w:r w:rsidRPr="009127B0">
        <w:rPr>
          <w:rFonts w:ascii="Times" w:hAnsi="Times"/>
          <w:i/>
          <w:lang w:val="en-US" w:eastAsia="ja-JP"/>
        </w:rPr>
        <w:t>Health Promotion Journal of Australia,</w:t>
      </w:r>
      <w:r w:rsidRPr="009127B0">
        <w:rPr>
          <w:rFonts w:ascii="Times" w:hAnsi="Times"/>
          <w:lang w:val="en-US" w:eastAsia="ja-JP"/>
        </w:rPr>
        <w:t xml:space="preserve"> </w:t>
      </w:r>
      <w:r w:rsidRPr="009127B0">
        <w:rPr>
          <w:rFonts w:ascii="Times" w:hAnsi="Times"/>
          <w:b/>
          <w:lang w:val="en-US" w:eastAsia="ja-JP"/>
        </w:rPr>
        <w:t>25(3)</w:t>
      </w:r>
      <w:r w:rsidRPr="009127B0">
        <w:rPr>
          <w:rFonts w:ascii="Times" w:hAnsi="Times"/>
          <w:lang w:val="en-US" w:eastAsia="ja-JP"/>
        </w:rPr>
        <w:t>, 202-208.</w:t>
      </w:r>
    </w:p>
    <w:p w14:paraId="147912B5" w14:textId="77777777" w:rsidR="008060DE" w:rsidRPr="009127B0" w:rsidRDefault="008060DE" w:rsidP="00B955CB">
      <w:pPr>
        <w:rPr>
          <w:rFonts w:ascii="Times" w:hAnsi="Times"/>
          <w:lang w:val="en-US" w:eastAsia="ja-JP"/>
        </w:rPr>
      </w:pPr>
      <w:r w:rsidRPr="009127B0">
        <w:rPr>
          <w:rFonts w:ascii="Times" w:hAnsi="Times"/>
          <w:lang w:val="en-US" w:eastAsia="ja-JP"/>
        </w:rPr>
        <w:t xml:space="preserve">Weeks, G. (2014) Objectively Healthy Cities. In E. Edgerton, O. Romice, K. Thwaites (eds) Bridging the Boundaries: Human Experience in the Natural and Built Environment and Implications for Research, Policy, and Practice, Advances in People-Environment Studies, Hogrefe, Boston, </w:t>
      </w:r>
      <w:r w:rsidRPr="009127B0">
        <w:rPr>
          <w:rFonts w:ascii="Times" w:hAnsi="Times"/>
          <w:b/>
          <w:lang w:val="en-US" w:eastAsia="ja-JP"/>
        </w:rPr>
        <w:t>5</w:t>
      </w:r>
      <w:r w:rsidRPr="009127B0">
        <w:rPr>
          <w:rFonts w:ascii="Times" w:hAnsi="Times"/>
          <w:lang w:val="en-US" w:eastAsia="ja-JP"/>
        </w:rPr>
        <w:t>, 19-31.</w:t>
      </w:r>
    </w:p>
    <w:p w14:paraId="03CF71D7" w14:textId="77777777" w:rsidR="00D56DB7" w:rsidRPr="009127B0" w:rsidRDefault="00D56DB7" w:rsidP="00B955CB">
      <w:pPr>
        <w:rPr>
          <w:rFonts w:ascii="Times" w:hAnsi="Times"/>
          <w:lang w:val="en-US" w:eastAsia="ja-JP"/>
        </w:rPr>
      </w:pPr>
      <w:r w:rsidRPr="009127B0">
        <w:rPr>
          <w:rFonts w:ascii="Times" w:hAnsi="Times"/>
          <w:lang w:val="en-US" w:eastAsia="ja-JP"/>
        </w:rPr>
        <w:lastRenderedPageBreak/>
        <w:t>WHO Commission on Social</w:t>
      </w:r>
      <w:r w:rsidR="008060DE" w:rsidRPr="009127B0">
        <w:rPr>
          <w:rFonts w:ascii="Times" w:hAnsi="Times"/>
          <w:lang w:val="en-US" w:eastAsia="ja-JP"/>
        </w:rPr>
        <w:t xml:space="preserve"> Determinants of Health (2008)</w:t>
      </w:r>
      <w:r w:rsidRPr="009127B0">
        <w:rPr>
          <w:rFonts w:ascii="Times" w:hAnsi="Times"/>
          <w:lang w:val="en-US" w:eastAsia="ja-JP"/>
        </w:rPr>
        <w:t xml:space="preserve"> Closing the Gap in a Generation: Health Equity Through Action on the Social Determinants of Health: Commission on Social Determinants of Health Final Report. World Health Organization (Ed.). World Health Organization</w:t>
      </w:r>
      <w:r w:rsidR="008060DE" w:rsidRPr="009127B0">
        <w:rPr>
          <w:rFonts w:ascii="Times" w:hAnsi="Times"/>
          <w:lang w:val="en-US" w:eastAsia="ja-JP"/>
        </w:rPr>
        <w:t>, New York</w:t>
      </w:r>
      <w:r w:rsidRPr="009127B0">
        <w:rPr>
          <w:rFonts w:ascii="Times" w:hAnsi="Times"/>
          <w:lang w:val="en-US" w:eastAsia="ja-JP"/>
        </w:rPr>
        <w:t>.</w:t>
      </w:r>
    </w:p>
    <w:p w14:paraId="0D72CDD8" w14:textId="77777777" w:rsidR="00862A8C" w:rsidRPr="009127B0" w:rsidRDefault="00862A8C" w:rsidP="00862A8C">
      <w:pPr>
        <w:rPr>
          <w:rFonts w:ascii="Times" w:hAnsi="Times"/>
          <w:lang w:val="en-US" w:eastAsia="ja-JP"/>
        </w:rPr>
      </w:pPr>
      <w:r w:rsidRPr="009127B0">
        <w:rPr>
          <w:rFonts w:ascii="Times" w:hAnsi="Times"/>
          <w:lang w:val="en-US" w:eastAsia="ja-JP"/>
        </w:rPr>
        <w:t xml:space="preserve">WHO (2008) Zagreb Declaration for Healthy Cities. Health and health equity in all local policies. International Healthy Cities Conference 15 – 18 October 2008, Zagreb, Croatia. </w:t>
      </w:r>
      <w:r w:rsidRPr="009127B0">
        <w:rPr>
          <w:rFonts w:ascii="Times" w:hAnsi="Times"/>
          <w:lang w:eastAsia="ja-JP"/>
        </w:rPr>
        <w:t>WHO Regional Office for Europe, Copenhagen.</w:t>
      </w:r>
    </w:p>
    <w:p w14:paraId="484F058B" w14:textId="0CCE5C22" w:rsidR="00D56DB7" w:rsidRPr="009127B0" w:rsidRDefault="00862A8C" w:rsidP="00B955CB">
      <w:pPr>
        <w:rPr>
          <w:rFonts w:ascii="Times" w:hAnsi="Times"/>
          <w:lang w:val="en-US" w:eastAsia="ja-JP"/>
        </w:rPr>
      </w:pPr>
      <w:r w:rsidRPr="009127B0">
        <w:rPr>
          <w:rFonts w:ascii="Times" w:hAnsi="Times"/>
          <w:lang w:val="en-US" w:eastAsia="ja-JP"/>
        </w:rPr>
        <w:t>WHO</w:t>
      </w:r>
      <w:r w:rsidR="008060DE" w:rsidRPr="009127B0">
        <w:rPr>
          <w:rFonts w:ascii="Times" w:hAnsi="Times"/>
          <w:lang w:val="en-US" w:eastAsia="ja-JP"/>
        </w:rPr>
        <w:t xml:space="preserve"> (</w:t>
      </w:r>
      <w:r w:rsidR="00D56DB7" w:rsidRPr="009127B0">
        <w:rPr>
          <w:rFonts w:ascii="Times" w:hAnsi="Times"/>
          <w:lang w:val="en-US" w:eastAsia="ja-JP"/>
        </w:rPr>
        <w:t>2009</w:t>
      </w:r>
      <w:r w:rsidR="008060DE" w:rsidRPr="009127B0">
        <w:rPr>
          <w:rFonts w:ascii="Times" w:hAnsi="Times"/>
          <w:lang w:val="en-US" w:eastAsia="ja-JP"/>
        </w:rPr>
        <w:t>)</w:t>
      </w:r>
      <w:r w:rsidR="00D56DB7" w:rsidRPr="009127B0">
        <w:rPr>
          <w:rFonts w:ascii="Times" w:hAnsi="Times"/>
          <w:lang w:val="en-US" w:eastAsia="ja-JP"/>
        </w:rPr>
        <w:t xml:space="preserve"> Phase V (2009–2013) of the WHO European Healthy Cities Network: goals and requirements, WHO Regional Office for Europe</w:t>
      </w:r>
      <w:r w:rsidR="008060DE" w:rsidRPr="009127B0">
        <w:rPr>
          <w:rFonts w:ascii="Times" w:hAnsi="Times"/>
          <w:lang w:val="en-US" w:eastAsia="ja-JP"/>
        </w:rPr>
        <w:t>, Copenhagen.</w:t>
      </w:r>
    </w:p>
    <w:p w14:paraId="4F1C49F2" w14:textId="6858CB65" w:rsidR="00D56DB7" w:rsidRPr="009127B0" w:rsidRDefault="008060DE" w:rsidP="00B955CB">
      <w:pPr>
        <w:rPr>
          <w:rFonts w:ascii="Times" w:hAnsi="Times"/>
          <w:lang w:val="en-US" w:eastAsia="ja-JP"/>
        </w:rPr>
      </w:pPr>
      <w:r w:rsidRPr="009127B0">
        <w:rPr>
          <w:rFonts w:ascii="Times" w:hAnsi="Times"/>
          <w:lang w:val="en-US" w:eastAsia="ja-JP"/>
        </w:rPr>
        <w:t>WHO (2010)</w:t>
      </w:r>
      <w:r w:rsidR="00D56DB7" w:rsidRPr="009127B0">
        <w:rPr>
          <w:rFonts w:ascii="Times" w:hAnsi="Times"/>
          <w:lang w:val="en-US" w:eastAsia="ja-JP"/>
        </w:rPr>
        <w:t xml:space="preserve"> Unmasking and Overcoming Health Inequities in Urban Settings. Evolutionary Ecology (Vol. 10, pp. 1–145). World Health Organization; UN-HABITAT</w:t>
      </w:r>
      <w:r w:rsidR="00862A8C" w:rsidRPr="009127B0">
        <w:rPr>
          <w:rFonts w:ascii="Times" w:hAnsi="Times"/>
          <w:lang w:val="en-US" w:eastAsia="ja-JP"/>
        </w:rPr>
        <w:t>, New York</w:t>
      </w:r>
      <w:r w:rsidR="00D56DB7" w:rsidRPr="009127B0">
        <w:rPr>
          <w:rFonts w:ascii="Times" w:hAnsi="Times"/>
          <w:lang w:val="en-US" w:eastAsia="ja-JP"/>
        </w:rPr>
        <w:t xml:space="preserve">. </w:t>
      </w:r>
    </w:p>
    <w:p w14:paraId="11141798" w14:textId="3977CF5F" w:rsidR="00862A8C" w:rsidRPr="009127B0" w:rsidRDefault="00862A8C" w:rsidP="00862A8C">
      <w:pPr>
        <w:rPr>
          <w:rFonts w:ascii="Times" w:hAnsi="Times"/>
          <w:lang w:eastAsia="ja-JP"/>
        </w:rPr>
      </w:pPr>
      <w:r w:rsidRPr="009127B0">
        <w:rPr>
          <w:rFonts w:ascii="Times" w:hAnsi="Times"/>
          <w:lang w:eastAsia="ja-JP"/>
        </w:rPr>
        <w:t>WHO (2013) Phase VI (2014-2018) of the WHO European Healthy Cities Network: goals and requirements, WHO Regional Office for Europe, Copenhagen.</w:t>
      </w:r>
    </w:p>
    <w:p w14:paraId="0B4DB198" w14:textId="77777777" w:rsidR="00D56DB7" w:rsidRPr="009127B0" w:rsidRDefault="00D56DB7" w:rsidP="00B955CB">
      <w:pPr>
        <w:rPr>
          <w:rFonts w:ascii="Times" w:hAnsi="Times"/>
          <w:color w:val="1A1A1A"/>
          <w:sz w:val="26"/>
          <w:szCs w:val="26"/>
          <w:lang w:val="en-US" w:eastAsia="ja-JP"/>
        </w:rPr>
      </w:pPr>
      <w:r w:rsidRPr="009127B0">
        <w:rPr>
          <w:rFonts w:ascii="Times" w:hAnsi="Times"/>
          <w:lang w:val="en-US" w:eastAsia="ja-JP"/>
        </w:rPr>
        <w:t>World Health Organization., Canadian Public Health Association., Canada., &amp;</w:t>
      </w:r>
      <w:r w:rsidR="008060DE" w:rsidRPr="009127B0">
        <w:rPr>
          <w:rFonts w:ascii="Times" w:hAnsi="Times"/>
          <w:lang w:val="en-US" w:eastAsia="ja-JP"/>
        </w:rPr>
        <w:t xml:space="preserve"> Conference on Health Promotion (1986)</w:t>
      </w:r>
      <w:r w:rsidRPr="009127B0">
        <w:rPr>
          <w:rFonts w:ascii="Times" w:hAnsi="Times"/>
          <w:lang w:val="en-US" w:eastAsia="ja-JP"/>
        </w:rPr>
        <w:t xml:space="preserve"> Ottawa charter for health promotion =: Charte d'Ottowa pour la promotion de la santé</w:t>
      </w:r>
      <w:r w:rsidR="008060DE" w:rsidRPr="009127B0">
        <w:rPr>
          <w:rFonts w:ascii="Times" w:hAnsi="Times"/>
          <w:lang w:val="en-US" w:eastAsia="ja-JP"/>
        </w:rPr>
        <w:t>.</w:t>
      </w:r>
      <w:r w:rsidRPr="009127B0">
        <w:rPr>
          <w:rFonts w:ascii="Times" w:hAnsi="Times"/>
          <w:lang w:val="en-US" w:eastAsia="ja-JP"/>
        </w:rPr>
        <w:t xml:space="preserve"> World Health Organization</w:t>
      </w:r>
      <w:r w:rsidR="008060DE" w:rsidRPr="009127B0">
        <w:rPr>
          <w:rFonts w:ascii="Times" w:hAnsi="Times"/>
          <w:lang w:val="en-US" w:eastAsia="ja-JP"/>
        </w:rPr>
        <w:t>, Ottawa, Ont.</w:t>
      </w:r>
      <w:r w:rsidRPr="009127B0">
        <w:rPr>
          <w:rFonts w:ascii="Times" w:hAnsi="Times"/>
          <w:lang w:val="en-US" w:eastAsia="ja-JP"/>
        </w:rPr>
        <w:t>.</w:t>
      </w:r>
    </w:p>
    <w:p w14:paraId="3EA2BE2E" w14:textId="77777777" w:rsidR="00D56DB7" w:rsidRPr="009127B0" w:rsidRDefault="00D56DB7" w:rsidP="00B955CB">
      <w:pPr>
        <w:rPr>
          <w:rFonts w:ascii="Times" w:hAnsi="Times"/>
          <w:lang w:val="en-US" w:eastAsia="ja-JP"/>
        </w:rPr>
      </w:pPr>
      <w:r w:rsidRPr="009127B0">
        <w:rPr>
          <w:rFonts w:ascii="Times" w:hAnsi="Times"/>
          <w:lang w:val="en-US" w:eastAsia="ja-JP"/>
        </w:rPr>
        <w:t>Younger, M., Morrow-Almeida, H. R., Vindigni, S.</w:t>
      </w:r>
      <w:r w:rsidR="008060DE" w:rsidRPr="009127B0">
        <w:rPr>
          <w:rFonts w:ascii="Times" w:hAnsi="Times"/>
          <w:lang w:val="en-US" w:eastAsia="ja-JP"/>
        </w:rPr>
        <w:t xml:space="preserve"> M., &amp; Dannenberg, A. L. (2008)</w:t>
      </w:r>
      <w:r w:rsidRPr="009127B0">
        <w:rPr>
          <w:rFonts w:ascii="Times" w:hAnsi="Times"/>
          <w:lang w:val="en-US" w:eastAsia="ja-JP"/>
        </w:rPr>
        <w:t xml:space="preserve"> The built environment, climate change, and health: opportunities for co-benefits. </w:t>
      </w:r>
      <w:r w:rsidRPr="009127B0">
        <w:rPr>
          <w:rFonts w:ascii="Times" w:hAnsi="Times"/>
          <w:i/>
          <w:iCs/>
          <w:lang w:val="en-US" w:eastAsia="ja-JP"/>
        </w:rPr>
        <w:t>American Journal of Preventive Medicine</w:t>
      </w:r>
      <w:r w:rsidRPr="009127B0">
        <w:rPr>
          <w:rFonts w:ascii="Times" w:hAnsi="Times"/>
          <w:lang w:val="en-US" w:eastAsia="ja-JP"/>
        </w:rPr>
        <w:t xml:space="preserve">, </w:t>
      </w:r>
      <w:r w:rsidRPr="009127B0">
        <w:rPr>
          <w:rFonts w:ascii="Times" w:hAnsi="Times"/>
          <w:b/>
          <w:iCs/>
          <w:lang w:val="en-US" w:eastAsia="ja-JP"/>
        </w:rPr>
        <w:t>35</w:t>
      </w:r>
      <w:r w:rsidRPr="009127B0">
        <w:rPr>
          <w:rFonts w:ascii="Times" w:hAnsi="Times"/>
          <w:b/>
          <w:lang w:val="en-US" w:eastAsia="ja-JP"/>
        </w:rPr>
        <w:t>(5),</w:t>
      </w:r>
      <w:r w:rsidRPr="009127B0">
        <w:rPr>
          <w:rFonts w:ascii="Times" w:hAnsi="Times"/>
          <w:lang w:val="en-US" w:eastAsia="ja-JP"/>
        </w:rPr>
        <w:t xml:space="preserve"> 517-526.</w:t>
      </w:r>
    </w:p>
    <w:p w14:paraId="0466B9C4" w14:textId="77777777" w:rsidR="00D56DB7" w:rsidRPr="009127B0" w:rsidRDefault="008060DE" w:rsidP="00B955CB">
      <w:pPr>
        <w:rPr>
          <w:rFonts w:ascii="Times" w:hAnsi="Times"/>
          <w:lang w:val="en-US" w:eastAsia="ja-JP"/>
        </w:rPr>
      </w:pPr>
      <w:r w:rsidRPr="009127B0">
        <w:rPr>
          <w:rFonts w:ascii="Times" w:hAnsi="Times"/>
          <w:lang w:val="en-US" w:eastAsia="ja-JP"/>
        </w:rPr>
        <w:t>Zoller, H. M. (2005)</w:t>
      </w:r>
      <w:r w:rsidR="00D56DB7" w:rsidRPr="009127B0">
        <w:rPr>
          <w:rFonts w:ascii="Times" w:hAnsi="Times"/>
          <w:lang w:val="en-US" w:eastAsia="ja-JP"/>
        </w:rPr>
        <w:t xml:space="preserve"> Women caught in the multi</w:t>
      </w:r>
      <w:r w:rsidR="00D56DB7" w:rsidRPr="009127B0">
        <w:rPr>
          <w:rFonts w:ascii="Noteworthy Light" w:hAnsi="Noteworthy Light" w:cs="Noteworthy Light"/>
          <w:lang w:val="en-US" w:eastAsia="ja-JP"/>
        </w:rPr>
        <w:t>‐</w:t>
      </w:r>
      <w:r w:rsidR="00D56DB7" w:rsidRPr="009127B0">
        <w:rPr>
          <w:rFonts w:ascii="Times" w:hAnsi="Times"/>
          <w:lang w:val="en-US" w:eastAsia="ja-JP"/>
        </w:rPr>
        <w:t>causal web: A gendered analysis of Healthy People 2010. Communi</w:t>
      </w:r>
      <w:r w:rsidRPr="009127B0">
        <w:rPr>
          <w:rFonts w:ascii="Times" w:hAnsi="Times"/>
          <w:lang w:val="en-US" w:eastAsia="ja-JP"/>
        </w:rPr>
        <w:t xml:space="preserve">cation Studies, </w:t>
      </w:r>
      <w:r w:rsidRPr="009127B0">
        <w:rPr>
          <w:rFonts w:ascii="Times" w:hAnsi="Times"/>
          <w:b/>
          <w:lang w:val="en-US" w:eastAsia="ja-JP"/>
        </w:rPr>
        <w:t>56(2)</w:t>
      </w:r>
      <w:r w:rsidRPr="009127B0">
        <w:rPr>
          <w:rFonts w:ascii="Times" w:hAnsi="Times"/>
          <w:lang w:val="en-US" w:eastAsia="ja-JP"/>
        </w:rPr>
        <w:t>, 175–192.</w:t>
      </w:r>
    </w:p>
    <w:p w14:paraId="73F13984" w14:textId="4AD3B6C8" w:rsidR="00CA3572" w:rsidRDefault="00001DD7" w:rsidP="00B955CB">
      <w:pPr>
        <w:rPr>
          <w:rFonts w:ascii="Times" w:hAnsi="Times"/>
          <w:lang w:eastAsia="ja-JP"/>
        </w:rPr>
      </w:pPr>
      <w:r w:rsidRPr="009127B0">
        <w:rPr>
          <w:rFonts w:ascii="Times" w:hAnsi="Times"/>
          <w:lang w:eastAsia="ja-JP"/>
        </w:rPr>
        <w:t>WHO (2013) Phase VI (2014-2018) of the WHO European Healthy Cities Network: goals and requirements, WHO Regional Office for Europe, Copenhagen</w:t>
      </w:r>
      <w:r w:rsidR="001C7572" w:rsidRPr="009127B0">
        <w:rPr>
          <w:rFonts w:ascii="Times" w:hAnsi="Times"/>
          <w:lang w:eastAsia="ja-JP"/>
        </w:rPr>
        <w:t>.</w:t>
      </w:r>
    </w:p>
    <w:p w14:paraId="41598EA6" w14:textId="4A23F7F9" w:rsidR="00F56B46" w:rsidRPr="009127B0" w:rsidRDefault="00F56B46" w:rsidP="00B955CB">
      <w:pPr>
        <w:rPr>
          <w:rFonts w:ascii="Times" w:hAnsi="Times"/>
          <w:lang w:eastAsia="ja-JP"/>
        </w:rPr>
      </w:pPr>
      <w:r w:rsidRPr="00F56B46">
        <w:rPr>
          <w:rFonts w:ascii="Times" w:hAnsi="Times"/>
          <w:lang w:eastAsia="ja-JP"/>
        </w:rPr>
        <w:t xml:space="preserve">World Health Organization, Hosking, J., </w:t>
      </w:r>
      <w:r w:rsidR="009572AC">
        <w:rPr>
          <w:rFonts w:ascii="Times" w:hAnsi="Times"/>
          <w:lang w:eastAsia="ja-JP"/>
        </w:rPr>
        <w:t>Mudu, P., &amp; Fletcher, E. (2011)</w:t>
      </w:r>
      <w:r w:rsidRPr="00F56B46">
        <w:rPr>
          <w:rFonts w:ascii="Times" w:hAnsi="Times"/>
          <w:lang w:eastAsia="ja-JP"/>
        </w:rPr>
        <w:t xml:space="preserve"> </w:t>
      </w:r>
      <w:r w:rsidRPr="00F56B46">
        <w:rPr>
          <w:rFonts w:ascii="Times" w:hAnsi="Times"/>
          <w:i/>
          <w:lang w:eastAsia="ja-JP"/>
        </w:rPr>
        <w:t>Health Co-benefits of Climate Change Mitigation: Transport Sector</w:t>
      </w:r>
      <w:r w:rsidRPr="00F56B46">
        <w:rPr>
          <w:rFonts w:ascii="Times" w:hAnsi="Times"/>
          <w:lang w:eastAsia="ja-JP"/>
        </w:rPr>
        <w:t>. World Health Organization.</w:t>
      </w:r>
    </w:p>
    <w:sectPr w:rsidR="00F56B46" w:rsidRPr="009127B0" w:rsidSect="00DD7003">
      <w:footerReference w:type="default" r:id="rId16"/>
      <w:pgSz w:w="11900" w:h="16840"/>
      <w:pgMar w:top="1418" w:right="1800" w:bottom="1276" w:left="1800"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8D9D4" w14:textId="77777777" w:rsidR="00881936" w:rsidRDefault="00881936" w:rsidP="00B955CB">
      <w:r>
        <w:separator/>
      </w:r>
    </w:p>
  </w:endnote>
  <w:endnote w:type="continuationSeparator" w:id="0">
    <w:p w14:paraId="76858426" w14:textId="77777777" w:rsidR="00881936" w:rsidRDefault="00881936" w:rsidP="00B9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MS Mincho">
    <w:altName w:val="ＭＳ 明朝"/>
    <w:charset w:val="80"/>
    <w:family w:val="modern"/>
    <w:pitch w:val="fixed"/>
    <w:sig w:usb0="E00002FF" w:usb1="6AC7FDFB" w:usb2="00000012" w:usb3="00000000" w:csb0="0002009F" w:csb1="00000000"/>
  </w:font>
  <w:font w:name="Mongolian Baiti">
    <w:panose1 w:val="03000500000000000000"/>
    <w:charset w:val="00"/>
    <w:family w:val="auto"/>
    <w:pitch w:val="variable"/>
    <w:sig w:usb0="80000023" w:usb1="00000000" w:usb2="00020000" w:usb3="00000000" w:csb0="00000001" w:csb1="00000000"/>
  </w:font>
  <w:font w:name="Noteworthy Light">
    <w:panose1 w:val="02000400000000000000"/>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4F020" w14:textId="77777777" w:rsidR="00670D5D" w:rsidRDefault="00670D5D" w:rsidP="00397B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B2FAD" w14:textId="77777777" w:rsidR="00670D5D" w:rsidRDefault="00670D5D" w:rsidP="00397B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1AB2D3" w14:textId="77777777" w:rsidR="00670D5D" w:rsidRDefault="00670D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B2DA" w14:textId="77777777" w:rsidR="00670D5D" w:rsidRDefault="00670D5D" w:rsidP="00397B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1AD8">
      <w:rPr>
        <w:rStyle w:val="PageNumber"/>
        <w:noProof/>
      </w:rPr>
      <w:t>1</w:t>
    </w:r>
    <w:r>
      <w:rPr>
        <w:rStyle w:val="PageNumber"/>
      </w:rPr>
      <w:fldChar w:fldCharType="end"/>
    </w:r>
  </w:p>
  <w:p w14:paraId="17E2753A" w14:textId="77777777" w:rsidR="00670D5D" w:rsidRDefault="00670D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C931B" w14:textId="77777777" w:rsidR="00881936" w:rsidRDefault="00881936" w:rsidP="00B955CB">
      <w:r>
        <w:separator/>
      </w:r>
    </w:p>
  </w:footnote>
  <w:footnote w:type="continuationSeparator" w:id="0">
    <w:p w14:paraId="6AFEEE9F" w14:textId="77777777" w:rsidR="00881936" w:rsidRDefault="00881936" w:rsidP="00B955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2FF5"/>
    <w:multiLevelType w:val="multilevel"/>
    <w:tmpl w:val="1592FD44"/>
    <w:lvl w:ilvl="0">
      <w:start w:val="1"/>
      <w:numFmt w:val="lowerRoman"/>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1080" w:hanging="360"/>
      </w:pPr>
      <w:rPr>
        <w:rFonts w:ascii="Calibri" w:hAnsi="Calibri" w:cs="Calibri"/>
        <w:b w:val="0"/>
        <w:bCs w:val="0"/>
        <w:i w:val="0"/>
        <w:iCs w:val="0"/>
        <w:strike w:val="0"/>
        <w:color w:val="auto"/>
        <w:sz w:val="24"/>
        <w:szCs w:val="24"/>
        <w:u w:val="none"/>
      </w:rPr>
    </w:lvl>
    <w:lvl w:ilvl="2">
      <w:start w:val="1"/>
      <w:numFmt w:val="decimal"/>
      <w:lvlText w:val="%3."/>
      <w:lvlJc w:val="left"/>
      <w:pPr>
        <w:ind w:left="1440" w:hanging="360"/>
      </w:pPr>
      <w:rPr>
        <w:rFonts w:ascii="Calibri" w:hAnsi="Calibri" w:cs="Calibri"/>
        <w:b w:val="0"/>
        <w:bCs w:val="0"/>
        <w:i w:val="0"/>
        <w:iCs w:val="0"/>
        <w:strike w:val="0"/>
        <w:color w:val="auto"/>
        <w:sz w:val="24"/>
        <w:szCs w:val="24"/>
        <w:u w:val="none"/>
      </w:rPr>
    </w:lvl>
    <w:lvl w:ilvl="3">
      <w:start w:val="1"/>
      <w:numFmt w:val="decimal"/>
      <w:lvlText w:val="%4."/>
      <w:lvlJc w:val="left"/>
      <w:pPr>
        <w:ind w:left="1800" w:hanging="360"/>
      </w:pPr>
      <w:rPr>
        <w:rFonts w:ascii="Calibri" w:hAnsi="Calibri" w:cs="Calibri"/>
        <w:b w:val="0"/>
        <w:bCs w:val="0"/>
        <w:i w:val="0"/>
        <w:iCs w:val="0"/>
        <w:strike w:val="0"/>
        <w:color w:val="auto"/>
        <w:sz w:val="24"/>
        <w:szCs w:val="24"/>
        <w:u w:val="none"/>
      </w:rPr>
    </w:lvl>
    <w:lvl w:ilvl="4">
      <w:start w:val="1"/>
      <w:numFmt w:val="decimal"/>
      <w:lvlText w:val="%5."/>
      <w:lvlJc w:val="left"/>
      <w:pPr>
        <w:ind w:left="2160" w:hanging="360"/>
      </w:pPr>
      <w:rPr>
        <w:rFonts w:ascii="Calibri" w:hAnsi="Calibri" w:cs="Calibri"/>
        <w:b w:val="0"/>
        <w:bCs w:val="0"/>
        <w:i w:val="0"/>
        <w:iCs w:val="0"/>
        <w:strike w:val="0"/>
        <w:color w:val="auto"/>
        <w:sz w:val="24"/>
        <w:szCs w:val="24"/>
        <w:u w:val="none"/>
      </w:rPr>
    </w:lvl>
    <w:lvl w:ilvl="5">
      <w:start w:val="1"/>
      <w:numFmt w:val="decimal"/>
      <w:lvlText w:val="%6."/>
      <w:lvlJc w:val="left"/>
      <w:pPr>
        <w:ind w:left="2520" w:hanging="360"/>
      </w:pPr>
      <w:rPr>
        <w:rFonts w:ascii="Calibri" w:hAnsi="Calibri" w:cs="Calibri"/>
        <w:b w:val="0"/>
        <w:bCs w:val="0"/>
        <w:i w:val="0"/>
        <w:iCs w:val="0"/>
        <w:strike w:val="0"/>
        <w:color w:val="auto"/>
        <w:sz w:val="24"/>
        <w:szCs w:val="24"/>
        <w:u w:val="none"/>
      </w:rPr>
    </w:lvl>
    <w:lvl w:ilvl="6">
      <w:start w:val="1"/>
      <w:numFmt w:val="decimal"/>
      <w:lvlText w:val="%7."/>
      <w:lvlJc w:val="left"/>
      <w:pPr>
        <w:ind w:left="2880" w:hanging="360"/>
      </w:pPr>
      <w:rPr>
        <w:rFonts w:ascii="Calibri" w:hAnsi="Calibri" w:cs="Calibri"/>
        <w:b w:val="0"/>
        <w:bCs w:val="0"/>
        <w:i w:val="0"/>
        <w:iCs w:val="0"/>
        <w:strike w:val="0"/>
        <w:color w:val="auto"/>
        <w:sz w:val="24"/>
        <w:szCs w:val="24"/>
        <w:u w:val="none"/>
      </w:rPr>
    </w:lvl>
    <w:lvl w:ilvl="7">
      <w:start w:val="1"/>
      <w:numFmt w:val="decimal"/>
      <w:lvlText w:val="%8."/>
      <w:lvlJc w:val="left"/>
      <w:pPr>
        <w:ind w:left="3240" w:hanging="360"/>
      </w:pPr>
      <w:rPr>
        <w:rFonts w:ascii="Calibri" w:hAnsi="Calibri" w:cs="Calibri"/>
        <w:b w:val="0"/>
        <w:bCs w:val="0"/>
        <w:i w:val="0"/>
        <w:iCs w:val="0"/>
        <w:strike w:val="0"/>
        <w:color w:val="auto"/>
        <w:sz w:val="24"/>
        <w:szCs w:val="24"/>
        <w:u w:val="none"/>
      </w:rPr>
    </w:lvl>
    <w:lvl w:ilvl="8">
      <w:start w:val="1"/>
      <w:numFmt w:val="decimal"/>
      <w:lvlText w:val="%9."/>
      <w:lvlJc w:val="left"/>
      <w:pPr>
        <w:ind w:left="3600" w:hanging="360"/>
      </w:pPr>
      <w:rPr>
        <w:rFonts w:ascii="Calibri" w:hAnsi="Calibri" w:cs="Calibri"/>
        <w:b w:val="0"/>
        <w:bCs w:val="0"/>
        <w:i w:val="0"/>
        <w:iCs w:val="0"/>
        <w:strike w:val="0"/>
        <w:color w:val="auto"/>
        <w:sz w:val="24"/>
        <w:szCs w:val="24"/>
        <w:u w:val="none"/>
      </w:rPr>
    </w:lvl>
  </w:abstractNum>
  <w:abstractNum w:abstractNumId="1">
    <w:nsid w:val="054E38D6"/>
    <w:multiLevelType w:val="hybridMultilevel"/>
    <w:tmpl w:val="36D63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47E43"/>
    <w:multiLevelType w:val="multilevel"/>
    <w:tmpl w:val="2EACF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A85822"/>
    <w:multiLevelType w:val="hybridMultilevel"/>
    <w:tmpl w:val="C3B47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9778E7"/>
    <w:multiLevelType w:val="hybridMultilevel"/>
    <w:tmpl w:val="3516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2858D3"/>
    <w:multiLevelType w:val="hybridMultilevel"/>
    <w:tmpl w:val="5A38A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3E17B48"/>
    <w:multiLevelType w:val="hybridMultilevel"/>
    <w:tmpl w:val="BDB4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5B4769"/>
    <w:multiLevelType w:val="hybridMultilevel"/>
    <w:tmpl w:val="A582F0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A6E9B"/>
    <w:multiLevelType w:val="hybridMultilevel"/>
    <w:tmpl w:val="EEFA7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B046293"/>
    <w:multiLevelType w:val="hybridMultilevel"/>
    <w:tmpl w:val="F28E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F128E5"/>
    <w:multiLevelType w:val="hybridMultilevel"/>
    <w:tmpl w:val="148A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09661B"/>
    <w:multiLevelType w:val="hybridMultilevel"/>
    <w:tmpl w:val="D132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C6478D"/>
    <w:multiLevelType w:val="hybridMultilevel"/>
    <w:tmpl w:val="D4F0BBEA"/>
    <w:lvl w:ilvl="0" w:tplc="9B6ADE3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DD1149B"/>
    <w:multiLevelType w:val="hybridMultilevel"/>
    <w:tmpl w:val="81343B2C"/>
    <w:lvl w:ilvl="0" w:tplc="0809000F">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10"/>
  </w:num>
  <w:num w:numId="4">
    <w:abstractNumId w:val="8"/>
  </w:num>
  <w:num w:numId="5">
    <w:abstractNumId w:val="5"/>
  </w:num>
  <w:num w:numId="6">
    <w:abstractNumId w:val="11"/>
  </w:num>
  <w:num w:numId="7">
    <w:abstractNumId w:val="12"/>
  </w:num>
  <w:num w:numId="8">
    <w:abstractNumId w:val="13"/>
  </w:num>
  <w:num w:numId="9">
    <w:abstractNumId w:val="1"/>
  </w:num>
  <w:num w:numId="10">
    <w:abstractNumId w:val="7"/>
  </w:num>
  <w:num w:numId="11">
    <w:abstractNumId w:val="9"/>
  </w:num>
  <w:num w:numId="12">
    <w:abstractNumId w:val="6"/>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B19"/>
    <w:rsid w:val="00000D6D"/>
    <w:rsid w:val="00001DD7"/>
    <w:rsid w:val="000108AE"/>
    <w:rsid w:val="0001471B"/>
    <w:rsid w:val="0001763B"/>
    <w:rsid w:val="00017E62"/>
    <w:rsid w:val="00022091"/>
    <w:rsid w:val="00026CAA"/>
    <w:rsid w:val="00031C9C"/>
    <w:rsid w:val="00035F0C"/>
    <w:rsid w:val="00043531"/>
    <w:rsid w:val="00046371"/>
    <w:rsid w:val="00046B91"/>
    <w:rsid w:val="00057FE1"/>
    <w:rsid w:val="00071240"/>
    <w:rsid w:val="00075B2C"/>
    <w:rsid w:val="00076F22"/>
    <w:rsid w:val="0008262B"/>
    <w:rsid w:val="000870D9"/>
    <w:rsid w:val="00090295"/>
    <w:rsid w:val="00091A61"/>
    <w:rsid w:val="00094EE3"/>
    <w:rsid w:val="000A0A22"/>
    <w:rsid w:val="000A3258"/>
    <w:rsid w:val="000A4FDD"/>
    <w:rsid w:val="000C2E92"/>
    <w:rsid w:val="000C6837"/>
    <w:rsid w:val="000E18AF"/>
    <w:rsid w:val="000E39C6"/>
    <w:rsid w:val="000E574B"/>
    <w:rsid w:val="000F2874"/>
    <w:rsid w:val="00102B79"/>
    <w:rsid w:val="00104AEA"/>
    <w:rsid w:val="00117C2B"/>
    <w:rsid w:val="00122E2B"/>
    <w:rsid w:val="00124861"/>
    <w:rsid w:val="001274A2"/>
    <w:rsid w:val="00130393"/>
    <w:rsid w:val="0013207A"/>
    <w:rsid w:val="00132631"/>
    <w:rsid w:val="00132A3A"/>
    <w:rsid w:val="00137B48"/>
    <w:rsid w:val="001412F8"/>
    <w:rsid w:val="00146F16"/>
    <w:rsid w:val="001514DE"/>
    <w:rsid w:val="00154D5A"/>
    <w:rsid w:val="00161090"/>
    <w:rsid w:val="00165015"/>
    <w:rsid w:val="00175851"/>
    <w:rsid w:val="00175FA3"/>
    <w:rsid w:val="00177D42"/>
    <w:rsid w:val="001803AA"/>
    <w:rsid w:val="00185163"/>
    <w:rsid w:val="0018604E"/>
    <w:rsid w:val="00192B59"/>
    <w:rsid w:val="001A1671"/>
    <w:rsid w:val="001A3AFB"/>
    <w:rsid w:val="001A54C7"/>
    <w:rsid w:val="001A57CA"/>
    <w:rsid w:val="001A74D7"/>
    <w:rsid w:val="001A74DD"/>
    <w:rsid w:val="001B005D"/>
    <w:rsid w:val="001B1932"/>
    <w:rsid w:val="001B5FBC"/>
    <w:rsid w:val="001C00C5"/>
    <w:rsid w:val="001C19F2"/>
    <w:rsid w:val="001C59A1"/>
    <w:rsid w:val="001C6F34"/>
    <w:rsid w:val="001C710C"/>
    <w:rsid w:val="001C733C"/>
    <w:rsid w:val="001C7572"/>
    <w:rsid w:val="001D0A7A"/>
    <w:rsid w:val="001D39DF"/>
    <w:rsid w:val="001D47DD"/>
    <w:rsid w:val="001D61B3"/>
    <w:rsid w:val="001D66CC"/>
    <w:rsid w:val="001E63ED"/>
    <w:rsid w:val="001E6F3A"/>
    <w:rsid w:val="001F713E"/>
    <w:rsid w:val="0020298D"/>
    <w:rsid w:val="00202AE3"/>
    <w:rsid w:val="00216D5E"/>
    <w:rsid w:val="00222582"/>
    <w:rsid w:val="00227144"/>
    <w:rsid w:val="002514F7"/>
    <w:rsid w:val="00256ACB"/>
    <w:rsid w:val="0027069E"/>
    <w:rsid w:val="0027451B"/>
    <w:rsid w:val="0028055F"/>
    <w:rsid w:val="002852AA"/>
    <w:rsid w:val="0028617B"/>
    <w:rsid w:val="0029745B"/>
    <w:rsid w:val="002A0821"/>
    <w:rsid w:val="002A480F"/>
    <w:rsid w:val="002A6B8C"/>
    <w:rsid w:val="002B2977"/>
    <w:rsid w:val="002B3087"/>
    <w:rsid w:val="002C3546"/>
    <w:rsid w:val="002C3ED5"/>
    <w:rsid w:val="002C5C68"/>
    <w:rsid w:val="002D31A5"/>
    <w:rsid w:val="002D58BD"/>
    <w:rsid w:val="002D6615"/>
    <w:rsid w:val="002E37BF"/>
    <w:rsid w:val="002F0830"/>
    <w:rsid w:val="002F0932"/>
    <w:rsid w:val="002F1F15"/>
    <w:rsid w:val="002F35A1"/>
    <w:rsid w:val="002F52F7"/>
    <w:rsid w:val="002F5668"/>
    <w:rsid w:val="002F68B5"/>
    <w:rsid w:val="00304F82"/>
    <w:rsid w:val="00306B1E"/>
    <w:rsid w:val="00312FD1"/>
    <w:rsid w:val="0031773F"/>
    <w:rsid w:val="0032666D"/>
    <w:rsid w:val="00344A5B"/>
    <w:rsid w:val="00346C72"/>
    <w:rsid w:val="00353F3C"/>
    <w:rsid w:val="00357AEB"/>
    <w:rsid w:val="00357FE9"/>
    <w:rsid w:val="003655F0"/>
    <w:rsid w:val="00374501"/>
    <w:rsid w:val="003755A8"/>
    <w:rsid w:val="00381700"/>
    <w:rsid w:val="003826A3"/>
    <w:rsid w:val="003926E3"/>
    <w:rsid w:val="00394312"/>
    <w:rsid w:val="0039470D"/>
    <w:rsid w:val="00395D49"/>
    <w:rsid w:val="00396D04"/>
    <w:rsid w:val="003971D2"/>
    <w:rsid w:val="003A311B"/>
    <w:rsid w:val="003B4743"/>
    <w:rsid w:val="003C17D4"/>
    <w:rsid w:val="003C1EF0"/>
    <w:rsid w:val="003C31F8"/>
    <w:rsid w:val="003C39C1"/>
    <w:rsid w:val="003F66A7"/>
    <w:rsid w:val="00411807"/>
    <w:rsid w:val="004130B4"/>
    <w:rsid w:val="0042699C"/>
    <w:rsid w:val="00445037"/>
    <w:rsid w:val="00445C40"/>
    <w:rsid w:val="004523D8"/>
    <w:rsid w:val="0045368C"/>
    <w:rsid w:val="00454282"/>
    <w:rsid w:val="004554E8"/>
    <w:rsid w:val="00455939"/>
    <w:rsid w:val="00472ADF"/>
    <w:rsid w:val="0047419D"/>
    <w:rsid w:val="0047584B"/>
    <w:rsid w:val="004771F4"/>
    <w:rsid w:val="0048237D"/>
    <w:rsid w:val="00490C3F"/>
    <w:rsid w:val="00495E92"/>
    <w:rsid w:val="004964C9"/>
    <w:rsid w:val="004A16D9"/>
    <w:rsid w:val="004A4479"/>
    <w:rsid w:val="004A4662"/>
    <w:rsid w:val="004A6580"/>
    <w:rsid w:val="004B3ED8"/>
    <w:rsid w:val="004B4CBB"/>
    <w:rsid w:val="004C14D9"/>
    <w:rsid w:val="004C1AA1"/>
    <w:rsid w:val="004C1DE0"/>
    <w:rsid w:val="004C6650"/>
    <w:rsid w:val="004C6B6E"/>
    <w:rsid w:val="004F1865"/>
    <w:rsid w:val="004F4EEB"/>
    <w:rsid w:val="004F7C60"/>
    <w:rsid w:val="0050011A"/>
    <w:rsid w:val="00500DE1"/>
    <w:rsid w:val="005048E2"/>
    <w:rsid w:val="00510260"/>
    <w:rsid w:val="005153C9"/>
    <w:rsid w:val="00516BD6"/>
    <w:rsid w:val="00517B8B"/>
    <w:rsid w:val="0052548A"/>
    <w:rsid w:val="00527260"/>
    <w:rsid w:val="00527456"/>
    <w:rsid w:val="00531F3D"/>
    <w:rsid w:val="00534513"/>
    <w:rsid w:val="005349BC"/>
    <w:rsid w:val="00540D1A"/>
    <w:rsid w:val="00543BD0"/>
    <w:rsid w:val="00550509"/>
    <w:rsid w:val="0055182D"/>
    <w:rsid w:val="00553956"/>
    <w:rsid w:val="00554143"/>
    <w:rsid w:val="00561406"/>
    <w:rsid w:val="00561660"/>
    <w:rsid w:val="00570B1C"/>
    <w:rsid w:val="00571A49"/>
    <w:rsid w:val="005729DC"/>
    <w:rsid w:val="005732BE"/>
    <w:rsid w:val="005770B6"/>
    <w:rsid w:val="005827CC"/>
    <w:rsid w:val="00590AE4"/>
    <w:rsid w:val="00594BBD"/>
    <w:rsid w:val="00596920"/>
    <w:rsid w:val="00596EED"/>
    <w:rsid w:val="005975A3"/>
    <w:rsid w:val="005A6AA6"/>
    <w:rsid w:val="005A6EFB"/>
    <w:rsid w:val="005A7F1A"/>
    <w:rsid w:val="005C2EA1"/>
    <w:rsid w:val="005D53BE"/>
    <w:rsid w:val="005D5DED"/>
    <w:rsid w:val="005E2DE1"/>
    <w:rsid w:val="005E60E8"/>
    <w:rsid w:val="006011C4"/>
    <w:rsid w:val="006129B9"/>
    <w:rsid w:val="0062083F"/>
    <w:rsid w:val="00621D3F"/>
    <w:rsid w:val="006312DE"/>
    <w:rsid w:val="00637CAB"/>
    <w:rsid w:val="006407A1"/>
    <w:rsid w:val="006462C2"/>
    <w:rsid w:val="00651F9C"/>
    <w:rsid w:val="0065466B"/>
    <w:rsid w:val="00654808"/>
    <w:rsid w:val="00656A26"/>
    <w:rsid w:val="00663667"/>
    <w:rsid w:val="006640F5"/>
    <w:rsid w:val="00664F67"/>
    <w:rsid w:val="00670D5D"/>
    <w:rsid w:val="00685652"/>
    <w:rsid w:val="00686DA9"/>
    <w:rsid w:val="0069087B"/>
    <w:rsid w:val="00690D07"/>
    <w:rsid w:val="00692236"/>
    <w:rsid w:val="0069710B"/>
    <w:rsid w:val="006A3332"/>
    <w:rsid w:val="006B08E2"/>
    <w:rsid w:val="006B1278"/>
    <w:rsid w:val="006B27EA"/>
    <w:rsid w:val="006B4188"/>
    <w:rsid w:val="006B4A04"/>
    <w:rsid w:val="006B5D94"/>
    <w:rsid w:val="006C11C5"/>
    <w:rsid w:val="006C1414"/>
    <w:rsid w:val="006C3487"/>
    <w:rsid w:val="006E61AE"/>
    <w:rsid w:val="006F3FB3"/>
    <w:rsid w:val="00700C78"/>
    <w:rsid w:val="00700C87"/>
    <w:rsid w:val="007112F8"/>
    <w:rsid w:val="007148BE"/>
    <w:rsid w:val="00720E15"/>
    <w:rsid w:val="00722318"/>
    <w:rsid w:val="007246F0"/>
    <w:rsid w:val="007267A3"/>
    <w:rsid w:val="00727C5F"/>
    <w:rsid w:val="00731540"/>
    <w:rsid w:val="007460F0"/>
    <w:rsid w:val="00746A68"/>
    <w:rsid w:val="0075270B"/>
    <w:rsid w:val="00754A58"/>
    <w:rsid w:val="00770C32"/>
    <w:rsid w:val="00775987"/>
    <w:rsid w:val="0078045B"/>
    <w:rsid w:val="00786FCC"/>
    <w:rsid w:val="0079041A"/>
    <w:rsid w:val="007927A5"/>
    <w:rsid w:val="00793C30"/>
    <w:rsid w:val="00796FF5"/>
    <w:rsid w:val="007A19C3"/>
    <w:rsid w:val="007A374B"/>
    <w:rsid w:val="007B0FEC"/>
    <w:rsid w:val="007C02A5"/>
    <w:rsid w:val="007D128B"/>
    <w:rsid w:val="007D1E40"/>
    <w:rsid w:val="007D68B8"/>
    <w:rsid w:val="007E44D5"/>
    <w:rsid w:val="007F021E"/>
    <w:rsid w:val="007F44F0"/>
    <w:rsid w:val="008007EC"/>
    <w:rsid w:val="00805285"/>
    <w:rsid w:val="008060DE"/>
    <w:rsid w:val="00812866"/>
    <w:rsid w:val="008147D5"/>
    <w:rsid w:val="00814837"/>
    <w:rsid w:val="00815736"/>
    <w:rsid w:val="0081579F"/>
    <w:rsid w:val="00815FEB"/>
    <w:rsid w:val="008172C3"/>
    <w:rsid w:val="008275AB"/>
    <w:rsid w:val="0083073B"/>
    <w:rsid w:val="00834A07"/>
    <w:rsid w:val="00835DD9"/>
    <w:rsid w:val="008374E6"/>
    <w:rsid w:val="00837C45"/>
    <w:rsid w:val="00841F9C"/>
    <w:rsid w:val="008562FA"/>
    <w:rsid w:val="00856BC8"/>
    <w:rsid w:val="0086136A"/>
    <w:rsid w:val="00862A8C"/>
    <w:rsid w:val="00871539"/>
    <w:rsid w:val="00875875"/>
    <w:rsid w:val="0088102A"/>
    <w:rsid w:val="00881936"/>
    <w:rsid w:val="00882520"/>
    <w:rsid w:val="00886A7C"/>
    <w:rsid w:val="008915CC"/>
    <w:rsid w:val="00891FC4"/>
    <w:rsid w:val="008929A4"/>
    <w:rsid w:val="00893626"/>
    <w:rsid w:val="00893945"/>
    <w:rsid w:val="0089496E"/>
    <w:rsid w:val="008A0068"/>
    <w:rsid w:val="008A05C2"/>
    <w:rsid w:val="008A3E3F"/>
    <w:rsid w:val="008A5F37"/>
    <w:rsid w:val="008A7796"/>
    <w:rsid w:val="008B4B68"/>
    <w:rsid w:val="008B681C"/>
    <w:rsid w:val="008C0EB0"/>
    <w:rsid w:val="008C487D"/>
    <w:rsid w:val="008C6370"/>
    <w:rsid w:val="008C767C"/>
    <w:rsid w:val="008D2D6D"/>
    <w:rsid w:val="008D5C5E"/>
    <w:rsid w:val="008E016A"/>
    <w:rsid w:val="008E0B41"/>
    <w:rsid w:val="008E19BB"/>
    <w:rsid w:val="008E4C08"/>
    <w:rsid w:val="008F173F"/>
    <w:rsid w:val="008F4A8B"/>
    <w:rsid w:val="008F5450"/>
    <w:rsid w:val="00902EFA"/>
    <w:rsid w:val="00905B1A"/>
    <w:rsid w:val="009063FA"/>
    <w:rsid w:val="009127B0"/>
    <w:rsid w:val="0092301C"/>
    <w:rsid w:val="0092352A"/>
    <w:rsid w:val="00924E06"/>
    <w:rsid w:val="0092729E"/>
    <w:rsid w:val="00927C10"/>
    <w:rsid w:val="0093751F"/>
    <w:rsid w:val="00945837"/>
    <w:rsid w:val="00945F75"/>
    <w:rsid w:val="00950045"/>
    <w:rsid w:val="00953E5F"/>
    <w:rsid w:val="0095451B"/>
    <w:rsid w:val="00954B46"/>
    <w:rsid w:val="009572AC"/>
    <w:rsid w:val="0096716F"/>
    <w:rsid w:val="00982CEC"/>
    <w:rsid w:val="009857A6"/>
    <w:rsid w:val="00997090"/>
    <w:rsid w:val="00997617"/>
    <w:rsid w:val="009A06EA"/>
    <w:rsid w:val="009A2421"/>
    <w:rsid w:val="009B5029"/>
    <w:rsid w:val="009B5C2A"/>
    <w:rsid w:val="009C1C49"/>
    <w:rsid w:val="009C3685"/>
    <w:rsid w:val="009D2C47"/>
    <w:rsid w:val="009D6151"/>
    <w:rsid w:val="009E23B8"/>
    <w:rsid w:val="009E5137"/>
    <w:rsid w:val="00A01678"/>
    <w:rsid w:val="00A03B72"/>
    <w:rsid w:val="00A03BC4"/>
    <w:rsid w:val="00A05C4D"/>
    <w:rsid w:val="00A07BD9"/>
    <w:rsid w:val="00A162A8"/>
    <w:rsid w:val="00A16A2D"/>
    <w:rsid w:val="00A217EE"/>
    <w:rsid w:val="00A25CDF"/>
    <w:rsid w:val="00A27487"/>
    <w:rsid w:val="00A3000D"/>
    <w:rsid w:val="00A44501"/>
    <w:rsid w:val="00A515A1"/>
    <w:rsid w:val="00A571BF"/>
    <w:rsid w:val="00A66174"/>
    <w:rsid w:val="00A66453"/>
    <w:rsid w:val="00A70841"/>
    <w:rsid w:val="00A9312D"/>
    <w:rsid w:val="00AA1248"/>
    <w:rsid w:val="00AA195B"/>
    <w:rsid w:val="00AA2581"/>
    <w:rsid w:val="00AA32FB"/>
    <w:rsid w:val="00AB0BF4"/>
    <w:rsid w:val="00AB30A5"/>
    <w:rsid w:val="00AB358E"/>
    <w:rsid w:val="00AB536D"/>
    <w:rsid w:val="00AC6898"/>
    <w:rsid w:val="00AD4608"/>
    <w:rsid w:val="00AF0611"/>
    <w:rsid w:val="00AF706E"/>
    <w:rsid w:val="00B00860"/>
    <w:rsid w:val="00B01C17"/>
    <w:rsid w:val="00B03A3E"/>
    <w:rsid w:val="00B1009D"/>
    <w:rsid w:val="00B174DE"/>
    <w:rsid w:val="00B21EE1"/>
    <w:rsid w:val="00B2480B"/>
    <w:rsid w:val="00B26969"/>
    <w:rsid w:val="00B32CDB"/>
    <w:rsid w:val="00B34B19"/>
    <w:rsid w:val="00B35EF0"/>
    <w:rsid w:val="00B360EC"/>
    <w:rsid w:val="00B40345"/>
    <w:rsid w:val="00B445DD"/>
    <w:rsid w:val="00B4753C"/>
    <w:rsid w:val="00B4784D"/>
    <w:rsid w:val="00B505F1"/>
    <w:rsid w:val="00B5142B"/>
    <w:rsid w:val="00B534BC"/>
    <w:rsid w:val="00B60216"/>
    <w:rsid w:val="00B62A9A"/>
    <w:rsid w:val="00B6626C"/>
    <w:rsid w:val="00B77BB5"/>
    <w:rsid w:val="00B81E0C"/>
    <w:rsid w:val="00B840ED"/>
    <w:rsid w:val="00B84C1D"/>
    <w:rsid w:val="00B9424B"/>
    <w:rsid w:val="00B955CB"/>
    <w:rsid w:val="00B9565B"/>
    <w:rsid w:val="00BA7864"/>
    <w:rsid w:val="00BB24F5"/>
    <w:rsid w:val="00BB4477"/>
    <w:rsid w:val="00BB7CBB"/>
    <w:rsid w:val="00BC3962"/>
    <w:rsid w:val="00BC5D2D"/>
    <w:rsid w:val="00BC6409"/>
    <w:rsid w:val="00BE06CF"/>
    <w:rsid w:val="00BE1AD8"/>
    <w:rsid w:val="00BE3EAE"/>
    <w:rsid w:val="00BE5B56"/>
    <w:rsid w:val="00BF2E1F"/>
    <w:rsid w:val="00BF48AF"/>
    <w:rsid w:val="00C0023E"/>
    <w:rsid w:val="00C0694A"/>
    <w:rsid w:val="00C133FB"/>
    <w:rsid w:val="00C15426"/>
    <w:rsid w:val="00C15A2D"/>
    <w:rsid w:val="00C23933"/>
    <w:rsid w:val="00C23D08"/>
    <w:rsid w:val="00C24F48"/>
    <w:rsid w:val="00C30E35"/>
    <w:rsid w:val="00C437C0"/>
    <w:rsid w:val="00C46EF1"/>
    <w:rsid w:val="00C50477"/>
    <w:rsid w:val="00C50695"/>
    <w:rsid w:val="00C560BF"/>
    <w:rsid w:val="00C56BF7"/>
    <w:rsid w:val="00C62BB2"/>
    <w:rsid w:val="00C72625"/>
    <w:rsid w:val="00C72E8F"/>
    <w:rsid w:val="00C76480"/>
    <w:rsid w:val="00C8218F"/>
    <w:rsid w:val="00C82A2E"/>
    <w:rsid w:val="00C840FE"/>
    <w:rsid w:val="00C87A23"/>
    <w:rsid w:val="00C9043B"/>
    <w:rsid w:val="00CA066A"/>
    <w:rsid w:val="00CA1536"/>
    <w:rsid w:val="00CA3572"/>
    <w:rsid w:val="00CA5F3A"/>
    <w:rsid w:val="00CB013D"/>
    <w:rsid w:val="00CB2F83"/>
    <w:rsid w:val="00CB4218"/>
    <w:rsid w:val="00CB74FB"/>
    <w:rsid w:val="00CB7F55"/>
    <w:rsid w:val="00CC01A8"/>
    <w:rsid w:val="00CC475F"/>
    <w:rsid w:val="00CC6A2B"/>
    <w:rsid w:val="00CD2001"/>
    <w:rsid w:val="00CD5422"/>
    <w:rsid w:val="00CD79AE"/>
    <w:rsid w:val="00CE2B93"/>
    <w:rsid w:val="00CE31C0"/>
    <w:rsid w:val="00CF15D1"/>
    <w:rsid w:val="00CF22D7"/>
    <w:rsid w:val="00CF58D3"/>
    <w:rsid w:val="00CF6A29"/>
    <w:rsid w:val="00D05851"/>
    <w:rsid w:val="00D119D1"/>
    <w:rsid w:val="00D2555D"/>
    <w:rsid w:val="00D42253"/>
    <w:rsid w:val="00D45223"/>
    <w:rsid w:val="00D47C0D"/>
    <w:rsid w:val="00D54549"/>
    <w:rsid w:val="00D55ED6"/>
    <w:rsid w:val="00D56DB7"/>
    <w:rsid w:val="00D63788"/>
    <w:rsid w:val="00D65539"/>
    <w:rsid w:val="00D65988"/>
    <w:rsid w:val="00D675E9"/>
    <w:rsid w:val="00D74562"/>
    <w:rsid w:val="00D8580C"/>
    <w:rsid w:val="00D85CA3"/>
    <w:rsid w:val="00D8648E"/>
    <w:rsid w:val="00D86F1E"/>
    <w:rsid w:val="00D87A0C"/>
    <w:rsid w:val="00D94FA7"/>
    <w:rsid w:val="00DA5596"/>
    <w:rsid w:val="00DB6D52"/>
    <w:rsid w:val="00DB7017"/>
    <w:rsid w:val="00DD47A5"/>
    <w:rsid w:val="00DD7003"/>
    <w:rsid w:val="00DF12C5"/>
    <w:rsid w:val="00DF776B"/>
    <w:rsid w:val="00E005A8"/>
    <w:rsid w:val="00E04410"/>
    <w:rsid w:val="00E0544E"/>
    <w:rsid w:val="00E07079"/>
    <w:rsid w:val="00E10138"/>
    <w:rsid w:val="00E115C5"/>
    <w:rsid w:val="00E13382"/>
    <w:rsid w:val="00E15941"/>
    <w:rsid w:val="00E163F0"/>
    <w:rsid w:val="00E23FE4"/>
    <w:rsid w:val="00E25871"/>
    <w:rsid w:val="00E263A7"/>
    <w:rsid w:val="00E31539"/>
    <w:rsid w:val="00E32BB9"/>
    <w:rsid w:val="00E3367E"/>
    <w:rsid w:val="00E36CBE"/>
    <w:rsid w:val="00E41D23"/>
    <w:rsid w:val="00E458B1"/>
    <w:rsid w:val="00E4795E"/>
    <w:rsid w:val="00E53792"/>
    <w:rsid w:val="00E537CC"/>
    <w:rsid w:val="00E53C4F"/>
    <w:rsid w:val="00E53F28"/>
    <w:rsid w:val="00E550DB"/>
    <w:rsid w:val="00E5543A"/>
    <w:rsid w:val="00E65707"/>
    <w:rsid w:val="00E712D0"/>
    <w:rsid w:val="00E71541"/>
    <w:rsid w:val="00E85238"/>
    <w:rsid w:val="00E87201"/>
    <w:rsid w:val="00E93D0C"/>
    <w:rsid w:val="00EA3ADD"/>
    <w:rsid w:val="00EB0BDC"/>
    <w:rsid w:val="00EB1FA5"/>
    <w:rsid w:val="00EB331D"/>
    <w:rsid w:val="00EB63E7"/>
    <w:rsid w:val="00EC40BA"/>
    <w:rsid w:val="00EE1723"/>
    <w:rsid w:val="00EE53E6"/>
    <w:rsid w:val="00EF024A"/>
    <w:rsid w:val="00EF186A"/>
    <w:rsid w:val="00EF41C7"/>
    <w:rsid w:val="00F04015"/>
    <w:rsid w:val="00F21A89"/>
    <w:rsid w:val="00F25BC1"/>
    <w:rsid w:val="00F26E0D"/>
    <w:rsid w:val="00F31672"/>
    <w:rsid w:val="00F335C6"/>
    <w:rsid w:val="00F335D3"/>
    <w:rsid w:val="00F34442"/>
    <w:rsid w:val="00F41075"/>
    <w:rsid w:val="00F41BD5"/>
    <w:rsid w:val="00F4278C"/>
    <w:rsid w:val="00F469DA"/>
    <w:rsid w:val="00F51106"/>
    <w:rsid w:val="00F53895"/>
    <w:rsid w:val="00F56328"/>
    <w:rsid w:val="00F56B46"/>
    <w:rsid w:val="00F57B0C"/>
    <w:rsid w:val="00F648EA"/>
    <w:rsid w:val="00F64DD3"/>
    <w:rsid w:val="00F65E67"/>
    <w:rsid w:val="00F72120"/>
    <w:rsid w:val="00F73058"/>
    <w:rsid w:val="00F80DD6"/>
    <w:rsid w:val="00F91058"/>
    <w:rsid w:val="00F964A5"/>
    <w:rsid w:val="00F97495"/>
    <w:rsid w:val="00FA1257"/>
    <w:rsid w:val="00FA33EA"/>
    <w:rsid w:val="00FB325D"/>
    <w:rsid w:val="00FB3A3C"/>
    <w:rsid w:val="00FC1072"/>
    <w:rsid w:val="00FC1DC8"/>
    <w:rsid w:val="00FD4FF1"/>
    <w:rsid w:val="00FE4D95"/>
    <w:rsid w:val="00FE76DA"/>
    <w:rsid w:val="00FE7D0A"/>
    <w:rsid w:val="00FF7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D24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5CB"/>
    <w:pPr>
      <w:widowControl w:val="0"/>
      <w:autoSpaceDE w:val="0"/>
      <w:autoSpaceDN w:val="0"/>
      <w:adjustRightInd w:val="0"/>
      <w:spacing w:after="120" w:line="276" w:lineRule="auto"/>
    </w:pPr>
    <w:rPr>
      <w:rFonts w:ascii="Arial" w:eastAsiaTheme="minorHAnsi" w:hAnsi="Arial" w:cs="Arial"/>
      <w:szCs w:val="24"/>
      <w:lang w:eastAsia="en-US"/>
    </w:rPr>
  </w:style>
  <w:style w:type="paragraph" w:styleId="Heading1">
    <w:name w:val="heading 1"/>
    <w:basedOn w:val="Normal"/>
    <w:next w:val="Normal"/>
    <w:link w:val="Heading1Char"/>
    <w:uiPriority w:val="9"/>
    <w:qFormat/>
    <w:rsid w:val="008E4C0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E4C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9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39D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5B89"/>
    <w:rPr>
      <w:rFonts w:ascii="Lucida Grande" w:hAnsi="Lucida Grande"/>
      <w:sz w:val="18"/>
      <w:szCs w:val="18"/>
    </w:rPr>
  </w:style>
  <w:style w:type="paragraph" w:styleId="ListParagraph">
    <w:name w:val="List Paragraph"/>
    <w:basedOn w:val="Normal"/>
    <w:uiPriority w:val="99"/>
    <w:qFormat/>
    <w:rsid w:val="00B34B19"/>
    <w:pPr>
      <w:ind w:left="720"/>
      <w:contextualSpacing/>
    </w:pPr>
  </w:style>
  <w:style w:type="character" w:customStyle="1" w:styleId="Heading1Char">
    <w:name w:val="Heading 1 Char"/>
    <w:basedOn w:val="DefaultParagraphFont"/>
    <w:link w:val="Heading1"/>
    <w:uiPriority w:val="9"/>
    <w:rsid w:val="008E4C08"/>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8E4C08"/>
    <w:rPr>
      <w:rFonts w:asciiTheme="majorHAnsi" w:eastAsiaTheme="majorEastAsia" w:hAnsiTheme="majorHAnsi" w:cstheme="majorBidi"/>
      <w:b/>
      <w:bCs/>
      <w:color w:val="4F81BD" w:themeColor="accent1"/>
      <w:sz w:val="26"/>
      <w:szCs w:val="26"/>
      <w:lang w:eastAsia="en-US"/>
    </w:rPr>
  </w:style>
  <w:style w:type="table" w:styleId="TableGrid">
    <w:name w:val="Table Grid"/>
    <w:basedOn w:val="TableNormal"/>
    <w:uiPriority w:val="59"/>
    <w:rsid w:val="00D119D1"/>
    <w:pPr>
      <w:spacing w:before="24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1807"/>
    <w:pPr>
      <w:spacing w:before="100" w:beforeAutospacing="1" w:after="100" w:afterAutospacing="1"/>
    </w:pPr>
    <w:rPr>
      <w:rFonts w:ascii="Times" w:hAnsi="Times"/>
      <w:szCs w:val="20"/>
    </w:rPr>
  </w:style>
  <w:style w:type="character" w:styleId="Hyperlink">
    <w:name w:val="Hyperlink"/>
    <w:basedOn w:val="DefaultParagraphFont"/>
    <w:uiPriority w:val="99"/>
    <w:unhideWhenUsed/>
    <w:rsid w:val="00527260"/>
    <w:rPr>
      <w:color w:val="0000FF" w:themeColor="hyperlink"/>
      <w:u w:val="single"/>
    </w:rPr>
  </w:style>
  <w:style w:type="character" w:customStyle="1" w:styleId="Heading3Char">
    <w:name w:val="Heading 3 Char"/>
    <w:basedOn w:val="DefaultParagraphFont"/>
    <w:link w:val="Heading3"/>
    <w:uiPriority w:val="9"/>
    <w:rsid w:val="001D39DF"/>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1D39DF"/>
    <w:rPr>
      <w:rFonts w:asciiTheme="majorHAnsi" w:eastAsiaTheme="majorEastAsia" w:hAnsiTheme="majorHAnsi" w:cstheme="majorBidi"/>
      <w:b/>
      <w:bCs/>
      <w:i/>
      <w:iCs/>
      <w:color w:val="4F81BD" w:themeColor="accent1"/>
      <w:sz w:val="24"/>
      <w:szCs w:val="24"/>
      <w:lang w:eastAsia="en-US"/>
    </w:rPr>
  </w:style>
  <w:style w:type="paragraph" w:customStyle="1" w:styleId="Normal0">
    <w:name w:val="[Normal]"/>
    <w:basedOn w:val="Normal"/>
    <w:rsid w:val="00B955CB"/>
  </w:style>
  <w:style w:type="paragraph" w:styleId="Caption">
    <w:name w:val="caption"/>
    <w:basedOn w:val="Normal"/>
    <w:next w:val="Normal"/>
    <w:uiPriority w:val="35"/>
    <w:unhideWhenUsed/>
    <w:qFormat/>
    <w:rsid w:val="008A0068"/>
    <w:pPr>
      <w:keepNext/>
      <w:spacing w:before="240"/>
      <w:ind w:left="709" w:hanging="709"/>
      <w:jc w:val="both"/>
    </w:pPr>
    <w:rPr>
      <w:rFonts w:cstheme="minorBidi"/>
      <w:b/>
      <w:bCs/>
      <w:szCs w:val="18"/>
    </w:rPr>
  </w:style>
  <w:style w:type="paragraph" w:styleId="Header">
    <w:name w:val="header"/>
    <w:basedOn w:val="Normal"/>
    <w:link w:val="HeaderChar"/>
    <w:uiPriority w:val="99"/>
    <w:unhideWhenUsed/>
    <w:rsid w:val="004771F4"/>
    <w:pPr>
      <w:tabs>
        <w:tab w:val="center" w:pos="4320"/>
        <w:tab w:val="right" w:pos="8640"/>
      </w:tabs>
    </w:pPr>
  </w:style>
  <w:style w:type="character" w:customStyle="1" w:styleId="HeaderChar">
    <w:name w:val="Header Char"/>
    <w:basedOn w:val="DefaultParagraphFont"/>
    <w:link w:val="Header"/>
    <w:uiPriority w:val="99"/>
    <w:rsid w:val="004771F4"/>
    <w:rPr>
      <w:sz w:val="24"/>
      <w:szCs w:val="24"/>
      <w:lang w:eastAsia="en-US"/>
    </w:rPr>
  </w:style>
  <w:style w:type="paragraph" w:styleId="Footer">
    <w:name w:val="footer"/>
    <w:basedOn w:val="Normal"/>
    <w:link w:val="FooterChar"/>
    <w:uiPriority w:val="99"/>
    <w:unhideWhenUsed/>
    <w:rsid w:val="004771F4"/>
    <w:pPr>
      <w:tabs>
        <w:tab w:val="center" w:pos="4320"/>
        <w:tab w:val="right" w:pos="8640"/>
      </w:tabs>
    </w:pPr>
  </w:style>
  <w:style w:type="character" w:customStyle="1" w:styleId="FooterChar">
    <w:name w:val="Footer Char"/>
    <w:basedOn w:val="DefaultParagraphFont"/>
    <w:link w:val="Footer"/>
    <w:uiPriority w:val="99"/>
    <w:rsid w:val="004771F4"/>
    <w:rPr>
      <w:sz w:val="24"/>
      <w:szCs w:val="24"/>
      <w:lang w:eastAsia="en-US"/>
    </w:rPr>
  </w:style>
  <w:style w:type="character" w:styleId="CommentReference">
    <w:name w:val="annotation reference"/>
    <w:basedOn w:val="DefaultParagraphFont"/>
    <w:uiPriority w:val="99"/>
    <w:semiHidden/>
    <w:unhideWhenUsed/>
    <w:rsid w:val="00CE2B93"/>
    <w:rPr>
      <w:sz w:val="16"/>
      <w:szCs w:val="16"/>
    </w:rPr>
  </w:style>
  <w:style w:type="paragraph" w:styleId="CommentText">
    <w:name w:val="annotation text"/>
    <w:basedOn w:val="Normal"/>
    <w:link w:val="CommentTextChar"/>
    <w:uiPriority w:val="99"/>
    <w:semiHidden/>
    <w:unhideWhenUsed/>
    <w:rsid w:val="00CE2B93"/>
    <w:pPr>
      <w:spacing w:line="240" w:lineRule="auto"/>
    </w:pPr>
    <w:rPr>
      <w:szCs w:val="20"/>
    </w:rPr>
  </w:style>
  <w:style w:type="character" w:customStyle="1" w:styleId="CommentTextChar">
    <w:name w:val="Comment Text Char"/>
    <w:basedOn w:val="DefaultParagraphFont"/>
    <w:link w:val="CommentText"/>
    <w:uiPriority w:val="99"/>
    <w:semiHidden/>
    <w:rsid w:val="00CE2B93"/>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CE2B93"/>
    <w:rPr>
      <w:b/>
      <w:bCs/>
    </w:rPr>
  </w:style>
  <w:style w:type="character" w:customStyle="1" w:styleId="CommentSubjectChar">
    <w:name w:val="Comment Subject Char"/>
    <w:basedOn w:val="CommentTextChar"/>
    <w:link w:val="CommentSubject"/>
    <w:uiPriority w:val="99"/>
    <w:semiHidden/>
    <w:rsid w:val="00CE2B93"/>
    <w:rPr>
      <w:rFonts w:ascii="Arial" w:eastAsiaTheme="minorHAnsi" w:hAnsi="Arial" w:cs="Arial"/>
      <w:b/>
      <w:bCs/>
      <w:lang w:eastAsia="en-US"/>
    </w:rPr>
  </w:style>
  <w:style w:type="paragraph" w:styleId="DocumentMap">
    <w:name w:val="Document Map"/>
    <w:basedOn w:val="Normal"/>
    <w:link w:val="DocumentMapChar"/>
    <w:uiPriority w:val="99"/>
    <w:semiHidden/>
    <w:unhideWhenUsed/>
    <w:rsid w:val="00185163"/>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185163"/>
    <w:rPr>
      <w:rFonts w:ascii="Lucida Grande" w:eastAsiaTheme="minorHAnsi" w:hAnsi="Lucida Grande" w:cs="Lucida Grande"/>
      <w:sz w:val="24"/>
      <w:szCs w:val="24"/>
      <w:lang w:eastAsia="en-US"/>
    </w:rPr>
  </w:style>
  <w:style w:type="paragraph" w:styleId="Revision">
    <w:name w:val="Revision"/>
    <w:hidden/>
    <w:uiPriority w:val="99"/>
    <w:semiHidden/>
    <w:rsid w:val="00185163"/>
    <w:rPr>
      <w:rFonts w:ascii="Arial" w:eastAsiaTheme="minorHAnsi" w:hAnsi="Arial" w:cs="Arial"/>
      <w:szCs w:val="24"/>
      <w:lang w:eastAsia="en-US"/>
    </w:rPr>
  </w:style>
  <w:style w:type="character" w:styleId="PageNumber">
    <w:name w:val="page number"/>
    <w:basedOn w:val="DefaultParagraphFont"/>
    <w:uiPriority w:val="99"/>
    <w:semiHidden/>
    <w:unhideWhenUsed/>
    <w:rsid w:val="00670D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5CB"/>
    <w:pPr>
      <w:widowControl w:val="0"/>
      <w:autoSpaceDE w:val="0"/>
      <w:autoSpaceDN w:val="0"/>
      <w:adjustRightInd w:val="0"/>
      <w:spacing w:after="120" w:line="276" w:lineRule="auto"/>
    </w:pPr>
    <w:rPr>
      <w:rFonts w:ascii="Arial" w:eastAsiaTheme="minorHAnsi" w:hAnsi="Arial" w:cs="Arial"/>
      <w:szCs w:val="24"/>
      <w:lang w:eastAsia="en-US"/>
    </w:rPr>
  </w:style>
  <w:style w:type="paragraph" w:styleId="Heading1">
    <w:name w:val="heading 1"/>
    <w:basedOn w:val="Normal"/>
    <w:next w:val="Normal"/>
    <w:link w:val="Heading1Char"/>
    <w:uiPriority w:val="9"/>
    <w:qFormat/>
    <w:rsid w:val="008E4C0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E4C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9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39D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5B89"/>
    <w:rPr>
      <w:rFonts w:ascii="Lucida Grande" w:hAnsi="Lucida Grande"/>
      <w:sz w:val="18"/>
      <w:szCs w:val="18"/>
    </w:rPr>
  </w:style>
  <w:style w:type="paragraph" w:styleId="ListParagraph">
    <w:name w:val="List Paragraph"/>
    <w:basedOn w:val="Normal"/>
    <w:uiPriority w:val="99"/>
    <w:qFormat/>
    <w:rsid w:val="00B34B19"/>
    <w:pPr>
      <w:ind w:left="720"/>
      <w:contextualSpacing/>
    </w:pPr>
  </w:style>
  <w:style w:type="character" w:customStyle="1" w:styleId="Heading1Char">
    <w:name w:val="Heading 1 Char"/>
    <w:basedOn w:val="DefaultParagraphFont"/>
    <w:link w:val="Heading1"/>
    <w:uiPriority w:val="9"/>
    <w:rsid w:val="008E4C08"/>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8E4C08"/>
    <w:rPr>
      <w:rFonts w:asciiTheme="majorHAnsi" w:eastAsiaTheme="majorEastAsia" w:hAnsiTheme="majorHAnsi" w:cstheme="majorBidi"/>
      <w:b/>
      <w:bCs/>
      <w:color w:val="4F81BD" w:themeColor="accent1"/>
      <w:sz w:val="26"/>
      <w:szCs w:val="26"/>
      <w:lang w:eastAsia="en-US"/>
    </w:rPr>
  </w:style>
  <w:style w:type="table" w:styleId="TableGrid">
    <w:name w:val="Table Grid"/>
    <w:basedOn w:val="TableNormal"/>
    <w:uiPriority w:val="59"/>
    <w:rsid w:val="00D119D1"/>
    <w:pPr>
      <w:spacing w:before="24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1807"/>
    <w:pPr>
      <w:spacing w:before="100" w:beforeAutospacing="1" w:after="100" w:afterAutospacing="1"/>
    </w:pPr>
    <w:rPr>
      <w:rFonts w:ascii="Times" w:hAnsi="Times"/>
      <w:szCs w:val="20"/>
    </w:rPr>
  </w:style>
  <w:style w:type="character" w:styleId="Hyperlink">
    <w:name w:val="Hyperlink"/>
    <w:basedOn w:val="DefaultParagraphFont"/>
    <w:uiPriority w:val="99"/>
    <w:unhideWhenUsed/>
    <w:rsid w:val="00527260"/>
    <w:rPr>
      <w:color w:val="0000FF" w:themeColor="hyperlink"/>
      <w:u w:val="single"/>
    </w:rPr>
  </w:style>
  <w:style w:type="character" w:customStyle="1" w:styleId="Heading3Char">
    <w:name w:val="Heading 3 Char"/>
    <w:basedOn w:val="DefaultParagraphFont"/>
    <w:link w:val="Heading3"/>
    <w:uiPriority w:val="9"/>
    <w:rsid w:val="001D39DF"/>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1D39DF"/>
    <w:rPr>
      <w:rFonts w:asciiTheme="majorHAnsi" w:eastAsiaTheme="majorEastAsia" w:hAnsiTheme="majorHAnsi" w:cstheme="majorBidi"/>
      <w:b/>
      <w:bCs/>
      <w:i/>
      <w:iCs/>
      <w:color w:val="4F81BD" w:themeColor="accent1"/>
      <w:sz w:val="24"/>
      <w:szCs w:val="24"/>
      <w:lang w:eastAsia="en-US"/>
    </w:rPr>
  </w:style>
  <w:style w:type="paragraph" w:customStyle="1" w:styleId="Normal0">
    <w:name w:val="[Normal]"/>
    <w:basedOn w:val="Normal"/>
    <w:rsid w:val="00B955CB"/>
  </w:style>
  <w:style w:type="paragraph" w:styleId="Caption">
    <w:name w:val="caption"/>
    <w:basedOn w:val="Normal"/>
    <w:next w:val="Normal"/>
    <w:uiPriority w:val="35"/>
    <w:unhideWhenUsed/>
    <w:qFormat/>
    <w:rsid w:val="008A0068"/>
    <w:pPr>
      <w:keepNext/>
      <w:spacing w:before="240"/>
      <w:ind w:left="709" w:hanging="709"/>
      <w:jc w:val="both"/>
    </w:pPr>
    <w:rPr>
      <w:rFonts w:cstheme="minorBidi"/>
      <w:b/>
      <w:bCs/>
      <w:szCs w:val="18"/>
    </w:rPr>
  </w:style>
  <w:style w:type="paragraph" w:styleId="Header">
    <w:name w:val="header"/>
    <w:basedOn w:val="Normal"/>
    <w:link w:val="HeaderChar"/>
    <w:uiPriority w:val="99"/>
    <w:unhideWhenUsed/>
    <w:rsid w:val="004771F4"/>
    <w:pPr>
      <w:tabs>
        <w:tab w:val="center" w:pos="4320"/>
        <w:tab w:val="right" w:pos="8640"/>
      </w:tabs>
    </w:pPr>
  </w:style>
  <w:style w:type="character" w:customStyle="1" w:styleId="HeaderChar">
    <w:name w:val="Header Char"/>
    <w:basedOn w:val="DefaultParagraphFont"/>
    <w:link w:val="Header"/>
    <w:uiPriority w:val="99"/>
    <w:rsid w:val="004771F4"/>
    <w:rPr>
      <w:sz w:val="24"/>
      <w:szCs w:val="24"/>
      <w:lang w:eastAsia="en-US"/>
    </w:rPr>
  </w:style>
  <w:style w:type="paragraph" w:styleId="Footer">
    <w:name w:val="footer"/>
    <w:basedOn w:val="Normal"/>
    <w:link w:val="FooterChar"/>
    <w:uiPriority w:val="99"/>
    <w:unhideWhenUsed/>
    <w:rsid w:val="004771F4"/>
    <w:pPr>
      <w:tabs>
        <w:tab w:val="center" w:pos="4320"/>
        <w:tab w:val="right" w:pos="8640"/>
      </w:tabs>
    </w:pPr>
  </w:style>
  <w:style w:type="character" w:customStyle="1" w:styleId="FooterChar">
    <w:name w:val="Footer Char"/>
    <w:basedOn w:val="DefaultParagraphFont"/>
    <w:link w:val="Footer"/>
    <w:uiPriority w:val="99"/>
    <w:rsid w:val="004771F4"/>
    <w:rPr>
      <w:sz w:val="24"/>
      <w:szCs w:val="24"/>
      <w:lang w:eastAsia="en-US"/>
    </w:rPr>
  </w:style>
  <w:style w:type="character" w:styleId="CommentReference">
    <w:name w:val="annotation reference"/>
    <w:basedOn w:val="DefaultParagraphFont"/>
    <w:uiPriority w:val="99"/>
    <w:semiHidden/>
    <w:unhideWhenUsed/>
    <w:rsid w:val="00CE2B93"/>
    <w:rPr>
      <w:sz w:val="16"/>
      <w:szCs w:val="16"/>
    </w:rPr>
  </w:style>
  <w:style w:type="paragraph" w:styleId="CommentText">
    <w:name w:val="annotation text"/>
    <w:basedOn w:val="Normal"/>
    <w:link w:val="CommentTextChar"/>
    <w:uiPriority w:val="99"/>
    <w:semiHidden/>
    <w:unhideWhenUsed/>
    <w:rsid w:val="00CE2B93"/>
    <w:pPr>
      <w:spacing w:line="240" w:lineRule="auto"/>
    </w:pPr>
    <w:rPr>
      <w:szCs w:val="20"/>
    </w:rPr>
  </w:style>
  <w:style w:type="character" w:customStyle="1" w:styleId="CommentTextChar">
    <w:name w:val="Comment Text Char"/>
    <w:basedOn w:val="DefaultParagraphFont"/>
    <w:link w:val="CommentText"/>
    <w:uiPriority w:val="99"/>
    <w:semiHidden/>
    <w:rsid w:val="00CE2B93"/>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CE2B93"/>
    <w:rPr>
      <w:b/>
      <w:bCs/>
    </w:rPr>
  </w:style>
  <w:style w:type="character" w:customStyle="1" w:styleId="CommentSubjectChar">
    <w:name w:val="Comment Subject Char"/>
    <w:basedOn w:val="CommentTextChar"/>
    <w:link w:val="CommentSubject"/>
    <w:uiPriority w:val="99"/>
    <w:semiHidden/>
    <w:rsid w:val="00CE2B93"/>
    <w:rPr>
      <w:rFonts w:ascii="Arial" w:eastAsiaTheme="minorHAnsi" w:hAnsi="Arial" w:cs="Arial"/>
      <w:b/>
      <w:bCs/>
      <w:lang w:eastAsia="en-US"/>
    </w:rPr>
  </w:style>
  <w:style w:type="paragraph" w:styleId="DocumentMap">
    <w:name w:val="Document Map"/>
    <w:basedOn w:val="Normal"/>
    <w:link w:val="DocumentMapChar"/>
    <w:uiPriority w:val="99"/>
    <w:semiHidden/>
    <w:unhideWhenUsed/>
    <w:rsid w:val="00185163"/>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185163"/>
    <w:rPr>
      <w:rFonts w:ascii="Lucida Grande" w:eastAsiaTheme="minorHAnsi" w:hAnsi="Lucida Grande" w:cs="Lucida Grande"/>
      <w:sz w:val="24"/>
      <w:szCs w:val="24"/>
      <w:lang w:eastAsia="en-US"/>
    </w:rPr>
  </w:style>
  <w:style w:type="paragraph" w:styleId="Revision">
    <w:name w:val="Revision"/>
    <w:hidden/>
    <w:uiPriority w:val="99"/>
    <w:semiHidden/>
    <w:rsid w:val="00185163"/>
    <w:rPr>
      <w:rFonts w:ascii="Arial" w:eastAsiaTheme="minorHAnsi" w:hAnsi="Arial" w:cs="Arial"/>
      <w:szCs w:val="24"/>
      <w:lang w:eastAsia="en-US"/>
    </w:rPr>
  </w:style>
  <w:style w:type="character" w:styleId="PageNumber">
    <w:name w:val="page number"/>
    <w:basedOn w:val="DefaultParagraphFont"/>
    <w:uiPriority w:val="99"/>
    <w:semiHidden/>
    <w:unhideWhenUsed/>
    <w:rsid w:val="00670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6507">
      <w:bodyDiv w:val="1"/>
      <w:marLeft w:val="0"/>
      <w:marRight w:val="0"/>
      <w:marTop w:val="0"/>
      <w:marBottom w:val="0"/>
      <w:divBdr>
        <w:top w:val="none" w:sz="0" w:space="0" w:color="auto"/>
        <w:left w:val="none" w:sz="0" w:space="0" w:color="auto"/>
        <w:bottom w:val="none" w:sz="0" w:space="0" w:color="auto"/>
        <w:right w:val="none" w:sz="0" w:space="0" w:color="auto"/>
      </w:divBdr>
    </w:div>
    <w:div w:id="260182433">
      <w:bodyDiv w:val="1"/>
      <w:marLeft w:val="0"/>
      <w:marRight w:val="0"/>
      <w:marTop w:val="0"/>
      <w:marBottom w:val="0"/>
      <w:divBdr>
        <w:top w:val="none" w:sz="0" w:space="0" w:color="auto"/>
        <w:left w:val="none" w:sz="0" w:space="0" w:color="auto"/>
        <w:bottom w:val="none" w:sz="0" w:space="0" w:color="auto"/>
        <w:right w:val="none" w:sz="0" w:space="0" w:color="auto"/>
      </w:divBdr>
    </w:div>
    <w:div w:id="260771135">
      <w:bodyDiv w:val="1"/>
      <w:marLeft w:val="0"/>
      <w:marRight w:val="0"/>
      <w:marTop w:val="0"/>
      <w:marBottom w:val="0"/>
      <w:divBdr>
        <w:top w:val="none" w:sz="0" w:space="0" w:color="auto"/>
        <w:left w:val="none" w:sz="0" w:space="0" w:color="auto"/>
        <w:bottom w:val="none" w:sz="0" w:space="0" w:color="auto"/>
        <w:right w:val="none" w:sz="0" w:space="0" w:color="auto"/>
      </w:divBdr>
    </w:div>
    <w:div w:id="265383566">
      <w:bodyDiv w:val="1"/>
      <w:marLeft w:val="0"/>
      <w:marRight w:val="0"/>
      <w:marTop w:val="0"/>
      <w:marBottom w:val="0"/>
      <w:divBdr>
        <w:top w:val="none" w:sz="0" w:space="0" w:color="auto"/>
        <w:left w:val="none" w:sz="0" w:space="0" w:color="auto"/>
        <w:bottom w:val="none" w:sz="0" w:space="0" w:color="auto"/>
        <w:right w:val="none" w:sz="0" w:space="0" w:color="auto"/>
      </w:divBdr>
    </w:div>
    <w:div w:id="291710306">
      <w:bodyDiv w:val="1"/>
      <w:marLeft w:val="0"/>
      <w:marRight w:val="0"/>
      <w:marTop w:val="0"/>
      <w:marBottom w:val="0"/>
      <w:divBdr>
        <w:top w:val="none" w:sz="0" w:space="0" w:color="auto"/>
        <w:left w:val="none" w:sz="0" w:space="0" w:color="auto"/>
        <w:bottom w:val="none" w:sz="0" w:space="0" w:color="auto"/>
        <w:right w:val="none" w:sz="0" w:space="0" w:color="auto"/>
      </w:divBdr>
    </w:div>
    <w:div w:id="300379412">
      <w:bodyDiv w:val="1"/>
      <w:marLeft w:val="0"/>
      <w:marRight w:val="0"/>
      <w:marTop w:val="0"/>
      <w:marBottom w:val="0"/>
      <w:divBdr>
        <w:top w:val="none" w:sz="0" w:space="0" w:color="auto"/>
        <w:left w:val="none" w:sz="0" w:space="0" w:color="auto"/>
        <w:bottom w:val="none" w:sz="0" w:space="0" w:color="auto"/>
        <w:right w:val="none" w:sz="0" w:space="0" w:color="auto"/>
      </w:divBdr>
    </w:div>
    <w:div w:id="358698429">
      <w:bodyDiv w:val="1"/>
      <w:marLeft w:val="0"/>
      <w:marRight w:val="0"/>
      <w:marTop w:val="0"/>
      <w:marBottom w:val="0"/>
      <w:divBdr>
        <w:top w:val="none" w:sz="0" w:space="0" w:color="auto"/>
        <w:left w:val="none" w:sz="0" w:space="0" w:color="auto"/>
        <w:bottom w:val="none" w:sz="0" w:space="0" w:color="auto"/>
        <w:right w:val="none" w:sz="0" w:space="0" w:color="auto"/>
      </w:divBdr>
    </w:div>
    <w:div w:id="361177279">
      <w:bodyDiv w:val="1"/>
      <w:marLeft w:val="0"/>
      <w:marRight w:val="0"/>
      <w:marTop w:val="0"/>
      <w:marBottom w:val="0"/>
      <w:divBdr>
        <w:top w:val="none" w:sz="0" w:space="0" w:color="auto"/>
        <w:left w:val="none" w:sz="0" w:space="0" w:color="auto"/>
        <w:bottom w:val="none" w:sz="0" w:space="0" w:color="auto"/>
        <w:right w:val="none" w:sz="0" w:space="0" w:color="auto"/>
      </w:divBdr>
      <w:divsChild>
        <w:div w:id="1594701978">
          <w:marLeft w:val="0"/>
          <w:marRight w:val="0"/>
          <w:marTop w:val="0"/>
          <w:marBottom w:val="0"/>
          <w:divBdr>
            <w:top w:val="none" w:sz="0" w:space="0" w:color="auto"/>
            <w:left w:val="none" w:sz="0" w:space="0" w:color="auto"/>
            <w:bottom w:val="none" w:sz="0" w:space="0" w:color="auto"/>
            <w:right w:val="none" w:sz="0" w:space="0" w:color="auto"/>
          </w:divBdr>
          <w:divsChild>
            <w:div w:id="2038045163">
              <w:marLeft w:val="0"/>
              <w:marRight w:val="0"/>
              <w:marTop w:val="0"/>
              <w:marBottom w:val="0"/>
              <w:divBdr>
                <w:top w:val="none" w:sz="0" w:space="0" w:color="auto"/>
                <w:left w:val="none" w:sz="0" w:space="0" w:color="auto"/>
                <w:bottom w:val="none" w:sz="0" w:space="0" w:color="auto"/>
                <w:right w:val="none" w:sz="0" w:space="0" w:color="auto"/>
              </w:divBdr>
              <w:divsChild>
                <w:div w:id="653945957">
                  <w:marLeft w:val="0"/>
                  <w:marRight w:val="0"/>
                  <w:marTop w:val="0"/>
                  <w:marBottom w:val="0"/>
                  <w:divBdr>
                    <w:top w:val="none" w:sz="0" w:space="0" w:color="auto"/>
                    <w:left w:val="none" w:sz="0" w:space="0" w:color="auto"/>
                    <w:bottom w:val="none" w:sz="0" w:space="0" w:color="auto"/>
                    <w:right w:val="none" w:sz="0" w:space="0" w:color="auto"/>
                  </w:divBdr>
                  <w:divsChild>
                    <w:div w:id="19897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71562">
      <w:bodyDiv w:val="1"/>
      <w:marLeft w:val="0"/>
      <w:marRight w:val="0"/>
      <w:marTop w:val="0"/>
      <w:marBottom w:val="0"/>
      <w:divBdr>
        <w:top w:val="none" w:sz="0" w:space="0" w:color="auto"/>
        <w:left w:val="none" w:sz="0" w:space="0" w:color="auto"/>
        <w:bottom w:val="none" w:sz="0" w:space="0" w:color="auto"/>
        <w:right w:val="none" w:sz="0" w:space="0" w:color="auto"/>
      </w:divBdr>
      <w:divsChild>
        <w:div w:id="61300179">
          <w:marLeft w:val="0"/>
          <w:marRight w:val="0"/>
          <w:marTop w:val="0"/>
          <w:marBottom w:val="0"/>
          <w:divBdr>
            <w:top w:val="none" w:sz="0" w:space="0" w:color="auto"/>
            <w:left w:val="none" w:sz="0" w:space="0" w:color="auto"/>
            <w:bottom w:val="none" w:sz="0" w:space="0" w:color="auto"/>
            <w:right w:val="none" w:sz="0" w:space="0" w:color="auto"/>
          </w:divBdr>
          <w:divsChild>
            <w:div w:id="451169886">
              <w:marLeft w:val="0"/>
              <w:marRight w:val="0"/>
              <w:marTop w:val="0"/>
              <w:marBottom w:val="0"/>
              <w:divBdr>
                <w:top w:val="none" w:sz="0" w:space="0" w:color="auto"/>
                <w:left w:val="none" w:sz="0" w:space="0" w:color="auto"/>
                <w:bottom w:val="none" w:sz="0" w:space="0" w:color="auto"/>
                <w:right w:val="none" w:sz="0" w:space="0" w:color="auto"/>
              </w:divBdr>
              <w:divsChild>
                <w:div w:id="1037780043">
                  <w:marLeft w:val="0"/>
                  <w:marRight w:val="0"/>
                  <w:marTop w:val="0"/>
                  <w:marBottom w:val="0"/>
                  <w:divBdr>
                    <w:top w:val="none" w:sz="0" w:space="0" w:color="auto"/>
                    <w:left w:val="none" w:sz="0" w:space="0" w:color="auto"/>
                    <w:bottom w:val="none" w:sz="0" w:space="0" w:color="auto"/>
                    <w:right w:val="none" w:sz="0" w:space="0" w:color="auto"/>
                  </w:divBdr>
                  <w:divsChild>
                    <w:div w:id="13132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0958">
      <w:bodyDiv w:val="1"/>
      <w:marLeft w:val="0"/>
      <w:marRight w:val="0"/>
      <w:marTop w:val="0"/>
      <w:marBottom w:val="0"/>
      <w:divBdr>
        <w:top w:val="none" w:sz="0" w:space="0" w:color="auto"/>
        <w:left w:val="none" w:sz="0" w:space="0" w:color="auto"/>
        <w:bottom w:val="none" w:sz="0" w:space="0" w:color="auto"/>
        <w:right w:val="none" w:sz="0" w:space="0" w:color="auto"/>
      </w:divBdr>
    </w:div>
    <w:div w:id="436487001">
      <w:bodyDiv w:val="1"/>
      <w:marLeft w:val="0"/>
      <w:marRight w:val="0"/>
      <w:marTop w:val="0"/>
      <w:marBottom w:val="0"/>
      <w:divBdr>
        <w:top w:val="none" w:sz="0" w:space="0" w:color="auto"/>
        <w:left w:val="none" w:sz="0" w:space="0" w:color="auto"/>
        <w:bottom w:val="none" w:sz="0" w:space="0" w:color="auto"/>
        <w:right w:val="none" w:sz="0" w:space="0" w:color="auto"/>
      </w:divBdr>
    </w:div>
    <w:div w:id="549388979">
      <w:bodyDiv w:val="1"/>
      <w:marLeft w:val="0"/>
      <w:marRight w:val="0"/>
      <w:marTop w:val="0"/>
      <w:marBottom w:val="0"/>
      <w:divBdr>
        <w:top w:val="none" w:sz="0" w:space="0" w:color="auto"/>
        <w:left w:val="none" w:sz="0" w:space="0" w:color="auto"/>
        <w:bottom w:val="none" w:sz="0" w:space="0" w:color="auto"/>
        <w:right w:val="none" w:sz="0" w:space="0" w:color="auto"/>
      </w:divBdr>
    </w:div>
    <w:div w:id="636684736">
      <w:bodyDiv w:val="1"/>
      <w:marLeft w:val="0"/>
      <w:marRight w:val="0"/>
      <w:marTop w:val="0"/>
      <w:marBottom w:val="0"/>
      <w:divBdr>
        <w:top w:val="none" w:sz="0" w:space="0" w:color="auto"/>
        <w:left w:val="none" w:sz="0" w:space="0" w:color="auto"/>
        <w:bottom w:val="none" w:sz="0" w:space="0" w:color="auto"/>
        <w:right w:val="none" w:sz="0" w:space="0" w:color="auto"/>
      </w:divBdr>
    </w:div>
    <w:div w:id="740954496">
      <w:bodyDiv w:val="1"/>
      <w:marLeft w:val="0"/>
      <w:marRight w:val="0"/>
      <w:marTop w:val="0"/>
      <w:marBottom w:val="0"/>
      <w:divBdr>
        <w:top w:val="none" w:sz="0" w:space="0" w:color="auto"/>
        <w:left w:val="none" w:sz="0" w:space="0" w:color="auto"/>
        <w:bottom w:val="none" w:sz="0" w:space="0" w:color="auto"/>
        <w:right w:val="none" w:sz="0" w:space="0" w:color="auto"/>
      </w:divBdr>
      <w:divsChild>
        <w:div w:id="1055008245">
          <w:marLeft w:val="0"/>
          <w:marRight w:val="0"/>
          <w:marTop w:val="0"/>
          <w:marBottom w:val="0"/>
          <w:divBdr>
            <w:top w:val="none" w:sz="0" w:space="0" w:color="auto"/>
            <w:left w:val="none" w:sz="0" w:space="0" w:color="auto"/>
            <w:bottom w:val="none" w:sz="0" w:space="0" w:color="auto"/>
            <w:right w:val="none" w:sz="0" w:space="0" w:color="auto"/>
          </w:divBdr>
          <w:divsChild>
            <w:div w:id="1024744222">
              <w:marLeft w:val="0"/>
              <w:marRight w:val="0"/>
              <w:marTop w:val="0"/>
              <w:marBottom w:val="0"/>
              <w:divBdr>
                <w:top w:val="none" w:sz="0" w:space="0" w:color="auto"/>
                <w:left w:val="none" w:sz="0" w:space="0" w:color="auto"/>
                <w:bottom w:val="none" w:sz="0" w:space="0" w:color="auto"/>
                <w:right w:val="none" w:sz="0" w:space="0" w:color="auto"/>
              </w:divBdr>
              <w:divsChild>
                <w:div w:id="393896241">
                  <w:marLeft w:val="0"/>
                  <w:marRight w:val="0"/>
                  <w:marTop w:val="0"/>
                  <w:marBottom w:val="0"/>
                  <w:divBdr>
                    <w:top w:val="none" w:sz="0" w:space="0" w:color="auto"/>
                    <w:left w:val="none" w:sz="0" w:space="0" w:color="auto"/>
                    <w:bottom w:val="none" w:sz="0" w:space="0" w:color="auto"/>
                    <w:right w:val="none" w:sz="0" w:space="0" w:color="auto"/>
                  </w:divBdr>
                  <w:divsChild>
                    <w:div w:id="19570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01118">
      <w:bodyDiv w:val="1"/>
      <w:marLeft w:val="0"/>
      <w:marRight w:val="0"/>
      <w:marTop w:val="0"/>
      <w:marBottom w:val="0"/>
      <w:divBdr>
        <w:top w:val="none" w:sz="0" w:space="0" w:color="auto"/>
        <w:left w:val="none" w:sz="0" w:space="0" w:color="auto"/>
        <w:bottom w:val="none" w:sz="0" w:space="0" w:color="auto"/>
        <w:right w:val="none" w:sz="0" w:space="0" w:color="auto"/>
      </w:divBdr>
      <w:divsChild>
        <w:div w:id="1234656937">
          <w:marLeft w:val="0"/>
          <w:marRight w:val="0"/>
          <w:marTop w:val="0"/>
          <w:marBottom w:val="0"/>
          <w:divBdr>
            <w:top w:val="none" w:sz="0" w:space="0" w:color="auto"/>
            <w:left w:val="none" w:sz="0" w:space="0" w:color="auto"/>
            <w:bottom w:val="none" w:sz="0" w:space="0" w:color="auto"/>
            <w:right w:val="none" w:sz="0" w:space="0" w:color="auto"/>
          </w:divBdr>
          <w:divsChild>
            <w:div w:id="2142528924">
              <w:marLeft w:val="0"/>
              <w:marRight w:val="0"/>
              <w:marTop w:val="0"/>
              <w:marBottom w:val="0"/>
              <w:divBdr>
                <w:top w:val="none" w:sz="0" w:space="0" w:color="auto"/>
                <w:left w:val="none" w:sz="0" w:space="0" w:color="auto"/>
                <w:bottom w:val="none" w:sz="0" w:space="0" w:color="auto"/>
                <w:right w:val="none" w:sz="0" w:space="0" w:color="auto"/>
              </w:divBdr>
              <w:divsChild>
                <w:div w:id="334694914">
                  <w:marLeft w:val="0"/>
                  <w:marRight w:val="0"/>
                  <w:marTop w:val="0"/>
                  <w:marBottom w:val="0"/>
                  <w:divBdr>
                    <w:top w:val="none" w:sz="0" w:space="0" w:color="auto"/>
                    <w:left w:val="none" w:sz="0" w:space="0" w:color="auto"/>
                    <w:bottom w:val="none" w:sz="0" w:space="0" w:color="auto"/>
                    <w:right w:val="none" w:sz="0" w:space="0" w:color="auto"/>
                  </w:divBdr>
                  <w:divsChild>
                    <w:div w:id="2512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098167">
      <w:bodyDiv w:val="1"/>
      <w:marLeft w:val="0"/>
      <w:marRight w:val="0"/>
      <w:marTop w:val="0"/>
      <w:marBottom w:val="0"/>
      <w:divBdr>
        <w:top w:val="none" w:sz="0" w:space="0" w:color="auto"/>
        <w:left w:val="none" w:sz="0" w:space="0" w:color="auto"/>
        <w:bottom w:val="none" w:sz="0" w:space="0" w:color="auto"/>
        <w:right w:val="none" w:sz="0" w:space="0" w:color="auto"/>
      </w:divBdr>
      <w:divsChild>
        <w:div w:id="1680041876">
          <w:marLeft w:val="0"/>
          <w:marRight w:val="0"/>
          <w:marTop w:val="0"/>
          <w:marBottom w:val="0"/>
          <w:divBdr>
            <w:top w:val="none" w:sz="0" w:space="0" w:color="auto"/>
            <w:left w:val="none" w:sz="0" w:space="0" w:color="auto"/>
            <w:bottom w:val="none" w:sz="0" w:space="0" w:color="auto"/>
            <w:right w:val="none" w:sz="0" w:space="0" w:color="auto"/>
          </w:divBdr>
          <w:divsChild>
            <w:div w:id="892891286">
              <w:marLeft w:val="0"/>
              <w:marRight w:val="0"/>
              <w:marTop w:val="0"/>
              <w:marBottom w:val="0"/>
              <w:divBdr>
                <w:top w:val="none" w:sz="0" w:space="0" w:color="auto"/>
                <w:left w:val="none" w:sz="0" w:space="0" w:color="auto"/>
                <w:bottom w:val="none" w:sz="0" w:space="0" w:color="auto"/>
                <w:right w:val="none" w:sz="0" w:space="0" w:color="auto"/>
              </w:divBdr>
              <w:divsChild>
                <w:div w:id="1306275928">
                  <w:marLeft w:val="0"/>
                  <w:marRight w:val="0"/>
                  <w:marTop w:val="0"/>
                  <w:marBottom w:val="0"/>
                  <w:divBdr>
                    <w:top w:val="none" w:sz="0" w:space="0" w:color="auto"/>
                    <w:left w:val="none" w:sz="0" w:space="0" w:color="auto"/>
                    <w:bottom w:val="none" w:sz="0" w:space="0" w:color="auto"/>
                    <w:right w:val="none" w:sz="0" w:space="0" w:color="auto"/>
                  </w:divBdr>
                  <w:divsChild>
                    <w:div w:id="20184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7080">
      <w:bodyDiv w:val="1"/>
      <w:marLeft w:val="0"/>
      <w:marRight w:val="0"/>
      <w:marTop w:val="0"/>
      <w:marBottom w:val="0"/>
      <w:divBdr>
        <w:top w:val="none" w:sz="0" w:space="0" w:color="auto"/>
        <w:left w:val="none" w:sz="0" w:space="0" w:color="auto"/>
        <w:bottom w:val="none" w:sz="0" w:space="0" w:color="auto"/>
        <w:right w:val="none" w:sz="0" w:space="0" w:color="auto"/>
      </w:divBdr>
    </w:div>
    <w:div w:id="893010454">
      <w:bodyDiv w:val="1"/>
      <w:marLeft w:val="0"/>
      <w:marRight w:val="0"/>
      <w:marTop w:val="0"/>
      <w:marBottom w:val="0"/>
      <w:divBdr>
        <w:top w:val="none" w:sz="0" w:space="0" w:color="auto"/>
        <w:left w:val="none" w:sz="0" w:space="0" w:color="auto"/>
        <w:bottom w:val="none" w:sz="0" w:space="0" w:color="auto"/>
        <w:right w:val="none" w:sz="0" w:space="0" w:color="auto"/>
      </w:divBdr>
    </w:div>
    <w:div w:id="897013487">
      <w:bodyDiv w:val="1"/>
      <w:marLeft w:val="0"/>
      <w:marRight w:val="0"/>
      <w:marTop w:val="0"/>
      <w:marBottom w:val="0"/>
      <w:divBdr>
        <w:top w:val="none" w:sz="0" w:space="0" w:color="auto"/>
        <w:left w:val="none" w:sz="0" w:space="0" w:color="auto"/>
        <w:bottom w:val="none" w:sz="0" w:space="0" w:color="auto"/>
        <w:right w:val="none" w:sz="0" w:space="0" w:color="auto"/>
      </w:divBdr>
    </w:div>
    <w:div w:id="915088429">
      <w:bodyDiv w:val="1"/>
      <w:marLeft w:val="0"/>
      <w:marRight w:val="0"/>
      <w:marTop w:val="0"/>
      <w:marBottom w:val="0"/>
      <w:divBdr>
        <w:top w:val="none" w:sz="0" w:space="0" w:color="auto"/>
        <w:left w:val="none" w:sz="0" w:space="0" w:color="auto"/>
        <w:bottom w:val="none" w:sz="0" w:space="0" w:color="auto"/>
        <w:right w:val="none" w:sz="0" w:space="0" w:color="auto"/>
      </w:divBdr>
    </w:div>
    <w:div w:id="928075399">
      <w:bodyDiv w:val="1"/>
      <w:marLeft w:val="0"/>
      <w:marRight w:val="0"/>
      <w:marTop w:val="0"/>
      <w:marBottom w:val="0"/>
      <w:divBdr>
        <w:top w:val="none" w:sz="0" w:space="0" w:color="auto"/>
        <w:left w:val="none" w:sz="0" w:space="0" w:color="auto"/>
        <w:bottom w:val="none" w:sz="0" w:space="0" w:color="auto"/>
        <w:right w:val="none" w:sz="0" w:space="0" w:color="auto"/>
      </w:divBdr>
    </w:div>
    <w:div w:id="963582071">
      <w:bodyDiv w:val="1"/>
      <w:marLeft w:val="0"/>
      <w:marRight w:val="0"/>
      <w:marTop w:val="0"/>
      <w:marBottom w:val="0"/>
      <w:divBdr>
        <w:top w:val="none" w:sz="0" w:space="0" w:color="auto"/>
        <w:left w:val="none" w:sz="0" w:space="0" w:color="auto"/>
        <w:bottom w:val="none" w:sz="0" w:space="0" w:color="auto"/>
        <w:right w:val="none" w:sz="0" w:space="0" w:color="auto"/>
      </w:divBdr>
    </w:div>
    <w:div w:id="1116750552">
      <w:bodyDiv w:val="1"/>
      <w:marLeft w:val="0"/>
      <w:marRight w:val="0"/>
      <w:marTop w:val="0"/>
      <w:marBottom w:val="0"/>
      <w:divBdr>
        <w:top w:val="none" w:sz="0" w:space="0" w:color="auto"/>
        <w:left w:val="none" w:sz="0" w:space="0" w:color="auto"/>
        <w:bottom w:val="none" w:sz="0" w:space="0" w:color="auto"/>
        <w:right w:val="none" w:sz="0" w:space="0" w:color="auto"/>
      </w:divBdr>
    </w:div>
    <w:div w:id="1128820340">
      <w:bodyDiv w:val="1"/>
      <w:marLeft w:val="0"/>
      <w:marRight w:val="0"/>
      <w:marTop w:val="0"/>
      <w:marBottom w:val="0"/>
      <w:divBdr>
        <w:top w:val="none" w:sz="0" w:space="0" w:color="auto"/>
        <w:left w:val="none" w:sz="0" w:space="0" w:color="auto"/>
        <w:bottom w:val="none" w:sz="0" w:space="0" w:color="auto"/>
        <w:right w:val="none" w:sz="0" w:space="0" w:color="auto"/>
      </w:divBdr>
    </w:div>
    <w:div w:id="1130051260">
      <w:bodyDiv w:val="1"/>
      <w:marLeft w:val="0"/>
      <w:marRight w:val="0"/>
      <w:marTop w:val="0"/>
      <w:marBottom w:val="0"/>
      <w:divBdr>
        <w:top w:val="none" w:sz="0" w:space="0" w:color="auto"/>
        <w:left w:val="none" w:sz="0" w:space="0" w:color="auto"/>
        <w:bottom w:val="none" w:sz="0" w:space="0" w:color="auto"/>
        <w:right w:val="none" w:sz="0" w:space="0" w:color="auto"/>
      </w:divBdr>
    </w:div>
    <w:div w:id="1153064268">
      <w:bodyDiv w:val="1"/>
      <w:marLeft w:val="0"/>
      <w:marRight w:val="0"/>
      <w:marTop w:val="0"/>
      <w:marBottom w:val="0"/>
      <w:divBdr>
        <w:top w:val="none" w:sz="0" w:space="0" w:color="auto"/>
        <w:left w:val="none" w:sz="0" w:space="0" w:color="auto"/>
        <w:bottom w:val="none" w:sz="0" w:space="0" w:color="auto"/>
        <w:right w:val="none" w:sz="0" w:space="0" w:color="auto"/>
      </w:divBdr>
    </w:div>
    <w:div w:id="1250387216">
      <w:bodyDiv w:val="1"/>
      <w:marLeft w:val="0"/>
      <w:marRight w:val="0"/>
      <w:marTop w:val="0"/>
      <w:marBottom w:val="0"/>
      <w:divBdr>
        <w:top w:val="none" w:sz="0" w:space="0" w:color="auto"/>
        <w:left w:val="none" w:sz="0" w:space="0" w:color="auto"/>
        <w:bottom w:val="none" w:sz="0" w:space="0" w:color="auto"/>
        <w:right w:val="none" w:sz="0" w:space="0" w:color="auto"/>
      </w:divBdr>
    </w:div>
    <w:div w:id="1363826630">
      <w:bodyDiv w:val="1"/>
      <w:marLeft w:val="0"/>
      <w:marRight w:val="0"/>
      <w:marTop w:val="0"/>
      <w:marBottom w:val="0"/>
      <w:divBdr>
        <w:top w:val="none" w:sz="0" w:space="0" w:color="auto"/>
        <w:left w:val="none" w:sz="0" w:space="0" w:color="auto"/>
        <w:bottom w:val="none" w:sz="0" w:space="0" w:color="auto"/>
        <w:right w:val="none" w:sz="0" w:space="0" w:color="auto"/>
      </w:divBdr>
      <w:divsChild>
        <w:div w:id="2116754683">
          <w:marLeft w:val="0"/>
          <w:marRight w:val="0"/>
          <w:marTop w:val="0"/>
          <w:marBottom w:val="0"/>
          <w:divBdr>
            <w:top w:val="none" w:sz="0" w:space="0" w:color="auto"/>
            <w:left w:val="none" w:sz="0" w:space="0" w:color="auto"/>
            <w:bottom w:val="none" w:sz="0" w:space="0" w:color="auto"/>
            <w:right w:val="none" w:sz="0" w:space="0" w:color="auto"/>
          </w:divBdr>
          <w:divsChild>
            <w:div w:id="1901598498">
              <w:marLeft w:val="0"/>
              <w:marRight w:val="0"/>
              <w:marTop w:val="0"/>
              <w:marBottom w:val="0"/>
              <w:divBdr>
                <w:top w:val="none" w:sz="0" w:space="0" w:color="auto"/>
                <w:left w:val="none" w:sz="0" w:space="0" w:color="auto"/>
                <w:bottom w:val="none" w:sz="0" w:space="0" w:color="auto"/>
                <w:right w:val="none" w:sz="0" w:space="0" w:color="auto"/>
              </w:divBdr>
              <w:divsChild>
                <w:div w:id="829519810">
                  <w:marLeft w:val="0"/>
                  <w:marRight w:val="0"/>
                  <w:marTop w:val="0"/>
                  <w:marBottom w:val="0"/>
                  <w:divBdr>
                    <w:top w:val="none" w:sz="0" w:space="0" w:color="auto"/>
                    <w:left w:val="none" w:sz="0" w:space="0" w:color="auto"/>
                    <w:bottom w:val="none" w:sz="0" w:space="0" w:color="auto"/>
                    <w:right w:val="none" w:sz="0" w:space="0" w:color="auto"/>
                  </w:divBdr>
                  <w:divsChild>
                    <w:div w:id="4730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5859">
      <w:bodyDiv w:val="1"/>
      <w:marLeft w:val="0"/>
      <w:marRight w:val="0"/>
      <w:marTop w:val="0"/>
      <w:marBottom w:val="0"/>
      <w:divBdr>
        <w:top w:val="none" w:sz="0" w:space="0" w:color="auto"/>
        <w:left w:val="none" w:sz="0" w:space="0" w:color="auto"/>
        <w:bottom w:val="none" w:sz="0" w:space="0" w:color="auto"/>
        <w:right w:val="none" w:sz="0" w:space="0" w:color="auto"/>
      </w:divBdr>
    </w:div>
    <w:div w:id="1674138394">
      <w:bodyDiv w:val="1"/>
      <w:marLeft w:val="0"/>
      <w:marRight w:val="0"/>
      <w:marTop w:val="0"/>
      <w:marBottom w:val="0"/>
      <w:divBdr>
        <w:top w:val="none" w:sz="0" w:space="0" w:color="auto"/>
        <w:left w:val="none" w:sz="0" w:space="0" w:color="auto"/>
        <w:bottom w:val="none" w:sz="0" w:space="0" w:color="auto"/>
        <w:right w:val="none" w:sz="0" w:space="0" w:color="auto"/>
      </w:divBdr>
    </w:div>
    <w:div w:id="1683623400">
      <w:bodyDiv w:val="1"/>
      <w:marLeft w:val="0"/>
      <w:marRight w:val="0"/>
      <w:marTop w:val="0"/>
      <w:marBottom w:val="0"/>
      <w:divBdr>
        <w:top w:val="none" w:sz="0" w:space="0" w:color="auto"/>
        <w:left w:val="none" w:sz="0" w:space="0" w:color="auto"/>
        <w:bottom w:val="none" w:sz="0" w:space="0" w:color="auto"/>
        <w:right w:val="none" w:sz="0" w:space="0" w:color="auto"/>
      </w:divBdr>
      <w:divsChild>
        <w:div w:id="842015369">
          <w:marLeft w:val="0"/>
          <w:marRight w:val="0"/>
          <w:marTop w:val="0"/>
          <w:marBottom w:val="0"/>
          <w:divBdr>
            <w:top w:val="none" w:sz="0" w:space="0" w:color="auto"/>
            <w:left w:val="none" w:sz="0" w:space="0" w:color="auto"/>
            <w:bottom w:val="none" w:sz="0" w:space="0" w:color="auto"/>
            <w:right w:val="none" w:sz="0" w:space="0" w:color="auto"/>
          </w:divBdr>
          <w:divsChild>
            <w:div w:id="644512965">
              <w:marLeft w:val="0"/>
              <w:marRight w:val="0"/>
              <w:marTop w:val="0"/>
              <w:marBottom w:val="0"/>
              <w:divBdr>
                <w:top w:val="none" w:sz="0" w:space="0" w:color="auto"/>
                <w:left w:val="none" w:sz="0" w:space="0" w:color="auto"/>
                <w:bottom w:val="none" w:sz="0" w:space="0" w:color="auto"/>
                <w:right w:val="none" w:sz="0" w:space="0" w:color="auto"/>
              </w:divBdr>
              <w:divsChild>
                <w:div w:id="20003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18954">
      <w:bodyDiv w:val="1"/>
      <w:marLeft w:val="0"/>
      <w:marRight w:val="0"/>
      <w:marTop w:val="0"/>
      <w:marBottom w:val="0"/>
      <w:divBdr>
        <w:top w:val="none" w:sz="0" w:space="0" w:color="auto"/>
        <w:left w:val="none" w:sz="0" w:space="0" w:color="auto"/>
        <w:bottom w:val="none" w:sz="0" w:space="0" w:color="auto"/>
        <w:right w:val="none" w:sz="0" w:space="0" w:color="auto"/>
      </w:divBdr>
    </w:div>
    <w:div w:id="1729837346">
      <w:bodyDiv w:val="1"/>
      <w:marLeft w:val="0"/>
      <w:marRight w:val="0"/>
      <w:marTop w:val="0"/>
      <w:marBottom w:val="0"/>
      <w:divBdr>
        <w:top w:val="none" w:sz="0" w:space="0" w:color="auto"/>
        <w:left w:val="none" w:sz="0" w:space="0" w:color="auto"/>
        <w:bottom w:val="none" w:sz="0" w:space="0" w:color="auto"/>
        <w:right w:val="none" w:sz="0" w:space="0" w:color="auto"/>
      </w:divBdr>
    </w:div>
    <w:div w:id="1748574083">
      <w:bodyDiv w:val="1"/>
      <w:marLeft w:val="0"/>
      <w:marRight w:val="0"/>
      <w:marTop w:val="0"/>
      <w:marBottom w:val="0"/>
      <w:divBdr>
        <w:top w:val="none" w:sz="0" w:space="0" w:color="auto"/>
        <w:left w:val="none" w:sz="0" w:space="0" w:color="auto"/>
        <w:bottom w:val="none" w:sz="0" w:space="0" w:color="auto"/>
        <w:right w:val="none" w:sz="0" w:space="0" w:color="auto"/>
      </w:divBdr>
      <w:divsChild>
        <w:div w:id="1006009650">
          <w:marLeft w:val="0"/>
          <w:marRight w:val="0"/>
          <w:marTop w:val="0"/>
          <w:marBottom w:val="0"/>
          <w:divBdr>
            <w:top w:val="none" w:sz="0" w:space="0" w:color="auto"/>
            <w:left w:val="none" w:sz="0" w:space="0" w:color="auto"/>
            <w:bottom w:val="none" w:sz="0" w:space="0" w:color="auto"/>
            <w:right w:val="none" w:sz="0" w:space="0" w:color="auto"/>
          </w:divBdr>
        </w:div>
      </w:divsChild>
    </w:div>
    <w:div w:id="1785344900">
      <w:bodyDiv w:val="1"/>
      <w:marLeft w:val="0"/>
      <w:marRight w:val="0"/>
      <w:marTop w:val="0"/>
      <w:marBottom w:val="0"/>
      <w:divBdr>
        <w:top w:val="none" w:sz="0" w:space="0" w:color="auto"/>
        <w:left w:val="none" w:sz="0" w:space="0" w:color="auto"/>
        <w:bottom w:val="none" w:sz="0" w:space="0" w:color="auto"/>
        <w:right w:val="none" w:sz="0" w:space="0" w:color="auto"/>
      </w:divBdr>
    </w:div>
    <w:div w:id="1802654620">
      <w:bodyDiv w:val="1"/>
      <w:marLeft w:val="0"/>
      <w:marRight w:val="0"/>
      <w:marTop w:val="0"/>
      <w:marBottom w:val="0"/>
      <w:divBdr>
        <w:top w:val="none" w:sz="0" w:space="0" w:color="auto"/>
        <w:left w:val="none" w:sz="0" w:space="0" w:color="auto"/>
        <w:bottom w:val="none" w:sz="0" w:space="0" w:color="auto"/>
        <w:right w:val="none" w:sz="0" w:space="0" w:color="auto"/>
      </w:divBdr>
      <w:divsChild>
        <w:div w:id="989015306">
          <w:marLeft w:val="0"/>
          <w:marRight w:val="0"/>
          <w:marTop w:val="0"/>
          <w:marBottom w:val="0"/>
          <w:divBdr>
            <w:top w:val="none" w:sz="0" w:space="0" w:color="auto"/>
            <w:left w:val="none" w:sz="0" w:space="0" w:color="auto"/>
            <w:bottom w:val="none" w:sz="0" w:space="0" w:color="auto"/>
            <w:right w:val="none" w:sz="0" w:space="0" w:color="auto"/>
          </w:divBdr>
          <w:divsChild>
            <w:div w:id="797990883">
              <w:marLeft w:val="0"/>
              <w:marRight w:val="0"/>
              <w:marTop w:val="0"/>
              <w:marBottom w:val="0"/>
              <w:divBdr>
                <w:top w:val="none" w:sz="0" w:space="0" w:color="auto"/>
                <w:left w:val="none" w:sz="0" w:space="0" w:color="auto"/>
                <w:bottom w:val="none" w:sz="0" w:space="0" w:color="auto"/>
                <w:right w:val="none" w:sz="0" w:space="0" w:color="auto"/>
              </w:divBdr>
              <w:divsChild>
                <w:div w:id="384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03535">
      <w:bodyDiv w:val="1"/>
      <w:marLeft w:val="0"/>
      <w:marRight w:val="0"/>
      <w:marTop w:val="0"/>
      <w:marBottom w:val="0"/>
      <w:divBdr>
        <w:top w:val="none" w:sz="0" w:space="0" w:color="auto"/>
        <w:left w:val="none" w:sz="0" w:space="0" w:color="auto"/>
        <w:bottom w:val="none" w:sz="0" w:space="0" w:color="auto"/>
        <w:right w:val="none" w:sz="0" w:space="0" w:color="auto"/>
      </w:divBdr>
    </w:div>
    <w:div w:id="1859612176">
      <w:bodyDiv w:val="1"/>
      <w:marLeft w:val="0"/>
      <w:marRight w:val="0"/>
      <w:marTop w:val="0"/>
      <w:marBottom w:val="0"/>
      <w:divBdr>
        <w:top w:val="none" w:sz="0" w:space="0" w:color="auto"/>
        <w:left w:val="none" w:sz="0" w:space="0" w:color="auto"/>
        <w:bottom w:val="none" w:sz="0" w:space="0" w:color="auto"/>
        <w:right w:val="none" w:sz="0" w:space="0" w:color="auto"/>
      </w:divBdr>
    </w:div>
    <w:div w:id="2008050511">
      <w:bodyDiv w:val="1"/>
      <w:marLeft w:val="0"/>
      <w:marRight w:val="0"/>
      <w:marTop w:val="0"/>
      <w:marBottom w:val="0"/>
      <w:divBdr>
        <w:top w:val="none" w:sz="0" w:space="0" w:color="auto"/>
        <w:left w:val="none" w:sz="0" w:space="0" w:color="auto"/>
        <w:bottom w:val="none" w:sz="0" w:space="0" w:color="auto"/>
        <w:right w:val="none" w:sz="0" w:space="0" w:color="auto"/>
      </w:divBdr>
    </w:div>
    <w:div w:id="2047363172">
      <w:bodyDiv w:val="1"/>
      <w:marLeft w:val="0"/>
      <w:marRight w:val="0"/>
      <w:marTop w:val="0"/>
      <w:marBottom w:val="0"/>
      <w:divBdr>
        <w:top w:val="none" w:sz="0" w:space="0" w:color="auto"/>
        <w:left w:val="none" w:sz="0" w:space="0" w:color="auto"/>
        <w:bottom w:val="none" w:sz="0" w:space="0" w:color="auto"/>
        <w:right w:val="none" w:sz="0" w:space="0" w:color="auto"/>
      </w:divBdr>
      <w:divsChild>
        <w:div w:id="786119297">
          <w:marLeft w:val="0"/>
          <w:marRight w:val="0"/>
          <w:marTop w:val="0"/>
          <w:marBottom w:val="0"/>
          <w:divBdr>
            <w:top w:val="none" w:sz="0" w:space="0" w:color="auto"/>
            <w:left w:val="none" w:sz="0" w:space="0" w:color="auto"/>
            <w:bottom w:val="none" w:sz="0" w:space="0" w:color="auto"/>
            <w:right w:val="none" w:sz="0" w:space="0" w:color="auto"/>
          </w:divBdr>
          <w:divsChild>
            <w:div w:id="1094321053">
              <w:marLeft w:val="0"/>
              <w:marRight w:val="0"/>
              <w:marTop w:val="0"/>
              <w:marBottom w:val="0"/>
              <w:divBdr>
                <w:top w:val="none" w:sz="0" w:space="0" w:color="auto"/>
                <w:left w:val="none" w:sz="0" w:space="0" w:color="auto"/>
                <w:bottom w:val="none" w:sz="0" w:space="0" w:color="auto"/>
                <w:right w:val="none" w:sz="0" w:space="0" w:color="auto"/>
              </w:divBdr>
              <w:divsChild>
                <w:div w:id="4566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18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Marcus:Google%20Drive:Phase%205: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Marcus:Google%20Drive:Phase%205: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Macintosh%20HD:Users:Marcus:Google%20Drive:Phase%205: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rcus:Google%20Drive:Phase%205: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arcusGrant:Google%20Drive:Phase%205:Char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tx>
            <c:strRef>
              <c:f>[Charts.xlsx]Sheet3!$B$2</c:f>
              <c:strCache>
                <c:ptCount val="1"/>
                <c:pt idx="0">
                  <c:v>Number</c:v>
                </c:pt>
              </c:strCache>
            </c:strRef>
          </c:tx>
          <c:spPr>
            <a:solidFill>
              <a:schemeClr val="bg1">
                <a:lumMod val="85000"/>
              </a:schemeClr>
            </a:solidFill>
            <a:ln>
              <a:solidFill>
                <a:schemeClr val="tx1">
                  <a:lumMod val="85000"/>
                  <a:lumOff val="15000"/>
                </a:schemeClr>
              </a:solidFill>
            </a:ln>
            <a:effectLst/>
          </c:spPr>
          <c:dLbls>
            <c:dLbl>
              <c:idx val="0"/>
              <c:layout/>
              <c:tx>
                <c:rich>
                  <a:bodyPr/>
                  <a:lstStyle/>
                  <a:p>
                    <a:r>
                      <a:rPr lang="en-US" b="0"/>
                      <a:t>City-wide (n=14)</a:t>
                    </a:r>
                    <a:endParaRPr lang="en-US"/>
                  </a:p>
                </c:rich>
              </c:tx>
              <c:dLblPos val="bestFit"/>
              <c:showLegendKey val="0"/>
              <c:showVal val="0"/>
              <c:showCatName val="1"/>
              <c:showSerName val="0"/>
              <c:showPercent val="0"/>
              <c:showBubbleSize val="0"/>
            </c:dLbl>
            <c:txPr>
              <a:bodyPr/>
              <a:lstStyle/>
              <a:p>
                <a:pPr>
                  <a:defRPr b="0"/>
                </a:pPr>
                <a:endParaRPr lang="en-US"/>
              </a:p>
            </c:txPr>
            <c:dLblPos val="bestFit"/>
            <c:showLegendKey val="0"/>
            <c:showVal val="0"/>
            <c:showCatName val="1"/>
            <c:showSerName val="0"/>
            <c:showPercent val="0"/>
            <c:showBubbleSize val="0"/>
            <c:showLeaderLines val="1"/>
          </c:dLbls>
          <c:cat>
            <c:strRef>
              <c:f>[Charts.xlsx]Sheet3!$A$3:$A$6</c:f>
              <c:strCache>
                <c:ptCount val="4"/>
                <c:pt idx="0">
                  <c:v>City wide (n=14)</c:v>
                </c:pt>
                <c:pt idx="1">
                  <c:v>City centre only (n=5)</c:v>
                </c:pt>
                <c:pt idx="2">
                  <c:v>Single targeted location, not city centre (n=16)</c:v>
                </c:pt>
                <c:pt idx="3">
                  <c:v>Several targeted locations (n=11)</c:v>
                </c:pt>
              </c:strCache>
            </c:strRef>
          </c:cat>
          <c:val>
            <c:numRef>
              <c:f>[Charts.xlsx]Sheet3!$B$3:$B$6</c:f>
              <c:numCache>
                <c:formatCode>General</c:formatCode>
                <c:ptCount val="4"/>
                <c:pt idx="0">
                  <c:v>14.0</c:v>
                </c:pt>
                <c:pt idx="1">
                  <c:v>5.0</c:v>
                </c:pt>
                <c:pt idx="2">
                  <c:v>16.0</c:v>
                </c:pt>
                <c:pt idx="3">
                  <c:v>11.0</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[Charts.xlsx]Major!$A$58:$H$58</c:f>
              <c:strCache>
                <c:ptCount val="1"/>
                <c:pt idx="0">
                  <c:v>HUED issue Climate &amp; ph emergencies (n=2) Exposure to noise and pollution (n=2) Healthy urban planning (n=12) Healthy transport (n=9) Healthy urban design (n=9) Housing and regeneration (n=4) Safety and security (n=1)</c:v>
                </c:pt>
              </c:strCache>
            </c:strRef>
          </c:tx>
          <c:spPr>
            <a:solidFill>
              <a:schemeClr val="bg1">
                <a:lumMod val="85000"/>
              </a:schemeClr>
            </a:solidFill>
            <a:ln w="3175" cmpd="sng">
              <a:solidFill>
                <a:schemeClr val="tx1">
                  <a:lumMod val="75000"/>
                  <a:lumOff val="25000"/>
                </a:schemeClr>
              </a:solidFill>
              <a:prstDash val="solid"/>
            </a:ln>
            <a:effectLst/>
          </c:spPr>
          <c:dLbls>
            <c:dLblPos val="bestFit"/>
            <c:showLegendKey val="0"/>
            <c:showVal val="0"/>
            <c:showCatName val="1"/>
            <c:showSerName val="0"/>
            <c:showPercent val="0"/>
            <c:showBubbleSize val="0"/>
            <c:showLeaderLines val="1"/>
          </c:dLbls>
          <c:cat>
            <c:strRef>
              <c:f>[Charts.xlsx]Major!$B$58:$I$58</c:f>
              <c:strCache>
                <c:ptCount val="8"/>
                <c:pt idx="0">
                  <c:v>Climate &amp; ph emergencies (n=2)</c:v>
                </c:pt>
                <c:pt idx="1">
                  <c:v>Exposure to noise and pollution (n=2)</c:v>
                </c:pt>
                <c:pt idx="2">
                  <c:v>Healthy urban planning (n=12)</c:v>
                </c:pt>
                <c:pt idx="3">
                  <c:v>Healthy transport (n=9)</c:v>
                </c:pt>
                <c:pt idx="4">
                  <c:v>Healthy urban design (n=9)</c:v>
                </c:pt>
                <c:pt idx="5">
                  <c:v>Housing and regeneration (n=4)</c:v>
                </c:pt>
                <c:pt idx="6">
                  <c:v>Safety and security (n=1)</c:v>
                </c:pt>
                <c:pt idx="7">
                  <c:v>Creativity and liveability (n=7)</c:v>
                </c:pt>
              </c:strCache>
            </c:strRef>
          </c:cat>
          <c:val>
            <c:numRef>
              <c:f>[Charts.xlsx]Major!$B$57:$I$57</c:f>
              <c:numCache>
                <c:formatCode>General</c:formatCode>
                <c:ptCount val="8"/>
                <c:pt idx="0">
                  <c:v>2.0</c:v>
                </c:pt>
                <c:pt idx="1">
                  <c:v>2.0</c:v>
                </c:pt>
                <c:pt idx="2">
                  <c:v>12.0</c:v>
                </c:pt>
                <c:pt idx="3">
                  <c:v>9.0</c:v>
                </c:pt>
                <c:pt idx="4">
                  <c:v>9.0</c:v>
                </c:pt>
                <c:pt idx="5">
                  <c:v>4.0</c:v>
                </c:pt>
                <c:pt idx="6">
                  <c:v>1.0</c:v>
                </c:pt>
                <c:pt idx="7">
                  <c:v>7.0</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[Charts.xlsx]Major!$A$62</c:f>
              <c:strCache>
                <c:ptCount val="1"/>
                <c:pt idx="0">
                  <c:v>Average</c:v>
                </c:pt>
              </c:strCache>
            </c:strRef>
          </c:tx>
          <c:spPr>
            <a:solidFill>
              <a:schemeClr val="bg1">
                <a:lumMod val="75000"/>
              </a:schemeClr>
            </a:solidFill>
          </c:spPr>
          <c:invertIfNegative val="0"/>
          <c:cat>
            <c:strRef>
              <c:f>[Charts.xlsx]Major!$B$58:$I$58</c:f>
              <c:strCache>
                <c:ptCount val="8"/>
                <c:pt idx="0">
                  <c:v>Climate &amp; ph emergencies (n=2)</c:v>
                </c:pt>
                <c:pt idx="1">
                  <c:v>Exposure to noise and pollution (n=2)</c:v>
                </c:pt>
                <c:pt idx="2">
                  <c:v>Healthy urban planning (n=12)</c:v>
                </c:pt>
                <c:pt idx="3">
                  <c:v>Healthy transport (n=9)</c:v>
                </c:pt>
                <c:pt idx="4">
                  <c:v>Healthy urban design (n=9)</c:v>
                </c:pt>
                <c:pt idx="5">
                  <c:v>Housing and regeneration (n=4)</c:v>
                </c:pt>
                <c:pt idx="6">
                  <c:v>Safety and security (n=1)</c:v>
                </c:pt>
                <c:pt idx="7">
                  <c:v>Creativity and liveability (n=7)</c:v>
                </c:pt>
              </c:strCache>
            </c:strRef>
          </c:cat>
          <c:val>
            <c:numRef>
              <c:f>[Charts.xlsx]Major!$B$62:$I$62</c:f>
              <c:numCache>
                <c:formatCode>0.0</c:formatCode>
                <c:ptCount val="8"/>
                <c:pt idx="0">
                  <c:v>4.5</c:v>
                </c:pt>
                <c:pt idx="1">
                  <c:v>2.0</c:v>
                </c:pt>
                <c:pt idx="2">
                  <c:v>3.25</c:v>
                </c:pt>
                <c:pt idx="3">
                  <c:v>3.888888888888883</c:v>
                </c:pt>
                <c:pt idx="4">
                  <c:v>4.111111111111111</c:v>
                </c:pt>
                <c:pt idx="5">
                  <c:v>4.0</c:v>
                </c:pt>
                <c:pt idx="6">
                  <c:v>2.0</c:v>
                </c:pt>
                <c:pt idx="7">
                  <c:v>2.285714285714288</c:v>
                </c:pt>
              </c:numCache>
            </c:numRef>
          </c:val>
        </c:ser>
        <c:ser>
          <c:idx val="1"/>
          <c:order val="1"/>
          <c:tx>
            <c:strRef>
              <c:f>[Charts.xlsx]Major!$A$64</c:f>
              <c:strCache>
                <c:ptCount val="1"/>
                <c:pt idx="0">
                  <c:v>Maximum</c:v>
                </c:pt>
              </c:strCache>
            </c:strRef>
          </c:tx>
          <c:spPr>
            <a:solidFill>
              <a:schemeClr val="tx1">
                <a:lumMod val="75000"/>
                <a:lumOff val="25000"/>
              </a:schemeClr>
            </a:solidFill>
          </c:spPr>
          <c:invertIfNegative val="0"/>
          <c:cat>
            <c:strRef>
              <c:f>[Charts.xlsx]Major!$B$58:$I$58</c:f>
              <c:strCache>
                <c:ptCount val="8"/>
                <c:pt idx="0">
                  <c:v>Climate &amp; ph emergencies (n=2)</c:v>
                </c:pt>
                <c:pt idx="1">
                  <c:v>Exposure to noise and pollution (n=2)</c:v>
                </c:pt>
                <c:pt idx="2">
                  <c:v>Healthy urban planning (n=12)</c:v>
                </c:pt>
                <c:pt idx="3">
                  <c:v>Healthy transport (n=9)</c:v>
                </c:pt>
                <c:pt idx="4">
                  <c:v>Healthy urban design (n=9)</c:v>
                </c:pt>
                <c:pt idx="5">
                  <c:v>Housing and regeneration (n=4)</c:v>
                </c:pt>
                <c:pt idx="6">
                  <c:v>Safety and security (n=1)</c:v>
                </c:pt>
                <c:pt idx="7">
                  <c:v>Creativity and liveability (n=7)</c:v>
                </c:pt>
              </c:strCache>
            </c:strRef>
          </c:cat>
          <c:val>
            <c:numRef>
              <c:f>[Charts.xlsx]Major!$B$64:$I$64</c:f>
              <c:numCache>
                <c:formatCode>0.0</c:formatCode>
                <c:ptCount val="8"/>
                <c:pt idx="0">
                  <c:v>7.0</c:v>
                </c:pt>
                <c:pt idx="1">
                  <c:v>2.0</c:v>
                </c:pt>
                <c:pt idx="2">
                  <c:v>8.0</c:v>
                </c:pt>
                <c:pt idx="3">
                  <c:v>6.0</c:v>
                </c:pt>
                <c:pt idx="4">
                  <c:v>6.0</c:v>
                </c:pt>
                <c:pt idx="5">
                  <c:v>5.0</c:v>
                </c:pt>
                <c:pt idx="6">
                  <c:v>2.0</c:v>
                </c:pt>
                <c:pt idx="7">
                  <c:v>4.0</c:v>
                </c:pt>
              </c:numCache>
            </c:numRef>
          </c:val>
        </c:ser>
        <c:dLbls>
          <c:showLegendKey val="0"/>
          <c:showVal val="0"/>
          <c:showCatName val="0"/>
          <c:showSerName val="0"/>
          <c:showPercent val="0"/>
          <c:showBubbleSize val="0"/>
        </c:dLbls>
        <c:gapWidth val="150"/>
        <c:axId val="2125263736"/>
        <c:axId val="2127425336"/>
      </c:barChart>
      <c:catAx>
        <c:axId val="2125263736"/>
        <c:scaling>
          <c:orientation val="maxMin"/>
        </c:scaling>
        <c:delete val="0"/>
        <c:axPos val="l"/>
        <c:majorTickMark val="none"/>
        <c:minorTickMark val="none"/>
        <c:tickLblPos val="nextTo"/>
        <c:crossAx val="2127425336"/>
        <c:crosses val="autoZero"/>
        <c:auto val="1"/>
        <c:lblAlgn val="ctr"/>
        <c:lblOffset val="100"/>
        <c:noMultiLvlLbl val="0"/>
      </c:catAx>
      <c:valAx>
        <c:axId val="2127425336"/>
        <c:scaling>
          <c:orientation val="minMax"/>
          <c:max val="8.0"/>
        </c:scaling>
        <c:delete val="0"/>
        <c:axPos val="b"/>
        <c:majorGridlines/>
        <c:numFmt formatCode="0" sourceLinked="0"/>
        <c:majorTickMark val="none"/>
        <c:minorTickMark val="none"/>
        <c:tickLblPos val="nextTo"/>
        <c:crossAx val="2125263736"/>
        <c:crosses val="max"/>
        <c:crossBetween val="between"/>
        <c:minorUnit val="0.2"/>
      </c:valAx>
    </c:plotArea>
    <c:legend>
      <c:legendPos val="r"/>
      <c:layout>
        <c:manualLayout>
          <c:xMode val="edge"/>
          <c:yMode val="edge"/>
          <c:x val="0.785609142607175"/>
          <c:y val="0.652393919510061"/>
          <c:w val="0.167168635170604"/>
          <c:h val="0.185952901720618"/>
        </c:manualLayout>
      </c:layout>
      <c:overlay val="1"/>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spPr>
            <a:solidFill>
              <a:schemeClr val="tx1">
                <a:lumMod val="50000"/>
                <a:lumOff val="50000"/>
              </a:schemeClr>
            </a:solidFill>
            <a:ln>
              <a:noFill/>
            </a:ln>
          </c:spPr>
          <c:invertIfNegative val="0"/>
          <c:cat>
            <c:strRef>
              <c:f>[Charts.xlsx]Also!$A$3:$A$10</c:f>
              <c:strCache>
                <c:ptCount val="8"/>
                <c:pt idx="0">
                  <c:v>Climate &amp; ph emergencies</c:v>
                </c:pt>
                <c:pt idx="1">
                  <c:v>Exposure to noise and pollution</c:v>
                </c:pt>
                <c:pt idx="2">
                  <c:v>Healthy urban planning</c:v>
                </c:pt>
                <c:pt idx="3">
                  <c:v>Healthy transport</c:v>
                </c:pt>
                <c:pt idx="4">
                  <c:v>Healthy urban design</c:v>
                </c:pt>
                <c:pt idx="5">
                  <c:v>Housing and regeneration</c:v>
                </c:pt>
                <c:pt idx="6">
                  <c:v>Safety and security</c:v>
                </c:pt>
                <c:pt idx="7">
                  <c:v>Creativity and liveability</c:v>
                </c:pt>
              </c:strCache>
            </c:strRef>
          </c:cat>
          <c:val>
            <c:numRef>
              <c:f>[Charts.xlsx]Also!$J$14:$Q$14</c:f>
              <c:numCache>
                <c:formatCode>General</c:formatCode>
                <c:ptCount val="8"/>
                <c:pt idx="0">
                  <c:v>5.0</c:v>
                </c:pt>
                <c:pt idx="1">
                  <c:v>8.0</c:v>
                </c:pt>
                <c:pt idx="2">
                  <c:v>18.0</c:v>
                </c:pt>
                <c:pt idx="3">
                  <c:v>13.0</c:v>
                </c:pt>
                <c:pt idx="4">
                  <c:v>19.0</c:v>
                </c:pt>
                <c:pt idx="5">
                  <c:v>9.0</c:v>
                </c:pt>
                <c:pt idx="6">
                  <c:v>16.0</c:v>
                </c:pt>
                <c:pt idx="7">
                  <c:v>24.0</c:v>
                </c:pt>
              </c:numCache>
            </c:numRef>
          </c:val>
        </c:ser>
        <c:dLbls>
          <c:showLegendKey val="0"/>
          <c:showVal val="0"/>
          <c:showCatName val="0"/>
          <c:showSerName val="0"/>
          <c:showPercent val="0"/>
          <c:showBubbleSize val="0"/>
        </c:dLbls>
        <c:gapWidth val="150"/>
        <c:axId val="2131573192"/>
        <c:axId val="2125186440"/>
      </c:barChart>
      <c:catAx>
        <c:axId val="2131573192"/>
        <c:scaling>
          <c:orientation val="maxMin"/>
        </c:scaling>
        <c:delete val="0"/>
        <c:axPos val="l"/>
        <c:majorTickMark val="none"/>
        <c:minorTickMark val="none"/>
        <c:tickLblPos val="nextTo"/>
        <c:txPr>
          <a:bodyPr/>
          <a:lstStyle/>
          <a:p>
            <a:pPr>
              <a:defRPr>
                <a:latin typeface="+mj-lt"/>
              </a:defRPr>
            </a:pPr>
            <a:endParaRPr lang="en-US"/>
          </a:p>
        </c:txPr>
        <c:crossAx val="2125186440"/>
        <c:crosses val="autoZero"/>
        <c:auto val="1"/>
        <c:lblAlgn val="ctr"/>
        <c:lblOffset val="100"/>
        <c:noMultiLvlLbl val="0"/>
      </c:catAx>
      <c:valAx>
        <c:axId val="2125186440"/>
        <c:scaling>
          <c:orientation val="minMax"/>
          <c:max val="25.0"/>
        </c:scaling>
        <c:delete val="0"/>
        <c:axPos val="b"/>
        <c:majorGridlines/>
        <c:numFmt formatCode="General" sourceLinked="1"/>
        <c:majorTickMark val="out"/>
        <c:minorTickMark val="none"/>
        <c:tickLblPos val="nextTo"/>
        <c:crossAx val="2131573192"/>
        <c:crosses val="max"/>
        <c:crossBetween val="between"/>
        <c:minorUnit val="1.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pieChart>
        <c:varyColors val="1"/>
        <c:ser>
          <c:idx val="0"/>
          <c:order val="0"/>
          <c:dPt>
            <c:idx val="0"/>
            <c:bubble3D val="0"/>
            <c:spPr>
              <a:solidFill>
                <a:schemeClr val="bg1">
                  <a:lumMod val="50000"/>
                </a:schemeClr>
              </a:solidFill>
              <a:ln w="12700">
                <a:solidFill>
                  <a:schemeClr val="tx1"/>
                </a:solidFill>
              </a:ln>
            </c:spPr>
          </c:dPt>
          <c:dPt>
            <c:idx val="1"/>
            <c:bubble3D val="0"/>
            <c:spPr>
              <a:solidFill>
                <a:schemeClr val="bg1">
                  <a:lumMod val="85000"/>
                </a:schemeClr>
              </a:solidFill>
              <a:ln w="12700">
                <a:solidFill>
                  <a:schemeClr val="tx1"/>
                </a:solidFill>
              </a:ln>
            </c:spPr>
          </c:dPt>
          <c:dPt>
            <c:idx val="2"/>
            <c:bubble3D val="0"/>
            <c:spPr>
              <a:solidFill>
                <a:schemeClr val="bg1">
                  <a:lumMod val="85000"/>
                </a:schemeClr>
              </a:solidFill>
              <a:ln w="12700">
                <a:solidFill>
                  <a:schemeClr val="tx1"/>
                </a:solidFill>
              </a:ln>
            </c:spPr>
          </c:dPt>
          <c:dPt>
            <c:idx val="3"/>
            <c:bubble3D val="0"/>
            <c:spPr>
              <a:solidFill>
                <a:schemeClr val="bg1">
                  <a:lumMod val="65000"/>
                </a:schemeClr>
              </a:solidFill>
              <a:ln w="12700" cmpd="sng">
                <a:solidFill>
                  <a:schemeClr val="tx1"/>
                </a:solidFill>
              </a:ln>
            </c:spPr>
          </c:dPt>
          <c:dPt>
            <c:idx val="4"/>
            <c:bubble3D val="0"/>
            <c:spPr>
              <a:solidFill>
                <a:schemeClr val="bg1">
                  <a:lumMod val="65000"/>
                </a:schemeClr>
              </a:solidFill>
              <a:ln w="12700">
                <a:solidFill>
                  <a:schemeClr val="tx1"/>
                </a:solidFill>
              </a:ln>
            </c:spPr>
          </c:dPt>
          <c:dPt>
            <c:idx val="5"/>
            <c:bubble3D val="0"/>
            <c:spPr>
              <a:solidFill>
                <a:schemeClr val="bg1">
                  <a:lumMod val="95000"/>
                </a:schemeClr>
              </a:solidFill>
              <a:ln w="12700">
                <a:solidFill>
                  <a:schemeClr val="tx1"/>
                </a:solidFill>
              </a:ln>
            </c:spPr>
          </c:dPt>
          <c:dLbls>
            <c:dLbl>
              <c:idx val="0"/>
              <c:layout/>
              <c:spPr/>
              <c:txPr>
                <a:bodyPr/>
                <a:lstStyle/>
                <a:p>
                  <a:pPr>
                    <a:defRPr sz="1000">
                      <a:latin typeface="Arial"/>
                      <a:cs typeface="Arial"/>
                    </a:defRPr>
                  </a:pPr>
                  <a:endParaRPr lang="en-US"/>
                </a:p>
              </c:txPr>
              <c:showLegendKey val="0"/>
              <c:showVal val="1"/>
              <c:showCatName val="1"/>
              <c:showSerName val="0"/>
              <c:showPercent val="1"/>
              <c:showBubbleSize val="0"/>
            </c:dLbl>
            <c:dLbl>
              <c:idx val="1"/>
              <c:layout/>
              <c:spPr/>
              <c:txPr>
                <a:bodyPr/>
                <a:lstStyle/>
                <a:p>
                  <a:pPr>
                    <a:defRPr sz="1000">
                      <a:latin typeface="Arial"/>
                      <a:cs typeface="Arial"/>
                    </a:defRPr>
                  </a:pPr>
                  <a:endParaRPr lang="en-US"/>
                </a:p>
              </c:txPr>
              <c:showLegendKey val="0"/>
              <c:showVal val="1"/>
              <c:showCatName val="1"/>
              <c:showSerName val="0"/>
              <c:showPercent val="1"/>
              <c:showBubbleSize val="0"/>
            </c:dLbl>
            <c:dLbl>
              <c:idx val="2"/>
              <c:layout/>
              <c:spPr/>
              <c:txPr>
                <a:bodyPr/>
                <a:lstStyle/>
                <a:p>
                  <a:pPr>
                    <a:defRPr sz="1000">
                      <a:latin typeface="Arial"/>
                      <a:cs typeface="Arial"/>
                    </a:defRPr>
                  </a:pPr>
                  <a:endParaRPr lang="en-US"/>
                </a:p>
              </c:txPr>
              <c:showLegendKey val="0"/>
              <c:showVal val="1"/>
              <c:showCatName val="1"/>
              <c:showSerName val="0"/>
              <c:showPercent val="1"/>
              <c:showBubbleSize val="0"/>
            </c:dLbl>
            <c:dLbl>
              <c:idx val="3"/>
              <c:layout/>
              <c:spPr/>
              <c:txPr>
                <a:bodyPr/>
                <a:lstStyle/>
                <a:p>
                  <a:pPr>
                    <a:defRPr sz="1000">
                      <a:latin typeface="Arial"/>
                      <a:cs typeface="Arial"/>
                    </a:defRPr>
                  </a:pPr>
                  <a:endParaRPr lang="en-US"/>
                </a:p>
              </c:txPr>
              <c:showLegendKey val="0"/>
              <c:showVal val="1"/>
              <c:showCatName val="1"/>
              <c:showSerName val="0"/>
              <c:showPercent val="1"/>
              <c:showBubbleSize val="0"/>
            </c:dLbl>
            <c:dLbl>
              <c:idx val="4"/>
              <c:layout/>
              <c:spPr/>
              <c:txPr>
                <a:bodyPr/>
                <a:lstStyle/>
                <a:p>
                  <a:pPr>
                    <a:defRPr sz="1000">
                      <a:latin typeface="Arial"/>
                      <a:cs typeface="Arial"/>
                    </a:defRPr>
                  </a:pPr>
                  <a:endParaRPr lang="en-US"/>
                </a:p>
              </c:txPr>
              <c:showLegendKey val="0"/>
              <c:showVal val="1"/>
              <c:showCatName val="1"/>
              <c:showSerName val="0"/>
              <c:showPercent val="1"/>
              <c:showBubbleSize val="0"/>
            </c:dLbl>
            <c:dLbl>
              <c:idx val="5"/>
              <c:layout/>
              <c:spPr/>
              <c:txPr>
                <a:bodyPr/>
                <a:lstStyle/>
                <a:p>
                  <a:pPr>
                    <a:defRPr sz="1000">
                      <a:latin typeface="Arial"/>
                      <a:cs typeface="Arial"/>
                    </a:defRPr>
                  </a:pPr>
                  <a:endParaRPr lang="en-US"/>
                </a:p>
              </c:txPr>
              <c:showLegendKey val="0"/>
              <c:showVal val="1"/>
              <c:showCatName val="1"/>
              <c:showSerName val="0"/>
              <c:showPercent val="1"/>
              <c:showBubbleSize val="0"/>
            </c:dLbl>
            <c:txPr>
              <a:bodyPr/>
              <a:lstStyle/>
              <a:p>
                <a:pPr>
                  <a:defRPr sz="1100">
                    <a:latin typeface="Arial"/>
                    <a:cs typeface="Arial"/>
                  </a:defRPr>
                </a:pPr>
                <a:endParaRPr lang="en-US"/>
              </a:p>
            </c:txPr>
            <c:showLegendKey val="0"/>
            <c:showVal val="1"/>
            <c:showCatName val="1"/>
            <c:showSerName val="0"/>
            <c:showPercent val="1"/>
            <c:showBubbleSize val="0"/>
            <c:separator>
</c:separator>
            <c:showLeaderLines val="1"/>
          </c:dLbls>
          <c:cat>
            <c:strRef>
              <c:f>'Climate pie'!$B$2:$G$2</c:f>
              <c:strCache>
                <c:ptCount val="6"/>
                <c:pt idx="0">
                  <c:v>Mitigation only</c:v>
                </c:pt>
                <c:pt idx="1">
                  <c:v>Adaptation only: Drought or flooding related</c:v>
                </c:pt>
                <c:pt idx="2">
                  <c:v>Adaptation only: Not drought or flooding related</c:v>
                </c:pt>
                <c:pt idx="3">
                  <c:v>Mitigation and adaptation: other</c:v>
                </c:pt>
                <c:pt idx="4">
                  <c:v>Mitigation and adaptation: comprehensive urban planning</c:v>
                </c:pt>
                <c:pt idx="5">
                  <c:v>Unaware of the relevance of climate change to  HUED</c:v>
                </c:pt>
              </c:strCache>
            </c:strRef>
          </c:cat>
          <c:val>
            <c:numRef>
              <c:f>'Climate pie'!$B$3:$G$3</c:f>
              <c:numCache>
                <c:formatCode>0</c:formatCode>
                <c:ptCount val="6"/>
                <c:pt idx="0">
                  <c:v>15.0</c:v>
                </c:pt>
                <c:pt idx="1">
                  <c:v>15.0</c:v>
                </c:pt>
                <c:pt idx="2">
                  <c:v>6.0</c:v>
                </c:pt>
                <c:pt idx="3">
                  <c:v>12.0</c:v>
                </c:pt>
                <c:pt idx="4">
                  <c:v>4.0</c:v>
                </c:pt>
                <c:pt idx="5">
                  <c:v>13.0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205EC-09F8-C049-90ED-A865E2B5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10079</Words>
  <Characters>57454</Characters>
  <Application>Microsoft Macintosh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Grant</dc:creator>
  <cp:lastModifiedBy>Marcus Grant</cp:lastModifiedBy>
  <cp:revision>3</cp:revision>
  <cp:lastPrinted>2015-02-26T19:02:00Z</cp:lastPrinted>
  <dcterms:created xsi:type="dcterms:W3CDTF">2015-06-02T14:13:00Z</dcterms:created>
  <dcterms:modified xsi:type="dcterms:W3CDTF">2015-06-02T14:14:00Z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marcusxgrant@icloud.com@www.mendeley.com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