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A6" w:rsidRPr="00512C83" w:rsidRDefault="00F04AA6" w:rsidP="00F04AA6">
      <w:pPr>
        <w:spacing w:line="480" w:lineRule="auto"/>
        <w:contextualSpacing/>
        <w:jc w:val="center"/>
        <w:rPr>
          <w:rFonts w:ascii="Times New Roman" w:hAnsi="Times New Roman"/>
          <w:sz w:val="28"/>
          <w:szCs w:val="28"/>
        </w:rPr>
      </w:pPr>
      <w:bookmarkStart w:id="0" w:name="_GoBack"/>
      <w:bookmarkEnd w:id="0"/>
      <w:r w:rsidRPr="00512C83">
        <w:rPr>
          <w:rFonts w:ascii="Times New Roman" w:hAnsi="Times New Roman"/>
          <w:sz w:val="28"/>
          <w:szCs w:val="28"/>
        </w:rPr>
        <w:t>Shared Surgical Decision-Making and Youth Resilience:</w:t>
      </w:r>
    </w:p>
    <w:p w:rsidR="00E64476" w:rsidRPr="00512C83" w:rsidRDefault="00F04AA6" w:rsidP="00F04AA6">
      <w:pPr>
        <w:spacing w:line="480" w:lineRule="auto"/>
        <w:contextualSpacing/>
        <w:jc w:val="center"/>
        <w:rPr>
          <w:rFonts w:ascii="Times New Roman" w:hAnsi="Times New Roman"/>
          <w:sz w:val="24"/>
          <w:szCs w:val="24"/>
        </w:rPr>
      </w:pPr>
      <w:r w:rsidRPr="00512C83">
        <w:rPr>
          <w:rFonts w:ascii="Times New Roman" w:hAnsi="Times New Roman"/>
          <w:sz w:val="28"/>
          <w:szCs w:val="28"/>
        </w:rPr>
        <w:t>Correlates of Satisfaction with Clinical Outcomes</w:t>
      </w:r>
    </w:p>
    <w:p w:rsidR="003D3430" w:rsidRDefault="003D3430" w:rsidP="00542EE6">
      <w:pPr>
        <w:spacing w:line="480" w:lineRule="auto"/>
        <w:contextualSpacing/>
        <w:rPr>
          <w:rFonts w:ascii="Times New Roman" w:hAnsi="Times New Roman"/>
          <w:sz w:val="24"/>
          <w:szCs w:val="24"/>
        </w:rPr>
      </w:pPr>
    </w:p>
    <w:p w:rsidR="00E64476"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Kathleen A Kapp-Simon</w:t>
      </w:r>
      <w:r w:rsidRPr="006249EA">
        <w:rPr>
          <w:rFonts w:ascii="Times New Roman" w:hAnsi="Times New Roman"/>
          <w:sz w:val="24"/>
          <w:szCs w:val="24"/>
          <w:vertAlign w:val="superscript"/>
        </w:rPr>
        <w:t>1</w:t>
      </w:r>
      <w:r w:rsidR="00F04AA6">
        <w:rPr>
          <w:rFonts w:ascii="Times New Roman" w:hAnsi="Times New Roman"/>
          <w:sz w:val="24"/>
          <w:szCs w:val="24"/>
          <w:vertAlign w:val="superscript"/>
        </w:rPr>
        <w:t>,</w:t>
      </w:r>
      <w:r w:rsidRPr="006249EA">
        <w:rPr>
          <w:rFonts w:ascii="Times New Roman" w:hAnsi="Times New Roman"/>
          <w:sz w:val="24"/>
          <w:szCs w:val="24"/>
          <w:vertAlign w:val="superscript"/>
        </w:rPr>
        <w:t>2</w:t>
      </w:r>
      <w:r w:rsidRPr="006249EA">
        <w:rPr>
          <w:rFonts w:ascii="Times New Roman" w:hAnsi="Times New Roman"/>
          <w:sz w:val="24"/>
          <w:szCs w:val="24"/>
        </w:rPr>
        <w:t>, Ph.D., Todd Edwards</w:t>
      </w:r>
      <w:r w:rsidRPr="006249EA">
        <w:rPr>
          <w:rFonts w:ascii="Times New Roman" w:hAnsi="Times New Roman"/>
          <w:sz w:val="24"/>
          <w:szCs w:val="24"/>
          <w:vertAlign w:val="superscript"/>
        </w:rPr>
        <w:t>3</w:t>
      </w:r>
      <w:r w:rsidRPr="006249EA">
        <w:rPr>
          <w:rFonts w:ascii="Times New Roman" w:hAnsi="Times New Roman"/>
          <w:sz w:val="24"/>
          <w:szCs w:val="24"/>
        </w:rPr>
        <w:t>, Ph.D.</w:t>
      </w:r>
      <w:r w:rsidR="00F04AA6">
        <w:rPr>
          <w:rFonts w:ascii="Times New Roman" w:hAnsi="Times New Roman"/>
          <w:sz w:val="24"/>
          <w:szCs w:val="24"/>
        </w:rPr>
        <w:t>,</w:t>
      </w:r>
      <w:r w:rsidRPr="006249EA">
        <w:rPr>
          <w:rFonts w:ascii="Times New Roman" w:hAnsi="Times New Roman"/>
          <w:sz w:val="24"/>
          <w:szCs w:val="24"/>
        </w:rPr>
        <w:t xml:space="preserve"> Caroline Ruta</w:t>
      </w:r>
      <w:r w:rsidRPr="006249EA">
        <w:rPr>
          <w:rFonts w:ascii="Times New Roman" w:hAnsi="Times New Roman"/>
          <w:sz w:val="24"/>
          <w:szCs w:val="24"/>
          <w:vertAlign w:val="superscript"/>
        </w:rPr>
        <w:t>1</w:t>
      </w:r>
      <w:r w:rsidRPr="006249EA">
        <w:rPr>
          <w:rFonts w:ascii="Times New Roman" w:hAnsi="Times New Roman"/>
          <w:sz w:val="24"/>
          <w:szCs w:val="24"/>
        </w:rPr>
        <w:t xml:space="preserve"> M.S., Claudia Crilly Bellucci</w:t>
      </w:r>
      <w:r w:rsidRPr="006249EA">
        <w:rPr>
          <w:rFonts w:ascii="Times New Roman" w:hAnsi="Times New Roman"/>
          <w:sz w:val="24"/>
          <w:szCs w:val="24"/>
          <w:vertAlign w:val="superscript"/>
        </w:rPr>
        <w:t>1</w:t>
      </w:r>
      <w:r w:rsidRPr="006249EA">
        <w:rPr>
          <w:rFonts w:ascii="Times New Roman" w:hAnsi="Times New Roman"/>
          <w:sz w:val="24"/>
          <w:szCs w:val="24"/>
        </w:rPr>
        <w:t>, M.S., Cassandra L. Aspirnall</w:t>
      </w:r>
      <w:r w:rsidRPr="006249EA">
        <w:rPr>
          <w:rFonts w:ascii="Times New Roman" w:hAnsi="Times New Roman"/>
          <w:sz w:val="24"/>
          <w:szCs w:val="24"/>
          <w:vertAlign w:val="superscript"/>
        </w:rPr>
        <w:t>4</w:t>
      </w:r>
      <w:r w:rsidR="00F04AA6">
        <w:rPr>
          <w:rFonts w:ascii="Times New Roman" w:hAnsi="Times New Roman"/>
          <w:sz w:val="24"/>
          <w:szCs w:val="24"/>
        </w:rPr>
        <w:t>, M.S.W.,</w:t>
      </w:r>
      <w:r w:rsidRPr="006249EA">
        <w:rPr>
          <w:rFonts w:ascii="Times New Roman" w:hAnsi="Times New Roman"/>
          <w:sz w:val="24"/>
          <w:szCs w:val="24"/>
        </w:rPr>
        <w:t xml:space="preserve"> Ronald P Strauss</w:t>
      </w:r>
      <w:r w:rsidRPr="006249EA">
        <w:rPr>
          <w:rFonts w:ascii="Times New Roman" w:hAnsi="Times New Roman"/>
          <w:sz w:val="24"/>
          <w:szCs w:val="24"/>
          <w:vertAlign w:val="superscript"/>
        </w:rPr>
        <w:t>5</w:t>
      </w:r>
      <w:r w:rsidRPr="006249EA">
        <w:rPr>
          <w:rFonts w:ascii="Times New Roman" w:hAnsi="Times New Roman"/>
          <w:sz w:val="24"/>
          <w:szCs w:val="24"/>
        </w:rPr>
        <w:t xml:space="preserve">, D.M.D., Ph.D., </w:t>
      </w:r>
      <w:proofErr w:type="spellStart"/>
      <w:r w:rsidRPr="006249EA">
        <w:rPr>
          <w:rFonts w:ascii="Times New Roman" w:hAnsi="Times New Roman"/>
          <w:sz w:val="24"/>
          <w:szCs w:val="24"/>
        </w:rPr>
        <w:t>Tari</w:t>
      </w:r>
      <w:proofErr w:type="spellEnd"/>
      <w:r w:rsidRPr="006249EA">
        <w:rPr>
          <w:rFonts w:ascii="Times New Roman" w:hAnsi="Times New Roman"/>
          <w:sz w:val="24"/>
          <w:szCs w:val="24"/>
        </w:rPr>
        <w:t xml:space="preserve"> D. Topolski</w:t>
      </w:r>
      <w:r w:rsidR="00206503">
        <w:rPr>
          <w:rFonts w:ascii="Times New Roman" w:hAnsi="Times New Roman"/>
          <w:sz w:val="24"/>
          <w:szCs w:val="24"/>
          <w:vertAlign w:val="superscript"/>
        </w:rPr>
        <w:t>3</w:t>
      </w:r>
      <w:r w:rsidRPr="006249EA">
        <w:rPr>
          <w:rFonts w:ascii="Times New Roman" w:hAnsi="Times New Roman"/>
          <w:sz w:val="24"/>
          <w:szCs w:val="24"/>
        </w:rPr>
        <w:t>, Ph.D., Nichola J Rumsey</w:t>
      </w:r>
      <w:r w:rsidR="00206503">
        <w:rPr>
          <w:rFonts w:ascii="Times New Roman" w:hAnsi="Times New Roman"/>
          <w:sz w:val="24"/>
          <w:szCs w:val="24"/>
          <w:vertAlign w:val="superscript"/>
        </w:rPr>
        <w:t>6</w:t>
      </w:r>
      <w:r w:rsidRPr="006249EA">
        <w:rPr>
          <w:rFonts w:ascii="Times New Roman" w:hAnsi="Times New Roman"/>
          <w:sz w:val="24"/>
          <w:szCs w:val="24"/>
        </w:rPr>
        <w:t>, Ph.D., Donald  L Patrick</w:t>
      </w:r>
      <w:r w:rsidRPr="006249EA">
        <w:rPr>
          <w:rFonts w:ascii="Times New Roman" w:hAnsi="Times New Roman"/>
          <w:sz w:val="24"/>
          <w:szCs w:val="24"/>
          <w:vertAlign w:val="superscript"/>
        </w:rPr>
        <w:t>3</w:t>
      </w:r>
      <w:r w:rsidRPr="006249EA">
        <w:rPr>
          <w:rFonts w:ascii="Times New Roman" w:hAnsi="Times New Roman"/>
          <w:sz w:val="24"/>
          <w:szCs w:val="24"/>
        </w:rPr>
        <w:t xml:space="preserve">, Ph.D., M.S.P.H. </w:t>
      </w:r>
    </w:p>
    <w:p w:rsidR="00F04AA6" w:rsidRPr="006249EA" w:rsidRDefault="00F04AA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vertAlign w:val="superscript"/>
        </w:rPr>
        <w:t>1</w:t>
      </w:r>
      <w:r w:rsidRPr="006249EA">
        <w:rPr>
          <w:rFonts w:ascii="Times New Roman" w:hAnsi="Times New Roman"/>
          <w:sz w:val="24"/>
          <w:szCs w:val="24"/>
        </w:rPr>
        <w:t>Northwestern University, Feinberg School of Medicine, Department of Surgery, Division of Plastic Surgery, Chicago, IL</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vertAlign w:val="superscript"/>
        </w:rPr>
        <w:t>2</w:t>
      </w:r>
      <w:r w:rsidR="00206503" w:rsidRPr="006249EA">
        <w:rPr>
          <w:rFonts w:ascii="Times New Roman" w:hAnsi="Times New Roman"/>
          <w:sz w:val="24"/>
          <w:szCs w:val="24"/>
        </w:rPr>
        <w:t xml:space="preserve">Shriners Hospitals for Children, Chicago, IL </w:t>
      </w:r>
      <w:r w:rsidRPr="006249EA">
        <w:rPr>
          <w:rFonts w:ascii="Times New Roman" w:hAnsi="Times New Roman"/>
          <w:sz w:val="24"/>
          <w:szCs w:val="24"/>
        </w:rPr>
        <w:t>Cleft-Craniofacial Clinic, Departments of Plastic Surgery and Psychology,</w:t>
      </w:r>
    </w:p>
    <w:p w:rsidR="00E64476" w:rsidRDefault="00E64476" w:rsidP="00542EE6">
      <w:pPr>
        <w:spacing w:line="480" w:lineRule="auto"/>
        <w:contextualSpacing/>
        <w:rPr>
          <w:rFonts w:ascii="Times New Roman" w:hAnsi="Times New Roman"/>
          <w:sz w:val="24"/>
          <w:szCs w:val="24"/>
        </w:rPr>
      </w:pPr>
      <w:proofErr w:type="gramStart"/>
      <w:r w:rsidRPr="006249EA">
        <w:rPr>
          <w:rFonts w:ascii="Times New Roman" w:hAnsi="Times New Roman"/>
          <w:sz w:val="24"/>
          <w:szCs w:val="24"/>
          <w:vertAlign w:val="superscript"/>
        </w:rPr>
        <w:t>3</w:t>
      </w:r>
      <w:r w:rsidRPr="006249EA">
        <w:rPr>
          <w:rFonts w:ascii="Times New Roman" w:hAnsi="Times New Roman"/>
          <w:sz w:val="24"/>
          <w:szCs w:val="24"/>
        </w:rPr>
        <w:t>University of Washington, School of Public Health, Department of Health Services, Seattle, WA.</w:t>
      </w:r>
      <w:proofErr w:type="gramEnd"/>
    </w:p>
    <w:p w:rsidR="00206503" w:rsidRDefault="00206503" w:rsidP="00542EE6">
      <w:pPr>
        <w:spacing w:line="480" w:lineRule="auto"/>
        <w:contextualSpacing/>
        <w:rPr>
          <w:rFonts w:ascii="Times New Roman" w:hAnsi="Times New Roman"/>
          <w:sz w:val="24"/>
          <w:szCs w:val="24"/>
        </w:rPr>
      </w:pPr>
      <w:r>
        <w:rPr>
          <w:rFonts w:ascii="Times New Roman" w:hAnsi="Times New Roman"/>
          <w:sz w:val="24"/>
          <w:szCs w:val="24"/>
          <w:vertAlign w:val="superscript"/>
        </w:rPr>
        <w:t>4</w:t>
      </w:r>
      <w:r w:rsidRPr="00206503">
        <w:rPr>
          <w:rFonts w:ascii="Times New Roman" w:hAnsi="Times New Roman"/>
          <w:sz w:val="24"/>
          <w:szCs w:val="24"/>
        </w:rPr>
        <w:t>Seattle</w:t>
      </w:r>
      <w:r>
        <w:rPr>
          <w:rFonts w:ascii="Times New Roman" w:hAnsi="Times New Roman"/>
          <w:sz w:val="24"/>
          <w:szCs w:val="24"/>
        </w:rPr>
        <w:t xml:space="preserve"> Children’s Hospital, Craniofacial Center, </w:t>
      </w:r>
      <w:proofErr w:type="gramStart"/>
      <w:r>
        <w:rPr>
          <w:rFonts w:ascii="Times New Roman" w:hAnsi="Times New Roman"/>
          <w:sz w:val="24"/>
          <w:szCs w:val="24"/>
        </w:rPr>
        <w:t>Seattle ,</w:t>
      </w:r>
      <w:proofErr w:type="gramEnd"/>
      <w:r>
        <w:rPr>
          <w:rFonts w:ascii="Times New Roman" w:hAnsi="Times New Roman"/>
          <w:sz w:val="24"/>
          <w:szCs w:val="24"/>
        </w:rPr>
        <w:t xml:space="preserve"> WA.</w:t>
      </w:r>
    </w:p>
    <w:p w:rsidR="00206503" w:rsidRDefault="00206503" w:rsidP="00542EE6">
      <w:pPr>
        <w:spacing w:line="480" w:lineRule="auto"/>
        <w:contextualSpacing/>
        <w:rPr>
          <w:rFonts w:ascii="Times New Roman" w:hAnsi="Times New Roman"/>
          <w:sz w:val="24"/>
          <w:szCs w:val="24"/>
        </w:rPr>
      </w:pPr>
      <w:proofErr w:type="gramStart"/>
      <w:r>
        <w:rPr>
          <w:rFonts w:ascii="Times New Roman" w:hAnsi="Times New Roman"/>
          <w:sz w:val="24"/>
          <w:szCs w:val="24"/>
          <w:vertAlign w:val="superscript"/>
        </w:rPr>
        <w:t>5</w:t>
      </w:r>
      <w:r>
        <w:rPr>
          <w:rFonts w:ascii="Times New Roman" w:hAnsi="Times New Roman"/>
          <w:sz w:val="24"/>
          <w:szCs w:val="24"/>
        </w:rPr>
        <w:t>University of North Carolina</w:t>
      </w:r>
      <w:r w:rsidR="00F04AA6">
        <w:rPr>
          <w:rFonts w:ascii="Times New Roman" w:hAnsi="Times New Roman"/>
          <w:sz w:val="24"/>
          <w:szCs w:val="24"/>
        </w:rPr>
        <w:t xml:space="preserve"> at Chapel Hill, Craniofacial Center, Chapel Hill, NC.</w:t>
      </w:r>
      <w:proofErr w:type="gramEnd"/>
    </w:p>
    <w:p w:rsidR="00206503" w:rsidRPr="00206503" w:rsidRDefault="00206503" w:rsidP="00206503">
      <w:pPr>
        <w:spacing w:line="480" w:lineRule="auto"/>
        <w:contextualSpacing/>
        <w:rPr>
          <w:rFonts w:ascii="Times New Roman" w:hAnsi="Times New Roman"/>
          <w:sz w:val="24"/>
          <w:szCs w:val="24"/>
        </w:rPr>
      </w:pPr>
      <w:proofErr w:type="gramStart"/>
      <w:r>
        <w:rPr>
          <w:rFonts w:ascii="Times New Roman" w:hAnsi="Times New Roman"/>
          <w:sz w:val="24"/>
          <w:szCs w:val="24"/>
          <w:vertAlign w:val="superscript"/>
        </w:rPr>
        <w:t>6</w:t>
      </w:r>
      <w:r w:rsidRPr="00206503">
        <w:rPr>
          <w:rFonts w:ascii="Times New Roman" w:hAnsi="Times New Roman"/>
          <w:sz w:val="24"/>
          <w:szCs w:val="24"/>
        </w:rPr>
        <w:t>UWE Bristol,</w:t>
      </w:r>
      <w:r>
        <w:rPr>
          <w:rFonts w:ascii="Times New Roman" w:hAnsi="Times New Roman"/>
          <w:sz w:val="24"/>
          <w:szCs w:val="24"/>
        </w:rPr>
        <w:t xml:space="preserve"> </w:t>
      </w:r>
      <w:proofErr w:type="spellStart"/>
      <w:r w:rsidRPr="00206503">
        <w:rPr>
          <w:rFonts w:ascii="Times New Roman" w:hAnsi="Times New Roman"/>
          <w:sz w:val="24"/>
          <w:szCs w:val="24"/>
        </w:rPr>
        <w:t>Frenchay</w:t>
      </w:r>
      <w:proofErr w:type="spellEnd"/>
      <w:r w:rsidRPr="00206503">
        <w:rPr>
          <w:rFonts w:ascii="Times New Roman" w:hAnsi="Times New Roman"/>
          <w:sz w:val="24"/>
          <w:szCs w:val="24"/>
        </w:rPr>
        <w:t xml:space="preserve"> Campus,</w:t>
      </w:r>
      <w:r>
        <w:rPr>
          <w:rFonts w:ascii="Times New Roman" w:hAnsi="Times New Roman"/>
          <w:sz w:val="24"/>
          <w:szCs w:val="24"/>
        </w:rPr>
        <w:t xml:space="preserve"> </w:t>
      </w:r>
      <w:r w:rsidRPr="00206503">
        <w:rPr>
          <w:rFonts w:ascii="Times New Roman" w:hAnsi="Times New Roman"/>
          <w:sz w:val="24"/>
          <w:szCs w:val="24"/>
        </w:rPr>
        <w:t>Dep</w:t>
      </w:r>
      <w:r>
        <w:rPr>
          <w:rFonts w:ascii="Times New Roman" w:hAnsi="Times New Roman"/>
          <w:sz w:val="24"/>
          <w:szCs w:val="24"/>
        </w:rPr>
        <w:t>ar</w:t>
      </w:r>
      <w:r w:rsidRPr="00206503">
        <w:rPr>
          <w:rFonts w:ascii="Times New Roman" w:hAnsi="Times New Roman"/>
          <w:sz w:val="24"/>
          <w:szCs w:val="24"/>
        </w:rPr>
        <w:t>t</w:t>
      </w:r>
      <w:r>
        <w:rPr>
          <w:rFonts w:ascii="Times New Roman" w:hAnsi="Times New Roman"/>
          <w:sz w:val="24"/>
          <w:szCs w:val="24"/>
        </w:rPr>
        <w:t>ment</w:t>
      </w:r>
      <w:r w:rsidRPr="00206503">
        <w:rPr>
          <w:rFonts w:ascii="Times New Roman" w:hAnsi="Times New Roman"/>
          <w:sz w:val="24"/>
          <w:szCs w:val="24"/>
        </w:rPr>
        <w:t xml:space="preserve"> of Health &amp; Social Studies,</w:t>
      </w:r>
      <w:r>
        <w:rPr>
          <w:rFonts w:ascii="Times New Roman" w:hAnsi="Times New Roman"/>
          <w:sz w:val="24"/>
          <w:szCs w:val="24"/>
        </w:rPr>
        <w:t xml:space="preserve"> Bristol</w:t>
      </w:r>
      <w:r w:rsidRPr="00206503">
        <w:rPr>
          <w:rFonts w:ascii="Times New Roman" w:hAnsi="Times New Roman"/>
          <w:sz w:val="24"/>
          <w:szCs w:val="24"/>
        </w:rPr>
        <w:t xml:space="preserve"> BS16 1QY</w:t>
      </w:r>
      <w:r>
        <w:rPr>
          <w:rFonts w:ascii="Times New Roman" w:hAnsi="Times New Roman"/>
          <w:sz w:val="24"/>
          <w:szCs w:val="24"/>
        </w:rPr>
        <w:t>.</w:t>
      </w:r>
      <w:proofErr w:type="gramEnd"/>
    </w:p>
    <w:p w:rsidR="00F04AA6" w:rsidRDefault="00F04AA6" w:rsidP="00542EE6">
      <w:pPr>
        <w:spacing w:line="480" w:lineRule="auto"/>
        <w:contextualSpacing/>
        <w:rPr>
          <w:rFonts w:ascii="Times New Roman" w:hAnsi="Times New Roman"/>
          <w:sz w:val="24"/>
          <w:szCs w:val="24"/>
        </w:rPr>
      </w:pPr>
    </w:p>
    <w:p w:rsidR="00F04AA6" w:rsidRDefault="00F04AA6" w:rsidP="00542EE6">
      <w:pPr>
        <w:spacing w:line="480" w:lineRule="auto"/>
        <w:contextualSpacing/>
        <w:rPr>
          <w:rFonts w:ascii="Times New Roman" w:hAnsi="Times New Roman"/>
          <w:sz w:val="24"/>
          <w:szCs w:val="24"/>
        </w:rPr>
      </w:pPr>
      <w:r>
        <w:rPr>
          <w:rFonts w:ascii="Times New Roman" w:hAnsi="Times New Roman"/>
          <w:sz w:val="24"/>
          <w:szCs w:val="24"/>
        </w:rPr>
        <w:t>Corresponding Author:</w:t>
      </w:r>
    </w:p>
    <w:p w:rsidR="00F04AA6" w:rsidRDefault="00F04AA6" w:rsidP="00542EE6">
      <w:pPr>
        <w:spacing w:line="480" w:lineRule="auto"/>
        <w:contextualSpacing/>
        <w:rPr>
          <w:rFonts w:ascii="Times New Roman" w:hAnsi="Times New Roman"/>
          <w:sz w:val="24"/>
          <w:szCs w:val="24"/>
        </w:rPr>
      </w:pPr>
      <w:r>
        <w:rPr>
          <w:rFonts w:ascii="Times New Roman" w:hAnsi="Times New Roman"/>
          <w:sz w:val="24"/>
          <w:szCs w:val="24"/>
        </w:rPr>
        <w:t>Kathleen A Kapp-Simon, Ph.D.</w:t>
      </w:r>
    </w:p>
    <w:p w:rsidR="00F04AA6" w:rsidRDefault="00F04AA6" w:rsidP="00542EE6">
      <w:pPr>
        <w:spacing w:line="480" w:lineRule="auto"/>
        <w:contextualSpacing/>
        <w:rPr>
          <w:rFonts w:ascii="Times New Roman" w:hAnsi="Times New Roman"/>
          <w:sz w:val="24"/>
          <w:szCs w:val="24"/>
        </w:rPr>
      </w:pPr>
      <w:r>
        <w:rPr>
          <w:rFonts w:ascii="Times New Roman" w:hAnsi="Times New Roman"/>
          <w:sz w:val="24"/>
          <w:szCs w:val="24"/>
        </w:rPr>
        <w:t>Shriners Hospitals for Children, Chicago</w:t>
      </w:r>
    </w:p>
    <w:p w:rsidR="00F04AA6" w:rsidRDefault="00F04AA6" w:rsidP="00542EE6">
      <w:pPr>
        <w:spacing w:line="480" w:lineRule="auto"/>
        <w:contextualSpacing/>
        <w:rPr>
          <w:rFonts w:ascii="Times New Roman" w:hAnsi="Times New Roman"/>
          <w:sz w:val="24"/>
          <w:szCs w:val="24"/>
        </w:rPr>
      </w:pPr>
      <w:r>
        <w:rPr>
          <w:rFonts w:ascii="Times New Roman" w:hAnsi="Times New Roman"/>
          <w:sz w:val="24"/>
          <w:szCs w:val="24"/>
        </w:rPr>
        <w:t>2211 N. Oak Park Ave</w:t>
      </w:r>
    </w:p>
    <w:p w:rsidR="00F04AA6" w:rsidRDefault="00F04AA6" w:rsidP="00542EE6">
      <w:pPr>
        <w:spacing w:line="480" w:lineRule="auto"/>
        <w:contextualSpacing/>
        <w:rPr>
          <w:rFonts w:ascii="Times New Roman" w:hAnsi="Times New Roman"/>
          <w:sz w:val="24"/>
          <w:szCs w:val="24"/>
        </w:rPr>
      </w:pPr>
      <w:r>
        <w:rPr>
          <w:rFonts w:ascii="Times New Roman" w:hAnsi="Times New Roman"/>
          <w:sz w:val="24"/>
          <w:szCs w:val="24"/>
        </w:rPr>
        <w:t>Chicago, IL 60707</w:t>
      </w:r>
    </w:p>
    <w:p w:rsidR="00F04AA6" w:rsidRDefault="00F04AA6" w:rsidP="00542EE6">
      <w:pPr>
        <w:spacing w:line="480" w:lineRule="auto"/>
        <w:contextualSpacing/>
        <w:rPr>
          <w:rFonts w:ascii="Times New Roman" w:hAnsi="Times New Roman"/>
          <w:sz w:val="24"/>
          <w:szCs w:val="24"/>
        </w:rPr>
      </w:pPr>
      <w:r>
        <w:rPr>
          <w:rFonts w:ascii="Times New Roman" w:hAnsi="Times New Roman"/>
          <w:sz w:val="24"/>
          <w:szCs w:val="24"/>
        </w:rPr>
        <w:t>k-kapp-simon@northwestern.edu</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lastRenderedPageBreak/>
        <w:t>Acknowledgments</w:t>
      </w:r>
    </w:p>
    <w:p w:rsidR="00E64476" w:rsidRPr="006249EA" w:rsidRDefault="003D3430" w:rsidP="00542EE6">
      <w:pPr>
        <w:spacing w:line="480" w:lineRule="auto"/>
        <w:contextualSpacing/>
        <w:rPr>
          <w:rFonts w:ascii="Times New Roman" w:hAnsi="Times New Roman"/>
          <w:sz w:val="24"/>
          <w:szCs w:val="24"/>
        </w:rPr>
      </w:pPr>
      <w:r>
        <w:rPr>
          <w:rFonts w:ascii="Times New Roman" w:hAnsi="Times New Roman"/>
          <w:sz w:val="24"/>
          <w:szCs w:val="24"/>
        </w:rPr>
        <w:tab/>
      </w:r>
      <w:r w:rsidRPr="006249EA">
        <w:rPr>
          <w:rFonts w:ascii="Times New Roman" w:hAnsi="Times New Roman"/>
          <w:sz w:val="24"/>
          <w:szCs w:val="24"/>
        </w:rPr>
        <w:t>Research supported by R01 DE13546 from the National Institute of Dental and Craniofacial Research to the University of Washington.</w:t>
      </w:r>
      <w:r>
        <w:rPr>
          <w:rFonts w:ascii="Times New Roman" w:hAnsi="Times New Roman"/>
          <w:sz w:val="24"/>
          <w:szCs w:val="24"/>
        </w:rPr>
        <w:t xml:space="preserve">  </w:t>
      </w:r>
      <w:r w:rsidR="00E64476" w:rsidRPr="006249EA">
        <w:rPr>
          <w:rFonts w:ascii="Times New Roman" w:hAnsi="Times New Roman"/>
          <w:sz w:val="24"/>
          <w:szCs w:val="24"/>
        </w:rPr>
        <w:t xml:space="preserve">Portions of this paper were presented at the 12th International Congress on Cleft Lip/Palate and Related Craniofacial Anomalies, Orlando, FL. May 6-10, 2013 and were included in a thesis prepared by Caroline </w:t>
      </w:r>
      <w:proofErr w:type="spellStart"/>
      <w:r w:rsidR="00E64476" w:rsidRPr="006249EA">
        <w:rPr>
          <w:rFonts w:ascii="Times New Roman" w:hAnsi="Times New Roman"/>
          <w:sz w:val="24"/>
          <w:szCs w:val="24"/>
        </w:rPr>
        <w:t>Ruta</w:t>
      </w:r>
      <w:proofErr w:type="spellEnd"/>
      <w:r w:rsidR="00E64476" w:rsidRPr="006249EA">
        <w:rPr>
          <w:rFonts w:ascii="Times New Roman" w:hAnsi="Times New Roman"/>
          <w:sz w:val="24"/>
          <w:szCs w:val="24"/>
        </w:rPr>
        <w:t xml:space="preserve"> in partial fulfillment of requirements for an M.S. in clinical psychology at the Illinois Institute of Technology, Chicago, IL.</w:t>
      </w:r>
    </w:p>
    <w:p w:rsidR="00F04AA6" w:rsidRPr="006249EA" w:rsidRDefault="003D3430" w:rsidP="00542EE6">
      <w:pPr>
        <w:spacing w:line="480" w:lineRule="auto"/>
        <w:contextualSpacing/>
        <w:rPr>
          <w:rFonts w:ascii="Times New Roman" w:hAnsi="Times New Roman"/>
          <w:sz w:val="24"/>
          <w:szCs w:val="24"/>
        </w:rPr>
      </w:pPr>
      <w:r>
        <w:rPr>
          <w:rFonts w:ascii="Times New Roman" w:hAnsi="Times New Roman"/>
          <w:sz w:val="24"/>
          <w:szCs w:val="24"/>
        </w:rPr>
        <w:tab/>
      </w:r>
      <w:r w:rsidR="00F04AA6">
        <w:rPr>
          <w:rFonts w:ascii="Times New Roman" w:hAnsi="Times New Roman"/>
          <w:sz w:val="24"/>
          <w:szCs w:val="24"/>
        </w:rPr>
        <w:t>We would like to thank the adolescents and their parents who graciously gave of their time and insight by agreeing to participate in this research.</w:t>
      </w:r>
    </w:p>
    <w:p w:rsidR="00846854" w:rsidRDefault="00846854">
      <w:pPr>
        <w:spacing w:after="0" w:line="240" w:lineRule="auto"/>
        <w:rPr>
          <w:rFonts w:ascii="Times New Roman" w:hAnsi="Times New Roman"/>
          <w:sz w:val="24"/>
          <w:szCs w:val="24"/>
        </w:rPr>
      </w:pPr>
      <w:r>
        <w:rPr>
          <w:rFonts w:ascii="Times New Roman" w:hAnsi="Times New Roman"/>
          <w:sz w:val="24"/>
          <w:szCs w:val="24"/>
        </w:rPr>
        <w:br w:type="page"/>
      </w:r>
    </w:p>
    <w:p w:rsidR="00E64476" w:rsidRPr="006249EA" w:rsidRDefault="00E64476" w:rsidP="00542EE6">
      <w:pPr>
        <w:spacing w:line="480" w:lineRule="auto"/>
        <w:contextualSpacing/>
        <w:jc w:val="center"/>
        <w:rPr>
          <w:rFonts w:ascii="Times New Roman" w:hAnsi="Times New Roman"/>
          <w:sz w:val="24"/>
          <w:szCs w:val="24"/>
        </w:rPr>
      </w:pPr>
      <w:r w:rsidRPr="006249EA">
        <w:rPr>
          <w:rFonts w:ascii="Times New Roman" w:hAnsi="Times New Roman"/>
          <w:sz w:val="24"/>
          <w:szCs w:val="24"/>
        </w:rPr>
        <w:lastRenderedPageBreak/>
        <w:t>Abstract</w:t>
      </w:r>
    </w:p>
    <w:p w:rsidR="00E64476" w:rsidRPr="006249EA" w:rsidRDefault="00846854" w:rsidP="00542EE6">
      <w:pPr>
        <w:spacing w:line="480" w:lineRule="auto"/>
        <w:contextualSpacing/>
        <w:rPr>
          <w:rFonts w:ascii="Times New Roman" w:hAnsi="Times New Roman"/>
          <w:sz w:val="24"/>
          <w:szCs w:val="24"/>
        </w:rPr>
      </w:pPr>
      <w:r>
        <w:rPr>
          <w:rFonts w:ascii="Times New Roman" w:hAnsi="Times New Roman"/>
          <w:sz w:val="24"/>
          <w:szCs w:val="24"/>
        </w:rPr>
        <w:tab/>
      </w:r>
      <w:r w:rsidR="00E64476" w:rsidRPr="006249EA">
        <w:rPr>
          <w:rFonts w:ascii="Times New Roman" w:hAnsi="Times New Roman"/>
          <w:sz w:val="24"/>
          <w:szCs w:val="24"/>
        </w:rPr>
        <w:t>The aim of this study was to identify factors associated with youth satisfaction with surgeries performed to address oral cleft or craniofacial conditions (CFC).  It was hypothesized that youth mental health, participation in decision-making, perceived consequences of living with a CFC, and coping strategies would be associated with satisfaction with past surgeries.</w:t>
      </w:r>
    </w:p>
    <w:p w:rsidR="00E64476" w:rsidRPr="006249EA" w:rsidRDefault="00846854" w:rsidP="00542EE6">
      <w:pPr>
        <w:spacing w:line="480" w:lineRule="auto"/>
        <w:contextualSpacing/>
        <w:rPr>
          <w:rFonts w:ascii="Times New Roman" w:hAnsi="Times New Roman"/>
          <w:sz w:val="24"/>
          <w:szCs w:val="24"/>
        </w:rPr>
      </w:pPr>
      <w:r>
        <w:rPr>
          <w:rFonts w:ascii="Times New Roman" w:hAnsi="Times New Roman"/>
          <w:sz w:val="24"/>
          <w:szCs w:val="24"/>
        </w:rPr>
        <w:tab/>
      </w:r>
      <w:r w:rsidR="00E64476" w:rsidRPr="006249EA">
        <w:rPr>
          <w:rFonts w:ascii="Times New Roman" w:hAnsi="Times New Roman"/>
          <w:sz w:val="24"/>
          <w:szCs w:val="24"/>
        </w:rPr>
        <w:t>Two hundred and three youth between the ages of 11 and 18 (Mean age = 14.5. SD = 2.0; 61% male; 78% oral cleft) completed a series of questionnaires measuring depression, self-esteem, participation in decision-making, condition severity, negative and positive consequences of having a CFC, coping, and satisfaction with past surgeries.</w:t>
      </w:r>
    </w:p>
    <w:p w:rsidR="00E64476" w:rsidRPr="006249EA" w:rsidRDefault="00846854" w:rsidP="00542EE6">
      <w:pPr>
        <w:spacing w:line="480" w:lineRule="auto"/>
        <w:contextualSpacing/>
        <w:rPr>
          <w:rFonts w:ascii="Times New Roman" w:hAnsi="Times New Roman"/>
          <w:sz w:val="24"/>
          <w:szCs w:val="24"/>
        </w:rPr>
      </w:pPr>
      <w:r>
        <w:rPr>
          <w:rFonts w:ascii="Times New Roman" w:hAnsi="Times New Roman"/>
          <w:sz w:val="24"/>
          <w:szCs w:val="24"/>
        </w:rPr>
        <w:tab/>
      </w:r>
      <w:r w:rsidR="00E64476" w:rsidRPr="006249EA">
        <w:rPr>
          <w:rFonts w:ascii="Times New Roman" w:hAnsi="Times New Roman"/>
          <w:sz w:val="24"/>
          <w:szCs w:val="24"/>
        </w:rPr>
        <w:t>Multiple Regression Analysis using boot-strapping techniques found that youth participation in decision making, youth perception of positive consequences of having a CFC, and coping accounted for 32% of the variance in satisfaction with past surgeries (</w:t>
      </w:r>
      <w:r w:rsidR="00E64476" w:rsidRPr="006249EA">
        <w:rPr>
          <w:rFonts w:ascii="Times New Roman" w:hAnsi="Times New Roman"/>
          <w:i/>
          <w:sz w:val="24"/>
          <w:szCs w:val="24"/>
        </w:rPr>
        <w:t xml:space="preserve">p </w:t>
      </w:r>
      <w:r w:rsidR="00E64476" w:rsidRPr="006249EA">
        <w:rPr>
          <w:rFonts w:ascii="Times New Roman" w:hAnsi="Times New Roman"/>
          <w:sz w:val="24"/>
          <w:szCs w:val="24"/>
        </w:rPr>
        <w:t xml:space="preserve">&lt; .001).  Youth age, sex, and assessment of condition severity were not significantly associated with satisfaction with surgical outcome.  Depression, self-esteem, and negative consequences of having a CFC were not associated with satisfaction with past surgeries.  </w:t>
      </w:r>
    </w:p>
    <w:p w:rsidR="00E64476" w:rsidRDefault="00846854" w:rsidP="00542EE6">
      <w:pPr>
        <w:spacing w:line="480" w:lineRule="auto"/>
        <w:contextualSpacing/>
        <w:rPr>
          <w:rFonts w:ascii="Times New Roman" w:hAnsi="Times New Roman"/>
          <w:sz w:val="24"/>
          <w:szCs w:val="24"/>
        </w:rPr>
      </w:pPr>
      <w:r>
        <w:rPr>
          <w:rFonts w:ascii="Times New Roman" w:hAnsi="Times New Roman"/>
          <w:sz w:val="24"/>
          <w:szCs w:val="24"/>
        </w:rPr>
        <w:tab/>
      </w:r>
      <w:r w:rsidR="00E64476" w:rsidRPr="006249EA">
        <w:rPr>
          <w:rFonts w:ascii="Times New Roman" w:hAnsi="Times New Roman"/>
          <w:sz w:val="24"/>
          <w:szCs w:val="24"/>
        </w:rPr>
        <w:t xml:space="preserve">Youth should be actively involved in the decision for craniofacial surgery.  Youth who were more satisfied with their surgical outcomes also viewed themselves as having gained from the experience of living with a CFC. They felt that having a CFC made them stronger people and they believed that they were more accepting of others and more in touch with others’ feelings because of what they had been through.  </w:t>
      </w:r>
    </w:p>
    <w:p w:rsidR="00846854" w:rsidRPr="006249EA" w:rsidRDefault="00846854"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Oral Cleft</w:t>
      </w:r>
      <w:r w:rsidR="008B7509">
        <w:rPr>
          <w:rFonts w:ascii="Times New Roman" w:hAnsi="Times New Roman"/>
          <w:sz w:val="24"/>
          <w:szCs w:val="24"/>
        </w:rPr>
        <w:t>;</w:t>
      </w:r>
      <w:r w:rsidR="00846854">
        <w:rPr>
          <w:rFonts w:ascii="Times New Roman" w:hAnsi="Times New Roman"/>
          <w:sz w:val="24"/>
          <w:szCs w:val="24"/>
        </w:rPr>
        <w:t xml:space="preserve"> </w:t>
      </w:r>
      <w:r w:rsidRPr="006249EA">
        <w:rPr>
          <w:rFonts w:ascii="Times New Roman" w:hAnsi="Times New Roman"/>
          <w:sz w:val="24"/>
          <w:szCs w:val="24"/>
        </w:rPr>
        <w:t>C</w:t>
      </w:r>
      <w:r w:rsidR="008B7509">
        <w:rPr>
          <w:rFonts w:ascii="Times New Roman" w:hAnsi="Times New Roman"/>
          <w:sz w:val="24"/>
          <w:szCs w:val="24"/>
        </w:rPr>
        <w:t xml:space="preserve">raniofacial Conditions; </w:t>
      </w:r>
      <w:r w:rsidR="00846854">
        <w:rPr>
          <w:rFonts w:ascii="Times New Roman" w:hAnsi="Times New Roman"/>
          <w:sz w:val="24"/>
          <w:szCs w:val="24"/>
        </w:rPr>
        <w:t>Resilience</w:t>
      </w:r>
      <w:r w:rsidR="008B7509">
        <w:rPr>
          <w:rFonts w:ascii="Times New Roman" w:hAnsi="Times New Roman"/>
          <w:sz w:val="24"/>
          <w:szCs w:val="24"/>
        </w:rPr>
        <w:t>; Decision-Making;</w:t>
      </w:r>
      <w:r w:rsidRPr="006249EA">
        <w:rPr>
          <w:rFonts w:ascii="Times New Roman" w:hAnsi="Times New Roman"/>
          <w:sz w:val="24"/>
          <w:szCs w:val="24"/>
        </w:rPr>
        <w:t xml:space="preserve"> Surgery Satisfaction</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br w:type="page"/>
      </w:r>
      <w:r w:rsidR="00846854">
        <w:rPr>
          <w:rFonts w:ascii="Times New Roman" w:hAnsi="Times New Roman"/>
          <w:sz w:val="24"/>
          <w:szCs w:val="24"/>
        </w:rPr>
        <w:lastRenderedPageBreak/>
        <w:tab/>
      </w:r>
      <w:r w:rsidRPr="006249EA">
        <w:rPr>
          <w:rFonts w:ascii="Times New Roman" w:hAnsi="Times New Roman"/>
          <w:sz w:val="24"/>
          <w:szCs w:val="24"/>
        </w:rPr>
        <w:t>A major goal of treatment for oral clefts and craniofacial conditions in adolescence is improved quality of life.  Reconstructive surgery and other medical therapies (dental, orthodontic, hearing and speech) are the primary intervention tools used to meet this broad goal, while individual counseling/therapy and school interventions are used less frequently.</w:t>
      </w:r>
      <w:r w:rsidRPr="006249EA">
        <w:rPr>
          <w:rFonts w:ascii="Times New Roman" w:hAnsi="Times New Roman"/>
          <w:sz w:val="24"/>
          <w:szCs w:val="24"/>
          <w:vertAlign w:val="superscript"/>
        </w:rPr>
        <w:t>1</w:t>
      </w:r>
      <w:r w:rsidRPr="006249EA">
        <w:rPr>
          <w:rFonts w:ascii="Times New Roman" w:hAnsi="Times New Roman"/>
          <w:sz w:val="24"/>
          <w:szCs w:val="24"/>
        </w:rPr>
        <w:t xml:space="preserve"> When facial reconstructive surgery is the treatment of choice for patients with craniofacial conditions, improved physical appearance is the goal with the spoken or unspoken hope that this change in appearance will result in an improved quality of life.</w:t>
      </w:r>
      <w:r w:rsidRPr="006249EA">
        <w:rPr>
          <w:rFonts w:ascii="Times New Roman" w:hAnsi="Times New Roman"/>
          <w:sz w:val="24"/>
          <w:szCs w:val="24"/>
          <w:vertAlign w:val="superscript"/>
        </w:rPr>
        <w:t>2-4</w:t>
      </w:r>
      <w:r w:rsidRPr="006249EA">
        <w:rPr>
          <w:rFonts w:ascii="Times New Roman" w:hAnsi="Times New Roman"/>
          <w:sz w:val="24"/>
          <w:szCs w:val="24"/>
        </w:rPr>
        <w:t xml:space="preserve">  Research has demonstrated that a technically well-performed surgery does not necessarily result in a satisfied patient.</w:t>
      </w:r>
      <w:r w:rsidRPr="006249EA">
        <w:rPr>
          <w:rFonts w:ascii="Times New Roman" w:hAnsi="Times New Roman"/>
          <w:sz w:val="24"/>
          <w:szCs w:val="24"/>
          <w:vertAlign w:val="superscript"/>
        </w:rPr>
        <w:t>4, 5</w:t>
      </w:r>
      <w:r w:rsidRPr="006249EA">
        <w:rPr>
          <w:rFonts w:ascii="Times New Roman" w:hAnsi="Times New Roman"/>
          <w:sz w:val="24"/>
          <w:szCs w:val="24"/>
        </w:rPr>
        <w:t xml:space="preserve">  However we do not really understand how a patient develops their sense of satisfaction or disappointment. The disconnect between the assumed benefit of improved appearance on quality of life with evidence that a successful surgical experience does not necessarily lead to a satisfied patient points to the need for a closer look at these issues.</w:t>
      </w:r>
    </w:p>
    <w:p w:rsidR="00E64476" w:rsidRPr="006249EA" w:rsidRDefault="00E64476" w:rsidP="00542EE6">
      <w:pPr>
        <w:spacing w:line="480" w:lineRule="auto"/>
        <w:ind w:firstLine="720"/>
        <w:contextualSpacing/>
        <w:rPr>
          <w:rFonts w:ascii="Times New Roman" w:hAnsi="Times New Roman"/>
          <w:sz w:val="24"/>
          <w:szCs w:val="24"/>
        </w:rPr>
      </w:pPr>
      <w:r w:rsidRPr="006249EA">
        <w:rPr>
          <w:rFonts w:ascii="Times New Roman" w:hAnsi="Times New Roman"/>
          <w:sz w:val="24"/>
          <w:szCs w:val="24"/>
        </w:rPr>
        <w:t xml:space="preserve">Children with facial disfigurement due to oral clefts or other craniofacial conditions (CFCs) are unique in the plastic surgeon’s patient population.   Children born with CFCs are typically involved with a team of providers, including a plastic/craniofacial surgeon, from infancy. This ongoing involvement both normalizes the contact with a surgeon and promotes a relationship with the family and child. It also psychologically connects appearance related concerns with functional problems and the underlying diagnosis. This “medicalizes” the issue of appearance dissatisfaction or difference. Conversations intertwining appearance and function happen with multiple providers over years, reinforcing this interplay. Thus discussions about how appearance concerns affect an individual’s quality of life are seldom separated from other physical concerns and surgical options are sometimes promoted to solve social problems. </w:t>
      </w:r>
    </w:p>
    <w:p w:rsidR="00E64476" w:rsidRPr="006249EA" w:rsidRDefault="00E64476" w:rsidP="00542EE6">
      <w:pPr>
        <w:spacing w:line="480" w:lineRule="auto"/>
        <w:ind w:firstLine="720"/>
        <w:contextualSpacing/>
        <w:rPr>
          <w:rFonts w:ascii="Times New Roman" w:hAnsi="Times New Roman"/>
          <w:sz w:val="24"/>
          <w:szCs w:val="24"/>
        </w:rPr>
      </w:pPr>
      <w:r w:rsidRPr="006249EA">
        <w:rPr>
          <w:rFonts w:ascii="Times New Roman" w:hAnsi="Times New Roman"/>
          <w:sz w:val="24"/>
          <w:szCs w:val="24"/>
        </w:rPr>
        <w:lastRenderedPageBreak/>
        <w:t>When a youth comes to a cleft/craniofacial team consultation there is often an assumption that the youth and his/her family will be interested in learning about and pursuing the next step in treatment, including a surgery to address appearance issues, if it is indicated or is part of a team protocol.  In many instances the youth and/or family will have clearly articulated goals for appearance changes due to the many previous discussions, while in other situations the youth and family will not have considered surgery.  Especially in the latter case, when a decision for surgery is actually made, it is not always clear whether parent, youth, or surgeon has been the primary impetus for that decision.</w:t>
      </w:r>
      <w:r w:rsidRPr="006249EA">
        <w:rPr>
          <w:rFonts w:ascii="Times New Roman" w:hAnsi="Times New Roman"/>
          <w:sz w:val="24"/>
          <w:szCs w:val="24"/>
          <w:vertAlign w:val="superscript"/>
        </w:rPr>
        <w:t xml:space="preserve">4, 6, </w:t>
      </w:r>
      <w:proofErr w:type="gramStart"/>
      <w:r w:rsidRPr="006249EA">
        <w:rPr>
          <w:rFonts w:ascii="Times New Roman" w:hAnsi="Times New Roman"/>
          <w:sz w:val="24"/>
          <w:szCs w:val="24"/>
          <w:vertAlign w:val="superscript"/>
        </w:rPr>
        <w:t>7</w:t>
      </w:r>
      <w:proofErr w:type="gramEnd"/>
      <w:r w:rsidRPr="006249EA">
        <w:rPr>
          <w:rFonts w:ascii="Times New Roman" w:hAnsi="Times New Roman"/>
          <w:sz w:val="24"/>
          <w:szCs w:val="24"/>
        </w:rPr>
        <w:t xml:space="preserve">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There has been little direct research investigating how decisions for surgery within cleft/craniofacial teams are made.</w:t>
      </w:r>
      <w:r w:rsidRPr="006249EA">
        <w:rPr>
          <w:rFonts w:ascii="Times New Roman" w:hAnsi="Times New Roman"/>
          <w:sz w:val="24"/>
          <w:szCs w:val="24"/>
          <w:vertAlign w:val="superscript"/>
        </w:rPr>
        <w:t>7</w:t>
      </w:r>
      <w:r w:rsidRPr="006249EA">
        <w:rPr>
          <w:rFonts w:ascii="Times New Roman" w:hAnsi="Times New Roman"/>
          <w:sz w:val="24"/>
          <w:szCs w:val="24"/>
        </w:rPr>
        <w:t xml:space="preserve">  Turner et al</w:t>
      </w:r>
      <w:r w:rsidRPr="006249EA">
        <w:rPr>
          <w:rFonts w:ascii="Times New Roman" w:hAnsi="Times New Roman"/>
          <w:sz w:val="24"/>
          <w:szCs w:val="24"/>
          <w:vertAlign w:val="superscript"/>
        </w:rPr>
        <w:t>6</w:t>
      </w:r>
      <w:r w:rsidRPr="006249EA">
        <w:rPr>
          <w:rFonts w:ascii="Times New Roman" w:hAnsi="Times New Roman"/>
          <w:sz w:val="24"/>
          <w:szCs w:val="24"/>
        </w:rPr>
        <w:t xml:space="preserve">  reported that 23% (7/30) of the 15 year-olds and 15% of the parents of all ages of children (19/130) felt excluded from the treatment planning and decision making process.  In that study adolescents reported significantly less satisfaction with their overall appearance than their parents; however, satisfaction with appearance was not linked to the adolescents’ perceptions of their participation in the decision-making process.  On the other hand, Lefebvre and Munro</w:t>
      </w:r>
      <w:r w:rsidRPr="006249EA">
        <w:rPr>
          <w:rFonts w:ascii="Times New Roman" w:hAnsi="Times New Roman"/>
          <w:sz w:val="24"/>
          <w:szCs w:val="24"/>
          <w:vertAlign w:val="superscript"/>
        </w:rPr>
        <w:t>8</w:t>
      </w:r>
      <w:r w:rsidRPr="006249EA">
        <w:rPr>
          <w:rFonts w:ascii="Times New Roman" w:hAnsi="Times New Roman"/>
          <w:sz w:val="24"/>
          <w:szCs w:val="24"/>
        </w:rPr>
        <w:t xml:space="preserve"> and Phillips and Whitaker</w:t>
      </w:r>
      <w:r w:rsidRPr="006249EA">
        <w:rPr>
          <w:rFonts w:ascii="Times New Roman" w:hAnsi="Times New Roman"/>
          <w:sz w:val="24"/>
          <w:szCs w:val="24"/>
          <w:vertAlign w:val="superscript"/>
        </w:rPr>
        <w:t>9</w:t>
      </w:r>
      <w:r w:rsidRPr="006249EA">
        <w:rPr>
          <w:rFonts w:ascii="Times New Roman" w:hAnsi="Times New Roman"/>
          <w:sz w:val="24"/>
          <w:szCs w:val="24"/>
        </w:rPr>
        <w:t xml:space="preserve"> noted that adolescent patients who were ambivalent about surgery or who had felt pressured into surgery were more likely to express dissatisfaction with the outcome.  More recently, </w:t>
      </w:r>
      <w:proofErr w:type="spellStart"/>
      <w:r w:rsidRPr="006249EA">
        <w:rPr>
          <w:rFonts w:ascii="Times New Roman" w:hAnsi="Times New Roman"/>
          <w:sz w:val="24"/>
          <w:szCs w:val="24"/>
        </w:rPr>
        <w:t>Bemmels</w:t>
      </w:r>
      <w:proofErr w:type="spellEnd"/>
      <w:r w:rsidRPr="006249EA">
        <w:rPr>
          <w:rFonts w:ascii="Times New Roman" w:hAnsi="Times New Roman"/>
          <w:sz w:val="24"/>
          <w:szCs w:val="24"/>
        </w:rPr>
        <w:t xml:space="preserve"> </w:t>
      </w:r>
      <w:proofErr w:type="gramStart"/>
      <w:r w:rsidRPr="006249EA">
        <w:rPr>
          <w:rFonts w:ascii="Times New Roman" w:hAnsi="Times New Roman"/>
          <w:sz w:val="24"/>
          <w:szCs w:val="24"/>
        </w:rPr>
        <w:t>et</w:t>
      </w:r>
      <w:proofErr w:type="gramEnd"/>
      <w:r w:rsidRPr="006249EA">
        <w:rPr>
          <w:rFonts w:ascii="Times New Roman" w:hAnsi="Times New Roman"/>
          <w:sz w:val="24"/>
          <w:szCs w:val="24"/>
        </w:rPr>
        <w:t xml:space="preserve"> al</w:t>
      </w:r>
      <w:r w:rsidRPr="006249EA">
        <w:rPr>
          <w:rFonts w:ascii="Times New Roman" w:hAnsi="Times New Roman"/>
          <w:sz w:val="24"/>
          <w:szCs w:val="24"/>
          <w:vertAlign w:val="superscript"/>
        </w:rPr>
        <w:t>4</w:t>
      </w:r>
      <w:r w:rsidR="00846854">
        <w:rPr>
          <w:rFonts w:ascii="Times New Roman" w:hAnsi="Times New Roman"/>
          <w:sz w:val="24"/>
          <w:szCs w:val="24"/>
        </w:rPr>
        <w:t>,</w:t>
      </w:r>
      <w:r w:rsidRPr="006249EA">
        <w:rPr>
          <w:rFonts w:ascii="Times New Roman" w:hAnsi="Times New Roman"/>
          <w:sz w:val="24"/>
          <w:szCs w:val="24"/>
        </w:rPr>
        <w:t xml:space="preserve"> based on clinical interviews, concluded that child involvement in surgical decision making was critical whenever child age and cognitive capacity supported such participation.  Noor and Musa</w:t>
      </w:r>
      <w:proofErr w:type="gramStart"/>
      <w:r w:rsidRPr="006249EA">
        <w:rPr>
          <w:rFonts w:ascii="Times New Roman" w:hAnsi="Times New Roman"/>
          <w:sz w:val="24"/>
          <w:szCs w:val="24"/>
        </w:rPr>
        <w:t>,</w:t>
      </w:r>
      <w:r w:rsidRPr="006249EA">
        <w:rPr>
          <w:rFonts w:ascii="Times New Roman" w:hAnsi="Times New Roman"/>
          <w:sz w:val="24"/>
          <w:szCs w:val="24"/>
          <w:vertAlign w:val="superscript"/>
        </w:rPr>
        <w:t>10</w:t>
      </w:r>
      <w:proofErr w:type="gramEnd"/>
      <w:r w:rsidRPr="006249EA">
        <w:rPr>
          <w:rFonts w:ascii="Times New Roman" w:hAnsi="Times New Roman"/>
          <w:sz w:val="24"/>
          <w:szCs w:val="24"/>
        </w:rPr>
        <w:t xml:space="preserve"> emphasizing the importance of child involvement in treatment decisions, reported that 38% of adolescents with CLP felt that they were ‘usually involved’ while 8% reported they were ‘never involved’.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More research has focused on satisfaction of adolescents and families with treatment outcomes.  Strauss</w:t>
      </w:r>
      <w:r w:rsidR="005073D4">
        <w:rPr>
          <w:rFonts w:ascii="Times New Roman" w:hAnsi="Times New Roman"/>
          <w:sz w:val="24"/>
          <w:szCs w:val="24"/>
        </w:rPr>
        <w:t>, Broder</w:t>
      </w:r>
      <w:r w:rsidR="00846854">
        <w:rPr>
          <w:rFonts w:ascii="Times New Roman" w:hAnsi="Times New Roman"/>
          <w:sz w:val="24"/>
          <w:szCs w:val="24"/>
        </w:rPr>
        <w:t>,</w:t>
      </w:r>
      <w:r w:rsidR="005073D4">
        <w:rPr>
          <w:rFonts w:ascii="Times New Roman" w:hAnsi="Times New Roman"/>
          <w:sz w:val="24"/>
          <w:szCs w:val="24"/>
        </w:rPr>
        <w:t xml:space="preserve"> and Helms</w:t>
      </w:r>
      <w:r w:rsidRPr="006249EA">
        <w:rPr>
          <w:rFonts w:ascii="Times New Roman" w:hAnsi="Times New Roman"/>
          <w:sz w:val="24"/>
          <w:szCs w:val="24"/>
          <w:vertAlign w:val="superscript"/>
        </w:rPr>
        <w:t>11</w:t>
      </w:r>
      <w:r w:rsidRPr="006249EA">
        <w:rPr>
          <w:rFonts w:ascii="Times New Roman" w:hAnsi="Times New Roman"/>
          <w:sz w:val="24"/>
          <w:szCs w:val="24"/>
        </w:rPr>
        <w:t xml:space="preserve"> found that nearly 40% of adolescents with clefts were </w:t>
      </w:r>
      <w:r w:rsidRPr="006249EA">
        <w:rPr>
          <w:rFonts w:ascii="Times New Roman" w:hAnsi="Times New Roman"/>
          <w:sz w:val="24"/>
          <w:szCs w:val="24"/>
        </w:rPr>
        <w:lastRenderedPageBreak/>
        <w:t>not fully satisfied with their appearance.   Satisfaction with appearance did not differ between younger and older subjects.</w:t>
      </w:r>
      <w:r w:rsidRPr="006249EA">
        <w:rPr>
          <w:rFonts w:ascii="Times New Roman" w:hAnsi="Times New Roman"/>
          <w:sz w:val="24"/>
          <w:szCs w:val="24"/>
          <w:vertAlign w:val="superscript"/>
        </w:rPr>
        <w:t>12</w:t>
      </w:r>
      <w:r w:rsidRPr="006249EA">
        <w:rPr>
          <w:rFonts w:ascii="Times New Roman" w:hAnsi="Times New Roman"/>
          <w:sz w:val="24"/>
          <w:szCs w:val="24"/>
        </w:rPr>
        <w:t xml:space="preserve">  </w:t>
      </w:r>
      <w:r w:rsidR="005073D4">
        <w:rPr>
          <w:rFonts w:ascii="Times New Roman" w:hAnsi="Times New Roman"/>
          <w:sz w:val="24"/>
          <w:szCs w:val="24"/>
        </w:rPr>
        <w:t xml:space="preserve">Pope </w:t>
      </w:r>
      <w:r w:rsidR="00846854">
        <w:rPr>
          <w:rFonts w:ascii="Times New Roman" w:hAnsi="Times New Roman"/>
          <w:sz w:val="24"/>
          <w:szCs w:val="24"/>
        </w:rPr>
        <w:t>and</w:t>
      </w:r>
      <w:r w:rsidR="005073D4">
        <w:rPr>
          <w:rFonts w:ascii="Times New Roman" w:hAnsi="Times New Roman"/>
          <w:sz w:val="24"/>
          <w:szCs w:val="24"/>
        </w:rPr>
        <w:t xml:space="preserve"> Ward</w:t>
      </w:r>
      <w:r w:rsidRPr="006249EA">
        <w:rPr>
          <w:rFonts w:ascii="Times New Roman" w:hAnsi="Times New Roman"/>
          <w:sz w:val="24"/>
          <w:szCs w:val="24"/>
          <w:vertAlign w:val="superscript"/>
        </w:rPr>
        <w:t>13</w:t>
      </w:r>
      <w:r w:rsidRPr="006249EA">
        <w:rPr>
          <w:rFonts w:ascii="Times New Roman" w:hAnsi="Times New Roman"/>
          <w:sz w:val="24"/>
          <w:szCs w:val="24"/>
        </w:rPr>
        <w:t xml:space="preserve"> reported that negative self-perceived facial appearance related to several aspects of social adjustment including greater loneliness, fewer same-sex close friends, and parents’ reports of withdrawal and being disliked by peers in youth aged 11 to 13.  </w:t>
      </w:r>
      <w:proofErr w:type="spellStart"/>
      <w:r w:rsidRPr="006249EA">
        <w:rPr>
          <w:rFonts w:ascii="Times New Roman" w:hAnsi="Times New Roman"/>
          <w:sz w:val="24"/>
          <w:szCs w:val="24"/>
        </w:rPr>
        <w:t>Feragen</w:t>
      </w:r>
      <w:proofErr w:type="spellEnd"/>
      <w:r w:rsidRPr="006249EA">
        <w:rPr>
          <w:rFonts w:ascii="Times New Roman" w:hAnsi="Times New Roman"/>
          <w:sz w:val="24"/>
          <w:szCs w:val="24"/>
        </w:rPr>
        <w:t xml:space="preserve">, </w:t>
      </w:r>
      <w:proofErr w:type="spellStart"/>
      <w:r w:rsidRPr="006249EA">
        <w:rPr>
          <w:rFonts w:ascii="Times New Roman" w:hAnsi="Times New Roman"/>
          <w:sz w:val="24"/>
          <w:szCs w:val="24"/>
        </w:rPr>
        <w:t>Borge</w:t>
      </w:r>
      <w:proofErr w:type="spellEnd"/>
      <w:r w:rsidRPr="006249EA">
        <w:rPr>
          <w:rFonts w:ascii="Times New Roman" w:hAnsi="Times New Roman"/>
          <w:sz w:val="24"/>
          <w:szCs w:val="24"/>
        </w:rPr>
        <w:t xml:space="preserve"> &amp; Rumsey</w:t>
      </w:r>
      <w:r w:rsidRPr="006249EA">
        <w:rPr>
          <w:rFonts w:ascii="Times New Roman" w:hAnsi="Times New Roman"/>
          <w:sz w:val="24"/>
          <w:szCs w:val="24"/>
          <w:vertAlign w:val="superscript"/>
        </w:rPr>
        <w:t>14</w:t>
      </w:r>
      <w:r w:rsidRPr="006249EA">
        <w:rPr>
          <w:rFonts w:ascii="Times New Roman" w:hAnsi="Times New Roman"/>
          <w:sz w:val="24"/>
          <w:szCs w:val="24"/>
        </w:rPr>
        <w:t xml:space="preserve"> reported that better emotional functioning, high satisfaction with appearance, and a lower frequency of reported teasing were more important than cleft visibility, child gender or presence of an additional diagnosis in predicting child resilience.  These studies did not directly investigate the relationship between adolescent participation in surgical decision-making and satisfaction with surgery or psychological adjustment of the adolescent after surgery; nor did they determine if there were events that occurred during the surgical encounter, hospitalization or recuperation that might have impacted their assessment of the impact of surgical intervention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The purpose of this paper is to investigate the relative impact of psychological adjustment issues and adolescent participation in surgical decision making on satisfaction with surgical outcome.  </w:t>
      </w:r>
      <w:r w:rsidR="00895E2E" w:rsidRPr="001850A2">
        <w:rPr>
          <w:rFonts w:ascii="Times New Roman" w:hAnsi="Times New Roman"/>
          <w:sz w:val="24"/>
          <w:szCs w:val="24"/>
          <w:highlight w:val="yellow"/>
        </w:rPr>
        <w:t xml:space="preserve">We have </w:t>
      </w:r>
      <w:r w:rsidR="00897BD1" w:rsidRPr="001850A2">
        <w:rPr>
          <w:rFonts w:ascii="Times New Roman" w:hAnsi="Times New Roman"/>
          <w:sz w:val="24"/>
          <w:szCs w:val="24"/>
          <w:highlight w:val="yellow"/>
        </w:rPr>
        <w:t>intentionally</w:t>
      </w:r>
      <w:r w:rsidR="00895E2E" w:rsidRPr="001850A2">
        <w:rPr>
          <w:rFonts w:ascii="Times New Roman" w:hAnsi="Times New Roman"/>
          <w:sz w:val="24"/>
          <w:szCs w:val="24"/>
          <w:highlight w:val="yellow"/>
        </w:rPr>
        <w:t xml:space="preserve"> included children with a wide range of craniofacial conditions and severity </w:t>
      </w:r>
      <w:r w:rsidR="001850A2">
        <w:rPr>
          <w:rFonts w:ascii="Times New Roman" w:hAnsi="Times New Roman"/>
          <w:sz w:val="24"/>
          <w:szCs w:val="24"/>
          <w:highlight w:val="yellow"/>
        </w:rPr>
        <w:t xml:space="preserve">in this study </w:t>
      </w:r>
      <w:r w:rsidR="00895E2E" w:rsidRPr="001850A2">
        <w:rPr>
          <w:rFonts w:ascii="Times New Roman" w:hAnsi="Times New Roman"/>
          <w:sz w:val="24"/>
          <w:szCs w:val="24"/>
          <w:highlight w:val="yellow"/>
        </w:rPr>
        <w:t xml:space="preserve">in order to allow results to generalize to the broader population of youth with craniofacial conditions.  Previous research has found that it is the </w:t>
      </w:r>
      <w:r w:rsidR="00895E2E" w:rsidRPr="001850A2">
        <w:rPr>
          <w:rFonts w:ascii="Times New Roman" w:hAnsi="Times New Roman"/>
          <w:i/>
          <w:sz w:val="24"/>
          <w:szCs w:val="24"/>
          <w:highlight w:val="yellow"/>
        </w:rPr>
        <w:t xml:space="preserve">fact </w:t>
      </w:r>
      <w:r w:rsidR="00895E2E" w:rsidRPr="001850A2">
        <w:rPr>
          <w:rFonts w:ascii="Times New Roman" w:hAnsi="Times New Roman"/>
          <w:sz w:val="24"/>
          <w:szCs w:val="24"/>
          <w:highlight w:val="yellow"/>
        </w:rPr>
        <w:t xml:space="preserve">of a facial difference </w:t>
      </w:r>
      <w:r w:rsidR="001850A2" w:rsidRPr="001850A2">
        <w:rPr>
          <w:rFonts w:ascii="Times New Roman" w:hAnsi="Times New Roman"/>
          <w:sz w:val="24"/>
          <w:szCs w:val="24"/>
          <w:highlight w:val="yellow"/>
        </w:rPr>
        <w:t xml:space="preserve">and the </w:t>
      </w:r>
      <w:r w:rsidR="001850A2" w:rsidRPr="001850A2">
        <w:rPr>
          <w:rFonts w:ascii="Times New Roman" w:hAnsi="Times New Roman"/>
          <w:i/>
          <w:sz w:val="24"/>
          <w:szCs w:val="24"/>
          <w:highlight w:val="yellow"/>
        </w:rPr>
        <w:t>youth’</w:t>
      </w:r>
      <w:r w:rsidR="001850A2">
        <w:rPr>
          <w:rFonts w:ascii="Times New Roman" w:hAnsi="Times New Roman"/>
          <w:i/>
          <w:sz w:val="24"/>
          <w:szCs w:val="24"/>
          <w:highlight w:val="yellow"/>
        </w:rPr>
        <w:t>s perceptions and judgements</w:t>
      </w:r>
      <w:r w:rsidR="001850A2">
        <w:rPr>
          <w:rFonts w:ascii="Times New Roman" w:hAnsi="Times New Roman"/>
          <w:sz w:val="24"/>
          <w:szCs w:val="24"/>
          <w:highlight w:val="yellow"/>
        </w:rPr>
        <w:t xml:space="preserve"> about </w:t>
      </w:r>
      <w:r w:rsidR="001850A2" w:rsidRPr="001850A2">
        <w:rPr>
          <w:rFonts w:ascii="Times New Roman" w:hAnsi="Times New Roman"/>
          <w:sz w:val="24"/>
          <w:szCs w:val="24"/>
          <w:highlight w:val="yellow"/>
        </w:rPr>
        <w:t xml:space="preserve">those differences </w:t>
      </w:r>
      <w:r w:rsidR="00895E2E" w:rsidRPr="001850A2">
        <w:rPr>
          <w:rFonts w:ascii="Times New Roman" w:hAnsi="Times New Roman"/>
          <w:sz w:val="24"/>
          <w:szCs w:val="24"/>
          <w:highlight w:val="yellow"/>
        </w:rPr>
        <w:t xml:space="preserve">rather than the type </w:t>
      </w:r>
      <w:r w:rsidR="001850A2" w:rsidRPr="001850A2">
        <w:rPr>
          <w:rFonts w:ascii="Times New Roman" w:hAnsi="Times New Roman"/>
          <w:sz w:val="24"/>
          <w:szCs w:val="24"/>
          <w:highlight w:val="yellow"/>
        </w:rPr>
        <w:t xml:space="preserve">or severity </w:t>
      </w:r>
      <w:r w:rsidR="00897BD1">
        <w:rPr>
          <w:rFonts w:ascii="Times New Roman" w:hAnsi="Times New Roman"/>
          <w:sz w:val="24"/>
          <w:szCs w:val="24"/>
          <w:highlight w:val="yellow"/>
        </w:rPr>
        <w:t xml:space="preserve">of difference that influences self-concept and psychological adjustment </w:t>
      </w:r>
      <w:r w:rsidR="001850A2" w:rsidRPr="001850A2">
        <w:rPr>
          <w:rFonts w:ascii="Times New Roman" w:hAnsi="Times New Roman"/>
          <w:sz w:val="24"/>
          <w:szCs w:val="24"/>
          <w:highlight w:val="yellow"/>
        </w:rPr>
        <w:t>(</w:t>
      </w:r>
      <w:proofErr w:type="spellStart"/>
      <w:r w:rsidR="001850A2" w:rsidRPr="001850A2">
        <w:rPr>
          <w:rFonts w:ascii="Times New Roman" w:hAnsi="Times New Roman"/>
          <w:sz w:val="24"/>
          <w:szCs w:val="24"/>
          <w:highlight w:val="yellow"/>
        </w:rPr>
        <w:t>Mari</w:t>
      </w:r>
      <w:r w:rsidR="00D900C7">
        <w:rPr>
          <w:rFonts w:ascii="Times New Roman" w:hAnsi="Times New Roman"/>
          <w:sz w:val="24"/>
          <w:szCs w:val="24"/>
          <w:highlight w:val="yellow"/>
        </w:rPr>
        <w:t>k</w:t>
      </w:r>
      <w:proofErr w:type="spellEnd"/>
      <w:r w:rsidR="001850A2" w:rsidRPr="001850A2">
        <w:rPr>
          <w:rFonts w:ascii="Times New Roman" w:hAnsi="Times New Roman"/>
          <w:sz w:val="24"/>
          <w:szCs w:val="24"/>
          <w:highlight w:val="yellow"/>
        </w:rPr>
        <w:t xml:space="preserve"> and Hoag, 2012).</w:t>
      </w:r>
      <w:r w:rsidR="00895E2E">
        <w:rPr>
          <w:rFonts w:ascii="Times New Roman" w:hAnsi="Times New Roman"/>
          <w:sz w:val="24"/>
          <w:szCs w:val="24"/>
        </w:rPr>
        <w:t xml:space="preserve">  </w:t>
      </w:r>
      <w:r w:rsidRPr="00895E2E">
        <w:rPr>
          <w:rFonts w:ascii="Times New Roman" w:hAnsi="Times New Roman"/>
          <w:sz w:val="24"/>
          <w:szCs w:val="24"/>
        </w:rPr>
        <w:t>Specific</w:t>
      </w:r>
      <w:r w:rsidRPr="006249EA">
        <w:rPr>
          <w:rFonts w:ascii="Times New Roman" w:hAnsi="Times New Roman"/>
          <w:sz w:val="24"/>
          <w:szCs w:val="24"/>
        </w:rPr>
        <w:t xml:space="preserve"> hypotheses are:  1) Adolescent psychological health including positive self-concept and freedom from depression is associated with satisfaction with surgical outcome; 2) Active participation in surgical decision making is associated with increased </w:t>
      </w:r>
      <w:r w:rsidRPr="006249EA">
        <w:rPr>
          <w:rFonts w:ascii="Times New Roman" w:hAnsi="Times New Roman"/>
          <w:sz w:val="24"/>
          <w:szCs w:val="24"/>
        </w:rPr>
        <w:lastRenderedPageBreak/>
        <w:t>satisfaction with surgical outcome; and 3) Coping abilities and attitudes about the impact of CFCs are associated with positive surgical outcome.</w:t>
      </w: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jc w:val="center"/>
        <w:rPr>
          <w:rFonts w:ascii="Times New Roman" w:hAnsi="Times New Roman"/>
          <w:sz w:val="24"/>
          <w:szCs w:val="24"/>
        </w:rPr>
      </w:pPr>
      <w:r w:rsidRPr="006249EA">
        <w:rPr>
          <w:rFonts w:ascii="Times New Roman" w:hAnsi="Times New Roman"/>
          <w:sz w:val="24"/>
          <w:szCs w:val="24"/>
        </w:rPr>
        <w:t>Materials and Methods</w:t>
      </w:r>
    </w:p>
    <w:p w:rsidR="00E64476" w:rsidRPr="006249EA" w:rsidRDefault="00E64476" w:rsidP="00542EE6">
      <w:pPr>
        <w:spacing w:line="480" w:lineRule="auto"/>
        <w:contextualSpacing/>
        <w:jc w:val="center"/>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b/>
          <w:sz w:val="24"/>
          <w:szCs w:val="24"/>
        </w:rPr>
      </w:pPr>
      <w:r w:rsidRPr="006249EA">
        <w:rPr>
          <w:rFonts w:ascii="Times New Roman" w:hAnsi="Times New Roman"/>
          <w:b/>
          <w:sz w:val="24"/>
          <w:szCs w:val="24"/>
        </w:rPr>
        <w:t>Sample</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All participants were recruited as part of a multisite observational study examining the impact of congenital and acquired CFCs on the health and quality of life of adolescents.  Participants were enrolled after informed consent had been obtained.  The study was approved by the institutional review boards (IRB) from each participating center:  the University of Washington (Seattle), Northwestern University (Chicago), the University of North Carolina (Chapel Hill), and University of the West of England (Bristol). The sites partnered with cleft-craniofacial centers at Children’s Hospital and Regional Medical Center in Seattle (now Seattle Children’s), Shriners Hospitals for Children in Chicago, the UNC Craniofacial Center at the University of North Carolina at Chapel Hill, Great Ormond Street Hospitals (London), and the South West UK Cleft Team in Bristol, England.</w:t>
      </w: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b/>
          <w:sz w:val="24"/>
          <w:szCs w:val="24"/>
        </w:rPr>
      </w:pPr>
      <w:r w:rsidRPr="006249EA">
        <w:rPr>
          <w:rFonts w:ascii="Times New Roman" w:hAnsi="Times New Roman"/>
          <w:b/>
          <w:sz w:val="24"/>
          <w:szCs w:val="24"/>
        </w:rPr>
        <w:t>Patients</w:t>
      </w:r>
    </w:p>
    <w:p w:rsidR="00E64476" w:rsidRPr="006249EA" w:rsidRDefault="00E64476" w:rsidP="00542EE6">
      <w:pPr>
        <w:spacing w:line="480" w:lineRule="auto"/>
        <w:contextualSpacing/>
        <w:rPr>
          <w:rFonts w:ascii="Times New Roman" w:hAnsi="Times New Roman"/>
          <w:b/>
          <w:sz w:val="24"/>
          <w:szCs w:val="24"/>
        </w:rPr>
      </w:pPr>
      <w:r w:rsidRPr="006249EA">
        <w:rPr>
          <w:rFonts w:ascii="Times New Roman" w:hAnsi="Times New Roman"/>
          <w:sz w:val="24"/>
          <w:szCs w:val="24"/>
        </w:rPr>
        <w:tab/>
        <w:t xml:space="preserve">Youth between ages 11 to 18 years who presented to one of the craniofacial clinics with a visible facial difference and who were able to speak and read English at a fifth-grade level were recruited.  </w:t>
      </w:r>
      <w:r w:rsidR="00985F40" w:rsidRPr="00985F40">
        <w:rPr>
          <w:rFonts w:ascii="Times New Roman" w:hAnsi="Times New Roman"/>
          <w:sz w:val="24"/>
          <w:szCs w:val="24"/>
          <w:highlight w:val="yellow"/>
        </w:rPr>
        <w:t xml:space="preserve">Of the 284 potential subjects contacted, 203 (71%) were deemed eligible and agreed to participate. </w:t>
      </w:r>
      <w:r w:rsidRPr="00985F40">
        <w:rPr>
          <w:rFonts w:ascii="Times New Roman" w:hAnsi="Times New Roman"/>
          <w:sz w:val="24"/>
          <w:szCs w:val="24"/>
          <w:highlight w:val="yellow"/>
        </w:rPr>
        <w:t xml:space="preserve">Youth were </w:t>
      </w:r>
      <w:r w:rsidR="00985F40" w:rsidRPr="00985F40">
        <w:rPr>
          <w:rFonts w:ascii="Times New Roman" w:hAnsi="Times New Roman"/>
          <w:sz w:val="24"/>
          <w:szCs w:val="24"/>
          <w:highlight w:val="yellow"/>
        </w:rPr>
        <w:t>considered ineligible</w:t>
      </w:r>
      <w:r w:rsidR="00985F40">
        <w:rPr>
          <w:rFonts w:ascii="Times New Roman" w:hAnsi="Times New Roman"/>
          <w:sz w:val="24"/>
          <w:szCs w:val="24"/>
        </w:rPr>
        <w:t xml:space="preserve"> </w:t>
      </w:r>
      <w:r w:rsidRPr="006249EA">
        <w:rPr>
          <w:rFonts w:ascii="Times New Roman" w:hAnsi="Times New Roman"/>
          <w:sz w:val="24"/>
          <w:szCs w:val="24"/>
        </w:rPr>
        <w:t xml:space="preserve">if their primary caregiver indicated that they had a co-morbid mental or physical condition that had a greater impact on their life than their facial </w:t>
      </w:r>
      <w:r w:rsidRPr="006249EA">
        <w:rPr>
          <w:rFonts w:ascii="Times New Roman" w:hAnsi="Times New Roman"/>
          <w:sz w:val="24"/>
          <w:szCs w:val="24"/>
        </w:rPr>
        <w:lastRenderedPageBreak/>
        <w:t>difference. Across four sites, only five youth were excluded</w:t>
      </w:r>
      <w:r w:rsidR="00985F40">
        <w:rPr>
          <w:rFonts w:ascii="Times New Roman" w:hAnsi="Times New Roman"/>
          <w:sz w:val="24"/>
          <w:szCs w:val="24"/>
        </w:rPr>
        <w:t xml:space="preserve"> based on that criteria</w:t>
      </w:r>
      <w:r w:rsidRPr="006249EA">
        <w:rPr>
          <w:rFonts w:ascii="Times New Roman" w:hAnsi="Times New Roman"/>
          <w:sz w:val="24"/>
          <w:szCs w:val="24"/>
        </w:rPr>
        <w:t xml:space="preserve">: three because of coexisting conditions the parent estimated had a greater impact than the facial difference (learning disability, overweight, attention-deficit hyperactivity disorder), one who had cleft palate only (not visible), and one who was not able to comprehend language at the fifth-grade level based on parent report.  All </w:t>
      </w:r>
      <w:r w:rsidR="00985F40">
        <w:rPr>
          <w:rFonts w:ascii="Times New Roman" w:hAnsi="Times New Roman"/>
          <w:sz w:val="24"/>
          <w:szCs w:val="24"/>
        </w:rPr>
        <w:t xml:space="preserve">enrolled </w:t>
      </w:r>
      <w:r w:rsidRPr="006249EA">
        <w:rPr>
          <w:rFonts w:ascii="Times New Roman" w:hAnsi="Times New Roman"/>
          <w:sz w:val="24"/>
          <w:szCs w:val="24"/>
        </w:rPr>
        <w:t>participants gave consent/assent to be in the study following the protocol of their respective IRB.  (See Table 1 for sample characteristics</w:t>
      </w:r>
      <w:r w:rsidR="001850A2">
        <w:rPr>
          <w:rFonts w:ascii="Times New Roman" w:hAnsi="Times New Roman"/>
          <w:sz w:val="24"/>
          <w:szCs w:val="24"/>
        </w:rPr>
        <w:t>)</w:t>
      </w:r>
    </w:p>
    <w:p w:rsidR="00E64476" w:rsidRPr="006249EA" w:rsidRDefault="00E64476" w:rsidP="00542EE6">
      <w:pPr>
        <w:spacing w:line="480" w:lineRule="auto"/>
        <w:contextualSpacing/>
        <w:rPr>
          <w:rFonts w:ascii="Times New Roman" w:hAnsi="Times New Roman"/>
          <w:b/>
          <w:sz w:val="24"/>
          <w:szCs w:val="24"/>
        </w:rPr>
      </w:pPr>
      <w:r w:rsidRPr="006249EA">
        <w:rPr>
          <w:rFonts w:ascii="Times New Roman" w:hAnsi="Times New Roman"/>
          <w:b/>
          <w:sz w:val="24"/>
          <w:szCs w:val="24"/>
        </w:rPr>
        <w:t>Measures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Data for this study comes from a larger investigation of quality of life for youth with craniofacial conditions.  Measures included in this study were: </w:t>
      </w:r>
      <w:r w:rsidRPr="006249EA">
        <w:rPr>
          <w:rFonts w:ascii="Times New Roman" w:hAnsi="Times New Roman"/>
          <w:i/>
          <w:sz w:val="24"/>
          <w:szCs w:val="24"/>
        </w:rPr>
        <w:t>Facial Differences Module of Youth Quality of Life Instruments</w:t>
      </w:r>
      <w:r w:rsidRPr="006249EA">
        <w:rPr>
          <w:rFonts w:ascii="Times New Roman" w:hAnsi="Times New Roman"/>
          <w:sz w:val="24"/>
          <w:szCs w:val="24"/>
        </w:rPr>
        <w:t xml:space="preserve"> (</w:t>
      </w:r>
      <w:r w:rsidRPr="006249EA">
        <w:rPr>
          <w:rFonts w:ascii="Times New Roman" w:hAnsi="Times New Roman"/>
          <w:i/>
          <w:sz w:val="24"/>
          <w:szCs w:val="24"/>
        </w:rPr>
        <w:t>YQOL-FD</w:t>
      </w:r>
      <w:r w:rsidRPr="006249EA">
        <w:rPr>
          <w:rFonts w:ascii="Times New Roman" w:hAnsi="Times New Roman"/>
          <w:sz w:val="24"/>
          <w:szCs w:val="24"/>
        </w:rPr>
        <w:t>)</w:t>
      </w:r>
      <w:proofErr w:type="gramStart"/>
      <w:r w:rsidRPr="006249EA">
        <w:rPr>
          <w:rFonts w:ascii="Times New Roman" w:hAnsi="Times New Roman"/>
          <w:sz w:val="24"/>
          <w:szCs w:val="24"/>
        </w:rPr>
        <w:t>,</w:t>
      </w:r>
      <w:r w:rsidRPr="006249EA">
        <w:rPr>
          <w:rFonts w:ascii="Times New Roman" w:hAnsi="Times New Roman"/>
          <w:sz w:val="24"/>
          <w:szCs w:val="24"/>
          <w:vertAlign w:val="superscript"/>
        </w:rPr>
        <w:t>15</w:t>
      </w:r>
      <w:proofErr w:type="gramEnd"/>
      <w:r w:rsidRPr="006249EA">
        <w:rPr>
          <w:rFonts w:ascii="Times New Roman" w:hAnsi="Times New Roman"/>
          <w:sz w:val="24"/>
          <w:szCs w:val="24"/>
        </w:rPr>
        <w:t xml:space="preserve"> the </w:t>
      </w:r>
      <w:r w:rsidRPr="006249EA">
        <w:rPr>
          <w:rFonts w:ascii="Times New Roman" w:hAnsi="Times New Roman"/>
          <w:i/>
          <w:sz w:val="24"/>
          <w:szCs w:val="24"/>
        </w:rPr>
        <w:t xml:space="preserve">Craniofacial Surgery Attitudes Measure </w:t>
      </w:r>
      <w:r w:rsidRPr="006249EA">
        <w:rPr>
          <w:rFonts w:ascii="Times New Roman" w:hAnsi="Times New Roman"/>
          <w:sz w:val="24"/>
          <w:szCs w:val="24"/>
        </w:rPr>
        <w:t>(</w:t>
      </w:r>
      <w:r w:rsidRPr="006249EA">
        <w:rPr>
          <w:rFonts w:ascii="Times New Roman" w:hAnsi="Times New Roman"/>
          <w:i/>
          <w:sz w:val="24"/>
          <w:szCs w:val="24"/>
        </w:rPr>
        <w:t>CSAM</w:t>
      </w:r>
      <w:r w:rsidRPr="006249EA">
        <w:rPr>
          <w:rFonts w:ascii="Times New Roman" w:hAnsi="Times New Roman"/>
          <w:sz w:val="24"/>
          <w:szCs w:val="24"/>
        </w:rPr>
        <w:t xml:space="preserve">) (Patrick, Edwards, </w:t>
      </w:r>
      <w:proofErr w:type="spellStart"/>
      <w:r w:rsidRPr="006249EA">
        <w:rPr>
          <w:rFonts w:ascii="Times New Roman" w:hAnsi="Times New Roman"/>
          <w:sz w:val="24"/>
          <w:szCs w:val="24"/>
        </w:rPr>
        <w:t>Topoloski</w:t>
      </w:r>
      <w:proofErr w:type="spellEnd"/>
      <w:r w:rsidRPr="006249EA">
        <w:rPr>
          <w:rFonts w:ascii="Times New Roman" w:hAnsi="Times New Roman"/>
          <w:sz w:val="24"/>
          <w:szCs w:val="24"/>
        </w:rPr>
        <w:t xml:space="preserve">, </w:t>
      </w:r>
      <w:proofErr w:type="spellStart"/>
      <w:r w:rsidRPr="006249EA">
        <w:rPr>
          <w:rFonts w:ascii="Times New Roman" w:hAnsi="Times New Roman"/>
          <w:sz w:val="24"/>
          <w:szCs w:val="24"/>
        </w:rPr>
        <w:t>Kapp</w:t>
      </w:r>
      <w:proofErr w:type="spellEnd"/>
      <w:r w:rsidRPr="006249EA">
        <w:rPr>
          <w:rFonts w:ascii="Times New Roman" w:hAnsi="Times New Roman"/>
          <w:sz w:val="24"/>
          <w:szCs w:val="24"/>
        </w:rPr>
        <w:t xml:space="preserve">-Simon, Strauss, unpublished), the </w:t>
      </w:r>
      <w:r w:rsidRPr="006249EA">
        <w:rPr>
          <w:rFonts w:ascii="Times New Roman" w:hAnsi="Times New Roman"/>
          <w:i/>
          <w:sz w:val="24"/>
          <w:szCs w:val="24"/>
        </w:rPr>
        <w:t>Children’s Depression Inventory</w:t>
      </w:r>
      <w:r w:rsidRPr="006249EA">
        <w:rPr>
          <w:rFonts w:ascii="Times New Roman" w:hAnsi="Times New Roman"/>
          <w:sz w:val="24"/>
          <w:szCs w:val="24"/>
        </w:rPr>
        <w:t xml:space="preserve"> (</w:t>
      </w:r>
      <w:r w:rsidRPr="006249EA">
        <w:rPr>
          <w:rFonts w:ascii="Times New Roman" w:hAnsi="Times New Roman"/>
          <w:i/>
          <w:sz w:val="24"/>
          <w:szCs w:val="24"/>
        </w:rPr>
        <w:t>CDI</w:t>
      </w:r>
      <w:r w:rsidRPr="006249EA">
        <w:rPr>
          <w:rFonts w:ascii="Times New Roman" w:hAnsi="Times New Roman"/>
          <w:sz w:val="24"/>
          <w:szCs w:val="24"/>
        </w:rPr>
        <w:t>),</w:t>
      </w:r>
      <w:r w:rsidRPr="006249EA">
        <w:rPr>
          <w:rFonts w:ascii="Times New Roman" w:hAnsi="Times New Roman"/>
          <w:sz w:val="24"/>
          <w:szCs w:val="24"/>
          <w:vertAlign w:val="superscript"/>
        </w:rPr>
        <w:t>16</w:t>
      </w:r>
      <w:r w:rsidRPr="006249EA">
        <w:rPr>
          <w:rFonts w:ascii="Times New Roman" w:hAnsi="Times New Roman"/>
          <w:sz w:val="24"/>
          <w:szCs w:val="24"/>
        </w:rPr>
        <w:t xml:space="preserve"> and the </w:t>
      </w:r>
      <w:r w:rsidRPr="006249EA">
        <w:rPr>
          <w:rFonts w:ascii="Times New Roman" w:hAnsi="Times New Roman"/>
          <w:i/>
          <w:sz w:val="24"/>
          <w:szCs w:val="24"/>
        </w:rPr>
        <w:t>Child Health Questionnaire</w:t>
      </w:r>
      <w:r w:rsidRPr="006249EA">
        <w:rPr>
          <w:rFonts w:ascii="Times New Roman" w:hAnsi="Times New Roman"/>
          <w:sz w:val="24"/>
          <w:szCs w:val="24"/>
        </w:rPr>
        <w:t xml:space="preserve"> (</w:t>
      </w:r>
      <w:r w:rsidRPr="006249EA">
        <w:rPr>
          <w:rFonts w:ascii="Times New Roman" w:hAnsi="Times New Roman"/>
          <w:i/>
          <w:sz w:val="24"/>
          <w:szCs w:val="24"/>
        </w:rPr>
        <w:t>CHQ</w:t>
      </w:r>
      <w:r w:rsidRPr="006249EA">
        <w:rPr>
          <w:rFonts w:ascii="Times New Roman" w:hAnsi="Times New Roman"/>
          <w:sz w:val="24"/>
          <w:szCs w:val="24"/>
        </w:rPr>
        <w:t>).</w:t>
      </w:r>
      <w:r w:rsidRPr="006249EA">
        <w:rPr>
          <w:rFonts w:ascii="Times New Roman" w:hAnsi="Times New Roman"/>
          <w:sz w:val="24"/>
          <w:szCs w:val="24"/>
          <w:vertAlign w:val="superscript"/>
        </w:rPr>
        <w:t>17</w:t>
      </w:r>
      <w:r w:rsidRPr="006249EA">
        <w:rPr>
          <w:rFonts w:ascii="Times New Roman" w:hAnsi="Times New Roman"/>
          <w:sz w:val="24"/>
          <w:szCs w:val="24"/>
        </w:rPr>
        <w:t xml:space="preserve">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b/>
          <w:sz w:val="24"/>
          <w:szCs w:val="24"/>
        </w:rPr>
        <w:t xml:space="preserve"> </w:t>
      </w:r>
      <w:r w:rsidRPr="006249EA">
        <w:rPr>
          <w:rFonts w:ascii="Times New Roman" w:hAnsi="Times New Roman"/>
          <w:b/>
          <w:sz w:val="24"/>
          <w:szCs w:val="24"/>
        </w:rPr>
        <w:tab/>
      </w:r>
      <w:proofErr w:type="gramStart"/>
      <w:r w:rsidRPr="006249EA">
        <w:rPr>
          <w:rFonts w:ascii="Times New Roman" w:hAnsi="Times New Roman"/>
          <w:sz w:val="24"/>
          <w:szCs w:val="24"/>
          <w:u w:val="single"/>
        </w:rPr>
        <w:t>Facial Differences Module of the Youth Quality of Life Instruments (</w:t>
      </w:r>
      <w:r w:rsidRPr="006249EA">
        <w:rPr>
          <w:rFonts w:ascii="Times New Roman" w:hAnsi="Times New Roman"/>
          <w:i/>
          <w:sz w:val="24"/>
          <w:szCs w:val="24"/>
          <w:u w:val="single"/>
        </w:rPr>
        <w:t>YQOL-FD</w:t>
      </w:r>
      <w:r w:rsidRPr="006249EA">
        <w:rPr>
          <w:rFonts w:ascii="Times New Roman" w:hAnsi="Times New Roman"/>
          <w:sz w:val="24"/>
          <w:szCs w:val="24"/>
          <w:u w:val="single"/>
        </w:rPr>
        <w:t>)</w:t>
      </w:r>
      <w:r w:rsidRPr="006249EA">
        <w:rPr>
          <w:rFonts w:ascii="Times New Roman" w:hAnsi="Times New Roman"/>
          <w:b/>
          <w:sz w:val="24"/>
          <w:szCs w:val="24"/>
          <w:u w:val="single"/>
        </w:rPr>
        <w:t>.</w:t>
      </w:r>
      <w:proofErr w:type="gramEnd"/>
      <w:r w:rsidRPr="006249EA">
        <w:rPr>
          <w:rFonts w:ascii="Times New Roman" w:hAnsi="Times New Roman"/>
          <w:sz w:val="24"/>
          <w:szCs w:val="24"/>
        </w:rPr>
        <w:t xml:space="preserve"> The</w:t>
      </w:r>
      <w:r w:rsidRPr="006249EA">
        <w:rPr>
          <w:rFonts w:ascii="Times New Roman" w:hAnsi="Times New Roman"/>
          <w:i/>
          <w:sz w:val="24"/>
          <w:szCs w:val="24"/>
        </w:rPr>
        <w:t xml:space="preserve"> </w:t>
      </w:r>
      <w:r w:rsidRPr="006249EA">
        <w:rPr>
          <w:rFonts w:ascii="Times New Roman" w:hAnsi="Times New Roman"/>
          <w:sz w:val="24"/>
          <w:szCs w:val="24"/>
        </w:rPr>
        <w:t xml:space="preserve">YQOL-FD is a validated craniofacial specific quality of life (QoL) instrument for youth ages 11 to 18 years with a range of congenital and acquired craniofacial </w:t>
      </w:r>
      <w:proofErr w:type="gramStart"/>
      <w:r w:rsidRPr="006249EA">
        <w:rPr>
          <w:rFonts w:ascii="Times New Roman" w:hAnsi="Times New Roman"/>
          <w:sz w:val="24"/>
          <w:szCs w:val="24"/>
        </w:rPr>
        <w:t>conditions.</w:t>
      </w:r>
      <w:r w:rsidRPr="006249EA">
        <w:rPr>
          <w:rFonts w:ascii="Times New Roman" w:hAnsi="Times New Roman"/>
          <w:sz w:val="24"/>
          <w:szCs w:val="24"/>
          <w:vertAlign w:val="superscript"/>
        </w:rPr>
        <w:t>15</w:t>
      </w:r>
      <w:r w:rsidRPr="006249EA">
        <w:rPr>
          <w:rFonts w:ascii="Times New Roman" w:hAnsi="Times New Roman"/>
          <w:sz w:val="24"/>
          <w:szCs w:val="24"/>
        </w:rPr>
        <w:t xml:space="preserve">  Forty</w:t>
      </w:r>
      <w:proofErr w:type="gramEnd"/>
      <w:r w:rsidRPr="006249EA">
        <w:rPr>
          <w:rFonts w:ascii="Times New Roman" w:hAnsi="Times New Roman"/>
          <w:sz w:val="24"/>
          <w:szCs w:val="24"/>
        </w:rPr>
        <w:t>-eight items make up five domains: Stigma, Negative Self-Image, Positive Consequences, Negative Consequences, a</w:t>
      </w:r>
      <w:r w:rsidR="00C6342E">
        <w:rPr>
          <w:rFonts w:ascii="Times New Roman" w:hAnsi="Times New Roman"/>
          <w:sz w:val="24"/>
          <w:szCs w:val="24"/>
        </w:rPr>
        <w:t xml:space="preserve">nd Coping. Cronbach alphas and </w:t>
      </w:r>
      <w:proofErr w:type="spellStart"/>
      <w:r w:rsidR="00C6342E">
        <w:rPr>
          <w:rFonts w:ascii="Times New Roman" w:hAnsi="Times New Roman"/>
          <w:sz w:val="24"/>
          <w:szCs w:val="24"/>
        </w:rPr>
        <w:t>intraclass</w:t>
      </w:r>
      <w:proofErr w:type="spellEnd"/>
      <w:r w:rsidR="00C6342E">
        <w:rPr>
          <w:rFonts w:ascii="Times New Roman" w:hAnsi="Times New Roman"/>
          <w:sz w:val="24"/>
          <w:szCs w:val="24"/>
        </w:rPr>
        <w:t xml:space="preserve"> correlation c</w:t>
      </w:r>
      <w:r w:rsidRPr="006249EA">
        <w:rPr>
          <w:rFonts w:ascii="Times New Roman" w:hAnsi="Times New Roman"/>
          <w:sz w:val="24"/>
          <w:szCs w:val="24"/>
        </w:rPr>
        <w:t>oefficients for all domains exceed .70.</w:t>
      </w:r>
      <w:r w:rsidRPr="006249EA">
        <w:rPr>
          <w:rFonts w:ascii="Times New Roman" w:hAnsi="Times New Roman"/>
          <w:sz w:val="24"/>
          <w:szCs w:val="24"/>
          <w:vertAlign w:val="superscript"/>
        </w:rPr>
        <w:t>15</w:t>
      </w:r>
      <w:r w:rsidRPr="006249EA">
        <w:rPr>
          <w:rFonts w:ascii="Times New Roman" w:hAnsi="Times New Roman"/>
          <w:sz w:val="24"/>
          <w:szCs w:val="24"/>
        </w:rPr>
        <w:t xml:space="preserve">  Scales of the </w:t>
      </w:r>
      <w:r w:rsidRPr="006249EA">
        <w:rPr>
          <w:rFonts w:ascii="Times New Roman" w:hAnsi="Times New Roman"/>
          <w:i/>
          <w:sz w:val="24"/>
          <w:szCs w:val="24"/>
        </w:rPr>
        <w:t>YQOL-FD</w:t>
      </w:r>
      <w:r w:rsidRPr="006249EA">
        <w:rPr>
          <w:rFonts w:ascii="Times New Roman" w:hAnsi="Times New Roman"/>
          <w:sz w:val="24"/>
          <w:szCs w:val="24"/>
        </w:rPr>
        <w:t xml:space="preserve"> were found to correlate highly with scales of the </w:t>
      </w:r>
      <w:r w:rsidRPr="006249EA">
        <w:rPr>
          <w:rFonts w:ascii="Times New Roman" w:hAnsi="Times New Roman"/>
          <w:i/>
          <w:sz w:val="24"/>
          <w:szCs w:val="24"/>
        </w:rPr>
        <w:t>Youth Quality of Life Instrument Research Version- Adolescent,</w:t>
      </w:r>
      <w:r w:rsidRPr="006249EA">
        <w:rPr>
          <w:rFonts w:ascii="Times New Roman" w:hAnsi="Times New Roman"/>
          <w:i/>
          <w:sz w:val="24"/>
          <w:szCs w:val="24"/>
          <w:vertAlign w:val="superscript"/>
        </w:rPr>
        <w:t>18, 19</w:t>
      </w:r>
      <w:r w:rsidRPr="006249EA">
        <w:rPr>
          <w:rFonts w:ascii="Times New Roman" w:hAnsi="Times New Roman"/>
          <w:sz w:val="24"/>
          <w:szCs w:val="24"/>
        </w:rPr>
        <w:t xml:space="preserve"> a validated generic QoL instrument previously used with adolescents with facial differences.</w:t>
      </w:r>
      <w:r w:rsidRPr="006249EA">
        <w:rPr>
          <w:rFonts w:ascii="Times New Roman" w:hAnsi="Times New Roman"/>
          <w:sz w:val="24"/>
          <w:szCs w:val="24"/>
          <w:vertAlign w:val="superscript"/>
        </w:rPr>
        <w:t>15</w:t>
      </w:r>
      <w:r w:rsidRPr="006249EA">
        <w:rPr>
          <w:rFonts w:ascii="Times New Roman" w:hAnsi="Times New Roman"/>
          <w:sz w:val="24"/>
          <w:szCs w:val="24"/>
        </w:rPr>
        <w:t xml:space="preserve"> The Positive Consequences, Negative Consequences and Coping Domain total scores were used in analyses.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b/>
          <w:sz w:val="24"/>
          <w:szCs w:val="24"/>
        </w:rPr>
        <w:tab/>
      </w:r>
      <w:r w:rsidRPr="006249EA">
        <w:rPr>
          <w:rFonts w:ascii="Times New Roman" w:hAnsi="Times New Roman"/>
          <w:sz w:val="24"/>
          <w:szCs w:val="24"/>
          <w:u w:val="single"/>
        </w:rPr>
        <w:t>Craniofacial Surgery Attitudes Measure (</w:t>
      </w:r>
      <w:r w:rsidRPr="006249EA">
        <w:rPr>
          <w:rFonts w:ascii="Times New Roman" w:hAnsi="Times New Roman"/>
          <w:i/>
          <w:sz w:val="24"/>
          <w:szCs w:val="24"/>
          <w:u w:val="single"/>
        </w:rPr>
        <w:t>CSAM</w:t>
      </w:r>
      <w:r w:rsidRPr="006249EA">
        <w:rPr>
          <w:rFonts w:ascii="Times New Roman" w:hAnsi="Times New Roman"/>
          <w:sz w:val="24"/>
          <w:szCs w:val="24"/>
          <w:u w:val="single"/>
        </w:rPr>
        <w:t>)</w:t>
      </w:r>
      <w:r w:rsidRPr="006249EA">
        <w:rPr>
          <w:rFonts w:ascii="Times New Roman" w:hAnsi="Times New Roman"/>
          <w:b/>
          <w:sz w:val="24"/>
          <w:szCs w:val="24"/>
          <w:u w:val="single"/>
        </w:rPr>
        <w:t>.</w:t>
      </w:r>
      <w:r w:rsidRPr="006249EA">
        <w:rPr>
          <w:rFonts w:ascii="Times New Roman" w:hAnsi="Times New Roman"/>
          <w:b/>
          <w:sz w:val="24"/>
          <w:szCs w:val="24"/>
        </w:rPr>
        <w:t xml:space="preserve"> </w:t>
      </w:r>
      <w:r w:rsidRPr="006249EA">
        <w:rPr>
          <w:rFonts w:ascii="Times New Roman" w:hAnsi="Times New Roman"/>
          <w:sz w:val="24"/>
          <w:szCs w:val="24"/>
        </w:rPr>
        <w:t xml:space="preserve">The CSAM is a new instrument constructed for use with youth aged 11 to 18 years in order to evaluate self-perceptions </w:t>
      </w:r>
      <w:r w:rsidRPr="006249EA">
        <w:rPr>
          <w:rFonts w:ascii="Times New Roman" w:hAnsi="Times New Roman"/>
          <w:sz w:val="24"/>
          <w:szCs w:val="24"/>
        </w:rPr>
        <w:lastRenderedPageBreak/>
        <w:t xml:space="preserve">specifically in relationship to past or future surgeries. Past surgery domains include: Negative Feeling, Positive Outcomes, Negative Consequences, and Negative Self-Image. Future surgery domains include the Need for More Surgery, Aesthetic; the Need More Surgery, Function; Confidence in Surgery; and Worry </w:t>
      </w:r>
      <w:proofErr w:type="gramStart"/>
      <w:r w:rsidRPr="006249EA">
        <w:rPr>
          <w:rFonts w:ascii="Times New Roman" w:hAnsi="Times New Roman"/>
          <w:sz w:val="24"/>
          <w:szCs w:val="24"/>
        </w:rPr>
        <w:t>About</w:t>
      </w:r>
      <w:proofErr w:type="gramEnd"/>
      <w:r w:rsidRPr="006249EA">
        <w:rPr>
          <w:rFonts w:ascii="Times New Roman" w:hAnsi="Times New Roman"/>
          <w:sz w:val="24"/>
          <w:szCs w:val="24"/>
        </w:rPr>
        <w:t xml:space="preserve"> Surgery. For the purpose of this study, the Past Surgery Positive Outcomes domain (CSAM, Past Surgery-Positive Outcomes) was used as a measure of satisfaction with past surgeries. This domain has been found to have good internal consistency with a Cronbach’s alpha of .75 (Patrick, et al. unpublished).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r>
      <w:r w:rsidRPr="006249EA">
        <w:rPr>
          <w:rFonts w:ascii="Times New Roman" w:hAnsi="Times New Roman"/>
          <w:sz w:val="24"/>
          <w:szCs w:val="24"/>
          <w:u w:val="single"/>
        </w:rPr>
        <w:t>Participation in Decision Making</w:t>
      </w:r>
      <w:r w:rsidRPr="006249EA">
        <w:rPr>
          <w:rFonts w:ascii="Times New Roman" w:hAnsi="Times New Roman"/>
          <w:sz w:val="24"/>
          <w:szCs w:val="24"/>
        </w:rPr>
        <w:t>: Two questions, both focused on youth involvement in decision making within their own family, were totaled in order to yield a measure of youth decision-making: “My parents involve me in deciding if and when I have surgery on my face or head,” and “I feel my parents or guardians allow me</w:t>
      </w:r>
      <w:r w:rsidRPr="006249EA">
        <w:rPr>
          <w:rFonts w:ascii="Times New Roman" w:hAnsi="Times New Roman"/>
          <w:b/>
          <w:i/>
          <w:sz w:val="24"/>
          <w:szCs w:val="24"/>
        </w:rPr>
        <w:t xml:space="preserve"> </w:t>
      </w:r>
      <w:r w:rsidRPr="006249EA">
        <w:rPr>
          <w:rFonts w:ascii="Times New Roman" w:hAnsi="Times New Roman"/>
          <w:sz w:val="24"/>
          <w:szCs w:val="24"/>
        </w:rPr>
        <w:t>to participate in important decisions which affect me”.  Ratings were made on a scale of 0 to 10 with 0 indicating no participation (“not at all”) and 10 indicating a “great deal” of participation in the decision making process.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r>
      <w:r w:rsidRPr="006249EA">
        <w:rPr>
          <w:rFonts w:ascii="Times New Roman" w:hAnsi="Times New Roman"/>
          <w:sz w:val="24"/>
          <w:szCs w:val="24"/>
          <w:u w:val="single"/>
        </w:rPr>
        <w:t>Children’s Depression Inventory (</w:t>
      </w:r>
      <w:r w:rsidRPr="006249EA">
        <w:rPr>
          <w:rFonts w:ascii="Times New Roman" w:hAnsi="Times New Roman"/>
          <w:i/>
          <w:sz w:val="24"/>
          <w:szCs w:val="24"/>
          <w:u w:val="single"/>
        </w:rPr>
        <w:t>CDI</w:t>
      </w:r>
      <w:r w:rsidRPr="006249EA">
        <w:rPr>
          <w:rFonts w:ascii="Times New Roman" w:hAnsi="Times New Roman"/>
          <w:sz w:val="24"/>
          <w:szCs w:val="24"/>
          <w:u w:val="single"/>
        </w:rPr>
        <w:t>).</w:t>
      </w:r>
      <w:r w:rsidRPr="006249EA">
        <w:rPr>
          <w:rFonts w:ascii="Times New Roman" w:hAnsi="Times New Roman"/>
          <w:sz w:val="24"/>
          <w:szCs w:val="24"/>
        </w:rPr>
        <w:t xml:space="preserve">  The CDI provides a direct assessment of the presence and severity of depressive symptoms in children and adolescents ages 7 through 17 years. The CDI provides a total score and factor scores on five domains of depression are calculated from 27 items. Internal consistency reliability estimate for the normative sample on the CDI is .86 for the total score. The CDI correlates significantly with other assessment of depressive symptoms including the </w:t>
      </w:r>
      <w:r w:rsidRPr="006249EA">
        <w:rPr>
          <w:rFonts w:ascii="Times New Roman" w:hAnsi="Times New Roman"/>
          <w:i/>
          <w:sz w:val="24"/>
          <w:szCs w:val="24"/>
        </w:rPr>
        <w:t>Reynolds Adolescent Depression Scale</w:t>
      </w:r>
      <w:r w:rsidRPr="006249EA">
        <w:rPr>
          <w:rFonts w:ascii="Times New Roman" w:hAnsi="Times New Roman"/>
          <w:sz w:val="24"/>
          <w:szCs w:val="24"/>
        </w:rPr>
        <w:t xml:space="preserve"> (</w:t>
      </w:r>
      <w:r w:rsidRPr="006249EA">
        <w:rPr>
          <w:rFonts w:ascii="Times New Roman" w:hAnsi="Times New Roman"/>
          <w:i/>
          <w:sz w:val="24"/>
          <w:szCs w:val="24"/>
        </w:rPr>
        <w:t>RADS</w:t>
      </w:r>
      <w:r w:rsidRPr="006249EA">
        <w:rPr>
          <w:rFonts w:ascii="Times New Roman" w:hAnsi="Times New Roman"/>
          <w:sz w:val="24"/>
          <w:szCs w:val="24"/>
        </w:rPr>
        <w:t xml:space="preserve">) and corresponding subscales of the </w:t>
      </w:r>
      <w:r w:rsidRPr="006249EA">
        <w:rPr>
          <w:rFonts w:ascii="Times New Roman" w:hAnsi="Times New Roman"/>
          <w:i/>
          <w:sz w:val="24"/>
          <w:szCs w:val="24"/>
        </w:rPr>
        <w:t xml:space="preserve">Behavior Problem </w:t>
      </w:r>
      <w:proofErr w:type="gramStart"/>
      <w:r w:rsidRPr="006249EA">
        <w:rPr>
          <w:rFonts w:ascii="Times New Roman" w:hAnsi="Times New Roman"/>
          <w:i/>
          <w:sz w:val="24"/>
          <w:szCs w:val="24"/>
        </w:rPr>
        <w:t>Checklist.</w:t>
      </w:r>
      <w:r w:rsidRPr="006249EA">
        <w:rPr>
          <w:rFonts w:ascii="Times New Roman" w:hAnsi="Times New Roman"/>
          <w:i/>
          <w:sz w:val="24"/>
          <w:szCs w:val="24"/>
          <w:vertAlign w:val="superscript"/>
        </w:rPr>
        <w:t>20</w:t>
      </w:r>
      <w:r w:rsidRPr="006249EA">
        <w:rPr>
          <w:rFonts w:ascii="Times New Roman" w:hAnsi="Times New Roman"/>
          <w:sz w:val="24"/>
          <w:szCs w:val="24"/>
        </w:rPr>
        <w:t xml:space="preserve">  The</w:t>
      </w:r>
      <w:proofErr w:type="gramEnd"/>
      <w:r w:rsidRPr="006249EA">
        <w:rPr>
          <w:rFonts w:ascii="Times New Roman" w:hAnsi="Times New Roman"/>
          <w:sz w:val="24"/>
          <w:szCs w:val="24"/>
        </w:rPr>
        <w:t xml:space="preserve"> CDI total score was used in this study. A higher score indicates a greater number of depressive symptoms.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r>
      <w:proofErr w:type="gramStart"/>
      <w:r w:rsidRPr="006249EA">
        <w:rPr>
          <w:rFonts w:ascii="Times New Roman" w:hAnsi="Times New Roman"/>
          <w:sz w:val="24"/>
          <w:szCs w:val="24"/>
          <w:u w:val="single"/>
        </w:rPr>
        <w:t>Child Health Questionnaire (</w:t>
      </w:r>
      <w:r w:rsidRPr="006249EA">
        <w:rPr>
          <w:rFonts w:ascii="Times New Roman" w:hAnsi="Times New Roman"/>
          <w:i/>
          <w:sz w:val="24"/>
          <w:szCs w:val="24"/>
          <w:u w:val="single"/>
        </w:rPr>
        <w:t>CHQ</w:t>
      </w:r>
      <w:r w:rsidRPr="006249EA">
        <w:rPr>
          <w:rFonts w:ascii="Times New Roman" w:hAnsi="Times New Roman"/>
          <w:sz w:val="24"/>
          <w:szCs w:val="24"/>
          <w:u w:val="single"/>
        </w:rPr>
        <w:t>).</w:t>
      </w:r>
      <w:proofErr w:type="gramEnd"/>
      <w:r w:rsidRPr="006249EA">
        <w:rPr>
          <w:rFonts w:ascii="Times New Roman" w:hAnsi="Times New Roman"/>
          <w:sz w:val="24"/>
          <w:szCs w:val="24"/>
        </w:rPr>
        <w:t xml:space="preserve"> The CHQ measures health-related quality of life from the patient’s perspective. It is a paper-and-pencil self-report measure with 12 scales </w:t>
      </w:r>
      <w:r w:rsidRPr="006249EA">
        <w:rPr>
          <w:rFonts w:ascii="Times New Roman" w:hAnsi="Times New Roman"/>
          <w:sz w:val="24"/>
          <w:szCs w:val="24"/>
        </w:rPr>
        <w:lastRenderedPageBreak/>
        <w:t xml:space="preserve">measuring health concerns, illnesses/health conditions, and </w:t>
      </w:r>
      <w:proofErr w:type="spellStart"/>
      <w:r w:rsidRPr="006249EA">
        <w:rPr>
          <w:rFonts w:ascii="Times New Roman" w:hAnsi="Times New Roman"/>
          <w:sz w:val="24"/>
          <w:szCs w:val="24"/>
        </w:rPr>
        <w:t>sociodemographics</w:t>
      </w:r>
      <w:proofErr w:type="spellEnd"/>
      <w:r w:rsidRPr="006249EA">
        <w:rPr>
          <w:rFonts w:ascii="Times New Roman" w:hAnsi="Times New Roman"/>
          <w:sz w:val="24"/>
          <w:szCs w:val="24"/>
        </w:rPr>
        <w:t xml:space="preserve">. All questions are based on a retrospective recall of health in the preceding 4 weeks with the exception of one single-item scale (Change of Health Scale). It was developed for use with youth ages 10 through 18 years. For the purpose of this study, only the Self-Esteem Scale was analyzed. </w:t>
      </w:r>
      <w:r w:rsidRPr="00C6342E">
        <w:rPr>
          <w:rFonts w:ascii="Times New Roman" w:hAnsi="Times New Roman"/>
          <w:sz w:val="24"/>
          <w:szCs w:val="24"/>
        </w:rPr>
        <w:t>It is a 13 item scale with Cronbach alpha coefficient of .92</w:t>
      </w:r>
      <w:r w:rsidR="00C6342E" w:rsidRPr="00C6342E">
        <w:rPr>
          <w:rFonts w:ascii="Times New Roman" w:hAnsi="Times New Roman"/>
          <w:sz w:val="24"/>
          <w:szCs w:val="24"/>
        </w:rPr>
        <w:t>.</w:t>
      </w:r>
      <w:r w:rsidRPr="00C6342E">
        <w:rPr>
          <w:rFonts w:ascii="Times New Roman" w:hAnsi="Times New Roman"/>
          <w:sz w:val="24"/>
          <w:szCs w:val="24"/>
          <w:vertAlign w:val="superscript"/>
        </w:rPr>
        <w:t>21</w:t>
      </w:r>
      <w:r w:rsidRPr="00C6342E">
        <w:rPr>
          <w:rFonts w:ascii="Times New Roman" w:hAnsi="Times New Roman"/>
          <w:sz w:val="24"/>
          <w:szCs w:val="24"/>
        </w:rPr>
        <w:t xml:space="preserve"> A higher score on this scale indicates poorer self-esteem.</w:t>
      </w:r>
      <w:r w:rsidRPr="006249EA">
        <w:rPr>
          <w:rFonts w:ascii="Times New Roman" w:hAnsi="Times New Roman"/>
          <w:sz w:val="24"/>
          <w:szCs w:val="24"/>
        </w:rPr>
        <w:t xml:space="preserve">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r>
      <w:r w:rsidRPr="006249EA">
        <w:rPr>
          <w:rFonts w:ascii="Times New Roman" w:hAnsi="Times New Roman"/>
          <w:sz w:val="24"/>
          <w:szCs w:val="24"/>
          <w:u w:val="single"/>
        </w:rPr>
        <w:t>Severity Index</w:t>
      </w:r>
      <w:r w:rsidRPr="006249EA">
        <w:rPr>
          <w:rFonts w:ascii="Times New Roman" w:hAnsi="Times New Roman"/>
          <w:sz w:val="24"/>
          <w:szCs w:val="24"/>
        </w:rPr>
        <w:t>:  All youth participants, a parent (generally mother), and a professional (generally the surgeon) rated the severity of the medical condition affecting the face on a scale from 1 (not at all severe) to 7 (extremely severe).  Youth, parent, and professional severity indices are reported separately.</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b/>
          <w:sz w:val="24"/>
          <w:szCs w:val="24"/>
        </w:rPr>
        <w:tab/>
      </w:r>
    </w:p>
    <w:p w:rsidR="00E64476" w:rsidRPr="006249EA" w:rsidRDefault="00E64476" w:rsidP="00542EE6">
      <w:pPr>
        <w:spacing w:line="480" w:lineRule="auto"/>
        <w:contextualSpacing/>
        <w:rPr>
          <w:rFonts w:ascii="Times New Roman" w:hAnsi="Times New Roman"/>
          <w:b/>
          <w:sz w:val="24"/>
          <w:szCs w:val="24"/>
        </w:rPr>
      </w:pPr>
      <w:r w:rsidRPr="006249EA">
        <w:rPr>
          <w:rFonts w:ascii="Times New Roman" w:hAnsi="Times New Roman"/>
          <w:b/>
          <w:sz w:val="24"/>
          <w:szCs w:val="24"/>
        </w:rPr>
        <w:t>Procedure</w:t>
      </w:r>
      <w:r w:rsidRPr="006249EA">
        <w:rPr>
          <w:rFonts w:ascii="Times New Roman" w:hAnsi="Times New Roman"/>
          <w:sz w:val="24"/>
          <w:szCs w:val="24"/>
        </w:rPr>
        <w:t xml:space="preserve">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Potential research subjects were identified from clinic lists and physician referral.  At least one parent was present at the time of the initial interview.  Informed consent and assent was obtained from each subject prior to participation in the research following approved IRB protocols. The research instruments were administered at clinical or research locations at each of the sites. The interviewer determined reading ability by administering the first 8 sentence comprehension items of the American Guidance Service (AGS) Reading Level Indicator. The items reflected a 1</w:t>
      </w:r>
      <w:r w:rsidRPr="006249EA">
        <w:rPr>
          <w:rFonts w:ascii="Times New Roman" w:hAnsi="Times New Roman"/>
          <w:sz w:val="24"/>
          <w:szCs w:val="24"/>
          <w:vertAlign w:val="superscript"/>
        </w:rPr>
        <w:t>st</w:t>
      </w:r>
      <w:r w:rsidRPr="006249EA">
        <w:rPr>
          <w:rFonts w:ascii="Times New Roman" w:hAnsi="Times New Roman"/>
          <w:sz w:val="24"/>
          <w:szCs w:val="24"/>
        </w:rPr>
        <w:t xml:space="preserve"> to 5</w:t>
      </w:r>
      <w:r w:rsidRPr="006249EA">
        <w:rPr>
          <w:rFonts w:ascii="Times New Roman" w:hAnsi="Times New Roman"/>
          <w:sz w:val="24"/>
          <w:szCs w:val="24"/>
          <w:vertAlign w:val="superscript"/>
        </w:rPr>
        <w:t>th</w:t>
      </w:r>
      <w:r w:rsidRPr="006249EA">
        <w:rPr>
          <w:rFonts w:ascii="Times New Roman" w:hAnsi="Times New Roman"/>
          <w:sz w:val="24"/>
          <w:szCs w:val="24"/>
        </w:rPr>
        <w:t xml:space="preserve"> grade reading level. If less than 6 out of the 8 items were completed correctly, the interviewer read the questions on the research questionnaires to the adolescent. Once questionnaires were completed, the interviewer checked though them to make sure questions were not missed. Adolescents received $20 as compensation for time required completing the entire research packet, which took approximately 1 hour.</w:t>
      </w: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b/>
          <w:sz w:val="24"/>
          <w:szCs w:val="24"/>
        </w:rPr>
      </w:pPr>
      <w:r w:rsidRPr="006249EA">
        <w:rPr>
          <w:rFonts w:ascii="Times New Roman" w:hAnsi="Times New Roman"/>
          <w:b/>
          <w:sz w:val="24"/>
          <w:szCs w:val="24"/>
        </w:rPr>
        <w:t>Data Analysis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Descriptive statistics were developed for study variables and differences by sex and age group were determined using analysis of variance (ANOVA).  Age groups were defined as 11-14 and 15-18 years with males and females forming separate groups within each age.  Two tailed Pearson correlational analysis was used to examine the relationships among the study variables.  Preliminary analysis showed that self, parent, and professional ratings of condition severity were significantly correlated (See Table 2).  Self-ratings of severity were judged most salient</w:t>
      </w:r>
      <w:r w:rsidRPr="006249EA">
        <w:rPr>
          <w:rFonts w:ascii="Times New Roman" w:hAnsi="Times New Roman"/>
          <w:sz w:val="24"/>
          <w:szCs w:val="24"/>
          <w:vertAlign w:val="superscript"/>
        </w:rPr>
        <w:t>22</w:t>
      </w:r>
      <w:r w:rsidRPr="006249EA">
        <w:rPr>
          <w:rFonts w:ascii="Times New Roman" w:hAnsi="Times New Roman"/>
          <w:sz w:val="24"/>
          <w:szCs w:val="24"/>
        </w:rPr>
        <w:t xml:space="preserve"> and used in the final analyses to conserve power and maximize the number of subjects included in the analyses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Multiple regression analysis (MRA) was used to evaluate the relative contributions of youth age, sex, self-perception of condition severity, self-esteem (CHQ Self Esteem scale), the degree to which youth endorsed positive (YQOL-FD Positive Consequences) and Negative (YQOL-FD Negative Consequences) consequences of having a facial difference, youth use of positive coping strategies (YQOL-FD Coping), youth Participation in Decision-Making and youth depression (CDI Total score) on youth perception of outcomes from previous surgeries (CSAM Past Surgery-Positive Outcomes scale).  Age (continuous), Sex, and Self-reported Severity of Medical Condition affecting the youth’s face (Severity) were entered first as control variables; Participation in Decision-Making was entered in the second block; Positive and Negative Consequences of having a facial condition and Coping were entered in the third block; and Depression and Self-Esteem were entered in the final block.  Bootstrapping techniques based on 1,000 random samples were used to derive robust estimates of standard errors and confidence intervals for the regression analysis.  Those variables contributing to an </w:t>
      </w:r>
      <w:r w:rsidRPr="005D7F39">
        <w:rPr>
          <w:rFonts w:ascii="Times New Roman" w:hAnsi="Times New Roman"/>
          <w:i/>
          <w:sz w:val="24"/>
          <w:szCs w:val="24"/>
        </w:rPr>
        <w:t>R</w:t>
      </w:r>
      <w:r w:rsidRPr="005D7F39">
        <w:rPr>
          <w:rFonts w:ascii="Times New Roman" w:hAnsi="Times New Roman"/>
          <w:i/>
          <w:sz w:val="24"/>
          <w:szCs w:val="24"/>
          <w:vertAlign w:val="superscript"/>
        </w:rPr>
        <w:t>2</w:t>
      </w:r>
      <w:r w:rsidRPr="006249EA">
        <w:rPr>
          <w:rFonts w:ascii="Times New Roman" w:hAnsi="Times New Roman"/>
          <w:sz w:val="24"/>
          <w:szCs w:val="24"/>
        </w:rPr>
        <w:t xml:space="preserve"> change with a </w:t>
      </w:r>
      <w:r w:rsidRPr="006249EA">
        <w:rPr>
          <w:rFonts w:ascii="Times New Roman" w:hAnsi="Times New Roman"/>
          <w:sz w:val="24"/>
          <w:szCs w:val="24"/>
        </w:rPr>
        <w:lastRenderedPageBreak/>
        <w:t>probability greater than 1.0 and control variables were retained and the MRA was rerun. Data analysis was completed using the SPSS 20 statistical package.</w:t>
      </w: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jc w:val="center"/>
        <w:rPr>
          <w:rFonts w:ascii="Times New Roman" w:hAnsi="Times New Roman"/>
          <w:sz w:val="24"/>
          <w:szCs w:val="24"/>
        </w:rPr>
      </w:pPr>
      <w:r w:rsidRPr="006249EA">
        <w:rPr>
          <w:rFonts w:ascii="Times New Roman" w:hAnsi="Times New Roman"/>
          <w:sz w:val="24"/>
          <w:szCs w:val="24"/>
        </w:rPr>
        <w:t>RESULTS</w:t>
      </w:r>
    </w:p>
    <w:p w:rsidR="00E64476" w:rsidRPr="006249EA" w:rsidRDefault="00E64476" w:rsidP="00542EE6">
      <w:pPr>
        <w:spacing w:line="480" w:lineRule="auto"/>
        <w:contextualSpacing/>
        <w:rPr>
          <w:rFonts w:ascii="Times New Roman" w:hAnsi="Times New Roman"/>
          <w:i/>
          <w:sz w:val="24"/>
          <w:szCs w:val="24"/>
        </w:rPr>
      </w:pPr>
      <w:r w:rsidRPr="006249EA">
        <w:rPr>
          <w:rFonts w:ascii="Times New Roman" w:hAnsi="Times New Roman"/>
          <w:i/>
          <w:sz w:val="24"/>
          <w:szCs w:val="24"/>
        </w:rPr>
        <w:t>Preliminary Analysis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Table 1 provides demographic information on the 203 subjects who made up the subject pool available for analysis.  The majority of the subjects were male (61%), white (76%) and had a diagnosis of cleft lip and palate (64%).  Younger subjects, ages 11-14, made up 54% of the sample and older subjects, ages 15</w:t>
      </w:r>
      <w:r w:rsidR="005D7F39">
        <w:rPr>
          <w:rFonts w:ascii="Times New Roman" w:hAnsi="Times New Roman"/>
          <w:sz w:val="24"/>
          <w:szCs w:val="24"/>
        </w:rPr>
        <w:t>-18, made up 46% of the sample.</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Correlations among the variables are provided in Table 2.   Note that higher scores indicate poorer self-esteem and more symptoms of depression.   Significant correlations were found between CSAM Past Surgery-Positive Outcomes and Youth Participation in Decision-Making, YQOL-FD Positive Consequences, YQOL-FD Coping, and CHQ Self-Esteem.  CDI Total Depression correlated with CSAM Past Surgery-Positive Outcomes in the expected direction but was not significant.  Youth, Parent and Professional Severity ratings demonstrated low but significant correlations with each other, but only Youth Severity correlated significantly with other variables including CDI Total, CHQ Self-Esteem and YQOL-FD Negative Consequences. YQOL-FD Positive Consequences and YQOL-FD Coping correlated at .54 (</w:t>
      </w:r>
      <w:r w:rsidR="005D7F39">
        <w:rPr>
          <w:rFonts w:ascii="Times New Roman" w:hAnsi="Times New Roman"/>
          <w:i/>
          <w:sz w:val="24"/>
          <w:szCs w:val="24"/>
        </w:rPr>
        <w:t xml:space="preserve">p </w:t>
      </w:r>
      <w:r w:rsidRPr="006249EA">
        <w:rPr>
          <w:rFonts w:ascii="Times New Roman" w:hAnsi="Times New Roman"/>
          <w:sz w:val="24"/>
          <w:szCs w:val="24"/>
        </w:rPr>
        <w:t>&lt;</w:t>
      </w:r>
      <w:r w:rsidR="005D7F39">
        <w:rPr>
          <w:rFonts w:ascii="Times New Roman" w:hAnsi="Times New Roman"/>
          <w:sz w:val="24"/>
          <w:szCs w:val="24"/>
        </w:rPr>
        <w:t xml:space="preserve"> </w:t>
      </w:r>
      <w:r w:rsidRPr="006249EA">
        <w:rPr>
          <w:rFonts w:ascii="Times New Roman" w:hAnsi="Times New Roman"/>
          <w:sz w:val="24"/>
          <w:szCs w:val="24"/>
        </w:rPr>
        <w:t>.</w:t>
      </w:r>
      <w:r w:rsidR="005D7F39">
        <w:rPr>
          <w:rFonts w:ascii="Times New Roman" w:hAnsi="Times New Roman"/>
          <w:sz w:val="24"/>
          <w:szCs w:val="24"/>
        </w:rPr>
        <w:t>0</w:t>
      </w:r>
      <w:r w:rsidRPr="006249EA">
        <w:rPr>
          <w:rFonts w:ascii="Times New Roman" w:hAnsi="Times New Roman"/>
          <w:sz w:val="24"/>
          <w:szCs w:val="24"/>
        </w:rPr>
        <w:t>01)</w:t>
      </w:r>
      <w:r w:rsidRPr="006249EA">
        <w:rPr>
          <w:rFonts w:ascii="Times New Roman" w:hAnsi="Times New Roman"/>
          <w:i/>
          <w:sz w:val="24"/>
          <w:szCs w:val="24"/>
        </w:rPr>
        <w:t xml:space="preserve"> </w:t>
      </w:r>
      <w:r w:rsidRPr="006249EA">
        <w:rPr>
          <w:rFonts w:ascii="Times New Roman" w:hAnsi="Times New Roman"/>
          <w:sz w:val="24"/>
          <w:szCs w:val="24"/>
        </w:rPr>
        <w:t>and CHQ Self-Esteem and CDI Total Depression correlated at .69 (</w:t>
      </w:r>
      <w:proofErr w:type="gramStart"/>
      <w:r w:rsidRPr="006249EA">
        <w:rPr>
          <w:rFonts w:ascii="Times New Roman" w:hAnsi="Times New Roman"/>
          <w:i/>
          <w:sz w:val="24"/>
          <w:szCs w:val="24"/>
        </w:rPr>
        <w:t>p</w:t>
      </w:r>
      <w:r w:rsidR="005D7F39">
        <w:rPr>
          <w:rFonts w:ascii="Times New Roman" w:hAnsi="Times New Roman"/>
          <w:i/>
          <w:sz w:val="24"/>
          <w:szCs w:val="24"/>
        </w:rPr>
        <w:t xml:space="preserve"> </w:t>
      </w:r>
      <w:r w:rsidRPr="006249EA">
        <w:rPr>
          <w:rFonts w:ascii="Times New Roman" w:hAnsi="Times New Roman"/>
          <w:sz w:val="24"/>
          <w:szCs w:val="24"/>
        </w:rPr>
        <w:t xml:space="preserve"> &lt;</w:t>
      </w:r>
      <w:proofErr w:type="gramEnd"/>
      <w:r w:rsidR="005D7F39">
        <w:rPr>
          <w:rFonts w:ascii="Times New Roman" w:hAnsi="Times New Roman"/>
          <w:sz w:val="24"/>
          <w:szCs w:val="24"/>
        </w:rPr>
        <w:t xml:space="preserve"> </w:t>
      </w:r>
      <w:r w:rsidRPr="006249EA">
        <w:rPr>
          <w:rFonts w:ascii="Times New Roman" w:hAnsi="Times New Roman"/>
          <w:sz w:val="24"/>
          <w:szCs w:val="24"/>
        </w:rPr>
        <w:t xml:space="preserve">.001).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Table 3 presents means and standard deviations as function of sex and age and the results of one-way ANOVAs for each study variable.  There were no differences by age or sex for the majority of variables.  </w:t>
      </w:r>
      <w:proofErr w:type="gramStart"/>
      <w:r w:rsidRPr="006249EA">
        <w:rPr>
          <w:rFonts w:ascii="Times New Roman" w:hAnsi="Times New Roman"/>
          <w:sz w:val="24"/>
          <w:szCs w:val="24"/>
        </w:rPr>
        <w:t>Parents</w:t>
      </w:r>
      <w:proofErr w:type="gramEnd"/>
      <w:r w:rsidRPr="006249EA">
        <w:rPr>
          <w:rFonts w:ascii="Times New Roman" w:hAnsi="Times New Roman"/>
          <w:sz w:val="24"/>
          <w:szCs w:val="24"/>
        </w:rPr>
        <w:t xml:space="preserve"> rated younger females as having greater condition severity than </w:t>
      </w:r>
      <w:r w:rsidRPr="006249EA">
        <w:rPr>
          <w:rFonts w:ascii="Times New Roman" w:hAnsi="Times New Roman"/>
          <w:sz w:val="24"/>
          <w:szCs w:val="24"/>
        </w:rPr>
        <w:lastRenderedPageBreak/>
        <w:t>males at either age but not more severe than older females.  Older subjects of both sexes reported that they were more involved in decision-making than young</w:t>
      </w:r>
      <w:r w:rsidR="005D7F39">
        <w:rPr>
          <w:rFonts w:ascii="Times New Roman" w:hAnsi="Times New Roman"/>
          <w:sz w:val="24"/>
          <w:szCs w:val="24"/>
        </w:rPr>
        <w:t>er</w:t>
      </w:r>
      <w:r w:rsidRPr="006249EA">
        <w:rPr>
          <w:rFonts w:ascii="Times New Roman" w:hAnsi="Times New Roman"/>
          <w:sz w:val="24"/>
          <w:szCs w:val="24"/>
        </w:rPr>
        <w:t xml:space="preserve"> subjects with older females significantly more involved than younger males.  Females regardless of age reported more positive consequences from having a craniofacial condition than did males though differences were significant only for older females.  </w:t>
      </w: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i/>
          <w:sz w:val="24"/>
          <w:szCs w:val="24"/>
        </w:rPr>
      </w:pPr>
      <w:r w:rsidRPr="006249EA">
        <w:rPr>
          <w:rFonts w:ascii="Times New Roman" w:hAnsi="Times New Roman"/>
          <w:i/>
          <w:sz w:val="24"/>
          <w:szCs w:val="24"/>
        </w:rPr>
        <w:t>Multiple Regression Analysis</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Initial regression analysis did not support a contributing role for YQOL-FD Negative Consequences, CDI Total Depression, or CHQ Self-Esteem as predictors of CSAM Past Surgery-Positive Outcomes and these variables were dropped from further analyses.  Table 4 presents the final regression analysis including standardized regression coefficients and confidence intervals, and </w:t>
      </w:r>
      <w:r w:rsidRPr="006249EA">
        <w:rPr>
          <w:rFonts w:ascii="Times New Roman" w:hAnsi="Times New Roman"/>
          <w:i/>
          <w:sz w:val="24"/>
          <w:szCs w:val="24"/>
        </w:rPr>
        <w:t>R</w:t>
      </w:r>
      <w:r w:rsidRPr="006249EA">
        <w:rPr>
          <w:rFonts w:ascii="Times New Roman" w:hAnsi="Times New Roman"/>
          <w:sz w:val="24"/>
          <w:szCs w:val="24"/>
          <w:vertAlign w:val="superscript"/>
        </w:rPr>
        <w:t>2</w:t>
      </w:r>
      <w:r w:rsidRPr="006249EA">
        <w:rPr>
          <w:rFonts w:ascii="Times New Roman" w:hAnsi="Times New Roman"/>
          <w:sz w:val="24"/>
          <w:szCs w:val="24"/>
        </w:rPr>
        <w:t xml:space="preserve"> change for each block for the prediction of CSAM Past Surgery-Positive Outcomes. Control variables including youth age, sex and Severity did not contribute significantly to perceptions of outcome at step 1.  Adding Participation in Decision-Making at step 2 resulted in a significant </w:t>
      </w:r>
      <w:r w:rsidRPr="006249EA">
        <w:rPr>
          <w:rFonts w:ascii="Times New Roman" w:hAnsi="Times New Roman"/>
          <w:i/>
          <w:sz w:val="24"/>
          <w:szCs w:val="24"/>
        </w:rPr>
        <w:t>R</w:t>
      </w:r>
      <w:r w:rsidRPr="006249EA">
        <w:rPr>
          <w:rFonts w:ascii="Times New Roman" w:hAnsi="Times New Roman"/>
          <w:sz w:val="24"/>
          <w:szCs w:val="24"/>
          <w:vertAlign w:val="superscript"/>
        </w:rPr>
        <w:t>2</w:t>
      </w:r>
      <w:r w:rsidRPr="006249EA">
        <w:rPr>
          <w:rFonts w:ascii="Times New Roman" w:hAnsi="Times New Roman"/>
          <w:sz w:val="24"/>
          <w:szCs w:val="24"/>
        </w:rPr>
        <w:t xml:space="preserve"> change of .08 (</w:t>
      </w:r>
      <w:r w:rsidRPr="005D7F39">
        <w:rPr>
          <w:rFonts w:ascii="Times New Roman" w:hAnsi="Times New Roman"/>
          <w:i/>
          <w:sz w:val="24"/>
          <w:szCs w:val="24"/>
        </w:rPr>
        <w:t>F</w:t>
      </w:r>
      <w:r w:rsidRPr="006249EA">
        <w:rPr>
          <w:rFonts w:ascii="Times New Roman" w:hAnsi="Times New Roman"/>
          <w:sz w:val="24"/>
          <w:szCs w:val="24"/>
        </w:rPr>
        <w:t xml:space="preserve"> change = 16.32, </w:t>
      </w:r>
      <w:r w:rsidRPr="006249EA">
        <w:rPr>
          <w:rFonts w:ascii="Times New Roman" w:hAnsi="Times New Roman"/>
          <w:i/>
          <w:sz w:val="24"/>
          <w:szCs w:val="24"/>
        </w:rPr>
        <w:t xml:space="preserve">p </w:t>
      </w:r>
      <w:r w:rsidRPr="006249EA">
        <w:rPr>
          <w:rFonts w:ascii="Times New Roman" w:hAnsi="Times New Roman"/>
          <w:sz w:val="24"/>
          <w:szCs w:val="24"/>
        </w:rPr>
        <w:t xml:space="preserve">&lt; .001). At step 3 adding YQOL-FD, Positive Consequences and Coping resulted in an </w:t>
      </w:r>
      <w:r w:rsidRPr="006249EA">
        <w:rPr>
          <w:rFonts w:ascii="Times New Roman" w:hAnsi="Times New Roman"/>
          <w:i/>
          <w:sz w:val="24"/>
          <w:szCs w:val="24"/>
        </w:rPr>
        <w:t>R</w:t>
      </w:r>
      <w:r w:rsidRPr="006249EA">
        <w:rPr>
          <w:rFonts w:ascii="Times New Roman" w:hAnsi="Times New Roman"/>
          <w:sz w:val="24"/>
          <w:szCs w:val="24"/>
          <w:vertAlign w:val="superscript"/>
        </w:rPr>
        <w:t>2</w:t>
      </w:r>
      <w:r w:rsidRPr="006249EA">
        <w:rPr>
          <w:rFonts w:ascii="Times New Roman" w:hAnsi="Times New Roman"/>
          <w:sz w:val="24"/>
          <w:szCs w:val="24"/>
        </w:rPr>
        <w:t xml:space="preserve"> change of .24 (</w:t>
      </w:r>
      <w:r w:rsidRPr="006249EA">
        <w:rPr>
          <w:rFonts w:ascii="Times New Roman" w:hAnsi="Times New Roman"/>
          <w:i/>
          <w:sz w:val="24"/>
          <w:szCs w:val="24"/>
        </w:rPr>
        <w:t xml:space="preserve">F </w:t>
      </w:r>
      <w:r w:rsidRPr="006249EA">
        <w:rPr>
          <w:rFonts w:ascii="Times New Roman" w:hAnsi="Times New Roman"/>
          <w:sz w:val="24"/>
          <w:szCs w:val="24"/>
        </w:rPr>
        <w:t xml:space="preserve">Change = 31.04, </w:t>
      </w:r>
      <w:r w:rsidRPr="006249EA">
        <w:rPr>
          <w:rFonts w:ascii="Times New Roman" w:hAnsi="Times New Roman"/>
          <w:i/>
          <w:sz w:val="24"/>
          <w:szCs w:val="24"/>
        </w:rPr>
        <w:t>p</w:t>
      </w:r>
      <w:r w:rsidRPr="006249EA">
        <w:rPr>
          <w:rFonts w:ascii="Times New Roman" w:hAnsi="Times New Roman"/>
          <w:sz w:val="24"/>
          <w:szCs w:val="24"/>
        </w:rPr>
        <w:t xml:space="preserve"> &lt; .001) while Participation in Decision-Making remained a significant contributor.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r>
    </w:p>
    <w:p w:rsidR="00E64476" w:rsidRPr="006249EA" w:rsidRDefault="00E64476" w:rsidP="00542EE6">
      <w:pPr>
        <w:spacing w:line="480" w:lineRule="auto"/>
        <w:contextualSpacing/>
        <w:jc w:val="center"/>
        <w:rPr>
          <w:rFonts w:ascii="Times New Roman" w:hAnsi="Times New Roman"/>
          <w:sz w:val="24"/>
          <w:szCs w:val="24"/>
        </w:rPr>
      </w:pPr>
      <w:r w:rsidRPr="006249EA">
        <w:rPr>
          <w:rFonts w:ascii="Times New Roman" w:hAnsi="Times New Roman"/>
          <w:sz w:val="24"/>
          <w:szCs w:val="24"/>
        </w:rPr>
        <w:t>DISCUSSION</w:t>
      </w:r>
    </w:p>
    <w:p w:rsidR="00E64476" w:rsidRPr="006249EA" w:rsidRDefault="00E64476" w:rsidP="00542EE6">
      <w:pPr>
        <w:spacing w:line="480" w:lineRule="auto"/>
        <w:contextualSpacing/>
        <w:rPr>
          <w:rFonts w:ascii="Times New Roman" w:hAnsi="Times New Roman"/>
          <w:sz w:val="24"/>
          <w:szCs w:val="24"/>
        </w:rPr>
      </w:pP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The goal of this paper was to determine what factors influence perceptions of positive surgical outcome for youth with visible craniofacial conditions.  In particular we were interested in learning to what extent psychological </w:t>
      </w:r>
      <w:proofErr w:type="gramStart"/>
      <w:r w:rsidRPr="006249EA">
        <w:rPr>
          <w:rFonts w:ascii="Times New Roman" w:hAnsi="Times New Roman"/>
          <w:sz w:val="24"/>
          <w:szCs w:val="24"/>
        </w:rPr>
        <w:t>health,</w:t>
      </w:r>
      <w:proofErr w:type="gramEnd"/>
      <w:r w:rsidRPr="006249EA">
        <w:rPr>
          <w:rFonts w:ascii="Times New Roman" w:hAnsi="Times New Roman"/>
          <w:sz w:val="24"/>
          <w:szCs w:val="24"/>
        </w:rPr>
        <w:t xml:space="preserve"> attitudes about the craniofacial condition, </w:t>
      </w:r>
      <w:r w:rsidRPr="006249EA">
        <w:rPr>
          <w:rFonts w:ascii="Times New Roman" w:hAnsi="Times New Roman"/>
          <w:sz w:val="24"/>
          <w:szCs w:val="24"/>
        </w:rPr>
        <w:lastRenderedPageBreak/>
        <w:t>adaptive coping strategies, and youth participation in decision making were associated with perceptions of positive surgical outcome.</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Our first hypothesis that youth mental health, as indexed by level of depression and self-esteem, would be associated with perceptions of positive outcomes of previous surgeries was not upheld.  Subjects reporting greater depression also reported poorer self-esteem, more negative consequences of having a CFC and greater condition severity (see Table 2), but these variables were not associated with the perceptions that surgery improved their lives.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Our second hypothesis that active participation in surgical decision making would be associated with positive perceptions of surgical outcome was upheld with Participation in Decision-Making accounting for 8% of the variance in CSAM Past Surgery-Positive Outcomes.  Age was correlated with decision-making such that older youth were more likely to report that parents involved them in the decision-making process than younger youth; however, in the regression analysis Participation in Decision-Making was significantly associated with youth perceptions of positive outcomes even after controlling for age.  Thus giving youth a voice in the decision-making process increased their perceptions that the surgery was beneficial regardless of the youth’s age.</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There is growing recognition in the craniofacial literature that youth participation in surgical decision making is critical.  In this study youth involved in the decision to have surgery were more likely to report that they were happy with the results of surgery, looked </w:t>
      </w:r>
      <w:proofErr w:type="gramStart"/>
      <w:r w:rsidRPr="006249EA">
        <w:rPr>
          <w:rFonts w:ascii="Times New Roman" w:hAnsi="Times New Roman"/>
          <w:sz w:val="24"/>
          <w:szCs w:val="24"/>
        </w:rPr>
        <w:t>better</w:t>
      </w:r>
      <w:proofErr w:type="gramEnd"/>
      <w:r w:rsidRPr="006249EA">
        <w:rPr>
          <w:rFonts w:ascii="Times New Roman" w:hAnsi="Times New Roman"/>
          <w:sz w:val="24"/>
          <w:szCs w:val="24"/>
        </w:rPr>
        <w:t xml:space="preserve"> after surgery, that surgery improved their lives, and that they got along better with others since surgery.  Unfortunately, our data does not provide insight into how the youth participated in the decision-making process.  Youth were reflecting retrospectively on the extent to which they perceived they were involved in the decision for surgery and the extent to which their opinions </w:t>
      </w:r>
      <w:r w:rsidRPr="006249EA">
        <w:rPr>
          <w:rFonts w:ascii="Times New Roman" w:hAnsi="Times New Roman"/>
          <w:sz w:val="24"/>
          <w:szCs w:val="24"/>
        </w:rPr>
        <w:lastRenderedPageBreak/>
        <w:t xml:space="preserve">were ‘heard’ within their family.   This is a very limited measure of the decision-making process.  It does not take into account what the child was actually told about the surgery or who provided the information.  </w:t>
      </w:r>
    </w:p>
    <w:p w:rsidR="00E64476" w:rsidRPr="006249EA" w:rsidRDefault="003D3430" w:rsidP="00542EE6">
      <w:pPr>
        <w:spacing w:line="480" w:lineRule="auto"/>
        <w:contextualSpacing/>
        <w:rPr>
          <w:rFonts w:ascii="Times New Roman" w:hAnsi="Times New Roman"/>
          <w:sz w:val="24"/>
          <w:szCs w:val="24"/>
        </w:rPr>
      </w:pPr>
      <w:r>
        <w:rPr>
          <w:rFonts w:ascii="Times New Roman" w:hAnsi="Times New Roman"/>
          <w:sz w:val="24"/>
          <w:szCs w:val="24"/>
        </w:rPr>
        <w:tab/>
      </w:r>
      <w:r w:rsidR="00E64476" w:rsidRPr="006249EA">
        <w:rPr>
          <w:rFonts w:ascii="Times New Roman" w:hAnsi="Times New Roman"/>
          <w:sz w:val="24"/>
          <w:szCs w:val="24"/>
        </w:rPr>
        <w:t>As was described earlier, youth with CFCs will be seen by a variety of providers throughout their childhood. It is probable that surgical options have been described over time and by many different medical professionals. Youth and parents/guardians may have had discussions about the procedures and the youth may well know their parents/guardians’ position.  The cumulative effect of these interactions and discussions provide the backdrop that influences the atmosphere on the day a specific procedure is discussed. Additionally, the context of that conversation must be considered. For example, did the surgeon speak directly to the youth about the proposed surgery and explain the benefits and risks? Or was information provided through an adult-filter, giving the young person only what the adult tho</w:t>
      </w:r>
      <w:r>
        <w:rPr>
          <w:rFonts w:ascii="Times New Roman" w:hAnsi="Times New Roman"/>
          <w:sz w:val="24"/>
          <w:szCs w:val="24"/>
        </w:rPr>
        <w:t xml:space="preserve">ught the youth could handle?  </w:t>
      </w:r>
      <w:r w:rsidR="00E64476" w:rsidRPr="006249EA">
        <w:rPr>
          <w:rFonts w:ascii="Times New Roman" w:hAnsi="Times New Roman"/>
          <w:sz w:val="24"/>
          <w:szCs w:val="24"/>
        </w:rPr>
        <w:t xml:space="preserve"> </w:t>
      </w:r>
    </w:p>
    <w:p w:rsidR="00E64476" w:rsidRPr="006249EA" w:rsidRDefault="00E64476" w:rsidP="00542EE6">
      <w:pPr>
        <w:spacing w:line="480" w:lineRule="auto"/>
        <w:ind w:firstLine="720"/>
        <w:contextualSpacing/>
        <w:rPr>
          <w:rFonts w:ascii="Times New Roman" w:hAnsi="Times New Roman"/>
          <w:sz w:val="24"/>
          <w:szCs w:val="24"/>
        </w:rPr>
      </w:pPr>
      <w:r w:rsidRPr="006249EA">
        <w:rPr>
          <w:rFonts w:ascii="Times New Roman" w:hAnsi="Times New Roman"/>
          <w:sz w:val="24"/>
          <w:szCs w:val="24"/>
        </w:rPr>
        <w:t>Youth need to be involved in the discussions about their bodies, whether surgery is elective, as in a lip revision for a child with cleft lip</w:t>
      </w:r>
      <w:r w:rsidR="00245FC4">
        <w:rPr>
          <w:rFonts w:ascii="Times New Roman" w:hAnsi="Times New Roman"/>
          <w:sz w:val="24"/>
          <w:szCs w:val="24"/>
        </w:rPr>
        <w:t>;</w:t>
      </w:r>
      <w:r w:rsidRPr="006249EA">
        <w:rPr>
          <w:rFonts w:ascii="Times New Roman" w:hAnsi="Times New Roman"/>
          <w:sz w:val="24"/>
          <w:szCs w:val="24"/>
        </w:rPr>
        <w:t xml:space="preserve"> or necessary to support function, as in a </w:t>
      </w:r>
      <w:r w:rsidR="00245FC4">
        <w:rPr>
          <w:rFonts w:ascii="Times New Roman" w:hAnsi="Times New Roman"/>
          <w:sz w:val="24"/>
          <w:szCs w:val="24"/>
        </w:rPr>
        <w:t>midface advancement to improve breathing and protect the eyes in a child with Crouzon’s Syndrome</w:t>
      </w:r>
      <w:r w:rsidRPr="006249EA">
        <w:rPr>
          <w:rFonts w:ascii="Times New Roman" w:hAnsi="Times New Roman"/>
          <w:sz w:val="24"/>
          <w:szCs w:val="24"/>
        </w:rPr>
        <w:t xml:space="preserve">. Shared decision making means getting the child and family’s impressions up front, before we give our professional opinion. While as medical practitioners we may feel that the presence of significant cleft lip scar or cleft-related nasal deformity should “convince” the youth and family of a problem and always lead to surgery, it is important to first determine the perspective of the youth and family.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The third hypothesis investigated the extent to which coping abilities and attitudes about the impact of CFCs are associated with youth perception of positive surgical outcome.  The final analysis demonstrated that 24% of the variance in satisfaction with surgery was accounted for by </w:t>
      </w:r>
      <w:r w:rsidRPr="006249EA">
        <w:rPr>
          <w:rFonts w:ascii="Times New Roman" w:hAnsi="Times New Roman"/>
          <w:sz w:val="24"/>
          <w:szCs w:val="24"/>
        </w:rPr>
        <w:lastRenderedPageBreak/>
        <w:t>youth perceptions of positive consequences of having a CFC. The items that make up the YQOL-FD Positive Consequences scale fall under the category of “Personal Growth” identified by Egan, Harcourt, &amp; Rumsey</w:t>
      </w:r>
      <w:r w:rsidRPr="006249EA">
        <w:rPr>
          <w:rFonts w:ascii="Times New Roman" w:hAnsi="Times New Roman"/>
          <w:sz w:val="24"/>
          <w:szCs w:val="24"/>
          <w:vertAlign w:val="superscript"/>
        </w:rPr>
        <w:t>23</w:t>
      </w:r>
      <w:r w:rsidRPr="006249EA">
        <w:rPr>
          <w:rFonts w:ascii="Times New Roman" w:hAnsi="Times New Roman"/>
          <w:sz w:val="24"/>
          <w:szCs w:val="24"/>
        </w:rPr>
        <w:t xml:space="preserve"> as one of the characteristics of adults who felt that they were coping well with their physical differences.  Essentially the youth who were more satisfied with their surgical outcomes also viewed themselves as having gained from the experience of living with a CFC. They felt that having a CFC made them stronger people.  And they believed that they were more accepting of others and more in touch with others’ feelings because of what they had been through.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 xml:space="preserve">The items that make up the YQOL-FD Positive Consequences scale (like all of the YQOL-FD items) were generated through face to face discussions with youth who were living with a CFC.  During these interviews youth identified ways in which having a CFC improved their outlooks and made them, in their minds, stronger and better people.  In the current study youth who endorse these positive consequences demonstrated better mental health.  They were less likely to be depressed and they reported more positive self-esteem.  But more than that they seem to have embraced their facial differences such they believed having a CFC was of benefit to them.  Treatment of children with CFCs needs to focus on fostering this type of resiliency.  It may well be that engaging youth in the decision-making process from an early age would allow them to develop confidence in their own abilities and subsequently increase their sensitivity to the feelings and needs of others. It may also deliver the message from the clinicians that a decision to change to a person’s body needs to be a shared decision. The team of clinicians is responsible to make a recommendation based on their technical assessment, training and experience. This must be balanced with the patient’s perspective since they bear the direct benefits and risk of any surgical treatment. Through this process the clinicians will foster an </w:t>
      </w:r>
      <w:r w:rsidRPr="006249EA">
        <w:rPr>
          <w:rFonts w:ascii="Times New Roman" w:hAnsi="Times New Roman"/>
          <w:sz w:val="24"/>
          <w:szCs w:val="24"/>
        </w:rPr>
        <w:lastRenderedPageBreak/>
        <w:t xml:space="preserve">ongoing message to the parents of young children with CFCs about the impact their attitudes toward the CFC will have on their child’s adjustment and their willingness to talk about their hopes and fears, both in general and specifically related to proposed surgery. Parents are the child’s first teachers.  How they talk about the child’s CFC to each other and outsiders and how they respond to others reactions to the CFC will teach the child how to respond.  These interactions teach the child what meaning to attribute to the CFC and will ultimately influence how the child thinks about the CFC. The interplay between how a child feels internally about their situation, and what people tell them about what they see happening externally, may help to reduce the worry children have about having these discussions. The reduction in worry could then directly impact the child’s feelings about him/herself, which in turn affects how the child behaves. </w:t>
      </w:r>
    </w:p>
    <w:p w:rsidR="00E64476" w:rsidRPr="006249EA" w:rsidRDefault="00E64476" w:rsidP="00542EE6">
      <w:pPr>
        <w:spacing w:line="480" w:lineRule="auto"/>
        <w:contextualSpacing/>
        <w:rPr>
          <w:rFonts w:ascii="Times New Roman" w:hAnsi="Times New Roman"/>
          <w:sz w:val="24"/>
          <w:szCs w:val="24"/>
        </w:rPr>
      </w:pPr>
      <w:r w:rsidRPr="006249EA">
        <w:rPr>
          <w:rFonts w:ascii="Times New Roman" w:hAnsi="Times New Roman"/>
          <w:sz w:val="24"/>
          <w:szCs w:val="24"/>
        </w:rPr>
        <w:tab/>
        <w:t>Taken as a whole, this data underlines the importance of the child’s general psychological status and specific personal adaptation to his or her craniofacial condition.  Consistent with tenets of cognitive psychology, the meaning the children attribute to the presence of their condition significantly impacts their ability to effectively cope with their condition.</w:t>
      </w:r>
      <w:r w:rsidRPr="006249EA">
        <w:rPr>
          <w:rFonts w:ascii="Times New Roman" w:hAnsi="Times New Roman"/>
          <w:sz w:val="24"/>
          <w:szCs w:val="24"/>
          <w:vertAlign w:val="superscript"/>
        </w:rPr>
        <w:t xml:space="preserve">24, </w:t>
      </w:r>
      <w:proofErr w:type="gramStart"/>
      <w:r w:rsidRPr="006249EA">
        <w:rPr>
          <w:rFonts w:ascii="Times New Roman" w:hAnsi="Times New Roman"/>
          <w:sz w:val="24"/>
          <w:szCs w:val="24"/>
          <w:vertAlign w:val="superscript"/>
        </w:rPr>
        <w:t>25</w:t>
      </w:r>
      <w:r w:rsidRPr="006249EA">
        <w:rPr>
          <w:rFonts w:ascii="Times New Roman" w:hAnsi="Times New Roman"/>
          <w:sz w:val="24"/>
          <w:szCs w:val="24"/>
        </w:rPr>
        <w:t xml:space="preserve">  Further</w:t>
      </w:r>
      <w:proofErr w:type="gramEnd"/>
      <w:r w:rsidRPr="006249EA">
        <w:rPr>
          <w:rFonts w:ascii="Times New Roman" w:hAnsi="Times New Roman"/>
          <w:sz w:val="24"/>
          <w:szCs w:val="24"/>
        </w:rPr>
        <w:t xml:space="preserve"> research is required to understand the complexity of the interaction of child psychological status and appraisal of surgical outcomes.  The data from this study point to the importance of directly assisting parents and children in attaining a positive adaptation to their craniofacial condition with an emphasis on capabilities and potential. Currently, it is not entirely clear how these positive adaptations are made but encouraging conversations about the child’s feelings and coping strategies is critical. In addition, our findings indicate that the direct involvement of children in the informational and decision making processes related to surgery appears to have a positive impact on their perceptions of the benefits of surgery and its outcomes. Because our goal </w:t>
      </w:r>
      <w:r w:rsidRPr="006249EA">
        <w:rPr>
          <w:rFonts w:ascii="Times New Roman" w:hAnsi="Times New Roman"/>
          <w:sz w:val="24"/>
          <w:szCs w:val="24"/>
        </w:rPr>
        <w:lastRenderedPageBreak/>
        <w:t>is to foster improved patient reported quality of life, we have an obligation to continue studying these linkages to better understand what truly helps people born with craniofacial conditions.</w:t>
      </w:r>
    </w:p>
    <w:p w:rsidR="00E64476" w:rsidRPr="006249EA" w:rsidRDefault="00E64476" w:rsidP="00542EE6">
      <w:pPr>
        <w:spacing w:line="480" w:lineRule="auto"/>
        <w:contextualSpacing/>
        <w:jc w:val="center"/>
        <w:rPr>
          <w:rFonts w:ascii="Times New Roman" w:hAnsi="Times New Roman"/>
          <w:sz w:val="24"/>
          <w:szCs w:val="24"/>
        </w:rPr>
      </w:pPr>
    </w:p>
    <w:p w:rsidR="00E64476" w:rsidRPr="006249EA" w:rsidRDefault="00E64476" w:rsidP="00542EE6">
      <w:pPr>
        <w:spacing w:line="480" w:lineRule="auto"/>
        <w:contextualSpacing/>
        <w:jc w:val="center"/>
        <w:rPr>
          <w:rFonts w:ascii="Times New Roman" w:hAnsi="Times New Roman"/>
          <w:sz w:val="24"/>
          <w:szCs w:val="24"/>
        </w:rPr>
      </w:pPr>
      <w:r w:rsidRPr="006249EA">
        <w:rPr>
          <w:rFonts w:ascii="Times New Roman" w:hAnsi="Times New Roman"/>
          <w:sz w:val="24"/>
          <w:szCs w:val="24"/>
        </w:rPr>
        <w:t>References</w:t>
      </w: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w:t>
      </w:r>
      <w:r w:rsidRPr="006249EA">
        <w:rPr>
          <w:rFonts w:ascii="Times New Roman" w:hAnsi="Times New Roman"/>
          <w:sz w:val="24"/>
          <w:szCs w:val="24"/>
        </w:rPr>
        <w:tab/>
        <w:t xml:space="preserve">Parameters for evaluation and treatment of patients with cleft lip/palate or other craniofacial anomalies. </w:t>
      </w:r>
      <w:proofErr w:type="gramStart"/>
      <w:r w:rsidRPr="006249EA">
        <w:rPr>
          <w:rFonts w:ascii="Times New Roman" w:hAnsi="Times New Roman"/>
          <w:sz w:val="24"/>
          <w:szCs w:val="24"/>
        </w:rPr>
        <w:t>American Cleft Palate-Craniofacial Association.</w:t>
      </w:r>
      <w:proofErr w:type="gramEnd"/>
      <w:r w:rsidRPr="006249EA">
        <w:rPr>
          <w:rFonts w:ascii="Times New Roman" w:hAnsi="Times New Roman"/>
          <w:sz w:val="24"/>
          <w:szCs w:val="24"/>
        </w:rPr>
        <w:t xml:space="preserve">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1993</w:t>
      </w:r>
      <w:proofErr w:type="gramStart"/>
      <w:r w:rsidRPr="006249EA">
        <w:rPr>
          <w:rFonts w:ascii="Times New Roman" w:hAnsi="Times New Roman"/>
          <w:sz w:val="24"/>
          <w:szCs w:val="24"/>
        </w:rPr>
        <w:t>;30</w:t>
      </w:r>
      <w:proofErr w:type="gramEnd"/>
      <w:r w:rsidRPr="006249EA">
        <w:rPr>
          <w:rFonts w:ascii="Times New Roman" w:hAnsi="Times New Roman"/>
          <w:sz w:val="24"/>
          <w:szCs w:val="24"/>
        </w:rPr>
        <w:t>(</w:t>
      </w:r>
      <w:proofErr w:type="spellStart"/>
      <w:r w:rsidRPr="006249EA">
        <w:rPr>
          <w:rFonts w:ascii="Times New Roman" w:hAnsi="Times New Roman"/>
          <w:sz w:val="24"/>
          <w:szCs w:val="24"/>
        </w:rPr>
        <w:t>Suppl</w:t>
      </w:r>
      <w:proofErr w:type="spellEnd"/>
      <w:r w:rsidRPr="006249EA">
        <w:rPr>
          <w:rFonts w:ascii="Times New Roman" w:hAnsi="Times New Roman"/>
          <w:sz w:val="24"/>
          <w:szCs w:val="24"/>
        </w:rPr>
        <w:t xml:space="preserve"> 1 [Latest revision 2009]):</w:t>
      </w:r>
      <w:r w:rsidRPr="006249EA">
        <w:rPr>
          <w:rFonts w:ascii="Times New Roman" w:hAnsi="Times New Roman"/>
          <w:color w:val="000000"/>
          <w:sz w:val="24"/>
          <w:szCs w:val="24"/>
        </w:rPr>
        <w:t>http://www.acpa-cpf.org/uploads/site/Parameters_Rev_2009.pdf.</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2.</w:t>
      </w:r>
      <w:r w:rsidRPr="006249EA">
        <w:rPr>
          <w:rFonts w:ascii="Times New Roman" w:hAnsi="Times New Roman"/>
          <w:sz w:val="24"/>
          <w:szCs w:val="24"/>
        </w:rPr>
        <w:tab/>
      </w:r>
      <w:proofErr w:type="spellStart"/>
      <w:r w:rsidRPr="006249EA">
        <w:rPr>
          <w:rFonts w:ascii="Times New Roman" w:hAnsi="Times New Roman"/>
          <w:sz w:val="24"/>
          <w:szCs w:val="24"/>
        </w:rPr>
        <w:t>Pruzinsky</w:t>
      </w:r>
      <w:proofErr w:type="spellEnd"/>
      <w:r w:rsidRPr="006249EA">
        <w:rPr>
          <w:rFonts w:ascii="Times New Roman" w:hAnsi="Times New Roman"/>
          <w:sz w:val="24"/>
          <w:szCs w:val="24"/>
        </w:rPr>
        <w:t xml:space="preserve"> T, </w:t>
      </w:r>
      <w:proofErr w:type="spellStart"/>
      <w:r w:rsidRPr="006249EA">
        <w:rPr>
          <w:rFonts w:ascii="Times New Roman" w:hAnsi="Times New Roman"/>
          <w:sz w:val="24"/>
          <w:szCs w:val="24"/>
        </w:rPr>
        <w:t>Sarwer</w:t>
      </w:r>
      <w:proofErr w:type="spellEnd"/>
      <w:r w:rsidRPr="006249EA">
        <w:rPr>
          <w:rFonts w:ascii="Times New Roman" w:hAnsi="Times New Roman"/>
          <w:sz w:val="24"/>
          <w:szCs w:val="24"/>
        </w:rPr>
        <w:t xml:space="preserve"> DB, Cash TF, et al. Multiple perspectives on the psychology of plastic surgery. In: </w:t>
      </w:r>
      <w:proofErr w:type="spellStart"/>
      <w:r w:rsidRPr="006249EA">
        <w:rPr>
          <w:rFonts w:ascii="Times New Roman" w:hAnsi="Times New Roman"/>
          <w:sz w:val="24"/>
          <w:szCs w:val="24"/>
        </w:rPr>
        <w:t>Sarwer</w:t>
      </w:r>
      <w:proofErr w:type="spellEnd"/>
      <w:r w:rsidRPr="006249EA">
        <w:rPr>
          <w:rFonts w:ascii="Times New Roman" w:hAnsi="Times New Roman"/>
          <w:sz w:val="24"/>
          <w:szCs w:val="24"/>
        </w:rPr>
        <w:t xml:space="preserve"> DB, </w:t>
      </w:r>
      <w:proofErr w:type="spellStart"/>
      <w:r w:rsidRPr="006249EA">
        <w:rPr>
          <w:rFonts w:ascii="Times New Roman" w:hAnsi="Times New Roman"/>
          <w:sz w:val="24"/>
          <w:szCs w:val="24"/>
        </w:rPr>
        <w:t>Pruzinsky</w:t>
      </w:r>
      <w:proofErr w:type="spellEnd"/>
      <w:r w:rsidRPr="006249EA">
        <w:rPr>
          <w:rFonts w:ascii="Times New Roman" w:hAnsi="Times New Roman"/>
          <w:sz w:val="24"/>
          <w:szCs w:val="24"/>
        </w:rPr>
        <w:t xml:space="preserve"> T, Cash TF, et al., eds. </w:t>
      </w:r>
      <w:r w:rsidRPr="006249EA">
        <w:rPr>
          <w:rFonts w:ascii="Times New Roman" w:hAnsi="Times New Roman"/>
          <w:i/>
          <w:sz w:val="24"/>
          <w:szCs w:val="24"/>
        </w:rPr>
        <w:t xml:space="preserve">Psychological Aspects of Reconstructive and Cosmetic Plastic Surgery: Clinical, Empirical, and Ethical Perspectives </w:t>
      </w:r>
      <w:r w:rsidRPr="006249EA">
        <w:rPr>
          <w:rFonts w:ascii="Times New Roman" w:hAnsi="Times New Roman"/>
          <w:sz w:val="24"/>
          <w:szCs w:val="24"/>
        </w:rPr>
        <w:t>Philadelphia: Lippincott Williams &amp; Wilkins; 2005:3-11.</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3.</w:t>
      </w:r>
      <w:r w:rsidRPr="006249EA">
        <w:rPr>
          <w:rFonts w:ascii="Times New Roman" w:hAnsi="Times New Roman"/>
          <w:sz w:val="24"/>
          <w:szCs w:val="24"/>
        </w:rPr>
        <w:tab/>
        <w:t xml:space="preserve">Marsh JL. </w:t>
      </w:r>
      <w:proofErr w:type="gramStart"/>
      <w:r w:rsidRPr="006249EA">
        <w:rPr>
          <w:rFonts w:ascii="Times New Roman" w:hAnsi="Times New Roman"/>
          <w:sz w:val="24"/>
          <w:szCs w:val="24"/>
        </w:rPr>
        <w:t>To cut or not to cut?</w:t>
      </w:r>
      <w:proofErr w:type="gramEnd"/>
      <w:r w:rsidRPr="006249EA">
        <w:rPr>
          <w:rFonts w:ascii="Times New Roman" w:hAnsi="Times New Roman"/>
          <w:sz w:val="24"/>
          <w:szCs w:val="24"/>
        </w:rPr>
        <w:t xml:space="preserve"> </w:t>
      </w:r>
      <w:proofErr w:type="gramStart"/>
      <w:r w:rsidRPr="006249EA">
        <w:rPr>
          <w:rFonts w:ascii="Times New Roman" w:hAnsi="Times New Roman"/>
          <w:sz w:val="24"/>
          <w:szCs w:val="24"/>
        </w:rPr>
        <w:t>A surgeon’s perspective on surgically shaping children.</w:t>
      </w:r>
      <w:proofErr w:type="gramEnd"/>
      <w:r w:rsidRPr="006249EA">
        <w:rPr>
          <w:rFonts w:ascii="Times New Roman" w:hAnsi="Times New Roman"/>
          <w:sz w:val="24"/>
          <w:szCs w:val="24"/>
        </w:rPr>
        <w:t xml:space="preserve"> In: </w:t>
      </w:r>
      <w:proofErr w:type="spellStart"/>
      <w:r w:rsidRPr="006249EA">
        <w:rPr>
          <w:rFonts w:ascii="Times New Roman" w:hAnsi="Times New Roman"/>
          <w:sz w:val="24"/>
          <w:szCs w:val="24"/>
        </w:rPr>
        <w:t>Parens</w:t>
      </w:r>
      <w:proofErr w:type="spellEnd"/>
      <w:r w:rsidRPr="006249EA">
        <w:rPr>
          <w:rFonts w:ascii="Times New Roman" w:hAnsi="Times New Roman"/>
          <w:sz w:val="24"/>
          <w:szCs w:val="24"/>
        </w:rPr>
        <w:t xml:space="preserve"> E, ed. </w:t>
      </w:r>
      <w:r w:rsidRPr="006249EA">
        <w:rPr>
          <w:rFonts w:ascii="Times New Roman" w:hAnsi="Times New Roman"/>
          <w:i/>
          <w:sz w:val="24"/>
          <w:szCs w:val="24"/>
        </w:rPr>
        <w:t>Surgically Shaping Children: Technology, Ethics, and the Pursuit of Normality</w:t>
      </w:r>
      <w:r w:rsidRPr="006249EA">
        <w:rPr>
          <w:rFonts w:ascii="Times New Roman" w:hAnsi="Times New Roman"/>
          <w:sz w:val="24"/>
          <w:szCs w:val="24"/>
        </w:rPr>
        <w:t xml:space="preserve">. Baltimore: The Johns Hopkins University Press; 2006:113-124 </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4.</w:t>
      </w:r>
      <w:r w:rsidRPr="006249EA">
        <w:rPr>
          <w:rFonts w:ascii="Times New Roman" w:hAnsi="Times New Roman"/>
          <w:sz w:val="24"/>
          <w:szCs w:val="24"/>
        </w:rPr>
        <w:tab/>
      </w:r>
      <w:proofErr w:type="spellStart"/>
      <w:r w:rsidRPr="006249EA">
        <w:rPr>
          <w:rFonts w:ascii="Times New Roman" w:hAnsi="Times New Roman"/>
          <w:sz w:val="24"/>
          <w:szCs w:val="24"/>
        </w:rPr>
        <w:t>Bemmels</w:t>
      </w:r>
      <w:proofErr w:type="spellEnd"/>
      <w:r w:rsidRPr="006249EA">
        <w:rPr>
          <w:rFonts w:ascii="Times New Roman" w:hAnsi="Times New Roman"/>
          <w:sz w:val="24"/>
          <w:szCs w:val="24"/>
        </w:rPr>
        <w:t xml:space="preserve"> H, </w:t>
      </w:r>
      <w:proofErr w:type="spellStart"/>
      <w:r w:rsidRPr="006249EA">
        <w:rPr>
          <w:rFonts w:ascii="Times New Roman" w:hAnsi="Times New Roman"/>
          <w:sz w:val="24"/>
          <w:szCs w:val="24"/>
        </w:rPr>
        <w:t>Biesecker</w:t>
      </w:r>
      <w:proofErr w:type="spellEnd"/>
      <w:r w:rsidRPr="006249EA">
        <w:rPr>
          <w:rFonts w:ascii="Times New Roman" w:hAnsi="Times New Roman"/>
          <w:sz w:val="24"/>
          <w:szCs w:val="24"/>
        </w:rPr>
        <w:t xml:space="preserve"> B, Schmidt JL, et al. Psychological and social factors in undergoing reconstructive surgery among individuals with craniofacial conditions: An exploratory study.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2013</w:t>
      </w:r>
      <w:proofErr w:type="gramStart"/>
      <w:r w:rsidRPr="006249EA">
        <w:rPr>
          <w:rFonts w:ascii="Times New Roman" w:hAnsi="Times New Roman"/>
          <w:sz w:val="24"/>
          <w:szCs w:val="24"/>
        </w:rPr>
        <w:t>;50</w:t>
      </w:r>
      <w:proofErr w:type="gramEnd"/>
      <w:r w:rsidRPr="006249EA">
        <w:rPr>
          <w:rFonts w:ascii="Times New Roman" w:hAnsi="Times New Roman"/>
          <w:sz w:val="24"/>
          <w:szCs w:val="24"/>
        </w:rPr>
        <w:t>(2):158-167.</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5.</w:t>
      </w:r>
      <w:r w:rsidRPr="006249EA">
        <w:rPr>
          <w:rFonts w:ascii="Times New Roman" w:hAnsi="Times New Roman"/>
          <w:sz w:val="24"/>
          <w:szCs w:val="24"/>
        </w:rPr>
        <w:tab/>
        <w:t xml:space="preserve">Rumsey N, Hardcourt D. Visible difference amongst children and adolescents: Issues and interventions. </w:t>
      </w:r>
      <w:r w:rsidRPr="006249EA">
        <w:rPr>
          <w:rFonts w:ascii="Times New Roman" w:hAnsi="Times New Roman"/>
          <w:i/>
          <w:sz w:val="24"/>
          <w:szCs w:val="24"/>
        </w:rPr>
        <w:t xml:space="preserve">Dev </w:t>
      </w:r>
      <w:proofErr w:type="spellStart"/>
      <w:r w:rsidRPr="006249EA">
        <w:rPr>
          <w:rFonts w:ascii="Times New Roman" w:hAnsi="Times New Roman"/>
          <w:i/>
          <w:sz w:val="24"/>
          <w:szCs w:val="24"/>
        </w:rPr>
        <w:t>Neurorehabil</w:t>
      </w:r>
      <w:proofErr w:type="spellEnd"/>
      <w:r w:rsidRPr="006249EA">
        <w:rPr>
          <w:rFonts w:ascii="Times New Roman" w:hAnsi="Times New Roman"/>
          <w:i/>
          <w:sz w:val="24"/>
          <w:szCs w:val="24"/>
        </w:rPr>
        <w:t xml:space="preserve">. </w:t>
      </w:r>
      <w:r w:rsidRPr="006249EA">
        <w:rPr>
          <w:rFonts w:ascii="Times New Roman" w:hAnsi="Times New Roman"/>
          <w:sz w:val="24"/>
          <w:szCs w:val="24"/>
        </w:rPr>
        <w:t>2007</w:t>
      </w:r>
      <w:proofErr w:type="gramStart"/>
      <w:r w:rsidRPr="006249EA">
        <w:rPr>
          <w:rFonts w:ascii="Times New Roman" w:hAnsi="Times New Roman"/>
          <w:sz w:val="24"/>
          <w:szCs w:val="24"/>
        </w:rPr>
        <w:t>;10</w:t>
      </w:r>
      <w:proofErr w:type="gramEnd"/>
      <w:r w:rsidRPr="006249EA">
        <w:rPr>
          <w:rFonts w:ascii="Times New Roman" w:hAnsi="Times New Roman"/>
          <w:sz w:val="24"/>
          <w:szCs w:val="24"/>
        </w:rPr>
        <w:t>(2):113-123.</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6.</w:t>
      </w:r>
      <w:r w:rsidRPr="006249EA">
        <w:rPr>
          <w:rFonts w:ascii="Times New Roman" w:hAnsi="Times New Roman"/>
          <w:sz w:val="24"/>
          <w:szCs w:val="24"/>
        </w:rPr>
        <w:tab/>
        <w:t xml:space="preserve">Turner SR, Thomas WN, Dowell T, et al. Psychological outcomes amongst cleft patients and their families. </w:t>
      </w:r>
      <w:r w:rsidRPr="006249EA">
        <w:rPr>
          <w:rFonts w:ascii="Times New Roman" w:hAnsi="Times New Roman"/>
          <w:i/>
          <w:sz w:val="24"/>
          <w:szCs w:val="24"/>
        </w:rPr>
        <w:t xml:space="preserve">Br J </w:t>
      </w:r>
      <w:proofErr w:type="spellStart"/>
      <w:r w:rsidRPr="006249EA">
        <w:rPr>
          <w:rFonts w:ascii="Times New Roman" w:hAnsi="Times New Roman"/>
          <w:i/>
          <w:sz w:val="24"/>
          <w:szCs w:val="24"/>
        </w:rPr>
        <w:t>Plast</w:t>
      </w:r>
      <w:proofErr w:type="spellEnd"/>
      <w:r w:rsidRPr="006249EA">
        <w:rPr>
          <w:rFonts w:ascii="Times New Roman" w:hAnsi="Times New Roman"/>
          <w:i/>
          <w:sz w:val="24"/>
          <w:szCs w:val="24"/>
        </w:rPr>
        <w:t xml:space="preserve"> Surg. </w:t>
      </w:r>
      <w:r w:rsidRPr="006249EA">
        <w:rPr>
          <w:rFonts w:ascii="Times New Roman" w:hAnsi="Times New Roman"/>
          <w:sz w:val="24"/>
          <w:szCs w:val="24"/>
        </w:rPr>
        <w:t>1997</w:t>
      </w:r>
      <w:proofErr w:type="gramStart"/>
      <w:r w:rsidRPr="006249EA">
        <w:rPr>
          <w:rFonts w:ascii="Times New Roman" w:hAnsi="Times New Roman"/>
          <w:sz w:val="24"/>
          <w:szCs w:val="24"/>
        </w:rPr>
        <w:t>;50:1</w:t>
      </w:r>
      <w:proofErr w:type="gramEnd"/>
      <w:r w:rsidRPr="006249EA">
        <w:rPr>
          <w:rFonts w:ascii="Times New Roman" w:hAnsi="Times New Roman"/>
          <w:sz w:val="24"/>
          <w:szCs w:val="24"/>
        </w:rPr>
        <w:t>-9.</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lastRenderedPageBreak/>
        <w:t>7.</w:t>
      </w:r>
      <w:r w:rsidRPr="006249EA">
        <w:rPr>
          <w:rFonts w:ascii="Times New Roman" w:hAnsi="Times New Roman"/>
          <w:sz w:val="24"/>
          <w:szCs w:val="24"/>
        </w:rPr>
        <w:tab/>
        <w:t xml:space="preserve">Alderson P. Who should decide and how? In: </w:t>
      </w:r>
      <w:proofErr w:type="spellStart"/>
      <w:r w:rsidRPr="006249EA">
        <w:rPr>
          <w:rFonts w:ascii="Times New Roman" w:hAnsi="Times New Roman"/>
          <w:sz w:val="24"/>
          <w:szCs w:val="24"/>
        </w:rPr>
        <w:t>Parens</w:t>
      </w:r>
      <w:proofErr w:type="spellEnd"/>
      <w:r w:rsidRPr="006249EA">
        <w:rPr>
          <w:rFonts w:ascii="Times New Roman" w:hAnsi="Times New Roman"/>
          <w:sz w:val="24"/>
          <w:szCs w:val="24"/>
        </w:rPr>
        <w:t xml:space="preserve"> E, ed. </w:t>
      </w:r>
      <w:r w:rsidRPr="006249EA">
        <w:rPr>
          <w:rFonts w:ascii="Times New Roman" w:hAnsi="Times New Roman"/>
          <w:i/>
          <w:sz w:val="24"/>
          <w:szCs w:val="24"/>
        </w:rPr>
        <w:t>Surgically Shaping Children: Technology, Ethics, and the Pursuit of Normality</w:t>
      </w:r>
      <w:r w:rsidRPr="006249EA">
        <w:rPr>
          <w:rFonts w:ascii="Times New Roman" w:hAnsi="Times New Roman"/>
          <w:sz w:val="24"/>
          <w:szCs w:val="24"/>
        </w:rPr>
        <w:t xml:space="preserve">. Baltimore: The John Hopkins University Press; 2006:157-175 </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8.</w:t>
      </w:r>
      <w:r w:rsidRPr="006249EA">
        <w:rPr>
          <w:rFonts w:ascii="Times New Roman" w:hAnsi="Times New Roman"/>
          <w:sz w:val="24"/>
          <w:szCs w:val="24"/>
        </w:rPr>
        <w:tab/>
        <w:t xml:space="preserve">Lefebvre A, Munro IR. </w:t>
      </w:r>
      <w:proofErr w:type="gramStart"/>
      <w:r w:rsidRPr="006249EA">
        <w:rPr>
          <w:rFonts w:ascii="Times New Roman" w:hAnsi="Times New Roman"/>
          <w:sz w:val="24"/>
          <w:szCs w:val="24"/>
        </w:rPr>
        <w:t>Psychological adjustment of patients with craniofacial deformities before and after surgery.</w:t>
      </w:r>
      <w:proofErr w:type="gramEnd"/>
      <w:r w:rsidRPr="006249EA">
        <w:rPr>
          <w:rFonts w:ascii="Times New Roman" w:hAnsi="Times New Roman"/>
          <w:sz w:val="24"/>
          <w:szCs w:val="24"/>
        </w:rPr>
        <w:t xml:space="preserve"> In: Herman P, </w:t>
      </w:r>
      <w:proofErr w:type="spellStart"/>
      <w:r w:rsidRPr="006249EA">
        <w:rPr>
          <w:rFonts w:ascii="Times New Roman" w:hAnsi="Times New Roman"/>
          <w:sz w:val="24"/>
          <w:szCs w:val="24"/>
        </w:rPr>
        <w:t>Zannna</w:t>
      </w:r>
      <w:proofErr w:type="spellEnd"/>
      <w:r w:rsidRPr="006249EA">
        <w:rPr>
          <w:rFonts w:ascii="Times New Roman" w:hAnsi="Times New Roman"/>
          <w:sz w:val="24"/>
          <w:szCs w:val="24"/>
        </w:rPr>
        <w:t xml:space="preserve"> MP, </w:t>
      </w:r>
      <w:proofErr w:type="spellStart"/>
      <w:r w:rsidRPr="006249EA">
        <w:rPr>
          <w:rFonts w:ascii="Times New Roman" w:hAnsi="Times New Roman"/>
          <w:sz w:val="24"/>
          <w:szCs w:val="24"/>
        </w:rPr>
        <w:t>Torry</w:t>
      </w:r>
      <w:proofErr w:type="spellEnd"/>
      <w:r w:rsidRPr="006249EA">
        <w:rPr>
          <w:rFonts w:ascii="Times New Roman" w:hAnsi="Times New Roman"/>
          <w:sz w:val="24"/>
          <w:szCs w:val="24"/>
        </w:rPr>
        <w:t xml:space="preserve"> Higgins E, </w:t>
      </w:r>
      <w:proofErr w:type="gramStart"/>
      <w:r w:rsidRPr="006249EA">
        <w:rPr>
          <w:rFonts w:ascii="Times New Roman" w:hAnsi="Times New Roman"/>
          <w:sz w:val="24"/>
          <w:szCs w:val="24"/>
        </w:rPr>
        <w:t>eds</w:t>
      </w:r>
      <w:proofErr w:type="gramEnd"/>
      <w:r w:rsidRPr="006249EA">
        <w:rPr>
          <w:rFonts w:ascii="Times New Roman" w:hAnsi="Times New Roman"/>
          <w:sz w:val="24"/>
          <w:szCs w:val="24"/>
        </w:rPr>
        <w:t xml:space="preserve">. </w:t>
      </w:r>
      <w:proofErr w:type="gramStart"/>
      <w:r w:rsidRPr="006249EA">
        <w:rPr>
          <w:rFonts w:ascii="Times New Roman" w:hAnsi="Times New Roman"/>
          <w:i/>
          <w:sz w:val="24"/>
          <w:szCs w:val="24"/>
        </w:rPr>
        <w:t>The Ontario Symposium</w:t>
      </w:r>
      <w:r w:rsidRPr="006249EA">
        <w:rPr>
          <w:rFonts w:ascii="Times New Roman" w:hAnsi="Times New Roman"/>
          <w:sz w:val="24"/>
          <w:szCs w:val="24"/>
        </w:rPr>
        <w:t>.</w:t>
      </w:r>
      <w:proofErr w:type="gramEnd"/>
      <w:r w:rsidRPr="006249EA">
        <w:rPr>
          <w:rFonts w:ascii="Times New Roman" w:hAnsi="Times New Roman"/>
          <w:sz w:val="24"/>
          <w:szCs w:val="24"/>
        </w:rPr>
        <w:t xml:space="preserve"> Hillsdale NJ: Lawrence </w:t>
      </w:r>
      <w:proofErr w:type="spellStart"/>
      <w:r w:rsidRPr="006249EA">
        <w:rPr>
          <w:rFonts w:ascii="Times New Roman" w:hAnsi="Times New Roman"/>
          <w:sz w:val="24"/>
          <w:szCs w:val="24"/>
        </w:rPr>
        <w:t>Earlbaum</w:t>
      </w:r>
      <w:proofErr w:type="spellEnd"/>
      <w:r w:rsidRPr="006249EA">
        <w:rPr>
          <w:rFonts w:ascii="Times New Roman" w:hAnsi="Times New Roman"/>
          <w:sz w:val="24"/>
          <w:szCs w:val="24"/>
        </w:rPr>
        <w:t xml:space="preserve"> Associates; 1986:53-62.</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9.</w:t>
      </w:r>
      <w:r w:rsidRPr="006249EA">
        <w:rPr>
          <w:rFonts w:ascii="Times New Roman" w:hAnsi="Times New Roman"/>
          <w:sz w:val="24"/>
          <w:szCs w:val="24"/>
        </w:rPr>
        <w:tab/>
        <w:t xml:space="preserve">Phillips J, Whitaker LA. </w:t>
      </w:r>
      <w:proofErr w:type="gramStart"/>
      <w:r w:rsidRPr="006249EA">
        <w:rPr>
          <w:rFonts w:ascii="Times New Roman" w:hAnsi="Times New Roman"/>
          <w:sz w:val="24"/>
          <w:szCs w:val="24"/>
        </w:rPr>
        <w:t>The social effects of craniofacial deformity and its correction.</w:t>
      </w:r>
      <w:proofErr w:type="gramEnd"/>
      <w:r w:rsidRPr="006249EA">
        <w:rPr>
          <w:rFonts w:ascii="Times New Roman" w:hAnsi="Times New Roman"/>
          <w:sz w:val="24"/>
          <w:szCs w:val="24"/>
        </w:rPr>
        <w:t xml:space="preserve"> </w:t>
      </w:r>
      <w:r w:rsidRPr="006249EA">
        <w:rPr>
          <w:rFonts w:ascii="Times New Roman" w:hAnsi="Times New Roman"/>
          <w:i/>
          <w:sz w:val="24"/>
          <w:szCs w:val="24"/>
        </w:rPr>
        <w:t xml:space="preserve">Cleft Palate J. </w:t>
      </w:r>
      <w:r w:rsidRPr="006249EA">
        <w:rPr>
          <w:rFonts w:ascii="Times New Roman" w:hAnsi="Times New Roman"/>
          <w:sz w:val="24"/>
          <w:szCs w:val="24"/>
        </w:rPr>
        <w:t>1979</w:t>
      </w:r>
      <w:proofErr w:type="gramStart"/>
      <w:r w:rsidRPr="006249EA">
        <w:rPr>
          <w:rFonts w:ascii="Times New Roman" w:hAnsi="Times New Roman"/>
          <w:sz w:val="24"/>
          <w:szCs w:val="24"/>
        </w:rPr>
        <w:t>;16:7</w:t>
      </w:r>
      <w:proofErr w:type="gramEnd"/>
      <w:r w:rsidRPr="006249EA">
        <w:rPr>
          <w:rFonts w:ascii="Times New Roman" w:hAnsi="Times New Roman"/>
          <w:sz w:val="24"/>
          <w:szCs w:val="24"/>
        </w:rPr>
        <w:t>-15.</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10.</w:t>
      </w:r>
      <w:r w:rsidRPr="006249EA">
        <w:rPr>
          <w:rFonts w:ascii="Times New Roman" w:hAnsi="Times New Roman"/>
          <w:sz w:val="24"/>
          <w:szCs w:val="24"/>
        </w:rPr>
        <w:tab/>
        <w:t xml:space="preserve">Noor SN, Musa S. Assessment of patients' level of satisfaction with cleft treatment using the Cleft Evaluation Profile.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2007</w:t>
      </w:r>
      <w:proofErr w:type="gramStart"/>
      <w:r w:rsidRPr="006249EA">
        <w:rPr>
          <w:rFonts w:ascii="Times New Roman" w:hAnsi="Times New Roman"/>
          <w:sz w:val="24"/>
          <w:szCs w:val="24"/>
        </w:rPr>
        <w:t>;44</w:t>
      </w:r>
      <w:proofErr w:type="gramEnd"/>
      <w:r w:rsidRPr="006249EA">
        <w:rPr>
          <w:rFonts w:ascii="Times New Roman" w:hAnsi="Times New Roman"/>
          <w:sz w:val="24"/>
          <w:szCs w:val="24"/>
        </w:rPr>
        <w:t>(3):292-303.</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11.</w:t>
      </w:r>
      <w:r w:rsidRPr="006249EA">
        <w:rPr>
          <w:rFonts w:ascii="Times New Roman" w:hAnsi="Times New Roman"/>
          <w:sz w:val="24"/>
          <w:szCs w:val="24"/>
        </w:rPr>
        <w:tab/>
        <w:t xml:space="preserve">Strauss RP, Broder H, Helms RW. </w:t>
      </w:r>
      <w:proofErr w:type="gramStart"/>
      <w:r w:rsidRPr="006249EA">
        <w:rPr>
          <w:rFonts w:ascii="Times New Roman" w:hAnsi="Times New Roman"/>
          <w:sz w:val="24"/>
          <w:szCs w:val="24"/>
        </w:rPr>
        <w:t>Perceptions of appearance and speech by adolescent patients with cleft lip and palate and by their parents.</w:t>
      </w:r>
      <w:proofErr w:type="gramEnd"/>
      <w:r w:rsidRPr="006249EA">
        <w:rPr>
          <w:rFonts w:ascii="Times New Roman" w:hAnsi="Times New Roman"/>
          <w:sz w:val="24"/>
          <w:szCs w:val="24"/>
        </w:rPr>
        <w:t xml:space="preserve"> </w:t>
      </w:r>
      <w:r w:rsidRPr="006249EA">
        <w:rPr>
          <w:rFonts w:ascii="Times New Roman" w:hAnsi="Times New Roman"/>
          <w:i/>
          <w:sz w:val="24"/>
          <w:szCs w:val="24"/>
        </w:rPr>
        <w:t xml:space="preserve">Cleft </w:t>
      </w:r>
      <w:proofErr w:type="gramStart"/>
      <w:r w:rsidRPr="006249EA">
        <w:rPr>
          <w:rFonts w:ascii="Times New Roman" w:hAnsi="Times New Roman"/>
          <w:i/>
          <w:sz w:val="24"/>
          <w:szCs w:val="24"/>
        </w:rPr>
        <w:t>Palate  J</w:t>
      </w:r>
      <w:proofErr w:type="gramEnd"/>
      <w:r w:rsidRPr="006249EA">
        <w:rPr>
          <w:rFonts w:ascii="Times New Roman" w:hAnsi="Times New Roman"/>
          <w:i/>
          <w:sz w:val="24"/>
          <w:szCs w:val="24"/>
        </w:rPr>
        <w:t xml:space="preserve">. </w:t>
      </w:r>
      <w:r w:rsidRPr="006249EA">
        <w:rPr>
          <w:rFonts w:ascii="Times New Roman" w:hAnsi="Times New Roman"/>
          <w:sz w:val="24"/>
          <w:szCs w:val="24"/>
        </w:rPr>
        <w:t>1988;25(4):335-342.</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12.</w:t>
      </w:r>
      <w:r w:rsidRPr="006249EA">
        <w:rPr>
          <w:rFonts w:ascii="Times New Roman" w:hAnsi="Times New Roman"/>
          <w:sz w:val="24"/>
          <w:szCs w:val="24"/>
        </w:rPr>
        <w:tab/>
        <w:t xml:space="preserve">Broder HL, Smith FB, Strauss RP. Habilitation of patients with clefts: parent and child ratings of satisfaction with appearance and speech.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May 1992</w:t>
      </w:r>
      <w:proofErr w:type="gramStart"/>
      <w:r w:rsidRPr="006249EA">
        <w:rPr>
          <w:rFonts w:ascii="Times New Roman" w:hAnsi="Times New Roman"/>
          <w:sz w:val="24"/>
          <w:szCs w:val="24"/>
        </w:rPr>
        <w:t>;29</w:t>
      </w:r>
      <w:proofErr w:type="gramEnd"/>
      <w:r w:rsidRPr="006249EA">
        <w:rPr>
          <w:rFonts w:ascii="Times New Roman" w:hAnsi="Times New Roman"/>
          <w:sz w:val="24"/>
          <w:szCs w:val="24"/>
        </w:rPr>
        <w:t>(3):262-267.</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13.</w:t>
      </w:r>
      <w:r w:rsidRPr="006249EA">
        <w:rPr>
          <w:rFonts w:ascii="Times New Roman" w:hAnsi="Times New Roman"/>
          <w:sz w:val="24"/>
          <w:szCs w:val="24"/>
        </w:rPr>
        <w:tab/>
        <w:t xml:space="preserve">Pope AW, Ward J. Self-perceived facial appearance and psychosocial adjustment in preadolescents with craniofacial anomalies.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1997</w:t>
      </w:r>
      <w:proofErr w:type="gramStart"/>
      <w:r w:rsidRPr="006249EA">
        <w:rPr>
          <w:rFonts w:ascii="Times New Roman" w:hAnsi="Times New Roman"/>
          <w:sz w:val="24"/>
          <w:szCs w:val="24"/>
        </w:rPr>
        <w:t>;34</w:t>
      </w:r>
      <w:proofErr w:type="gramEnd"/>
      <w:r w:rsidRPr="006249EA">
        <w:rPr>
          <w:rFonts w:ascii="Times New Roman" w:hAnsi="Times New Roman"/>
          <w:sz w:val="24"/>
          <w:szCs w:val="24"/>
        </w:rPr>
        <w:t>(5):396-401.</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14.</w:t>
      </w:r>
      <w:r w:rsidRPr="006249EA">
        <w:rPr>
          <w:rFonts w:ascii="Times New Roman" w:hAnsi="Times New Roman"/>
          <w:sz w:val="24"/>
          <w:szCs w:val="24"/>
        </w:rPr>
        <w:tab/>
      </w:r>
      <w:proofErr w:type="spellStart"/>
      <w:r w:rsidRPr="006249EA">
        <w:rPr>
          <w:rFonts w:ascii="Times New Roman" w:hAnsi="Times New Roman"/>
          <w:sz w:val="24"/>
          <w:szCs w:val="24"/>
        </w:rPr>
        <w:t>Feragen</w:t>
      </w:r>
      <w:proofErr w:type="spellEnd"/>
      <w:r w:rsidRPr="006249EA">
        <w:rPr>
          <w:rFonts w:ascii="Times New Roman" w:hAnsi="Times New Roman"/>
          <w:sz w:val="24"/>
          <w:szCs w:val="24"/>
        </w:rPr>
        <w:t xml:space="preserve"> KB, </w:t>
      </w:r>
      <w:proofErr w:type="spellStart"/>
      <w:r w:rsidRPr="006249EA">
        <w:rPr>
          <w:rFonts w:ascii="Times New Roman" w:hAnsi="Times New Roman"/>
          <w:sz w:val="24"/>
          <w:szCs w:val="24"/>
        </w:rPr>
        <w:t>Borge</w:t>
      </w:r>
      <w:proofErr w:type="spellEnd"/>
      <w:r w:rsidRPr="006249EA">
        <w:rPr>
          <w:rFonts w:ascii="Times New Roman" w:hAnsi="Times New Roman"/>
          <w:sz w:val="24"/>
          <w:szCs w:val="24"/>
        </w:rPr>
        <w:t xml:space="preserve"> AI, Rumsey N. Social experience in 10-year-old children born with a cleft: Exploring psychosocial resilience.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Jan 2009</w:t>
      </w:r>
      <w:proofErr w:type="gramStart"/>
      <w:r w:rsidRPr="006249EA">
        <w:rPr>
          <w:rFonts w:ascii="Times New Roman" w:hAnsi="Times New Roman"/>
          <w:sz w:val="24"/>
          <w:szCs w:val="24"/>
        </w:rPr>
        <w:t>;46:65</w:t>
      </w:r>
      <w:proofErr w:type="gramEnd"/>
      <w:r w:rsidRPr="006249EA">
        <w:rPr>
          <w:rFonts w:ascii="Times New Roman" w:hAnsi="Times New Roman"/>
          <w:sz w:val="24"/>
          <w:szCs w:val="24"/>
        </w:rPr>
        <w:t>-74.</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15.</w:t>
      </w:r>
      <w:r w:rsidRPr="006249EA">
        <w:rPr>
          <w:rFonts w:ascii="Times New Roman" w:hAnsi="Times New Roman"/>
          <w:sz w:val="24"/>
          <w:szCs w:val="24"/>
        </w:rPr>
        <w:tab/>
        <w:t xml:space="preserve">Patrick DL, </w:t>
      </w:r>
      <w:proofErr w:type="spellStart"/>
      <w:r w:rsidRPr="006249EA">
        <w:rPr>
          <w:rFonts w:ascii="Times New Roman" w:hAnsi="Times New Roman"/>
          <w:sz w:val="24"/>
          <w:szCs w:val="24"/>
        </w:rPr>
        <w:t>Topolski</w:t>
      </w:r>
      <w:proofErr w:type="spellEnd"/>
      <w:r w:rsidRPr="006249EA">
        <w:rPr>
          <w:rFonts w:ascii="Times New Roman" w:hAnsi="Times New Roman"/>
          <w:sz w:val="24"/>
          <w:szCs w:val="24"/>
        </w:rPr>
        <w:t xml:space="preserve"> TD, Edwards TC, et al. Measuring the quality of life of youth with facial differences. </w:t>
      </w:r>
      <w:r w:rsidRPr="006249EA">
        <w:rPr>
          <w:rFonts w:ascii="Times New Roman" w:hAnsi="Times New Roman"/>
          <w:i/>
          <w:sz w:val="24"/>
          <w:szCs w:val="24"/>
        </w:rPr>
        <w:t xml:space="preserve">Cleft Palate </w:t>
      </w:r>
      <w:proofErr w:type="spellStart"/>
      <w:r w:rsidRPr="006249EA">
        <w:rPr>
          <w:rFonts w:ascii="Times New Roman" w:hAnsi="Times New Roman"/>
          <w:i/>
          <w:sz w:val="24"/>
          <w:szCs w:val="24"/>
        </w:rPr>
        <w:t>Craniofac</w:t>
      </w:r>
      <w:proofErr w:type="spellEnd"/>
      <w:r w:rsidRPr="006249EA">
        <w:rPr>
          <w:rFonts w:ascii="Times New Roman" w:hAnsi="Times New Roman"/>
          <w:i/>
          <w:sz w:val="24"/>
          <w:szCs w:val="24"/>
        </w:rPr>
        <w:t xml:space="preserve"> J. </w:t>
      </w:r>
      <w:r w:rsidRPr="006249EA">
        <w:rPr>
          <w:rFonts w:ascii="Times New Roman" w:hAnsi="Times New Roman"/>
          <w:sz w:val="24"/>
          <w:szCs w:val="24"/>
        </w:rPr>
        <w:t>2007</w:t>
      </w:r>
      <w:proofErr w:type="gramStart"/>
      <w:r w:rsidRPr="006249EA">
        <w:rPr>
          <w:rFonts w:ascii="Times New Roman" w:hAnsi="Times New Roman"/>
          <w:sz w:val="24"/>
          <w:szCs w:val="24"/>
        </w:rPr>
        <w:t>;44</w:t>
      </w:r>
      <w:proofErr w:type="gramEnd"/>
      <w:r w:rsidRPr="006249EA">
        <w:rPr>
          <w:rFonts w:ascii="Times New Roman" w:hAnsi="Times New Roman"/>
          <w:sz w:val="24"/>
          <w:szCs w:val="24"/>
        </w:rPr>
        <w:t>(5):538-546.</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lastRenderedPageBreak/>
        <w:t>16.</w:t>
      </w:r>
      <w:r w:rsidRPr="006249EA">
        <w:rPr>
          <w:rFonts w:ascii="Times New Roman" w:hAnsi="Times New Roman"/>
          <w:sz w:val="24"/>
          <w:szCs w:val="24"/>
        </w:rPr>
        <w:tab/>
        <w:t xml:space="preserve">Kovacs M. </w:t>
      </w:r>
      <w:r w:rsidRPr="006249EA">
        <w:rPr>
          <w:rFonts w:ascii="Times New Roman" w:hAnsi="Times New Roman"/>
          <w:i/>
          <w:sz w:val="24"/>
          <w:szCs w:val="24"/>
        </w:rPr>
        <w:t>Children’s Depression Inventory (CDI)</w:t>
      </w:r>
      <w:r w:rsidRPr="006249EA">
        <w:rPr>
          <w:rFonts w:ascii="Times New Roman" w:hAnsi="Times New Roman"/>
          <w:sz w:val="24"/>
          <w:szCs w:val="24"/>
        </w:rPr>
        <w:t>. North Tonawanda, NY: Multi-Health Systems; 1992.</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17.</w:t>
      </w:r>
      <w:r w:rsidRPr="006249EA">
        <w:rPr>
          <w:rFonts w:ascii="Times New Roman" w:hAnsi="Times New Roman"/>
          <w:sz w:val="24"/>
          <w:szCs w:val="24"/>
        </w:rPr>
        <w:tab/>
      </w:r>
      <w:proofErr w:type="spellStart"/>
      <w:r w:rsidRPr="006249EA">
        <w:rPr>
          <w:rFonts w:ascii="Times New Roman" w:hAnsi="Times New Roman"/>
          <w:sz w:val="24"/>
          <w:szCs w:val="24"/>
        </w:rPr>
        <w:t>Langraf</w:t>
      </w:r>
      <w:proofErr w:type="spellEnd"/>
      <w:r w:rsidRPr="006249EA">
        <w:rPr>
          <w:rFonts w:ascii="Times New Roman" w:hAnsi="Times New Roman"/>
          <w:sz w:val="24"/>
          <w:szCs w:val="24"/>
        </w:rPr>
        <w:t xml:space="preserve"> JM, </w:t>
      </w:r>
      <w:proofErr w:type="spellStart"/>
      <w:r w:rsidRPr="006249EA">
        <w:rPr>
          <w:rFonts w:ascii="Times New Roman" w:hAnsi="Times New Roman"/>
          <w:sz w:val="24"/>
          <w:szCs w:val="24"/>
        </w:rPr>
        <w:t>Abetz</w:t>
      </w:r>
      <w:proofErr w:type="spellEnd"/>
      <w:r w:rsidRPr="006249EA">
        <w:rPr>
          <w:rFonts w:ascii="Times New Roman" w:hAnsi="Times New Roman"/>
          <w:sz w:val="24"/>
          <w:szCs w:val="24"/>
        </w:rPr>
        <w:t xml:space="preserve"> L, Ware JE. </w:t>
      </w:r>
      <w:r w:rsidRPr="006249EA">
        <w:rPr>
          <w:rFonts w:ascii="Times New Roman" w:hAnsi="Times New Roman"/>
          <w:i/>
          <w:sz w:val="24"/>
          <w:szCs w:val="24"/>
        </w:rPr>
        <w:t>The Child Health Questionnaire (CHQ): A User's Manual 2nd Printing</w:t>
      </w:r>
      <w:r w:rsidRPr="006249EA">
        <w:rPr>
          <w:rFonts w:ascii="Times New Roman" w:hAnsi="Times New Roman"/>
          <w:sz w:val="24"/>
          <w:szCs w:val="24"/>
        </w:rPr>
        <w:t xml:space="preserve">. Boston, MA: </w:t>
      </w:r>
      <w:proofErr w:type="spellStart"/>
      <w:r w:rsidRPr="006249EA">
        <w:rPr>
          <w:rFonts w:ascii="Times New Roman" w:hAnsi="Times New Roman"/>
          <w:sz w:val="24"/>
          <w:szCs w:val="24"/>
        </w:rPr>
        <w:t>HealthAct</w:t>
      </w:r>
      <w:proofErr w:type="spellEnd"/>
      <w:r w:rsidRPr="006249EA">
        <w:rPr>
          <w:rFonts w:ascii="Times New Roman" w:hAnsi="Times New Roman"/>
          <w:sz w:val="24"/>
          <w:szCs w:val="24"/>
        </w:rPr>
        <w:t>; 1999.</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18.</w:t>
      </w:r>
      <w:r w:rsidRPr="006249EA">
        <w:rPr>
          <w:rFonts w:ascii="Times New Roman" w:hAnsi="Times New Roman"/>
          <w:sz w:val="24"/>
          <w:szCs w:val="24"/>
        </w:rPr>
        <w:tab/>
        <w:t xml:space="preserve">Edwards TC, Huebner CE, Connell FA, et al. Adolescent quality of life, part I: Conceptual and measurement model. </w:t>
      </w:r>
      <w:proofErr w:type="gramStart"/>
      <w:r w:rsidRPr="006249EA">
        <w:rPr>
          <w:rFonts w:ascii="Times New Roman" w:hAnsi="Times New Roman"/>
          <w:i/>
          <w:sz w:val="24"/>
          <w:szCs w:val="24"/>
        </w:rPr>
        <w:t xml:space="preserve">J of </w:t>
      </w:r>
      <w:proofErr w:type="spellStart"/>
      <w:r w:rsidRPr="006249EA">
        <w:rPr>
          <w:rFonts w:ascii="Times New Roman" w:hAnsi="Times New Roman"/>
          <w:i/>
          <w:sz w:val="24"/>
          <w:szCs w:val="24"/>
        </w:rPr>
        <w:t>Adolesc</w:t>
      </w:r>
      <w:proofErr w:type="spellEnd"/>
      <w:r w:rsidRPr="006249EA">
        <w:rPr>
          <w:rFonts w:ascii="Times New Roman" w:hAnsi="Times New Roman"/>
          <w:i/>
          <w:sz w:val="24"/>
          <w:szCs w:val="24"/>
        </w:rPr>
        <w:t>.</w:t>
      </w:r>
      <w:proofErr w:type="gramEnd"/>
      <w:r w:rsidRPr="006249EA">
        <w:rPr>
          <w:rFonts w:ascii="Times New Roman" w:hAnsi="Times New Roman"/>
          <w:i/>
          <w:sz w:val="24"/>
          <w:szCs w:val="24"/>
        </w:rPr>
        <w:t xml:space="preserve"> </w:t>
      </w:r>
      <w:r w:rsidRPr="006249EA">
        <w:rPr>
          <w:rFonts w:ascii="Times New Roman" w:hAnsi="Times New Roman"/>
          <w:sz w:val="24"/>
          <w:szCs w:val="24"/>
        </w:rPr>
        <w:t>2002</w:t>
      </w:r>
      <w:proofErr w:type="gramStart"/>
      <w:r w:rsidRPr="006249EA">
        <w:rPr>
          <w:rFonts w:ascii="Times New Roman" w:hAnsi="Times New Roman"/>
          <w:sz w:val="24"/>
          <w:szCs w:val="24"/>
        </w:rPr>
        <w:t>;25:275</w:t>
      </w:r>
      <w:proofErr w:type="gramEnd"/>
      <w:r w:rsidRPr="006249EA">
        <w:rPr>
          <w:rFonts w:ascii="Times New Roman" w:hAnsi="Times New Roman"/>
          <w:sz w:val="24"/>
          <w:szCs w:val="24"/>
        </w:rPr>
        <w:t>-286.</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19.</w:t>
      </w:r>
      <w:r w:rsidRPr="006249EA">
        <w:rPr>
          <w:rFonts w:ascii="Times New Roman" w:hAnsi="Times New Roman"/>
          <w:sz w:val="24"/>
          <w:szCs w:val="24"/>
        </w:rPr>
        <w:tab/>
        <w:t xml:space="preserve">Patrick DL, Edwards TC, </w:t>
      </w:r>
      <w:proofErr w:type="spellStart"/>
      <w:r w:rsidRPr="006249EA">
        <w:rPr>
          <w:rFonts w:ascii="Times New Roman" w:hAnsi="Times New Roman"/>
          <w:sz w:val="24"/>
          <w:szCs w:val="24"/>
        </w:rPr>
        <w:t>Topolski</w:t>
      </w:r>
      <w:proofErr w:type="spellEnd"/>
      <w:r w:rsidRPr="006249EA">
        <w:rPr>
          <w:rFonts w:ascii="Times New Roman" w:hAnsi="Times New Roman"/>
          <w:sz w:val="24"/>
          <w:szCs w:val="24"/>
        </w:rPr>
        <w:t xml:space="preserve"> TD. Adolescent quality of life, part II: Initial validation of a new instrument. </w:t>
      </w:r>
      <w:proofErr w:type="gramStart"/>
      <w:r w:rsidRPr="006249EA">
        <w:rPr>
          <w:rFonts w:ascii="Times New Roman" w:hAnsi="Times New Roman"/>
          <w:i/>
          <w:sz w:val="24"/>
          <w:szCs w:val="24"/>
        </w:rPr>
        <w:t xml:space="preserve">J of </w:t>
      </w:r>
      <w:proofErr w:type="spellStart"/>
      <w:r w:rsidRPr="006249EA">
        <w:rPr>
          <w:rFonts w:ascii="Times New Roman" w:hAnsi="Times New Roman"/>
          <w:i/>
          <w:sz w:val="24"/>
          <w:szCs w:val="24"/>
        </w:rPr>
        <w:t>Adolesc</w:t>
      </w:r>
      <w:proofErr w:type="spellEnd"/>
      <w:r w:rsidRPr="006249EA">
        <w:rPr>
          <w:rFonts w:ascii="Times New Roman" w:hAnsi="Times New Roman"/>
          <w:i/>
          <w:sz w:val="24"/>
          <w:szCs w:val="24"/>
        </w:rPr>
        <w:t>.</w:t>
      </w:r>
      <w:proofErr w:type="gramEnd"/>
      <w:r w:rsidRPr="006249EA">
        <w:rPr>
          <w:rFonts w:ascii="Times New Roman" w:hAnsi="Times New Roman"/>
          <w:i/>
          <w:sz w:val="24"/>
          <w:szCs w:val="24"/>
        </w:rPr>
        <w:t xml:space="preserve"> </w:t>
      </w:r>
      <w:r w:rsidRPr="006249EA">
        <w:rPr>
          <w:rFonts w:ascii="Times New Roman" w:hAnsi="Times New Roman"/>
          <w:sz w:val="24"/>
          <w:szCs w:val="24"/>
        </w:rPr>
        <w:t>2002</w:t>
      </w:r>
      <w:proofErr w:type="gramStart"/>
      <w:r w:rsidRPr="006249EA">
        <w:rPr>
          <w:rFonts w:ascii="Times New Roman" w:hAnsi="Times New Roman"/>
          <w:sz w:val="24"/>
          <w:szCs w:val="24"/>
        </w:rPr>
        <w:t>;25:287</w:t>
      </w:r>
      <w:proofErr w:type="gramEnd"/>
      <w:r w:rsidRPr="006249EA">
        <w:rPr>
          <w:rFonts w:ascii="Times New Roman" w:hAnsi="Times New Roman"/>
          <w:sz w:val="24"/>
          <w:szCs w:val="24"/>
        </w:rPr>
        <w:t>-3000.</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20.</w:t>
      </w:r>
      <w:r w:rsidRPr="006249EA">
        <w:rPr>
          <w:rFonts w:ascii="Times New Roman" w:hAnsi="Times New Roman"/>
          <w:sz w:val="24"/>
          <w:szCs w:val="24"/>
        </w:rPr>
        <w:tab/>
        <w:t xml:space="preserve">Kovacs M. </w:t>
      </w:r>
      <w:r w:rsidRPr="006249EA">
        <w:rPr>
          <w:rFonts w:ascii="Times New Roman" w:hAnsi="Times New Roman"/>
          <w:i/>
          <w:sz w:val="24"/>
          <w:szCs w:val="24"/>
        </w:rPr>
        <w:t>Children's Depression Inventory (CDI) Technical Manual Update</w:t>
      </w:r>
      <w:r w:rsidRPr="006249EA">
        <w:rPr>
          <w:rFonts w:ascii="Times New Roman" w:hAnsi="Times New Roman"/>
          <w:sz w:val="24"/>
          <w:szCs w:val="24"/>
        </w:rPr>
        <w:t>. Tonawanda, NY: Multi-Health Systems; 2003.</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21.</w:t>
      </w:r>
      <w:r w:rsidRPr="006249EA">
        <w:rPr>
          <w:rFonts w:ascii="Times New Roman" w:hAnsi="Times New Roman"/>
          <w:sz w:val="24"/>
          <w:szCs w:val="24"/>
        </w:rPr>
        <w:tab/>
      </w:r>
      <w:proofErr w:type="spellStart"/>
      <w:r w:rsidRPr="006249EA">
        <w:rPr>
          <w:rFonts w:ascii="Times New Roman" w:hAnsi="Times New Roman"/>
          <w:sz w:val="24"/>
          <w:szCs w:val="24"/>
        </w:rPr>
        <w:t>Raat</w:t>
      </w:r>
      <w:proofErr w:type="spellEnd"/>
      <w:r w:rsidRPr="006249EA">
        <w:rPr>
          <w:rFonts w:ascii="Times New Roman" w:hAnsi="Times New Roman"/>
          <w:sz w:val="24"/>
          <w:szCs w:val="24"/>
        </w:rPr>
        <w:t xml:space="preserve"> H, </w:t>
      </w:r>
      <w:proofErr w:type="spellStart"/>
      <w:r w:rsidRPr="006249EA">
        <w:rPr>
          <w:rFonts w:ascii="Times New Roman" w:hAnsi="Times New Roman"/>
          <w:sz w:val="24"/>
          <w:szCs w:val="24"/>
        </w:rPr>
        <w:t>Bonsel</w:t>
      </w:r>
      <w:proofErr w:type="spellEnd"/>
      <w:r w:rsidRPr="006249EA">
        <w:rPr>
          <w:rFonts w:ascii="Times New Roman" w:hAnsi="Times New Roman"/>
          <w:sz w:val="24"/>
          <w:szCs w:val="24"/>
        </w:rPr>
        <w:t xml:space="preserve"> GJ, </w:t>
      </w:r>
      <w:proofErr w:type="spellStart"/>
      <w:r w:rsidRPr="006249EA">
        <w:rPr>
          <w:rFonts w:ascii="Times New Roman" w:hAnsi="Times New Roman"/>
          <w:sz w:val="24"/>
          <w:szCs w:val="24"/>
        </w:rPr>
        <w:t>Essink</w:t>
      </w:r>
      <w:proofErr w:type="spellEnd"/>
      <w:r w:rsidRPr="006249EA">
        <w:rPr>
          <w:rFonts w:ascii="Times New Roman" w:hAnsi="Times New Roman"/>
          <w:sz w:val="24"/>
          <w:szCs w:val="24"/>
        </w:rPr>
        <w:t xml:space="preserve">-Bot ML, et al. Reliability and validity of comprehensive health status measures in children: The Child Health Questionnaire in relation to the Health Utilities Index. </w:t>
      </w:r>
      <w:proofErr w:type="gramStart"/>
      <w:r w:rsidRPr="006249EA">
        <w:rPr>
          <w:rFonts w:ascii="Times New Roman" w:hAnsi="Times New Roman"/>
          <w:i/>
          <w:sz w:val="24"/>
          <w:szCs w:val="24"/>
        </w:rPr>
        <w:t xml:space="preserve">J </w:t>
      </w:r>
      <w:proofErr w:type="spellStart"/>
      <w:r w:rsidRPr="006249EA">
        <w:rPr>
          <w:rFonts w:ascii="Times New Roman" w:hAnsi="Times New Roman"/>
          <w:i/>
          <w:sz w:val="24"/>
          <w:szCs w:val="24"/>
        </w:rPr>
        <w:t>Clin</w:t>
      </w:r>
      <w:proofErr w:type="spellEnd"/>
      <w:r w:rsidRPr="006249EA">
        <w:rPr>
          <w:rFonts w:ascii="Times New Roman" w:hAnsi="Times New Roman"/>
          <w:i/>
          <w:sz w:val="24"/>
          <w:szCs w:val="24"/>
        </w:rPr>
        <w:t xml:space="preserve"> </w:t>
      </w:r>
      <w:proofErr w:type="spellStart"/>
      <w:r w:rsidRPr="006249EA">
        <w:rPr>
          <w:rFonts w:ascii="Times New Roman" w:hAnsi="Times New Roman"/>
          <w:i/>
          <w:sz w:val="24"/>
          <w:szCs w:val="24"/>
        </w:rPr>
        <w:t>Epidemiol</w:t>
      </w:r>
      <w:proofErr w:type="spellEnd"/>
      <w:r w:rsidRPr="006249EA">
        <w:rPr>
          <w:rFonts w:ascii="Times New Roman" w:hAnsi="Times New Roman"/>
          <w:i/>
          <w:sz w:val="24"/>
          <w:szCs w:val="24"/>
        </w:rPr>
        <w:t>.</w:t>
      </w:r>
      <w:proofErr w:type="gramEnd"/>
      <w:r w:rsidRPr="006249EA">
        <w:rPr>
          <w:rFonts w:ascii="Times New Roman" w:hAnsi="Times New Roman"/>
          <w:i/>
          <w:sz w:val="24"/>
          <w:szCs w:val="24"/>
        </w:rPr>
        <w:t xml:space="preserve"> </w:t>
      </w:r>
      <w:r w:rsidRPr="006249EA">
        <w:rPr>
          <w:rFonts w:ascii="Times New Roman" w:hAnsi="Times New Roman"/>
          <w:sz w:val="24"/>
          <w:szCs w:val="24"/>
        </w:rPr>
        <w:t>2002</w:t>
      </w:r>
      <w:proofErr w:type="gramStart"/>
      <w:r w:rsidRPr="006249EA">
        <w:rPr>
          <w:rFonts w:ascii="Times New Roman" w:hAnsi="Times New Roman"/>
          <w:sz w:val="24"/>
          <w:szCs w:val="24"/>
        </w:rPr>
        <w:t>;55:67</w:t>
      </w:r>
      <w:proofErr w:type="gramEnd"/>
      <w:r w:rsidRPr="006249EA">
        <w:rPr>
          <w:rFonts w:ascii="Times New Roman" w:hAnsi="Times New Roman"/>
          <w:sz w:val="24"/>
          <w:szCs w:val="24"/>
        </w:rPr>
        <w:t>-76.</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22.</w:t>
      </w:r>
      <w:r w:rsidRPr="006249EA">
        <w:rPr>
          <w:rFonts w:ascii="Times New Roman" w:hAnsi="Times New Roman"/>
          <w:sz w:val="24"/>
          <w:szCs w:val="24"/>
        </w:rPr>
        <w:tab/>
        <w:t xml:space="preserve">Moss TP. </w:t>
      </w:r>
      <w:proofErr w:type="gramStart"/>
      <w:r w:rsidRPr="006249EA">
        <w:rPr>
          <w:rFonts w:ascii="Times New Roman" w:hAnsi="Times New Roman"/>
          <w:sz w:val="24"/>
          <w:szCs w:val="24"/>
        </w:rPr>
        <w:t>The relationships between objective and subjective ratings of disfigurement severity, and psychological adjustment.</w:t>
      </w:r>
      <w:proofErr w:type="gramEnd"/>
      <w:r w:rsidRPr="006249EA">
        <w:rPr>
          <w:rFonts w:ascii="Times New Roman" w:hAnsi="Times New Roman"/>
          <w:sz w:val="24"/>
          <w:szCs w:val="24"/>
        </w:rPr>
        <w:t xml:space="preserve"> </w:t>
      </w:r>
      <w:proofErr w:type="gramStart"/>
      <w:r w:rsidRPr="006249EA">
        <w:rPr>
          <w:rFonts w:ascii="Times New Roman" w:hAnsi="Times New Roman"/>
          <w:i/>
          <w:sz w:val="24"/>
          <w:szCs w:val="24"/>
        </w:rPr>
        <w:t>Body Image.</w:t>
      </w:r>
      <w:proofErr w:type="gramEnd"/>
      <w:r w:rsidRPr="006249EA">
        <w:rPr>
          <w:rFonts w:ascii="Times New Roman" w:hAnsi="Times New Roman"/>
          <w:i/>
          <w:sz w:val="24"/>
          <w:szCs w:val="24"/>
        </w:rPr>
        <w:t xml:space="preserve"> </w:t>
      </w:r>
      <w:r w:rsidRPr="006249EA">
        <w:rPr>
          <w:rFonts w:ascii="Times New Roman" w:hAnsi="Times New Roman"/>
          <w:sz w:val="24"/>
          <w:szCs w:val="24"/>
        </w:rPr>
        <w:t>2005</w:t>
      </w:r>
      <w:proofErr w:type="gramStart"/>
      <w:r w:rsidRPr="006249EA">
        <w:rPr>
          <w:rFonts w:ascii="Times New Roman" w:hAnsi="Times New Roman"/>
          <w:sz w:val="24"/>
          <w:szCs w:val="24"/>
        </w:rPr>
        <w:t>;2</w:t>
      </w:r>
      <w:proofErr w:type="gramEnd"/>
      <w:r w:rsidRPr="006249EA">
        <w:rPr>
          <w:rFonts w:ascii="Times New Roman" w:hAnsi="Times New Roman"/>
          <w:sz w:val="24"/>
          <w:szCs w:val="24"/>
        </w:rPr>
        <w:t>(2):151-159.</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23.</w:t>
      </w:r>
      <w:r w:rsidRPr="006249EA">
        <w:rPr>
          <w:rFonts w:ascii="Times New Roman" w:hAnsi="Times New Roman"/>
          <w:sz w:val="24"/>
          <w:szCs w:val="24"/>
        </w:rPr>
        <w:tab/>
        <w:t xml:space="preserve">Egan K, Harcourt D, Rumsey N. </w:t>
      </w:r>
      <w:proofErr w:type="gramStart"/>
      <w:r w:rsidRPr="006249EA">
        <w:rPr>
          <w:rFonts w:ascii="Times New Roman" w:hAnsi="Times New Roman"/>
          <w:sz w:val="24"/>
          <w:szCs w:val="24"/>
        </w:rPr>
        <w:t>A qualitative study of the experiences of people who identify themselves as having adjusted positively to a visible difference.</w:t>
      </w:r>
      <w:proofErr w:type="gramEnd"/>
      <w:r w:rsidRPr="006249EA">
        <w:rPr>
          <w:rFonts w:ascii="Times New Roman" w:hAnsi="Times New Roman"/>
          <w:sz w:val="24"/>
          <w:szCs w:val="24"/>
        </w:rPr>
        <w:t xml:space="preserve"> </w:t>
      </w:r>
      <w:r w:rsidRPr="006249EA">
        <w:rPr>
          <w:rFonts w:ascii="Times New Roman" w:hAnsi="Times New Roman"/>
          <w:i/>
          <w:sz w:val="24"/>
          <w:szCs w:val="24"/>
        </w:rPr>
        <w:t xml:space="preserve">J Health Psychol. </w:t>
      </w:r>
      <w:r w:rsidRPr="006249EA">
        <w:rPr>
          <w:rFonts w:ascii="Times New Roman" w:hAnsi="Times New Roman"/>
          <w:sz w:val="24"/>
          <w:szCs w:val="24"/>
        </w:rPr>
        <w:t>2011</w:t>
      </w:r>
      <w:proofErr w:type="gramStart"/>
      <w:r w:rsidRPr="006249EA">
        <w:rPr>
          <w:rFonts w:ascii="Times New Roman" w:hAnsi="Times New Roman"/>
          <w:sz w:val="24"/>
          <w:szCs w:val="24"/>
        </w:rPr>
        <w:t>;16</w:t>
      </w:r>
      <w:proofErr w:type="gramEnd"/>
      <w:r w:rsidRPr="006249EA">
        <w:rPr>
          <w:rFonts w:ascii="Times New Roman" w:hAnsi="Times New Roman"/>
          <w:sz w:val="24"/>
          <w:szCs w:val="24"/>
        </w:rPr>
        <w:t>(5):739-749.</w:t>
      </w:r>
    </w:p>
    <w:p w:rsidR="00E64476" w:rsidRPr="006249EA" w:rsidRDefault="00E64476" w:rsidP="00542EE6">
      <w:pPr>
        <w:rPr>
          <w:rFonts w:ascii="Times New Roman" w:hAnsi="Times New Roman"/>
          <w:sz w:val="24"/>
          <w:szCs w:val="24"/>
        </w:rPr>
      </w:pPr>
    </w:p>
    <w:p w:rsidR="00E64476" w:rsidRPr="006249EA" w:rsidRDefault="00E64476" w:rsidP="00542EE6">
      <w:pPr>
        <w:rPr>
          <w:rFonts w:ascii="Times New Roman" w:hAnsi="Times New Roman"/>
          <w:sz w:val="24"/>
          <w:szCs w:val="24"/>
        </w:rPr>
      </w:pPr>
      <w:r w:rsidRPr="006249EA">
        <w:rPr>
          <w:rFonts w:ascii="Times New Roman" w:hAnsi="Times New Roman"/>
          <w:b/>
          <w:sz w:val="24"/>
          <w:szCs w:val="24"/>
        </w:rPr>
        <w:t>24.</w:t>
      </w:r>
      <w:r w:rsidRPr="006249EA">
        <w:rPr>
          <w:rFonts w:ascii="Times New Roman" w:hAnsi="Times New Roman"/>
          <w:sz w:val="24"/>
          <w:szCs w:val="24"/>
        </w:rPr>
        <w:tab/>
        <w:t xml:space="preserve">Cochrane VM, Slade P. Appraisal and coping in adults with cleft lip: Associations with well-being and social anxiety. </w:t>
      </w:r>
      <w:r w:rsidRPr="006249EA">
        <w:rPr>
          <w:rFonts w:ascii="Times New Roman" w:hAnsi="Times New Roman"/>
          <w:i/>
          <w:sz w:val="24"/>
          <w:szCs w:val="24"/>
        </w:rPr>
        <w:t xml:space="preserve">Br J Med Psychol. </w:t>
      </w:r>
      <w:r w:rsidRPr="006249EA">
        <w:rPr>
          <w:rFonts w:ascii="Times New Roman" w:hAnsi="Times New Roman"/>
          <w:sz w:val="24"/>
          <w:szCs w:val="24"/>
        </w:rPr>
        <w:t>Dec 1999</w:t>
      </w:r>
      <w:proofErr w:type="gramStart"/>
      <w:r w:rsidRPr="006249EA">
        <w:rPr>
          <w:rFonts w:ascii="Times New Roman" w:hAnsi="Times New Roman"/>
          <w:sz w:val="24"/>
          <w:szCs w:val="24"/>
        </w:rPr>
        <w:t>;72</w:t>
      </w:r>
      <w:proofErr w:type="gramEnd"/>
      <w:r w:rsidRPr="006249EA">
        <w:rPr>
          <w:rFonts w:ascii="Times New Roman" w:hAnsi="Times New Roman"/>
          <w:sz w:val="24"/>
          <w:szCs w:val="24"/>
        </w:rPr>
        <w:t xml:space="preserve"> ( Pt 4):485-503.</w:t>
      </w:r>
    </w:p>
    <w:p w:rsidR="00E64476" w:rsidRPr="006249EA" w:rsidRDefault="00E64476" w:rsidP="00542EE6">
      <w:pPr>
        <w:rPr>
          <w:rFonts w:ascii="Times New Roman" w:hAnsi="Times New Roman"/>
          <w:sz w:val="24"/>
          <w:szCs w:val="24"/>
        </w:rPr>
      </w:pPr>
    </w:p>
    <w:p w:rsidR="00E64476" w:rsidRDefault="00E64476" w:rsidP="006249EA">
      <w:r w:rsidRPr="006249EA">
        <w:rPr>
          <w:rFonts w:ascii="Times New Roman" w:hAnsi="Times New Roman"/>
          <w:b/>
          <w:sz w:val="24"/>
          <w:szCs w:val="24"/>
        </w:rPr>
        <w:lastRenderedPageBreak/>
        <w:t>25.</w:t>
      </w:r>
      <w:r w:rsidRPr="006249EA">
        <w:rPr>
          <w:rFonts w:ascii="Times New Roman" w:hAnsi="Times New Roman"/>
          <w:sz w:val="24"/>
          <w:szCs w:val="24"/>
        </w:rPr>
        <w:tab/>
        <w:t xml:space="preserve">Kendall PC. </w:t>
      </w:r>
      <w:proofErr w:type="gramStart"/>
      <w:r w:rsidRPr="006249EA">
        <w:rPr>
          <w:rFonts w:ascii="Times New Roman" w:hAnsi="Times New Roman"/>
          <w:sz w:val="24"/>
          <w:szCs w:val="24"/>
        </w:rPr>
        <w:t>Guiding theory for therapy with children and adolescents.</w:t>
      </w:r>
      <w:proofErr w:type="gramEnd"/>
      <w:r w:rsidRPr="006249EA">
        <w:rPr>
          <w:rFonts w:ascii="Times New Roman" w:hAnsi="Times New Roman"/>
          <w:sz w:val="24"/>
          <w:szCs w:val="24"/>
        </w:rPr>
        <w:t xml:space="preserve"> In: Kendall PC, ed. </w:t>
      </w:r>
      <w:r w:rsidRPr="006249EA">
        <w:rPr>
          <w:rFonts w:ascii="Times New Roman" w:hAnsi="Times New Roman"/>
          <w:i/>
          <w:sz w:val="24"/>
          <w:szCs w:val="24"/>
        </w:rPr>
        <w:t>Child and Adolescent Therapy, Fourth Edition</w:t>
      </w:r>
      <w:r w:rsidRPr="006249EA">
        <w:rPr>
          <w:rFonts w:ascii="Times New Roman" w:hAnsi="Times New Roman"/>
          <w:sz w:val="24"/>
          <w:szCs w:val="24"/>
        </w:rPr>
        <w:t>. New York: Guilford Press; 2012:3-24.</w:t>
      </w:r>
    </w:p>
    <w:p w:rsidR="00542EE6" w:rsidRDefault="00542EE6"/>
    <w:sectPr w:rsidR="00542EE6" w:rsidSect="00542E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2" w:rsidRDefault="00B31112">
      <w:pPr>
        <w:spacing w:after="0" w:line="240" w:lineRule="auto"/>
      </w:pPr>
      <w:r>
        <w:separator/>
      </w:r>
    </w:p>
  </w:endnote>
  <w:endnote w:type="continuationSeparator" w:id="0">
    <w:p w:rsidR="00B31112" w:rsidRDefault="00B3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E6" w:rsidRDefault="00E64476">
    <w:pPr>
      <w:pStyle w:val="Footer"/>
      <w:jc w:val="right"/>
    </w:pPr>
    <w:r>
      <w:fldChar w:fldCharType="begin"/>
    </w:r>
    <w:r>
      <w:instrText xml:space="preserve"> PAGE   \* MERGEFORMAT </w:instrText>
    </w:r>
    <w:r>
      <w:fldChar w:fldCharType="separate"/>
    </w:r>
    <w:r w:rsidR="00952616">
      <w:rPr>
        <w:noProof/>
      </w:rPr>
      <w:t>1</w:t>
    </w:r>
    <w:r>
      <w:rPr>
        <w:noProof/>
      </w:rPr>
      <w:fldChar w:fldCharType="end"/>
    </w:r>
  </w:p>
  <w:p w:rsidR="00542EE6" w:rsidRDefault="00542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2" w:rsidRDefault="00B31112">
      <w:pPr>
        <w:spacing w:after="0" w:line="240" w:lineRule="auto"/>
      </w:pPr>
      <w:r>
        <w:separator/>
      </w:r>
    </w:p>
  </w:footnote>
  <w:footnote w:type="continuationSeparator" w:id="0">
    <w:p w:rsidR="00B31112" w:rsidRDefault="00B3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E6" w:rsidRDefault="00F04AA6">
    <w:pPr>
      <w:pStyle w:val="Header"/>
    </w:pPr>
    <w:r>
      <w:rPr>
        <w:lang w:val="en-US"/>
      </w:rPr>
      <w:t>Surgical Decision-Making</w:t>
    </w:r>
  </w:p>
  <w:p w:rsidR="00542EE6" w:rsidRDefault="00542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64476"/>
    <w:rsid w:val="000672EF"/>
    <w:rsid w:val="001850A2"/>
    <w:rsid w:val="001E0313"/>
    <w:rsid w:val="00206503"/>
    <w:rsid w:val="002354C1"/>
    <w:rsid w:val="00245FC4"/>
    <w:rsid w:val="003012CF"/>
    <w:rsid w:val="003D3430"/>
    <w:rsid w:val="005073D4"/>
    <w:rsid w:val="00512C83"/>
    <w:rsid w:val="00542EE6"/>
    <w:rsid w:val="00583567"/>
    <w:rsid w:val="005D7F39"/>
    <w:rsid w:val="006249EA"/>
    <w:rsid w:val="006B1AEC"/>
    <w:rsid w:val="00846854"/>
    <w:rsid w:val="00895E2E"/>
    <w:rsid w:val="00897BD1"/>
    <w:rsid w:val="008B7509"/>
    <w:rsid w:val="00933DCA"/>
    <w:rsid w:val="00952616"/>
    <w:rsid w:val="00985F40"/>
    <w:rsid w:val="00A87954"/>
    <w:rsid w:val="00AE082D"/>
    <w:rsid w:val="00B31112"/>
    <w:rsid w:val="00B55D34"/>
    <w:rsid w:val="00C6342E"/>
    <w:rsid w:val="00CE2BD6"/>
    <w:rsid w:val="00D15FEF"/>
    <w:rsid w:val="00D44368"/>
    <w:rsid w:val="00D900C7"/>
    <w:rsid w:val="00E64476"/>
    <w:rsid w:val="00EC6A0A"/>
    <w:rsid w:val="00F04AA6"/>
    <w:rsid w:val="00FD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64476"/>
    <w:rPr>
      <w:sz w:val="18"/>
      <w:szCs w:val="18"/>
    </w:rPr>
  </w:style>
  <w:style w:type="paragraph" w:styleId="CommentText">
    <w:name w:val="annotation text"/>
    <w:basedOn w:val="Normal"/>
    <w:link w:val="CommentTextChar"/>
    <w:rsid w:val="00E64476"/>
    <w:pPr>
      <w:spacing w:after="0" w:line="240" w:lineRule="auto"/>
    </w:pPr>
    <w:rPr>
      <w:rFonts w:ascii="Times New Roman" w:eastAsia="Times New Roman" w:hAnsi="Times New Roman"/>
      <w:sz w:val="24"/>
      <w:szCs w:val="24"/>
      <w:lang w:val="x-none" w:eastAsia="x-none"/>
    </w:rPr>
  </w:style>
  <w:style w:type="character" w:customStyle="1" w:styleId="CommentTextChar">
    <w:name w:val="Comment Text Char"/>
    <w:link w:val="CommentText"/>
    <w:rsid w:val="00E6447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E64476"/>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E6447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E64476"/>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E64476"/>
    <w:rPr>
      <w:rFonts w:ascii="Times New Roman" w:eastAsia="Times New Roman" w:hAnsi="Times New Roman" w:cs="Times New Roman"/>
      <w:sz w:val="24"/>
      <w:szCs w:val="24"/>
      <w:lang w:val="x-none" w:eastAsia="x-none"/>
    </w:rPr>
  </w:style>
  <w:style w:type="character" w:styleId="Hyperlink">
    <w:name w:val="Hyperlink"/>
    <w:rsid w:val="00E64476"/>
    <w:rPr>
      <w:color w:val="0000FF"/>
      <w:u w:val="single"/>
    </w:rPr>
  </w:style>
  <w:style w:type="paragraph" w:styleId="BalloonText">
    <w:name w:val="Balloon Text"/>
    <w:basedOn w:val="Normal"/>
    <w:link w:val="BalloonTextChar"/>
    <w:uiPriority w:val="99"/>
    <w:semiHidden/>
    <w:unhideWhenUsed/>
    <w:rsid w:val="00E644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4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64476"/>
    <w:rPr>
      <w:sz w:val="18"/>
      <w:szCs w:val="18"/>
    </w:rPr>
  </w:style>
  <w:style w:type="paragraph" w:styleId="CommentText">
    <w:name w:val="annotation text"/>
    <w:basedOn w:val="Normal"/>
    <w:link w:val="CommentTextChar"/>
    <w:rsid w:val="00E64476"/>
    <w:pPr>
      <w:spacing w:after="0" w:line="240" w:lineRule="auto"/>
    </w:pPr>
    <w:rPr>
      <w:rFonts w:ascii="Times New Roman" w:eastAsia="Times New Roman" w:hAnsi="Times New Roman"/>
      <w:sz w:val="24"/>
      <w:szCs w:val="24"/>
      <w:lang w:val="x-none" w:eastAsia="x-none"/>
    </w:rPr>
  </w:style>
  <w:style w:type="character" w:customStyle="1" w:styleId="CommentTextChar">
    <w:name w:val="Comment Text Char"/>
    <w:link w:val="CommentText"/>
    <w:rsid w:val="00E6447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E64476"/>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E6447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E64476"/>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E64476"/>
    <w:rPr>
      <w:rFonts w:ascii="Times New Roman" w:eastAsia="Times New Roman" w:hAnsi="Times New Roman" w:cs="Times New Roman"/>
      <w:sz w:val="24"/>
      <w:szCs w:val="24"/>
      <w:lang w:val="x-none" w:eastAsia="x-none"/>
    </w:rPr>
  </w:style>
  <w:style w:type="character" w:styleId="Hyperlink">
    <w:name w:val="Hyperlink"/>
    <w:rsid w:val="00E64476"/>
    <w:rPr>
      <w:color w:val="0000FF"/>
      <w:u w:val="single"/>
    </w:rPr>
  </w:style>
  <w:style w:type="paragraph" w:styleId="BalloonText">
    <w:name w:val="Balloon Text"/>
    <w:basedOn w:val="Normal"/>
    <w:link w:val="BalloonTextChar"/>
    <w:uiPriority w:val="99"/>
    <w:semiHidden/>
    <w:unhideWhenUsed/>
    <w:rsid w:val="00E644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4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0659">
      <w:bodyDiv w:val="1"/>
      <w:marLeft w:val="0"/>
      <w:marRight w:val="0"/>
      <w:marTop w:val="0"/>
      <w:marBottom w:val="0"/>
      <w:divBdr>
        <w:top w:val="none" w:sz="0" w:space="0" w:color="auto"/>
        <w:left w:val="none" w:sz="0" w:space="0" w:color="auto"/>
        <w:bottom w:val="none" w:sz="0" w:space="0" w:color="auto"/>
        <w:right w:val="none" w:sz="0" w:space="0" w:color="auto"/>
      </w:divBdr>
    </w:div>
    <w:div w:id="489255608">
      <w:bodyDiv w:val="1"/>
      <w:marLeft w:val="0"/>
      <w:marRight w:val="0"/>
      <w:marTop w:val="0"/>
      <w:marBottom w:val="0"/>
      <w:divBdr>
        <w:top w:val="none" w:sz="0" w:space="0" w:color="auto"/>
        <w:left w:val="none" w:sz="0" w:space="0" w:color="auto"/>
        <w:bottom w:val="none" w:sz="0" w:space="0" w:color="auto"/>
        <w:right w:val="none" w:sz="0" w:space="0" w:color="auto"/>
      </w:divBdr>
    </w:div>
    <w:div w:id="767392327">
      <w:bodyDiv w:val="1"/>
      <w:marLeft w:val="0"/>
      <w:marRight w:val="0"/>
      <w:marTop w:val="0"/>
      <w:marBottom w:val="0"/>
      <w:divBdr>
        <w:top w:val="none" w:sz="0" w:space="0" w:color="auto"/>
        <w:left w:val="none" w:sz="0" w:space="0" w:color="auto"/>
        <w:bottom w:val="none" w:sz="0" w:space="0" w:color="auto"/>
        <w:right w:val="none" w:sz="0" w:space="0" w:color="auto"/>
      </w:divBdr>
    </w:div>
    <w:div w:id="782112371">
      <w:bodyDiv w:val="1"/>
      <w:marLeft w:val="0"/>
      <w:marRight w:val="0"/>
      <w:marTop w:val="0"/>
      <w:marBottom w:val="0"/>
      <w:divBdr>
        <w:top w:val="none" w:sz="0" w:space="0" w:color="auto"/>
        <w:left w:val="none" w:sz="0" w:space="0" w:color="auto"/>
        <w:bottom w:val="none" w:sz="0" w:space="0" w:color="auto"/>
        <w:right w:val="none" w:sz="0" w:space="0" w:color="auto"/>
      </w:divBdr>
    </w:div>
    <w:div w:id="954404722">
      <w:bodyDiv w:val="1"/>
      <w:marLeft w:val="0"/>
      <w:marRight w:val="0"/>
      <w:marTop w:val="0"/>
      <w:marBottom w:val="0"/>
      <w:divBdr>
        <w:top w:val="none" w:sz="0" w:space="0" w:color="auto"/>
        <w:left w:val="none" w:sz="0" w:space="0" w:color="auto"/>
        <w:bottom w:val="none" w:sz="0" w:space="0" w:color="auto"/>
        <w:right w:val="none" w:sz="0" w:space="0" w:color="auto"/>
      </w:divBdr>
    </w:div>
    <w:div w:id="977222312">
      <w:bodyDiv w:val="1"/>
      <w:marLeft w:val="0"/>
      <w:marRight w:val="0"/>
      <w:marTop w:val="0"/>
      <w:marBottom w:val="0"/>
      <w:divBdr>
        <w:top w:val="none" w:sz="0" w:space="0" w:color="auto"/>
        <w:left w:val="none" w:sz="0" w:space="0" w:color="auto"/>
        <w:bottom w:val="none" w:sz="0" w:space="0" w:color="auto"/>
        <w:right w:val="none" w:sz="0" w:space="0" w:color="auto"/>
      </w:divBdr>
    </w:div>
    <w:div w:id="1268657719">
      <w:bodyDiv w:val="1"/>
      <w:marLeft w:val="0"/>
      <w:marRight w:val="0"/>
      <w:marTop w:val="0"/>
      <w:marBottom w:val="0"/>
      <w:divBdr>
        <w:top w:val="none" w:sz="0" w:space="0" w:color="auto"/>
        <w:left w:val="none" w:sz="0" w:space="0" w:color="auto"/>
        <w:bottom w:val="none" w:sz="0" w:space="0" w:color="auto"/>
        <w:right w:val="none" w:sz="0" w:space="0" w:color="auto"/>
      </w:divBdr>
    </w:div>
    <w:div w:id="19788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5265</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 - Chicago</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Velez, Claudia</dc:creator>
  <cp:lastModifiedBy>Claire Furlong</cp:lastModifiedBy>
  <cp:revision>2</cp:revision>
  <dcterms:created xsi:type="dcterms:W3CDTF">2015-08-11T14:13:00Z</dcterms:created>
  <dcterms:modified xsi:type="dcterms:W3CDTF">2015-08-11T14:13:00Z</dcterms:modified>
</cp:coreProperties>
</file>