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7E" w:rsidRPr="008C437E" w:rsidRDefault="008C437E" w:rsidP="009E2114">
      <w:pPr>
        <w:jc w:val="center"/>
      </w:pPr>
      <w:bookmarkStart w:id="0" w:name="_GoBack"/>
      <w:bookmarkEnd w:id="0"/>
    </w:p>
    <w:p w:rsidR="009E2114" w:rsidRDefault="009E2114" w:rsidP="009E2114">
      <w:pPr>
        <w:jc w:val="center"/>
        <w:rPr>
          <w:b/>
          <w:bCs/>
          <w:sz w:val="32"/>
          <w:szCs w:val="32"/>
        </w:rPr>
      </w:pPr>
    </w:p>
    <w:p w:rsidR="009E2114" w:rsidRDefault="009E2114" w:rsidP="009E2114">
      <w:pPr>
        <w:jc w:val="center"/>
        <w:rPr>
          <w:b/>
          <w:bCs/>
          <w:sz w:val="32"/>
          <w:szCs w:val="32"/>
        </w:rPr>
      </w:pPr>
    </w:p>
    <w:p w:rsidR="009E2114" w:rsidRDefault="009E2114" w:rsidP="009E2114">
      <w:pPr>
        <w:jc w:val="center"/>
        <w:rPr>
          <w:b/>
          <w:bCs/>
          <w:sz w:val="32"/>
          <w:szCs w:val="32"/>
        </w:rPr>
      </w:pPr>
    </w:p>
    <w:p w:rsidR="008C437E" w:rsidRDefault="009F1478" w:rsidP="009E2114">
      <w:pPr>
        <w:jc w:val="center"/>
        <w:rPr>
          <w:b/>
          <w:bCs/>
          <w:sz w:val="28"/>
          <w:szCs w:val="28"/>
        </w:rPr>
      </w:pPr>
      <w:r>
        <w:rPr>
          <w:b/>
          <w:bCs/>
          <w:sz w:val="32"/>
          <w:szCs w:val="32"/>
        </w:rPr>
        <w:t>Planning for Growth: s</w:t>
      </w:r>
      <w:r w:rsidR="008C437E" w:rsidRPr="008C437E">
        <w:rPr>
          <w:b/>
          <w:bCs/>
          <w:sz w:val="32"/>
          <w:szCs w:val="32"/>
        </w:rPr>
        <w:t xml:space="preserve">takeholder views on </w:t>
      </w:r>
      <w:r w:rsidR="008C437E">
        <w:rPr>
          <w:b/>
          <w:bCs/>
          <w:sz w:val="32"/>
          <w:szCs w:val="32"/>
        </w:rPr>
        <w:t>prospects for growth in the Cambridge sub-region under localism</w:t>
      </w:r>
    </w:p>
    <w:p w:rsidR="008C437E" w:rsidRPr="008C437E" w:rsidRDefault="008C437E" w:rsidP="009E2114">
      <w:pPr>
        <w:jc w:val="center"/>
        <w:rPr>
          <w:sz w:val="28"/>
          <w:szCs w:val="28"/>
        </w:rPr>
      </w:pPr>
      <w:r>
        <w:rPr>
          <w:b/>
          <w:bCs/>
          <w:sz w:val="28"/>
          <w:szCs w:val="28"/>
        </w:rPr>
        <w:t>Project Report</w:t>
      </w:r>
      <w:r w:rsidR="00BD4199">
        <w:rPr>
          <w:b/>
          <w:bCs/>
          <w:sz w:val="28"/>
          <w:szCs w:val="28"/>
        </w:rPr>
        <w:t xml:space="preserve"> </w:t>
      </w:r>
    </w:p>
    <w:p w:rsidR="008C437E" w:rsidRDefault="00F1429C" w:rsidP="009E2114">
      <w:pPr>
        <w:jc w:val="center"/>
        <w:rPr>
          <w:b/>
          <w:bCs/>
          <w:sz w:val="28"/>
          <w:szCs w:val="28"/>
        </w:rPr>
      </w:pPr>
      <w:r>
        <w:rPr>
          <w:b/>
          <w:bCs/>
          <w:sz w:val="28"/>
          <w:szCs w:val="28"/>
        </w:rPr>
        <w:t>January 2014</w:t>
      </w:r>
    </w:p>
    <w:p w:rsidR="008C437E" w:rsidRDefault="009E2114" w:rsidP="009E2114">
      <w:pPr>
        <w:tabs>
          <w:tab w:val="left" w:pos="5084"/>
        </w:tabs>
        <w:rPr>
          <w:sz w:val="28"/>
          <w:szCs w:val="28"/>
        </w:rPr>
      </w:pPr>
      <w:r>
        <w:rPr>
          <w:sz w:val="28"/>
          <w:szCs w:val="28"/>
        </w:rPr>
        <w:tab/>
      </w:r>
    </w:p>
    <w:p w:rsidR="009E2114" w:rsidRDefault="009E2114" w:rsidP="009E2114">
      <w:pPr>
        <w:tabs>
          <w:tab w:val="left" w:pos="5084"/>
        </w:tabs>
        <w:rPr>
          <w:sz w:val="28"/>
          <w:szCs w:val="28"/>
        </w:rPr>
      </w:pPr>
    </w:p>
    <w:p w:rsidR="009E2114" w:rsidRDefault="009E2114" w:rsidP="009E2114">
      <w:pPr>
        <w:tabs>
          <w:tab w:val="left" w:pos="5084"/>
        </w:tabs>
        <w:rPr>
          <w:sz w:val="28"/>
          <w:szCs w:val="28"/>
        </w:rPr>
      </w:pPr>
    </w:p>
    <w:p w:rsidR="009E2114" w:rsidRDefault="009E2114" w:rsidP="009E2114">
      <w:pPr>
        <w:tabs>
          <w:tab w:val="left" w:pos="5084"/>
        </w:tabs>
        <w:rPr>
          <w:sz w:val="28"/>
          <w:szCs w:val="28"/>
        </w:rPr>
      </w:pPr>
    </w:p>
    <w:p w:rsidR="009E2114" w:rsidRDefault="009E2114" w:rsidP="009E2114">
      <w:pPr>
        <w:rPr>
          <w:sz w:val="28"/>
          <w:szCs w:val="28"/>
        </w:rPr>
      </w:pPr>
    </w:p>
    <w:p w:rsidR="009E2114" w:rsidRDefault="009E2114" w:rsidP="009E2114">
      <w:pPr>
        <w:rPr>
          <w:sz w:val="28"/>
          <w:szCs w:val="28"/>
        </w:rPr>
      </w:pPr>
    </w:p>
    <w:p w:rsidR="009E2114" w:rsidRDefault="009E2114" w:rsidP="009E2114">
      <w:pPr>
        <w:rPr>
          <w:sz w:val="28"/>
          <w:szCs w:val="28"/>
        </w:rPr>
      </w:pPr>
    </w:p>
    <w:p w:rsidR="009E2114" w:rsidRDefault="009E2114" w:rsidP="009E2114">
      <w:pPr>
        <w:rPr>
          <w:sz w:val="28"/>
          <w:szCs w:val="28"/>
        </w:rPr>
      </w:pPr>
    </w:p>
    <w:p w:rsidR="009E2114" w:rsidRDefault="009E2114" w:rsidP="009E2114">
      <w:pPr>
        <w:rPr>
          <w:sz w:val="28"/>
          <w:szCs w:val="28"/>
        </w:rPr>
      </w:pPr>
    </w:p>
    <w:p w:rsidR="009E2114" w:rsidRPr="008C437E" w:rsidRDefault="009E2114" w:rsidP="009E2114">
      <w:pPr>
        <w:rPr>
          <w:sz w:val="28"/>
          <w:szCs w:val="28"/>
        </w:rPr>
      </w:pPr>
    </w:p>
    <w:p w:rsidR="008C437E" w:rsidRPr="008C437E" w:rsidRDefault="008C437E" w:rsidP="009E2114">
      <w:pPr>
        <w:spacing w:after="0" w:line="240" w:lineRule="auto"/>
        <w:jc w:val="center"/>
        <w:rPr>
          <w:sz w:val="23"/>
          <w:szCs w:val="23"/>
        </w:rPr>
      </w:pPr>
      <w:r w:rsidRPr="008C437E">
        <w:rPr>
          <w:sz w:val="23"/>
          <w:szCs w:val="23"/>
        </w:rPr>
        <w:t>Professor Martin Boddy, University of the West of England</w:t>
      </w:r>
    </w:p>
    <w:p w:rsidR="009E2114" w:rsidRDefault="009E2114" w:rsidP="009E2114">
      <w:pPr>
        <w:spacing w:after="0" w:line="240" w:lineRule="auto"/>
        <w:jc w:val="center"/>
        <w:rPr>
          <w:sz w:val="23"/>
          <w:szCs w:val="23"/>
        </w:rPr>
      </w:pPr>
    </w:p>
    <w:p w:rsidR="008C437E" w:rsidRPr="008C437E" w:rsidRDefault="008C437E" w:rsidP="009E2114">
      <w:pPr>
        <w:spacing w:after="0" w:line="240" w:lineRule="auto"/>
        <w:jc w:val="center"/>
        <w:rPr>
          <w:sz w:val="23"/>
          <w:szCs w:val="23"/>
        </w:rPr>
      </w:pPr>
      <w:r w:rsidRPr="008C437E">
        <w:rPr>
          <w:sz w:val="23"/>
          <w:szCs w:val="23"/>
        </w:rPr>
        <w:t>Martin</w:t>
      </w:r>
      <w:r w:rsidR="001E32D8">
        <w:rPr>
          <w:sz w:val="23"/>
          <w:szCs w:val="23"/>
        </w:rPr>
        <w:t>.</w:t>
      </w:r>
      <w:r w:rsidRPr="008C437E">
        <w:rPr>
          <w:sz w:val="23"/>
          <w:szCs w:val="23"/>
        </w:rPr>
        <w:t>boddy@uwe</w:t>
      </w:r>
      <w:r w:rsidR="001E32D8">
        <w:rPr>
          <w:sz w:val="23"/>
          <w:szCs w:val="23"/>
        </w:rPr>
        <w:t>.</w:t>
      </w:r>
      <w:r w:rsidRPr="008C437E">
        <w:rPr>
          <w:sz w:val="23"/>
          <w:szCs w:val="23"/>
        </w:rPr>
        <w:t>ac</w:t>
      </w:r>
      <w:r w:rsidR="001E32D8">
        <w:rPr>
          <w:sz w:val="23"/>
          <w:szCs w:val="23"/>
        </w:rPr>
        <w:t>.</w:t>
      </w:r>
      <w:r w:rsidRPr="008C437E">
        <w:rPr>
          <w:sz w:val="23"/>
          <w:szCs w:val="23"/>
        </w:rPr>
        <w:t>uk</w:t>
      </w:r>
    </w:p>
    <w:p w:rsidR="008C437E" w:rsidRDefault="008C437E" w:rsidP="009E2114">
      <w:pPr>
        <w:jc w:val="center"/>
        <w:rPr>
          <w:sz w:val="23"/>
          <w:szCs w:val="23"/>
        </w:rPr>
      </w:pPr>
    </w:p>
    <w:p w:rsidR="009E2114" w:rsidRDefault="008C437E" w:rsidP="009E2114">
      <w:pPr>
        <w:spacing w:after="0" w:line="240" w:lineRule="auto"/>
        <w:jc w:val="center"/>
        <w:rPr>
          <w:sz w:val="23"/>
          <w:szCs w:val="23"/>
        </w:rPr>
      </w:pPr>
      <w:r w:rsidRPr="008C437E">
        <w:rPr>
          <w:sz w:val="23"/>
          <w:szCs w:val="23"/>
        </w:rPr>
        <w:t>Hannah Hickman,</w:t>
      </w:r>
      <w:r w:rsidR="009E2114">
        <w:rPr>
          <w:sz w:val="23"/>
          <w:szCs w:val="23"/>
        </w:rPr>
        <w:t xml:space="preserve"> Hannah Hickman Consulting and </w:t>
      </w:r>
      <w:r w:rsidRPr="008C437E">
        <w:rPr>
          <w:sz w:val="23"/>
          <w:szCs w:val="23"/>
        </w:rPr>
        <w:t xml:space="preserve">Visiting Research Fellow, </w:t>
      </w:r>
    </w:p>
    <w:p w:rsidR="008C437E" w:rsidRDefault="008C437E" w:rsidP="009E2114">
      <w:pPr>
        <w:spacing w:after="0" w:line="240" w:lineRule="auto"/>
        <w:jc w:val="center"/>
        <w:rPr>
          <w:sz w:val="23"/>
          <w:szCs w:val="23"/>
        </w:rPr>
      </w:pPr>
      <w:r w:rsidRPr="008C437E">
        <w:rPr>
          <w:sz w:val="23"/>
          <w:szCs w:val="23"/>
        </w:rPr>
        <w:t>University of the West of England</w:t>
      </w:r>
    </w:p>
    <w:p w:rsidR="009E2114" w:rsidRPr="008C437E" w:rsidRDefault="009E2114" w:rsidP="009E2114">
      <w:pPr>
        <w:spacing w:after="0" w:line="240" w:lineRule="auto"/>
        <w:jc w:val="center"/>
        <w:rPr>
          <w:sz w:val="23"/>
          <w:szCs w:val="23"/>
        </w:rPr>
      </w:pPr>
    </w:p>
    <w:p w:rsidR="008C437E" w:rsidRPr="009E2114" w:rsidRDefault="008C437E" w:rsidP="009E2114">
      <w:pPr>
        <w:spacing w:after="0" w:line="240" w:lineRule="auto"/>
        <w:jc w:val="center"/>
        <w:rPr>
          <w:sz w:val="23"/>
          <w:szCs w:val="23"/>
        </w:rPr>
      </w:pPr>
      <w:r w:rsidRPr="008C437E">
        <w:rPr>
          <w:sz w:val="23"/>
          <w:szCs w:val="23"/>
        </w:rPr>
        <w:t>hannah@hannahhickman</w:t>
      </w:r>
      <w:r w:rsidR="001E32D8">
        <w:rPr>
          <w:sz w:val="23"/>
          <w:szCs w:val="23"/>
        </w:rPr>
        <w:t>.</w:t>
      </w:r>
      <w:r w:rsidRPr="008C437E">
        <w:rPr>
          <w:sz w:val="23"/>
          <w:szCs w:val="23"/>
        </w:rPr>
        <w:t>co</w:t>
      </w:r>
      <w:r w:rsidR="001E32D8">
        <w:rPr>
          <w:sz w:val="23"/>
          <w:szCs w:val="23"/>
        </w:rPr>
        <w:t>.</w:t>
      </w:r>
      <w:r w:rsidRPr="008C437E">
        <w:rPr>
          <w:sz w:val="23"/>
          <w:szCs w:val="23"/>
        </w:rPr>
        <w:t>uk</w:t>
      </w:r>
    </w:p>
    <w:p w:rsidR="008C437E" w:rsidRDefault="008C437E" w:rsidP="00034847">
      <w:pPr>
        <w:rPr>
          <w:i/>
          <w:iCs/>
          <w:color w:val="000000" w:themeColor="text1"/>
        </w:rPr>
      </w:pPr>
      <w:r>
        <w:br w:type="page"/>
      </w:r>
    </w:p>
    <w:p w:rsidR="007C0676" w:rsidRPr="0056770D" w:rsidRDefault="007C0676" w:rsidP="00034847">
      <w:pPr>
        <w:pStyle w:val="Quote"/>
        <w:pBdr>
          <w:top w:val="single" w:sz="4" w:space="1" w:color="auto"/>
          <w:left w:val="single" w:sz="4" w:space="4" w:color="auto"/>
          <w:bottom w:val="single" w:sz="4" w:space="1" w:color="auto"/>
          <w:right w:val="single" w:sz="4" w:space="4" w:color="auto"/>
        </w:pBdr>
        <w:ind w:left="0"/>
        <w:jc w:val="left"/>
        <w:rPr>
          <w:color w:val="000000"/>
          <w:sz w:val="20"/>
          <w:szCs w:val="20"/>
        </w:rPr>
      </w:pPr>
      <w:r>
        <w:lastRenderedPageBreak/>
        <w:t>“In the south east of England, I don’t think there’s anywhere else that’s got quite such a joined up app</w:t>
      </w:r>
      <w:r w:rsidR="001E32D8">
        <w:t>roach to the growth questions a</w:t>
      </w:r>
      <w:r>
        <w:t>nd doesn’t have that mor</w:t>
      </w:r>
      <w:r w:rsidR="00B15C61">
        <w:t xml:space="preserve">e traditional resistance thing … </w:t>
      </w:r>
      <w:r>
        <w:t xml:space="preserve">Cambridge is abnormal, Cambridgeshire is abnormal in its level of appreciation of the need to work together and a generally shared ambition about </w:t>
      </w:r>
      <w:r w:rsidR="00B15C61">
        <w:t>what we want to do and it’s pro-</w:t>
      </w:r>
      <w:r>
        <w:t>growth</w:t>
      </w:r>
      <w:r w:rsidR="001E32D8">
        <w:t xml:space="preserve">.  </w:t>
      </w:r>
      <w:r>
        <w:t>And I think i</w:t>
      </w:r>
      <w:r w:rsidR="00B15C61">
        <w:t>n the south east that’s unique” (Senior Local Authority Officer)</w:t>
      </w:r>
      <w:r w:rsidR="00EF5784">
        <w:t xml:space="preserve">. </w:t>
      </w:r>
    </w:p>
    <w:p w:rsidR="008400C6" w:rsidRPr="00425BBD" w:rsidRDefault="00C45854" w:rsidP="009F1478">
      <w:pPr>
        <w:spacing w:before="360" w:after="120"/>
        <w:rPr>
          <w:b/>
        </w:rPr>
      </w:pPr>
      <w:r>
        <w:rPr>
          <w:b/>
        </w:rPr>
        <w:t>Introduction</w:t>
      </w:r>
    </w:p>
    <w:p w:rsidR="008400C6" w:rsidRDefault="008400C6" w:rsidP="00034847">
      <w:r>
        <w:t xml:space="preserve">Since the Coalition Government </w:t>
      </w:r>
      <w:r w:rsidR="003E745F">
        <w:t xml:space="preserve">announced </w:t>
      </w:r>
      <w:r>
        <w:t>its intention to abolish Regional Spatial Strategies shor</w:t>
      </w:r>
      <w:r w:rsidR="001E32D8">
        <w:t xml:space="preserve">tly after the election in 2010 </w:t>
      </w:r>
      <w:r>
        <w:t xml:space="preserve">and </w:t>
      </w:r>
      <w:r w:rsidR="00403503">
        <w:t xml:space="preserve">to </w:t>
      </w:r>
      <w:r>
        <w:t>transform the planning system</w:t>
      </w:r>
      <w:r w:rsidR="008264A2">
        <w:t xml:space="preserve"> in the name of localism</w:t>
      </w:r>
      <w:r>
        <w:t>, many local authorities across the country were quick to act in reducing their plans for housing growth</w:t>
      </w:r>
      <w:r w:rsidR="00EF5784">
        <w:t xml:space="preserve">. </w:t>
      </w:r>
      <w:r w:rsidR="008264A2">
        <w:t>This was particularly the case in prosperous southern England.  The</w:t>
      </w:r>
      <w:r>
        <w:t xml:space="preserve"> think tank ‘Policy Exchange’ </w:t>
      </w:r>
      <w:r w:rsidR="003E745F">
        <w:t>found that</w:t>
      </w:r>
      <w:r w:rsidR="001E32D8">
        <w:t xml:space="preserve"> by mid-2012,</w:t>
      </w:r>
      <w:r w:rsidR="003E745F">
        <w:t xml:space="preserve"> </w:t>
      </w:r>
      <w:r w:rsidR="008264A2">
        <w:t>nearly 60%</w:t>
      </w:r>
      <w:r w:rsidR="001E32D8">
        <w:t xml:space="preserve"> </w:t>
      </w:r>
      <w:r w:rsidR="003E745F">
        <w:t xml:space="preserve">of councils </w:t>
      </w:r>
      <w:r>
        <w:t>ha</w:t>
      </w:r>
      <w:r w:rsidR="00144BD5">
        <w:t>d reduced their housing targets, and</w:t>
      </w:r>
      <w:r>
        <w:t xml:space="preserve"> </w:t>
      </w:r>
      <w:r w:rsidR="001E32D8">
        <w:t>that apart from</w:t>
      </w:r>
      <w:r w:rsidR="003E745F">
        <w:t xml:space="preserve"> the </w:t>
      </w:r>
      <w:r>
        <w:t xml:space="preserve">North East and the North West, every region </w:t>
      </w:r>
      <w:r w:rsidR="008264A2">
        <w:t>was</w:t>
      </w:r>
      <w:r w:rsidR="00425BBD">
        <w:t xml:space="preserve"> </w:t>
      </w:r>
      <w:r>
        <w:t xml:space="preserve">planning for fewer houses </w:t>
      </w:r>
      <w:r w:rsidR="00144BD5">
        <w:t>than under the previous system</w:t>
      </w:r>
      <w:r w:rsidR="00EF5784">
        <w:t xml:space="preserve"> (Morton 2012)</w:t>
      </w:r>
      <w:r w:rsidR="002C4583">
        <w:t>.</w:t>
      </w:r>
    </w:p>
    <w:p w:rsidR="00B56D1E" w:rsidRDefault="008264A2" w:rsidP="00034847">
      <w:r>
        <w:t>Notably</w:t>
      </w:r>
      <w:r w:rsidR="0074645E">
        <w:t>, however, in the</w:t>
      </w:r>
      <w:r w:rsidR="001E32D8">
        <w:t xml:space="preserve"> co</w:t>
      </w:r>
      <w:r w:rsidR="0074645E">
        <w:t xml:space="preserve">ntext of more economically buoyant southern England, </w:t>
      </w:r>
      <w:r w:rsidR="001E32D8">
        <w:t xml:space="preserve">the </w:t>
      </w:r>
      <w:r w:rsidR="008400C6">
        <w:t>Cambridge sub-region</w:t>
      </w:r>
      <w:r w:rsidR="0074645E">
        <w:t>, rather than rushing to reduce planned housing numbers,</w:t>
      </w:r>
      <w:r w:rsidR="00887F72">
        <w:t xml:space="preserve"> </w:t>
      </w:r>
      <w:r w:rsidR="008400C6">
        <w:t xml:space="preserve">acted quickly following </w:t>
      </w:r>
      <w:r w:rsidR="001E32D8">
        <w:t xml:space="preserve">the </w:t>
      </w:r>
      <w:r w:rsidR="008400C6">
        <w:t xml:space="preserve">announcement </w:t>
      </w:r>
      <w:r w:rsidR="001E32D8">
        <w:t xml:space="preserve">that RSS was to be abolished </w:t>
      </w:r>
      <w:r w:rsidR="008400C6">
        <w:t>to produce a joint statement</w:t>
      </w:r>
      <w:r w:rsidR="00403503">
        <w:t>,</w:t>
      </w:r>
      <w:r w:rsidR="008400C6">
        <w:t xml:space="preserve"> </w:t>
      </w:r>
      <w:r w:rsidR="00887F72">
        <w:t>s</w:t>
      </w:r>
      <w:r w:rsidR="001E32D8">
        <w:t>etting out</w:t>
      </w:r>
      <w:r w:rsidR="00887F72">
        <w:t xml:space="preserve"> publicly the</w:t>
      </w:r>
      <w:r w:rsidR="0074645E">
        <w:t xml:space="preserve"> </w:t>
      </w:r>
      <w:r w:rsidR="00887F72">
        <w:t>on</w:t>
      </w:r>
      <w:r w:rsidR="00144BD5">
        <w:t>-</w:t>
      </w:r>
      <w:r w:rsidR="00887F72">
        <w:t>going support</w:t>
      </w:r>
      <w:r w:rsidR="0074645E">
        <w:t xml:space="preserve"> of the constituent local councils fo</w:t>
      </w:r>
      <w:r w:rsidR="002C4583">
        <w:t xml:space="preserve">r growth. </w:t>
      </w:r>
      <w:r w:rsidR="0074645E">
        <w:t>The</w:t>
      </w:r>
      <w:r>
        <w:t xml:space="preserve"> councils</w:t>
      </w:r>
      <w:r w:rsidR="0074645E">
        <w:t xml:space="preserve"> re-affirmed a strategy for </w:t>
      </w:r>
      <w:r w:rsidR="00887F72">
        <w:t xml:space="preserve">growth </w:t>
      </w:r>
      <w:r w:rsidR="0074645E">
        <w:t>set out,</w:t>
      </w:r>
      <w:r w:rsidR="00887F72">
        <w:t xml:space="preserve"> initially</w:t>
      </w:r>
      <w:r w:rsidR="0074645E">
        <w:t>,</w:t>
      </w:r>
      <w:r w:rsidR="00887F72">
        <w:t xml:space="preserve"> in the 2003 Cambridgeshire Structure Plan</w:t>
      </w:r>
      <w:r>
        <w:t xml:space="preserve">, reiterated later </w:t>
      </w:r>
      <w:r w:rsidR="0074645E">
        <w:t>in the Regional Spatial Strategy in the form of the</w:t>
      </w:r>
      <w:r w:rsidR="00887F72">
        <w:t xml:space="preserve"> East of England Plan</w:t>
      </w:r>
      <w:r w:rsidR="002C4583">
        <w:t xml:space="preserve">. </w:t>
      </w:r>
      <w:r w:rsidR="00B56D1E">
        <w:t>Th</w:t>
      </w:r>
      <w:r>
        <w:t>e 2010 policy stated:</w:t>
      </w:r>
    </w:p>
    <w:p w:rsidR="00B56D1E" w:rsidRDefault="00B56D1E" w:rsidP="00034847">
      <w:pPr>
        <w:pStyle w:val="Quote"/>
        <w:jc w:val="left"/>
      </w:pPr>
      <w:r>
        <w:t>“</w:t>
      </w:r>
      <w:r w:rsidRPr="00B56D1E">
        <w:t>The Cambridgeshire authorities remain committed to the strategy for planning in the County, including the provision of housing, as originally established by the Structure Plan and as now partially set out in saved Structure Plan policies and as reflected by the policies and site proposals in the Cambridge Local Plan and District Councils’ Development Plan Documents</w:t>
      </w:r>
      <w:r>
        <w:t>” (Cambridgeshire Authorities 2010, section 2</w:t>
      </w:r>
      <w:r w:rsidR="001E32D8">
        <w:t>.</w:t>
      </w:r>
      <w:r>
        <w:t>1)</w:t>
      </w:r>
      <w:r w:rsidR="002C4583">
        <w:t>.</w:t>
      </w:r>
    </w:p>
    <w:p w:rsidR="008400C6" w:rsidRDefault="00887F72" w:rsidP="00034847">
      <w:r>
        <w:t>The authorities</w:t>
      </w:r>
      <w:r w:rsidR="00403503">
        <w:t xml:space="preserve"> -</w:t>
      </w:r>
      <w:r>
        <w:t xml:space="preserve"> </w:t>
      </w:r>
      <w:r w:rsidR="00403503">
        <w:t>Cambridge County Council, Peterborough City, and the five Cambridge districts within the County Council area</w:t>
      </w:r>
      <w:r>
        <w:t xml:space="preserve"> joined forces to establish </w:t>
      </w:r>
      <w:r w:rsidR="002E17DB">
        <w:t xml:space="preserve">the Cambridgeshire and Peterborough </w:t>
      </w:r>
      <w:r>
        <w:t>Joint Strategic Planning Unit</w:t>
      </w:r>
      <w:r w:rsidR="002C4583">
        <w:t xml:space="preserve">. </w:t>
      </w:r>
      <w:r w:rsidR="00403503">
        <w:t>And although the districts are producing their own ‘</w:t>
      </w:r>
      <w:r>
        <w:t>core strategies</w:t>
      </w:r>
      <w:r w:rsidR="00403503">
        <w:t>’</w:t>
      </w:r>
      <w:r>
        <w:t>, Cambridge City Council and South Cambridge District Council are collaborating on joint timetables and evidence in support of thei</w:t>
      </w:r>
      <w:r w:rsidR="002E17DB">
        <w:t>r current local plan processes</w:t>
      </w:r>
      <w:r w:rsidR="001E32D8">
        <w:t xml:space="preserve">. </w:t>
      </w:r>
    </w:p>
    <w:p w:rsidR="00887F72" w:rsidRDefault="001E32D8" w:rsidP="00034847">
      <w:r>
        <w:t xml:space="preserve">This </w:t>
      </w:r>
      <w:r w:rsidR="00403503">
        <w:t>report presents the views of local stakeholders across the Cambridge sub-region on the background to this continuing commitment to growth and to joint working</w:t>
      </w:r>
      <w:r w:rsidR="008264A2">
        <w:t>.  It goes on to explore</w:t>
      </w:r>
      <w:r w:rsidR="00403503">
        <w:t xml:space="preserve"> the potential for this to continue under localism</w:t>
      </w:r>
      <w:r w:rsidR="002C4583">
        <w:t xml:space="preserve">. </w:t>
      </w:r>
      <w:r w:rsidR="00403503">
        <w:t xml:space="preserve">It </w:t>
      </w:r>
      <w:r w:rsidR="008264A2">
        <w:t>looks at</w:t>
      </w:r>
      <w:r w:rsidR="00403503">
        <w:t xml:space="preserve"> whether public statements on collaboration and growth reflect the reality of what is happening in the sub-region and assesses </w:t>
      </w:r>
      <w:r>
        <w:t xml:space="preserve">the continuing </w:t>
      </w:r>
      <w:r w:rsidR="00403503">
        <w:t xml:space="preserve">appetite for </w:t>
      </w:r>
      <w:r>
        <w:t>some form of ‘larger than local’ or</w:t>
      </w:r>
      <w:r w:rsidR="0074645E">
        <w:t xml:space="preserve"> strategic planning</w:t>
      </w:r>
      <w:r w:rsidR="002C4583">
        <w:t xml:space="preserve">. </w:t>
      </w:r>
      <w:r w:rsidR="00403503">
        <w:t>It is based on a</w:t>
      </w:r>
      <w:r w:rsidR="007D2F1E">
        <w:t xml:space="preserve">nalysis of </w:t>
      </w:r>
      <w:r w:rsidR="00403503">
        <w:t xml:space="preserve">interviews with key </w:t>
      </w:r>
      <w:r w:rsidR="007D2F1E">
        <w:t>stakeholder</w:t>
      </w:r>
      <w:r w:rsidR="00403503">
        <w:t>s</w:t>
      </w:r>
      <w:r w:rsidR="007D2F1E">
        <w:t xml:space="preserve"> undertaken in the Cambridge sub-region between </w:t>
      </w:r>
      <w:r w:rsidR="00403503">
        <w:t>December 2012 and February 2013</w:t>
      </w:r>
      <w:r w:rsidR="007D2F1E">
        <w:t xml:space="preserve"> </w:t>
      </w:r>
      <w:r w:rsidR="00403503">
        <w:t>together with a wide range of policy and other documentary evidence</w:t>
      </w:r>
      <w:r w:rsidR="002C4583">
        <w:t xml:space="preserve">. </w:t>
      </w:r>
    </w:p>
    <w:p w:rsidR="000F5F69" w:rsidRDefault="00541C7D" w:rsidP="00034847">
      <w:r>
        <w:t xml:space="preserve">The </w:t>
      </w:r>
      <w:r w:rsidR="007D2F1E">
        <w:t xml:space="preserve">focus </w:t>
      </w:r>
      <w:r w:rsidR="001E32D8">
        <w:t>of this work</w:t>
      </w:r>
      <w:r>
        <w:t xml:space="preserve"> was </w:t>
      </w:r>
      <w:r w:rsidR="002E17DB">
        <w:t>primarily on the City of Cambridge and South Cambridgeshire</w:t>
      </w:r>
      <w:r w:rsidR="00403503">
        <w:t xml:space="preserve"> District</w:t>
      </w:r>
      <w:r>
        <w:t xml:space="preserve"> (referred to </w:t>
      </w:r>
      <w:r w:rsidR="001E32D8">
        <w:t>here</w:t>
      </w:r>
      <w:r>
        <w:t xml:space="preserve"> as ‘the Cambridge sub-region’)</w:t>
      </w:r>
      <w:r w:rsidR="001E32D8">
        <w:t>.</w:t>
      </w:r>
      <w:r w:rsidR="002C4583">
        <w:t xml:space="preserve"> </w:t>
      </w:r>
      <w:r w:rsidR="00403503">
        <w:t xml:space="preserve">This was </w:t>
      </w:r>
      <w:r>
        <w:t>set</w:t>
      </w:r>
      <w:r w:rsidR="00403503">
        <w:t xml:space="preserve">, however, </w:t>
      </w:r>
      <w:r>
        <w:t xml:space="preserve">in the context of </w:t>
      </w:r>
      <w:r w:rsidR="002E17DB">
        <w:t xml:space="preserve">the wider </w:t>
      </w:r>
      <w:r>
        <w:t xml:space="preserve">set of </w:t>
      </w:r>
      <w:r w:rsidR="002E17DB">
        <w:t>relationship</w:t>
      </w:r>
      <w:r>
        <w:t>s</w:t>
      </w:r>
      <w:r w:rsidR="002E17DB">
        <w:t xml:space="preserve"> w</w:t>
      </w:r>
      <w:r w:rsidR="00422829">
        <w:t xml:space="preserve">ith </w:t>
      </w:r>
      <w:r>
        <w:t xml:space="preserve">Cambridgeshire County Council in particular, but also the </w:t>
      </w:r>
      <w:r w:rsidR="00403503">
        <w:t>neighbouring</w:t>
      </w:r>
      <w:r w:rsidR="00422829">
        <w:t xml:space="preserve"> </w:t>
      </w:r>
      <w:r>
        <w:t>district</w:t>
      </w:r>
      <w:r w:rsidR="00403503">
        <w:t>s</w:t>
      </w:r>
      <w:r w:rsidR="007D2F1E">
        <w:t xml:space="preserve"> </w:t>
      </w:r>
      <w:r>
        <w:t>of Fenland, Huntingdonshire and East Cambridgeshire</w:t>
      </w:r>
      <w:r w:rsidR="002C4583">
        <w:t xml:space="preserve">. </w:t>
      </w:r>
    </w:p>
    <w:p w:rsidR="004F20D1" w:rsidRPr="004F20D1" w:rsidRDefault="009F1478" w:rsidP="003D69DA">
      <w:pPr>
        <w:spacing w:before="240" w:after="120"/>
        <w:rPr>
          <w:b/>
        </w:rPr>
      </w:pPr>
      <w:r>
        <w:rPr>
          <w:b/>
        </w:rPr>
        <w:lastRenderedPageBreak/>
        <w:t>T</w:t>
      </w:r>
      <w:r w:rsidR="00C45854">
        <w:rPr>
          <w:b/>
        </w:rPr>
        <w:t>he Cambridge Sub-Region</w:t>
      </w:r>
      <w:r>
        <w:rPr>
          <w:b/>
        </w:rPr>
        <w:t>: historical context</w:t>
      </w:r>
    </w:p>
    <w:p w:rsidR="005144B7" w:rsidRDefault="003C4E0B" w:rsidP="00034847">
      <w:r>
        <w:t xml:space="preserve">The development history of the </w:t>
      </w:r>
      <w:r w:rsidR="004F20D1">
        <w:t>Cambridge</w:t>
      </w:r>
      <w:r w:rsidR="00BC1EE5">
        <w:t xml:space="preserve"> sub-region and the shifts which provided the basis for rapid growth and the ‘Cambridg</w:t>
      </w:r>
      <w:r w:rsidR="00043ABD">
        <w:t>e Phenomenon’ are</w:t>
      </w:r>
      <w:r w:rsidR="00BC1EE5">
        <w:t xml:space="preserve"> well documented</w:t>
      </w:r>
      <w:r w:rsidR="009E221A">
        <w:t xml:space="preserve">. </w:t>
      </w:r>
      <w:r w:rsidR="000F0C51">
        <w:t xml:space="preserve">Policy in the post-war period had originally been to constrain growth.  </w:t>
      </w:r>
      <w:r w:rsidR="006F71B9">
        <w:t xml:space="preserve">The </w:t>
      </w:r>
      <w:r w:rsidR="00BC1EE5">
        <w:t xml:space="preserve">1950 </w:t>
      </w:r>
      <w:r w:rsidR="0074645E">
        <w:t>‘</w:t>
      </w:r>
      <w:r w:rsidR="006F71B9">
        <w:t xml:space="preserve">Holford </w:t>
      </w:r>
      <w:r>
        <w:t>R</w:t>
      </w:r>
      <w:r w:rsidR="009C0D52">
        <w:t>eport</w:t>
      </w:r>
      <w:r w:rsidR="0074645E">
        <w:t>’</w:t>
      </w:r>
      <w:r w:rsidR="006F71B9">
        <w:t xml:space="preserve"> led to the estab</w:t>
      </w:r>
      <w:r w:rsidR="00BC1EE5">
        <w:t xml:space="preserve">lishment of the Cambridge green </w:t>
      </w:r>
      <w:r w:rsidR="006F71B9">
        <w:t xml:space="preserve">belt and the principle that </w:t>
      </w:r>
      <w:r w:rsidR="009C0D52">
        <w:t>growth should be dispersed beyond the green</w:t>
      </w:r>
      <w:r w:rsidR="00BC1EE5">
        <w:t xml:space="preserve"> </w:t>
      </w:r>
      <w:r w:rsidR="009C0D52">
        <w:t>belt to surrounding towns and villages to protect the historic core of Cambridge</w:t>
      </w:r>
      <w:r w:rsidR="001E32D8">
        <w:t>.</w:t>
      </w:r>
      <w:r w:rsidR="0074645E">
        <w:rPr>
          <w:rStyle w:val="FootnoteReference"/>
        </w:rPr>
        <w:footnoteReference w:id="1"/>
      </w:r>
      <w:r w:rsidR="001E32D8">
        <w:t xml:space="preserve"> </w:t>
      </w:r>
      <w:r w:rsidR="00BC1EE5">
        <w:t>Major growth of</w:t>
      </w:r>
      <w:r w:rsidR="009C0D52">
        <w:t xml:space="preserve"> Cambridge itself was restricted on the basis that “one cannot make a good expanding plan for Cambridge”</w:t>
      </w:r>
      <w:r w:rsidR="00F1316E">
        <w:t xml:space="preserve"> (</w:t>
      </w:r>
      <w:r w:rsidR="004A5607">
        <w:t>Holford and Wright, 1950</w:t>
      </w:r>
      <w:r w:rsidR="00F1316E">
        <w:t>)</w:t>
      </w:r>
      <w:r w:rsidR="00795500">
        <w:t xml:space="preserve">. </w:t>
      </w:r>
      <w:r w:rsidR="009C0D52">
        <w:t xml:space="preserve">It was not until the Structure Plan </w:t>
      </w:r>
      <w:r w:rsidR="00F1316E">
        <w:t>of 2003</w:t>
      </w:r>
      <w:r w:rsidR="000F0C51">
        <w:t>, more than fifty years later,</w:t>
      </w:r>
      <w:r w:rsidR="00F1316E">
        <w:t xml:space="preserve"> </w:t>
      </w:r>
      <w:r w:rsidR="009C0D52">
        <w:t xml:space="preserve">that </w:t>
      </w:r>
      <w:r w:rsidR="00BC1EE5">
        <w:t>this</w:t>
      </w:r>
      <w:r w:rsidR="009C0D52">
        <w:t xml:space="preserve"> approach was fundamentally </w:t>
      </w:r>
      <w:r w:rsidR="004A5607">
        <w:t>changed</w:t>
      </w:r>
      <w:r w:rsidR="001E32D8">
        <w:t xml:space="preserve">.  </w:t>
      </w:r>
    </w:p>
    <w:p w:rsidR="00C5125D" w:rsidRDefault="00F1316E" w:rsidP="00034847">
      <w:r>
        <w:t xml:space="preserve">During the </w:t>
      </w:r>
      <w:r w:rsidR="004A5607">
        <w:t>previous decade</w:t>
      </w:r>
      <w:r>
        <w:t xml:space="preserve">, a number of major studies began to shift opinion towards the view that growth at Cambridge could be a positive force for change, and </w:t>
      </w:r>
      <w:r w:rsidR="009A430B">
        <w:t xml:space="preserve">could </w:t>
      </w:r>
      <w:r w:rsidR="004A5607">
        <w:t xml:space="preserve">potentially </w:t>
      </w:r>
      <w:r>
        <w:t>help ameliorate some of the negative consequences of constrain</w:t>
      </w:r>
      <w:r w:rsidR="00BC1EE5">
        <w:t>t.</w:t>
      </w:r>
      <w:r w:rsidR="00795500">
        <w:t xml:space="preserve"> </w:t>
      </w:r>
      <w:r w:rsidR="004A5607">
        <w:t>H</w:t>
      </w:r>
      <w:r>
        <w:t>igh housing costs and s</w:t>
      </w:r>
      <w:r w:rsidR="00BC1EE5">
        <w:t>ignificant</w:t>
      </w:r>
      <w:r>
        <w:t xml:space="preserve"> congestion</w:t>
      </w:r>
      <w:r w:rsidR="004A5607">
        <w:t xml:space="preserve"> were rising up the political agenda at this time </w:t>
      </w:r>
      <w:r w:rsidR="009A430B">
        <w:t>both locally and nationally</w:t>
      </w:r>
      <w:r w:rsidR="00BC1EE5">
        <w:t xml:space="preserve"> -</w:t>
      </w:r>
      <w:r w:rsidR="009A430B">
        <w:t xml:space="preserve"> </w:t>
      </w:r>
      <w:r w:rsidR="0074645E">
        <w:t xml:space="preserve">and both </w:t>
      </w:r>
      <w:r w:rsidR="004A5607">
        <w:t xml:space="preserve">were increasingly </w:t>
      </w:r>
      <w:r w:rsidR="00BC1EE5">
        <w:t>seen as</w:t>
      </w:r>
      <w:r w:rsidR="004A5607">
        <w:t xml:space="preserve"> exacerbated by constraint</w:t>
      </w:r>
      <w:r w:rsidR="0042762B">
        <w:t xml:space="preserve">.  The late 1990s saw the coming together of the Cambridge Futures growth coalition, described at the time as </w:t>
      </w:r>
      <w:r w:rsidR="0042762B" w:rsidRPr="00C95ABA">
        <w:rPr>
          <w:i/>
        </w:rPr>
        <w:t>‘a non-profit making group of local business leaders, politicians, local government officers, professionals and academics who have been looking at the options for growth in and around Cambridge’</w:t>
      </w:r>
      <w:r w:rsidR="0042762B">
        <w:rPr>
          <w:i/>
        </w:rPr>
        <w:t xml:space="preserve">.  </w:t>
      </w:r>
      <w:r w:rsidR="0042762B" w:rsidRPr="0042762B">
        <w:t>Its purpose was described at that time as</w:t>
      </w:r>
      <w:r w:rsidR="0042762B">
        <w:t xml:space="preserve">:  “to investigate possible planning alternatives for Cambridge and its surrounding area …. and engage stakeholders outside the statutory planning processes as a way of achieving politically acceptable plans” (Echenique 1995, 113). </w:t>
      </w:r>
      <w:r w:rsidR="0042762B">
        <w:rPr>
          <w:i/>
        </w:rPr>
        <w:t xml:space="preserve"> </w:t>
      </w:r>
      <w:r w:rsidR="0042762B">
        <w:t>It set out and evaluated seven different options ranging from those that restricted development to those that encouraged it. The original report did not actually recommend growth as the way forward as such - but was widely considered by respondents to this study to have provided the basis for those that favoured future growth</w:t>
      </w:r>
      <w:r w:rsidR="00477A03">
        <w:t>.  It included</w:t>
      </w:r>
      <w:r w:rsidR="004B3526">
        <w:t xml:space="preserve"> the scenario that</w:t>
      </w:r>
      <w:r w:rsidR="00C5125D">
        <w:t xml:space="preserve"> the ‘Cambridge Phenomenon’</w:t>
      </w:r>
      <w:r w:rsidR="004B3526">
        <w:t xml:space="preserve">, the </w:t>
      </w:r>
      <w:r w:rsidR="00C5125D" w:rsidRPr="009A430B">
        <w:t>e</w:t>
      </w:r>
      <w:r w:rsidR="00BC1EE5">
        <w:t xml:space="preserve">xpansion </w:t>
      </w:r>
      <w:r w:rsidR="004B3526">
        <w:t>of private sector R&amp;D and businesses</w:t>
      </w:r>
      <w:r w:rsidR="00C5125D" w:rsidRPr="009A430B">
        <w:t xml:space="preserve"> in the fields of technology and biosciences</w:t>
      </w:r>
      <w:r w:rsidR="00F541AE">
        <w:t xml:space="preserve"> closely related to Cambridge University</w:t>
      </w:r>
      <w:r w:rsidR="004B3526">
        <w:t>,</w:t>
      </w:r>
      <w:r w:rsidR="00C5125D">
        <w:t xml:space="preserve"> could be negatively impacted by growth constraint</w:t>
      </w:r>
      <w:r w:rsidR="00795500">
        <w:t xml:space="preserve">. </w:t>
      </w:r>
      <w:r w:rsidR="00BC1EE5">
        <w:t>M</w:t>
      </w:r>
      <w:r w:rsidR="00F541AE">
        <w:t>uch of the underpinning work was led by Cambridge academics within the fields of architecture and urbanism</w:t>
      </w:r>
      <w:r w:rsidR="00795500">
        <w:t xml:space="preserve">. </w:t>
      </w:r>
      <w:r w:rsidR="004B3526">
        <w:t>The study is however widely seen as leading to</w:t>
      </w:r>
      <w:r w:rsidR="00F541AE">
        <w:t xml:space="preserve"> the coalesc</w:t>
      </w:r>
      <w:r w:rsidR="00BC1EE5">
        <w:t>ence</w:t>
      </w:r>
      <w:r w:rsidR="00F541AE">
        <w:t xml:space="preserve"> of interests and </w:t>
      </w:r>
      <w:r w:rsidR="009F1478">
        <w:t>stake</w:t>
      </w:r>
      <w:r w:rsidR="00BC1EE5">
        <w:t xml:space="preserve">holders </w:t>
      </w:r>
      <w:r w:rsidR="00F541AE">
        <w:t xml:space="preserve">around </w:t>
      </w:r>
      <w:r w:rsidR="004B3526">
        <w:t>an emerging</w:t>
      </w:r>
      <w:r w:rsidR="00F541AE">
        <w:t xml:space="preserve"> growth agenda that was </w:t>
      </w:r>
      <w:r w:rsidR="004B3526">
        <w:t xml:space="preserve">to be </w:t>
      </w:r>
      <w:r w:rsidR="00F541AE">
        <w:t>so significant</w:t>
      </w:r>
      <w:r w:rsidR="00795500">
        <w:t xml:space="preserve">. </w:t>
      </w:r>
      <w:r w:rsidR="00C5125D">
        <w:t xml:space="preserve">In recognition of </w:t>
      </w:r>
      <w:r w:rsidR="00F541AE">
        <w:t xml:space="preserve">the major contribution this </w:t>
      </w:r>
      <w:r w:rsidR="00C5125D">
        <w:t xml:space="preserve">work </w:t>
      </w:r>
      <w:r w:rsidR="00F541AE">
        <w:t xml:space="preserve">made </w:t>
      </w:r>
      <w:r w:rsidR="00C5125D">
        <w:t xml:space="preserve">to the debate in the sub-region, the options </w:t>
      </w:r>
      <w:r w:rsidR="00E92A16">
        <w:t xml:space="preserve">for growth </w:t>
      </w:r>
      <w:r w:rsidR="001E53A3">
        <w:t xml:space="preserve">study </w:t>
      </w:r>
      <w:r w:rsidR="00C5125D">
        <w:t>produced</w:t>
      </w:r>
      <w:r w:rsidR="00F541AE">
        <w:t xml:space="preserve"> by Cambridge Futures</w:t>
      </w:r>
      <w:r w:rsidR="00C5125D">
        <w:t xml:space="preserve"> </w:t>
      </w:r>
      <w:r w:rsidR="001E53A3">
        <w:t xml:space="preserve">was </w:t>
      </w:r>
      <w:r w:rsidR="00C5125D">
        <w:t xml:space="preserve">awarded the </w:t>
      </w:r>
      <w:r w:rsidR="001E53A3">
        <w:t xml:space="preserve">Royal Town Planning Institute’s </w:t>
      </w:r>
      <w:r w:rsidR="00C5125D">
        <w:t>prize for innova</w:t>
      </w:r>
      <w:r w:rsidR="00D5544F">
        <w:t>tion in 2000</w:t>
      </w:r>
      <w:r w:rsidR="00965BD1">
        <w:t xml:space="preserve"> (Cambridge Futures, 1999).</w:t>
      </w:r>
      <w:r w:rsidR="00795500">
        <w:t xml:space="preserve"> </w:t>
      </w:r>
    </w:p>
    <w:p w:rsidR="00E7301E" w:rsidRDefault="00232AB6" w:rsidP="00034847">
      <w:r w:rsidRPr="00232AB6">
        <w:t>The sub-regional strategy for Cambridge set out in</w:t>
      </w:r>
      <w:r w:rsidR="000F0C51">
        <w:t xml:space="preserve"> the</w:t>
      </w:r>
      <w:r w:rsidRPr="00232AB6">
        <w:t xml:space="preserve"> </w:t>
      </w:r>
      <w:r w:rsidR="000F0C51">
        <w:t xml:space="preserve">government guidance document </w:t>
      </w:r>
      <w:r w:rsidRPr="00232AB6">
        <w:t>RPG6 (Government Office for the East of England, 2000) provided the strategic context for major development at Cambridge. This</w:t>
      </w:r>
      <w:r w:rsidRPr="00043ABD">
        <w:t xml:space="preserve"> was followed by </w:t>
      </w:r>
      <w:r>
        <w:t>t</w:t>
      </w:r>
      <w:r w:rsidR="00F1316E">
        <w:t xml:space="preserve">he 2003 </w:t>
      </w:r>
      <w:r w:rsidR="00E51234">
        <w:t xml:space="preserve">Cambridgeshire and Peterborough </w:t>
      </w:r>
      <w:r w:rsidR="00F1316E">
        <w:t xml:space="preserve">Structure Plan </w:t>
      </w:r>
      <w:r>
        <w:t xml:space="preserve">which set out a </w:t>
      </w:r>
      <w:r w:rsidR="00E51234">
        <w:t>sequential approach to development focussing development first at Cambridge and Peterborough</w:t>
      </w:r>
      <w:r w:rsidR="004B3526">
        <w:t xml:space="preserve"> and</w:t>
      </w:r>
      <w:r w:rsidR="00E51234">
        <w:t xml:space="preserve"> involving </w:t>
      </w:r>
      <w:r w:rsidR="00F1316E">
        <w:t>major release</w:t>
      </w:r>
      <w:r w:rsidR="004B3526">
        <w:t xml:space="preserve"> of land in </w:t>
      </w:r>
      <w:r w:rsidR="00F1316E">
        <w:t xml:space="preserve">the greenbelt and </w:t>
      </w:r>
      <w:r w:rsidR="002657C2">
        <w:t>substantial housing growth</w:t>
      </w:r>
      <w:r w:rsidR="001E32D8">
        <w:t xml:space="preserve">. </w:t>
      </w:r>
      <w:r w:rsidR="004B3526">
        <w:t xml:space="preserve"> </w:t>
      </w:r>
      <w:r w:rsidR="000F0C51">
        <w:t>Seen as building on the work of the Cambridge Futures Group, t</w:t>
      </w:r>
      <w:r w:rsidR="004B3526">
        <w:t>he plan</w:t>
      </w:r>
      <w:r w:rsidR="00E51234">
        <w:t xml:space="preserve"> detailed the requirement for de</w:t>
      </w:r>
      <w:r w:rsidR="00965BD1">
        <w:t>velopment both within the built-</w:t>
      </w:r>
      <w:r w:rsidR="00E51234">
        <w:t xml:space="preserve">up area of Cambridge and on </w:t>
      </w:r>
      <w:r w:rsidR="000F0C51">
        <w:t>its</w:t>
      </w:r>
      <w:r w:rsidR="00E51234">
        <w:t xml:space="preserve"> edge </w:t>
      </w:r>
      <w:r w:rsidR="004B3526">
        <w:t xml:space="preserve">including </w:t>
      </w:r>
      <w:r w:rsidR="00E51234">
        <w:t>within South Cambridgeshire</w:t>
      </w:r>
      <w:r w:rsidR="00965BD1">
        <w:t>,</w:t>
      </w:r>
      <w:r w:rsidR="00E51234">
        <w:t xml:space="preserve"> subject to green belt review– </w:t>
      </w:r>
      <w:r w:rsidR="00965BD1">
        <w:t xml:space="preserve">a total of </w:t>
      </w:r>
      <w:r w:rsidR="00E51234">
        <w:t xml:space="preserve">32,500 </w:t>
      </w:r>
      <w:r w:rsidR="00965BD1">
        <w:t xml:space="preserve">dwellings </w:t>
      </w:r>
      <w:r w:rsidR="00E51234">
        <w:t>over the plan period</w:t>
      </w:r>
      <w:r w:rsidR="001E32D8">
        <w:t xml:space="preserve">.  </w:t>
      </w:r>
      <w:r w:rsidR="00E92A16">
        <w:t>This represented a ma</w:t>
      </w:r>
      <w:r w:rsidR="00965BD1">
        <w:t xml:space="preserve">jor change to the policy of </w:t>
      </w:r>
      <w:r w:rsidR="00E92A16">
        <w:t>preceding decades</w:t>
      </w:r>
      <w:r w:rsidR="00965BD1">
        <w:t xml:space="preserve">.  It </w:t>
      </w:r>
      <w:r w:rsidR="000F0C51">
        <w:t xml:space="preserve">was, </w:t>
      </w:r>
      <w:r w:rsidR="000F0C51">
        <w:lastRenderedPageBreak/>
        <w:t xml:space="preserve">however, </w:t>
      </w:r>
      <w:r w:rsidR="00E92A16">
        <w:t xml:space="preserve">a process that was driven </w:t>
      </w:r>
      <w:r w:rsidR="004A127E">
        <w:t>at a local or sub-regional level,</w:t>
      </w:r>
      <w:r w:rsidR="00E92A16">
        <w:t xml:space="preserve"> rather than </w:t>
      </w:r>
      <w:r w:rsidR="000F0C51">
        <w:t xml:space="preserve">simply </w:t>
      </w:r>
      <w:r w:rsidR="00E92A16">
        <w:t xml:space="preserve">reflecting </w:t>
      </w:r>
      <w:r w:rsidR="001E53A3">
        <w:t>external</w:t>
      </w:r>
      <w:r w:rsidR="00965BD1">
        <w:t>,</w:t>
      </w:r>
      <w:r w:rsidR="001E53A3">
        <w:t xml:space="preserve"> </w:t>
      </w:r>
      <w:r w:rsidR="000F0C51">
        <w:t xml:space="preserve">top-down </w:t>
      </w:r>
      <w:r w:rsidR="001E53A3">
        <w:t>national pressure</w:t>
      </w:r>
      <w:r w:rsidR="00965BD1">
        <w:t>s</w:t>
      </w:r>
      <w:r w:rsidR="001E32D8">
        <w:t>.</w:t>
      </w:r>
    </w:p>
    <w:p w:rsidR="00AC0402" w:rsidRDefault="00E7301E" w:rsidP="00034847">
      <w:r>
        <w:t>In support of this strat</w:t>
      </w:r>
      <w:r w:rsidR="00795500">
        <w:t xml:space="preserve">egy, a local delivery vehicle, </w:t>
      </w:r>
      <w:r>
        <w:t>Cambridgeshire Horizons was est</w:t>
      </w:r>
      <w:r w:rsidR="00795500">
        <w:t xml:space="preserve">ablished across the sub-region </w:t>
      </w:r>
      <w:r>
        <w:t>in 2004, “</w:t>
      </w:r>
      <w:r w:rsidRPr="00E5098C">
        <w:t>in recognition of the fact that no single existing agency or authority could be expected to implement this planned growth on its own</w:t>
      </w:r>
      <w:r>
        <w:t>”</w:t>
      </w:r>
      <w:r w:rsidR="00795500">
        <w:t xml:space="preserve"> (Cambridge Horizons, 2011). </w:t>
      </w:r>
      <w:r>
        <w:t xml:space="preserve">The Horizons project team, which reported to a cross-sector board and member committee, helped project manage the delivery of the growth strategy with a particular focus on co-ordinating development and </w:t>
      </w:r>
      <w:r w:rsidR="00795500">
        <w:t xml:space="preserve">infrastructure implementation. </w:t>
      </w:r>
    </w:p>
    <w:p w:rsidR="00A31389" w:rsidRDefault="002657C2" w:rsidP="00034847">
      <w:r>
        <w:t>This development strategy for Cambridge was carried</w:t>
      </w:r>
      <w:r w:rsidR="004A127E">
        <w:t xml:space="preserve"> through</w:t>
      </w:r>
      <w:r>
        <w:t xml:space="preserve">, largely unchanged, into the </w:t>
      </w:r>
      <w:r w:rsidR="001E53A3">
        <w:t xml:space="preserve">Regional Spatial Strategy </w:t>
      </w:r>
      <w:r>
        <w:t xml:space="preserve">for the region – the </w:t>
      </w:r>
      <w:r w:rsidR="00E51234">
        <w:t>East of England Plan</w:t>
      </w:r>
      <w:r w:rsidR="00795500">
        <w:t xml:space="preserve">. </w:t>
      </w:r>
      <w:r w:rsidR="004A127E">
        <w:t>T</w:t>
      </w:r>
      <w:r w:rsidR="00E51234">
        <w:t xml:space="preserve">he </w:t>
      </w:r>
      <w:r w:rsidR="00B135F4">
        <w:t xml:space="preserve">latter </w:t>
      </w:r>
      <w:r w:rsidR="00E51234">
        <w:t xml:space="preserve">specifically acknowledged the importance of focussing </w:t>
      </w:r>
      <w:r w:rsidR="00B135F4">
        <w:t xml:space="preserve">on the implementation of </w:t>
      </w:r>
      <w:r w:rsidR="00E51234">
        <w:t>strategy</w:t>
      </w:r>
      <w:r w:rsidR="00B135F4">
        <w:t xml:space="preserve"> as</w:t>
      </w:r>
      <w:r w:rsidR="00E51234">
        <w:t xml:space="preserve"> already agreed</w:t>
      </w:r>
      <w:r w:rsidR="00795500">
        <w:t>.</w:t>
      </w:r>
      <w:r w:rsidR="00965BD1">
        <w:t xml:space="preserve"> Reflecting it</w:t>
      </w:r>
      <w:r w:rsidR="00B135F4">
        <w:t>s continuing significance, the earlier Structure P</w:t>
      </w:r>
      <w:r w:rsidR="00965BD1">
        <w:t>lan was frequently referred to by those interviewed</w:t>
      </w:r>
      <w:r w:rsidR="00B135F4">
        <w:t xml:space="preserve"> locally as a key influence</w:t>
      </w:r>
      <w:r w:rsidR="00795500">
        <w:t>,</w:t>
      </w:r>
      <w:r w:rsidR="00965BD1">
        <w:t xml:space="preserve"> and the 2013 draft local plan </w:t>
      </w:r>
      <w:r w:rsidR="00130DC3">
        <w:t xml:space="preserve">for Cambridge </w:t>
      </w:r>
      <w:r w:rsidR="004A127E">
        <w:t xml:space="preserve">again </w:t>
      </w:r>
      <w:r w:rsidR="00130DC3">
        <w:t xml:space="preserve">refers to the continuation of a strategy </w:t>
      </w:r>
      <w:r w:rsidR="00E92A16">
        <w:t xml:space="preserve">in the structure plan </w:t>
      </w:r>
      <w:r w:rsidR="00130DC3">
        <w:t xml:space="preserve">agreed </w:t>
      </w:r>
      <w:r w:rsidR="008006BE">
        <w:t xml:space="preserve">well over a decade </w:t>
      </w:r>
      <w:r w:rsidR="00965BD1">
        <w:t>previou</w:t>
      </w:r>
      <w:r w:rsidR="00E7301E">
        <w:t>sl</w:t>
      </w:r>
      <w:r w:rsidR="00965BD1">
        <w:t>y</w:t>
      </w:r>
      <w:r w:rsidR="00795500">
        <w:t xml:space="preserve">. </w:t>
      </w:r>
    </w:p>
    <w:p w:rsidR="00477A03" w:rsidRDefault="00477A03" w:rsidP="00477A03">
      <w:r>
        <w:t>The University itself developed a strong and continuing interest in the physical development of new sites as it expanded the scale and scope of research, teaching, academic staff and student numbers, moved out of congested city-centre sites and worked increasingly closely with external partners located in the sub-region.  Development of the West Cambridge site continued alongside plans for what is in effect the major, university-led urban extension at North West Cambridge.  The impact of the scale and influence, formal and informal, of the university and university interests including extensive landholdings and access to financial resources are difficult to evaluate but were widely seen by respondents as very considerable.  The scale and scope of the University-research-high technology industry nexus has also dominated the local economy and labour market in what is a relatively small urban area in a way which is not seen in most other localities across the UK.</w:t>
      </w:r>
    </w:p>
    <w:p w:rsidR="001A7F66" w:rsidRPr="001A7F66" w:rsidRDefault="00965BD1" w:rsidP="003D69DA">
      <w:pPr>
        <w:spacing w:before="240" w:after="120"/>
        <w:rPr>
          <w:b/>
        </w:rPr>
      </w:pPr>
      <w:r>
        <w:rPr>
          <w:b/>
        </w:rPr>
        <w:t>Why does Cambridge represent a significant case-study?</w:t>
      </w:r>
    </w:p>
    <w:p w:rsidR="00B135F4" w:rsidRDefault="00FA30E4" w:rsidP="00034847">
      <w:r>
        <w:t xml:space="preserve">Cambridge is clearly of particular relevance as a case study </w:t>
      </w:r>
      <w:r w:rsidR="004A127E">
        <w:t>given the extent to which</w:t>
      </w:r>
      <w:r>
        <w:t xml:space="preserve"> it has embraced growth at a sub-regional level</w:t>
      </w:r>
      <w:r w:rsidR="00E7301E">
        <w:t xml:space="preserve"> - </w:t>
      </w:r>
      <w:r>
        <w:t xml:space="preserve">in contrast to virtually the whole of the rest of southern England. </w:t>
      </w:r>
      <w:r w:rsidR="00E7301E">
        <w:t>In practice as well, the sub-region has a history of rapid growth. The City of Cambridge has grown significantly over the last decade, with annual population growth of 1.2% making it the 5</w:t>
      </w:r>
      <w:r w:rsidR="00E7301E" w:rsidRPr="00147CC5">
        <w:rPr>
          <w:vertAlign w:val="superscript"/>
        </w:rPr>
        <w:t>th</w:t>
      </w:r>
      <w:r w:rsidR="00E7301E">
        <w:t xml:space="preserve"> fastest growing city in the UK.  It grew by 14,000 to 123,900 over the period 2001–2011</w:t>
      </w:r>
    </w:p>
    <w:p w:rsidR="00807855" w:rsidRDefault="00FA30E4" w:rsidP="00034847">
      <w:r>
        <w:t xml:space="preserve">It has also </w:t>
      </w:r>
      <w:r w:rsidR="00807855">
        <w:t>been seen by successive</w:t>
      </w:r>
      <w:r w:rsidR="00D1541A">
        <w:t xml:space="preserve"> national</w:t>
      </w:r>
      <w:r w:rsidR="00807855">
        <w:t xml:space="preserve"> Governments as a key economic driver in both a regional and national context: “an important locale in the wider economic nexus of Southern England” (Healey 2007, p</w:t>
      </w:r>
      <w:r w:rsidR="001E32D8">
        <w:t xml:space="preserve">.  </w:t>
      </w:r>
      <w:r w:rsidR="00807855">
        <w:t>163)</w:t>
      </w:r>
      <w:r w:rsidR="001E32D8">
        <w:t>.</w:t>
      </w:r>
      <w:r w:rsidR="00B135F4">
        <w:t xml:space="preserve"> </w:t>
      </w:r>
      <w:r w:rsidR="001E32D8">
        <w:t xml:space="preserve"> </w:t>
      </w:r>
      <w:r w:rsidR="00807855">
        <w:t xml:space="preserve">In fact, </w:t>
      </w:r>
      <w:r w:rsidR="004A127E">
        <w:t xml:space="preserve">it can be argued that </w:t>
      </w:r>
      <w:r w:rsidR="00807855">
        <w:t xml:space="preserve">the symbiotic relationship between </w:t>
      </w:r>
      <w:r w:rsidR="00D1541A">
        <w:t>Cambridge as a world-leading</w:t>
      </w:r>
      <w:r w:rsidR="00807855">
        <w:t xml:space="preserve"> university and </w:t>
      </w:r>
      <w:r w:rsidR="00D1541A">
        <w:t xml:space="preserve">the </w:t>
      </w:r>
      <w:r w:rsidR="00807855">
        <w:t xml:space="preserve">many </w:t>
      </w:r>
      <w:r w:rsidR="00965BD1">
        <w:t>high-profile</w:t>
      </w:r>
      <w:r w:rsidR="004A127E">
        <w:t xml:space="preserve"> and international</w:t>
      </w:r>
      <w:r w:rsidR="00965BD1">
        <w:t xml:space="preserve"> businesses in the s</w:t>
      </w:r>
      <w:r w:rsidR="00D1541A">
        <w:t>ub-region</w:t>
      </w:r>
      <w:r w:rsidR="00795500">
        <w:t>,</w:t>
      </w:r>
      <w:r w:rsidR="00807855">
        <w:t xml:space="preserve"> makes Cambridge </w:t>
      </w:r>
      <w:r w:rsidR="004A127E">
        <w:t xml:space="preserve">and its growth itself </w:t>
      </w:r>
      <w:r w:rsidR="00807855">
        <w:t>of international significance</w:t>
      </w:r>
      <w:r w:rsidR="00043ABD">
        <w:t xml:space="preserve"> in</w:t>
      </w:r>
      <w:r w:rsidR="004A127E">
        <w:t xml:space="preserve"> economic terms</w:t>
      </w:r>
      <w:r w:rsidR="00043ABD">
        <w:t xml:space="preserve"> (see Moules and Pickford</w:t>
      </w:r>
      <w:r w:rsidR="00B135F4">
        <w:t>,</w:t>
      </w:r>
      <w:r w:rsidR="00043ABD">
        <w:t xml:space="preserve"> 2013)</w:t>
      </w:r>
      <w:r w:rsidR="00795500">
        <w:t>.</w:t>
      </w:r>
      <w:r w:rsidR="00043ABD">
        <w:t xml:space="preserve"> </w:t>
      </w:r>
      <w:r w:rsidR="00D1541A">
        <w:t>T</w:t>
      </w:r>
      <w:r w:rsidR="00807855">
        <w:t xml:space="preserve">he previous Labour administration included Cambridge </w:t>
      </w:r>
      <w:r w:rsidR="00D1541A">
        <w:t xml:space="preserve">as one of </w:t>
      </w:r>
      <w:r w:rsidR="00807855">
        <w:t xml:space="preserve">four major growth areas identified </w:t>
      </w:r>
      <w:r w:rsidR="00043ABD">
        <w:t xml:space="preserve">in the Sustainable Communities </w:t>
      </w:r>
      <w:r w:rsidR="00807855">
        <w:t>Plan – the London-Stansted-Cambridge corridor</w:t>
      </w:r>
      <w:r w:rsidR="00795500">
        <w:t xml:space="preserve">. </w:t>
      </w:r>
      <w:r w:rsidR="00D905E3">
        <w:t xml:space="preserve">These were </w:t>
      </w:r>
      <w:r w:rsidR="00807855">
        <w:t xml:space="preserve">areas identified as places </w:t>
      </w:r>
      <w:r w:rsidR="00D905E3">
        <w:t xml:space="preserve">where </w:t>
      </w:r>
      <w:r w:rsidR="00D1541A">
        <w:t>Government wished to see a step-</w:t>
      </w:r>
      <w:r w:rsidR="00D905E3">
        <w:t xml:space="preserve">change in housing supply to </w:t>
      </w:r>
      <w:r w:rsidR="00807855">
        <w:t>reduce imbalanc</w:t>
      </w:r>
      <w:r w:rsidR="00D905E3">
        <w:t>es in housing supply and demand, whilst simultaneously accommodating economic growth</w:t>
      </w:r>
      <w:r w:rsidR="001E32D8">
        <w:t xml:space="preserve">.  </w:t>
      </w:r>
      <w:r w:rsidR="00E7301E">
        <w:t xml:space="preserve"> </w:t>
      </w:r>
      <w:r>
        <w:t>T</w:t>
      </w:r>
      <w:r w:rsidR="00D905E3">
        <w:t>here is every sign that the current Coalition Government equally wishes to support the economic success</w:t>
      </w:r>
      <w:r w:rsidR="00D8092C">
        <w:t xml:space="preserve"> of</w:t>
      </w:r>
      <w:r w:rsidR="00D905E3">
        <w:t xml:space="preserve"> Cambridge</w:t>
      </w:r>
      <w:r w:rsidR="00795500">
        <w:t xml:space="preserve">. </w:t>
      </w:r>
      <w:r w:rsidR="00D905E3">
        <w:t>Indeed, t</w:t>
      </w:r>
      <w:r w:rsidR="00807855">
        <w:t xml:space="preserve">he current </w:t>
      </w:r>
      <w:r w:rsidR="00807855">
        <w:lastRenderedPageBreak/>
        <w:t>Coalition Government often cites Cambridge as one of the few places to have bucked recent economic trends by continuing to grow under the recession (Centre for Cities</w:t>
      </w:r>
      <w:r>
        <w:t>,</w:t>
      </w:r>
      <w:r w:rsidR="00807855">
        <w:t xml:space="preserve"> 2013)</w:t>
      </w:r>
      <w:r w:rsidR="00795500">
        <w:t xml:space="preserve">. </w:t>
      </w:r>
    </w:p>
    <w:p w:rsidR="005A0D62" w:rsidRDefault="00B135F4" w:rsidP="00034847">
      <w:r>
        <w:t xml:space="preserve">As indicated, however, there was something of a shift in the national context.  </w:t>
      </w:r>
      <w:r w:rsidR="00FA30E4">
        <w:t>The previous Labour Government had</w:t>
      </w:r>
      <w:r w:rsidR="005A0D62">
        <w:t xml:space="preserve"> s</w:t>
      </w:r>
      <w:r>
        <w:t xml:space="preserve">upported growth in the </w:t>
      </w:r>
      <w:r w:rsidR="005A0D62">
        <w:t>sub-region</w:t>
      </w:r>
      <w:r w:rsidR="00FA30E4">
        <w:t xml:space="preserve"> </w:t>
      </w:r>
      <w:r>
        <w:t xml:space="preserve">through </w:t>
      </w:r>
      <w:r w:rsidR="00FA30E4">
        <w:t>a more top-down, macro-</w:t>
      </w:r>
      <w:r w:rsidR="005A0D62">
        <w:t xml:space="preserve">approach to </w:t>
      </w:r>
      <w:r w:rsidR="00FA30E4">
        <w:t xml:space="preserve">planning and </w:t>
      </w:r>
      <w:r w:rsidR="005A0D62">
        <w:t xml:space="preserve">growth focussed on </w:t>
      </w:r>
      <w:r w:rsidR="00FA30E4">
        <w:t xml:space="preserve">identified </w:t>
      </w:r>
      <w:r w:rsidR="005A0D62">
        <w:t xml:space="preserve">growth areas and </w:t>
      </w:r>
      <w:r>
        <w:t xml:space="preserve">with </w:t>
      </w:r>
      <w:r w:rsidR="005A0D62">
        <w:t>targets formulated through strategic policy</w:t>
      </w:r>
      <w:r w:rsidR="00795500">
        <w:t xml:space="preserve">. </w:t>
      </w:r>
      <w:r w:rsidR="00FA30E4">
        <w:t>Under the Coalition</w:t>
      </w:r>
      <w:r w:rsidR="005A0D62">
        <w:t xml:space="preserve">, </w:t>
      </w:r>
      <w:r w:rsidR="00FA30E4">
        <w:t xml:space="preserve">the </w:t>
      </w:r>
      <w:r w:rsidR="005A0D62">
        <w:t xml:space="preserve">political rhetoric </w:t>
      </w:r>
      <w:r w:rsidR="002B3F28">
        <w:t xml:space="preserve">of </w:t>
      </w:r>
      <w:r w:rsidR="005A0D62">
        <w:t xml:space="preserve">‘localism’ </w:t>
      </w:r>
      <w:r w:rsidR="00FA30E4">
        <w:t xml:space="preserve">has </w:t>
      </w:r>
      <w:r w:rsidR="005A0D62">
        <w:t xml:space="preserve">focussed on local authorities determining their own </w:t>
      </w:r>
      <w:r w:rsidR="00FA30E4">
        <w:t>strategic direction</w:t>
      </w:r>
      <w:r w:rsidR="005A0D62">
        <w:t xml:space="preserve">, albeit within </w:t>
      </w:r>
      <w:r w:rsidR="00FA30E4">
        <w:t>the</w:t>
      </w:r>
      <w:r w:rsidR="005A0D62">
        <w:t xml:space="preserve"> context </w:t>
      </w:r>
      <w:r w:rsidR="002B3F28">
        <w:t>the National Planning Policy Framework</w:t>
      </w:r>
      <w:r w:rsidR="00FA30E4">
        <w:t xml:space="preserve"> and a strong emphasis on support for economic growth and sustainable development</w:t>
      </w:r>
      <w:r w:rsidR="00795500">
        <w:t xml:space="preserve">. </w:t>
      </w:r>
    </w:p>
    <w:p w:rsidR="00D905E3" w:rsidRDefault="00B135F4" w:rsidP="00034847">
      <w:r>
        <w:t>T</w:t>
      </w:r>
      <w:r w:rsidR="00E7301E">
        <w:t xml:space="preserve">he Cambridge sub-region </w:t>
      </w:r>
      <w:r>
        <w:t xml:space="preserve">is </w:t>
      </w:r>
      <w:r w:rsidR="00E7301E">
        <w:t>of particular interest in th</w:t>
      </w:r>
      <w:r>
        <w:t xml:space="preserve">is </w:t>
      </w:r>
      <w:r w:rsidR="00E7301E">
        <w:t>context of localism and the practical implementation of the Natio</w:t>
      </w:r>
      <w:r w:rsidR="00795500">
        <w:t xml:space="preserve">nal Planning Policy Framework. </w:t>
      </w:r>
      <w:r w:rsidR="00E7301E">
        <w:t>First</w:t>
      </w:r>
      <w:r w:rsidR="005A0D62">
        <w:t>, its political</w:t>
      </w:r>
      <w:r w:rsidR="00E7301E">
        <w:t xml:space="preserve"> and </w:t>
      </w:r>
      <w:r w:rsidR="005A0D62">
        <w:t xml:space="preserve">administrative structures </w:t>
      </w:r>
      <w:r w:rsidR="00E7301E">
        <w:t>present p</w:t>
      </w:r>
      <w:r w:rsidR="004A127E">
        <w:t>otential</w:t>
      </w:r>
      <w:r w:rsidR="00E7301E">
        <w:t xml:space="preserve"> challenges in the context of localism. </w:t>
      </w:r>
      <w:r w:rsidR="001E32D8">
        <w:t xml:space="preserve">  </w:t>
      </w:r>
      <w:r w:rsidR="0005381E">
        <w:t xml:space="preserve">Administratively, </w:t>
      </w:r>
      <w:r w:rsidR="005A0D62">
        <w:t xml:space="preserve">Cambridge City </w:t>
      </w:r>
      <w:r w:rsidR="0005381E">
        <w:t xml:space="preserve">Council </w:t>
      </w:r>
      <w:r w:rsidR="005A0D62">
        <w:t>is tightly bounded</w:t>
      </w:r>
      <w:r w:rsidR="004A127E">
        <w:t xml:space="preserve"> and entirely encircled</w:t>
      </w:r>
      <w:r w:rsidR="0005381E">
        <w:t xml:space="preserve"> </w:t>
      </w:r>
      <w:r w:rsidR="005A0D62">
        <w:t>by</w:t>
      </w:r>
      <w:r w:rsidR="0005381E">
        <w:t xml:space="preserve"> South </w:t>
      </w:r>
      <w:r w:rsidR="004A127E">
        <w:t>Cambridgeshire District</w:t>
      </w:r>
      <w:r w:rsidR="00795500">
        <w:t xml:space="preserve">. </w:t>
      </w:r>
      <w:r w:rsidR="0005381E">
        <w:t xml:space="preserve">Much of </w:t>
      </w:r>
      <w:r w:rsidR="00E7301E">
        <w:t xml:space="preserve">the </w:t>
      </w:r>
      <w:r w:rsidR="0005381E">
        <w:t>Cambridge green belt falls within the jurisdiction of South Cambridgeshire</w:t>
      </w:r>
      <w:r w:rsidR="00795500">
        <w:t xml:space="preserve">. </w:t>
      </w:r>
      <w:r w:rsidR="00E7301E">
        <w:t xml:space="preserve">Cambridge and South Cambridge, along with the outlying </w:t>
      </w:r>
      <w:r w:rsidR="0005381E">
        <w:t xml:space="preserve">authorities of Fenland, East Cambridgeshire and Huntingdonshire, </w:t>
      </w:r>
      <w:r w:rsidR="00E7301E">
        <w:t>are then</w:t>
      </w:r>
      <w:r w:rsidR="0005381E">
        <w:t xml:space="preserve"> encompassed by</w:t>
      </w:r>
      <w:r w:rsidR="00E7301E">
        <w:t xml:space="preserve"> the second tier, </w:t>
      </w:r>
      <w:r w:rsidR="0005381E">
        <w:t>Cambridgeshire County Council</w:t>
      </w:r>
      <w:r w:rsidR="00795500">
        <w:t xml:space="preserve">. </w:t>
      </w:r>
      <w:r w:rsidR="0005381E">
        <w:t>Politically, Cambridge City Council is control</w:t>
      </w:r>
      <w:r w:rsidR="002B3F28">
        <w:t>led</w:t>
      </w:r>
      <w:r w:rsidR="0005381E">
        <w:t xml:space="preserve"> </w:t>
      </w:r>
      <w:r w:rsidR="002B3F28">
        <w:t xml:space="preserve">by </w:t>
      </w:r>
      <w:r w:rsidR="004A127E">
        <w:t>the L</w:t>
      </w:r>
      <w:r w:rsidR="006335DA">
        <w:t>iberal D</w:t>
      </w:r>
      <w:r w:rsidR="0005381E">
        <w:t>emocrats bu</w:t>
      </w:r>
      <w:r w:rsidR="006335DA">
        <w:t>t with L</w:t>
      </w:r>
      <w:r w:rsidR="0005381E">
        <w:t xml:space="preserve">abour close behind, whereas the County Council and the remaining districts </w:t>
      </w:r>
      <w:r w:rsidR="002B3F28">
        <w:t xml:space="preserve">were </w:t>
      </w:r>
      <w:r w:rsidR="0005381E">
        <w:t>all</w:t>
      </w:r>
      <w:r w:rsidR="006335DA">
        <w:t>, historically,</w:t>
      </w:r>
      <w:r w:rsidR="0005381E">
        <w:t xml:space="preserve"> Conserva</w:t>
      </w:r>
      <w:r w:rsidR="00754F7E">
        <w:t xml:space="preserve">tive controlled </w:t>
      </w:r>
      <w:r w:rsidR="006335DA">
        <w:t xml:space="preserve">- </w:t>
      </w:r>
      <w:r w:rsidR="002B3F28">
        <w:t>until the most recent electio</w:t>
      </w:r>
      <w:r w:rsidR="00343144">
        <w:t>ns of May 2013</w:t>
      </w:r>
      <w:r w:rsidR="006335DA">
        <w:t xml:space="preserve"> when a strong result for UKIP in the more peripheral parts of the County</w:t>
      </w:r>
      <w:r w:rsidR="00E7301E">
        <w:t xml:space="preserve"> resulted in the Conservatives losing</w:t>
      </w:r>
      <w:r w:rsidR="002B3F28">
        <w:t xml:space="preserve"> overall control</w:t>
      </w:r>
      <w:r w:rsidR="006335DA">
        <w:t>.</w:t>
      </w:r>
      <w:r w:rsidR="00795500">
        <w:t xml:space="preserve"> </w:t>
      </w:r>
      <w:r w:rsidR="006335DA">
        <w:t>Reflecting these tensions, t</w:t>
      </w:r>
      <w:r w:rsidR="00343144">
        <w:t xml:space="preserve">here have </w:t>
      </w:r>
      <w:r w:rsidR="006335DA">
        <w:t xml:space="preserve">also over time </w:t>
      </w:r>
      <w:r w:rsidR="00343144">
        <w:t xml:space="preserve">been a number of </w:t>
      </w:r>
      <w:r w:rsidR="002E7E6B">
        <w:t>proposals</w:t>
      </w:r>
      <w:r w:rsidR="002E289B">
        <w:t xml:space="preserve"> for boundary changes to Cambridge City Council </w:t>
      </w:r>
      <w:r w:rsidR="00E7301E">
        <w:t>or</w:t>
      </w:r>
      <w:r w:rsidR="002E289B">
        <w:t xml:space="preserve"> </w:t>
      </w:r>
      <w:r w:rsidR="00343144">
        <w:t xml:space="preserve">for </w:t>
      </w:r>
      <w:r w:rsidR="002E289B">
        <w:t xml:space="preserve">the </w:t>
      </w:r>
      <w:r w:rsidR="006335DA">
        <w:t xml:space="preserve">creation of a single, enlarged </w:t>
      </w:r>
      <w:r w:rsidR="00E7301E">
        <w:t>unitary authority</w:t>
      </w:r>
      <w:r w:rsidR="006335DA">
        <w:t xml:space="preserve"> embracing Cambridge and South Cambridgeshire.</w:t>
      </w:r>
    </w:p>
    <w:p w:rsidR="00803EC0" w:rsidRPr="00803EC0" w:rsidRDefault="00E7301E" w:rsidP="00034847">
      <w:r>
        <w:t>Second</w:t>
      </w:r>
      <w:r w:rsidR="0005381E">
        <w:t xml:space="preserve">, despite </w:t>
      </w:r>
      <w:r w:rsidR="00D33614">
        <w:t>a strategy for</w:t>
      </w:r>
      <w:r w:rsidR="0005381E">
        <w:t xml:space="preserve"> growth for nearly a decade, and </w:t>
      </w:r>
      <w:r w:rsidR="00DF26A2">
        <w:t xml:space="preserve">despite </w:t>
      </w:r>
      <w:r w:rsidR="0005381E">
        <w:t xml:space="preserve">on-going economic </w:t>
      </w:r>
      <w:r>
        <w:t>growth</w:t>
      </w:r>
      <w:r w:rsidR="006335DA">
        <w:t xml:space="preserve"> which has in practice</w:t>
      </w:r>
      <w:r w:rsidR="00DF26A2">
        <w:t xml:space="preserve"> buck</w:t>
      </w:r>
      <w:r w:rsidR="006335DA">
        <w:t>ed</w:t>
      </w:r>
      <w:r w:rsidR="00DF26A2">
        <w:t xml:space="preserve"> the wider recession</w:t>
      </w:r>
      <w:r w:rsidR="0005381E">
        <w:t xml:space="preserve">, </w:t>
      </w:r>
      <w:r w:rsidR="00DF26A2">
        <w:t>delivery of growth and development</w:t>
      </w:r>
      <w:r w:rsidR="00D33614">
        <w:t xml:space="preserve"> in the sub-region</w:t>
      </w:r>
      <w:r w:rsidR="00DF26A2">
        <w:t xml:space="preserve"> has been seen by some as slow</w:t>
      </w:r>
      <w:r w:rsidR="00795500">
        <w:t xml:space="preserve">. </w:t>
      </w:r>
      <w:r w:rsidR="006F71B9">
        <w:t xml:space="preserve">Recent research has </w:t>
      </w:r>
      <w:r w:rsidR="00DF26A2">
        <w:t>pointed to 2,188 so-</w:t>
      </w:r>
      <w:r w:rsidR="006F71B9">
        <w:t xml:space="preserve">called ‘stalled sites’ </w:t>
      </w:r>
      <w:r w:rsidR="002B3F28">
        <w:t>(Centre for Cities</w:t>
      </w:r>
      <w:r w:rsidR="00DF26A2">
        <w:t>,</w:t>
      </w:r>
      <w:r w:rsidR="002B3F28">
        <w:t xml:space="preserve"> 2013</w:t>
      </w:r>
      <w:r w:rsidR="0005381E">
        <w:t>)</w:t>
      </w:r>
      <w:r w:rsidR="00D33614">
        <w:t>, and th</w:t>
      </w:r>
      <w:r w:rsidR="00B135F4">
        <w:t>e Home</w:t>
      </w:r>
      <w:r w:rsidR="00803EC0">
        <w:t xml:space="preserve"> Builders Federation</w:t>
      </w:r>
      <w:r w:rsidR="004728BA">
        <w:t xml:space="preserve"> (HBF)</w:t>
      </w:r>
      <w:r w:rsidR="00803EC0">
        <w:t xml:space="preserve"> has</w:t>
      </w:r>
      <w:r w:rsidR="00D33614">
        <w:t xml:space="preserve"> </w:t>
      </w:r>
      <w:r w:rsidR="00DF26A2">
        <w:t>recently</w:t>
      </w:r>
      <w:r w:rsidR="00D33614">
        <w:t xml:space="preserve"> reported a 60% slump in house-building in Cambridge as compared </w:t>
      </w:r>
      <w:r w:rsidR="00DF26A2">
        <w:t>with</w:t>
      </w:r>
      <w:r w:rsidR="00D33614">
        <w:t xml:space="preserve"> 2006-7</w:t>
      </w:r>
      <w:r w:rsidR="00DF26A2">
        <w:t xml:space="preserve"> d</w:t>
      </w:r>
      <w:r w:rsidR="006335DA">
        <w:t>espite strong demand reflected in</w:t>
      </w:r>
      <w:r w:rsidR="00DF26A2">
        <w:t xml:space="preserve"> what ar</w:t>
      </w:r>
      <w:r w:rsidR="006335DA">
        <w:t xml:space="preserve">e amongst the highest </w:t>
      </w:r>
      <w:r w:rsidR="00DF26A2">
        <w:t>house-prices</w:t>
      </w:r>
      <w:r w:rsidR="006335DA">
        <w:t xml:space="preserve"> and private rent levels</w:t>
      </w:r>
      <w:r w:rsidR="00DF26A2">
        <w:t xml:space="preserve"> outside of London</w:t>
      </w:r>
      <w:r w:rsidR="004564C8">
        <w:t xml:space="preserve"> (see Havergal</w:t>
      </w:r>
      <w:r w:rsidR="00B135F4">
        <w:t>,</w:t>
      </w:r>
      <w:r w:rsidR="004564C8">
        <w:t xml:space="preserve"> 2012)</w:t>
      </w:r>
      <w:r w:rsidR="001E32D8">
        <w:t xml:space="preserve">.  </w:t>
      </w:r>
      <w:r w:rsidR="00DF26A2">
        <w:t>The H</w:t>
      </w:r>
      <w:r w:rsidR="004728BA">
        <w:t>BF</w:t>
      </w:r>
      <w:r w:rsidR="00DF26A2">
        <w:t xml:space="preserve"> describe the slump in house building as ‘fuelling a crisis of affordability in the city’ (2013), and recent research by the Centre for Cities (2013), highlights Cambridge as having an affordability ratio </w:t>
      </w:r>
      <w:r w:rsidR="004728BA">
        <w:t xml:space="preserve">of average house prices to incomes </w:t>
      </w:r>
      <w:r w:rsidR="00DF26A2">
        <w:t>of 11</w:t>
      </w:r>
      <w:r w:rsidR="004728BA">
        <w:t>.</w:t>
      </w:r>
      <w:r w:rsidR="006335DA">
        <w:t xml:space="preserve">7 – </w:t>
      </w:r>
      <w:r w:rsidR="00DF26A2">
        <w:t>third highest in the UK after London</w:t>
      </w:r>
      <w:r w:rsidR="006335DA">
        <w:t xml:space="preserve"> and Oxford.  T</w:t>
      </w:r>
      <w:r w:rsidR="00DF26A2">
        <w:t xml:space="preserve">he University cites the shortage of </w:t>
      </w:r>
      <w:r w:rsidR="006335DA">
        <w:t xml:space="preserve">high </w:t>
      </w:r>
      <w:r w:rsidR="00DF26A2">
        <w:t>quality</w:t>
      </w:r>
      <w:r w:rsidR="006335DA">
        <w:t>,</w:t>
      </w:r>
      <w:r w:rsidR="00DF26A2">
        <w:t xml:space="preserve"> affordable housing as a major constraint on </w:t>
      </w:r>
      <w:r w:rsidR="006335DA">
        <w:t xml:space="preserve">its further </w:t>
      </w:r>
      <w:r w:rsidR="00DF26A2">
        <w:t xml:space="preserve">growth </w:t>
      </w:r>
      <w:r w:rsidR="006335DA">
        <w:t>given the incr</w:t>
      </w:r>
      <w:r w:rsidR="00DF26A2">
        <w:t xml:space="preserve">easing </w:t>
      </w:r>
      <w:r w:rsidR="006335DA">
        <w:t xml:space="preserve">global </w:t>
      </w:r>
      <w:r w:rsidR="00DF26A2">
        <w:t>competition from institutions worldwide to attract the top academics and researchers (</w:t>
      </w:r>
      <w:r w:rsidR="00DF26A2" w:rsidRPr="006335DA">
        <w:rPr>
          <w:i/>
        </w:rPr>
        <w:t>Cambridge University Special New</w:t>
      </w:r>
      <w:r w:rsidR="006335DA" w:rsidRPr="006335DA">
        <w:rPr>
          <w:i/>
        </w:rPr>
        <w:t>s</w:t>
      </w:r>
      <w:r w:rsidR="00DF26A2" w:rsidRPr="006335DA">
        <w:rPr>
          <w:i/>
        </w:rPr>
        <w:t xml:space="preserve"> Supplement</w:t>
      </w:r>
      <w:r w:rsidR="00795500">
        <w:t>, Michaelmas 2012).</w:t>
      </w:r>
      <w:r w:rsidR="00C459DC">
        <w:t xml:space="preserve"> T</w:t>
      </w:r>
      <w:r w:rsidR="006335DA">
        <w:t>here is a significant pipeline of planning permissions however</w:t>
      </w:r>
      <w:r w:rsidR="00C459DC">
        <w:t>.  T</w:t>
      </w:r>
      <w:r w:rsidR="00460EFF">
        <w:t xml:space="preserve">he </w:t>
      </w:r>
      <w:r w:rsidR="006335DA">
        <w:t>draft Cambridge Local P</w:t>
      </w:r>
      <w:r w:rsidR="007752DB">
        <w:t xml:space="preserve">lan </w:t>
      </w:r>
      <w:r w:rsidR="00A24024">
        <w:t>2014</w:t>
      </w:r>
      <w:r w:rsidR="00460EFF">
        <w:t xml:space="preserve"> shows that of the 14,000 homes proposed over the plan pe</w:t>
      </w:r>
      <w:r w:rsidR="00C459DC">
        <w:t xml:space="preserve">riod to 2031, over 60% already have </w:t>
      </w:r>
      <w:r w:rsidR="00460EFF">
        <w:t>planning permission</w:t>
      </w:r>
      <w:r w:rsidR="001E32D8">
        <w:t xml:space="preserve">. </w:t>
      </w:r>
      <w:r w:rsidR="006335DA">
        <w:t>T</w:t>
      </w:r>
      <w:r w:rsidR="000726AA">
        <w:t>he University</w:t>
      </w:r>
      <w:r w:rsidR="006335DA">
        <w:t xml:space="preserve"> itself</w:t>
      </w:r>
      <w:r w:rsidR="000726AA">
        <w:t>, a significant player</w:t>
      </w:r>
      <w:r w:rsidR="00245FF6">
        <w:t xml:space="preserve"> and stakeholder</w:t>
      </w:r>
      <w:r w:rsidR="000726AA">
        <w:t xml:space="preserve"> in the </w:t>
      </w:r>
      <w:r w:rsidR="00245FF6">
        <w:t>wider growth debate, secured outline permis</w:t>
      </w:r>
      <w:r w:rsidR="000726AA">
        <w:t xml:space="preserve">sion </w:t>
      </w:r>
      <w:r w:rsidR="00245FF6">
        <w:t xml:space="preserve">in 2013 </w:t>
      </w:r>
      <w:r w:rsidR="000726AA">
        <w:t>for major expansion at North West Cambridge: 3,000 homes, accommodation for 2,000 graduate students and 100,000 square meters of research facilities</w:t>
      </w:r>
      <w:r w:rsidR="001E32D8">
        <w:t>.</w:t>
      </w:r>
      <w:r w:rsidR="00795500">
        <w:t xml:space="preserve"> </w:t>
      </w:r>
      <w:r w:rsidR="00043ABD">
        <w:t xml:space="preserve"> </w:t>
      </w:r>
    </w:p>
    <w:p w:rsidR="00A24024" w:rsidRDefault="00C459DC" w:rsidP="00034847">
      <w:pPr>
        <w:sectPr w:rsidR="00A24024" w:rsidSect="00E27DDB">
          <w:footerReference w:type="default" r:id="rId9"/>
          <w:pgSz w:w="11906" w:h="16838"/>
          <w:pgMar w:top="1440" w:right="1440" w:bottom="1440" w:left="1440" w:header="708" w:footer="708" w:gutter="0"/>
          <w:cols w:space="708"/>
          <w:docGrid w:linePitch="360"/>
        </w:sectPr>
      </w:pPr>
      <w:r>
        <w:lastRenderedPageBreak/>
        <w:t>Third</w:t>
      </w:r>
      <w:r w:rsidR="00D33614">
        <w:t xml:space="preserve">, the Cambridge sub-region is </w:t>
      </w:r>
      <w:r w:rsidR="00754F7E">
        <w:t>at</w:t>
      </w:r>
      <w:r w:rsidR="00D33614">
        <w:t xml:space="preserve"> a par</w:t>
      </w:r>
      <w:r>
        <w:t xml:space="preserve">ticularly interesting point </w:t>
      </w:r>
      <w:r w:rsidR="00D33614">
        <w:t>in the local plan process</w:t>
      </w:r>
      <w:r w:rsidR="00795500">
        <w:t>.</w:t>
      </w:r>
      <w:r w:rsidR="001E32D8">
        <w:t xml:space="preserve"> </w:t>
      </w:r>
      <w:r w:rsidR="00D33614">
        <w:t xml:space="preserve">Planning is </w:t>
      </w:r>
      <w:r>
        <w:t xml:space="preserve">understandably </w:t>
      </w:r>
      <w:r w:rsidR="00D33614">
        <w:t xml:space="preserve">high on the political agenda, </w:t>
      </w:r>
      <w:r w:rsidR="00965402">
        <w:t xml:space="preserve">with </w:t>
      </w:r>
      <w:r w:rsidR="00D33614">
        <w:t>both Cambridge City Council and South Cambridgeshire mid-way th</w:t>
      </w:r>
      <w:r w:rsidR="00245FF6">
        <w:t>rough their local plan process</w:t>
      </w:r>
      <w:r w:rsidR="00795500">
        <w:t xml:space="preserve">. </w:t>
      </w:r>
      <w:r w:rsidR="00D33614">
        <w:t xml:space="preserve">At the time of research, both authorities were consulting on their </w:t>
      </w:r>
      <w:r w:rsidR="00754F7E">
        <w:t xml:space="preserve">respective </w:t>
      </w:r>
      <w:r w:rsidR="00D33614">
        <w:t xml:space="preserve">issues and options reports, and draft local plans </w:t>
      </w:r>
      <w:r>
        <w:t>were</w:t>
      </w:r>
      <w:r w:rsidR="00D33614">
        <w:t xml:space="preserve"> due out in the </w:t>
      </w:r>
      <w:r w:rsidR="00754F7E">
        <w:t>summer of 2013 for consultation</w:t>
      </w:r>
      <w:r w:rsidR="00795500">
        <w:t xml:space="preserve">. </w:t>
      </w:r>
      <w:r w:rsidR="00965402">
        <w:t xml:space="preserve">This has </w:t>
      </w:r>
      <w:r>
        <w:t xml:space="preserve">again opened up major debate </w:t>
      </w:r>
      <w:r w:rsidR="00680E9D">
        <w:t xml:space="preserve">about </w:t>
      </w:r>
      <w:r>
        <w:t xml:space="preserve">Cambridge </w:t>
      </w:r>
      <w:r w:rsidR="00680E9D">
        <w:t xml:space="preserve">going forwards </w:t>
      </w:r>
      <w:r>
        <w:t>and the city-r</w:t>
      </w:r>
      <w:r w:rsidR="00245FF6">
        <w:t xml:space="preserve">egion including </w:t>
      </w:r>
      <w:r>
        <w:t>levels of hous</w:t>
      </w:r>
      <w:r w:rsidR="00680E9D">
        <w:t>ing and economic growth</w:t>
      </w:r>
      <w:r>
        <w:t xml:space="preserve"> and the capacity or role of the city region in accommodating further expansion. </w:t>
      </w:r>
      <w:r w:rsidR="00680E9D">
        <w:t>The future of Cambridge’s green belt has the potential to once again be</w:t>
      </w:r>
      <w:r w:rsidR="00A265AE">
        <w:t>come</w:t>
      </w:r>
      <w:r w:rsidR="00680E9D">
        <w:t xml:space="preserve"> a highly contested terrain</w:t>
      </w:r>
      <w:r w:rsidR="00A265AE">
        <w:t>, with some local vociferous objection already apparent (see, for example, stopbad.org.uk and www.greenbeltsos.org.uk)</w:t>
      </w:r>
      <w:r w:rsidR="00680E9D">
        <w:t xml:space="preserve">. </w:t>
      </w:r>
      <w:r>
        <w:t>This is particularly significant in the context of localism and the potential for more local determination of outcomes.</w:t>
      </w:r>
      <w:r w:rsidR="00795500">
        <w:t xml:space="preserve"> </w:t>
      </w:r>
    </w:p>
    <w:p w:rsidR="00972041" w:rsidRDefault="008B0B2C" w:rsidP="00034847">
      <w:r>
        <w:lastRenderedPageBreak/>
        <w:t>Table 1</w:t>
      </w:r>
      <w:r w:rsidR="007429E5">
        <w:t>:</w:t>
      </w:r>
      <w:r>
        <w:t xml:space="preserve"> </w:t>
      </w:r>
      <w:r w:rsidR="00A24024">
        <w:t xml:space="preserve">Proposed housing completions, </w:t>
      </w:r>
      <w:r>
        <w:t>Cambridge City and South Cambridgeshire since the 2003 Structure Plan</w:t>
      </w:r>
    </w:p>
    <w:tbl>
      <w:tblPr>
        <w:tblStyle w:val="TableGrid"/>
        <w:tblW w:w="0" w:type="auto"/>
        <w:tblLayout w:type="fixed"/>
        <w:tblLook w:val="04A0" w:firstRow="1" w:lastRow="0" w:firstColumn="1" w:lastColumn="0" w:noHBand="0" w:noVBand="1"/>
      </w:tblPr>
      <w:tblGrid>
        <w:gridCol w:w="1386"/>
        <w:gridCol w:w="1699"/>
        <w:gridCol w:w="1418"/>
        <w:gridCol w:w="1701"/>
        <w:gridCol w:w="2835"/>
        <w:gridCol w:w="1984"/>
        <w:gridCol w:w="2268"/>
      </w:tblGrid>
      <w:tr w:rsidR="008B0B2C" w:rsidRPr="00A434A3" w:rsidTr="00245FF6">
        <w:tc>
          <w:tcPr>
            <w:tcW w:w="1386" w:type="dxa"/>
          </w:tcPr>
          <w:p w:rsidR="008B0B2C" w:rsidRPr="00A434A3" w:rsidRDefault="008B0B2C" w:rsidP="00034847">
            <w:pPr>
              <w:rPr>
                <w:sz w:val="18"/>
                <w:szCs w:val="18"/>
              </w:rPr>
            </w:pPr>
            <w:r>
              <w:rPr>
                <w:sz w:val="18"/>
                <w:szCs w:val="18"/>
              </w:rPr>
              <w:t>Local Authority Area</w:t>
            </w:r>
          </w:p>
        </w:tc>
        <w:tc>
          <w:tcPr>
            <w:tcW w:w="1699" w:type="dxa"/>
          </w:tcPr>
          <w:p w:rsidR="008B0B2C" w:rsidRPr="00A434A3" w:rsidRDefault="008B0B2C" w:rsidP="00245FF6">
            <w:pPr>
              <w:rPr>
                <w:sz w:val="18"/>
                <w:szCs w:val="18"/>
              </w:rPr>
            </w:pPr>
            <w:r w:rsidRPr="00A434A3">
              <w:rPr>
                <w:sz w:val="18"/>
                <w:szCs w:val="18"/>
              </w:rPr>
              <w:t xml:space="preserve">Cambridgeshire </w:t>
            </w:r>
            <w:r w:rsidR="00245FF6">
              <w:rPr>
                <w:sz w:val="18"/>
                <w:szCs w:val="18"/>
              </w:rPr>
              <w:t xml:space="preserve">and </w:t>
            </w:r>
            <w:r w:rsidRPr="00A434A3">
              <w:rPr>
                <w:sz w:val="18"/>
                <w:szCs w:val="18"/>
              </w:rPr>
              <w:t xml:space="preserve"> Peterborough </w:t>
            </w:r>
            <w:r w:rsidR="00245FF6">
              <w:rPr>
                <w:sz w:val="18"/>
                <w:szCs w:val="18"/>
              </w:rPr>
              <w:t>S</w:t>
            </w:r>
            <w:r w:rsidRPr="00A434A3">
              <w:rPr>
                <w:sz w:val="18"/>
                <w:szCs w:val="18"/>
              </w:rPr>
              <w:t>tructure Plan</w:t>
            </w:r>
            <w:r w:rsidR="00DD3671">
              <w:rPr>
                <w:sz w:val="18"/>
                <w:szCs w:val="18"/>
              </w:rPr>
              <w:t>,</w:t>
            </w:r>
            <w:r w:rsidR="00245FF6">
              <w:rPr>
                <w:sz w:val="18"/>
                <w:szCs w:val="18"/>
              </w:rPr>
              <w:t xml:space="preserve"> 2003</w:t>
            </w:r>
            <w:r w:rsidRPr="00A434A3">
              <w:rPr>
                <w:sz w:val="18"/>
                <w:szCs w:val="18"/>
              </w:rPr>
              <w:t xml:space="preserve"> </w:t>
            </w:r>
          </w:p>
        </w:tc>
        <w:tc>
          <w:tcPr>
            <w:tcW w:w="1418" w:type="dxa"/>
          </w:tcPr>
          <w:p w:rsidR="008B0B2C" w:rsidRPr="00A434A3" w:rsidRDefault="00245FF6" w:rsidP="00034847">
            <w:pPr>
              <w:rPr>
                <w:sz w:val="18"/>
                <w:szCs w:val="18"/>
              </w:rPr>
            </w:pPr>
            <w:r>
              <w:rPr>
                <w:sz w:val="18"/>
                <w:szCs w:val="18"/>
              </w:rPr>
              <w:t>East of England Plan</w:t>
            </w:r>
            <w:r w:rsidR="00DD3671">
              <w:rPr>
                <w:sz w:val="18"/>
                <w:szCs w:val="18"/>
              </w:rPr>
              <w:t>, 2008</w:t>
            </w:r>
            <w:r>
              <w:rPr>
                <w:sz w:val="18"/>
                <w:szCs w:val="18"/>
              </w:rPr>
              <w:t xml:space="preserve"> </w:t>
            </w:r>
          </w:p>
        </w:tc>
        <w:tc>
          <w:tcPr>
            <w:tcW w:w="1701" w:type="dxa"/>
          </w:tcPr>
          <w:p w:rsidR="008B0B2C" w:rsidRPr="00A434A3" w:rsidRDefault="008B0B2C" w:rsidP="00034847">
            <w:pPr>
              <w:rPr>
                <w:sz w:val="18"/>
                <w:szCs w:val="18"/>
              </w:rPr>
            </w:pPr>
            <w:r w:rsidRPr="00A434A3">
              <w:rPr>
                <w:sz w:val="18"/>
                <w:szCs w:val="18"/>
              </w:rPr>
              <w:t xml:space="preserve">Proposed RSS revisions </w:t>
            </w:r>
            <w:r w:rsidR="005F1314">
              <w:rPr>
                <w:sz w:val="18"/>
                <w:szCs w:val="18"/>
              </w:rPr>
              <w:t>2010</w:t>
            </w:r>
            <w:r w:rsidRPr="00A434A3">
              <w:rPr>
                <w:sz w:val="18"/>
                <w:szCs w:val="18"/>
              </w:rPr>
              <w:t xml:space="preserve"> (never adopted)</w:t>
            </w:r>
          </w:p>
          <w:p w:rsidR="008B0B2C" w:rsidRPr="00A434A3" w:rsidRDefault="008B0B2C" w:rsidP="00245FF6">
            <w:pPr>
              <w:rPr>
                <w:sz w:val="18"/>
                <w:szCs w:val="18"/>
              </w:rPr>
            </w:pPr>
          </w:p>
        </w:tc>
        <w:tc>
          <w:tcPr>
            <w:tcW w:w="2835" w:type="dxa"/>
          </w:tcPr>
          <w:p w:rsidR="008B0B2C" w:rsidRPr="00A434A3" w:rsidRDefault="008B0B2C" w:rsidP="00034847">
            <w:pPr>
              <w:rPr>
                <w:sz w:val="18"/>
                <w:szCs w:val="18"/>
              </w:rPr>
            </w:pPr>
            <w:r>
              <w:rPr>
                <w:sz w:val="18"/>
                <w:szCs w:val="18"/>
              </w:rPr>
              <w:t xml:space="preserve">2014 </w:t>
            </w:r>
            <w:r w:rsidRPr="00A434A3">
              <w:rPr>
                <w:sz w:val="18"/>
                <w:szCs w:val="18"/>
              </w:rPr>
              <w:t>local plan issues and options consultation</w:t>
            </w:r>
          </w:p>
        </w:tc>
        <w:tc>
          <w:tcPr>
            <w:tcW w:w="1984" w:type="dxa"/>
          </w:tcPr>
          <w:p w:rsidR="008B0B2C" w:rsidRPr="00A434A3" w:rsidRDefault="008B0B2C" w:rsidP="00034847">
            <w:pPr>
              <w:rPr>
                <w:sz w:val="18"/>
                <w:szCs w:val="18"/>
              </w:rPr>
            </w:pPr>
            <w:r>
              <w:rPr>
                <w:sz w:val="18"/>
                <w:szCs w:val="18"/>
              </w:rPr>
              <w:t>Cambridgeshire and Peterb</w:t>
            </w:r>
            <w:r w:rsidR="00A24024">
              <w:rPr>
                <w:sz w:val="18"/>
                <w:szCs w:val="18"/>
              </w:rPr>
              <w:t xml:space="preserve">orough Joint Strategic Planning </w:t>
            </w:r>
            <w:r>
              <w:rPr>
                <w:sz w:val="18"/>
                <w:szCs w:val="18"/>
              </w:rPr>
              <w:t xml:space="preserve">Unit </w:t>
            </w:r>
            <w:r w:rsidR="00A24024">
              <w:rPr>
                <w:sz w:val="18"/>
                <w:szCs w:val="18"/>
              </w:rPr>
              <w:t xml:space="preserve">(May </w:t>
            </w:r>
            <w:r w:rsidRPr="00A434A3">
              <w:rPr>
                <w:sz w:val="18"/>
                <w:szCs w:val="18"/>
              </w:rPr>
              <w:t>2013</w:t>
            </w:r>
            <w:r w:rsidR="00A24024">
              <w:rPr>
                <w:sz w:val="18"/>
                <w:szCs w:val="18"/>
              </w:rPr>
              <w:t>)</w:t>
            </w:r>
          </w:p>
        </w:tc>
        <w:tc>
          <w:tcPr>
            <w:tcW w:w="2268" w:type="dxa"/>
          </w:tcPr>
          <w:p w:rsidR="008B0B2C" w:rsidRPr="00A434A3" w:rsidRDefault="002B544F" w:rsidP="002B544F">
            <w:pPr>
              <w:rPr>
                <w:sz w:val="18"/>
                <w:szCs w:val="18"/>
              </w:rPr>
            </w:pPr>
            <w:r>
              <w:rPr>
                <w:sz w:val="18"/>
                <w:szCs w:val="18"/>
              </w:rPr>
              <w:t>Proposed</w:t>
            </w:r>
            <w:r w:rsidR="008B0B2C">
              <w:rPr>
                <w:sz w:val="18"/>
                <w:szCs w:val="18"/>
              </w:rPr>
              <w:t xml:space="preserve"> submission local plan</w:t>
            </w:r>
            <w:r w:rsidR="00F46F52">
              <w:rPr>
                <w:sz w:val="18"/>
                <w:szCs w:val="18"/>
              </w:rPr>
              <w:t>, 2011-31</w:t>
            </w:r>
          </w:p>
        </w:tc>
      </w:tr>
      <w:tr w:rsidR="00245FF6" w:rsidRPr="00A434A3" w:rsidTr="00245FF6">
        <w:tc>
          <w:tcPr>
            <w:tcW w:w="1386" w:type="dxa"/>
          </w:tcPr>
          <w:p w:rsidR="00245FF6" w:rsidRDefault="00245FF6" w:rsidP="00034847">
            <w:pPr>
              <w:rPr>
                <w:sz w:val="18"/>
                <w:szCs w:val="18"/>
              </w:rPr>
            </w:pPr>
            <w:r>
              <w:rPr>
                <w:sz w:val="18"/>
                <w:szCs w:val="18"/>
              </w:rPr>
              <w:t>Period covered</w:t>
            </w:r>
            <w:r w:rsidRPr="00245FF6">
              <w:rPr>
                <w:sz w:val="18"/>
                <w:szCs w:val="18"/>
                <w:vertAlign w:val="superscript"/>
              </w:rPr>
              <w:t>1</w:t>
            </w:r>
          </w:p>
        </w:tc>
        <w:tc>
          <w:tcPr>
            <w:tcW w:w="1699" w:type="dxa"/>
          </w:tcPr>
          <w:p w:rsidR="00245FF6" w:rsidRDefault="00245FF6" w:rsidP="00245FF6">
            <w:pPr>
              <w:rPr>
                <w:sz w:val="18"/>
                <w:szCs w:val="18"/>
              </w:rPr>
            </w:pPr>
            <w:r>
              <w:rPr>
                <w:sz w:val="18"/>
                <w:szCs w:val="18"/>
              </w:rPr>
              <w:t>1990-2016</w:t>
            </w:r>
          </w:p>
        </w:tc>
        <w:tc>
          <w:tcPr>
            <w:tcW w:w="1418" w:type="dxa"/>
          </w:tcPr>
          <w:p w:rsidR="00245FF6" w:rsidRDefault="00245FF6" w:rsidP="00034847">
            <w:pPr>
              <w:rPr>
                <w:sz w:val="18"/>
                <w:szCs w:val="18"/>
              </w:rPr>
            </w:pPr>
            <w:r>
              <w:rPr>
                <w:sz w:val="18"/>
                <w:szCs w:val="18"/>
              </w:rPr>
              <w:t>2001-2021</w:t>
            </w:r>
          </w:p>
        </w:tc>
        <w:tc>
          <w:tcPr>
            <w:tcW w:w="1701" w:type="dxa"/>
          </w:tcPr>
          <w:p w:rsidR="00245FF6" w:rsidRPr="00A434A3" w:rsidRDefault="00245FF6" w:rsidP="00245FF6">
            <w:pPr>
              <w:rPr>
                <w:sz w:val="18"/>
                <w:szCs w:val="18"/>
              </w:rPr>
            </w:pPr>
            <w:r w:rsidRPr="00A434A3">
              <w:rPr>
                <w:sz w:val="18"/>
                <w:szCs w:val="18"/>
              </w:rPr>
              <w:t>2011 – 2031</w:t>
            </w:r>
          </w:p>
          <w:p w:rsidR="00245FF6" w:rsidRPr="00A434A3" w:rsidRDefault="00245FF6" w:rsidP="00034847">
            <w:pPr>
              <w:rPr>
                <w:sz w:val="18"/>
                <w:szCs w:val="18"/>
              </w:rPr>
            </w:pPr>
          </w:p>
        </w:tc>
        <w:tc>
          <w:tcPr>
            <w:tcW w:w="2835" w:type="dxa"/>
          </w:tcPr>
          <w:p w:rsidR="00245FF6" w:rsidRDefault="00245FF6" w:rsidP="00034847">
            <w:pPr>
              <w:rPr>
                <w:sz w:val="18"/>
                <w:szCs w:val="18"/>
              </w:rPr>
            </w:pPr>
          </w:p>
        </w:tc>
        <w:tc>
          <w:tcPr>
            <w:tcW w:w="1984" w:type="dxa"/>
          </w:tcPr>
          <w:p w:rsidR="00245FF6" w:rsidRDefault="00245FF6" w:rsidP="00034847">
            <w:pPr>
              <w:rPr>
                <w:sz w:val="18"/>
                <w:szCs w:val="18"/>
              </w:rPr>
            </w:pPr>
            <w:r>
              <w:rPr>
                <w:sz w:val="18"/>
                <w:szCs w:val="18"/>
              </w:rPr>
              <w:t>2011-31</w:t>
            </w:r>
          </w:p>
        </w:tc>
        <w:tc>
          <w:tcPr>
            <w:tcW w:w="2268" w:type="dxa"/>
          </w:tcPr>
          <w:p w:rsidR="00245FF6" w:rsidRDefault="00245FF6" w:rsidP="00034847">
            <w:pPr>
              <w:rPr>
                <w:sz w:val="18"/>
                <w:szCs w:val="18"/>
              </w:rPr>
            </w:pPr>
            <w:r>
              <w:rPr>
                <w:sz w:val="18"/>
                <w:szCs w:val="18"/>
              </w:rPr>
              <w:t>2011-31</w:t>
            </w:r>
          </w:p>
        </w:tc>
      </w:tr>
      <w:tr w:rsidR="008B0B2C" w:rsidRPr="00A434A3" w:rsidTr="00245FF6">
        <w:tc>
          <w:tcPr>
            <w:tcW w:w="1386" w:type="dxa"/>
          </w:tcPr>
          <w:p w:rsidR="008B0B2C" w:rsidRPr="00A434A3" w:rsidRDefault="008B0B2C" w:rsidP="00034847">
            <w:pPr>
              <w:rPr>
                <w:sz w:val="18"/>
                <w:szCs w:val="18"/>
              </w:rPr>
            </w:pPr>
            <w:r w:rsidRPr="00A434A3">
              <w:rPr>
                <w:sz w:val="18"/>
                <w:szCs w:val="18"/>
              </w:rPr>
              <w:t>Cambridge City</w:t>
            </w:r>
          </w:p>
        </w:tc>
        <w:tc>
          <w:tcPr>
            <w:tcW w:w="1699" w:type="dxa"/>
          </w:tcPr>
          <w:p w:rsidR="008B0B2C" w:rsidRPr="00A434A3" w:rsidRDefault="008B0B2C" w:rsidP="00034847">
            <w:pPr>
              <w:rPr>
                <w:sz w:val="18"/>
                <w:szCs w:val="18"/>
              </w:rPr>
            </w:pPr>
            <w:r w:rsidRPr="00A434A3">
              <w:rPr>
                <w:sz w:val="18"/>
                <w:szCs w:val="18"/>
              </w:rPr>
              <w:t>12,500</w:t>
            </w:r>
            <w:r w:rsidR="007429E5">
              <w:rPr>
                <w:sz w:val="18"/>
                <w:szCs w:val="18"/>
              </w:rPr>
              <w:t xml:space="preserve"> (735pa)</w:t>
            </w:r>
          </w:p>
        </w:tc>
        <w:tc>
          <w:tcPr>
            <w:tcW w:w="1418" w:type="dxa"/>
          </w:tcPr>
          <w:p w:rsidR="008B0B2C" w:rsidRPr="00A434A3" w:rsidRDefault="008B0B2C" w:rsidP="00245FF6">
            <w:pPr>
              <w:rPr>
                <w:sz w:val="18"/>
                <w:szCs w:val="18"/>
              </w:rPr>
            </w:pPr>
            <w:r w:rsidRPr="00A434A3">
              <w:rPr>
                <w:sz w:val="18"/>
                <w:szCs w:val="18"/>
              </w:rPr>
              <w:t>19,000</w:t>
            </w:r>
            <w:r w:rsidR="007429E5">
              <w:rPr>
                <w:sz w:val="18"/>
                <w:szCs w:val="18"/>
              </w:rPr>
              <w:t xml:space="preserve"> (</w:t>
            </w:r>
            <w:r w:rsidR="00245FF6">
              <w:rPr>
                <w:sz w:val="18"/>
                <w:szCs w:val="18"/>
              </w:rPr>
              <w:t>950</w:t>
            </w:r>
            <w:r w:rsidR="007429E5">
              <w:rPr>
                <w:sz w:val="18"/>
                <w:szCs w:val="18"/>
              </w:rPr>
              <w:t>pa)</w:t>
            </w:r>
          </w:p>
        </w:tc>
        <w:tc>
          <w:tcPr>
            <w:tcW w:w="1701" w:type="dxa"/>
          </w:tcPr>
          <w:p w:rsidR="008B0B2C" w:rsidRPr="00A434A3" w:rsidRDefault="008B0B2C" w:rsidP="00034847">
            <w:pPr>
              <w:rPr>
                <w:sz w:val="18"/>
                <w:szCs w:val="18"/>
              </w:rPr>
            </w:pPr>
            <w:r w:rsidRPr="00A434A3">
              <w:rPr>
                <w:sz w:val="18"/>
                <w:szCs w:val="18"/>
              </w:rPr>
              <w:t>14,000</w:t>
            </w:r>
            <w:r w:rsidR="007429E5">
              <w:rPr>
                <w:sz w:val="18"/>
                <w:szCs w:val="18"/>
              </w:rPr>
              <w:t xml:space="preserve"> (700pa)</w:t>
            </w:r>
          </w:p>
          <w:p w:rsidR="008B0B2C" w:rsidRPr="00A434A3" w:rsidRDefault="008B0B2C" w:rsidP="00034847">
            <w:pPr>
              <w:rPr>
                <w:sz w:val="18"/>
                <w:szCs w:val="18"/>
              </w:rPr>
            </w:pPr>
          </w:p>
        </w:tc>
        <w:tc>
          <w:tcPr>
            <w:tcW w:w="2835" w:type="dxa"/>
          </w:tcPr>
          <w:p w:rsidR="008B0B2C" w:rsidRPr="00A434A3" w:rsidRDefault="008B0B2C" w:rsidP="00034847">
            <w:pPr>
              <w:rPr>
                <w:sz w:val="18"/>
                <w:szCs w:val="18"/>
              </w:rPr>
            </w:pPr>
            <w:r w:rsidRPr="00A434A3">
              <w:rPr>
                <w:sz w:val="18"/>
                <w:szCs w:val="18"/>
              </w:rPr>
              <w:t>Option 1</w:t>
            </w:r>
          </w:p>
          <w:p w:rsidR="008B0B2C" w:rsidRPr="00A434A3" w:rsidRDefault="008B0B2C" w:rsidP="00034847">
            <w:pPr>
              <w:rPr>
                <w:sz w:val="18"/>
                <w:szCs w:val="18"/>
              </w:rPr>
            </w:pPr>
            <w:r w:rsidRPr="00A434A3">
              <w:rPr>
                <w:sz w:val="18"/>
                <w:szCs w:val="18"/>
              </w:rPr>
              <w:t>Option 2 – 12, 700 (urban growth)</w:t>
            </w:r>
          </w:p>
          <w:p w:rsidR="008B0B2C" w:rsidRPr="00A434A3" w:rsidRDefault="008B0B2C" w:rsidP="00034847">
            <w:pPr>
              <w:rPr>
                <w:sz w:val="18"/>
                <w:szCs w:val="18"/>
              </w:rPr>
            </w:pPr>
            <w:r w:rsidRPr="00A434A3">
              <w:rPr>
                <w:sz w:val="18"/>
                <w:szCs w:val="18"/>
              </w:rPr>
              <w:t>Option 3 – 14,000 (current development strategy)</w:t>
            </w:r>
          </w:p>
          <w:p w:rsidR="008B0B2C" w:rsidRPr="00A434A3" w:rsidRDefault="008B0B2C" w:rsidP="00034847">
            <w:pPr>
              <w:rPr>
                <w:sz w:val="18"/>
                <w:szCs w:val="18"/>
              </w:rPr>
            </w:pPr>
            <w:r w:rsidRPr="00A434A3">
              <w:rPr>
                <w:sz w:val="18"/>
                <w:szCs w:val="18"/>
              </w:rPr>
              <w:t>Option 4 – 21,000 (enhanced levels of green belt and urban growth)</w:t>
            </w:r>
          </w:p>
          <w:p w:rsidR="008B0B2C" w:rsidRPr="00A434A3" w:rsidRDefault="008B0B2C" w:rsidP="00034847">
            <w:pPr>
              <w:rPr>
                <w:sz w:val="18"/>
                <w:szCs w:val="18"/>
              </w:rPr>
            </w:pPr>
            <w:r w:rsidRPr="00A434A3">
              <w:rPr>
                <w:sz w:val="18"/>
                <w:szCs w:val="18"/>
              </w:rPr>
              <w:t>Option 5 – 25,000 (significantly enhanced levels of green  belt and urban growth)</w:t>
            </w:r>
          </w:p>
        </w:tc>
        <w:tc>
          <w:tcPr>
            <w:tcW w:w="1984" w:type="dxa"/>
          </w:tcPr>
          <w:p w:rsidR="008B0B2C" w:rsidRPr="00A434A3" w:rsidRDefault="008B0B2C" w:rsidP="00034847">
            <w:pPr>
              <w:rPr>
                <w:sz w:val="18"/>
                <w:szCs w:val="18"/>
              </w:rPr>
            </w:pPr>
            <w:r w:rsidRPr="00A434A3">
              <w:rPr>
                <w:sz w:val="18"/>
                <w:szCs w:val="18"/>
              </w:rPr>
              <w:t>14,000</w:t>
            </w:r>
            <w:r w:rsidR="00F46F52">
              <w:rPr>
                <w:sz w:val="18"/>
                <w:szCs w:val="18"/>
              </w:rPr>
              <w:t xml:space="preserve"> (700pa)</w:t>
            </w:r>
          </w:p>
        </w:tc>
        <w:tc>
          <w:tcPr>
            <w:tcW w:w="2268" w:type="dxa"/>
          </w:tcPr>
          <w:p w:rsidR="008B0B2C" w:rsidRPr="00A434A3" w:rsidRDefault="008B0B2C" w:rsidP="00034847">
            <w:pPr>
              <w:rPr>
                <w:sz w:val="18"/>
                <w:szCs w:val="18"/>
              </w:rPr>
            </w:pPr>
            <w:r>
              <w:rPr>
                <w:sz w:val="18"/>
                <w:szCs w:val="18"/>
              </w:rPr>
              <w:t xml:space="preserve">14,000 </w:t>
            </w:r>
            <w:r w:rsidR="00F46F52">
              <w:rPr>
                <w:sz w:val="18"/>
                <w:szCs w:val="18"/>
              </w:rPr>
              <w:t>(700pa)</w:t>
            </w:r>
          </w:p>
        </w:tc>
      </w:tr>
      <w:tr w:rsidR="008B0B2C" w:rsidRPr="00A434A3" w:rsidTr="00245FF6">
        <w:tc>
          <w:tcPr>
            <w:tcW w:w="1386" w:type="dxa"/>
          </w:tcPr>
          <w:p w:rsidR="008B0B2C" w:rsidRPr="00A434A3" w:rsidRDefault="008B0B2C" w:rsidP="00034847">
            <w:pPr>
              <w:rPr>
                <w:sz w:val="18"/>
                <w:szCs w:val="18"/>
              </w:rPr>
            </w:pPr>
            <w:r w:rsidRPr="00A434A3">
              <w:rPr>
                <w:sz w:val="18"/>
                <w:szCs w:val="18"/>
              </w:rPr>
              <w:t xml:space="preserve">South </w:t>
            </w:r>
            <w:r>
              <w:rPr>
                <w:sz w:val="18"/>
                <w:szCs w:val="18"/>
              </w:rPr>
              <w:t>Cambridgeshire</w:t>
            </w:r>
          </w:p>
        </w:tc>
        <w:tc>
          <w:tcPr>
            <w:tcW w:w="1699" w:type="dxa"/>
          </w:tcPr>
          <w:p w:rsidR="008B0B2C" w:rsidRPr="00A434A3" w:rsidRDefault="008B0B2C" w:rsidP="00034847">
            <w:pPr>
              <w:rPr>
                <w:sz w:val="18"/>
                <w:szCs w:val="18"/>
              </w:rPr>
            </w:pPr>
            <w:r w:rsidRPr="00A434A3">
              <w:rPr>
                <w:sz w:val="18"/>
                <w:szCs w:val="18"/>
              </w:rPr>
              <w:t>20,000</w:t>
            </w:r>
            <w:r w:rsidR="007429E5">
              <w:rPr>
                <w:sz w:val="18"/>
                <w:szCs w:val="18"/>
              </w:rPr>
              <w:t xml:space="preserve"> (1176pa)</w:t>
            </w:r>
          </w:p>
        </w:tc>
        <w:tc>
          <w:tcPr>
            <w:tcW w:w="1418" w:type="dxa"/>
          </w:tcPr>
          <w:p w:rsidR="008B0B2C" w:rsidRPr="00A434A3" w:rsidRDefault="008B0B2C" w:rsidP="00034847">
            <w:pPr>
              <w:rPr>
                <w:sz w:val="18"/>
                <w:szCs w:val="18"/>
              </w:rPr>
            </w:pPr>
            <w:r w:rsidRPr="00A434A3">
              <w:rPr>
                <w:sz w:val="18"/>
                <w:szCs w:val="18"/>
              </w:rPr>
              <w:t>23,500</w:t>
            </w:r>
            <w:r w:rsidR="00245FF6">
              <w:rPr>
                <w:sz w:val="18"/>
                <w:szCs w:val="18"/>
              </w:rPr>
              <w:t xml:space="preserve"> (1175</w:t>
            </w:r>
            <w:r w:rsidR="007429E5">
              <w:rPr>
                <w:sz w:val="18"/>
                <w:szCs w:val="18"/>
              </w:rPr>
              <w:t>pa)</w:t>
            </w:r>
          </w:p>
        </w:tc>
        <w:tc>
          <w:tcPr>
            <w:tcW w:w="1701" w:type="dxa"/>
          </w:tcPr>
          <w:p w:rsidR="008B0B2C" w:rsidRPr="00A434A3" w:rsidRDefault="008B0B2C" w:rsidP="00034847">
            <w:pPr>
              <w:rPr>
                <w:sz w:val="18"/>
                <w:szCs w:val="18"/>
              </w:rPr>
            </w:pPr>
            <w:r w:rsidRPr="00A434A3">
              <w:rPr>
                <w:sz w:val="18"/>
                <w:szCs w:val="18"/>
              </w:rPr>
              <w:t>21,000</w:t>
            </w:r>
            <w:r w:rsidR="007429E5">
              <w:rPr>
                <w:sz w:val="18"/>
                <w:szCs w:val="18"/>
              </w:rPr>
              <w:t xml:space="preserve"> (1050pa)</w:t>
            </w:r>
          </w:p>
        </w:tc>
        <w:tc>
          <w:tcPr>
            <w:tcW w:w="2835" w:type="dxa"/>
          </w:tcPr>
          <w:p w:rsidR="008B0B2C" w:rsidRPr="00A434A3" w:rsidRDefault="008B0B2C" w:rsidP="00034847">
            <w:pPr>
              <w:rPr>
                <w:sz w:val="18"/>
                <w:szCs w:val="18"/>
              </w:rPr>
            </w:pPr>
            <w:r w:rsidRPr="00A434A3">
              <w:rPr>
                <w:sz w:val="18"/>
                <w:szCs w:val="18"/>
              </w:rPr>
              <w:t xml:space="preserve">Lower – 18, 500 (existing + 4,300) </w:t>
            </w:r>
          </w:p>
          <w:p w:rsidR="008B0B2C" w:rsidRPr="00A434A3" w:rsidRDefault="008B0B2C" w:rsidP="00034847">
            <w:pPr>
              <w:rPr>
                <w:sz w:val="18"/>
                <w:szCs w:val="18"/>
              </w:rPr>
            </w:pPr>
            <w:r w:rsidRPr="00A434A3">
              <w:rPr>
                <w:sz w:val="18"/>
                <w:szCs w:val="18"/>
              </w:rPr>
              <w:t>Medium – 21,500 (existing + 7,300)</w:t>
            </w:r>
          </w:p>
          <w:p w:rsidR="008B0B2C" w:rsidRPr="00A434A3" w:rsidRDefault="008B0B2C" w:rsidP="00034847">
            <w:pPr>
              <w:rPr>
                <w:sz w:val="18"/>
                <w:szCs w:val="18"/>
              </w:rPr>
            </w:pPr>
            <w:r w:rsidRPr="00A434A3">
              <w:rPr>
                <w:sz w:val="18"/>
                <w:szCs w:val="18"/>
              </w:rPr>
              <w:t>High – 23,500 (existing + 9,300)</w:t>
            </w:r>
          </w:p>
        </w:tc>
        <w:tc>
          <w:tcPr>
            <w:tcW w:w="1984" w:type="dxa"/>
          </w:tcPr>
          <w:p w:rsidR="008B0B2C" w:rsidRPr="00A434A3" w:rsidRDefault="008B0B2C" w:rsidP="00034847">
            <w:pPr>
              <w:rPr>
                <w:sz w:val="18"/>
                <w:szCs w:val="18"/>
              </w:rPr>
            </w:pPr>
            <w:r w:rsidRPr="00A434A3">
              <w:rPr>
                <w:sz w:val="18"/>
                <w:szCs w:val="18"/>
              </w:rPr>
              <w:t>19,000</w:t>
            </w:r>
            <w:r w:rsidR="00F46F52">
              <w:rPr>
                <w:sz w:val="18"/>
                <w:szCs w:val="18"/>
              </w:rPr>
              <w:t xml:space="preserve"> (950pa)</w:t>
            </w:r>
          </w:p>
        </w:tc>
        <w:tc>
          <w:tcPr>
            <w:tcW w:w="2268" w:type="dxa"/>
          </w:tcPr>
          <w:p w:rsidR="008B0B2C" w:rsidRPr="00A434A3" w:rsidRDefault="00795500" w:rsidP="00034847">
            <w:pPr>
              <w:rPr>
                <w:sz w:val="18"/>
                <w:szCs w:val="18"/>
              </w:rPr>
            </w:pPr>
            <w:r>
              <w:rPr>
                <w:sz w:val="18"/>
                <w:szCs w:val="18"/>
              </w:rPr>
              <w:t>19,000</w:t>
            </w:r>
            <w:r w:rsidR="00567D38">
              <w:rPr>
                <w:sz w:val="18"/>
                <w:szCs w:val="18"/>
              </w:rPr>
              <w:t xml:space="preserve"> (950pa)</w:t>
            </w:r>
          </w:p>
        </w:tc>
      </w:tr>
    </w:tbl>
    <w:p w:rsidR="008B0B2C" w:rsidRDefault="008B0B2C" w:rsidP="00034847"/>
    <w:p w:rsidR="004728BA" w:rsidRDefault="00245FF6" w:rsidP="004728BA">
      <w:pPr>
        <w:pStyle w:val="ListParagraph"/>
        <w:numPr>
          <w:ilvl w:val="0"/>
          <w:numId w:val="13"/>
        </w:numPr>
        <w:spacing w:after="0"/>
        <w:ind w:left="714" w:hanging="357"/>
        <w:rPr>
          <w:sz w:val="18"/>
          <w:szCs w:val="18"/>
        </w:rPr>
      </w:pPr>
      <w:r>
        <w:rPr>
          <w:sz w:val="18"/>
          <w:szCs w:val="18"/>
        </w:rPr>
        <w:t xml:space="preserve">Annual figures are included a basis for comparison only.  Actual rates implied by these totals vary depending on the level of completions already achieved which are </w:t>
      </w:r>
    </w:p>
    <w:p w:rsidR="00245FF6" w:rsidRPr="004728BA" w:rsidRDefault="00245FF6" w:rsidP="004728BA">
      <w:pPr>
        <w:ind w:left="360" w:firstLine="360"/>
        <w:rPr>
          <w:sz w:val="18"/>
          <w:szCs w:val="18"/>
        </w:rPr>
        <w:sectPr w:rsidR="00245FF6" w:rsidRPr="004728BA" w:rsidSect="00A24024">
          <w:pgSz w:w="16838" w:h="11906" w:orient="landscape"/>
          <w:pgMar w:top="1440" w:right="1440" w:bottom="1440" w:left="1440" w:header="708" w:footer="708" w:gutter="0"/>
          <w:cols w:space="708"/>
          <w:docGrid w:linePitch="360"/>
        </w:sectPr>
      </w:pPr>
      <w:r w:rsidRPr="004728BA">
        <w:rPr>
          <w:sz w:val="18"/>
          <w:szCs w:val="18"/>
        </w:rPr>
        <w:t>generally lower than the average, flat rate figure</w:t>
      </w:r>
    </w:p>
    <w:p w:rsidR="004F20D1" w:rsidRDefault="00795372" w:rsidP="003D69DA">
      <w:pPr>
        <w:spacing w:before="240" w:after="120"/>
        <w:rPr>
          <w:b/>
        </w:rPr>
      </w:pPr>
      <w:r>
        <w:rPr>
          <w:b/>
        </w:rPr>
        <w:lastRenderedPageBreak/>
        <w:t>T</w:t>
      </w:r>
      <w:r w:rsidR="004F20D1" w:rsidRPr="004F20D1">
        <w:rPr>
          <w:b/>
        </w:rPr>
        <w:t>he re</w:t>
      </w:r>
      <w:r w:rsidR="00C26747">
        <w:rPr>
          <w:b/>
        </w:rPr>
        <w:t>search</w:t>
      </w:r>
      <w:r w:rsidR="004A01AA">
        <w:rPr>
          <w:b/>
        </w:rPr>
        <w:t xml:space="preserve"> </w:t>
      </w:r>
    </w:p>
    <w:p w:rsidR="004F20D1" w:rsidRDefault="004B0B3F" w:rsidP="00034847">
      <w:r>
        <w:t>The research was based on interview</w:t>
      </w:r>
      <w:r w:rsidR="004728BA">
        <w:t>s</w:t>
      </w:r>
      <w:r>
        <w:t xml:space="preserve"> with key stakeholders in the Cambridge sub-region and extensive review of documentary sources.  In-depth stakeholder interviews were conducted over the period </w:t>
      </w:r>
      <w:r w:rsidR="004F20D1">
        <w:t xml:space="preserve">December 2012 </w:t>
      </w:r>
      <w:r w:rsidR="00B27864">
        <w:t>to</w:t>
      </w:r>
      <w:r w:rsidR="004F20D1">
        <w:t xml:space="preserve"> </w:t>
      </w:r>
      <w:r>
        <w:t>April</w:t>
      </w:r>
      <w:r w:rsidR="004F20D1">
        <w:t xml:space="preserve"> 2013</w:t>
      </w:r>
      <w:r w:rsidR="001E32D8">
        <w:t xml:space="preserve">.  </w:t>
      </w:r>
      <w:r w:rsidR="004F20D1">
        <w:t xml:space="preserve">These included </w:t>
      </w:r>
      <w:r>
        <w:t>Conservative, Labour and Liberal D</w:t>
      </w:r>
      <w:r w:rsidR="00C26747">
        <w:t>emocrat councillors</w:t>
      </w:r>
      <w:r w:rsidR="004F20D1">
        <w:t>, developers</w:t>
      </w:r>
      <w:r w:rsidR="00C26747">
        <w:t xml:space="preserve"> and house builders active in the sub-region</w:t>
      </w:r>
      <w:r w:rsidR="004F20D1">
        <w:t xml:space="preserve">, planning consultants, and </w:t>
      </w:r>
      <w:r w:rsidR="00435C8E">
        <w:t>officers within local authorities</w:t>
      </w:r>
      <w:r w:rsidR="001E32D8">
        <w:t xml:space="preserve">.  </w:t>
      </w:r>
      <w:r>
        <w:t xml:space="preserve">Interviews </w:t>
      </w:r>
      <w:r w:rsidR="00435C8E">
        <w:t xml:space="preserve">focussed on </w:t>
      </w:r>
      <w:r w:rsidR="004728BA">
        <w:t xml:space="preserve">the views of </w:t>
      </w:r>
      <w:r w:rsidR="00B27864">
        <w:t>respondents</w:t>
      </w:r>
      <w:r w:rsidR="00435C8E">
        <w:t xml:space="preserve"> on planning for growth in the Cambridge sub-region both under the previous system of Regional Spatial Strategies</w:t>
      </w:r>
      <w:r>
        <w:t>, the current situation,</w:t>
      </w:r>
      <w:r w:rsidR="00435C8E">
        <w:t xml:space="preserve"> and prospects for the future under the new </w:t>
      </w:r>
      <w:r>
        <w:t>planning regime</w:t>
      </w:r>
      <w:r w:rsidR="001E32D8">
        <w:t>.</w:t>
      </w:r>
      <w:r>
        <w:rPr>
          <w:rStyle w:val="FootnoteReference"/>
        </w:rPr>
        <w:footnoteReference w:id="2"/>
      </w:r>
      <w:r w:rsidR="001E32D8">
        <w:t xml:space="preserve">  .  </w:t>
      </w:r>
    </w:p>
    <w:p w:rsidR="00D33614" w:rsidRPr="00D33614" w:rsidRDefault="00D33614" w:rsidP="003D69DA">
      <w:pPr>
        <w:spacing w:before="240" w:after="120"/>
        <w:rPr>
          <w:b/>
        </w:rPr>
      </w:pPr>
      <w:r>
        <w:rPr>
          <w:b/>
        </w:rPr>
        <w:t>Structure of the report</w:t>
      </w:r>
    </w:p>
    <w:p w:rsidR="00D33614" w:rsidRDefault="004B0B3F" w:rsidP="00034847">
      <w:r>
        <w:t>S</w:t>
      </w:r>
      <w:r w:rsidR="00484B67">
        <w:t xml:space="preserve">ection 1 </w:t>
      </w:r>
      <w:r>
        <w:t xml:space="preserve">of the report </w:t>
      </w:r>
      <w:r w:rsidR="00484B67">
        <w:t>co</w:t>
      </w:r>
      <w:r w:rsidR="00B27864">
        <w:t>vers</w:t>
      </w:r>
      <w:r w:rsidR="00484B67">
        <w:t xml:space="preserve"> the historical narrative and explores stakeholder views on growth plans under the </w:t>
      </w:r>
      <w:r w:rsidR="00B27864">
        <w:t xml:space="preserve">preceding </w:t>
      </w:r>
      <w:r w:rsidR="00484B67">
        <w:t>system of regional spatial strategies</w:t>
      </w:r>
      <w:r w:rsidR="001E32D8">
        <w:t xml:space="preserve">.  </w:t>
      </w:r>
      <w:r w:rsidR="00484B67">
        <w:t xml:space="preserve">Section 2 assesses </w:t>
      </w:r>
      <w:r>
        <w:t xml:space="preserve">the current situation and </w:t>
      </w:r>
      <w:r w:rsidR="00484B67">
        <w:t>prospects for growth in the future</w:t>
      </w:r>
      <w:r>
        <w:t xml:space="preserve"> under localism, </w:t>
      </w:r>
      <w:r w:rsidR="00B27864">
        <w:t xml:space="preserve">the National Planning Policy Framework and </w:t>
      </w:r>
      <w:r w:rsidR="00484B67">
        <w:t xml:space="preserve">the </w:t>
      </w:r>
      <w:r>
        <w:t>‘</w:t>
      </w:r>
      <w:r w:rsidR="00484B67">
        <w:t>duty to co-operate</w:t>
      </w:r>
      <w:r>
        <w:t>’</w:t>
      </w:r>
      <w:r w:rsidR="00B27864">
        <w:t>.</w:t>
      </w:r>
      <w:r w:rsidR="001E32D8">
        <w:t xml:space="preserve">  </w:t>
      </w:r>
      <w:r w:rsidR="00484B67">
        <w:t xml:space="preserve">Section 3 </w:t>
      </w:r>
      <w:r w:rsidR="00B27864">
        <w:t>then discusses</w:t>
      </w:r>
      <w:r w:rsidR="00484B67">
        <w:t xml:space="preserve"> potential </w:t>
      </w:r>
      <w:r>
        <w:t xml:space="preserve">implications </w:t>
      </w:r>
      <w:r w:rsidR="00484B67">
        <w:t xml:space="preserve">for growth in </w:t>
      </w:r>
      <w:r w:rsidR="00B27864">
        <w:t xml:space="preserve">the </w:t>
      </w:r>
      <w:r w:rsidR="00484B67">
        <w:t>Cambridge</w:t>
      </w:r>
      <w:r w:rsidR="00B27864">
        <w:t xml:space="preserve"> sub-region</w:t>
      </w:r>
      <w:r w:rsidR="00484B67">
        <w:t xml:space="preserve"> under localism</w:t>
      </w:r>
      <w:r w:rsidR="001E32D8">
        <w:t xml:space="preserve">.  </w:t>
      </w:r>
    </w:p>
    <w:p w:rsidR="004F20D1" w:rsidRDefault="000A008E" w:rsidP="003D69DA">
      <w:pPr>
        <w:spacing w:before="240" w:after="120"/>
        <w:rPr>
          <w:b/>
        </w:rPr>
      </w:pPr>
      <w:r>
        <w:rPr>
          <w:b/>
        </w:rPr>
        <w:t>1</w:t>
      </w:r>
      <w:r w:rsidR="002B544F">
        <w:rPr>
          <w:b/>
        </w:rPr>
        <w:t xml:space="preserve">. </w:t>
      </w:r>
      <w:r>
        <w:rPr>
          <w:b/>
        </w:rPr>
        <w:t>Prospec</w:t>
      </w:r>
      <w:r w:rsidR="00304CF6">
        <w:rPr>
          <w:b/>
        </w:rPr>
        <w:t>t</w:t>
      </w:r>
      <w:r w:rsidR="00161CA4">
        <w:rPr>
          <w:b/>
        </w:rPr>
        <w:t>s</w:t>
      </w:r>
      <w:r w:rsidR="00304CF6">
        <w:rPr>
          <w:b/>
        </w:rPr>
        <w:t xml:space="preserve"> for Growth – Historical Contex</w:t>
      </w:r>
      <w:r>
        <w:rPr>
          <w:b/>
        </w:rPr>
        <w:t>t</w:t>
      </w:r>
    </w:p>
    <w:p w:rsidR="00435C8E" w:rsidRDefault="000A008E" w:rsidP="003D69DA">
      <w:pPr>
        <w:spacing w:before="240" w:after="120"/>
        <w:rPr>
          <w:b/>
        </w:rPr>
      </w:pPr>
      <w:r>
        <w:rPr>
          <w:b/>
        </w:rPr>
        <w:t>1</w:t>
      </w:r>
      <w:r w:rsidR="004B0B3F">
        <w:rPr>
          <w:b/>
        </w:rPr>
        <w:t>.</w:t>
      </w:r>
      <w:r>
        <w:rPr>
          <w:b/>
        </w:rPr>
        <w:t xml:space="preserve">1 </w:t>
      </w:r>
      <w:r w:rsidR="0051234B">
        <w:rPr>
          <w:b/>
        </w:rPr>
        <w:t>History</w:t>
      </w:r>
    </w:p>
    <w:p w:rsidR="00060526" w:rsidRDefault="008006BE" w:rsidP="00034847">
      <w:pPr>
        <w:pStyle w:val="Quote"/>
        <w:jc w:val="left"/>
      </w:pPr>
      <w:r>
        <w:t>“T</w:t>
      </w:r>
      <w:r w:rsidR="00060526">
        <w:t>he 2003 structure plan was absolutely fundamental for Cambridge</w:t>
      </w:r>
      <w:r w:rsidR="00765789">
        <w:t>,</w:t>
      </w:r>
      <w:r w:rsidR="00060526">
        <w:t xml:space="preserve"> you can’t overstate how important that document was” (Economic development consultant)</w:t>
      </w:r>
      <w:r w:rsidR="002B544F">
        <w:t xml:space="preserve">. </w:t>
      </w:r>
    </w:p>
    <w:p w:rsidR="0051234B" w:rsidRDefault="00435C8E" w:rsidP="00034847">
      <w:r>
        <w:t>2003 represented a landmark in the history of planning for growth in Cambridge</w:t>
      </w:r>
      <w:r w:rsidR="001E32D8">
        <w:t xml:space="preserve">.  </w:t>
      </w:r>
      <w:r>
        <w:t>Hitherto, growth in Cambridge had been heavily constrained by a policy environment that sought to deflect housing growth to places outside of t</w:t>
      </w:r>
      <w:r w:rsidR="008006BE">
        <w:t>he city, with Cambridge itself protected</w:t>
      </w:r>
      <w:r>
        <w:t xml:space="preserve"> by a</w:t>
      </w:r>
      <w:r w:rsidR="003D75E4">
        <w:t>n extensive</w:t>
      </w:r>
      <w:r>
        <w:t xml:space="preserve"> green belt</w:t>
      </w:r>
      <w:r w:rsidR="001E32D8">
        <w:t xml:space="preserve">.  </w:t>
      </w:r>
      <w:r w:rsidR="0051234B">
        <w:t>The inten</w:t>
      </w:r>
      <w:r w:rsidR="00B27864">
        <w:t>tion</w:t>
      </w:r>
      <w:r w:rsidR="0051234B">
        <w:t xml:space="preserve"> was </w:t>
      </w:r>
      <w:r w:rsidR="00B27864">
        <w:t xml:space="preserve">to </w:t>
      </w:r>
      <w:r w:rsidR="0051234B">
        <w:t>preserv</w:t>
      </w:r>
      <w:r w:rsidR="00B27864">
        <w:t>e</w:t>
      </w:r>
      <w:r w:rsidR="0051234B">
        <w:t xml:space="preserve"> the unique character and setting of Cambridge as a historic university town</w:t>
      </w:r>
      <w:r w:rsidR="001E32D8">
        <w:t xml:space="preserve">.  </w:t>
      </w:r>
      <w:r w:rsidR="00B27864">
        <w:t xml:space="preserve">The </w:t>
      </w:r>
      <w:r w:rsidR="00967532" w:rsidRPr="00B27864">
        <w:rPr>
          <w:i/>
        </w:rPr>
        <w:t xml:space="preserve">Cambridgeshire </w:t>
      </w:r>
      <w:r w:rsidR="008006BE" w:rsidRPr="00B27864">
        <w:rPr>
          <w:i/>
        </w:rPr>
        <w:t xml:space="preserve">and Peterborough </w:t>
      </w:r>
      <w:r w:rsidR="00967532" w:rsidRPr="00B27864">
        <w:rPr>
          <w:i/>
        </w:rPr>
        <w:t>Structure Plan</w:t>
      </w:r>
      <w:r w:rsidR="00B27864">
        <w:t xml:space="preserve"> (2003)</w:t>
      </w:r>
      <w:r w:rsidR="00967532">
        <w:t xml:space="preserve"> </w:t>
      </w:r>
      <w:r w:rsidR="008006BE">
        <w:t xml:space="preserve">was </w:t>
      </w:r>
      <w:r w:rsidR="004B0B3F">
        <w:t xml:space="preserve">therefore </w:t>
      </w:r>
      <w:r w:rsidR="008006BE">
        <w:t xml:space="preserve">a pivotal moment in planning terms for Cambridge as it </w:t>
      </w:r>
      <w:r w:rsidR="00967532">
        <w:t xml:space="preserve">made provision for major releases from the green belt to enable substantial housing growth both within Cambridge City but also within </w:t>
      </w:r>
      <w:r w:rsidR="00304CF6">
        <w:t xml:space="preserve">adjoining </w:t>
      </w:r>
      <w:r w:rsidR="008006BE">
        <w:t>South Cambridgeshire</w:t>
      </w:r>
      <w:r w:rsidR="001E32D8">
        <w:t xml:space="preserve">.  </w:t>
      </w:r>
    </w:p>
    <w:p w:rsidR="00D077B1" w:rsidRDefault="0051234B" w:rsidP="00034847">
      <w:r>
        <w:t xml:space="preserve">Views </w:t>
      </w:r>
      <w:r w:rsidR="00B27864">
        <w:t>differ</w:t>
      </w:r>
      <w:r w:rsidR="00A4596B">
        <w:t>ed</w:t>
      </w:r>
      <w:r w:rsidR="00B27864">
        <w:t xml:space="preserve"> </w:t>
      </w:r>
      <w:r>
        <w:t xml:space="preserve">as to the tipping point in the debate </w:t>
      </w:r>
      <w:r w:rsidR="00B27864">
        <w:t>on</w:t>
      </w:r>
      <w:r>
        <w:t xml:space="preserve"> growth</w:t>
      </w:r>
      <w:r w:rsidR="00B27864">
        <w:t xml:space="preserve">.  Respondents clearly, however, </w:t>
      </w:r>
      <w:r w:rsidR="003D75E4">
        <w:t>agreed with</w:t>
      </w:r>
      <w:r w:rsidR="00490AA4">
        <w:t xml:space="preserve"> historical accounts</w:t>
      </w:r>
      <w:r>
        <w:t xml:space="preserve"> that constraining housing growth was having negative consequences on house prices, resulting in high levels of commuting and serious congestion within Cambridge itself</w:t>
      </w:r>
      <w:r w:rsidR="001E32D8">
        <w:t xml:space="preserve">.  </w:t>
      </w:r>
      <w:r>
        <w:t xml:space="preserve">The </w:t>
      </w:r>
      <w:r w:rsidR="008006BE">
        <w:t xml:space="preserve">perceived </w:t>
      </w:r>
      <w:r>
        <w:t xml:space="preserve">impact </w:t>
      </w:r>
      <w:r w:rsidR="00B27864">
        <w:t>of this</w:t>
      </w:r>
      <w:r>
        <w:t xml:space="preserve"> on the continued economic success of the ‘Cambrid</w:t>
      </w:r>
      <w:r w:rsidR="00B27864">
        <w:t>ge P</w:t>
      </w:r>
      <w:r w:rsidR="00304CF6">
        <w:t>henomenon’ was keenly felt</w:t>
      </w:r>
      <w:r w:rsidR="001E32D8">
        <w:t xml:space="preserve">.  </w:t>
      </w:r>
      <w:r w:rsidR="00D077B1">
        <w:t>Interviewees were quick to recall the history of growth constraint:</w:t>
      </w:r>
    </w:p>
    <w:p w:rsidR="00161CA4" w:rsidRDefault="00D077B1" w:rsidP="00034847">
      <w:pPr>
        <w:pStyle w:val="Quote"/>
        <w:jc w:val="left"/>
      </w:pPr>
      <w:r>
        <w:t xml:space="preserve">“I arrived in Cambridge in </w:t>
      </w:r>
      <w:r w:rsidR="00B27864">
        <w:t>‘</w:t>
      </w:r>
      <w:r>
        <w:t xml:space="preserve">91 and that was a low point, I suspect, of planning in so much as the </w:t>
      </w:r>
      <w:r w:rsidR="00B27864">
        <w:t>‘</w:t>
      </w:r>
      <w:r>
        <w:t xml:space="preserve">89 Structure Plan was the last gasp </w:t>
      </w:r>
      <w:r w:rsidR="008006BE">
        <w:t>of what I would call the Lord Ho</w:t>
      </w:r>
      <w:r>
        <w:t>lford approach to planning … which was all about keeping Cambridge small</w:t>
      </w:r>
      <w:r w:rsidR="00302E3E">
        <w:t xml:space="preserve"> really and exclusive and it, Ho</w:t>
      </w:r>
      <w:r>
        <w:t>lford</w:t>
      </w:r>
      <w:r w:rsidR="008006BE">
        <w:t>’</w:t>
      </w:r>
      <w:r>
        <w:t>s view</w:t>
      </w:r>
      <w:r w:rsidR="00B27864">
        <w:t>,</w:t>
      </w:r>
      <w:r>
        <w:t xml:space="preserve"> was if Cambridge grew </w:t>
      </w:r>
      <w:r w:rsidR="00B27864">
        <w:t xml:space="preserve">to </w:t>
      </w:r>
      <w:r>
        <w:t xml:space="preserve">more than about 100,000 population then it would lose its special character … there are lovely quotes in that report about, there was no such thing as a good expanding Plan for Cambridge and </w:t>
      </w:r>
      <w:r>
        <w:lastRenderedPageBreak/>
        <w:t>basically you can’t expand Cambridge</w:t>
      </w:r>
      <w:r w:rsidR="00A8796B">
        <w:t xml:space="preserve">.  </w:t>
      </w:r>
      <w:r>
        <w:t xml:space="preserve">I had one Economic Development Officer in the department and his job was to try and stop people coming to Cambridge, </w:t>
      </w:r>
      <w:r w:rsidR="003D75E4">
        <w:t>to</w:t>
      </w:r>
      <w:r>
        <w:t xml:space="preserve"> say wouldn’t you rather go to Wisbech or somewhere?</w:t>
      </w:r>
      <w:r w:rsidR="00A4596B">
        <w:t>”</w:t>
      </w:r>
      <w:r>
        <w:t xml:space="preserve"> (Planning </w:t>
      </w:r>
      <w:r w:rsidR="00EE09AF">
        <w:t>c</w:t>
      </w:r>
      <w:r w:rsidR="008006BE">
        <w:t>onsultant and former</w:t>
      </w:r>
      <w:r>
        <w:t xml:space="preserve"> local authority officer)</w:t>
      </w:r>
      <w:r w:rsidR="001E32D8">
        <w:t xml:space="preserve">.  </w:t>
      </w:r>
    </w:p>
    <w:p w:rsidR="00161CA4" w:rsidRPr="00161CA4" w:rsidRDefault="00161CA4" w:rsidP="00034847">
      <w:r>
        <w:t>The 2003</w:t>
      </w:r>
      <w:r w:rsidR="00A8796B">
        <w:t xml:space="preserve"> Structure Plan was widely </w:t>
      </w:r>
      <w:r w:rsidR="003D75E4">
        <w:t>seen</w:t>
      </w:r>
      <w:r>
        <w:t xml:space="preserve"> as</w:t>
      </w:r>
      <w:r w:rsidR="00000D56">
        <w:t xml:space="preserve"> a turning point</w:t>
      </w:r>
      <w:r w:rsidR="00A8796B">
        <w:t>:</w:t>
      </w:r>
    </w:p>
    <w:p w:rsidR="002F016B" w:rsidRDefault="00000D56" w:rsidP="00034847">
      <w:pPr>
        <w:pStyle w:val="Quote"/>
        <w:jc w:val="left"/>
      </w:pPr>
      <w:r>
        <w:t>“I think the planning policy for Cambridge was not working, it was just rubbish,</w:t>
      </w:r>
      <w:r w:rsidR="00A8796B">
        <w:t xml:space="preserve"> it was all about dispersal pre-</w:t>
      </w:r>
      <w:r>
        <w:t>2003</w:t>
      </w:r>
      <w:r w:rsidR="00A8796B">
        <w:t>.  S</w:t>
      </w:r>
      <w:r>
        <w:t>o it was saying Cambridge is full and I rememb</w:t>
      </w:r>
      <w:r w:rsidR="00A8796B">
        <w:t>er at the time, one of the high-</w:t>
      </w:r>
      <w:r>
        <w:t>tech entrepreneurs who was around at the time</w:t>
      </w:r>
      <w:r w:rsidR="00A4596B">
        <w:t>,</w:t>
      </w:r>
      <w:r>
        <w:t xml:space="preserve"> a </w:t>
      </w:r>
      <w:r w:rsidR="00844407">
        <w:t>guy called Peter Daw</w:t>
      </w:r>
      <w:r w:rsidR="00A4596B">
        <w:t>,</w:t>
      </w:r>
      <w:r>
        <w:t xml:space="preserve"> literally writing articles in the press saying Cambridge is full we have to stop and the idea is we stop Cambridge and i</w:t>
      </w:r>
      <w:r w:rsidR="00DD3671">
        <w:t>t will all go to Ely</w:t>
      </w:r>
      <w:r w:rsidR="00F53C91">
        <w:t xml:space="preserve"> or elsewhere … which obviously it never did …</w:t>
      </w:r>
      <w:r>
        <w:t>” (Economic development consultant)</w:t>
      </w:r>
      <w:r w:rsidR="001E32D8">
        <w:t xml:space="preserve">.  </w:t>
      </w:r>
    </w:p>
    <w:p w:rsidR="002F016B" w:rsidRDefault="008006BE" w:rsidP="00034847">
      <w:pPr>
        <w:pStyle w:val="Quote"/>
        <w:jc w:val="left"/>
      </w:pPr>
      <w:r>
        <w:t>“C</w:t>
      </w:r>
      <w:r w:rsidR="002F016B">
        <w:t>ommuting just got worse and worse and worse, so, there was a general acceptance when that approach was scrapped in favour of a more sustainable development strategy” (Elected member</w:t>
      </w:r>
      <w:r>
        <w:t>, Conservative</w:t>
      </w:r>
      <w:r w:rsidR="002F016B">
        <w:t>)</w:t>
      </w:r>
      <w:r w:rsidR="001E32D8">
        <w:t xml:space="preserve">.  </w:t>
      </w:r>
    </w:p>
    <w:p w:rsidR="007267F5" w:rsidRPr="007267F5" w:rsidRDefault="00A4596B" w:rsidP="00034847">
      <w:pPr>
        <w:pStyle w:val="Quote"/>
        <w:jc w:val="left"/>
      </w:pPr>
      <w:r>
        <w:t>“B</w:t>
      </w:r>
      <w:r w:rsidR="007267F5">
        <w:t>y the end of the 1990s, it was quite clear that this was a completely ridiculous way of behaving” (Planning consultant)</w:t>
      </w:r>
      <w:r w:rsidR="001E32D8">
        <w:t xml:space="preserve">.  </w:t>
      </w:r>
    </w:p>
    <w:p w:rsidR="00000D56" w:rsidRPr="00000D56" w:rsidRDefault="00000D56" w:rsidP="00034847">
      <w:pPr>
        <w:pStyle w:val="Quote"/>
        <w:jc w:val="left"/>
      </w:pPr>
      <w:r>
        <w:t>“I don’t know whether it was a positive vision or a negative one but it was clear what the problems were at that point and the decision was made that Cambridge itself needed to be bigger” (Senior local authority officer)</w:t>
      </w:r>
      <w:r w:rsidR="001E32D8">
        <w:t xml:space="preserve">.  </w:t>
      </w:r>
    </w:p>
    <w:p w:rsidR="00D077B1" w:rsidRDefault="00A8796B" w:rsidP="00034847">
      <w:r>
        <w:t>M</w:t>
      </w:r>
      <w:r w:rsidR="00000D56">
        <w:t xml:space="preserve">any inferred that </w:t>
      </w:r>
      <w:r w:rsidR="00844407">
        <w:t xml:space="preserve">it was </w:t>
      </w:r>
      <w:r w:rsidR="00000D56">
        <w:t xml:space="preserve">the strength and coherence of the business and academic community </w:t>
      </w:r>
      <w:r w:rsidR="00844407">
        <w:t xml:space="preserve">and their perception of the need for Cambridge to grow that was </w:t>
      </w:r>
      <w:r w:rsidR="008006BE">
        <w:t xml:space="preserve">the </w:t>
      </w:r>
      <w:r w:rsidR="00000D56">
        <w:t>key to this major policy shift:</w:t>
      </w:r>
    </w:p>
    <w:p w:rsidR="00161CA4" w:rsidRPr="00000D56" w:rsidRDefault="00000D56" w:rsidP="00034847">
      <w:pPr>
        <w:pStyle w:val="Quote"/>
        <w:jc w:val="left"/>
      </w:pPr>
      <w:r w:rsidRPr="00000D56">
        <w:t>“</w:t>
      </w:r>
      <w:r w:rsidR="00A4596B">
        <w:t>T</w:t>
      </w:r>
      <w:r w:rsidR="00161CA4" w:rsidRPr="00000D56">
        <w:t xml:space="preserve">he major employers and the academic community began to say we can’t stick our head in the sand, we need to </w:t>
      </w:r>
      <w:r w:rsidRPr="00000D56">
        <w:t>look at this in a different way a</w:t>
      </w:r>
      <w:r w:rsidR="00161CA4" w:rsidRPr="00000D56">
        <w:t>nd that was then communica</w:t>
      </w:r>
      <w:r w:rsidRPr="00000D56">
        <w:t>ted back into local government” (Senior local authority officer)</w:t>
      </w:r>
      <w:r w:rsidR="001E32D8">
        <w:t xml:space="preserve">.  </w:t>
      </w:r>
    </w:p>
    <w:p w:rsidR="00060526" w:rsidRDefault="002F016B" w:rsidP="00034847">
      <w:r>
        <w:t>‘Cambridge Futures’</w:t>
      </w:r>
      <w:r w:rsidR="008006BE">
        <w:t xml:space="preserve"> </w:t>
      </w:r>
      <w:r w:rsidR="00DD3671">
        <w:t>was</w:t>
      </w:r>
      <w:r>
        <w:t xml:space="preserve"> cited as being significant to this shift</w:t>
      </w:r>
      <w:r w:rsidR="00060526">
        <w:t>:</w:t>
      </w:r>
    </w:p>
    <w:p w:rsidR="00060526" w:rsidRDefault="00A4596B" w:rsidP="00034847">
      <w:pPr>
        <w:pStyle w:val="Quote"/>
        <w:jc w:val="left"/>
      </w:pPr>
      <w:r>
        <w:t>“W</w:t>
      </w:r>
      <w:r w:rsidR="00060526">
        <w:t>hat Cambridge Futures did was to say, essentially</w:t>
      </w:r>
      <w:r w:rsidR="00A8796B">
        <w:t>,</w:t>
      </w:r>
      <w:r w:rsidR="00060526">
        <w:t xml:space="preserve"> Cambridge needs to find a way of growing more sensibly if it is to continue to be a prosperous and desirable place to live” (Senior local authority officer)</w:t>
      </w:r>
      <w:r w:rsidR="001E32D8">
        <w:t xml:space="preserve">.  </w:t>
      </w:r>
    </w:p>
    <w:p w:rsidR="004445DE" w:rsidRPr="004445DE" w:rsidRDefault="004445DE" w:rsidP="00034847">
      <w:pPr>
        <w:pStyle w:val="Quote"/>
        <w:jc w:val="left"/>
      </w:pPr>
      <w:r>
        <w:t xml:space="preserve">“[Cambridge Futures] </w:t>
      </w:r>
      <w:r w:rsidRPr="004445DE">
        <w:t>had quite an influence on the loc</w:t>
      </w:r>
      <w:r>
        <w:t>al authority planning processes” (</w:t>
      </w:r>
      <w:r w:rsidR="00F53C91">
        <w:t>Preservation S</w:t>
      </w:r>
      <w:r w:rsidR="0077774F">
        <w:t>ociety</w:t>
      </w:r>
      <w:r w:rsidR="00A8796B">
        <w:t xml:space="preserve"> member</w:t>
      </w:r>
      <w:r>
        <w:t>)</w:t>
      </w:r>
      <w:r w:rsidR="001E32D8">
        <w:t xml:space="preserve">.  </w:t>
      </w:r>
    </w:p>
    <w:p w:rsidR="002F016B" w:rsidRDefault="00A8796B" w:rsidP="00034847">
      <w:r>
        <w:t>M</w:t>
      </w:r>
      <w:r w:rsidR="002F016B">
        <w:t xml:space="preserve">any participants felt that the desire for Cambridge to grow </w:t>
      </w:r>
      <w:r w:rsidR="00DD3671">
        <w:t>was generated through</w:t>
      </w:r>
      <w:r w:rsidR="002F016B">
        <w:t xml:space="preserve"> a creative rather than political process, which was thought to have ‘softened’ the way, such that when politics came into play “they [</w:t>
      </w:r>
      <w:r w:rsidR="00844407">
        <w:t>politicians] behaved sensibly”:</w:t>
      </w:r>
    </w:p>
    <w:p w:rsidR="00060526" w:rsidRDefault="00060526" w:rsidP="00034847">
      <w:pPr>
        <w:pStyle w:val="Quote"/>
        <w:jc w:val="left"/>
      </w:pPr>
      <w:r>
        <w:t xml:space="preserve">“there always have been dissenters in terms of people that still felt that Cambridge should be kept small, but I think that politically, I mean the Lib Dems took control of the City was it in about 2000, and there were some quite bright new Lib Dem Counsellors … who were quite visionary and they were prepared to stand up and be counted and go </w:t>
      </w:r>
      <w:r>
        <w:lastRenderedPageBreak/>
        <w:t>out and argue the case [for growth]</w:t>
      </w:r>
      <w:r w:rsidR="001E32D8">
        <w:t xml:space="preserve">.  </w:t>
      </w:r>
      <w:r>
        <w:t>And also, the traditional focus for the small Cambridge approach was the Cambridge Preservation Society which by its name rather implied a sort of narrow view and, but even they, I think, recognised that we couldn’t go on trying to deflect growth, we had to get ahead of the game” (Planning Consultant</w:t>
      </w:r>
      <w:r w:rsidR="00DA3A68">
        <w:t xml:space="preserve"> and former local authority officer</w:t>
      </w:r>
      <w:r>
        <w:t>)</w:t>
      </w:r>
      <w:r w:rsidR="001E32D8">
        <w:t xml:space="preserve">.  </w:t>
      </w:r>
    </w:p>
    <w:p w:rsidR="00A4030B" w:rsidRDefault="00DD3671" w:rsidP="00034847">
      <w:r>
        <w:t>Stakeholders</w:t>
      </w:r>
      <w:r w:rsidR="00A8796B">
        <w:t>, in explaining the current situation,</w:t>
      </w:r>
      <w:r>
        <w:t xml:space="preserve"> frequently </w:t>
      </w:r>
      <w:r w:rsidR="00A4030B">
        <w:t>refer</w:t>
      </w:r>
      <w:r w:rsidR="00A8796B">
        <w:t>red</w:t>
      </w:r>
      <w:r w:rsidR="00A4030B">
        <w:t xml:space="preserve"> back to </w:t>
      </w:r>
      <w:r>
        <w:t>this</w:t>
      </w:r>
      <w:r w:rsidR="00A4030B">
        <w:t xml:space="preserve"> policy shift </w:t>
      </w:r>
      <w:r>
        <w:t>of</w:t>
      </w:r>
      <w:r w:rsidR="00A4030B">
        <w:t xml:space="preserve"> a decade </w:t>
      </w:r>
      <w:r>
        <w:t>earlier</w:t>
      </w:r>
      <w:r w:rsidR="001E32D8">
        <w:t xml:space="preserve">.  </w:t>
      </w:r>
      <w:r w:rsidR="00A8796B">
        <w:t xml:space="preserve">This </w:t>
      </w:r>
      <w:r w:rsidR="005B0182">
        <w:t>seems</w:t>
      </w:r>
      <w:r w:rsidR="00844407">
        <w:t xml:space="preserve"> </w:t>
      </w:r>
      <w:r w:rsidR="00A8796B">
        <w:t xml:space="preserve">partly </w:t>
      </w:r>
      <w:r w:rsidR="00844407">
        <w:t>to reflect the effort it</w:t>
      </w:r>
      <w:r w:rsidR="005B0182">
        <w:t xml:space="preserve"> took to change direction </w:t>
      </w:r>
      <w:r w:rsidR="00A4596B">
        <w:t xml:space="preserve">- </w:t>
      </w:r>
      <w:r w:rsidR="005B0182">
        <w:t>“an i</w:t>
      </w:r>
      <w:r w:rsidR="00F1221F">
        <w:t>ncredibly long haul” (Planning c</w:t>
      </w:r>
      <w:r w:rsidR="00A4596B">
        <w:t>onsultant) -</w:t>
      </w:r>
      <w:r w:rsidR="005B0182">
        <w:t xml:space="preserve"> but </w:t>
      </w:r>
      <w:r w:rsidR="00844407">
        <w:t xml:space="preserve">it </w:t>
      </w:r>
      <w:r w:rsidR="005B0182">
        <w:t xml:space="preserve">also </w:t>
      </w:r>
      <w:r w:rsidR="00844407">
        <w:t xml:space="preserve">seems to reflect the fact </w:t>
      </w:r>
      <w:r w:rsidR="00A4030B">
        <w:t xml:space="preserve">that this shift is seen as continuing to shape </w:t>
      </w:r>
      <w:r w:rsidR="00A8796B">
        <w:t xml:space="preserve">fundamentally </w:t>
      </w:r>
      <w:r w:rsidR="00A4030B">
        <w:t>the growth narrative under localism today:</w:t>
      </w:r>
    </w:p>
    <w:p w:rsidR="00844407" w:rsidRDefault="00A4030B" w:rsidP="003D69DA">
      <w:pPr>
        <w:pStyle w:val="Quote"/>
        <w:jc w:val="left"/>
        <w:rPr>
          <w:b/>
        </w:rPr>
      </w:pPr>
      <w:r>
        <w:t>“A</w:t>
      </w:r>
      <w:r w:rsidR="00060526">
        <w:t>ll the time I’ve been involved in Cambr</w:t>
      </w:r>
      <w:r w:rsidR="00A8796B">
        <w:t>idgeshire and the Cambridge sub-</w:t>
      </w:r>
      <w:r w:rsidR="00060526">
        <w:t>region, the position on growth has been to embrace the need for growth and to try to shape it in the right way</w:t>
      </w:r>
      <w:r w:rsidR="001E32D8">
        <w:t xml:space="preserve">.  </w:t>
      </w:r>
      <w:r w:rsidR="00060526">
        <w:t>And I think that goes b</w:t>
      </w:r>
      <w:r>
        <w:t xml:space="preserve">ack to the 2003 Structure Plan … </w:t>
      </w:r>
      <w:r w:rsidR="00060526">
        <w:t>the essence of the spatial strategy that we’re still pursuing is in that Structure Plan</w:t>
      </w:r>
      <w:r w:rsidR="001E32D8">
        <w:t xml:space="preserve">.  </w:t>
      </w:r>
      <w:r w:rsidR="00060526">
        <w:t>So it said grow Cambridge, do strategic green belt release</w:t>
      </w:r>
      <w:r>
        <w:t>” (Senior local authority officer)</w:t>
      </w:r>
      <w:r w:rsidR="001E32D8">
        <w:t xml:space="preserve">.  </w:t>
      </w:r>
    </w:p>
    <w:p w:rsidR="00304CF6" w:rsidRDefault="00304CF6" w:rsidP="003D69DA">
      <w:pPr>
        <w:spacing w:before="240" w:after="120"/>
        <w:rPr>
          <w:b/>
        </w:rPr>
      </w:pPr>
      <w:r>
        <w:rPr>
          <w:b/>
        </w:rPr>
        <w:t>1</w:t>
      </w:r>
      <w:r w:rsidR="006806CA">
        <w:rPr>
          <w:b/>
        </w:rPr>
        <w:t>.</w:t>
      </w:r>
      <w:r>
        <w:rPr>
          <w:b/>
        </w:rPr>
        <w:t>2</w:t>
      </w:r>
      <w:r w:rsidR="006806CA">
        <w:rPr>
          <w:b/>
        </w:rPr>
        <w:tab/>
      </w:r>
      <w:r>
        <w:rPr>
          <w:b/>
        </w:rPr>
        <w:t>Significance of the Regional Spatial Strategy for Cambridgeshire</w:t>
      </w:r>
    </w:p>
    <w:p w:rsidR="00CC73C1" w:rsidRPr="00CC73C1" w:rsidRDefault="00CC73C1" w:rsidP="00034847">
      <w:r>
        <w:t>The R</w:t>
      </w:r>
      <w:r w:rsidR="00A8796B">
        <w:t>egional Spatial Plan</w:t>
      </w:r>
      <w:r>
        <w:t xml:space="preserve"> fo</w:t>
      </w:r>
      <w:r w:rsidR="00A8796B">
        <w:t xml:space="preserve">r the East of England, </w:t>
      </w:r>
      <w:r>
        <w:t>the ‘East of England Plan’ was published in 2008</w:t>
      </w:r>
      <w:r w:rsidR="001E32D8">
        <w:t xml:space="preserve">.  </w:t>
      </w:r>
      <w:r w:rsidR="00A8796B">
        <w:t xml:space="preserve">Many aspects of the </w:t>
      </w:r>
      <w:r>
        <w:t xml:space="preserve">Plan </w:t>
      </w:r>
      <w:r w:rsidR="00A8796B">
        <w:t>generated considerable</w:t>
      </w:r>
      <w:r>
        <w:t xml:space="preserve"> controversy, particularly around its </w:t>
      </w:r>
      <w:r w:rsidR="00A8796B">
        <w:t xml:space="preserve">proposals for </w:t>
      </w:r>
      <w:r>
        <w:t xml:space="preserve">growth plans </w:t>
      </w:r>
      <w:r w:rsidR="00A8796B">
        <w:t xml:space="preserve">in </w:t>
      </w:r>
      <w:r>
        <w:t xml:space="preserve">places like Harlow, </w:t>
      </w:r>
      <w:r w:rsidRPr="00CC73C1">
        <w:t>Hatfield, Welwyn Garden City and Hemel Hempstead</w:t>
      </w:r>
      <w:r w:rsidR="00A8796B">
        <w:t xml:space="preserve">.  Proposals </w:t>
      </w:r>
      <w:r>
        <w:t xml:space="preserve">for Cambridge and Cambridgeshire </w:t>
      </w:r>
      <w:r w:rsidR="00A8796B">
        <w:t xml:space="preserve">on the other hand were </w:t>
      </w:r>
      <w:r>
        <w:t>perceived</w:t>
      </w:r>
      <w:r w:rsidR="00A8796B">
        <w:t>, locally, as</w:t>
      </w:r>
      <w:r>
        <w:t xml:space="preserve"> relatively uncontroversial</w:t>
      </w:r>
      <w:r w:rsidR="00A8796B">
        <w:t xml:space="preserve"> and to</w:t>
      </w:r>
      <w:r w:rsidR="00A4596B">
        <w:t xml:space="preserve"> follow on from the earlier Str</w:t>
      </w:r>
      <w:r w:rsidR="00A8796B">
        <w:t>u</w:t>
      </w:r>
      <w:r w:rsidR="00A4596B">
        <w:t>c</w:t>
      </w:r>
      <w:r w:rsidR="00A8796B">
        <w:t>ture Plan</w:t>
      </w:r>
      <w:r w:rsidR="001E32D8">
        <w:t xml:space="preserve">.  </w:t>
      </w:r>
      <w:r w:rsidR="00A8796B">
        <w:t>T</w:t>
      </w:r>
      <w:r>
        <w:t>he plan itself states: “</w:t>
      </w:r>
      <w:r w:rsidRPr="00CC73C1">
        <w:t>the strategy for the sub-region in the Structure Plan is carried forward largely unchange</w:t>
      </w:r>
      <w:r>
        <w:t>d into the East of England Plan” (</w:t>
      </w:r>
      <w:r w:rsidR="00B25E4B">
        <w:t>Government Office for the East of England 2008</w:t>
      </w:r>
      <w:r w:rsidR="00BC3F42">
        <w:t>,</w:t>
      </w:r>
      <w:r w:rsidR="00B25E4B">
        <w:t xml:space="preserve"> </w:t>
      </w:r>
      <w:r w:rsidR="00BC3F42">
        <w:t>para</w:t>
      </w:r>
      <w:r>
        <w:t xml:space="preserve"> 13</w:t>
      </w:r>
      <w:r w:rsidR="00A8796B">
        <w:t xml:space="preserve">. </w:t>
      </w:r>
      <w:r>
        <w:t>8)</w:t>
      </w:r>
      <w:r w:rsidR="001E32D8">
        <w:t xml:space="preserve">.  </w:t>
      </w:r>
    </w:p>
    <w:p w:rsidR="00CC73C1" w:rsidRDefault="00CC73C1" w:rsidP="00034847">
      <w:r>
        <w:t>The region, through the regional assemb</w:t>
      </w:r>
      <w:r w:rsidR="00BC3F42">
        <w:t xml:space="preserve">ly, and then Government </w:t>
      </w:r>
      <w:r w:rsidR="00F53C91">
        <w:t>through the formal examination process,</w:t>
      </w:r>
      <w:r>
        <w:t xml:space="preserve"> clearly accepted the work that had gone into the Structure Plan and the scale of ambition set out for growth in </w:t>
      </w:r>
      <w:r w:rsidR="00F53C91">
        <w:t>the sub-region</w:t>
      </w:r>
      <w:r>
        <w:t>, focussed</w:t>
      </w:r>
      <w:r w:rsidR="00F53C91">
        <w:t xml:space="preserve"> around</w:t>
      </w:r>
      <w:r>
        <w:t xml:space="preserve"> Cambridge</w:t>
      </w:r>
      <w:r w:rsidR="001E32D8">
        <w:t xml:space="preserve">.  </w:t>
      </w:r>
      <w:r w:rsidR="00F53C91">
        <w:t>In contrast to many localities,</w:t>
      </w:r>
      <w:r>
        <w:t xml:space="preserve"> the RSS was not, therefore </w:t>
      </w:r>
      <w:r w:rsidR="00F53C91">
        <w:t>perceived by local stakeholders</w:t>
      </w:r>
      <w:r w:rsidR="00E83D05">
        <w:t xml:space="preserve"> </w:t>
      </w:r>
      <w:r>
        <w:t>as</w:t>
      </w:r>
      <w:r w:rsidR="00A8796B">
        <w:t xml:space="preserve"> having been</w:t>
      </w:r>
      <w:r>
        <w:t xml:space="preserve"> a particularly significant point </w:t>
      </w:r>
      <w:r w:rsidR="00E83D05">
        <w:t xml:space="preserve">in </w:t>
      </w:r>
      <w:r w:rsidR="00A4596B">
        <w:t xml:space="preserve">the </w:t>
      </w:r>
      <w:r w:rsidR="00A8796B">
        <w:t xml:space="preserve">history of planning in </w:t>
      </w:r>
      <w:r w:rsidR="00302E3E">
        <w:t>the sub region</w:t>
      </w:r>
      <w:r w:rsidR="00E83D05">
        <w:t>:</w:t>
      </w:r>
    </w:p>
    <w:p w:rsidR="00E83D05" w:rsidRDefault="00E83D05" w:rsidP="00034847">
      <w:pPr>
        <w:pStyle w:val="Quote"/>
        <w:jc w:val="left"/>
      </w:pPr>
      <w:r>
        <w:t>“It reflected the Structure Plan and it reflected the strategies of the Councils anyway” (Planning consultant)</w:t>
      </w:r>
      <w:r w:rsidR="001E32D8">
        <w:t xml:space="preserve">.  </w:t>
      </w:r>
    </w:p>
    <w:p w:rsidR="00E83D05" w:rsidRDefault="00B50FDA" w:rsidP="00034847">
      <w:pPr>
        <w:pStyle w:val="Quote"/>
        <w:jc w:val="left"/>
      </w:pPr>
      <w:r>
        <w:t xml:space="preserve"> “The RSS from a Cambridge sub-</w:t>
      </w:r>
      <w:r w:rsidR="00E83D05">
        <w:t xml:space="preserve">region point of view, didn’t really change things very much … </w:t>
      </w:r>
      <w:r>
        <w:t>one of the easiest bits in the East was the Cambridge sub-</w:t>
      </w:r>
      <w:r w:rsidR="00E83D05">
        <w:t>region because all we did for the RSS was to lift the existing spatial strategy out of the existing Structure Plan and stick it in the RSS</w:t>
      </w:r>
      <w:r w:rsidR="001E32D8">
        <w:t xml:space="preserve">.  </w:t>
      </w:r>
      <w:r w:rsidR="00386A13">
        <w:t>We’d already sort of set our own aims and ambitions through the Structure Plan</w:t>
      </w:r>
      <w:r w:rsidR="001E32D8">
        <w:t xml:space="preserve">.  </w:t>
      </w:r>
      <w:r w:rsidR="00386A13">
        <w:t>They were ours</w:t>
      </w:r>
      <w:r w:rsidR="001E32D8">
        <w:t xml:space="preserve">.  </w:t>
      </w:r>
      <w:r w:rsidR="00386A13">
        <w:t>The RSS was, in strategic direction terms, immaterial</w:t>
      </w:r>
      <w:r w:rsidR="001E32D8">
        <w:t xml:space="preserve">.  </w:t>
      </w:r>
      <w:r w:rsidR="00E83D05">
        <w:t>” (Senior local authority officer)</w:t>
      </w:r>
      <w:r w:rsidR="001E32D8">
        <w:t xml:space="preserve">.  </w:t>
      </w:r>
    </w:p>
    <w:p w:rsidR="00386A13" w:rsidRDefault="00386A13" w:rsidP="00034847">
      <w:pPr>
        <w:pStyle w:val="Quote"/>
        <w:jc w:val="left"/>
      </w:pPr>
      <w:r>
        <w:t>“They’ve had an idea of growth for a long time” (</w:t>
      </w:r>
      <w:r w:rsidR="00C128F8">
        <w:t>Developer</w:t>
      </w:r>
      <w:r>
        <w:t>)</w:t>
      </w:r>
      <w:r w:rsidR="001E32D8">
        <w:t xml:space="preserve">.  </w:t>
      </w:r>
    </w:p>
    <w:p w:rsidR="00247C3A" w:rsidRDefault="00523FB3" w:rsidP="00034847">
      <w:pPr>
        <w:pStyle w:val="Quote"/>
        <w:jc w:val="left"/>
      </w:pPr>
      <w:r>
        <w:t>“</w:t>
      </w:r>
      <w:r w:rsidR="00247C3A">
        <w:t>I think Cambridge is quite unusual like that because it went for it [growth] a long time ago and has had good and strong political leadership all the way t</w:t>
      </w:r>
      <w:r w:rsidR="00B50FDA">
        <w:t xml:space="preserve">hrough and the East </w:t>
      </w:r>
      <w:r w:rsidR="00B50FDA">
        <w:lastRenderedPageBreak/>
        <w:t>of England P</w:t>
      </w:r>
      <w:r w:rsidR="00247C3A">
        <w:t>lan</w:t>
      </w:r>
      <w:r w:rsidR="00B50FDA">
        <w:t>,</w:t>
      </w:r>
      <w:r w:rsidR="00247C3A">
        <w:t xml:space="preserve"> it wa</w:t>
      </w:r>
      <w:r w:rsidR="00B50FDA">
        <w:t>s a happy coincidence in a sens</w:t>
      </w:r>
      <w:r w:rsidR="00A4596B">
        <w:t>e</w:t>
      </w:r>
      <w:r w:rsidR="00B50FDA">
        <w:t>,</w:t>
      </w:r>
      <w:r w:rsidR="00247C3A">
        <w:t xml:space="preserve"> but it didn’t accelerate it, it didn’t really slow it, it didn’t really change it” (Economic development consultant)</w:t>
      </w:r>
      <w:r w:rsidR="001E32D8">
        <w:t xml:space="preserve">.  </w:t>
      </w:r>
    </w:p>
    <w:p w:rsidR="003136E0" w:rsidRDefault="00B50FDA" w:rsidP="00034847">
      <w:r>
        <w:t xml:space="preserve">This was emphasised by the representative of a </w:t>
      </w:r>
      <w:r w:rsidR="003136E0">
        <w:t>national organisation</w:t>
      </w:r>
      <w:r>
        <w:t>:</w:t>
      </w:r>
    </w:p>
    <w:p w:rsidR="003136E0" w:rsidRPr="003136E0" w:rsidRDefault="003136E0" w:rsidP="00034847">
      <w:pPr>
        <w:pStyle w:val="Quote"/>
        <w:jc w:val="left"/>
      </w:pPr>
      <w:r>
        <w:t>“</w:t>
      </w:r>
      <w:r w:rsidR="00B50FDA">
        <w:t>T</w:t>
      </w:r>
      <w:r w:rsidRPr="003136E0">
        <w:t>he East of England regional strategy was ahead of everybody else’s regional strategy</w:t>
      </w:r>
      <w:r w:rsidR="00B50FDA">
        <w:t>.</w:t>
      </w:r>
      <w:r w:rsidRPr="003136E0">
        <w:t xml:space="preserve"> </w:t>
      </w:r>
      <w:r w:rsidR="00B50FDA">
        <w:t>T</w:t>
      </w:r>
      <w:r w:rsidRPr="003136E0">
        <w:t>hey came to terms with the idea</w:t>
      </w:r>
      <w:r w:rsidR="00B50FDA">
        <w:t xml:space="preserve"> of having a Cambridge sub-</w:t>
      </w:r>
      <w:r w:rsidRPr="003136E0">
        <w:t xml:space="preserve">region quite early on in the game as opposed to Bristol who had moved the other way with </w:t>
      </w:r>
      <w:r w:rsidR="00302E3E">
        <w:t>the break-</w:t>
      </w:r>
      <w:r w:rsidRPr="003136E0">
        <w:t>up of the former county of Avon</w:t>
      </w:r>
      <w:r w:rsidR="00A4596B">
        <w:t xml:space="preserve">. </w:t>
      </w:r>
      <w:r>
        <w:t>”</w:t>
      </w:r>
    </w:p>
    <w:p w:rsidR="00A82C56" w:rsidRDefault="00A82C56" w:rsidP="00034847">
      <w:r>
        <w:t xml:space="preserve">Elected members </w:t>
      </w:r>
      <w:r w:rsidR="00B50FDA">
        <w:t xml:space="preserve">similarly </w:t>
      </w:r>
      <w:r>
        <w:t xml:space="preserve">expressed their </w:t>
      </w:r>
      <w:r w:rsidR="00952907">
        <w:t xml:space="preserve">broad </w:t>
      </w:r>
      <w:r>
        <w:t>support for the East of England Plan</w:t>
      </w:r>
      <w:r w:rsidR="003136E0">
        <w:t>, despite openly acknowledging the political challenges of dealing with housing numbers</w:t>
      </w:r>
      <w:r>
        <w:t>:</w:t>
      </w:r>
    </w:p>
    <w:p w:rsidR="00A82C56" w:rsidRDefault="00A82C56" w:rsidP="00034847">
      <w:pPr>
        <w:pStyle w:val="Quote"/>
        <w:jc w:val="left"/>
      </w:pPr>
      <w:r>
        <w:t>“I was very supportive of it actually”</w:t>
      </w:r>
      <w:r w:rsidR="00BC3F42">
        <w:t xml:space="preserve"> (Elected member, Conservative)</w:t>
      </w:r>
      <w:r w:rsidR="001E32D8">
        <w:t xml:space="preserve">.  </w:t>
      </w:r>
    </w:p>
    <w:p w:rsidR="00A82C56" w:rsidRDefault="00B50FDA" w:rsidP="00034847">
      <w:pPr>
        <w:pStyle w:val="Quote"/>
        <w:jc w:val="left"/>
      </w:pPr>
      <w:r>
        <w:t>“W</w:t>
      </w:r>
      <w:r w:rsidR="00A82C56">
        <w:t>hat happened in the East was bottom up … the fig</w:t>
      </w:r>
      <w:r w:rsidR="00302E3E">
        <w:t>ures seemed to stack together</w:t>
      </w:r>
      <w:r w:rsidR="001E32D8">
        <w:t xml:space="preserve">.  </w:t>
      </w:r>
      <w:r w:rsidR="00A82C56">
        <w:t>So obviously there was a lot of political controversy about housing numbers but essentially my picture in the East was that there was a lot of joint working going on, there was a lot of informality and there was a lot of trust between a lot of political leaders of very different political complexions and an affair embracing growth”</w:t>
      </w:r>
      <w:r w:rsidR="00BC3F42">
        <w:t xml:space="preserve"> (Elected member, Labour)</w:t>
      </w:r>
      <w:r w:rsidR="001E32D8">
        <w:t xml:space="preserve">.  </w:t>
      </w:r>
    </w:p>
    <w:p w:rsidR="006A4DD1" w:rsidRDefault="00B50FDA" w:rsidP="00034847">
      <w:r>
        <w:t>O</w:t>
      </w:r>
      <w:r w:rsidR="00C93966">
        <w:t xml:space="preserve">ne elected member </w:t>
      </w:r>
      <w:r>
        <w:t xml:space="preserve">did, </w:t>
      </w:r>
      <w:r w:rsidR="00F53C91">
        <w:t>in fact</w:t>
      </w:r>
      <w:r>
        <w:t>,</w:t>
      </w:r>
      <w:r w:rsidR="00F53C91">
        <w:t xml:space="preserve"> make the point that</w:t>
      </w:r>
      <w:r w:rsidR="007B7324">
        <w:t xml:space="preserve"> </w:t>
      </w:r>
      <w:r>
        <w:t>the top-down approa</w:t>
      </w:r>
      <w:r w:rsidR="007B7324">
        <w:t xml:space="preserve">ch was </w:t>
      </w:r>
      <w:r w:rsidR="00A4596B">
        <w:t xml:space="preserve">perceived by some as </w:t>
      </w:r>
      <w:r w:rsidR="007B7324">
        <w:t>less than helpful</w:t>
      </w:r>
      <w:r w:rsidR="00F53C91">
        <w:t xml:space="preserve"> in a context of local support for growth</w:t>
      </w:r>
      <w:r>
        <w:t>:</w:t>
      </w:r>
    </w:p>
    <w:p w:rsidR="00C93966" w:rsidRDefault="00C93966" w:rsidP="00034847">
      <w:pPr>
        <w:pStyle w:val="Quote"/>
        <w:jc w:val="left"/>
      </w:pPr>
      <w:r>
        <w:t>“I think the top-down strategies were disastrous in terms of sort of public acceptance</w:t>
      </w:r>
      <w:r w:rsidR="001E32D8">
        <w:t xml:space="preserve">.  </w:t>
      </w:r>
      <w:r>
        <w:t>We as an authority were very prepared to argue the case that we needed to build housing</w:t>
      </w:r>
      <w:r w:rsidR="001E32D8">
        <w:t xml:space="preserve">.  </w:t>
      </w:r>
      <w:r>
        <w:t>Most of the authorities around us were kind of emasculated in the whole process by these top-down strategies</w:t>
      </w:r>
      <w:r w:rsidR="001E32D8">
        <w:t xml:space="preserve">.  </w:t>
      </w:r>
      <w:r>
        <w:t>And it meant the people elected, the representatives, were just simply not engaging publicly in the issues”</w:t>
      </w:r>
      <w:r w:rsidR="00BC3F42">
        <w:t xml:space="preserve"> (Elected member, Liberal Democrat)</w:t>
      </w:r>
      <w:r w:rsidR="001E32D8">
        <w:t xml:space="preserve">.  </w:t>
      </w:r>
    </w:p>
    <w:p w:rsidR="00523FB3" w:rsidRPr="00523FB3" w:rsidRDefault="006806CA" w:rsidP="00034847">
      <w:r>
        <w:t xml:space="preserve">One respondent reported that they had been </w:t>
      </w:r>
      <w:r w:rsidR="00B50FDA">
        <w:t>concern</w:t>
      </w:r>
      <w:r>
        <w:t>ed</w:t>
      </w:r>
      <w:r w:rsidR="00B50FDA">
        <w:t xml:space="preserve"> over </w:t>
      </w:r>
      <w:r w:rsidR="00DA27BA">
        <w:t>the proposed revisions to the RSS that were published shortly before the intended abolition of RSS was announced by the incoming Coalition Government in 2010</w:t>
      </w:r>
      <w:r w:rsidR="00B50FDA">
        <w:t>:</w:t>
      </w:r>
    </w:p>
    <w:p w:rsidR="00CC73C1" w:rsidRDefault="00E842EE" w:rsidP="00034847">
      <w:pPr>
        <w:pStyle w:val="Quote"/>
        <w:jc w:val="left"/>
      </w:pPr>
      <w:r>
        <w:t>“T</w:t>
      </w:r>
      <w:r w:rsidR="00DA27BA">
        <w:t xml:space="preserve">he most recent iteration of the RSS for East of England that </w:t>
      </w:r>
      <w:r w:rsidR="00B50FDA">
        <w:t>were effectively being bantered about</w:t>
      </w:r>
      <w:r w:rsidR="00DA27BA">
        <w:t>, I think the numbers, the numbers quoted were getting rather silly because I think the feeling was tha</w:t>
      </w:r>
      <w:r>
        <w:t>t Cambridge had already made it</w:t>
      </w:r>
      <w:r w:rsidR="00DA27BA">
        <w:t>s big leap to respond to growth</w:t>
      </w:r>
      <w:r w:rsidR="001E32D8">
        <w:t xml:space="preserve">.  </w:t>
      </w:r>
      <w:r w:rsidR="002D7946">
        <w:t>In some ways what was beginning to discredit the RSS process as such was a loss of reality</w:t>
      </w:r>
      <w:r w:rsidR="001E32D8">
        <w:t xml:space="preserve">.  </w:t>
      </w:r>
      <w:r w:rsidR="002D7946">
        <w:t xml:space="preserve">The numbers were getting so huge because they were NHPAU figures which were, okay, fair enough, based on need, but with </w:t>
      </w:r>
      <w:r w:rsidR="00B50FDA">
        <w:t>no real feel for what was concei</w:t>
      </w:r>
      <w:r w:rsidR="002D7946">
        <w:t>vably deliverable”</w:t>
      </w:r>
      <w:r w:rsidR="00DA27BA">
        <w:t xml:space="preserve"> (Planning consultant</w:t>
      </w:r>
      <w:r>
        <w:t xml:space="preserve"> and former local authority officer</w:t>
      </w:r>
      <w:r w:rsidR="00DA27BA">
        <w:t>)</w:t>
      </w:r>
      <w:r w:rsidR="001E32D8">
        <w:t xml:space="preserve">.  </w:t>
      </w:r>
    </w:p>
    <w:p w:rsidR="006806CA" w:rsidRPr="006806CA" w:rsidRDefault="001D31FF" w:rsidP="00034847">
      <w:r>
        <w:t>Proposed housing numbers in the East of England Plan published in 2008 for Cambridge City were in fact only marginally up on those in the 2003 Structure Plan on a per annum basis and numbers for South Cambridge</w:t>
      </w:r>
      <w:r w:rsidR="00D24E87">
        <w:t>shire</w:t>
      </w:r>
      <w:r>
        <w:t xml:space="preserve"> almost identical (see table 1).  Significantly as well, there is no suggestion that the local authorities themselves were at the time pushing for a</w:t>
      </w:r>
      <w:r w:rsidR="00946286">
        <w:t xml:space="preserve">ny reduction in these numbers – in </w:t>
      </w:r>
      <w:r w:rsidR="00946286">
        <w:lastRenderedPageBreak/>
        <w:t xml:space="preserve">marked contrast to much of the rest of southern England including parts of the East of England.  </w:t>
      </w:r>
      <w:r>
        <w:t xml:space="preserve">The proposed revisions to the Plan, published but not adopted, which extended the planning horizon up to 2031 did actually lower the targets slightly, </w:t>
      </w:r>
      <w:r w:rsidR="00A4596B">
        <w:t xml:space="preserve">to </w:t>
      </w:r>
      <w:r>
        <w:t>bring Cambridge City back to the original levels proposed in the 2003 Structure Plan and South Cambridgeshire just below this level.</w:t>
      </w:r>
      <w:r w:rsidR="00946286">
        <w:t xml:space="preserve">  </w:t>
      </w:r>
      <w:r w:rsidR="006806CA" w:rsidRPr="006806CA">
        <w:t>Perceptions that the government was pushing targets ever higher may have reflected experience more generally in different parts of the region and across southern England as a whole.</w:t>
      </w:r>
    </w:p>
    <w:p w:rsidR="00435C8E" w:rsidRDefault="00304CF6" w:rsidP="004D064F">
      <w:pPr>
        <w:spacing w:before="240" w:after="120"/>
        <w:rPr>
          <w:b/>
        </w:rPr>
      </w:pPr>
      <w:r>
        <w:rPr>
          <w:b/>
        </w:rPr>
        <w:t>1</w:t>
      </w:r>
      <w:r w:rsidR="006806CA">
        <w:rPr>
          <w:b/>
        </w:rPr>
        <w:t>.</w:t>
      </w:r>
      <w:r>
        <w:rPr>
          <w:b/>
        </w:rPr>
        <w:t>3</w:t>
      </w:r>
      <w:r w:rsidR="006806CA">
        <w:rPr>
          <w:b/>
        </w:rPr>
        <w:tab/>
      </w:r>
      <w:r w:rsidR="0051234B">
        <w:rPr>
          <w:b/>
        </w:rPr>
        <w:t xml:space="preserve">Initial reaction </w:t>
      </w:r>
      <w:r w:rsidR="00435C8E">
        <w:rPr>
          <w:b/>
        </w:rPr>
        <w:t xml:space="preserve">to </w:t>
      </w:r>
      <w:r w:rsidR="00967532">
        <w:rPr>
          <w:b/>
        </w:rPr>
        <w:t>the abolition of the East of England Plan and its effect on growth plans</w:t>
      </w:r>
    </w:p>
    <w:p w:rsidR="00FE05F1" w:rsidRDefault="00FB6263" w:rsidP="00034847">
      <w:r>
        <w:t xml:space="preserve">Across southern England reactions to abolition regional spatial strategies were typically polarised between those, mainly local councillors and residents’ groups, jubilant at the prospect of local determination and reduced targets, and those, mainly from the development sector, who bemoaned the loss of strategic planning and the perceived impact of this on delivery.   In the Cambridge sub-region, however, this was </w:t>
      </w:r>
      <w:r w:rsidR="00E27934">
        <w:t xml:space="preserve">clearly not the dominant view.  Little support was expressed for abolition.  </w:t>
      </w:r>
      <w:r>
        <w:t xml:space="preserve">Some </w:t>
      </w:r>
      <w:r w:rsidR="006806CA">
        <w:t>stakeholders locally</w:t>
      </w:r>
      <w:r>
        <w:t xml:space="preserve"> </w:t>
      </w:r>
      <w:r w:rsidR="00E27934">
        <w:t xml:space="preserve">– across the political spectrum, </w:t>
      </w:r>
      <w:r>
        <w:t xml:space="preserve">were </w:t>
      </w:r>
      <w:r w:rsidR="00FE05F1">
        <w:t xml:space="preserve">frustrated </w:t>
      </w:r>
      <w:r>
        <w:t>and concerned at its impending loss, but many</w:t>
      </w:r>
      <w:r w:rsidR="00FE05F1">
        <w:t xml:space="preserve"> did not see </w:t>
      </w:r>
      <w:r w:rsidR="006806CA">
        <w:t>its demise as being of any great significance locally.</w:t>
      </w:r>
      <w:r w:rsidR="001E32D8">
        <w:t xml:space="preserve">  </w:t>
      </w:r>
      <w:r w:rsidR="00FE05F1">
        <w:t>It was this latter view that predominated</w:t>
      </w:r>
      <w:r w:rsidR="001E32D8">
        <w:t xml:space="preserve">.  </w:t>
      </w:r>
    </w:p>
    <w:p w:rsidR="00965BCB" w:rsidRDefault="00C94B8F" w:rsidP="00034847">
      <w:r>
        <w:t xml:space="preserve">The </w:t>
      </w:r>
      <w:r w:rsidR="00577A77">
        <w:t xml:space="preserve">only </w:t>
      </w:r>
      <w:r w:rsidR="00E5031A">
        <w:t xml:space="preserve">elected </w:t>
      </w:r>
      <w:r>
        <w:t xml:space="preserve">member who </w:t>
      </w:r>
      <w:r w:rsidR="00577A77">
        <w:t xml:space="preserve">seemed </w:t>
      </w:r>
      <w:r>
        <w:t xml:space="preserve">pleased to see RSS revoked justified this </w:t>
      </w:r>
      <w:r w:rsidR="007C784E">
        <w:t>on the failure to deliver</w:t>
      </w:r>
      <w:r>
        <w:t xml:space="preserve"> in relation </w:t>
      </w:r>
      <w:r w:rsidR="000424AC">
        <w:t xml:space="preserve">to </w:t>
      </w:r>
      <w:r w:rsidR="00A70110">
        <w:t>housing</w:t>
      </w:r>
      <w:r w:rsidR="007C784E">
        <w:t xml:space="preserve"> rather than top down targets as such</w:t>
      </w:r>
      <w:r w:rsidR="00E5031A">
        <w:t xml:space="preserve">: </w:t>
      </w:r>
    </w:p>
    <w:p w:rsidR="00E5031A" w:rsidRDefault="00A70110" w:rsidP="00034847">
      <w:pPr>
        <w:pStyle w:val="Quote"/>
        <w:jc w:val="left"/>
      </w:pPr>
      <w:r>
        <w:t>“</w:t>
      </w:r>
      <w:r w:rsidR="00E5031A">
        <w:t>I don't think the Labour government achieved it with the RSSs</w:t>
      </w:r>
      <w:r w:rsidR="001E32D8">
        <w:t xml:space="preserve">.  </w:t>
      </w:r>
      <w:r w:rsidR="00E5031A">
        <w:t xml:space="preserve">I think the </w:t>
      </w:r>
      <w:r>
        <w:t xml:space="preserve">RSS </w:t>
      </w:r>
      <w:r w:rsidR="00E5031A">
        <w:t>just didn’t</w:t>
      </w:r>
      <w:r w:rsidR="001E32D8">
        <w:t xml:space="preserve">.  </w:t>
      </w:r>
      <w:r w:rsidR="00E5031A">
        <w:t>They complicated the planning system and slowed it down enormously</w:t>
      </w:r>
      <w:r>
        <w:t>” (Elected member</w:t>
      </w:r>
      <w:r w:rsidR="00A95C6F">
        <w:t>, Liberal Democrat</w:t>
      </w:r>
      <w:r>
        <w:t>)</w:t>
      </w:r>
      <w:r w:rsidR="001E32D8">
        <w:t xml:space="preserve">.  </w:t>
      </w:r>
    </w:p>
    <w:p w:rsidR="005B0182" w:rsidRDefault="007C784E" w:rsidP="00034847">
      <w:r>
        <w:t>Others, more typically, were frustrated at the proposed abolition:</w:t>
      </w:r>
    </w:p>
    <w:p w:rsidR="005B0182" w:rsidRDefault="005B0182" w:rsidP="00034847">
      <w:pPr>
        <w:pStyle w:val="Quote"/>
        <w:jc w:val="left"/>
      </w:pPr>
      <w:r>
        <w:t>“I think they threw the baby out with the bathwater … Having something set on the RSS was fantastically helpful because it gave a basic bottom line for developers” (Senior local authority officer)</w:t>
      </w:r>
      <w:r w:rsidR="001E32D8">
        <w:t xml:space="preserve">.  </w:t>
      </w:r>
    </w:p>
    <w:p w:rsidR="005B0182" w:rsidRDefault="005B0182" w:rsidP="00034847">
      <w:pPr>
        <w:pStyle w:val="Quote"/>
        <w:jc w:val="left"/>
      </w:pPr>
      <w:r>
        <w:t>“From my point of view, it’s bemoan, because there was a lot of good quality work actually put in</w:t>
      </w:r>
      <w:r w:rsidR="007C784E">
        <w:t>,</w:t>
      </w:r>
      <w:r>
        <w:t xml:space="preserve"> it was act</w:t>
      </w:r>
      <w:r w:rsidR="007C784E">
        <w:t>ually all there” (Preservation S</w:t>
      </w:r>
      <w:r>
        <w:t>ociety</w:t>
      </w:r>
      <w:r w:rsidR="007C784E">
        <w:t xml:space="preserve"> representative</w:t>
      </w:r>
      <w:r>
        <w:t>)</w:t>
      </w:r>
      <w:r w:rsidR="001E32D8">
        <w:t xml:space="preserve">.  </w:t>
      </w:r>
    </w:p>
    <w:p w:rsidR="005B0182" w:rsidRPr="005B0182" w:rsidRDefault="007C784E" w:rsidP="00034847">
      <w:r>
        <w:t xml:space="preserve">This also </w:t>
      </w:r>
      <w:r w:rsidR="005B0182" w:rsidRPr="005B0182">
        <w:t>in</w:t>
      </w:r>
      <w:r>
        <w:t>cluded house-</w:t>
      </w:r>
      <w:r w:rsidR="00577A77">
        <w:t>builders</w:t>
      </w:r>
      <w:r w:rsidR="005B0182" w:rsidRPr="005B0182">
        <w:t xml:space="preserve"> who, </w:t>
      </w:r>
      <w:r w:rsidR="005B0182">
        <w:t>perhaps unsurprisingly</w:t>
      </w:r>
      <w:r>
        <w:t>,</w:t>
      </w:r>
      <w:r w:rsidR="005B0182">
        <w:t xml:space="preserve"> were </w:t>
      </w:r>
      <w:r>
        <w:t xml:space="preserve">concerned about the loss of </w:t>
      </w:r>
      <w:r w:rsidR="005B0182">
        <w:t>housing targets associated with the RSS:</w:t>
      </w:r>
    </w:p>
    <w:p w:rsidR="005B0182" w:rsidRPr="0015049A" w:rsidRDefault="005B0182" w:rsidP="00034847">
      <w:pPr>
        <w:pStyle w:val="Quote"/>
        <w:jc w:val="left"/>
        <w:rPr>
          <w:i w:val="0"/>
          <w:iCs w:val="0"/>
          <w:color w:val="auto"/>
        </w:rPr>
      </w:pPr>
      <w:r>
        <w:t>“Certainly dropping of the regional spatial plan</w:t>
      </w:r>
      <w:r w:rsidR="007C784E">
        <w:t xml:space="preserve"> and targets hasn’t helped …</w:t>
      </w:r>
      <w:r>
        <w:t xml:space="preserve"> most people would know that they still need housing, but those targets articulated the need and now they've been taken away which means people have to demonstrate their own </w:t>
      </w:r>
      <w:r w:rsidRPr="0077774F">
        <w:rPr>
          <w:iCs w:val="0"/>
          <w:color w:val="auto"/>
        </w:rPr>
        <w:t>sort of rational</w:t>
      </w:r>
      <w:r w:rsidR="00577A77">
        <w:rPr>
          <w:iCs w:val="0"/>
          <w:color w:val="auto"/>
        </w:rPr>
        <w:t>e</w:t>
      </w:r>
      <w:r w:rsidRPr="0077774F">
        <w:rPr>
          <w:iCs w:val="0"/>
          <w:color w:val="auto"/>
        </w:rPr>
        <w:t xml:space="preserve"> for it</w:t>
      </w:r>
      <w:r w:rsidRPr="0015049A">
        <w:rPr>
          <w:i w:val="0"/>
          <w:iCs w:val="0"/>
          <w:color w:val="auto"/>
        </w:rPr>
        <w:t>”</w:t>
      </w:r>
      <w:r w:rsidR="0077774F">
        <w:rPr>
          <w:i w:val="0"/>
          <w:iCs w:val="0"/>
          <w:color w:val="auto"/>
        </w:rPr>
        <w:t xml:space="preserve"> (Developer)</w:t>
      </w:r>
      <w:r w:rsidR="001E32D8">
        <w:rPr>
          <w:i w:val="0"/>
          <w:iCs w:val="0"/>
          <w:color w:val="auto"/>
        </w:rPr>
        <w:t xml:space="preserve">.  </w:t>
      </w:r>
    </w:p>
    <w:p w:rsidR="005B0182" w:rsidRDefault="007C784E" w:rsidP="00034847">
      <w:r>
        <w:t>H</w:t>
      </w:r>
      <w:r w:rsidR="0015049A" w:rsidRPr="0015049A">
        <w:t>ouse</w:t>
      </w:r>
      <w:r>
        <w:t>-</w:t>
      </w:r>
      <w:r w:rsidR="0015049A" w:rsidRPr="0015049A">
        <w:t xml:space="preserve">builders also </w:t>
      </w:r>
      <w:r w:rsidR="0015049A">
        <w:t>expressed a more nuanced concern about the prevailing policy environment</w:t>
      </w:r>
      <w:r w:rsidR="00946286">
        <w:t xml:space="preserve"> and the uncertainty which that created</w:t>
      </w:r>
      <w:r w:rsidR="001E32D8">
        <w:t xml:space="preserve">.  </w:t>
      </w:r>
      <w:r w:rsidR="0015049A">
        <w:t xml:space="preserve">Under the RSS system they had experienced what they considered to be clarity about New Labour’s growth plans – ‘pushing at an open door’ was </w:t>
      </w:r>
      <w:r>
        <w:t>one</w:t>
      </w:r>
      <w:r w:rsidR="0015049A">
        <w:t xml:space="preserve"> phrase used</w:t>
      </w:r>
      <w:r w:rsidR="001E32D8">
        <w:t xml:space="preserve">.  </w:t>
      </w:r>
      <w:r w:rsidR="0015049A">
        <w:t xml:space="preserve">With the loss of RSS, they were uncertain about the </w:t>
      </w:r>
      <w:r>
        <w:t xml:space="preserve">future </w:t>
      </w:r>
      <w:r w:rsidR="0015049A">
        <w:t>level of support localism would provide for the implementation of large schemes</w:t>
      </w:r>
      <w:r w:rsidR="001E32D8">
        <w:t xml:space="preserve">.  </w:t>
      </w:r>
    </w:p>
    <w:p w:rsidR="00282A3C" w:rsidRDefault="00577A77" w:rsidP="00034847">
      <w:r>
        <w:lastRenderedPageBreak/>
        <w:t>However, i</w:t>
      </w:r>
      <w:r w:rsidR="007C784E">
        <w:t>n the Cambridge sub-region</w:t>
      </w:r>
      <w:r w:rsidR="00467515">
        <w:t xml:space="preserve">, the </w:t>
      </w:r>
      <w:r w:rsidR="0015049A">
        <w:t xml:space="preserve">overwhelmingly </w:t>
      </w:r>
      <w:r w:rsidR="00467515" w:rsidRPr="0015049A">
        <w:rPr>
          <w:i/>
        </w:rPr>
        <w:t>predominant</w:t>
      </w:r>
      <w:r w:rsidR="00467515">
        <w:t xml:space="preserve"> view was that </w:t>
      </w:r>
      <w:r w:rsidR="00FF2D1E">
        <w:t>abolition</w:t>
      </w:r>
      <w:r w:rsidR="00467515">
        <w:t xml:space="preserve"> w</w:t>
      </w:r>
      <w:r w:rsidR="00FF2D1E">
        <w:t xml:space="preserve">as </w:t>
      </w:r>
      <w:r w:rsidR="00282A3C">
        <w:t xml:space="preserve">relatively insignificant </w:t>
      </w:r>
      <w:r w:rsidR="00FF2D1E">
        <w:t>in terms of plans for growth locally, that the picture was one of continuity rather than change, summed up as follows:</w:t>
      </w:r>
    </w:p>
    <w:p w:rsidR="00282A3C" w:rsidRDefault="00FF2D1E" w:rsidP="00034847">
      <w:pPr>
        <w:pStyle w:val="Quote"/>
        <w:jc w:val="left"/>
      </w:pPr>
      <w:r>
        <w:t>“B</w:t>
      </w:r>
      <w:r w:rsidR="00282A3C">
        <w:t xml:space="preserve">y and large the scale of ambition and the nature of it as defined in the </w:t>
      </w:r>
      <w:r>
        <w:t>Structure P</w:t>
      </w:r>
      <w:r w:rsidR="00282A3C">
        <w:t xml:space="preserve">lan was rolled forward into </w:t>
      </w:r>
      <w:r>
        <w:t>the East of England P</w:t>
      </w:r>
      <w:r w:rsidR="0077774F">
        <w:t>lan and it</w:t>
      </w:r>
      <w:r>
        <w:t>’</w:t>
      </w:r>
      <w:r w:rsidR="00282A3C">
        <w:t xml:space="preserve">s carried on being rolled forward following the demise of the East of England </w:t>
      </w:r>
      <w:r>
        <w:t>P</w:t>
      </w:r>
      <w:r w:rsidR="00282A3C">
        <w:t>lan</w:t>
      </w:r>
      <w:r w:rsidR="001E32D8">
        <w:t xml:space="preserve">.  </w:t>
      </w:r>
      <w:r w:rsidR="00282A3C">
        <w:t>So actually there’s real continuity before during and after and I don’t think there’s any evidence around here really that the loss of reg</w:t>
      </w:r>
      <w:r>
        <w:t xml:space="preserve">ional planning has adversely </w:t>
      </w:r>
      <w:r w:rsidR="00282A3C">
        <w:t>affected growth</w:t>
      </w:r>
      <w:r>
        <w:t xml:space="preserve"> -</w:t>
      </w:r>
      <w:r w:rsidR="00282A3C">
        <w:t xml:space="preserve"> if you think growth is a good thing that is</w:t>
      </w:r>
      <w:r w:rsidR="00E5031A">
        <w:t>…</w:t>
      </w:r>
      <w:r w:rsidR="00E5031A" w:rsidRPr="00E5031A">
        <w:t xml:space="preserve"> </w:t>
      </w:r>
      <w:r>
        <w:t>M</w:t>
      </w:r>
      <w:r w:rsidR="00E5031A">
        <w:t>y sense is that Cambridge was never doing it because it was told to, it did it because actually it wanted something out of it which it largely has got</w:t>
      </w:r>
      <w:r>
        <w:t>.   A</w:t>
      </w:r>
      <w:r w:rsidR="00E5031A">
        <w:t>nd therefore although people are nervous about it I think people can see both sides of the argument not just the negative one</w:t>
      </w:r>
      <w:r>
        <w:t>,</w:t>
      </w:r>
      <w:r w:rsidR="00E5031A">
        <w:t xml:space="preserve"> and because it was never really constructed as a fight with central government the changing wider planning framework I don’t think has h</w:t>
      </w:r>
      <w:r w:rsidR="0077774F">
        <w:t>ad a great impact on Cambridge</w:t>
      </w:r>
      <w:r w:rsidR="001E32D8">
        <w:t xml:space="preserve">.  </w:t>
      </w:r>
      <w:r w:rsidR="00E5031A">
        <w:t>I think it has had a big impact on lots of other places so I think Cambridge is a bit unusual</w:t>
      </w:r>
      <w:r>
        <w:t>,</w:t>
      </w:r>
      <w:r w:rsidR="00E5031A">
        <w:t xml:space="preserve"> but you know it’s benefitted from good leadership really despite its local government boundaries which are not helpful</w:t>
      </w:r>
      <w:r w:rsidR="00282A3C">
        <w:t>” (Economic development consultant)</w:t>
      </w:r>
      <w:r w:rsidR="001E32D8">
        <w:t xml:space="preserve">.  </w:t>
      </w:r>
    </w:p>
    <w:p w:rsidR="00930171" w:rsidRDefault="00582127" w:rsidP="00034847">
      <w:r>
        <w:t>This view perhaps reflected</w:t>
      </w:r>
      <w:r w:rsidR="00965BCB">
        <w:t xml:space="preserve"> the swift action taken by the local authorities themselves to </w:t>
      </w:r>
      <w:r>
        <w:t xml:space="preserve">respond to </w:t>
      </w:r>
      <w:r w:rsidR="00965BCB">
        <w:t>the abolition announcement</w:t>
      </w:r>
      <w:r>
        <w:t xml:space="preserve"> with a public statement on their</w:t>
      </w:r>
      <w:r w:rsidR="00E5031A">
        <w:t xml:space="preserve"> on-going commitment to growth – the</w:t>
      </w:r>
      <w:r>
        <w:t xml:space="preserve"> first, an</w:t>
      </w:r>
      <w:r w:rsidR="005B0182">
        <w:t>d only, of its kind nationally</w:t>
      </w:r>
      <w:r w:rsidR="001E32D8">
        <w:t xml:space="preserve">.  </w:t>
      </w:r>
    </w:p>
    <w:p w:rsidR="00582127" w:rsidRDefault="00582127" w:rsidP="00034847">
      <w:pPr>
        <w:pStyle w:val="Quote"/>
        <w:jc w:val="left"/>
      </w:pPr>
      <w:r>
        <w:t>“Now when the coalition government came in and there was a</w:t>
      </w:r>
      <w:r w:rsidR="00260671">
        <w:t>n</w:t>
      </w:r>
      <w:r>
        <w:t xml:space="preserve"> announcement about RSSs are evil, top down, instruments of Stalin, and we’re going to abolish them, the leaders of the Cambridge Authorities, all six of them,</w:t>
      </w:r>
      <w:r w:rsidR="0015049A">
        <w:t xml:space="preserve"> </w:t>
      </w:r>
      <w:r>
        <w:t>put out a statement shortly after the announcements about RSS abolition that said, cutting to the chase, we understand why government wants to remove top down targetry through abolition of RSS, but we still believe in our spatial strategy and will continue to try and pursue it</w:t>
      </w:r>
      <w:r w:rsidR="000E691D">
        <w:t xml:space="preserve"> … I had this meeting with, as it happened, four leaders, all of them Conservatives o</w:t>
      </w:r>
      <w:r w:rsidR="00FE3758">
        <w:t>n the morning that Caroline Spe</w:t>
      </w:r>
      <w:r w:rsidR="000E691D">
        <w:t>lman had put out some statement abou</w:t>
      </w:r>
      <w:r w:rsidR="00577A77">
        <w:t>t</w:t>
      </w:r>
      <w:r w:rsidR="00FF2D1E">
        <w:t xml:space="preserve"> it … </w:t>
      </w:r>
      <w:r w:rsidR="000E691D">
        <w:t xml:space="preserve"> it was urging Conservative Authorities to not comply with RSS and without me prompting it, they all went, but this is our Plan</w:t>
      </w:r>
      <w:r w:rsidR="001E32D8">
        <w:t xml:space="preserve">.  </w:t>
      </w:r>
      <w:r w:rsidR="000E691D">
        <w:t>We don’t need to withdraw consent from RSS, this is our Plan anyway</w:t>
      </w:r>
      <w:r w:rsidR="001E32D8">
        <w:t xml:space="preserve">.  </w:t>
      </w:r>
      <w:r w:rsidR="000E691D">
        <w:t>And I could have kissed them</w:t>
      </w:r>
      <w:r w:rsidR="00FF2D1E">
        <w:t>,</w:t>
      </w:r>
      <w:r w:rsidR="000E691D">
        <w:t xml:space="preserve"> although they weren’t particularly attractive</w:t>
      </w:r>
      <w:r w:rsidR="001E32D8">
        <w:t xml:space="preserve">.  </w:t>
      </w:r>
      <w:r w:rsidR="00E842EE">
        <w:t>T</w:t>
      </w:r>
      <w:r w:rsidR="000E691D">
        <w:t>h</w:t>
      </w:r>
      <w:r w:rsidR="00FF2D1E">
        <w:t>at to my mind</w:t>
      </w:r>
      <w:r w:rsidR="00E842EE">
        <w:t xml:space="preserve"> </w:t>
      </w:r>
      <w:r w:rsidR="00FF2D1E">
        <w:t xml:space="preserve"> showed </w:t>
      </w:r>
      <w:r w:rsidR="000E691D">
        <w:t>we’d done it, we’d actually done it, we’d got the bottom up consent for growth and even when a senior Tory politician was saying, basically, frustrate the R</w:t>
      </w:r>
      <w:r w:rsidR="0077774F">
        <w:t xml:space="preserve">SS, they were saying, we don’t </w:t>
      </w:r>
      <w:r w:rsidR="000E691D">
        <w:t>need to”</w:t>
      </w:r>
      <w:r>
        <w:t xml:space="preserve"> (Senior local authority officer)</w:t>
      </w:r>
      <w:r w:rsidR="001E32D8">
        <w:t xml:space="preserve">.  </w:t>
      </w:r>
    </w:p>
    <w:p w:rsidR="00E10A94" w:rsidRPr="00E10A94" w:rsidRDefault="00E10A94" w:rsidP="00034847">
      <w:pPr>
        <w:pStyle w:val="Quote"/>
        <w:ind w:left="0"/>
        <w:jc w:val="left"/>
        <w:rPr>
          <w:i w:val="0"/>
        </w:rPr>
      </w:pPr>
      <w:r w:rsidRPr="00E10A94">
        <w:rPr>
          <w:i w:val="0"/>
        </w:rPr>
        <w:t>Reinforcing this view, one Conservative member indicated that they would in fact have preferred to retain RSS</w:t>
      </w:r>
      <w:r>
        <w:rPr>
          <w:i w:val="0"/>
        </w:rPr>
        <w:t>:</w:t>
      </w:r>
    </w:p>
    <w:p w:rsidR="00467515" w:rsidRDefault="00E10A94" w:rsidP="00034847">
      <w:pPr>
        <w:pStyle w:val="Quote"/>
        <w:jc w:val="left"/>
      </w:pPr>
      <w:r>
        <w:t xml:space="preserve"> </w:t>
      </w:r>
      <w:r w:rsidR="00467515">
        <w:t>“We were very happy with it and we would rather not have that development plan status take</w:t>
      </w:r>
      <w:r w:rsidR="00756051">
        <w:t>n away because obviously the duty</w:t>
      </w:r>
      <w:r w:rsidR="00467515">
        <w:t xml:space="preserve"> to co-operate involves all sorts of risks and uncertainties wh</w:t>
      </w:r>
      <w:r w:rsidR="00756051">
        <w:t>ich we would rather have not had</w:t>
      </w:r>
      <w:r w:rsidR="001E32D8">
        <w:t xml:space="preserve">.  </w:t>
      </w:r>
      <w:r w:rsidR="00756051">
        <w:t>A</w:t>
      </w:r>
      <w:r w:rsidR="00467515">
        <w:t>s it happens, we seem not to have suffered too greatly partly because in the expectation that the regional spatial strategy would go</w:t>
      </w:r>
      <w:r>
        <w:t>, w</w:t>
      </w:r>
      <w:r w:rsidR="00467515">
        <w:t>e all got together and said we rather like the growth strate</w:t>
      </w:r>
      <w:r>
        <w:t>gy that we adopted.  F</w:t>
      </w:r>
      <w:r w:rsidR="00467515">
        <w:t xml:space="preserve">urthermore, the </w:t>
      </w:r>
      <w:r>
        <w:t>one that we were working on, the East of England P</w:t>
      </w:r>
      <w:r w:rsidR="00467515">
        <w:t xml:space="preserve">lan </w:t>
      </w:r>
      <w:r w:rsidR="00467515">
        <w:lastRenderedPageBreak/>
        <w:t>review we quite like that too and we’d like everyone aware, to remain aware of that</w:t>
      </w:r>
      <w:r>
        <w:t xml:space="preserve">. </w:t>
      </w:r>
      <w:r w:rsidR="00467515">
        <w:t xml:space="preserve"> </w:t>
      </w:r>
      <w:r>
        <w:t>T</w:t>
      </w:r>
      <w:r w:rsidR="00467515">
        <w:t>he thing was it was essential</w:t>
      </w:r>
      <w:r w:rsidR="00756051">
        <w:t xml:space="preserve">ly a message to developers and </w:t>
      </w:r>
      <w:r w:rsidR="00577A77">
        <w:t xml:space="preserve">to </w:t>
      </w:r>
      <w:r w:rsidR="00467515">
        <w:t xml:space="preserve">some extent the government, you know they were less important an audience, the principle audience was for example business and anyone with a financial interest in development in and around Cambridgeshire, not </w:t>
      </w:r>
      <w:r>
        <w:t xml:space="preserve">to </w:t>
      </w:r>
      <w:r w:rsidR="00467515">
        <w:t>panic</w:t>
      </w:r>
      <w:r>
        <w:t xml:space="preserve">, </w:t>
      </w:r>
      <w:r w:rsidR="00467515">
        <w:t>that local authorities were going to stick with the growth agenda and ironically with the, even though we’ve seen lots of councils around the country, not so far from us wanting to reduce the housing numbers in their local plans, our districts all seemed terribly keen to have quite a lot of growth and that’s</w:t>
      </w:r>
      <w:r w:rsidR="00260671">
        <w:t xml:space="preserve"> </w:t>
      </w:r>
      <w:r w:rsidR="00467515">
        <w:t>I think partly because we’ve all got used to growth and we rather like it</w:t>
      </w:r>
      <w:r w:rsidR="0077774F">
        <w:t>” (E</w:t>
      </w:r>
      <w:r w:rsidR="00756051">
        <w:t>lected member</w:t>
      </w:r>
      <w:r w:rsidR="0077774F">
        <w:t>, Conservative</w:t>
      </w:r>
      <w:r w:rsidR="00756051">
        <w:t>)</w:t>
      </w:r>
      <w:r w:rsidR="001E32D8">
        <w:t xml:space="preserve">.  </w:t>
      </w:r>
    </w:p>
    <w:p w:rsidR="00582127" w:rsidRDefault="00AC2611" w:rsidP="00034847">
      <w:r>
        <w:t xml:space="preserve">Whilst very positive about growth, this clearly as well, reflected some unease </w:t>
      </w:r>
      <w:r w:rsidR="00F10B6F">
        <w:t xml:space="preserve">or uncertainty </w:t>
      </w:r>
      <w:r>
        <w:t xml:space="preserve">with the emerging policy environment </w:t>
      </w:r>
      <w:r w:rsidR="002847F2">
        <w:t>at the time</w:t>
      </w:r>
      <w:r>
        <w:t xml:space="preserve"> – reflected in the desire to set out clearly the collective view of the councils locally.</w:t>
      </w:r>
      <w:r w:rsidR="001E32D8">
        <w:t xml:space="preserve">  </w:t>
      </w:r>
    </w:p>
    <w:p w:rsidR="00930171" w:rsidRDefault="00AC2611" w:rsidP="00034847">
      <w:r>
        <w:t xml:space="preserve">In the longer term narrative, </w:t>
      </w:r>
      <w:r w:rsidR="00E11B15">
        <w:t xml:space="preserve">the </w:t>
      </w:r>
      <w:r w:rsidR="0051234B">
        <w:t xml:space="preserve">2003 Structure Plan </w:t>
      </w:r>
      <w:r>
        <w:t xml:space="preserve">was clearly seen as </w:t>
      </w:r>
      <w:r w:rsidR="00946286">
        <w:t xml:space="preserve">having been much </w:t>
      </w:r>
      <w:r>
        <w:t>more significant to the strategy for growth locally than the</w:t>
      </w:r>
      <w:r w:rsidR="003322D4">
        <w:t xml:space="preserve"> East of England Plan</w:t>
      </w:r>
      <w:r w:rsidR="00967532">
        <w:t xml:space="preserve"> itself</w:t>
      </w:r>
      <w:r>
        <w:t xml:space="preserve">.  Concern at the demise of the RSS seems, therefore to have reflected concern over the loss of larger-than-local strategic planning as such and fears, consequentially, that localism might be less able to deliver growth in the future.  This concern was </w:t>
      </w:r>
      <w:r w:rsidR="00E27934">
        <w:t xml:space="preserve">clearly </w:t>
      </w:r>
      <w:r>
        <w:t>shared by the development sector:</w:t>
      </w:r>
    </w:p>
    <w:p w:rsidR="00AC2611" w:rsidRDefault="00577A77" w:rsidP="00034847">
      <w:pPr>
        <w:pStyle w:val="Quote"/>
        <w:jc w:val="left"/>
      </w:pPr>
      <w:r>
        <w:t>“W</w:t>
      </w:r>
      <w:r w:rsidR="00930171">
        <w:t>ithout having that strategic framework, particularly for housing and employment provision, Local Authorities are all going to be on their own … losing the RSS in particular has caused us concerns about how Local Authorities are going to forecast the employment and population requirements” (Planning consultant)</w:t>
      </w:r>
      <w:r w:rsidR="001E32D8">
        <w:t xml:space="preserve">. </w:t>
      </w:r>
    </w:p>
    <w:p w:rsidR="00853A28" w:rsidRDefault="00AC2611" w:rsidP="003D69DA">
      <w:pPr>
        <w:pStyle w:val="Quote"/>
        <w:ind w:left="0"/>
        <w:jc w:val="left"/>
      </w:pPr>
      <w:r>
        <w:rPr>
          <w:i w:val="0"/>
        </w:rPr>
        <w:t>So although the demise of RSS was seen as much less significant in the Cambridge sub-region than across most of southern England</w:t>
      </w:r>
      <w:r w:rsidR="00CD641F">
        <w:rPr>
          <w:i w:val="0"/>
        </w:rPr>
        <w:t>,</w:t>
      </w:r>
      <w:r>
        <w:rPr>
          <w:i w:val="0"/>
        </w:rPr>
        <w:t xml:space="preserve"> stakeholders were concerned that the lack of any overarching strategic framework could in fact impact negatively.</w:t>
      </w:r>
      <w:r w:rsidR="001E32D8">
        <w:t xml:space="preserve"> </w:t>
      </w:r>
    </w:p>
    <w:p w:rsidR="000A008E" w:rsidRDefault="000A008E" w:rsidP="003D69DA">
      <w:pPr>
        <w:spacing w:before="240" w:after="120"/>
        <w:rPr>
          <w:b/>
        </w:rPr>
      </w:pPr>
      <w:r>
        <w:rPr>
          <w:b/>
        </w:rPr>
        <w:t>2</w:t>
      </w:r>
      <w:r w:rsidR="001E32D8">
        <w:rPr>
          <w:b/>
        </w:rPr>
        <w:t xml:space="preserve">.  </w:t>
      </w:r>
      <w:r>
        <w:rPr>
          <w:b/>
        </w:rPr>
        <w:t>Prospect</w:t>
      </w:r>
      <w:r w:rsidR="00ED12A8">
        <w:rPr>
          <w:b/>
        </w:rPr>
        <w:t>s</w:t>
      </w:r>
      <w:r>
        <w:rPr>
          <w:b/>
        </w:rPr>
        <w:t xml:space="preserve"> f</w:t>
      </w:r>
      <w:r w:rsidR="00250D77">
        <w:rPr>
          <w:b/>
        </w:rPr>
        <w:t xml:space="preserve">or Growth – </w:t>
      </w:r>
      <w:r w:rsidR="00E27934">
        <w:rPr>
          <w:b/>
        </w:rPr>
        <w:t>the f</w:t>
      </w:r>
      <w:r w:rsidR="00250D77">
        <w:rPr>
          <w:b/>
        </w:rPr>
        <w:t>uture</w:t>
      </w:r>
    </w:p>
    <w:p w:rsidR="00937415" w:rsidRDefault="009E1DE3" w:rsidP="00034847">
      <w:r>
        <w:t>Both Cambridge City and South Cambrid</w:t>
      </w:r>
      <w:r w:rsidR="00937415">
        <w:t>g</w:t>
      </w:r>
      <w:r>
        <w:t xml:space="preserve">eshire </w:t>
      </w:r>
      <w:r w:rsidR="00946286">
        <w:t>were at the time of the research</w:t>
      </w:r>
      <w:r>
        <w:t xml:space="preserve"> part way through the process of reviewing their local plans, with issues and options consultations having closed for consultation </w:t>
      </w:r>
      <w:r w:rsidR="00937415">
        <w:t>at the end of February 2013</w:t>
      </w:r>
      <w:r w:rsidR="001E32D8">
        <w:t xml:space="preserve">.  </w:t>
      </w:r>
      <w:r>
        <w:t xml:space="preserve">Unlike </w:t>
      </w:r>
      <w:r w:rsidR="00937415">
        <w:t>many parts of England</w:t>
      </w:r>
      <w:r>
        <w:t>, both Cambridge C</w:t>
      </w:r>
      <w:r w:rsidR="00946286">
        <w:t xml:space="preserve">ity and South Cambridgeshire </w:t>
      </w:r>
      <w:r>
        <w:t>consulted on options which include housing and economic growth pl</w:t>
      </w:r>
      <w:r w:rsidR="00937415">
        <w:t>ans in excess of those in the no</w:t>
      </w:r>
      <w:r>
        <w:t>w r</w:t>
      </w:r>
      <w:r w:rsidR="00AC30EE">
        <w:t>evoked RSS</w:t>
      </w:r>
      <w:r w:rsidR="001E32D8">
        <w:t xml:space="preserve">.  </w:t>
      </w:r>
      <w:r w:rsidR="00946286">
        <w:t xml:space="preserve">The very fact that such options were actually put on the table for consideration is itself significant, regardless of whether such options were likely to prevail.  </w:t>
      </w:r>
    </w:p>
    <w:p w:rsidR="00A00686" w:rsidRDefault="00A00686" w:rsidP="003D69DA">
      <w:pPr>
        <w:spacing w:before="240" w:after="120"/>
        <w:rPr>
          <w:b/>
        </w:rPr>
      </w:pPr>
      <w:r w:rsidRPr="00A00686">
        <w:rPr>
          <w:b/>
        </w:rPr>
        <w:t>2</w:t>
      </w:r>
      <w:r w:rsidR="001867D4">
        <w:rPr>
          <w:b/>
        </w:rPr>
        <w:t xml:space="preserve">. </w:t>
      </w:r>
      <w:r w:rsidRPr="00A00686">
        <w:rPr>
          <w:b/>
        </w:rPr>
        <w:t>1</w:t>
      </w:r>
      <w:r w:rsidR="00E842EE">
        <w:rPr>
          <w:b/>
        </w:rPr>
        <w:t xml:space="preserve"> </w:t>
      </w:r>
      <w:r w:rsidRPr="00A00686">
        <w:rPr>
          <w:b/>
        </w:rPr>
        <w:t xml:space="preserve">What </w:t>
      </w:r>
      <w:r>
        <w:rPr>
          <w:b/>
        </w:rPr>
        <w:t xml:space="preserve">is the sub-region </w:t>
      </w:r>
      <w:r w:rsidR="001867D4">
        <w:rPr>
          <w:b/>
        </w:rPr>
        <w:t>now saying about growth</w:t>
      </w:r>
      <w:r>
        <w:rPr>
          <w:b/>
        </w:rPr>
        <w:t>?</w:t>
      </w:r>
    </w:p>
    <w:p w:rsidR="00946286" w:rsidRPr="00A00686" w:rsidRDefault="00E27934" w:rsidP="003D69DA">
      <w:pPr>
        <w:spacing w:before="240" w:after="120"/>
        <w:rPr>
          <w:b/>
        </w:rPr>
      </w:pPr>
      <w:r>
        <w:t>A</w:t>
      </w:r>
      <w:r w:rsidR="00577A77">
        <w:t>t the time of writing</w:t>
      </w:r>
      <w:r>
        <w:t>,</w:t>
      </w:r>
      <w:r w:rsidR="00577A77">
        <w:t xml:space="preserve"> </w:t>
      </w:r>
      <w:r w:rsidR="00946286">
        <w:t>no formal decisions have been reached i</w:t>
      </w:r>
      <w:r w:rsidR="00577A77">
        <w:t xml:space="preserve">n terms of the two local plans with </w:t>
      </w:r>
      <w:r w:rsidR="00946286">
        <w:t>no final outcomes in relation to aspirations for growth</w:t>
      </w:r>
      <w:r>
        <w:t>.  I</w:t>
      </w:r>
      <w:r w:rsidR="00946286">
        <w:t xml:space="preserve">t is nevertheless possible to assess emerging views.  </w:t>
      </w:r>
    </w:p>
    <w:p w:rsidR="00A223B7" w:rsidRPr="00A223B7" w:rsidRDefault="00183864" w:rsidP="00034847">
      <w:pPr>
        <w:pStyle w:val="Quote"/>
        <w:jc w:val="left"/>
      </w:pPr>
      <w:r>
        <w:t>“</w:t>
      </w:r>
      <w:r w:rsidR="00A223B7" w:rsidRPr="001D70C3">
        <w:t>I think the thing that’s at least really positive here, as I say, is the members, local councillors have basically said economic growth is critical for us</w:t>
      </w:r>
      <w:r w:rsidR="00A223B7">
        <w:t xml:space="preserve"> …</w:t>
      </w:r>
      <w:r w:rsidR="00A223B7" w:rsidRPr="001D70C3">
        <w:t xml:space="preserve"> they are trying to take a responsible view </w:t>
      </w:r>
      <w:r w:rsidR="001867D4">
        <w:t xml:space="preserve">as </w:t>
      </w:r>
      <w:r w:rsidR="00A223B7" w:rsidRPr="001D70C3">
        <w:t xml:space="preserve">to what the development needs of the area are but the challenges </w:t>
      </w:r>
      <w:r w:rsidR="00A223B7" w:rsidRPr="001D70C3">
        <w:lastRenderedPageBreak/>
        <w:t>are doing it in a sort of un-structured context without a strategic plan to look to</w:t>
      </w:r>
      <w:r w:rsidR="00A223B7">
        <w:t>” (</w:t>
      </w:r>
      <w:r w:rsidR="00F1221F">
        <w:t>Local authority o</w:t>
      </w:r>
      <w:r w:rsidR="00165789">
        <w:t>fficer</w:t>
      </w:r>
      <w:r w:rsidR="00A223B7">
        <w:t>)</w:t>
      </w:r>
      <w:r w:rsidR="001E32D8">
        <w:t xml:space="preserve">.  </w:t>
      </w:r>
    </w:p>
    <w:p w:rsidR="00F304F7" w:rsidRDefault="001867D4" w:rsidP="00034847">
      <w:r>
        <w:t>It is apparent, however, that there is a range of views o</w:t>
      </w:r>
      <w:r w:rsidR="00F304F7">
        <w:t>n where the Cambridge sub-region currently is on growth</w:t>
      </w:r>
      <w:r>
        <w:t>.</w:t>
      </w:r>
      <w:r w:rsidR="001E32D8">
        <w:t xml:space="preserve">  </w:t>
      </w:r>
      <w:r w:rsidR="00F304F7">
        <w:t xml:space="preserve">At the one end </w:t>
      </w:r>
      <w:r>
        <w:t xml:space="preserve">of the spectrum </w:t>
      </w:r>
      <w:r w:rsidR="00F304F7">
        <w:t>are those who believe Cambridge is still planning positively for growth</w:t>
      </w:r>
      <w:r w:rsidR="001E32D8">
        <w:t xml:space="preserve">.  </w:t>
      </w:r>
      <w:r w:rsidR="00F304F7">
        <w:t xml:space="preserve">At the other </w:t>
      </w:r>
      <w:r>
        <w:t>are those who see</w:t>
      </w:r>
      <w:r w:rsidR="00F304F7">
        <w:t xml:space="preserve"> future growth </w:t>
      </w:r>
      <w:r>
        <w:t xml:space="preserve">as </w:t>
      </w:r>
      <w:r w:rsidR="004512B0">
        <w:t xml:space="preserve">a much more challenging concept, especially when the </w:t>
      </w:r>
      <w:r w:rsidR="0076082B">
        <w:t>future of</w:t>
      </w:r>
      <w:r>
        <w:t xml:space="preserve"> the</w:t>
      </w:r>
      <w:r w:rsidR="004512B0">
        <w:t xml:space="preserve"> green belt </w:t>
      </w:r>
      <w:r>
        <w:t>is taken into account</w:t>
      </w:r>
      <w:r w:rsidR="00E27934">
        <w:t xml:space="preserve"> – to an extent more a sense of scepticism that growth might be successfully delivered than outright opposition to growth as such</w:t>
      </w:r>
      <w:r>
        <w:t>.</w:t>
      </w:r>
      <w:r w:rsidR="001E32D8">
        <w:t xml:space="preserve">  </w:t>
      </w:r>
    </w:p>
    <w:p w:rsidR="00646BC5" w:rsidRDefault="001867D4" w:rsidP="00034847">
      <w:r>
        <w:t>S</w:t>
      </w:r>
      <w:r w:rsidR="00FB65C9">
        <w:t xml:space="preserve">everal </w:t>
      </w:r>
      <w:r w:rsidR="00646BC5">
        <w:t xml:space="preserve">respondents </w:t>
      </w:r>
      <w:r w:rsidR="00213AD3">
        <w:t xml:space="preserve">expressed optimism </w:t>
      </w:r>
      <w:r w:rsidR="00646BC5">
        <w:t>about the sub-region’s ability to</w:t>
      </w:r>
      <w:r w:rsidR="00213AD3">
        <w:t xml:space="preserve"> plan for growth in the future</w:t>
      </w:r>
      <w:r w:rsidR="00646BC5">
        <w:t xml:space="preserve"> </w:t>
      </w:r>
      <w:r w:rsidR="00213AD3">
        <w:t xml:space="preserve">emphasising that </w:t>
      </w:r>
      <w:r w:rsidR="00646BC5">
        <w:t xml:space="preserve">consensus on growth </w:t>
      </w:r>
      <w:r w:rsidR="002F5B72">
        <w:t>has</w:t>
      </w:r>
      <w:r w:rsidR="00646BC5">
        <w:t xml:space="preserve"> roots far deeper than the RSS</w:t>
      </w:r>
      <w:r>
        <w:t>:</w:t>
      </w:r>
    </w:p>
    <w:p w:rsidR="002F78BF" w:rsidRDefault="002F78BF" w:rsidP="00034847">
      <w:pPr>
        <w:pStyle w:val="Quote"/>
        <w:jc w:val="left"/>
      </w:pPr>
      <w:r>
        <w:t>“The political consensus is still there as far as I understand it</w:t>
      </w:r>
      <w:r w:rsidR="001E32D8">
        <w:t xml:space="preserve">.  </w:t>
      </w:r>
      <w:r w:rsidR="009E71B2">
        <w:t>I think they will stick to the same kind of pace and pattern, I think they’ve made hard decisions and you know bits of Cambridge are unrecognisable now compa</w:t>
      </w:r>
      <w:r w:rsidR="00AC30EE">
        <w:t>red to four or five years ago</w:t>
      </w:r>
      <w:r w:rsidR="001E32D8">
        <w:t xml:space="preserve">.  </w:t>
      </w:r>
      <w:r w:rsidR="009E71B2">
        <w:t>But I think the thing with Cambridge which is something that not many other areas can claim and I think this is really important, is Cambridge has actually seen some of the benefits of growth as well as the costs”</w:t>
      </w:r>
      <w:r w:rsidR="00AC30EE">
        <w:t xml:space="preserve"> (Economic development c</w:t>
      </w:r>
      <w:r>
        <w:t>onsultant)</w:t>
      </w:r>
      <w:r w:rsidR="001E32D8">
        <w:t xml:space="preserve">.  </w:t>
      </w:r>
    </w:p>
    <w:p w:rsidR="009E71B2" w:rsidRDefault="009E71B2" w:rsidP="00034847">
      <w:pPr>
        <w:pStyle w:val="Quote"/>
        <w:jc w:val="left"/>
      </w:pPr>
      <w:r>
        <w:t>“Yes people, people have got used to it [growth]</w:t>
      </w:r>
      <w:r w:rsidR="001E32D8">
        <w:t xml:space="preserve">.  </w:t>
      </w:r>
      <w:r>
        <w:t>People have got used to allocating large strategic sites and building them out” (National body)</w:t>
      </w:r>
      <w:r w:rsidR="001E32D8">
        <w:t xml:space="preserve">.  </w:t>
      </w:r>
    </w:p>
    <w:p w:rsidR="002F78BF" w:rsidRDefault="00E109CC" w:rsidP="00034847">
      <w:pPr>
        <w:pStyle w:val="Quote"/>
        <w:jc w:val="left"/>
      </w:pPr>
      <w:r>
        <w:t>“We in Cambridge have just simply not really changed our mentality with the change of government” (Elected member</w:t>
      </w:r>
      <w:r w:rsidR="00AC30EE">
        <w:t>, Liberal Democrat</w:t>
      </w:r>
      <w:r>
        <w:t>)</w:t>
      </w:r>
      <w:r w:rsidR="001E32D8">
        <w:t xml:space="preserve">.  </w:t>
      </w:r>
    </w:p>
    <w:p w:rsidR="0065338B" w:rsidRDefault="0065338B" w:rsidP="00034847">
      <w:pPr>
        <w:pStyle w:val="Quote"/>
        <w:jc w:val="left"/>
      </w:pPr>
      <w:r>
        <w:t>“</w:t>
      </w:r>
      <w:r w:rsidR="00213AD3">
        <w:t>T</w:t>
      </w:r>
      <w:r>
        <w:t>here's very little opposition to the idea that there needs to be growth</w:t>
      </w:r>
      <w:r w:rsidR="001E32D8">
        <w:t xml:space="preserve">.  </w:t>
      </w:r>
      <w:r>
        <w:t>There is one of the independent councillors who keeps on sounding off about it</w:t>
      </w:r>
      <w:r w:rsidR="001E32D8">
        <w:t xml:space="preserve">.  </w:t>
      </w:r>
      <w:r>
        <w:t>But when we had our 2030 vision workshop on land use, he kept quiet, to our amazement” (</w:t>
      </w:r>
      <w:r w:rsidR="00E27934">
        <w:t>Preservation S</w:t>
      </w:r>
      <w:r w:rsidR="00AC30EE">
        <w:t>ociety</w:t>
      </w:r>
      <w:r w:rsidR="001867D4">
        <w:t xml:space="preserve"> representative</w:t>
      </w:r>
      <w:r>
        <w:t>)</w:t>
      </w:r>
      <w:r w:rsidR="001E32D8">
        <w:t xml:space="preserve">.  </w:t>
      </w:r>
    </w:p>
    <w:p w:rsidR="001307D0" w:rsidRDefault="001307D0" w:rsidP="00034847">
      <w:pPr>
        <w:pStyle w:val="Quote"/>
        <w:jc w:val="left"/>
      </w:pPr>
      <w:r>
        <w:t>“Yes, so I think the line has held pretty well despite a lot of challenges” (</w:t>
      </w:r>
      <w:r w:rsidR="00F1221F">
        <w:t>Local authority o</w:t>
      </w:r>
      <w:r w:rsidR="00165789">
        <w:t>fficer</w:t>
      </w:r>
      <w:r>
        <w:t>)</w:t>
      </w:r>
      <w:r w:rsidR="001E32D8">
        <w:t xml:space="preserve">.  </w:t>
      </w:r>
    </w:p>
    <w:p w:rsidR="0065338B" w:rsidRDefault="001867D4" w:rsidP="00034847">
      <w:r>
        <w:t>There were also</w:t>
      </w:r>
      <w:r w:rsidR="00DC7942">
        <w:t>, however,</w:t>
      </w:r>
      <w:r>
        <w:t xml:space="preserve"> more cautious views</w:t>
      </w:r>
      <w:r w:rsidR="00FB65C9">
        <w:t xml:space="preserve"> </w:t>
      </w:r>
      <w:r w:rsidR="00DC7942">
        <w:t>which</w:t>
      </w:r>
      <w:r w:rsidR="00FB65C9">
        <w:t xml:space="preserve">, whilst </w:t>
      </w:r>
      <w:r w:rsidR="00674349">
        <w:t>acknowledg</w:t>
      </w:r>
      <w:r>
        <w:t xml:space="preserve">ing that growth was still on the agenda were more sceptical as to the extent that this would be realised, particularly at the </w:t>
      </w:r>
      <w:r w:rsidR="00FB65C9">
        <w:t xml:space="preserve">higher end of potential </w:t>
      </w:r>
      <w:r>
        <w:t xml:space="preserve">growth </w:t>
      </w:r>
      <w:r w:rsidR="00FB65C9">
        <w:t>scenarios</w:t>
      </w:r>
      <w:r>
        <w:t>.</w:t>
      </w:r>
      <w:r w:rsidR="00034847">
        <w:t xml:space="preserve">  This was typically a concern of house-builders and developers:</w:t>
      </w:r>
    </w:p>
    <w:p w:rsidR="00B0439A" w:rsidRPr="00B0439A" w:rsidRDefault="00B0439A" w:rsidP="00034847">
      <w:pPr>
        <w:pStyle w:val="Quote"/>
        <w:jc w:val="left"/>
      </w:pPr>
      <w:r>
        <w:t>“</w:t>
      </w:r>
      <w:r w:rsidR="00034847">
        <w:t>T</w:t>
      </w:r>
      <w:r w:rsidRPr="00B0439A">
        <w:t>o a great extent, the growth agenda is still embraced by, certainly</w:t>
      </w:r>
      <w:r w:rsidR="00034847">
        <w:t>,</w:t>
      </w:r>
      <w:r w:rsidRPr="00B0439A">
        <w:t xml:space="preserve"> by South Cambridg</w:t>
      </w:r>
      <w:r w:rsidR="00372BA1">
        <w:t>eshire and the County Council</w:t>
      </w:r>
      <w:r w:rsidR="001E32D8">
        <w:t xml:space="preserve">.  </w:t>
      </w:r>
      <w:r w:rsidRPr="00B0439A">
        <w:t>I think probably to some extent less so by the</w:t>
      </w:r>
      <w:r w:rsidR="00034847">
        <w:t xml:space="preserve"> City Council who consider </w:t>
      </w:r>
      <w:r w:rsidRPr="00B0439A">
        <w:t xml:space="preserve">understandably that they must always consider that the unique character of the City of Cambridge is </w:t>
      </w:r>
      <w:r w:rsidR="00372BA1">
        <w:t>more ruined by over development”</w:t>
      </w:r>
      <w:r w:rsidR="00D912D7">
        <w:t xml:space="preserve"> (Developer).</w:t>
      </w:r>
    </w:p>
    <w:p w:rsidR="00372BA1" w:rsidRDefault="00372BA1" w:rsidP="00034847">
      <w:pPr>
        <w:pStyle w:val="Quote"/>
        <w:jc w:val="left"/>
      </w:pPr>
      <w:r>
        <w:t>“I</w:t>
      </w:r>
      <w:r w:rsidRPr="00372BA1">
        <w:t>n terms of overall development, there is a l</w:t>
      </w:r>
      <w:r>
        <w:t xml:space="preserve">ot of, I think, public concern </w:t>
      </w:r>
      <w:r w:rsidRPr="00372BA1">
        <w:t xml:space="preserve">about the levels of development and I think </w:t>
      </w:r>
      <w:r>
        <w:t xml:space="preserve">… </w:t>
      </w:r>
      <w:r w:rsidRPr="00372BA1">
        <w:t xml:space="preserve">South Cambridgeshire in particular I think it might be thought in certain circles that they are trying to manipulate the strategic housing </w:t>
      </w:r>
      <w:r w:rsidRPr="00372BA1">
        <w:lastRenderedPageBreak/>
        <w:t>market assessment figures to restrain levels of growth to levels below</w:t>
      </w:r>
      <w:r w:rsidR="00DC7942">
        <w:t xml:space="preserve"> those </w:t>
      </w:r>
      <w:r w:rsidR="00C73A11">
        <w:t xml:space="preserve">previously </w:t>
      </w:r>
      <w:r>
        <w:t>accepted</w:t>
      </w:r>
      <w:r w:rsidR="001E32D8">
        <w:t xml:space="preserve">.  </w:t>
      </w:r>
      <w:r w:rsidRPr="00372BA1">
        <w:t>There is some evidence of that in South Cambridgeshire</w:t>
      </w:r>
      <w:r w:rsidR="00C73A11">
        <w:t>’s</w:t>
      </w:r>
      <w:r w:rsidRPr="00372BA1">
        <w:t xml:space="preserve"> published options and issues paper for their new style local plans</w:t>
      </w:r>
      <w:r>
        <w:t>”</w:t>
      </w:r>
      <w:r w:rsidR="00A96001">
        <w:t xml:space="preserve"> </w:t>
      </w:r>
      <w:r w:rsidR="00D912D7">
        <w:t>(Developer).</w:t>
      </w:r>
    </w:p>
    <w:p w:rsidR="00FB65C9" w:rsidRDefault="00034847" w:rsidP="00034847">
      <w:r>
        <w:t>I</w:t>
      </w:r>
      <w:r w:rsidR="00FB65C9">
        <w:t xml:space="preserve">t was not </w:t>
      </w:r>
      <w:r>
        <w:t>only</w:t>
      </w:r>
      <w:r w:rsidR="00FB65C9">
        <w:t xml:space="preserve"> house builders who expressed caution</w:t>
      </w:r>
      <w:r w:rsidR="001E32D8">
        <w:t xml:space="preserve">.  </w:t>
      </w:r>
      <w:r>
        <w:t>Other stakeholders</w:t>
      </w:r>
      <w:r w:rsidR="00FB65C9">
        <w:t xml:space="preserve"> felt that some of the public statements about loca</w:t>
      </w:r>
      <w:r w:rsidR="003A2FE7">
        <w:t>l authority alignment on growth</w:t>
      </w:r>
      <w:r>
        <w:t xml:space="preserve"> </w:t>
      </w:r>
      <w:r w:rsidR="00B40BBD">
        <w:t xml:space="preserve">potentially masked </w:t>
      </w:r>
      <w:r>
        <w:t>underlying views on the part of</w:t>
      </w:r>
      <w:r w:rsidR="003A2FE7">
        <w:t xml:space="preserve"> politicians and officials </w:t>
      </w:r>
      <w:r w:rsidR="00B40BBD">
        <w:t xml:space="preserve">that </w:t>
      </w:r>
      <w:r w:rsidR="003A2FE7">
        <w:t>were not so positive about growth as compared to the 2000’s:</w:t>
      </w:r>
    </w:p>
    <w:p w:rsidR="004C3F80" w:rsidRDefault="004C3F80" w:rsidP="00260671">
      <w:pPr>
        <w:pStyle w:val="Quote"/>
        <w:jc w:val="left"/>
      </w:pPr>
      <w:r>
        <w:t>“</w:t>
      </w:r>
      <w:r w:rsidR="003A2FE7">
        <w:t>T</w:t>
      </w:r>
      <w:r w:rsidRPr="004C3F80">
        <w:t xml:space="preserve">here’s been a bit of a turnover of members within the City </w:t>
      </w:r>
      <w:r w:rsidR="00C73A11">
        <w:t xml:space="preserve">… </w:t>
      </w:r>
      <w:r w:rsidRPr="004C3F80">
        <w:t xml:space="preserve"> so there is quite a lot of potential for tension around the place now</w:t>
      </w:r>
      <w:r>
        <w:t xml:space="preserve"> … </w:t>
      </w:r>
      <w:r w:rsidRPr="004C3F80">
        <w:t>I think, my main concern at the moment is that it is quite often very difficult to find anyone who is speaking up for the growth strategy any more in Cambridge</w:t>
      </w:r>
      <w:r w:rsidR="001E32D8">
        <w:t xml:space="preserve">.  </w:t>
      </w:r>
      <w:r w:rsidRPr="004C3F80">
        <w:t>People are terribly</w:t>
      </w:r>
      <w:r w:rsidR="00034847">
        <w:t xml:space="preserve"> …</w:t>
      </w:r>
      <w:r w:rsidRPr="004C3F80">
        <w:t xml:space="preserve"> a lot of the people </w:t>
      </w:r>
      <w:r w:rsidR="00034847">
        <w:t xml:space="preserve">are </w:t>
      </w:r>
      <w:r w:rsidRPr="004C3F80">
        <w:t>working on it,</w:t>
      </w:r>
      <w:r w:rsidR="00E842EE">
        <w:t xml:space="preserve"> </w:t>
      </w:r>
      <w:r w:rsidR="00034847">
        <w:t>[but]</w:t>
      </w:r>
      <w:r w:rsidR="00E842EE">
        <w:t xml:space="preserve"> </w:t>
      </w:r>
      <w:r w:rsidRPr="004C3F80">
        <w:t>both politicians and officers tend to b</w:t>
      </w:r>
      <w:r w:rsidR="00034847">
        <w:t>e very low key, they keep their heads down,</w:t>
      </w:r>
      <w:r w:rsidRPr="004C3F80">
        <w:t xml:space="preserve"> they don’t speak to the press very much, they’re very anxious about</w:t>
      </w:r>
      <w:r>
        <w:t xml:space="preserve"> it</w:t>
      </w:r>
      <w:r w:rsidR="00337BCB">
        <w:t xml:space="preserve"> …e</w:t>
      </w:r>
      <w:r w:rsidR="00337BCB" w:rsidRPr="00337BCB">
        <w:t>veryone is rather hunkered down in their lit</w:t>
      </w:r>
      <w:r w:rsidR="00034847">
        <w:t>tle holes and that’s no way to p</w:t>
      </w:r>
      <w:r w:rsidR="00337BCB" w:rsidRPr="00337BCB">
        <w:t>lan and promote</w:t>
      </w:r>
      <w:r w:rsidR="00BB4B98">
        <w:t xml:space="preserve"> a dynamic city like Cambridge</w:t>
      </w:r>
      <w:r w:rsidR="00183864">
        <w:t>” (Planning c</w:t>
      </w:r>
      <w:r>
        <w:t>onsultant</w:t>
      </w:r>
      <w:r w:rsidR="00C73A11">
        <w:t>)</w:t>
      </w:r>
      <w:r w:rsidR="001E32D8">
        <w:t xml:space="preserve">.  </w:t>
      </w:r>
    </w:p>
    <w:p w:rsidR="00C151AF" w:rsidRPr="00C151AF" w:rsidRDefault="00C151AF" w:rsidP="00034847">
      <w:pPr>
        <w:pStyle w:val="Quote"/>
        <w:jc w:val="left"/>
      </w:pPr>
      <w:r>
        <w:t>“I</w:t>
      </w:r>
      <w:r w:rsidRPr="00C151AF">
        <w:t>n comparison to many other cities, Cambridge is actually quite accommodating in many ways</w:t>
      </w:r>
      <w:r w:rsidR="001E32D8">
        <w:t xml:space="preserve">.  </w:t>
      </w:r>
      <w:r w:rsidRPr="00C151AF">
        <w:t xml:space="preserve">Although now obviously </w:t>
      </w:r>
      <w:r>
        <w:t xml:space="preserve">the </w:t>
      </w:r>
      <w:r w:rsidRPr="00C151AF">
        <w:t xml:space="preserve">current review </w:t>
      </w:r>
      <w:r>
        <w:t xml:space="preserve">of the local </w:t>
      </w:r>
      <w:r w:rsidRPr="00C151AF">
        <w:t xml:space="preserve">plan </w:t>
      </w:r>
      <w:r>
        <w:t xml:space="preserve">with </w:t>
      </w:r>
      <w:r w:rsidRPr="00C151AF">
        <w:t xml:space="preserve">more housing, it’s definitely upset </w:t>
      </w:r>
      <w:r>
        <w:t xml:space="preserve">more </w:t>
      </w:r>
      <w:r w:rsidRPr="00C151AF">
        <w:t xml:space="preserve">people </w:t>
      </w:r>
      <w:r>
        <w:t xml:space="preserve">with </w:t>
      </w:r>
      <w:r w:rsidRPr="00C151AF">
        <w:t>more extensions, particularly at the edge of the city, so there’s more, I think, concern again</w:t>
      </w:r>
      <w:r>
        <w:t>” (</w:t>
      </w:r>
      <w:r w:rsidR="0077774F">
        <w:t xml:space="preserve">Preservation </w:t>
      </w:r>
      <w:r w:rsidR="00C73A11">
        <w:t>S</w:t>
      </w:r>
      <w:r w:rsidR="0077774F">
        <w:t xml:space="preserve">ociety </w:t>
      </w:r>
      <w:r w:rsidR="00B40BBD">
        <w:t>representative</w:t>
      </w:r>
      <w:r>
        <w:t>)</w:t>
      </w:r>
      <w:r w:rsidR="001E32D8">
        <w:t xml:space="preserve">.  </w:t>
      </w:r>
    </w:p>
    <w:p w:rsidR="003A2FE7" w:rsidRPr="003A2FE7" w:rsidRDefault="00034847" w:rsidP="00034847">
      <w:pPr>
        <w:pStyle w:val="Quote"/>
        <w:ind w:left="0"/>
        <w:jc w:val="left"/>
        <w:rPr>
          <w:i w:val="0"/>
          <w:iCs w:val="0"/>
          <w:color w:val="auto"/>
        </w:rPr>
      </w:pPr>
      <w:r>
        <w:rPr>
          <w:i w:val="0"/>
          <w:iCs w:val="0"/>
          <w:color w:val="auto"/>
        </w:rPr>
        <w:t>There were suggestions that</w:t>
      </w:r>
      <w:r w:rsidR="003A2FE7">
        <w:rPr>
          <w:i w:val="0"/>
          <w:iCs w:val="0"/>
          <w:color w:val="auto"/>
        </w:rPr>
        <w:t xml:space="preserve"> </w:t>
      </w:r>
      <w:r>
        <w:rPr>
          <w:i w:val="0"/>
          <w:iCs w:val="0"/>
          <w:color w:val="auto"/>
        </w:rPr>
        <w:t xml:space="preserve">localism and </w:t>
      </w:r>
      <w:r w:rsidR="003A2FE7">
        <w:rPr>
          <w:i w:val="0"/>
          <w:iCs w:val="0"/>
          <w:color w:val="auto"/>
        </w:rPr>
        <w:t xml:space="preserve">the current local plan process </w:t>
      </w:r>
      <w:r>
        <w:rPr>
          <w:i w:val="0"/>
          <w:iCs w:val="0"/>
          <w:color w:val="auto"/>
        </w:rPr>
        <w:t>could provide</w:t>
      </w:r>
      <w:r w:rsidR="003A2FE7">
        <w:rPr>
          <w:i w:val="0"/>
          <w:iCs w:val="0"/>
          <w:color w:val="auto"/>
        </w:rPr>
        <w:t xml:space="preserve"> an opportunity for local authorities </w:t>
      </w:r>
      <w:r>
        <w:rPr>
          <w:i w:val="0"/>
          <w:iCs w:val="0"/>
          <w:color w:val="auto"/>
        </w:rPr>
        <w:t xml:space="preserve">potentially </w:t>
      </w:r>
      <w:r w:rsidR="003A2FE7">
        <w:rPr>
          <w:i w:val="0"/>
          <w:iCs w:val="0"/>
          <w:color w:val="auto"/>
        </w:rPr>
        <w:t xml:space="preserve">to </w:t>
      </w:r>
      <w:r>
        <w:rPr>
          <w:i w:val="0"/>
          <w:iCs w:val="0"/>
          <w:color w:val="auto"/>
        </w:rPr>
        <w:t>move in</w:t>
      </w:r>
      <w:r w:rsidR="003A2FE7">
        <w:rPr>
          <w:i w:val="0"/>
          <w:iCs w:val="0"/>
          <w:color w:val="auto"/>
        </w:rPr>
        <w:t xml:space="preserve"> different directions – an opportunity that</w:t>
      </w:r>
      <w:r w:rsidR="00807FD0">
        <w:rPr>
          <w:i w:val="0"/>
          <w:iCs w:val="0"/>
          <w:color w:val="auto"/>
        </w:rPr>
        <w:t xml:space="preserve"> </w:t>
      </w:r>
      <w:r>
        <w:rPr>
          <w:i w:val="0"/>
          <w:iCs w:val="0"/>
          <w:color w:val="auto"/>
        </w:rPr>
        <w:t>had not previously been there in the context of larger-than-local</w:t>
      </w:r>
      <w:r w:rsidR="003A2FE7">
        <w:rPr>
          <w:i w:val="0"/>
          <w:iCs w:val="0"/>
          <w:color w:val="auto"/>
        </w:rPr>
        <w:t xml:space="preserve"> strategic planning</w:t>
      </w:r>
      <w:r w:rsidR="00C73A11">
        <w:rPr>
          <w:i w:val="0"/>
          <w:iCs w:val="0"/>
          <w:color w:val="auto"/>
        </w:rPr>
        <w:t xml:space="preserve"> and creating increased uncertainty for the development sector</w:t>
      </w:r>
      <w:r w:rsidR="003A2FE7">
        <w:rPr>
          <w:i w:val="0"/>
          <w:iCs w:val="0"/>
          <w:color w:val="auto"/>
        </w:rPr>
        <w:t>:</w:t>
      </w:r>
    </w:p>
    <w:p w:rsidR="00BB4B98" w:rsidRDefault="00BB4B98" w:rsidP="00034847">
      <w:pPr>
        <w:pStyle w:val="Quote"/>
        <w:jc w:val="left"/>
      </w:pPr>
      <w:r>
        <w:t>“</w:t>
      </w:r>
      <w:r w:rsidR="003A2FE7">
        <w:t>I</w:t>
      </w:r>
      <w:r w:rsidR="00C73A11">
        <w:t>t is very difficult to second-</w:t>
      </w:r>
      <w:r w:rsidRPr="00BB4B98">
        <w:t>guess because you’re not sure whether they’re going to stay with the same strategy as set out in the Structure Plan, or whether, actually, they are now going to go off in sort of different directions</w:t>
      </w:r>
      <w:r w:rsidR="001E32D8">
        <w:t xml:space="preserve">.  </w:t>
      </w:r>
      <w:r w:rsidRPr="00BB4B98">
        <w:t>And it c</w:t>
      </w:r>
      <w:r>
        <w:t xml:space="preserve">ould become </w:t>
      </w:r>
      <w:r w:rsidR="00F1221F">
        <w:t>extremely political” (Planning c</w:t>
      </w:r>
      <w:r>
        <w:t>onsultant)</w:t>
      </w:r>
      <w:r w:rsidR="001E32D8">
        <w:t xml:space="preserve">.  </w:t>
      </w:r>
    </w:p>
    <w:p w:rsidR="006333A0" w:rsidRPr="006333A0" w:rsidRDefault="003A2FE7" w:rsidP="00034847">
      <w:pPr>
        <w:pStyle w:val="Quote"/>
        <w:jc w:val="left"/>
      </w:pPr>
      <w:r>
        <w:t>“</w:t>
      </w:r>
      <w:r w:rsidR="005D633B">
        <w:t>T</w:t>
      </w:r>
      <w:r w:rsidRPr="00A96001">
        <w:t>here is some indication in there</w:t>
      </w:r>
      <w:r w:rsidR="005D633B">
        <w:t xml:space="preserve"> [the local plan]</w:t>
      </w:r>
      <w:r w:rsidRPr="00A96001">
        <w:t xml:space="preserve"> and in the options that they are putting to the public </w:t>
      </w:r>
      <w:r w:rsidR="00C73A11">
        <w:t xml:space="preserve">that </w:t>
      </w:r>
      <w:r w:rsidR="005D633B">
        <w:t xml:space="preserve">there </w:t>
      </w:r>
      <w:r w:rsidRPr="00A96001">
        <w:t>are the beginning</w:t>
      </w:r>
      <w:r w:rsidR="005D633B">
        <w:t>s</w:t>
      </w:r>
      <w:r w:rsidRPr="00A96001">
        <w:t xml:space="preserve"> of some degree of restraint over and above the levels that existed before</w:t>
      </w:r>
      <w:r w:rsidR="00B40BBD">
        <w:t xml:space="preserve"> </w:t>
      </w:r>
      <w:r w:rsidR="005D633B">
        <w:t xml:space="preserve">- </w:t>
      </w:r>
      <w:r w:rsidRPr="00A96001">
        <w:t xml:space="preserve"> although of course they have got to be compliant </w:t>
      </w:r>
      <w:r w:rsidR="005D633B">
        <w:t>with</w:t>
      </w:r>
      <w:r w:rsidRPr="00A96001">
        <w:t xml:space="preserve"> the national planning policy framework that still requires them to give their five years or more supply of land and what’s more, to base that on a proper evidential base which of course in the Cambridge area is a very dynamic housing requirement, an area of critical housing need, particularly for affor</w:t>
      </w:r>
      <w:r>
        <w:t>dable housing” (</w:t>
      </w:r>
      <w:r w:rsidR="00C128F8">
        <w:t>Developer</w:t>
      </w:r>
      <w:r>
        <w:t>)</w:t>
      </w:r>
      <w:r w:rsidR="001E32D8">
        <w:t xml:space="preserve">.  </w:t>
      </w:r>
    </w:p>
    <w:p w:rsidR="00BB4B98" w:rsidRPr="00A96001" w:rsidRDefault="00A96001" w:rsidP="00034847">
      <w:pPr>
        <w:pStyle w:val="Quote"/>
        <w:ind w:left="0"/>
        <w:jc w:val="left"/>
        <w:rPr>
          <w:i w:val="0"/>
          <w:iCs w:val="0"/>
          <w:color w:val="auto"/>
        </w:rPr>
      </w:pPr>
      <w:r w:rsidRPr="00A96001">
        <w:rPr>
          <w:i w:val="0"/>
          <w:iCs w:val="0"/>
          <w:color w:val="auto"/>
        </w:rPr>
        <w:t xml:space="preserve">Asked </w:t>
      </w:r>
      <w:r>
        <w:rPr>
          <w:i w:val="0"/>
          <w:iCs w:val="0"/>
          <w:color w:val="auto"/>
        </w:rPr>
        <w:t xml:space="preserve">whether the local authorities were likely to pursue higher end growth options, one </w:t>
      </w:r>
      <w:r w:rsidR="00183864">
        <w:rPr>
          <w:i w:val="0"/>
          <w:iCs w:val="0"/>
          <w:color w:val="auto"/>
        </w:rPr>
        <w:t>d</w:t>
      </w:r>
      <w:r w:rsidR="00C128F8">
        <w:rPr>
          <w:i w:val="0"/>
          <w:iCs w:val="0"/>
          <w:color w:val="auto"/>
        </w:rPr>
        <w:t>eveloper</w:t>
      </w:r>
      <w:r>
        <w:rPr>
          <w:i w:val="0"/>
          <w:iCs w:val="0"/>
          <w:color w:val="auto"/>
        </w:rPr>
        <w:t xml:space="preserve"> simply stated:</w:t>
      </w:r>
    </w:p>
    <w:p w:rsidR="00E109CC" w:rsidRDefault="00A96001" w:rsidP="00260671">
      <w:pPr>
        <w:pStyle w:val="Quote"/>
        <w:jc w:val="left"/>
      </w:pPr>
      <w:r>
        <w:t>“</w:t>
      </w:r>
      <w:r w:rsidR="005D633B">
        <w:t>M</w:t>
      </w:r>
      <w:r w:rsidR="00956FC1" w:rsidRPr="00A96001">
        <w:t>y belief is that having offered I think probably three levels of growth based on different forecasts of household</w:t>
      </w:r>
      <w:r w:rsidR="005D633B">
        <w:t>s</w:t>
      </w:r>
      <w:r w:rsidR="00260671">
        <w:t xml:space="preserve">, </w:t>
      </w:r>
      <w:r w:rsidR="00956FC1" w:rsidRPr="00A96001">
        <w:t>population, demographics</w:t>
      </w:r>
      <w:r w:rsidR="00956FC1">
        <w:t xml:space="preserve"> and so on, household formation …</w:t>
      </w:r>
      <w:r w:rsidR="00956FC1" w:rsidRPr="00A96001">
        <w:t xml:space="preserve"> </w:t>
      </w:r>
      <w:r w:rsidRPr="00A96001">
        <w:t>I think t</w:t>
      </w:r>
      <w:r>
        <w:t>hey will go for a lower option</w:t>
      </w:r>
      <w:r w:rsidR="00F1221F">
        <w:t xml:space="preserve">. </w:t>
      </w:r>
      <w:r>
        <w:t>”</w:t>
      </w:r>
    </w:p>
    <w:p w:rsidR="00794B26" w:rsidRDefault="005D633B" w:rsidP="00034847">
      <w:r>
        <w:lastRenderedPageBreak/>
        <w:t>Another stakeholder reported that:</w:t>
      </w:r>
    </w:p>
    <w:p w:rsidR="00794B26" w:rsidRPr="00794B26" w:rsidRDefault="005D633B" w:rsidP="00034847">
      <w:pPr>
        <w:pStyle w:val="Quote"/>
        <w:jc w:val="left"/>
      </w:pPr>
      <w:r>
        <w:t>“Cambridge C</w:t>
      </w:r>
      <w:r w:rsidR="00B40BBD">
        <w:t xml:space="preserve">ity and South Cambridge as </w:t>
      </w:r>
      <w:r w:rsidR="00794B26">
        <w:t>district</w:t>
      </w:r>
      <w:r w:rsidR="00B40BBD">
        <w:t>s</w:t>
      </w:r>
      <w:r w:rsidR="00794B26">
        <w:t xml:space="preserve"> are currently going through that process at the moment in updating their LDFs</w:t>
      </w:r>
      <w:r w:rsidR="00C73A11">
        <w:t xml:space="preserve"> [Local Development Frameworks]</w:t>
      </w:r>
      <w:r w:rsidR="00794B26">
        <w:t xml:space="preserve">, they are putting forwards some growth forecasts, low medium and high, and we don’t think the </w:t>
      </w:r>
      <w:r w:rsidR="00F1221F">
        <w:t>high is high enough” (Planning c</w:t>
      </w:r>
      <w:r w:rsidR="00794B26">
        <w:t>onsultant)</w:t>
      </w:r>
      <w:r w:rsidR="001E32D8">
        <w:t xml:space="preserve">.  </w:t>
      </w:r>
    </w:p>
    <w:p w:rsidR="00250D77" w:rsidRDefault="005D633B" w:rsidP="00034847">
      <w:r>
        <w:t xml:space="preserve">A number of respondents, whilst </w:t>
      </w:r>
      <w:r w:rsidR="002F5B72">
        <w:t>emphatic about their support for the growth that has taken place in Cambridge over the last 10 years, expre</w:t>
      </w:r>
      <w:r>
        <w:t>ssed the view that Cambridge had</w:t>
      </w:r>
      <w:r w:rsidR="002F5B72">
        <w:t xml:space="preserve"> ‘done its bit’ and should</w:t>
      </w:r>
      <w:r w:rsidR="00674349">
        <w:t xml:space="preserve"> </w:t>
      </w:r>
      <w:r w:rsidR="002F5B72">
        <w:t>n</w:t>
      </w:r>
      <w:r w:rsidR="00674349">
        <w:t>o</w:t>
      </w:r>
      <w:r w:rsidR="002F5B72">
        <w:t xml:space="preserve">t be continuing to grow </w:t>
      </w:r>
      <w:r w:rsidR="00674349">
        <w:t xml:space="preserve">at the same rate as over the preceding decade </w:t>
      </w:r>
      <w:r w:rsidR="002D160A">
        <w:t>– at least in housing terms</w:t>
      </w:r>
      <w:r w:rsidR="001E32D8">
        <w:t xml:space="preserve">.  </w:t>
      </w:r>
      <w:r w:rsidR="002F5B72">
        <w:t>In this context, concerns were exp</w:t>
      </w:r>
      <w:r>
        <w:t>ressed about some of the higher-</w:t>
      </w:r>
      <w:r w:rsidR="002F5B72">
        <w:t>end growth options being consulted on in the South Cambridgeshire and Cambridge local plans:</w:t>
      </w:r>
    </w:p>
    <w:p w:rsidR="002F5B72" w:rsidRDefault="002F5B72" w:rsidP="00034847">
      <w:pPr>
        <w:pStyle w:val="Quote"/>
        <w:jc w:val="left"/>
      </w:pPr>
      <w:r>
        <w:t>“</w:t>
      </w:r>
      <w:r w:rsidR="00E842EE">
        <w:t>M</w:t>
      </w:r>
      <w:r w:rsidRPr="002F5B72">
        <w:t xml:space="preserve">y hope is that the Local Authorities will take a fairly firm line on this </w:t>
      </w:r>
      <w:r w:rsidR="005D633B">
        <w:t xml:space="preserve">in </w:t>
      </w:r>
      <w:r w:rsidR="00B40BBD">
        <w:t xml:space="preserve">the </w:t>
      </w:r>
      <w:r w:rsidRPr="002F5B72">
        <w:t>next round and say, we’re only just starting to build out the major allocations that we’ve made in the last Plan, that now is not the time to be making further huge allocations unless there are particul</w:t>
      </w:r>
      <w:r>
        <w:t xml:space="preserve">arly good reasons … </w:t>
      </w:r>
      <w:r>
        <w:rPr>
          <w:rFonts w:ascii="Arial" w:hAnsi="Arial" w:cs="Arial"/>
          <w:sz w:val="20"/>
          <w:szCs w:val="20"/>
        </w:rPr>
        <w:t xml:space="preserve"> </w:t>
      </w:r>
      <w:r w:rsidRPr="002F5B72">
        <w:t xml:space="preserve">but I personally think that a green belt is a good idea for Cambridge and that one shouldn’t just be coming back and taking nibbles </w:t>
      </w:r>
      <w:r>
        <w:t xml:space="preserve">every time </w:t>
      </w:r>
      <w:r w:rsidR="00F1221F">
        <w:t>you review the Plan” (Planning c</w:t>
      </w:r>
      <w:r>
        <w:t>onsultant)</w:t>
      </w:r>
      <w:r w:rsidR="001E32D8">
        <w:t xml:space="preserve">.  </w:t>
      </w:r>
    </w:p>
    <w:p w:rsidR="00FF182E" w:rsidRDefault="00FF182E" w:rsidP="00034847">
      <w:pPr>
        <w:pStyle w:val="Quote"/>
        <w:jc w:val="left"/>
      </w:pPr>
      <w:r>
        <w:t>“I think there's a genuine feeling which I entirely understand that actually we've taken a significant amount of growth and planned for it and therefore looking at the same again it's potentially something that both politically, physically, practicably isn't really very acceptable</w:t>
      </w:r>
      <w:r w:rsidR="005D633B">
        <w:t xml:space="preserve"> a</w:t>
      </w:r>
      <w:r>
        <w:t>nd therefore we may need to temper this</w:t>
      </w:r>
      <w:r w:rsidR="005D633B">
        <w:t>.  S</w:t>
      </w:r>
      <w:r>
        <w:t>o the sort of st</w:t>
      </w:r>
      <w:r w:rsidR="00AA2001">
        <w:t xml:space="preserve">atements within the NPPF about </w:t>
      </w:r>
      <w:r>
        <w:t>what is your objectively assessed need in an area, again, that is economically strong</w:t>
      </w:r>
      <w:r w:rsidR="005D633B">
        <w:t>,</w:t>
      </w:r>
      <w:r>
        <w:t xml:space="preserve"> is proving to be very challenging” (</w:t>
      </w:r>
      <w:r w:rsidR="00F1221F">
        <w:t>Local authority o</w:t>
      </w:r>
      <w:r w:rsidR="00165789">
        <w:t>fficer</w:t>
      </w:r>
      <w:r>
        <w:t>)</w:t>
      </w:r>
      <w:r w:rsidR="001E32D8">
        <w:t xml:space="preserve">.  </w:t>
      </w:r>
    </w:p>
    <w:p w:rsidR="00D62C74" w:rsidRPr="00D62C74" w:rsidRDefault="00D62C74" w:rsidP="00034847">
      <w:r>
        <w:t>Historically</w:t>
      </w:r>
      <w:r w:rsidR="005D633B">
        <w:t>, as noted earlier,</w:t>
      </w:r>
      <w:r>
        <w:t xml:space="preserve"> a prominent view prior to the 2003 </w:t>
      </w:r>
      <w:r w:rsidR="00AA2001">
        <w:t xml:space="preserve">Structure Plan was that </w:t>
      </w:r>
      <w:r w:rsidR="005D633B">
        <w:t>Cambridge was ‘</w:t>
      </w:r>
      <w:r w:rsidR="00AA2001">
        <w:t>full up</w:t>
      </w:r>
      <w:r w:rsidR="005D633B">
        <w:t>’</w:t>
      </w:r>
      <w:r>
        <w:t xml:space="preserve"> and the associated strategy had been to disperse housing growth beyond the green belt</w:t>
      </w:r>
      <w:r w:rsidR="001E32D8">
        <w:t xml:space="preserve">.  </w:t>
      </w:r>
      <w:r w:rsidR="005D633B">
        <w:t>There were hints that this sort of view was starting to resurface locally in some quarters:</w:t>
      </w:r>
    </w:p>
    <w:p w:rsidR="002D160A" w:rsidRDefault="002D160A" w:rsidP="00034847">
      <w:pPr>
        <w:pStyle w:val="Quote"/>
        <w:jc w:val="left"/>
      </w:pPr>
      <w:r>
        <w:t>“</w:t>
      </w:r>
      <w:r w:rsidRPr="002D160A">
        <w:t>So I think we have got some major potential constraints</w:t>
      </w:r>
      <w:r w:rsidR="005D633B">
        <w:t>,</w:t>
      </w:r>
      <w:r w:rsidRPr="002D160A">
        <w:t xml:space="preserve"> as well as a view which has grown that Cambridge is full and that's enou</w:t>
      </w:r>
      <w:r>
        <w:t xml:space="preserve">gh, there shouldn’t be any more … </w:t>
      </w:r>
      <w:r w:rsidRPr="002D160A">
        <w:t xml:space="preserve">Yes, there is still </w:t>
      </w:r>
      <w:r w:rsidR="005D633B">
        <w:t>th</w:t>
      </w:r>
      <w:r w:rsidRPr="002D160A">
        <w:t>a</w:t>
      </w:r>
      <w:r w:rsidR="005D633B">
        <w:t>t view.   That isn’t our current view but you know …</w:t>
      </w:r>
      <w:r w:rsidRPr="002D160A">
        <w:t>, we haven’</w:t>
      </w:r>
      <w:r>
        <w:t>t fi</w:t>
      </w:r>
      <w:r w:rsidR="00AA2001">
        <w:t>nished this plan process” (E</w:t>
      </w:r>
      <w:r w:rsidR="00B40BBD">
        <w:t>lected m</w:t>
      </w:r>
      <w:r>
        <w:t>ember</w:t>
      </w:r>
      <w:r w:rsidR="00AA2001">
        <w:t>, Labour</w:t>
      </w:r>
      <w:r>
        <w:t>)</w:t>
      </w:r>
      <w:r w:rsidR="001E32D8">
        <w:t xml:space="preserve">.  </w:t>
      </w:r>
    </w:p>
    <w:p w:rsidR="00D16C84" w:rsidRDefault="00075D72" w:rsidP="00034847">
      <w:r>
        <w:t xml:space="preserve">It was also suggested that </w:t>
      </w:r>
      <w:r w:rsidR="00D62C74">
        <w:t xml:space="preserve">although the local authorities </w:t>
      </w:r>
      <w:r w:rsidR="00AA2001">
        <w:t>were currently purporting</w:t>
      </w:r>
      <w:r w:rsidR="00D62C74">
        <w:t xml:space="preserve"> to be pro-growth, </w:t>
      </w:r>
      <w:r>
        <w:t xml:space="preserve">this would be more difficult in practice when </w:t>
      </w:r>
      <w:r w:rsidR="00D62C74">
        <w:t>detail</w:t>
      </w:r>
      <w:r>
        <w:t>ed</w:t>
      </w:r>
      <w:r w:rsidR="00D62C74">
        <w:t xml:space="preserve"> numbers and forecasts were being thought through</w:t>
      </w:r>
      <w:r w:rsidR="001E32D8">
        <w:t xml:space="preserve">.  </w:t>
      </w:r>
      <w:r>
        <w:t xml:space="preserve">It was also suggested that whilst </w:t>
      </w:r>
      <w:r w:rsidR="00D16C84">
        <w:t xml:space="preserve">the </w:t>
      </w:r>
      <w:r w:rsidR="00D62C74">
        <w:t xml:space="preserve">local authorities </w:t>
      </w:r>
      <w:r w:rsidR="00D16C84">
        <w:t>are very supportive</w:t>
      </w:r>
      <w:r w:rsidR="00D62C74">
        <w:t xml:space="preserve"> of economic </w:t>
      </w:r>
      <w:r>
        <w:t>growth:</w:t>
      </w:r>
      <w:r w:rsidR="00D16C84">
        <w:t xml:space="preserve"> “the members have said our number one priority for Cambridgeshire is economic growth” (</w:t>
      </w:r>
      <w:r w:rsidR="00F1221F">
        <w:t>Local authority o</w:t>
      </w:r>
      <w:r w:rsidR="00165789">
        <w:t>fficer</w:t>
      </w:r>
      <w:r>
        <w:t>) they had not necessarily fully thought through the implications in terms of housing numbers.  A</w:t>
      </w:r>
      <w:r w:rsidR="00D90514">
        <w:t xml:space="preserve">sked if the local authorities accepted the housing </w:t>
      </w:r>
      <w:r>
        <w:t>numbers that went with growth, one respondent’s view was:</w:t>
      </w:r>
    </w:p>
    <w:p w:rsidR="00D90514" w:rsidRDefault="00D90514" w:rsidP="00034847">
      <w:pPr>
        <w:pStyle w:val="Quote"/>
        <w:jc w:val="left"/>
      </w:pPr>
      <w:r>
        <w:t>“Yes, entirely</w:t>
      </w:r>
      <w:r w:rsidR="00075D72">
        <w:t>, y</w:t>
      </w:r>
      <w:r>
        <w:t>es, yes</w:t>
      </w:r>
      <w:r w:rsidR="001E32D8">
        <w:t xml:space="preserve">.  </w:t>
      </w:r>
      <w:r>
        <w:t>I mean there are within that some very, as you can imag</w:t>
      </w:r>
      <w:r w:rsidR="00AA2001">
        <w:t>ine, some very difficult debate</w:t>
      </w:r>
      <w:r w:rsidR="00075D72">
        <w:t>s</w:t>
      </w:r>
      <w:r>
        <w:t>”</w:t>
      </w:r>
      <w:r w:rsidR="00AA2001">
        <w:t xml:space="preserve"> (Senior local authority officer)</w:t>
      </w:r>
      <w:r w:rsidR="001E32D8">
        <w:t xml:space="preserve">.  </w:t>
      </w:r>
    </w:p>
    <w:p w:rsidR="002F5B72" w:rsidRDefault="00075D72" w:rsidP="00034847">
      <w:r>
        <w:lastRenderedPageBreak/>
        <w:t>Implications of growth in relation to the green belt were a particular issue and a key factor in terms of public opinion:</w:t>
      </w:r>
    </w:p>
    <w:p w:rsidR="00850F83" w:rsidRDefault="00850F83" w:rsidP="00034847">
      <w:pPr>
        <w:pStyle w:val="Quote"/>
        <w:jc w:val="left"/>
      </w:pPr>
      <w:r>
        <w:t>“F</w:t>
      </w:r>
      <w:r w:rsidRPr="00850F83">
        <w:t>urther green belt release is, and my own view on that is</w:t>
      </w:r>
      <w:r w:rsidR="00075D72">
        <w:t xml:space="preserve">, </w:t>
      </w:r>
      <w:r w:rsidRPr="00850F83">
        <w:t xml:space="preserve"> that </w:t>
      </w:r>
      <w:r>
        <w:t xml:space="preserve">if </w:t>
      </w:r>
      <w:r w:rsidRPr="00850F83">
        <w:t>there are green belt releases, they’ll only be small scale because we did a green belt review not so long ago and green belts are suppo</w:t>
      </w:r>
      <w:r>
        <w:t>sedly per</w:t>
      </w:r>
      <w:r w:rsidR="00F1221F">
        <w:t>manent for a reason” (Planning c</w:t>
      </w:r>
      <w:r>
        <w:t>onsultant)</w:t>
      </w:r>
      <w:r w:rsidR="001E32D8">
        <w:t xml:space="preserve">.  </w:t>
      </w:r>
    </w:p>
    <w:p w:rsidR="004813EF" w:rsidRDefault="004813EF" w:rsidP="00034847">
      <w:pPr>
        <w:pStyle w:val="Quote"/>
        <w:jc w:val="left"/>
      </w:pPr>
      <w:r>
        <w:t>“</w:t>
      </w:r>
      <w:r w:rsidR="00B40BBD">
        <w:t xml:space="preserve">… </w:t>
      </w:r>
      <w:r>
        <w:t>albeit that I'm not proposing major additional takes from the green belt” (E</w:t>
      </w:r>
      <w:r w:rsidR="00F1221F">
        <w:t>lected m</w:t>
      </w:r>
      <w:r>
        <w:t>ember</w:t>
      </w:r>
      <w:r w:rsidR="00AA2001">
        <w:t>, Labour</w:t>
      </w:r>
      <w:r>
        <w:t>)</w:t>
      </w:r>
      <w:r w:rsidR="001E32D8">
        <w:t xml:space="preserve">.  </w:t>
      </w:r>
    </w:p>
    <w:p w:rsidR="008055A9" w:rsidRDefault="008055A9" w:rsidP="00034847">
      <w:pPr>
        <w:pStyle w:val="Quote"/>
        <w:jc w:val="left"/>
      </w:pPr>
      <w:r>
        <w:t>“So we are promoting a scheme now, which we've put forward in the SHMA requests and we are now making representati</w:t>
      </w:r>
      <w:r w:rsidR="00A37CA4">
        <w:t xml:space="preserve">ons on that at the moment for… </w:t>
      </w:r>
      <w:r>
        <w:t>an exceptional case for a green belt rel</w:t>
      </w:r>
      <w:r w:rsidR="00A37CA4">
        <w:t>ief</w:t>
      </w:r>
      <w:r w:rsidR="001E32D8">
        <w:t xml:space="preserve">.  </w:t>
      </w:r>
      <w:r w:rsidR="00A37CA4">
        <w:t>This is not quite as -</w:t>
      </w:r>
      <w:r>
        <w:t xml:space="preserve"> well it is not at all as supported by the authorities as the last one” (</w:t>
      </w:r>
      <w:r w:rsidR="00C128F8">
        <w:t>Developer</w:t>
      </w:r>
      <w:r>
        <w:t>)</w:t>
      </w:r>
      <w:r w:rsidR="001E32D8">
        <w:t xml:space="preserve">.  </w:t>
      </w:r>
    </w:p>
    <w:p w:rsidR="00807FD0" w:rsidRPr="00476F25" w:rsidRDefault="004322DA" w:rsidP="003D69DA">
      <w:pPr>
        <w:pStyle w:val="Quote"/>
        <w:jc w:val="left"/>
      </w:pPr>
      <w:r>
        <w:t>“</w:t>
      </w:r>
      <w:r w:rsidR="001307D0" w:rsidRPr="001307D0">
        <w:t>We decided three years ago that we would not oppose growth; all we would try to do is to influence it to be don</w:t>
      </w:r>
      <w:r>
        <w:t>e well…</w:t>
      </w:r>
      <w:r w:rsidR="00060009">
        <w:t xml:space="preserve"> w</w:t>
      </w:r>
      <w:r w:rsidR="00060009" w:rsidRPr="00060009">
        <w:t>ith the current local plan, we’re not yet quite convinced that all the housing really needs to go in the green belt</w:t>
      </w:r>
      <w:r w:rsidR="001E32D8">
        <w:t xml:space="preserve">.  </w:t>
      </w:r>
      <w:r w:rsidR="00060009">
        <w:t>W</w:t>
      </w:r>
      <w:r w:rsidR="001307D0" w:rsidRPr="001307D0">
        <w:t xml:space="preserve">e do oppose </w:t>
      </w:r>
      <w:r>
        <w:t>it being done in the green belt</w:t>
      </w:r>
      <w:r w:rsidR="001E32D8">
        <w:t xml:space="preserve">.  </w:t>
      </w:r>
      <w:r w:rsidR="00231003" w:rsidRPr="00231003">
        <w:t>But the local plan consultation is all about how many houses we can cram into Cambridge</w:t>
      </w:r>
      <w:r w:rsidR="001E32D8">
        <w:t xml:space="preserve">.  </w:t>
      </w:r>
      <w:r w:rsidR="00231003" w:rsidRPr="00231003">
        <w:t xml:space="preserve">And a lot of us </w:t>
      </w:r>
      <w:r w:rsidR="00231003">
        <w:t xml:space="preserve">think </w:t>
      </w:r>
      <w:r w:rsidR="00231003" w:rsidRPr="00231003">
        <w:t>that we should rather get preference for employment land in Cambridge and try to move the houses out beyond the green belt</w:t>
      </w:r>
      <w:r>
        <w:t>” (</w:t>
      </w:r>
      <w:r w:rsidR="000F3C12">
        <w:t xml:space="preserve">Preservation </w:t>
      </w:r>
      <w:r w:rsidR="00F1221F">
        <w:t>s</w:t>
      </w:r>
      <w:r w:rsidR="000F3C12">
        <w:t>ociety</w:t>
      </w:r>
      <w:r w:rsidR="00075D72">
        <w:t xml:space="preserve"> representative</w:t>
      </w:r>
      <w:r>
        <w:t>)</w:t>
      </w:r>
      <w:r w:rsidR="001E32D8">
        <w:t xml:space="preserve">.  </w:t>
      </w:r>
    </w:p>
    <w:p w:rsidR="000A008E" w:rsidRPr="00F95B32" w:rsidRDefault="000A008E" w:rsidP="003D69DA">
      <w:pPr>
        <w:spacing w:before="240" w:after="120"/>
        <w:rPr>
          <w:b/>
        </w:rPr>
      </w:pPr>
      <w:r w:rsidRPr="00F95B32">
        <w:rPr>
          <w:b/>
        </w:rPr>
        <w:t>2</w:t>
      </w:r>
      <w:r w:rsidR="005268BF">
        <w:rPr>
          <w:b/>
        </w:rPr>
        <w:t xml:space="preserve">. </w:t>
      </w:r>
      <w:r w:rsidRPr="00F95B32">
        <w:rPr>
          <w:b/>
        </w:rPr>
        <w:t>2</w:t>
      </w:r>
      <w:r w:rsidR="005268BF">
        <w:rPr>
          <w:b/>
        </w:rPr>
        <w:tab/>
      </w:r>
      <w:r w:rsidRPr="00F95B32">
        <w:rPr>
          <w:b/>
        </w:rPr>
        <w:t>Prospects for collabor</w:t>
      </w:r>
      <w:r w:rsidR="00F95B32" w:rsidRPr="00F95B32">
        <w:rPr>
          <w:b/>
        </w:rPr>
        <w:t>ation and the duty to cooperate</w:t>
      </w:r>
      <w:r w:rsidR="00D90284">
        <w:rPr>
          <w:b/>
        </w:rPr>
        <w:t>?</w:t>
      </w:r>
    </w:p>
    <w:p w:rsidR="00F95B32" w:rsidRDefault="00B600CF" w:rsidP="00034847">
      <w:r>
        <w:t>The Localism Act and the National Planning Policy Framework set out for local authorities</w:t>
      </w:r>
      <w:r w:rsidR="00F95B32">
        <w:t xml:space="preserve"> ‘the duty to cooperate’</w:t>
      </w:r>
      <w:r w:rsidR="001E32D8">
        <w:t xml:space="preserve">.  </w:t>
      </w:r>
      <w:r w:rsidR="00F95B32">
        <w:t>This requires lo</w:t>
      </w:r>
      <w:r w:rsidR="00B15C3D">
        <w:t>cal authorities to collaborate</w:t>
      </w:r>
      <w:r w:rsidR="00F95B32">
        <w:t xml:space="preserve"> across </w:t>
      </w:r>
      <w:r w:rsidR="006825A9">
        <w:t>boundaries on strategic issues</w:t>
      </w:r>
      <w:r w:rsidR="001E32D8">
        <w:t xml:space="preserve">.  </w:t>
      </w:r>
      <w:r w:rsidR="002D09B9">
        <w:t xml:space="preserve">This is potentially particularly critical for a place like Cambridge with tightly delineated boundaries </w:t>
      </w:r>
      <w:r w:rsidR="00636210">
        <w:t xml:space="preserve">around the city, </w:t>
      </w:r>
      <w:r>
        <w:t xml:space="preserve">tightly drawn </w:t>
      </w:r>
      <w:r w:rsidR="00636210">
        <w:t xml:space="preserve">green belt, and </w:t>
      </w:r>
      <w:r w:rsidR="00A31389">
        <w:t xml:space="preserve">on-going </w:t>
      </w:r>
      <w:r w:rsidR="00636210">
        <w:t>growth pressures</w:t>
      </w:r>
      <w:r w:rsidR="001E32D8">
        <w:t xml:space="preserve">.  </w:t>
      </w:r>
    </w:p>
    <w:p w:rsidR="00B15C3D" w:rsidRDefault="00B600CF" w:rsidP="00034847">
      <w:r>
        <w:t xml:space="preserve">The </w:t>
      </w:r>
      <w:r w:rsidR="00F95B32">
        <w:t xml:space="preserve">Cambridgeshire </w:t>
      </w:r>
      <w:r w:rsidR="00B15C3D">
        <w:t xml:space="preserve">authorities </w:t>
      </w:r>
      <w:r w:rsidR="00A31389">
        <w:t xml:space="preserve">are </w:t>
      </w:r>
      <w:r>
        <w:t>among</w:t>
      </w:r>
      <w:r w:rsidR="00A31389">
        <w:t xml:space="preserve"> only a handful nationally, wh</w:t>
      </w:r>
      <w:r>
        <w:t xml:space="preserve">ich </w:t>
      </w:r>
      <w:r w:rsidR="00B15C3D">
        <w:t>set</w:t>
      </w:r>
      <w:r w:rsidR="00F95B32">
        <w:t xml:space="preserve"> up </w:t>
      </w:r>
      <w:r>
        <w:t>formal governance structures</w:t>
      </w:r>
      <w:r w:rsidR="00F95B32">
        <w:t xml:space="preserve"> </w:t>
      </w:r>
      <w:r w:rsidR="00DC7942">
        <w:t>initially, in response to abolition of RSS and subsequently seen as fulfilling the need to demonstrate compliance with the duty</w:t>
      </w:r>
      <w:r w:rsidR="00256707">
        <w:t xml:space="preserve"> to cooperate.   These included</w:t>
      </w:r>
      <w:r w:rsidR="00DC7942">
        <w:t xml:space="preserve"> the cross-authority, Joint Strategic Planning and Transport Members Group and the </w:t>
      </w:r>
      <w:r w:rsidR="00A31389">
        <w:t>Cambridgeshire and Peterborough Joint Strategic Planning Unit</w:t>
      </w:r>
      <w:r w:rsidR="006825A9">
        <w:t xml:space="preserve"> which </w:t>
      </w:r>
      <w:r w:rsidR="00F95B32">
        <w:t xml:space="preserve">describes its purpose as being to </w:t>
      </w:r>
      <w:r w:rsidR="00CE7116">
        <w:t>“</w:t>
      </w:r>
      <w:r>
        <w:t>coo</w:t>
      </w:r>
      <w:r w:rsidR="00CE7116" w:rsidRPr="00CE7116">
        <w:t>rdinate work on the production of a high level, non-statutory spatial framework for Cambridgeshire and Peterborough on behalf of the constituent local authorities</w:t>
      </w:r>
      <w:r w:rsidR="00CE7116">
        <w:t>” (C&amp;P JSPU 2012)</w:t>
      </w:r>
      <w:r w:rsidR="001E32D8">
        <w:t xml:space="preserve">.  </w:t>
      </w:r>
      <w:r w:rsidR="00AA6C61">
        <w:t>It produced a report detailing ‘objectively assessed housing need’ for all the local authority areas (C&amp;P JSPU</w:t>
      </w:r>
      <w:r w:rsidR="00DC7942">
        <w:t>,</w:t>
      </w:r>
      <w:r w:rsidR="00AA6C61">
        <w:t xml:space="preserve"> 2013)</w:t>
      </w:r>
      <w:r w:rsidR="001E32D8">
        <w:t xml:space="preserve">.  </w:t>
      </w:r>
      <w:r w:rsidR="00CE7116">
        <w:t>T</w:t>
      </w:r>
      <w:r w:rsidR="00B15C3D">
        <w:t>wo joint development control committee</w:t>
      </w:r>
      <w:r w:rsidR="00A31389">
        <w:t>s</w:t>
      </w:r>
      <w:r w:rsidR="00B15C3D">
        <w:t xml:space="preserve"> </w:t>
      </w:r>
      <w:r>
        <w:t xml:space="preserve">also </w:t>
      </w:r>
      <w:r w:rsidR="00B15C3D">
        <w:t>exist</w:t>
      </w:r>
      <w:r w:rsidR="00A31389">
        <w:t xml:space="preserve"> to deal with fringe sites and new settlements</w:t>
      </w:r>
      <w:r w:rsidR="00CE7116">
        <w:t>,</w:t>
      </w:r>
      <w:r w:rsidR="00B15C3D">
        <w:t xml:space="preserve"> </w:t>
      </w:r>
      <w:r w:rsidR="00CE7116">
        <w:t xml:space="preserve">and although </w:t>
      </w:r>
      <w:r w:rsidR="00B15C3D">
        <w:t xml:space="preserve">they </w:t>
      </w:r>
      <w:r w:rsidR="00CE7116">
        <w:t>have existed for some time</w:t>
      </w:r>
      <w:r w:rsidR="00B15C3D">
        <w:t xml:space="preserve">, </w:t>
      </w:r>
      <w:r w:rsidR="00CE7116">
        <w:t>no plans are in place to end their function</w:t>
      </w:r>
      <w:r w:rsidR="001E32D8">
        <w:t>.</w:t>
      </w:r>
      <w:r>
        <w:rPr>
          <w:rStyle w:val="FootnoteReference"/>
        </w:rPr>
        <w:footnoteReference w:id="3"/>
      </w:r>
      <w:r w:rsidR="001E32D8">
        <w:t xml:space="preserve">  </w:t>
      </w:r>
    </w:p>
    <w:p w:rsidR="000F5014" w:rsidRPr="00A631F8" w:rsidRDefault="003B7C20" w:rsidP="00034847">
      <w:r>
        <w:t xml:space="preserve">Several </w:t>
      </w:r>
      <w:r w:rsidR="00B600CF">
        <w:t>respondents</w:t>
      </w:r>
      <w:r>
        <w:t xml:space="preserve"> cited the earlier Structure Plan process as being instrumental to laying the groundwork for good cross-boun</w:t>
      </w:r>
      <w:r w:rsidR="00B600CF">
        <w:t>dary collaboration.  W</w:t>
      </w:r>
      <w:r>
        <w:t xml:space="preserve">ith such a substantial amount of development being allocated on the Cambridge city fringe, the two authorities had to talk together </w:t>
      </w:r>
      <w:r>
        <w:lastRenderedPageBreak/>
        <w:t>to deal with strategic sites</w:t>
      </w:r>
      <w:r w:rsidR="001E32D8">
        <w:t xml:space="preserve">.  </w:t>
      </w:r>
      <w:r w:rsidR="00B15C3D" w:rsidRPr="003B7C20">
        <w:t xml:space="preserve">The </w:t>
      </w:r>
      <w:r w:rsidR="00310972" w:rsidRPr="003B7C20">
        <w:t xml:space="preserve">general view </w:t>
      </w:r>
      <w:r w:rsidRPr="003B7C20">
        <w:t xml:space="preserve">was </w:t>
      </w:r>
      <w:r w:rsidR="00B15C3D" w:rsidRPr="003B7C20">
        <w:t xml:space="preserve">that </w:t>
      </w:r>
      <w:r w:rsidR="00636210">
        <w:t xml:space="preserve">the </w:t>
      </w:r>
      <w:r w:rsidR="00B15C3D" w:rsidRPr="003B7C20">
        <w:t xml:space="preserve">cross-boundary collaboration </w:t>
      </w:r>
      <w:r w:rsidR="00636210">
        <w:t>stemming from this process endures</w:t>
      </w:r>
      <w:r w:rsidR="000940D1">
        <w:t xml:space="preserve">, and several participants commented on this being </w:t>
      </w:r>
      <w:r w:rsidR="00636210">
        <w:t xml:space="preserve">particularly </w:t>
      </w:r>
      <w:r w:rsidR="000940D1">
        <w:t>not</w:t>
      </w:r>
      <w:r w:rsidR="00B600CF">
        <w:t>able</w:t>
      </w:r>
      <w:r w:rsidR="000940D1">
        <w:t xml:space="preserve"> </w:t>
      </w:r>
      <w:r w:rsidR="00B600CF">
        <w:t>given that Cambridge C</w:t>
      </w:r>
      <w:r w:rsidR="000940D1">
        <w:t xml:space="preserve">ity and South Cambridgeshire have </w:t>
      </w:r>
      <w:r w:rsidR="00440D24">
        <w:t xml:space="preserve">had such different </w:t>
      </w:r>
      <w:r w:rsidR="000940D1">
        <w:t xml:space="preserve">political </w:t>
      </w:r>
      <w:r w:rsidR="00440D24">
        <w:t>make-ups</w:t>
      </w:r>
      <w:r w:rsidR="000940D1">
        <w:t>:</w:t>
      </w:r>
    </w:p>
    <w:p w:rsidR="000F5014" w:rsidRDefault="000F5014" w:rsidP="00034847">
      <w:pPr>
        <w:pStyle w:val="Quote"/>
        <w:jc w:val="left"/>
      </w:pPr>
      <w:r>
        <w:t xml:space="preserve">“Cambridge is abnormal, Cambridgeshire is abnormal in its level of appreciation of the need to work together and a generally shared ambition about what we </w:t>
      </w:r>
      <w:r w:rsidR="00636210">
        <w:t>want to do and it’s pro-</w:t>
      </w:r>
      <w:r w:rsidR="00F1221F">
        <w:t>growth” (Senior local a</w:t>
      </w:r>
      <w:r>
        <w:t>ut</w:t>
      </w:r>
      <w:r w:rsidR="00F1221F">
        <w:t>hority o</w:t>
      </w:r>
      <w:r>
        <w:t>fficer)</w:t>
      </w:r>
      <w:r w:rsidR="001E32D8">
        <w:t xml:space="preserve">.  </w:t>
      </w:r>
    </w:p>
    <w:p w:rsidR="007B4232" w:rsidRDefault="0005260D" w:rsidP="00034847">
      <w:pPr>
        <w:pStyle w:val="Quote"/>
        <w:jc w:val="left"/>
      </w:pPr>
      <w:r>
        <w:t>“I think it’s pretty good, actually” (Elected member</w:t>
      </w:r>
      <w:r w:rsidR="006845E3">
        <w:t>, Liberal Democrat</w:t>
      </w:r>
      <w:r>
        <w:t>)</w:t>
      </w:r>
      <w:r w:rsidR="001E32D8">
        <w:t xml:space="preserve">.  </w:t>
      </w:r>
    </w:p>
    <w:p w:rsidR="0005260D" w:rsidRDefault="007B4232" w:rsidP="00034847">
      <w:pPr>
        <w:pStyle w:val="Quote"/>
        <w:jc w:val="left"/>
      </w:pPr>
      <w:r>
        <w:t>“The irony is we have always got on very well with the Liberal Democrat leadership on the city council even though we’re a Conservative district and Conservative county, partly because we probably are socially Liberal or Conservative as well as being economically Liberal and the Liberal Democrats running the city council were generally economically Liberal Democrats” (Elected member</w:t>
      </w:r>
      <w:r w:rsidR="006845E3">
        <w:t>, Conservative</w:t>
      </w:r>
      <w:r>
        <w:t>)</w:t>
      </w:r>
      <w:r w:rsidR="001E32D8">
        <w:t xml:space="preserve">.  </w:t>
      </w:r>
    </w:p>
    <w:p w:rsidR="0077441D" w:rsidRPr="0077441D" w:rsidRDefault="0077441D" w:rsidP="00034847">
      <w:pPr>
        <w:pStyle w:val="Quote"/>
        <w:jc w:val="left"/>
      </w:pPr>
      <w:r>
        <w:t>“</w:t>
      </w:r>
      <w:r w:rsidRPr="0077441D">
        <w:t>I mean there has been a spirit of cooperation and dialogue and that's</w:t>
      </w:r>
      <w:r w:rsidR="006845E3">
        <w:t xml:space="preserve"> been officer as well as member</w:t>
      </w:r>
      <w:r>
        <w:t>” (Elected member</w:t>
      </w:r>
      <w:r w:rsidR="006845E3">
        <w:t>, Labour</w:t>
      </w:r>
      <w:r>
        <w:t>)</w:t>
      </w:r>
    </w:p>
    <w:p w:rsidR="000940D1" w:rsidRDefault="00636210" w:rsidP="00034847">
      <w:r>
        <w:t>S</w:t>
      </w:r>
      <w:r w:rsidR="00860C44">
        <w:t xml:space="preserve">ome participants inferred that the introduction of the ‘duty to co-operate’ was not significant – or did not change anything in the sub-region – because it simply reaffirmed processes and relationships that were </w:t>
      </w:r>
      <w:r w:rsidR="000940D1">
        <w:t>already in place:</w:t>
      </w:r>
    </w:p>
    <w:p w:rsidR="00860C44" w:rsidRPr="0028353C" w:rsidRDefault="000940D1" w:rsidP="00034847">
      <w:pPr>
        <w:pStyle w:val="Quote"/>
        <w:jc w:val="left"/>
      </w:pPr>
      <w:r>
        <w:t xml:space="preserve">“My sense is that Cambridge was never doing it </w:t>
      </w:r>
      <w:r w:rsidR="00636210">
        <w:t xml:space="preserve">[collaborate] </w:t>
      </w:r>
      <w:r>
        <w:t xml:space="preserve">because it was told to, it did it because actually it wanted something out of it which it largely has got </w:t>
      </w:r>
      <w:r w:rsidR="00636210">
        <w:t xml:space="preserve">… </w:t>
      </w:r>
      <w:r>
        <w:t>the changing wider planning framework I don’t think has had a great impact on Cambridge</w:t>
      </w:r>
      <w:r w:rsidR="001E32D8">
        <w:t xml:space="preserve">.  </w:t>
      </w:r>
      <w:r>
        <w:t>I think it has had a big impact on lots of other places so I think Cambridge is a bit unusual but you know it’s benefitted from good leadership really despite its local government boundaries wh</w:t>
      </w:r>
      <w:r w:rsidR="00F1221F">
        <w:t>ich are not helpful” (Economic development c</w:t>
      </w:r>
      <w:r>
        <w:t>onsultant)</w:t>
      </w:r>
      <w:r w:rsidR="001E32D8">
        <w:t xml:space="preserve">.  </w:t>
      </w:r>
    </w:p>
    <w:p w:rsidR="0028353C" w:rsidRPr="0028353C" w:rsidRDefault="00636210" w:rsidP="00034847">
      <w:r>
        <w:t xml:space="preserve">That said, others cited </w:t>
      </w:r>
      <w:r w:rsidR="0028353C" w:rsidRPr="0028353C">
        <w:t xml:space="preserve">evidence of a pro-active approach towards the </w:t>
      </w:r>
      <w:r>
        <w:t>‘</w:t>
      </w:r>
      <w:r w:rsidR="0028353C" w:rsidRPr="0028353C">
        <w:t>duty to cooperate</w:t>
      </w:r>
      <w:r>
        <w:t>’</w:t>
      </w:r>
      <w:r w:rsidR="0028353C" w:rsidRPr="0028353C">
        <w:t>,</w:t>
      </w:r>
      <w:r w:rsidR="00B600CF">
        <w:t xml:space="preserve"> triggered by its introduction,</w:t>
      </w:r>
      <w:r w:rsidR="0028353C" w:rsidRPr="0028353C">
        <w:t xml:space="preserve"> </w:t>
      </w:r>
      <w:r>
        <w:t xml:space="preserve">particularly the </w:t>
      </w:r>
      <w:r w:rsidR="0028353C">
        <w:t xml:space="preserve">establishment </w:t>
      </w:r>
      <w:r w:rsidR="0028353C" w:rsidRPr="0028353C">
        <w:t>of the ‘joint strategic planning unit’</w:t>
      </w:r>
      <w:r w:rsidR="0028353C">
        <w:t xml:space="preserve"> </w:t>
      </w:r>
      <w:r>
        <w:t xml:space="preserve">as </w:t>
      </w:r>
      <w:r w:rsidR="0028353C">
        <w:t>detailed above</w:t>
      </w:r>
      <w:r w:rsidR="001E32D8">
        <w:t xml:space="preserve">.  </w:t>
      </w:r>
      <w:r>
        <w:t xml:space="preserve">Views seem to coalesce around this being both a proactive and a defensive action: proactive in the development of shared evidence and </w:t>
      </w:r>
      <w:r w:rsidR="00A63471">
        <w:t xml:space="preserve">a </w:t>
      </w:r>
      <w:r>
        <w:t>coheren</w:t>
      </w:r>
      <w:r w:rsidR="00A63471">
        <w:t>t</w:t>
      </w:r>
      <w:r>
        <w:t xml:space="preserve"> vision; defensive in offering a </w:t>
      </w:r>
      <w:r w:rsidR="00A05115">
        <w:t>strategy against unplanned development</w:t>
      </w:r>
      <w:r w:rsidR="001E32D8">
        <w:t xml:space="preserve">.  </w:t>
      </w:r>
      <w:r w:rsidR="006121AE">
        <w:t>It was also clear tha</w:t>
      </w:r>
      <w:r w:rsidR="00A63471">
        <w:t xml:space="preserve">t some respondents </w:t>
      </w:r>
      <w:r w:rsidR="006121AE">
        <w:t>had observed the planning in</w:t>
      </w:r>
      <w:r w:rsidR="00DC7942">
        <w:t>spectorate taking a more ‘hard</w:t>
      </w:r>
      <w:r w:rsidR="00A63471">
        <w:t>-</w:t>
      </w:r>
      <w:r w:rsidR="006121AE">
        <w:t xml:space="preserve">edged’ approach to the duty to co-operate </w:t>
      </w:r>
      <w:r w:rsidR="00A63471">
        <w:t>in other parts of the country</w:t>
      </w:r>
      <w:r w:rsidR="00C73A11">
        <w:t xml:space="preserve"> (including the Bristol sub-region)</w:t>
      </w:r>
      <w:r w:rsidR="00A63471">
        <w:t xml:space="preserve"> </w:t>
      </w:r>
      <w:r w:rsidR="006121AE">
        <w:t xml:space="preserve">as compared to when the NPPF was first introduced, and saw the importance of being able to effectively demonstrate compliance </w:t>
      </w:r>
      <w:r w:rsidR="00F1221F">
        <w:t>beyond ‘we had a chat’ (Senior local authority o</w:t>
      </w:r>
      <w:r w:rsidR="006121AE">
        <w:t>fficer)</w:t>
      </w:r>
      <w:r w:rsidR="001E32D8">
        <w:t xml:space="preserve">.  </w:t>
      </w:r>
    </w:p>
    <w:p w:rsidR="0028353C" w:rsidRDefault="00A63471" w:rsidP="00034847">
      <w:pPr>
        <w:pStyle w:val="Quote"/>
        <w:jc w:val="left"/>
      </w:pPr>
      <w:r>
        <w:t>“The whole service i</w:t>
      </w:r>
      <w:r w:rsidR="0028353C">
        <w:t>s bilateral, the partnership</w:t>
      </w:r>
      <w:r w:rsidR="00B5317B">
        <w:t>s are practical.</w:t>
      </w:r>
      <w:r>
        <w:t xml:space="preserve"> </w:t>
      </w:r>
      <w:r w:rsidR="00E842EE">
        <w:t>I</w:t>
      </w:r>
      <w:r w:rsidR="00B5317B">
        <w:t>t makes sense doesn’t it,</w:t>
      </w:r>
      <w:r w:rsidR="0028353C">
        <w:t xml:space="preserve"> </w:t>
      </w:r>
      <w:r w:rsidR="00B5317B">
        <w:t>t</w:t>
      </w:r>
      <w:r w:rsidR="0028353C">
        <w:t>o come together as one</w:t>
      </w:r>
      <w:r w:rsidR="00B5317B">
        <w:t>?</w:t>
      </w:r>
      <w:r w:rsidR="001E32D8">
        <w:t xml:space="preserve">  </w:t>
      </w:r>
      <w:r w:rsidR="0028353C">
        <w:t>It is a member steering group and it</w:t>
      </w:r>
      <w:r w:rsidR="00636210">
        <w:t>’</w:t>
      </w:r>
      <w:r w:rsidR="0028353C">
        <w:t>s a small unit but it pulls, does a lot of the work for you</w:t>
      </w:r>
      <w:r w:rsidR="001E32D8">
        <w:t xml:space="preserve">.  </w:t>
      </w:r>
      <w:r w:rsidR="0028353C">
        <w:t xml:space="preserve">And by utilising that and </w:t>
      </w:r>
      <w:r w:rsidR="00636210">
        <w:t>helping to shape its non-</w:t>
      </w:r>
      <w:r w:rsidR="0028353C">
        <w:t>statutory spatial strategy, which is what it’s doing, it means you’ve then sort of already got a fairly strong thing to say, well look, we’re already from the very outset, we were cooperating dutifully though this route … So there’s an attempt to do something that in the absence of a joint core strategy is probably the best thing you coul</w:t>
      </w:r>
      <w:r>
        <w:t xml:space="preserve">d do with the </w:t>
      </w:r>
      <w:r>
        <w:lastRenderedPageBreak/>
        <w:t xml:space="preserve">current system … </w:t>
      </w:r>
      <w:r w:rsidR="0028353C">
        <w:t xml:space="preserve"> to</w:t>
      </w:r>
      <w:r w:rsidR="00E24B3F">
        <w:t xml:space="preserve"> have simultaneously developed p</w:t>
      </w:r>
      <w:r w:rsidR="0028353C">
        <w:t>lans with an unde</w:t>
      </w:r>
      <w:r>
        <w:t>rpinning non</w:t>
      </w:r>
      <w:r w:rsidR="00B5317B">
        <w:t>-</w:t>
      </w:r>
      <w:r w:rsidR="0028353C">
        <w:t>statutory framework which you operate to” (Senior local authority officer)</w:t>
      </w:r>
      <w:r w:rsidR="001E32D8">
        <w:t xml:space="preserve">.  </w:t>
      </w:r>
    </w:p>
    <w:p w:rsidR="00F8581A" w:rsidRDefault="00F8581A" w:rsidP="00034847">
      <w:pPr>
        <w:pStyle w:val="Quote"/>
        <w:jc w:val="left"/>
      </w:pPr>
      <w:r>
        <w:t>“The proposal that I put forward was, let’s have a Joint Strategic Planning Unit because actually we want to</w:t>
      </w:r>
      <w:r w:rsidR="00A63471">
        <w:t xml:space="preserve"> </w:t>
      </w:r>
      <w:r w:rsidR="00F375E1">
        <w:t xml:space="preserve">keep working on this together. </w:t>
      </w:r>
      <w:r w:rsidR="00A63471">
        <w:t>F</w:t>
      </w:r>
      <w:r>
        <w:t>or so long we’ve tried to work on these things together, we recognise the economic geography and therefore, going back into being only parochial is bad, isn’t it</w:t>
      </w:r>
      <w:r w:rsidR="001E32D8">
        <w:t xml:space="preserve">.  </w:t>
      </w:r>
      <w:r>
        <w:t>And everyone went, yes, let’s try to do that</w:t>
      </w:r>
      <w:r w:rsidR="001E32D8">
        <w:t xml:space="preserve">.  </w:t>
      </w:r>
      <w:r>
        <w:t>So again, readily committed to the Joint Strategic Planning Unit” (Senior local authority officer)</w:t>
      </w:r>
      <w:r w:rsidR="001E32D8">
        <w:t xml:space="preserve">.  </w:t>
      </w:r>
    </w:p>
    <w:p w:rsidR="00B84897" w:rsidRPr="00B84897" w:rsidRDefault="00B84897" w:rsidP="00034847">
      <w:pPr>
        <w:pStyle w:val="Quote"/>
        <w:jc w:val="left"/>
      </w:pPr>
      <w:r>
        <w:t>“O</w:t>
      </w:r>
      <w:r w:rsidR="00E24B3F">
        <w:t xml:space="preserve">ur </w:t>
      </w:r>
      <w:r>
        <w:t xml:space="preserve">key role as a small unit </w:t>
      </w:r>
      <w:r w:rsidR="00E24B3F">
        <w:t xml:space="preserve">is </w:t>
      </w:r>
      <w:r>
        <w:t xml:space="preserve">helping to bind the authorities together, and all of this is badged under </w:t>
      </w:r>
      <w:r w:rsidR="00E24B3F">
        <w:t xml:space="preserve">the </w:t>
      </w:r>
      <w:r w:rsidR="00A63471">
        <w:t>duty to cooperate if you like.  T</w:t>
      </w:r>
      <w:r>
        <w:t>hat’s the main raison d’et</w:t>
      </w:r>
      <w:r w:rsidR="00A63471">
        <w:t>re</w:t>
      </w:r>
      <w:r>
        <w:t xml:space="preserve"> for us, </w:t>
      </w:r>
      <w:r w:rsidR="00A63471">
        <w:t>it’s</w:t>
      </w:r>
      <w:r>
        <w:t xml:space="preserve"> to support them on collective work on the evidence base for local plan reviews as we talked about</w:t>
      </w:r>
      <w:r w:rsidR="00A63471">
        <w:t>,</w:t>
      </w:r>
      <w:r>
        <w:t xml:space="preserve"> but also I guess to, in the absence of a strategic statutory plan, to have something that can demonstrate a more concrete output based way the way that these plans add up to more than hopefully some of their parts across a wider area</w:t>
      </w:r>
      <w:r w:rsidR="00A63471">
        <w:t>, to be a spatial framework</w:t>
      </w:r>
      <w:r w:rsidR="00F375E1">
        <w:t xml:space="preserve"> …</w:t>
      </w:r>
      <w:r>
        <w:t xml:space="preserve"> the crude way of describing it</w:t>
      </w:r>
      <w:r w:rsidR="00F375E1">
        <w:t xml:space="preserve"> is a light touch structure plan</w:t>
      </w:r>
      <w:r>
        <w:t xml:space="preserve"> </w:t>
      </w:r>
      <w:r w:rsidR="00A63471">
        <w:t xml:space="preserve">for </w:t>
      </w:r>
      <w:r>
        <w:t>Cambridgeshire and Peterborough, but because we had a vision and set of objectives that were in place for the RSS review that have been agreed at a member level by the authorities, we use that as a starting point” (</w:t>
      </w:r>
      <w:r w:rsidR="00F1221F">
        <w:t>Local authority o</w:t>
      </w:r>
      <w:r w:rsidR="00165789">
        <w:t>fficer</w:t>
      </w:r>
      <w:r>
        <w:t>)</w:t>
      </w:r>
      <w:r w:rsidR="001E32D8">
        <w:t xml:space="preserve">.  </w:t>
      </w:r>
    </w:p>
    <w:p w:rsidR="00636210" w:rsidRDefault="00157668" w:rsidP="00034847">
      <w:r>
        <w:t>S</w:t>
      </w:r>
      <w:r w:rsidR="00636210" w:rsidRPr="00683739">
        <w:t xml:space="preserve">ome </w:t>
      </w:r>
      <w:r>
        <w:t>respondents</w:t>
      </w:r>
      <w:r w:rsidR="00636210" w:rsidRPr="00683739">
        <w:t xml:space="preserve"> credited the local authorities for</w:t>
      </w:r>
      <w:r>
        <w:t xml:space="preserve"> </w:t>
      </w:r>
      <w:r w:rsidR="00636210" w:rsidRPr="00683739">
        <w:t>produc</w:t>
      </w:r>
      <w:r>
        <w:t>ing</w:t>
      </w:r>
      <w:r w:rsidR="00636210" w:rsidRPr="00683739">
        <w:t xml:space="preserve"> core strategies to joint timetables and with </w:t>
      </w:r>
      <w:r w:rsidR="009B7BD2" w:rsidRPr="00683739">
        <w:t>shared consultation exercises (on Cambridge City Fringe</w:t>
      </w:r>
      <w:r w:rsidR="00683739" w:rsidRPr="00683739">
        <w:t xml:space="preserve"> - Joint Consultation of Development Strategy and Site Options on the Edge of Cambridge</w:t>
      </w:r>
      <w:r w:rsidR="009B7BD2">
        <w:t xml:space="preserve">), which they described as being ‘a nice change’ as compared with </w:t>
      </w:r>
      <w:r>
        <w:t xml:space="preserve">many other </w:t>
      </w:r>
      <w:r w:rsidR="009B7BD2">
        <w:t>authorities</w:t>
      </w:r>
      <w:r>
        <w:t xml:space="preserve">.  Others </w:t>
      </w:r>
      <w:r w:rsidR="00E24B3F">
        <w:t xml:space="preserve">however </w:t>
      </w:r>
      <w:r>
        <w:t>questioned why, i</w:t>
      </w:r>
      <w:r w:rsidR="00021E15">
        <w:t>f the level of co-operation</w:t>
      </w:r>
      <w:r w:rsidR="009B7BD2">
        <w:t xml:space="preserve"> is a good as people have described, have the authorities stopped short of </w:t>
      </w:r>
      <w:r>
        <w:t xml:space="preserve">producing </w:t>
      </w:r>
      <w:r w:rsidR="009B7BD2">
        <w:t>a joint core strategy?</w:t>
      </w:r>
      <w:r>
        <w:rPr>
          <w:rStyle w:val="FootnoteReference"/>
        </w:rPr>
        <w:footnoteReference w:id="4"/>
      </w:r>
    </w:p>
    <w:p w:rsidR="006825A9" w:rsidRDefault="006825A9" w:rsidP="00034847">
      <w:pPr>
        <w:pStyle w:val="Quote"/>
        <w:jc w:val="left"/>
      </w:pPr>
      <w:r>
        <w:t>“</w:t>
      </w:r>
      <w:r w:rsidR="00F375E1">
        <w:t>W</w:t>
      </w:r>
      <w:r>
        <w:t>hat a lot of other people are saying which I have some sympathy with is that it’s a bit crazy that the City and South Cam</w:t>
      </w:r>
      <w:r w:rsidR="00B5317B">
        <w:t>b</w:t>
      </w:r>
      <w:r>
        <w:t>s are doing separate core strategies rather than doing a joint core strategy</w:t>
      </w:r>
      <w:r w:rsidR="001E32D8">
        <w:t xml:space="preserve">.  </w:t>
      </w:r>
      <w:r>
        <w:t>I think it rather ex</w:t>
      </w:r>
      <w:r w:rsidR="00157668">
        <w:t xml:space="preserve">presses the limit of cooperation.  </w:t>
      </w:r>
      <w:r>
        <w:t xml:space="preserve"> I think that there wasn’t, there’s enough trust to have informal coordination, but not enough trust to actually pool the voting and</w:t>
      </w:r>
      <w:r w:rsidR="00777F95">
        <w:t xml:space="preserve"> the power</w:t>
      </w:r>
      <w:r>
        <w:t>”</w:t>
      </w:r>
      <w:r w:rsidR="00777F95">
        <w:t xml:space="preserve"> (Planning consultant)</w:t>
      </w:r>
      <w:r w:rsidR="001E32D8">
        <w:t xml:space="preserve">.  </w:t>
      </w:r>
    </w:p>
    <w:p w:rsidR="0098228D" w:rsidRDefault="0098228D" w:rsidP="00034847">
      <w:pPr>
        <w:pStyle w:val="Quote"/>
        <w:jc w:val="left"/>
      </w:pPr>
      <w:r>
        <w:t>“</w:t>
      </w:r>
      <w:r w:rsidR="00F74D99" w:rsidRPr="00F74D99">
        <w:t>So the three Authorities are simultaneously taking forward these three separate strategies to try to recognise the inter relationships and manage them</w:t>
      </w:r>
      <w:r w:rsidR="001E32D8">
        <w:t xml:space="preserve">.  </w:t>
      </w:r>
      <w:r>
        <w:t>It’s difficult, and wouldn’t it be better if we had a single Plan? Yes, of course it would be we can’t at the moment” (Senior local authority officer)</w:t>
      </w:r>
      <w:r w:rsidR="001E32D8">
        <w:t xml:space="preserve">.  </w:t>
      </w:r>
    </w:p>
    <w:p w:rsidR="006707D9" w:rsidRDefault="00D67577" w:rsidP="00034847">
      <w:r>
        <w:t xml:space="preserve">There </w:t>
      </w:r>
      <w:r w:rsidR="006707D9">
        <w:t xml:space="preserve">was </w:t>
      </w:r>
      <w:r>
        <w:t>a sense</w:t>
      </w:r>
      <w:r w:rsidR="006707D9">
        <w:t xml:space="preserve"> </w:t>
      </w:r>
      <w:r w:rsidR="00157668">
        <w:t>with</w:t>
      </w:r>
      <w:r>
        <w:t xml:space="preserve"> some </w:t>
      </w:r>
      <w:r w:rsidR="00157668">
        <w:t>respondents</w:t>
      </w:r>
      <w:r>
        <w:t xml:space="preserve"> that </w:t>
      </w:r>
      <w:r w:rsidR="00021E15">
        <w:t>when talking</w:t>
      </w:r>
      <w:r w:rsidR="006707D9">
        <w:t xml:space="preserve"> about effective </w:t>
      </w:r>
      <w:r>
        <w:t xml:space="preserve">collaboration </w:t>
      </w:r>
      <w:r w:rsidR="006707D9">
        <w:t>between the authorities, they were viewing this historically – citing the importance of the diplomacy and leadership of key people</w:t>
      </w:r>
      <w:r w:rsidR="000A37D1">
        <w:t xml:space="preserve"> (some no longer involved)</w:t>
      </w:r>
      <w:r w:rsidR="006707D9">
        <w:t>, both officers and members</w:t>
      </w:r>
      <w:r w:rsidR="00157668">
        <w:t xml:space="preserve"> in the past.  W</w:t>
      </w:r>
      <w:r w:rsidR="00CC1CF3">
        <w:t xml:space="preserve">hen </w:t>
      </w:r>
      <w:r w:rsidR="006707D9">
        <w:t xml:space="preserve">looking to the future, there was a </w:t>
      </w:r>
      <w:r w:rsidR="000A37D1">
        <w:t xml:space="preserve">feeling </w:t>
      </w:r>
      <w:r w:rsidR="00CC1CF3">
        <w:t xml:space="preserve">that the real test of the </w:t>
      </w:r>
      <w:r w:rsidR="000A37D1">
        <w:t xml:space="preserve">capacity of this collaboration to endure </w:t>
      </w:r>
      <w:r w:rsidR="00157668">
        <w:t>in the absence</w:t>
      </w:r>
      <w:r w:rsidR="006707D9">
        <w:t xml:space="preserve"> of a</w:t>
      </w:r>
      <w:r w:rsidR="00157668">
        <w:t>n explicit</w:t>
      </w:r>
      <w:r w:rsidR="006707D9">
        <w:t xml:space="preserve"> strategic framework was </w:t>
      </w:r>
      <w:r w:rsidR="000A37D1">
        <w:t>still to come</w:t>
      </w:r>
      <w:r w:rsidR="001E32D8">
        <w:t xml:space="preserve">.  </w:t>
      </w:r>
      <w:r w:rsidR="000A37D1">
        <w:t xml:space="preserve">This was particularly in </w:t>
      </w:r>
      <w:r w:rsidR="000A37D1">
        <w:lastRenderedPageBreak/>
        <w:t xml:space="preserve">the context of plans moving from issues and options consultations to </w:t>
      </w:r>
      <w:r w:rsidR="00157668">
        <w:t>firmer</w:t>
      </w:r>
      <w:r w:rsidR="000A37D1">
        <w:t xml:space="preserve"> choices </w:t>
      </w:r>
      <w:r w:rsidR="00157668">
        <w:t xml:space="preserve">in terms of </w:t>
      </w:r>
      <w:r w:rsidR="006121AE">
        <w:t>direction and site allocation:</w:t>
      </w:r>
    </w:p>
    <w:p w:rsidR="006121AE" w:rsidRDefault="006121AE" w:rsidP="00034847">
      <w:pPr>
        <w:pStyle w:val="Quote"/>
        <w:jc w:val="left"/>
      </w:pPr>
      <w:r>
        <w:t xml:space="preserve">“I think that over the next 12 months, I think that the sort of the more informal arrangements are going to be put under quite a lot of </w:t>
      </w:r>
      <w:r w:rsidR="00F1221F">
        <w:t>pressure, I suspect” (Planning c</w:t>
      </w:r>
      <w:r>
        <w:t>onsultant)</w:t>
      </w:r>
      <w:r w:rsidR="001E32D8">
        <w:t xml:space="preserve">.  </w:t>
      </w:r>
    </w:p>
    <w:p w:rsidR="006121AE" w:rsidRDefault="006121AE" w:rsidP="00034847">
      <w:r>
        <w:t xml:space="preserve">A number of participants </w:t>
      </w:r>
      <w:r w:rsidR="00157668">
        <w:t xml:space="preserve">saw </w:t>
      </w:r>
      <w:r>
        <w:t>potential differences between Cambridge City and South Cambridgeshire over the accommodation of future growth:</w:t>
      </w:r>
    </w:p>
    <w:p w:rsidR="006825A9" w:rsidRDefault="000A37D1" w:rsidP="00034847">
      <w:pPr>
        <w:pStyle w:val="Quote"/>
        <w:jc w:val="left"/>
      </w:pPr>
      <w:r>
        <w:t>“</w:t>
      </w:r>
      <w:r w:rsidR="00636210" w:rsidRPr="00310972">
        <w:t xml:space="preserve">At the moment, we have Cambridge </w:t>
      </w:r>
      <w:r w:rsidR="00157668">
        <w:t>C</w:t>
      </w:r>
      <w:r w:rsidR="00636210" w:rsidRPr="00310972">
        <w:t>ity for instance, suggesting that the new settlement option for housing growth is a good option and con</w:t>
      </w:r>
      <w:r w:rsidR="00B5317B">
        <w:t>versely South Cambridgeshire is</w:t>
      </w:r>
      <w:r w:rsidR="00636210" w:rsidRPr="00310972">
        <w:t xml:space="preserve"> a</w:t>
      </w:r>
      <w:r w:rsidR="00636210">
        <w:t xml:space="preserve"> little bit more wary of that</w:t>
      </w:r>
      <w:r w:rsidR="001E32D8">
        <w:t xml:space="preserve">.  </w:t>
      </w:r>
      <w:r w:rsidR="00636210">
        <w:t>T</w:t>
      </w:r>
      <w:r w:rsidR="00636210" w:rsidRPr="00310972">
        <w:t>hey would prefer to see more development in Cambridge and at the edge of Cambridge</w:t>
      </w:r>
      <w:r>
        <w:t xml:space="preserve">” </w:t>
      </w:r>
      <w:r w:rsidR="00636210">
        <w:t>(</w:t>
      </w:r>
      <w:r w:rsidR="00F1221F">
        <w:t>Planning c</w:t>
      </w:r>
      <w:r>
        <w:t>onsultant</w:t>
      </w:r>
      <w:r w:rsidR="00636210">
        <w:t>)</w:t>
      </w:r>
      <w:r w:rsidR="001E32D8">
        <w:t xml:space="preserve">.  </w:t>
      </w:r>
    </w:p>
    <w:p w:rsidR="000D1425" w:rsidRPr="000D1425" w:rsidRDefault="000D1425" w:rsidP="00034847">
      <w:pPr>
        <w:pStyle w:val="Quote"/>
        <w:jc w:val="left"/>
      </w:pPr>
      <w:r>
        <w:t>“T</w:t>
      </w:r>
      <w:r w:rsidRPr="000D1425">
        <w:t>he city is tightly encircled by South Cams, and they don’t really get on</w:t>
      </w:r>
      <w:r>
        <w:t>” (</w:t>
      </w:r>
      <w:r w:rsidR="00E24B3F">
        <w:t>Preservation S</w:t>
      </w:r>
      <w:r w:rsidR="0077774F">
        <w:t>ociety</w:t>
      </w:r>
      <w:r w:rsidR="00157668">
        <w:t xml:space="preserve"> representative</w:t>
      </w:r>
      <w:r>
        <w:t>)</w:t>
      </w:r>
      <w:r w:rsidR="001E32D8">
        <w:t xml:space="preserve">.  </w:t>
      </w:r>
    </w:p>
    <w:p w:rsidR="00B549E4" w:rsidRDefault="00B549E4" w:rsidP="00034847">
      <w:pPr>
        <w:pStyle w:val="Quote"/>
        <w:jc w:val="left"/>
      </w:pPr>
      <w:r>
        <w:t>“How those decisions will be made,</w:t>
      </w:r>
      <w:r w:rsidR="00F1221F">
        <w:t xml:space="preserve"> remains to be seen” (Planning c</w:t>
      </w:r>
      <w:r>
        <w:t>onsultant)</w:t>
      </w:r>
      <w:r w:rsidR="001E32D8">
        <w:t xml:space="preserve">.  </w:t>
      </w:r>
    </w:p>
    <w:p w:rsidR="00A05115" w:rsidRDefault="00A05115" w:rsidP="00034847">
      <w:pPr>
        <w:pStyle w:val="Quote"/>
        <w:jc w:val="left"/>
      </w:pPr>
      <w:r>
        <w:t>“If you can't accommodate it in your area then you’ve got to accommodate it somewhere else and</w:t>
      </w:r>
      <w:r w:rsidR="00A631F8">
        <w:t xml:space="preserve"> that’s what </w:t>
      </w:r>
      <w:r w:rsidR="00021E15">
        <w:t xml:space="preserve">the </w:t>
      </w:r>
      <w:r w:rsidR="00A631F8">
        <w:t>duty to co-operate i</w:t>
      </w:r>
      <w:r>
        <w:t xml:space="preserve">s about so those are the sort of debates we’re having at the moment, that </w:t>
      </w:r>
      <w:r w:rsidR="00157668">
        <w:t xml:space="preserve">are </w:t>
      </w:r>
      <w:r>
        <w:t>actually proving, unsurprisingly I guess, pretty challenging” (</w:t>
      </w:r>
      <w:r w:rsidR="00F1221F">
        <w:t>Local authority o</w:t>
      </w:r>
      <w:r w:rsidR="00165789">
        <w:t>fficer</w:t>
      </w:r>
      <w:r>
        <w:t>)</w:t>
      </w:r>
      <w:r w:rsidR="001E32D8">
        <w:t xml:space="preserve">.  </w:t>
      </w:r>
    </w:p>
    <w:p w:rsidR="004813EF" w:rsidRDefault="00157668" w:rsidP="00034847">
      <w:r>
        <w:t>A</w:t>
      </w:r>
      <w:r w:rsidR="006121AE">
        <w:t xml:space="preserve"> number of elected members, whilst positive about co-operation did </w:t>
      </w:r>
      <w:r>
        <w:t xml:space="preserve">also </w:t>
      </w:r>
      <w:r w:rsidR="006121AE">
        <w:t xml:space="preserve">acknowledge </w:t>
      </w:r>
      <w:r w:rsidR="00E24B3F">
        <w:t>the</w:t>
      </w:r>
      <w:r w:rsidR="006121AE">
        <w:t xml:space="preserve"> potential limitations:</w:t>
      </w:r>
    </w:p>
    <w:p w:rsidR="006121AE" w:rsidRDefault="00021E15" w:rsidP="00034847">
      <w:pPr>
        <w:pStyle w:val="Quote"/>
        <w:jc w:val="left"/>
      </w:pPr>
      <w:r>
        <w:t>“Obviously the duty</w:t>
      </w:r>
      <w:r w:rsidR="00157668">
        <w:t xml:space="preserve"> to co-operate</w:t>
      </w:r>
      <w:r w:rsidR="006121AE">
        <w:t xml:space="preserve"> involves all sorts of ris</w:t>
      </w:r>
      <w:r w:rsidR="00C94A06">
        <w:t>ks and uncertainties” (Elected m</w:t>
      </w:r>
      <w:r w:rsidR="006121AE">
        <w:t>ember</w:t>
      </w:r>
      <w:r w:rsidR="00C94A06">
        <w:t>, Conservative</w:t>
      </w:r>
      <w:r w:rsidR="006121AE">
        <w:t>)</w:t>
      </w:r>
      <w:r w:rsidR="001E32D8">
        <w:t xml:space="preserve">.  </w:t>
      </w:r>
    </w:p>
    <w:p w:rsidR="006121AE" w:rsidRDefault="006121AE" w:rsidP="00034847">
      <w:pPr>
        <w:pStyle w:val="Quote"/>
        <w:jc w:val="left"/>
      </w:pPr>
      <w:r>
        <w:t>“I</w:t>
      </w:r>
      <w:r w:rsidRPr="004813EF">
        <w:t xml:space="preserve">f there were a change of political direction in one or the other council, </w:t>
      </w:r>
      <w:r w:rsidR="00C94A06">
        <w:t>then that could jeopardise that</w:t>
      </w:r>
      <w:r>
        <w:t>”</w:t>
      </w:r>
      <w:r w:rsidR="00C94A06">
        <w:t xml:space="preserve"> (Elected member, Labour)</w:t>
      </w:r>
      <w:r w:rsidR="001E32D8">
        <w:t xml:space="preserve">.  </w:t>
      </w:r>
    </w:p>
    <w:p w:rsidR="00B549E4" w:rsidRDefault="00157668" w:rsidP="00034847">
      <w:r>
        <w:t>O</w:t>
      </w:r>
      <w:r w:rsidR="006121AE">
        <w:t xml:space="preserve">ne elected member </w:t>
      </w:r>
      <w:r w:rsidR="00E41DB0" w:rsidRPr="006121AE">
        <w:t xml:space="preserve">said his interpretation of the duty to co-operate was </w:t>
      </w:r>
      <w:r w:rsidR="006121AE">
        <w:t xml:space="preserve">that it was for </w:t>
      </w:r>
      <w:r w:rsidR="00E41DB0" w:rsidRPr="006121AE">
        <w:t>Cambridge City to put pressure on South Camb</w:t>
      </w:r>
      <w:r>
        <w:t>ridgeshire</w:t>
      </w:r>
      <w:r w:rsidR="00E41DB0" w:rsidRPr="006121AE">
        <w:t xml:space="preserve"> because t</w:t>
      </w:r>
      <w:r w:rsidR="006121AE">
        <w:t>he</w:t>
      </w:r>
      <w:r>
        <w:t xml:space="preserve"> latter has</w:t>
      </w:r>
      <w:r w:rsidR="006121AE">
        <w:t xml:space="preserve"> more developable </w:t>
      </w:r>
      <w:r w:rsidR="00E41DB0" w:rsidRPr="006121AE">
        <w:t xml:space="preserve">land to </w:t>
      </w:r>
      <w:r>
        <w:t>m</w:t>
      </w:r>
      <w:r w:rsidR="00E41DB0" w:rsidRPr="006121AE">
        <w:t>eet need</w:t>
      </w:r>
      <w:r>
        <w:t>s</w:t>
      </w:r>
      <w:r w:rsidR="00E41DB0" w:rsidRPr="006121AE">
        <w:t xml:space="preserve"> during the plan period</w:t>
      </w:r>
      <w:r w:rsidR="001E32D8">
        <w:t xml:space="preserve">.  </w:t>
      </w:r>
      <w:r w:rsidR="00E41DB0" w:rsidRPr="006121AE">
        <w:t xml:space="preserve">Using the planning process to </w:t>
      </w:r>
      <w:r w:rsidR="006121AE">
        <w:t>‘</w:t>
      </w:r>
      <w:r w:rsidR="00E41DB0" w:rsidRPr="006121AE">
        <w:t>exert pressure</w:t>
      </w:r>
      <w:r w:rsidR="006121AE">
        <w:t>’ is one potential</w:t>
      </w:r>
      <w:r w:rsidR="00021E15">
        <w:t xml:space="preserve">ly more politically challenging </w:t>
      </w:r>
      <w:r w:rsidR="006121AE">
        <w:t>interpretation of the meaning of co-operation</w:t>
      </w:r>
      <w:r w:rsidR="001E32D8">
        <w:t xml:space="preserve">.  </w:t>
      </w:r>
    </w:p>
    <w:p w:rsidR="006121AE" w:rsidRDefault="006121AE" w:rsidP="00034847">
      <w:r>
        <w:t>There was also some c</w:t>
      </w:r>
      <w:r w:rsidR="00D90284">
        <w:t xml:space="preserve">ynicism </w:t>
      </w:r>
      <w:r>
        <w:t>about the real purpose of effective co-operation between the two authorities</w:t>
      </w:r>
      <w:r w:rsidR="001E32D8">
        <w:t xml:space="preserve">.  </w:t>
      </w:r>
      <w:r>
        <w:t>That they seek to work</w:t>
      </w:r>
      <w:r w:rsidR="00D90284">
        <w:t xml:space="preserve"> well toge</w:t>
      </w:r>
      <w:r>
        <w:t>ther to avoid a boundary change was mentioned by a number of interviewees:</w:t>
      </w:r>
    </w:p>
    <w:p w:rsidR="003475C3" w:rsidRPr="003475C3" w:rsidRDefault="006121AE" w:rsidP="00034847">
      <w:pPr>
        <w:pStyle w:val="Quote"/>
        <w:jc w:val="left"/>
      </w:pPr>
      <w:r>
        <w:t>“</w:t>
      </w:r>
      <w:r w:rsidR="00C91837">
        <w:t xml:space="preserve">Cambridge </w:t>
      </w:r>
      <w:r w:rsidR="00157668">
        <w:t>C</w:t>
      </w:r>
      <w:r w:rsidR="00C91837">
        <w:t>ity has always wanted to expand its boundari</w:t>
      </w:r>
      <w:r w:rsidR="00687F84">
        <w:t>es and South Cambridgeshire has</w:t>
      </w:r>
      <w:r w:rsidR="00C91837">
        <w:t xml:space="preserve"> fought tooth and n</w:t>
      </w:r>
      <w:r>
        <w:t xml:space="preserve">ail to keep </w:t>
      </w:r>
      <w:r w:rsidR="00F1221F">
        <w:t>them where they are” (Planning c</w:t>
      </w:r>
      <w:r>
        <w:t>onsultant)</w:t>
      </w:r>
      <w:r w:rsidR="001E32D8">
        <w:t xml:space="preserve">.  </w:t>
      </w:r>
    </w:p>
    <w:p w:rsidR="00250D77" w:rsidRDefault="00A05115" w:rsidP="00034847">
      <w:r>
        <w:t xml:space="preserve">Only </w:t>
      </w:r>
      <w:r w:rsidR="00687F84">
        <w:t>one participant</w:t>
      </w:r>
      <w:r>
        <w:t xml:space="preserve"> held </w:t>
      </w:r>
      <w:r w:rsidR="00907FBD">
        <w:t xml:space="preserve">completely </w:t>
      </w:r>
      <w:r>
        <w:t xml:space="preserve">contrasting views </w:t>
      </w:r>
      <w:r w:rsidR="00907FBD">
        <w:t xml:space="preserve">on collaboration </w:t>
      </w:r>
      <w:r>
        <w:t xml:space="preserve">and described Cambridge City and South Cambridgeshire as not </w:t>
      </w:r>
      <w:r w:rsidR="00907FBD">
        <w:t xml:space="preserve">getting </w:t>
      </w:r>
      <w:r w:rsidR="00E01FD2">
        <w:t xml:space="preserve">on </w:t>
      </w:r>
      <w:r w:rsidR="00157668">
        <w:t>n</w:t>
      </w:r>
      <w:r>
        <w:t>or showing any attempts towards producing coherent plans</w:t>
      </w:r>
      <w:r w:rsidR="001E32D8">
        <w:t xml:space="preserve">.  </w:t>
      </w:r>
    </w:p>
    <w:p w:rsidR="000A008E" w:rsidRPr="00A75CAF" w:rsidRDefault="000A008E" w:rsidP="003D69DA">
      <w:pPr>
        <w:spacing w:before="240" w:after="120"/>
        <w:rPr>
          <w:b/>
        </w:rPr>
      </w:pPr>
      <w:r w:rsidRPr="00A75CAF">
        <w:rPr>
          <w:b/>
        </w:rPr>
        <w:lastRenderedPageBreak/>
        <w:t>2</w:t>
      </w:r>
      <w:r w:rsidR="003625D3">
        <w:rPr>
          <w:b/>
        </w:rPr>
        <w:t>.</w:t>
      </w:r>
      <w:r w:rsidRPr="00A75CAF">
        <w:rPr>
          <w:b/>
        </w:rPr>
        <w:t>3</w:t>
      </w:r>
      <w:r w:rsidR="003625D3">
        <w:rPr>
          <w:b/>
        </w:rPr>
        <w:tab/>
        <w:t>T</w:t>
      </w:r>
      <w:r w:rsidR="00967532" w:rsidRPr="00A75CAF">
        <w:rPr>
          <w:b/>
        </w:rPr>
        <w:t xml:space="preserve">he </w:t>
      </w:r>
      <w:r w:rsidR="00794B26">
        <w:rPr>
          <w:b/>
        </w:rPr>
        <w:t>role</w:t>
      </w:r>
      <w:r w:rsidR="00967532" w:rsidRPr="00A75CAF">
        <w:rPr>
          <w:b/>
        </w:rPr>
        <w:t xml:space="preserve"> </w:t>
      </w:r>
      <w:r w:rsidRPr="00A75CAF">
        <w:rPr>
          <w:b/>
        </w:rPr>
        <w:t xml:space="preserve">of the </w:t>
      </w:r>
      <w:r w:rsidR="00967532" w:rsidRPr="00A75CAF">
        <w:rPr>
          <w:b/>
        </w:rPr>
        <w:t>Local Enterprise Partnership</w:t>
      </w:r>
      <w:r w:rsidR="00794B26">
        <w:rPr>
          <w:b/>
        </w:rPr>
        <w:t xml:space="preserve"> in planning for growth</w:t>
      </w:r>
    </w:p>
    <w:p w:rsidR="005843C9" w:rsidRDefault="005843C9" w:rsidP="00034847">
      <w:pPr>
        <w:pStyle w:val="Quote"/>
        <w:jc w:val="left"/>
      </w:pPr>
      <w:r>
        <w:t>“It's still economically very strong and the arguments that the LEP and others have been making back into government, is if anywhere is going to lead the national recovery then it will be places like this” (</w:t>
      </w:r>
      <w:r w:rsidR="00F1221F">
        <w:t>Local authority o</w:t>
      </w:r>
      <w:r w:rsidR="00165789">
        <w:t>fficer</w:t>
      </w:r>
      <w:r>
        <w:t>)</w:t>
      </w:r>
      <w:r w:rsidR="001E32D8">
        <w:t xml:space="preserve">.  </w:t>
      </w:r>
    </w:p>
    <w:p w:rsidR="00967532" w:rsidRDefault="00E24B3F" w:rsidP="00034847">
      <w:r>
        <w:t xml:space="preserve">A degree of ambiguity exists </w:t>
      </w:r>
      <w:r w:rsidR="008340F9">
        <w:t>ov</w:t>
      </w:r>
      <w:r w:rsidR="003625D3">
        <w:t xml:space="preserve">er the </w:t>
      </w:r>
      <w:r w:rsidR="00967532">
        <w:t>role of Local Enterprise Partnerships in respect of planning</w:t>
      </w:r>
      <w:r w:rsidR="00CA2776">
        <w:t xml:space="preserve">, </w:t>
      </w:r>
      <w:r>
        <w:t xml:space="preserve">given that they have </w:t>
      </w:r>
      <w:r w:rsidR="00CA2776">
        <w:t>no statutory planning function</w:t>
      </w:r>
      <w:r w:rsidR="001E32D8">
        <w:t xml:space="preserve">.  </w:t>
      </w:r>
      <w:r w:rsidR="00A75CAF">
        <w:t xml:space="preserve">In some parts of the country </w:t>
      </w:r>
      <w:r w:rsidR="003625D3">
        <w:t>(</w:t>
      </w:r>
      <w:r w:rsidR="00C61511">
        <w:t>Greater Birmingham and Solihull</w:t>
      </w:r>
      <w:r w:rsidR="003625D3">
        <w:t xml:space="preserve"> for example</w:t>
      </w:r>
      <w:r w:rsidR="00C61511">
        <w:t>)</w:t>
      </w:r>
      <w:r w:rsidR="00A75CAF">
        <w:t xml:space="preserve"> LEPs have </w:t>
      </w:r>
      <w:r w:rsidR="003625D3">
        <w:t>been</w:t>
      </w:r>
      <w:r w:rsidR="00A75CAF">
        <w:t xml:space="preserve"> working closely with their respe</w:t>
      </w:r>
      <w:r w:rsidR="003625D3">
        <w:t xml:space="preserve">ctive local authorities to </w:t>
      </w:r>
      <w:r>
        <w:t>link</w:t>
      </w:r>
      <w:r w:rsidR="00A75CAF">
        <w:t xml:space="preserve"> economic ambitions with planning objectives</w:t>
      </w:r>
      <w:r w:rsidR="00533178">
        <w:t xml:space="preserve"> (see </w:t>
      </w:r>
      <w:r w:rsidR="005C0138">
        <w:t>Geoghegan, 2013)</w:t>
      </w:r>
      <w:r w:rsidR="001E32D8">
        <w:t xml:space="preserve">.  </w:t>
      </w:r>
      <w:r w:rsidR="00A75CAF">
        <w:t>Elsewhere, it is less</w:t>
      </w:r>
      <w:r w:rsidR="003625D3">
        <w:t xml:space="preserve"> clear how </w:t>
      </w:r>
      <w:r w:rsidR="008340F9">
        <w:t>proactive these</w:t>
      </w:r>
      <w:r w:rsidR="00A75CAF">
        <w:t xml:space="preserve"> </w:t>
      </w:r>
      <w:r w:rsidR="00A36CA5">
        <w:t>relationship</w:t>
      </w:r>
      <w:r w:rsidR="008340F9">
        <w:t>s</w:t>
      </w:r>
      <w:r w:rsidR="00A36CA5">
        <w:t xml:space="preserve"> </w:t>
      </w:r>
      <w:r w:rsidR="008340F9">
        <w:t>are</w:t>
      </w:r>
      <w:r w:rsidR="001E32D8">
        <w:t xml:space="preserve">.  </w:t>
      </w:r>
      <w:r w:rsidR="00A36CA5">
        <w:t xml:space="preserve">It is however </w:t>
      </w:r>
      <w:r w:rsidR="00A75CAF">
        <w:t xml:space="preserve">clear that </w:t>
      </w:r>
      <w:r w:rsidR="003625D3">
        <w:t>the primary role of LEPs is</w:t>
      </w:r>
      <w:r w:rsidR="00CB465B">
        <w:t xml:space="preserve"> that of driving</w:t>
      </w:r>
      <w:r w:rsidR="003625D3">
        <w:t xml:space="preserve"> </w:t>
      </w:r>
      <w:r w:rsidR="00A75CAF">
        <w:t>‘</w:t>
      </w:r>
      <w:r w:rsidR="00794B26">
        <w:t xml:space="preserve">economic </w:t>
      </w:r>
      <w:r w:rsidR="00A75CAF">
        <w:t>growth’</w:t>
      </w:r>
      <w:r w:rsidR="003625D3">
        <w:t xml:space="preserve">.  This clearly relates, therefore to </w:t>
      </w:r>
      <w:r w:rsidR="00A75CAF">
        <w:t>planning activities at a local and sub-regional level</w:t>
      </w:r>
      <w:r w:rsidR="003625D3">
        <w:t xml:space="preserve"> particularly in the context of the NPPF and its emphasis on support for sustainable growth</w:t>
      </w:r>
      <w:r w:rsidR="001E32D8">
        <w:t xml:space="preserve">.  </w:t>
      </w:r>
      <w:r w:rsidR="00741DEA">
        <w:t>Indeed, this was the view of a national body we spoke to:</w:t>
      </w:r>
    </w:p>
    <w:p w:rsidR="00741DEA" w:rsidRDefault="00741DEA" w:rsidP="00034847">
      <w:pPr>
        <w:pStyle w:val="Quote"/>
        <w:jc w:val="left"/>
      </w:pPr>
      <w:r>
        <w:t>“LEP’s are a good idea because they are trying to pull together a theory of that functional economic area and then that’s where a lot of decisions should be taken, particularly one’s that have cross boundary issues such as transport in particular but also houses too</w:t>
      </w:r>
      <w:r w:rsidR="00F1221F">
        <w:t xml:space="preserve">. </w:t>
      </w:r>
      <w:r>
        <w:t>”</w:t>
      </w:r>
    </w:p>
    <w:p w:rsidR="009F3AB6" w:rsidRPr="008340F9" w:rsidRDefault="009F3AB6" w:rsidP="00D80ABC">
      <w:pPr>
        <w:rPr>
          <w:color w:val="FF0000"/>
        </w:rPr>
      </w:pPr>
      <w:r>
        <w:t xml:space="preserve">The Greater Cambridgeshire and Peterborough </w:t>
      </w:r>
      <w:r w:rsidR="008340F9">
        <w:t>Local Enterprise Partnership (GC</w:t>
      </w:r>
      <w:r>
        <w:t>&amp;P</w:t>
      </w:r>
      <w:r w:rsidR="008340F9">
        <w:t xml:space="preserve"> </w:t>
      </w:r>
      <w:r>
        <w:t>LEP)</w:t>
      </w:r>
      <w:r w:rsidR="00794B26">
        <w:t xml:space="preserve"> </w:t>
      </w:r>
      <w:r>
        <w:t>was established in October 2010 and launched in 2012 a ‘prospectus for growth’ – a consultation document designed to engage partners in discussion over barriers to growth and priorities for overcoming these</w:t>
      </w:r>
      <w:r w:rsidR="001E32D8">
        <w:t xml:space="preserve">.  </w:t>
      </w:r>
      <w:r w:rsidR="00C61511">
        <w:t>No mention was</w:t>
      </w:r>
      <w:r w:rsidR="003625D3">
        <w:t>, however,</w:t>
      </w:r>
      <w:r w:rsidR="00C61511">
        <w:t xml:space="preserve"> made of </w:t>
      </w:r>
      <w:r w:rsidR="003625D3">
        <w:t xml:space="preserve">the potential role of </w:t>
      </w:r>
      <w:r w:rsidR="00C61511">
        <w:t xml:space="preserve">planning </w:t>
      </w:r>
      <w:r w:rsidR="003625D3">
        <w:t xml:space="preserve">in support of economic </w:t>
      </w:r>
      <w:r w:rsidR="00C61511">
        <w:t>growth</w:t>
      </w:r>
      <w:r w:rsidR="003625D3">
        <w:t>,</w:t>
      </w:r>
      <w:r w:rsidR="00C61511">
        <w:t xml:space="preserve"> and, unlike </w:t>
      </w:r>
      <w:r w:rsidR="003625D3">
        <w:t xml:space="preserve">many </w:t>
      </w:r>
      <w:r w:rsidR="00C61511">
        <w:t>other LEPs, it ha</w:t>
      </w:r>
      <w:r w:rsidR="00E24B3F">
        <w:t>d not, at the time this research was conducted,</w:t>
      </w:r>
      <w:r w:rsidR="00C61511">
        <w:t xml:space="preserve"> set out its ambitions for economic growth</w:t>
      </w:r>
      <w:r w:rsidR="001E32D8">
        <w:t xml:space="preserve">.  </w:t>
      </w:r>
      <w:r w:rsidR="003625D3">
        <w:t xml:space="preserve">Activity </w:t>
      </w:r>
      <w:r w:rsidR="00C57707">
        <w:t>seem</w:t>
      </w:r>
      <w:r w:rsidR="003625D3">
        <w:t>s</w:t>
      </w:r>
      <w:r w:rsidR="00C57707">
        <w:t xml:space="preserve"> to have </w:t>
      </w:r>
      <w:r w:rsidR="003625D3">
        <w:t xml:space="preserve">mainly </w:t>
      </w:r>
      <w:r w:rsidR="00C57707">
        <w:t xml:space="preserve">been focussed on </w:t>
      </w:r>
      <w:r w:rsidR="005C0138">
        <w:t xml:space="preserve">the Enterprise Zone </w:t>
      </w:r>
      <w:r w:rsidR="004C0C82">
        <w:t xml:space="preserve">at Alconbury, on the fringes of </w:t>
      </w:r>
      <w:r w:rsidR="003625D3">
        <w:t>Cambrid</w:t>
      </w:r>
      <w:r w:rsidR="00C57707">
        <w:t>geshire</w:t>
      </w:r>
      <w:r w:rsidR="001E32D8">
        <w:t xml:space="preserve">.  </w:t>
      </w:r>
      <w:r w:rsidR="00D80ABC">
        <w:t xml:space="preserve"> There was not therefore, an economic development strategy at a regional or sub-regional level for the Cambridgeshire area</w:t>
      </w:r>
      <w:r w:rsidR="00CB465B">
        <w:t>, at the time of the research</w:t>
      </w:r>
      <w:r w:rsidR="00D80ABC">
        <w:t>.</w:t>
      </w:r>
    </w:p>
    <w:p w:rsidR="00A75CAF" w:rsidRDefault="00D80ABC" w:rsidP="00034847">
      <w:r>
        <w:t>There was a widespread view</w:t>
      </w:r>
      <w:r w:rsidR="00E24B3F">
        <w:t xml:space="preserve"> at the time,</w:t>
      </w:r>
      <w:r>
        <w:t xml:space="preserve"> among stakeholders locally that </w:t>
      </w:r>
      <w:r w:rsidR="009F3AB6">
        <w:t xml:space="preserve">the </w:t>
      </w:r>
      <w:r w:rsidR="008340F9">
        <w:t>GC</w:t>
      </w:r>
      <w:r w:rsidR="009F3AB6">
        <w:t>&amp;P</w:t>
      </w:r>
      <w:r w:rsidR="008340F9">
        <w:t xml:space="preserve"> </w:t>
      </w:r>
      <w:r w:rsidR="009F3AB6">
        <w:t xml:space="preserve">LEP had </w:t>
      </w:r>
      <w:r>
        <w:t xml:space="preserve">not </w:t>
      </w:r>
      <w:r w:rsidR="009F3AB6">
        <w:t>so far be</w:t>
      </w:r>
      <w:r w:rsidR="00CB465B">
        <w:t>en</w:t>
      </w:r>
      <w:r w:rsidR="009F3AB6">
        <w:t xml:space="preserve"> particularly engaged in</w:t>
      </w:r>
      <w:r w:rsidR="00F95B32">
        <w:t xml:space="preserve"> the growth agenda </w:t>
      </w:r>
      <w:r w:rsidR="00A36CA5">
        <w:t xml:space="preserve">in the </w:t>
      </w:r>
      <w:r w:rsidR="00CA2776">
        <w:t>Cambridge</w:t>
      </w:r>
      <w:r w:rsidR="00A36CA5">
        <w:t xml:space="preserve"> sub-region</w:t>
      </w:r>
      <w:r w:rsidR="00CA2776">
        <w:t>:</w:t>
      </w:r>
    </w:p>
    <w:p w:rsidR="00CA2776" w:rsidRDefault="00A36CA5" w:rsidP="00034847">
      <w:pPr>
        <w:pStyle w:val="Quote"/>
        <w:jc w:val="left"/>
      </w:pPr>
      <w:r>
        <w:t>“</w:t>
      </w:r>
      <w:r w:rsidR="00CB465B">
        <w:t>Y</w:t>
      </w:r>
      <w:r w:rsidR="00CA2776">
        <w:t>ou do not come across the LEP making pronouncements or trying to focus the Local Authorities on bringing forward economic and housing development</w:t>
      </w:r>
      <w:r w:rsidR="00F1221F">
        <w:t>” (Planning c</w:t>
      </w:r>
      <w:r>
        <w:t>onsultant)</w:t>
      </w:r>
      <w:r w:rsidR="001E32D8">
        <w:t xml:space="preserve">.  </w:t>
      </w:r>
    </w:p>
    <w:p w:rsidR="00A36CA5" w:rsidRPr="00A36CA5" w:rsidRDefault="00A36CA5" w:rsidP="00034847">
      <w:pPr>
        <w:pStyle w:val="Quote"/>
        <w:jc w:val="left"/>
      </w:pPr>
      <w:r>
        <w:t>“Not a particularly significant force in terms of economic development promotion” (</w:t>
      </w:r>
      <w:r w:rsidR="00C128F8">
        <w:t>Developer</w:t>
      </w:r>
      <w:r>
        <w:t>)</w:t>
      </w:r>
      <w:r w:rsidR="001E32D8">
        <w:t xml:space="preserve">.  </w:t>
      </w:r>
    </w:p>
    <w:p w:rsidR="0002482C" w:rsidRDefault="00DC7942" w:rsidP="00034847">
      <w:r>
        <w:t>In relation specifically to the Cambridge sub-regi</w:t>
      </w:r>
      <w:r w:rsidR="00CB465B">
        <w:t>on it was suggested that up until</w:t>
      </w:r>
      <w:r>
        <w:t xml:space="preserve"> now at least, the</w:t>
      </w:r>
      <w:r w:rsidR="00A36CA5">
        <w:t xml:space="preserve"> LEP </w:t>
      </w:r>
      <w:r>
        <w:t>had</w:t>
      </w:r>
      <w:r w:rsidR="00A36CA5">
        <w:t xml:space="preserve"> ‘t</w:t>
      </w:r>
      <w:r w:rsidR="00E4586A">
        <w:t>aken</w:t>
      </w:r>
      <w:r w:rsidR="00CA2776" w:rsidRPr="00532768">
        <w:t xml:space="preserve"> </w:t>
      </w:r>
      <w:r w:rsidR="00532768">
        <w:t>a back seat</w:t>
      </w:r>
      <w:r w:rsidR="00A36CA5">
        <w:t>’, ‘f</w:t>
      </w:r>
      <w:r w:rsidR="00532768">
        <w:t>ocused on other things</w:t>
      </w:r>
      <w:r w:rsidR="00A36CA5">
        <w:t>’,</w:t>
      </w:r>
      <w:r w:rsidR="00532768">
        <w:t xml:space="preserve"> </w:t>
      </w:r>
      <w:r w:rsidR="00A36CA5">
        <w:t>and</w:t>
      </w:r>
      <w:r>
        <w:t xml:space="preserve"> been</w:t>
      </w:r>
      <w:r w:rsidR="00A36CA5">
        <w:t xml:space="preserve"> ‘</w:t>
      </w:r>
      <w:r w:rsidR="00532768">
        <w:t>not very proactive</w:t>
      </w:r>
      <w:r w:rsidR="00A36CA5">
        <w:t>’</w:t>
      </w:r>
      <w:r w:rsidR="001E32D8">
        <w:t xml:space="preserve">.  </w:t>
      </w:r>
      <w:r w:rsidR="00D80ABC">
        <w:t>C</w:t>
      </w:r>
      <w:r w:rsidR="00034B36">
        <w:t xml:space="preserve">oncerns </w:t>
      </w:r>
      <w:r w:rsidR="00672FA3">
        <w:t xml:space="preserve">were </w:t>
      </w:r>
      <w:r w:rsidR="00D80ABC">
        <w:t xml:space="preserve">also </w:t>
      </w:r>
      <w:r w:rsidR="00672FA3">
        <w:t>raise</w:t>
      </w:r>
      <w:r w:rsidR="00D80ABC">
        <w:t>d</w:t>
      </w:r>
      <w:r w:rsidR="00672FA3">
        <w:t xml:space="preserve"> over </w:t>
      </w:r>
      <w:r w:rsidR="00034B36">
        <w:t xml:space="preserve">its </w:t>
      </w:r>
      <w:r w:rsidR="00672FA3">
        <w:t>geographical coverage</w:t>
      </w:r>
      <w:r w:rsidR="00D80ABC">
        <w:t>, including</w:t>
      </w:r>
      <w:r>
        <w:t xml:space="preserve"> as it does</w:t>
      </w:r>
      <w:r w:rsidR="00D80ABC">
        <w:t xml:space="preserve"> two rather separate </w:t>
      </w:r>
      <w:r w:rsidR="00034B36">
        <w:t xml:space="preserve">functional economic </w:t>
      </w:r>
      <w:r w:rsidR="00672FA3">
        <w:t>geographies</w:t>
      </w:r>
      <w:r w:rsidR="008340F9">
        <w:t xml:space="preserve"> and </w:t>
      </w:r>
      <w:r>
        <w:t xml:space="preserve">both </w:t>
      </w:r>
      <w:r w:rsidR="00D80ABC">
        <w:t xml:space="preserve">with </w:t>
      </w:r>
      <w:r w:rsidR="00672FA3">
        <w:t>closer economic connections to London than to each other</w:t>
      </w:r>
      <w:r w:rsidR="001E32D8">
        <w:t xml:space="preserve">.  </w:t>
      </w:r>
      <w:r w:rsidR="00D80ABC">
        <w:t xml:space="preserve">The LEP </w:t>
      </w:r>
      <w:r>
        <w:t xml:space="preserve">also, it was suggested, </w:t>
      </w:r>
      <w:r w:rsidR="00D80ABC">
        <w:t xml:space="preserve">lacked the </w:t>
      </w:r>
      <w:r w:rsidR="0002482C">
        <w:t xml:space="preserve">appetite </w:t>
      </w:r>
      <w:r w:rsidR="00D80ABC">
        <w:t>or resource</w:t>
      </w:r>
      <w:r w:rsidR="00E24B3F">
        <w:t>s</w:t>
      </w:r>
      <w:r w:rsidR="00D80ABC">
        <w:t xml:space="preserve"> at the time </w:t>
      </w:r>
      <w:r w:rsidR="0002482C">
        <w:t xml:space="preserve">to engage </w:t>
      </w:r>
      <w:r w:rsidR="00D80ABC">
        <w:t xml:space="preserve">proactively </w:t>
      </w:r>
      <w:r w:rsidR="0002482C">
        <w:t xml:space="preserve">in </w:t>
      </w:r>
      <w:r w:rsidR="00D80ABC">
        <w:t xml:space="preserve">relation to the planning </w:t>
      </w:r>
      <w:r w:rsidR="00C12244">
        <w:t xml:space="preserve">and housing </w:t>
      </w:r>
      <w:r w:rsidR="00D80ABC">
        <w:t xml:space="preserve">agenda although </w:t>
      </w:r>
      <w:r w:rsidR="0002482C">
        <w:t>acknowledging that business saw a d</w:t>
      </w:r>
      <w:r w:rsidR="00E24B3F">
        <w:t>irect relationship between work-</w:t>
      </w:r>
      <w:r w:rsidR="0002482C">
        <w:t>force potential and the availability of housing at the right price</w:t>
      </w:r>
      <w:r w:rsidR="001E32D8">
        <w:t xml:space="preserve">.  </w:t>
      </w:r>
    </w:p>
    <w:p w:rsidR="00CA2776" w:rsidRDefault="0002482C" w:rsidP="00034847">
      <w:r>
        <w:lastRenderedPageBreak/>
        <w:t>S</w:t>
      </w:r>
      <w:r w:rsidR="00C532F9">
        <w:t>ome part</w:t>
      </w:r>
      <w:r w:rsidR="008340F9">
        <w:t>icipants felt that even if the G</w:t>
      </w:r>
      <w:r w:rsidR="00C532F9">
        <w:t>C</w:t>
      </w:r>
      <w:r w:rsidR="008340F9">
        <w:t xml:space="preserve">&amp;P </w:t>
      </w:r>
      <w:r w:rsidR="00C532F9">
        <w:t>LEP was more proactive, strategic planning would be a tricky area of engagement:</w:t>
      </w:r>
    </w:p>
    <w:p w:rsidR="00CA2776" w:rsidRDefault="00C532F9" w:rsidP="00034847">
      <w:pPr>
        <w:pStyle w:val="Quote"/>
        <w:jc w:val="left"/>
      </w:pPr>
      <w:r>
        <w:t>“</w:t>
      </w:r>
      <w:r w:rsidR="00CA2776">
        <w:t>the trouble with LEPs is that they haven’t got a democratic mandate</w:t>
      </w:r>
      <w:r>
        <w:t>”</w:t>
      </w:r>
      <w:r w:rsidR="00F1221F">
        <w:t xml:space="preserve"> (Planning c</w:t>
      </w:r>
      <w:r w:rsidR="00034B36">
        <w:t>onsultant)</w:t>
      </w:r>
      <w:r w:rsidR="001E32D8">
        <w:t xml:space="preserve">.  </w:t>
      </w:r>
    </w:p>
    <w:p w:rsidR="00034B36" w:rsidRDefault="00C532F9" w:rsidP="00034847">
      <w:pPr>
        <w:pStyle w:val="Quote"/>
        <w:jc w:val="left"/>
      </w:pPr>
      <w:r>
        <w:t xml:space="preserve">“The </w:t>
      </w:r>
      <w:r w:rsidR="00034B36">
        <w:t>LEP said we can’t, we haven’t got legitimacy to do strategic planning</w:t>
      </w:r>
      <w:r>
        <w:t>”</w:t>
      </w:r>
      <w:r w:rsidR="00F1221F">
        <w:t xml:space="preserve"> (Senior local authority o</w:t>
      </w:r>
      <w:r w:rsidR="00034B36">
        <w:t>fficer)</w:t>
      </w:r>
      <w:r w:rsidR="001E32D8">
        <w:t xml:space="preserve">.  </w:t>
      </w:r>
    </w:p>
    <w:p w:rsidR="00C12244" w:rsidRPr="00C12244" w:rsidRDefault="00C12244" w:rsidP="00C12244">
      <w:r>
        <w:t>And more bluntly:</w:t>
      </w:r>
    </w:p>
    <w:p w:rsidR="00034B36" w:rsidRDefault="00C532F9" w:rsidP="00034847">
      <w:pPr>
        <w:pStyle w:val="Quote"/>
        <w:jc w:val="left"/>
      </w:pPr>
      <w:r>
        <w:t>“</w:t>
      </w:r>
      <w:r w:rsidR="00034B36">
        <w:t>The LEP will not be allowed to put their tanks on the lawns of the planning authority</w:t>
      </w:r>
      <w:r>
        <w:t>”</w:t>
      </w:r>
      <w:r w:rsidR="00034B36">
        <w:t xml:space="preserve"> (Elected member</w:t>
      </w:r>
      <w:r w:rsidR="00C94A06">
        <w:t>, Liberal Democrat</w:t>
      </w:r>
      <w:r w:rsidR="00034B36">
        <w:t>)</w:t>
      </w:r>
      <w:r w:rsidR="001E32D8">
        <w:t xml:space="preserve">.  </w:t>
      </w:r>
    </w:p>
    <w:p w:rsidR="0002482C" w:rsidRPr="00C532F9" w:rsidRDefault="00D80ABC" w:rsidP="00034847">
      <w:r>
        <w:t xml:space="preserve">There was reported to have been some discussion early on as to whether the LEP might </w:t>
      </w:r>
      <w:r w:rsidR="00C532F9">
        <w:t xml:space="preserve">have some kind strategic planning function </w:t>
      </w:r>
      <w:r>
        <w:t>but as elsewhere, this w</w:t>
      </w:r>
      <w:r w:rsidR="00C12244">
        <w:t xml:space="preserve">as not supported locally.  The </w:t>
      </w:r>
      <w:r>
        <w:t xml:space="preserve">need for underpinning engagement at a strategic level led to </w:t>
      </w:r>
      <w:r w:rsidR="00C532F9">
        <w:t xml:space="preserve">the establishment </w:t>
      </w:r>
      <w:r>
        <w:t xml:space="preserve">instead </w:t>
      </w:r>
      <w:r w:rsidR="00C532F9">
        <w:t xml:space="preserve">of the </w:t>
      </w:r>
      <w:r w:rsidR="008340F9">
        <w:t>Joint Strategic Planning Unit</w:t>
      </w:r>
      <w:r w:rsidR="00C532F9">
        <w:t>:</w:t>
      </w:r>
    </w:p>
    <w:p w:rsidR="00E104C2" w:rsidRDefault="00C532F9" w:rsidP="00034847">
      <w:pPr>
        <w:pStyle w:val="Quote"/>
        <w:jc w:val="left"/>
      </w:pPr>
      <w:r>
        <w:t>“</w:t>
      </w:r>
      <w:r w:rsidR="00E104C2">
        <w:t xml:space="preserve">I think there was a very strong consensus that it was the right thing to do once that decision about whether it was done </w:t>
      </w:r>
      <w:r w:rsidR="008340F9">
        <w:t xml:space="preserve">by the </w:t>
      </w:r>
      <w:r w:rsidR="00E104C2">
        <w:t>LEP or somewhere else had been taken</w:t>
      </w:r>
      <w:r>
        <w:t>”</w:t>
      </w:r>
      <w:r w:rsidR="00E104C2">
        <w:t xml:space="preserve"> (</w:t>
      </w:r>
      <w:r w:rsidR="00F1221F">
        <w:t>Local authority o</w:t>
      </w:r>
      <w:r w:rsidR="00165789">
        <w:t>fficer</w:t>
      </w:r>
      <w:r w:rsidR="00E104C2">
        <w:t>)</w:t>
      </w:r>
      <w:r w:rsidR="001E32D8">
        <w:t xml:space="preserve">.  </w:t>
      </w:r>
    </w:p>
    <w:p w:rsidR="00CA2776" w:rsidRDefault="00D80ABC" w:rsidP="00034847">
      <w:r>
        <w:t>S</w:t>
      </w:r>
      <w:r w:rsidR="0002482C">
        <w:t xml:space="preserve">ome suggested </w:t>
      </w:r>
      <w:r w:rsidR="00532768">
        <w:t>that the LEP had not engaged in planning for growth because the sub-region was seen as effectively managing to do this itself</w:t>
      </w:r>
      <w:r w:rsidR="001E32D8">
        <w:t xml:space="preserve">.  </w:t>
      </w:r>
      <w:r w:rsidR="00532768">
        <w:t xml:space="preserve">However, there was </w:t>
      </w:r>
      <w:r w:rsidR="00E4586A">
        <w:t xml:space="preserve">also a </w:t>
      </w:r>
      <w:r>
        <w:t>view</w:t>
      </w:r>
      <w:r w:rsidR="00532768">
        <w:t xml:space="preserve"> that should local authority process</w:t>
      </w:r>
      <w:r w:rsidR="0002482C">
        <w:t>es</w:t>
      </w:r>
      <w:r w:rsidR="00532768">
        <w:t xml:space="preserve"> fall </w:t>
      </w:r>
      <w:r w:rsidR="0002482C">
        <w:t>short</w:t>
      </w:r>
      <w:r w:rsidR="00532768">
        <w:t>, then perhaps the LEP should get more closely engaged:</w:t>
      </w:r>
    </w:p>
    <w:p w:rsidR="0002482C" w:rsidRDefault="00532768" w:rsidP="00034847">
      <w:pPr>
        <w:pStyle w:val="Quote"/>
        <w:jc w:val="left"/>
      </w:pPr>
      <w:r>
        <w:t>“I think they will need to give more strategic</w:t>
      </w:r>
      <w:r w:rsidR="005725A5">
        <w:t xml:space="preserve"> direction to the Cambridge sub-</w:t>
      </w:r>
      <w:r>
        <w:t>region if the Local Authorities are knocked off their current strategy which is to provide the growth in Cambridge and surrounding Cambridge to meet the aspirations of Great Britain PLC</w:t>
      </w:r>
      <w:r w:rsidR="001E32D8">
        <w:t xml:space="preserve">.  </w:t>
      </w:r>
      <w:r>
        <w:t>So I suspect that they are looking at</w:t>
      </w:r>
      <w:r w:rsidR="00D80ABC">
        <w:t xml:space="preserve"> what happens in Cambridge and S</w:t>
      </w:r>
      <w:r>
        <w:t>outh Cambridgeshire with interest, not getting involved at the present time, but I would hope that they would get involved if the Local Authorities decide to go with lowe</w:t>
      </w:r>
      <w:r w:rsidR="00F1221F">
        <w:t>r growth strategies” (Planning c</w:t>
      </w:r>
      <w:r>
        <w:t>onsultant)</w:t>
      </w:r>
      <w:r w:rsidR="001E32D8">
        <w:t xml:space="preserve">.  </w:t>
      </w:r>
    </w:p>
    <w:p w:rsidR="0025045B" w:rsidRDefault="008340F9" w:rsidP="00034847">
      <w:pPr>
        <w:pStyle w:val="Quote"/>
        <w:jc w:val="left"/>
      </w:pPr>
      <w:r>
        <w:t>“I think if G</w:t>
      </w:r>
      <w:r w:rsidR="0025045B">
        <w:t xml:space="preserve">overnment </w:t>
      </w:r>
      <w:r>
        <w:t xml:space="preserve">is </w:t>
      </w:r>
      <w:r w:rsidR="0025045B">
        <w:t xml:space="preserve">going to put pressure on, they should be putting pressure on the LEP to actually </w:t>
      </w:r>
      <w:r w:rsidR="00D80ABC">
        <w:t>ensure that the Cambridge sub-</w:t>
      </w:r>
      <w:r w:rsidR="0025045B">
        <w:t>region doesn’t fail</w:t>
      </w:r>
      <w:r w:rsidR="005725A5">
        <w:t>, t</w:t>
      </w:r>
      <w:r w:rsidR="0025045B">
        <w:t>hat the new planning policies don’t try to water down the vi</w:t>
      </w:r>
      <w:r w:rsidR="00F1221F">
        <w:t>sion and the growth” (Planning c</w:t>
      </w:r>
      <w:r w:rsidR="0025045B">
        <w:t>onsultant)</w:t>
      </w:r>
      <w:r w:rsidR="001E32D8">
        <w:t xml:space="preserve">.  </w:t>
      </w:r>
    </w:p>
    <w:p w:rsidR="002A7890" w:rsidRDefault="00D80ABC" w:rsidP="003D69DA">
      <w:r>
        <w:t xml:space="preserve">In common with LEPs elsewhere, </w:t>
      </w:r>
      <w:r w:rsidR="003B4D98">
        <w:t>the GC&amp;P LEP was subsequently required to draw up a Strategic Economic Plan for the area as a whole (BIS, 2013).  LEPs have been resourced in order to draw up Plans which will provide a framework for more significant funding flows from both government and the EU channelled through LEPs.  It is yet to be seen how the role of the Cambridge sub-region will be seen by the LEP and the relationship of its Economic Plan to core strategies and planned housing numbers.</w:t>
      </w:r>
    </w:p>
    <w:p w:rsidR="00C12244" w:rsidRDefault="00C12244" w:rsidP="003D69DA"/>
    <w:p w:rsidR="000A008E" w:rsidRDefault="000A008E" w:rsidP="003D69DA">
      <w:pPr>
        <w:spacing w:before="240" w:after="120"/>
        <w:rPr>
          <w:b/>
        </w:rPr>
      </w:pPr>
      <w:r w:rsidRPr="00F95B32">
        <w:rPr>
          <w:b/>
        </w:rPr>
        <w:lastRenderedPageBreak/>
        <w:t>2</w:t>
      </w:r>
      <w:r w:rsidR="003B4D98">
        <w:rPr>
          <w:b/>
        </w:rPr>
        <w:t>. 4</w:t>
      </w:r>
      <w:r w:rsidR="003B4D98">
        <w:rPr>
          <w:b/>
        </w:rPr>
        <w:tab/>
      </w:r>
      <w:r w:rsidRPr="00F95B32">
        <w:rPr>
          <w:b/>
        </w:rPr>
        <w:t xml:space="preserve">Infrastructure </w:t>
      </w:r>
      <w:r w:rsidR="00EC57B4">
        <w:rPr>
          <w:b/>
        </w:rPr>
        <w:t xml:space="preserve">funding and </w:t>
      </w:r>
      <w:r w:rsidR="006D1362">
        <w:rPr>
          <w:b/>
        </w:rPr>
        <w:t xml:space="preserve">delivery </w:t>
      </w:r>
      <w:r w:rsidR="00F3716C">
        <w:rPr>
          <w:b/>
        </w:rPr>
        <w:t>issues</w:t>
      </w:r>
    </w:p>
    <w:p w:rsidR="00F3716C" w:rsidRDefault="00F3716C" w:rsidP="00034847">
      <w:pPr>
        <w:pStyle w:val="Quote"/>
        <w:jc w:val="left"/>
      </w:pPr>
      <w:r>
        <w:t>“I think people are realisin</w:t>
      </w:r>
      <w:r w:rsidR="00EC57B4">
        <w:t>g now it’s one thing to make a p</w:t>
      </w:r>
      <w:r>
        <w:t>lan, and it’s another thing to deliver it in a sustainable way and that infrastructure has been a huge issue and the inadequacy of the government’s mechanisms for fun</w:t>
      </w:r>
      <w:r w:rsidR="00F1221F">
        <w:t>ding infrastructure” (Planning c</w:t>
      </w:r>
      <w:r>
        <w:t>onsultant)</w:t>
      </w:r>
      <w:r w:rsidR="001E32D8">
        <w:t xml:space="preserve">.  </w:t>
      </w:r>
    </w:p>
    <w:p w:rsidR="000C2657" w:rsidRPr="000C2657" w:rsidRDefault="000C2657" w:rsidP="00034847">
      <w:pPr>
        <w:pStyle w:val="Quote"/>
        <w:jc w:val="left"/>
      </w:pPr>
      <w:r>
        <w:t>“Oddly it’</w:t>
      </w:r>
      <w:r w:rsidRPr="000C2657">
        <w:t>s not the political NIMBYism stuff, I mean it’s here, but it’s not</w:t>
      </w:r>
      <w:r>
        <w:t xml:space="preserve"> in the ascendency</w:t>
      </w:r>
      <w:r w:rsidR="00F1221F">
        <w:t>, it’s the cash thing” (Senior local authority o</w:t>
      </w:r>
      <w:r>
        <w:t>fficer)</w:t>
      </w:r>
      <w:r w:rsidR="001E32D8">
        <w:t xml:space="preserve">.  </w:t>
      </w:r>
    </w:p>
    <w:p w:rsidR="002D6292" w:rsidRDefault="00EC57B4" w:rsidP="00EC57B4">
      <w:r>
        <w:t>As discussed earlier</w:t>
      </w:r>
      <w:r w:rsidR="00F3716C">
        <w:t xml:space="preserve"> views</w:t>
      </w:r>
      <w:r>
        <w:t xml:space="preserve"> differed locally on the extent to which </w:t>
      </w:r>
      <w:r w:rsidR="0042120C">
        <w:t xml:space="preserve">the </w:t>
      </w:r>
      <w:r w:rsidR="00F3716C">
        <w:t xml:space="preserve">Cambridge sub-region </w:t>
      </w:r>
      <w:r w:rsidR="0042120C">
        <w:t xml:space="preserve">would continue </w:t>
      </w:r>
      <w:r w:rsidR="00F3716C">
        <w:t xml:space="preserve">to </w:t>
      </w:r>
      <w:r w:rsidR="0042120C">
        <w:t xml:space="preserve">plan for </w:t>
      </w:r>
      <w:r w:rsidR="00F3716C">
        <w:t>grow</w:t>
      </w:r>
      <w:r>
        <w:t>th</w:t>
      </w:r>
      <w:r w:rsidR="001E32D8">
        <w:t xml:space="preserve">.  </w:t>
      </w:r>
      <w:r>
        <w:t xml:space="preserve"> Two critical considerations raised by respondents, however</w:t>
      </w:r>
      <w:r w:rsidR="00F3716C" w:rsidRPr="00F66F82">
        <w:t xml:space="preserve"> were </w:t>
      </w:r>
      <w:r>
        <w:t>a</w:t>
      </w:r>
      <w:r w:rsidRPr="00F66F82">
        <w:t xml:space="preserve"> </w:t>
      </w:r>
      <w:r>
        <w:t>view</w:t>
      </w:r>
      <w:r w:rsidRPr="00F66F82">
        <w:t xml:space="preserve"> that many of the strategic site allocations resulting from the 2003 Structure Plan ha</w:t>
      </w:r>
      <w:r>
        <w:t>d in practice</w:t>
      </w:r>
      <w:r w:rsidRPr="00F66F82">
        <w:t xml:space="preserve"> been slow to come forward despite strong demand</w:t>
      </w:r>
      <w:r>
        <w:t xml:space="preserve"> and second,</w:t>
      </w:r>
      <w:r w:rsidR="00222973">
        <w:t xml:space="preserve"> problems relating to the </w:t>
      </w:r>
      <w:r w:rsidR="00F3716C" w:rsidRPr="00F66F82">
        <w:t>availabi</w:t>
      </w:r>
      <w:r w:rsidR="00E4586A">
        <w:t>lity of infrastructure funding.</w:t>
      </w:r>
    </w:p>
    <w:p w:rsidR="0042120C" w:rsidRDefault="00EC57B4" w:rsidP="00034847">
      <w:r>
        <w:t>S</w:t>
      </w:r>
      <w:r w:rsidR="00F66F82">
        <w:t>everal</w:t>
      </w:r>
      <w:r>
        <w:t xml:space="preserve"> respondents</w:t>
      </w:r>
      <w:r w:rsidR="00F66F82">
        <w:t xml:space="preserve"> </w:t>
      </w:r>
      <w:r w:rsidR="0042120C">
        <w:t>highlighted slow delivery as an i</w:t>
      </w:r>
      <w:r w:rsidR="004D4E9E">
        <w:t xml:space="preserve">ssue and expressed surprise </w:t>
      </w:r>
      <w:r>
        <w:t>at this</w:t>
      </w:r>
      <w:r w:rsidR="0042120C">
        <w:t xml:space="preserve"> “even in an area like Cambridge where you’ve got very high land values” (national body</w:t>
      </w:r>
      <w:r>
        <w:t xml:space="preserve"> representative</w:t>
      </w:r>
      <w:r w:rsidR="0042120C">
        <w:t>)</w:t>
      </w:r>
      <w:r>
        <w:t>.</w:t>
      </w:r>
      <w:r w:rsidR="001E32D8">
        <w:t xml:space="preserve">  </w:t>
      </w:r>
      <w:r w:rsidR="00F66F82">
        <w:t>The</w:t>
      </w:r>
      <w:r w:rsidR="004D4E9E">
        <w:t>re was a</w:t>
      </w:r>
      <w:r w:rsidR="00F66F82">
        <w:t xml:space="preserve"> sense that there is little point in allocating a whole series of new sites</w:t>
      </w:r>
      <w:r w:rsidR="001A1D9A">
        <w:t xml:space="preserve"> </w:t>
      </w:r>
      <w:r w:rsidR="004D4E9E">
        <w:t xml:space="preserve">if those that were allocated a decade ago have still not been delivered - </w:t>
      </w:r>
      <w:r w:rsidR="001A1D9A">
        <w:t xml:space="preserve">particularly </w:t>
      </w:r>
      <w:r w:rsidR="004D4E9E">
        <w:t xml:space="preserve">if new sites </w:t>
      </w:r>
      <w:r w:rsidR="001A1D9A">
        <w:t>in</w:t>
      </w:r>
      <w:r w:rsidR="004D4E9E">
        <w:t>volved</w:t>
      </w:r>
      <w:r w:rsidR="00F66F82">
        <w:t xml:space="preserve"> further</w:t>
      </w:r>
      <w:r w:rsidR="001A1D9A">
        <w:t>, potentially unpopular,</w:t>
      </w:r>
      <w:r w:rsidR="004D4E9E">
        <w:t xml:space="preserve"> green belt release. </w:t>
      </w:r>
      <w:r w:rsidR="001A1D9A">
        <w:t xml:space="preserve"> </w:t>
      </w:r>
      <w:r w:rsidR="004D4E9E">
        <w:t>P</w:t>
      </w:r>
      <w:r w:rsidR="0042120C">
        <w:t xml:space="preserve">ublic opinion </w:t>
      </w:r>
      <w:r w:rsidR="004D4E9E">
        <w:t xml:space="preserve">on this matter was unsurprisingly seen as influencing </w:t>
      </w:r>
      <w:r w:rsidR="0042120C">
        <w:t>political choices</w:t>
      </w:r>
      <w:r w:rsidR="001E32D8">
        <w:t xml:space="preserve">.  </w:t>
      </w:r>
    </w:p>
    <w:p w:rsidR="008D34C7" w:rsidRPr="00F66F82" w:rsidRDefault="008D34C7" w:rsidP="00034847">
      <w:pPr>
        <w:pStyle w:val="Quote"/>
        <w:jc w:val="left"/>
      </w:pPr>
      <w:r>
        <w:t>“This is my speculation, in Cambridge, some of the big land releases, housing land, which came forward and have not been delivered</w:t>
      </w:r>
      <w:r w:rsidR="001E32D8">
        <w:t xml:space="preserve">.  </w:t>
      </w:r>
      <w:r>
        <w:t>So I think the fact that the likes of some land owners around the fringe of Cambridge and the green belt are saying we can deliver, we can deliver, it’s a rather uncomfortable discussion that the council have to have because it forever always reminds them they haven’t delivered on those bigger sites which were heavily promoted” (</w:t>
      </w:r>
      <w:r w:rsidR="00C128F8">
        <w:t>Developer</w:t>
      </w:r>
      <w:r>
        <w:t>)</w:t>
      </w:r>
      <w:r w:rsidR="001E32D8">
        <w:t xml:space="preserve">.  </w:t>
      </w:r>
    </w:p>
    <w:p w:rsidR="00D977DE" w:rsidRDefault="0042120C" w:rsidP="00034847">
      <w:pPr>
        <w:pStyle w:val="Quote"/>
        <w:jc w:val="left"/>
      </w:pPr>
      <w:r>
        <w:t>“T</w:t>
      </w:r>
      <w:r w:rsidR="00F3716C">
        <w:t>hings are beginning to come out of the ground now, at last, but gosh it’s taken a lo</w:t>
      </w:r>
      <w:r w:rsidR="00F1221F">
        <w:t>ng time” (Planning c</w:t>
      </w:r>
      <w:r w:rsidR="00D977DE">
        <w:t>onsultant)</w:t>
      </w:r>
      <w:r w:rsidR="001E32D8">
        <w:t xml:space="preserve">.  </w:t>
      </w:r>
    </w:p>
    <w:p w:rsidR="00D977DE" w:rsidRDefault="00CB5D1D" w:rsidP="00034847">
      <w:pPr>
        <w:pStyle w:val="Quote"/>
        <w:jc w:val="left"/>
      </w:pPr>
      <w:r>
        <w:t>“South Cambridgeshire has</w:t>
      </w:r>
      <w:r w:rsidR="00D977DE">
        <w:t xml:space="preserve"> always been quite pleased to be able to say to the private sector, we’ve allocated all these new sites for you, it’s you guys that are not delivering, it’s not us</w:t>
      </w:r>
      <w:r w:rsidR="001E32D8">
        <w:t xml:space="preserve">.  </w:t>
      </w:r>
      <w:r w:rsidR="00D977DE">
        <w:t>And I suspect we’ll get a bit m</w:t>
      </w:r>
      <w:r w:rsidR="00F1221F">
        <w:t>ore of that as well” (Planning c</w:t>
      </w:r>
      <w:r w:rsidR="00D977DE">
        <w:t>onsultant)</w:t>
      </w:r>
      <w:r w:rsidR="001E32D8">
        <w:t xml:space="preserve">.  </w:t>
      </w:r>
    </w:p>
    <w:p w:rsidR="00F377B9" w:rsidRDefault="002D6292" w:rsidP="00165789">
      <w:pPr>
        <w:pStyle w:val="Quote"/>
        <w:jc w:val="left"/>
      </w:pPr>
      <w:r>
        <w:t>“</w:t>
      </w:r>
      <w:r w:rsidR="00866695">
        <w:t>T</w:t>
      </w:r>
      <w:r>
        <w:t>here was big ambition for development to come forward quite quickly I guess on the back of the 2003 structure plan</w:t>
      </w:r>
      <w:r w:rsidR="001E32D8">
        <w:t xml:space="preserve">.  </w:t>
      </w:r>
      <w:r>
        <w:t>I mean with hindsight some of the things that were in there were quite unrealistic and challenging, probably the biggest one of all being</w:t>
      </w:r>
      <w:r w:rsidR="00F375E1">
        <w:t xml:space="preserve"> </w:t>
      </w:r>
      <w:r>
        <w:t>Northstowe having made a start in terms of building by 2006</w:t>
      </w:r>
      <w:r w:rsidR="00F375E1">
        <w:t xml:space="preserve"> </w:t>
      </w:r>
      <w:r>
        <w:t>and we’re now into 2013 and we haven't had a brick laid” (</w:t>
      </w:r>
      <w:r w:rsidR="00F1221F">
        <w:t>Local authority o</w:t>
      </w:r>
      <w:r w:rsidR="00165789">
        <w:t>fficer</w:t>
      </w:r>
      <w:r>
        <w:t>)</w:t>
      </w:r>
      <w:r w:rsidR="001E32D8">
        <w:t xml:space="preserve">.  </w:t>
      </w:r>
    </w:p>
    <w:p w:rsidR="002D6292" w:rsidRDefault="00EC57B4" w:rsidP="00034847">
      <w:r>
        <w:t>O</w:t>
      </w:r>
      <w:r w:rsidR="002D6292">
        <w:t xml:space="preserve">ne </w:t>
      </w:r>
      <w:r>
        <w:t xml:space="preserve">respondent emphasised that the </w:t>
      </w:r>
      <w:r w:rsidR="002D6292">
        <w:t xml:space="preserve">bar </w:t>
      </w:r>
      <w:r>
        <w:t xml:space="preserve">was </w:t>
      </w:r>
      <w:r w:rsidR="00F377B9">
        <w:t xml:space="preserve">set </w:t>
      </w:r>
      <w:r>
        <w:t xml:space="preserve">high </w:t>
      </w:r>
      <w:r w:rsidR="00F377B9">
        <w:t xml:space="preserve">by the Cambridgeshire Authorities </w:t>
      </w:r>
      <w:r w:rsidR="002D6292">
        <w:t xml:space="preserve">in relation to the </w:t>
      </w:r>
      <w:r w:rsidR="00F377B9">
        <w:t xml:space="preserve">standard and </w:t>
      </w:r>
      <w:r w:rsidR="002D6292">
        <w:t>nature of development</w:t>
      </w:r>
      <w:r>
        <w:t>, possibly</w:t>
      </w:r>
      <w:r w:rsidR="002D6292">
        <w:t xml:space="preserve"> </w:t>
      </w:r>
      <w:r w:rsidR="00F377B9">
        <w:t xml:space="preserve">in order to </w:t>
      </w:r>
      <w:r w:rsidR="002D6292">
        <w:t xml:space="preserve">enhance </w:t>
      </w:r>
      <w:r w:rsidR="00F377B9">
        <w:t xml:space="preserve">the </w:t>
      </w:r>
      <w:r w:rsidR="002D6292">
        <w:t xml:space="preserve">acceptability </w:t>
      </w:r>
      <w:r w:rsidR="00F377B9">
        <w:t>of growth</w:t>
      </w:r>
      <w:r>
        <w:t xml:space="preserve"> and that this extended the time scales for development:</w:t>
      </w:r>
    </w:p>
    <w:p w:rsidR="002D6292" w:rsidRPr="001647FC" w:rsidRDefault="00EC57B4" w:rsidP="00034847">
      <w:pPr>
        <w:pStyle w:val="Quote"/>
        <w:jc w:val="left"/>
      </w:pPr>
      <w:r>
        <w:t xml:space="preserve">“… </w:t>
      </w:r>
      <w:r w:rsidR="002D6292">
        <w:t>most of the growth in and around Cambridge has been on big urban extensions and I think the very nature of thos</w:t>
      </w:r>
      <w:r w:rsidR="004D4E9E">
        <w:t>e means they’ve had long lead in</w:t>
      </w:r>
      <w:r w:rsidR="002D6292">
        <w:t xml:space="preserve"> times, a</w:t>
      </w:r>
      <w:r w:rsidR="00F375E1">
        <w:t>nd an</w:t>
      </w:r>
      <w:r w:rsidR="002D6292">
        <w:t xml:space="preserve"> expectation </w:t>
      </w:r>
      <w:r w:rsidR="002D6292">
        <w:lastRenderedPageBreak/>
        <w:t>of the authorities for very high stan</w:t>
      </w:r>
      <w:r>
        <w:t>dards</w:t>
      </w:r>
      <w:r w:rsidR="002D6292">
        <w:t xml:space="preserve"> of development which has led to a lot of negotiation to achieve the right outcomes </w:t>
      </w:r>
      <w:r w:rsidR="00222973">
        <w:t>on</w:t>
      </w:r>
      <w:r w:rsidR="002D6292">
        <w:t xml:space="preserve"> environmental sustainability</w:t>
      </w:r>
      <w:r w:rsidR="00222973">
        <w:t>,</w:t>
      </w:r>
      <w:r w:rsidR="002D6292">
        <w:t xml:space="preserve"> levels of affordable housing, they necessarily</w:t>
      </w:r>
      <w:r w:rsidR="00222973">
        <w:t>,</w:t>
      </w:r>
      <w:r w:rsidR="002D6292">
        <w:t xml:space="preserve"> they do involve a lot of discussions about viabili</w:t>
      </w:r>
      <w:r w:rsidR="001647FC">
        <w:t>ty, deliverability etc</w:t>
      </w:r>
      <w:r w:rsidR="00866695">
        <w:t>.</w:t>
      </w:r>
      <w:r w:rsidR="001647FC">
        <w:t>” (</w:t>
      </w:r>
      <w:r w:rsidR="00F1221F">
        <w:t>Local authority o</w:t>
      </w:r>
      <w:r w:rsidR="00165789">
        <w:t>fficer</w:t>
      </w:r>
      <w:r w:rsidR="001647FC">
        <w:t>)</w:t>
      </w:r>
      <w:r w:rsidR="001E32D8">
        <w:t xml:space="preserve">.  </w:t>
      </w:r>
    </w:p>
    <w:p w:rsidR="00F377B9" w:rsidRDefault="00F377B9" w:rsidP="00301D46">
      <w:r>
        <w:t>Many hypotheses were put forward as to why Cambridge has been slow to deliver and a well-rehearsed set of arguments</w:t>
      </w:r>
      <w:r w:rsidR="004D4E9E">
        <w:t>,</w:t>
      </w:r>
      <w:r>
        <w:t xml:space="preserve"> often articulated </w:t>
      </w:r>
      <w:r w:rsidR="00EC57B4">
        <w:t>at</w:t>
      </w:r>
      <w:r>
        <w:t xml:space="preserve"> a national </w:t>
      </w:r>
      <w:r w:rsidR="00EC57B4">
        <w:t xml:space="preserve">level </w:t>
      </w:r>
      <w:r>
        <w:t>stage</w:t>
      </w:r>
      <w:r w:rsidR="004D4E9E">
        <w:t>,</w:t>
      </w:r>
      <w:r>
        <w:t xml:space="preserve"> were </w:t>
      </w:r>
      <w:r w:rsidR="004D4E9E">
        <w:t>suggested</w:t>
      </w:r>
      <w:r w:rsidR="00EC57B4">
        <w:t xml:space="preserve">: that </w:t>
      </w:r>
      <w:r>
        <w:t>t</w:t>
      </w:r>
      <w:r w:rsidR="003E27A6">
        <w:t xml:space="preserve">he 40% affordable housing requirement </w:t>
      </w:r>
      <w:r w:rsidR="00EC57B4">
        <w:t xml:space="preserve">was too high in terms of financial viability; delivery reflected </w:t>
      </w:r>
      <w:r>
        <w:t xml:space="preserve">development finance </w:t>
      </w:r>
      <w:r w:rsidR="00EC57B4">
        <w:t>issues</w:t>
      </w:r>
      <w:r>
        <w:t xml:space="preserve"> </w:t>
      </w:r>
      <w:r w:rsidR="003E27A6">
        <w:t xml:space="preserve">not </w:t>
      </w:r>
      <w:r>
        <w:t xml:space="preserve">the </w:t>
      </w:r>
      <w:r w:rsidR="003E27A6">
        <w:t>planning system</w:t>
      </w:r>
      <w:r w:rsidR="00EC57B4">
        <w:t xml:space="preserve">; </w:t>
      </w:r>
      <w:r w:rsidR="00F85748">
        <w:t>large sites inevitably took time to build out given developer resources; some sites had been purchased at the height of the market and developers were potentially in negative equity</w:t>
      </w:r>
      <w:r>
        <w:t>,</w:t>
      </w:r>
      <w:r w:rsidR="003E27A6">
        <w:t xml:space="preserve"> </w:t>
      </w:r>
      <w:r>
        <w:t xml:space="preserve">and resources within local authorities </w:t>
      </w:r>
      <w:r w:rsidR="00F85748">
        <w:t>meant that they were slow to respond.</w:t>
      </w:r>
      <w:r w:rsidR="001E32D8">
        <w:t xml:space="preserve"> </w:t>
      </w:r>
    </w:p>
    <w:p w:rsidR="00F377B9" w:rsidRDefault="00F85748" w:rsidP="00034847">
      <w:r>
        <w:t>T</w:t>
      </w:r>
      <w:r w:rsidR="00F377B9">
        <w:t>he r</w:t>
      </w:r>
      <w:r w:rsidR="005D4E55">
        <w:t>ecession too</w:t>
      </w:r>
      <w:r w:rsidR="00F377B9">
        <w:t xml:space="preserve"> was highlighted as an issue</w:t>
      </w:r>
      <w:r w:rsidR="005D4E55">
        <w:t>,</w:t>
      </w:r>
      <w:r w:rsidR="00F377B9">
        <w:t xml:space="preserve"> but in comparison to other parts of the country this was not </w:t>
      </w:r>
      <w:r>
        <w:t>the predominant</w:t>
      </w:r>
      <w:r w:rsidR="00F377B9">
        <w:t xml:space="preserve"> ‘excuse’ for slow delivery</w:t>
      </w:r>
      <w:r>
        <w:t>. The</w:t>
      </w:r>
      <w:r w:rsidR="00F377B9">
        <w:t>re was an almost un</w:t>
      </w:r>
      <w:r>
        <w:t>iversal</w:t>
      </w:r>
      <w:r w:rsidR="00F377B9">
        <w:t xml:space="preserve"> sense that given the high demand, Cambridge really ought to be able to deliver</w:t>
      </w:r>
      <w:r w:rsidR="001647FC">
        <w:t xml:space="preserve"> more quickly</w:t>
      </w:r>
      <w:r>
        <w:t xml:space="preserve">.  There was little  suggestion, as frequently made in other parts of the country, that developers locally were keen to manage the flow of new units in order to avoid flooding the market and depressing prices – given that prices are already amongst the highest in the country.  </w:t>
      </w:r>
      <w:r w:rsidR="001E32D8">
        <w:t xml:space="preserve"> </w:t>
      </w:r>
    </w:p>
    <w:p w:rsidR="00F23550" w:rsidRDefault="00CB26BF" w:rsidP="00034847">
      <w:r>
        <w:t>There was</w:t>
      </w:r>
      <w:r w:rsidR="00F85748">
        <w:t xml:space="preserve"> </w:t>
      </w:r>
      <w:r w:rsidR="00866695">
        <w:t xml:space="preserve">considerable </w:t>
      </w:r>
      <w:r w:rsidR="008300C4">
        <w:t xml:space="preserve">frustration </w:t>
      </w:r>
      <w:r w:rsidR="00F85748">
        <w:t xml:space="preserve">locally over the government’s real commitment to growth and the extent to which this had </w:t>
      </w:r>
      <w:r>
        <w:t xml:space="preserve">influenced </w:t>
      </w:r>
      <w:r w:rsidR="008300C4">
        <w:t>infrastructure funding</w:t>
      </w:r>
      <w:r>
        <w:t xml:space="preserve"> and delivery in particular</w:t>
      </w:r>
      <w:r w:rsidR="001E32D8">
        <w:t xml:space="preserve">.  </w:t>
      </w:r>
      <w:r w:rsidR="00F85748">
        <w:t>Devel</w:t>
      </w:r>
      <w:r w:rsidR="00866695">
        <w:t>opers and elected members alike</w:t>
      </w:r>
      <w:r w:rsidR="00F85748">
        <w:t xml:space="preserve"> cited the case of </w:t>
      </w:r>
      <w:r>
        <w:t xml:space="preserve">Northstowe </w:t>
      </w:r>
      <w:r w:rsidR="00F85748">
        <w:t>‘</w:t>
      </w:r>
      <w:r>
        <w:t>new town</w:t>
      </w:r>
      <w:r w:rsidR="00F85748">
        <w:t>’</w:t>
      </w:r>
      <w:r>
        <w:t xml:space="preserve"> development</w:t>
      </w:r>
      <w:r w:rsidR="00F85748">
        <w:t xml:space="preserve"> pointing to the decision of the</w:t>
      </w:r>
      <w:r>
        <w:t xml:space="preserve"> Coalition Government </w:t>
      </w:r>
      <w:r w:rsidR="00CF7DBF">
        <w:t xml:space="preserve">on election </w:t>
      </w:r>
      <w:r>
        <w:t xml:space="preserve">to immediately cancel improvements to the A14 (on </w:t>
      </w:r>
      <w:r w:rsidR="004D4E9E">
        <w:t xml:space="preserve">which </w:t>
      </w:r>
      <w:r w:rsidR="00F85748">
        <w:t xml:space="preserve">much of </w:t>
      </w:r>
      <w:r>
        <w:t xml:space="preserve">the development hinged), only to then reinstate the decision </w:t>
      </w:r>
      <w:r w:rsidR="00CF7DBF">
        <w:t xml:space="preserve">but </w:t>
      </w:r>
      <w:r>
        <w:t>some considerable time l</w:t>
      </w:r>
      <w:r w:rsidR="00F23550">
        <w:t>ater:</w:t>
      </w:r>
    </w:p>
    <w:p w:rsidR="00F23550" w:rsidRDefault="00F23550" w:rsidP="00034847">
      <w:pPr>
        <w:pStyle w:val="Quote"/>
        <w:jc w:val="left"/>
      </w:pPr>
      <w:r>
        <w:t xml:space="preserve">“Yes well of course they </w:t>
      </w:r>
      <w:r w:rsidR="000873B2">
        <w:t xml:space="preserve">[Central Government] </w:t>
      </w:r>
      <w:r>
        <w:t xml:space="preserve">didn’t get off to a very good start by scrapping the A14, targeted programmes of improvements upgrade … Cambridge went ballistic, so this is just cutting a nose off </w:t>
      </w:r>
      <w:r w:rsidR="00F85748">
        <w:t>to spite your face.  Y</w:t>
      </w:r>
      <w:r>
        <w:t>ou won’t get the growth you want in and around Cambridge without the A14 upgrade across Cambridge, so very</w:t>
      </w:r>
      <w:r w:rsidR="00F85748">
        <w:t>,</w:t>
      </w:r>
      <w:r>
        <w:t xml:space="preserve"> very quickly they reassembled and got to the stage of re-announcing that a significant upgrade would occur and we’re back kind of where we might have been, well a few years late now, but it’s not going to happen in this spend</w:t>
      </w:r>
      <w:r w:rsidR="00301D46">
        <w:t>ing</w:t>
      </w:r>
      <w:r>
        <w:t xml:space="preserve"> review period, but it might happen, </w:t>
      </w:r>
      <w:r w:rsidR="00CF7DBF">
        <w:t>we do need it though” (Elected m</w:t>
      </w:r>
      <w:r>
        <w:t>ember</w:t>
      </w:r>
      <w:r w:rsidR="00C94A06">
        <w:t>, Conservative</w:t>
      </w:r>
      <w:r>
        <w:t>)</w:t>
      </w:r>
      <w:r w:rsidR="001E32D8">
        <w:t xml:space="preserve">.  </w:t>
      </w:r>
    </w:p>
    <w:p w:rsidR="00F66F82" w:rsidRDefault="00301D46" w:rsidP="00034847">
      <w:r>
        <w:t xml:space="preserve">Clearly there was still perceived uncertainty which was likely to impact on the future pace of investment and development.  Other respondents were of the opinion that successive </w:t>
      </w:r>
      <w:r w:rsidR="00367BDD">
        <w:t>Government</w:t>
      </w:r>
      <w:r w:rsidR="000873B2">
        <w:t>s</w:t>
      </w:r>
      <w:r>
        <w:t xml:space="preserve"> had contributed to slow delivery where they were owners or part owners of sites which could not, on commercial grounds, be released until price and profit-sharing arrangements had been agreed. They also pointed to the fact that t</w:t>
      </w:r>
      <w:r w:rsidR="00367BDD">
        <w:t xml:space="preserve">he MoD </w:t>
      </w:r>
      <w:r>
        <w:t xml:space="preserve">had </w:t>
      </w:r>
      <w:r w:rsidR="00367BDD">
        <w:t xml:space="preserve">put forward 26 objections to the proposed </w:t>
      </w:r>
      <w:r>
        <w:t xml:space="preserve">relocation </w:t>
      </w:r>
      <w:r w:rsidR="00367BDD">
        <w:t>of</w:t>
      </w:r>
      <w:r>
        <w:t xml:space="preserve"> the privately-owned</w:t>
      </w:r>
      <w:r w:rsidR="00367BDD">
        <w:t xml:space="preserve"> Marshalls airfield – a major greenbelt site to the East of Ca</w:t>
      </w:r>
      <w:r>
        <w:t xml:space="preserve">mbridge allocated for housing - </w:t>
      </w:r>
      <w:r w:rsidR="001647FC">
        <w:t xml:space="preserve">cited as </w:t>
      </w:r>
      <w:r w:rsidR="00367BDD">
        <w:t>stark evidence of Government hindrance</w:t>
      </w:r>
      <w:r w:rsidR="001E32D8">
        <w:t xml:space="preserve">.  </w:t>
      </w:r>
    </w:p>
    <w:p w:rsidR="003F194E" w:rsidRDefault="003F194E" w:rsidP="00034847">
      <w:pPr>
        <w:pStyle w:val="Quote"/>
        <w:jc w:val="left"/>
      </w:pPr>
      <w:r>
        <w:t>“My own view is that governments just constantly look at the planning system to try to solve the housing crisis and actually what you’ve got is a land ownership problem</w:t>
      </w:r>
      <w:r w:rsidR="006554F4">
        <w:t xml:space="preserve"> … </w:t>
      </w:r>
      <w:r>
        <w:t xml:space="preserve">no one wants to face up to the fact that unless you intervene in the land ownership </w:t>
      </w:r>
      <w:r>
        <w:lastRenderedPageBreak/>
        <w:t>structure, you won’t get this done</w:t>
      </w:r>
      <w:r w:rsidR="001E32D8">
        <w:t xml:space="preserve">.  </w:t>
      </w:r>
      <w:r w:rsidR="00232A3A">
        <w:t>You’ve got somewhere like Cambridge which has got a powerful economy, or at least it’s a better economy than most</w:t>
      </w:r>
      <w:r w:rsidR="001E32D8">
        <w:t xml:space="preserve">.  </w:t>
      </w:r>
      <w:r w:rsidR="00232A3A">
        <w:t>Massive allocation of the green belt</w:t>
      </w:r>
      <w:r w:rsidR="001E32D8">
        <w:t xml:space="preserve">.  </w:t>
      </w:r>
      <w:r w:rsidR="00222973">
        <w:t>Massive amounts of money made b</w:t>
      </w:r>
      <w:r w:rsidR="00232A3A">
        <w:t>y land owners</w:t>
      </w:r>
      <w:r w:rsidR="001E32D8">
        <w:t xml:space="preserve">.  </w:t>
      </w:r>
      <w:r w:rsidR="00232A3A">
        <w:t xml:space="preserve">There was </w:t>
      </w:r>
      <w:r w:rsidR="00301D46">
        <w:t>£</w:t>
      </w:r>
      <w:r w:rsidR="00232A3A">
        <w:t>66 million made on one site, just the cash taken away, and very few houses being built</w:t>
      </w:r>
      <w:r w:rsidR="001E32D8">
        <w:t xml:space="preserve">.  </w:t>
      </w:r>
      <w:r w:rsidR="00232A3A">
        <w:t xml:space="preserve">How can you possibly stand back and say that’s a problem with a planning system? </w:t>
      </w:r>
      <w:r w:rsidR="00301D46">
        <w:t xml:space="preserve">  </w:t>
      </w:r>
      <w:r w:rsidR="00232A3A">
        <w:t>I think it’s shocking that landowners can walk away with huge amounts of money, you know, irrespective of whether any housing gets built or not</w:t>
      </w:r>
      <w:r w:rsidR="00F1221F">
        <w:t>” (Elected m</w:t>
      </w:r>
      <w:r w:rsidR="006554F4">
        <w:t>ember</w:t>
      </w:r>
      <w:r w:rsidR="00C94A06">
        <w:t>, Liberal Democrat</w:t>
      </w:r>
      <w:r w:rsidR="006554F4">
        <w:t>)</w:t>
      </w:r>
      <w:r w:rsidR="001E32D8">
        <w:t xml:space="preserve">.  </w:t>
      </w:r>
    </w:p>
    <w:p w:rsidR="00D977DE" w:rsidRDefault="00301D46" w:rsidP="00034847">
      <w:r>
        <w:t>S</w:t>
      </w:r>
      <w:r w:rsidR="00CB26BF">
        <w:t>ome participants felt that changes to the fundi</w:t>
      </w:r>
      <w:r>
        <w:t xml:space="preserve">ng and </w:t>
      </w:r>
      <w:r w:rsidR="00CB26BF">
        <w:t>development finance environment might substantially alter the way people – and in particular politicians – feel about supporting further growth</w:t>
      </w:r>
      <w:r w:rsidR="001E32D8">
        <w:t xml:space="preserve">.  </w:t>
      </w:r>
      <w:r w:rsidR="00CB26BF">
        <w:t xml:space="preserve">There was a definite feeling that there is less Government funding available to support growth </w:t>
      </w:r>
      <w:r w:rsidR="00E4140E">
        <w:t xml:space="preserve">now </w:t>
      </w:r>
      <w:r w:rsidR="00CB26BF">
        <w:t>– particular infrastructure funding</w:t>
      </w:r>
      <w:r w:rsidR="00E4140E">
        <w:t xml:space="preserve"> than over the previous decade</w:t>
      </w:r>
      <w:r w:rsidR="001E32D8">
        <w:t xml:space="preserve">.  </w:t>
      </w:r>
      <w:r w:rsidR="00CB26BF">
        <w:t xml:space="preserve">Whether or not this represents reality is in </w:t>
      </w:r>
      <w:r w:rsidR="0039326D">
        <w:t xml:space="preserve">a sense </w:t>
      </w:r>
      <w:r w:rsidR="00CB26BF">
        <w:t xml:space="preserve">immaterial </w:t>
      </w:r>
      <w:r w:rsidR="00222973">
        <w:t xml:space="preserve">– </w:t>
      </w:r>
      <w:r w:rsidR="0039326D">
        <w:t xml:space="preserve">the perception was </w:t>
      </w:r>
      <w:r w:rsidR="00842784">
        <w:t xml:space="preserve">undoubtedly </w:t>
      </w:r>
      <w:r w:rsidR="0039326D">
        <w:t xml:space="preserve">shaping </w:t>
      </w:r>
      <w:r w:rsidR="00CB26BF">
        <w:t>opinion</w:t>
      </w:r>
      <w:r w:rsidR="001E32D8">
        <w:t xml:space="preserve">.  </w:t>
      </w:r>
    </w:p>
    <w:p w:rsidR="00F66F82" w:rsidRDefault="0039326D" w:rsidP="00034847">
      <w:pPr>
        <w:pStyle w:val="Quote"/>
        <w:jc w:val="left"/>
      </w:pPr>
      <w:r>
        <w:t>“</w:t>
      </w:r>
      <w:r w:rsidR="00301D46">
        <w:t>I</w:t>
      </w:r>
      <w:r w:rsidRPr="0039326D">
        <w:t>f you asked most house</w:t>
      </w:r>
      <w:r w:rsidR="00301D46">
        <w:t>-</w:t>
      </w:r>
      <w:r w:rsidRPr="0039326D">
        <w:t>builders and developers, although they like to moan about the planning system, they don’t see that as being the main problem</w:t>
      </w:r>
      <w:r w:rsidR="001E32D8">
        <w:t xml:space="preserve">.  </w:t>
      </w:r>
      <w:r w:rsidRPr="0039326D">
        <w:t>It’s all about finance at the moment</w:t>
      </w:r>
      <w:r>
        <w:t xml:space="preserve">” (Planning </w:t>
      </w:r>
      <w:r w:rsidR="00F1221F">
        <w:t>c</w:t>
      </w:r>
      <w:r>
        <w:t>onsultant)</w:t>
      </w:r>
      <w:r w:rsidR="001E32D8">
        <w:t xml:space="preserve">.  </w:t>
      </w:r>
    </w:p>
    <w:p w:rsidR="00077167" w:rsidRDefault="00077167" w:rsidP="00034847">
      <w:pPr>
        <w:pStyle w:val="Quote"/>
        <w:jc w:val="left"/>
      </w:pPr>
      <w:r>
        <w:t>“</w:t>
      </w:r>
      <w:r w:rsidRPr="00077167">
        <w:t>What has started to become more difficult is this question of funding</w:t>
      </w:r>
      <w:r w:rsidR="001E32D8">
        <w:t xml:space="preserve">.  </w:t>
      </w:r>
      <w:r w:rsidRPr="00077167">
        <w:t>Because as budgets are shrinking, part of what’s always made the growth acceptable has been the level of corollary</w:t>
      </w:r>
      <w:r w:rsidR="00866695">
        <w:t xml:space="preserve"> </w:t>
      </w:r>
      <w:r w:rsidRPr="00077167">
        <w:t>investment in infrastructure</w:t>
      </w:r>
      <w:r w:rsidR="001E32D8">
        <w:t xml:space="preserve">.  </w:t>
      </w:r>
      <w:r>
        <w:t>A</w:t>
      </w:r>
      <w:r w:rsidRPr="00077167">
        <w:t>s our grant income shrinks, as our social care costs in particular go very rapidly north, we don’t have anything left to cover off the capital investment</w:t>
      </w:r>
      <w:r w:rsidR="001E32D8">
        <w:t xml:space="preserve">.  </w:t>
      </w:r>
      <w:r w:rsidRPr="00077167">
        <w:t>So for the first time in very recent weeks really, I’ve heard politicians going, can we afford this?</w:t>
      </w:r>
      <w:r w:rsidR="00301D46">
        <w:t xml:space="preserve"> </w:t>
      </w:r>
      <w:r w:rsidRPr="00077167">
        <w:t xml:space="preserve"> You know, we recognise it, we still realise this is important for UK economy and everything else but we can’t not have a balanced budget</w:t>
      </w:r>
      <w:r w:rsidR="001E32D8">
        <w:t xml:space="preserve">.  </w:t>
      </w:r>
      <w:r w:rsidRPr="00077167">
        <w:t>We have no choice but to meet the adult social care needs because that’s a statutory duty, this is discretionary, we can’t raise Council Tax, we don’t get rewarded for the investment in growth because the tax benefits that flow go to the Treasury, they don’t come back to us</w:t>
      </w:r>
      <w:r w:rsidR="001E32D8">
        <w:t xml:space="preserve">.  </w:t>
      </w:r>
      <w:r w:rsidRPr="00077167">
        <w:t>What do we do?</w:t>
      </w:r>
      <w:r w:rsidR="00F1221F">
        <w:t>” (Senior local authority o</w:t>
      </w:r>
      <w:r>
        <w:t>fficer)</w:t>
      </w:r>
      <w:r w:rsidR="001E32D8">
        <w:t xml:space="preserve">.  </w:t>
      </w:r>
    </w:p>
    <w:p w:rsidR="00F3716C" w:rsidRDefault="000279D2" w:rsidP="00034847">
      <w:pPr>
        <w:pStyle w:val="Quote"/>
        <w:jc w:val="left"/>
      </w:pPr>
      <w:r>
        <w:t>“</w:t>
      </w:r>
      <w:r w:rsidRPr="000279D2">
        <w:t>Probably the dominant thing to remember is there was a report a couple of months ago which says that the infrastructure de</w:t>
      </w:r>
      <w:r w:rsidR="00CF7DBF">
        <w:t>ficit in Cambridgeshire is £1</w:t>
      </w:r>
      <w:r w:rsidR="00301D46">
        <w:t xml:space="preserve">. </w:t>
      </w:r>
      <w:r w:rsidR="00CF7DBF">
        <w:t>2b</w:t>
      </w:r>
      <w:r w:rsidRPr="000279D2">
        <w:t>n</w:t>
      </w:r>
      <w:r w:rsidR="001E32D8">
        <w:t xml:space="preserve">.  </w:t>
      </w:r>
      <w:r w:rsidRPr="000279D2">
        <w:t>And the</w:t>
      </w:r>
      <w:r w:rsidR="00CF7DBF">
        <w:t>re's no hope of finding £1</w:t>
      </w:r>
      <w:r w:rsidR="00301D46">
        <w:t>.</w:t>
      </w:r>
      <w:r w:rsidR="00CF7DBF">
        <w:t>2b</w:t>
      </w:r>
      <w:r>
        <w:t>n” (</w:t>
      </w:r>
      <w:r w:rsidR="00222973">
        <w:t>Preservation S</w:t>
      </w:r>
      <w:r w:rsidR="0077774F">
        <w:t>ociety</w:t>
      </w:r>
      <w:r w:rsidR="00301D46">
        <w:t xml:space="preserve"> representative</w:t>
      </w:r>
      <w:r>
        <w:t>)</w:t>
      </w:r>
      <w:r w:rsidR="001E32D8">
        <w:t xml:space="preserve">.  </w:t>
      </w:r>
    </w:p>
    <w:p w:rsidR="000E5269" w:rsidRDefault="00301D46" w:rsidP="00034847">
      <w:r>
        <w:t>It was not clear, at the time the research was conducted, whether the potential flow of UK government and EU funding through the LEP might serve to unlock and accelerate delivery.  At the time, however, the LEP as described earlier, was not closely involved in supporting or driving growth in the Cambridge sub-region itself</w:t>
      </w:r>
      <w:r w:rsidR="000E5269">
        <w:t xml:space="preserve"> – this might change over time.</w:t>
      </w:r>
    </w:p>
    <w:p w:rsidR="00F66F82" w:rsidRDefault="000E5269" w:rsidP="00034847">
      <w:r>
        <w:t xml:space="preserve">In practice, institutional capacity and governance structures in support of growth had if anything diminished.  </w:t>
      </w:r>
      <w:r w:rsidR="0039326D">
        <w:t xml:space="preserve">Some cited </w:t>
      </w:r>
      <w:r>
        <w:t xml:space="preserve">the winding </w:t>
      </w:r>
      <w:r w:rsidR="00222973">
        <w:t xml:space="preserve">up </w:t>
      </w:r>
      <w:r>
        <w:t xml:space="preserve">of delivery </w:t>
      </w:r>
      <w:r w:rsidR="0039326D">
        <w:t xml:space="preserve">bodies – particularly Cambridgeshire Horizons - as </w:t>
      </w:r>
      <w:r>
        <w:t>indicative</w:t>
      </w:r>
      <w:r w:rsidR="0039326D">
        <w:t xml:space="preserve"> of less overall support for growth:</w:t>
      </w:r>
    </w:p>
    <w:p w:rsidR="0039326D" w:rsidRDefault="0039326D" w:rsidP="00034847">
      <w:pPr>
        <w:pStyle w:val="Quote"/>
        <w:jc w:val="left"/>
      </w:pPr>
      <w:r>
        <w:t>“So we’re not very good about developing big new places in the way that the Dutch are or the Germans are or the Scandinavians are and I think we still haven’t learn</w:t>
      </w:r>
      <w:r w:rsidR="00222973">
        <w:t>ed</w:t>
      </w:r>
      <w:r>
        <w:t xml:space="preserve"> the lessons because I think this government is even less wedded to </w:t>
      </w:r>
      <w:r w:rsidR="000E5269">
        <w:t xml:space="preserve">local public sector </w:t>
      </w:r>
      <w:r w:rsidR="000E5269">
        <w:lastRenderedPageBreak/>
        <w:t>agents.  T</w:t>
      </w:r>
      <w:r>
        <w:t>hey’ve wound up Horizons, they’ve wound up the</w:t>
      </w:r>
      <w:r w:rsidR="00222973">
        <w:t xml:space="preserve"> RDAs, they’ve </w:t>
      </w:r>
      <w:r>
        <w:t>emasculated the Homes and Communities Agenc</w:t>
      </w:r>
      <w:r w:rsidR="000E5269">
        <w:t>y</w:t>
      </w:r>
      <w:r>
        <w:t xml:space="preserve"> to the point where they can’t really do much anyway</w:t>
      </w:r>
      <w:r w:rsidR="001E32D8">
        <w:t xml:space="preserve">.  </w:t>
      </w:r>
      <w:r>
        <w:t>So the capacity just isn’t there to deliver the sorts of schemes that make sense in terms of sustainability and a lot of the criteria for strategic planning</w:t>
      </w:r>
      <w:r w:rsidR="001E32D8">
        <w:t xml:space="preserve">.  </w:t>
      </w:r>
      <w:r>
        <w:t xml:space="preserve">So my worry is that we’re just going to go back to a much more ad hoc, nothing will get delivered and that the government will get more and more </w:t>
      </w:r>
      <w:r w:rsidR="00866695">
        <w:t>frustrated and go</w:t>
      </w:r>
      <w:r>
        <w:t xml:space="preserve"> round in ever decreasing circles and therefore will allow appeals for bits of hous</w:t>
      </w:r>
      <w:r w:rsidR="000E5269">
        <w:t>ing</w:t>
      </w:r>
      <w:r>
        <w:t xml:space="preserve"> here and there just to </w:t>
      </w:r>
      <w:r w:rsidR="00F1221F">
        <w:t>get something going” (Planning c</w:t>
      </w:r>
      <w:r>
        <w:t>onsultant)</w:t>
      </w:r>
      <w:r w:rsidR="001E32D8">
        <w:t xml:space="preserve">.  </w:t>
      </w:r>
    </w:p>
    <w:p w:rsidR="00842784" w:rsidRDefault="00842784" w:rsidP="00034847">
      <w:pPr>
        <w:pStyle w:val="Quote"/>
        <w:jc w:val="left"/>
      </w:pPr>
      <w:r>
        <w:t>“We worked quite closely with Cambridgeshire Horizons</w:t>
      </w:r>
      <w:r w:rsidR="001E32D8">
        <w:t xml:space="preserve">.  </w:t>
      </w:r>
      <w:r>
        <w:t>We thought that as a focus for targeting growth and as a channel of funding, quite a lot was achieved” (</w:t>
      </w:r>
      <w:r w:rsidR="00C128F8">
        <w:t>Developer</w:t>
      </w:r>
      <w:r>
        <w:t>)</w:t>
      </w:r>
      <w:r w:rsidR="001E32D8">
        <w:t xml:space="preserve">.  </w:t>
      </w:r>
    </w:p>
    <w:p w:rsidR="00842784" w:rsidRPr="00842784" w:rsidRDefault="00842784" w:rsidP="00034847">
      <w:pPr>
        <w:pStyle w:val="Quote"/>
        <w:jc w:val="left"/>
      </w:pPr>
      <w:r>
        <w:t>“We had Cambridgeshire Horizons until autumn 2011 as the delivery body and that was one of the, I think, more mature if not longest standing ones in the country so that reflected I think Cambridgeshire’s desire to promote growth and obviously seize opportunities where they existed like government funding” (</w:t>
      </w:r>
      <w:r w:rsidR="00F1221F">
        <w:t>Local authority o</w:t>
      </w:r>
      <w:r w:rsidR="00165789">
        <w:t>fficer</w:t>
      </w:r>
      <w:r>
        <w:t>)</w:t>
      </w:r>
      <w:r w:rsidR="001E32D8">
        <w:t xml:space="preserve">.  </w:t>
      </w:r>
    </w:p>
    <w:p w:rsidR="0039326D" w:rsidRDefault="00842784" w:rsidP="00034847">
      <w:r>
        <w:t>One participant reflected upon the importance of the strategic planning work being done by the Joint Strategic Planning Unit but acknowledged that on</w:t>
      </w:r>
      <w:r w:rsidR="001647FC">
        <w:t>-</w:t>
      </w:r>
      <w:r>
        <w:t>going funding was tentative:</w:t>
      </w:r>
    </w:p>
    <w:p w:rsidR="00B35954" w:rsidRPr="00B35954" w:rsidRDefault="00B35954" w:rsidP="00034847">
      <w:pPr>
        <w:pStyle w:val="Quote"/>
        <w:jc w:val="left"/>
      </w:pPr>
      <w:r>
        <w:t>“W</w:t>
      </w:r>
      <w:r w:rsidRPr="00B35954">
        <w:t xml:space="preserve">e’re down to the barest of bones in relation to the available resource, so we’re just </w:t>
      </w:r>
      <w:r>
        <w:t>about keep</w:t>
      </w:r>
      <w:r w:rsidR="00F1221F">
        <w:t>ing, keeping it going” (Senior local authority o</w:t>
      </w:r>
      <w:r>
        <w:t>fficer)</w:t>
      </w:r>
      <w:r w:rsidR="001E32D8">
        <w:t xml:space="preserve">.  </w:t>
      </w:r>
    </w:p>
    <w:p w:rsidR="00D329ED" w:rsidRDefault="00D329ED" w:rsidP="00034847">
      <w:r>
        <w:t>T</w:t>
      </w:r>
      <w:r w:rsidR="00842784">
        <w:t xml:space="preserve">he above comments </w:t>
      </w:r>
      <w:r>
        <w:t xml:space="preserve">about </w:t>
      </w:r>
      <w:r w:rsidR="00842784">
        <w:t xml:space="preserve">delivery and finance </w:t>
      </w:r>
      <w:r>
        <w:t xml:space="preserve">provide some evidence </w:t>
      </w:r>
      <w:r w:rsidR="000E5269">
        <w:t>of future uncertainty</w:t>
      </w:r>
      <w:r>
        <w:t xml:space="preserve"> for the growth agenda</w:t>
      </w:r>
      <w:r w:rsidR="001E32D8">
        <w:t xml:space="preserve">.  </w:t>
      </w:r>
      <w:r w:rsidR="000E5269">
        <w:t xml:space="preserve">A </w:t>
      </w:r>
      <w:r>
        <w:t xml:space="preserve">potential </w:t>
      </w:r>
      <w:r w:rsidR="003C0563">
        <w:t>factor</w:t>
      </w:r>
      <w:r w:rsidR="000E5269">
        <w:t xml:space="preserve"> at the time of the research was the emerging</w:t>
      </w:r>
      <w:r>
        <w:t xml:space="preserve"> City Deal</w:t>
      </w:r>
      <w:r w:rsidR="000E5269">
        <w:t xml:space="preserve"> for Cambridge – this was </w:t>
      </w:r>
      <w:r>
        <w:t>being finalised for submission</w:t>
      </w:r>
      <w:r w:rsidR="000E5269">
        <w:t xml:space="preserve"> with </w:t>
      </w:r>
      <w:r>
        <w:t>negotiation underway between the Cambridgeshire Authorities and Government about the submission</w:t>
      </w:r>
      <w:r w:rsidR="000E5269">
        <w:t>.  N</w:t>
      </w:r>
      <w:r>
        <w:t xml:space="preserve">o details on its </w:t>
      </w:r>
      <w:r w:rsidR="000E5269">
        <w:t>likely content</w:t>
      </w:r>
      <w:r>
        <w:t xml:space="preserve"> </w:t>
      </w:r>
      <w:r w:rsidR="000E5269">
        <w:t xml:space="preserve">were in the </w:t>
      </w:r>
      <w:r>
        <w:t>public domain</w:t>
      </w:r>
      <w:r w:rsidR="000E5269">
        <w:t xml:space="preserve"> at the time</w:t>
      </w:r>
      <w:r w:rsidR="001E32D8">
        <w:t xml:space="preserve">.  </w:t>
      </w:r>
      <w:r w:rsidR="000E5269">
        <w:t xml:space="preserve">Nevertheless, what </w:t>
      </w:r>
      <w:r>
        <w:t xml:space="preserve">some interviewees – including those involved in the submission – implied was </w:t>
      </w:r>
      <w:r w:rsidR="00D00459">
        <w:t xml:space="preserve">that </w:t>
      </w:r>
      <w:r>
        <w:t xml:space="preserve">the City Deal </w:t>
      </w:r>
      <w:r w:rsidR="00CF7DBF">
        <w:t xml:space="preserve">could result in </w:t>
      </w:r>
      <w:r>
        <w:t xml:space="preserve">substantial changes to the governance and financing environment </w:t>
      </w:r>
      <w:r w:rsidR="000E5269">
        <w:t>which</w:t>
      </w:r>
      <w:r>
        <w:t xml:space="preserve"> could </w:t>
      </w:r>
      <w:r w:rsidR="00D00459">
        <w:t>potentially</w:t>
      </w:r>
      <w:r>
        <w:t xml:space="preserve"> resolve or at least ameliorate some of the </w:t>
      </w:r>
      <w:r w:rsidR="00D00459">
        <w:t>funding</w:t>
      </w:r>
      <w:r w:rsidR="000E5269">
        <w:t xml:space="preserve"> and other</w:t>
      </w:r>
      <w:r w:rsidR="00D00459">
        <w:t xml:space="preserve"> </w:t>
      </w:r>
      <w:r w:rsidR="00E4140E">
        <w:t xml:space="preserve">governance </w:t>
      </w:r>
      <w:r>
        <w:t>issues identified</w:t>
      </w:r>
      <w:r w:rsidR="001E32D8">
        <w:t xml:space="preserve">.  </w:t>
      </w:r>
    </w:p>
    <w:p w:rsidR="00842784" w:rsidRDefault="000E5269" w:rsidP="00034847">
      <w:r>
        <w:t>T</w:t>
      </w:r>
      <w:r w:rsidR="00D329ED">
        <w:t xml:space="preserve">he City Deal potentially also </w:t>
      </w:r>
      <w:r w:rsidR="003C0563">
        <w:t xml:space="preserve">again </w:t>
      </w:r>
      <w:r w:rsidR="00D329ED">
        <w:t>represent</w:t>
      </w:r>
      <w:r>
        <w:t>ed clear evidence of pro-active collaboration in support of the growth agenda across the city region, partially at least in re</w:t>
      </w:r>
      <w:r w:rsidR="00E4140E">
        <w:t>s</w:t>
      </w:r>
      <w:r>
        <w:t>ponse to the incentive of additional resources:</w:t>
      </w:r>
    </w:p>
    <w:p w:rsidR="00A631CD" w:rsidRDefault="00524C92" w:rsidP="003D69DA">
      <w:pPr>
        <w:pStyle w:val="Quote"/>
        <w:jc w:val="left"/>
      </w:pPr>
      <w:r>
        <w:t>“If we were to land a City Deal, one of our commitments, I expect, would be to say we will basically integrate housing</w:t>
      </w:r>
      <w:r w:rsidR="000E5269">
        <w:t>,</w:t>
      </w:r>
      <w:r>
        <w:t xml:space="preserve"> transport</w:t>
      </w:r>
      <w:r w:rsidR="000E5269">
        <w:t>,</w:t>
      </w:r>
      <w:r>
        <w:t xml:space="preserve"> planning across the </w:t>
      </w:r>
      <w:r w:rsidR="000E5269">
        <w:t>city-</w:t>
      </w:r>
      <w:r>
        <w:t>region and have decisions on that at the strategic level taken by the City Deal board</w:t>
      </w:r>
      <w:r w:rsidR="001E32D8">
        <w:t xml:space="preserve">.  </w:t>
      </w:r>
      <w:r>
        <w:t>So the three Authorities would basically dilute their sovereignty and pool it into a City Deal board and take future decisions around that in a complet</w:t>
      </w:r>
      <w:r w:rsidR="00F1221F">
        <w:t>ely integrated manner” (Senior local authority o</w:t>
      </w:r>
      <w:r>
        <w:t>fficer)</w:t>
      </w:r>
      <w:r w:rsidR="001E32D8">
        <w:t xml:space="preserve">.  </w:t>
      </w:r>
    </w:p>
    <w:p w:rsidR="00C12244" w:rsidRDefault="00C12244" w:rsidP="00C12244"/>
    <w:p w:rsidR="00C12244" w:rsidRDefault="00C12244" w:rsidP="00C12244"/>
    <w:p w:rsidR="00F375E1" w:rsidRDefault="00F375E1" w:rsidP="00C12244"/>
    <w:p w:rsidR="006D5810" w:rsidRDefault="00F12753" w:rsidP="003D69DA">
      <w:pPr>
        <w:spacing w:before="240" w:after="120"/>
        <w:rPr>
          <w:b/>
        </w:rPr>
      </w:pPr>
      <w:r>
        <w:rPr>
          <w:b/>
        </w:rPr>
        <w:lastRenderedPageBreak/>
        <w:t>3</w:t>
      </w:r>
      <w:r w:rsidR="003B4D98">
        <w:rPr>
          <w:b/>
        </w:rPr>
        <w:t>.1</w:t>
      </w:r>
      <w:r w:rsidR="003B4D98">
        <w:rPr>
          <w:b/>
        </w:rPr>
        <w:tab/>
      </w:r>
      <w:r w:rsidR="0018190A">
        <w:rPr>
          <w:b/>
        </w:rPr>
        <w:t>What a</w:t>
      </w:r>
      <w:r w:rsidR="001D1F36" w:rsidRPr="00850F83">
        <w:rPr>
          <w:b/>
        </w:rPr>
        <w:t xml:space="preserve">re the risks for </w:t>
      </w:r>
      <w:r w:rsidR="00794B26">
        <w:rPr>
          <w:b/>
        </w:rPr>
        <w:t>the Cambridge</w:t>
      </w:r>
      <w:r w:rsidR="001D1F36" w:rsidRPr="00850F83">
        <w:rPr>
          <w:b/>
        </w:rPr>
        <w:t xml:space="preserve"> </w:t>
      </w:r>
      <w:r w:rsidR="00232661">
        <w:rPr>
          <w:b/>
        </w:rPr>
        <w:t xml:space="preserve">sub-region’s </w:t>
      </w:r>
      <w:r w:rsidR="001D1F36" w:rsidRPr="00850F83">
        <w:rPr>
          <w:b/>
        </w:rPr>
        <w:t>growth strategy under localism?</w:t>
      </w:r>
      <w:r w:rsidR="00112518">
        <w:rPr>
          <w:b/>
        </w:rPr>
        <w:t xml:space="preserve"> </w:t>
      </w:r>
    </w:p>
    <w:p w:rsidR="006D5810" w:rsidRDefault="003C0563" w:rsidP="00034847">
      <w:r>
        <w:t xml:space="preserve">Many respondents were clearly optimistic that </w:t>
      </w:r>
      <w:r w:rsidR="006D5810">
        <w:t>the growth narrative</w:t>
      </w:r>
      <w:r>
        <w:t xml:space="preserve"> would continue to be played out in the sub-region. O</w:t>
      </w:r>
      <w:r w:rsidR="000E5269">
        <w:t>thers</w:t>
      </w:r>
      <w:r>
        <w:t xml:space="preserve"> however</w:t>
      </w:r>
      <w:r w:rsidR="006D5810">
        <w:t xml:space="preserve"> raised what they saw as</w:t>
      </w:r>
      <w:r>
        <w:t xml:space="preserve"> potential</w:t>
      </w:r>
      <w:r w:rsidR="006D5810">
        <w:t xml:space="preserve"> ‘risks’ going forward arising </w:t>
      </w:r>
      <w:r w:rsidR="000E5269">
        <w:t>specifically from</w:t>
      </w:r>
      <w:r w:rsidR="009101A5">
        <w:t xml:space="preserve"> </w:t>
      </w:r>
      <w:r w:rsidR="006D5810">
        <w:t xml:space="preserve">uncertainties </w:t>
      </w:r>
      <w:r w:rsidR="00C12244">
        <w:t>generated by</w:t>
      </w:r>
      <w:r w:rsidR="006D5810">
        <w:t xml:space="preserve"> localism as a political strategy</w:t>
      </w:r>
      <w:r w:rsidR="001E32D8">
        <w:t xml:space="preserve">.  </w:t>
      </w:r>
    </w:p>
    <w:p w:rsidR="001E4E92" w:rsidRPr="001E4E92" w:rsidRDefault="001E4E92" w:rsidP="00034847">
      <w:pPr>
        <w:pStyle w:val="Quote"/>
        <w:jc w:val="left"/>
      </w:pPr>
      <w:r>
        <w:t xml:space="preserve">“We actually feel that localism lives in Cambridgeshire but whether it has been taken to lengths that now make it more difficult to achieve the government’s current agenda which is to give greater </w:t>
      </w:r>
      <w:r w:rsidR="009101A5">
        <w:t>s</w:t>
      </w:r>
      <w:r>
        <w:t>way to j</w:t>
      </w:r>
      <w:r w:rsidR="009101A5">
        <w:t>obs, prosperity, growth, house-</w:t>
      </w:r>
      <w:r>
        <w:t>building is, we think</w:t>
      </w:r>
      <w:r w:rsidR="009101A5">
        <w:t xml:space="preserve"> …</w:t>
      </w:r>
      <w:r>
        <w:t xml:space="preserve"> it has made it more difficult because of that sort of action by local authorities” (</w:t>
      </w:r>
      <w:r w:rsidR="00C128F8">
        <w:t>Developer</w:t>
      </w:r>
      <w:r>
        <w:t>)</w:t>
      </w:r>
      <w:r w:rsidR="001E32D8">
        <w:t xml:space="preserve">.  </w:t>
      </w:r>
    </w:p>
    <w:p w:rsidR="00C2473F" w:rsidRDefault="00063F54" w:rsidP="00034847">
      <w:r>
        <w:t>T</w:t>
      </w:r>
      <w:r w:rsidR="008666ED">
        <w:t>here was a strong view from a number</w:t>
      </w:r>
      <w:r w:rsidR="009101A5">
        <w:t xml:space="preserve"> of participants that localism -</w:t>
      </w:r>
      <w:r w:rsidR="008666ED">
        <w:t xml:space="preserve"> even </w:t>
      </w:r>
      <w:r w:rsidR="00B93D27">
        <w:t>in</w:t>
      </w:r>
      <w:r w:rsidR="008666ED">
        <w:t xml:space="preserve"> the </w:t>
      </w:r>
      <w:r w:rsidR="00B93D27">
        <w:t xml:space="preserve">context of strong </w:t>
      </w:r>
      <w:r w:rsidR="008666ED">
        <w:t xml:space="preserve">Government messages about the need for local authorities to </w:t>
      </w:r>
      <w:r w:rsidR="009101A5">
        <w:t>provide for growth -</w:t>
      </w:r>
      <w:r w:rsidR="008666ED">
        <w:t xml:space="preserve"> when interpreted at a local level by local politicians, will mean that local issues</w:t>
      </w:r>
      <w:r>
        <w:t>,</w:t>
      </w:r>
      <w:r w:rsidR="008666ED">
        <w:t xml:space="preserve"> rather than a wider set of co</w:t>
      </w:r>
      <w:r>
        <w:t xml:space="preserve">ncerns, </w:t>
      </w:r>
      <w:r w:rsidR="008666ED">
        <w:t>will dominate choices</w:t>
      </w:r>
      <w:r w:rsidR="001E32D8">
        <w:t xml:space="preserve">.  </w:t>
      </w:r>
      <w:r>
        <w:t>Against that background</w:t>
      </w:r>
      <w:r w:rsidR="009101A5">
        <w:t>, some</w:t>
      </w:r>
      <w:r w:rsidR="00B93D27">
        <w:t xml:space="preserve"> perceived </w:t>
      </w:r>
      <w:r w:rsidR="008666ED">
        <w:t xml:space="preserve">there </w:t>
      </w:r>
      <w:r w:rsidR="00B93D27">
        <w:t xml:space="preserve">to be an </w:t>
      </w:r>
      <w:r w:rsidR="008666ED">
        <w:t xml:space="preserve">increased possibility of </w:t>
      </w:r>
      <w:r w:rsidR="00B93D27">
        <w:t xml:space="preserve">communities, local authorities and their partners </w:t>
      </w:r>
      <w:r w:rsidR="008666ED">
        <w:t>seeking to resist ‘unwanted’ development</w:t>
      </w:r>
      <w:r>
        <w:t xml:space="preserve"> under localism</w:t>
      </w:r>
      <w:r w:rsidR="001E32D8">
        <w:t xml:space="preserve">.  </w:t>
      </w:r>
    </w:p>
    <w:p w:rsidR="00683739" w:rsidRDefault="009101A5" w:rsidP="00034847">
      <w:r>
        <w:t>Understandably i</w:t>
      </w:r>
      <w:r w:rsidR="008666ED">
        <w:t xml:space="preserve">t was </w:t>
      </w:r>
      <w:r w:rsidR="001545A1">
        <w:t xml:space="preserve">predominantly, although not exclusively, </w:t>
      </w:r>
      <w:r w:rsidR="008666ED">
        <w:t xml:space="preserve">developers and consultants who </w:t>
      </w:r>
      <w:r>
        <w:t>feared</w:t>
      </w:r>
      <w:r w:rsidR="008666ED">
        <w:t xml:space="preserve"> this </w:t>
      </w:r>
      <w:r w:rsidR="001545A1">
        <w:t>possibility most acutely:</w:t>
      </w:r>
    </w:p>
    <w:p w:rsidR="00683739" w:rsidRDefault="00683739" w:rsidP="00034847">
      <w:pPr>
        <w:pStyle w:val="Quote"/>
        <w:jc w:val="left"/>
      </w:pPr>
      <w:r>
        <w:t xml:space="preserve">“The difficulty for members in terms of from a localism point of view </w:t>
      </w:r>
      <w:r w:rsidR="009101A5">
        <w:t xml:space="preserve">is </w:t>
      </w:r>
      <w:r>
        <w:t>wanting, with an eye on the ballot box, to support the idea of local objections but on the other hand wrestling with the idea of strategic development requirements</w:t>
      </w:r>
      <w:r w:rsidR="001E32D8">
        <w:t xml:space="preserve">.  </w:t>
      </w:r>
      <w:r>
        <w:t>It has never been any different h</w:t>
      </w:r>
      <w:r w:rsidR="00F1221F">
        <w:t>as it?” (Planning c</w:t>
      </w:r>
      <w:r w:rsidR="008666ED">
        <w:t>onsultant)</w:t>
      </w:r>
      <w:r w:rsidR="001E32D8">
        <w:t xml:space="preserve">.  </w:t>
      </w:r>
    </w:p>
    <w:p w:rsidR="001E4E92" w:rsidRDefault="001E4E92" w:rsidP="00034847">
      <w:pPr>
        <w:pStyle w:val="Quote"/>
        <w:jc w:val="left"/>
      </w:pPr>
      <w:r>
        <w:t>“</w:t>
      </w:r>
      <w:r w:rsidR="003C0563">
        <w:t xml:space="preserve">… </w:t>
      </w:r>
      <w:r>
        <w:t>it’s providing the opportunity for people to become involved, but if it’s all overdone, if the pendulum swings too far and expectations arise in terms of what can be achieved, it is much more difficult</w:t>
      </w:r>
      <w:r w:rsidR="009101A5">
        <w:t>,</w:t>
      </w:r>
      <w:r>
        <w:t xml:space="preserve"> then</w:t>
      </w:r>
      <w:r w:rsidR="009101A5">
        <w:t>,</w:t>
      </w:r>
      <w:r>
        <w:t xml:space="preserve"> when there are difficult decisions to be made, it makes the process much more difficult against a crescendo of local objections” (</w:t>
      </w:r>
      <w:r w:rsidR="00C128F8">
        <w:t>Developer</w:t>
      </w:r>
      <w:r>
        <w:t>)</w:t>
      </w:r>
      <w:r w:rsidR="001E32D8">
        <w:t xml:space="preserve">.  </w:t>
      </w:r>
    </w:p>
    <w:p w:rsidR="008666ED" w:rsidRDefault="008666ED" w:rsidP="00034847">
      <w:pPr>
        <w:pStyle w:val="Quote"/>
        <w:jc w:val="left"/>
      </w:pPr>
      <w:r>
        <w:t>“</w:t>
      </w:r>
      <w:r w:rsidR="009101A5">
        <w:t xml:space="preserve">… </w:t>
      </w:r>
      <w:r>
        <w:t xml:space="preserve">it becomes completely rational from a personal point of view to try and block plans that could reduce your house price or value and obviously that’s where localism starts </w:t>
      </w:r>
      <w:r w:rsidR="009101A5">
        <w:t>to get a bit tricky“ (National b</w:t>
      </w:r>
      <w:r>
        <w:t>ody)</w:t>
      </w:r>
      <w:r w:rsidR="001E32D8">
        <w:t xml:space="preserve">.  </w:t>
      </w:r>
    </w:p>
    <w:p w:rsidR="009101A5" w:rsidRDefault="008666ED" w:rsidP="00034847">
      <w:pPr>
        <w:pStyle w:val="Quote"/>
        <w:jc w:val="left"/>
      </w:pPr>
      <w:r>
        <w:t>“</w:t>
      </w:r>
      <w:r w:rsidR="009101A5">
        <w:t xml:space="preserve">… </w:t>
      </w:r>
      <w:r>
        <w:t>the idea of localism was rather worrying because it would just allow pragmatic decisions to be taken and therefore when companies like my own have to make major decisions about investing in something, it just raises the degree of risk involved” (Developer)</w:t>
      </w:r>
      <w:r w:rsidR="001E32D8">
        <w:t xml:space="preserve">. </w:t>
      </w:r>
    </w:p>
    <w:p w:rsidR="008666ED" w:rsidRPr="009101A5" w:rsidRDefault="009101A5" w:rsidP="009101A5">
      <w:pPr>
        <w:pStyle w:val="Quote"/>
        <w:ind w:left="0"/>
        <w:jc w:val="left"/>
        <w:rPr>
          <w:i w:val="0"/>
        </w:rPr>
      </w:pPr>
      <w:r>
        <w:rPr>
          <w:i w:val="0"/>
        </w:rPr>
        <w:t xml:space="preserve">This was seen </w:t>
      </w:r>
      <w:r w:rsidR="00C12244">
        <w:rPr>
          <w:i w:val="0"/>
        </w:rPr>
        <w:t xml:space="preserve">as </w:t>
      </w:r>
      <w:r>
        <w:rPr>
          <w:i w:val="0"/>
        </w:rPr>
        <w:t xml:space="preserve">particularly </w:t>
      </w:r>
      <w:r w:rsidR="00C12244">
        <w:rPr>
          <w:i w:val="0"/>
        </w:rPr>
        <w:t xml:space="preserve">the case </w:t>
      </w:r>
      <w:r>
        <w:rPr>
          <w:i w:val="0"/>
        </w:rPr>
        <w:t xml:space="preserve">in relation to the green belt, where localism was definitely seen to have increased </w:t>
      </w:r>
      <w:r w:rsidR="00C12244">
        <w:rPr>
          <w:i w:val="0"/>
        </w:rPr>
        <w:t>the potential strength of</w:t>
      </w:r>
      <w:r>
        <w:rPr>
          <w:i w:val="0"/>
        </w:rPr>
        <w:t xml:space="preserve"> opposition to further review:</w:t>
      </w:r>
    </w:p>
    <w:p w:rsidR="008666ED" w:rsidRDefault="008666ED" w:rsidP="00034847">
      <w:pPr>
        <w:pStyle w:val="Quote"/>
        <w:jc w:val="left"/>
      </w:pPr>
      <w:r>
        <w:t>“There’s definitely a tension about further green belt release, some would say, actually that it’s sensible to look again, others would say, we’ve done it once, not yet</w:t>
      </w:r>
      <w:r w:rsidR="001E32D8">
        <w:t xml:space="preserve">. </w:t>
      </w:r>
      <w:r w:rsidR="00F1221F">
        <w:t>(Senior local authority o</w:t>
      </w:r>
      <w:r w:rsidR="009101A5">
        <w:t>fficer]</w:t>
      </w:r>
      <w:r w:rsidR="001E32D8">
        <w:t xml:space="preserve"> </w:t>
      </w:r>
    </w:p>
    <w:p w:rsidR="007A005B" w:rsidRPr="00195767" w:rsidRDefault="009101A5" w:rsidP="00034847">
      <w:r>
        <w:lastRenderedPageBreak/>
        <w:t>Some</w:t>
      </w:r>
      <w:r w:rsidR="00C12244">
        <w:t>, on the other hand,</w:t>
      </w:r>
      <w:r>
        <w:t xml:space="preserve"> suggested that the tension between local electoral concerns and consideration of wider issues has always been a challenge and that little had changed under localism.  The majority view was, however, that </w:t>
      </w:r>
      <w:r w:rsidR="00AA7F60">
        <w:t xml:space="preserve">localism could potentially amplify such tensions and reinforce a more localist perspective.   </w:t>
      </w:r>
      <w:r w:rsidR="003C0563">
        <w:t>More formal s</w:t>
      </w:r>
      <w:r w:rsidR="00195767">
        <w:t xml:space="preserve">trategic planning was </w:t>
      </w:r>
      <w:r w:rsidR="00AA7F60">
        <w:t>seen</w:t>
      </w:r>
      <w:r w:rsidR="00195767">
        <w:t xml:space="preserve"> as having </w:t>
      </w:r>
      <w:r w:rsidR="006D5810">
        <w:t xml:space="preserve">been able to </w:t>
      </w:r>
      <w:r w:rsidR="00AA7F60">
        <w:t xml:space="preserve">help </w:t>
      </w:r>
      <w:r w:rsidR="006D5810">
        <w:t>manage</w:t>
      </w:r>
      <w:r w:rsidR="00195767">
        <w:t xml:space="preserve"> tensions on growth</w:t>
      </w:r>
      <w:r w:rsidR="001E32D8">
        <w:t xml:space="preserve">.  </w:t>
      </w:r>
      <w:r w:rsidR="00AA7F60">
        <w:rPr>
          <w:rFonts w:cs="Times New Roman"/>
        </w:rPr>
        <w:t>It</w:t>
      </w:r>
      <w:r w:rsidR="00B90EC2" w:rsidRPr="00B90EC2">
        <w:rPr>
          <w:rFonts w:cs="Times New Roman"/>
        </w:rPr>
        <w:t xml:space="preserve"> was</w:t>
      </w:r>
      <w:r w:rsidR="00AA7F60">
        <w:rPr>
          <w:rFonts w:cs="Times New Roman"/>
        </w:rPr>
        <w:t>, in fact,</w:t>
      </w:r>
      <w:r w:rsidR="00B90EC2" w:rsidRPr="00B90EC2">
        <w:rPr>
          <w:rFonts w:cs="Times New Roman"/>
        </w:rPr>
        <w:t xml:space="preserve"> elected members who were mos</w:t>
      </w:r>
      <w:r w:rsidR="001545A1">
        <w:rPr>
          <w:rFonts w:cs="Times New Roman"/>
        </w:rPr>
        <w:t>t vocal on this subject</w:t>
      </w:r>
      <w:r w:rsidR="00AA7F60">
        <w:rPr>
          <w:rFonts w:cs="Times New Roman"/>
        </w:rPr>
        <w:t xml:space="preserve"> – reflecting the fact that they are most directly exposed to the opposing forces:</w:t>
      </w:r>
    </w:p>
    <w:p w:rsidR="00B90EC2" w:rsidRDefault="00B90EC2" w:rsidP="00034847">
      <w:pPr>
        <w:pStyle w:val="Quote"/>
        <w:jc w:val="left"/>
      </w:pPr>
      <w:r>
        <w:t>“I think my group is really still fearful that at the end of it things will fall down the cracks, despite duty to cooperate obligations, despite the fact that we have no</w:t>
      </w:r>
      <w:r w:rsidR="00AA7F60">
        <w:t xml:space="preserve">w got a linked consultation … </w:t>
      </w:r>
      <w:r>
        <w:t>I don't have yet, I haven’t got confidence that the process is going to come up with meeting the need on housing</w:t>
      </w:r>
      <w:r w:rsidR="00AA7F60">
        <w:t>,</w:t>
      </w:r>
      <w:r>
        <w:t xml:space="preserve"> jobs and transport</w:t>
      </w:r>
      <w:r w:rsidR="00176A5A">
        <w:t>” (Elected m</w:t>
      </w:r>
      <w:r>
        <w:t>ember</w:t>
      </w:r>
      <w:r w:rsidR="00C94A06">
        <w:t>, Labour</w:t>
      </w:r>
      <w:r>
        <w:t>)</w:t>
      </w:r>
      <w:r w:rsidR="001E32D8">
        <w:t xml:space="preserve">.  </w:t>
      </w:r>
    </w:p>
    <w:p w:rsidR="00AF750D" w:rsidRDefault="00AF750D" w:rsidP="00034847">
      <w:pPr>
        <w:pStyle w:val="Quote"/>
        <w:jc w:val="left"/>
      </w:pPr>
      <w:r>
        <w:t xml:space="preserve">“Yes there’s certainly more </w:t>
      </w:r>
      <w:r w:rsidR="00176A5A">
        <w:t>resistance this time” (Elected m</w:t>
      </w:r>
      <w:r>
        <w:t>ember</w:t>
      </w:r>
      <w:r w:rsidR="00C94A06">
        <w:t>, Conservative</w:t>
      </w:r>
      <w:r>
        <w:t>)</w:t>
      </w:r>
      <w:r w:rsidR="001E32D8">
        <w:t xml:space="preserve">.  </w:t>
      </w:r>
    </w:p>
    <w:p w:rsidR="001545A1" w:rsidRDefault="007A2CDD" w:rsidP="00034847">
      <w:pPr>
        <w:pStyle w:val="Quote"/>
        <w:jc w:val="left"/>
      </w:pPr>
      <w:r>
        <w:t>“It [consensus on growth] cou</w:t>
      </w:r>
      <w:r w:rsidR="00176A5A">
        <w:t>ld well disintegrate” (Elected m</w:t>
      </w:r>
      <w:r>
        <w:t>ember</w:t>
      </w:r>
      <w:r w:rsidR="00C94A06">
        <w:t>, Conservative</w:t>
      </w:r>
      <w:r>
        <w:t>)</w:t>
      </w:r>
      <w:r w:rsidR="001E32D8">
        <w:t xml:space="preserve">.  </w:t>
      </w:r>
    </w:p>
    <w:p w:rsidR="00AA7F60" w:rsidRDefault="00AA7F60" w:rsidP="00AA7F60">
      <w:pPr>
        <w:pStyle w:val="Quote"/>
        <w:jc w:val="left"/>
      </w:pPr>
      <w:r>
        <w:t>“</w:t>
      </w:r>
      <w:r w:rsidR="00866695">
        <w:t>…</w:t>
      </w:r>
      <w:r>
        <w:t xml:space="preserve"> the position is starting to appear in Cambridge and that leads, I think it is fair to say, to a few tensions between the two authorities, not the least of which is in relation to competition for resources” (Developer).  </w:t>
      </w:r>
    </w:p>
    <w:p w:rsidR="00AA7F60" w:rsidRPr="00AA7F60" w:rsidRDefault="00AA7F60" w:rsidP="00AA7F60">
      <w:pPr>
        <w:pStyle w:val="Quote"/>
        <w:ind w:left="0"/>
        <w:jc w:val="left"/>
        <w:rPr>
          <w:i w:val="0"/>
        </w:rPr>
      </w:pPr>
      <w:r w:rsidRPr="00AA7F60">
        <w:rPr>
          <w:i w:val="0"/>
        </w:rPr>
        <w:t>Even the local preservation</w:t>
      </w:r>
      <w:r w:rsidR="00C12244">
        <w:rPr>
          <w:i w:val="0"/>
        </w:rPr>
        <w:t xml:space="preserve"> society</w:t>
      </w:r>
      <w:r w:rsidRPr="00AA7F60">
        <w:rPr>
          <w:i w:val="0"/>
        </w:rPr>
        <w:t xml:space="preserve"> shared these concerns, providing the specific example</w:t>
      </w:r>
      <w:r w:rsidR="00C12244">
        <w:rPr>
          <w:i w:val="0"/>
        </w:rPr>
        <w:t xml:space="preserve"> </w:t>
      </w:r>
      <w:r w:rsidRPr="00AA7F60">
        <w:rPr>
          <w:i w:val="0"/>
        </w:rPr>
        <w:t>of a large village six miles north of Cambridge:</w:t>
      </w:r>
    </w:p>
    <w:p w:rsidR="00EB6A42" w:rsidRDefault="00AA7F60" w:rsidP="00AA7F60">
      <w:pPr>
        <w:pStyle w:val="Quote"/>
        <w:jc w:val="left"/>
      </w:pPr>
      <w:r>
        <w:t xml:space="preserve">  </w:t>
      </w:r>
      <w:r w:rsidR="00EB6A42">
        <w:t>“</w:t>
      </w:r>
      <w:r w:rsidR="00EB6A42" w:rsidRPr="00F81DC9">
        <w:t>Water</w:t>
      </w:r>
      <w:r>
        <w:t>beach</w:t>
      </w:r>
      <w:r w:rsidR="00EB6A42" w:rsidRPr="00F81DC9">
        <w:t xml:space="preserve"> could easily accommodate 10,000 homes, but the local people are saying that’s too much</w:t>
      </w:r>
      <w:r w:rsidR="001E32D8">
        <w:t xml:space="preserve">.  </w:t>
      </w:r>
      <w:r w:rsidR="00EB6A42" w:rsidRPr="00F81DC9">
        <w:t xml:space="preserve">So how do you decide that? </w:t>
      </w:r>
      <w:r>
        <w:t xml:space="preserve"> </w:t>
      </w:r>
      <w:r w:rsidR="00EB6A42" w:rsidRPr="00F81DC9">
        <w:t>Because the local council is going to fight for the views of the local people because they need to be re-elected</w:t>
      </w:r>
      <w:r w:rsidR="00EB6A42">
        <w:t>” (</w:t>
      </w:r>
      <w:r w:rsidR="0077774F">
        <w:t xml:space="preserve">Preservation </w:t>
      </w:r>
      <w:r w:rsidR="003C0563">
        <w:t>S</w:t>
      </w:r>
      <w:r w:rsidR="0077774F">
        <w:t>ociety</w:t>
      </w:r>
      <w:r>
        <w:t xml:space="preserve"> representative</w:t>
      </w:r>
      <w:r w:rsidR="0077774F">
        <w:t xml:space="preserve"> </w:t>
      </w:r>
      <w:r w:rsidR="00EB6A42">
        <w:t>)</w:t>
      </w:r>
      <w:r w:rsidR="001E32D8">
        <w:t xml:space="preserve">.  </w:t>
      </w:r>
    </w:p>
    <w:p w:rsidR="006D5810" w:rsidRDefault="006D5810" w:rsidP="00034847">
      <w:r>
        <w:t xml:space="preserve">There were some oblique references to tensions </w:t>
      </w:r>
      <w:r w:rsidR="00AA7F60">
        <w:t xml:space="preserve">that had </w:t>
      </w:r>
      <w:r>
        <w:t>exist</w:t>
      </w:r>
      <w:r w:rsidR="00AA7F60">
        <w:t>ed</w:t>
      </w:r>
      <w:r>
        <w:t xml:space="preserve"> between Cambridge City </w:t>
      </w:r>
      <w:r w:rsidR="00AA7F60">
        <w:t xml:space="preserve">and South Cambridgeshire in </w:t>
      </w:r>
      <w:r>
        <w:t>discussions preceding the 2003 Structure Plan</w:t>
      </w:r>
      <w:r w:rsidR="00AA7F60">
        <w:t xml:space="preserve"> – suggesting that all had not seen eye to eye at the time as a rosier view of history might imply and with the inference that such tensions might re-emerge under localism</w:t>
      </w:r>
      <w:r w:rsidR="001E32D8">
        <w:t xml:space="preserve">.  </w:t>
      </w:r>
    </w:p>
    <w:p w:rsidR="00C2473F" w:rsidRDefault="00195767" w:rsidP="00034847">
      <w:r>
        <w:t xml:space="preserve">Many </w:t>
      </w:r>
      <w:r w:rsidR="009F09D5">
        <w:t xml:space="preserve">respondents </w:t>
      </w:r>
      <w:r w:rsidR="00C12244">
        <w:t xml:space="preserve">also </w:t>
      </w:r>
      <w:r w:rsidR="009F09D5">
        <w:t>saw</w:t>
      </w:r>
      <w:r w:rsidR="008E2724">
        <w:t xml:space="preserve"> </w:t>
      </w:r>
      <w:r>
        <w:t>a lack of clarity from Central Government</w:t>
      </w:r>
      <w:r w:rsidR="003C0563">
        <w:t xml:space="preserve"> itself </w:t>
      </w:r>
      <w:r>
        <w:t xml:space="preserve">on </w:t>
      </w:r>
      <w:r w:rsidR="008E2724">
        <w:t>the relationship between ‘</w:t>
      </w:r>
      <w:r>
        <w:t>localism</w:t>
      </w:r>
      <w:r w:rsidR="008E2724">
        <w:t>’</w:t>
      </w:r>
      <w:r>
        <w:t xml:space="preserve"> and </w:t>
      </w:r>
      <w:r w:rsidR="008E2724">
        <w:t>‘</w:t>
      </w:r>
      <w:r>
        <w:t>growth</w:t>
      </w:r>
      <w:r w:rsidR="008E2724">
        <w:t>’</w:t>
      </w:r>
      <w:r>
        <w:t xml:space="preserve"> </w:t>
      </w:r>
      <w:r w:rsidR="008E2724">
        <w:t xml:space="preserve">and felt that this </w:t>
      </w:r>
      <w:r>
        <w:t xml:space="preserve">had created a level of uncertainty </w:t>
      </w:r>
      <w:r w:rsidR="008E2724">
        <w:t xml:space="preserve">that was </w:t>
      </w:r>
      <w:r w:rsidR="009F09D5">
        <w:t xml:space="preserve">also </w:t>
      </w:r>
      <w:r w:rsidR="008E2724">
        <w:t>potentially allowing tensions to (re</w:t>
      </w:r>
      <w:r w:rsidR="009F09D5">
        <w:t>-</w:t>
      </w:r>
      <w:r w:rsidR="008E2724">
        <w:t>)emerge</w:t>
      </w:r>
      <w:r w:rsidR="003C0563">
        <w:t xml:space="preserve"> locally</w:t>
      </w:r>
      <w:r w:rsidR="009F09D5">
        <w:t xml:space="preserve">  </w:t>
      </w:r>
      <w:r w:rsidR="006D5810">
        <w:t>M</w:t>
      </w:r>
      <w:r w:rsidR="00C2473F">
        <w:t>any, including elected members representing the political parties in Government, felt that localism began as an expression of local authority self-determination</w:t>
      </w:r>
      <w:r w:rsidR="00DF6634">
        <w:t xml:space="preserve"> (de-facto allowing a greater possibility for resisting development)</w:t>
      </w:r>
      <w:r w:rsidR="00C2473F">
        <w:t xml:space="preserve">, </w:t>
      </w:r>
      <w:r w:rsidR="005D09D1">
        <w:t xml:space="preserve">but </w:t>
      </w:r>
      <w:r w:rsidR="008E2724">
        <w:t xml:space="preserve">that a growing </w:t>
      </w:r>
      <w:r w:rsidR="00C2473F">
        <w:t xml:space="preserve">realisation </w:t>
      </w:r>
      <w:r w:rsidR="008E2724">
        <w:t xml:space="preserve">within Government </w:t>
      </w:r>
      <w:r w:rsidR="00C2473F">
        <w:t xml:space="preserve">that </w:t>
      </w:r>
      <w:r w:rsidR="00DF6634">
        <w:t xml:space="preserve">planning for growth under </w:t>
      </w:r>
      <w:r w:rsidR="00C2473F">
        <w:t>sel</w:t>
      </w:r>
      <w:r w:rsidR="008E2724">
        <w:t>f-determined localism might not</w:t>
      </w:r>
      <w:r w:rsidR="00C2473F">
        <w:t xml:space="preserve"> </w:t>
      </w:r>
      <w:r w:rsidR="008E2724">
        <w:t xml:space="preserve">deliver growth sufficient to support economic recovery, has resulted in a plethora of statements </w:t>
      </w:r>
      <w:r w:rsidR="00F107B0">
        <w:t xml:space="preserve">and announcements </w:t>
      </w:r>
      <w:r w:rsidR="008E2724">
        <w:t>about delivering growth under localism and a National Planning Poli</w:t>
      </w:r>
      <w:r w:rsidR="00866695">
        <w:t>cy Framework (NPPF) which place</w:t>
      </w:r>
      <w:r w:rsidR="008E2724">
        <w:t xml:space="preserve"> </w:t>
      </w:r>
      <w:r w:rsidR="009F09D5">
        <w:t>great</w:t>
      </w:r>
      <w:r w:rsidR="003C0563">
        <w:t>er</w:t>
      </w:r>
      <w:r w:rsidR="009F09D5">
        <w:t xml:space="preserve"> </w:t>
      </w:r>
      <w:r w:rsidR="008E2724">
        <w:t xml:space="preserve">emphasis on </w:t>
      </w:r>
      <w:r w:rsidR="006D5810">
        <w:t>objectively assessed need</w:t>
      </w:r>
      <w:r w:rsidR="001E32D8">
        <w:t xml:space="preserve">.  </w:t>
      </w:r>
      <w:r w:rsidR="00DF6634">
        <w:t xml:space="preserve">Some referred to this </w:t>
      </w:r>
      <w:r w:rsidR="008E2724">
        <w:t xml:space="preserve">as </w:t>
      </w:r>
      <w:r w:rsidR="00DF6634">
        <w:t xml:space="preserve">‘shifting ground’ </w:t>
      </w:r>
      <w:r w:rsidR="008E2724">
        <w:t>on localism</w:t>
      </w:r>
      <w:r w:rsidR="00DF6634">
        <w:t xml:space="preserve">, making it difficult for local authorities – and other partners – to know how to </w:t>
      </w:r>
      <w:r w:rsidR="008E2724">
        <w:t>act</w:t>
      </w:r>
      <w:r w:rsidR="00DF6634">
        <w:t>:</w:t>
      </w:r>
    </w:p>
    <w:p w:rsidR="00C2473F" w:rsidRDefault="00C2473F" w:rsidP="00034847">
      <w:pPr>
        <w:pStyle w:val="Quote"/>
        <w:jc w:val="left"/>
      </w:pPr>
      <w:r>
        <w:t>“Well I think its message was such c</w:t>
      </w:r>
      <w:r w:rsidR="009F09D5">
        <w:t>omplete rubbish right from open-</w:t>
      </w:r>
      <w:r>
        <w:t>s</w:t>
      </w:r>
      <w:r w:rsidR="009F09D5">
        <w:t xml:space="preserve">ource planning onwards … </w:t>
      </w:r>
      <w:r>
        <w:t>they just hadn’t thought th</w:t>
      </w:r>
      <w:r w:rsidR="0010351B">
        <w:t>r</w:t>
      </w:r>
      <w:r>
        <w:t>ough what on earth they were doing</w:t>
      </w:r>
      <w:r w:rsidR="001E32D8">
        <w:t xml:space="preserve">.  </w:t>
      </w:r>
      <w:r>
        <w:t xml:space="preserve">On the one </w:t>
      </w:r>
      <w:r>
        <w:lastRenderedPageBreak/>
        <w:t>hand they were trying to play for the Shire kind of audience, the NIMBY audience by saying we’ll give you more power, but on the other hand, they w</w:t>
      </w:r>
      <w:r w:rsidR="009F09D5">
        <w:t>ere being reminded by the house-</w:t>
      </w:r>
      <w:r>
        <w:t>builders that</w:t>
      </w:r>
      <w:r w:rsidR="00866695">
        <w:t xml:space="preserve"> </w:t>
      </w:r>
      <w:r>
        <w:t>you’ve just put things in the hands of local NIMBYs, nothing much</w:t>
      </w:r>
      <w:r w:rsidR="00583A00">
        <w:t xml:space="preserve"> is going to happen” (Planning c</w:t>
      </w:r>
      <w:r>
        <w:t>onsultant)</w:t>
      </w:r>
      <w:r w:rsidR="001E32D8">
        <w:t xml:space="preserve">.  </w:t>
      </w:r>
    </w:p>
    <w:p w:rsidR="00C2473F" w:rsidRDefault="001B6993" w:rsidP="00034847">
      <w:pPr>
        <w:pStyle w:val="Quote"/>
        <w:jc w:val="left"/>
      </w:pPr>
      <w:r>
        <w:t>“M</w:t>
      </w:r>
      <w:r w:rsidR="00C2473F">
        <w:t>y view, I probably wouldn’t be thanked for it, is I think we've got two planning systems in a way</w:t>
      </w:r>
      <w:r w:rsidR="009F09D5">
        <w:t>:</w:t>
      </w:r>
      <w:r w:rsidR="00C2473F">
        <w:t xml:space="preserve"> one that’s being designed by CLG and one that has been designed by the treasury and the treasury has won out unsurprisingly again … we had Eric Pickles, Grant Shapps and others talking about localism very strongly and we had George Osborne and others, you know, coming forward with a strong view that in terms of supporting</w:t>
      </w:r>
      <w:r w:rsidR="009F09D5">
        <w:t xml:space="preserve"> construction, economic growth - the needs of the country -</w:t>
      </w:r>
      <w:r w:rsidR="00C2473F">
        <w:t xml:space="preserve"> housing supply needs to be boosted and that’s what the NPPF says” (</w:t>
      </w:r>
      <w:r w:rsidR="00F1221F">
        <w:t>Local a</w:t>
      </w:r>
      <w:r w:rsidR="00C12244">
        <w:t>uthority</w:t>
      </w:r>
      <w:r w:rsidR="009F09D5">
        <w:t xml:space="preserve"> represen</w:t>
      </w:r>
      <w:r w:rsidR="00C12244">
        <w:t>t</w:t>
      </w:r>
      <w:r w:rsidR="009F09D5">
        <w:t>ative</w:t>
      </w:r>
      <w:r w:rsidR="00C2473F">
        <w:t>)</w:t>
      </w:r>
      <w:r w:rsidR="001E32D8">
        <w:t xml:space="preserve">.  </w:t>
      </w:r>
    </w:p>
    <w:p w:rsidR="00DF6634" w:rsidRDefault="009F09D5" w:rsidP="00034847">
      <w:r>
        <w:t>I</w:t>
      </w:r>
      <w:r w:rsidR="00F107B0">
        <w:t xml:space="preserve">n </w:t>
      </w:r>
      <w:r w:rsidR="00C915E9">
        <w:t xml:space="preserve">stark </w:t>
      </w:r>
      <w:r w:rsidR="00F107B0">
        <w:t xml:space="preserve">contrast to </w:t>
      </w:r>
      <w:r w:rsidR="00C915E9">
        <w:t>original</w:t>
      </w:r>
      <w:r w:rsidR="00F107B0">
        <w:t xml:space="preserve"> perceptions about sel</w:t>
      </w:r>
      <w:r w:rsidR="00C915E9">
        <w:t>f</w:t>
      </w:r>
      <w:r w:rsidR="00F107B0">
        <w:t xml:space="preserve">-determined localism, </w:t>
      </w:r>
      <w:r w:rsidR="00DF6634">
        <w:t xml:space="preserve">several </w:t>
      </w:r>
      <w:r>
        <w:t xml:space="preserve">respondents </w:t>
      </w:r>
      <w:r w:rsidR="005D09D1">
        <w:t>fe</w:t>
      </w:r>
      <w:r w:rsidR="00DF6634">
        <w:t>l</w:t>
      </w:r>
      <w:r w:rsidR="005D09D1">
        <w:t>t</w:t>
      </w:r>
      <w:r w:rsidR="00DF6634">
        <w:t xml:space="preserve"> </w:t>
      </w:r>
      <w:r w:rsidR="005D09D1">
        <w:t xml:space="preserve">that </w:t>
      </w:r>
      <w:r w:rsidR="00DF6634">
        <w:t>Government</w:t>
      </w:r>
      <w:r w:rsidR="00565B3B">
        <w:t xml:space="preserve"> </w:t>
      </w:r>
      <w:r w:rsidR="00DD702E">
        <w:t xml:space="preserve">was </w:t>
      </w:r>
      <w:r w:rsidR="00C915E9">
        <w:t xml:space="preserve">in fact </w:t>
      </w:r>
      <w:r w:rsidR="00DD702E">
        <w:t xml:space="preserve">now </w:t>
      </w:r>
      <w:r w:rsidR="00565B3B">
        <w:t xml:space="preserve">expressing such a strong message on growth – particularly the role of housing delivery in stimulating economic growth – to </w:t>
      </w:r>
      <w:r w:rsidR="00DF6634">
        <w:t xml:space="preserve">almost </w:t>
      </w:r>
      <w:r w:rsidR="00565B3B">
        <w:t xml:space="preserve">yield </w:t>
      </w:r>
      <w:r w:rsidR="00DF6634">
        <w:t>the concept of localism irrelevant:</w:t>
      </w:r>
    </w:p>
    <w:p w:rsidR="00DF6634" w:rsidRPr="001E4E92" w:rsidRDefault="00DF6634" w:rsidP="00034847">
      <w:pPr>
        <w:pStyle w:val="Quote"/>
        <w:jc w:val="left"/>
      </w:pPr>
      <w:r>
        <w:t>“We are trying to understand how more central intervention by the government [recently] and the government’s growth agenda, sits alongside localism and it seems to us that trying to work out exactly what the government are trying to achieve is based on a series of decisions…it appears to be in our view moving the balance back towards a greater weighting towards, you know, the need to give planning permission for housing and greater weight given towards economic development” (Developer)</w:t>
      </w:r>
      <w:r w:rsidR="001E32D8">
        <w:t xml:space="preserve">.  </w:t>
      </w:r>
    </w:p>
    <w:p w:rsidR="0010351B" w:rsidRDefault="0010351B" w:rsidP="00034847">
      <w:pPr>
        <w:pStyle w:val="Quote"/>
        <w:jc w:val="left"/>
      </w:pPr>
      <w:r>
        <w:t>“The Conservative Party ought to remember that one of its happiest periods was under Harold Macmillan and he was responsible for building hundreds of houses, and you know that didn’t seem to do that much harm</w:t>
      </w:r>
      <w:r w:rsidR="001E32D8">
        <w:t xml:space="preserve">.  </w:t>
      </w:r>
      <w:r>
        <w:t xml:space="preserve">They seem to be waking up to the fact that their notion that it was all </w:t>
      </w:r>
      <w:r w:rsidR="00EB5C3C">
        <w:t>the fault of</w:t>
      </w:r>
      <w:r w:rsidR="009F09D5">
        <w:t xml:space="preserve"> top-</w:t>
      </w:r>
      <w:r>
        <w:t>down housing targets may not actually have been the reason and so this is why they’re working really hard to accelerate</w:t>
      </w:r>
      <w:r w:rsidR="00F1221F">
        <w:t>” (Elected m</w:t>
      </w:r>
      <w:r>
        <w:t>ember</w:t>
      </w:r>
      <w:r w:rsidR="00C94A06">
        <w:t>, Conservative</w:t>
      </w:r>
      <w:r>
        <w:t>)</w:t>
      </w:r>
      <w:r w:rsidR="001E32D8">
        <w:t xml:space="preserve">.  </w:t>
      </w:r>
    </w:p>
    <w:p w:rsidR="00DD702E" w:rsidRDefault="00DF6634" w:rsidP="00034847">
      <w:pPr>
        <w:pStyle w:val="Quote"/>
        <w:jc w:val="left"/>
      </w:pPr>
      <w:r>
        <w:t>“Personally, I still think that the NPPF is still very top-down</w:t>
      </w:r>
      <w:r w:rsidR="001E32D8">
        <w:t xml:space="preserve">.  </w:t>
      </w:r>
      <w:r w:rsidR="00C2473F">
        <w:t>I think they [the Coalition] are all over the place</w:t>
      </w:r>
      <w:r w:rsidR="001E32D8">
        <w:t xml:space="preserve">.  </w:t>
      </w:r>
      <w:r w:rsidR="00C2473F">
        <w:t>I think they’re absolutely all over the place</w:t>
      </w:r>
      <w:r w:rsidR="001E32D8">
        <w:t xml:space="preserve">.  </w:t>
      </w:r>
      <w:r w:rsidR="00C2473F">
        <w:t>I don't really understand where he’s [David Cameron] coming from</w:t>
      </w:r>
      <w:r w:rsidR="001E32D8">
        <w:t xml:space="preserve">.  </w:t>
      </w:r>
      <w:r w:rsidR="00565B3B">
        <w:t xml:space="preserve">They come from this </w:t>
      </w:r>
      <w:r w:rsidR="00C2473F">
        <w:t>neo-</w:t>
      </w:r>
      <w:r w:rsidR="00565B3B">
        <w:t xml:space="preserve">liberal kind of way of thinking - </w:t>
      </w:r>
      <w:r w:rsidR="00C2473F">
        <w:t>if it’s not working it can’t be the fault of the market; it must be the fault of the legislation</w:t>
      </w:r>
      <w:r w:rsidR="001E32D8">
        <w:t xml:space="preserve">.  </w:t>
      </w:r>
      <w:r w:rsidR="00C2473F">
        <w:t>Everyone’s approach is very characterised by their political philosophy, and Labour had this top-down approach that didn’t really work</w:t>
      </w:r>
      <w:r w:rsidR="001E32D8">
        <w:t xml:space="preserve">.  </w:t>
      </w:r>
      <w:r w:rsidR="00C2473F">
        <w:t>Conservatives have got this neo-liberal approach</w:t>
      </w:r>
      <w:r w:rsidR="001E32D8">
        <w:t xml:space="preserve">.  </w:t>
      </w:r>
      <w:r w:rsidR="00C2473F">
        <w:t>And I just don't know if that will work</w:t>
      </w:r>
      <w:r w:rsidR="001E32D8">
        <w:t xml:space="preserve">.  </w:t>
      </w:r>
      <w:r w:rsidR="00C2473F">
        <w:t xml:space="preserve">I think it is market failure as much as </w:t>
      </w:r>
      <w:r w:rsidR="009F09D5">
        <w:t>it’s</w:t>
      </w:r>
      <w:r w:rsidR="00C2473F">
        <w:t xml:space="preserve"> regulation fai</w:t>
      </w:r>
      <w:r w:rsidR="009F09D5">
        <w:t xml:space="preserve">lure … </w:t>
      </w:r>
      <w:r w:rsidR="00F1221F">
        <w:t>” (Elected m</w:t>
      </w:r>
      <w:r w:rsidR="00F33F0E">
        <w:t>ember</w:t>
      </w:r>
      <w:r w:rsidR="00C94A06">
        <w:t>, Liberal Democrat</w:t>
      </w:r>
      <w:r w:rsidR="00F33F0E">
        <w:t>)</w:t>
      </w:r>
      <w:r w:rsidR="001E32D8">
        <w:t xml:space="preserve">.  </w:t>
      </w:r>
    </w:p>
    <w:p w:rsidR="00DD702E" w:rsidRPr="00232661" w:rsidRDefault="009F09D5" w:rsidP="00034847">
      <w:r>
        <w:t>I</w:t>
      </w:r>
      <w:r w:rsidR="00DD702E">
        <w:t xml:space="preserve">n relation to growth targets, several </w:t>
      </w:r>
      <w:r>
        <w:t>respondents</w:t>
      </w:r>
      <w:r w:rsidR="00DD702E">
        <w:t xml:space="preserve"> </w:t>
      </w:r>
      <w:r>
        <w:t>noted</w:t>
      </w:r>
      <w:r w:rsidR="00DD702E">
        <w:t xml:space="preserve"> the </w:t>
      </w:r>
      <w:r>
        <w:t xml:space="preserve">requirement set out in the </w:t>
      </w:r>
      <w:r w:rsidR="00DD702E">
        <w:t xml:space="preserve">NPPF </w:t>
      </w:r>
      <w:r>
        <w:t>for</w:t>
      </w:r>
      <w:r w:rsidR="00DD702E">
        <w:t xml:space="preserve"> l</w:t>
      </w:r>
      <w:r w:rsidR="001B6993">
        <w:t>ocal areas to plan for objectively assessed need</w:t>
      </w:r>
      <w:r w:rsidR="001E32D8">
        <w:t xml:space="preserve">.  </w:t>
      </w:r>
      <w:r w:rsidR="00DD702E">
        <w:t xml:space="preserve">It was suggested that local authorities might be surprised about what this </w:t>
      </w:r>
      <w:r w:rsidR="00BB1ED7">
        <w:t>would</w:t>
      </w:r>
      <w:r w:rsidR="00DD702E">
        <w:t xml:space="preserve"> reveal in an area </w:t>
      </w:r>
      <w:r w:rsidR="00BB1ED7">
        <w:t xml:space="preserve">as </w:t>
      </w:r>
      <w:r w:rsidR="00DD702E">
        <w:t xml:space="preserve">economically strong </w:t>
      </w:r>
      <w:r w:rsidR="00BB1ED7">
        <w:t>as</w:t>
      </w:r>
      <w:r w:rsidR="00DD702E">
        <w:t xml:space="preserve"> Cambridge:</w:t>
      </w:r>
    </w:p>
    <w:p w:rsidR="00DD702E" w:rsidRDefault="00BB1ED7" w:rsidP="00034847">
      <w:pPr>
        <w:pStyle w:val="Quote"/>
        <w:jc w:val="left"/>
      </w:pPr>
      <w:r>
        <w:lastRenderedPageBreak/>
        <w:t xml:space="preserve">“… </w:t>
      </w:r>
      <w:r w:rsidR="00656DED">
        <w:t xml:space="preserve">the other irony is </w:t>
      </w:r>
      <w:r w:rsidR="00DD702E">
        <w:t>that when people are required to do a new strategic housing market settlement and it comes up with numbers which exceed the allocations that the regional spatial strategists gave them they are put in a bit of a quandary</w:t>
      </w:r>
      <w:r w:rsidR="00F1221F">
        <w:t>, what do we do now?” (Elected m</w:t>
      </w:r>
      <w:r w:rsidR="00DD702E">
        <w:t>ember</w:t>
      </w:r>
      <w:r w:rsidR="005A3A75">
        <w:t>, Conservative</w:t>
      </w:r>
      <w:r w:rsidR="00DD702E">
        <w:t>)</w:t>
      </w:r>
      <w:r w:rsidR="001E32D8">
        <w:t xml:space="preserve">.  </w:t>
      </w:r>
    </w:p>
    <w:p w:rsidR="00DD702E" w:rsidRDefault="00DD702E" w:rsidP="00034847">
      <w:r>
        <w:t>Th</w:t>
      </w:r>
      <w:r w:rsidR="009F09D5">
        <w:t>e suggestion was that</w:t>
      </w:r>
      <w:r>
        <w:t xml:space="preserve"> </w:t>
      </w:r>
      <w:r w:rsidR="00A62D3E">
        <w:t xml:space="preserve">the </w:t>
      </w:r>
      <w:r>
        <w:t xml:space="preserve">requirements </w:t>
      </w:r>
      <w:r w:rsidR="009F09D5">
        <w:t xml:space="preserve">set out </w:t>
      </w:r>
      <w:r w:rsidR="00A62D3E">
        <w:t xml:space="preserve">within </w:t>
      </w:r>
      <w:r>
        <w:t xml:space="preserve">the NPPF to plan for growth in accordance with the evidence might actually surprise some Members who might </w:t>
      </w:r>
      <w:r w:rsidR="009F09D5">
        <w:t>have seen</w:t>
      </w:r>
      <w:r>
        <w:t xml:space="preserve"> localism as an opportunity </w:t>
      </w:r>
      <w:r w:rsidR="00EB6A42">
        <w:t xml:space="preserve">to </w:t>
      </w:r>
      <w:r w:rsidR="009F09D5">
        <w:t>reduce levels of</w:t>
      </w:r>
      <w:r w:rsidR="00EB6A42">
        <w:t xml:space="preserve"> provision</w:t>
      </w:r>
      <w:r w:rsidR="001E32D8">
        <w:t xml:space="preserve">.  </w:t>
      </w:r>
      <w:r w:rsidR="009F09D5">
        <w:t>Reinforcing this,</w:t>
      </w:r>
      <w:r w:rsidR="00EB6A42">
        <w:t xml:space="preserve"> the view of one national body</w:t>
      </w:r>
      <w:r w:rsidR="009F09D5">
        <w:t xml:space="preserve"> representative was</w:t>
      </w:r>
      <w:r w:rsidR="00EB6A42">
        <w:t xml:space="preserve"> that </w:t>
      </w:r>
      <w:r w:rsidR="009F09D5">
        <w:t>‘</w:t>
      </w:r>
      <w:r>
        <w:t>localism</w:t>
      </w:r>
      <w:r w:rsidR="009F09D5">
        <w:t>’</w:t>
      </w:r>
      <w:r>
        <w:t xml:space="preserve"> is </w:t>
      </w:r>
      <w:r w:rsidR="00EB6A42">
        <w:t xml:space="preserve">actually </w:t>
      </w:r>
      <w:r w:rsidR="009F09D5">
        <w:t xml:space="preserve">being </w:t>
      </w:r>
      <w:r>
        <w:t xml:space="preserve">more centrally </w:t>
      </w:r>
      <w:r w:rsidR="009F09D5">
        <w:t>shaped</w:t>
      </w:r>
      <w:r w:rsidR="00EB6A42">
        <w:t xml:space="preserve"> with an increasing </w:t>
      </w:r>
      <w:r w:rsidR="009F09D5">
        <w:t>emphasis on planning i</w:t>
      </w:r>
      <w:r>
        <w:t xml:space="preserve">nspectors dealing ‘correctly’ with </w:t>
      </w:r>
      <w:r w:rsidR="009F09D5">
        <w:t xml:space="preserve">the </w:t>
      </w:r>
      <w:r w:rsidR="00BD2BE4">
        <w:t>requirement to evidence core strategies and to demonstrate cooperation</w:t>
      </w:r>
      <w:r w:rsidR="00BD2BE4">
        <w:rPr>
          <w:rStyle w:val="FootnoteReference"/>
        </w:rPr>
        <w:footnoteReference w:id="5"/>
      </w:r>
      <w:r>
        <w:t>:</w:t>
      </w:r>
    </w:p>
    <w:p w:rsidR="00EB6A42" w:rsidRDefault="00EB6A42" w:rsidP="00034847">
      <w:pPr>
        <w:pStyle w:val="Quote"/>
        <w:jc w:val="left"/>
      </w:pPr>
      <w:r>
        <w:t xml:space="preserve">“And whilst there are commentators out there saying </w:t>
      </w:r>
      <w:r w:rsidR="00656DED">
        <w:t>‘</w:t>
      </w:r>
      <w:r>
        <w:t>oh localism is dead</w:t>
      </w:r>
      <w:r w:rsidR="00656DED">
        <w:t>’</w:t>
      </w:r>
      <w:r>
        <w:t xml:space="preserve"> I think localism probably never had life breathed into it</w:t>
      </w:r>
      <w:r w:rsidR="00656DED">
        <w:t xml:space="preserve"> - c</w:t>
      </w:r>
      <w:r>
        <w:t>ertainly not localism in terms of the open source planning style of localism” (National body</w:t>
      </w:r>
      <w:r w:rsidR="00656DED">
        <w:t xml:space="preserve"> representative</w:t>
      </w:r>
      <w:r>
        <w:t>)</w:t>
      </w:r>
      <w:r w:rsidR="001E32D8">
        <w:t xml:space="preserve">.  </w:t>
      </w:r>
    </w:p>
    <w:p w:rsidR="00D42575" w:rsidRDefault="00BD2BE4" w:rsidP="00034847">
      <w:r>
        <w:t>Many respondents, including elected members, were thus acutely aware of the</w:t>
      </w:r>
      <w:r w:rsidR="00C2473F">
        <w:t xml:space="preserve"> potential for contradictions </w:t>
      </w:r>
      <w:r>
        <w:t xml:space="preserve">in the localism discourse </w:t>
      </w:r>
      <w:r w:rsidR="00F33F0E">
        <w:t xml:space="preserve">in the context of </w:t>
      </w:r>
      <w:r>
        <w:t>what has been</w:t>
      </w:r>
      <w:r w:rsidR="00BB1ED7">
        <w:t xml:space="preserve"> in the case of the Cambridge sub-region,</w:t>
      </w:r>
      <w:r>
        <w:t xml:space="preserve"> very much </w:t>
      </w:r>
      <w:r w:rsidR="00F33F0E">
        <w:t xml:space="preserve">a </w:t>
      </w:r>
      <w:r>
        <w:t xml:space="preserve">locally-driven </w:t>
      </w:r>
      <w:r w:rsidR="00F33F0E">
        <w:t>growth agenda</w:t>
      </w:r>
      <w:r w:rsidR="001E32D8">
        <w:t xml:space="preserve">.  </w:t>
      </w:r>
      <w:r w:rsidR="00C915E9">
        <w:t xml:space="preserve">In </w:t>
      </w:r>
      <w:r w:rsidR="001B6993">
        <w:t xml:space="preserve">a </w:t>
      </w:r>
      <w:r w:rsidR="00C915E9">
        <w:t xml:space="preserve">sense </w:t>
      </w:r>
      <w:r w:rsidR="0084284D">
        <w:t xml:space="preserve">it is ironic that in the </w:t>
      </w:r>
      <w:r w:rsidR="00F33F0E">
        <w:t xml:space="preserve">Cambridge sub-region, where the local authorities </w:t>
      </w:r>
      <w:r w:rsidR="00A62D3E">
        <w:t xml:space="preserve">on the face of it </w:t>
      </w:r>
      <w:r w:rsidR="00F33F0E">
        <w:t xml:space="preserve">are pursuing a growth narrative, localism is </w:t>
      </w:r>
      <w:r w:rsidR="0084284D">
        <w:t xml:space="preserve">still </w:t>
      </w:r>
      <w:r w:rsidR="00F33F0E">
        <w:t>perceived as potentially posing a risk and allowing tensions to come to the fore</w:t>
      </w:r>
      <w:r w:rsidR="001E32D8">
        <w:t xml:space="preserve">.  </w:t>
      </w:r>
      <w:r>
        <w:t>At the same time, the difficulties of maintaining the rhetoric of localism given the strong desire to support economic recovery are also particularly apparent in a sub-region better able than most to realise that desire.</w:t>
      </w:r>
      <w:r w:rsidR="001E32D8">
        <w:t xml:space="preserve">  </w:t>
      </w:r>
    </w:p>
    <w:p w:rsidR="00D42575" w:rsidRDefault="00BD2BE4" w:rsidP="00034847">
      <w:r>
        <w:t xml:space="preserve">Some respondents, developers more explicitly than others, </w:t>
      </w:r>
      <w:r w:rsidR="00656DED">
        <w:t xml:space="preserve">did </w:t>
      </w:r>
      <w:r>
        <w:t>favour</w:t>
      </w:r>
      <w:r w:rsidR="00656DED">
        <w:t xml:space="preserve"> greater c</w:t>
      </w:r>
      <w:r w:rsidR="00D42575">
        <w:t>entral direction on growth:</w:t>
      </w:r>
    </w:p>
    <w:p w:rsidR="00D42575" w:rsidRDefault="00D42575" w:rsidP="00034847">
      <w:pPr>
        <w:pStyle w:val="Quote"/>
        <w:jc w:val="left"/>
      </w:pPr>
      <w:r>
        <w:t>“</w:t>
      </w:r>
      <w:r w:rsidR="00BD2BE4">
        <w:t>… a</w:t>
      </w:r>
      <w:r>
        <w:t>nd by having abolished all regional mechanisms and any kind of recognit</w:t>
      </w:r>
      <w:r w:rsidR="00BD2BE4">
        <w:t>ion that there is a top-</w:t>
      </w:r>
      <w:r>
        <w:t xml:space="preserve">down </w:t>
      </w:r>
      <w:r w:rsidR="00656DED">
        <w:t xml:space="preserve">view </w:t>
      </w:r>
      <w:r>
        <w:t>that h</w:t>
      </w:r>
      <w:r w:rsidR="00BD2BE4">
        <w:t xml:space="preserve">as to be mediated with a bottom </w:t>
      </w:r>
      <w:r w:rsidR="00656DED">
        <w:t xml:space="preserve">up </w:t>
      </w:r>
      <w:r w:rsidR="00BD2BE4">
        <w:t xml:space="preserve">… </w:t>
      </w:r>
      <w:r w:rsidR="001E32D8">
        <w:t xml:space="preserve">.  </w:t>
      </w:r>
      <w:r w:rsidR="00BD2BE4">
        <w:t>t</w:t>
      </w:r>
      <w:r>
        <w:t xml:space="preserve">o say that we’ll remove the top down and just throw everything down and hope that the bottom up will sort out the problem is, I think, is just </w:t>
      </w:r>
      <w:r w:rsidR="00BD2BE4">
        <w:t>abrogating</w:t>
      </w:r>
      <w:r>
        <w:t xml:space="preserve"> responsibility</w:t>
      </w:r>
      <w:r w:rsidR="001E32D8">
        <w:t xml:space="preserve">.  </w:t>
      </w:r>
      <w:r>
        <w:t>And I think that there is a need for central government to also play a role in explaining why all this needs to happen and providing the resources to the agencies who can do</w:t>
      </w:r>
      <w:r w:rsidR="00F1221F">
        <w:t xml:space="preserve"> that on the ground” (Planning c</w:t>
      </w:r>
      <w:r>
        <w:t>onsultant</w:t>
      </w:r>
      <w:r w:rsidR="00656DED">
        <w:t>)</w:t>
      </w:r>
      <w:r w:rsidR="001E32D8">
        <w:t xml:space="preserve">  </w:t>
      </w:r>
    </w:p>
    <w:p w:rsidR="00D42575" w:rsidRDefault="00656DED" w:rsidP="00034847">
      <w:r>
        <w:t>It was perceived that an</w:t>
      </w:r>
      <w:r w:rsidR="00BD2BE4">
        <w:t xml:space="preserve"> </w:t>
      </w:r>
      <w:r w:rsidR="00D42575">
        <w:t>inherent risk under localism was</w:t>
      </w:r>
      <w:r>
        <w:t xml:space="preserve"> </w:t>
      </w:r>
      <w:r w:rsidR="00D42575">
        <w:t xml:space="preserve"> that messages on growth </w:t>
      </w:r>
      <w:r>
        <w:t xml:space="preserve">would </w:t>
      </w:r>
      <w:r w:rsidR="00D42575">
        <w:t>become confused</w:t>
      </w:r>
      <w:r w:rsidR="001E32D8">
        <w:t xml:space="preserve">.  </w:t>
      </w:r>
      <w:r w:rsidR="00176A5A">
        <w:t>Some expressed the view that</w:t>
      </w:r>
      <w:r w:rsidR="00B25344">
        <w:t xml:space="preserve"> ‘nobody is standing up for growth anymore’</w:t>
      </w:r>
      <w:r w:rsidR="002B64C2">
        <w:t xml:space="preserve">. </w:t>
      </w:r>
      <w:r w:rsidR="001E32D8">
        <w:t xml:space="preserve"> </w:t>
      </w:r>
      <w:r w:rsidR="002B64C2">
        <w:t>It was perceived that there was less</w:t>
      </w:r>
      <w:r w:rsidR="00A70946">
        <w:t xml:space="preserve"> work </w:t>
      </w:r>
      <w:r w:rsidR="007A0969">
        <w:t xml:space="preserve">pertaining to </w:t>
      </w:r>
      <w:r w:rsidR="00A70946">
        <w:t xml:space="preserve">‘vision’ </w:t>
      </w:r>
      <w:r w:rsidR="007A0969">
        <w:t xml:space="preserve">or </w:t>
      </w:r>
      <w:r w:rsidR="00A70946">
        <w:t>‘strategy’</w:t>
      </w:r>
      <w:r w:rsidR="007A0969">
        <w:t xml:space="preserve"> at a sub-regional level</w:t>
      </w:r>
      <w:r w:rsidR="001E32D8">
        <w:t xml:space="preserve">.  </w:t>
      </w:r>
      <w:r w:rsidR="007A0969">
        <w:t>There was greater introspection on the part of the local authorities</w:t>
      </w:r>
      <w:r w:rsidR="001E32D8">
        <w:t xml:space="preserve">.  </w:t>
      </w:r>
      <w:r w:rsidR="00D42575">
        <w:t xml:space="preserve">Growth – it was felt – </w:t>
      </w:r>
      <w:r w:rsidR="00B25344">
        <w:t xml:space="preserve">is </w:t>
      </w:r>
      <w:r w:rsidR="00D42575">
        <w:t>ultimately a persuasion game</w:t>
      </w:r>
      <w:r w:rsidR="001E32D8">
        <w:t xml:space="preserve">.  </w:t>
      </w:r>
      <w:r w:rsidR="00B25344">
        <w:t>Over the last dec</w:t>
      </w:r>
      <w:r w:rsidR="002B64C2">
        <w:t>ade the Cambridge sub-region had</w:t>
      </w:r>
      <w:r w:rsidR="00B25344">
        <w:t xml:space="preserve"> been successfully ‘persuaded’ to grow</w:t>
      </w:r>
      <w:r w:rsidR="003707C7">
        <w:t>,</w:t>
      </w:r>
      <w:r>
        <w:t xml:space="preserve"> to</w:t>
      </w:r>
      <w:r w:rsidR="003707C7">
        <w:t xml:space="preserve"> in effect buy in to</w:t>
      </w:r>
      <w:r>
        <w:t xml:space="preserve"> a growth narrative</w:t>
      </w:r>
      <w:r w:rsidR="001E32D8">
        <w:t xml:space="preserve">.  </w:t>
      </w:r>
      <w:r w:rsidR="002B64C2">
        <w:t>The localism agenda had introduced an element of doubt.  This was in part seen as perhaps a generational issue:</w:t>
      </w:r>
    </w:p>
    <w:p w:rsidR="00EB6A42" w:rsidRPr="00850F83" w:rsidRDefault="00EB6A42" w:rsidP="00034847">
      <w:pPr>
        <w:pStyle w:val="Quote"/>
        <w:jc w:val="left"/>
      </w:pPr>
      <w:r>
        <w:lastRenderedPageBreak/>
        <w:t>“</w:t>
      </w:r>
      <w:r w:rsidR="00176A5A">
        <w:t>M</w:t>
      </w:r>
      <w:r w:rsidRPr="00EB6A42">
        <w:t>ost</w:t>
      </w:r>
      <w:r w:rsidRPr="00850F83">
        <w:t xml:space="preserve"> objectors tend to be people of my sort of age who own properties that they’re trying to protect</w:t>
      </w:r>
      <w:r w:rsidR="001E32D8">
        <w:t xml:space="preserve">.  </w:t>
      </w:r>
      <w:r w:rsidRPr="00850F83">
        <w:t>But we still have children and grandchildren who are struggling to find a house to live in and so you’ve got to set out the reasons why one needs growth and what the options are and as far a</w:t>
      </w:r>
      <w:r>
        <w:t>s possible,</w:t>
      </w:r>
      <w:r w:rsidR="00EA245F">
        <w:t xml:space="preserve"> bring people along” (Planning c</w:t>
      </w:r>
      <w:r>
        <w:t>onsultant)</w:t>
      </w:r>
      <w:r w:rsidR="001E32D8">
        <w:t xml:space="preserve">.  </w:t>
      </w:r>
    </w:p>
    <w:p w:rsidR="00ED7C24" w:rsidRDefault="002B64C2" w:rsidP="00034847">
      <w:r>
        <w:t xml:space="preserve">The particular social characteristics of the local population were also seen as playing a part.  </w:t>
      </w:r>
      <w:r w:rsidR="00ED7C24">
        <w:t xml:space="preserve">A significantly higher than average number of residents have degree level </w:t>
      </w:r>
      <w:r>
        <w:t xml:space="preserve">or higher </w:t>
      </w:r>
      <w:r w:rsidR="00ED7C24">
        <w:t>qualifications than anywhere else nationally</w:t>
      </w:r>
      <w:r w:rsidR="003061FA">
        <w:t>, “</w:t>
      </w:r>
      <w:r w:rsidR="003061FA" w:rsidRPr="003061FA">
        <w:rPr>
          <w:i/>
        </w:rPr>
        <w:t>probably a greater percentage of lawyers</w:t>
      </w:r>
      <w:r>
        <w:rPr>
          <w:i/>
        </w:rPr>
        <w:t xml:space="preserve"> and academics per square metre</w:t>
      </w:r>
      <w:r w:rsidR="003061FA" w:rsidRPr="003061FA">
        <w:rPr>
          <w:i/>
        </w:rPr>
        <w:t xml:space="preserve"> than anywhere else in the country, all ready to sharpen their pencils and take up judicial review</w:t>
      </w:r>
      <w:r w:rsidR="009465AA">
        <w:t>” (Planning c</w:t>
      </w:r>
      <w:r w:rsidR="003061FA">
        <w:t>onsultant)</w:t>
      </w:r>
      <w:r w:rsidR="001E32D8">
        <w:t xml:space="preserve">.  </w:t>
      </w:r>
      <w:r w:rsidR="00ED7C24">
        <w:t>This, it was suggested, led to a higher level of engagement than elsewhere</w:t>
      </w:r>
      <w:r w:rsidR="001E32D8">
        <w:t xml:space="preserve">.  </w:t>
      </w:r>
      <w:r w:rsidR="003707C7">
        <w:t xml:space="preserve">A significant and growing section of the population also saw themselves as potentially priced out of the local housing market.  </w:t>
      </w:r>
      <w:r w:rsidR="0084284D">
        <w:t>A</w:t>
      </w:r>
      <w:r w:rsidR="00ED7C24">
        <w:t xml:space="preserve"> more engaged local population could influence political choices either way</w:t>
      </w:r>
      <w:r w:rsidR="009465AA">
        <w:t>. O</w:t>
      </w:r>
      <w:r w:rsidR="00ED7C24">
        <w:t xml:space="preserve">ne elected member asserted that the Cambridge electorate was more articulate in its mobilisation against growth </w:t>
      </w:r>
      <w:r>
        <w:t>whilst another claimed</w:t>
      </w:r>
      <w:r w:rsidR="00ED7C24">
        <w:t xml:space="preserve"> that it was easier to persuade the Cambridge electorate (many of whom had been in-migrants themselves) to accept the wider benefits of</w:t>
      </w:r>
      <w:r>
        <w:t xml:space="preserve"> </w:t>
      </w:r>
      <w:r w:rsidR="00ED7C24">
        <w:t>growth than elsewhere</w:t>
      </w:r>
      <w:r>
        <w:t xml:space="preserve"> and to recognise the special place of Cambridge in a national or global context</w:t>
      </w:r>
      <w:r w:rsidR="00ED7C24">
        <w:t xml:space="preserve">: </w:t>
      </w:r>
    </w:p>
    <w:p w:rsidR="00ED7C24" w:rsidRDefault="00ED7C24" w:rsidP="00034847">
      <w:pPr>
        <w:pStyle w:val="Quote"/>
        <w:jc w:val="left"/>
      </w:pPr>
      <w:r>
        <w:t>“Localism is not a threat to growth if the South Cambridgeshire example is anything to go by, people want more growth than the district had in mind for them and we have quite a few little villages actually, who have been passed by for having allocations or many rounds of local planning who would quite like some, and they’re seriously considering neighbourhood plans but only because they like the positive aspects of more growth, not because they think a neighbourhood plan will enable them to stop t</w:t>
      </w:r>
      <w:r w:rsidR="00F1221F">
        <w:t>hings from happening” (Elected m</w:t>
      </w:r>
      <w:r>
        <w:t>ember</w:t>
      </w:r>
      <w:r w:rsidR="00D75332">
        <w:t>, Conservative</w:t>
      </w:r>
      <w:r>
        <w:t>)</w:t>
      </w:r>
      <w:r w:rsidR="001E32D8">
        <w:t xml:space="preserve">.  </w:t>
      </w:r>
    </w:p>
    <w:p w:rsidR="00B93D27" w:rsidRPr="008666ED" w:rsidRDefault="00EB6A42" w:rsidP="00034847">
      <w:r>
        <w:t xml:space="preserve">Indeed, in this context, </w:t>
      </w:r>
      <w:r w:rsidR="00B93D27">
        <w:t>local determinism was not always perceived as a risk</w:t>
      </w:r>
      <w:r w:rsidR="001E32D8">
        <w:t xml:space="preserve">.  </w:t>
      </w:r>
      <w:r w:rsidR="00BB1ED7">
        <w:t>S</w:t>
      </w:r>
      <w:r w:rsidR="00B93D27">
        <w:t xml:space="preserve">ome </w:t>
      </w:r>
      <w:r w:rsidR="00BB1ED7">
        <w:t xml:space="preserve">actually </w:t>
      </w:r>
      <w:r w:rsidR="00B93D27">
        <w:t>felt that greater ownership of the growth agenda</w:t>
      </w:r>
      <w:r w:rsidR="002B64C2">
        <w:t xml:space="preserve"> would be a positive benefit, in stark contrast to </w:t>
      </w:r>
      <w:r w:rsidR="003707C7">
        <w:t xml:space="preserve">views across </w:t>
      </w:r>
      <w:r w:rsidR="002B64C2">
        <w:t>much of the rest of southern England</w:t>
      </w:r>
      <w:r w:rsidR="00B93D27">
        <w:t>:</w:t>
      </w:r>
    </w:p>
    <w:p w:rsidR="00B93D27" w:rsidRDefault="00B93D27" w:rsidP="00034847">
      <w:pPr>
        <w:pStyle w:val="Quote"/>
        <w:jc w:val="left"/>
      </w:pPr>
      <w:r>
        <w:t xml:space="preserve">“So there has been something of the control shift </w:t>
      </w:r>
      <w:r w:rsidR="003707C7">
        <w:t xml:space="preserve">with the </w:t>
      </w:r>
      <w:r>
        <w:t>localism stuff which the District Councils have picked up, this is for us to determine, but we do respect this underpinning thing</w:t>
      </w:r>
      <w:r w:rsidR="001E32D8">
        <w:t xml:space="preserve">.  </w:t>
      </w:r>
      <w:r>
        <w:t xml:space="preserve">So it’s not, it has shifted it a bit I think to feel that there’s more self-determination at the local level and that’s not necessarily a bad thing because it might </w:t>
      </w:r>
      <w:r w:rsidR="00F1221F">
        <w:t>instil more ownership” (Senior local authority o</w:t>
      </w:r>
      <w:r>
        <w:t>fficer)</w:t>
      </w:r>
      <w:r w:rsidR="001E32D8">
        <w:t xml:space="preserve">.  </w:t>
      </w:r>
    </w:p>
    <w:p w:rsidR="002B64C2" w:rsidRPr="002B64C2" w:rsidRDefault="002B64C2" w:rsidP="002B64C2">
      <w:r>
        <w:t xml:space="preserve">This suggests that whilst localism could potentially open up tensions and possible opposition to growth </w:t>
      </w:r>
      <w:r w:rsidR="00742FDA">
        <w:t xml:space="preserve">it could also deliver continuing growth based on a more fundamental, underlying commitment to growth across the sub-region.  This is likely to depend on the extent to which the particular </w:t>
      </w:r>
      <w:r w:rsidR="00BB1ED7">
        <w:t xml:space="preserve">configuration of interests and stakeholders in </w:t>
      </w:r>
      <w:r w:rsidR="00742FDA">
        <w:t xml:space="preserve">the sub-region </w:t>
      </w:r>
      <w:r w:rsidR="00BB1ED7">
        <w:t xml:space="preserve">first articulated through the Cambridge Futures group </w:t>
      </w:r>
      <w:r w:rsidR="00742FDA">
        <w:t>which ha</w:t>
      </w:r>
      <w:r w:rsidR="00BB1ED7">
        <w:t>s</w:t>
      </w:r>
      <w:r w:rsidR="00742FDA">
        <w:t>, historically, shaped and supported the growth agenda and the wider ‘Cambridge Phenomenon’ are sustained in the future</w:t>
      </w:r>
      <w:r w:rsidR="00BB1ED7">
        <w:t>, potentially through the 2030 Vision initiative to which we return below.</w:t>
      </w:r>
    </w:p>
    <w:p w:rsidR="003707C7" w:rsidRDefault="003707C7">
      <w:pPr>
        <w:rPr>
          <w:b/>
        </w:rPr>
      </w:pPr>
      <w:r>
        <w:rPr>
          <w:b/>
        </w:rPr>
        <w:br w:type="page"/>
      </w:r>
    </w:p>
    <w:p w:rsidR="00F81DC9" w:rsidRPr="00F12753" w:rsidRDefault="00F12753" w:rsidP="003D69DA">
      <w:pPr>
        <w:spacing w:before="240" w:after="120"/>
        <w:rPr>
          <w:b/>
        </w:rPr>
      </w:pPr>
      <w:r w:rsidRPr="00F12753">
        <w:rPr>
          <w:b/>
        </w:rPr>
        <w:lastRenderedPageBreak/>
        <w:t>3</w:t>
      </w:r>
      <w:r w:rsidR="003B4D98">
        <w:rPr>
          <w:b/>
        </w:rPr>
        <w:t>.2</w:t>
      </w:r>
      <w:r w:rsidR="003B4D98">
        <w:rPr>
          <w:b/>
        </w:rPr>
        <w:tab/>
      </w:r>
      <w:r w:rsidR="007120B5">
        <w:rPr>
          <w:b/>
        </w:rPr>
        <w:t>Views on the need for Strategic Planning</w:t>
      </w:r>
    </w:p>
    <w:p w:rsidR="00742FDA" w:rsidRDefault="00742FDA" w:rsidP="00742FDA">
      <w:pPr>
        <w:pStyle w:val="Quote"/>
        <w:ind w:left="0"/>
        <w:jc w:val="left"/>
      </w:pPr>
      <w:r>
        <w:rPr>
          <w:i w:val="0"/>
        </w:rPr>
        <w:t>We have explored, elsewhere, views on and arguments around the need for larger-than-local strategic planning as a key component of the overall planning system</w:t>
      </w:r>
      <w:r w:rsidR="00BB1ED7">
        <w:rPr>
          <w:i w:val="0"/>
        </w:rPr>
        <w:t xml:space="preserve"> (Boddy and Hickman, 2013)</w:t>
      </w:r>
      <w:r>
        <w:rPr>
          <w:i w:val="0"/>
        </w:rPr>
        <w:t xml:space="preserve">.  This is particularly pertinent in the context of the Cambridge sub-region and the </w:t>
      </w:r>
      <w:r w:rsidR="00BB1ED7">
        <w:rPr>
          <w:i w:val="0"/>
        </w:rPr>
        <w:t>stance of local stakeholders including political groupings</w:t>
      </w:r>
      <w:r w:rsidR="008163C7">
        <w:rPr>
          <w:i w:val="0"/>
        </w:rPr>
        <w:t>, local government officers</w:t>
      </w:r>
      <w:r w:rsidR="00BB1ED7">
        <w:rPr>
          <w:i w:val="0"/>
        </w:rPr>
        <w:t xml:space="preserve"> and </w:t>
      </w:r>
      <w:r w:rsidR="008163C7">
        <w:rPr>
          <w:i w:val="0"/>
        </w:rPr>
        <w:t xml:space="preserve">local residents groups compared with </w:t>
      </w:r>
      <w:r>
        <w:rPr>
          <w:i w:val="0"/>
        </w:rPr>
        <w:t>much of the rest of southern England.</w:t>
      </w:r>
    </w:p>
    <w:p w:rsidR="00C6386E" w:rsidRDefault="00C6386E" w:rsidP="00034847">
      <w:pPr>
        <w:pStyle w:val="Quote"/>
        <w:jc w:val="left"/>
      </w:pPr>
      <w:r>
        <w:t>“</w:t>
      </w:r>
      <w:r w:rsidRPr="00C6386E">
        <w:t>I think we are</w:t>
      </w:r>
      <w:r>
        <w:t>,</w:t>
      </w:r>
      <w:r w:rsidRPr="00C6386E">
        <w:t xml:space="preserve"> in the end</w:t>
      </w:r>
      <w:r>
        <w:t>,</w:t>
      </w:r>
      <w:r w:rsidRPr="00C6386E">
        <w:t xml:space="preserve"> going to reap economic dis-benefit from the removal of the strategic planning tier</w:t>
      </w:r>
      <w:r w:rsidR="00F1221F">
        <w:t>” (Senior local authority o</w:t>
      </w:r>
      <w:r>
        <w:t>fficer)</w:t>
      </w:r>
      <w:r w:rsidR="001E32D8">
        <w:t xml:space="preserve">.  </w:t>
      </w:r>
    </w:p>
    <w:p w:rsidR="002B6D3B" w:rsidRPr="002B6D3B" w:rsidRDefault="002B6D3B" w:rsidP="00034847">
      <w:pPr>
        <w:pStyle w:val="Quote"/>
        <w:jc w:val="left"/>
      </w:pPr>
      <w:r>
        <w:t>“</w:t>
      </w:r>
      <w:r w:rsidRPr="002B6D3B">
        <w:t xml:space="preserve">I am bemoaning </w:t>
      </w:r>
      <w:r w:rsidR="003707C7">
        <w:t xml:space="preserve">it </w:t>
      </w:r>
      <w:r w:rsidRPr="002B6D3B">
        <w:t xml:space="preserve">in general terms </w:t>
      </w:r>
      <w:r>
        <w:t xml:space="preserve">[loss of strategic planning] </w:t>
      </w:r>
      <w:r w:rsidRPr="002B6D3B">
        <w:t>I think it’s an absolute total disaster to be honest, I think Cambridge is the one exception that I’ve seen that has had good enough local leadership and sensible people with a long enough perspective to be able to deal with it, I think for everywhere else it’s absolutely horrendous and districts just not knowing what they’re doing</w:t>
      </w:r>
      <w:r w:rsidR="003707C7">
        <w:t>. I</w:t>
      </w:r>
      <w:r w:rsidRPr="002B6D3B">
        <w:t>t all seems to be now to be terribly negative, they are very scared of being challenged rather than being positive about what they want to achiev</w:t>
      </w:r>
      <w:r>
        <w:t>e and I thin</w:t>
      </w:r>
      <w:r w:rsidR="00F1221F">
        <w:t>k that’s horrendous” (Economic development c</w:t>
      </w:r>
      <w:r>
        <w:t>onsultant)</w:t>
      </w:r>
      <w:r w:rsidR="001E32D8">
        <w:t xml:space="preserve">.  </w:t>
      </w:r>
    </w:p>
    <w:p w:rsidR="00112960" w:rsidRDefault="00742FDA" w:rsidP="00034847">
      <w:r>
        <w:t xml:space="preserve">Given the degree of commitment to growth, historically, at a sub-regional scale, it might </w:t>
      </w:r>
      <w:r w:rsidR="008163C7">
        <w:t>have been</w:t>
      </w:r>
      <w:r>
        <w:t xml:space="preserve"> that there was little perceived need for a formal, overarching framework at a strategic level.  Clearly, however, there were those who saw localism as a potential threat.  </w:t>
      </w:r>
      <w:r w:rsidR="00077048">
        <w:t>There was also near unanimous support among respondents for some for</w:t>
      </w:r>
      <w:r w:rsidR="008163C7">
        <w:t>m</w:t>
      </w:r>
      <w:r w:rsidR="00077048">
        <w:t xml:space="preserve"> of strategic framework.  This was expressed, variously </w:t>
      </w:r>
      <w:r w:rsidR="007D4C4E">
        <w:t xml:space="preserve">as the need for leadership </w:t>
      </w:r>
      <w:r w:rsidR="00077048">
        <w:t xml:space="preserve">in terms of </w:t>
      </w:r>
      <w:r w:rsidR="007D4C4E">
        <w:t>sub-regional vision</w:t>
      </w:r>
      <w:r w:rsidR="00077048">
        <w:t xml:space="preserve">, a degree </w:t>
      </w:r>
      <w:r w:rsidR="009D3F52">
        <w:t>of central direction</w:t>
      </w:r>
      <w:r w:rsidR="00077048">
        <w:t xml:space="preserve"> or coordination</w:t>
      </w:r>
      <w:r w:rsidR="001D70C3">
        <w:t xml:space="preserve"> and</w:t>
      </w:r>
      <w:r w:rsidR="007D4C4E">
        <w:t xml:space="preserve"> the need for </w:t>
      </w:r>
      <w:r w:rsidR="001D70C3">
        <w:t xml:space="preserve">an </w:t>
      </w:r>
      <w:r w:rsidR="007D4C4E">
        <w:t>overarching framework for the as</w:t>
      </w:r>
      <w:r w:rsidR="001D70C3">
        <w:t>sessment of individual plans</w:t>
      </w:r>
      <w:r w:rsidR="001E32D8">
        <w:t xml:space="preserve">.  </w:t>
      </w:r>
      <w:r w:rsidR="000E1864">
        <w:t>F</w:t>
      </w:r>
      <w:r w:rsidR="00077048">
        <w:t xml:space="preserve">or </w:t>
      </w:r>
      <w:r w:rsidR="000E1864">
        <w:t xml:space="preserve">the development sector </w:t>
      </w:r>
      <w:r w:rsidR="001D70C3">
        <w:t xml:space="preserve">the need for strategic planning </w:t>
      </w:r>
      <w:r w:rsidR="000E1864">
        <w:t>was</w:t>
      </w:r>
      <w:r w:rsidR="001D70C3">
        <w:t xml:space="preserve"> </w:t>
      </w:r>
      <w:r w:rsidR="000E1864">
        <w:t>about certainty:</w:t>
      </w:r>
    </w:p>
    <w:p w:rsidR="00683739" w:rsidRPr="00DD68B5" w:rsidRDefault="00DD68B5" w:rsidP="00034847">
      <w:pPr>
        <w:pStyle w:val="Quote"/>
        <w:jc w:val="left"/>
      </w:pPr>
      <w:r>
        <w:t>“</w:t>
      </w:r>
      <w:r w:rsidRPr="00DD68B5">
        <w:t xml:space="preserve">I think it is fair to say that developers take a great deal of comfort in having in place a strategic framework as part of the overall system or the planning framework, that you could actually then rely on than if there was a dispute about whether a development </w:t>
      </w:r>
      <w:r>
        <w:t>could go ahead”</w:t>
      </w:r>
      <w:r w:rsidR="00B93270">
        <w:t xml:space="preserve"> (Developer)</w:t>
      </w:r>
      <w:r w:rsidR="001E32D8">
        <w:t xml:space="preserve">.  </w:t>
      </w:r>
    </w:p>
    <w:p w:rsidR="00DD68B5" w:rsidRPr="000E1864" w:rsidRDefault="000E1864" w:rsidP="00034847">
      <w:r>
        <w:t>For others, the need was more conceptual</w:t>
      </w:r>
      <w:r w:rsidR="00077048">
        <w:t>,</w:t>
      </w:r>
      <w:r>
        <w:t xml:space="preserve"> about the functioning of places:</w:t>
      </w:r>
    </w:p>
    <w:p w:rsidR="000E1864" w:rsidRDefault="006C51A7" w:rsidP="00260671">
      <w:pPr>
        <w:pStyle w:val="Quote"/>
        <w:jc w:val="left"/>
      </w:pPr>
      <w:r>
        <w:t>“</w:t>
      </w:r>
      <w:r w:rsidR="000E1864">
        <w:t>T</w:t>
      </w:r>
      <w:r w:rsidR="000E1864" w:rsidRPr="000E1864">
        <w:t>he key reason that it’s important is that the way that places evolve and develop depends on their economic geography</w:t>
      </w:r>
      <w:r w:rsidR="001E32D8">
        <w:t xml:space="preserve">.  </w:t>
      </w:r>
      <w:r w:rsidR="000E1864" w:rsidRPr="000E1864">
        <w:t>Unless you’re in a very large unitary, the administrative systems that one overlays on that in relation to planning don’t fit, so in any two tier</w:t>
      </w:r>
      <w:r w:rsidR="00077048">
        <w:t xml:space="preserve"> system</w:t>
      </w:r>
      <w:r w:rsidR="000E1864" w:rsidRPr="000E1864">
        <w:t xml:space="preserve"> you’ve got a divorce of transport and planning</w:t>
      </w:r>
      <w:r w:rsidR="001E32D8">
        <w:t xml:space="preserve">.  </w:t>
      </w:r>
      <w:r w:rsidR="000E1864" w:rsidRPr="000E1864">
        <w:t>So the only way that makes any sense to fit the realities of life, to actually recognise what the market is going to do, and the way that the economy works, is to have something that is bigger than a District Council to understand the strategic direction and to have some degree of recognition of the inter relationship between, between areas and across tiers of government</w:t>
      </w:r>
      <w:r w:rsidR="001E32D8">
        <w:t xml:space="preserve">.  </w:t>
      </w:r>
      <w:r w:rsidR="000E1864" w:rsidRPr="000E1864">
        <w:t xml:space="preserve">And in the absence of </w:t>
      </w:r>
      <w:r w:rsidR="000E1864">
        <w:t xml:space="preserve">strategic </w:t>
      </w:r>
      <w:r w:rsidR="000E1864" w:rsidRPr="000E1864">
        <w:t>planning, you’re always going to struggle because it just doesn’t</w:t>
      </w:r>
      <w:r w:rsidR="00077048">
        <w:t xml:space="preserve"> …</w:t>
      </w:r>
      <w:r w:rsidR="000E1864" w:rsidRPr="000E1864">
        <w:t xml:space="preserve"> a District Council strategy on its own won’t ever match the economic realities</w:t>
      </w:r>
      <w:r w:rsidR="001E32D8">
        <w:t xml:space="preserve">.  </w:t>
      </w:r>
      <w:r w:rsidR="000E1864" w:rsidRPr="000E1864">
        <w:t>So the single reason that you need strategic planning is to match reality and if you don’t do that, you’ll basically hamper the economy’s ability to function effectively, and people’s ability to access employment effectively</w:t>
      </w:r>
      <w:r w:rsidR="001E32D8">
        <w:t xml:space="preserve">.  </w:t>
      </w:r>
      <w:r w:rsidR="000E1864" w:rsidRPr="000E1864">
        <w:t>That’s why it’s important</w:t>
      </w:r>
      <w:r w:rsidR="00F1221F">
        <w:t>” (Senior local authority o</w:t>
      </w:r>
      <w:r>
        <w:t>fficer)</w:t>
      </w:r>
      <w:r w:rsidR="001E32D8">
        <w:t xml:space="preserve">.  </w:t>
      </w:r>
    </w:p>
    <w:p w:rsidR="006C51A7" w:rsidRDefault="006C51A7" w:rsidP="00034847">
      <w:pPr>
        <w:pStyle w:val="Quote"/>
        <w:jc w:val="left"/>
      </w:pPr>
      <w:r>
        <w:lastRenderedPageBreak/>
        <w:t>“</w:t>
      </w:r>
      <w:r w:rsidR="00077048">
        <w:t xml:space="preserve"> … </w:t>
      </w:r>
      <w:r w:rsidRPr="006C51A7">
        <w:t>a lot of the issues we have in Cambridge are not just neighbourhood-based, they’re actually wider – they’re city-wide or cross-boundary</w:t>
      </w:r>
      <w:r>
        <w:t>” (</w:t>
      </w:r>
      <w:r w:rsidR="003707C7">
        <w:t>Preservation S</w:t>
      </w:r>
      <w:r w:rsidR="0077774F">
        <w:t>ociety</w:t>
      </w:r>
      <w:r w:rsidR="00077048">
        <w:t xml:space="preserve"> representative</w:t>
      </w:r>
      <w:r>
        <w:t>)</w:t>
      </w:r>
      <w:r w:rsidR="001E32D8">
        <w:t xml:space="preserve">.  </w:t>
      </w:r>
    </w:p>
    <w:p w:rsidR="006C51A7" w:rsidRPr="006C51A7" w:rsidRDefault="00060799" w:rsidP="00034847">
      <w:pPr>
        <w:pStyle w:val="Quote"/>
        <w:jc w:val="left"/>
      </w:pPr>
      <w:r>
        <w:t>“E</w:t>
      </w:r>
      <w:r w:rsidRPr="00060799">
        <w:t>conomic and spatial geographies don’t stop at district boundaries, I mean that’s a no brainer and I'm sure from a personal point of view and I'd quite happily say it, okay, you might abolish regi</w:t>
      </w:r>
      <w:r w:rsidR="00077048">
        <w:t xml:space="preserve">onal spatial strategies but </w:t>
      </w:r>
      <w:r w:rsidRPr="00060799">
        <w:t>replacing them with nothing</w:t>
      </w:r>
      <w:r w:rsidR="00077048">
        <w:t>,</w:t>
      </w:r>
      <w:r w:rsidRPr="00060799">
        <w:t xml:space="preserve"> </w:t>
      </w:r>
      <w:r>
        <w:t xml:space="preserve">with no </w:t>
      </w:r>
      <w:r w:rsidRPr="00060799">
        <w:t>structur</w:t>
      </w:r>
      <w:r w:rsidR="00077048">
        <w:t>e</w:t>
      </w:r>
      <w:r w:rsidRPr="00060799">
        <w:t xml:space="preserve"> plans or anything else</w:t>
      </w:r>
      <w:r w:rsidR="00077048">
        <w:t>,</w:t>
      </w:r>
      <w:r w:rsidRPr="00060799">
        <w:t xml:space="preserve"> is pretty bonkers</w:t>
      </w:r>
      <w:r>
        <w:t>,</w:t>
      </w:r>
      <w:r w:rsidRPr="00060799">
        <w:t xml:space="preserve"> it's pretty crazy when actually one of your key objectives is trying to boost housing growth</w:t>
      </w:r>
      <w:r w:rsidR="00077048">
        <w:t>.  B</w:t>
      </w:r>
      <w:r w:rsidRPr="00060799">
        <w:t xml:space="preserve">ecause you're not going to do it unless you can look at some sort of wider context for </w:t>
      </w:r>
      <w:r>
        <w:t xml:space="preserve">where is </w:t>
      </w:r>
      <w:r w:rsidRPr="00060799">
        <w:t>most appropriate</w:t>
      </w:r>
      <w:r>
        <w:t>” (</w:t>
      </w:r>
      <w:r w:rsidR="00F1221F">
        <w:t>Local authority o</w:t>
      </w:r>
      <w:r w:rsidR="00165789">
        <w:t>fficer</w:t>
      </w:r>
      <w:r>
        <w:t>)</w:t>
      </w:r>
      <w:r w:rsidR="001E32D8">
        <w:t xml:space="preserve">.  </w:t>
      </w:r>
    </w:p>
    <w:p w:rsidR="003B053F" w:rsidRDefault="003707C7" w:rsidP="00034847">
      <w:r>
        <w:t xml:space="preserve">Or as one </w:t>
      </w:r>
      <w:r w:rsidR="003B053F">
        <w:t>elected Members simply stated:</w:t>
      </w:r>
    </w:p>
    <w:p w:rsidR="003B053F" w:rsidRPr="003B053F" w:rsidRDefault="003B053F" w:rsidP="00034847">
      <w:pPr>
        <w:pStyle w:val="Quote"/>
        <w:jc w:val="left"/>
        <w:rPr>
          <w:b/>
          <w:bCs/>
        </w:rPr>
      </w:pPr>
      <w:r>
        <w:t>“</w:t>
      </w:r>
      <w:r w:rsidR="00077048">
        <w:t xml:space="preserve"> … </w:t>
      </w:r>
      <w:r w:rsidRPr="003B053F">
        <w:t xml:space="preserve">if the regional plan </w:t>
      </w:r>
      <w:r>
        <w:t xml:space="preserve">is </w:t>
      </w:r>
      <w:r w:rsidRPr="003B053F">
        <w:t xml:space="preserve">good enough for London why is it not good enough for other parts of the country and </w:t>
      </w:r>
      <w:r w:rsidR="00077048">
        <w:t xml:space="preserve">[as in] </w:t>
      </w:r>
      <w:r>
        <w:t>o</w:t>
      </w:r>
      <w:r w:rsidRPr="003B053F">
        <w:t>ther nations in the United Kingdom</w:t>
      </w:r>
      <w:r w:rsidR="00A01FFA">
        <w:t>” (Elected m</w:t>
      </w:r>
      <w:r>
        <w:t>ember</w:t>
      </w:r>
      <w:r w:rsidR="00A01FFA">
        <w:t>, Conservative</w:t>
      </w:r>
      <w:r>
        <w:t>)</w:t>
      </w:r>
      <w:r w:rsidR="001E32D8">
        <w:t xml:space="preserve">.  </w:t>
      </w:r>
    </w:p>
    <w:p w:rsidR="007A3385" w:rsidRPr="007A3385" w:rsidRDefault="003707C7" w:rsidP="00034847">
      <w:pPr>
        <w:rPr>
          <w:b/>
        </w:rPr>
      </w:pPr>
      <w:r>
        <w:t>O</w:t>
      </w:r>
      <w:r w:rsidR="007A3385">
        <w:t>ne planning consul</w:t>
      </w:r>
      <w:r>
        <w:t xml:space="preserve">tant commented that </w:t>
      </w:r>
      <w:r w:rsidR="007A3385">
        <w:t>Englan</w:t>
      </w:r>
      <w:r w:rsidR="00077048">
        <w:t xml:space="preserve">d </w:t>
      </w:r>
      <w:r>
        <w:t>was</w:t>
      </w:r>
      <w:r w:rsidR="00077048">
        <w:t xml:space="preserve"> now the only place in </w:t>
      </w:r>
      <w:r w:rsidR="007A3385">
        <w:t>Europe without any formal strategic plannin</w:t>
      </w:r>
      <w:r>
        <w:t xml:space="preserve">g system and </w:t>
      </w:r>
      <w:r w:rsidR="007A3385">
        <w:t>that “the Coalition seem to be proud of this fact”</w:t>
      </w:r>
      <w:r w:rsidR="001E32D8">
        <w:t xml:space="preserve">.  </w:t>
      </w:r>
    </w:p>
    <w:p w:rsidR="000E1864" w:rsidRPr="000E1864" w:rsidRDefault="00077048" w:rsidP="00034847">
      <w:r>
        <w:t>There did not seem to be a polarisation of views locally</w:t>
      </w:r>
      <w:r w:rsidR="009B687C">
        <w:t xml:space="preserve"> found elsewehere</w:t>
      </w:r>
      <w:r>
        <w:t xml:space="preserve"> between those who favoured some form of strategic planning and those more in favour of localism.  There was more a sense that if localism was to work it needed a sense </w:t>
      </w:r>
      <w:r w:rsidR="00007332">
        <w:t>of an ‘underpinning’ if not ‘overarching’ framework’ if it was to work in practice and if there was to be continued and effective delivery of growth.  The demise of RSS galvanised thinking and this was articulated</w:t>
      </w:r>
      <w:r w:rsidR="009B687C">
        <w:t xml:space="preserve"> as described earlier,</w:t>
      </w:r>
      <w:r w:rsidR="00007332">
        <w:t xml:space="preserve"> in the </w:t>
      </w:r>
      <w:r w:rsidR="008163C7">
        <w:t>Joint Member Group and</w:t>
      </w:r>
      <w:r w:rsidR="00007332">
        <w:t xml:space="preserve"> Joint Strategic Planning Unit</w:t>
      </w:r>
      <w:r w:rsidR="009B687C">
        <w:t xml:space="preserve"> which were explicitly seen as providing some form of continuing strategic framework</w:t>
      </w:r>
      <w:r w:rsidR="00007332">
        <w:t xml:space="preserve">: </w:t>
      </w:r>
    </w:p>
    <w:p w:rsidR="001D70C3" w:rsidRPr="001D70C3" w:rsidRDefault="00256DA8" w:rsidP="00034847">
      <w:pPr>
        <w:pStyle w:val="Quote"/>
        <w:jc w:val="left"/>
      </w:pPr>
      <w:r>
        <w:t xml:space="preserve"> </w:t>
      </w:r>
      <w:r w:rsidR="007D4C4E">
        <w:t xml:space="preserve">“… </w:t>
      </w:r>
      <w:r w:rsidR="007D4C4E" w:rsidRPr="00112960">
        <w:t>we recreated a degree of strategic planning even though the system has sought to abolish it</w:t>
      </w:r>
      <w:r w:rsidR="001E32D8">
        <w:t xml:space="preserve">.  </w:t>
      </w:r>
      <w:r w:rsidR="007D4C4E" w:rsidRPr="00112960">
        <w:t>So we’ve said, okay well there is no such thing as strategic planning any more, really, in any outside of London, in any, apart from the national level which is very</w:t>
      </w:r>
      <w:r w:rsidR="00007332">
        <w:t>,</w:t>
      </w:r>
      <w:r w:rsidR="007D4C4E" w:rsidRPr="00112960">
        <w:t xml:space="preserve"> very light</w:t>
      </w:r>
      <w:r w:rsidR="001E32D8">
        <w:t xml:space="preserve">.  </w:t>
      </w:r>
      <w:r w:rsidR="007D4C4E" w:rsidRPr="00112960">
        <w:t>Anyway, but basically</w:t>
      </w:r>
      <w:r w:rsidR="007D4C4E">
        <w:t xml:space="preserve"> it’s gone, but we think</w:t>
      </w:r>
      <w:r w:rsidR="007D4C4E" w:rsidRPr="00112960">
        <w:t xml:space="preserve"> it’s important still so we’re going to do it anyway, so we sort of made it, no one’s stopping us from doing this sort of thing so we’re trying to still do it</w:t>
      </w:r>
      <w:r w:rsidR="007D4C4E">
        <w:t>” (</w:t>
      </w:r>
      <w:r w:rsidR="007120B5">
        <w:t xml:space="preserve">Senior </w:t>
      </w:r>
      <w:r w:rsidR="00F1221F">
        <w:t>local authority o</w:t>
      </w:r>
      <w:r w:rsidR="007D4C4E">
        <w:t>fficer)</w:t>
      </w:r>
      <w:r w:rsidR="001E32D8">
        <w:t xml:space="preserve">.  </w:t>
      </w:r>
    </w:p>
    <w:p w:rsidR="00DD68B5" w:rsidRPr="006C51A7" w:rsidRDefault="00CC6766" w:rsidP="00034847">
      <w:r>
        <w:t>O</w:t>
      </w:r>
      <w:r w:rsidR="00007332">
        <w:t>ne respondent</w:t>
      </w:r>
      <w:r w:rsidR="006C51A7" w:rsidRPr="006C51A7">
        <w:t xml:space="preserve"> commented on the unanimity at the first meeting of members </w:t>
      </w:r>
      <w:r>
        <w:t xml:space="preserve">on the JSPU board </w:t>
      </w:r>
      <w:r w:rsidR="006C51A7" w:rsidRPr="006C51A7">
        <w:t>about its purpose:</w:t>
      </w:r>
    </w:p>
    <w:p w:rsidR="006C51A7" w:rsidRPr="006C51A7" w:rsidRDefault="006C51A7" w:rsidP="00034847">
      <w:pPr>
        <w:pStyle w:val="Quote"/>
        <w:jc w:val="left"/>
      </w:pPr>
      <w:r>
        <w:t>“</w:t>
      </w:r>
      <w:r w:rsidRPr="006C51A7">
        <w:t>The decision was made at the first meeting, we’re not going to do nothing, we simply had no strategic planning function, just do our own thing from a localised point of vie</w:t>
      </w:r>
      <w:r>
        <w:t xml:space="preserve">w because that’s not acceptable … </w:t>
      </w:r>
      <w:r w:rsidRPr="006C51A7">
        <w:t>as a matter of principle, I think there was a very strong consensus that it was the right thing to do</w:t>
      </w:r>
      <w:r w:rsidR="00007332">
        <w:t>,</w:t>
      </w:r>
      <w:r w:rsidRPr="006C51A7">
        <w:t xml:space="preserve"> once that decision about whether it was done </w:t>
      </w:r>
      <w:r w:rsidR="00007332">
        <w:t xml:space="preserve">by the </w:t>
      </w:r>
      <w:r w:rsidRPr="006C51A7">
        <w:t>LEP o</w:t>
      </w:r>
      <w:r>
        <w:t>r somewhere else had been taken” (</w:t>
      </w:r>
      <w:r w:rsidR="00F1221F">
        <w:t>Local authority o</w:t>
      </w:r>
      <w:r w:rsidR="00165789">
        <w:t>fficer</w:t>
      </w:r>
      <w:r>
        <w:t>)</w:t>
      </w:r>
      <w:r w:rsidR="001E32D8">
        <w:t xml:space="preserve">.  </w:t>
      </w:r>
    </w:p>
    <w:p w:rsidR="00DD68B5" w:rsidRDefault="00007332" w:rsidP="00034847">
      <w:r>
        <w:t>For some, though positive about the role of the JSPU, these arrangements fell short of full strategic planning as such</w:t>
      </w:r>
      <w:r w:rsidR="001E32D8">
        <w:t xml:space="preserve">.  </w:t>
      </w:r>
      <w:r>
        <w:t>T</w:t>
      </w:r>
      <w:r w:rsidR="00F86E7F">
        <w:t xml:space="preserve">he plan being prepared by the JSPU </w:t>
      </w:r>
      <w:r>
        <w:t>was</w:t>
      </w:r>
      <w:r w:rsidR="00F86E7F">
        <w:t xml:space="preserve"> to be ‘under-pinning’ rather than ‘overarching’</w:t>
      </w:r>
      <w:r>
        <w:t>:</w:t>
      </w:r>
      <w:r w:rsidR="00B312F7">
        <w:t xml:space="preserve"> </w:t>
      </w:r>
    </w:p>
    <w:p w:rsidR="00932763" w:rsidRPr="00932763" w:rsidRDefault="00932763" w:rsidP="00034847">
      <w:pPr>
        <w:pStyle w:val="Quote"/>
        <w:jc w:val="left"/>
      </w:pPr>
      <w:r>
        <w:lastRenderedPageBreak/>
        <w:t>“</w:t>
      </w:r>
      <w:r w:rsidRPr="00932763">
        <w:t>Quite carefully, we always describe it as being underpinning not overarching</w:t>
      </w:r>
      <w:r w:rsidR="001E32D8">
        <w:t xml:space="preserve">.  </w:t>
      </w:r>
      <w:r w:rsidRPr="00932763">
        <w:t>So we recognise that sovereignty is with the local Plan, but by having an underpinning framework through the JSPU, it creates an environment in whic</w:t>
      </w:r>
      <w:r w:rsidR="00007332">
        <w:t>h we hope the individual local p</w:t>
      </w:r>
      <w:r w:rsidRPr="00932763">
        <w:t>lans will already try to speak to each other before they come out</w:t>
      </w:r>
      <w:r w:rsidR="001E32D8">
        <w:t xml:space="preserve">.  </w:t>
      </w:r>
      <w:r w:rsidRPr="00932763">
        <w:t>Now it’s not perfect, but it might be the best you can do in the circumstances</w:t>
      </w:r>
      <w:r w:rsidR="001E32D8">
        <w:t xml:space="preserve">.  </w:t>
      </w:r>
      <w:r w:rsidRPr="00932763">
        <w:t>The test will be in looking at what happens when the local Plans come out</w:t>
      </w:r>
      <w:r w:rsidR="001E32D8">
        <w:t xml:space="preserve">.  </w:t>
      </w:r>
      <w:r w:rsidRPr="00932763">
        <w:t>In the City and South Cams area, we’ve got parallel processes on the two local Plans</w:t>
      </w:r>
      <w:r w:rsidR="00F1221F">
        <w:t>” (Senior local authority o</w:t>
      </w:r>
      <w:r>
        <w:t>fficer)</w:t>
      </w:r>
      <w:r w:rsidR="001E32D8">
        <w:t xml:space="preserve">.  </w:t>
      </w:r>
    </w:p>
    <w:p w:rsidR="00A223B7" w:rsidRDefault="00A223B7" w:rsidP="00034847">
      <w:r>
        <w:t xml:space="preserve">So there was </w:t>
      </w:r>
      <w:r w:rsidR="000B1432">
        <w:t xml:space="preserve">a </w:t>
      </w:r>
      <w:r>
        <w:t xml:space="preserve">definite </w:t>
      </w:r>
      <w:r w:rsidR="000B1432">
        <w:t xml:space="preserve">sense </w:t>
      </w:r>
      <w:r>
        <w:t xml:space="preserve">that the sort of strategic planning being undertaken was perhaps </w:t>
      </w:r>
      <w:r w:rsidR="00007332">
        <w:t>not optimal</w:t>
      </w:r>
      <w:r>
        <w:t xml:space="preserve">, but the best that could be achieved </w:t>
      </w:r>
      <w:r w:rsidR="00007332">
        <w:t>under</w:t>
      </w:r>
      <w:r>
        <w:t xml:space="preserve"> localism:</w:t>
      </w:r>
    </w:p>
    <w:p w:rsidR="00C6386E" w:rsidRPr="00C6386E" w:rsidRDefault="00A223B7" w:rsidP="00034847">
      <w:pPr>
        <w:pStyle w:val="Quote"/>
        <w:jc w:val="left"/>
      </w:pPr>
      <w:r>
        <w:t>“W</w:t>
      </w:r>
      <w:r w:rsidR="00C6386E" w:rsidRPr="00C6386E">
        <w:t>e’re keeping the flag flying but through, through stealth almost</w:t>
      </w:r>
      <w:r w:rsidR="00F1221F">
        <w:t>” (Senior local authority o</w:t>
      </w:r>
      <w:r>
        <w:t>fficer)</w:t>
      </w:r>
      <w:r w:rsidR="001E32D8">
        <w:t xml:space="preserve">.  </w:t>
      </w:r>
    </w:p>
    <w:p w:rsidR="00CC3B3A" w:rsidRDefault="008163C7" w:rsidP="00034847">
      <w:r>
        <w:t>‘</w:t>
      </w:r>
      <w:r w:rsidR="00CC3B3A">
        <w:t>Underpinning</w:t>
      </w:r>
      <w:r>
        <w:t>’</w:t>
      </w:r>
      <w:r w:rsidR="00CC3B3A">
        <w:t xml:space="preserve"> </w:t>
      </w:r>
      <w:r w:rsidR="00007332">
        <w:t xml:space="preserve">as an approach also perhaps </w:t>
      </w:r>
      <w:r w:rsidR="00CC3B3A">
        <w:t>implied</w:t>
      </w:r>
      <w:r w:rsidR="00007332">
        <w:t xml:space="preserve"> that the work of the U</w:t>
      </w:r>
      <w:r w:rsidR="00CC3B3A">
        <w:t xml:space="preserve">nit would focus </w:t>
      </w:r>
      <w:r w:rsidR="00007332">
        <w:t xml:space="preserve">more </w:t>
      </w:r>
      <w:r w:rsidR="00CC3B3A">
        <w:t>on technical evidence r</w:t>
      </w:r>
      <w:r w:rsidR="00007332">
        <w:t>ather than perhaps more forward-</w:t>
      </w:r>
      <w:r w:rsidR="00CC3B3A">
        <w:t>focussed visioning exercises</w:t>
      </w:r>
      <w:r w:rsidR="00007332">
        <w:t xml:space="preserve"> </w:t>
      </w:r>
      <w:r w:rsidR="00605C3E">
        <w:t xml:space="preserve">potentially </w:t>
      </w:r>
      <w:r w:rsidR="00007332">
        <w:t>driving the overall strategy</w:t>
      </w:r>
      <w:r w:rsidR="001E32D8">
        <w:t xml:space="preserve">.  </w:t>
      </w:r>
    </w:p>
    <w:p w:rsidR="000B1432" w:rsidRDefault="00007332" w:rsidP="00034847">
      <w:r>
        <w:t>T</w:t>
      </w:r>
      <w:r w:rsidR="000B1432">
        <w:t xml:space="preserve">here was </w:t>
      </w:r>
      <w:r>
        <w:t>little support from respondents for a</w:t>
      </w:r>
      <w:r w:rsidR="000B1432">
        <w:t xml:space="preserve"> return </w:t>
      </w:r>
      <w:r w:rsidR="00CC3B3A">
        <w:t>to regional structures</w:t>
      </w:r>
      <w:r w:rsidR="008163C7">
        <w:t xml:space="preserve"> as such – </w:t>
      </w:r>
      <w:r w:rsidR="00CC3B3A">
        <w:t>no</w:t>
      </w:r>
      <w:r w:rsidR="008163C7">
        <w:t>ne of our respondents spoke up for the</w:t>
      </w:r>
      <w:r w:rsidR="000B1432">
        <w:t xml:space="preserve"> re-introduction of strategic planning at the regional level</w:t>
      </w:r>
      <w:r w:rsidR="001E32D8">
        <w:t xml:space="preserve">.  </w:t>
      </w:r>
      <w:r w:rsidR="000B1432">
        <w:t xml:space="preserve">Consensus </w:t>
      </w:r>
      <w:r>
        <w:t>was more for the</w:t>
      </w:r>
      <w:r w:rsidR="000B1432">
        <w:t xml:space="preserve"> need for strategic planning at the sub-regional level</w:t>
      </w:r>
      <w:r w:rsidR="001E32D8">
        <w:t xml:space="preserve">.  </w:t>
      </w:r>
      <w:r w:rsidR="000B1432">
        <w:t>One national body</w:t>
      </w:r>
      <w:r w:rsidR="00F321BB">
        <w:t xml:space="preserve"> representative</w:t>
      </w:r>
      <w:r w:rsidR="000B1432">
        <w:t xml:space="preserve"> asserted</w:t>
      </w:r>
      <w:r w:rsidR="00F321BB">
        <w:t xml:space="preserve"> in this context</w:t>
      </w:r>
      <w:r w:rsidR="000B1432">
        <w:t xml:space="preserve"> that Government itself would </w:t>
      </w:r>
      <w:r w:rsidR="00F321BB">
        <w:t xml:space="preserve">have to </w:t>
      </w:r>
      <w:r w:rsidR="000B1432">
        <w:t>end up accepting the need for sub-regional strategies of one sort or another:</w:t>
      </w:r>
    </w:p>
    <w:p w:rsidR="00D94793" w:rsidRDefault="000B1432" w:rsidP="00034847">
      <w:pPr>
        <w:pStyle w:val="Quote"/>
        <w:jc w:val="left"/>
      </w:pPr>
      <w:r>
        <w:t>“I</w:t>
      </w:r>
      <w:r w:rsidRPr="002B6D3B">
        <w:t>n somewhere like, somewh</w:t>
      </w:r>
      <w:r>
        <w:t>ere like Cambridge</w:t>
      </w:r>
      <w:r w:rsidR="00F321BB">
        <w:t>,</w:t>
      </w:r>
      <w:r>
        <w:t xml:space="preserve"> having a sub-</w:t>
      </w:r>
      <w:r w:rsidRPr="002B6D3B">
        <w:t>regional strategy seems the most obvious answer</w:t>
      </w:r>
      <w:r>
        <w:t xml:space="preserve"> … </w:t>
      </w:r>
      <w:r w:rsidRPr="002B6D3B">
        <w:t>I think over</w:t>
      </w:r>
      <w:r w:rsidR="004E1B72">
        <w:t xml:space="preserve"> the next year or two maybe th</w:t>
      </w:r>
      <w:r w:rsidRPr="002B6D3B">
        <w:t>e</w:t>
      </w:r>
      <w:r w:rsidR="004E1B72">
        <w:t>re</w:t>
      </w:r>
      <w:r w:rsidRPr="002B6D3B">
        <w:t xml:space="preserve"> we will see a much greater case for sub regional planning and I think that both the government and the inspectorate will place more pressure on local authorities to do a lot more work under the duty to cooperate and to produce sub regional strategies in terms of joint working and therefore we will get back to some form of to use the RTPI phrase larger than local planning</w:t>
      </w:r>
      <w:r w:rsidR="00CC3B3A">
        <w:t>”</w:t>
      </w:r>
      <w:r w:rsidR="001E32D8">
        <w:t xml:space="preserve">.  </w:t>
      </w:r>
    </w:p>
    <w:p w:rsidR="00AD7CB8" w:rsidRDefault="00F321BB" w:rsidP="003D69DA">
      <w:pPr>
        <w:rPr>
          <w:b/>
        </w:rPr>
      </w:pPr>
      <w:r>
        <w:t>So while the Joint Unit has not in any sense recreated structure plan processes it does represent a very different form of governance than has developed more generally across southern England and continues to reinforce – and underpin – a continuing commitment to future growth.</w:t>
      </w:r>
    </w:p>
    <w:p w:rsidR="00850F83" w:rsidRDefault="00850F83" w:rsidP="003D69DA">
      <w:pPr>
        <w:spacing w:before="240" w:after="120"/>
        <w:rPr>
          <w:b/>
        </w:rPr>
      </w:pPr>
      <w:r>
        <w:rPr>
          <w:b/>
        </w:rPr>
        <w:t>4</w:t>
      </w:r>
      <w:r w:rsidR="00AB2F56">
        <w:rPr>
          <w:b/>
        </w:rPr>
        <w:t xml:space="preserve">. </w:t>
      </w:r>
      <w:r w:rsidR="00960869">
        <w:rPr>
          <w:b/>
        </w:rPr>
        <w:t>Conclusions</w:t>
      </w:r>
    </w:p>
    <w:p w:rsidR="0068077D" w:rsidRDefault="00437FF2" w:rsidP="00034847">
      <w:r>
        <w:t>The coa</w:t>
      </w:r>
      <w:r w:rsidR="00AB2F56">
        <w:t xml:space="preserve">lition of interests </w:t>
      </w:r>
      <w:r w:rsidR="0059442C">
        <w:t>developed from</w:t>
      </w:r>
      <w:r>
        <w:t xml:space="preserve"> the Cambridge Futures group and formalised in the 2003 Structure Plan</w:t>
      </w:r>
      <w:r w:rsidR="00605C3E">
        <w:t>,</w:t>
      </w:r>
      <w:r w:rsidR="00AB2F56">
        <w:t xml:space="preserve"> </w:t>
      </w:r>
      <w:r>
        <w:t>carried through into the East of England Plan and subsequent local plan process following the demise of formal strategic planning</w:t>
      </w:r>
      <w:r w:rsidR="00AB2F56">
        <w:t xml:space="preserve"> at a larger than local level. </w:t>
      </w:r>
      <w:r>
        <w:t>Whilst the nature of the debate has changed in detail over time there has nevertheless been a strong element of continuity and continuing broad-based commitment to physical and economic growth</w:t>
      </w:r>
      <w:r w:rsidR="001014D2">
        <w:t>.  This was evidenced with publication in July 2013</w:t>
      </w:r>
      <w:r w:rsidR="008163C7">
        <w:t>,</w:t>
      </w:r>
      <w:r w:rsidR="001014D2">
        <w:t xml:space="preserve"> of the </w:t>
      </w:r>
      <w:r w:rsidR="00383885" w:rsidRPr="001014D2">
        <w:rPr>
          <w:i/>
        </w:rPr>
        <w:t>2030 Vision</w:t>
      </w:r>
      <w:r w:rsidR="008163C7">
        <w:t xml:space="preserve"> </w:t>
      </w:r>
      <w:r w:rsidR="001014D2">
        <w:t>report, a reprise in many ways of the earlier Cambridge Futures group.</w:t>
      </w:r>
      <w:r w:rsidR="001014D2">
        <w:rPr>
          <w:rStyle w:val="FootnoteReference"/>
        </w:rPr>
        <w:footnoteReference w:id="6"/>
      </w:r>
      <w:r w:rsidR="001014D2">
        <w:t xml:space="preserve"> </w:t>
      </w:r>
      <w:r w:rsidR="00383885">
        <w:t xml:space="preserve"> </w:t>
      </w:r>
      <w:r w:rsidR="003C7842">
        <w:t xml:space="preserve">The contrast with much of the rest of southern England and indeed many other localities which have been at best ambiguous about growth and often actively </w:t>
      </w:r>
      <w:r w:rsidR="00605C3E">
        <w:t xml:space="preserve">sought </w:t>
      </w:r>
      <w:r w:rsidR="003C7842">
        <w:t xml:space="preserve">to </w:t>
      </w:r>
      <w:r w:rsidR="003C7842">
        <w:lastRenderedPageBreak/>
        <w:t>contain physi</w:t>
      </w:r>
      <w:r w:rsidR="000A7AAA">
        <w:t xml:space="preserve">cal expansion has been marked. </w:t>
      </w:r>
      <w:r w:rsidR="003C7842">
        <w:t>Many such localities saw the demise of larger than local planning as a clear opportunity to roll back levels of expansion which had been promoted</w:t>
      </w:r>
      <w:r w:rsidR="0059442C">
        <w:t xml:space="preserve"> previously</w:t>
      </w:r>
      <w:r w:rsidR="003C7842">
        <w:t xml:space="preserve"> under what they saw as top-down targets and regional spatial plans. </w:t>
      </w:r>
    </w:p>
    <w:p w:rsidR="00E56902" w:rsidRDefault="0068077D" w:rsidP="00E56902">
      <w:r>
        <w:t>A combination of factors appears to have set Cambridge apart from other localities in southern England</w:t>
      </w:r>
      <w:r w:rsidR="00807A21">
        <w:t xml:space="preserve">.  </w:t>
      </w:r>
      <w:r w:rsidR="00E56902">
        <w:t>First, the nature of Cambridge as a world-ranking research-based university and all that this implies.  Second, and with the university a key driver, the development of the Cambridge Phenomenon, the rapid growth of large numbers of high technology companies. Third, the coming together in the</w:t>
      </w:r>
      <w:r w:rsidR="00807A21">
        <w:t xml:space="preserve"> </w:t>
      </w:r>
      <w:r w:rsidR="00E56902">
        <w:t>late 1990s of Cambridge Futures, the influential growth coalition bringing together</w:t>
      </w:r>
      <w:r w:rsidR="00E56902" w:rsidRPr="00C95ABA">
        <w:rPr>
          <w:i/>
        </w:rPr>
        <w:t xml:space="preserve"> </w:t>
      </w:r>
      <w:r w:rsidR="00E56902" w:rsidRPr="00E56902">
        <w:t>local business leaders, politicians, local government officers, professionals and academics</w:t>
      </w:r>
      <w:r w:rsidR="00E56902">
        <w:rPr>
          <w:i/>
        </w:rPr>
        <w:t xml:space="preserve">, </w:t>
      </w:r>
      <w:r w:rsidR="00E56902">
        <w:t xml:space="preserve">widely credited with securing broad-based support for future growth. Fourth, the University itself developed a strong interest in the physical development of new sites as it expanded the scale and scope of research, teaching, academic staff and student numbers, moved out of congested city-centre sites and worked increasingly closely with external partners in the sub-region.  Fifth, local communities appear to have been much more favourably disposed towards the benefits of growth than has been the case in many other localities across southern England.  More had a stake in the benefits of growth directly or indirectly including those living beyond the boundary of the City itself in South Cambridgeshire and diluting what might otherwise have been more traditional ‘conservative’ interests more instinctively opposed to future growth.  </w:t>
      </w:r>
      <w:r w:rsidR="00807A21">
        <w:t xml:space="preserve">Finally, local political interests were more favourably disposed towards growth and development (presumably reflecting the character of the local electorate and influential interests locally referred to above) and less polarised than might have been expected – particularly given the geography of Cambridge City closely bounded by both greenbelt and South Cambridgeshire.  </w:t>
      </w:r>
    </w:p>
    <w:p w:rsidR="00437FF2" w:rsidRDefault="003C7842" w:rsidP="00034847">
      <w:r>
        <w:t xml:space="preserve">For the Cambridge sub-region as </w:t>
      </w:r>
      <w:r w:rsidR="00807A21">
        <w:t>elsewhere</w:t>
      </w:r>
      <w:r>
        <w:t xml:space="preserve">, however, the advent of localism </w:t>
      </w:r>
      <w:r w:rsidR="00807A21">
        <w:t>does clearly represent</w:t>
      </w:r>
      <w:r>
        <w:t xml:space="preserve"> a significant phase in the longer-term narrative of growth and physical development.  There is still a strong commitment to continued growth as evidenced by joint arrangement</w:t>
      </w:r>
      <w:r w:rsidR="00936B52">
        <w:t>s</w:t>
      </w:r>
      <w:r>
        <w:t>, the draft local plans for the sub-region and the continuing reference back to the trajectory establish</w:t>
      </w:r>
      <w:r w:rsidR="00936B52">
        <w:t xml:space="preserve">ed by the 2003 Structure Plan. </w:t>
      </w:r>
      <w:r w:rsidR="00245D32">
        <w:t>This degree of resilience is itself, sign</w:t>
      </w:r>
      <w:r w:rsidR="00936B52">
        <w:t xml:space="preserve">ificant in an immediate sense. </w:t>
      </w:r>
      <w:r>
        <w:t>Localism has, however, brought with it an element of uncertainty or instability – the potential, at least, that historic coalitions of interest and commitment</w:t>
      </w:r>
      <w:r w:rsidR="00245D32">
        <w:t xml:space="preserve"> could, to an extent, prove </w:t>
      </w:r>
      <w:r w:rsidR="00936B52">
        <w:t xml:space="preserve">less durable than in the past. </w:t>
      </w:r>
      <w:r w:rsidR="00245D32">
        <w:t>It provides the first real test of this coalition of interests and the commitment of the two local councils in particular to continuing growth in the absence of an overarching strategic planning framework.</w:t>
      </w:r>
    </w:p>
    <w:p w:rsidR="00976B5E" w:rsidRDefault="00245D32" w:rsidP="00034847">
      <w:r>
        <w:t xml:space="preserve">There is strong evidence of an enduring commitment to growth, as reported by </w:t>
      </w:r>
      <w:r w:rsidR="00D638B4">
        <w:t xml:space="preserve">the majority of </w:t>
      </w:r>
      <w:r w:rsidR="009768E8">
        <w:t>stakeholders</w:t>
      </w:r>
      <w:r w:rsidR="00D638B4">
        <w:t xml:space="preserve"> </w:t>
      </w:r>
      <w:r w:rsidR="0080769D">
        <w:t xml:space="preserve">taking part </w:t>
      </w:r>
      <w:r w:rsidR="00D638B4">
        <w:t>in this study</w:t>
      </w:r>
      <w:r w:rsidR="001E32D8">
        <w:t xml:space="preserve">.  </w:t>
      </w:r>
      <w:r>
        <w:t xml:space="preserve">Particularly significant was </w:t>
      </w:r>
      <w:r w:rsidR="00D638B4">
        <w:t xml:space="preserve">the 2010 joint statement by the Cambridgeshire authorities expressing their on-going commitment to </w:t>
      </w:r>
      <w:r w:rsidR="00936B52">
        <w:t>strategic growth. This was</w:t>
      </w:r>
      <w:r>
        <w:t xml:space="preserve"> </w:t>
      </w:r>
      <w:r w:rsidR="0080769D">
        <w:t>backed up by their collective decision to support the establishment of the Joint S</w:t>
      </w:r>
      <w:r>
        <w:t xml:space="preserve">trategic Planning Unit </w:t>
      </w:r>
      <w:r w:rsidR="0080769D">
        <w:t xml:space="preserve">to </w:t>
      </w:r>
      <w:r>
        <w:t>provide a common evidence base, a common process and</w:t>
      </w:r>
      <w:r w:rsidR="0080769D">
        <w:t xml:space="preserve"> to underpin</w:t>
      </w:r>
      <w:r>
        <w:t xml:space="preserve"> development of </w:t>
      </w:r>
      <w:r w:rsidR="00936B52">
        <w:t>local</w:t>
      </w:r>
      <w:r w:rsidR="0080769D">
        <w:t xml:space="preserve"> plans</w:t>
      </w:r>
      <w:r>
        <w:t xml:space="preserve"> by the individual authorities</w:t>
      </w:r>
      <w:r w:rsidR="00936B52">
        <w:t xml:space="preserve">. </w:t>
      </w:r>
      <w:r w:rsidR="008163C7">
        <w:t xml:space="preserve">This was later underlined by the ‘Memorandum of Cooperation’ </w:t>
      </w:r>
      <w:r w:rsidR="00132AFC">
        <w:t>on the provision of additional housing agreed by the Joint Member Group in May 2013 (</w:t>
      </w:r>
      <w:r w:rsidR="000A7AAA">
        <w:t xml:space="preserve">Cambridgeshire and Peterborough Joint Strategic Planning Unit 2013). </w:t>
      </w:r>
      <w:r w:rsidR="00D45DDD">
        <w:t>A number of stakeholders also noted that</w:t>
      </w:r>
      <w:r w:rsidR="0080769D">
        <w:t xml:space="preserve"> the most recent Cambridge and South Cambridgeshire local plan consultations </w:t>
      </w:r>
      <w:r w:rsidR="00D45DDD">
        <w:t>included</w:t>
      </w:r>
      <w:r w:rsidR="0080769D">
        <w:t xml:space="preserve"> options for growth </w:t>
      </w:r>
      <w:r w:rsidR="00D45DDD">
        <w:t xml:space="preserve">both </w:t>
      </w:r>
      <w:r w:rsidR="0080769D">
        <w:t>in excess of commitments in existing local plans and strategies</w:t>
      </w:r>
      <w:r w:rsidR="00D45DDD">
        <w:t xml:space="preserve"> as well as lower options – the local authorities did not automatically see this as the opportunity to </w:t>
      </w:r>
      <w:r w:rsidR="00D45DDD">
        <w:lastRenderedPageBreak/>
        <w:t>propose significant reductions in existing proposals as happened more generally across southern England and were prepared, in principle at least, to entertain higher levels of growth</w:t>
      </w:r>
      <w:r w:rsidR="000A7AAA">
        <w:t>.</w:t>
      </w:r>
    </w:p>
    <w:p w:rsidR="00976B5E" w:rsidRDefault="00D45DDD" w:rsidP="00034847">
      <w:r>
        <w:t>A wide range of local s</w:t>
      </w:r>
      <w:r w:rsidR="0080769D">
        <w:t xml:space="preserve">takeholders </w:t>
      </w:r>
      <w:r>
        <w:t xml:space="preserve">suggested that, </w:t>
      </w:r>
      <w:r w:rsidR="0080769D">
        <w:t xml:space="preserve">unlike elsewhere, residents in the sub-region </w:t>
      </w:r>
      <w:r>
        <w:t>had been able to see and understand</w:t>
      </w:r>
      <w:r w:rsidR="0080769D">
        <w:t xml:space="preserve"> the benefits of planned growth in terms of housing provision</w:t>
      </w:r>
      <w:r>
        <w:t>, community facilities, jobs</w:t>
      </w:r>
      <w:r w:rsidR="0080769D">
        <w:t xml:space="preserve"> and investment in infrastructure </w:t>
      </w:r>
      <w:r>
        <w:t>such as the Cambridge guided bus-</w:t>
      </w:r>
      <w:r w:rsidR="0080769D">
        <w:t>way</w:t>
      </w:r>
      <w:r w:rsidR="00F85CD8">
        <w:t>.</w:t>
      </w:r>
      <w:r w:rsidR="001E32D8">
        <w:t xml:space="preserve"> </w:t>
      </w:r>
      <w:r w:rsidR="00B317EA">
        <w:t xml:space="preserve">There </w:t>
      </w:r>
      <w:r>
        <w:t xml:space="preserve">was reported to be </w:t>
      </w:r>
      <w:r w:rsidR="00B317EA">
        <w:t xml:space="preserve">a definite sense that </w:t>
      </w:r>
      <w:r>
        <w:t xml:space="preserve">the impact of </w:t>
      </w:r>
      <w:r w:rsidR="00B317EA">
        <w:t>planned</w:t>
      </w:r>
      <w:r>
        <w:t>, managed</w:t>
      </w:r>
      <w:r w:rsidR="00B317EA">
        <w:t xml:space="preserve"> growth ha</w:t>
      </w:r>
      <w:r>
        <w:t>d</w:t>
      </w:r>
      <w:r w:rsidR="00B317EA">
        <w:t xml:space="preserve"> </w:t>
      </w:r>
      <w:r>
        <w:t>been positive for many people, if not everyone, locally</w:t>
      </w:r>
      <w:r w:rsidR="00F85CD8">
        <w:t>. There was also a conscious</w:t>
      </w:r>
      <w:r>
        <w:t xml:space="preserve"> feeling locally, that Cambridge as a place was of wider than local significance – that it was significant nationally and even internationally and that failure to provide for growth would have more than simply local implications.</w:t>
      </w:r>
      <w:r w:rsidR="00F85CD8">
        <w:t xml:space="preserve"> </w:t>
      </w:r>
      <w:r>
        <w:t>It was suggested that there was a s</w:t>
      </w:r>
      <w:r w:rsidR="00E40F90">
        <w:t xml:space="preserve">ense of maturity to the debate </w:t>
      </w:r>
      <w:r>
        <w:t>and a broader un</w:t>
      </w:r>
      <w:r w:rsidR="00E40F90">
        <w:t xml:space="preserve">derstanding of </w:t>
      </w:r>
      <w:r w:rsidR="0059442C">
        <w:t xml:space="preserve">the </w:t>
      </w:r>
      <w:r w:rsidR="00976B5E">
        <w:t xml:space="preserve">need for and benefits of </w:t>
      </w:r>
      <w:r w:rsidR="00E40F90">
        <w:t>growth</w:t>
      </w:r>
      <w:r w:rsidR="00976B5E">
        <w:t>.</w:t>
      </w:r>
      <w:r w:rsidR="00E40F90">
        <w:t xml:space="preserve"> </w:t>
      </w:r>
    </w:p>
    <w:p w:rsidR="00B317EA" w:rsidRDefault="00976B5E" w:rsidP="00034847">
      <w:r>
        <w:t xml:space="preserve">The perception of </w:t>
      </w:r>
      <w:r w:rsidR="00B317EA">
        <w:t xml:space="preserve">high levels of co-operation, trust and collaboration between key </w:t>
      </w:r>
      <w:r>
        <w:t>stakeholders</w:t>
      </w:r>
      <w:r w:rsidR="00B317EA">
        <w:t xml:space="preserve"> in the sub-region was striking</w:t>
      </w:r>
      <w:r w:rsidR="00F85CD8">
        <w:t xml:space="preserve">. </w:t>
      </w:r>
      <w:r w:rsidR="00E40F90">
        <w:t>Elected members from differing political parties shared similar views on the ability of partners in the region to work on the growth agenda</w:t>
      </w:r>
      <w:r>
        <w:t xml:space="preserve"> - including those of differing political affiliation -</w:t>
      </w:r>
      <w:r w:rsidR="00E40F90">
        <w:t xml:space="preserve"> and there was </w:t>
      </w:r>
      <w:r w:rsidR="007922CC">
        <w:t>little</w:t>
      </w:r>
      <w:r w:rsidR="00E40F90">
        <w:t xml:space="preserve"> sense that there were v</w:t>
      </w:r>
      <w:r>
        <w:t xml:space="preserve">oices </w:t>
      </w:r>
      <w:r w:rsidR="00E40F90">
        <w:t>that were not being heard</w:t>
      </w:r>
      <w:r w:rsidR="001E32D8">
        <w:t xml:space="preserve">.  </w:t>
      </w:r>
      <w:r>
        <w:t xml:space="preserve">The more formal coalition of interests in the form of Cambridge Futures which emerged in the </w:t>
      </w:r>
      <w:r w:rsidR="000E793A">
        <w:t>latter part of the 1990s is no longer prominent as such, but a less formal but nevertheless powerful coalition of stakeholders and interests has continued to evolve and to encompass shifts in formal powers and structures and vehicles for development over time.  In this, the University has clearly played a key role</w:t>
      </w:r>
      <w:r w:rsidR="00E9551F">
        <w:t xml:space="preserve"> both as a landowner and </w:t>
      </w:r>
      <w:r w:rsidR="000E793A">
        <w:t xml:space="preserve">with a strong interest in </w:t>
      </w:r>
      <w:r w:rsidR="00E9551F">
        <w:t xml:space="preserve">supporting future growth in student and staff numbers, </w:t>
      </w:r>
      <w:r w:rsidR="000E793A">
        <w:t>enhancing its international standing, research base and links with external partners, R&amp;D and technology-based commercial interests c</w:t>
      </w:r>
      <w:r w:rsidR="00E9551F">
        <w:t xml:space="preserve">o-locating </w:t>
      </w:r>
      <w:r w:rsidR="000E793A">
        <w:t xml:space="preserve">in the sub-region. </w:t>
      </w:r>
      <w:r w:rsidR="00E9551F">
        <w:t xml:space="preserve">  This has included the major development at West Cambridge and more recently approval for major new residential development along with university and commercial space at North West Cambridge – the initial phase including 3,000 homes (half for university staff) and accommodation for 2,000 students. </w:t>
      </w:r>
    </w:p>
    <w:p w:rsidR="007922CC" w:rsidRDefault="00E9551F" w:rsidP="003E5AD7">
      <w:r>
        <w:t xml:space="preserve">Both here and elsewhere, </w:t>
      </w:r>
      <w:r w:rsidR="007E58E3">
        <w:t xml:space="preserve">there are significant levels of development already in the pipeline and </w:t>
      </w:r>
      <w:r>
        <w:t xml:space="preserve">planned, large-scale development will ensure significant levels of future growth going forwards into the medium term.  </w:t>
      </w:r>
      <w:r w:rsidR="007E58E3">
        <w:t xml:space="preserve">As noted, however, </w:t>
      </w:r>
      <w:r w:rsidR="00132AFC">
        <w:t xml:space="preserve">the </w:t>
      </w:r>
      <w:r w:rsidR="007E58E3">
        <w:t>demise of formal strategic pla</w:t>
      </w:r>
      <w:r w:rsidR="00132AFC">
        <w:t>nning at</w:t>
      </w:r>
      <w:r w:rsidR="007E58E3">
        <w:t xml:space="preserve"> a larger than local level, and the advent of localism and voluntaris</w:t>
      </w:r>
      <w:r w:rsidR="00132AFC">
        <w:t>m</w:t>
      </w:r>
      <w:r w:rsidR="007E58E3">
        <w:t xml:space="preserve"> does raise the prospect that the coalition of interests which have up to now strongly supported continuing expansion could be tested more significantly than in the past.  </w:t>
      </w:r>
      <w:r w:rsidR="00EC7120">
        <w:t>It has been</w:t>
      </w:r>
      <w:r w:rsidR="00132AFC">
        <w:t xml:space="preserve"> suggested that whilst </w:t>
      </w:r>
      <w:r w:rsidR="00EC7120">
        <w:t xml:space="preserve">collaboration and joint working arrangements </w:t>
      </w:r>
      <w:r w:rsidR="00132AFC">
        <w:t>remain strong, there</w:t>
      </w:r>
      <w:r w:rsidR="00EC7120">
        <w:t xml:space="preserve"> has been less in the way of strategic thinking or</w:t>
      </w:r>
      <w:r w:rsidR="007E58E3">
        <w:t xml:space="preserve"> </w:t>
      </w:r>
      <w:r w:rsidR="00EC7120">
        <w:t>commitment to a more holistic vision</w:t>
      </w:r>
      <w:r w:rsidR="001E32D8">
        <w:t xml:space="preserve"> </w:t>
      </w:r>
      <w:r w:rsidR="00EC7120">
        <w:t>– as elsewhere, there has been more of a technocratic focus on housing numbers with the Joint Planning Unit ‘underpinning’ local plans rather than providing a more ‘o</w:t>
      </w:r>
      <w:r w:rsidR="007922CC">
        <w:t>verarching’ framework or vision</w:t>
      </w:r>
      <w:r w:rsidR="00EC7120">
        <w:t>.  It is not clear how powerful an influence the JSPU will be going forwards and whilst its value was widely perceived it was seen as sub-optimal by some stakeholders compared with more formal strategic planning structures.  With the demise of Cambridge Horizons there is also no longer a delivery body to drive the overall strategy and</w:t>
      </w:r>
      <w:r w:rsidR="003E5AD7">
        <w:t xml:space="preserve"> there was clear concern about the level of resource available to support growth through infrastructure funding for example. S</w:t>
      </w:r>
      <w:r w:rsidR="00EC7120">
        <w:t xml:space="preserve">o far at least, the </w:t>
      </w:r>
      <w:r w:rsidR="007922CC">
        <w:t>Local Enterprise Partnership had</w:t>
      </w:r>
      <w:r w:rsidR="00EC7120">
        <w:t xml:space="preserve"> not played a very significant role in the sub-region as such.  </w:t>
      </w:r>
    </w:p>
    <w:p w:rsidR="006A51F9" w:rsidRDefault="00EC7120" w:rsidP="003E5AD7">
      <w:r>
        <w:lastRenderedPageBreak/>
        <w:t>Some stakeholders also suggested that there were some signs that political differences might start to emerge including historic resistance to growth on the part of South Cambridgeshire</w:t>
      </w:r>
      <w:r w:rsidR="00832D69">
        <w:t xml:space="preserve"> and that communities on the fringe of the urban area which had up to now accepted growth and the benefits it brought might start to think that they had made their contribution and should not be expected to do more.  This might be reinforced if infrastructure and community facilities did not meet expectations</w:t>
      </w:r>
      <w:r w:rsidR="00EA2276">
        <w:t>.</w:t>
      </w:r>
      <w:r w:rsidR="00132AFC">
        <w:t xml:space="preserve">  Th</w:t>
      </w:r>
      <w:r w:rsidR="00605C3E">
        <w:t>e emergence of the 2030 Vision i</w:t>
      </w:r>
      <w:r w:rsidR="002914DE">
        <w:t xml:space="preserve">nitiative </w:t>
      </w:r>
      <w:r w:rsidR="00132AFC">
        <w:t>does suggest there is still a broad-based coalition of interests supporting growth and development across the sub-region, more explic</w:t>
      </w:r>
      <w:r w:rsidR="00F85CD8">
        <w:t xml:space="preserve">itly in some ways in fact than </w:t>
      </w:r>
      <w:r w:rsidR="00132AFC">
        <w:t>in the case of the Cambridge Futu</w:t>
      </w:r>
      <w:r w:rsidR="00722EB8">
        <w:t>res g</w:t>
      </w:r>
      <w:r w:rsidR="002914DE">
        <w:t xml:space="preserve">roup over a decade earlier. That said, there is some unease that the 2030 Vision initiative might in fact seek to pursue a strategy of growth dispersal, with development once again leapfrogging the green belt, rather than focussed on the urban area. </w:t>
      </w:r>
    </w:p>
    <w:p w:rsidR="004036B1" w:rsidRDefault="007922CC" w:rsidP="00034847">
      <w:r>
        <w:t xml:space="preserve">Uncertainty has </w:t>
      </w:r>
      <w:r w:rsidR="00EA2276">
        <w:t xml:space="preserve">been reinforced by a degree of ambiguity or tension in </w:t>
      </w:r>
      <w:r>
        <w:t xml:space="preserve">the </w:t>
      </w:r>
      <w:r w:rsidR="00EA2276">
        <w:t xml:space="preserve">Coalition Government between ‘sustainable growth’ on the one hand and </w:t>
      </w:r>
      <w:r w:rsidR="00C52CE7">
        <w:t xml:space="preserve">the rhetoric at least of </w:t>
      </w:r>
      <w:r w:rsidR="00EA2276">
        <w:t>‘localism’</w:t>
      </w:r>
      <w:r w:rsidR="00C52CE7">
        <w:t>.  Cambridge has, historically, been seen by government as a key centre for growth, driving</w:t>
      </w:r>
      <w:r w:rsidR="00F85CD8">
        <w:t xml:space="preserve"> the knowledge-based economy. </w:t>
      </w:r>
      <w:r w:rsidR="00C52CE7">
        <w:t>Elsewhere at least, localism has been seen as the basis for local communities to determine – an</w:t>
      </w:r>
      <w:r w:rsidR="00F85CD8">
        <w:t xml:space="preserve">d restrict – levels of growth. </w:t>
      </w:r>
      <w:r w:rsidR="00C52CE7">
        <w:t>This might</w:t>
      </w:r>
      <w:r w:rsidR="004036B1">
        <w:t>, similarly,</w:t>
      </w:r>
      <w:r w:rsidR="00C52CE7">
        <w:t xml:space="preserve"> serve to reinforce emerging reservations with regard to continuing growth amongst some communities in the Cambridge city-region.</w:t>
      </w:r>
      <w:r w:rsidR="00F85CD8">
        <w:t xml:space="preserve"> </w:t>
      </w:r>
    </w:p>
    <w:p w:rsidR="00D1333E" w:rsidRDefault="00777E1E" w:rsidP="00034847">
      <w:r>
        <w:t xml:space="preserve">At one level, the outcome of the local plan process and the numbers arrived at </w:t>
      </w:r>
      <w:r w:rsidR="00A60B8A">
        <w:t>are a potential</w:t>
      </w:r>
      <w:r>
        <w:t xml:space="preserve"> test of reso</w:t>
      </w:r>
      <w:r w:rsidR="00F85CD8">
        <w:t xml:space="preserve">lve in terms of future growth. </w:t>
      </w:r>
      <w:r>
        <w:t xml:space="preserve">The latest </w:t>
      </w:r>
      <w:r w:rsidR="00132AFC">
        <w:t xml:space="preserve">projections for </w:t>
      </w:r>
      <w:r w:rsidR="00AF7C09">
        <w:t xml:space="preserve">economic growth </w:t>
      </w:r>
      <w:r>
        <w:t xml:space="preserve">and related housing </w:t>
      </w:r>
      <w:r w:rsidR="00132AFC">
        <w:t xml:space="preserve">targets </w:t>
      </w:r>
      <w:r w:rsidR="00AF7C09">
        <w:t>published by the J</w:t>
      </w:r>
      <w:r>
        <w:t xml:space="preserve">oint </w:t>
      </w:r>
      <w:r w:rsidR="00132AFC">
        <w:t xml:space="preserve">Strategic Planning </w:t>
      </w:r>
      <w:r>
        <w:t>Unit suggest</w:t>
      </w:r>
      <w:r w:rsidR="00132AFC">
        <w:t xml:space="preserve"> </w:t>
      </w:r>
      <w:r>
        <w:t>that</w:t>
      </w:r>
      <w:r w:rsidR="00AF7C09">
        <w:t xml:space="preserve"> the </w:t>
      </w:r>
      <w:r w:rsidR="00132AFC">
        <w:t xml:space="preserve">local </w:t>
      </w:r>
      <w:r w:rsidR="00AF7C09">
        <w:t>authorities should be planning fo</w:t>
      </w:r>
      <w:r>
        <w:t>r levels of growth towards the lower end of the options on which they consulted.  Th</w:t>
      </w:r>
      <w:r w:rsidR="00A77754">
        <w:t xml:space="preserve">e suggested targets are </w:t>
      </w:r>
      <w:r w:rsidR="007922CC">
        <w:t xml:space="preserve">also </w:t>
      </w:r>
      <w:r>
        <w:t>lower than rates</w:t>
      </w:r>
      <w:r w:rsidR="00A77754">
        <w:t xml:space="preserve"> of house-building</w:t>
      </w:r>
      <w:r>
        <w:t xml:space="preserve"> proposed in the East of England RSS </w:t>
      </w:r>
      <w:r w:rsidR="007922CC">
        <w:t xml:space="preserve">- </w:t>
      </w:r>
      <w:r>
        <w:t xml:space="preserve">but </w:t>
      </w:r>
      <w:r w:rsidR="00A77754">
        <w:t xml:space="preserve">still </w:t>
      </w:r>
      <w:r>
        <w:t xml:space="preserve">roughly in line with earlier structure plan figures and </w:t>
      </w:r>
      <w:r w:rsidR="00A77754">
        <w:t>the proposed Revision</w:t>
      </w:r>
      <w:r w:rsidR="00132AFC">
        <w:t xml:space="preserve"> to the RS</w:t>
      </w:r>
      <w:r>
        <w:t>S for the period up to 2013</w:t>
      </w:r>
      <w:r w:rsidR="00A77754">
        <w:t xml:space="preserve"> (see table 1 earlier)</w:t>
      </w:r>
      <w:r>
        <w:t>.  This reflects the impact of the extended recession, the scale of development already in the pipeline and, possibly, realism given rates of actual completions which have been somewhat slower than originally planned.</w:t>
      </w:r>
      <w:r w:rsidR="00F85CD8">
        <w:t xml:space="preserve"> </w:t>
      </w:r>
      <w:r w:rsidR="00A77754">
        <w:t xml:space="preserve">Figures emerging in the local plan process do not, however, suggest any significant rolling back of earlier commitments to continued expansion </w:t>
      </w:r>
      <w:r w:rsidR="00F85CD8">
        <w:t xml:space="preserve">and physical development. </w:t>
      </w:r>
      <w:r w:rsidR="00A60B8A">
        <w:t>House prices and rents remain very high even by norms for southern Engl</w:t>
      </w:r>
      <w:r w:rsidR="00F85CD8">
        <w:t xml:space="preserve">and (Centre for Cities, 2013). </w:t>
      </w:r>
      <w:r w:rsidR="00A60B8A">
        <w:t>Neither the evidence from the Joint Unit nor representations from other stakeholders seem, however, to be pushing Cambridge or South Cambridgeshire into uncomfortable territor</w:t>
      </w:r>
      <w:r w:rsidR="00F85CD8">
        <w:t xml:space="preserve">y in terms of housing numbers. </w:t>
      </w:r>
      <w:r w:rsidR="00A60B8A">
        <w:t>In practice therefore, in the short term at least the continued trajectory of growth, post-recession, se</w:t>
      </w:r>
      <w:r w:rsidR="00F85CD8">
        <w:t xml:space="preserve">ems unlikely to be challenged. </w:t>
      </w:r>
      <w:r w:rsidR="00A60B8A">
        <w:t>The capacity of the local authorities to collaborate and reach agreement on future housing numbers – and the potential disruption to future growth posed by localism on the ground - is unlikely, therefore to be put to serious test</w:t>
      </w:r>
      <w:r w:rsidR="007922CC">
        <w:t xml:space="preserve"> in an immediate sense</w:t>
      </w:r>
      <w:r w:rsidR="00A60B8A">
        <w:t>.</w:t>
      </w:r>
      <w:r w:rsidR="001014D2">
        <w:t xml:space="preserve">  </w:t>
      </w:r>
      <w:r w:rsidR="005004AE">
        <w:t>Potential risks and unce</w:t>
      </w:r>
      <w:r w:rsidR="00F85CD8">
        <w:t xml:space="preserve">rtainty </w:t>
      </w:r>
      <w:r w:rsidR="007922CC">
        <w:t xml:space="preserve">do however </w:t>
      </w:r>
      <w:r w:rsidR="00F85CD8">
        <w:t xml:space="preserve">remain under localism. </w:t>
      </w:r>
      <w:r w:rsidR="00A77754">
        <w:t>R</w:t>
      </w:r>
      <w:r w:rsidR="00A60B8A">
        <w:t xml:space="preserve">ealisation of continuing expansion in the </w:t>
      </w:r>
      <w:r w:rsidR="00D1333E">
        <w:t>Cambridge</w:t>
      </w:r>
      <w:r w:rsidR="00A60B8A">
        <w:t xml:space="preserve"> sub-regional economy and </w:t>
      </w:r>
      <w:r w:rsidR="00A77754">
        <w:t xml:space="preserve">capacity </w:t>
      </w:r>
      <w:r w:rsidR="00A60B8A">
        <w:t xml:space="preserve">to </w:t>
      </w:r>
      <w:r w:rsidR="00D1333E">
        <w:t xml:space="preserve">address issues of affordability and congestion </w:t>
      </w:r>
      <w:r w:rsidR="00A77754">
        <w:t>are in practical terms</w:t>
      </w:r>
      <w:r w:rsidR="001014D2">
        <w:t>, however,</w:t>
      </w:r>
      <w:r w:rsidR="00D1333E">
        <w:t xml:space="preserve"> more </w:t>
      </w:r>
      <w:r w:rsidR="00A60B8A">
        <w:t xml:space="preserve">likely to be determined by issues of delivering planned growth and </w:t>
      </w:r>
      <w:r w:rsidR="00A77754">
        <w:t xml:space="preserve">the necessary </w:t>
      </w:r>
      <w:r w:rsidR="00A60B8A">
        <w:t xml:space="preserve">infrastructure provision </w:t>
      </w:r>
      <w:r w:rsidR="00A77754">
        <w:t xml:space="preserve">to support this, </w:t>
      </w:r>
      <w:r w:rsidR="00A60B8A">
        <w:t xml:space="preserve">than </w:t>
      </w:r>
      <w:r w:rsidR="00A77754">
        <w:t>target numbers for housing completions.</w:t>
      </w:r>
      <w:r w:rsidR="005004AE">
        <w:t xml:space="preserve">  There is a sense that if it does not prove possible to deliver growth in the Cambridge sub-region even under localism, given the strong degree of alignment of stakeholders, then the chances of securing this anywhere else in southern England are somewhat remote.</w:t>
      </w:r>
      <w:r w:rsidR="009F7DDD">
        <w:t xml:space="preserve"> </w:t>
      </w:r>
    </w:p>
    <w:p w:rsidR="00533178" w:rsidRDefault="00533178" w:rsidP="00034847">
      <w:r>
        <w:br w:type="page"/>
      </w:r>
    </w:p>
    <w:p w:rsidR="00533178" w:rsidRPr="00FB02EC" w:rsidRDefault="00533178" w:rsidP="00034847">
      <w:pPr>
        <w:rPr>
          <w:b/>
        </w:rPr>
      </w:pPr>
      <w:r w:rsidRPr="00FB02EC">
        <w:rPr>
          <w:b/>
        </w:rPr>
        <w:lastRenderedPageBreak/>
        <w:t>References</w:t>
      </w:r>
    </w:p>
    <w:p w:rsidR="006F6DA8" w:rsidRPr="00480CEC" w:rsidRDefault="006F6DA8" w:rsidP="00480CEC">
      <w:pPr>
        <w:spacing w:after="120"/>
        <w:rPr>
          <w:sz w:val="28"/>
          <w:szCs w:val="28"/>
        </w:rPr>
      </w:pPr>
      <w:r>
        <w:t>Boddy, M. and Hickman, H. (2013)</w:t>
      </w:r>
      <w:r w:rsidR="00480CEC">
        <w:t xml:space="preserve">. </w:t>
      </w:r>
      <w:r w:rsidR="00480CEC" w:rsidRPr="00480CEC">
        <w:t>The demise of strategic planning? The impact of abolition of Regional Spatial Strategy in a growth region</w:t>
      </w:r>
      <w:r w:rsidR="00480CEC">
        <w:rPr>
          <w:i/>
        </w:rPr>
        <w:t xml:space="preserve">, </w:t>
      </w:r>
      <w:r w:rsidR="00480CEC">
        <w:t xml:space="preserve">in, </w:t>
      </w:r>
      <w:r w:rsidR="00FB6263">
        <w:rPr>
          <w:i/>
        </w:rPr>
        <w:t xml:space="preserve">Town Planning Review, </w:t>
      </w:r>
      <w:r w:rsidR="00480CEC">
        <w:t>November 2013.</w:t>
      </w:r>
    </w:p>
    <w:p w:rsidR="000F5F69" w:rsidRPr="007A1B20" w:rsidRDefault="000F5F69" w:rsidP="00034847">
      <w:pPr>
        <w:rPr>
          <w:rFonts w:cs="Arial"/>
        </w:rPr>
      </w:pPr>
      <w:r>
        <w:t xml:space="preserve">Cambridgeshire Authorities </w:t>
      </w:r>
      <w:r w:rsidR="007A1B20">
        <w:t>(</w:t>
      </w:r>
      <w:r>
        <w:t>2010</w:t>
      </w:r>
      <w:r w:rsidR="007A1B20">
        <w:t>)</w:t>
      </w:r>
      <w:r w:rsidR="001E32D8">
        <w:t xml:space="preserve">.  </w:t>
      </w:r>
      <w:r w:rsidR="007A1B20" w:rsidRPr="007A1B20">
        <w:rPr>
          <w:rFonts w:cs="Arial"/>
        </w:rPr>
        <w:t>JOINT STATEMENT ON THE DEVELOPMENT STRATEGY FOR CAMBRIDGESHIRE BY THE CAMBRIDGESHIRE AUTHORITIES</w:t>
      </w:r>
      <w:r w:rsidR="001E32D8">
        <w:rPr>
          <w:rFonts w:cs="Arial"/>
        </w:rPr>
        <w:t xml:space="preserve">.  </w:t>
      </w:r>
      <w:hyperlink r:id="rId10" w:history="1">
        <w:r w:rsidR="007A1B20" w:rsidRPr="002A510B">
          <w:rPr>
            <w:rStyle w:val="Hyperlink"/>
            <w:rFonts w:cs="Arial"/>
          </w:rPr>
          <w:t>http://applications</w:t>
        </w:r>
        <w:r w:rsidR="001E32D8">
          <w:rPr>
            <w:rStyle w:val="Hyperlink"/>
            <w:rFonts w:cs="Arial"/>
          </w:rPr>
          <w:t xml:space="preserve">.  </w:t>
        </w:r>
        <w:r w:rsidR="007A1B20" w:rsidRPr="002A510B">
          <w:rPr>
            <w:rStyle w:val="Hyperlink"/>
            <w:rFonts w:cs="Arial"/>
          </w:rPr>
          <w:t>huntingdonshire</w:t>
        </w:r>
        <w:r w:rsidR="001E32D8">
          <w:rPr>
            <w:rStyle w:val="Hyperlink"/>
            <w:rFonts w:cs="Arial"/>
          </w:rPr>
          <w:t xml:space="preserve">.  </w:t>
        </w:r>
        <w:r w:rsidR="007A1B20" w:rsidRPr="002A510B">
          <w:rPr>
            <w:rStyle w:val="Hyperlink"/>
            <w:rFonts w:cs="Arial"/>
          </w:rPr>
          <w:t>gov</w:t>
        </w:r>
        <w:r w:rsidR="001E32D8">
          <w:rPr>
            <w:rStyle w:val="Hyperlink"/>
            <w:rFonts w:cs="Arial"/>
          </w:rPr>
          <w:t xml:space="preserve">.  </w:t>
        </w:r>
        <w:r w:rsidR="007A1B20" w:rsidRPr="002A510B">
          <w:rPr>
            <w:rStyle w:val="Hyperlink"/>
            <w:rFonts w:cs="Arial"/>
          </w:rPr>
          <w:t>uk/moderngov/ieDecisionDetails</w:t>
        </w:r>
        <w:r w:rsidR="001E32D8">
          <w:rPr>
            <w:rStyle w:val="Hyperlink"/>
            <w:rFonts w:cs="Arial"/>
          </w:rPr>
          <w:t xml:space="preserve">.  </w:t>
        </w:r>
        <w:r w:rsidR="007A1B20" w:rsidRPr="002A510B">
          <w:rPr>
            <w:rStyle w:val="Hyperlink"/>
            <w:rFonts w:cs="Arial"/>
          </w:rPr>
          <w:t>aspx?AIId=38119</w:t>
        </w:r>
      </w:hyperlink>
      <w:r w:rsidR="001E32D8">
        <w:rPr>
          <w:rFonts w:cs="Arial"/>
        </w:rPr>
        <w:t xml:space="preserve">.  </w:t>
      </w:r>
      <w:r w:rsidR="007A1B20">
        <w:rPr>
          <w:rFonts w:cs="Arial"/>
        </w:rPr>
        <w:t>Accessed June 10</w:t>
      </w:r>
      <w:r w:rsidR="007A1B20" w:rsidRPr="007A1B20">
        <w:rPr>
          <w:rFonts w:cs="Arial"/>
          <w:vertAlign w:val="superscript"/>
        </w:rPr>
        <w:t>th</w:t>
      </w:r>
      <w:r w:rsidR="007A1B20">
        <w:rPr>
          <w:rFonts w:cs="Arial"/>
        </w:rPr>
        <w:t xml:space="preserve"> 2012</w:t>
      </w:r>
      <w:r w:rsidR="001E32D8">
        <w:rPr>
          <w:rFonts w:cs="Arial"/>
        </w:rPr>
        <w:t xml:space="preserve">.  </w:t>
      </w:r>
    </w:p>
    <w:p w:rsidR="00FB02EC" w:rsidRDefault="00FB02EC" w:rsidP="00034847">
      <w:r>
        <w:t>Cambridge City Council</w:t>
      </w:r>
      <w:r w:rsidR="001E32D8">
        <w:t xml:space="preserve">.  </w:t>
      </w:r>
      <w:r>
        <w:t>(2013)</w:t>
      </w:r>
      <w:r w:rsidR="001E32D8">
        <w:t xml:space="preserve">.  </w:t>
      </w:r>
      <w:r w:rsidRPr="00FB02EC">
        <w:rPr>
          <w:i/>
        </w:rPr>
        <w:t>Cambridge Local P</w:t>
      </w:r>
      <w:r w:rsidR="001E53A3" w:rsidRPr="00FB02EC">
        <w:rPr>
          <w:i/>
        </w:rPr>
        <w:t xml:space="preserve">lan </w:t>
      </w:r>
      <w:r w:rsidRPr="00FB02EC">
        <w:rPr>
          <w:i/>
        </w:rPr>
        <w:t>2014: Draft Submission Plan</w:t>
      </w:r>
      <w:r w:rsidR="001E32D8">
        <w:t xml:space="preserve">.  </w:t>
      </w:r>
      <w:hyperlink r:id="rId11" w:history="1">
        <w:r>
          <w:rPr>
            <w:rStyle w:val="Hyperlink"/>
          </w:rPr>
          <w:t>https://www</w:t>
        </w:r>
        <w:r w:rsidR="001E32D8">
          <w:rPr>
            <w:rStyle w:val="Hyperlink"/>
          </w:rPr>
          <w:t xml:space="preserve">.  </w:t>
        </w:r>
        <w:r>
          <w:rPr>
            <w:rStyle w:val="Hyperlink"/>
          </w:rPr>
          <w:t>cambridge</w:t>
        </w:r>
        <w:r w:rsidR="001E32D8">
          <w:rPr>
            <w:rStyle w:val="Hyperlink"/>
          </w:rPr>
          <w:t xml:space="preserve">.  </w:t>
        </w:r>
        <w:r>
          <w:rPr>
            <w:rStyle w:val="Hyperlink"/>
          </w:rPr>
          <w:t>gov</w:t>
        </w:r>
        <w:r w:rsidR="001E32D8">
          <w:rPr>
            <w:rStyle w:val="Hyperlink"/>
          </w:rPr>
          <w:t xml:space="preserve">.  </w:t>
        </w:r>
        <w:r>
          <w:rPr>
            <w:rStyle w:val="Hyperlink"/>
          </w:rPr>
          <w:t>uk/public/ldf/localplan2031/may2013dpssc/part2/Appendix%20A%20Cambridge%20Local%20Plan%202014%20Draft%20Submission</w:t>
        </w:r>
        <w:r w:rsidR="001E32D8">
          <w:rPr>
            <w:rStyle w:val="Hyperlink"/>
          </w:rPr>
          <w:t xml:space="preserve">.  </w:t>
        </w:r>
        <w:r>
          <w:rPr>
            <w:rStyle w:val="Hyperlink"/>
          </w:rPr>
          <w:t>pdf</w:t>
        </w:r>
      </w:hyperlink>
      <w:r>
        <w:t xml:space="preserve"> Accessed 10</w:t>
      </w:r>
      <w:r w:rsidRPr="00FB02EC">
        <w:rPr>
          <w:vertAlign w:val="superscript"/>
        </w:rPr>
        <w:t>t</w:t>
      </w:r>
      <w:r>
        <w:rPr>
          <w:vertAlign w:val="superscript"/>
        </w:rPr>
        <w:t xml:space="preserve">h </w:t>
      </w:r>
      <w:r>
        <w:t>June 2013</w:t>
      </w:r>
      <w:r w:rsidR="001E32D8">
        <w:t xml:space="preserve">.  </w:t>
      </w:r>
    </w:p>
    <w:p w:rsidR="006F6DA8" w:rsidRDefault="00EA5215" w:rsidP="006F6DA8">
      <w:r>
        <w:t>Cambridge Futures. (1999).</w:t>
      </w:r>
      <w:r w:rsidR="006F6DA8">
        <w:t xml:space="preserve"> </w:t>
      </w:r>
      <w:hyperlink r:id="rId12" w:history="1">
        <w:r w:rsidR="006F6DA8" w:rsidRPr="00085106">
          <w:rPr>
            <w:rStyle w:val="Hyperlink"/>
          </w:rPr>
          <w:t>http://www.cambridgefutures.org/futures1/index.htm</w:t>
        </w:r>
      </w:hyperlink>
    </w:p>
    <w:p w:rsidR="009F1478" w:rsidRDefault="009F1478" w:rsidP="00034847">
      <w:r>
        <w:t>Cambridge Horizons</w:t>
      </w:r>
      <w:r w:rsidR="00EA5215">
        <w:t>.</w:t>
      </w:r>
      <w:r>
        <w:t xml:space="preserve"> (</w:t>
      </w:r>
      <w:r w:rsidR="00EA5215">
        <w:t xml:space="preserve">Date unknown) </w:t>
      </w:r>
      <w:hyperlink r:id="rId13" w:history="1">
        <w:r w:rsidRPr="00507112">
          <w:rPr>
            <w:rStyle w:val="Hyperlink"/>
          </w:rPr>
          <w:t>http://www</w:t>
        </w:r>
        <w:r>
          <w:rPr>
            <w:rStyle w:val="Hyperlink"/>
          </w:rPr>
          <w:t xml:space="preserve">.  </w:t>
        </w:r>
        <w:r w:rsidRPr="00507112">
          <w:rPr>
            <w:rStyle w:val="Hyperlink"/>
          </w:rPr>
          <w:t>cambridgeshirehorizons</w:t>
        </w:r>
        <w:r>
          <w:rPr>
            <w:rStyle w:val="Hyperlink"/>
          </w:rPr>
          <w:t xml:space="preserve">.  </w:t>
        </w:r>
        <w:r w:rsidRPr="00507112">
          <w:rPr>
            <w:rStyle w:val="Hyperlink"/>
          </w:rPr>
          <w:t>co</w:t>
        </w:r>
        <w:r>
          <w:rPr>
            <w:rStyle w:val="Hyperlink"/>
          </w:rPr>
          <w:t xml:space="preserve">.  </w:t>
        </w:r>
        <w:r w:rsidRPr="00507112">
          <w:rPr>
            <w:rStyle w:val="Hyperlink"/>
          </w:rPr>
          <w:t>uk/about_horizons/_</w:t>
        </w:r>
      </w:hyperlink>
    </w:p>
    <w:p w:rsidR="007A1B20" w:rsidRDefault="007A1B20" w:rsidP="00034847">
      <w:r>
        <w:t>Cambridgeshire and Peterborough Joint Strategic Planning Unit</w:t>
      </w:r>
      <w:r w:rsidR="001E32D8">
        <w:t xml:space="preserve">.  </w:t>
      </w:r>
      <w:r>
        <w:t>(2012)</w:t>
      </w:r>
      <w:r w:rsidR="00EA5215">
        <w:t xml:space="preserve">. </w:t>
      </w:r>
      <w:r w:rsidRPr="00EA5215">
        <w:rPr>
          <w:i/>
        </w:rPr>
        <w:t>Purpose of Joint Strategic Work</w:t>
      </w:r>
      <w:r w:rsidR="001E32D8">
        <w:t xml:space="preserve">.  </w:t>
      </w:r>
      <w:hyperlink r:id="rId14" w:history="1">
        <w:r w:rsidRPr="002A510B">
          <w:rPr>
            <w:rStyle w:val="Hyperlink"/>
          </w:rPr>
          <w:t>http://www</w:t>
        </w:r>
        <w:r w:rsidR="001E32D8">
          <w:rPr>
            <w:rStyle w:val="Hyperlink"/>
          </w:rPr>
          <w:t xml:space="preserve">.  </w:t>
        </w:r>
        <w:r w:rsidRPr="002A510B">
          <w:rPr>
            <w:rStyle w:val="Hyperlink"/>
          </w:rPr>
          <w:t>cambridgeshire</w:t>
        </w:r>
        <w:r w:rsidR="001E32D8">
          <w:rPr>
            <w:rStyle w:val="Hyperlink"/>
          </w:rPr>
          <w:t xml:space="preserve">.  </w:t>
        </w:r>
        <w:r w:rsidRPr="002A510B">
          <w:rPr>
            <w:rStyle w:val="Hyperlink"/>
          </w:rPr>
          <w:t>gov</w:t>
        </w:r>
        <w:r w:rsidR="001E32D8">
          <w:rPr>
            <w:rStyle w:val="Hyperlink"/>
          </w:rPr>
          <w:t xml:space="preserve">.  </w:t>
        </w:r>
        <w:r w:rsidRPr="002A510B">
          <w:rPr>
            <w:rStyle w:val="Hyperlink"/>
          </w:rPr>
          <w:t>uk/CMSWebsite/Apps/Committees/AgendaItem</w:t>
        </w:r>
        <w:r w:rsidR="001E32D8">
          <w:rPr>
            <w:rStyle w:val="Hyperlink"/>
          </w:rPr>
          <w:t xml:space="preserve">.  </w:t>
        </w:r>
        <w:r w:rsidRPr="002A510B">
          <w:rPr>
            <w:rStyle w:val="Hyperlink"/>
          </w:rPr>
          <w:t>aspx?agendaItemID=5768</w:t>
        </w:r>
      </w:hyperlink>
      <w:r w:rsidR="001E32D8">
        <w:t xml:space="preserve">.  </w:t>
      </w:r>
      <w:r>
        <w:t>Accessed July 12</w:t>
      </w:r>
      <w:r w:rsidRPr="007A1B20">
        <w:rPr>
          <w:vertAlign w:val="superscript"/>
        </w:rPr>
        <w:t>th</w:t>
      </w:r>
      <w:r>
        <w:t xml:space="preserve"> 2012</w:t>
      </w:r>
      <w:r w:rsidR="001E32D8">
        <w:t xml:space="preserve">.  </w:t>
      </w:r>
    </w:p>
    <w:p w:rsidR="00AA6C61" w:rsidRDefault="00AA6C61" w:rsidP="00034847">
      <w:r>
        <w:t>C</w:t>
      </w:r>
      <w:r w:rsidR="007A1B20">
        <w:t>ambridgeshire and Peterborough Joint Strategic Planning Unit</w:t>
      </w:r>
      <w:r w:rsidR="001E32D8">
        <w:t xml:space="preserve">.  </w:t>
      </w:r>
      <w:r w:rsidR="007A1B20">
        <w:t>(</w:t>
      </w:r>
      <w:r>
        <w:t>2013</w:t>
      </w:r>
      <w:r w:rsidR="007A1B20">
        <w:t>)</w:t>
      </w:r>
      <w:r w:rsidR="00EA5215">
        <w:t xml:space="preserve">. </w:t>
      </w:r>
      <w:r w:rsidR="007A1B20" w:rsidRPr="007A1B20">
        <w:rPr>
          <w:i/>
        </w:rPr>
        <w:t>Objectively assessed need for additional housing</w:t>
      </w:r>
      <w:r w:rsidR="001E32D8">
        <w:t xml:space="preserve">.  </w:t>
      </w:r>
      <w:hyperlink r:id="rId15" w:history="1">
        <w:r w:rsidR="007A1B20" w:rsidRPr="002A510B">
          <w:rPr>
            <w:rStyle w:val="Hyperlink"/>
          </w:rPr>
          <w:t>http://www</w:t>
        </w:r>
        <w:r w:rsidR="001E32D8">
          <w:rPr>
            <w:rStyle w:val="Hyperlink"/>
          </w:rPr>
          <w:t xml:space="preserve">.  </w:t>
        </w:r>
        <w:r w:rsidR="007A1B20" w:rsidRPr="002A510B">
          <w:rPr>
            <w:rStyle w:val="Hyperlink"/>
          </w:rPr>
          <w:t>cambridgeshire</w:t>
        </w:r>
        <w:r w:rsidR="001E32D8">
          <w:rPr>
            <w:rStyle w:val="Hyperlink"/>
          </w:rPr>
          <w:t xml:space="preserve">.  </w:t>
        </w:r>
        <w:r w:rsidR="007A1B20" w:rsidRPr="002A510B">
          <w:rPr>
            <w:rStyle w:val="Hyperlink"/>
          </w:rPr>
          <w:t>gov</w:t>
        </w:r>
        <w:r w:rsidR="001E32D8">
          <w:rPr>
            <w:rStyle w:val="Hyperlink"/>
          </w:rPr>
          <w:t xml:space="preserve">.  </w:t>
        </w:r>
        <w:r w:rsidR="007A1B20" w:rsidRPr="002A510B">
          <w:rPr>
            <w:rStyle w:val="Hyperlink"/>
          </w:rPr>
          <w:t>uk/CMSWebsite/Apps/Committees/AgendaItem</w:t>
        </w:r>
        <w:r w:rsidR="001E32D8">
          <w:rPr>
            <w:rStyle w:val="Hyperlink"/>
          </w:rPr>
          <w:t xml:space="preserve">.  </w:t>
        </w:r>
        <w:r w:rsidR="007A1B20" w:rsidRPr="002A510B">
          <w:rPr>
            <w:rStyle w:val="Hyperlink"/>
          </w:rPr>
          <w:t>aspx?agendaItemID=6846</w:t>
        </w:r>
      </w:hyperlink>
      <w:r w:rsidR="001E32D8">
        <w:t xml:space="preserve">.  </w:t>
      </w:r>
      <w:r w:rsidR="007A1B20">
        <w:t>Accessed June 3</w:t>
      </w:r>
      <w:r w:rsidR="007A1B20" w:rsidRPr="007A1B20">
        <w:rPr>
          <w:vertAlign w:val="superscript"/>
        </w:rPr>
        <w:t>rd</w:t>
      </w:r>
      <w:r w:rsidR="007A1B20">
        <w:t xml:space="preserve"> 2013</w:t>
      </w:r>
      <w:r w:rsidR="001E32D8">
        <w:t xml:space="preserve">.  </w:t>
      </w:r>
    </w:p>
    <w:p w:rsidR="006F6DA8" w:rsidRDefault="006F6DA8" w:rsidP="00034847">
      <w:r>
        <w:t>Cambridge Vision 2030 (2013)</w:t>
      </w:r>
      <w:r w:rsidR="00383885">
        <w:t xml:space="preserve">. 2030 Vision for the Cambridge Sub-Region. </w:t>
      </w:r>
      <w:hyperlink r:id="rId16" w:history="1">
        <w:r w:rsidR="00383885" w:rsidRPr="003F7077">
          <w:rPr>
            <w:rStyle w:val="Hyperlink"/>
          </w:rPr>
          <w:t>www.2030vision.org</w:t>
        </w:r>
      </w:hyperlink>
      <w:r w:rsidR="00383885">
        <w:t>. Accessed September 11</w:t>
      </w:r>
      <w:r w:rsidR="00383885" w:rsidRPr="00383885">
        <w:rPr>
          <w:vertAlign w:val="superscript"/>
        </w:rPr>
        <w:t>th</w:t>
      </w:r>
      <w:r w:rsidR="00383885">
        <w:t xml:space="preserve"> 2013.</w:t>
      </w:r>
    </w:p>
    <w:p w:rsidR="00D8092C" w:rsidRDefault="00D8092C" w:rsidP="00034847">
      <w:r>
        <w:t>Centre for Cities</w:t>
      </w:r>
      <w:r w:rsidR="00795500">
        <w:t>.</w:t>
      </w:r>
      <w:r>
        <w:t xml:space="preserve"> (2013)</w:t>
      </w:r>
      <w:r w:rsidR="00383885">
        <w:t xml:space="preserve">. </w:t>
      </w:r>
      <w:r w:rsidR="00FB02EC" w:rsidRPr="00FB02EC">
        <w:rPr>
          <w:i/>
        </w:rPr>
        <w:t xml:space="preserve">Cities </w:t>
      </w:r>
      <w:r w:rsidRPr="00FB02EC">
        <w:rPr>
          <w:i/>
        </w:rPr>
        <w:t>Outlook</w:t>
      </w:r>
      <w:r w:rsidR="001E32D8">
        <w:t xml:space="preserve">.  </w:t>
      </w:r>
      <w:r w:rsidR="00FB02EC">
        <w:t>Centre for Cities</w:t>
      </w:r>
      <w:r w:rsidR="001E32D8">
        <w:t xml:space="preserve">.  </w:t>
      </w:r>
    </w:p>
    <w:p w:rsidR="007752DB" w:rsidRDefault="007752DB" w:rsidP="00034847">
      <w:r>
        <w:t>Cambridge University</w:t>
      </w:r>
      <w:r w:rsidR="00EA5215">
        <w:t>.</w:t>
      </w:r>
      <w:r w:rsidR="00FB02EC">
        <w:t xml:space="preserve"> (2012)</w:t>
      </w:r>
      <w:r w:rsidR="001E32D8">
        <w:t xml:space="preserve">.  </w:t>
      </w:r>
      <w:r w:rsidR="00FB02EC" w:rsidRPr="00FB02EC">
        <w:rPr>
          <w:i/>
        </w:rPr>
        <w:t xml:space="preserve">North West Cambridge: </w:t>
      </w:r>
      <w:r w:rsidRPr="00FB02EC">
        <w:rPr>
          <w:i/>
        </w:rPr>
        <w:t>Special New Supplement, Michaelmas 2012</w:t>
      </w:r>
      <w:r w:rsidR="001E32D8">
        <w:t xml:space="preserve">.  </w:t>
      </w:r>
      <w:r w:rsidR="00FB02EC">
        <w:t>Cambridge University</w:t>
      </w:r>
      <w:r w:rsidR="001E32D8">
        <w:t xml:space="preserve">.  </w:t>
      </w:r>
    </w:p>
    <w:p w:rsidR="004A127E" w:rsidRDefault="004A127E" w:rsidP="00034847">
      <w:r>
        <w:t>Cooper, A</w:t>
      </w:r>
      <w:r w:rsidR="00795500">
        <w:t>.</w:t>
      </w:r>
      <w:r>
        <w:t xml:space="preserve"> (1998)</w:t>
      </w:r>
      <w:r w:rsidR="00480CEC">
        <w:t>.</w:t>
      </w:r>
      <w:r>
        <w:t xml:space="preserve"> The origins of the Cambridge Green Belt, </w:t>
      </w:r>
      <w:r w:rsidRPr="004A127E">
        <w:rPr>
          <w:i/>
        </w:rPr>
        <w:t>Bulletin of the International Planning History Society</w:t>
      </w:r>
      <w:r>
        <w:t>, 20.2.</w:t>
      </w:r>
    </w:p>
    <w:p w:rsidR="00FB02EC" w:rsidRPr="00FB02EC" w:rsidRDefault="005144B7" w:rsidP="00034847">
      <w:r>
        <w:t>Echenique</w:t>
      </w:r>
      <w:r w:rsidR="00FB02EC">
        <w:t>, M</w:t>
      </w:r>
      <w:r w:rsidR="00795500">
        <w:t xml:space="preserve">. </w:t>
      </w:r>
      <w:r w:rsidR="00FB02EC">
        <w:t>(2005)</w:t>
      </w:r>
      <w:r w:rsidR="001E32D8">
        <w:t xml:space="preserve">.  </w:t>
      </w:r>
      <w:r w:rsidR="00FB02EC">
        <w:t>Forecasting the Sust</w:t>
      </w:r>
      <w:r w:rsidR="00FB02EC" w:rsidRPr="00FB02EC">
        <w:t>a</w:t>
      </w:r>
      <w:r w:rsidR="00FB02EC">
        <w:t>i</w:t>
      </w:r>
      <w:r w:rsidR="00FB02EC" w:rsidRPr="00FB02EC">
        <w:t>nability of Alternative Plans: T</w:t>
      </w:r>
      <w:r w:rsidR="00FB02EC">
        <w:t>he Cambridge Futures Experience, in</w:t>
      </w:r>
      <w:r w:rsidR="001E32D8">
        <w:t xml:space="preserve">.  </w:t>
      </w:r>
      <w:r w:rsidR="00FB02EC">
        <w:t>Jenks, M</w:t>
      </w:r>
      <w:r w:rsidR="001E32D8">
        <w:t xml:space="preserve">.  </w:t>
      </w:r>
      <w:r w:rsidR="00FB02EC">
        <w:t>and Dempsey, N (eds)</w:t>
      </w:r>
      <w:r w:rsidR="001E32D8">
        <w:t xml:space="preserve">.  </w:t>
      </w:r>
      <w:r w:rsidR="00FB02EC" w:rsidRPr="00FB02EC">
        <w:rPr>
          <w:i/>
        </w:rPr>
        <w:t>Future Forms and Design For Sustainable Cities</w:t>
      </w:r>
      <w:r w:rsidR="00FB02EC">
        <w:rPr>
          <w:i/>
        </w:rPr>
        <w:t xml:space="preserve">, </w:t>
      </w:r>
      <w:r w:rsidR="00FB02EC">
        <w:t>113-125</w:t>
      </w:r>
      <w:r w:rsidR="001E32D8">
        <w:t xml:space="preserve">.  </w:t>
      </w:r>
      <w:r w:rsidR="00FB02EC" w:rsidRPr="00FB02EC">
        <w:t>Architectural Pres</w:t>
      </w:r>
      <w:r w:rsidR="00FB02EC">
        <w:t>s</w:t>
      </w:r>
      <w:r w:rsidR="001E32D8">
        <w:t xml:space="preserve">.  </w:t>
      </w:r>
    </w:p>
    <w:p w:rsidR="00533178" w:rsidRDefault="00533178" w:rsidP="00034847">
      <w:r>
        <w:t>Geoghegan, J</w:t>
      </w:r>
      <w:r w:rsidR="00480CEC">
        <w:t xml:space="preserve">. </w:t>
      </w:r>
      <w:r>
        <w:t>(2013)</w:t>
      </w:r>
      <w:r w:rsidR="00480CEC">
        <w:t xml:space="preserve">. </w:t>
      </w:r>
      <w:r w:rsidRPr="00533178">
        <w:t>Rise of the Sub-regional plan</w:t>
      </w:r>
      <w:r w:rsidR="001E32D8">
        <w:t xml:space="preserve">.  </w:t>
      </w:r>
      <w:hyperlink r:id="rId17" w:history="1">
        <w:r w:rsidR="00A31389" w:rsidRPr="002A510B">
          <w:rPr>
            <w:rStyle w:val="Hyperlink"/>
          </w:rPr>
          <w:t>http://www</w:t>
        </w:r>
        <w:r w:rsidR="001E32D8">
          <w:rPr>
            <w:rStyle w:val="Hyperlink"/>
          </w:rPr>
          <w:t xml:space="preserve">.  </w:t>
        </w:r>
        <w:r w:rsidR="00A31389" w:rsidRPr="002A510B">
          <w:rPr>
            <w:rStyle w:val="Hyperlink"/>
          </w:rPr>
          <w:t>planningresource</w:t>
        </w:r>
        <w:r w:rsidR="001E32D8">
          <w:rPr>
            <w:rStyle w:val="Hyperlink"/>
          </w:rPr>
          <w:t xml:space="preserve">.  </w:t>
        </w:r>
        <w:r w:rsidR="00A31389" w:rsidRPr="002A510B">
          <w:rPr>
            <w:rStyle w:val="Hyperlink"/>
          </w:rPr>
          <w:t>co</w:t>
        </w:r>
        <w:r w:rsidR="001E32D8">
          <w:rPr>
            <w:rStyle w:val="Hyperlink"/>
          </w:rPr>
          <w:t xml:space="preserve">.  </w:t>
        </w:r>
        <w:r w:rsidR="00A31389" w:rsidRPr="002A510B">
          <w:rPr>
            <w:rStyle w:val="Hyperlink"/>
          </w:rPr>
          <w:t>uk/news/1182447/rise-sub-regional-plan/</w:t>
        </w:r>
      </w:hyperlink>
      <w:r w:rsidR="007A1B20">
        <w:t xml:space="preserve"> Accessed 10</w:t>
      </w:r>
      <w:r w:rsidR="007A1B20" w:rsidRPr="007A1B20">
        <w:rPr>
          <w:vertAlign w:val="superscript"/>
        </w:rPr>
        <w:t>th</w:t>
      </w:r>
      <w:r w:rsidR="007A1B20">
        <w:t xml:space="preserve"> June 2013</w:t>
      </w:r>
      <w:r w:rsidR="001E32D8">
        <w:t xml:space="preserve">.  </w:t>
      </w:r>
    </w:p>
    <w:p w:rsidR="00165789" w:rsidRDefault="00165789" w:rsidP="00034847">
      <w:r>
        <w:t>Government Office for the East of England. (2000). RPG6: Regional Planning Guidance for the East of England to 2016. TSO.</w:t>
      </w:r>
    </w:p>
    <w:p w:rsidR="00A31389" w:rsidRDefault="00B25E4B" w:rsidP="00034847">
      <w:r>
        <w:t>Government Office for the East of England</w:t>
      </w:r>
      <w:r w:rsidR="001E32D8">
        <w:t xml:space="preserve">.  </w:t>
      </w:r>
      <w:r>
        <w:t>(2008)</w:t>
      </w:r>
      <w:r w:rsidR="001E32D8">
        <w:t xml:space="preserve">.  </w:t>
      </w:r>
      <w:r>
        <w:rPr>
          <w:i/>
        </w:rPr>
        <w:t>East of England Plan</w:t>
      </w:r>
      <w:r w:rsidR="001E32D8">
        <w:rPr>
          <w:i/>
        </w:rPr>
        <w:t xml:space="preserve">.  </w:t>
      </w:r>
      <w:r>
        <w:t>TSO</w:t>
      </w:r>
      <w:r w:rsidR="001E32D8">
        <w:t xml:space="preserve">.  </w:t>
      </w:r>
    </w:p>
    <w:p w:rsidR="001E53A3" w:rsidRDefault="007A1B20" w:rsidP="00034847">
      <w:r w:rsidRPr="007A1B20">
        <w:lastRenderedPageBreak/>
        <w:t>Healey, P</w:t>
      </w:r>
      <w:r w:rsidR="001E32D8">
        <w:t xml:space="preserve">.  </w:t>
      </w:r>
      <w:r w:rsidRPr="007A1B20">
        <w:t>(2007)</w:t>
      </w:r>
      <w:r w:rsidR="001E32D8">
        <w:t xml:space="preserve">.  </w:t>
      </w:r>
      <w:r w:rsidRPr="007A1B20">
        <w:rPr>
          <w:i/>
        </w:rPr>
        <w:t>Urban complexity and spatial strategies</w:t>
      </w:r>
      <w:r w:rsidR="001E32D8">
        <w:rPr>
          <w:i/>
        </w:rPr>
        <w:t xml:space="preserve">.  </w:t>
      </w:r>
      <w:r>
        <w:t>Routledge</w:t>
      </w:r>
      <w:r w:rsidR="001E32D8">
        <w:t xml:space="preserve">.  </w:t>
      </w:r>
    </w:p>
    <w:p w:rsidR="004564C8" w:rsidRPr="004564C8" w:rsidRDefault="004564C8" w:rsidP="00034847">
      <w:r w:rsidRPr="004564C8">
        <w:t>Havergal, C</w:t>
      </w:r>
      <w:r w:rsidR="00EF5784">
        <w:t xml:space="preserve">. </w:t>
      </w:r>
      <w:r w:rsidRPr="004564C8">
        <w:t>(2012)</w:t>
      </w:r>
      <w:r w:rsidR="001E32D8">
        <w:t xml:space="preserve">.  </w:t>
      </w:r>
      <w:r w:rsidRPr="004564C8">
        <w:t>60% housbuilding slump ‘is fuelling crisis in city</w:t>
      </w:r>
      <w:r w:rsidR="001E32D8">
        <w:t xml:space="preserve">.  </w:t>
      </w:r>
      <w:hyperlink r:id="rId18" w:history="1">
        <w:r w:rsidRPr="004564C8">
          <w:t>http://www</w:t>
        </w:r>
        <w:r w:rsidR="001E32D8">
          <w:t xml:space="preserve">.  </w:t>
        </w:r>
        <w:r w:rsidRPr="004564C8">
          <w:t>cambridge-news</w:t>
        </w:r>
        <w:r w:rsidR="001E32D8">
          <w:t xml:space="preserve">.  </w:t>
        </w:r>
        <w:r w:rsidRPr="004564C8">
          <w:t>co</w:t>
        </w:r>
        <w:r w:rsidR="001E32D8">
          <w:t xml:space="preserve">.  </w:t>
        </w:r>
        <w:r w:rsidRPr="004564C8">
          <w:t>uk/News/60-housebuilding-slump-is-fuelling-crisis-in-city-20032012</w:t>
        </w:r>
        <w:r w:rsidR="001E32D8">
          <w:t xml:space="preserve">.  </w:t>
        </w:r>
        <w:r w:rsidRPr="004564C8">
          <w:t>htm</w:t>
        </w:r>
      </w:hyperlink>
      <w:r w:rsidR="001E32D8">
        <w:t xml:space="preserve">.  </w:t>
      </w:r>
      <w:r w:rsidRPr="004564C8">
        <w:t>Accessed July 5th 2012</w:t>
      </w:r>
      <w:r w:rsidR="001E32D8">
        <w:t xml:space="preserve">.  </w:t>
      </w:r>
    </w:p>
    <w:p w:rsidR="00E92A16" w:rsidRDefault="004564C8" w:rsidP="00034847">
      <w:r>
        <w:t>Holford W</w:t>
      </w:r>
      <w:r w:rsidR="001E32D8">
        <w:t xml:space="preserve">.  </w:t>
      </w:r>
      <w:r>
        <w:t>and Wright H</w:t>
      </w:r>
      <w:r w:rsidR="001E32D8">
        <w:t xml:space="preserve">.  </w:t>
      </w:r>
      <w:r>
        <w:t xml:space="preserve">(1950) </w:t>
      </w:r>
      <w:r w:rsidRPr="004564C8">
        <w:rPr>
          <w:i/>
        </w:rPr>
        <w:t>Cambridge Planning Proposals</w:t>
      </w:r>
      <w:r w:rsidR="001E32D8">
        <w:rPr>
          <w:i/>
        </w:rPr>
        <w:t xml:space="preserve">.  </w:t>
      </w:r>
      <w:r>
        <w:t>Cambridge University Press</w:t>
      </w:r>
      <w:r w:rsidR="00EF5784">
        <w:t xml:space="preserve">. </w:t>
      </w:r>
    </w:p>
    <w:p w:rsidR="000A3F01" w:rsidRPr="000A3F01" w:rsidRDefault="000A3F01" w:rsidP="00034847">
      <w:r>
        <w:t xml:space="preserve">Moules, J. and Pickford, J. (2013). Start-up Cambridge and London leave Oxford blue, in </w:t>
      </w:r>
      <w:r>
        <w:rPr>
          <w:i/>
        </w:rPr>
        <w:t xml:space="preserve">Financial Times, </w:t>
      </w:r>
      <w:r>
        <w:t>Friday 4</w:t>
      </w:r>
      <w:r w:rsidRPr="000A3F01">
        <w:rPr>
          <w:vertAlign w:val="superscript"/>
        </w:rPr>
        <w:t>th</w:t>
      </w:r>
      <w:r>
        <w:t xml:space="preserve"> October, p.4. </w:t>
      </w:r>
    </w:p>
    <w:p w:rsidR="00EF5784" w:rsidRDefault="00EF5784" w:rsidP="00034847">
      <w:r>
        <w:t xml:space="preserve">Morton, S. (2012). </w:t>
      </w:r>
      <w:r>
        <w:rPr>
          <w:i/>
        </w:rPr>
        <w:t>Planning for Less: The impact of abolishing regional planning.</w:t>
      </w:r>
      <w:r>
        <w:t xml:space="preserve"> Policy Exchange. London.</w:t>
      </w:r>
    </w:p>
    <w:p w:rsidR="00DD40BA" w:rsidRPr="00EA5215" w:rsidRDefault="00EA5215" w:rsidP="00034847">
      <w:pPr>
        <w:rPr>
          <w:i/>
        </w:rPr>
      </w:pPr>
      <w:r>
        <w:t>Peterborough County Council and Cambridgeshire County Council. (2003)</w:t>
      </w:r>
      <w:r w:rsidR="00DD40BA">
        <w:t xml:space="preserve">. </w:t>
      </w:r>
      <w:r w:rsidRPr="00EA5215">
        <w:rPr>
          <w:i/>
        </w:rPr>
        <w:t xml:space="preserve">Cambridgeshire and Peterborough Structure Plan 2003: Planning for Success. </w:t>
      </w:r>
      <w:hyperlink r:id="rId19" w:history="1">
        <w:r>
          <w:rPr>
            <w:rStyle w:val="Hyperlink"/>
          </w:rPr>
          <w:t>http://www.cambridgeshire.gov.uk/NR/rdonlyres/E5D7DF57-9987-481F-9BFE-78B0D0D27BAE/0/StructurePlan.PDF</w:t>
        </w:r>
      </w:hyperlink>
      <w:r>
        <w:t>. Accessed September 13</w:t>
      </w:r>
      <w:r w:rsidRPr="00EA5215">
        <w:rPr>
          <w:vertAlign w:val="superscript"/>
        </w:rPr>
        <w:t>th</w:t>
      </w:r>
      <w:r>
        <w:t xml:space="preserve"> 2013.</w:t>
      </w:r>
    </w:p>
    <w:sectPr w:rsidR="00DD40BA" w:rsidRPr="00EA5215" w:rsidSect="00E27D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84" w:rsidRDefault="006E1184" w:rsidP="00BC3F42">
      <w:pPr>
        <w:spacing w:after="0" w:line="240" w:lineRule="auto"/>
      </w:pPr>
      <w:r>
        <w:separator/>
      </w:r>
    </w:p>
  </w:endnote>
  <w:endnote w:type="continuationSeparator" w:id="0">
    <w:p w:rsidR="006E1184" w:rsidRDefault="006E1184" w:rsidP="00BC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946887"/>
      <w:docPartObj>
        <w:docPartGallery w:val="Page Numbers (Bottom of Page)"/>
        <w:docPartUnique/>
      </w:docPartObj>
    </w:sdtPr>
    <w:sdtEndPr>
      <w:rPr>
        <w:noProof/>
      </w:rPr>
    </w:sdtEndPr>
    <w:sdtContent>
      <w:p w:rsidR="00FE3758" w:rsidRDefault="00FE3758">
        <w:pPr>
          <w:pStyle w:val="Footer"/>
        </w:pPr>
        <w:r>
          <w:fldChar w:fldCharType="begin"/>
        </w:r>
        <w:r>
          <w:instrText xml:space="preserve"> PAGE   \* MERGEFORMAT </w:instrText>
        </w:r>
        <w:r>
          <w:fldChar w:fldCharType="separate"/>
        </w:r>
        <w:r w:rsidR="00AB2A6A">
          <w:rPr>
            <w:noProof/>
          </w:rPr>
          <w:t>1</w:t>
        </w:r>
        <w:r>
          <w:rPr>
            <w:noProof/>
          </w:rPr>
          <w:fldChar w:fldCharType="end"/>
        </w:r>
      </w:p>
    </w:sdtContent>
  </w:sdt>
  <w:p w:rsidR="00FE3758" w:rsidRDefault="00FE3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84" w:rsidRDefault="006E1184" w:rsidP="00BC3F42">
      <w:pPr>
        <w:spacing w:after="0" w:line="240" w:lineRule="auto"/>
      </w:pPr>
      <w:r>
        <w:separator/>
      </w:r>
    </w:p>
  </w:footnote>
  <w:footnote w:type="continuationSeparator" w:id="0">
    <w:p w:rsidR="006E1184" w:rsidRDefault="006E1184" w:rsidP="00BC3F42">
      <w:pPr>
        <w:spacing w:after="0" w:line="240" w:lineRule="auto"/>
      </w:pPr>
      <w:r>
        <w:continuationSeparator/>
      </w:r>
    </w:p>
  </w:footnote>
  <w:footnote w:id="1">
    <w:p w:rsidR="00FE3758" w:rsidRDefault="00FE3758">
      <w:pPr>
        <w:pStyle w:val="FootnoteText"/>
      </w:pPr>
      <w:r>
        <w:rPr>
          <w:rStyle w:val="FootnoteReference"/>
        </w:rPr>
        <w:footnoteRef/>
      </w:r>
      <w:r>
        <w:t xml:space="preserve"> Proposals developed earlier by the influential Cambridge Preservation Society, forerunner of Cambridge Past, Present and Future (Cooper, A., 1998).</w:t>
      </w:r>
    </w:p>
  </w:footnote>
  <w:footnote w:id="2">
    <w:p w:rsidR="00FE3758" w:rsidRDefault="00FE3758">
      <w:pPr>
        <w:pStyle w:val="FootnoteText"/>
      </w:pPr>
      <w:r>
        <w:rPr>
          <w:rStyle w:val="FootnoteReference"/>
        </w:rPr>
        <w:footnoteRef/>
      </w:r>
      <w:r>
        <w:t xml:space="preserve"> Interviews were recorded and transcribed in full.  Thematic analysis was conducted using NVivo qualitative analysis software.</w:t>
      </w:r>
    </w:p>
  </w:footnote>
  <w:footnote w:id="3">
    <w:p w:rsidR="00FE3758" w:rsidRPr="00B600CF" w:rsidRDefault="00FE3758">
      <w:pPr>
        <w:pStyle w:val="FootnoteText"/>
      </w:pPr>
      <w:r>
        <w:rPr>
          <w:rStyle w:val="FootnoteReference"/>
        </w:rPr>
        <w:footnoteRef/>
      </w:r>
      <w:r>
        <w:t xml:space="preserve"> Recent committee papers for </w:t>
      </w:r>
      <w:r w:rsidRPr="00B600CF">
        <w:t>the joint strategic planning unit member group interestingly point to the difficulties experienced by other authorities, Bath and North East Somerset being named as a specific example, in demonstrating to the satisfaction of inspectors at core strategy inquiries that they have fully met the requirements of the duty to cooperate.</w:t>
      </w:r>
    </w:p>
  </w:footnote>
  <w:footnote w:id="4">
    <w:p w:rsidR="00FE3758" w:rsidRDefault="00FE3758">
      <w:pPr>
        <w:pStyle w:val="FootnoteText"/>
      </w:pPr>
      <w:r>
        <w:rPr>
          <w:rStyle w:val="FootnoteReference"/>
        </w:rPr>
        <w:footnoteRef/>
      </w:r>
      <w:r>
        <w:t xml:space="preserve"> There is a statutory requirement for each local authority to produce a separate core strategy but the process itself could be fully joined up.</w:t>
      </w:r>
    </w:p>
  </w:footnote>
  <w:footnote w:id="5">
    <w:p w:rsidR="00FE3758" w:rsidRDefault="00FE3758">
      <w:pPr>
        <w:pStyle w:val="FootnoteText"/>
      </w:pPr>
      <w:r>
        <w:rPr>
          <w:rStyle w:val="FootnoteReference"/>
        </w:rPr>
        <w:footnoteRef/>
      </w:r>
      <w:r>
        <w:t xml:space="preserve"> As noted earlier, the Joint Planning Group in the Cambridge sub-region were aware of developments in places like Bath and North East Somerset where the inspector has taken the local authority to task on just this issue.</w:t>
      </w:r>
    </w:p>
  </w:footnote>
  <w:footnote w:id="6">
    <w:p w:rsidR="001014D2" w:rsidRDefault="001014D2">
      <w:pPr>
        <w:pStyle w:val="FootnoteText"/>
      </w:pPr>
      <w:r>
        <w:rPr>
          <w:rStyle w:val="FootnoteReference"/>
        </w:rPr>
        <w:footnoteRef/>
      </w:r>
      <w:r>
        <w:t xml:space="preserve"> </w:t>
      </w:r>
      <w:r w:rsidRPr="00383885">
        <w:t>www.2030vision.org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NewFemale"/>
      <w:lvlText w:val=""/>
      <w:lvlJc w:val="left"/>
      <w:pPr>
        <w:ind w:left="720" w:hanging="720"/>
      </w:pPr>
      <w:rPr>
        <w:rFonts w:ascii="Symbol" w:hAnsi="Symbol" w:cs="Symbol" w:hint="default"/>
        <w:b w:val="0"/>
        <w:bCs w:val="0"/>
        <w:i w:val="0"/>
        <w:iCs w:val="0"/>
        <w:strike w:val="0"/>
        <w:color w:val="auto"/>
        <w:u w:val="none"/>
      </w:rPr>
    </w:lvl>
    <w:lvl w:ilvl="1">
      <w:start w:val="1"/>
      <w:numFmt w:val="bullet"/>
      <w:lvlText w:val=""/>
      <w:lvlJc w:val="left"/>
      <w:pPr>
        <w:ind w:left="1080" w:hanging="720"/>
      </w:pPr>
      <w:rPr>
        <w:rFonts w:ascii="Symbol" w:hAnsi="Symbol" w:cs="Symbol" w:hint="default"/>
        <w:b w:val="0"/>
        <w:bCs w:val="0"/>
        <w:i w:val="0"/>
        <w:iCs w:val="0"/>
        <w:strike w:val="0"/>
        <w:color w:val="auto"/>
        <w:u w:val="none"/>
      </w:rPr>
    </w:lvl>
    <w:lvl w:ilvl="2">
      <w:start w:val="1"/>
      <w:numFmt w:val="bullet"/>
      <w:lvlText w:val=""/>
      <w:lvlJc w:val="left"/>
      <w:pPr>
        <w:ind w:left="1440" w:hanging="720"/>
      </w:pPr>
      <w:rPr>
        <w:rFonts w:ascii="Symbol" w:hAnsi="Symbol" w:cs="Symbol" w:hint="default"/>
        <w:b w:val="0"/>
        <w:bCs w:val="0"/>
        <w:i w:val="0"/>
        <w:iCs w:val="0"/>
        <w:strike w:val="0"/>
        <w:color w:val="auto"/>
        <w:u w:val="none"/>
      </w:rPr>
    </w:lvl>
    <w:lvl w:ilvl="3">
      <w:start w:val="1"/>
      <w:numFmt w:val="bullet"/>
      <w:lvlText w:val=""/>
      <w:lvlJc w:val="left"/>
      <w:pPr>
        <w:ind w:left="1800" w:hanging="720"/>
      </w:pPr>
      <w:rPr>
        <w:rFonts w:ascii="Symbol" w:hAnsi="Symbol" w:cs="Symbol" w:hint="default"/>
        <w:b w:val="0"/>
        <w:bCs w:val="0"/>
        <w:i w:val="0"/>
        <w:iCs w:val="0"/>
        <w:strike w:val="0"/>
        <w:color w:val="auto"/>
        <w:u w:val="none"/>
      </w:rPr>
    </w:lvl>
    <w:lvl w:ilvl="4">
      <w:start w:val="1"/>
      <w:numFmt w:val="bullet"/>
      <w:lvlText w:val=""/>
      <w:lvlJc w:val="left"/>
      <w:pPr>
        <w:ind w:left="2160" w:hanging="720"/>
      </w:pPr>
      <w:rPr>
        <w:rFonts w:ascii="Symbol" w:hAnsi="Symbol" w:cs="Symbol" w:hint="default"/>
        <w:b w:val="0"/>
        <w:bCs w:val="0"/>
        <w:i w:val="0"/>
        <w:iCs w:val="0"/>
        <w:strike w:val="0"/>
        <w:color w:val="auto"/>
        <w:u w:val="none"/>
      </w:rPr>
    </w:lvl>
    <w:lvl w:ilvl="5">
      <w:start w:val="1"/>
      <w:numFmt w:val="bullet"/>
      <w:lvlText w:val=""/>
      <w:lvlJc w:val="left"/>
      <w:pPr>
        <w:ind w:left="2520" w:hanging="720"/>
      </w:pPr>
      <w:rPr>
        <w:rFonts w:ascii="Symbol" w:hAnsi="Symbol" w:cs="Symbol" w:hint="default"/>
        <w:b w:val="0"/>
        <w:bCs w:val="0"/>
        <w:i w:val="0"/>
        <w:iCs w:val="0"/>
        <w:strike w:val="0"/>
        <w:color w:val="auto"/>
        <w:u w:val="none"/>
      </w:rPr>
    </w:lvl>
    <w:lvl w:ilvl="6">
      <w:start w:val="1"/>
      <w:numFmt w:val="bullet"/>
      <w:lvlText w:val=""/>
      <w:lvlJc w:val="left"/>
      <w:pPr>
        <w:ind w:left="2880" w:hanging="720"/>
      </w:pPr>
      <w:rPr>
        <w:rFonts w:ascii="Symbol" w:hAnsi="Symbol" w:cs="Symbol" w:hint="default"/>
        <w:b w:val="0"/>
        <w:bCs w:val="0"/>
        <w:i w:val="0"/>
        <w:iCs w:val="0"/>
        <w:strike w:val="0"/>
        <w:color w:val="auto"/>
        <w:u w:val="none"/>
      </w:rPr>
    </w:lvl>
    <w:lvl w:ilvl="7">
      <w:start w:val="1"/>
      <w:numFmt w:val="bullet"/>
      <w:lvlText w:val=""/>
      <w:lvlJc w:val="left"/>
      <w:pPr>
        <w:ind w:left="3240" w:hanging="720"/>
      </w:pPr>
      <w:rPr>
        <w:rFonts w:ascii="Symbol" w:hAnsi="Symbol" w:cs="Symbol" w:hint="default"/>
        <w:b w:val="0"/>
        <w:bCs w:val="0"/>
        <w:i w:val="0"/>
        <w:iCs w:val="0"/>
        <w:strike w:val="0"/>
        <w:color w:val="auto"/>
        <w:u w:val="none"/>
      </w:rPr>
    </w:lvl>
    <w:lvl w:ilvl="8">
      <w:start w:val="1"/>
      <w:numFmt w:val="bullet"/>
      <w:lvlText w:val=""/>
      <w:lvlJc w:val="left"/>
      <w:pPr>
        <w:ind w:left="3600" w:hanging="720"/>
      </w:pPr>
      <w:rPr>
        <w:rFonts w:ascii="Symbol" w:hAnsi="Symbol" w:cs="Symbol" w:hint="default"/>
        <w:b w:val="0"/>
        <w:bCs w:val="0"/>
        <w:i w:val="0"/>
        <w:iCs w:val="0"/>
        <w:strike w:val="0"/>
        <w:color w:val="auto"/>
        <w:u w:val="none"/>
      </w:rPr>
    </w:lvl>
  </w:abstractNum>
  <w:abstractNum w:abstractNumId="1">
    <w:nsid w:val="00000004"/>
    <w:multiLevelType w:val="multilevel"/>
    <w:tmpl w:val="00000004"/>
    <w:lvl w:ilvl="0">
      <w:start w:val="1"/>
      <w:numFmt w:val="bullet"/>
      <w:pStyle w:val="NewModerator"/>
      <w:lvlText w:val=""/>
      <w:lvlJc w:val="left"/>
      <w:pPr>
        <w:ind w:left="720" w:hanging="720"/>
      </w:pPr>
      <w:rPr>
        <w:rFonts w:ascii="Symbol" w:hAnsi="Symbol" w:cs="Symbol" w:hint="default"/>
        <w:b w:val="0"/>
        <w:bCs w:val="0"/>
        <w:i w:val="0"/>
        <w:iCs w:val="0"/>
        <w:strike w:val="0"/>
        <w:color w:val="auto"/>
        <w:u w:val="none"/>
      </w:rPr>
    </w:lvl>
    <w:lvl w:ilvl="1">
      <w:start w:val="1"/>
      <w:numFmt w:val="bullet"/>
      <w:lvlText w:val=""/>
      <w:lvlJc w:val="left"/>
      <w:pPr>
        <w:ind w:left="1080" w:hanging="720"/>
      </w:pPr>
      <w:rPr>
        <w:rFonts w:ascii="Symbol" w:hAnsi="Symbol" w:cs="Symbol" w:hint="default"/>
        <w:b w:val="0"/>
        <w:bCs w:val="0"/>
        <w:i w:val="0"/>
        <w:iCs w:val="0"/>
        <w:strike w:val="0"/>
        <w:color w:val="auto"/>
        <w:u w:val="none"/>
      </w:rPr>
    </w:lvl>
    <w:lvl w:ilvl="2">
      <w:start w:val="1"/>
      <w:numFmt w:val="bullet"/>
      <w:lvlText w:val=""/>
      <w:lvlJc w:val="left"/>
      <w:pPr>
        <w:ind w:left="1440" w:hanging="720"/>
      </w:pPr>
      <w:rPr>
        <w:rFonts w:ascii="Symbol" w:hAnsi="Symbol" w:cs="Symbol" w:hint="default"/>
        <w:b w:val="0"/>
        <w:bCs w:val="0"/>
        <w:i w:val="0"/>
        <w:iCs w:val="0"/>
        <w:strike w:val="0"/>
        <w:color w:val="auto"/>
        <w:u w:val="none"/>
      </w:rPr>
    </w:lvl>
    <w:lvl w:ilvl="3">
      <w:start w:val="1"/>
      <w:numFmt w:val="bullet"/>
      <w:lvlText w:val=""/>
      <w:lvlJc w:val="left"/>
      <w:pPr>
        <w:ind w:left="1800" w:hanging="720"/>
      </w:pPr>
      <w:rPr>
        <w:rFonts w:ascii="Symbol" w:hAnsi="Symbol" w:cs="Symbol" w:hint="default"/>
        <w:b w:val="0"/>
        <w:bCs w:val="0"/>
        <w:i w:val="0"/>
        <w:iCs w:val="0"/>
        <w:strike w:val="0"/>
        <w:color w:val="auto"/>
        <w:u w:val="none"/>
      </w:rPr>
    </w:lvl>
    <w:lvl w:ilvl="4">
      <w:start w:val="1"/>
      <w:numFmt w:val="bullet"/>
      <w:lvlText w:val=""/>
      <w:lvlJc w:val="left"/>
      <w:pPr>
        <w:ind w:left="2160" w:hanging="720"/>
      </w:pPr>
      <w:rPr>
        <w:rFonts w:ascii="Symbol" w:hAnsi="Symbol" w:cs="Symbol" w:hint="default"/>
        <w:b w:val="0"/>
        <w:bCs w:val="0"/>
        <w:i w:val="0"/>
        <w:iCs w:val="0"/>
        <w:strike w:val="0"/>
        <w:color w:val="auto"/>
        <w:u w:val="none"/>
      </w:rPr>
    </w:lvl>
    <w:lvl w:ilvl="5">
      <w:start w:val="1"/>
      <w:numFmt w:val="bullet"/>
      <w:lvlText w:val=""/>
      <w:lvlJc w:val="left"/>
      <w:pPr>
        <w:ind w:left="2520" w:hanging="720"/>
      </w:pPr>
      <w:rPr>
        <w:rFonts w:ascii="Symbol" w:hAnsi="Symbol" w:cs="Symbol" w:hint="default"/>
        <w:b w:val="0"/>
        <w:bCs w:val="0"/>
        <w:i w:val="0"/>
        <w:iCs w:val="0"/>
        <w:strike w:val="0"/>
        <w:color w:val="auto"/>
        <w:u w:val="none"/>
      </w:rPr>
    </w:lvl>
    <w:lvl w:ilvl="6">
      <w:start w:val="1"/>
      <w:numFmt w:val="bullet"/>
      <w:lvlText w:val=""/>
      <w:lvlJc w:val="left"/>
      <w:pPr>
        <w:ind w:left="2880" w:hanging="720"/>
      </w:pPr>
      <w:rPr>
        <w:rFonts w:ascii="Symbol" w:hAnsi="Symbol" w:cs="Symbol" w:hint="default"/>
        <w:b w:val="0"/>
        <w:bCs w:val="0"/>
        <w:i w:val="0"/>
        <w:iCs w:val="0"/>
        <w:strike w:val="0"/>
        <w:color w:val="auto"/>
        <w:u w:val="none"/>
      </w:rPr>
    </w:lvl>
    <w:lvl w:ilvl="7">
      <w:start w:val="1"/>
      <w:numFmt w:val="bullet"/>
      <w:lvlText w:val=""/>
      <w:lvlJc w:val="left"/>
      <w:pPr>
        <w:ind w:left="3240" w:hanging="720"/>
      </w:pPr>
      <w:rPr>
        <w:rFonts w:ascii="Symbol" w:hAnsi="Symbol" w:cs="Symbol" w:hint="default"/>
        <w:b w:val="0"/>
        <w:bCs w:val="0"/>
        <w:i w:val="0"/>
        <w:iCs w:val="0"/>
        <w:strike w:val="0"/>
        <w:color w:val="auto"/>
        <w:u w:val="none"/>
      </w:rPr>
    </w:lvl>
    <w:lvl w:ilvl="8">
      <w:start w:val="1"/>
      <w:numFmt w:val="bullet"/>
      <w:lvlText w:val=""/>
      <w:lvlJc w:val="left"/>
      <w:pPr>
        <w:ind w:left="3600" w:hanging="720"/>
      </w:pPr>
      <w:rPr>
        <w:rFonts w:ascii="Symbol" w:hAnsi="Symbol" w:cs="Symbol" w:hint="default"/>
        <w:b w:val="0"/>
        <w:bCs w:val="0"/>
        <w:i w:val="0"/>
        <w:iCs w:val="0"/>
        <w:strike w:val="0"/>
        <w:color w:val="auto"/>
        <w:u w:val="none"/>
      </w:rPr>
    </w:lvl>
  </w:abstractNum>
  <w:abstractNum w:abstractNumId="2">
    <w:nsid w:val="00000005"/>
    <w:multiLevelType w:val="multilevel"/>
    <w:tmpl w:val="00000005"/>
    <w:lvl w:ilvl="0">
      <w:start w:val="1"/>
      <w:numFmt w:val="bullet"/>
      <w:pStyle w:val="MMale"/>
      <w:lvlText w:val=""/>
      <w:lvlJc w:val="left"/>
      <w:pPr>
        <w:ind w:left="720" w:hanging="72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72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72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72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72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72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72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72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720"/>
      </w:pPr>
      <w:rPr>
        <w:rFonts w:ascii="Symbol" w:hAnsi="Symbol" w:cs="Symbol" w:hint="default"/>
        <w:b w:val="0"/>
        <w:bCs w:val="0"/>
        <w:i w:val="0"/>
        <w:iCs w:val="0"/>
        <w:strike w:val="0"/>
        <w:color w:val="auto"/>
        <w:sz w:val="24"/>
        <w:szCs w:val="24"/>
        <w:u w:val="none"/>
      </w:rPr>
    </w:lvl>
  </w:abstractNum>
  <w:abstractNum w:abstractNumId="3">
    <w:nsid w:val="00000007"/>
    <w:multiLevelType w:val="multilevel"/>
    <w:tmpl w:val="00000007"/>
    <w:lvl w:ilvl="0">
      <w:start w:val="1"/>
      <w:numFmt w:val="bullet"/>
      <w:lvlText w:val=""/>
      <w:lvlJc w:val="left"/>
      <w:pPr>
        <w:ind w:left="720" w:hanging="72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72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72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72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72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72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72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72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720"/>
      </w:pPr>
      <w:rPr>
        <w:rFonts w:ascii="Symbol" w:hAnsi="Symbol" w:cs="Symbol" w:hint="default"/>
        <w:b w:val="0"/>
        <w:bCs w:val="0"/>
        <w:i w:val="0"/>
        <w:iCs w:val="0"/>
        <w:strike w:val="0"/>
        <w:color w:val="auto"/>
        <w:sz w:val="24"/>
        <w:szCs w:val="24"/>
        <w:u w:val="none"/>
      </w:rPr>
    </w:lvl>
  </w:abstractNum>
  <w:abstractNum w:abstractNumId="4">
    <w:nsid w:val="00000008"/>
    <w:multiLevelType w:val="multilevel"/>
    <w:tmpl w:val="00000008"/>
    <w:lvl w:ilvl="0">
      <w:start w:val="1"/>
      <w:numFmt w:val="bullet"/>
      <w:lvlText w:val=""/>
      <w:lvlJc w:val="left"/>
      <w:pPr>
        <w:ind w:left="720" w:hanging="72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72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72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72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72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72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72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72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720"/>
      </w:pPr>
      <w:rPr>
        <w:rFonts w:ascii="Symbol" w:hAnsi="Symbol" w:cs="Symbol" w:hint="default"/>
        <w:b w:val="0"/>
        <w:bCs w:val="0"/>
        <w:i w:val="0"/>
        <w:iCs w:val="0"/>
        <w:strike w:val="0"/>
        <w:color w:val="auto"/>
        <w:sz w:val="24"/>
        <w:szCs w:val="24"/>
        <w:u w:val="none"/>
      </w:rPr>
    </w:lvl>
  </w:abstractNum>
  <w:abstractNum w:abstractNumId="5">
    <w:nsid w:val="0000000B"/>
    <w:multiLevelType w:val="multilevel"/>
    <w:tmpl w:val="0000000B"/>
    <w:lvl w:ilvl="0">
      <w:start w:val="1"/>
      <w:numFmt w:val="bullet"/>
      <w:lvlText w:val=""/>
      <w:lvlJc w:val="left"/>
      <w:pPr>
        <w:ind w:left="720" w:hanging="72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72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72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72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72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72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72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72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720"/>
      </w:pPr>
      <w:rPr>
        <w:rFonts w:ascii="Symbol" w:hAnsi="Symbol" w:cs="Symbol" w:hint="default"/>
        <w:b w:val="0"/>
        <w:bCs w:val="0"/>
        <w:i w:val="0"/>
        <w:iCs w:val="0"/>
        <w:strike w:val="0"/>
        <w:color w:val="auto"/>
        <w:sz w:val="24"/>
        <w:szCs w:val="24"/>
        <w:u w:val="none"/>
      </w:rPr>
    </w:lvl>
  </w:abstractNum>
  <w:abstractNum w:abstractNumId="6">
    <w:nsid w:val="0000000C"/>
    <w:multiLevelType w:val="multilevel"/>
    <w:tmpl w:val="0000000C"/>
    <w:lvl w:ilvl="0">
      <w:start w:val="1"/>
      <w:numFmt w:val="bullet"/>
      <w:lvlText w:val=""/>
      <w:lvlJc w:val="left"/>
      <w:pPr>
        <w:ind w:left="720" w:hanging="72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72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72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72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72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72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72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72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720"/>
      </w:pPr>
      <w:rPr>
        <w:rFonts w:ascii="Symbol" w:hAnsi="Symbol" w:cs="Symbol" w:hint="default"/>
        <w:b w:val="0"/>
        <w:bCs w:val="0"/>
        <w:i w:val="0"/>
        <w:iCs w:val="0"/>
        <w:strike w:val="0"/>
        <w:color w:val="auto"/>
        <w:sz w:val="24"/>
        <w:szCs w:val="24"/>
        <w:u w:val="none"/>
      </w:rPr>
    </w:lvl>
  </w:abstractNum>
  <w:abstractNum w:abstractNumId="7">
    <w:nsid w:val="0000000D"/>
    <w:multiLevelType w:val="multilevel"/>
    <w:tmpl w:val="0000000D"/>
    <w:lvl w:ilvl="0">
      <w:start w:val="1"/>
      <w:numFmt w:val="bullet"/>
      <w:lvlText w:val=""/>
      <w:lvlJc w:val="left"/>
      <w:pPr>
        <w:ind w:left="720" w:hanging="72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72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72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72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72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72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72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72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720"/>
      </w:pPr>
      <w:rPr>
        <w:rFonts w:ascii="Symbol" w:hAnsi="Symbol" w:cs="Symbol" w:hint="default"/>
        <w:b w:val="0"/>
        <w:bCs w:val="0"/>
        <w:i w:val="0"/>
        <w:iCs w:val="0"/>
        <w:strike w:val="0"/>
        <w:color w:val="auto"/>
        <w:sz w:val="24"/>
        <w:szCs w:val="24"/>
        <w:u w:val="none"/>
      </w:rPr>
    </w:lvl>
  </w:abstractNum>
  <w:abstractNum w:abstractNumId="8">
    <w:nsid w:val="067E4F6B"/>
    <w:multiLevelType w:val="hybridMultilevel"/>
    <w:tmpl w:val="A26A6C98"/>
    <w:lvl w:ilvl="0" w:tplc="234C778C">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2170E8"/>
    <w:multiLevelType w:val="hybridMultilevel"/>
    <w:tmpl w:val="72A00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2161E7"/>
    <w:multiLevelType w:val="hybridMultilevel"/>
    <w:tmpl w:val="BFA83CA0"/>
    <w:lvl w:ilvl="0" w:tplc="31AE5EA8">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5"/>
    <w:lvlOverride w:ilvl="0">
      <w:lvl w:ilvl="0">
        <w:start w:val="1"/>
        <w:numFmt w:val="bullet"/>
        <w:lvlText w:val=""/>
        <w:lvlJc w:val="left"/>
        <w:pPr>
          <w:ind w:left="720" w:hanging="720"/>
        </w:pPr>
        <w:rPr>
          <w:rFonts w:ascii="Symbol" w:hAnsi="Symbol" w:cs="Symbol" w:hint="default"/>
          <w:b/>
          <w:bCs/>
          <w:i/>
          <w:iCs/>
          <w:strike w:val="0"/>
          <w:color w:val="auto"/>
          <w:sz w:val="24"/>
          <w:szCs w:val="24"/>
          <w:u w:val="none"/>
        </w:rPr>
      </w:lvl>
    </w:lvlOverride>
    <w:lvlOverride w:ilvl="1">
      <w:lvl w:ilvl="1">
        <w:start w:val="1"/>
        <w:numFmt w:val="bullet"/>
        <w:lvlText w:val=""/>
        <w:lvlJc w:val="left"/>
        <w:pPr>
          <w:ind w:left="1080" w:hanging="720"/>
        </w:pPr>
        <w:rPr>
          <w:rFonts w:ascii="Symbol" w:hAnsi="Symbol" w:cs="Symbol" w:hint="default"/>
          <w:b w:val="0"/>
          <w:bCs w:val="0"/>
          <w:i w:val="0"/>
          <w:iCs w:val="0"/>
          <w:strike w:val="0"/>
          <w:color w:val="auto"/>
          <w:sz w:val="24"/>
          <w:szCs w:val="24"/>
          <w:u w:val="none"/>
        </w:rPr>
      </w:lvl>
    </w:lvlOverride>
    <w:lvlOverride w:ilvl="2">
      <w:lvl w:ilvl="2">
        <w:start w:val="1"/>
        <w:numFmt w:val="bullet"/>
        <w:lvlText w:val=""/>
        <w:lvlJc w:val="left"/>
        <w:pPr>
          <w:ind w:left="1440" w:hanging="720"/>
        </w:pPr>
        <w:rPr>
          <w:rFonts w:ascii="Symbol" w:hAnsi="Symbol" w:cs="Symbol" w:hint="default"/>
          <w:b w:val="0"/>
          <w:bCs w:val="0"/>
          <w:i w:val="0"/>
          <w:iCs w:val="0"/>
          <w:strike w:val="0"/>
          <w:color w:val="auto"/>
          <w:sz w:val="24"/>
          <w:szCs w:val="24"/>
          <w:u w:val="none"/>
        </w:rPr>
      </w:lvl>
    </w:lvlOverride>
    <w:lvlOverride w:ilvl="3">
      <w:lvl w:ilvl="3">
        <w:start w:val="1"/>
        <w:numFmt w:val="bullet"/>
        <w:lvlText w:val=""/>
        <w:lvlJc w:val="left"/>
        <w:pPr>
          <w:ind w:left="1800" w:hanging="720"/>
        </w:pPr>
        <w:rPr>
          <w:rFonts w:ascii="Symbol" w:hAnsi="Symbol" w:cs="Symbol" w:hint="default"/>
          <w:b w:val="0"/>
          <w:bCs w:val="0"/>
          <w:i w:val="0"/>
          <w:iCs w:val="0"/>
          <w:strike w:val="0"/>
          <w:color w:val="auto"/>
          <w:sz w:val="24"/>
          <w:szCs w:val="24"/>
          <w:u w:val="none"/>
        </w:rPr>
      </w:lvl>
    </w:lvlOverride>
    <w:lvlOverride w:ilvl="4">
      <w:lvl w:ilvl="4">
        <w:start w:val="1"/>
        <w:numFmt w:val="bullet"/>
        <w:lvlText w:val=""/>
        <w:lvlJc w:val="left"/>
        <w:pPr>
          <w:ind w:left="2160" w:hanging="720"/>
        </w:pPr>
        <w:rPr>
          <w:rFonts w:ascii="Symbol" w:hAnsi="Symbol" w:cs="Symbol" w:hint="default"/>
          <w:b w:val="0"/>
          <w:bCs w:val="0"/>
          <w:i w:val="0"/>
          <w:iCs w:val="0"/>
          <w:strike w:val="0"/>
          <w:color w:val="auto"/>
          <w:sz w:val="24"/>
          <w:szCs w:val="24"/>
          <w:u w:val="none"/>
        </w:rPr>
      </w:lvl>
    </w:lvlOverride>
    <w:lvlOverride w:ilvl="5">
      <w:lvl w:ilvl="5">
        <w:start w:val="1"/>
        <w:numFmt w:val="bullet"/>
        <w:lvlText w:val=""/>
        <w:lvlJc w:val="left"/>
        <w:pPr>
          <w:ind w:left="2520" w:hanging="720"/>
        </w:pPr>
        <w:rPr>
          <w:rFonts w:ascii="Symbol" w:hAnsi="Symbol" w:cs="Symbol" w:hint="default"/>
          <w:b w:val="0"/>
          <w:bCs w:val="0"/>
          <w:i w:val="0"/>
          <w:iCs w:val="0"/>
          <w:strike w:val="0"/>
          <w:color w:val="auto"/>
          <w:sz w:val="24"/>
          <w:szCs w:val="24"/>
          <w:u w:val="none"/>
        </w:rPr>
      </w:lvl>
    </w:lvlOverride>
    <w:lvlOverride w:ilvl="6">
      <w:lvl w:ilvl="6">
        <w:start w:val="1"/>
        <w:numFmt w:val="bullet"/>
        <w:lvlText w:val=""/>
        <w:lvlJc w:val="left"/>
        <w:pPr>
          <w:ind w:left="2880" w:hanging="720"/>
        </w:pPr>
        <w:rPr>
          <w:rFonts w:ascii="Symbol" w:hAnsi="Symbol" w:cs="Symbol" w:hint="default"/>
          <w:b w:val="0"/>
          <w:bCs w:val="0"/>
          <w:i w:val="0"/>
          <w:iCs w:val="0"/>
          <w:strike w:val="0"/>
          <w:color w:val="auto"/>
          <w:sz w:val="24"/>
          <w:szCs w:val="24"/>
          <w:u w:val="none"/>
        </w:rPr>
      </w:lvl>
    </w:lvlOverride>
    <w:lvlOverride w:ilvl="7">
      <w:lvl w:ilvl="7">
        <w:start w:val="1"/>
        <w:numFmt w:val="bullet"/>
        <w:lvlText w:val=""/>
        <w:lvlJc w:val="left"/>
        <w:pPr>
          <w:ind w:left="3240" w:hanging="720"/>
        </w:pPr>
        <w:rPr>
          <w:rFonts w:ascii="Symbol" w:hAnsi="Symbol" w:cs="Symbol" w:hint="default"/>
          <w:b w:val="0"/>
          <w:bCs w:val="0"/>
          <w:i w:val="0"/>
          <w:iCs w:val="0"/>
          <w:strike w:val="0"/>
          <w:color w:val="auto"/>
          <w:sz w:val="24"/>
          <w:szCs w:val="24"/>
          <w:u w:val="none"/>
        </w:rPr>
      </w:lvl>
    </w:lvlOverride>
    <w:lvlOverride w:ilvl="8">
      <w:lvl w:ilvl="8">
        <w:start w:val="1"/>
        <w:numFmt w:val="bullet"/>
        <w:lvlText w:val=""/>
        <w:lvlJc w:val="left"/>
        <w:pPr>
          <w:ind w:left="3600" w:hanging="720"/>
        </w:pPr>
        <w:rPr>
          <w:rFonts w:ascii="Symbol" w:hAnsi="Symbol" w:cs="Symbol" w:hint="default"/>
          <w:b w:val="0"/>
          <w:bCs w:val="0"/>
          <w:i w:val="0"/>
          <w:iCs w:val="0"/>
          <w:strike w:val="0"/>
          <w:color w:val="auto"/>
          <w:sz w:val="24"/>
          <w:szCs w:val="24"/>
          <w:u w:val="none"/>
        </w:rPr>
      </w:lvl>
    </w:lvlOverride>
  </w:num>
  <w:num w:numId="7">
    <w:abstractNumId w:val="5"/>
    <w:lvlOverride w:ilvl="0">
      <w:lvl w:ilvl="0">
        <w:start w:val="1"/>
        <w:numFmt w:val="bullet"/>
        <w:lvlText w:val=""/>
        <w:lvlJc w:val="left"/>
        <w:pPr>
          <w:ind w:left="720" w:hanging="72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1080" w:hanging="720"/>
        </w:pPr>
        <w:rPr>
          <w:rFonts w:ascii="Symbol" w:hAnsi="Symbol" w:cs="Symbol" w:hint="default"/>
          <w:b w:val="0"/>
          <w:bCs w:val="0"/>
          <w:i w:val="0"/>
          <w:iCs w:val="0"/>
          <w:strike w:val="0"/>
          <w:color w:val="auto"/>
          <w:sz w:val="24"/>
          <w:szCs w:val="24"/>
          <w:u w:val="none"/>
        </w:rPr>
      </w:lvl>
    </w:lvlOverride>
    <w:lvlOverride w:ilvl="2">
      <w:lvl w:ilvl="2">
        <w:start w:val="1"/>
        <w:numFmt w:val="bullet"/>
        <w:lvlText w:val=""/>
        <w:lvlJc w:val="left"/>
        <w:pPr>
          <w:ind w:left="1440" w:hanging="720"/>
        </w:pPr>
        <w:rPr>
          <w:rFonts w:ascii="Symbol" w:hAnsi="Symbol" w:cs="Symbol" w:hint="default"/>
          <w:b w:val="0"/>
          <w:bCs w:val="0"/>
          <w:i w:val="0"/>
          <w:iCs w:val="0"/>
          <w:strike w:val="0"/>
          <w:color w:val="auto"/>
          <w:sz w:val="24"/>
          <w:szCs w:val="24"/>
          <w:u w:val="none"/>
        </w:rPr>
      </w:lvl>
    </w:lvlOverride>
    <w:lvlOverride w:ilvl="3">
      <w:lvl w:ilvl="3">
        <w:start w:val="1"/>
        <w:numFmt w:val="bullet"/>
        <w:lvlText w:val=""/>
        <w:lvlJc w:val="left"/>
        <w:pPr>
          <w:ind w:left="1800" w:hanging="720"/>
        </w:pPr>
        <w:rPr>
          <w:rFonts w:ascii="Symbol" w:hAnsi="Symbol" w:cs="Symbol" w:hint="default"/>
          <w:b w:val="0"/>
          <w:bCs w:val="0"/>
          <w:i w:val="0"/>
          <w:iCs w:val="0"/>
          <w:strike w:val="0"/>
          <w:color w:val="auto"/>
          <w:sz w:val="24"/>
          <w:szCs w:val="24"/>
          <w:u w:val="none"/>
        </w:rPr>
      </w:lvl>
    </w:lvlOverride>
    <w:lvlOverride w:ilvl="4">
      <w:lvl w:ilvl="4">
        <w:start w:val="1"/>
        <w:numFmt w:val="bullet"/>
        <w:lvlText w:val=""/>
        <w:lvlJc w:val="left"/>
        <w:pPr>
          <w:ind w:left="2160" w:hanging="720"/>
        </w:pPr>
        <w:rPr>
          <w:rFonts w:ascii="Symbol" w:hAnsi="Symbol" w:cs="Symbol" w:hint="default"/>
          <w:b w:val="0"/>
          <w:bCs w:val="0"/>
          <w:i w:val="0"/>
          <w:iCs w:val="0"/>
          <w:strike w:val="0"/>
          <w:color w:val="auto"/>
          <w:sz w:val="24"/>
          <w:szCs w:val="24"/>
          <w:u w:val="none"/>
        </w:rPr>
      </w:lvl>
    </w:lvlOverride>
    <w:lvlOverride w:ilvl="5">
      <w:lvl w:ilvl="5">
        <w:start w:val="1"/>
        <w:numFmt w:val="bullet"/>
        <w:lvlText w:val=""/>
        <w:lvlJc w:val="left"/>
        <w:pPr>
          <w:ind w:left="2520" w:hanging="720"/>
        </w:pPr>
        <w:rPr>
          <w:rFonts w:ascii="Symbol" w:hAnsi="Symbol" w:cs="Symbol" w:hint="default"/>
          <w:b w:val="0"/>
          <w:bCs w:val="0"/>
          <w:i w:val="0"/>
          <w:iCs w:val="0"/>
          <w:strike w:val="0"/>
          <w:color w:val="auto"/>
          <w:sz w:val="24"/>
          <w:szCs w:val="24"/>
          <w:u w:val="none"/>
        </w:rPr>
      </w:lvl>
    </w:lvlOverride>
    <w:lvlOverride w:ilvl="6">
      <w:lvl w:ilvl="6">
        <w:start w:val="1"/>
        <w:numFmt w:val="bullet"/>
        <w:lvlText w:val=""/>
        <w:lvlJc w:val="left"/>
        <w:pPr>
          <w:ind w:left="2880" w:hanging="720"/>
        </w:pPr>
        <w:rPr>
          <w:rFonts w:ascii="Symbol" w:hAnsi="Symbol" w:cs="Symbol" w:hint="default"/>
          <w:b w:val="0"/>
          <w:bCs w:val="0"/>
          <w:i w:val="0"/>
          <w:iCs w:val="0"/>
          <w:strike w:val="0"/>
          <w:color w:val="auto"/>
          <w:sz w:val="24"/>
          <w:szCs w:val="24"/>
          <w:u w:val="none"/>
        </w:rPr>
      </w:lvl>
    </w:lvlOverride>
    <w:lvlOverride w:ilvl="7">
      <w:lvl w:ilvl="7">
        <w:start w:val="1"/>
        <w:numFmt w:val="bullet"/>
        <w:lvlText w:val=""/>
        <w:lvlJc w:val="left"/>
        <w:pPr>
          <w:ind w:left="3240" w:hanging="720"/>
        </w:pPr>
        <w:rPr>
          <w:rFonts w:ascii="Symbol" w:hAnsi="Symbol" w:cs="Symbol" w:hint="default"/>
          <w:b w:val="0"/>
          <w:bCs w:val="0"/>
          <w:i w:val="0"/>
          <w:iCs w:val="0"/>
          <w:strike w:val="0"/>
          <w:color w:val="auto"/>
          <w:sz w:val="24"/>
          <w:szCs w:val="24"/>
          <w:u w:val="none"/>
        </w:rPr>
      </w:lvl>
    </w:lvlOverride>
    <w:lvlOverride w:ilvl="8">
      <w:lvl w:ilvl="8">
        <w:start w:val="1"/>
        <w:numFmt w:val="bullet"/>
        <w:lvlText w:val=""/>
        <w:lvlJc w:val="left"/>
        <w:pPr>
          <w:ind w:left="3600" w:hanging="720"/>
        </w:pPr>
        <w:rPr>
          <w:rFonts w:ascii="Symbol" w:hAnsi="Symbol" w:cs="Symbol" w:hint="default"/>
          <w:b w:val="0"/>
          <w:bCs w:val="0"/>
          <w:i w:val="0"/>
          <w:iCs w:val="0"/>
          <w:strike w:val="0"/>
          <w:color w:val="auto"/>
          <w:sz w:val="24"/>
          <w:szCs w:val="24"/>
          <w:u w:val="none"/>
        </w:rPr>
      </w:lvl>
    </w:lvlOverride>
  </w:num>
  <w:num w:numId="8">
    <w:abstractNumId w:val="6"/>
  </w:num>
  <w:num w:numId="9">
    <w:abstractNumId w:val="4"/>
  </w:num>
  <w:num w:numId="10">
    <w:abstractNumId w:val="10"/>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C6"/>
    <w:rsid w:val="00000D56"/>
    <w:rsid w:val="0000509F"/>
    <w:rsid w:val="00007332"/>
    <w:rsid w:val="00021E15"/>
    <w:rsid w:val="0002482C"/>
    <w:rsid w:val="000279D2"/>
    <w:rsid w:val="00034847"/>
    <w:rsid w:val="00034B36"/>
    <w:rsid w:val="00040E84"/>
    <w:rsid w:val="000424AC"/>
    <w:rsid w:val="00043ABD"/>
    <w:rsid w:val="0005260D"/>
    <w:rsid w:val="0005381E"/>
    <w:rsid w:val="00060009"/>
    <w:rsid w:val="00060526"/>
    <w:rsid w:val="00060799"/>
    <w:rsid w:val="00063F54"/>
    <w:rsid w:val="00067777"/>
    <w:rsid w:val="00070DD9"/>
    <w:rsid w:val="000726AA"/>
    <w:rsid w:val="00075D72"/>
    <w:rsid w:val="00077048"/>
    <w:rsid w:val="00077167"/>
    <w:rsid w:val="0008341D"/>
    <w:rsid w:val="000873B2"/>
    <w:rsid w:val="000935F1"/>
    <w:rsid w:val="000940D1"/>
    <w:rsid w:val="000A008E"/>
    <w:rsid w:val="000A19B9"/>
    <w:rsid w:val="000A37D1"/>
    <w:rsid w:val="000A3F01"/>
    <w:rsid w:val="000A72EC"/>
    <w:rsid w:val="000A7AAA"/>
    <w:rsid w:val="000B047F"/>
    <w:rsid w:val="000B1432"/>
    <w:rsid w:val="000B5EFF"/>
    <w:rsid w:val="000C2657"/>
    <w:rsid w:val="000C3C07"/>
    <w:rsid w:val="000D1425"/>
    <w:rsid w:val="000E1864"/>
    <w:rsid w:val="000E5269"/>
    <w:rsid w:val="000E691D"/>
    <w:rsid w:val="000E793A"/>
    <w:rsid w:val="000F0C51"/>
    <w:rsid w:val="000F3C12"/>
    <w:rsid w:val="000F5014"/>
    <w:rsid w:val="000F5F69"/>
    <w:rsid w:val="001014D2"/>
    <w:rsid w:val="00101C5E"/>
    <w:rsid w:val="0010351B"/>
    <w:rsid w:val="00112518"/>
    <w:rsid w:val="00112960"/>
    <w:rsid w:val="00116885"/>
    <w:rsid w:val="00123B6B"/>
    <w:rsid w:val="00130377"/>
    <w:rsid w:val="001307D0"/>
    <w:rsid w:val="00130DC3"/>
    <w:rsid w:val="00132AFC"/>
    <w:rsid w:val="00132E5D"/>
    <w:rsid w:val="00136D4D"/>
    <w:rsid w:val="0014050E"/>
    <w:rsid w:val="00141149"/>
    <w:rsid w:val="00144BD5"/>
    <w:rsid w:val="00147CC5"/>
    <w:rsid w:val="0015049A"/>
    <w:rsid w:val="00151713"/>
    <w:rsid w:val="001545A1"/>
    <w:rsid w:val="00157668"/>
    <w:rsid w:val="00161CA4"/>
    <w:rsid w:val="001647FC"/>
    <w:rsid w:val="00165789"/>
    <w:rsid w:val="001672FD"/>
    <w:rsid w:val="00167BD7"/>
    <w:rsid w:val="00176A5A"/>
    <w:rsid w:val="0018190A"/>
    <w:rsid w:val="00183864"/>
    <w:rsid w:val="001867D4"/>
    <w:rsid w:val="00195767"/>
    <w:rsid w:val="001A1D9A"/>
    <w:rsid w:val="001A7F66"/>
    <w:rsid w:val="001B6993"/>
    <w:rsid w:val="001D1F36"/>
    <w:rsid w:val="001D31FF"/>
    <w:rsid w:val="001D5BFC"/>
    <w:rsid w:val="001D70C3"/>
    <w:rsid w:val="001E32D8"/>
    <w:rsid w:val="001E4E92"/>
    <w:rsid w:val="001E53A3"/>
    <w:rsid w:val="001F2A95"/>
    <w:rsid w:val="001F3081"/>
    <w:rsid w:val="001F79E7"/>
    <w:rsid w:val="0020457B"/>
    <w:rsid w:val="00204E2E"/>
    <w:rsid w:val="0020653B"/>
    <w:rsid w:val="00213AD3"/>
    <w:rsid w:val="00222973"/>
    <w:rsid w:val="00231003"/>
    <w:rsid w:val="00232661"/>
    <w:rsid w:val="00232A3A"/>
    <w:rsid w:val="00232AB6"/>
    <w:rsid w:val="00234D14"/>
    <w:rsid w:val="002403C9"/>
    <w:rsid w:val="00243009"/>
    <w:rsid w:val="002430AF"/>
    <w:rsid w:val="00245D32"/>
    <w:rsid w:val="00245FF6"/>
    <w:rsid w:val="00247C3A"/>
    <w:rsid w:val="0025045B"/>
    <w:rsid w:val="00250D77"/>
    <w:rsid w:val="00255756"/>
    <w:rsid w:val="00256707"/>
    <w:rsid w:val="00256DA8"/>
    <w:rsid w:val="00260671"/>
    <w:rsid w:val="002657C2"/>
    <w:rsid w:val="00266D37"/>
    <w:rsid w:val="00280B35"/>
    <w:rsid w:val="00282A3C"/>
    <w:rsid w:val="0028353C"/>
    <w:rsid w:val="002847F2"/>
    <w:rsid w:val="002914DE"/>
    <w:rsid w:val="002A5053"/>
    <w:rsid w:val="002A5E01"/>
    <w:rsid w:val="002A7890"/>
    <w:rsid w:val="002B3F28"/>
    <w:rsid w:val="002B544F"/>
    <w:rsid w:val="002B5B97"/>
    <w:rsid w:val="002B64C2"/>
    <w:rsid w:val="002B6D3B"/>
    <w:rsid w:val="002C1B85"/>
    <w:rsid w:val="002C4583"/>
    <w:rsid w:val="002D09B9"/>
    <w:rsid w:val="002D160A"/>
    <w:rsid w:val="002D6292"/>
    <w:rsid w:val="002D6840"/>
    <w:rsid w:val="002D7946"/>
    <w:rsid w:val="002E11A2"/>
    <w:rsid w:val="002E17DB"/>
    <w:rsid w:val="002E289B"/>
    <w:rsid w:val="002E305A"/>
    <w:rsid w:val="002E7E6B"/>
    <w:rsid w:val="002F016B"/>
    <w:rsid w:val="002F277A"/>
    <w:rsid w:val="002F5B72"/>
    <w:rsid w:val="002F78BF"/>
    <w:rsid w:val="00301D46"/>
    <w:rsid w:val="00302E3E"/>
    <w:rsid w:val="00304CF6"/>
    <w:rsid w:val="003061FA"/>
    <w:rsid w:val="00310972"/>
    <w:rsid w:val="00312868"/>
    <w:rsid w:val="003136E0"/>
    <w:rsid w:val="0032083B"/>
    <w:rsid w:val="003322D4"/>
    <w:rsid w:val="00337BCB"/>
    <w:rsid w:val="00343144"/>
    <w:rsid w:val="003475C3"/>
    <w:rsid w:val="003501FD"/>
    <w:rsid w:val="003528F8"/>
    <w:rsid w:val="003536CD"/>
    <w:rsid w:val="00355FC0"/>
    <w:rsid w:val="003625D3"/>
    <w:rsid w:val="00366006"/>
    <w:rsid w:val="00367BDD"/>
    <w:rsid w:val="003707C7"/>
    <w:rsid w:val="00372BA1"/>
    <w:rsid w:val="0037594E"/>
    <w:rsid w:val="00383885"/>
    <w:rsid w:val="00386A13"/>
    <w:rsid w:val="00392CA5"/>
    <w:rsid w:val="0039326D"/>
    <w:rsid w:val="003A2FE7"/>
    <w:rsid w:val="003B053F"/>
    <w:rsid w:val="003B4D98"/>
    <w:rsid w:val="003B5C96"/>
    <w:rsid w:val="003B7C20"/>
    <w:rsid w:val="003C0563"/>
    <w:rsid w:val="003C4E0B"/>
    <w:rsid w:val="003C7842"/>
    <w:rsid w:val="003D69DA"/>
    <w:rsid w:val="003D75E4"/>
    <w:rsid w:val="003E27A6"/>
    <w:rsid w:val="003E5AD7"/>
    <w:rsid w:val="003E745F"/>
    <w:rsid w:val="003F194E"/>
    <w:rsid w:val="003F6281"/>
    <w:rsid w:val="003F7D64"/>
    <w:rsid w:val="00403503"/>
    <w:rsid w:val="004036B1"/>
    <w:rsid w:val="00410668"/>
    <w:rsid w:val="00420EA6"/>
    <w:rsid w:val="0042120C"/>
    <w:rsid w:val="00422829"/>
    <w:rsid w:val="004235D5"/>
    <w:rsid w:val="00425BBD"/>
    <w:rsid w:val="0042762B"/>
    <w:rsid w:val="00430EE9"/>
    <w:rsid w:val="004322DA"/>
    <w:rsid w:val="00433D56"/>
    <w:rsid w:val="00435C8E"/>
    <w:rsid w:val="00437FF2"/>
    <w:rsid w:val="00440D24"/>
    <w:rsid w:val="00441448"/>
    <w:rsid w:val="004445DE"/>
    <w:rsid w:val="004512B0"/>
    <w:rsid w:val="00453298"/>
    <w:rsid w:val="00454556"/>
    <w:rsid w:val="004564C8"/>
    <w:rsid w:val="00460EFF"/>
    <w:rsid w:val="00467515"/>
    <w:rsid w:val="004728BA"/>
    <w:rsid w:val="00476F25"/>
    <w:rsid w:val="00477091"/>
    <w:rsid w:val="00477A03"/>
    <w:rsid w:val="00480CEC"/>
    <w:rsid w:val="004813EF"/>
    <w:rsid w:val="00484B67"/>
    <w:rsid w:val="004865D1"/>
    <w:rsid w:val="00486C7F"/>
    <w:rsid w:val="00490AA4"/>
    <w:rsid w:val="004A01AA"/>
    <w:rsid w:val="004A127E"/>
    <w:rsid w:val="004A5607"/>
    <w:rsid w:val="004B0B3F"/>
    <w:rsid w:val="004B3526"/>
    <w:rsid w:val="004B54CA"/>
    <w:rsid w:val="004B5B41"/>
    <w:rsid w:val="004B6456"/>
    <w:rsid w:val="004B7634"/>
    <w:rsid w:val="004C0C82"/>
    <w:rsid w:val="004C3F80"/>
    <w:rsid w:val="004C404A"/>
    <w:rsid w:val="004D064F"/>
    <w:rsid w:val="004D4E9E"/>
    <w:rsid w:val="004E1B72"/>
    <w:rsid w:val="004E7DCD"/>
    <w:rsid w:val="004F0002"/>
    <w:rsid w:val="004F20D1"/>
    <w:rsid w:val="005004AE"/>
    <w:rsid w:val="00501B8B"/>
    <w:rsid w:val="00506F18"/>
    <w:rsid w:val="0051234B"/>
    <w:rsid w:val="005144B7"/>
    <w:rsid w:val="00523FB3"/>
    <w:rsid w:val="00524C92"/>
    <w:rsid w:val="005268BF"/>
    <w:rsid w:val="00526970"/>
    <w:rsid w:val="00532768"/>
    <w:rsid w:val="00533178"/>
    <w:rsid w:val="00541C7D"/>
    <w:rsid w:val="005427FA"/>
    <w:rsid w:val="00565B3B"/>
    <w:rsid w:val="0056770D"/>
    <w:rsid w:val="00567D38"/>
    <w:rsid w:val="005725A5"/>
    <w:rsid w:val="00577A77"/>
    <w:rsid w:val="00582127"/>
    <w:rsid w:val="00583286"/>
    <w:rsid w:val="00583A00"/>
    <w:rsid w:val="005843C9"/>
    <w:rsid w:val="005853DE"/>
    <w:rsid w:val="0059442C"/>
    <w:rsid w:val="005A0D62"/>
    <w:rsid w:val="005A3A75"/>
    <w:rsid w:val="005A441F"/>
    <w:rsid w:val="005B0182"/>
    <w:rsid w:val="005C0138"/>
    <w:rsid w:val="005D09D1"/>
    <w:rsid w:val="005D4E55"/>
    <w:rsid w:val="005D633B"/>
    <w:rsid w:val="005F1314"/>
    <w:rsid w:val="005F259D"/>
    <w:rsid w:val="005F2EA5"/>
    <w:rsid w:val="00605C3E"/>
    <w:rsid w:val="006121AE"/>
    <w:rsid w:val="00615F0E"/>
    <w:rsid w:val="00627658"/>
    <w:rsid w:val="006327FD"/>
    <w:rsid w:val="006333A0"/>
    <w:rsid w:val="006335DA"/>
    <w:rsid w:val="00636210"/>
    <w:rsid w:val="006469D3"/>
    <w:rsid w:val="00646BC5"/>
    <w:rsid w:val="0065338B"/>
    <w:rsid w:val="006554F4"/>
    <w:rsid w:val="00656DED"/>
    <w:rsid w:val="006707D9"/>
    <w:rsid w:val="00672FA3"/>
    <w:rsid w:val="00674349"/>
    <w:rsid w:val="006806CA"/>
    <w:rsid w:val="0068077D"/>
    <w:rsid w:val="00680E9D"/>
    <w:rsid w:val="006825A9"/>
    <w:rsid w:val="00683739"/>
    <w:rsid w:val="006845E3"/>
    <w:rsid w:val="00687F84"/>
    <w:rsid w:val="00692B70"/>
    <w:rsid w:val="006931AA"/>
    <w:rsid w:val="006A49E8"/>
    <w:rsid w:val="006A4DD1"/>
    <w:rsid w:val="006A51F9"/>
    <w:rsid w:val="006B3B67"/>
    <w:rsid w:val="006C51A7"/>
    <w:rsid w:val="006C6A46"/>
    <w:rsid w:val="006D1362"/>
    <w:rsid w:val="006D5810"/>
    <w:rsid w:val="006E1184"/>
    <w:rsid w:val="006E4C7D"/>
    <w:rsid w:val="006F6DA8"/>
    <w:rsid w:val="006F71B9"/>
    <w:rsid w:val="007120B5"/>
    <w:rsid w:val="00720158"/>
    <w:rsid w:val="00722EB8"/>
    <w:rsid w:val="007267F5"/>
    <w:rsid w:val="00727B6B"/>
    <w:rsid w:val="007409F6"/>
    <w:rsid w:val="00740C4C"/>
    <w:rsid w:val="00741DEA"/>
    <w:rsid w:val="007429E5"/>
    <w:rsid w:val="00742FDA"/>
    <w:rsid w:val="0074645E"/>
    <w:rsid w:val="00751327"/>
    <w:rsid w:val="00754F7E"/>
    <w:rsid w:val="00756051"/>
    <w:rsid w:val="0076082B"/>
    <w:rsid w:val="00764AB7"/>
    <w:rsid w:val="00765789"/>
    <w:rsid w:val="00766A87"/>
    <w:rsid w:val="00773FAA"/>
    <w:rsid w:val="0077441D"/>
    <w:rsid w:val="007752DB"/>
    <w:rsid w:val="0077774F"/>
    <w:rsid w:val="00777E1E"/>
    <w:rsid w:val="00777F95"/>
    <w:rsid w:val="0078539E"/>
    <w:rsid w:val="007922CC"/>
    <w:rsid w:val="00794B26"/>
    <w:rsid w:val="00795372"/>
    <w:rsid w:val="00795500"/>
    <w:rsid w:val="00795763"/>
    <w:rsid w:val="007A005B"/>
    <w:rsid w:val="007A0969"/>
    <w:rsid w:val="007A1B20"/>
    <w:rsid w:val="007A2CDD"/>
    <w:rsid w:val="007A3385"/>
    <w:rsid w:val="007A76FF"/>
    <w:rsid w:val="007B3865"/>
    <w:rsid w:val="007B4232"/>
    <w:rsid w:val="007B6374"/>
    <w:rsid w:val="007B7324"/>
    <w:rsid w:val="007C0676"/>
    <w:rsid w:val="007C784E"/>
    <w:rsid w:val="007D2F1E"/>
    <w:rsid w:val="007D4590"/>
    <w:rsid w:val="007D4C4E"/>
    <w:rsid w:val="007D78F3"/>
    <w:rsid w:val="007E58E3"/>
    <w:rsid w:val="007F3FC8"/>
    <w:rsid w:val="008006BE"/>
    <w:rsid w:val="00803EC0"/>
    <w:rsid w:val="008055A9"/>
    <w:rsid w:val="0080769D"/>
    <w:rsid w:val="00807855"/>
    <w:rsid w:val="00807A21"/>
    <w:rsid w:val="00807FD0"/>
    <w:rsid w:val="008163C7"/>
    <w:rsid w:val="008264A2"/>
    <w:rsid w:val="008300C4"/>
    <w:rsid w:val="00832D69"/>
    <w:rsid w:val="008340F9"/>
    <w:rsid w:val="008400C6"/>
    <w:rsid w:val="00842784"/>
    <w:rsid w:val="0084284D"/>
    <w:rsid w:val="00844407"/>
    <w:rsid w:val="00850F83"/>
    <w:rsid w:val="00853A28"/>
    <w:rsid w:val="008551C0"/>
    <w:rsid w:val="00860C44"/>
    <w:rsid w:val="008634EE"/>
    <w:rsid w:val="00866695"/>
    <w:rsid w:val="008666ED"/>
    <w:rsid w:val="00877D0D"/>
    <w:rsid w:val="00887F72"/>
    <w:rsid w:val="008B0B2C"/>
    <w:rsid w:val="008C437E"/>
    <w:rsid w:val="008D34C7"/>
    <w:rsid w:val="008E2724"/>
    <w:rsid w:val="008F1EC0"/>
    <w:rsid w:val="00907FBD"/>
    <w:rsid w:val="009101A5"/>
    <w:rsid w:val="009109F1"/>
    <w:rsid w:val="00914BC6"/>
    <w:rsid w:val="00930171"/>
    <w:rsid w:val="00930DE8"/>
    <w:rsid w:val="00932763"/>
    <w:rsid w:val="009350B7"/>
    <w:rsid w:val="00936B52"/>
    <w:rsid w:val="00937415"/>
    <w:rsid w:val="00946286"/>
    <w:rsid w:val="009465AA"/>
    <w:rsid w:val="00952907"/>
    <w:rsid w:val="00956FC1"/>
    <w:rsid w:val="00960869"/>
    <w:rsid w:val="00965402"/>
    <w:rsid w:val="00965BCB"/>
    <w:rsid w:val="00965BD1"/>
    <w:rsid w:val="00967532"/>
    <w:rsid w:val="00972041"/>
    <w:rsid w:val="00974DFD"/>
    <w:rsid w:val="009768E8"/>
    <w:rsid w:val="00976B5E"/>
    <w:rsid w:val="00977D2C"/>
    <w:rsid w:val="0098228D"/>
    <w:rsid w:val="00994259"/>
    <w:rsid w:val="00996AA2"/>
    <w:rsid w:val="009976B6"/>
    <w:rsid w:val="009A430B"/>
    <w:rsid w:val="009B687C"/>
    <w:rsid w:val="009B7BD2"/>
    <w:rsid w:val="009C0D52"/>
    <w:rsid w:val="009D3F52"/>
    <w:rsid w:val="009E1DE3"/>
    <w:rsid w:val="009E2114"/>
    <w:rsid w:val="009E221A"/>
    <w:rsid w:val="009E594A"/>
    <w:rsid w:val="009E66AF"/>
    <w:rsid w:val="009E71B2"/>
    <w:rsid w:val="009F09D5"/>
    <w:rsid w:val="009F1478"/>
    <w:rsid w:val="009F3AB6"/>
    <w:rsid w:val="009F7261"/>
    <w:rsid w:val="009F7DDD"/>
    <w:rsid w:val="00A00686"/>
    <w:rsid w:val="00A01FFA"/>
    <w:rsid w:val="00A05115"/>
    <w:rsid w:val="00A209E4"/>
    <w:rsid w:val="00A223B7"/>
    <w:rsid w:val="00A24024"/>
    <w:rsid w:val="00A265AE"/>
    <w:rsid w:val="00A31389"/>
    <w:rsid w:val="00A36CA5"/>
    <w:rsid w:val="00A37CA4"/>
    <w:rsid w:val="00A4030B"/>
    <w:rsid w:val="00A4596B"/>
    <w:rsid w:val="00A60B8A"/>
    <w:rsid w:val="00A62D3E"/>
    <w:rsid w:val="00A631CD"/>
    <w:rsid w:val="00A631F8"/>
    <w:rsid w:val="00A63471"/>
    <w:rsid w:val="00A66DB7"/>
    <w:rsid w:val="00A70110"/>
    <w:rsid w:val="00A70946"/>
    <w:rsid w:val="00A711FF"/>
    <w:rsid w:val="00A75CAF"/>
    <w:rsid w:val="00A77754"/>
    <w:rsid w:val="00A8248A"/>
    <w:rsid w:val="00A82C56"/>
    <w:rsid w:val="00A8796B"/>
    <w:rsid w:val="00A87B57"/>
    <w:rsid w:val="00A95700"/>
    <w:rsid w:val="00A95C6F"/>
    <w:rsid w:val="00A96001"/>
    <w:rsid w:val="00AA2001"/>
    <w:rsid w:val="00AA6C61"/>
    <w:rsid w:val="00AA6FA6"/>
    <w:rsid w:val="00AA776A"/>
    <w:rsid w:val="00AA7F60"/>
    <w:rsid w:val="00AB2A6A"/>
    <w:rsid w:val="00AB2F56"/>
    <w:rsid w:val="00AB63C1"/>
    <w:rsid w:val="00AC0402"/>
    <w:rsid w:val="00AC05B2"/>
    <w:rsid w:val="00AC2611"/>
    <w:rsid w:val="00AC30EE"/>
    <w:rsid w:val="00AD7CB8"/>
    <w:rsid w:val="00AE2A63"/>
    <w:rsid w:val="00AE501B"/>
    <w:rsid w:val="00AF0EB4"/>
    <w:rsid w:val="00AF652B"/>
    <w:rsid w:val="00AF750D"/>
    <w:rsid w:val="00AF7C09"/>
    <w:rsid w:val="00B0439A"/>
    <w:rsid w:val="00B135F4"/>
    <w:rsid w:val="00B15C3D"/>
    <w:rsid w:val="00B15C61"/>
    <w:rsid w:val="00B20A1A"/>
    <w:rsid w:val="00B23EC0"/>
    <w:rsid w:val="00B25344"/>
    <w:rsid w:val="00B25E4B"/>
    <w:rsid w:val="00B27864"/>
    <w:rsid w:val="00B27894"/>
    <w:rsid w:val="00B312F7"/>
    <w:rsid w:val="00B317EA"/>
    <w:rsid w:val="00B33C92"/>
    <w:rsid w:val="00B35149"/>
    <w:rsid w:val="00B35954"/>
    <w:rsid w:val="00B40BBD"/>
    <w:rsid w:val="00B50FDA"/>
    <w:rsid w:val="00B5317B"/>
    <w:rsid w:val="00B549E4"/>
    <w:rsid w:val="00B55ACE"/>
    <w:rsid w:val="00B56D1E"/>
    <w:rsid w:val="00B600CF"/>
    <w:rsid w:val="00B64D5C"/>
    <w:rsid w:val="00B84897"/>
    <w:rsid w:val="00B85F5D"/>
    <w:rsid w:val="00B86C3E"/>
    <w:rsid w:val="00B90EC2"/>
    <w:rsid w:val="00B93270"/>
    <w:rsid w:val="00B93D27"/>
    <w:rsid w:val="00BB1ED7"/>
    <w:rsid w:val="00BB4B98"/>
    <w:rsid w:val="00BC1EE5"/>
    <w:rsid w:val="00BC3F42"/>
    <w:rsid w:val="00BD2BE4"/>
    <w:rsid w:val="00BD4199"/>
    <w:rsid w:val="00BD4DE9"/>
    <w:rsid w:val="00BD5874"/>
    <w:rsid w:val="00BF4D2F"/>
    <w:rsid w:val="00C0017C"/>
    <w:rsid w:val="00C01485"/>
    <w:rsid w:val="00C12244"/>
    <w:rsid w:val="00C128F8"/>
    <w:rsid w:val="00C151AF"/>
    <w:rsid w:val="00C164B6"/>
    <w:rsid w:val="00C165CF"/>
    <w:rsid w:val="00C2473F"/>
    <w:rsid w:val="00C26747"/>
    <w:rsid w:val="00C36268"/>
    <w:rsid w:val="00C453A4"/>
    <w:rsid w:val="00C45854"/>
    <w:rsid w:val="00C459DC"/>
    <w:rsid w:val="00C5125D"/>
    <w:rsid w:val="00C52CE7"/>
    <w:rsid w:val="00C532F9"/>
    <w:rsid w:val="00C57707"/>
    <w:rsid w:val="00C60363"/>
    <w:rsid w:val="00C60C15"/>
    <w:rsid w:val="00C61511"/>
    <w:rsid w:val="00C6386E"/>
    <w:rsid w:val="00C67CCA"/>
    <w:rsid w:val="00C716BB"/>
    <w:rsid w:val="00C73A11"/>
    <w:rsid w:val="00C75A91"/>
    <w:rsid w:val="00C83B99"/>
    <w:rsid w:val="00C915E9"/>
    <w:rsid w:val="00C91837"/>
    <w:rsid w:val="00C93966"/>
    <w:rsid w:val="00C94A06"/>
    <w:rsid w:val="00C94B8F"/>
    <w:rsid w:val="00C95ABA"/>
    <w:rsid w:val="00C95FF3"/>
    <w:rsid w:val="00CA2776"/>
    <w:rsid w:val="00CB26BF"/>
    <w:rsid w:val="00CB3DFE"/>
    <w:rsid w:val="00CB465B"/>
    <w:rsid w:val="00CB5D1D"/>
    <w:rsid w:val="00CB6077"/>
    <w:rsid w:val="00CC1CF3"/>
    <w:rsid w:val="00CC3B3A"/>
    <w:rsid w:val="00CC6766"/>
    <w:rsid w:val="00CC73C1"/>
    <w:rsid w:val="00CD0174"/>
    <w:rsid w:val="00CD641F"/>
    <w:rsid w:val="00CE7116"/>
    <w:rsid w:val="00CF7DBF"/>
    <w:rsid w:val="00D00459"/>
    <w:rsid w:val="00D077B1"/>
    <w:rsid w:val="00D1333E"/>
    <w:rsid w:val="00D1541A"/>
    <w:rsid w:val="00D16C84"/>
    <w:rsid w:val="00D177BD"/>
    <w:rsid w:val="00D230C1"/>
    <w:rsid w:val="00D23694"/>
    <w:rsid w:val="00D24E87"/>
    <w:rsid w:val="00D329ED"/>
    <w:rsid w:val="00D33614"/>
    <w:rsid w:val="00D35559"/>
    <w:rsid w:val="00D422D4"/>
    <w:rsid w:val="00D42575"/>
    <w:rsid w:val="00D45DDD"/>
    <w:rsid w:val="00D5544F"/>
    <w:rsid w:val="00D62C74"/>
    <w:rsid w:val="00D638B4"/>
    <w:rsid w:val="00D67577"/>
    <w:rsid w:val="00D73B3A"/>
    <w:rsid w:val="00D73DC4"/>
    <w:rsid w:val="00D75332"/>
    <w:rsid w:val="00D76125"/>
    <w:rsid w:val="00D8092C"/>
    <w:rsid w:val="00D80ABC"/>
    <w:rsid w:val="00D90284"/>
    <w:rsid w:val="00D90514"/>
    <w:rsid w:val="00D905E3"/>
    <w:rsid w:val="00D912D7"/>
    <w:rsid w:val="00D92950"/>
    <w:rsid w:val="00D94793"/>
    <w:rsid w:val="00D977DE"/>
    <w:rsid w:val="00DA27BA"/>
    <w:rsid w:val="00DA3A68"/>
    <w:rsid w:val="00DA3F84"/>
    <w:rsid w:val="00DB362C"/>
    <w:rsid w:val="00DC7942"/>
    <w:rsid w:val="00DD3671"/>
    <w:rsid w:val="00DD40BA"/>
    <w:rsid w:val="00DD68B5"/>
    <w:rsid w:val="00DD702E"/>
    <w:rsid w:val="00DD70EA"/>
    <w:rsid w:val="00DF1537"/>
    <w:rsid w:val="00DF2276"/>
    <w:rsid w:val="00DF26A2"/>
    <w:rsid w:val="00DF6634"/>
    <w:rsid w:val="00E01FD2"/>
    <w:rsid w:val="00E104C2"/>
    <w:rsid w:val="00E109CC"/>
    <w:rsid w:val="00E10A94"/>
    <w:rsid w:val="00E11B15"/>
    <w:rsid w:val="00E14356"/>
    <w:rsid w:val="00E24B3F"/>
    <w:rsid w:val="00E27934"/>
    <w:rsid w:val="00E27DDB"/>
    <w:rsid w:val="00E352BE"/>
    <w:rsid w:val="00E3633E"/>
    <w:rsid w:val="00E40F90"/>
    <w:rsid w:val="00E4140E"/>
    <w:rsid w:val="00E41DB0"/>
    <w:rsid w:val="00E44AB8"/>
    <w:rsid w:val="00E4586A"/>
    <w:rsid w:val="00E5031A"/>
    <w:rsid w:val="00E5098C"/>
    <w:rsid w:val="00E51234"/>
    <w:rsid w:val="00E51966"/>
    <w:rsid w:val="00E56902"/>
    <w:rsid w:val="00E7301E"/>
    <w:rsid w:val="00E73759"/>
    <w:rsid w:val="00E753D7"/>
    <w:rsid w:val="00E83D05"/>
    <w:rsid w:val="00E842EE"/>
    <w:rsid w:val="00E92A16"/>
    <w:rsid w:val="00E92C36"/>
    <w:rsid w:val="00E93D2D"/>
    <w:rsid w:val="00E9551F"/>
    <w:rsid w:val="00E97F52"/>
    <w:rsid w:val="00EA2276"/>
    <w:rsid w:val="00EA245F"/>
    <w:rsid w:val="00EA5215"/>
    <w:rsid w:val="00EB362A"/>
    <w:rsid w:val="00EB5C3C"/>
    <w:rsid w:val="00EB6889"/>
    <w:rsid w:val="00EB6A42"/>
    <w:rsid w:val="00EC340D"/>
    <w:rsid w:val="00EC57B4"/>
    <w:rsid w:val="00EC7120"/>
    <w:rsid w:val="00ED12A8"/>
    <w:rsid w:val="00ED7C24"/>
    <w:rsid w:val="00EE09AF"/>
    <w:rsid w:val="00EE4C23"/>
    <w:rsid w:val="00EF1ABC"/>
    <w:rsid w:val="00EF5784"/>
    <w:rsid w:val="00F107B0"/>
    <w:rsid w:val="00F10B6F"/>
    <w:rsid w:val="00F120A5"/>
    <w:rsid w:val="00F1221F"/>
    <w:rsid w:val="00F12753"/>
    <w:rsid w:val="00F1316E"/>
    <w:rsid w:val="00F1429C"/>
    <w:rsid w:val="00F149E1"/>
    <w:rsid w:val="00F23550"/>
    <w:rsid w:val="00F25C34"/>
    <w:rsid w:val="00F304F7"/>
    <w:rsid w:val="00F321BB"/>
    <w:rsid w:val="00F33F0E"/>
    <w:rsid w:val="00F3716C"/>
    <w:rsid w:val="00F375E1"/>
    <w:rsid w:val="00F377B9"/>
    <w:rsid w:val="00F46F52"/>
    <w:rsid w:val="00F53C91"/>
    <w:rsid w:val="00F541AE"/>
    <w:rsid w:val="00F61800"/>
    <w:rsid w:val="00F6377F"/>
    <w:rsid w:val="00F66F82"/>
    <w:rsid w:val="00F72D06"/>
    <w:rsid w:val="00F74D99"/>
    <w:rsid w:val="00F81DC9"/>
    <w:rsid w:val="00F84469"/>
    <w:rsid w:val="00F85133"/>
    <w:rsid w:val="00F8528C"/>
    <w:rsid w:val="00F85748"/>
    <w:rsid w:val="00F8581A"/>
    <w:rsid w:val="00F85CD8"/>
    <w:rsid w:val="00F86E7F"/>
    <w:rsid w:val="00F95B32"/>
    <w:rsid w:val="00FA30E4"/>
    <w:rsid w:val="00FA64F9"/>
    <w:rsid w:val="00FB02EC"/>
    <w:rsid w:val="00FB6263"/>
    <w:rsid w:val="00FB65C9"/>
    <w:rsid w:val="00FC53D4"/>
    <w:rsid w:val="00FD0487"/>
    <w:rsid w:val="00FE05F1"/>
    <w:rsid w:val="00FE3758"/>
    <w:rsid w:val="00FF182E"/>
    <w:rsid w:val="00FF2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00C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A008E"/>
    <w:pPr>
      <w:ind w:left="720"/>
      <w:contextualSpacing/>
    </w:pPr>
  </w:style>
  <w:style w:type="paragraph" w:customStyle="1" w:styleId="Normal0">
    <w:name w:val="[Normal]"/>
    <w:rsid w:val="00D077B1"/>
    <w:pPr>
      <w:widowControl w:val="0"/>
      <w:autoSpaceDE w:val="0"/>
      <w:autoSpaceDN w:val="0"/>
      <w:adjustRightInd w:val="0"/>
      <w:spacing w:after="0" w:line="240" w:lineRule="auto"/>
    </w:pPr>
    <w:rPr>
      <w:rFonts w:ascii="Arial" w:hAnsi="Arial" w:cs="Arial"/>
      <w:sz w:val="24"/>
      <w:szCs w:val="24"/>
    </w:rPr>
  </w:style>
  <w:style w:type="paragraph" w:customStyle="1" w:styleId="FFemale">
    <w:name w:val="FFemale"/>
    <w:basedOn w:val="Normal"/>
    <w:uiPriority w:val="99"/>
    <w:rsid w:val="00D077B1"/>
    <w:pPr>
      <w:autoSpaceDE w:val="0"/>
      <w:autoSpaceDN w:val="0"/>
      <w:adjustRightInd w:val="0"/>
      <w:spacing w:after="120" w:line="240" w:lineRule="auto"/>
      <w:jc w:val="both"/>
    </w:pPr>
    <w:rPr>
      <w:rFonts w:ascii="Times New Roman" w:hAnsi="Times New Roman" w:cs="Times New Roman"/>
      <w:sz w:val="24"/>
      <w:szCs w:val="24"/>
    </w:rPr>
  </w:style>
  <w:style w:type="paragraph" w:styleId="Quote">
    <w:name w:val="Quote"/>
    <w:basedOn w:val="Normal"/>
    <w:next w:val="Normal"/>
    <w:link w:val="QuoteChar"/>
    <w:uiPriority w:val="29"/>
    <w:qFormat/>
    <w:rsid w:val="00000D56"/>
    <w:pPr>
      <w:ind w:left="567" w:right="567"/>
      <w:jc w:val="both"/>
    </w:pPr>
    <w:rPr>
      <w:i/>
      <w:iCs/>
      <w:color w:val="000000" w:themeColor="text1"/>
    </w:rPr>
  </w:style>
  <w:style w:type="character" w:customStyle="1" w:styleId="QuoteChar">
    <w:name w:val="Quote Char"/>
    <w:basedOn w:val="DefaultParagraphFont"/>
    <w:link w:val="Quote"/>
    <w:uiPriority w:val="29"/>
    <w:rsid w:val="00000D56"/>
    <w:rPr>
      <w:i/>
      <w:iCs/>
      <w:color w:val="000000" w:themeColor="text1"/>
    </w:rPr>
  </w:style>
  <w:style w:type="paragraph" w:customStyle="1" w:styleId="NewFemale">
    <w:name w:val="New Female"/>
    <w:basedOn w:val="Normal0"/>
    <w:uiPriority w:val="99"/>
    <w:rsid w:val="00161CA4"/>
    <w:pPr>
      <w:widowControl/>
      <w:numPr>
        <w:numId w:val="1"/>
      </w:numPr>
      <w:tabs>
        <w:tab w:val="left" w:pos="720"/>
      </w:tabs>
      <w:spacing w:after="120"/>
    </w:pPr>
    <w:rPr>
      <w:rFonts w:ascii="Times New Roman" w:hAnsi="Times New Roman" w:cs="Times New Roman"/>
    </w:rPr>
  </w:style>
  <w:style w:type="paragraph" w:customStyle="1" w:styleId="NewMale">
    <w:name w:val="New Male"/>
    <w:basedOn w:val="Normal0"/>
    <w:uiPriority w:val="99"/>
    <w:rsid w:val="00A82C56"/>
    <w:pPr>
      <w:widowControl/>
      <w:tabs>
        <w:tab w:val="left" w:pos="720"/>
      </w:tabs>
      <w:spacing w:after="120"/>
      <w:ind w:left="720" w:hanging="720"/>
    </w:pPr>
    <w:rPr>
      <w:rFonts w:ascii="Times New Roman" w:hAnsi="Times New Roman" w:cs="Times New Roman"/>
    </w:rPr>
  </w:style>
  <w:style w:type="paragraph" w:customStyle="1" w:styleId="Qresearcher">
    <w:name w:val="Qresearcher"/>
    <w:basedOn w:val="Normal"/>
    <w:uiPriority w:val="99"/>
    <w:rsid w:val="000E691D"/>
    <w:pPr>
      <w:autoSpaceDE w:val="0"/>
      <w:autoSpaceDN w:val="0"/>
      <w:adjustRightInd w:val="0"/>
      <w:spacing w:after="120" w:line="240" w:lineRule="auto"/>
      <w:jc w:val="both"/>
    </w:pPr>
    <w:rPr>
      <w:rFonts w:ascii="Times New Roman" w:hAnsi="Times New Roman" w:cs="Times New Roman"/>
      <w:b/>
      <w:bCs/>
      <w:i/>
      <w:iCs/>
      <w:sz w:val="24"/>
      <w:szCs w:val="24"/>
    </w:rPr>
  </w:style>
  <w:style w:type="paragraph" w:customStyle="1" w:styleId="MMale">
    <w:name w:val="MMale"/>
    <w:basedOn w:val="Normal"/>
    <w:uiPriority w:val="99"/>
    <w:rsid w:val="0065338B"/>
    <w:pPr>
      <w:numPr>
        <w:numId w:val="4"/>
      </w:numPr>
      <w:tabs>
        <w:tab w:val="left" w:pos="720"/>
      </w:tabs>
      <w:autoSpaceDE w:val="0"/>
      <w:autoSpaceDN w:val="0"/>
      <w:adjustRightInd w:val="0"/>
      <w:spacing w:after="120" w:line="240" w:lineRule="auto"/>
      <w:jc w:val="both"/>
    </w:pPr>
    <w:rPr>
      <w:rFonts w:ascii="Times New Roman" w:hAnsi="Times New Roman" w:cs="Times New Roman"/>
      <w:sz w:val="24"/>
      <w:szCs w:val="24"/>
    </w:rPr>
  </w:style>
  <w:style w:type="paragraph" w:customStyle="1" w:styleId="NewModerator">
    <w:name w:val="New Moderator"/>
    <w:basedOn w:val="Normal0"/>
    <w:uiPriority w:val="99"/>
    <w:rsid w:val="002D160A"/>
    <w:pPr>
      <w:widowControl/>
      <w:numPr>
        <w:numId w:val="5"/>
      </w:numPr>
      <w:tabs>
        <w:tab w:val="left" w:pos="720"/>
      </w:tabs>
      <w:spacing w:after="120"/>
    </w:pPr>
    <w:rPr>
      <w:rFonts w:ascii="Times New Roman" w:hAnsi="Times New Roman" w:cs="Times New Roman"/>
      <w:b/>
      <w:bCs/>
    </w:rPr>
  </w:style>
  <w:style w:type="paragraph" w:customStyle="1" w:styleId="Style7">
    <w:name w:val="Style7"/>
    <w:basedOn w:val="Normal"/>
    <w:uiPriority w:val="99"/>
    <w:rsid w:val="004813EF"/>
    <w:pPr>
      <w:tabs>
        <w:tab w:val="left" w:pos="720"/>
      </w:tabs>
      <w:autoSpaceDE w:val="0"/>
      <w:autoSpaceDN w:val="0"/>
      <w:adjustRightInd w:val="0"/>
      <w:spacing w:after="120" w:line="240" w:lineRule="auto"/>
      <w:ind w:left="720" w:hanging="720"/>
      <w:jc w:val="both"/>
    </w:pPr>
    <w:rPr>
      <w:rFonts w:ascii="Times New Roman" w:hAnsi="Times New Roman" w:cs="Times New Roman"/>
      <w:sz w:val="24"/>
      <w:szCs w:val="24"/>
    </w:rPr>
  </w:style>
  <w:style w:type="character" w:styleId="Strong">
    <w:name w:val="Strong"/>
    <w:basedOn w:val="DefaultParagraphFont"/>
    <w:uiPriority w:val="22"/>
    <w:qFormat/>
    <w:rsid w:val="00683739"/>
    <w:rPr>
      <w:b/>
      <w:bCs/>
    </w:rPr>
  </w:style>
  <w:style w:type="paragraph" w:styleId="BalloonText">
    <w:name w:val="Balloon Text"/>
    <w:basedOn w:val="Normal"/>
    <w:link w:val="BalloonTextChar"/>
    <w:uiPriority w:val="99"/>
    <w:semiHidden/>
    <w:unhideWhenUsed/>
    <w:rsid w:val="00541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C7D"/>
    <w:rPr>
      <w:rFonts w:ascii="Tahoma" w:hAnsi="Tahoma" w:cs="Tahoma"/>
      <w:sz w:val="16"/>
      <w:szCs w:val="16"/>
    </w:rPr>
  </w:style>
  <w:style w:type="paragraph" w:customStyle="1" w:styleId="Summarystyle">
    <w:name w:val="Summary style"/>
    <w:basedOn w:val="Normal"/>
    <w:link w:val="SummarystyleChar"/>
    <w:qFormat/>
    <w:rsid w:val="00844407"/>
    <w:pPr>
      <w:pBdr>
        <w:top w:val="single" w:sz="4" w:space="1" w:color="auto"/>
        <w:left w:val="single" w:sz="4" w:space="4" w:color="auto"/>
        <w:bottom w:val="single" w:sz="4" w:space="1" w:color="auto"/>
        <w:right w:val="single" w:sz="4" w:space="4" w:color="auto"/>
      </w:pBdr>
      <w:spacing w:after="0"/>
    </w:pPr>
  </w:style>
  <w:style w:type="character" w:customStyle="1" w:styleId="SummarystyleChar">
    <w:name w:val="Summary style Char"/>
    <w:basedOn w:val="DefaultParagraphFont"/>
    <w:link w:val="Summarystyle"/>
    <w:rsid w:val="00844407"/>
  </w:style>
  <w:style w:type="paragraph" w:styleId="NormalWeb">
    <w:name w:val="Normal (Web)"/>
    <w:basedOn w:val="Normal"/>
    <w:uiPriority w:val="99"/>
    <w:semiHidden/>
    <w:unhideWhenUsed/>
    <w:rsid w:val="00E509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5098C"/>
  </w:style>
  <w:style w:type="character" w:styleId="Hyperlink">
    <w:name w:val="Hyperlink"/>
    <w:basedOn w:val="DefaultParagraphFont"/>
    <w:uiPriority w:val="99"/>
    <w:unhideWhenUsed/>
    <w:rsid w:val="00E5098C"/>
    <w:rPr>
      <w:color w:val="0000FF"/>
      <w:u w:val="single"/>
    </w:rPr>
  </w:style>
  <w:style w:type="table" w:styleId="TableGrid">
    <w:name w:val="Table Grid"/>
    <w:basedOn w:val="TableNormal"/>
    <w:uiPriority w:val="59"/>
    <w:rsid w:val="008B0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3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F42"/>
  </w:style>
  <w:style w:type="paragraph" w:styleId="Footer">
    <w:name w:val="footer"/>
    <w:basedOn w:val="Normal"/>
    <w:link w:val="FooterChar"/>
    <w:uiPriority w:val="99"/>
    <w:unhideWhenUsed/>
    <w:rsid w:val="00BC3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F42"/>
  </w:style>
  <w:style w:type="paragraph" w:styleId="FootnoteText">
    <w:name w:val="footnote text"/>
    <w:basedOn w:val="Normal"/>
    <w:link w:val="FootnoteTextChar"/>
    <w:uiPriority w:val="99"/>
    <w:semiHidden/>
    <w:unhideWhenUsed/>
    <w:rsid w:val="003C4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4E0B"/>
    <w:rPr>
      <w:sz w:val="20"/>
      <w:szCs w:val="20"/>
    </w:rPr>
  </w:style>
  <w:style w:type="character" w:styleId="FootnoteReference">
    <w:name w:val="footnote reference"/>
    <w:basedOn w:val="DefaultParagraphFont"/>
    <w:uiPriority w:val="99"/>
    <w:semiHidden/>
    <w:unhideWhenUsed/>
    <w:rsid w:val="003C4E0B"/>
    <w:rPr>
      <w:vertAlign w:val="superscript"/>
    </w:rPr>
  </w:style>
  <w:style w:type="character" w:styleId="FollowedHyperlink">
    <w:name w:val="FollowedHyperlink"/>
    <w:basedOn w:val="DefaultParagraphFont"/>
    <w:uiPriority w:val="99"/>
    <w:semiHidden/>
    <w:unhideWhenUsed/>
    <w:rsid w:val="009F14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00C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A008E"/>
    <w:pPr>
      <w:ind w:left="720"/>
      <w:contextualSpacing/>
    </w:pPr>
  </w:style>
  <w:style w:type="paragraph" w:customStyle="1" w:styleId="Normal0">
    <w:name w:val="[Normal]"/>
    <w:rsid w:val="00D077B1"/>
    <w:pPr>
      <w:widowControl w:val="0"/>
      <w:autoSpaceDE w:val="0"/>
      <w:autoSpaceDN w:val="0"/>
      <w:adjustRightInd w:val="0"/>
      <w:spacing w:after="0" w:line="240" w:lineRule="auto"/>
    </w:pPr>
    <w:rPr>
      <w:rFonts w:ascii="Arial" w:hAnsi="Arial" w:cs="Arial"/>
      <w:sz w:val="24"/>
      <w:szCs w:val="24"/>
    </w:rPr>
  </w:style>
  <w:style w:type="paragraph" w:customStyle="1" w:styleId="FFemale">
    <w:name w:val="FFemale"/>
    <w:basedOn w:val="Normal"/>
    <w:uiPriority w:val="99"/>
    <w:rsid w:val="00D077B1"/>
    <w:pPr>
      <w:autoSpaceDE w:val="0"/>
      <w:autoSpaceDN w:val="0"/>
      <w:adjustRightInd w:val="0"/>
      <w:spacing w:after="120" w:line="240" w:lineRule="auto"/>
      <w:jc w:val="both"/>
    </w:pPr>
    <w:rPr>
      <w:rFonts w:ascii="Times New Roman" w:hAnsi="Times New Roman" w:cs="Times New Roman"/>
      <w:sz w:val="24"/>
      <w:szCs w:val="24"/>
    </w:rPr>
  </w:style>
  <w:style w:type="paragraph" w:styleId="Quote">
    <w:name w:val="Quote"/>
    <w:basedOn w:val="Normal"/>
    <w:next w:val="Normal"/>
    <w:link w:val="QuoteChar"/>
    <w:uiPriority w:val="29"/>
    <w:qFormat/>
    <w:rsid w:val="00000D56"/>
    <w:pPr>
      <w:ind w:left="567" w:right="567"/>
      <w:jc w:val="both"/>
    </w:pPr>
    <w:rPr>
      <w:i/>
      <w:iCs/>
      <w:color w:val="000000" w:themeColor="text1"/>
    </w:rPr>
  </w:style>
  <w:style w:type="character" w:customStyle="1" w:styleId="QuoteChar">
    <w:name w:val="Quote Char"/>
    <w:basedOn w:val="DefaultParagraphFont"/>
    <w:link w:val="Quote"/>
    <w:uiPriority w:val="29"/>
    <w:rsid w:val="00000D56"/>
    <w:rPr>
      <w:i/>
      <w:iCs/>
      <w:color w:val="000000" w:themeColor="text1"/>
    </w:rPr>
  </w:style>
  <w:style w:type="paragraph" w:customStyle="1" w:styleId="NewFemale">
    <w:name w:val="New Female"/>
    <w:basedOn w:val="Normal0"/>
    <w:uiPriority w:val="99"/>
    <w:rsid w:val="00161CA4"/>
    <w:pPr>
      <w:widowControl/>
      <w:numPr>
        <w:numId w:val="1"/>
      </w:numPr>
      <w:tabs>
        <w:tab w:val="left" w:pos="720"/>
      </w:tabs>
      <w:spacing w:after="120"/>
    </w:pPr>
    <w:rPr>
      <w:rFonts w:ascii="Times New Roman" w:hAnsi="Times New Roman" w:cs="Times New Roman"/>
    </w:rPr>
  </w:style>
  <w:style w:type="paragraph" w:customStyle="1" w:styleId="NewMale">
    <w:name w:val="New Male"/>
    <w:basedOn w:val="Normal0"/>
    <w:uiPriority w:val="99"/>
    <w:rsid w:val="00A82C56"/>
    <w:pPr>
      <w:widowControl/>
      <w:tabs>
        <w:tab w:val="left" w:pos="720"/>
      </w:tabs>
      <w:spacing w:after="120"/>
      <w:ind w:left="720" w:hanging="720"/>
    </w:pPr>
    <w:rPr>
      <w:rFonts w:ascii="Times New Roman" w:hAnsi="Times New Roman" w:cs="Times New Roman"/>
    </w:rPr>
  </w:style>
  <w:style w:type="paragraph" w:customStyle="1" w:styleId="Qresearcher">
    <w:name w:val="Qresearcher"/>
    <w:basedOn w:val="Normal"/>
    <w:uiPriority w:val="99"/>
    <w:rsid w:val="000E691D"/>
    <w:pPr>
      <w:autoSpaceDE w:val="0"/>
      <w:autoSpaceDN w:val="0"/>
      <w:adjustRightInd w:val="0"/>
      <w:spacing w:after="120" w:line="240" w:lineRule="auto"/>
      <w:jc w:val="both"/>
    </w:pPr>
    <w:rPr>
      <w:rFonts w:ascii="Times New Roman" w:hAnsi="Times New Roman" w:cs="Times New Roman"/>
      <w:b/>
      <w:bCs/>
      <w:i/>
      <w:iCs/>
      <w:sz w:val="24"/>
      <w:szCs w:val="24"/>
    </w:rPr>
  </w:style>
  <w:style w:type="paragraph" w:customStyle="1" w:styleId="MMale">
    <w:name w:val="MMale"/>
    <w:basedOn w:val="Normal"/>
    <w:uiPriority w:val="99"/>
    <w:rsid w:val="0065338B"/>
    <w:pPr>
      <w:numPr>
        <w:numId w:val="4"/>
      </w:numPr>
      <w:tabs>
        <w:tab w:val="left" w:pos="720"/>
      </w:tabs>
      <w:autoSpaceDE w:val="0"/>
      <w:autoSpaceDN w:val="0"/>
      <w:adjustRightInd w:val="0"/>
      <w:spacing w:after="120" w:line="240" w:lineRule="auto"/>
      <w:jc w:val="both"/>
    </w:pPr>
    <w:rPr>
      <w:rFonts w:ascii="Times New Roman" w:hAnsi="Times New Roman" w:cs="Times New Roman"/>
      <w:sz w:val="24"/>
      <w:szCs w:val="24"/>
    </w:rPr>
  </w:style>
  <w:style w:type="paragraph" w:customStyle="1" w:styleId="NewModerator">
    <w:name w:val="New Moderator"/>
    <w:basedOn w:val="Normal0"/>
    <w:uiPriority w:val="99"/>
    <w:rsid w:val="002D160A"/>
    <w:pPr>
      <w:widowControl/>
      <w:numPr>
        <w:numId w:val="5"/>
      </w:numPr>
      <w:tabs>
        <w:tab w:val="left" w:pos="720"/>
      </w:tabs>
      <w:spacing w:after="120"/>
    </w:pPr>
    <w:rPr>
      <w:rFonts w:ascii="Times New Roman" w:hAnsi="Times New Roman" w:cs="Times New Roman"/>
      <w:b/>
      <w:bCs/>
    </w:rPr>
  </w:style>
  <w:style w:type="paragraph" w:customStyle="1" w:styleId="Style7">
    <w:name w:val="Style7"/>
    <w:basedOn w:val="Normal"/>
    <w:uiPriority w:val="99"/>
    <w:rsid w:val="004813EF"/>
    <w:pPr>
      <w:tabs>
        <w:tab w:val="left" w:pos="720"/>
      </w:tabs>
      <w:autoSpaceDE w:val="0"/>
      <w:autoSpaceDN w:val="0"/>
      <w:adjustRightInd w:val="0"/>
      <w:spacing w:after="120" w:line="240" w:lineRule="auto"/>
      <w:ind w:left="720" w:hanging="720"/>
      <w:jc w:val="both"/>
    </w:pPr>
    <w:rPr>
      <w:rFonts w:ascii="Times New Roman" w:hAnsi="Times New Roman" w:cs="Times New Roman"/>
      <w:sz w:val="24"/>
      <w:szCs w:val="24"/>
    </w:rPr>
  </w:style>
  <w:style w:type="character" w:styleId="Strong">
    <w:name w:val="Strong"/>
    <w:basedOn w:val="DefaultParagraphFont"/>
    <w:uiPriority w:val="22"/>
    <w:qFormat/>
    <w:rsid w:val="00683739"/>
    <w:rPr>
      <w:b/>
      <w:bCs/>
    </w:rPr>
  </w:style>
  <w:style w:type="paragraph" w:styleId="BalloonText">
    <w:name w:val="Balloon Text"/>
    <w:basedOn w:val="Normal"/>
    <w:link w:val="BalloonTextChar"/>
    <w:uiPriority w:val="99"/>
    <w:semiHidden/>
    <w:unhideWhenUsed/>
    <w:rsid w:val="00541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C7D"/>
    <w:rPr>
      <w:rFonts w:ascii="Tahoma" w:hAnsi="Tahoma" w:cs="Tahoma"/>
      <w:sz w:val="16"/>
      <w:szCs w:val="16"/>
    </w:rPr>
  </w:style>
  <w:style w:type="paragraph" w:customStyle="1" w:styleId="Summarystyle">
    <w:name w:val="Summary style"/>
    <w:basedOn w:val="Normal"/>
    <w:link w:val="SummarystyleChar"/>
    <w:qFormat/>
    <w:rsid w:val="00844407"/>
    <w:pPr>
      <w:pBdr>
        <w:top w:val="single" w:sz="4" w:space="1" w:color="auto"/>
        <w:left w:val="single" w:sz="4" w:space="4" w:color="auto"/>
        <w:bottom w:val="single" w:sz="4" w:space="1" w:color="auto"/>
        <w:right w:val="single" w:sz="4" w:space="4" w:color="auto"/>
      </w:pBdr>
      <w:spacing w:after="0"/>
    </w:pPr>
  </w:style>
  <w:style w:type="character" w:customStyle="1" w:styleId="SummarystyleChar">
    <w:name w:val="Summary style Char"/>
    <w:basedOn w:val="DefaultParagraphFont"/>
    <w:link w:val="Summarystyle"/>
    <w:rsid w:val="00844407"/>
  </w:style>
  <w:style w:type="paragraph" w:styleId="NormalWeb">
    <w:name w:val="Normal (Web)"/>
    <w:basedOn w:val="Normal"/>
    <w:uiPriority w:val="99"/>
    <w:semiHidden/>
    <w:unhideWhenUsed/>
    <w:rsid w:val="00E509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5098C"/>
  </w:style>
  <w:style w:type="character" w:styleId="Hyperlink">
    <w:name w:val="Hyperlink"/>
    <w:basedOn w:val="DefaultParagraphFont"/>
    <w:uiPriority w:val="99"/>
    <w:unhideWhenUsed/>
    <w:rsid w:val="00E5098C"/>
    <w:rPr>
      <w:color w:val="0000FF"/>
      <w:u w:val="single"/>
    </w:rPr>
  </w:style>
  <w:style w:type="table" w:styleId="TableGrid">
    <w:name w:val="Table Grid"/>
    <w:basedOn w:val="TableNormal"/>
    <w:uiPriority w:val="59"/>
    <w:rsid w:val="008B0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3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F42"/>
  </w:style>
  <w:style w:type="paragraph" w:styleId="Footer">
    <w:name w:val="footer"/>
    <w:basedOn w:val="Normal"/>
    <w:link w:val="FooterChar"/>
    <w:uiPriority w:val="99"/>
    <w:unhideWhenUsed/>
    <w:rsid w:val="00BC3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F42"/>
  </w:style>
  <w:style w:type="paragraph" w:styleId="FootnoteText">
    <w:name w:val="footnote text"/>
    <w:basedOn w:val="Normal"/>
    <w:link w:val="FootnoteTextChar"/>
    <w:uiPriority w:val="99"/>
    <w:semiHidden/>
    <w:unhideWhenUsed/>
    <w:rsid w:val="003C4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4E0B"/>
    <w:rPr>
      <w:sz w:val="20"/>
      <w:szCs w:val="20"/>
    </w:rPr>
  </w:style>
  <w:style w:type="character" w:styleId="FootnoteReference">
    <w:name w:val="footnote reference"/>
    <w:basedOn w:val="DefaultParagraphFont"/>
    <w:uiPriority w:val="99"/>
    <w:semiHidden/>
    <w:unhideWhenUsed/>
    <w:rsid w:val="003C4E0B"/>
    <w:rPr>
      <w:vertAlign w:val="superscript"/>
    </w:rPr>
  </w:style>
  <w:style w:type="character" w:styleId="FollowedHyperlink">
    <w:name w:val="FollowedHyperlink"/>
    <w:basedOn w:val="DefaultParagraphFont"/>
    <w:uiPriority w:val="99"/>
    <w:semiHidden/>
    <w:unhideWhenUsed/>
    <w:rsid w:val="009F14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bridgeshirehorizons.co.uk/about_horizons/_" TargetMode="External"/><Relationship Id="rId18" Type="http://schemas.openxmlformats.org/officeDocument/2006/relationships/hyperlink" Target="http://www.cambridge-news.co.uk/News/60-housebuilding-slump-is-fuelling-crisis-in-city-20032012.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ambridgefutures.org/futures1/index.htm" TargetMode="External"/><Relationship Id="rId17" Type="http://schemas.openxmlformats.org/officeDocument/2006/relationships/hyperlink" Target="http://www.planningresource.co.uk/news/1182447/rise-sub-regional-plan/" TargetMode="External"/><Relationship Id="rId2" Type="http://schemas.openxmlformats.org/officeDocument/2006/relationships/numbering" Target="numbering.xml"/><Relationship Id="rId16" Type="http://schemas.openxmlformats.org/officeDocument/2006/relationships/hyperlink" Target="http://www.2030visi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bridge.gov.uk/public/ldf/localplan2031/may2013dpssc/part2/Appendix%20A%20Cambridge%20Local%20Plan%202014%20Draft%20Submission.pdf" TargetMode="External"/><Relationship Id="rId5" Type="http://schemas.openxmlformats.org/officeDocument/2006/relationships/settings" Target="settings.xml"/><Relationship Id="rId15" Type="http://schemas.openxmlformats.org/officeDocument/2006/relationships/hyperlink" Target="http://www.cambridgeshire.gov.uk/CMSWebsite/Apps/Committees/AgendaItem.aspx?agendaItemID=6846" TargetMode="External"/><Relationship Id="rId10" Type="http://schemas.openxmlformats.org/officeDocument/2006/relationships/hyperlink" Target="http://applications.huntingdonshire.gov.uk/moderngov/ieDecisionDetails.aspx?AIId=38119" TargetMode="External"/><Relationship Id="rId19" Type="http://schemas.openxmlformats.org/officeDocument/2006/relationships/hyperlink" Target="http://www.cambridgeshire.gov.uk/NR/rdonlyres/E5D7DF57-9987-481F-9BFE-78B0D0D27BAE/0/StructurePlan.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ambridgeshire.gov.uk/CMSWebsite/Apps/Committees/AgendaItem.aspx?agendaItemID=5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5AD0-D0E4-428F-9776-4A1330E0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18008</Words>
  <Characters>102650</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120418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Martin Boddy</cp:lastModifiedBy>
  <cp:revision>2</cp:revision>
  <cp:lastPrinted>2013-10-08T13:17:00Z</cp:lastPrinted>
  <dcterms:created xsi:type="dcterms:W3CDTF">2014-01-21T11:26:00Z</dcterms:created>
  <dcterms:modified xsi:type="dcterms:W3CDTF">2014-01-21T11:26:00Z</dcterms:modified>
</cp:coreProperties>
</file>