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5B" w:rsidRPr="009B045B" w:rsidRDefault="009B045B" w:rsidP="009B045B">
      <w:pPr>
        <w:pStyle w:val="NormalWeb"/>
        <w:jc w:val="center"/>
        <w:rPr>
          <w:b/>
          <w:sz w:val="20"/>
          <w:szCs w:val="20"/>
        </w:rPr>
      </w:pPr>
      <w:r w:rsidRPr="009B045B">
        <w:rPr>
          <w:b/>
          <w:sz w:val="20"/>
          <w:szCs w:val="20"/>
        </w:rPr>
        <w:t>Elect</w:t>
      </w:r>
      <w:r w:rsidR="00085241">
        <w:rPr>
          <w:b/>
          <w:sz w:val="20"/>
          <w:szCs w:val="20"/>
        </w:rPr>
        <w:t>r</w:t>
      </w:r>
      <w:r w:rsidRPr="009B045B">
        <w:rPr>
          <w:b/>
          <w:sz w:val="20"/>
          <w:szCs w:val="20"/>
        </w:rPr>
        <w:t>o</w:t>
      </w:r>
      <w:r w:rsidR="00085241">
        <w:rPr>
          <w:b/>
          <w:sz w:val="20"/>
          <w:szCs w:val="20"/>
        </w:rPr>
        <w:t>-</w:t>
      </w:r>
      <w:r w:rsidRPr="009B045B">
        <w:rPr>
          <w:b/>
          <w:sz w:val="20"/>
          <w:szCs w:val="20"/>
        </w:rPr>
        <w:t>osmotic</w:t>
      </w:r>
      <w:r w:rsidR="00085241">
        <w:rPr>
          <w:b/>
          <w:sz w:val="20"/>
          <w:szCs w:val="20"/>
        </w:rPr>
        <w:t>-based</w:t>
      </w:r>
      <w:r w:rsidRPr="009B045B">
        <w:rPr>
          <w:b/>
          <w:sz w:val="20"/>
          <w:szCs w:val="20"/>
        </w:rPr>
        <w:t xml:space="preserve"> catholyte production by Microbial Fuel Cells</w:t>
      </w:r>
    </w:p>
    <w:p w:rsidR="007001E4" w:rsidRPr="007001E4" w:rsidRDefault="00C766AD" w:rsidP="000545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599">
        <w:rPr>
          <w:rFonts w:ascii="Times New Roman" w:hAnsi="Times New Roman" w:cs="Times New Roman"/>
          <w:sz w:val="20"/>
          <w:szCs w:val="20"/>
          <w:u w:val="single"/>
        </w:rPr>
        <w:t xml:space="preserve">Iwona </w:t>
      </w:r>
      <w:proofErr w:type="spellStart"/>
      <w:r w:rsidRPr="008E557F">
        <w:rPr>
          <w:rFonts w:ascii="Times New Roman" w:hAnsi="Times New Roman" w:cs="Times New Roman"/>
          <w:sz w:val="20"/>
          <w:szCs w:val="20"/>
          <w:u w:val="single"/>
        </w:rPr>
        <w:t>Gajda</w:t>
      </w:r>
      <w:r w:rsidRPr="008E557F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 w:rsidRPr="008E557F">
        <w:rPr>
          <w:rFonts w:ascii="Times New Roman" w:hAnsi="Times New Roman" w:cs="Times New Roman"/>
          <w:sz w:val="20"/>
          <w:szCs w:val="20"/>
        </w:rPr>
        <w:t xml:space="preserve">, </w:t>
      </w:r>
      <w:r w:rsidR="009B045B" w:rsidRPr="009B045B">
        <w:rPr>
          <w:rFonts w:ascii="Times New Roman" w:hAnsi="Times New Roman" w:cs="Times New Roman"/>
          <w:sz w:val="20"/>
          <w:szCs w:val="20"/>
        </w:rPr>
        <w:t xml:space="preserve">Chris </w:t>
      </w:r>
      <w:proofErr w:type="spellStart"/>
      <w:r w:rsidR="009B045B" w:rsidRPr="009B045B">
        <w:rPr>
          <w:rFonts w:ascii="Times New Roman" w:hAnsi="Times New Roman" w:cs="Times New Roman"/>
          <w:sz w:val="20"/>
          <w:szCs w:val="20"/>
        </w:rPr>
        <w:t>Melhuish</w:t>
      </w:r>
      <w:r w:rsidR="009B045B" w:rsidRPr="009B045B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="007001E4">
        <w:rPr>
          <w:rFonts w:ascii="Times New Roman" w:hAnsi="Times New Roman" w:cs="Times New Roman"/>
          <w:sz w:val="20"/>
          <w:szCs w:val="20"/>
        </w:rPr>
        <w:t xml:space="preserve">, </w:t>
      </w:r>
      <w:r w:rsidR="00603249" w:rsidRPr="008E557F">
        <w:rPr>
          <w:rFonts w:ascii="Times New Roman" w:hAnsi="Times New Roman" w:cs="Times New Roman"/>
          <w:sz w:val="20"/>
          <w:szCs w:val="20"/>
        </w:rPr>
        <w:t xml:space="preserve">John </w:t>
      </w:r>
      <w:proofErr w:type="spellStart"/>
      <w:r w:rsidR="00603249" w:rsidRPr="008E557F">
        <w:rPr>
          <w:rFonts w:ascii="Times New Roman" w:hAnsi="Times New Roman" w:cs="Times New Roman"/>
          <w:sz w:val="20"/>
          <w:szCs w:val="20"/>
        </w:rPr>
        <w:t>Greenman</w:t>
      </w:r>
      <w:r w:rsidR="00603249" w:rsidRPr="008E557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Start"/>
      <w:r w:rsidR="008E557F">
        <w:rPr>
          <w:rFonts w:ascii="Times New Roman" w:hAnsi="Times New Roman" w:cs="Times New Roman"/>
          <w:sz w:val="20"/>
          <w:szCs w:val="20"/>
          <w:vertAlign w:val="superscript"/>
        </w:rPr>
        <w:t>,b</w:t>
      </w:r>
      <w:proofErr w:type="spellEnd"/>
      <w:proofErr w:type="gramEnd"/>
      <w:r w:rsidR="007001E4" w:rsidRPr="007001E4">
        <w:rPr>
          <w:rFonts w:ascii="Times New Roman" w:hAnsi="Times New Roman" w:cs="Times New Roman"/>
          <w:sz w:val="20"/>
          <w:szCs w:val="20"/>
        </w:rPr>
        <w:t xml:space="preserve"> </w:t>
      </w:r>
      <w:r w:rsidR="007001E4">
        <w:rPr>
          <w:rFonts w:ascii="Times New Roman" w:hAnsi="Times New Roman" w:cs="Times New Roman"/>
          <w:sz w:val="20"/>
          <w:szCs w:val="20"/>
        </w:rPr>
        <w:t xml:space="preserve">and </w:t>
      </w:r>
      <w:r w:rsidR="007001E4" w:rsidRPr="008E557F">
        <w:rPr>
          <w:rFonts w:ascii="Times New Roman" w:hAnsi="Times New Roman" w:cs="Times New Roman"/>
          <w:sz w:val="20"/>
          <w:szCs w:val="20"/>
        </w:rPr>
        <w:t xml:space="preserve">Ioannis </w:t>
      </w:r>
      <w:proofErr w:type="spellStart"/>
      <w:r w:rsidR="007001E4" w:rsidRPr="008E557F">
        <w:rPr>
          <w:rFonts w:ascii="Times New Roman" w:hAnsi="Times New Roman" w:cs="Times New Roman"/>
          <w:sz w:val="20"/>
          <w:szCs w:val="20"/>
        </w:rPr>
        <w:t>Ieropoulos</w:t>
      </w:r>
      <w:r w:rsidR="007001E4" w:rsidRPr="008E557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711115">
        <w:rPr>
          <w:rFonts w:ascii="Times New Roman" w:hAnsi="Times New Roman" w:cs="Times New Roman"/>
          <w:sz w:val="20"/>
          <w:szCs w:val="20"/>
          <w:vertAlign w:val="superscript"/>
        </w:rPr>
        <w:t>,b</w:t>
      </w:r>
      <w:proofErr w:type="spellEnd"/>
    </w:p>
    <w:p w:rsidR="007920DE" w:rsidRDefault="00603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E557F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8E557F">
        <w:rPr>
          <w:rFonts w:ascii="Times New Roman" w:hAnsi="Times New Roman" w:cs="Times New Roman"/>
          <w:sz w:val="20"/>
          <w:szCs w:val="20"/>
        </w:rPr>
        <w:t>Bristol</w:t>
      </w:r>
      <w:proofErr w:type="spellEnd"/>
      <w:r w:rsidRPr="008E557F">
        <w:rPr>
          <w:rFonts w:ascii="Times New Roman" w:hAnsi="Times New Roman" w:cs="Times New Roman"/>
          <w:sz w:val="20"/>
          <w:szCs w:val="20"/>
        </w:rPr>
        <w:t xml:space="preserve"> Robotics Laboratory, University of the West of England, Bristol, BS34 8UQ, UK</w:t>
      </w:r>
      <w:r w:rsidR="008E557F" w:rsidRPr="008E557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8E557F" w:rsidRPr="006830A6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8E557F" w:rsidRPr="006830A6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="008E557F" w:rsidRPr="006830A6">
        <w:rPr>
          <w:rFonts w:ascii="Times New Roman" w:hAnsi="Times New Roman" w:cs="Times New Roman"/>
          <w:sz w:val="20"/>
          <w:szCs w:val="20"/>
        </w:rPr>
        <w:t xml:space="preserve"> of Life Sciences, UWE, Bristol, Coldharbour Lane, Bristol BS16 1QY</w:t>
      </w:r>
    </w:p>
    <w:p w:rsidR="009B045B" w:rsidRDefault="00295EF9" w:rsidP="009B045B">
      <w:pPr>
        <w:spacing w:line="240" w:lineRule="auto"/>
        <w:jc w:val="center"/>
      </w:pPr>
      <w:r w:rsidRPr="00054599">
        <w:rPr>
          <w:rFonts w:ascii="Times New Roman" w:hAnsi="Times New Roman" w:cs="Times New Roman"/>
          <w:i/>
          <w:sz w:val="20"/>
          <w:szCs w:val="20"/>
        </w:rPr>
        <w:t>ioannis.ieropoulos@brl.ac.uk</w:t>
      </w:r>
    </w:p>
    <w:p w:rsidR="009B045B" w:rsidRDefault="00774F84" w:rsidP="009B045B">
      <w:pPr>
        <w:pStyle w:val="NormalWeb"/>
        <w:jc w:val="both"/>
        <w:rPr>
          <w:b/>
          <w:sz w:val="20"/>
          <w:szCs w:val="20"/>
        </w:rPr>
      </w:pPr>
      <w:r w:rsidRPr="00054599">
        <w:rPr>
          <w:b/>
          <w:sz w:val="20"/>
          <w:szCs w:val="20"/>
        </w:rPr>
        <w:t>Introduction &amp; Objectives</w:t>
      </w:r>
    </w:p>
    <w:p w:rsidR="009B045B" w:rsidRDefault="000F5A82" w:rsidP="009B04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599">
        <w:rPr>
          <w:rFonts w:ascii="Times New Roman" w:hAnsi="Times New Roman" w:cs="Times New Roman"/>
          <w:sz w:val="20"/>
          <w:szCs w:val="20"/>
        </w:rPr>
        <w:t xml:space="preserve"> Research in the field of Bioelectr</w:t>
      </w:r>
      <w:r w:rsidR="00645746">
        <w:rPr>
          <w:rFonts w:ascii="Times New Roman" w:hAnsi="Times New Roman" w:cs="Times New Roman"/>
          <w:sz w:val="20"/>
          <w:szCs w:val="20"/>
        </w:rPr>
        <w:t>ochemical</w:t>
      </w:r>
      <w:r w:rsidRPr="00054599">
        <w:rPr>
          <w:rFonts w:ascii="Times New Roman" w:hAnsi="Times New Roman" w:cs="Times New Roman"/>
          <w:sz w:val="20"/>
          <w:szCs w:val="20"/>
        </w:rPr>
        <w:t xml:space="preserve"> Systems (BES) has focused on </w:t>
      </w:r>
      <w:r w:rsidR="00645746">
        <w:rPr>
          <w:rFonts w:ascii="Times New Roman" w:hAnsi="Times New Roman" w:cs="Times New Roman"/>
          <w:sz w:val="20"/>
          <w:szCs w:val="20"/>
        </w:rPr>
        <w:t>utilising</w:t>
      </w:r>
      <w:r w:rsidRPr="00054599">
        <w:rPr>
          <w:rFonts w:ascii="Times New Roman" w:hAnsi="Times New Roman" w:cs="Times New Roman"/>
          <w:sz w:val="20"/>
          <w:szCs w:val="20"/>
        </w:rPr>
        <w:t xml:space="preserve"> compounds in wastewater to bioelectricity </w:t>
      </w:r>
      <w:r w:rsidR="00645746">
        <w:rPr>
          <w:rFonts w:ascii="Times New Roman" w:hAnsi="Times New Roman" w:cs="Times New Roman"/>
          <w:sz w:val="20"/>
          <w:szCs w:val="20"/>
        </w:rPr>
        <w:t xml:space="preserve">either </w:t>
      </w:r>
      <w:r w:rsidRPr="00054599">
        <w:rPr>
          <w:rFonts w:ascii="Times New Roman" w:hAnsi="Times New Roman" w:cs="Times New Roman"/>
          <w:sz w:val="20"/>
          <w:szCs w:val="20"/>
        </w:rPr>
        <w:t>by Microbial Fuel Cell</w:t>
      </w:r>
      <w:r w:rsidR="00645746">
        <w:rPr>
          <w:rFonts w:ascii="Times New Roman" w:hAnsi="Times New Roman" w:cs="Times New Roman"/>
          <w:sz w:val="20"/>
          <w:szCs w:val="20"/>
        </w:rPr>
        <w:t>s</w:t>
      </w:r>
      <w:r w:rsidRPr="00054599">
        <w:rPr>
          <w:rFonts w:ascii="Times New Roman" w:hAnsi="Times New Roman" w:cs="Times New Roman"/>
          <w:sz w:val="20"/>
          <w:szCs w:val="20"/>
        </w:rPr>
        <w:t xml:space="preserve"> (MFC</w:t>
      </w:r>
      <w:r w:rsidR="00645746">
        <w:rPr>
          <w:rFonts w:ascii="Times New Roman" w:hAnsi="Times New Roman" w:cs="Times New Roman"/>
          <w:sz w:val="20"/>
          <w:szCs w:val="20"/>
        </w:rPr>
        <w:t>s</w:t>
      </w:r>
      <w:r w:rsidRPr="00054599">
        <w:rPr>
          <w:rFonts w:ascii="Times New Roman" w:hAnsi="Times New Roman" w:cs="Times New Roman"/>
          <w:sz w:val="20"/>
          <w:szCs w:val="20"/>
        </w:rPr>
        <w:t>) or biosynthesis using Microbial Electrolysis Cell</w:t>
      </w:r>
      <w:r w:rsidR="00645746">
        <w:rPr>
          <w:rFonts w:ascii="Times New Roman" w:hAnsi="Times New Roman" w:cs="Times New Roman"/>
          <w:sz w:val="20"/>
          <w:szCs w:val="20"/>
        </w:rPr>
        <w:t>s</w:t>
      </w:r>
      <w:r w:rsidRPr="00054599">
        <w:rPr>
          <w:rFonts w:ascii="Times New Roman" w:hAnsi="Times New Roman" w:cs="Times New Roman"/>
          <w:sz w:val="20"/>
          <w:szCs w:val="20"/>
        </w:rPr>
        <w:t xml:space="preserve"> (MEC</w:t>
      </w:r>
      <w:r w:rsidR="00645746">
        <w:rPr>
          <w:rFonts w:ascii="Times New Roman" w:hAnsi="Times New Roman" w:cs="Times New Roman"/>
          <w:sz w:val="20"/>
          <w:szCs w:val="20"/>
        </w:rPr>
        <w:t>s</w:t>
      </w:r>
      <w:r w:rsidRPr="00054599">
        <w:rPr>
          <w:rFonts w:ascii="Times New Roman" w:hAnsi="Times New Roman" w:cs="Times New Roman"/>
          <w:sz w:val="20"/>
          <w:szCs w:val="20"/>
        </w:rPr>
        <w:t>)</w:t>
      </w:r>
      <w:r w:rsidR="00645746">
        <w:rPr>
          <w:rFonts w:ascii="Times New Roman" w:hAnsi="Times New Roman" w:cs="Times New Roman"/>
          <w:sz w:val="20"/>
          <w:szCs w:val="20"/>
        </w:rPr>
        <w:t xml:space="preserve">. The latter requires </w:t>
      </w:r>
      <w:r w:rsidRPr="00054599">
        <w:rPr>
          <w:rFonts w:ascii="Times New Roman" w:hAnsi="Times New Roman" w:cs="Times New Roman"/>
          <w:sz w:val="20"/>
          <w:szCs w:val="20"/>
        </w:rPr>
        <w:t>electric</w:t>
      </w:r>
      <w:r w:rsidR="00B3195C">
        <w:rPr>
          <w:rFonts w:ascii="Times New Roman" w:hAnsi="Times New Roman" w:cs="Times New Roman"/>
          <w:sz w:val="20"/>
          <w:szCs w:val="20"/>
        </w:rPr>
        <w:t>al</w:t>
      </w:r>
      <w:r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B3195C">
        <w:rPr>
          <w:rFonts w:ascii="Times New Roman" w:hAnsi="Times New Roman" w:cs="Times New Roman"/>
          <w:sz w:val="20"/>
          <w:szCs w:val="20"/>
        </w:rPr>
        <w:t>input,</w:t>
      </w:r>
      <w:r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B3195C">
        <w:rPr>
          <w:rFonts w:ascii="Times New Roman" w:hAnsi="Times New Roman" w:cs="Times New Roman"/>
          <w:sz w:val="20"/>
          <w:szCs w:val="20"/>
        </w:rPr>
        <w:t xml:space="preserve">whereas the </w:t>
      </w:r>
      <w:r w:rsidR="00E9522C">
        <w:rPr>
          <w:rFonts w:ascii="Times New Roman" w:hAnsi="Times New Roman" w:cs="Times New Roman"/>
          <w:sz w:val="20"/>
          <w:szCs w:val="20"/>
        </w:rPr>
        <w:t>former generates</w:t>
      </w:r>
      <w:r w:rsidR="00B3195C">
        <w:rPr>
          <w:rFonts w:ascii="Times New Roman" w:hAnsi="Times New Roman" w:cs="Times New Roman"/>
          <w:sz w:val="20"/>
          <w:szCs w:val="20"/>
        </w:rPr>
        <w:t xml:space="preserve"> </w:t>
      </w:r>
      <w:r w:rsidRPr="00054599">
        <w:rPr>
          <w:rFonts w:ascii="Times New Roman" w:hAnsi="Times New Roman" w:cs="Times New Roman"/>
          <w:sz w:val="20"/>
          <w:szCs w:val="20"/>
        </w:rPr>
        <w:t>electricity</w:t>
      </w:r>
      <w:r w:rsidR="00B3195C">
        <w:rPr>
          <w:rFonts w:ascii="Times New Roman" w:hAnsi="Times New Roman" w:cs="Times New Roman"/>
          <w:sz w:val="20"/>
          <w:szCs w:val="20"/>
        </w:rPr>
        <w:t>, with both technologies resulting in v</w:t>
      </w:r>
      <w:r w:rsidRPr="00054599">
        <w:rPr>
          <w:rFonts w:ascii="Times New Roman" w:hAnsi="Times New Roman" w:cs="Times New Roman"/>
          <w:sz w:val="20"/>
          <w:szCs w:val="20"/>
        </w:rPr>
        <w:t>aluable product</w:t>
      </w:r>
      <w:r w:rsidR="00B3195C">
        <w:rPr>
          <w:rFonts w:ascii="Times New Roman" w:hAnsi="Times New Roman" w:cs="Times New Roman"/>
          <w:sz w:val="20"/>
          <w:szCs w:val="20"/>
        </w:rPr>
        <w:t xml:space="preserve"> recovery </w:t>
      </w:r>
      <w:r w:rsidRPr="00054599">
        <w:rPr>
          <w:rFonts w:ascii="Times New Roman" w:hAnsi="Times New Roman" w:cs="Times New Roman"/>
          <w:sz w:val="20"/>
          <w:szCs w:val="20"/>
        </w:rPr>
        <w:t>such as hydrogen gas or caustic soda [1</w:t>
      </w:r>
      <w:proofErr w:type="gramStart"/>
      <w:r w:rsidRPr="00054599">
        <w:rPr>
          <w:rFonts w:ascii="Times New Roman" w:hAnsi="Times New Roman" w:cs="Times New Roman"/>
          <w:sz w:val="20"/>
          <w:szCs w:val="20"/>
        </w:rPr>
        <w:t>,2</w:t>
      </w:r>
      <w:proofErr w:type="gramEnd"/>
      <w:r w:rsidRPr="00054599">
        <w:rPr>
          <w:rFonts w:ascii="Times New Roman" w:hAnsi="Times New Roman" w:cs="Times New Roman"/>
          <w:sz w:val="20"/>
          <w:szCs w:val="20"/>
        </w:rPr>
        <w:t xml:space="preserve">]. The proton selective membrane properties and its configuration in </w:t>
      </w:r>
      <w:r w:rsidR="00294B9D">
        <w:rPr>
          <w:rFonts w:ascii="Times New Roman" w:hAnsi="Times New Roman" w:cs="Times New Roman"/>
          <w:sz w:val="20"/>
          <w:szCs w:val="20"/>
        </w:rPr>
        <w:t>dual-</w:t>
      </w:r>
      <w:r w:rsidRPr="00054599">
        <w:rPr>
          <w:rFonts w:ascii="Times New Roman" w:hAnsi="Times New Roman" w:cs="Times New Roman"/>
          <w:sz w:val="20"/>
          <w:szCs w:val="20"/>
        </w:rPr>
        <w:t>chamber MFCs</w:t>
      </w:r>
      <w:r w:rsidR="00294B9D">
        <w:rPr>
          <w:rFonts w:ascii="Times New Roman" w:hAnsi="Times New Roman" w:cs="Times New Roman"/>
          <w:sz w:val="20"/>
          <w:szCs w:val="20"/>
        </w:rPr>
        <w:t>,</w:t>
      </w:r>
      <w:r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294B9D">
        <w:rPr>
          <w:rFonts w:ascii="Times New Roman" w:hAnsi="Times New Roman" w:cs="Times New Roman"/>
          <w:sz w:val="20"/>
          <w:szCs w:val="20"/>
        </w:rPr>
        <w:t xml:space="preserve">allows the </w:t>
      </w:r>
      <w:r w:rsidRPr="00054599">
        <w:rPr>
          <w:rFonts w:ascii="Times New Roman" w:hAnsi="Times New Roman" w:cs="Times New Roman"/>
          <w:sz w:val="20"/>
          <w:szCs w:val="20"/>
        </w:rPr>
        <w:t>extract</w:t>
      </w:r>
      <w:r w:rsidR="00294B9D">
        <w:rPr>
          <w:rFonts w:ascii="Times New Roman" w:hAnsi="Times New Roman" w:cs="Times New Roman"/>
          <w:sz w:val="20"/>
          <w:szCs w:val="20"/>
        </w:rPr>
        <w:t>ion of</w:t>
      </w:r>
      <w:r w:rsidRPr="00054599">
        <w:rPr>
          <w:rFonts w:ascii="Times New Roman" w:hAnsi="Times New Roman" w:cs="Times New Roman"/>
          <w:sz w:val="20"/>
          <w:szCs w:val="20"/>
        </w:rPr>
        <w:t xml:space="preserve"> cations </w:t>
      </w:r>
      <w:r w:rsidR="007A76A2" w:rsidRPr="00054599">
        <w:rPr>
          <w:rFonts w:ascii="Times New Roman" w:hAnsi="Times New Roman" w:cs="Times New Roman"/>
          <w:sz w:val="20"/>
          <w:szCs w:val="20"/>
        </w:rPr>
        <w:t xml:space="preserve">other than protons </w:t>
      </w:r>
      <w:r w:rsidRPr="00054599">
        <w:rPr>
          <w:rFonts w:ascii="Times New Roman" w:hAnsi="Times New Roman" w:cs="Times New Roman"/>
          <w:sz w:val="20"/>
          <w:szCs w:val="20"/>
        </w:rPr>
        <w:t>from the ano</w:t>
      </w:r>
      <w:r w:rsidR="00294B9D">
        <w:rPr>
          <w:rFonts w:ascii="Times New Roman" w:hAnsi="Times New Roman" w:cs="Times New Roman"/>
          <w:sz w:val="20"/>
          <w:szCs w:val="20"/>
        </w:rPr>
        <w:t>de</w:t>
      </w:r>
      <w:r w:rsidRPr="00054599">
        <w:rPr>
          <w:rFonts w:ascii="Times New Roman" w:hAnsi="Times New Roman" w:cs="Times New Roman"/>
          <w:sz w:val="20"/>
          <w:szCs w:val="20"/>
        </w:rPr>
        <w:t xml:space="preserve"> to the cathode.</w:t>
      </w:r>
      <w:r w:rsidR="00763507"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7A76A2" w:rsidRPr="00054599">
        <w:rPr>
          <w:rFonts w:ascii="Times New Roman" w:hAnsi="Times New Roman" w:cs="Times New Roman"/>
          <w:sz w:val="20"/>
          <w:szCs w:val="20"/>
        </w:rPr>
        <w:t>The current</w:t>
      </w:r>
      <w:r w:rsidR="00294B9D">
        <w:rPr>
          <w:rFonts w:ascii="Times New Roman" w:hAnsi="Times New Roman" w:cs="Times New Roman"/>
          <w:sz w:val="20"/>
          <w:szCs w:val="20"/>
        </w:rPr>
        <w:t>-</w:t>
      </w:r>
      <w:r w:rsidR="007A76A2" w:rsidRPr="00054599">
        <w:rPr>
          <w:rFonts w:ascii="Times New Roman" w:hAnsi="Times New Roman" w:cs="Times New Roman"/>
          <w:sz w:val="20"/>
          <w:szCs w:val="20"/>
        </w:rPr>
        <w:t>dependent transport results in electro</w:t>
      </w:r>
      <w:r w:rsidR="00294B9D">
        <w:rPr>
          <w:rFonts w:ascii="Times New Roman" w:hAnsi="Times New Roman" w:cs="Times New Roman"/>
          <w:sz w:val="20"/>
          <w:szCs w:val="20"/>
        </w:rPr>
        <w:t>-</w:t>
      </w:r>
      <w:r w:rsidR="007A76A2" w:rsidRPr="00054599">
        <w:rPr>
          <w:rFonts w:ascii="Times New Roman" w:hAnsi="Times New Roman" w:cs="Times New Roman"/>
          <w:sz w:val="20"/>
          <w:szCs w:val="20"/>
        </w:rPr>
        <w:t xml:space="preserve">osmotically dragged water molecules </w:t>
      </w:r>
      <w:r w:rsidR="00294B9D">
        <w:rPr>
          <w:rFonts w:ascii="Times New Roman" w:hAnsi="Times New Roman" w:cs="Times New Roman"/>
          <w:sz w:val="20"/>
          <w:szCs w:val="20"/>
        </w:rPr>
        <w:t xml:space="preserve">reaching </w:t>
      </w:r>
      <w:r w:rsidR="007A76A2" w:rsidRPr="00054599">
        <w:rPr>
          <w:rFonts w:ascii="Times New Roman" w:hAnsi="Times New Roman" w:cs="Times New Roman"/>
          <w:sz w:val="20"/>
          <w:szCs w:val="20"/>
        </w:rPr>
        <w:t>the cathode</w:t>
      </w:r>
      <w:r w:rsidR="00294B9D">
        <w:rPr>
          <w:rFonts w:ascii="Times New Roman" w:hAnsi="Times New Roman" w:cs="Times New Roman"/>
          <w:sz w:val="20"/>
          <w:szCs w:val="20"/>
        </w:rPr>
        <w:t xml:space="preserve"> [3]</w:t>
      </w:r>
      <w:r w:rsidR="007A76A2" w:rsidRPr="00054599">
        <w:rPr>
          <w:rFonts w:ascii="Times New Roman" w:hAnsi="Times New Roman" w:cs="Times New Roman"/>
          <w:sz w:val="20"/>
          <w:szCs w:val="20"/>
        </w:rPr>
        <w:t xml:space="preserve">. </w:t>
      </w:r>
      <w:r w:rsidRPr="00054599">
        <w:rPr>
          <w:rFonts w:ascii="Times New Roman" w:hAnsi="Times New Roman" w:cs="Times New Roman"/>
          <w:sz w:val="20"/>
          <w:szCs w:val="20"/>
        </w:rPr>
        <w:t>Th</w:t>
      </w:r>
      <w:r w:rsidR="00294B9D">
        <w:rPr>
          <w:rFonts w:ascii="Times New Roman" w:hAnsi="Times New Roman" w:cs="Times New Roman"/>
          <w:sz w:val="20"/>
          <w:szCs w:val="20"/>
        </w:rPr>
        <w:t>e current study reports on</w:t>
      </w:r>
      <w:r w:rsidRPr="00054599">
        <w:rPr>
          <w:rFonts w:ascii="Times New Roman" w:hAnsi="Times New Roman" w:cs="Times New Roman"/>
          <w:sz w:val="20"/>
          <w:szCs w:val="20"/>
        </w:rPr>
        <w:t xml:space="preserve"> the production</w:t>
      </w:r>
      <w:r w:rsidR="007A76A2" w:rsidRPr="00054599">
        <w:rPr>
          <w:rFonts w:ascii="Times New Roman" w:hAnsi="Times New Roman" w:cs="Times New Roman"/>
          <w:sz w:val="20"/>
          <w:szCs w:val="20"/>
        </w:rPr>
        <w:t xml:space="preserve"> of catholyte</w:t>
      </w:r>
      <w:r w:rsidR="00D00B58">
        <w:rPr>
          <w:rFonts w:ascii="Times New Roman" w:hAnsi="Times New Roman" w:cs="Times New Roman"/>
          <w:sz w:val="20"/>
          <w:szCs w:val="20"/>
        </w:rPr>
        <w:t xml:space="preserve"> on the surface of the cathode electrode</w:t>
      </w:r>
      <w:r w:rsidR="00294B9D">
        <w:rPr>
          <w:rFonts w:ascii="Times New Roman" w:hAnsi="Times New Roman" w:cs="Times New Roman"/>
          <w:sz w:val="20"/>
          <w:szCs w:val="20"/>
        </w:rPr>
        <w:t>, which was</w:t>
      </w:r>
      <w:r w:rsidRPr="00054599">
        <w:rPr>
          <w:rFonts w:ascii="Times New Roman" w:hAnsi="Times New Roman" w:cs="Times New Roman"/>
          <w:sz w:val="20"/>
          <w:szCs w:val="20"/>
        </w:rPr>
        <w:t xml:space="preserve"> achieved </w:t>
      </w:r>
      <w:r w:rsidR="00294B9D">
        <w:rPr>
          <w:rFonts w:ascii="Times New Roman" w:hAnsi="Times New Roman" w:cs="Times New Roman"/>
          <w:sz w:val="20"/>
          <w:szCs w:val="20"/>
        </w:rPr>
        <w:t xml:space="preserve">as a </w:t>
      </w:r>
      <w:r w:rsidR="00D00B58">
        <w:rPr>
          <w:rFonts w:ascii="Times New Roman" w:hAnsi="Times New Roman" w:cs="Times New Roman"/>
          <w:sz w:val="20"/>
          <w:szCs w:val="20"/>
        </w:rPr>
        <w:t xml:space="preserve">direct </w:t>
      </w:r>
      <w:r w:rsidR="00294B9D">
        <w:rPr>
          <w:rFonts w:ascii="Times New Roman" w:hAnsi="Times New Roman" w:cs="Times New Roman"/>
          <w:sz w:val="20"/>
          <w:szCs w:val="20"/>
        </w:rPr>
        <w:t>result of electricity generation</w:t>
      </w:r>
      <w:r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294B9D">
        <w:rPr>
          <w:rFonts w:ascii="Times New Roman" w:hAnsi="Times New Roman" w:cs="Times New Roman"/>
          <w:sz w:val="20"/>
          <w:szCs w:val="20"/>
        </w:rPr>
        <w:t xml:space="preserve">using </w:t>
      </w:r>
      <w:r w:rsidRPr="00054599">
        <w:rPr>
          <w:rFonts w:ascii="Times New Roman" w:hAnsi="Times New Roman" w:cs="Times New Roman"/>
          <w:sz w:val="20"/>
          <w:szCs w:val="20"/>
        </w:rPr>
        <w:t>M</w:t>
      </w:r>
      <w:r w:rsidR="00294B9D">
        <w:rPr>
          <w:rFonts w:ascii="Times New Roman" w:hAnsi="Times New Roman" w:cs="Times New Roman"/>
          <w:sz w:val="20"/>
          <w:szCs w:val="20"/>
        </w:rPr>
        <w:t>F</w:t>
      </w:r>
      <w:r w:rsidRPr="00054599">
        <w:rPr>
          <w:rFonts w:ascii="Times New Roman" w:hAnsi="Times New Roman" w:cs="Times New Roman"/>
          <w:sz w:val="20"/>
          <w:szCs w:val="20"/>
        </w:rPr>
        <w:t>C</w:t>
      </w:r>
      <w:r w:rsidR="00294B9D">
        <w:rPr>
          <w:rFonts w:ascii="Times New Roman" w:hAnsi="Times New Roman" w:cs="Times New Roman"/>
          <w:sz w:val="20"/>
          <w:szCs w:val="20"/>
        </w:rPr>
        <w:t>s</w:t>
      </w:r>
      <w:r w:rsidR="00283183">
        <w:rPr>
          <w:rFonts w:ascii="Times New Roman" w:hAnsi="Times New Roman" w:cs="Times New Roman"/>
          <w:sz w:val="20"/>
          <w:szCs w:val="20"/>
        </w:rPr>
        <w:t xml:space="preserve"> </w:t>
      </w:r>
      <w:r w:rsidR="00294B9D">
        <w:rPr>
          <w:rFonts w:ascii="Times New Roman" w:hAnsi="Times New Roman" w:cs="Times New Roman"/>
          <w:sz w:val="20"/>
          <w:szCs w:val="20"/>
        </w:rPr>
        <w:t xml:space="preserve">fed with </w:t>
      </w:r>
      <w:r w:rsidRPr="00054599">
        <w:rPr>
          <w:rFonts w:ascii="Times New Roman" w:hAnsi="Times New Roman" w:cs="Times New Roman"/>
          <w:sz w:val="20"/>
          <w:szCs w:val="20"/>
        </w:rPr>
        <w:t>wastewater</w:t>
      </w:r>
      <w:r w:rsidR="00711115">
        <w:rPr>
          <w:rFonts w:ascii="Times New Roman" w:hAnsi="Times New Roman" w:cs="Times New Roman"/>
          <w:sz w:val="20"/>
          <w:szCs w:val="20"/>
        </w:rPr>
        <w:t xml:space="preserve"> and </w:t>
      </w:r>
      <w:r w:rsidR="00294B9D">
        <w:rPr>
          <w:rFonts w:ascii="Times New Roman" w:hAnsi="Times New Roman" w:cs="Times New Roman"/>
          <w:sz w:val="20"/>
          <w:szCs w:val="20"/>
        </w:rPr>
        <w:t xml:space="preserve">employing </w:t>
      </w:r>
      <w:r w:rsidR="001C3FC6">
        <w:rPr>
          <w:rFonts w:ascii="Times New Roman" w:hAnsi="Times New Roman" w:cs="Times New Roman"/>
          <w:sz w:val="20"/>
          <w:szCs w:val="20"/>
        </w:rPr>
        <w:t>Pt-free carbon based electrodes</w:t>
      </w:r>
      <w:r w:rsidR="00283183">
        <w:rPr>
          <w:rFonts w:ascii="Times New Roman" w:hAnsi="Times New Roman" w:cs="Times New Roman"/>
          <w:sz w:val="20"/>
          <w:szCs w:val="20"/>
        </w:rPr>
        <w:t>.</w:t>
      </w:r>
    </w:p>
    <w:p w:rsidR="009B045B" w:rsidRDefault="00774F84" w:rsidP="009B045B">
      <w:pPr>
        <w:pStyle w:val="NormalWeb"/>
        <w:jc w:val="both"/>
        <w:rPr>
          <w:b/>
          <w:sz w:val="20"/>
          <w:szCs w:val="20"/>
        </w:rPr>
      </w:pPr>
      <w:r w:rsidRPr="00054599">
        <w:rPr>
          <w:b/>
          <w:sz w:val="20"/>
          <w:szCs w:val="20"/>
        </w:rPr>
        <w:t>Materials &amp; Methods</w:t>
      </w:r>
    </w:p>
    <w:p w:rsidR="00CF71B2" w:rsidRPr="00054599" w:rsidRDefault="00340190" w:rsidP="00B14D17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4599">
        <w:rPr>
          <w:rFonts w:ascii="Times New Roman" w:hAnsi="Times New Roman" w:cs="Times New Roman"/>
          <w:sz w:val="20"/>
          <w:szCs w:val="20"/>
        </w:rPr>
        <w:t>Twelve</w:t>
      </w:r>
      <w:r w:rsidR="00E66E4F" w:rsidRPr="00054599">
        <w:rPr>
          <w:rFonts w:ascii="Times New Roman" w:hAnsi="Times New Roman" w:cs="Times New Roman"/>
          <w:sz w:val="20"/>
          <w:szCs w:val="20"/>
        </w:rPr>
        <w:t xml:space="preserve"> MFCs were tested in triplicate group</w:t>
      </w:r>
      <w:r w:rsidR="00445B10" w:rsidRPr="00054599">
        <w:rPr>
          <w:rFonts w:ascii="Times New Roman" w:hAnsi="Times New Roman" w:cs="Times New Roman"/>
          <w:sz w:val="20"/>
          <w:szCs w:val="20"/>
        </w:rPr>
        <w:t>s</w:t>
      </w:r>
      <w:r w:rsidR="00E66E4F" w:rsidRPr="00054599">
        <w:rPr>
          <w:rFonts w:ascii="Times New Roman" w:hAnsi="Times New Roman" w:cs="Times New Roman"/>
          <w:sz w:val="20"/>
          <w:szCs w:val="20"/>
        </w:rPr>
        <w:t xml:space="preserve"> assembled with 25m</w:t>
      </w:r>
      <w:r w:rsidR="00445B10" w:rsidRPr="00054599">
        <w:rPr>
          <w:rFonts w:ascii="Times New Roman" w:hAnsi="Times New Roman" w:cs="Times New Roman"/>
          <w:sz w:val="20"/>
          <w:szCs w:val="20"/>
        </w:rPr>
        <w:t>L</w:t>
      </w:r>
      <w:r w:rsidR="00E66E4F"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0F5A82" w:rsidRPr="00054599">
        <w:rPr>
          <w:rFonts w:ascii="Times New Roman" w:hAnsi="Times New Roman" w:cs="Times New Roman"/>
          <w:sz w:val="20"/>
          <w:szCs w:val="20"/>
        </w:rPr>
        <w:t>anodes</w:t>
      </w:r>
      <w:r w:rsidR="00E66E4F" w:rsidRPr="00054599">
        <w:rPr>
          <w:rFonts w:ascii="Times New Roman" w:hAnsi="Times New Roman" w:cs="Times New Roman"/>
          <w:sz w:val="20"/>
          <w:szCs w:val="20"/>
        </w:rPr>
        <w:t xml:space="preserve">, which were inoculated with activated sludge. </w:t>
      </w:r>
      <w:r w:rsidR="000F5A82" w:rsidRPr="00054599">
        <w:rPr>
          <w:rFonts w:ascii="Times New Roman" w:hAnsi="Times New Roman" w:cs="Times New Roman"/>
          <w:sz w:val="20"/>
          <w:szCs w:val="20"/>
        </w:rPr>
        <w:t>The cathode chamber</w:t>
      </w:r>
      <w:r w:rsidR="00D00B58">
        <w:rPr>
          <w:rFonts w:ascii="Times New Roman" w:hAnsi="Times New Roman" w:cs="Times New Roman"/>
          <w:sz w:val="20"/>
          <w:szCs w:val="20"/>
        </w:rPr>
        <w:t>s</w:t>
      </w:r>
      <w:r w:rsidR="000F5A82" w:rsidRPr="00054599">
        <w:rPr>
          <w:rFonts w:ascii="Times New Roman" w:hAnsi="Times New Roman" w:cs="Times New Roman"/>
          <w:sz w:val="20"/>
          <w:szCs w:val="20"/>
        </w:rPr>
        <w:t xml:space="preserve"> w</w:t>
      </w:r>
      <w:r w:rsidR="00D00B58">
        <w:rPr>
          <w:rFonts w:ascii="Times New Roman" w:hAnsi="Times New Roman" w:cs="Times New Roman"/>
          <w:sz w:val="20"/>
          <w:szCs w:val="20"/>
        </w:rPr>
        <w:t>ere</w:t>
      </w:r>
      <w:r w:rsidR="000F5A82"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D00B58">
        <w:rPr>
          <w:rFonts w:ascii="Times New Roman" w:hAnsi="Times New Roman" w:cs="Times New Roman"/>
          <w:sz w:val="20"/>
          <w:szCs w:val="20"/>
        </w:rPr>
        <w:t xml:space="preserve">empty and closed - but not air-tight, </w:t>
      </w:r>
      <w:r w:rsidR="000F5A82" w:rsidRPr="00054599">
        <w:rPr>
          <w:rFonts w:ascii="Times New Roman" w:hAnsi="Times New Roman" w:cs="Times New Roman"/>
          <w:sz w:val="20"/>
          <w:szCs w:val="20"/>
        </w:rPr>
        <w:t xml:space="preserve">and contained </w:t>
      </w:r>
      <w:r w:rsidR="00E95536" w:rsidRPr="00054599">
        <w:rPr>
          <w:rFonts w:ascii="Times New Roman" w:hAnsi="Times New Roman" w:cs="Times New Roman"/>
          <w:sz w:val="20"/>
          <w:szCs w:val="20"/>
        </w:rPr>
        <w:t>electrodes as follows</w:t>
      </w:r>
      <w:r w:rsidR="000F5A82" w:rsidRPr="00054599">
        <w:rPr>
          <w:rFonts w:ascii="Times New Roman" w:hAnsi="Times New Roman" w:cs="Times New Roman"/>
          <w:sz w:val="20"/>
          <w:szCs w:val="20"/>
        </w:rPr>
        <w:t>: Carbon cloth with Microporous Layer (MPL), carbon fibre veil</w:t>
      </w:r>
      <w:r w:rsidR="00BC307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00B58">
        <w:rPr>
          <w:rFonts w:ascii="Times New Roman" w:hAnsi="Times New Roman" w:cs="Times New Roman"/>
          <w:sz w:val="20"/>
          <w:szCs w:val="20"/>
        </w:rPr>
        <w:t>(CV), c</w:t>
      </w:r>
      <w:r w:rsidR="00E95536" w:rsidRPr="00054599">
        <w:rPr>
          <w:rFonts w:ascii="Times New Roman" w:hAnsi="Times New Roman" w:cs="Times New Roman"/>
          <w:sz w:val="20"/>
          <w:szCs w:val="20"/>
        </w:rPr>
        <w:t xml:space="preserve">arbon </w:t>
      </w:r>
      <w:r w:rsidR="00BC3071">
        <w:rPr>
          <w:rFonts w:ascii="Times New Roman" w:hAnsi="Times New Roman" w:cs="Times New Roman"/>
          <w:sz w:val="20"/>
          <w:szCs w:val="20"/>
        </w:rPr>
        <w:t xml:space="preserve">fibre </w:t>
      </w:r>
      <w:r w:rsidR="00E95536" w:rsidRPr="00054599">
        <w:rPr>
          <w:rFonts w:ascii="Times New Roman" w:hAnsi="Times New Roman" w:cs="Times New Roman"/>
          <w:sz w:val="20"/>
          <w:szCs w:val="20"/>
        </w:rPr>
        <w:t>veil with MPL</w:t>
      </w:r>
      <w:r w:rsidR="00D00B58">
        <w:rPr>
          <w:rFonts w:ascii="Times New Roman" w:hAnsi="Times New Roman" w:cs="Times New Roman"/>
          <w:sz w:val="20"/>
          <w:szCs w:val="20"/>
        </w:rPr>
        <w:t xml:space="preserve"> </w:t>
      </w:r>
      <w:r w:rsidR="00E95536" w:rsidRPr="00054599">
        <w:rPr>
          <w:rFonts w:ascii="Times New Roman" w:hAnsi="Times New Roman" w:cs="Times New Roman"/>
          <w:sz w:val="20"/>
          <w:szCs w:val="20"/>
        </w:rPr>
        <w:t>(CV</w:t>
      </w:r>
      <w:r w:rsidR="00D00B58">
        <w:rPr>
          <w:rFonts w:ascii="Times New Roman" w:hAnsi="Times New Roman" w:cs="Times New Roman"/>
          <w:sz w:val="20"/>
          <w:szCs w:val="20"/>
        </w:rPr>
        <w:t xml:space="preserve"> </w:t>
      </w:r>
      <w:r w:rsidR="00E95536" w:rsidRPr="00054599">
        <w:rPr>
          <w:rFonts w:ascii="Times New Roman" w:hAnsi="Times New Roman" w:cs="Times New Roman"/>
          <w:sz w:val="20"/>
          <w:szCs w:val="20"/>
        </w:rPr>
        <w:t>MPL) and activated carbon</w:t>
      </w:r>
      <w:r w:rsidR="00E66E4F"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E95536" w:rsidRPr="00054599">
        <w:rPr>
          <w:rFonts w:ascii="Times New Roman" w:hAnsi="Times New Roman" w:cs="Times New Roman"/>
          <w:sz w:val="20"/>
          <w:szCs w:val="20"/>
        </w:rPr>
        <w:t>(AC).</w:t>
      </w:r>
      <w:r w:rsidR="00D00B58">
        <w:rPr>
          <w:rFonts w:ascii="Times New Roman" w:hAnsi="Times New Roman" w:cs="Times New Roman"/>
          <w:sz w:val="20"/>
          <w:szCs w:val="20"/>
        </w:rPr>
        <w:t xml:space="preserve"> </w:t>
      </w:r>
      <w:r w:rsidR="001C3FC6">
        <w:rPr>
          <w:rFonts w:ascii="Times New Roman" w:hAnsi="Times New Roman" w:cs="Times New Roman"/>
          <w:sz w:val="20"/>
          <w:szCs w:val="20"/>
        </w:rPr>
        <w:t>All cathodes</w:t>
      </w:r>
      <w:r w:rsidR="00BC3071">
        <w:rPr>
          <w:rFonts w:ascii="Times New Roman" w:hAnsi="Times New Roman" w:cs="Times New Roman"/>
          <w:sz w:val="20"/>
          <w:szCs w:val="20"/>
        </w:rPr>
        <w:t xml:space="preserve"> had a geometric surface area of </w:t>
      </w:r>
      <w:r w:rsidR="00BC3071" w:rsidRPr="00054599">
        <w:rPr>
          <w:rFonts w:ascii="Times New Roman" w:hAnsi="Times New Roman" w:cs="Times New Roman"/>
          <w:sz w:val="20"/>
          <w:szCs w:val="20"/>
        </w:rPr>
        <w:t>10cm</w:t>
      </w:r>
      <w:r w:rsidR="00BC3071" w:rsidRPr="00D00B5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C3071">
        <w:rPr>
          <w:rFonts w:ascii="Times New Roman" w:hAnsi="Times New Roman" w:cs="Times New Roman"/>
          <w:sz w:val="20"/>
          <w:szCs w:val="20"/>
        </w:rPr>
        <w:t xml:space="preserve"> and </w:t>
      </w:r>
      <w:r w:rsidR="001C3FC6">
        <w:rPr>
          <w:rFonts w:ascii="Times New Roman" w:hAnsi="Times New Roman" w:cs="Times New Roman"/>
          <w:sz w:val="20"/>
          <w:szCs w:val="20"/>
        </w:rPr>
        <w:t>were mechanically pressed against the CEM membrane.</w:t>
      </w:r>
    </w:p>
    <w:p w:rsidR="009B045B" w:rsidRDefault="00774F84" w:rsidP="009B045B">
      <w:pPr>
        <w:pStyle w:val="NormalWeb"/>
        <w:jc w:val="both"/>
        <w:rPr>
          <w:b/>
          <w:sz w:val="20"/>
          <w:szCs w:val="20"/>
        </w:rPr>
      </w:pPr>
      <w:r w:rsidRPr="00054599">
        <w:rPr>
          <w:b/>
          <w:sz w:val="20"/>
          <w:szCs w:val="20"/>
        </w:rPr>
        <w:t>Results &amp; Discussion</w:t>
      </w:r>
      <w:r w:rsidR="00014442" w:rsidRPr="00054599">
        <w:rPr>
          <w:b/>
          <w:sz w:val="20"/>
          <w:szCs w:val="20"/>
        </w:rPr>
        <w:t xml:space="preserve"> </w:t>
      </w:r>
    </w:p>
    <w:p w:rsidR="009B045B" w:rsidRDefault="001C3FC6" w:rsidP="009B0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0"/>
          <w:szCs w:val="20"/>
          <w:lang w:eastAsia="en-GB"/>
        </w:rPr>
      </w:pPr>
      <w:r>
        <w:rPr>
          <w:rFonts w:ascii="Times New Roman" w:hAnsi="Times New Roman" w:cs="Times New Roman"/>
          <w:sz w:val="20"/>
          <w:szCs w:val="20"/>
        </w:rPr>
        <w:t xml:space="preserve">All tested MFCs presented herewith showed a catholyte production directly on the surface of </w:t>
      </w:r>
      <w:r w:rsidR="00E031FE">
        <w:rPr>
          <w:rFonts w:ascii="Times New Roman" w:hAnsi="Times New Roman" w:cs="Times New Roman"/>
          <w:sz w:val="20"/>
          <w:szCs w:val="20"/>
        </w:rPr>
        <w:t xml:space="preserve">the corresponding </w:t>
      </w:r>
      <w:proofErr w:type="gramStart"/>
      <w:r w:rsidR="00A72800">
        <w:rPr>
          <w:rFonts w:ascii="Times New Roman" w:hAnsi="Times New Roman" w:cs="Times New Roman"/>
          <w:sz w:val="20"/>
          <w:szCs w:val="20"/>
        </w:rPr>
        <w:t>electrode</w:t>
      </w:r>
      <w:r w:rsidR="00E031F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E031FE">
        <w:rPr>
          <w:rFonts w:ascii="Times New Roman" w:hAnsi="Times New Roman" w:cs="Times New Roman"/>
          <w:sz w:val="20"/>
          <w:szCs w:val="20"/>
        </w:rPr>
        <w:t xml:space="preserve"> with AC being the best (see </w:t>
      </w:r>
      <w:r w:rsidR="008E557F">
        <w:rPr>
          <w:rFonts w:ascii="Times New Roman" w:hAnsi="Times New Roman" w:cs="Times New Roman"/>
          <w:sz w:val="20"/>
          <w:szCs w:val="20"/>
        </w:rPr>
        <w:t>Fig.1</w:t>
      </w:r>
      <w:r w:rsidR="00E031FE">
        <w:rPr>
          <w:rFonts w:ascii="Times New Roman" w:hAnsi="Times New Roman" w:cs="Times New Roman"/>
          <w:sz w:val="20"/>
          <w:szCs w:val="20"/>
        </w:rPr>
        <w:t xml:space="preserve">). The data </w:t>
      </w:r>
      <w:r w:rsidR="008E557F">
        <w:rPr>
          <w:rFonts w:ascii="Times New Roman" w:hAnsi="Times New Roman" w:cs="Times New Roman"/>
          <w:sz w:val="20"/>
          <w:szCs w:val="20"/>
        </w:rPr>
        <w:t>present</w:t>
      </w:r>
      <w:r w:rsidR="00E031FE">
        <w:rPr>
          <w:rFonts w:ascii="Times New Roman" w:hAnsi="Times New Roman" w:cs="Times New Roman"/>
          <w:sz w:val="20"/>
          <w:szCs w:val="20"/>
        </w:rPr>
        <w:t xml:space="preserve">ed in Fig.1 show </w:t>
      </w:r>
      <w:r w:rsidR="008E557F">
        <w:rPr>
          <w:rFonts w:ascii="Times New Roman" w:hAnsi="Times New Roman" w:cs="Times New Roman"/>
          <w:sz w:val="20"/>
          <w:szCs w:val="20"/>
        </w:rPr>
        <w:t xml:space="preserve">the </w:t>
      </w:r>
      <w:r w:rsidR="00E031FE">
        <w:rPr>
          <w:rFonts w:ascii="Times New Roman" w:hAnsi="Times New Roman" w:cs="Times New Roman"/>
          <w:sz w:val="20"/>
          <w:szCs w:val="20"/>
        </w:rPr>
        <w:lastRenderedPageBreak/>
        <w:t>correlation between c</w:t>
      </w:r>
      <w:r w:rsidR="008E557F">
        <w:rPr>
          <w:rFonts w:ascii="Times New Roman" w:hAnsi="Times New Roman" w:cs="Times New Roman"/>
          <w:sz w:val="20"/>
          <w:szCs w:val="20"/>
        </w:rPr>
        <w:t xml:space="preserve">atholyte generation </w:t>
      </w:r>
      <w:r w:rsidR="00E031FE">
        <w:rPr>
          <w:rFonts w:ascii="Times New Roman" w:hAnsi="Times New Roman" w:cs="Times New Roman"/>
          <w:sz w:val="20"/>
          <w:szCs w:val="20"/>
        </w:rPr>
        <w:t xml:space="preserve">and </w:t>
      </w:r>
      <w:r w:rsidR="008E557F">
        <w:rPr>
          <w:rFonts w:ascii="Times New Roman" w:hAnsi="Times New Roman" w:cs="Times New Roman"/>
          <w:sz w:val="20"/>
          <w:szCs w:val="20"/>
        </w:rPr>
        <w:t>power production</w:t>
      </w:r>
      <w:r w:rsidR="00E031FE">
        <w:rPr>
          <w:rFonts w:ascii="Times New Roman" w:hAnsi="Times New Roman" w:cs="Times New Roman"/>
          <w:sz w:val="20"/>
          <w:szCs w:val="20"/>
        </w:rPr>
        <w:t xml:space="preserve"> for each MFC</w:t>
      </w:r>
      <w:r w:rsidR="008E557F">
        <w:rPr>
          <w:rFonts w:ascii="Times New Roman" w:hAnsi="Times New Roman" w:cs="Times New Roman"/>
          <w:sz w:val="20"/>
          <w:szCs w:val="20"/>
        </w:rPr>
        <w:t xml:space="preserve">. It clearly shows </w:t>
      </w:r>
      <w:r w:rsidR="004E529B">
        <w:rPr>
          <w:rFonts w:ascii="Times New Roman" w:hAnsi="Times New Roman" w:cs="Times New Roman"/>
          <w:sz w:val="20"/>
          <w:szCs w:val="20"/>
        </w:rPr>
        <w:t xml:space="preserve">that </w:t>
      </w:r>
      <w:r w:rsidR="008E557F">
        <w:rPr>
          <w:rFonts w:ascii="Times New Roman" w:hAnsi="Times New Roman" w:cs="Times New Roman"/>
          <w:sz w:val="20"/>
          <w:szCs w:val="20"/>
        </w:rPr>
        <w:t xml:space="preserve">the more powerful </w:t>
      </w:r>
      <w:r w:rsidR="004E529B">
        <w:rPr>
          <w:rFonts w:ascii="Times New Roman" w:hAnsi="Times New Roman" w:cs="Times New Roman"/>
          <w:sz w:val="20"/>
          <w:szCs w:val="20"/>
        </w:rPr>
        <w:t xml:space="preserve">the </w:t>
      </w:r>
      <w:r w:rsidR="008E557F">
        <w:rPr>
          <w:rFonts w:ascii="Times New Roman" w:hAnsi="Times New Roman" w:cs="Times New Roman"/>
          <w:sz w:val="20"/>
          <w:szCs w:val="20"/>
        </w:rPr>
        <w:t>MFC unit is</w:t>
      </w:r>
      <w:r w:rsidR="00A72800">
        <w:rPr>
          <w:rFonts w:ascii="Times New Roman" w:hAnsi="Times New Roman" w:cs="Times New Roman"/>
          <w:sz w:val="20"/>
          <w:szCs w:val="20"/>
        </w:rPr>
        <w:t>,</w:t>
      </w:r>
      <w:r w:rsidR="008E557F">
        <w:rPr>
          <w:rFonts w:ascii="Times New Roman" w:hAnsi="Times New Roman" w:cs="Times New Roman"/>
          <w:sz w:val="20"/>
          <w:szCs w:val="20"/>
        </w:rPr>
        <w:t xml:space="preserve"> the more catholyte it produces. Moreover, the </w:t>
      </w:r>
      <w:r w:rsidR="00CE4217">
        <w:rPr>
          <w:rFonts w:ascii="Times New Roman" w:hAnsi="Times New Roman" w:cs="Times New Roman"/>
          <w:sz w:val="20"/>
          <w:szCs w:val="20"/>
        </w:rPr>
        <w:t>produced</w:t>
      </w:r>
      <w:r w:rsidR="008E55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557F">
        <w:rPr>
          <w:rFonts w:ascii="Times New Roman" w:hAnsi="Times New Roman" w:cs="Times New Roman"/>
          <w:sz w:val="20"/>
          <w:szCs w:val="20"/>
        </w:rPr>
        <w:t>catholyte</w:t>
      </w:r>
      <w:r w:rsidR="004E529B">
        <w:rPr>
          <w:rFonts w:ascii="Times New Roman" w:hAnsi="Times New Roman" w:cs="Times New Roman"/>
          <w:sz w:val="20"/>
          <w:szCs w:val="20"/>
        </w:rPr>
        <w:t>’s</w:t>
      </w:r>
      <w:proofErr w:type="spellEnd"/>
      <w:r w:rsidR="008E557F">
        <w:rPr>
          <w:rFonts w:ascii="Times New Roman" w:hAnsi="Times New Roman" w:cs="Times New Roman"/>
          <w:sz w:val="20"/>
          <w:szCs w:val="20"/>
        </w:rPr>
        <w:t xml:space="preserve"> pH</w:t>
      </w:r>
      <w:r w:rsidR="00CE4217">
        <w:rPr>
          <w:rFonts w:ascii="Times New Roman" w:hAnsi="Times New Roman" w:cs="Times New Roman"/>
          <w:sz w:val="20"/>
          <w:szCs w:val="20"/>
        </w:rPr>
        <w:t xml:space="preserve"> (12.9-13.3 suggesting caustic content) and</w:t>
      </w:r>
      <w:r w:rsidR="008E557F">
        <w:rPr>
          <w:rFonts w:ascii="Times New Roman" w:hAnsi="Times New Roman" w:cs="Times New Roman"/>
          <w:sz w:val="20"/>
          <w:szCs w:val="20"/>
        </w:rPr>
        <w:t xml:space="preserve"> conductivity</w:t>
      </w:r>
      <w:r w:rsidR="004E529B">
        <w:rPr>
          <w:rFonts w:ascii="Times New Roman" w:hAnsi="Times New Roman" w:cs="Times New Roman"/>
          <w:sz w:val="20"/>
          <w:szCs w:val="20"/>
        </w:rPr>
        <w:t>,</w:t>
      </w:r>
      <w:r w:rsidR="008E557F">
        <w:rPr>
          <w:rFonts w:ascii="Times New Roman" w:hAnsi="Times New Roman" w:cs="Times New Roman"/>
          <w:sz w:val="20"/>
          <w:szCs w:val="20"/>
        </w:rPr>
        <w:t xml:space="preserve"> show</w:t>
      </w:r>
      <w:r w:rsidR="004E529B">
        <w:rPr>
          <w:rFonts w:ascii="Times New Roman" w:hAnsi="Times New Roman" w:cs="Times New Roman"/>
          <w:sz w:val="20"/>
          <w:szCs w:val="20"/>
        </w:rPr>
        <w:t>ed</w:t>
      </w:r>
      <w:r w:rsidR="008E557F">
        <w:rPr>
          <w:rFonts w:ascii="Times New Roman" w:hAnsi="Times New Roman" w:cs="Times New Roman"/>
          <w:sz w:val="20"/>
          <w:szCs w:val="20"/>
        </w:rPr>
        <w:t xml:space="preserve"> gradual increase with power</w:t>
      </w:r>
      <w:r w:rsidR="004E529B">
        <w:rPr>
          <w:rFonts w:ascii="Times New Roman" w:hAnsi="Times New Roman" w:cs="Times New Roman"/>
          <w:sz w:val="20"/>
          <w:szCs w:val="20"/>
        </w:rPr>
        <w:t xml:space="preserve"> (data not shown)</w:t>
      </w:r>
      <w:proofErr w:type="gramStart"/>
      <w:r w:rsidR="004E529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E529B">
        <w:rPr>
          <w:rFonts w:ascii="Times New Roman" w:hAnsi="Times New Roman" w:cs="Times New Roman"/>
          <w:sz w:val="20"/>
          <w:szCs w:val="20"/>
        </w:rPr>
        <w:t xml:space="preserve"> which suggest that</w:t>
      </w:r>
      <w:r w:rsidR="008E557F">
        <w:rPr>
          <w:rFonts w:ascii="Times New Roman" w:hAnsi="Times New Roman" w:cs="Times New Roman"/>
          <w:sz w:val="20"/>
          <w:szCs w:val="20"/>
        </w:rPr>
        <w:t xml:space="preserve"> </w:t>
      </w:r>
      <w:r w:rsidR="00CE4217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cationic transport </w:t>
      </w:r>
      <w:r w:rsidR="008E557F">
        <w:rPr>
          <w:rFonts w:ascii="Times New Roman" w:hAnsi="Times New Roman" w:cs="Times New Roman"/>
          <w:sz w:val="20"/>
          <w:szCs w:val="20"/>
        </w:rPr>
        <w:t>might</w:t>
      </w:r>
      <w:r w:rsidR="008E557F"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="000F5A82" w:rsidRPr="00054599">
        <w:rPr>
          <w:rFonts w:ascii="Times New Roman" w:hAnsi="Times New Roman" w:cs="Times New Roman"/>
          <w:sz w:val="20"/>
          <w:szCs w:val="20"/>
        </w:rPr>
        <w:t>present</w:t>
      </w:r>
      <w:r w:rsidR="004E529B">
        <w:rPr>
          <w:rFonts w:ascii="Times New Roman" w:hAnsi="Times New Roman" w:cs="Times New Roman"/>
          <w:sz w:val="20"/>
          <w:szCs w:val="20"/>
        </w:rPr>
        <w:t xml:space="preserve"> a mechanism of</w:t>
      </w:r>
      <w:r w:rsidR="000F5A82" w:rsidRPr="00054599">
        <w:rPr>
          <w:rFonts w:ascii="Times New Roman" w:hAnsi="Times New Roman" w:cs="Times New Roman"/>
          <w:sz w:val="20"/>
          <w:szCs w:val="20"/>
        </w:rPr>
        <w:t xml:space="preserve"> water extraction</w:t>
      </w:r>
      <w:r w:rsidR="004E529B">
        <w:rPr>
          <w:rFonts w:ascii="Times New Roman" w:hAnsi="Times New Roman" w:cs="Times New Roman"/>
          <w:sz w:val="20"/>
          <w:szCs w:val="20"/>
        </w:rPr>
        <w:t xml:space="preserve"> </w:t>
      </w:r>
      <w:r w:rsidR="000F5A82" w:rsidRPr="00054599">
        <w:rPr>
          <w:rFonts w:ascii="Times New Roman" w:hAnsi="Times New Roman" w:cs="Times New Roman"/>
          <w:sz w:val="20"/>
          <w:szCs w:val="20"/>
        </w:rPr>
        <w:t>from the anolyte</w:t>
      </w:r>
      <w:r w:rsidR="004E529B">
        <w:rPr>
          <w:rFonts w:ascii="Times New Roman" w:eastAsia="Arial Unicode MS" w:hAnsi="Times New Roman" w:cs="Times New Roman"/>
          <w:sz w:val="20"/>
          <w:szCs w:val="20"/>
          <w:lang w:eastAsia="en-GB"/>
        </w:rPr>
        <w:t xml:space="preserve"> via </w:t>
      </w:r>
      <w:r w:rsidR="000F5A82" w:rsidRPr="00054599">
        <w:rPr>
          <w:rFonts w:ascii="Times New Roman" w:eastAsia="Arial Unicode MS" w:hAnsi="Times New Roman" w:cs="Times New Roman"/>
          <w:sz w:val="20"/>
          <w:szCs w:val="20"/>
          <w:lang w:eastAsia="en-GB"/>
        </w:rPr>
        <w:t>electro-</w:t>
      </w:r>
      <w:r>
        <w:rPr>
          <w:rFonts w:ascii="Times New Roman" w:eastAsia="Arial Unicode MS" w:hAnsi="Times New Roman" w:cs="Times New Roman"/>
          <w:sz w:val="20"/>
          <w:szCs w:val="20"/>
          <w:lang w:eastAsia="en-GB"/>
        </w:rPr>
        <w:t>o</w:t>
      </w:r>
      <w:r w:rsidR="000F5A82" w:rsidRPr="00054599">
        <w:rPr>
          <w:rFonts w:ascii="Times New Roman" w:eastAsia="Arial Unicode MS" w:hAnsi="Times New Roman" w:cs="Times New Roman"/>
          <w:sz w:val="20"/>
          <w:szCs w:val="20"/>
          <w:lang w:eastAsia="en-GB"/>
        </w:rPr>
        <w:t xml:space="preserve">smotic drag </w:t>
      </w:r>
      <w:r w:rsidR="00D17562">
        <w:rPr>
          <w:rFonts w:ascii="Times New Roman" w:eastAsia="Arial Unicode MS" w:hAnsi="Times New Roman" w:cs="Times New Roman"/>
          <w:sz w:val="20"/>
          <w:szCs w:val="20"/>
          <w:lang w:eastAsia="en-GB"/>
        </w:rPr>
        <w:t xml:space="preserve">(under load) </w:t>
      </w:r>
      <w:r w:rsidR="000F5A82" w:rsidRPr="00054599">
        <w:rPr>
          <w:rFonts w:ascii="Times New Roman" w:eastAsia="Arial Unicode MS" w:hAnsi="Times New Roman" w:cs="Times New Roman"/>
          <w:sz w:val="20"/>
          <w:szCs w:val="20"/>
          <w:lang w:eastAsia="en-GB"/>
        </w:rPr>
        <w:t>and osmotic pressure</w:t>
      </w:r>
      <w:r w:rsidR="00D17562">
        <w:rPr>
          <w:rFonts w:ascii="Times New Roman" w:eastAsia="Arial Unicode MS" w:hAnsi="Times New Roman" w:cs="Times New Roman"/>
          <w:sz w:val="20"/>
          <w:szCs w:val="20"/>
          <w:lang w:eastAsia="en-GB"/>
        </w:rPr>
        <w:t xml:space="preserve"> (under open-circuit)</w:t>
      </w:r>
      <w:r w:rsidR="000F5A82" w:rsidRPr="00054599">
        <w:rPr>
          <w:rFonts w:ascii="Times New Roman" w:eastAsia="Arial Unicode MS" w:hAnsi="Times New Roman" w:cs="Times New Roman"/>
          <w:sz w:val="20"/>
          <w:szCs w:val="20"/>
          <w:lang w:eastAsia="en-GB"/>
        </w:rPr>
        <w:t>.</w:t>
      </w:r>
      <w:r w:rsidR="009B045B"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E4217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9B045B"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total charge transfer in the MFC is related to</w:t>
      </w:r>
      <w:r w:rsidR="00D175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the </w:t>
      </w:r>
      <w:r w:rsidR="009B045B"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>electro-osmotic drag of water through the membrane</w:t>
      </w:r>
      <w:r w:rsidR="000545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[3]</w:t>
      </w:r>
      <w:r w:rsidR="00D175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whereas </w:t>
      </w:r>
      <w:r w:rsidR="009B045B" w:rsidRPr="009B045B">
        <w:rPr>
          <w:rFonts w:ascii="Times New Roman" w:eastAsia="Arial Unicode MS" w:hAnsi="Times New Roman" w:cs="Times New Roman"/>
          <w:sz w:val="20"/>
          <w:szCs w:val="20"/>
          <w:lang w:eastAsia="en-GB"/>
        </w:rPr>
        <w:t>osmotic pressure gradient that exists between</w:t>
      </w:r>
      <w:r w:rsidR="008E557F">
        <w:rPr>
          <w:rFonts w:ascii="Times New Roman" w:eastAsia="Arial Unicode MS" w:hAnsi="Times New Roman" w:cs="Times New Roman"/>
          <w:sz w:val="20"/>
          <w:szCs w:val="20"/>
          <w:lang w:eastAsia="en-GB"/>
        </w:rPr>
        <w:t xml:space="preserve"> </w:t>
      </w:r>
      <w:r w:rsidR="00D17562">
        <w:rPr>
          <w:rFonts w:ascii="Times New Roman" w:eastAsia="Arial Unicode MS" w:hAnsi="Times New Roman" w:cs="Times New Roman"/>
          <w:sz w:val="20"/>
          <w:szCs w:val="20"/>
          <w:lang w:eastAsia="en-GB"/>
        </w:rPr>
        <w:t xml:space="preserve">dissimilar </w:t>
      </w:r>
      <w:r w:rsidR="009B045B" w:rsidRPr="009B045B">
        <w:rPr>
          <w:rFonts w:ascii="Times New Roman" w:eastAsia="Arial Unicode MS" w:hAnsi="Times New Roman" w:cs="Times New Roman"/>
          <w:sz w:val="20"/>
          <w:szCs w:val="20"/>
          <w:lang w:eastAsia="en-GB"/>
        </w:rPr>
        <w:t>solutions</w:t>
      </w:r>
      <w:r w:rsidR="00D17562">
        <w:rPr>
          <w:rFonts w:ascii="Times New Roman" w:eastAsia="Arial Unicode MS" w:hAnsi="Times New Roman" w:cs="Times New Roman"/>
          <w:sz w:val="20"/>
          <w:szCs w:val="20"/>
          <w:lang w:eastAsia="en-GB"/>
        </w:rPr>
        <w:t xml:space="preserve"> is dominant under open-circuit conditions, where no electron transfer occurs</w:t>
      </w:r>
      <w:r w:rsidR="009B045B" w:rsidRPr="009B045B">
        <w:rPr>
          <w:rFonts w:ascii="Times New Roman" w:eastAsia="Arial Unicode MS" w:hAnsi="Times New Roman" w:cs="Times New Roman"/>
          <w:sz w:val="20"/>
          <w:szCs w:val="20"/>
          <w:lang w:eastAsia="en-GB"/>
        </w:rPr>
        <w:t>.</w:t>
      </w:r>
    </w:p>
    <w:p w:rsidR="009B045B" w:rsidRDefault="001F558D" w:rsidP="009B0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0"/>
          <w:szCs w:val="20"/>
          <w:lang w:eastAsia="en-GB"/>
        </w:rPr>
      </w:pPr>
      <w:r w:rsidRPr="00054599">
        <w:rPr>
          <w:rFonts w:ascii="Times New Roman" w:eastAsia="Arial Unicode MS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2650578" cy="1954924"/>
            <wp:effectExtent l="19050" t="0" r="16422" b="722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045B" w:rsidRDefault="001F558D" w:rsidP="009B0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sz w:val="20"/>
          <w:szCs w:val="20"/>
          <w:lang w:eastAsia="en-GB"/>
        </w:rPr>
      </w:pPr>
      <w:proofErr w:type="gramStart"/>
      <w:r w:rsidRPr="00054599">
        <w:rPr>
          <w:rFonts w:ascii="Times New Roman" w:hAnsi="Times New Roman" w:cs="Times New Roman"/>
          <w:sz w:val="20"/>
          <w:szCs w:val="20"/>
        </w:rPr>
        <w:t>Figure 1.</w:t>
      </w:r>
      <w:proofErr w:type="gramEnd"/>
      <w:r w:rsidR="00711115">
        <w:rPr>
          <w:rFonts w:ascii="Times New Roman" w:hAnsi="Times New Roman" w:cs="Times New Roman"/>
          <w:sz w:val="20"/>
          <w:szCs w:val="20"/>
        </w:rPr>
        <w:t xml:space="preserve"> </w:t>
      </w:r>
      <w:r w:rsidRPr="00054599">
        <w:rPr>
          <w:rFonts w:ascii="Times New Roman" w:hAnsi="Times New Roman" w:cs="Times New Roman"/>
          <w:sz w:val="20"/>
          <w:szCs w:val="20"/>
        </w:rPr>
        <w:t xml:space="preserve">Amount of catholyte produced </w:t>
      </w:r>
      <w:r w:rsidR="00711115">
        <w:rPr>
          <w:rFonts w:ascii="Times New Roman" w:hAnsi="Times New Roman" w:cs="Times New Roman"/>
          <w:sz w:val="20"/>
          <w:szCs w:val="20"/>
        </w:rPr>
        <w:t>by the MFCs, normalised against open-circuit conditions, d</w:t>
      </w:r>
      <w:r w:rsidRPr="00054599">
        <w:rPr>
          <w:rFonts w:ascii="Times New Roman" w:hAnsi="Times New Roman" w:cs="Times New Roman"/>
          <w:sz w:val="20"/>
          <w:szCs w:val="20"/>
        </w:rPr>
        <w:t xml:space="preserve">uring </w:t>
      </w:r>
      <w:r w:rsidR="00711115">
        <w:rPr>
          <w:rFonts w:ascii="Times New Roman" w:hAnsi="Times New Roman" w:cs="Times New Roman"/>
          <w:sz w:val="20"/>
          <w:szCs w:val="20"/>
        </w:rPr>
        <w:t xml:space="preserve">a </w:t>
      </w:r>
      <w:r w:rsidRPr="00054599">
        <w:rPr>
          <w:rFonts w:ascii="Times New Roman" w:hAnsi="Times New Roman" w:cs="Times New Roman"/>
          <w:sz w:val="20"/>
          <w:szCs w:val="20"/>
        </w:rPr>
        <w:t>7</w:t>
      </w:r>
      <w:r w:rsidR="00711115">
        <w:rPr>
          <w:rFonts w:ascii="Times New Roman" w:hAnsi="Times New Roman" w:cs="Times New Roman"/>
          <w:sz w:val="20"/>
          <w:szCs w:val="20"/>
        </w:rPr>
        <w:t>-</w:t>
      </w:r>
      <w:r w:rsidRPr="00054599">
        <w:rPr>
          <w:rFonts w:ascii="Times New Roman" w:hAnsi="Times New Roman" w:cs="Times New Roman"/>
          <w:sz w:val="20"/>
          <w:szCs w:val="20"/>
        </w:rPr>
        <w:t>day operation</w:t>
      </w:r>
      <w:r w:rsidR="00711115">
        <w:rPr>
          <w:rFonts w:ascii="Times New Roman" w:hAnsi="Times New Roman" w:cs="Times New Roman"/>
          <w:sz w:val="20"/>
          <w:szCs w:val="20"/>
        </w:rPr>
        <w:t>.</w:t>
      </w:r>
      <w:r w:rsidR="00D535CC" w:rsidRPr="000545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20DE" w:rsidRDefault="00711115">
      <w:pPr>
        <w:pStyle w:val="NormalWeb"/>
        <w:rPr>
          <w:sz w:val="20"/>
          <w:szCs w:val="20"/>
        </w:rPr>
      </w:pPr>
      <w:r>
        <w:rPr>
          <w:b/>
          <w:sz w:val="20"/>
          <w:szCs w:val="20"/>
        </w:rPr>
        <w:t>Conclusions</w:t>
      </w:r>
    </w:p>
    <w:p w:rsidR="009B045B" w:rsidRDefault="00711115" w:rsidP="009B045B">
      <w:p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MFCs were shown to produce useful catholyte whilst generating electricity, with plain Pt-free electrodes, thereby representing a promising route for sustainable electricity production and water recycling.</w:t>
      </w:r>
    </w:p>
    <w:p w:rsidR="007920DE" w:rsidRDefault="007920DE">
      <w:pPr>
        <w:shd w:val="clear" w:color="auto" w:fill="FFFFFF"/>
        <w:spacing w:after="0" w:line="240" w:lineRule="auto"/>
        <w:jc w:val="both"/>
        <w:textAlignment w:val="baseline"/>
      </w:pPr>
    </w:p>
    <w:p w:rsidR="009B045B" w:rsidRDefault="00774F84" w:rsidP="009B045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4599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9B045B" w:rsidRDefault="000F5A82" w:rsidP="009B04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4599">
        <w:rPr>
          <w:rFonts w:ascii="Times New Roman" w:hAnsi="Times New Roman" w:cs="Times New Roman"/>
          <w:sz w:val="20"/>
          <w:szCs w:val="20"/>
        </w:rPr>
        <w:t>Logan, B. E et al.</w:t>
      </w:r>
      <w:r w:rsidR="00D535CC" w:rsidRPr="00054599">
        <w:rPr>
          <w:rFonts w:ascii="Times New Roman" w:hAnsi="Times New Roman" w:cs="Times New Roman"/>
          <w:sz w:val="20"/>
          <w:szCs w:val="20"/>
        </w:rPr>
        <w:t xml:space="preserve"> </w:t>
      </w:r>
      <w:r w:rsidRPr="00054599">
        <w:rPr>
          <w:rFonts w:ascii="Times New Roman" w:hAnsi="Times New Roman" w:cs="Times New Roman"/>
          <w:sz w:val="20"/>
          <w:szCs w:val="20"/>
        </w:rPr>
        <w:t>(2008) Microbial electrolysis cells for high yield hydrogen gas production from organic matter. Environ. Sci. Technol., 42,</w:t>
      </w:r>
      <w:r w:rsidR="00054599">
        <w:rPr>
          <w:rFonts w:ascii="Times New Roman" w:hAnsi="Times New Roman" w:cs="Times New Roman"/>
          <w:sz w:val="20"/>
          <w:szCs w:val="20"/>
        </w:rPr>
        <w:t xml:space="preserve"> </w:t>
      </w:r>
      <w:r w:rsidRPr="00054599">
        <w:rPr>
          <w:rFonts w:ascii="Times New Roman" w:hAnsi="Times New Roman" w:cs="Times New Roman"/>
          <w:sz w:val="20"/>
          <w:szCs w:val="20"/>
        </w:rPr>
        <w:t>23: 8630–40.</w:t>
      </w:r>
    </w:p>
    <w:p w:rsidR="009B045B" w:rsidRDefault="000F5A82" w:rsidP="009B04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4599">
        <w:rPr>
          <w:rFonts w:ascii="Times New Roman" w:hAnsi="Times New Roman" w:cs="Times New Roman"/>
          <w:sz w:val="20"/>
          <w:szCs w:val="20"/>
        </w:rPr>
        <w:t>Rabaey</w:t>
      </w:r>
      <w:proofErr w:type="spellEnd"/>
      <w:r w:rsidRPr="00054599">
        <w:rPr>
          <w:rFonts w:ascii="Times New Roman" w:hAnsi="Times New Roman" w:cs="Times New Roman"/>
          <w:sz w:val="20"/>
          <w:szCs w:val="20"/>
        </w:rPr>
        <w:t>, K et al.,</w:t>
      </w:r>
      <w:r w:rsidR="00711115">
        <w:rPr>
          <w:rFonts w:ascii="Times New Roman" w:hAnsi="Times New Roman" w:cs="Times New Roman"/>
          <w:sz w:val="20"/>
          <w:szCs w:val="20"/>
        </w:rPr>
        <w:t xml:space="preserve"> </w:t>
      </w:r>
      <w:r w:rsidRPr="00054599">
        <w:rPr>
          <w:rFonts w:ascii="Times New Roman" w:hAnsi="Times New Roman" w:cs="Times New Roman"/>
          <w:sz w:val="20"/>
          <w:szCs w:val="20"/>
        </w:rPr>
        <w:t>(2010). High</w:t>
      </w:r>
      <w:r w:rsidR="00294B9D">
        <w:rPr>
          <w:rFonts w:ascii="Times New Roman" w:hAnsi="Times New Roman" w:cs="Times New Roman"/>
          <w:sz w:val="20"/>
          <w:szCs w:val="20"/>
        </w:rPr>
        <w:t xml:space="preserve"> </w:t>
      </w:r>
      <w:r w:rsidRPr="00054599">
        <w:rPr>
          <w:rFonts w:ascii="Times New Roman" w:hAnsi="Times New Roman" w:cs="Times New Roman"/>
          <w:sz w:val="20"/>
          <w:szCs w:val="20"/>
        </w:rPr>
        <w:t>current generation coupled to caustic production using a lamellar</w:t>
      </w:r>
      <w:r w:rsidR="000B37C2">
        <w:rPr>
          <w:rFonts w:ascii="Times New Roman" w:hAnsi="Times New Roman" w:cs="Times New Roman"/>
          <w:sz w:val="20"/>
          <w:szCs w:val="20"/>
        </w:rPr>
        <w:t xml:space="preserve"> </w:t>
      </w:r>
      <w:r w:rsidRPr="00054599">
        <w:rPr>
          <w:rFonts w:ascii="Times New Roman" w:hAnsi="Times New Roman" w:cs="Times New Roman"/>
          <w:sz w:val="20"/>
          <w:szCs w:val="20"/>
        </w:rPr>
        <w:t xml:space="preserve">bioelectrochemical system. Environ. Sci. </w:t>
      </w:r>
      <w:proofErr w:type="spellStart"/>
      <w:r w:rsidRPr="00054599">
        <w:rPr>
          <w:rFonts w:ascii="Times New Roman" w:hAnsi="Times New Roman" w:cs="Times New Roman"/>
          <w:sz w:val="20"/>
          <w:szCs w:val="20"/>
        </w:rPr>
        <w:t>Technol</w:t>
      </w:r>
      <w:proofErr w:type="spellEnd"/>
      <w:r w:rsidRPr="00054599">
        <w:rPr>
          <w:rFonts w:ascii="Times New Roman" w:hAnsi="Times New Roman" w:cs="Times New Roman"/>
          <w:sz w:val="20"/>
          <w:szCs w:val="20"/>
        </w:rPr>
        <w:t>, 44, 11:4315–21.</w:t>
      </w:r>
    </w:p>
    <w:p w:rsidR="007F3A1C" w:rsidRDefault="009B04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en-GB"/>
        </w:rPr>
      </w:pPr>
      <w:r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>Kim, J. R.,</w:t>
      </w:r>
      <w:r w:rsidR="000545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et al.</w:t>
      </w:r>
      <w:r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5459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(2009) </w:t>
      </w:r>
      <w:r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>Development of a tubular microbial fuel cell (MFC) employing a memb</w:t>
      </w:r>
      <w:r w:rsidR="00054599" w:rsidRPr="00054599">
        <w:rPr>
          <w:rFonts w:ascii="Times New Roman" w:hAnsi="Times New Roman" w:cs="Times New Roman"/>
          <w:sz w:val="20"/>
          <w:szCs w:val="20"/>
          <w:shd w:val="clear" w:color="auto" w:fill="FFFFFF"/>
        </w:rPr>
        <w:t>rane electrode assembly cathode</w:t>
      </w:r>
      <w:r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B045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B045B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Power Sources</w:t>
      </w:r>
      <w:r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B045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B045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187</w:t>
      </w:r>
      <w:r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B045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B045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</w:t>
      </w:r>
      <w:r w:rsidRPr="009B045B">
        <w:rPr>
          <w:rFonts w:ascii="Times New Roman" w:hAnsi="Times New Roman" w:cs="Times New Roman"/>
          <w:sz w:val="20"/>
          <w:szCs w:val="20"/>
          <w:shd w:val="clear" w:color="auto" w:fill="FFFFFF"/>
        </w:rPr>
        <w:t>: 393-399.</w:t>
      </w:r>
    </w:p>
    <w:sectPr w:rsidR="007F3A1C" w:rsidSect="008014CE">
      <w:pgSz w:w="11906" w:h="16838"/>
      <w:pgMar w:top="2268" w:right="1588" w:bottom="1440" w:left="158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EB4"/>
    <w:multiLevelType w:val="hybridMultilevel"/>
    <w:tmpl w:val="FA80B12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E4836"/>
    <w:multiLevelType w:val="hybridMultilevel"/>
    <w:tmpl w:val="7C3C9B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1A67"/>
    <w:multiLevelType w:val="hybridMultilevel"/>
    <w:tmpl w:val="EC342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trackRevisions/>
  <w:defaultTabStop w:val="720"/>
  <w:drawingGridHorizontalSpacing w:val="110"/>
  <w:displayHorizontalDrawingGridEvery w:val="2"/>
  <w:characterSpacingControl w:val="doNotCompress"/>
  <w:compat/>
  <w:rsids>
    <w:rsidRoot w:val="00774F84"/>
    <w:rsid w:val="000056B9"/>
    <w:rsid w:val="00005DEF"/>
    <w:rsid w:val="00014442"/>
    <w:rsid w:val="00054599"/>
    <w:rsid w:val="00085241"/>
    <w:rsid w:val="000B37C2"/>
    <w:rsid w:val="000C46C3"/>
    <w:rsid w:val="000E29B6"/>
    <w:rsid w:val="000F5A82"/>
    <w:rsid w:val="00101719"/>
    <w:rsid w:val="00121A7F"/>
    <w:rsid w:val="0016429A"/>
    <w:rsid w:val="0019116C"/>
    <w:rsid w:val="001C0FEC"/>
    <w:rsid w:val="001C23AF"/>
    <w:rsid w:val="001C3FC6"/>
    <w:rsid w:val="001D7914"/>
    <w:rsid w:val="001F558D"/>
    <w:rsid w:val="002222A5"/>
    <w:rsid w:val="00231AAC"/>
    <w:rsid w:val="002405DB"/>
    <w:rsid w:val="00261A7A"/>
    <w:rsid w:val="00283183"/>
    <w:rsid w:val="00294B9D"/>
    <w:rsid w:val="00295EF9"/>
    <w:rsid w:val="00332260"/>
    <w:rsid w:val="00340190"/>
    <w:rsid w:val="003832E9"/>
    <w:rsid w:val="00392F4A"/>
    <w:rsid w:val="003E3EAA"/>
    <w:rsid w:val="003F515E"/>
    <w:rsid w:val="00437EFB"/>
    <w:rsid w:val="00445B10"/>
    <w:rsid w:val="00446FA7"/>
    <w:rsid w:val="00464F2D"/>
    <w:rsid w:val="004A3CD9"/>
    <w:rsid w:val="004D396B"/>
    <w:rsid w:val="004E529B"/>
    <w:rsid w:val="004F0387"/>
    <w:rsid w:val="00533745"/>
    <w:rsid w:val="00550672"/>
    <w:rsid w:val="00552A10"/>
    <w:rsid w:val="00555710"/>
    <w:rsid w:val="00562FAE"/>
    <w:rsid w:val="00591D3B"/>
    <w:rsid w:val="005A4B4B"/>
    <w:rsid w:val="005E6EE0"/>
    <w:rsid w:val="005F2718"/>
    <w:rsid w:val="00603249"/>
    <w:rsid w:val="00621A9F"/>
    <w:rsid w:val="00645746"/>
    <w:rsid w:val="00652233"/>
    <w:rsid w:val="0065735F"/>
    <w:rsid w:val="006C730F"/>
    <w:rsid w:val="006D15E2"/>
    <w:rsid w:val="007001E4"/>
    <w:rsid w:val="00711115"/>
    <w:rsid w:val="0071541C"/>
    <w:rsid w:val="00746C8C"/>
    <w:rsid w:val="00763507"/>
    <w:rsid w:val="00764630"/>
    <w:rsid w:val="00773C05"/>
    <w:rsid w:val="00774F84"/>
    <w:rsid w:val="00775A02"/>
    <w:rsid w:val="007920DE"/>
    <w:rsid w:val="007A76A2"/>
    <w:rsid w:val="007F3A1C"/>
    <w:rsid w:val="008014CE"/>
    <w:rsid w:val="008224B7"/>
    <w:rsid w:val="008B35A0"/>
    <w:rsid w:val="008B4746"/>
    <w:rsid w:val="008D69B7"/>
    <w:rsid w:val="008E557F"/>
    <w:rsid w:val="00947FC4"/>
    <w:rsid w:val="009866FB"/>
    <w:rsid w:val="0099499B"/>
    <w:rsid w:val="009A7340"/>
    <w:rsid w:val="009B045B"/>
    <w:rsid w:val="009C6079"/>
    <w:rsid w:val="00A13CBA"/>
    <w:rsid w:val="00A25A33"/>
    <w:rsid w:val="00A34763"/>
    <w:rsid w:val="00A529E4"/>
    <w:rsid w:val="00A57C26"/>
    <w:rsid w:val="00A72800"/>
    <w:rsid w:val="00A77549"/>
    <w:rsid w:val="00A80EE1"/>
    <w:rsid w:val="00AD0451"/>
    <w:rsid w:val="00B10C35"/>
    <w:rsid w:val="00B14D17"/>
    <w:rsid w:val="00B1763D"/>
    <w:rsid w:val="00B30B6D"/>
    <w:rsid w:val="00B3195C"/>
    <w:rsid w:val="00B33C22"/>
    <w:rsid w:val="00B37DA3"/>
    <w:rsid w:val="00B547C0"/>
    <w:rsid w:val="00BC3071"/>
    <w:rsid w:val="00BC51FE"/>
    <w:rsid w:val="00C41F2F"/>
    <w:rsid w:val="00C5245B"/>
    <w:rsid w:val="00C75CAD"/>
    <w:rsid w:val="00C766AD"/>
    <w:rsid w:val="00CE4217"/>
    <w:rsid w:val="00CF604D"/>
    <w:rsid w:val="00CF71B2"/>
    <w:rsid w:val="00D00B58"/>
    <w:rsid w:val="00D17562"/>
    <w:rsid w:val="00D237BB"/>
    <w:rsid w:val="00D32898"/>
    <w:rsid w:val="00D50836"/>
    <w:rsid w:val="00D51CAC"/>
    <w:rsid w:val="00D535CC"/>
    <w:rsid w:val="00D64C12"/>
    <w:rsid w:val="00D66A49"/>
    <w:rsid w:val="00D91E91"/>
    <w:rsid w:val="00D939C5"/>
    <w:rsid w:val="00DA78A8"/>
    <w:rsid w:val="00E031FE"/>
    <w:rsid w:val="00E33448"/>
    <w:rsid w:val="00E571CC"/>
    <w:rsid w:val="00E66E4F"/>
    <w:rsid w:val="00E762D4"/>
    <w:rsid w:val="00E80EB0"/>
    <w:rsid w:val="00E9522C"/>
    <w:rsid w:val="00E95536"/>
    <w:rsid w:val="00EC544A"/>
    <w:rsid w:val="00ED19AF"/>
    <w:rsid w:val="00F0429C"/>
    <w:rsid w:val="00F63CAB"/>
    <w:rsid w:val="00F93A5F"/>
    <w:rsid w:val="00FC5CC3"/>
    <w:rsid w:val="00FD03A7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enu v:ext="edit" fillcolor="#002060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4F84"/>
    <w:pPr>
      <w:ind w:left="720"/>
      <w:contextualSpacing/>
    </w:pPr>
  </w:style>
  <w:style w:type="paragraph" w:customStyle="1" w:styleId="MaintekstCiAABS">
    <w:name w:val="Main tekst CiAABS"/>
    <w:basedOn w:val="Normal"/>
    <w:link w:val="MaintekstCiAABSChar"/>
    <w:qFormat/>
    <w:rsid w:val="00774F84"/>
    <w:pPr>
      <w:tabs>
        <w:tab w:val="left" w:pos="284"/>
        <w:tab w:val="left" w:pos="567"/>
        <w:tab w:val="left" w:pos="8222"/>
      </w:tabs>
      <w:spacing w:after="0" w:line="240" w:lineRule="auto"/>
    </w:pPr>
    <w:rPr>
      <w:rFonts w:ascii="Trebuchet MS" w:eastAsia="Times New Roman" w:hAnsi="Trebuchet MS" w:cs="Times New Roman"/>
      <w:color w:val="000000"/>
      <w:kern w:val="20"/>
      <w:sz w:val="18"/>
      <w:szCs w:val="18"/>
      <w:lang w:eastAsia="nl-NL"/>
    </w:rPr>
  </w:style>
  <w:style w:type="character" w:customStyle="1" w:styleId="MaintekstCiAABSChar">
    <w:name w:val="Main tekst CiAABS Char"/>
    <w:basedOn w:val="DefaultParagraphFont"/>
    <w:link w:val="MaintekstCiAABS"/>
    <w:rsid w:val="00774F84"/>
    <w:rPr>
      <w:rFonts w:ascii="Trebuchet MS" w:eastAsia="Times New Roman" w:hAnsi="Trebuchet MS" w:cs="Times New Roman"/>
      <w:color w:val="000000"/>
      <w:kern w:val="20"/>
      <w:sz w:val="18"/>
      <w:szCs w:val="18"/>
      <w:lang w:eastAsia="nl-NL"/>
    </w:rPr>
  </w:style>
  <w:style w:type="paragraph" w:customStyle="1" w:styleId="ContactdetailsCiAABS">
    <w:name w:val="Contact details CiAABS"/>
    <w:basedOn w:val="Normal"/>
    <w:qFormat/>
    <w:rsid w:val="00774F84"/>
    <w:pPr>
      <w:tabs>
        <w:tab w:val="left" w:pos="284"/>
        <w:tab w:val="left" w:pos="567"/>
        <w:tab w:val="left" w:pos="8222"/>
      </w:tabs>
      <w:spacing w:after="0" w:line="240" w:lineRule="auto"/>
      <w:jc w:val="center"/>
    </w:pPr>
    <w:rPr>
      <w:rFonts w:ascii="Tahoma" w:eastAsia="Times New Roman" w:hAnsi="Tahoma" w:cs="Times New Roman"/>
      <w:color w:val="000000"/>
      <w:kern w:val="20"/>
      <w:sz w:val="16"/>
      <w:szCs w:val="18"/>
      <w:lang w:eastAsia="nl-NL"/>
    </w:rPr>
  </w:style>
  <w:style w:type="paragraph" w:styleId="NoSpacing">
    <w:name w:val="No Spacing"/>
    <w:uiPriority w:val="1"/>
    <w:qFormat/>
    <w:rsid w:val="00E66E4F"/>
    <w:pPr>
      <w:spacing w:after="0" w:line="240" w:lineRule="auto"/>
    </w:pPr>
  </w:style>
  <w:style w:type="character" w:customStyle="1" w:styleId="googqs-tidbit1">
    <w:name w:val="goog_qs-tidbit1"/>
    <w:basedOn w:val="DefaultParagraphFont"/>
    <w:rsid w:val="00332260"/>
    <w:rPr>
      <w:vanish w:val="0"/>
      <w:webHidden w:val="0"/>
      <w:specVanish w:val="0"/>
    </w:rPr>
  </w:style>
  <w:style w:type="character" w:styleId="Hyperlink">
    <w:name w:val="Hyperlink"/>
    <w:basedOn w:val="DefaultParagraphFont"/>
    <w:unhideWhenUsed/>
    <w:rsid w:val="00746C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6C8C"/>
  </w:style>
  <w:style w:type="paragraph" w:customStyle="1" w:styleId="desc2">
    <w:name w:val="desc2"/>
    <w:basedOn w:val="Normal"/>
    <w:rsid w:val="00746C8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746C8C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746C8C"/>
  </w:style>
  <w:style w:type="paragraph" w:styleId="BalloonText">
    <w:name w:val="Balloon Text"/>
    <w:basedOn w:val="Normal"/>
    <w:link w:val="BalloonTextChar"/>
    <w:uiPriority w:val="99"/>
    <w:semiHidden/>
    <w:unhideWhenUsed/>
    <w:rsid w:val="006C73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0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5B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1CAC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13C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66A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pt-PT" w:eastAsia="ar-SA"/>
    </w:rPr>
  </w:style>
  <w:style w:type="character" w:customStyle="1" w:styleId="QuoteChar">
    <w:name w:val="Quote Char"/>
    <w:basedOn w:val="DefaultParagraphFont"/>
    <w:link w:val="Quote"/>
    <w:uiPriority w:val="29"/>
    <w:rsid w:val="00D66A49"/>
    <w:rPr>
      <w:rFonts w:ascii="Times New Roman" w:eastAsia="Times New Roman" w:hAnsi="Times New Roman" w:cs="Times New Roman"/>
      <w:i/>
      <w:iCs/>
      <w:color w:val="000000"/>
      <w:sz w:val="24"/>
      <w:szCs w:val="24"/>
      <w:lang w:val="pt-PT" w:eastAsia="ar-SA"/>
    </w:rPr>
  </w:style>
  <w:style w:type="character" w:customStyle="1" w:styleId="ft">
    <w:name w:val="ft"/>
    <w:basedOn w:val="DefaultParagraphFont"/>
    <w:rsid w:val="00446F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4F84"/>
    <w:pPr>
      <w:ind w:left="720"/>
      <w:contextualSpacing/>
    </w:pPr>
  </w:style>
  <w:style w:type="paragraph" w:customStyle="1" w:styleId="MaintekstCiAABS">
    <w:name w:val="Main tekst CiAABS"/>
    <w:basedOn w:val="Normal"/>
    <w:link w:val="MaintekstCiAABSChar"/>
    <w:qFormat/>
    <w:rsid w:val="00774F84"/>
    <w:pPr>
      <w:tabs>
        <w:tab w:val="left" w:pos="284"/>
        <w:tab w:val="left" w:pos="567"/>
        <w:tab w:val="left" w:pos="8222"/>
      </w:tabs>
      <w:spacing w:after="0" w:line="240" w:lineRule="auto"/>
    </w:pPr>
    <w:rPr>
      <w:rFonts w:ascii="Trebuchet MS" w:eastAsia="Times New Roman" w:hAnsi="Trebuchet MS" w:cs="Times New Roman"/>
      <w:color w:val="000000"/>
      <w:kern w:val="20"/>
      <w:sz w:val="18"/>
      <w:szCs w:val="18"/>
      <w:lang w:eastAsia="nl-NL"/>
    </w:rPr>
  </w:style>
  <w:style w:type="character" w:customStyle="1" w:styleId="MaintekstCiAABSChar">
    <w:name w:val="Main tekst CiAABS Char"/>
    <w:basedOn w:val="DefaultParagraphFont"/>
    <w:link w:val="MaintekstCiAABS"/>
    <w:rsid w:val="00774F84"/>
    <w:rPr>
      <w:rFonts w:ascii="Trebuchet MS" w:eastAsia="Times New Roman" w:hAnsi="Trebuchet MS" w:cs="Times New Roman"/>
      <w:color w:val="000000"/>
      <w:kern w:val="20"/>
      <w:sz w:val="18"/>
      <w:szCs w:val="18"/>
      <w:lang w:eastAsia="nl-NL"/>
    </w:rPr>
  </w:style>
  <w:style w:type="paragraph" w:customStyle="1" w:styleId="ContactdetailsCiAABS">
    <w:name w:val="Contact details CiAABS"/>
    <w:basedOn w:val="Normal"/>
    <w:qFormat/>
    <w:rsid w:val="00774F84"/>
    <w:pPr>
      <w:tabs>
        <w:tab w:val="left" w:pos="284"/>
        <w:tab w:val="left" w:pos="567"/>
        <w:tab w:val="left" w:pos="8222"/>
      </w:tabs>
      <w:spacing w:after="0" w:line="240" w:lineRule="auto"/>
      <w:jc w:val="center"/>
    </w:pPr>
    <w:rPr>
      <w:rFonts w:ascii="Tahoma" w:eastAsia="Times New Roman" w:hAnsi="Tahoma" w:cs="Times New Roman"/>
      <w:color w:val="000000"/>
      <w:kern w:val="20"/>
      <w:sz w:val="16"/>
      <w:szCs w:val="18"/>
      <w:lang w:eastAsia="nl-NL"/>
    </w:rPr>
  </w:style>
  <w:style w:type="paragraph" w:styleId="NoSpacing">
    <w:name w:val="No Spacing"/>
    <w:uiPriority w:val="1"/>
    <w:qFormat/>
    <w:rsid w:val="00E66E4F"/>
    <w:pPr>
      <w:spacing w:after="0" w:line="240" w:lineRule="auto"/>
    </w:pPr>
  </w:style>
  <w:style w:type="character" w:customStyle="1" w:styleId="googqs-tidbit1">
    <w:name w:val="goog_qs-tidbit1"/>
    <w:basedOn w:val="DefaultParagraphFont"/>
    <w:rsid w:val="00332260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746C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6C8C"/>
  </w:style>
  <w:style w:type="paragraph" w:customStyle="1" w:styleId="desc2">
    <w:name w:val="desc2"/>
    <w:basedOn w:val="Normal"/>
    <w:rsid w:val="00746C8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746C8C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746C8C"/>
  </w:style>
  <w:style w:type="paragraph" w:styleId="BalloonText">
    <w:name w:val="Balloon Text"/>
    <w:basedOn w:val="Normal"/>
    <w:link w:val="BalloonTextChar"/>
    <w:uiPriority w:val="99"/>
    <w:semiHidden/>
    <w:unhideWhenUsed/>
    <w:rsid w:val="006C73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0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5B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1C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1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658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00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10414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-gajda\Documents\010312\Documents%20(2)\MPL%20experiments\Tower\loaded%20vs%20open%20circuit\loaded%20vs%20oc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>
        <c:manualLayout>
          <c:layoutTarget val="inner"/>
          <c:xMode val="edge"/>
          <c:yMode val="edge"/>
          <c:x val="0.16625643334764914"/>
          <c:y val="6.7163216464362963E-2"/>
          <c:w val="0.77917156182538294"/>
          <c:h val="0.7765628072880576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ysClr val="windowText" lastClr="000000"/>
              </a:solidFill>
              <a:ln>
                <a:noFill/>
              </a:ln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A</a:t>
                    </a:r>
                    <a:r>
                      <a:rPr lang="en-US"/>
                      <a:t>C2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8.8100837304808166E-2"/>
                  <c:y val="-5.2283647248681814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A</a:t>
                    </a:r>
                    <a:r>
                      <a:rPr lang="en-US"/>
                      <a:t>C3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A</a:t>
                    </a:r>
                    <a:r>
                      <a:rPr lang="en-US"/>
                      <a:t>C1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C</a:t>
                    </a:r>
                    <a:r>
                      <a:rPr lang="en-US"/>
                      <a:t>V MPL3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4.8142760342875006E-2"/>
                  <c:y val="-5.605669818691166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C</a:t>
                    </a:r>
                    <a:r>
                      <a:rPr lang="en-US"/>
                      <a:t>V MPL1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C</a:t>
                    </a:r>
                    <a:r>
                      <a:rPr lang="en-US"/>
                      <a:t>V MPL2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-7.3499842841054666E-2"/>
                  <c:y val="-4.7732548245297879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C</a:t>
                    </a:r>
                    <a:r>
                      <a:rPr lang="en-US"/>
                      <a:t>V2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-4.7286680113734332E-2"/>
                  <c:y val="2.863961813842489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M</a:t>
                    </a:r>
                    <a:r>
                      <a:rPr lang="en-US"/>
                      <a:t>PL1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800"/>
                      <a:t>M</a:t>
                    </a:r>
                    <a:r>
                      <a:rPr lang="en-US"/>
                      <a:t>PL2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800"/>
                      <a:t>M</a:t>
                    </a:r>
                    <a:r>
                      <a:rPr lang="en-US"/>
                      <a:t>PL3</a:t>
                    </a:r>
                  </a:p>
                </c:rich>
              </c:tx>
              <c:showVal val="1"/>
            </c:dLbl>
            <c:dLbl>
              <c:idx val="10"/>
              <c:layout>
                <c:manualLayout>
                  <c:x val="-3.0303026687780201E-2"/>
                  <c:y val="4.1368337311058101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C</a:t>
                    </a:r>
                    <a:r>
                      <a:rPr lang="en-US"/>
                      <a:t>V3</a:t>
                    </a:r>
                  </a:p>
                </c:rich>
              </c:tx>
              <c:showVal val="1"/>
            </c:dLbl>
            <c:dLbl>
              <c:idx val="11"/>
              <c:layout>
                <c:manualLayout>
                  <c:x val="-2.8083276866677141E-2"/>
                  <c:y val="-5.6056698186911662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C</a:t>
                    </a:r>
                    <a:r>
                      <a:rPr lang="en-US"/>
                      <a:t>V1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Val val="1"/>
          </c:dLbls>
          <c:trendline>
            <c:trendlineType val="linear"/>
            <c:dispRSqr val="1"/>
            <c:trendlineLbl>
              <c:layout>
                <c:manualLayout>
                  <c:x val="5.7765136509848138E-2"/>
                  <c:y val="0.55649273322134252"/>
                </c:manualLayout>
              </c:layout>
              <c:numFmt formatCode="General" sourceLinked="0"/>
            </c:trendlineLbl>
          </c:trendline>
          <c:trendline>
            <c:trendlineType val="linear"/>
          </c:trendline>
          <c:xVal>
            <c:numRef>
              <c:f>'water balance vs power'!$AH$97:$AH$108</c:f>
              <c:numCache>
                <c:formatCode>General</c:formatCode>
                <c:ptCount val="12"/>
                <c:pt idx="0">
                  <c:v>345.26192146492656</c:v>
                </c:pt>
                <c:pt idx="1">
                  <c:v>332.1400887081063</c:v>
                </c:pt>
                <c:pt idx="2">
                  <c:v>251.00674978255165</c:v>
                </c:pt>
                <c:pt idx="3">
                  <c:v>219.86833544967683</c:v>
                </c:pt>
                <c:pt idx="4">
                  <c:v>149.24829200787698</c:v>
                </c:pt>
                <c:pt idx="5">
                  <c:v>114.3623419218128</c:v>
                </c:pt>
                <c:pt idx="6">
                  <c:v>117.94917537330592</c:v>
                </c:pt>
                <c:pt idx="7">
                  <c:v>114.03038122465895</c:v>
                </c:pt>
                <c:pt idx="8">
                  <c:v>87.734506737179331</c:v>
                </c:pt>
                <c:pt idx="9">
                  <c:v>74.029679998823312</c:v>
                </c:pt>
                <c:pt idx="10">
                  <c:v>71.949467807564119</c:v>
                </c:pt>
                <c:pt idx="11">
                  <c:v>55.426830113091356</c:v>
                </c:pt>
              </c:numCache>
            </c:numRef>
          </c:xVal>
          <c:yVal>
            <c:numRef>
              <c:f>'water balance vs power'!$AI$97:$AI$108</c:f>
              <c:numCache>
                <c:formatCode>General</c:formatCode>
                <c:ptCount val="12"/>
                <c:pt idx="0">
                  <c:v>3.8999999999999977</c:v>
                </c:pt>
                <c:pt idx="1">
                  <c:v>4</c:v>
                </c:pt>
                <c:pt idx="2">
                  <c:v>3.4</c:v>
                </c:pt>
                <c:pt idx="3">
                  <c:v>2.7</c:v>
                </c:pt>
                <c:pt idx="4">
                  <c:v>2.6999999999999997</c:v>
                </c:pt>
                <c:pt idx="5">
                  <c:v>2.4</c:v>
                </c:pt>
                <c:pt idx="6">
                  <c:v>2.6000000000000005</c:v>
                </c:pt>
                <c:pt idx="7">
                  <c:v>2.2999999999999998</c:v>
                </c:pt>
                <c:pt idx="8">
                  <c:v>1.799999999999998</c:v>
                </c:pt>
                <c:pt idx="9">
                  <c:v>1.2</c:v>
                </c:pt>
                <c:pt idx="10">
                  <c:v>1</c:v>
                </c:pt>
                <c:pt idx="11">
                  <c:v>1.799999999999998</c:v>
                </c:pt>
              </c:numCache>
            </c:numRef>
          </c:yVal>
        </c:ser>
        <c:axId val="159908992"/>
        <c:axId val="159910912"/>
      </c:scatterChart>
      <c:valAx>
        <c:axId val="159908992"/>
        <c:scaling>
          <c:orientation val="minMax"/>
          <c:min val="40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en-GB" sz="800"/>
                  <a:t>Power[µW]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59910912"/>
        <c:crosses val="autoZero"/>
        <c:crossBetween val="midCat"/>
      </c:valAx>
      <c:valAx>
        <c:axId val="1599109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GB" sz="800"/>
                  <a:t>Catholyte produced[mL]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5990899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1C5E-D4ED-4EFE-A86F-7E4EE93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CEMS, UWE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igajda</dc:creator>
  <cp:lastModifiedBy>igajda</cp:lastModifiedBy>
  <cp:revision>9</cp:revision>
  <cp:lastPrinted>2014-02-18T14:46:00Z</cp:lastPrinted>
  <dcterms:created xsi:type="dcterms:W3CDTF">2013-11-18T16:35:00Z</dcterms:created>
  <dcterms:modified xsi:type="dcterms:W3CDTF">2014-02-18T14:46:00Z</dcterms:modified>
</cp:coreProperties>
</file>