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5061" w14:textId="42EF1DEA" w:rsidR="397EC2D7" w:rsidRPr="002D2773" w:rsidRDefault="397EC2D7" w:rsidP="000D5487">
      <w:pPr>
        <w:spacing w:after="0" w:line="480" w:lineRule="auto"/>
        <w:rPr>
          <w:rFonts w:ascii="Arial" w:eastAsia="Arial" w:hAnsi="Arial" w:cs="Arial"/>
          <w:color w:val="215868" w:themeColor="accent5" w:themeShade="80"/>
          <w:sz w:val="24"/>
          <w:szCs w:val="24"/>
        </w:rPr>
      </w:pPr>
      <w:bookmarkStart w:id="0" w:name="_GoBack"/>
      <w:bookmarkEnd w:id="0"/>
      <w:r w:rsidRPr="002D2773">
        <w:rPr>
          <w:rFonts w:ascii="Arial" w:eastAsia="Times New Roman" w:hAnsi="Arial" w:cs="Arial"/>
          <w:b/>
          <w:bCs/>
          <w:sz w:val="24"/>
          <w:szCs w:val="24"/>
        </w:rPr>
        <w:t xml:space="preserve">ABSTRACT </w:t>
      </w:r>
      <w:r w:rsidR="00B1095F" w:rsidRPr="002D2773">
        <w:rPr>
          <w:rFonts w:ascii="Arial" w:eastAsia="Arial" w:hAnsi="Arial" w:cs="Arial"/>
          <w:sz w:val="24"/>
          <w:szCs w:val="24"/>
        </w:rPr>
        <w:t xml:space="preserve"> </w:t>
      </w:r>
    </w:p>
    <w:p w14:paraId="45D1F291" w14:textId="7A592762" w:rsidR="0051219B" w:rsidRPr="00132E26" w:rsidRDefault="002D2773" w:rsidP="000D5487">
      <w:pPr>
        <w:spacing w:after="0" w:line="480" w:lineRule="auto"/>
        <w:rPr>
          <w:rFonts w:ascii="Arial" w:eastAsia="Times New Roman" w:hAnsi="Arial" w:cs="Arial"/>
          <w:sz w:val="24"/>
          <w:szCs w:val="24"/>
        </w:rPr>
      </w:pPr>
      <w:r w:rsidRPr="00132E26">
        <w:rPr>
          <w:rFonts w:ascii="Arial" w:eastAsia="Times New Roman" w:hAnsi="Arial" w:cs="Arial"/>
          <w:b/>
          <w:bCs/>
          <w:sz w:val="24"/>
          <w:szCs w:val="24"/>
        </w:rPr>
        <w:t xml:space="preserve">Introduction. </w:t>
      </w:r>
      <w:r w:rsidRPr="00132E26">
        <w:rPr>
          <w:rFonts w:ascii="Arial" w:eastAsia="Times New Roman" w:hAnsi="Arial" w:cs="Arial"/>
          <w:sz w:val="24"/>
          <w:szCs w:val="24"/>
        </w:rPr>
        <w:t xml:space="preserve">Peer </w:t>
      </w:r>
      <w:r w:rsidR="000F7379" w:rsidRPr="00132E26">
        <w:rPr>
          <w:rFonts w:ascii="Arial" w:eastAsia="Times New Roman" w:hAnsi="Arial" w:cs="Arial"/>
          <w:sz w:val="24"/>
          <w:szCs w:val="24"/>
        </w:rPr>
        <w:t>review processes are</w:t>
      </w:r>
      <w:r w:rsidRPr="00132E26">
        <w:rPr>
          <w:rFonts w:ascii="Arial" w:eastAsia="Times New Roman" w:hAnsi="Arial" w:cs="Arial"/>
          <w:sz w:val="24"/>
          <w:szCs w:val="24"/>
        </w:rPr>
        <w:t xml:space="preserve"> used to improve professional practice in health care</w:t>
      </w:r>
      <w:r w:rsidR="00996114" w:rsidRPr="00132E26">
        <w:rPr>
          <w:rFonts w:ascii="Arial" w:eastAsia="Times New Roman" w:hAnsi="Arial" w:cs="Arial"/>
          <w:sz w:val="24"/>
          <w:szCs w:val="24"/>
        </w:rPr>
        <w:t xml:space="preserve"> although </w:t>
      </w:r>
      <w:r w:rsidRPr="00132E26">
        <w:rPr>
          <w:rFonts w:ascii="Arial" w:eastAsia="Times New Roman" w:hAnsi="Arial" w:cs="Arial"/>
          <w:sz w:val="24"/>
          <w:szCs w:val="24"/>
        </w:rPr>
        <w:t>no synthesis of existing studies</w:t>
      </w:r>
      <w:r w:rsidR="00996114" w:rsidRPr="00132E26">
        <w:rPr>
          <w:rFonts w:ascii="Arial" w:eastAsia="Times New Roman" w:hAnsi="Arial" w:cs="Arial"/>
          <w:sz w:val="24"/>
          <w:szCs w:val="24"/>
        </w:rPr>
        <w:t xml:space="preserve"> has yet been undertaken.</w:t>
      </w:r>
      <w:r w:rsidR="00CE5361" w:rsidRPr="00132E26">
        <w:rPr>
          <w:rFonts w:ascii="Arial" w:eastAsia="Times New Roman" w:hAnsi="Arial" w:cs="Arial"/>
          <w:sz w:val="24"/>
          <w:szCs w:val="24"/>
        </w:rPr>
        <w:t xml:space="preserve"> </w:t>
      </w:r>
      <w:r w:rsidR="000F7379" w:rsidRPr="00132E26">
        <w:rPr>
          <w:rFonts w:ascii="Arial" w:eastAsia="Times New Roman" w:hAnsi="Arial" w:cs="Arial"/>
          <w:sz w:val="24"/>
          <w:szCs w:val="24"/>
        </w:rPr>
        <w:t>These processes are</w:t>
      </w:r>
      <w:r w:rsidR="00CE5361" w:rsidRPr="00132E26">
        <w:rPr>
          <w:rFonts w:ascii="Arial" w:eastAsia="Times New Roman" w:hAnsi="Arial" w:cs="Arial"/>
          <w:sz w:val="24"/>
          <w:szCs w:val="24"/>
        </w:rPr>
        <w:t xml:space="preserve"> included in the UK professional revalidation processes for medical practitioners and nurses and midwives but not for Allied Health professionals. Purpose: to </w:t>
      </w:r>
      <w:r w:rsidR="0051219B" w:rsidRPr="00132E26">
        <w:rPr>
          <w:rFonts w:ascii="Arial" w:eastAsia="Times New Roman" w:hAnsi="Arial" w:cs="Arial"/>
          <w:sz w:val="24"/>
          <w:szCs w:val="24"/>
        </w:rPr>
        <w:t>identify, appraise and synthesi</w:t>
      </w:r>
      <w:r w:rsidR="0069585D" w:rsidRPr="00132E26">
        <w:rPr>
          <w:rFonts w:ascii="Arial" w:eastAsia="Times New Roman" w:hAnsi="Arial" w:cs="Arial"/>
          <w:sz w:val="24"/>
          <w:szCs w:val="24"/>
        </w:rPr>
        <w:t>z</w:t>
      </w:r>
      <w:r w:rsidR="0051219B" w:rsidRPr="00132E26">
        <w:rPr>
          <w:rFonts w:ascii="Arial" w:eastAsia="Times New Roman" w:hAnsi="Arial" w:cs="Arial"/>
          <w:sz w:val="24"/>
          <w:szCs w:val="24"/>
        </w:rPr>
        <w:t xml:space="preserve">e the available qualitative evidence regarding healthcare professionals’ experiences and views about peer </w:t>
      </w:r>
      <w:r w:rsidR="000F7379" w:rsidRPr="00132E26">
        <w:rPr>
          <w:rFonts w:ascii="Arial" w:eastAsia="Times New Roman" w:hAnsi="Arial" w:cs="Arial"/>
          <w:sz w:val="24"/>
          <w:szCs w:val="24"/>
        </w:rPr>
        <w:t>review processes</w:t>
      </w:r>
      <w:r w:rsidR="0051219B" w:rsidRPr="00132E26">
        <w:rPr>
          <w:rFonts w:ascii="Arial" w:eastAsia="Times New Roman" w:hAnsi="Arial" w:cs="Arial"/>
          <w:sz w:val="24"/>
          <w:szCs w:val="24"/>
        </w:rPr>
        <w:t xml:space="preserve"> and to explore the implications for healthcare professionals in the UK.</w:t>
      </w:r>
    </w:p>
    <w:p w14:paraId="0A68B3AB" w14:textId="03DA80F4" w:rsidR="397EC2D7" w:rsidRPr="00132E26" w:rsidRDefault="002D2773" w:rsidP="00D87D2C">
      <w:pPr>
        <w:tabs>
          <w:tab w:val="left" w:pos="6800"/>
        </w:tabs>
        <w:spacing w:after="0" w:line="480" w:lineRule="auto"/>
        <w:rPr>
          <w:rFonts w:ascii="Arial" w:eastAsia="Times New Roman" w:hAnsi="Arial" w:cs="Arial"/>
          <w:sz w:val="24"/>
          <w:szCs w:val="24"/>
        </w:rPr>
      </w:pPr>
      <w:r w:rsidRPr="00132E26">
        <w:rPr>
          <w:rFonts w:ascii="Arial" w:eastAsia="Times New Roman" w:hAnsi="Arial" w:cs="Arial"/>
          <w:b/>
          <w:bCs/>
          <w:sz w:val="24"/>
          <w:szCs w:val="24"/>
        </w:rPr>
        <w:t xml:space="preserve">Methods: </w:t>
      </w:r>
      <w:r w:rsidR="000F7379" w:rsidRPr="00132E26">
        <w:rPr>
          <w:rFonts w:ascii="Arial" w:eastAsia="Times New Roman" w:hAnsi="Arial" w:cs="Arial"/>
          <w:sz w:val="24"/>
          <w:szCs w:val="24"/>
        </w:rPr>
        <w:t>Q</w:t>
      </w:r>
      <w:r w:rsidR="00DA5E8C" w:rsidRPr="00132E26">
        <w:rPr>
          <w:rFonts w:ascii="Arial" w:eastAsia="Times New Roman" w:hAnsi="Arial" w:cs="Arial"/>
          <w:sz w:val="24"/>
          <w:szCs w:val="24"/>
        </w:rPr>
        <w:t>ualitative review using meta-ethnography</w:t>
      </w:r>
      <w:r w:rsidR="00D87D2C" w:rsidRPr="00132E26">
        <w:rPr>
          <w:rFonts w:ascii="Arial" w:eastAsia="Times New Roman" w:hAnsi="Arial" w:cs="Arial"/>
          <w:sz w:val="24"/>
          <w:szCs w:val="24"/>
        </w:rPr>
        <w:t xml:space="preserve">, </w:t>
      </w:r>
      <w:r w:rsidR="00025281" w:rsidRPr="00132E26">
        <w:rPr>
          <w:rFonts w:ascii="Arial" w:eastAsia="Times New Roman" w:hAnsi="Arial" w:cs="Arial"/>
          <w:sz w:val="24"/>
          <w:szCs w:val="24"/>
        </w:rPr>
        <w:t>reported according to eMERGe guidance. Search strategy</w:t>
      </w:r>
      <w:r w:rsidR="00D87D2C" w:rsidRPr="00132E26">
        <w:rPr>
          <w:rFonts w:ascii="Arial" w:eastAsia="Times New Roman" w:hAnsi="Arial" w:cs="Arial"/>
          <w:sz w:val="24"/>
          <w:szCs w:val="24"/>
        </w:rPr>
        <w:t xml:space="preserve"> was</w:t>
      </w:r>
      <w:r w:rsidR="00025281" w:rsidRPr="00132E26">
        <w:rPr>
          <w:rFonts w:ascii="Arial" w:eastAsia="Times New Roman" w:hAnsi="Arial" w:cs="Arial"/>
          <w:sz w:val="24"/>
          <w:szCs w:val="24"/>
        </w:rPr>
        <w:t xml:space="preserve"> developed using MeSH headings. </w:t>
      </w:r>
      <w:r w:rsidR="397EC2D7" w:rsidRPr="00132E26">
        <w:rPr>
          <w:rFonts w:ascii="Arial" w:eastAsia="Times New Roman" w:hAnsi="Arial" w:cs="Arial"/>
          <w:sz w:val="24"/>
          <w:szCs w:val="24"/>
        </w:rPr>
        <w:t>Data sources:</w:t>
      </w:r>
      <w:r w:rsidR="397EC2D7" w:rsidRPr="00132E26">
        <w:rPr>
          <w:rFonts w:ascii="Arial" w:eastAsia="Times New Roman" w:hAnsi="Arial" w:cs="Arial"/>
          <w:b/>
          <w:bCs/>
          <w:sz w:val="24"/>
          <w:szCs w:val="24"/>
        </w:rPr>
        <w:t xml:space="preserve"> </w:t>
      </w:r>
      <w:r w:rsidR="00DA5E8C" w:rsidRPr="00132E26">
        <w:rPr>
          <w:rFonts w:ascii="Arial" w:hAnsi="Arial" w:cs="Arial"/>
          <w:color w:val="000000" w:themeColor="text1"/>
          <w:sz w:val="24"/>
          <w:szCs w:val="24"/>
        </w:rPr>
        <w:t>CIN</w:t>
      </w:r>
      <w:r w:rsidR="00996114" w:rsidRPr="00132E26">
        <w:rPr>
          <w:rFonts w:ascii="Arial" w:hAnsi="Arial" w:cs="Arial"/>
          <w:color w:val="000000" w:themeColor="text1"/>
          <w:sz w:val="24"/>
          <w:szCs w:val="24"/>
        </w:rPr>
        <w:t>AH</w:t>
      </w:r>
      <w:r w:rsidR="00DA5E8C" w:rsidRPr="00132E26">
        <w:rPr>
          <w:rFonts w:ascii="Arial" w:hAnsi="Arial" w:cs="Arial"/>
          <w:color w:val="000000" w:themeColor="text1"/>
          <w:sz w:val="24"/>
          <w:szCs w:val="24"/>
        </w:rPr>
        <w:t>L, Medline</w:t>
      </w:r>
      <w:r w:rsidR="000F7379" w:rsidRPr="00132E26">
        <w:rPr>
          <w:rFonts w:ascii="Arial" w:hAnsi="Arial" w:cs="Arial"/>
          <w:color w:val="000000" w:themeColor="text1"/>
          <w:sz w:val="24"/>
          <w:szCs w:val="24"/>
        </w:rPr>
        <w:t xml:space="preserve">, </w:t>
      </w:r>
      <w:r w:rsidR="00DA5E8C" w:rsidRPr="00132E26">
        <w:rPr>
          <w:rFonts w:ascii="Arial" w:hAnsi="Arial" w:cs="Arial"/>
          <w:color w:val="000000" w:themeColor="text1"/>
          <w:sz w:val="24"/>
          <w:szCs w:val="24"/>
        </w:rPr>
        <w:t xml:space="preserve">Ovid Full-text </w:t>
      </w:r>
      <w:r w:rsidR="00DA5E8C" w:rsidRPr="00132E26">
        <w:rPr>
          <w:rFonts w:ascii="Arial" w:eastAsia="Times New Roman" w:hAnsi="Arial" w:cs="Arial"/>
          <w:sz w:val="24"/>
          <w:szCs w:val="24"/>
        </w:rPr>
        <w:t>[</w:t>
      </w:r>
      <w:r w:rsidR="00525F3C" w:rsidRPr="00132E26">
        <w:rPr>
          <w:rFonts w:ascii="Arial" w:eastAsia="Times New Roman" w:hAnsi="Arial" w:cs="Arial"/>
          <w:sz w:val="24"/>
          <w:szCs w:val="24"/>
        </w:rPr>
        <w:t>between May 200</w:t>
      </w:r>
      <w:r w:rsidR="008A239D" w:rsidRPr="00132E26">
        <w:rPr>
          <w:rFonts w:ascii="Arial" w:eastAsia="Times New Roman" w:hAnsi="Arial" w:cs="Arial"/>
          <w:sz w:val="24"/>
          <w:szCs w:val="24"/>
        </w:rPr>
        <w:t>7</w:t>
      </w:r>
      <w:r w:rsidR="00525F3C" w:rsidRPr="00132E26">
        <w:rPr>
          <w:rFonts w:ascii="Arial" w:eastAsia="Times New Roman" w:hAnsi="Arial" w:cs="Arial"/>
          <w:sz w:val="24"/>
          <w:szCs w:val="24"/>
        </w:rPr>
        <w:t xml:space="preserve">- </w:t>
      </w:r>
      <w:r w:rsidR="00D701AD" w:rsidRPr="00132E26">
        <w:rPr>
          <w:rFonts w:ascii="Arial" w:eastAsia="Times New Roman" w:hAnsi="Arial" w:cs="Arial"/>
          <w:sz w:val="24"/>
          <w:szCs w:val="24"/>
        </w:rPr>
        <w:t>May 2019]</w:t>
      </w:r>
      <w:r w:rsidR="00D701AD" w:rsidRPr="00132E26">
        <w:rPr>
          <w:rFonts w:ascii="Arial" w:hAnsi="Arial" w:cs="Arial"/>
          <w:color w:val="000000" w:themeColor="text1"/>
          <w:sz w:val="24"/>
          <w:szCs w:val="24"/>
        </w:rPr>
        <w:t xml:space="preserve"> w</w:t>
      </w:r>
      <w:r w:rsidR="00996114" w:rsidRPr="00132E26">
        <w:rPr>
          <w:rFonts w:ascii="Arial" w:hAnsi="Arial" w:cs="Arial"/>
          <w:color w:val="000000" w:themeColor="text1"/>
          <w:sz w:val="24"/>
          <w:szCs w:val="24"/>
        </w:rPr>
        <w:t>ere</w:t>
      </w:r>
      <w:r w:rsidR="00DA5E8C" w:rsidRPr="00132E26">
        <w:rPr>
          <w:rFonts w:ascii="Arial" w:hAnsi="Arial" w:cs="Arial"/>
          <w:color w:val="000000" w:themeColor="text1"/>
          <w:sz w:val="24"/>
          <w:szCs w:val="24"/>
        </w:rPr>
        <w:t xml:space="preserve"> </w:t>
      </w:r>
      <w:r w:rsidR="00025281" w:rsidRPr="00132E26">
        <w:rPr>
          <w:rFonts w:ascii="Arial" w:hAnsi="Arial" w:cs="Arial"/>
          <w:color w:val="000000" w:themeColor="text1"/>
          <w:sz w:val="24"/>
          <w:szCs w:val="24"/>
        </w:rPr>
        <w:t xml:space="preserve">searched (one reviewer with librarian support) plus manual searching. Screening, data extraction and evaluation </w:t>
      </w:r>
      <w:r w:rsidR="00D87D2C" w:rsidRPr="00132E26">
        <w:rPr>
          <w:rFonts w:ascii="Arial" w:hAnsi="Arial" w:cs="Arial"/>
          <w:color w:val="000000" w:themeColor="text1"/>
          <w:sz w:val="24"/>
          <w:szCs w:val="24"/>
        </w:rPr>
        <w:t xml:space="preserve">were undertaken </w:t>
      </w:r>
      <w:r w:rsidR="00025281" w:rsidRPr="00132E26">
        <w:rPr>
          <w:rFonts w:ascii="Arial" w:hAnsi="Arial" w:cs="Arial"/>
          <w:color w:val="000000" w:themeColor="text1"/>
          <w:sz w:val="24"/>
          <w:szCs w:val="24"/>
        </w:rPr>
        <w:t>independently by two reviewers</w:t>
      </w:r>
      <w:r w:rsidR="00D87D2C" w:rsidRPr="00132E26">
        <w:rPr>
          <w:rFonts w:ascii="Arial" w:hAnsi="Arial" w:cs="Arial"/>
          <w:color w:val="000000" w:themeColor="text1"/>
          <w:sz w:val="24"/>
          <w:szCs w:val="24"/>
        </w:rPr>
        <w:t xml:space="preserve">. Studies were </w:t>
      </w:r>
      <w:r w:rsidR="00DA5E8C" w:rsidRPr="00132E26">
        <w:rPr>
          <w:rFonts w:ascii="Arial" w:hAnsi="Arial" w:cs="Arial"/>
          <w:color w:val="000000" w:themeColor="text1"/>
          <w:sz w:val="24"/>
          <w:szCs w:val="24"/>
        </w:rPr>
        <w:t xml:space="preserve">independently appraised for quality </w:t>
      </w:r>
      <w:r w:rsidR="00D87D2C" w:rsidRPr="00132E26">
        <w:rPr>
          <w:rFonts w:ascii="Arial" w:hAnsi="Arial" w:cs="Arial"/>
          <w:color w:val="000000" w:themeColor="text1"/>
          <w:sz w:val="24"/>
          <w:szCs w:val="24"/>
        </w:rPr>
        <w:t xml:space="preserve">by </w:t>
      </w:r>
      <w:r w:rsidR="00DA5E8C" w:rsidRPr="00132E26">
        <w:rPr>
          <w:rFonts w:ascii="Arial" w:hAnsi="Arial" w:cs="Arial"/>
          <w:color w:val="000000" w:themeColor="text1"/>
          <w:sz w:val="24"/>
          <w:szCs w:val="24"/>
        </w:rPr>
        <w:t xml:space="preserve">two </w:t>
      </w:r>
      <w:r w:rsidR="00DD1DA8" w:rsidRPr="00132E26">
        <w:rPr>
          <w:rFonts w:ascii="Arial" w:hAnsi="Arial" w:cs="Arial"/>
          <w:color w:val="000000" w:themeColor="text1"/>
          <w:sz w:val="24"/>
          <w:szCs w:val="24"/>
        </w:rPr>
        <w:t>reviewers</w:t>
      </w:r>
      <w:r w:rsidR="00DA5E8C" w:rsidRPr="00132E26">
        <w:rPr>
          <w:rFonts w:ascii="Arial" w:hAnsi="Arial" w:cs="Arial"/>
          <w:color w:val="000000" w:themeColor="text1"/>
          <w:sz w:val="24"/>
          <w:szCs w:val="24"/>
        </w:rPr>
        <w:t xml:space="preserve"> to identify concepts which were compared and developed into a conceptual model</w:t>
      </w:r>
      <w:r w:rsidR="007A4055" w:rsidRPr="00132E26">
        <w:rPr>
          <w:rFonts w:ascii="Arial" w:hAnsi="Arial" w:cs="Arial"/>
          <w:color w:val="000000" w:themeColor="text1"/>
          <w:sz w:val="24"/>
          <w:szCs w:val="24"/>
        </w:rPr>
        <w:t xml:space="preserve"> by the team.</w:t>
      </w:r>
      <w:r w:rsidR="00DA5E8C" w:rsidRPr="00132E26">
        <w:rPr>
          <w:rFonts w:ascii="Arial" w:eastAsia="Times New Roman" w:hAnsi="Arial" w:cs="Arial"/>
          <w:b/>
          <w:bCs/>
          <w:sz w:val="24"/>
          <w:szCs w:val="24"/>
        </w:rPr>
        <w:t xml:space="preserve"> </w:t>
      </w:r>
    </w:p>
    <w:p w14:paraId="4F676B52" w14:textId="76C3B335" w:rsidR="397EC2D7" w:rsidRPr="00132E26" w:rsidRDefault="397EC2D7" w:rsidP="00D87D2C">
      <w:pPr>
        <w:autoSpaceDE w:val="0"/>
        <w:autoSpaceDN w:val="0"/>
        <w:adjustRightInd w:val="0"/>
        <w:spacing w:after="0" w:line="480" w:lineRule="auto"/>
        <w:rPr>
          <w:rFonts w:ascii="Arial" w:hAnsi="Arial" w:cs="Arial"/>
          <w:color w:val="000000" w:themeColor="text1"/>
          <w:sz w:val="24"/>
          <w:szCs w:val="24"/>
        </w:rPr>
      </w:pPr>
      <w:r w:rsidRPr="00132E26">
        <w:rPr>
          <w:rFonts w:ascii="Arial" w:eastAsia="Times New Roman" w:hAnsi="Arial" w:cs="Arial"/>
          <w:b/>
          <w:bCs/>
          <w:sz w:val="24"/>
          <w:szCs w:val="24"/>
        </w:rPr>
        <w:t>Results:</w:t>
      </w:r>
      <w:r w:rsidR="00DA5E8C" w:rsidRPr="00132E26">
        <w:rPr>
          <w:rFonts w:ascii="Arial" w:hAnsi="Arial" w:cs="Arial"/>
          <w:color w:val="000000" w:themeColor="text1"/>
          <w:sz w:val="24"/>
          <w:szCs w:val="24"/>
        </w:rPr>
        <w:t xml:space="preserve"> </w:t>
      </w:r>
      <w:r w:rsidR="00CE5361" w:rsidRPr="00132E26">
        <w:rPr>
          <w:rFonts w:ascii="Arial" w:hAnsi="Arial" w:cs="Arial"/>
          <w:color w:val="000000" w:themeColor="text1"/>
          <w:sz w:val="24"/>
          <w:szCs w:val="24"/>
        </w:rPr>
        <w:t>13 studies (</w:t>
      </w:r>
      <w:r w:rsidR="007B244D" w:rsidRPr="00132E26">
        <w:rPr>
          <w:rFonts w:ascii="Arial" w:hAnsi="Arial" w:cs="Arial"/>
          <w:color w:val="000000" w:themeColor="text1"/>
          <w:sz w:val="24"/>
          <w:szCs w:val="24"/>
        </w:rPr>
        <w:t xml:space="preserve">937 </w:t>
      </w:r>
      <w:r w:rsidR="00CE5361" w:rsidRPr="00132E26">
        <w:rPr>
          <w:rFonts w:ascii="Arial" w:hAnsi="Arial" w:cs="Arial"/>
          <w:color w:val="000000" w:themeColor="text1"/>
          <w:sz w:val="24"/>
          <w:szCs w:val="24"/>
        </w:rPr>
        <w:t xml:space="preserve">participants) were included. </w:t>
      </w:r>
      <w:r w:rsidR="00D87D2C" w:rsidRPr="00132E26">
        <w:rPr>
          <w:rFonts w:ascii="Arial" w:hAnsi="Arial" w:cs="Arial"/>
          <w:color w:val="000000" w:themeColor="text1"/>
          <w:sz w:val="24"/>
          <w:szCs w:val="24"/>
        </w:rPr>
        <w:t>F</w:t>
      </w:r>
      <w:r w:rsidR="00DA5E8C" w:rsidRPr="00132E26">
        <w:rPr>
          <w:rFonts w:ascii="Arial" w:hAnsi="Arial" w:cs="Arial"/>
          <w:color w:val="000000" w:themeColor="text1"/>
          <w:sz w:val="24"/>
          <w:szCs w:val="24"/>
        </w:rPr>
        <w:t xml:space="preserve">indings </w:t>
      </w:r>
      <w:r w:rsidR="00D87D2C" w:rsidRPr="00132E26">
        <w:rPr>
          <w:rFonts w:ascii="Arial" w:hAnsi="Arial" w:cs="Arial"/>
          <w:color w:val="000000" w:themeColor="text1"/>
          <w:sz w:val="24"/>
          <w:szCs w:val="24"/>
        </w:rPr>
        <w:t>explored</w:t>
      </w:r>
      <w:r w:rsidR="00DA5E8C" w:rsidRPr="00132E26">
        <w:rPr>
          <w:rFonts w:ascii="Arial" w:hAnsi="Arial" w:cs="Arial"/>
          <w:color w:val="000000" w:themeColor="text1"/>
          <w:sz w:val="24"/>
          <w:szCs w:val="24"/>
        </w:rPr>
        <w:t xml:space="preserve"> </w:t>
      </w:r>
      <w:r w:rsidR="000F7379" w:rsidRPr="00132E26">
        <w:rPr>
          <w:rFonts w:ascii="Arial" w:hAnsi="Arial" w:cs="Arial"/>
          <w:color w:val="000000" w:themeColor="text1"/>
          <w:sz w:val="24"/>
          <w:szCs w:val="24"/>
        </w:rPr>
        <w:t>peer review processes</w:t>
      </w:r>
      <w:r w:rsidR="00DA5E8C" w:rsidRPr="00132E26">
        <w:rPr>
          <w:rFonts w:ascii="Arial" w:hAnsi="Arial" w:cs="Arial"/>
          <w:color w:val="000000" w:themeColor="text1"/>
          <w:sz w:val="24"/>
          <w:szCs w:val="24"/>
        </w:rPr>
        <w:t xml:space="preserve"> and three key components</w:t>
      </w:r>
      <w:r w:rsidR="00D87D2C" w:rsidRPr="00132E26">
        <w:rPr>
          <w:rFonts w:ascii="Arial" w:hAnsi="Arial" w:cs="Arial"/>
          <w:color w:val="000000" w:themeColor="text1"/>
          <w:sz w:val="24"/>
          <w:szCs w:val="24"/>
        </w:rPr>
        <w:t>, namely P</w:t>
      </w:r>
      <w:r w:rsidR="00DA5E8C" w:rsidRPr="00132E26">
        <w:rPr>
          <w:rFonts w:ascii="Arial" w:hAnsi="Arial" w:cs="Arial"/>
          <w:color w:val="000000" w:themeColor="text1"/>
          <w:sz w:val="24"/>
          <w:szCs w:val="24"/>
        </w:rPr>
        <w:t xml:space="preserve">urpose, </w:t>
      </w:r>
      <w:r w:rsidR="00D87D2C" w:rsidRPr="00132E26">
        <w:rPr>
          <w:rFonts w:ascii="Arial" w:hAnsi="Arial" w:cs="Arial"/>
          <w:color w:val="000000" w:themeColor="text1"/>
          <w:sz w:val="24"/>
          <w:szCs w:val="24"/>
        </w:rPr>
        <w:t>P</w:t>
      </w:r>
      <w:r w:rsidR="00DA5E8C" w:rsidRPr="00132E26">
        <w:rPr>
          <w:rFonts w:ascii="Arial" w:hAnsi="Arial" w:cs="Arial"/>
          <w:color w:val="000000" w:themeColor="text1"/>
          <w:sz w:val="24"/>
          <w:szCs w:val="24"/>
        </w:rPr>
        <w:t xml:space="preserve">rocess and </w:t>
      </w:r>
      <w:r w:rsidR="00D87D2C" w:rsidRPr="00132E26">
        <w:rPr>
          <w:rFonts w:ascii="Arial" w:hAnsi="Arial" w:cs="Arial"/>
          <w:color w:val="000000" w:themeColor="text1"/>
          <w:sz w:val="24"/>
          <w:szCs w:val="24"/>
        </w:rPr>
        <w:t>P</w:t>
      </w:r>
      <w:r w:rsidR="00DA5E8C" w:rsidRPr="00132E26">
        <w:rPr>
          <w:rFonts w:ascii="Arial" w:hAnsi="Arial" w:cs="Arial"/>
          <w:color w:val="000000" w:themeColor="text1"/>
          <w:sz w:val="24"/>
          <w:szCs w:val="24"/>
        </w:rPr>
        <w:t>eers</w:t>
      </w:r>
      <w:r w:rsidR="00D87D2C" w:rsidRPr="00132E26">
        <w:rPr>
          <w:rFonts w:ascii="Arial" w:hAnsi="Arial" w:cs="Arial"/>
          <w:color w:val="000000" w:themeColor="text1"/>
          <w:sz w:val="24"/>
          <w:szCs w:val="24"/>
        </w:rPr>
        <w:t>. P</w:t>
      </w:r>
      <w:r w:rsidR="00DA5E8C" w:rsidRPr="00132E26">
        <w:rPr>
          <w:rFonts w:ascii="Arial" w:hAnsi="Arial" w:cs="Arial"/>
          <w:color w:val="000000" w:themeColor="text1"/>
          <w:sz w:val="24"/>
          <w:szCs w:val="24"/>
        </w:rPr>
        <w:t xml:space="preserve">articipants’ perceptions of peer </w:t>
      </w:r>
      <w:r w:rsidR="000F7379" w:rsidRPr="00132E26">
        <w:rPr>
          <w:rFonts w:ascii="Arial" w:hAnsi="Arial" w:cs="Arial"/>
          <w:color w:val="000000" w:themeColor="text1"/>
          <w:sz w:val="24"/>
          <w:szCs w:val="24"/>
        </w:rPr>
        <w:t>review processes</w:t>
      </w:r>
      <w:r w:rsidR="00DA5E8C" w:rsidRPr="00132E26">
        <w:rPr>
          <w:rFonts w:ascii="Arial" w:hAnsi="Arial" w:cs="Arial"/>
          <w:color w:val="000000" w:themeColor="text1"/>
          <w:sz w:val="24"/>
          <w:szCs w:val="24"/>
        </w:rPr>
        <w:t xml:space="preserve"> </w:t>
      </w:r>
      <w:r w:rsidR="00D87D2C" w:rsidRPr="00132E26">
        <w:rPr>
          <w:rFonts w:ascii="Arial" w:hAnsi="Arial" w:cs="Arial"/>
          <w:color w:val="000000" w:themeColor="text1"/>
          <w:sz w:val="24"/>
          <w:szCs w:val="24"/>
        </w:rPr>
        <w:t xml:space="preserve">were </w:t>
      </w:r>
      <w:r w:rsidR="00DA5E8C" w:rsidRPr="00132E26">
        <w:rPr>
          <w:rFonts w:ascii="Arial" w:hAnsi="Arial" w:cs="Arial"/>
          <w:color w:val="000000" w:themeColor="text1"/>
          <w:sz w:val="24"/>
          <w:szCs w:val="24"/>
        </w:rPr>
        <w:t>categorised by four main concepts</w:t>
      </w:r>
      <w:r w:rsidR="00D87D2C" w:rsidRPr="00132E26">
        <w:rPr>
          <w:rFonts w:ascii="Arial" w:hAnsi="Arial" w:cs="Arial"/>
          <w:color w:val="000000" w:themeColor="text1"/>
          <w:sz w:val="24"/>
          <w:szCs w:val="24"/>
        </w:rPr>
        <w:t>:</w:t>
      </w:r>
      <w:r w:rsidR="00DA5E8C" w:rsidRPr="00132E26">
        <w:rPr>
          <w:rFonts w:ascii="Arial" w:hAnsi="Arial" w:cs="Arial"/>
          <w:color w:val="000000" w:themeColor="text1"/>
          <w:sz w:val="24"/>
          <w:szCs w:val="24"/>
        </w:rPr>
        <w:t xml:space="preserve"> Value/Benefits</w:t>
      </w:r>
      <w:r w:rsidR="00D87D2C" w:rsidRPr="00132E26">
        <w:rPr>
          <w:rFonts w:ascii="Arial" w:hAnsi="Arial" w:cs="Arial"/>
          <w:color w:val="000000" w:themeColor="text1"/>
          <w:sz w:val="24"/>
          <w:szCs w:val="24"/>
        </w:rPr>
        <w:t>,</w:t>
      </w:r>
      <w:r w:rsidR="00DA5E8C" w:rsidRPr="00132E26">
        <w:rPr>
          <w:rFonts w:ascii="Arial" w:hAnsi="Arial" w:cs="Arial"/>
          <w:color w:val="000000" w:themeColor="text1"/>
          <w:sz w:val="24"/>
          <w:szCs w:val="24"/>
        </w:rPr>
        <w:t xml:space="preserve"> Reflection/Shared-learning</w:t>
      </w:r>
      <w:r w:rsidR="00D87D2C" w:rsidRPr="00132E26">
        <w:rPr>
          <w:rFonts w:ascii="Arial" w:hAnsi="Arial" w:cs="Arial"/>
          <w:color w:val="000000" w:themeColor="text1"/>
          <w:sz w:val="24"/>
          <w:szCs w:val="24"/>
        </w:rPr>
        <w:t>,</w:t>
      </w:r>
      <w:r w:rsidR="00DA5E8C" w:rsidRPr="00132E26">
        <w:rPr>
          <w:rFonts w:ascii="Arial" w:hAnsi="Arial" w:cs="Arial"/>
          <w:color w:val="000000" w:themeColor="text1"/>
          <w:sz w:val="24"/>
          <w:szCs w:val="24"/>
        </w:rPr>
        <w:t xml:space="preserve"> Anxiety about the process and How to improve “buy in”.</w:t>
      </w:r>
      <w:r w:rsidR="00D87D2C" w:rsidRPr="00132E26">
        <w:rPr>
          <w:rFonts w:ascii="Arial" w:hAnsi="Arial" w:cs="Arial"/>
          <w:color w:val="000000" w:themeColor="text1"/>
          <w:sz w:val="24"/>
          <w:szCs w:val="24"/>
        </w:rPr>
        <w:t xml:space="preserve"> </w:t>
      </w:r>
    </w:p>
    <w:p w14:paraId="51F658CB" w14:textId="51F85474" w:rsidR="007A4055" w:rsidRPr="00132E26" w:rsidRDefault="002D2773" w:rsidP="000D5487">
      <w:pPr>
        <w:spacing w:after="0" w:line="480" w:lineRule="auto"/>
        <w:rPr>
          <w:rFonts w:ascii="Arial" w:hAnsi="Arial" w:cs="Arial"/>
          <w:color w:val="000000" w:themeColor="text1"/>
          <w:sz w:val="24"/>
          <w:szCs w:val="24"/>
        </w:rPr>
      </w:pPr>
      <w:r w:rsidRPr="00132E26">
        <w:rPr>
          <w:rFonts w:ascii="Arial" w:eastAsia="Times New Roman" w:hAnsi="Arial" w:cs="Arial"/>
          <w:b/>
          <w:bCs/>
          <w:sz w:val="24"/>
          <w:szCs w:val="24"/>
        </w:rPr>
        <w:t>Discussion</w:t>
      </w:r>
      <w:r w:rsidR="397EC2D7" w:rsidRPr="00132E26">
        <w:rPr>
          <w:rFonts w:ascii="Arial" w:eastAsia="Times New Roman" w:hAnsi="Arial" w:cs="Arial"/>
          <w:b/>
          <w:bCs/>
          <w:sz w:val="24"/>
          <w:szCs w:val="24"/>
        </w:rPr>
        <w:t>:</w:t>
      </w:r>
      <w:r w:rsidR="00DA5E8C" w:rsidRPr="00132E26">
        <w:rPr>
          <w:rFonts w:ascii="Arial" w:eastAsia="Times New Roman" w:hAnsi="Arial" w:cs="Arial"/>
          <w:b/>
          <w:bCs/>
          <w:sz w:val="24"/>
          <w:szCs w:val="24"/>
        </w:rPr>
        <w:t xml:space="preserve"> </w:t>
      </w:r>
      <w:r w:rsidR="00CE5361" w:rsidRPr="00132E26">
        <w:rPr>
          <w:rFonts w:ascii="Arial" w:eastAsia="Times New Roman" w:hAnsi="Arial" w:cs="Arial"/>
          <w:sz w:val="24"/>
          <w:szCs w:val="24"/>
        </w:rPr>
        <w:t>E</w:t>
      </w:r>
      <w:r w:rsidR="00D87D2C" w:rsidRPr="00132E26">
        <w:rPr>
          <w:rFonts w:ascii="Arial" w:eastAsia="Times New Roman" w:hAnsi="Arial" w:cs="Arial"/>
          <w:sz w:val="24"/>
          <w:szCs w:val="24"/>
        </w:rPr>
        <w:t>vidence support</w:t>
      </w:r>
      <w:r w:rsidR="00CE5361" w:rsidRPr="00132E26">
        <w:rPr>
          <w:rFonts w:ascii="Arial" w:eastAsia="Times New Roman" w:hAnsi="Arial" w:cs="Arial"/>
          <w:sz w:val="24"/>
          <w:szCs w:val="24"/>
        </w:rPr>
        <w:t>s</w:t>
      </w:r>
      <w:r w:rsidR="00D87D2C" w:rsidRPr="00132E26">
        <w:rPr>
          <w:rFonts w:ascii="Arial" w:eastAsia="Times New Roman" w:hAnsi="Arial" w:cs="Arial"/>
          <w:sz w:val="24"/>
          <w:szCs w:val="24"/>
        </w:rPr>
        <w:t xml:space="preserve"> the introduction and use of peer </w:t>
      </w:r>
      <w:r w:rsidR="000F7379" w:rsidRPr="00132E26">
        <w:rPr>
          <w:rFonts w:ascii="Arial" w:eastAsia="Times New Roman" w:hAnsi="Arial" w:cs="Arial"/>
          <w:sz w:val="24"/>
          <w:szCs w:val="24"/>
        </w:rPr>
        <w:t>review processes</w:t>
      </w:r>
      <w:r w:rsidR="00D87D2C" w:rsidRPr="00132E26">
        <w:rPr>
          <w:rFonts w:ascii="Arial" w:eastAsia="Times New Roman" w:hAnsi="Arial" w:cs="Arial"/>
          <w:sz w:val="24"/>
          <w:szCs w:val="24"/>
        </w:rPr>
        <w:t xml:space="preserve"> as a quality improvement tool. </w:t>
      </w:r>
      <w:r w:rsidR="007A4055" w:rsidRPr="00132E26">
        <w:rPr>
          <w:rFonts w:ascii="Arial" w:eastAsia="Times New Roman" w:hAnsi="Arial" w:cs="Arial"/>
          <w:sz w:val="24"/>
          <w:szCs w:val="24"/>
        </w:rPr>
        <w:t xml:space="preserve">Further research exploring whether/how to incorporate peer </w:t>
      </w:r>
      <w:r w:rsidR="000F7379" w:rsidRPr="00132E26">
        <w:rPr>
          <w:rFonts w:ascii="Arial" w:eastAsia="Times New Roman" w:hAnsi="Arial" w:cs="Arial"/>
          <w:sz w:val="24"/>
          <w:szCs w:val="24"/>
        </w:rPr>
        <w:t>review processes</w:t>
      </w:r>
      <w:r w:rsidR="007A4055" w:rsidRPr="00132E26">
        <w:rPr>
          <w:rFonts w:ascii="Arial" w:eastAsia="Times New Roman" w:hAnsi="Arial" w:cs="Arial"/>
          <w:sz w:val="24"/>
          <w:szCs w:val="24"/>
        </w:rPr>
        <w:t xml:space="preserve"> into the process of assessing continuing fitness to practice for Allied </w:t>
      </w:r>
      <w:r w:rsidR="007A4055" w:rsidRPr="00132E26">
        <w:rPr>
          <w:rFonts w:ascii="Arial" w:eastAsia="Times New Roman" w:hAnsi="Arial" w:cs="Arial"/>
          <w:sz w:val="24"/>
          <w:szCs w:val="24"/>
        </w:rPr>
        <w:lastRenderedPageBreak/>
        <w:t xml:space="preserve">Health Professionals </w:t>
      </w:r>
      <w:r w:rsidR="000F7379" w:rsidRPr="00132E26">
        <w:rPr>
          <w:rFonts w:ascii="Arial" w:eastAsia="Times New Roman" w:hAnsi="Arial" w:cs="Arial"/>
          <w:sz w:val="24"/>
          <w:szCs w:val="24"/>
        </w:rPr>
        <w:t>appears</w:t>
      </w:r>
      <w:r w:rsidR="007A4055" w:rsidRPr="00132E26">
        <w:rPr>
          <w:rFonts w:ascii="Arial" w:eastAsia="Times New Roman" w:hAnsi="Arial" w:cs="Arial"/>
          <w:sz w:val="24"/>
          <w:szCs w:val="24"/>
        </w:rPr>
        <w:t xml:space="preserve"> appropriate. The</w:t>
      </w:r>
      <w:r w:rsidR="00D87D2C" w:rsidRPr="00132E26">
        <w:rPr>
          <w:rFonts w:ascii="Arial" w:eastAsia="Times New Roman" w:hAnsi="Arial" w:cs="Arial"/>
          <w:sz w:val="24"/>
          <w:szCs w:val="24"/>
        </w:rPr>
        <w:t xml:space="preserve"> time and resources required to implement peer </w:t>
      </w:r>
      <w:r w:rsidR="000F7379" w:rsidRPr="00132E26">
        <w:rPr>
          <w:rFonts w:ascii="Arial" w:eastAsia="Times New Roman" w:hAnsi="Arial" w:cs="Arial"/>
          <w:sz w:val="24"/>
          <w:szCs w:val="24"/>
        </w:rPr>
        <w:t>review processes</w:t>
      </w:r>
      <w:r w:rsidR="00D87D2C" w:rsidRPr="00132E26">
        <w:rPr>
          <w:rFonts w:ascii="Arial" w:eastAsia="Times New Roman" w:hAnsi="Arial" w:cs="Arial"/>
          <w:sz w:val="24"/>
          <w:szCs w:val="24"/>
        </w:rPr>
        <w:t xml:space="preserve"> are considered barriers to</w:t>
      </w:r>
      <w:r w:rsidR="007A4055" w:rsidRPr="00132E26">
        <w:rPr>
          <w:rFonts w:ascii="Arial" w:eastAsia="Times New Roman" w:hAnsi="Arial" w:cs="Arial"/>
          <w:sz w:val="24"/>
          <w:szCs w:val="24"/>
        </w:rPr>
        <w:t xml:space="preserve"> implementation.</w:t>
      </w:r>
    </w:p>
    <w:p w14:paraId="6D69726D" w14:textId="1C193364" w:rsidR="007A4055" w:rsidRPr="00132E26" w:rsidRDefault="007A4055" w:rsidP="000D5487">
      <w:pPr>
        <w:spacing w:after="0" w:line="480" w:lineRule="auto"/>
        <w:rPr>
          <w:rFonts w:ascii="Arial" w:hAnsi="Arial" w:cs="Arial"/>
          <w:color w:val="000000" w:themeColor="text1"/>
          <w:sz w:val="24"/>
          <w:szCs w:val="24"/>
        </w:rPr>
      </w:pPr>
    </w:p>
    <w:p w14:paraId="5CA7C28D" w14:textId="1121EECA" w:rsidR="007A4055" w:rsidRDefault="007A4055" w:rsidP="00960923">
      <w:pPr>
        <w:spacing w:after="0" w:line="360" w:lineRule="auto"/>
        <w:rPr>
          <w:rFonts w:ascii="Arial" w:hAnsi="Arial" w:cs="Arial"/>
          <w:color w:val="000000" w:themeColor="text1"/>
          <w:sz w:val="24"/>
          <w:szCs w:val="24"/>
        </w:rPr>
      </w:pPr>
      <w:r w:rsidRPr="00132E26">
        <w:rPr>
          <w:rFonts w:ascii="Arial" w:hAnsi="Arial" w:cs="Arial"/>
          <w:color w:val="000000" w:themeColor="text1"/>
          <w:sz w:val="24"/>
          <w:szCs w:val="24"/>
        </w:rPr>
        <w:t>Key words: MeSH heading ‘peer review, health care’, meta-ethnography, peer review</w:t>
      </w:r>
      <w:r w:rsidR="000F7379" w:rsidRPr="00132E26">
        <w:rPr>
          <w:rFonts w:ascii="Arial" w:hAnsi="Arial" w:cs="Arial"/>
          <w:color w:val="000000" w:themeColor="text1"/>
          <w:sz w:val="24"/>
          <w:szCs w:val="24"/>
        </w:rPr>
        <w:t xml:space="preserve"> processes</w:t>
      </w:r>
      <w:r w:rsidRPr="00132E26">
        <w:rPr>
          <w:rFonts w:ascii="Arial" w:hAnsi="Arial" w:cs="Arial"/>
          <w:color w:val="000000" w:themeColor="text1"/>
          <w:sz w:val="24"/>
          <w:szCs w:val="24"/>
        </w:rPr>
        <w:t xml:space="preserve">, post registration education, fitness to practice, </w:t>
      </w:r>
      <w:r w:rsidR="00B75420" w:rsidRPr="00132E26">
        <w:rPr>
          <w:rFonts w:ascii="Arial" w:hAnsi="Arial" w:cs="Arial"/>
          <w:color w:val="000000" w:themeColor="text1"/>
          <w:sz w:val="24"/>
          <w:szCs w:val="24"/>
        </w:rPr>
        <w:t xml:space="preserve">health care professionals, </w:t>
      </w:r>
      <w:r w:rsidRPr="00132E26">
        <w:rPr>
          <w:rFonts w:ascii="Arial" w:hAnsi="Arial" w:cs="Arial"/>
          <w:color w:val="000000" w:themeColor="text1"/>
          <w:sz w:val="24"/>
          <w:szCs w:val="24"/>
        </w:rPr>
        <w:t>qualitative.</w:t>
      </w:r>
    </w:p>
    <w:p w14:paraId="51C5BE02" w14:textId="77777777" w:rsidR="000D5487" w:rsidRDefault="000D5487">
      <w:pPr>
        <w:rPr>
          <w:rFonts w:ascii="Times New Roman" w:eastAsia="Times New Roman" w:hAnsi="Times New Roman" w:cs="Times New Roman"/>
          <w:b/>
          <w:bCs/>
          <w:sz w:val="24"/>
          <w:szCs w:val="24"/>
        </w:rPr>
      </w:pPr>
      <w:bookmarkStart w:id="1" w:name="_Hlk21943788"/>
      <w:r>
        <w:rPr>
          <w:rFonts w:ascii="Times New Roman" w:eastAsia="Times New Roman" w:hAnsi="Times New Roman" w:cs="Times New Roman"/>
          <w:b/>
          <w:bCs/>
          <w:sz w:val="24"/>
          <w:szCs w:val="24"/>
        </w:rPr>
        <w:br w:type="page"/>
      </w:r>
    </w:p>
    <w:p w14:paraId="7C9C60EA" w14:textId="2ED8E494" w:rsidR="00187028" w:rsidRPr="00187028" w:rsidRDefault="00187028" w:rsidP="006526DC">
      <w:pPr>
        <w:pStyle w:val="Heading1"/>
        <w:rPr>
          <w:rFonts w:eastAsia="Times New Roman"/>
        </w:rPr>
      </w:pPr>
      <w:r w:rsidRPr="00187028">
        <w:rPr>
          <w:rFonts w:eastAsia="Times New Roman"/>
        </w:rPr>
        <w:lastRenderedPageBreak/>
        <w:t>INTRODUCTION</w:t>
      </w:r>
    </w:p>
    <w:p w14:paraId="0FDF5CBC" w14:textId="77777777" w:rsidR="00187028" w:rsidRPr="00187028" w:rsidRDefault="00187028" w:rsidP="00E269A0">
      <w:pPr>
        <w:shd w:val="clear" w:color="auto" w:fill="FFFFFF"/>
        <w:spacing w:after="0" w:line="480" w:lineRule="auto"/>
        <w:rPr>
          <w:rFonts w:ascii="Times New Roman" w:eastAsia="Times New Roman" w:hAnsi="Times New Roman" w:cs="Times New Roman"/>
          <w:color w:val="1C1D1E"/>
          <w:sz w:val="24"/>
          <w:szCs w:val="24"/>
          <w:lang w:eastAsia="en-GB"/>
        </w:rPr>
      </w:pPr>
    </w:p>
    <w:p w14:paraId="3AA8CC34" w14:textId="69CD5B88" w:rsidR="002A4F8D" w:rsidRPr="00132E26" w:rsidRDefault="009859FD" w:rsidP="00E269A0">
      <w:pPr>
        <w:spacing w:after="0" w:line="480" w:lineRule="auto"/>
        <w:jc w:val="both"/>
        <w:rPr>
          <w:rFonts w:ascii="Arial" w:hAnsi="Arial" w:cs="Arial"/>
          <w:color w:val="000000" w:themeColor="text1"/>
          <w:sz w:val="24"/>
          <w:szCs w:val="24"/>
        </w:rPr>
      </w:pPr>
      <w:r w:rsidRPr="00132E26">
        <w:rPr>
          <w:rFonts w:ascii="Arial" w:hAnsi="Arial" w:cs="Arial"/>
          <w:color w:val="000000" w:themeColor="text1"/>
          <w:sz w:val="24"/>
          <w:szCs w:val="24"/>
        </w:rPr>
        <w:t xml:space="preserve">Peer </w:t>
      </w:r>
      <w:r w:rsidR="000F7379" w:rsidRPr="00132E26">
        <w:rPr>
          <w:rFonts w:ascii="Arial" w:hAnsi="Arial" w:cs="Arial"/>
          <w:color w:val="000000" w:themeColor="text1"/>
          <w:sz w:val="24"/>
          <w:szCs w:val="24"/>
        </w:rPr>
        <w:t>review processes are</w:t>
      </w:r>
      <w:r w:rsidR="002A4F8D" w:rsidRPr="00132E26">
        <w:rPr>
          <w:rFonts w:ascii="Arial" w:hAnsi="Arial" w:cs="Arial"/>
          <w:color w:val="000000" w:themeColor="text1"/>
          <w:sz w:val="24"/>
          <w:szCs w:val="24"/>
        </w:rPr>
        <w:t xml:space="preserve"> one of the most widely used strategies to improve professional practice and define</w:t>
      </w:r>
      <w:r w:rsidR="000F7379" w:rsidRPr="00132E26">
        <w:rPr>
          <w:rFonts w:ascii="Arial" w:hAnsi="Arial" w:cs="Arial"/>
          <w:color w:val="000000" w:themeColor="text1"/>
          <w:sz w:val="24"/>
          <w:szCs w:val="24"/>
        </w:rPr>
        <w:t>d</w:t>
      </w:r>
      <w:r w:rsidR="002A4F8D" w:rsidRPr="00132E26">
        <w:rPr>
          <w:rFonts w:ascii="Arial" w:hAnsi="Arial" w:cs="Arial"/>
          <w:color w:val="000000" w:themeColor="text1"/>
          <w:sz w:val="24"/>
          <w:szCs w:val="24"/>
        </w:rPr>
        <w:t xml:space="preserve"> as ‘any summary of clinical performance of health care over a specified period of time’</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_Ref75988455 \r \h </w:instrText>
      </w:r>
      <w:r w:rsidR="00442E9B" w:rsidRPr="00132E26">
        <w:rPr>
          <w:rFonts w:ascii="Arial" w:hAnsi="Arial" w:cs="Arial"/>
          <w:color w:val="000000" w:themeColor="text1"/>
          <w:sz w:val="24"/>
          <w:szCs w:val="24"/>
          <w:vertAlign w:val="superscript"/>
        </w:rPr>
        <w:instrText xml:space="preserve">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1</w:t>
      </w:r>
      <w:r w:rsidR="00E4471A" w:rsidRPr="00132E26">
        <w:rPr>
          <w:rFonts w:ascii="Arial" w:hAnsi="Arial" w:cs="Arial"/>
          <w:color w:val="000000" w:themeColor="text1"/>
          <w:sz w:val="24"/>
          <w:szCs w:val="24"/>
          <w:vertAlign w:val="superscript"/>
        </w:rPr>
        <w:fldChar w:fldCharType="end"/>
      </w:r>
      <w:r w:rsidR="002A4F8D" w:rsidRPr="00132E26">
        <w:rPr>
          <w:rFonts w:ascii="Arial" w:hAnsi="Arial" w:cs="Arial"/>
          <w:color w:val="000000" w:themeColor="text1"/>
          <w:sz w:val="24"/>
          <w:szCs w:val="24"/>
        </w:rPr>
        <w:t xml:space="preserve">. </w:t>
      </w:r>
      <w:r w:rsidR="00537F08" w:rsidRPr="00132E26">
        <w:rPr>
          <w:rFonts w:ascii="Arial" w:hAnsi="Arial" w:cs="Arial"/>
          <w:color w:val="000000" w:themeColor="text1"/>
          <w:sz w:val="24"/>
          <w:szCs w:val="24"/>
        </w:rPr>
        <w:t>They have also</w:t>
      </w:r>
      <w:r w:rsidRPr="00132E26">
        <w:rPr>
          <w:rFonts w:ascii="Arial" w:hAnsi="Arial" w:cs="Arial"/>
          <w:color w:val="000000" w:themeColor="text1"/>
          <w:sz w:val="24"/>
          <w:szCs w:val="24"/>
        </w:rPr>
        <w:t xml:space="preserve"> been defined as</w:t>
      </w:r>
      <w:r w:rsidR="002A4F8D" w:rsidRPr="00132E26">
        <w:rPr>
          <w:rFonts w:ascii="Arial" w:hAnsi="Arial" w:cs="Arial"/>
          <w:color w:val="000000" w:themeColor="text1"/>
          <w:sz w:val="24"/>
          <w:szCs w:val="24"/>
        </w:rPr>
        <w:t>:</w:t>
      </w:r>
    </w:p>
    <w:p w14:paraId="40F266E9" w14:textId="26EE1B45" w:rsidR="00B165C1" w:rsidRPr="002A4F8D" w:rsidRDefault="00873D1E" w:rsidP="00E269A0">
      <w:pPr>
        <w:spacing w:after="0" w:line="480" w:lineRule="auto"/>
        <w:ind w:left="720" w:firstLine="70"/>
        <w:jc w:val="both"/>
        <w:rPr>
          <w:rFonts w:ascii="Arial" w:hAnsi="Arial" w:cs="Arial"/>
          <w:color w:val="000000" w:themeColor="text1"/>
        </w:rPr>
      </w:pPr>
      <w:r w:rsidRPr="00132E26">
        <w:rPr>
          <w:rFonts w:ascii="Arial" w:hAnsi="Arial" w:cs="Arial"/>
          <w:i/>
          <w:color w:val="000000" w:themeColor="text1"/>
        </w:rPr>
        <w:t>“</w:t>
      </w:r>
      <w:r w:rsidR="009859FD" w:rsidRPr="00132E26">
        <w:rPr>
          <w:rFonts w:ascii="Arial" w:hAnsi="Arial" w:cs="Arial"/>
          <w:i/>
          <w:color w:val="000000" w:themeColor="text1"/>
        </w:rPr>
        <w:t>the professional assessment, against standards, of the organisation of healthcare processes and quality of work, with the objective of facilitating its improvement</w:t>
      </w:r>
      <w:r w:rsidRPr="00132E26">
        <w:rPr>
          <w:rFonts w:ascii="Arial" w:hAnsi="Arial" w:cs="Arial"/>
          <w:i/>
          <w:color w:val="000000" w:themeColor="text1"/>
        </w:rPr>
        <w:t>.”</w:t>
      </w:r>
      <w:r w:rsidR="00E4471A" w:rsidRPr="00132E26">
        <w:rPr>
          <w:rFonts w:ascii="Arial" w:hAnsi="Arial" w:cs="Arial"/>
          <w:i/>
          <w:color w:val="000000" w:themeColor="text1"/>
          <w:vertAlign w:val="superscript"/>
        </w:rPr>
        <w:fldChar w:fldCharType="begin"/>
      </w:r>
      <w:r w:rsidR="00E4471A" w:rsidRPr="00132E26">
        <w:rPr>
          <w:rFonts w:ascii="Arial" w:hAnsi="Arial" w:cs="Arial"/>
          <w:i/>
          <w:color w:val="000000" w:themeColor="text1"/>
          <w:vertAlign w:val="superscript"/>
        </w:rPr>
        <w:instrText xml:space="preserve"> REF _Ref75988444 \r \h </w:instrText>
      </w:r>
      <w:r w:rsidR="00442E9B" w:rsidRPr="00132E26">
        <w:rPr>
          <w:rFonts w:ascii="Arial" w:hAnsi="Arial" w:cs="Arial"/>
          <w:i/>
          <w:color w:val="000000" w:themeColor="text1"/>
          <w:vertAlign w:val="superscript"/>
        </w:rPr>
        <w:instrText xml:space="preserve"> \* MERGEFORMAT </w:instrText>
      </w:r>
      <w:r w:rsidR="00E4471A" w:rsidRPr="00132E26">
        <w:rPr>
          <w:rFonts w:ascii="Arial" w:hAnsi="Arial" w:cs="Arial"/>
          <w:i/>
          <w:color w:val="000000" w:themeColor="text1"/>
          <w:vertAlign w:val="superscript"/>
        </w:rPr>
      </w:r>
      <w:r w:rsidR="00E4471A" w:rsidRPr="00132E26">
        <w:rPr>
          <w:rFonts w:ascii="Arial" w:hAnsi="Arial" w:cs="Arial"/>
          <w:i/>
          <w:color w:val="000000" w:themeColor="text1"/>
          <w:vertAlign w:val="superscript"/>
        </w:rPr>
        <w:fldChar w:fldCharType="separate"/>
      </w:r>
      <w:r w:rsidR="00E4471A" w:rsidRPr="00132E26">
        <w:rPr>
          <w:rFonts w:ascii="Arial" w:hAnsi="Arial" w:cs="Arial"/>
          <w:i/>
          <w:color w:val="000000" w:themeColor="text1"/>
          <w:vertAlign w:val="superscript"/>
        </w:rPr>
        <w:t>2</w:t>
      </w:r>
      <w:r w:rsidR="00E4471A" w:rsidRPr="00132E26">
        <w:rPr>
          <w:rFonts w:ascii="Arial" w:hAnsi="Arial" w:cs="Arial"/>
          <w:i/>
          <w:color w:val="000000" w:themeColor="text1"/>
          <w:vertAlign w:val="superscript"/>
        </w:rPr>
        <w:fldChar w:fldCharType="end"/>
      </w:r>
      <w:r w:rsidR="009859FD" w:rsidRPr="00442E9B">
        <w:rPr>
          <w:rFonts w:ascii="Arial" w:hAnsi="Arial" w:cs="Arial"/>
          <w:color w:val="000000" w:themeColor="text1"/>
          <w:vertAlign w:val="superscript"/>
        </w:rPr>
        <w:t xml:space="preserve"> </w:t>
      </w:r>
    </w:p>
    <w:p w14:paraId="52FD38E6" w14:textId="77777777" w:rsidR="00F109D9" w:rsidRDefault="00F109D9" w:rsidP="00F109D9">
      <w:pPr>
        <w:spacing w:after="0" w:line="480" w:lineRule="auto"/>
        <w:jc w:val="both"/>
        <w:rPr>
          <w:rFonts w:ascii="Arial" w:hAnsi="Arial" w:cs="Arial"/>
          <w:color w:val="000000" w:themeColor="text1"/>
          <w:sz w:val="24"/>
          <w:szCs w:val="24"/>
        </w:rPr>
      </w:pPr>
    </w:p>
    <w:p w14:paraId="7E2249DF" w14:textId="07B8B594" w:rsidR="00F109D9" w:rsidRPr="00132E26" w:rsidRDefault="00F109D9" w:rsidP="00F109D9">
      <w:pPr>
        <w:spacing w:after="0" w:line="480" w:lineRule="auto"/>
        <w:jc w:val="both"/>
        <w:rPr>
          <w:rFonts w:ascii="Arial" w:hAnsi="Arial" w:cs="Arial"/>
          <w:color w:val="000000" w:themeColor="text1"/>
          <w:sz w:val="24"/>
          <w:szCs w:val="24"/>
        </w:rPr>
      </w:pPr>
      <w:r w:rsidRPr="00132E26">
        <w:rPr>
          <w:rFonts w:ascii="Arial" w:hAnsi="Arial" w:cs="Arial"/>
          <w:color w:val="000000" w:themeColor="text1"/>
          <w:sz w:val="24"/>
          <w:szCs w:val="24"/>
        </w:rPr>
        <w:t>Peer review processes describe all types of formative, feedback system/s used as quality improvement tool</w:t>
      </w:r>
      <w:r w:rsidR="00537F08" w:rsidRPr="00132E26">
        <w:rPr>
          <w:rFonts w:ascii="Arial" w:hAnsi="Arial" w:cs="Arial"/>
          <w:color w:val="000000" w:themeColor="text1"/>
          <w:sz w:val="24"/>
          <w:szCs w:val="24"/>
        </w:rPr>
        <w:t>s</w:t>
      </w:r>
      <w:r w:rsidRPr="00132E26">
        <w:rPr>
          <w:rFonts w:ascii="Arial" w:hAnsi="Arial" w:cs="Arial"/>
          <w:color w:val="000000" w:themeColor="text1"/>
          <w:sz w:val="24"/>
          <w:szCs w:val="24"/>
        </w:rPr>
        <w:t xml:space="preserve">. </w:t>
      </w:r>
      <w:r w:rsidR="00537F08" w:rsidRPr="00132E26">
        <w:rPr>
          <w:rFonts w:ascii="Arial" w:hAnsi="Arial" w:cs="Arial"/>
          <w:color w:val="000000" w:themeColor="text1"/>
          <w:sz w:val="24"/>
          <w:szCs w:val="24"/>
        </w:rPr>
        <w:t xml:space="preserve">Peer review processes </w:t>
      </w:r>
      <w:r w:rsidRPr="00132E26">
        <w:rPr>
          <w:rFonts w:ascii="Arial" w:hAnsi="Arial" w:cs="Arial"/>
          <w:color w:val="000000" w:themeColor="text1"/>
          <w:sz w:val="24"/>
          <w:szCs w:val="24"/>
        </w:rPr>
        <w:t xml:space="preserve">aim </w:t>
      </w:r>
      <w:r w:rsidR="00537F08" w:rsidRPr="00132E26">
        <w:rPr>
          <w:rFonts w:ascii="Arial" w:hAnsi="Arial" w:cs="Arial"/>
          <w:color w:val="000000" w:themeColor="text1"/>
          <w:sz w:val="24"/>
          <w:szCs w:val="24"/>
        </w:rPr>
        <w:t>to</w:t>
      </w:r>
      <w:r w:rsidRPr="00132E26">
        <w:rPr>
          <w:rFonts w:ascii="Arial" w:hAnsi="Arial" w:cs="Arial"/>
          <w:color w:val="000000" w:themeColor="text1"/>
          <w:sz w:val="24"/>
          <w:szCs w:val="24"/>
        </w:rPr>
        <w:t xml:space="preserve"> improv</w:t>
      </w:r>
      <w:r w:rsidR="00537F08" w:rsidRPr="00132E26">
        <w:rPr>
          <w:rFonts w:ascii="Arial" w:hAnsi="Arial" w:cs="Arial"/>
          <w:color w:val="000000" w:themeColor="text1"/>
          <w:sz w:val="24"/>
          <w:szCs w:val="24"/>
        </w:rPr>
        <w:t>e</w:t>
      </w:r>
      <w:r w:rsidRPr="00132E26">
        <w:rPr>
          <w:rFonts w:ascii="Arial" w:hAnsi="Arial" w:cs="Arial"/>
          <w:color w:val="000000" w:themeColor="text1"/>
          <w:sz w:val="24"/>
          <w:szCs w:val="24"/>
        </w:rPr>
        <w:t>, not judg</w:t>
      </w:r>
      <w:r w:rsidR="00537F08" w:rsidRPr="00132E26">
        <w:rPr>
          <w:rFonts w:ascii="Arial" w:hAnsi="Arial" w:cs="Arial"/>
          <w:color w:val="000000" w:themeColor="text1"/>
          <w:sz w:val="24"/>
          <w:szCs w:val="24"/>
        </w:rPr>
        <w:t>e</w:t>
      </w:r>
      <w:r w:rsidRPr="00132E26">
        <w:rPr>
          <w:rFonts w:ascii="Arial" w:hAnsi="Arial" w:cs="Arial"/>
          <w:color w:val="000000" w:themeColor="text1"/>
          <w:sz w:val="24"/>
          <w:szCs w:val="24"/>
        </w:rPr>
        <w:t xml:space="preserve">, and </w:t>
      </w:r>
      <w:r w:rsidR="00537F08" w:rsidRPr="00132E26">
        <w:rPr>
          <w:rFonts w:ascii="Arial" w:hAnsi="Arial" w:cs="Arial"/>
          <w:color w:val="000000" w:themeColor="text1"/>
          <w:sz w:val="24"/>
          <w:szCs w:val="24"/>
        </w:rPr>
        <w:t>their</w:t>
      </w:r>
      <w:r w:rsidRPr="00132E26">
        <w:rPr>
          <w:rFonts w:ascii="Arial" w:hAnsi="Arial" w:cs="Arial"/>
          <w:color w:val="000000" w:themeColor="text1"/>
          <w:sz w:val="24"/>
          <w:szCs w:val="24"/>
        </w:rPr>
        <w:t xml:space="preserve"> scope is agreed with the participants and tailored to reflect their needs and specific requirements</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_Ref75988411 \r \h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3</w:t>
      </w:r>
      <w:r w:rsidR="00E4471A" w:rsidRPr="00132E26">
        <w:rPr>
          <w:rFonts w:ascii="Arial" w:hAnsi="Arial" w:cs="Arial"/>
          <w:color w:val="000000" w:themeColor="text1"/>
          <w:sz w:val="24"/>
          <w:szCs w:val="24"/>
          <w:vertAlign w:val="superscript"/>
        </w:rPr>
        <w:fldChar w:fldCharType="end"/>
      </w:r>
      <w:r w:rsidRPr="00132E26">
        <w:rPr>
          <w:rFonts w:ascii="Arial" w:hAnsi="Arial" w:cs="Arial"/>
          <w:color w:val="000000" w:themeColor="text1"/>
          <w:sz w:val="24"/>
          <w:szCs w:val="24"/>
        </w:rPr>
        <w:t>. The term</w:t>
      </w:r>
      <w:r w:rsidR="00537F08" w:rsidRPr="00132E26">
        <w:rPr>
          <w:rFonts w:ascii="Arial" w:hAnsi="Arial" w:cs="Arial"/>
          <w:color w:val="000000" w:themeColor="text1"/>
          <w:sz w:val="24"/>
          <w:szCs w:val="24"/>
        </w:rPr>
        <w:t xml:space="preserve"> ‘peer review processes’ covers the variety of terms previously used to improve quality such as </w:t>
      </w:r>
      <w:r w:rsidRPr="00132E26">
        <w:rPr>
          <w:rFonts w:ascii="Arial" w:hAnsi="Arial" w:cs="Arial"/>
          <w:color w:val="000000" w:themeColor="text1"/>
          <w:sz w:val="24"/>
          <w:szCs w:val="24"/>
        </w:rPr>
        <w:t xml:space="preserve"> “peer review”, “peer accountability”, “peer discussion” and “peer communication” depending on the professional group and sector in which the process is utilized</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_Ref75988444 \r \h </w:instrText>
      </w:r>
      <w:r w:rsidR="00442E9B" w:rsidRPr="00132E26">
        <w:rPr>
          <w:rFonts w:ascii="Arial" w:hAnsi="Arial" w:cs="Arial"/>
          <w:color w:val="000000" w:themeColor="text1"/>
          <w:sz w:val="24"/>
          <w:szCs w:val="24"/>
          <w:vertAlign w:val="superscript"/>
        </w:rPr>
        <w:instrText xml:space="preserve">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2</w:t>
      </w:r>
      <w:r w:rsidR="00E4471A" w:rsidRPr="00132E26">
        <w:rPr>
          <w:rFonts w:ascii="Arial" w:hAnsi="Arial" w:cs="Arial"/>
          <w:color w:val="000000" w:themeColor="text1"/>
          <w:sz w:val="24"/>
          <w:szCs w:val="24"/>
          <w:vertAlign w:val="superscript"/>
        </w:rPr>
        <w:fldChar w:fldCharType="end"/>
      </w:r>
      <w:r w:rsidR="00E4471A" w:rsidRPr="00132E26">
        <w:rPr>
          <w:rFonts w:ascii="Arial" w:hAnsi="Arial" w:cs="Arial"/>
          <w:color w:val="000000" w:themeColor="text1"/>
          <w:sz w:val="24"/>
          <w:szCs w:val="24"/>
          <w:vertAlign w:val="superscript"/>
        </w:rPr>
        <w:t>,</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_Ref75988411 \r \h </w:instrText>
      </w:r>
      <w:r w:rsidR="00442E9B" w:rsidRPr="00132E26">
        <w:rPr>
          <w:rFonts w:ascii="Arial" w:hAnsi="Arial" w:cs="Arial"/>
          <w:color w:val="000000" w:themeColor="text1"/>
          <w:sz w:val="24"/>
          <w:szCs w:val="24"/>
          <w:vertAlign w:val="superscript"/>
        </w:rPr>
        <w:instrText xml:space="preserve">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3</w:t>
      </w:r>
      <w:r w:rsidR="00E4471A" w:rsidRPr="00132E26">
        <w:rPr>
          <w:rFonts w:ascii="Arial" w:hAnsi="Arial" w:cs="Arial"/>
          <w:color w:val="000000" w:themeColor="text1"/>
          <w:sz w:val="24"/>
          <w:szCs w:val="24"/>
          <w:vertAlign w:val="superscript"/>
        </w:rPr>
        <w:fldChar w:fldCharType="end"/>
      </w:r>
      <w:r w:rsidR="00E4471A" w:rsidRPr="00132E26">
        <w:rPr>
          <w:rFonts w:ascii="Arial" w:hAnsi="Arial" w:cs="Arial"/>
          <w:color w:val="000000" w:themeColor="text1"/>
          <w:sz w:val="24"/>
          <w:szCs w:val="24"/>
          <w:vertAlign w:val="superscript"/>
        </w:rPr>
        <w:t>,</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_Ref75988476 \r \h </w:instrText>
      </w:r>
      <w:r w:rsidR="00442E9B" w:rsidRPr="00132E26">
        <w:rPr>
          <w:rFonts w:ascii="Arial" w:hAnsi="Arial" w:cs="Arial"/>
          <w:color w:val="000000" w:themeColor="text1"/>
          <w:sz w:val="24"/>
          <w:szCs w:val="24"/>
          <w:vertAlign w:val="superscript"/>
        </w:rPr>
        <w:instrText xml:space="preserve">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4</w:t>
      </w:r>
      <w:r w:rsidR="00E4471A" w:rsidRPr="00132E26">
        <w:rPr>
          <w:rFonts w:ascii="Arial" w:hAnsi="Arial" w:cs="Arial"/>
          <w:color w:val="000000" w:themeColor="text1"/>
          <w:sz w:val="24"/>
          <w:szCs w:val="24"/>
          <w:vertAlign w:val="superscript"/>
        </w:rPr>
        <w:fldChar w:fldCharType="end"/>
      </w:r>
      <w:r w:rsidRPr="00132E26">
        <w:rPr>
          <w:rFonts w:ascii="Arial" w:hAnsi="Arial" w:cs="Arial"/>
          <w:color w:val="000000" w:themeColor="text1"/>
          <w:sz w:val="24"/>
          <w:szCs w:val="24"/>
        </w:rPr>
        <w:t xml:space="preserve">. Peer </w:t>
      </w:r>
      <w:r w:rsidR="00537F08" w:rsidRPr="00132E26">
        <w:rPr>
          <w:rFonts w:ascii="Arial" w:hAnsi="Arial" w:cs="Arial"/>
          <w:color w:val="000000" w:themeColor="text1"/>
          <w:sz w:val="24"/>
          <w:szCs w:val="24"/>
        </w:rPr>
        <w:t>review processes</w:t>
      </w:r>
      <w:r w:rsidRPr="00132E26">
        <w:rPr>
          <w:rFonts w:ascii="Arial" w:hAnsi="Arial" w:cs="Arial"/>
          <w:color w:val="000000" w:themeColor="text1"/>
          <w:sz w:val="24"/>
          <w:szCs w:val="24"/>
        </w:rPr>
        <w:t xml:space="preserve"> allow health care professionals to</w:t>
      </w:r>
      <w:r w:rsidRPr="00132E26">
        <w:rPr>
          <w:rFonts w:ascii="Arial" w:hAnsi="Arial" w:cs="Arial"/>
          <w:sz w:val="24"/>
          <w:szCs w:val="24"/>
        </w:rPr>
        <w:t xml:space="preserve"> identify and </w:t>
      </w:r>
      <w:r w:rsidRPr="00132E26">
        <w:rPr>
          <w:rFonts w:ascii="Arial" w:hAnsi="Arial" w:cs="Arial"/>
          <w:color w:val="000000" w:themeColor="text1"/>
          <w:sz w:val="24"/>
          <w:szCs w:val="24"/>
        </w:rPr>
        <w:t>highlight practice variations, by comparing and contrasting their views, and then reflect on their practice against acceptable standards</w:t>
      </w:r>
      <w:r w:rsidR="00E4471A" w:rsidRPr="00132E26">
        <w:rPr>
          <w:rFonts w:ascii="Arial" w:hAnsi="Arial" w:cs="Arial"/>
          <w:color w:val="000000" w:themeColor="text1"/>
          <w:sz w:val="24"/>
          <w:szCs w:val="24"/>
          <w:vertAlign w:val="superscript"/>
        </w:rPr>
        <w:fldChar w:fldCharType="begin"/>
      </w:r>
      <w:r w:rsidR="00E4471A" w:rsidRPr="00132E26">
        <w:rPr>
          <w:rFonts w:ascii="Arial" w:hAnsi="Arial" w:cs="Arial"/>
          <w:color w:val="000000" w:themeColor="text1"/>
          <w:sz w:val="24"/>
          <w:szCs w:val="24"/>
          <w:vertAlign w:val="superscript"/>
        </w:rPr>
        <w:instrText xml:space="preserve"> REF _Ref75988554 \r \h </w:instrText>
      </w:r>
      <w:r w:rsidR="00442E9B" w:rsidRPr="00132E26">
        <w:rPr>
          <w:rFonts w:ascii="Arial" w:hAnsi="Arial" w:cs="Arial"/>
          <w:color w:val="000000" w:themeColor="text1"/>
          <w:sz w:val="24"/>
          <w:szCs w:val="24"/>
          <w:vertAlign w:val="superscript"/>
        </w:rPr>
        <w:instrText xml:space="preserve"> \* MERGEFORMAT </w:instrText>
      </w:r>
      <w:r w:rsidR="00E4471A" w:rsidRPr="00132E26">
        <w:rPr>
          <w:rFonts w:ascii="Arial" w:hAnsi="Arial" w:cs="Arial"/>
          <w:color w:val="000000" w:themeColor="text1"/>
          <w:sz w:val="24"/>
          <w:szCs w:val="24"/>
          <w:vertAlign w:val="superscript"/>
        </w:rPr>
      </w:r>
      <w:r w:rsidR="00E4471A" w:rsidRPr="00132E26">
        <w:rPr>
          <w:rFonts w:ascii="Arial" w:hAnsi="Arial" w:cs="Arial"/>
          <w:color w:val="000000" w:themeColor="text1"/>
          <w:sz w:val="24"/>
          <w:szCs w:val="24"/>
          <w:vertAlign w:val="superscript"/>
        </w:rPr>
        <w:fldChar w:fldCharType="separate"/>
      </w:r>
      <w:r w:rsidR="00E4471A" w:rsidRPr="00132E26">
        <w:rPr>
          <w:rFonts w:ascii="Arial" w:hAnsi="Arial" w:cs="Arial"/>
          <w:color w:val="000000" w:themeColor="text1"/>
          <w:sz w:val="24"/>
          <w:szCs w:val="24"/>
          <w:vertAlign w:val="superscript"/>
        </w:rPr>
        <w:t>5</w:t>
      </w:r>
      <w:r w:rsidR="00E4471A" w:rsidRPr="00132E26">
        <w:rPr>
          <w:rFonts w:ascii="Arial" w:hAnsi="Arial" w:cs="Arial"/>
          <w:color w:val="000000" w:themeColor="text1"/>
          <w:sz w:val="24"/>
          <w:szCs w:val="24"/>
          <w:vertAlign w:val="superscript"/>
        </w:rPr>
        <w:fldChar w:fldCharType="end"/>
      </w:r>
      <w:r w:rsidRPr="00132E26">
        <w:rPr>
          <w:rFonts w:ascii="Arial" w:hAnsi="Arial" w:cs="Arial"/>
          <w:color w:val="000000" w:themeColor="text1"/>
          <w:sz w:val="24"/>
          <w:szCs w:val="24"/>
        </w:rPr>
        <w:t xml:space="preserve">. Peer </w:t>
      </w:r>
      <w:r w:rsidR="00537F08" w:rsidRPr="00132E26">
        <w:rPr>
          <w:rFonts w:ascii="Arial" w:hAnsi="Arial" w:cs="Arial"/>
          <w:color w:val="000000" w:themeColor="text1"/>
          <w:sz w:val="24"/>
          <w:szCs w:val="24"/>
        </w:rPr>
        <w:t>review processes are</w:t>
      </w:r>
      <w:r w:rsidRPr="00132E26">
        <w:rPr>
          <w:rFonts w:ascii="Arial" w:hAnsi="Arial" w:cs="Arial"/>
          <w:color w:val="000000" w:themeColor="text1"/>
          <w:sz w:val="24"/>
          <w:szCs w:val="24"/>
        </w:rPr>
        <w:t xml:space="preserve"> effective formative process</w:t>
      </w:r>
      <w:r w:rsidR="00537F08" w:rsidRPr="00132E26">
        <w:rPr>
          <w:rFonts w:ascii="Arial" w:hAnsi="Arial" w:cs="Arial"/>
          <w:color w:val="000000" w:themeColor="text1"/>
          <w:sz w:val="24"/>
          <w:szCs w:val="24"/>
        </w:rPr>
        <w:t>es</w:t>
      </w:r>
      <w:r w:rsidRPr="00132E26">
        <w:rPr>
          <w:rFonts w:ascii="Arial" w:hAnsi="Arial" w:cs="Arial"/>
          <w:color w:val="000000" w:themeColor="text1"/>
          <w:sz w:val="24"/>
          <w:szCs w:val="24"/>
        </w:rPr>
        <w:t xml:space="preserve"> </w:t>
      </w:r>
      <w:r w:rsidR="00442E9B" w:rsidRPr="00132E26">
        <w:rPr>
          <w:rFonts w:ascii="Arial" w:hAnsi="Arial" w:cs="Arial"/>
          <w:color w:val="000000" w:themeColor="text1"/>
          <w:sz w:val="24"/>
          <w:szCs w:val="24"/>
        </w:rPr>
        <w:t>since they</w:t>
      </w:r>
      <w:r w:rsidR="00537F08" w:rsidRPr="00132E26">
        <w:rPr>
          <w:rFonts w:ascii="Arial" w:hAnsi="Arial" w:cs="Arial"/>
          <w:color w:val="000000" w:themeColor="text1"/>
          <w:sz w:val="24"/>
          <w:szCs w:val="24"/>
        </w:rPr>
        <w:t xml:space="preserve"> </w:t>
      </w:r>
      <w:r w:rsidRPr="00132E26">
        <w:rPr>
          <w:rFonts w:ascii="Arial" w:hAnsi="Arial" w:cs="Arial"/>
          <w:color w:val="000000" w:themeColor="text1"/>
          <w:sz w:val="24"/>
          <w:szCs w:val="24"/>
        </w:rPr>
        <w:t>encourage “two-way” learning from participants</w:t>
      </w:r>
      <w:r w:rsidR="00E4471A" w:rsidRPr="00132E26">
        <w:rPr>
          <w:rFonts w:ascii="Arial" w:hAnsi="Arial" w:cs="Arial"/>
          <w:color w:val="000000" w:themeColor="text1"/>
          <w:sz w:val="24"/>
          <w:szCs w:val="24"/>
        </w:rPr>
        <w:fldChar w:fldCharType="begin"/>
      </w:r>
      <w:r w:rsidR="00E4471A" w:rsidRPr="00132E26">
        <w:rPr>
          <w:rFonts w:ascii="Arial" w:hAnsi="Arial" w:cs="Arial"/>
          <w:color w:val="000000" w:themeColor="text1"/>
          <w:sz w:val="24"/>
          <w:szCs w:val="24"/>
        </w:rPr>
        <w:instrText xml:space="preserve"> REF _Ref75988563 \r \h </w:instrText>
      </w:r>
      <w:r w:rsidR="00132E26">
        <w:rPr>
          <w:rFonts w:ascii="Arial" w:hAnsi="Arial" w:cs="Arial"/>
          <w:color w:val="000000" w:themeColor="text1"/>
          <w:sz w:val="24"/>
          <w:szCs w:val="24"/>
        </w:rPr>
        <w:instrText xml:space="preserve"> \* MERGEFORMAT </w:instrText>
      </w:r>
      <w:r w:rsidR="00E4471A" w:rsidRPr="00132E26">
        <w:rPr>
          <w:rFonts w:ascii="Arial" w:hAnsi="Arial" w:cs="Arial"/>
          <w:color w:val="000000" w:themeColor="text1"/>
          <w:sz w:val="24"/>
          <w:szCs w:val="24"/>
        </w:rPr>
      </w:r>
      <w:r w:rsidR="00E4471A" w:rsidRPr="00132E26">
        <w:rPr>
          <w:rFonts w:ascii="Arial" w:hAnsi="Arial" w:cs="Arial"/>
          <w:color w:val="000000" w:themeColor="text1"/>
          <w:sz w:val="24"/>
          <w:szCs w:val="24"/>
        </w:rPr>
        <w:fldChar w:fldCharType="separate"/>
      </w:r>
      <w:r w:rsidR="00E4471A" w:rsidRPr="00132E26">
        <w:rPr>
          <w:rFonts w:ascii="Arial" w:hAnsi="Arial" w:cs="Arial"/>
          <w:color w:val="000000" w:themeColor="text1"/>
          <w:sz w:val="24"/>
          <w:szCs w:val="24"/>
        </w:rPr>
        <w:t>6</w:t>
      </w:r>
      <w:r w:rsidR="00E4471A" w:rsidRPr="00132E26">
        <w:rPr>
          <w:rFonts w:ascii="Arial" w:hAnsi="Arial" w:cs="Arial"/>
          <w:color w:val="000000" w:themeColor="text1"/>
          <w:sz w:val="24"/>
          <w:szCs w:val="24"/>
        </w:rPr>
        <w:fldChar w:fldCharType="end"/>
      </w:r>
      <w:r w:rsidRPr="00132E26">
        <w:rPr>
          <w:rFonts w:ascii="Arial" w:hAnsi="Arial" w:cs="Arial"/>
          <w:color w:val="000000" w:themeColor="text1"/>
          <w:sz w:val="24"/>
          <w:szCs w:val="24"/>
        </w:rPr>
        <w:t>.</w:t>
      </w:r>
    </w:p>
    <w:p w14:paraId="738B0008" w14:textId="77777777" w:rsidR="00F109D9" w:rsidRPr="00132E26" w:rsidRDefault="00F109D9" w:rsidP="00E269A0">
      <w:pPr>
        <w:spacing w:after="0" w:line="480" w:lineRule="auto"/>
        <w:jc w:val="both"/>
        <w:rPr>
          <w:rFonts w:ascii="Arial" w:eastAsia="Times New Roman" w:hAnsi="Arial" w:cs="Arial"/>
          <w:color w:val="1C1D1E"/>
          <w:sz w:val="24"/>
          <w:szCs w:val="24"/>
          <w:lang w:eastAsia="en-GB"/>
        </w:rPr>
      </w:pPr>
    </w:p>
    <w:p w14:paraId="0B014143" w14:textId="407104E7" w:rsidR="00187028" w:rsidRPr="002A4F8D" w:rsidRDefault="0031324A" w:rsidP="00E269A0">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Clinical peer review processes were</w:t>
      </w:r>
      <w:r w:rsidR="005C23FF" w:rsidRPr="00132E26">
        <w:rPr>
          <w:rFonts w:ascii="Arial" w:eastAsia="Times New Roman" w:hAnsi="Arial" w:cs="Arial"/>
          <w:color w:val="1C1D1E"/>
          <w:sz w:val="24"/>
          <w:szCs w:val="24"/>
          <w:lang w:eastAsia="en-GB"/>
        </w:rPr>
        <w:t xml:space="preserve"> introduced in the 1990s </w:t>
      </w:r>
      <w:r w:rsidR="002A4F8D" w:rsidRPr="00132E26">
        <w:rPr>
          <w:rFonts w:ascii="Arial" w:eastAsia="Times New Roman" w:hAnsi="Arial" w:cs="Arial"/>
          <w:color w:val="1C1D1E"/>
          <w:sz w:val="24"/>
          <w:szCs w:val="24"/>
          <w:lang w:eastAsia="en-GB"/>
        </w:rPr>
        <w:t xml:space="preserve">in </w:t>
      </w:r>
      <w:r w:rsidR="005C23FF" w:rsidRPr="00132E26">
        <w:rPr>
          <w:rFonts w:ascii="Arial" w:eastAsia="Times New Roman" w:hAnsi="Arial" w:cs="Arial"/>
          <w:color w:val="1C1D1E"/>
          <w:sz w:val="24"/>
          <w:szCs w:val="24"/>
          <w:lang w:eastAsia="en-GB"/>
        </w:rPr>
        <w:t>the United State as a means of defining minimum</w:t>
      </w:r>
      <w:r w:rsidR="005C23FF" w:rsidRPr="00414E01">
        <w:rPr>
          <w:rFonts w:ascii="Arial" w:eastAsia="Times New Roman" w:hAnsi="Arial" w:cs="Arial"/>
          <w:color w:val="1C1D1E"/>
          <w:sz w:val="24"/>
          <w:szCs w:val="24"/>
          <w:lang w:eastAsia="en-GB"/>
        </w:rPr>
        <w:t xml:space="preserve"> </w:t>
      </w:r>
      <w:r w:rsidR="005C23FF" w:rsidRPr="00132E26">
        <w:rPr>
          <w:rFonts w:ascii="Arial" w:eastAsia="Times New Roman" w:hAnsi="Arial" w:cs="Arial"/>
          <w:color w:val="1C1D1E"/>
          <w:sz w:val="24"/>
          <w:szCs w:val="24"/>
          <w:lang w:eastAsia="en-GB"/>
        </w:rPr>
        <w:t>standard of care requirements for hospitals</w:t>
      </w:r>
      <w:r w:rsidR="007B0C6E" w:rsidRPr="00132E26">
        <w:rPr>
          <w:rFonts w:ascii="Arial" w:eastAsia="Times New Roman" w:hAnsi="Arial" w:cs="Arial"/>
          <w:color w:val="1C1D1E"/>
          <w:sz w:val="24"/>
          <w:szCs w:val="24"/>
          <w:lang w:eastAsia="en-GB"/>
        </w:rPr>
        <w:t xml:space="preserve"> and medical staff</w:t>
      </w:r>
      <w:r w:rsidR="005C23FF" w:rsidRPr="00132E26">
        <w:rPr>
          <w:rFonts w:ascii="Arial" w:eastAsia="Times New Roman" w:hAnsi="Arial" w:cs="Arial"/>
          <w:color w:val="1C1D1E"/>
          <w:sz w:val="24"/>
          <w:szCs w:val="24"/>
          <w:lang w:eastAsia="en-GB"/>
        </w:rPr>
        <w:t xml:space="preserve"> </w:t>
      </w:r>
      <w:r w:rsidR="00014422" w:rsidRPr="00132E26">
        <w:rPr>
          <w:rFonts w:ascii="Arial" w:eastAsia="Times New Roman" w:hAnsi="Arial" w:cs="Arial"/>
          <w:color w:val="1C1D1E"/>
          <w:sz w:val="24"/>
          <w:szCs w:val="24"/>
          <w:lang w:eastAsia="en-GB"/>
        </w:rPr>
        <w:t>for quality assurance purposes</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_Ref75988575 \r \h </w:instrText>
      </w:r>
      <w:r w:rsidR="00442E9B"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7</w:t>
      </w:r>
      <w:r w:rsidR="00E4471A" w:rsidRPr="00132E26">
        <w:rPr>
          <w:rFonts w:ascii="Arial" w:eastAsia="Times New Roman" w:hAnsi="Arial" w:cs="Arial"/>
          <w:color w:val="1C1D1E"/>
          <w:sz w:val="24"/>
          <w:szCs w:val="24"/>
          <w:vertAlign w:val="superscript"/>
          <w:lang w:eastAsia="en-GB"/>
        </w:rPr>
        <w:fldChar w:fldCharType="end"/>
      </w:r>
      <w:r w:rsidR="005C23FF" w:rsidRPr="00132E26">
        <w:rPr>
          <w:rFonts w:ascii="Arial" w:eastAsia="Times New Roman" w:hAnsi="Arial" w:cs="Arial"/>
          <w:color w:val="1C1D1E"/>
          <w:sz w:val="24"/>
          <w:szCs w:val="24"/>
          <w:lang w:eastAsia="en-GB"/>
        </w:rPr>
        <w:t xml:space="preserve">.  </w:t>
      </w:r>
      <w:r w:rsidR="00D00A4A" w:rsidRPr="00132E26">
        <w:rPr>
          <w:rFonts w:ascii="Arial" w:eastAsia="Times New Roman" w:hAnsi="Arial" w:cs="Arial"/>
          <w:color w:val="1C1D1E"/>
          <w:sz w:val="24"/>
          <w:szCs w:val="24"/>
          <w:lang w:eastAsia="en-GB"/>
        </w:rPr>
        <w:t xml:space="preserve">This practice has </w:t>
      </w:r>
      <w:r w:rsidR="002A4F8D" w:rsidRPr="00132E26">
        <w:rPr>
          <w:rFonts w:ascii="Arial" w:eastAsia="Times New Roman" w:hAnsi="Arial" w:cs="Arial"/>
          <w:color w:val="1C1D1E"/>
          <w:sz w:val="24"/>
          <w:szCs w:val="24"/>
          <w:lang w:eastAsia="en-GB"/>
        </w:rPr>
        <w:t>formed part of annual appraisal processes for</w:t>
      </w:r>
      <w:r w:rsidR="00D00A4A" w:rsidRPr="00132E26">
        <w:rPr>
          <w:rFonts w:ascii="Arial" w:eastAsia="Times New Roman" w:hAnsi="Arial" w:cs="Arial"/>
          <w:color w:val="1C1D1E"/>
          <w:sz w:val="24"/>
          <w:szCs w:val="24"/>
          <w:lang w:eastAsia="en-GB"/>
        </w:rPr>
        <w:t xml:space="preserve"> </w:t>
      </w:r>
      <w:r w:rsidR="009859FD" w:rsidRPr="00132E26">
        <w:rPr>
          <w:rFonts w:ascii="Arial" w:eastAsia="Times New Roman" w:hAnsi="Arial" w:cs="Arial"/>
          <w:color w:val="1C1D1E"/>
          <w:sz w:val="24"/>
          <w:szCs w:val="24"/>
          <w:lang w:eastAsia="en-GB"/>
        </w:rPr>
        <w:t>nurs</w:t>
      </w:r>
      <w:r w:rsidR="002A4F8D" w:rsidRPr="00132E26">
        <w:rPr>
          <w:rFonts w:ascii="Arial" w:eastAsia="Times New Roman" w:hAnsi="Arial" w:cs="Arial"/>
          <w:color w:val="1C1D1E"/>
          <w:sz w:val="24"/>
          <w:szCs w:val="24"/>
          <w:lang w:eastAsia="en-GB"/>
        </w:rPr>
        <w:t>es</w:t>
      </w:r>
      <w:r w:rsidR="00D00A4A" w:rsidRPr="00132E26">
        <w:rPr>
          <w:rFonts w:ascii="Arial" w:eastAsia="Times New Roman" w:hAnsi="Arial" w:cs="Arial"/>
          <w:color w:val="1C1D1E"/>
          <w:sz w:val="24"/>
          <w:szCs w:val="24"/>
          <w:lang w:eastAsia="en-GB"/>
        </w:rPr>
        <w:t xml:space="preserve"> in the United States </w:t>
      </w:r>
      <w:r w:rsidR="00B632C8" w:rsidRPr="00132E26">
        <w:rPr>
          <w:rFonts w:ascii="Arial" w:eastAsia="Times New Roman" w:hAnsi="Arial" w:cs="Arial"/>
          <w:color w:val="1C1D1E"/>
          <w:sz w:val="24"/>
          <w:szCs w:val="24"/>
          <w:lang w:eastAsia="en-GB"/>
        </w:rPr>
        <w:t>from late 1990s onward</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_Ref75988604 \r \h </w:instrText>
      </w:r>
      <w:r w:rsidR="00442E9B"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8</w:t>
      </w:r>
      <w:r w:rsidR="00E4471A" w:rsidRPr="00132E26">
        <w:rPr>
          <w:rFonts w:ascii="Arial" w:eastAsia="Times New Roman" w:hAnsi="Arial" w:cs="Arial"/>
          <w:color w:val="1C1D1E"/>
          <w:sz w:val="24"/>
          <w:szCs w:val="24"/>
          <w:vertAlign w:val="superscript"/>
          <w:lang w:eastAsia="en-GB"/>
        </w:rPr>
        <w:fldChar w:fldCharType="end"/>
      </w:r>
      <w:r w:rsidR="00B632C8" w:rsidRPr="00132E26">
        <w:rPr>
          <w:rFonts w:ascii="Arial" w:eastAsia="Times New Roman" w:hAnsi="Arial" w:cs="Arial"/>
          <w:color w:val="1C1D1E"/>
          <w:sz w:val="24"/>
          <w:szCs w:val="24"/>
          <w:lang w:eastAsia="en-GB"/>
        </w:rPr>
        <w:t xml:space="preserve">. </w:t>
      </w:r>
      <w:r w:rsidRPr="00132E26">
        <w:rPr>
          <w:rFonts w:ascii="Arial" w:eastAsia="Times New Roman" w:hAnsi="Arial" w:cs="Arial"/>
          <w:color w:val="1C1D1E"/>
          <w:sz w:val="24"/>
          <w:szCs w:val="24"/>
          <w:lang w:eastAsia="en-GB"/>
        </w:rPr>
        <w:t xml:space="preserve">Peer review processes have been increasingly used </w:t>
      </w:r>
      <w:r w:rsidR="00B632C8" w:rsidRPr="00132E26">
        <w:rPr>
          <w:rFonts w:ascii="Arial" w:eastAsia="Times New Roman" w:hAnsi="Arial" w:cs="Arial"/>
          <w:color w:val="1C1D1E"/>
          <w:sz w:val="24"/>
          <w:szCs w:val="24"/>
          <w:lang w:eastAsia="en-GB"/>
        </w:rPr>
        <w:t>in the</w:t>
      </w:r>
      <w:r w:rsidR="00B632C8" w:rsidRPr="00414E01">
        <w:rPr>
          <w:rFonts w:ascii="Arial" w:eastAsia="Times New Roman" w:hAnsi="Arial" w:cs="Arial"/>
          <w:color w:val="1C1D1E"/>
          <w:sz w:val="24"/>
          <w:szCs w:val="24"/>
          <w:lang w:eastAsia="en-GB"/>
        </w:rPr>
        <w:t xml:space="preserve"> UK as </w:t>
      </w:r>
      <w:r w:rsidR="00C87B78" w:rsidRPr="00414E01">
        <w:rPr>
          <w:rFonts w:ascii="Arial" w:eastAsia="Times New Roman" w:hAnsi="Arial" w:cs="Arial"/>
          <w:color w:val="1C1D1E"/>
          <w:sz w:val="24"/>
          <w:szCs w:val="24"/>
          <w:lang w:eastAsia="en-GB"/>
        </w:rPr>
        <w:t>a</w:t>
      </w:r>
      <w:r w:rsidR="00B632C8" w:rsidRPr="00414E01">
        <w:rPr>
          <w:rFonts w:ascii="Arial" w:eastAsia="Times New Roman" w:hAnsi="Arial" w:cs="Arial"/>
          <w:color w:val="1C1D1E"/>
          <w:sz w:val="24"/>
          <w:szCs w:val="24"/>
          <w:lang w:eastAsia="en-GB"/>
        </w:rPr>
        <w:t xml:space="preserve"> quality improvem</w:t>
      </w:r>
      <w:r w:rsidR="00014422">
        <w:rPr>
          <w:rFonts w:ascii="Arial" w:eastAsia="Times New Roman" w:hAnsi="Arial" w:cs="Arial"/>
          <w:color w:val="1C1D1E"/>
          <w:sz w:val="24"/>
          <w:szCs w:val="24"/>
          <w:lang w:eastAsia="en-GB"/>
        </w:rPr>
        <w:t>ent tool</w:t>
      </w:r>
      <w:r>
        <w:rPr>
          <w:rFonts w:ascii="Arial" w:eastAsia="Times New Roman" w:hAnsi="Arial" w:cs="Arial"/>
          <w:color w:val="1C1D1E"/>
          <w:sz w:val="24"/>
          <w:szCs w:val="24"/>
          <w:lang w:eastAsia="en-GB"/>
        </w:rPr>
        <w:t xml:space="preserve"> from</w:t>
      </w:r>
      <w:r w:rsidR="00014422">
        <w:rPr>
          <w:rFonts w:ascii="Arial" w:eastAsia="Times New Roman" w:hAnsi="Arial" w:cs="Arial"/>
          <w:color w:val="1C1D1E"/>
          <w:sz w:val="24"/>
          <w:szCs w:val="24"/>
          <w:lang w:eastAsia="en-GB"/>
        </w:rPr>
        <w:t xml:space="preserve"> </w:t>
      </w:r>
      <w:r>
        <w:rPr>
          <w:rFonts w:ascii="Arial" w:eastAsia="Times New Roman" w:hAnsi="Arial" w:cs="Arial"/>
          <w:color w:val="1C1D1E"/>
          <w:sz w:val="24"/>
          <w:szCs w:val="24"/>
          <w:lang w:eastAsia="en-GB"/>
        </w:rPr>
        <w:t xml:space="preserve">the </w:t>
      </w:r>
      <w:r w:rsidR="00014422">
        <w:rPr>
          <w:rFonts w:ascii="Arial" w:eastAsia="Times New Roman" w:hAnsi="Arial" w:cs="Arial"/>
          <w:color w:val="1C1D1E"/>
          <w:sz w:val="24"/>
          <w:szCs w:val="24"/>
          <w:lang w:eastAsia="en-GB"/>
        </w:rPr>
        <w:lastRenderedPageBreak/>
        <w:t>mid 2000s</w:t>
      </w:r>
      <w:r w:rsidR="00E4471A" w:rsidRPr="00442E9B">
        <w:rPr>
          <w:rFonts w:ascii="Arial" w:eastAsia="Times New Roman" w:hAnsi="Arial" w:cs="Arial"/>
          <w:color w:val="1C1D1E"/>
          <w:sz w:val="24"/>
          <w:szCs w:val="24"/>
          <w:vertAlign w:val="superscript"/>
          <w:lang w:eastAsia="en-GB"/>
        </w:rPr>
        <w:fldChar w:fldCharType="begin"/>
      </w:r>
      <w:r w:rsidR="00E4471A" w:rsidRPr="00442E9B">
        <w:rPr>
          <w:rFonts w:ascii="Arial" w:eastAsia="Times New Roman" w:hAnsi="Arial" w:cs="Arial"/>
          <w:color w:val="1C1D1E"/>
          <w:sz w:val="24"/>
          <w:szCs w:val="24"/>
          <w:vertAlign w:val="superscript"/>
          <w:lang w:eastAsia="en-GB"/>
        </w:rPr>
        <w:instrText xml:space="preserve"> REF _Ref75988624 \r \h </w:instrText>
      </w:r>
      <w:r w:rsidR="00442E9B">
        <w:rPr>
          <w:rFonts w:ascii="Arial" w:eastAsia="Times New Roman" w:hAnsi="Arial" w:cs="Arial"/>
          <w:color w:val="1C1D1E"/>
          <w:sz w:val="24"/>
          <w:szCs w:val="24"/>
          <w:vertAlign w:val="superscript"/>
          <w:lang w:eastAsia="en-GB"/>
        </w:rPr>
        <w:instrText xml:space="preserve"> \* MERGEFORMAT </w:instrText>
      </w:r>
      <w:r w:rsidR="00E4471A" w:rsidRPr="00442E9B">
        <w:rPr>
          <w:rFonts w:ascii="Arial" w:eastAsia="Times New Roman" w:hAnsi="Arial" w:cs="Arial"/>
          <w:color w:val="1C1D1E"/>
          <w:sz w:val="24"/>
          <w:szCs w:val="24"/>
          <w:vertAlign w:val="superscript"/>
          <w:lang w:eastAsia="en-GB"/>
        </w:rPr>
      </w:r>
      <w:r w:rsidR="00E4471A" w:rsidRPr="00442E9B">
        <w:rPr>
          <w:rFonts w:ascii="Arial" w:eastAsia="Times New Roman" w:hAnsi="Arial" w:cs="Arial"/>
          <w:color w:val="1C1D1E"/>
          <w:sz w:val="24"/>
          <w:szCs w:val="24"/>
          <w:vertAlign w:val="superscript"/>
          <w:lang w:eastAsia="en-GB"/>
        </w:rPr>
        <w:fldChar w:fldCharType="separate"/>
      </w:r>
      <w:r w:rsidR="00E4471A" w:rsidRPr="00442E9B">
        <w:rPr>
          <w:rFonts w:ascii="Arial" w:eastAsia="Times New Roman" w:hAnsi="Arial" w:cs="Arial"/>
          <w:color w:val="1C1D1E"/>
          <w:sz w:val="24"/>
          <w:szCs w:val="24"/>
          <w:vertAlign w:val="superscript"/>
          <w:lang w:eastAsia="en-GB"/>
        </w:rPr>
        <w:t>9</w:t>
      </w:r>
      <w:r w:rsidR="00E4471A" w:rsidRPr="00442E9B">
        <w:rPr>
          <w:rFonts w:ascii="Arial" w:eastAsia="Times New Roman" w:hAnsi="Arial" w:cs="Arial"/>
          <w:color w:val="1C1D1E"/>
          <w:sz w:val="24"/>
          <w:szCs w:val="24"/>
          <w:vertAlign w:val="superscript"/>
          <w:lang w:eastAsia="en-GB"/>
        </w:rPr>
        <w:fldChar w:fldCharType="end"/>
      </w:r>
      <w:r w:rsidR="00B632C8" w:rsidRPr="00414E01">
        <w:rPr>
          <w:rFonts w:ascii="Arial" w:eastAsia="Times New Roman" w:hAnsi="Arial" w:cs="Arial"/>
          <w:color w:val="1C1D1E"/>
          <w:sz w:val="24"/>
          <w:szCs w:val="24"/>
          <w:lang w:eastAsia="en-GB"/>
        </w:rPr>
        <w:t>. The General Medical Council</w:t>
      </w:r>
      <w:r w:rsidR="00C87B78" w:rsidRPr="00414E01">
        <w:rPr>
          <w:rFonts w:ascii="Arial" w:eastAsia="Times New Roman" w:hAnsi="Arial" w:cs="Arial"/>
          <w:color w:val="1C1D1E"/>
          <w:sz w:val="24"/>
          <w:szCs w:val="24"/>
          <w:lang w:eastAsia="en-GB"/>
        </w:rPr>
        <w:t xml:space="preserve"> (GMC)</w:t>
      </w:r>
      <w:r w:rsidR="00B632C8" w:rsidRPr="00414E01">
        <w:rPr>
          <w:rFonts w:ascii="Arial" w:eastAsia="Times New Roman" w:hAnsi="Arial" w:cs="Arial"/>
          <w:color w:val="1C1D1E"/>
          <w:sz w:val="24"/>
          <w:szCs w:val="24"/>
          <w:lang w:eastAsia="en-GB"/>
        </w:rPr>
        <w:t xml:space="preserve"> UK has incorporated feedback from colleagues as part of the </w:t>
      </w:r>
      <w:r w:rsidR="00B632C8" w:rsidRPr="00132E26">
        <w:rPr>
          <w:rFonts w:ascii="Arial" w:eastAsia="Times New Roman" w:hAnsi="Arial" w:cs="Arial"/>
          <w:color w:val="1C1D1E"/>
          <w:sz w:val="24"/>
          <w:szCs w:val="24"/>
          <w:lang w:eastAsia="en-GB"/>
        </w:rPr>
        <w:t>revalidation pro</w:t>
      </w:r>
      <w:r w:rsidR="00C87B78" w:rsidRPr="00132E26">
        <w:rPr>
          <w:rFonts w:ascii="Arial" w:eastAsia="Times New Roman" w:hAnsi="Arial" w:cs="Arial"/>
          <w:color w:val="1C1D1E"/>
          <w:sz w:val="24"/>
          <w:szCs w:val="24"/>
          <w:lang w:eastAsia="en-GB"/>
        </w:rPr>
        <w:t>cess for medical practitioner since</w:t>
      </w:r>
      <w:r w:rsidR="00B632C8" w:rsidRPr="00132E26">
        <w:rPr>
          <w:rFonts w:ascii="Arial" w:eastAsia="Times New Roman" w:hAnsi="Arial" w:cs="Arial"/>
          <w:color w:val="1C1D1E"/>
          <w:sz w:val="24"/>
          <w:szCs w:val="24"/>
          <w:lang w:eastAsia="en-GB"/>
        </w:rPr>
        <w:t xml:space="preserve"> 2014</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_Ref75988633 \r \h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10</w:t>
      </w:r>
      <w:r w:rsidR="00E4471A" w:rsidRPr="00132E26">
        <w:rPr>
          <w:rFonts w:ascii="Arial" w:eastAsia="Times New Roman" w:hAnsi="Arial" w:cs="Arial"/>
          <w:color w:val="1C1D1E"/>
          <w:sz w:val="24"/>
          <w:szCs w:val="24"/>
          <w:vertAlign w:val="superscript"/>
          <w:lang w:eastAsia="en-GB"/>
        </w:rPr>
        <w:fldChar w:fldCharType="end"/>
      </w:r>
      <w:r w:rsidR="00E4471A" w:rsidRPr="00132E26">
        <w:rPr>
          <w:rFonts w:ascii="Arial" w:eastAsia="Times New Roman" w:hAnsi="Arial" w:cs="Arial"/>
          <w:color w:val="1C1D1E"/>
          <w:sz w:val="24"/>
          <w:szCs w:val="24"/>
          <w:lang w:eastAsia="en-GB"/>
        </w:rPr>
        <w:t xml:space="preserve">. </w:t>
      </w:r>
      <w:r w:rsidR="00BD6C36" w:rsidRPr="00132E26">
        <w:rPr>
          <w:rFonts w:ascii="Arial" w:eastAsia="Times New Roman" w:hAnsi="Arial" w:cs="Arial"/>
          <w:color w:val="1C1D1E"/>
          <w:sz w:val="24"/>
          <w:szCs w:val="24"/>
          <w:lang w:eastAsia="en-GB"/>
        </w:rPr>
        <w:t>T</w:t>
      </w:r>
      <w:r w:rsidR="00B632C8" w:rsidRPr="00132E26">
        <w:rPr>
          <w:rFonts w:ascii="Arial" w:eastAsia="Times New Roman" w:hAnsi="Arial" w:cs="Arial"/>
          <w:color w:val="1C1D1E"/>
          <w:sz w:val="24"/>
          <w:szCs w:val="24"/>
          <w:lang w:eastAsia="en-GB"/>
        </w:rPr>
        <w:t>he Nu</w:t>
      </w:r>
      <w:r w:rsidR="005843FC" w:rsidRPr="00132E26">
        <w:rPr>
          <w:rFonts w:ascii="Arial" w:eastAsia="Times New Roman" w:hAnsi="Arial" w:cs="Arial"/>
          <w:color w:val="1C1D1E"/>
          <w:sz w:val="24"/>
          <w:szCs w:val="24"/>
          <w:lang w:eastAsia="en-GB"/>
        </w:rPr>
        <w:t>rsing and Midwifery Council</w:t>
      </w:r>
      <w:r w:rsidR="00BD6C36" w:rsidRPr="00132E26">
        <w:rPr>
          <w:rFonts w:ascii="Arial" w:eastAsia="Times New Roman" w:hAnsi="Arial" w:cs="Arial"/>
          <w:color w:val="1C1D1E"/>
          <w:sz w:val="24"/>
          <w:szCs w:val="24"/>
          <w:lang w:eastAsia="en-GB"/>
        </w:rPr>
        <w:t xml:space="preserve"> </w:t>
      </w:r>
      <w:r w:rsidR="005843FC" w:rsidRPr="00132E26">
        <w:rPr>
          <w:rFonts w:ascii="Arial" w:eastAsia="Times New Roman" w:hAnsi="Arial" w:cs="Arial"/>
          <w:color w:val="1C1D1E"/>
          <w:sz w:val="24"/>
          <w:szCs w:val="24"/>
          <w:lang w:eastAsia="en-GB"/>
        </w:rPr>
        <w:t>(NMC) UK</w:t>
      </w:r>
      <w:r w:rsidR="00B632C8" w:rsidRPr="00132E26">
        <w:rPr>
          <w:rFonts w:ascii="Arial" w:eastAsia="Times New Roman" w:hAnsi="Arial" w:cs="Arial"/>
          <w:color w:val="1C1D1E"/>
          <w:sz w:val="24"/>
          <w:szCs w:val="24"/>
          <w:lang w:eastAsia="en-GB"/>
        </w:rPr>
        <w:t xml:space="preserve"> incorporated peer discussion as part of the</w:t>
      </w:r>
      <w:r w:rsidR="00BD6C36" w:rsidRPr="00132E26">
        <w:rPr>
          <w:rFonts w:ascii="Arial" w:eastAsia="Times New Roman" w:hAnsi="Arial" w:cs="Arial"/>
          <w:color w:val="1C1D1E"/>
          <w:sz w:val="24"/>
          <w:szCs w:val="24"/>
          <w:lang w:eastAsia="en-GB"/>
        </w:rPr>
        <w:t>ir</w:t>
      </w:r>
      <w:r w:rsidR="00B632C8" w:rsidRPr="00132E26">
        <w:rPr>
          <w:rFonts w:ascii="Arial" w:eastAsia="Times New Roman" w:hAnsi="Arial" w:cs="Arial"/>
          <w:color w:val="1C1D1E"/>
          <w:sz w:val="24"/>
          <w:szCs w:val="24"/>
          <w:lang w:eastAsia="en-GB"/>
        </w:rPr>
        <w:t xml:space="preserve"> new revalidation process for Nurses and Midwifes</w:t>
      </w:r>
      <w:r w:rsidR="00873D1E" w:rsidRPr="00132E26">
        <w:rPr>
          <w:rFonts w:ascii="Arial" w:eastAsia="Times New Roman" w:hAnsi="Arial" w:cs="Arial"/>
          <w:color w:val="1C1D1E"/>
          <w:sz w:val="24"/>
          <w:szCs w:val="24"/>
          <w:lang w:eastAsia="en-GB"/>
        </w:rPr>
        <w:t xml:space="preserve"> in 2015</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_Ref75988645 \r \h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11</w:t>
      </w:r>
      <w:r w:rsidR="00E4471A" w:rsidRPr="00132E26">
        <w:rPr>
          <w:rFonts w:ascii="Arial" w:eastAsia="Times New Roman" w:hAnsi="Arial" w:cs="Arial"/>
          <w:color w:val="1C1D1E"/>
          <w:sz w:val="24"/>
          <w:szCs w:val="24"/>
          <w:vertAlign w:val="superscript"/>
          <w:lang w:eastAsia="en-GB"/>
        </w:rPr>
        <w:fldChar w:fldCharType="end"/>
      </w:r>
      <w:r w:rsidR="00B632C8" w:rsidRPr="00132E26">
        <w:rPr>
          <w:rFonts w:ascii="Arial" w:eastAsia="Times New Roman" w:hAnsi="Arial" w:cs="Arial"/>
          <w:color w:val="1C1D1E"/>
          <w:sz w:val="24"/>
          <w:szCs w:val="24"/>
          <w:lang w:eastAsia="en-GB"/>
        </w:rPr>
        <w:t xml:space="preserve">. </w:t>
      </w:r>
      <w:r w:rsidR="009859FD" w:rsidRPr="00132E26">
        <w:rPr>
          <w:rFonts w:ascii="Arial" w:eastAsia="Times New Roman" w:hAnsi="Arial" w:cs="Arial"/>
          <w:color w:val="1C1D1E"/>
          <w:sz w:val="24"/>
          <w:szCs w:val="24"/>
          <w:lang w:eastAsia="en-GB"/>
        </w:rPr>
        <w:t xml:space="preserve"> </w:t>
      </w:r>
      <w:r w:rsidR="002A4F8D" w:rsidRPr="00132E26">
        <w:rPr>
          <w:rFonts w:ascii="Arial" w:eastAsia="Times New Roman" w:hAnsi="Arial" w:cs="Arial"/>
          <w:color w:val="1C1D1E"/>
          <w:sz w:val="24"/>
          <w:szCs w:val="24"/>
          <w:lang w:eastAsia="en-GB"/>
        </w:rPr>
        <w:t>Currently,</w:t>
      </w:r>
      <w:r w:rsidR="009859FD" w:rsidRPr="00132E26">
        <w:rPr>
          <w:rFonts w:ascii="Arial" w:eastAsia="Times New Roman" w:hAnsi="Arial" w:cs="Arial"/>
          <w:color w:val="1C1D1E"/>
          <w:sz w:val="24"/>
          <w:szCs w:val="24"/>
          <w:lang w:eastAsia="en-GB"/>
        </w:rPr>
        <w:t xml:space="preserve"> Allied Health Profession</w:t>
      </w:r>
      <w:r w:rsidR="002A4F8D" w:rsidRPr="00132E26">
        <w:rPr>
          <w:rFonts w:ascii="Arial" w:eastAsia="Times New Roman" w:hAnsi="Arial" w:cs="Arial"/>
          <w:color w:val="1C1D1E"/>
          <w:sz w:val="24"/>
          <w:szCs w:val="24"/>
          <w:lang w:eastAsia="en-GB"/>
        </w:rPr>
        <w:t>als</w:t>
      </w:r>
      <w:r w:rsidR="009859FD" w:rsidRPr="00132E26">
        <w:rPr>
          <w:rFonts w:ascii="Arial" w:eastAsia="Times New Roman" w:hAnsi="Arial" w:cs="Arial"/>
          <w:color w:val="1C1D1E"/>
          <w:sz w:val="24"/>
          <w:szCs w:val="24"/>
          <w:lang w:eastAsia="en-GB"/>
        </w:rPr>
        <w:t xml:space="preserve"> (AHPs)</w:t>
      </w:r>
      <w:r w:rsidR="005D0066" w:rsidRPr="00132E26">
        <w:rPr>
          <w:rFonts w:ascii="Arial" w:eastAsia="Times New Roman" w:hAnsi="Arial" w:cs="Arial"/>
          <w:color w:val="1C1D1E"/>
          <w:sz w:val="24"/>
          <w:szCs w:val="24"/>
          <w:lang w:eastAsia="en-GB"/>
        </w:rPr>
        <w:t xml:space="preserve"> registered with Health and Care Professions Council (HCPC) </w:t>
      </w:r>
      <w:r w:rsidR="009859FD" w:rsidRPr="00132E26">
        <w:rPr>
          <w:rFonts w:ascii="Arial" w:eastAsia="Times New Roman" w:hAnsi="Arial" w:cs="Arial"/>
          <w:color w:val="1C1D1E"/>
          <w:sz w:val="24"/>
          <w:szCs w:val="24"/>
          <w:lang w:eastAsia="en-GB"/>
        </w:rPr>
        <w:t>in the United Kingdom (UK)</w:t>
      </w:r>
      <w:r w:rsidR="005D0066" w:rsidRPr="00132E26">
        <w:rPr>
          <w:rFonts w:ascii="Arial" w:eastAsia="Times New Roman" w:hAnsi="Arial" w:cs="Arial"/>
          <w:color w:val="1C1D1E"/>
          <w:sz w:val="24"/>
          <w:szCs w:val="24"/>
          <w:lang w:eastAsia="en-GB"/>
        </w:rPr>
        <w:t xml:space="preserve"> </w:t>
      </w:r>
      <w:r w:rsidR="002A4F8D" w:rsidRPr="00132E26">
        <w:rPr>
          <w:rFonts w:ascii="Arial" w:eastAsia="Times New Roman" w:hAnsi="Arial" w:cs="Arial"/>
          <w:color w:val="1C1D1E"/>
          <w:sz w:val="24"/>
          <w:szCs w:val="24"/>
          <w:lang w:eastAsia="en-GB"/>
        </w:rPr>
        <w:t xml:space="preserve">are not </w:t>
      </w:r>
      <w:r w:rsidR="005D0066" w:rsidRPr="00132E26">
        <w:rPr>
          <w:rFonts w:ascii="Arial" w:eastAsia="Times New Roman" w:hAnsi="Arial" w:cs="Arial"/>
          <w:color w:val="1C1D1E"/>
          <w:sz w:val="24"/>
          <w:szCs w:val="24"/>
          <w:lang w:eastAsia="en-GB"/>
        </w:rPr>
        <w:t>require</w:t>
      </w:r>
      <w:r w:rsidR="002A4F8D" w:rsidRPr="00132E26">
        <w:rPr>
          <w:rFonts w:ascii="Arial" w:eastAsia="Times New Roman" w:hAnsi="Arial" w:cs="Arial"/>
          <w:color w:val="1C1D1E"/>
          <w:sz w:val="24"/>
          <w:szCs w:val="24"/>
          <w:lang w:eastAsia="en-GB"/>
        </w:rPr>
        <w:t>d</w:t>
      </w:r>
      <w:r w:rsidR="005D0066" w:rsidRPr="00132E26">
        <w:rPr>
          <w:rFonts w:ascii="Arial" w:eastAsia="Times New Roman" w:hAnsi="Arial" w:cs="Arial"/>
          <w:color w:val="1C1D1E"/>
          <w:sz w:val="24"/>
          <w:szCs w:val="24"/>
          <w:lang w:eastAsia="en-GB"/>
        </w:rPr>
        <w:t xml:space="preserve"> to complete peer </w:t>
      </w:r>
      <w:r w:rsidRPr="00132E26">
        <w:rPr>
          <w:rFonts w:ascii="Arial" w:eastAsia="Times New Roman" w:hAnsi="Arial" w:cs="Arial"/>
          <w:color w:val="1C1D1E"/>
          <w:sz w:val="24"/>
          <w:szCs w:val="24"/>
          <w:lang w:eastAsia="en-GB"/>
        </w:rPr>
        <w:t xml:space="preserve">review processes </w:t>
      </w:r>
      <w:r w:rsidR="005D0066" w:rsidRPr="00132E26">
        <w:rPr>
          <w:rFonts w:ascii="Arial" w:eastAsia="Times New Roman" w:hAnsi="Arial" w:cs="Arial"/>
          <w:color w:val="1C1D1E"/>
          <w:sz w:val="24"/>
          <w:szCs w:val="24"/>
          <w:lang w:eastAsia="en-GB"/>
        </w:rPr>
        <w:t>as part of their bi-annually renewal process.</w:t>
      </w:r>
      <w:r w:rsidR="005D0066" w:rsidRPr="00414E01">
        <w:rPr>
          <w:rFonts w:ascii="Arial" w:eastAsia="Times New Roman" w:hAnsi="Arial" w:cs="Arial"/>
          <w:color w:val="1C1D1E"/>
          <w:sz w:val="24"/>
          <w:szCs w:val="24"/>
          <w:lang w:eastAsia="en-GB"/>
        </w:rPr>
        <w:t xml:space="preserve"> </w:t>
      </w:r>
    </w:p>
    <w:p w14:paraId="55CB4259" w14:textId="77777777" w:rsidR="00140879" w:rsidRDefault="0014087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1A11F2A" w14:textId="5AB1104D" w:rsidR="00187028" w:rsidRPr="00187028" w:rsidRDefault="002A4F8D" w:rsidP="006526DC">
      <w:pPr>
        <w:pStyle w:val="Heading2"/>
        <w:rPr>
          <w:rFonts w:eastAsia="Times New Roman"/>
        </w:rPr>
      </w:pPr>
      <w:r w:rsidRPr="00187028">
        <w:rPr>
          <w:rFonts w:eastAsia="Times New Roman"/>
        </w:rPr>
        <w:lastRenderedPageBreak/>
        <w:t>BACKGROUND</w:t>
      </w:r>
    </w:p>
    <w:p w14:paraId="0A4B1AAE" w14:textId="77777777" w:rsidR="00187028" w:rsidRPr="00187028" w:rsidRDefault="00187028" w:rsidP="00E269A0">
      <w:pPr>
        <w:spacing w:after="0" w:line="480" w:lineRule="auto"/>
        <w:rPr>
          <w:rFonts w:ascii="Times New Roman" w:hAnsi="Times New Roman" w:cs="Times New Roman"/>
          <w:sz w:val="24"/>
          <w:szCs w:val="24"/>
        </w:rPr>
      </w:pPr>
    </w:p>
    <w:p w14:paraId="7E4B492B" w14:textId="1DB2EC0C" w:rsidR="00187028" w:rsidRPr="00414E01" w:rsidRDefault="00687797" w:rsidP="00E269A0">
      <w:pPr>
        <w:spacing w:after="0" w:line="480" w:lineRule="auto"/>
        <w:jc w:val="both"/>
        <w:rPr>
          <w:rFonts w:ascii="Arial" w:hAnsi="Arial" w:cs="Arial"/>
          <w:i/>
          <w:iCs/>
          <w:color w:val="215868" w:themeColor="accent5" w:themeShade="80"/>
          <w:sz w:val="24"/>
          <w:szCs w:val="24"/>
        </w:rPr>
      </w:pPr>
      <w:r w:rsidRPr="00414E01">
        <w:rPr>
          <w:rFonts w:ascii="Arial" w:hAnsi="Arial" w:cs="Arial"/>
          <w:color w:val="000000" w:themeColor="text1"/>
          <w:sz w:val="24"/>
          <w:szCs w:val="24"/>
        </w:rPr>
        <w:t xml:space="preserve">Feedback is an important quality improvement tool in health care. </w:t>
      </w:r>
      <w:r w:rsidR="00053596" w:rsidRPr="00414E01">
        <w:rPr>
          <w:rFonts w:ascii="Arial" w:hAnsi="Arial" w:cs="Arial"/>
          <w:color w:val="000000" w:themeColor="text1"/>
          <w:sz w:val="24"/>
          <w:szCs w:val="24"/>
        </w:rPr>
        <w:t xml:space="preserve">The Institute of Medicine (IOM) report, “Improving Diagnosis in Health Care,” highlighted the value of open discussion and feedback on performance </w:t>
      </w:r>
      <w:r w:rsidR="002A4F8D">
        <w:rPr>
          <w:rFonts w:ascii="Arial" w:hAnsi="Arial" w:cs="Arial"/>
          <w:color w:val="000000" w:themeColor="text1"/>
          <w:sz w:val="24"/>
          <w:szCs w:val="24"/>
        </w:rPr>
        <w:t>via</w:t>
      </w:r>
      <w:r w:rsidR="00053596" w:rsidRPr="00414E01">
        <w:rPr>
          <w:rFonts w:ascii="Arial" w:hAnsi="Arial" w:cs="Arial"/>
          <w:color w:val="000000"/>
          <w:sz w:val="24"/>
          <w:szCs w:val="24"/>
          <w:shd w:val="clear" w:color="auto" w:fill="FFFFFF"/>
        </w:rPr>
        <w:t xml:space="preserve"> identifying</w:t>
      </w:r>
      <w:r w:rsidR="002A4F8D">
        <w:rPr>
          <w:rFonts w:ascii="Arial" w:hAnsi="Arial" w:cs="Arial"/>
          <w:color w:val="000000"/>
          <w:sz w:val="24"/>
          <w:szCs w:val="24"/>
          <w:shd w:val="clear" w:color="auto" w:fill="FFFFFF"/>
        </w:rPr>
        <w:t xml:space="preserve"> and</w:t>
      </w:r>
      <w:r w:rsidR="00053596" w:rsidRPr="00414E01">
        <w:rPr>
          <w:rFonts w:ascii="Arial" w:hAnsi="Arial" w:cs="Arial"/>
          <w:color w:val="000000"/>
          <w:sz w:val="24"/>
          <w:szCs w:val="24"/>
          <w:shd w:val="clear" w:color="auto" w:fill="FFFFFF"/>
        </w:rPr>
        <w:t xml:space="preserve"> learning from</w:t>
      </w:r>
      <w:r w:rsidR="002A4F8D">
        <w:rPr>
          <w:rFonts w:ascii="Arial" w:hAnsi="Arial" w:cs="Arial"/>
          <w:color w:val="000000"/>
          <w:sz w:val="24"/>
          <w:szCs w:val="24"/>
          <w:shd w:val="clear" w:color="auto" w:fill="FFFFFF"/>
        </w:rPr>
        <w:t xml:space="preserve"> </w:t>
      </w:r>
      <w:r w:rsidR="00053596" w:rsidRPr="00414E01">
        <w:rPr>
          <w:rFonts w:ascii="Arial" w:hAnsi="Arial" w:cs="Arial"/>
          <w:color w:val="000000"/>
          <w:sz w:val="24"/>
          <w:szCs w:val="24"/>
          <w:shd w:val="clear" w:color="auto" w:fill="FFFFFF"/>
        </w:rPr>
        <w:t>errors and near misses in clinical practice</w:t>
      </w:r>
      <w:r w:rsidR="00E4471A" w:rsidRPr="00E4471A">
        <w:rPr>
          <w:rFonts w:ascii="Arial" w:hAnsi="Arial" w:cs="Arial"/>
          <w:color w:val="000000"/>
          <w:sz w:val="24"/>
          <w:szCs w:val="24"/>
          <w:shd w:val="clear" w:color="auto" w:fill="FFFFFF"/>
          <w:vertAlign w:val="superscript"/>
        </w:rPr>
        <w:fldChar w:fldCharType="begin"/>
      </w:r>
      <w:r w:rsidR="00E4471A" w:rsidRPr="00E4471A">
        <w:rPr>
          <w:rFonts w:ascii="Arial" w:hAnsi="Arial" w:cs="Arial"/>
          <w:color w:val="000000"/>
          <w:sz w:val="24"/>
          <w:szCs w:val="24"/>
          <w:shd w:val="clear" w:color="auto" w:fill="FFFFFF"/>
          <w:vertAlign w:val="superscript"/>
        </w:rPr>
        <w:instrText xml:space="preserve"> REF _Ref75988689 \r \h </w:instrText>
      </w:r>
      <w:r w:rsidR="00E4471A">
        <w:rPr>
          <w:rFonts w:ascii="Arial" w:hAnsi="Arial" w:cs="Arial"/>
          <w:color w:val="000000"/>
          <w:sz w:val="24"/>
          <w:szCs w:val="24"/>
          <w:shd w:val="clear" w:color="auto" w:fill="FFFFFF"/>
          <w:vertAlign w:val="superscript"/>
        </w:rPr>
        <w:instrText xml:space="preserve"> \* MERGEFORMAT </w:instrText>
      </w:r>
      <w:r w:rsidR="00E4471A" w:rsidRPr="00E4471A">
        <w:rPr>
          <w:rFonts w:ascii="Arial" w:hAnsi="Arial" w:cs="Arial"/>
          <w:color w:val="000000"/>
          <w:sz w:val="24"/>
          <w:szCs w:val="24"/>
          <w:shd w:val="clear" w:color="auto" w:fill="FFFFFF"/>
          <w:vertAlign w:val="superscript"/>
        </w:rPr>
      </w:r>
      <w:r w:rsidR="00E4471A" w:rsidRPr="00E4471A">
        <w:rPr>
          <w:rFonts w:ascii="Arial" w:hAnsi="Arial" w:cs="Arial"/>
          <w:color w:val="000000"/>
          <w:sz w:val="24"/>
          <w:szCs w:val="24"/>
          <w:shd w:val="clear" w:color="auto" w:fill="FFFFFF"/>
          <w:vertAlign w:val="superscript"/>
        </w:rPr>
        <w:fldChar w:fldCharType="separate"/>
      </w:r>
      <w:r w:rsidR="00E4471A" w:rsidRPr="00E4471A">
        <w:rPr>
          <w:rFonts w:ascii="Arial" w:hAnsi="Arial" w:cs="Arial"/>
          <w:color w:val="000000"/>
          <w:sz w:val="24"/>
          <w:szCs w:val="24"/>
          <w:shd w:val="clear" w:color="auto" w:fill="FFFFFF"/>
          <w:vertAlign w:val="superscript"/>
        </w:rPr>
        <w:t>12</w:t>
      </w:r>
      <w:r w:rsidR="00E4471A" w:rsidRPr="00E4471A">
        <w:rPr>
          <w:rFonts w:ascii="Arial" w:hAnsi="Arial" w:cs="Arial"/>
          <w:color w:val="000000"/>
          <w:sz w:val="24"/>
          <w:szCs w:val="24"/>
          <w:shd w:val="clear" w:color="auto" w:fill="FFFFFF"/>
          <w:vertAlign w:val="superscript"/>
        </w:rPr>
        <w:fldChar w:fldCharType="end"/>
      </w:r>
      <w:r w:rsidR="00053596" w:rsidRPr="00414E01">
        <w:rPr>
          <w:rFonts w:ascii="Arial" w:hAnsi="Arial" w:cs="Arial"/>
          <w:color w:val="000000"/>
          <w:sz w:val="24"/>
          <w:szCs w:val="24"/>
          <w:shd w:val="clear" w:color="auto" w:fill="FFFFFF"/>
        </w:rPr>
        <w:t>.</w:t>
      </w:r>
      <w:r w:rsidR="00053596" w:rsidRPr="00414E01">
        <w:rPr>
          <w:rFonts w:ascii="Arial" w:hAnsi="Arial" w:cs="Arial"/>
          <w:color w:val="000000" w:themeColor="text1"/>
          <w:sz w:val="24"/>
          <w:szCs w:val="24"/>
        </w:rPr>
        <w:t xml:space="preserve">  </w:t>
      </w:r>
      <w:r w:rsidR="002A4F8D">
        <w:rPr>
          <w:rFonts w:ascii="Arial" w:hAnsi="Arial" w:cs="Arial"/>
          <w:color w:val="000000" w:themeColor="text1"/>
          <w:sz w:val="24"/>
          <w:szCs w:val="24"/>
        </w:rPr>
        <w:t>Feedback may b</w:t>
      </w:r>
      <w:r w:rsidR="00011B1C">
        <w:rPr>
          <w:rFonts w:ascii="Arial" w:hAnsi="Arial" w:cs="Arial"/>
          <w:color w:val="000000" w:themeColor="text1"/>
          <w:sz w:val="24"/>
          <w:szCs w:val="24"/>
        </w:rPr>
        <w:t>e both formative and summative</w:t>
      </w:r>
      <w:r w:rsidR="00E4471A" w:rsidRPr="00E4471A">
        <w:rPr>
          <w:rFonts w:ascii="Arial" w:hAnsi="Arial" w:cs="Arial"/>
          <w:color w:val="000000" w:themeColor="text1"/>
          <w:sz w:val="24"/>
          <w:szCs w:val="24"/>
          <w:vertAlign w:val="superscript"/>
        </w:rPr>
        <w:fldChar w:fldCharType="begin"/>
      </w:r>
      <w:r w:rsidR="00E4471A" w:rsidRPr="00E4471A">
        <w:rPr>
          <w:rFonts w:ascii="Arial" w:hAnsi="Arial" w:cs="Arial"/>
          <w:color w:val="000000" w:themeColor="text1"/>
          <w:sz w:val="24"/>
          <w:szCs w:val="24"/>
          <w:vertAlign w:val="superscript"/>
        </w:rPr>
        <w:instrText xml:space="preserve"> REF _Ref75988708 \r \h </w:instrText>
      </w:r>
      <w:r w:rsidR="00E4471A">
        <w:rPr>
          <w:rFonts w:ascii="Arial" w:hAnsi="Arial" w:cs="Arial"/>
          <w:color w:val="000000" w:themeColor="text1"/>
          <w:sz w:val="24"/>
          <w:szCs w:val="24"/>
          <w:vertAlign w:val="superscript"/>
        </w:rPr>
        <w:instrText xml:space="preserve"> \* MERGEFORMAT </w:instrText>
      </w:r>
      <w:r w:rsidR="00E4471A" w:rsidRPr="00E4471A">
        <w:rPr>
          <w:rFonts w:ascii="Arial" w:hAnsi="Arial" w:cs="Arial"/>
          <w:color w:val="000000" w:themeColor="text1"/>
          <w:sz w:val="24"/>
          <w:szCs w:val="24"/>
          <w:vertAlign w:val="superscript"/>
        </w:rPr>
      </w:r>
      <w:r w:rsidR="00E4471A" w:rsidRPr="00E4471A">
        <w:rPr>
          <w:rFonts w:ascii="Arial" w:hAnsi="Arial" w:cs="Arial"/>
          <w:color w:val="000000" w:themeColor="text1"/>
          <w:sz w:val="24"/>
          <w:szCs w:val="24"/>
          <w:vertAlign w:val="superscript"/>
        </w:rPr>
        <w:fldChar w:fldCharType="separate"/>
      </w:r>
      <w:r w:rsidR="00E4471A" w:rsidRPr="00E4471A">
        <w:rPr>
          <w:rFonts w:ascii="Arial" w:hAnsi="Arial" w:cs="Arial"/>
          <w:color w:val="000000" w:themeColor="text1"/>
          <w:sz w:val="24"/>
          <w:szCs w:val="24"/>
          <w:vertAlign w:val="superscript"/>
        </w:rPr>
        <w:t>13</w:t>
      </w:r>
      <w:r w:rsidR="00E4471A" w:rsidRPr="00E4471A">
        <w:rPr>
          <w:rFonts w:ascii="Arial" w:hAnsi="Arial" w:cs="Arial"/>
          <w:color w:val="000000" w:themeColor="text1"/>
          <w:sz w:val="24"/>
          <w:szCs w:val="24"/>
          <w:vertAlign w:val="superscript"/>
        </w:rPr>
        <w:fldChar w:fldCharType="end"/>
      </w:r>
      <w:r w:rsidRPr="00414E01">
        <w:rPr>
          <w:rFonts w:ascii="Arial" w:hAnsi="Arial" w:cs="Arial"/>
          <w:color w:val="000000" w:themeColor="text1"/>
          <w:sz w:val="24"/>
          <w:szCs w:val="24"/>
        </w:rPr>
        <w:t xml:space="preserve"> </w:t>
      </w:r>
      <w:r w:rsidR="00F14671">
        <w:rPr>
          <w:rFonts w:ascii="Arial" w:hAnsi="Arial" w:cs="Arial"/>
          <w:color w:val="000000" w:themeColor="text1"/>
          <w:sz w:val="24"/>
          <w:szCs w:val="24"/>
        </w:rPr>
        <w:t xml:space="preserve">and </w:t>
      </w:r>
      <w:r w:rsidRPr="00414E01">
        <w:rPr>
          <w:rFonts w:ascii="Arial" w:hAnsi="Arial" w:cs="Arial"/>
          <w:color w:val="000000" w:themeColor="text1"/>
          <w:sz w:val="24"/>
          <w:szCs w:val="24"/>
        </w:rPr>
        <w:t xml:space="preserve">interactive feedback is </w:t>
      </w:r>
      <w:r w:rsidR="00F14671">
        <w:rPr>
          <w:rFonts w:ascii="Arial" w:hAnsi="Arial" w:cs="Arial"/>
          <w:color w:val="000000" w:themeColor="text1"/>
          <w:sz w:val="24"/>
          <w:szCs w:val="24"/>
        </w:rPr>
        <w:t xml:space="preserve">an considered </w:t>
      </w:r>
      <w:r w:rsidRPr="00414E01">
        <w:rPr>
          <w:rFonts w:ascii="Arial" w:hAnsi="Arial" w:cs="Arial"/>
          <w:color w:val="000000" w:themeColor="text1"/>
          <w:sz w:val="24"/>
          <w:szCs w:val="24"/>
        </w:rPr>
        <w:t>indispensable part of professional development and overall improvement by informing participants on past performances so that future performance can be improved</w:t>
      </w:r>
      <w:r w:rsidR="00E4471A" w:rsidRPr="00E4471A">
        <w:rPr>
          <w:rFonts w:ascii="Arial" w:hAnsi="Arial" w:cs="Arial"/>
          <w:color w:val="000000" w:themeColor="text1"/>
          <w:sz w:val="24"/>
          <w:szCs w:val="24"/>
          <w:vertAlign w:val="superscript"/>
        </w:rPr>
        <w:fldChar w:fldCharType="begin"/>
      </w:r>
      <w:r w:rsidR="00E4471A" w:rsidRPr="00E4471A">
        <w:rPr>
          <w:rFonts w:ascii="Arial" w:hAnsi="Arial" w:cs="Arial"/>
          <w:color w:val="000000" w:themeColor="text1"/>
          <w:sz w:val="24"/>
          <w:szCs w:val="24"/>
          <w:vertAlign w:val="superscript"/>
        </w:rPr>
        <w:instrText xml:space="preserve"> REF _Ref75988575 \r \h </w:instrText>
      </w:r>
      <w:r w:rsidR="00E4471A">
        <w:rPr>
          <w:rFonts w:ascii="Arial" w:hAnsi="Arial" w:cs="Arial"/>
          <w:color w:val="000000" w:themeColor="text1"/>
          <w:sz w:val="24"/>
          <w:szCs w:val="24"/>
          <w:vertAlign w:val="superscript"/>
        </w:rPr>
        <w:instrText xml:space="preserve"> \* MERGEFORMAT </w:instrText>
      </w:r>
      <w:r w:rsidR="00E4471A" w:rsidRPr="00E4471A">
        <w:rPr>
          <w:rFonts w:ascii="Arial" w:hAnsi="Arial" w:cs="Arial"/>
          <w:color w:val="000000" w:themeColor="text1"/>
          <w:sz w:val="24"/>
          <w:szCs w:val="24"/>
          <w:vertAlign w:val="superscript"/>
        </w:rPr>
      </w:r>
      <w:r w:rsidR="00E4471A" w:rsidRPr="00E4471A">
        <w:rPr>
          <w:rFonts w:ascii="Arial" w:hAnsi="Arial" w:cs="Arial"/>
          <w:color w:val="000000" w:themeColor="text1"/>
          <w:sz w:val="24"/>
          <w:szCs w:val="24"/>
          <w:vertAlign w:val="superscript"/>
        </w:rPr>
        <w:fldChar w:fldCharType="separate"/>
      </w:r>
      <w:r w:rsidR="00E4471A" w:rsidRPr="00E4471A">
        <w:rPr>
          <w:rFonts w:ascii="Arial" w:hAnsi="Arial" w:cs="Arial"/>
          <w:color w:val="000000" w:themeColor="text1"/>
          <w:sz w:val="24"/>
          <w:szCs w:val="24"/>
          <w:vertAlign w:val="superscript"/>
        </w:rPr>
        <w:t>7</w:t>
      </w:r>
      <w:r w:rsidR="00E4471A" w:rsidRPr="00E4471A">
        <w:rPr>
          <w:rFonts w:ascii="Arial" w:hAnsi="Arial" w:cs="Arial"/>
          <w:color w:val="000000" w:themeColor="text1"/>
          <w:sz w:val="24"/>
          <w:szCs w:val="24"/>
          <w:vertAlign w:val="superscript"/>
        </w:rPr>
        <w:fldChar w:fldCharType="end"/>
      </w:r>
      <w:r w:rsidRPr="00414E01">
        <w:rPr>
          <w:rFonts w:ascii="Arial" w:hAnsi="Arial" w:cs="Arial"/>
          <w:color w:val="000000" w:themeColor="text1"/>
          <w:sz w:val="24"/>
          <w:szCs w:val="24"/>
        </w:rPr>
        <w:t xml:space="preserve">. </w:t>
      </w:r>
    </w:p>
    <w:p w14:paraId="01699B71" w14:textId="54C2F00C" w:rsidR="00C91147" w:rsidRPr="00414E01" w:rsidRDefault="00C91147" w:rsidP="00E269A0">
      <w:pPr>
        <w:spacing w:after="0" w:line="480" w:lineRule="auto"/>
        <w:jc w:val="both"/>
        <w:rPr>
          <w:rFonts w:ascii="Arial" w:hAnsi="Arial" w:cs="Arial"/>
          <w:color w:val="000000" w:themeColor="text1"/>
          <w:sz w:val="24"/>
          <w:szCs w:val="24"/>
        </w:rPr>
      </w:pPr>
    </w:p>
    <w:p w14:paraId="6F81DB01" w14:textId="330D5578" w:rsidR="00360723" w:rsidRDefault="00DD1DA8" w:rsidP="00E269A0">
      <w:pPr>
        <w:spacing w:after="0" w:line="480" w:lineRule="auto"/>
        <w:jc w:val="both"/>
        <w:rPr>
          <w:rFonts w:ascii="Arial" w:hAnsi="Arial" w:cs="Arial"/>
          <w:color w:val="000000" w:themeColor="text1"/>
          <w:sz w:val="24"/>
          <w:szCs w:val="24"/>
        </w:rPr>
      </w:pPr>
      <w:r w:rsidRPr="00414E01">
        <w:rPr>
          <w:rFonts w:ascii="Arial" w:hAnsi="Arial" w:cs="Arial"/>
          <w:color w:val="000000" w:themeColor="text1"/>
          <w:sz w:val="24"/>
          <w:szCs w:val="24"/>
        </w:rPr>
        <w:t xml:space="preserve">Qualitative research enables the development </w:t>
      </w:r>
      <w:r w:rsidR="00F14671">
        <w:rPr>
          <w:rFonts w:ascii="Arial" w:hAnsi="Arial" w:cs="Arial"/>
          <w:color w:val="000000" w:themeColor="text1"/>
          <w:sz w:val="24"/>
          <w:szCs w:val="24"/>
        </w:rPr>
        <w:t xml:space="preserve">of </w:t>
      </w:r>
      <w:r w:rsidRPr="00414E01">
        <w:rPr>
          <w:rFonts w:ascii="Arial" w:hAnsi="Arial" w:cs="Arial"/>
          <w:color w:val="000000" w:themeColor="text1"/>
          <w:sz w:val="24"/>
          <w:szCs w:val="24"/>
        </w:rPr>
        <w:t>concepts which help to gain</w:t>
      </w:r>
      <w:r w:rsidR="00F14671">
        <w:rPr>
          <w:rFonts w:ascii="Arial" w:hAnsi="Arial" w:cs="Arial"/>
          <w:color w:val="000000" w:themeColor="text1"/>
          <w:sz w:val="24"/>
          <w:szCs w:val="24"/>
        </w:rPr>
        <w:t xml:space="preserve"> an</w:t>
      </w:r>
      <w:r w:rsidRPr="00414E01">
        <w:rPr>
          <w:rFonts w:ascii="Arial" w:hAnsi="Arial" w:cs="Arial"/>
          <w:color w:val="000000" w:themeColor="text1"/>
          <w:sz w:val="24"/>
          <w:szCs w:val="24"/>
        </w:rPr>
        <w:t xml:space="preserve"> in-depth understand</w:t>
      </w:r>
      <w:r w:rsidR="00F14671">
        <w:rPr>
          <w:rFonts w:ascii="Arial" w:hAnsi="Arial" w:cs="Arial"/>
          <w:color w:val="000000" w:themeColor="text1"/>
          <w:sz w:val="24"/>
          <w:szCs w:val="24"/>
        </w:rPr>
        <w:t>ing</w:t>
      </w:r>
      <w:r w:rsidRPr="00414E01">
        <w:rPr>
          <w:rFonts w:ascii="Arial" w:hAnsi="Arial" w:cs="Arial"/>
          <w:color w:val="000000" w:themeColor="text1"/>
          <w:sz w:val="24"/>
          <w:szCs w:val="24"/>
        </w:rPr>
        <w:t xml:space="preserve"> of the experience, perceptions and behavior of individuals</w:t>
      </w:r>
      <w:r w:rsidR="00E4471A" w:rsidRPr="00E4471A">
        <w:rPr>
          <w:rFonts w:ascii="Arial" w:hAnsi="Arial" w:cs="Arial"/>
          <w:color w:val="000000" w:themeColor="text1"/>
          <w:sz w:val="24"/>
          <w:szCs w:val="24"/>
          <w:vertAlign w:val="superscript"/>
        </w:rPr>
        <w:fldChar w:fldCharType="begin"/>
      </w:r>
      <w:r w:rsidR="00E4471A" w:rsidRPr="00E4471A">
        <w:rPr>
          <w:rFonts w:ascii="Arial" w:hAnsi="Arial" w:cs="Arial"/>
          <w:color w:val="000000" w:themeColor="text1"/>
          <w:sz w:val="24"/>
          <w:szCs w:val="24"/>
          <w:vertAlign w:val="superscript"/>
        </w:rPr>
        <w:instrText xml:space="preserve"> REF _Ref75988789 \r \h </w:instrText>
      </w:r>
      <w:r w:rsidR="00E4471A">
        <w:rPr>
          <w:rFonts w:ascii="Arial" w:hAnsi="Arial" w:cs="Arial"/>
          <w:color w:val="000000" w:themeColor="text1"/>
          <w:sz w:val="24"/>
          <w:szCs w:val="24"/>
          <w:vertAlign w:val="superscript"/>
        </w:rPr>
        <w:instrText xml:space="preserve"> \* MERGEFORMAT </w:instrText>
      </w:r>
      <w:r w:rsidR="00E4471A" w:rsidRPr="00E4471A">
        <w:rPr>
          <w:rFonts w:ascii="Arial" w:hAnsi="Arial" w:cs="Arial"/>
          <w:color w:val="000000" w:themeColor="text1"/>
          <w:sz w:val="24"/>
          <w:szCs w:val="24"/>
          <w:vertAlign w:val="superscript"/>
        </w:rPr>
      </w:r>
      <w:r w:rsidR="00E4471A" w:rsidRPr="00E4471A">
        <w:rPr>
          <w:rFonts w:ascii="Arial" w:hAnsi="Arial" w:cs="Arial"/>
          <w:color w:val="000000" w:themeColor="text1"/>
          <w:sz w:val="24"/>
          <w:szCs w:val="24"/>
          <w:vertAlign w:val="superscript"/>
        </w:rPr>
        <w:fldChar w:fldCharType="separate"/>
      </w:r>
      <w:r w:rsidR="00E4471A" w:rsidRPr="00E4471A">
        <w:rPr>
          <w:rFonts w:ascii="Arial" w:hAnsi="Arial" w:cs="Arial"/>
          <w:color w:val="000000" w:themeColor="text1"/>
          <w:sz w:val="24"/>
          <w:szCs w:val="24"/>
          <w:vertAlign w:val="superscript"/>
        </w:rPr>
        <w:t>14</w:t>
      </w:r>
      <w:r w:rsidR="00E4471A" w:rsidRPr="00E4471A">
        <w:rPr>
          <w:rFonts w:ascii="Arial" w:hAnsi="Arial" w:cs="Arial"/>
          <w:color w:val="000000" w:themeColor="text1"/>
          <w:sz w:val="24"/>
          <w:szCs w:val="24"/>
          <w:vertAlign w:val="superscript"/>
        </w:rPr>
        <w:fldChar w:fldCharType="end"/>
      </w:r>
      <w:r w:rsidRPr="00414E01">
        <w:rPr>
          <w:rFonts w:ascii="Arial" w:hAnsi="Arial" w:cs="Arial"/>
          <w:color w:val="000000" w:themeColor="text1"/>
          <w:sz w:val="24"/>
          <w:szCs w:val="24"/>
        </w:rPr>
        <w:t xml:space="preserve">. </w:t>
      </w:r>
    </w:p>
    <w:p w14:paraId="30A1EAE9" w14:textId="2CB1D784" w:rsidR="00360723" w:rsidRDefault="00360723" w:rsidP="00E269A0">
      <w:p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Qualitative evidence synthesis, the synthesizing of </w:t>
      </w:r>
      <w:r w:rsidRPr="00360723">
        <w:rPr>
          <w:rFonts w:ascii="Arial" w:hAnsi="Arial" w:cs="Arial"/>
          <w:color w:val="000000" w:themeColor="text1"/>
          <w:sz w:val="24"/>
          <w:szCs w:val="24"/>
        </w:rPr>
        <w:t>multiple qualitative primary research studies, is increasingly gaining acceptance as a valid and rigorous</w:t>
      </w:r>
      <w:r>
        <w:rPr>
          <w:rFonts w:ascii="Arial" w:hAnsi="Arial" w:cs="Arial"/>
          <w:color w:val="000000" w:themeColor="text1"/>
          <w:sz w:val="24"/>
          <w:szCs w:val="24"/>
        </w:rPr>
        <w:t xml:space="preserve"> </w:t>
      </w:r>
      <w:r w:rsidRPr="00360723">
        <w:rPr>
          <w:rFonts w:ascii="Arial" w:hAnsi="Arial" w:cs="Arial"/>
          <w:color w:val="000000" w:themeColor="text1"/>
          <w:sz w:val="24"/>
          <w:szCs w:val="24"/>
        </w:rPr>
        <w:t>way to distil qualitative evidence to inform health and</w:t>
      </w:r>
      <w:r>
        <w:rPr>
          <w:rFonts w:ascii="Arial" w:hAnsi="Arial" w:cs="Arial"/>
          <w:color w:val="000000" w:themeColor="text1"/>
          <w:sz w:val="24"/>
          <w:szCs w:val="24"/>
        </w:rPr>
        <w:t xml:space="preserve"> </w:t>
      </w:r>
      <w:r w:rsidRPr="00360723">
        <w:rPr>
          <w:rFonts w:ascii="Arial" w:hAnsi="Arial" w:cs="Arial"/>
          <w:color w:val="000000" w:themeColor="text1"/>
          <w:sz w:val="24"/>
          <w:szCs w:val="24"/>
        </w:rPr>
        <w:t>social care decision making</w:t>
      </w:r>
      <w:r>
        <w:rPr>
          <w:rFonts w:ascii="Arial" w:hAnsi="Arial" w:cs="Arial"/>
          <w:color w:val="000000" w:themeColor="text1"/>
          <w:sz w:val="24"/>
          <w:szCs w:val="24"/>
        </w:rPr>
        <w:t xml:space="preserve"> and practice</w:t>
      </w:r>
      <w:r w:rsidR="00E4471A" w:rsidRPr="00E4471A">
        <w:rPr>
          <w:rFonts w:ascii="Arial" w:hAnsi="Arial" w:cs="Arial"/>
          <w:color w:val="000000" w:themeColor="text1"/>
          <w:sz w:val="24"/>
          <w:szCs w:val="24"/>
          <w:vertAlign w:val="superscript"/>
        </w:rPr>
        <w:fldChar w:fldCharType="begin"/>
      </w:r>
      <w:r w:rsidR="00E4471A" w:rsidRPr="00E4471A">
        <w:rPr>
          <w:rFonts w:ascii="Arial" w:hAnsi="Arial" w:cs="Arial"/>
          <w:color w:val="000000" w:themeColor="text1"/>
          <w:sz w:val="24"/>
          <w:szCs w:val="24"/>
          <w:vertAlign w:val="superscript"/>
        </w:rPr>
        <w:instrText xml:space="preserve"> REF _Ref75988807 \r \h </w:instrText>
      </w:r>
      <w:r w:rsidR="00E4471A">
        <w:rPr>
          <w:rFonts w:ascii="Arial" w:hAnsi="Arial" w:cs="Arial"/>
          <w:color w:val="000000" w:themeColor="text1"/>
          <w:sz w:val="24"/>
          <w:szCs w:val="24"/>
          <w:vertAlign w:val="superscript"/>
        </w:rPr>
        <w:instrText xml:space="preserve"> \* MERGEFORMAT </w:instrText>
      </w:r>
      <w:r w:rsidR="00E4471A" w:rsidRPr="00E4471A">
        <w:rPr>
          <w:rFonts w:ascii="Arial" w:hAnsi="Arial" w:cs="Arial"/>
          <w:color w:val="000000" w:themeColor="text1"/>
          <w:sz w:val="24"/>
          <w:szCs w:val="24"/>
          <w:vertAlign w:val="superscript"/>
        </w:rPr>
      </w:r>
      <w:r w:rsidR="00E4471A" w:rsidRPr="00E4471A">
        <w:rPr>
          <w:rFonts w:ascii="Arial" w:hAnsi="Arial" w:cs="Arial"/>
          <w:color w:val="000000" w:themeColor="text1"/>
          <w:sz w:val="24"/>
          <w:szCs w:val="24"/>
          <w:vertAlign w:val="superscript"/>
        </w:rPr>
        <w:fldChar w:fldCharType="separate"/>
      </w:r>
      <w:r w:rsidR="00E4471A" w:rsidRPr="00E4471A">
        <w:rPr>
          <w:rFonts w:ascii="Arial" w:hAnsi="Arial" w:cs="Arial"/>
          <w:color w:val="000000" w:themeColor="text1"/>
          <w:sz w:val="24"/>
          <w:szCs w:val="24"/>
          <w:vertAlign w:val="superscript"/>
        </w:rPr>
        <w:t>15</w:t>
      </w:r>
      <w:r w:rsidR="00E4471A" w:rsidRPr="00E4471A">
        <w:rPr>
          <w:rFonts w:ascii="Arial" w:hAnsi="Arial" w:cs="Arial"/>
          <w:color w:val="000000" w:themeColor="text1"/>
          <w:sz w:val="24"/>
          <w:szCs w:val="24"/>
          <w:vertAlign w:val="superscript"/>
        </w:rPr>
        <w:fldChar w:fldCharType="end"/>
      </w:r>
      <w:r w:rsidR="002129AA">
        <w:rPr>
          <w:rFonts w:ascii="Arial" w:hAnsi="Arial" w:cs="Arial"/>
          <w:color w:val="000000" w:themeColor="text1"/>
          <w:sz w:val="24"/>
          <w:szCs w:val="24"/>
        </w:rPr>
        <w:t>.</w:t>
      </w:r>
      <w:r>
        <w:rPr>
          <w:rFonts w:ascii="Arial" w:hAnsi="Arial" w:cs="Arial"/>
          <w:color w:val="000000" w:themeColor="text1"/>
          <w:sz w:val="24"/>
          <w:szCs w:val="24"/>
        </w:rPr>
        <w:t xml:space="preserve"> The amount of existing research now available for </w:t>
      </w:r>
      <w:r w:rsidR="008C344B">
        <w:rPr>
          <w:rFonts w:ascii="Arial" w:hAnsi="Arial" w:cs="Arial"/>
          <w:color w:val="000000" w:themeColor="text1"/>
          <w:sz w:val="24"/>
          <w:szCs w:val="24"/>
        </w:rPr>
        <w:t xml:space="preserve">peer review processes </w:t>
      </w:r>
      <w:r w:rsidR="000C22D1">
        <w:rPr>
          <w:rFonts w:ascii="Arial" w:hAnsi="Arial" w:cs="Arial"/>
          <w:color w:val="000000" w:themeColor="text1"/>
          <w:sz w:val="24"/>
          <w:szCs w:val="24"/>
        </w:rPr>
        <w:t>as quality improvement tool</w:t>
      </w:r>
      <w:r w:rsidR="008C344B">
        <w:rPr>
          <w:rFonts w:ascii="Arial" w:hAnsi="Arial" w:cs="Arial"/>
          <w:color w:val="000000" w:themeColor="text1"/>
          <w:sz w:val="24"/>
          <w:szCs w:val="24"/>
        </w:rPr>
        <w:t>s</w:t>
      </w:r>
      <w:r>
        <w:rPr>
          <w:rFonts w:ascii="Arial" w:hAnsi="Arial" w:cs="Arial"/>
          <w:color w:val="000000" w:themeColor="text1"/>
          <w:sz w:val="24"/>
          <w:szCs w:val="24"/>
        </w:rPr>
        <w:t xml:space="preserve"> means it is now possible and appropriate to carry out a synthesis</w:t>
      </w:r>
      <w:r w:rsidR="000C22D1">
        <w:rPr>
          <w:rFonts w:ascii="Arial" w:hAnsi="Arial" w:cs="Arial"/>
          <w:color w:val="000000" w:themeColor="text1"/>
          <w:sz w:val="24"/>
          <w:szCs w:val="24"/>
        </w:rPr>
        <w:t xml:space="preserve"> of available evidence to inform health care professionals. </w:t>
      </w:r>
    </w:p>
    <w:bookmarkEnd w:id="1"/>
    <w:p w14:paraId="1EC0BE66" w14:textId="4BA0D88A" w:rsidR="00B53170" w:rsidRDefault="00B531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749D2FB" w14:textId="6923D574" w:rsidR="397EC2D7" w:rsidRPr="00360723" w:rsidRDefault="397EC2D7" w:rsidP="006526DC">
      <w:pPr>
        <w:pStyle w:val="Heading1"/>
        <w:rPr>
          <w:rFonts w:eastAsia="Times New Roman"/>
        </w:rPr>
      </w:pPr>
      <w:r w:rsidRPr="00360723">
        <w:rPr>
          <w:rFonts w:eastAsia="Times New Roman"/>
        </w:rPr>
        <w:lastRenderedPageBreak/>
        <w:t>THE REVIEW</w:t>
      </w:r>
    </w:p>
    <w:p w14:paraId="08371CB5" w14:textId="527AAE3D" w:rsidR="397EC2D7" w:rsidRPr="00360723" w:rsidRDefault="397EC2D7" w:rsidP="006526DC">
      <w:pPr>
        <w:pStyle w:val="Heading2"/>
        <w:rPr>
          <w:rFonts w:eastAsia="Times New Roman"/>
        </w:rPr>
      </w:pPr>
      <w:r w:rsidRPr="00360723">
        <w:rPr>
          <w:rFonts w:eastAsia="Times New Roman"/>
        </w:rPr>
        <w:t>Aims</w:t>
      </w:r>
    </w:p>
    <w:p w14:paraId="52C02BB3" w14:textId="04FBDF9A" w:rsidR="006011BD" w:rsidRPr="00132E26" w:rsidRDefault="0051219B" w:rsidP="00E269A0">
      <w:pPr>
        <w:spacing w:after="0" w:line="480" w:lineRule="auto"/>
        <w:rPr>
          <w:rFonts w:ascii="Arial" w:eastAsia="Times New Roman" w:hAnsi="Arial" w:cs="Arial"/>
          <w:sz w:val="24"/>
          <w:szCs w:val="24"/>
        </w:rPr>
      </w:pPr>
      <w:r w:rsidRPr="00132E26">
        <w:rPr>
          <w:rFonts w:ascii="Arial" w:eastAsia="Times New Roman" w:hAnsi="Arial" w:cs="Arial"/>
          <w:sz w:val="24"/>
          <w:szCs w:val="24"/>
        </w:rPr>
        <w:t xml:space="preserve">To </w:t>
      </w:r>
      <w:r w:rsidR="00C17D6E" w:rsidRPr="00132E26">
        <w:rPr>
          <w:rFonts w:ascii="Arial" w:eastAsia="Times New Roman" w:hAnsi="Arial" w:cs="Arial"/>
          <w:sz w:val="24"/>
          <w:szCs w:val="24"/>
        </w:rPr>
        <w:t>identify, appraise and synthesiz</w:t>
      </w:r>
      <w:r w:rsidRPr="00132E26">
        <w:rPr>
          <w:rFonts w:ascii="Arial" w:eastAsia="Times New Roman" w:hAnsi="Arial" w:cs="Arial"/>
          <w:sz w:val="24"/>
          <w:szCs w:val="24"/>
        </w:rPr>
        <w:t xml:space="preserve">e the available qualitative evidence regarding healthcare professionals’ experiences and views about peer </w:t>
      </w:r>
      <w:r w:rsidR="008C344B" w:rsidRPr="00132E26">
        <w:rPr>
          <w:rFonts w:ascii="Arial" w:eastAsia="Times New Roman" w:hAnsi="Arial" w:cs="Arial"/>
          <w:sz w:val="24"/>
          <w:szCs w:val="24"/>
        </w:rPr>
        <w:t>review processes</w:t>
      </w:r>
      <w:r w:rsidRPr="00132E26">
        <w:rPr>
          <w:rFonts w:ascii="Arial" w:eastAsia="Times New Roman" w:hAnsi="Arial" w:cs="Arial"/>
          <w:sz w:val="24"/>
          <w:szCs w:val="24"/>
        </w:rPr>
        <w:t xml:space="preserve"> and to explore </w:t>
      </w:r>
      <w:r w:rsidR="006011BD" w:rsidRPr="00132E26">
        <w:rPr>
          <w:rFonts w:ascii="Arial" w:eastAsia="Times New Roman" w:hAnsi="Arial" w:cs="Arial"/>
          <w:sz w:val="24"/>
          <w:szCs w:val="24"/>
        </w:rPr>
        <w:t xml:space="preserve">to explore the implications </w:t>
      </w:r>
      <w:r w:rsidRPr="00132E26">
        <w:rPr>
          <w:rFonts w:ascii="Arial" w:eastAsia="Times New Roman" w:hAnsi="Arial" w:cs="Arial"/>
          <w:sz w:val="24"/>
          <w:szCs w:val="24"/>
        </w:rPr>
        <w:t>for healthcare</w:t>
      </w:r>
      <w:r w:rsidR="006011BD" w:rsidRPr="00132E26">
        <w:rPr>
          <w:rFonts w:ascii="Arial" w:eastAsia="Times New Roman" w:hAnsi="Arial" w:cs="Arial"/>
          <w:sz w:val="24"/>
          <w:szCs w:val="24"/>
        </w:rPr>
        <w:t xml:space="preserve"> </w:t>
      </w:r>
      <w:r w:rsidR="006460C0" w:rsidRPr="00132E26">
        <w:rPr>
          <w:rFonts w:ascii="Arial" w:eastAsia="Times New Roman" w:hAnsi="Arial" w:cs="Arial"/>
          <w:sz w:val="24"/>
          <w:szCs w:val="24"/>
        </w:rPr>
        <w:t>professionals.</w:t>
      </w:r>
    </w:p>
    <w:p w14:paraId="47130184" w14:textId="351FE2DD" w:rsidR="006011BD" w:rsidRPr="00132E26" w:rsidRDefault="006011BD" w:rsidP="00E269A0">
      <w:pPr>
        <w:spacing w:after="0" w:line="480" w:lineRule="auto"/>
        <w:rPr>
          <w:rFonts w:ascii="Times New Roman" w:eastAsia="Times New Roman" w:hAnsi="Times New Roman" w:cs="Times New Roman"/>
          <w:sz w:val="24"/>
          <w:szCs w:val="24"/>
        </w:rPr>
      </w:pPr>
    </w:p>
    <w:p w14:paraId="234EFC06" w14:textId="1E874B9E" w:rsidR="00751FCB" w:rsidRPr="00132E26" w:rsidRDefault="00751FCB" w:rsidP="006526DC">
      <w:pPr>
        <w:pStyle w:val="Heading2"/>
        <w:rPr>
          <w:rFonts w:eastAsia="Times New Roman"/>
        </w:rPr>
      </w:pPr>
      <w:r w:rsidRPr="00132E26">
        <w:rPr>
          <w:rFonts w:eastAsia="Times New Roman"/>
        </w:rPr>
        <w:t>Focus of the meta-ethnography</w:t>
      </w:r>
    </w:p>
    <w:p w14:paraId="72966453" w14:textId="5A7DD6C2" w:rsidR="00A317D1" w:rsidRDefault="00751FCB" w:rsidP="00E269A0">
      <w:pPr>
        <w:spacing w:after="0" w:line="480" w:lineRule="auto"/>
        <w:rPr>
          <w:rFonts w:ascii="Arial" w:eastAsia="Times New Roman" w:hAnsi="Arial" w:cs="Arial"/>
          <w:sz w:val="24"/>
          <w:szCs w:val="24"/>
        </w:rPr>
      </w:pPr>
      <w:r w:rsidRPr="00132E26">
        <w:rPr>
          <w:rFonts w:ascii="Arial" w:eastAsia="Times New Roman" w:hAnsi="Arial" w:cs="Arial"/>
          <w:sz w:val="24"/>
          <w:szCs w:val="24"/>
        </w:rPr>
        <w:t xml:space="preserve">The objective of this review was to </w:t>
      </w:r>
      <w:r w:rsidR="00010B2E" w:rsidRPr="00132E26">
        <w:rPr>
          <w:rFonts w:ascii="Arial" w:eastAsia="Times New Roman" w:hAnsi="Arial" w:cs="Arial"/>
          <w:sz w:val="24"/>
          <w:szCs w:val="24"/>
        </w:rPr>
        <w:t xml:space="preserve">explore whether </w:t>
      </w:r>
      <w:r w:rsidRPr="00132E26">
        <w:rPr>
          <w:rFonts w:ascii="Arial" w:eastAsia="Times New Roman" w:hAnsi="Arial" w:cs="Arial"/>
          <w:sz w:val="24"/>
          <w:szCs w:val="24"/>
        </w:rPr>
        <w:t xml:space="preserve">peer </w:t>
      </w:r>
      <w:r w:rsidR="008C344B" w:rsidRPr="00132E26">
        <w:rPr>
          <w:rFonts w:ascii="Arial" w:eastAsia="Times New Roman" w:hAnsi="Arial" w:cs="Arial"/>
          <w:sz w:val="24"/>
          <w:szCs w:val="24"/>
        </w:rPr>
        <w:t>review processes</w:t>
      </w:r>
      <w:r w:rsidR="00010B2E" w:rsidRPr="00132E26">
        <w:t xml:space="preserve"> </w:t>
      </w:r>
      <w:r w:rsidR="00010B2E" w:rsidRPr="00132E26">
        <w:rPr>
          <w:rFonts w:ascii="Arial" w:eastAsia="Times New Roman" w:hAnsi="Arial" w:cs="Arial"/>
          <w:sz w:val="24"/>
          <w:szCs w:val="24"/>
        </w:rPr>
        <w:t xml:space="preserve">could </w:t>
      </w:r>
      <w:r w:rsidR="00B53170" w:rsidRPr="00132E26">
        <w:rPr>
          <w:rFonts w:ascii="Arial" w:eastAsia="Times New Roman" w:hAnsi="Arial" w:cs="Arial"/>
          <w:sz w:val="24"/>
          <w:szCs w:val="24"/>
        </w:rPr>
        <w:t>be quality</w:t>
      </w:r>
      <w:r w:rsidR="00010B2E" w:rsidRPr="00132E26">
        <w:rPr>
          <w:rFonts w:ascii="Arial" w:eastAsia="Times New Roman" w:hAnsi="Arial" w:cs="Arial"/>
          <w:sz w:val="24"/>
          <w:szCs w:val="24"/>
        </w:rPr>
        <w:t xml:space="preserve"> improvement tool</w:t>
      </w:r>
      <w:r w:rsidR="008C344B" w:rsidRPr="00132E26">
        <w:rPr>
          <w:rFonts w:ascii="Arial" w:eastAsia="Times New Roman" w:hAnsi="Arial" w:cs="Arial"/>
          <w:sz w:val="24"/>
          <w:szCs w:val="24"/>
        </w:rPr>
        <w:t>s</w:t>
      </w:r>
      <w:r w:rsidR="00010B2E" w:rsidRPr="00132E26">
        <w:rPr>
          <w:rFonts w:ascii="Arial" w:eastAsia="Times New Roman" w:hAnsi="Arial" w:cs="Arial"/>
          <w:sz w:val="24"/>
          <w:szCs w:val="24"/>
        </w:rPr>
        <w:t xml:space="preserve"> </w:t>
      </w:r>
      <w:r w:rsidR="00F77E28" w:rsidRPr="00132E26">
        <w:rPr>
          <w:rFonts w:ascii="Arial" w:eastAsia="Times New Roman" w:hAnsi="Arial" w:cs="Arial"/>
          <w:sz w:val="24"/>
          <w:szCs w:val="24"/>
        </w:rPr>
        <w:t xml:space="preserve">in healthcare setting </w:t>
      </w:r>
      <w:r w:rsidR="00010B2E" w:rsidRPr="00132E26">
        <w:rPr>
          <w:rFonts w:ascii="Arial" w:eastAsia="Times New Roman" w:hAnsi="Arial" w:cs="Arial"/>
          <w:sz w:val="24"/>
          <w:szCs w:val="24"/>
        </w:rPr>
        <w:t xml:space="preserve">and </w:t>
      </w:r>
      <w:r w:rsidR="008C344B" w:rsidRPr="00132E26">
        <w:rPr>
          <w:rFonts w:ascii="Arial" w:eastAsia="Times New Roman" w:hAnsi="Arial" w:cs="Arial"/>
          <w:sz w:val="24"/>
          <w:szCs w:val="24"/>
        </w:rPr>
        <w:t>their</w:t>
      </w:r>
      <w:r w:rsidR="00010B2E" w:rsidRPr="00132E26">
        <w:rPr>
          <w:rFonts w:ascii="Arial" w:eastAsia="Times New Roman" w:hAnsi="Arial" w:cs="Arial"/>
          <w:sz w:val="24"/>
          <w:szCs w:val="24"/>
        </w:rPr>
        <w:t xml:space="preserve"> potential role in future AHP revalidation processes in the UK.</w:t>
      </w:r>
    </w:p>
    <w:p w14:paraId="509795F3" w14:textId="77777777" w:rsidR="000D5487" w:rsidRDefault="000D5487">
      <w:pPr>
        <w:rPr>
          <w:rFonts w:ascii="Arial" w:eastAsia="Times New Roman" w:hAnsi="Arial" w:cs="Arial"/>
          <w:b/>
          <w:bCs/>
          <w:sz w:val="24"/>
          <w:szCs w:val="24"/>
        </w:rPr>
      </w:pPr>
      <w:r>
        <w:rPr>
          <w:rFonts w:ascii="Arial" w:eastAsia="Times New Roman" w:hAnsi="Arial" w:cs="Arial"/>
          <w:b/>
          <w:bCs/>
          <w:sz w:val="24"/>
          <w:szCs w:val="24"/>
        </w:rPr>
        <w:br w:type="page"/>
      </w:r>
    </w:p>
    <w:p w14:paraId="537EA26F" w14:textId="6EA87B85" w:rsidR="00751FCB" w:rsidRPr="00751FCB" w:rsidRDefault="00751FCB" w:rsidP="006526DC">
      <w:pPr>
        <w:pStyle w:val="Heading2"/>
        <w:rPr>
          <w:rFonts w:eastAsia="Times New Roman"/>
        </w:rPr>
      </w:pPr>
      <w:r w:rsidRPr="00751FCB">
        <w:rPr>
          <w:rFonts w:eastAsia="Times New Roman"/>
        </w:rPr>
        <w:lastRenderedPageBreak/>
        <w:t>Rationale for using meta-ethnography</w:t>
      </w:r>
    </w:p>
    <w:p w14:paraId="0C2BAF9C" w14:textId="5BBAA3DA" w:rsidR="000C22D1" w:rsidRPr="00414E01" w:rsidRDefault="00B268FC" w:rsidP="00132E26">
      <w:pPr>
        <w:spacing w:after="0" w:line="480" w:lineRule="auto"/>
        <w:jc w:val="both"/>
        <w:rPr>
          <w:rFonts w:ascii="Arial" w:eastAsia="Times New Roman" w:hAnsi="Arial" w:cs="Arial"/>
          <w:bCs/>
          <w:sz w:val="24"/>
          <w:szCs w:val="24"/>
        </w:rPr>
      </w:pPr>
      <w:r w:rsidRPr="00751FCB">
        <w:rPr>
          <w:rFonts w:ascii="Arial" w:eastAsia="Times New Roman" w:hAnsi="Arial" w:cs="Arial"/>
          <w:bCs/>
          <w:sz w:val="24"/>
          <w:szCs w:val="24"/>
        </w:rPr>
        <w:t xml:space="preserve">Meta-ethnography synthesis is an interpretive form of synthesis </w:t>
      </w:r>
      <w:r w:rsidR="000C22D1" w:rsidRPr="00751FCB">
        <w:rPr>
          <w:rFonts w:ascii="Arial" w:eastAsia="Times New Roman" w:hAnsi="Arial" w:cs="Arial"/>
          <w:bCs/>
          <w:sz w:val="24"/>
          <w:szCs w:val="24"/>
        </w:rPr>
        <w:t xml:space="preserve">which was </w:t>
      </w:r>
      <w:r w:rsidRPr="00751FCB">
        <w:rPr>
          <w:rFonts w:ascii="Arial" w:eastAsia="Times New Roman" w:hAnsi="Arial" w:cs="Arial"/>
          <w:bCs/>
          <w:sz w:val="24"/>
          <w:szCs w:val="24"/>
        </w:rPr>
        <w:t>first proposed by Noblit &amp; Hare</w:t>
      </w:r>
      <w:r w:rsidR="00E4471A" w:rsidRPr="00E4471A">
        <w:rPr>
          <w:rFonts w:ascii="Arial" w:eastAsia="Times New Roman" w:hAnsi="Arial" w:cs="Arial"/>
          <w:bCs/>
          <w:sz w:val="24"/>
          <w:szCs w:val="24"/>
          <w:vertAlign w:val="superscript"/>
        </w:rPr>
        <w:fldChar w:fldCharType="begin"/>
      </w:r>
      <w:r w:rsidR="00E4471A" w:rsidRPr="00E4471A">
        <w:rPr>
          <w:rFonts w:ascii="Arial" w:eastAsia="Times New Roman" w:hAnsi="Arial" w:cs="Arial"/>
          <w:bCs/>
          <w:sz w:val="24"/>
          <w:szCs w:val="24"/>
          <w:vertAlign w:val="superscript"/>
        </w:rPr>
        <w:instrText xml:space="preserve"> REF _Ref75988826 \r \h </w:instrText>
      </w:r>
      <w:r w:rsidR="00E4471A">
        <w:rPr>
          <w:rFonts w:ascii="Arial" w:eastAsia="Times New Roman" w:hAnsi="Arial" w:cs="Arial"/>
          <w:bCs/>
          <w:sz w:val="24"/>
          <w:szCs w:val="24"/>
          <w:vertAlign w:val="superscript"/>
        </w:rPr>
        <w:instrText xml:space="preserve"> \* MERGEFORMAT </w:instrText>
      </w:r>
      <w:r w:rsidR="00E4471A" w:rsidRPr="00E4471A">
        <w:rPr>
          <w:rFonts w:ascii="Arial" w:eastAsia="Times New Roman" w:hAnsi="Arial" w:cs="Arial"/>
          <w:bCs/>
          <w:sz w:val="24"/>
          <w:szCs w:val="24"/>
          <w:vertAlign w:val="superscript"/>
        </w:rPr>
      </w:r>
      <w:r w:rsidR="00E4471A" w:rsidRPr="00E4471A">
        <w:rPr>
          <w:rFonts w:ascii="Arial" w:eastAsia="Times New Roman" w:hAnsi="Arial" w:cs="Arial"/>
          <w:bCs/>
          <w:sz w:val="24"/>
          <w:szCs w:val="24"/>
          <w:vertAlign w:val="superscript"/>
        </w:rPr>
        <w:fldChar w:fldCharType="separate"/>
      </w:r>
      <w:r w:rsidR="00E4471A" w:rsidRPr="00E4471A">
        <w:rPr>
          <w:rFonts w:ascii="Arial" w:eastAsia="Times New Roman" w:hAnsi="Arial" w:cs="Arial"/>
          <w:bCs/>
          <w:sz w:val="24"/>
          <w:szCs w:val="24"/>
          <w:vertAlign w:val="superscript"/>
        </w:rPr>
        <w:t>16</w:t>
      </w:r>
      <w:r w:rsidR="00E4471A" w:rsidRPr="00E4471A">
        <w:rPr>
          <w:rFonts w:ascii="Arial" w:eastAsia="Times New Roman" w:hAnsi="Arial" w:cs="Arial"/>
          <w:bCs/>
          <w:sz w:val="24"/>
          <w:szCs w:val="24"/>
          <w:vertAlign w:val="superscript"/>
        </w:rPr>
        <w:fldChar w:fldCharType="end"/>
      </w:r>
      <w:r w:rsidRPr="00751FCB">
        <w:rPr>
          <w:rFonts w:ascii="Arial" w:eastAsia="Times New Roman" w:hAnsi="Arial" w:cs="Arial"/>
          <w:bCs/>
          <w:sz w:val="24"/>
          <w:szCs w:val="24"/>
        </w:rPr>
        <w:t xml:space="preserve"> </w:t>
      </w:r>
      <w:r w:rsidR="000C22D1" w:rsidRPr="00751FCB">
        <w:rPr>
          <w:rFonts w:ascii="Arial" w:eastAsia="Times New Roman" w:hAnsi="Arial" w:cs="Arial"/>
          <w:bCs/>
          <w:sz w:val="24"/>
          <w:szCs w:val="24"/>
        </w:rPr>
        <w:t xml:space="preserve">and which has subsequently become an established approach for evidence </w:t>
      </w:r>
      <w:r w:rsidR="00751FCB">
        <w:rPr>
          <w:rFonts w:ascii="Arial" w:eastAsia="Times New Roman" w:hAnsi="Arial" w:cs="Arial"/>
          <w:bCs/>
          <w:sz w:val="24"/>
          <w:szCs w:val="24"/>
        </w:rPr>
        <w:t>synthesis</w:t>
      </w:r>
      <w:r w:rsidR="00E4471A" w:rsidRPr="00442E9B">
        <w:rPr>
          <w:rFonts w:ascii="Arial" w:eastAsia="Times New Roman" w:hAnsi="Arial" w:cs="Arial"/>
          <w:bCs/>
          <w:sz w:val="24"/>
          <w:szCs w:val="24"/>
          <w:vertAlign w:val="superscript"/>
        </w:rPr>
        <w:fldChar w:fldCharType="begin"/>
      </w:r>
      <w:r w:rsidR="00E4471A" w:rsidRPr="00442E9B">
        <w:rPr>
          <w:rFonts w:ascii="Arial" w:eastAsia="Times New Roman" w:hAnsi="Arial" w:cs="Arial"/>
          <w:bCs/>
          <w:sz w:val="24"/>
          <w:szCs w:val="24"/>
          <w:vertAlign w:val="superscript"/>
        </w:rPr>
        <w:instrText xml:space="preserve"> REF _Ref75988838 \r \h </w:instrText>
      </w:r>
      <w:r w:rsidR="00442E9B">
        <w:rPr>
          <w:rFonts w:ascii="Arial" w:eastAsia="Times New Roman" w:hAnsi="Arial" w:cs="Arial"/>
          <w:bCs/>
          <w:sz w:val="24"/>
          <w:szCs w:val="24"/>
          <w:vertAlign w:val="superscript"/>
        </w:rPr>
        <w:instrText xml:space="preserve"> \* MERGEFORMAT </w:instrText>
      </w:r>
      <w:r w:rsidR="00E4471A" w:rsidRPr="00442E9B">
        <w:rPr>
          <w:rFonts w:ascii="Arial" w:eastAsia="Times New Roman" w:hAnsi="Arial" w:cs="Arial"/>
          <w:bCs/>
          <w:sz w:val="24"/>
          <w:szCs w:val="24"/>
          <w:vertAlign w:val="superscript"/>
        </w:rPr>
      </w:r>
      <w:r w:rsidR="00E4471A" w:rsidRPr="00442E9B">
        <w:rPr>
          <w:rFonts w:ascii="Arial" w:eastAsia="Times New Roman" w:hAnsi="Arial" w:cs="Arial"/>
          <w:bCs/>
          <w:sz w:val="24"/>
          <w:szCs w:val="24"/>
          <w:vertAlign w:val="superscript"/>
        </w:rPr>
        <w:fldChar w:fldCharType="separate"/>
      </w:r>
      <w:r w:rsidR="00E4471A" w:rsidRPr="00442E9B">
        <w:rPr>
          <w:rFonts w:ascii="Arial" w:eastAsia="Times New Roman" w:hAnsi="Arial" w:cs="Arial"/>
          <w:bCs/>
          <w:sz w:val="24"/>
          <w:szCs w:val="24"/>
          <w:vertAlign w:val="superscript"/>
        </w:rPr>
        <w:t>17</w:t>
      </w:r>
      <w:r w:rsidR="00E4471A" w:rsidRPr="00442E9B">
        <w:rPr>
          <w:rFonts w:ascii="Arial" w:eastAsia="Times New Roman" w:hAnsi="Arial" w:cs="Arial"/>
          <w:bCs/>
          <w:sz w:val="24"/>
          <w:szCs w:val="24"/>
          <w:vertAlign w:val="superscript"/>
        </w:rPr>
        <w:fldChar w:fldCharType="end"/>
      </w:r>
      <w:r w:rsidR="000C22D1" w:rsidRPr="00751FCB">
        <w:rPr>
          <w:rFonts w:ascii="Arial" w:eastAsia="Times New Roman" w:hAnsi="Arial" w:cs="Arial"/>
          <w:bCs/>
          <w:sz w:val="24"/>
          <w:szCs w:val="24"/>
        </w:rPr>
        <w:t xml:space="preserve">. </w:t>
      </w:r>
      <w:r w:rsidR="002C33BB">
        <w:rPr>
          <w:rFonts w:ascii="Arial" w:eastAsia="Times New Roman" w:hAnsi="Arial" w:cs="Arial"/>
          <w:bCs/>
          <w:sz w:val="24"/>
          <w:szCs w:val="24"/>
        </w:rPr>
        <w:t xml:space="preserve">It consists of seven key steps: </w:t>
      </w:r>
      <w:r w:rsidR="002C33BB" w:rsidRPr="002C33BB">
        <w:rPr>
          <w:rFonts w:ascii="Arial" w:eastAsia="Times New Roman" w:hAnsi="Arial" w:cs="Arial"/>
          <w:bCs/>
          <w:sz w:val="24"/>
          <w:szCs w:val="24"/>
        </w:rPr>
        <w:t>Getting started; Deciding what is relevant; Reading the studies; Determining how studies are related; Translating studies into each other; Synthesizing translations and Presenting the synthesis</w:t>
      </w:r>
      <w:r w:rsidR="002C33BB">
        <w:rPr>
          <w:rFonts w:ascii="Arial" w:eastAsia="Times New Roman" w:hAnsi="Arial" w:cs="Arial"/>
          <w:bCs/>
          <w:sz w:val="24"/>
          <w:szCs w:val="24"/>
        </w:rPr>
        <w:fldChar w:fldCharType="begin" w:fldLock="1"/>
      </w:r>
      <w:r w:rsidR="00251C27">
        <w:rPr>
          <w:rFonts w:ascii="Arial" w:eastAsia="Times New Roman" w:hAnsi="Arial" w:cs="Arial"/>
          <w:bCs/>
          <w:sz w:val="24"/>
          <w:szCs w:val="24"/>
        </w:rPr>
        <w:instrText>ADDIN CSL_CITATION {"citationItems":[{"id":"ITEM-1","itemData":{"ISBN":"0803930232","author":[{"dropping-particle":"","family":"Noblit","given":"George W","non-dropping-particle":"","parse-names":false,"suffix":""},{"dropping-particle":"","family":"Hare","given":"R Dwight","non-dropping-particle":"","parse-names":false,"suffix":""}],"id":"ITEM-1","issued":{"date-parts":[["1988"]]},"publisher":"sage","title":"Meta-ethnography: Synthesizing qualitative studies","type":"book","volume":"11"},"uris":["http://www.mendeley.com/documents/?uuid=74cd9a59-e955-39db-8c72-887e62712e34"]}],"mendeley":{"formattedCitation":"&lt;sup&gt;16&lt;/sup&gt;","plainTextFormattedCitation":"16","previouslyFormattedCitation":"&lt;sup&gt;16&lt;/sup&gt;"},"properties":{"noteIndex":0},"schema":"https://github.com/citation-style-language/schema/raw/master/csl-citation.json"}</w:instrText>
      </w:r>
      <w:r w:rsidR="002C33BB">
        <w:rPr>
          <w:rFonts w:ascii="Arial" w:eastAsia="Times New Roman" w:hAnsi="Arial" w:cs="Arial"/>
          <w:bCs/>
          <w:sz w:val="24"/>
          <w:szCs w:val="24"/>
        </w:rPr>
        <w:fldChar w:fldCharType="separate"/>
      </w:r>
      <w:r w:rsidR="002C33BB" w:rsidRPr="002C33BB">
        <w:rPr>
          <w:rFonts w:ascii="Arial" w:eastAsia="Times New Roman" w:hAnsi="Arial" w:cs="Arial"/>
          <w:bCs/>
          <w:noProof/>
          <w:sz w:val="24"/>
          <w:szCs w:val="24"/>
          <w:vertAlign w:val="superscript"/>
        </w:rPr>
        <w:t>16</w:t>
      </w:r>
      <w:r w:rsidR="002C33BB">
        <w:rPr>
          <w:rFonts w:ascii="Arial" w:eastAsia="Times New Roman" w:hAnsi="Arial" w:cs="Arial"/>
          <w:bCs/>
          <w:sz w:val="24"/>
          <w:szCs w:val="24"/>
        </w:rPr>
        <w:fldChar w:fldCharType="end"/>
      </w:r>
      <w:r w:rsidR="008468DD">
        <w:rPr>
          <w:rFonts w:ascii="Arial" w:eastAsia="Times New Roman" w:hAnsi="Arial" w:cs="Arial"/>
          <w:bCs/>
          <w:sz w:val="24"/>
          <w:szCs w:val="24"/>
        </w:rPr>
        <w:t xml:space="preserve">. These steps would </w:t>
      </w:r>
      <w:r w:rsidRPr="00414E01">
        <w:rPr>
          <w:rFonts w:ascii="Arial" w:eastAsia="Times New Roman" w:hAnsi="Arial" w:cs="Arial"/>
          <w:bCs/>
          <w:sz w:val="24"/>
          <w:szCs w:val="24"/>
        </w:rPr>
        <w:t>take the researcher from formulating a research idea to expressin</w:t>
      </w:r>
      <w:r w:rsidR="006C2CE0">
        <w:rPr>
          <w:rFonts w:ascii="Arial" w:eastAsia="Times New Roman" w:hAnsi="Arial" w:cs="Arial"/>
          <w:bCs/>
          <w:sz w:val="24"/>
          <w:szCs w:val="24"/>
        </w:rPr>
        <w:t>g findings</w:t>
      </w:r>
      <w:r w:rsidRPr="00414E01">
        <w:rPr>
          <w:rFonts w:ascii="Arial" w:eastAsia="Times New Roman" w:hAnsi="Arial" w:cs="Arial"/>
          <w:bCs/>
          <w:sz w:val="24"/>
          <w:szCs w:val="24"/>
        </w:rPr>
        <w:t xml:space="preserve"> with the aim to helping to develop narrative by reducing, comparing and synthesizing textual reports of research findings</w:t>
      </w:r>
      <w:r w:rsidR="00E4471A" w:rsidRPr="00442E9B">
        <w:rPr>
          <w:rFonts w:ascii="Arial" w:eastAsia="Times New Roman" w:hAnsi="Arial" w:cs="Arial"/>
          <w:bCs/>
          <w:sz w:val="24"/>
          <w:szCs w:val="24"/>
          <w:vertAlign w:val="superscript"/>
        </w:rPr>
        <w:fldChar w:fldCharType="begin"/>
      </w:r>
      <w:r w:rsidR="00E4471A" w:rsidRPr="00442E9B">
        <w:rPr>
          <w:rFonts w:ascii="Arial" w:eastAsia="Times New Roman" w:hAnsi="Arial" w:cs="Arial"/>
          <w:bCs/>
          <w:sz w:val="24"/>
          <w:szCs w:val="24"/>
          <w:vertAlign w:val="superscript"/>
        </w:rPr>
        <w:instrText xml:space="preserve"> REF _Ref75988826 \r \h </w:instrText>
      </w:r>
      <w:r w:rsidR="00442E9B">
        <w:rPr>
          <w:rFonts w:ascii="Arial" w:eastAsia="Times New Roman" w:hAnsi="Arial" w:cs="Arial"/>
          <w:bCs/>
          <w:sz w:val="24"/>
          <w:szCs w:val="24"/>
          <w:vertAlign w:val="superscript"/>
        </w:rPr>
        <w:instrText xml:space="preserve"> \* MERGEFORMAT </w:instrText>
      </w:r>
      <w:r w:rsidR="00E4471A" w:rsidRPr="00442E9B">
        <w:rPr>
          <w:rFonts w:ascii="Arial" w:eastAsia="Times New Roman" w:hAnsi="Arial" w:cs="Arial"/>
          <w:bCs/>
          <w:sz w:val="24"/>
          <w:szCs w:val="24"/>
          <w:vertAlign w:val="superscript"/>
        </w:rPr>
      </w:r>
      <w:r w:rsidR="00E4471A" w:rsidRPr="00442E9B">
        <w:rPr>
          <w:rFonts w:ascii="Arial" w:eastAsia="Times New Roman" w:hAnsi="Arial" w:cs="Arial"/>
          <w:bCs/>
          <w:sz w:val="24"/>
          <w:szCs w:val="24"/>
          <w:vertAlign w:val="superscript"/>
        </w:rPr>
        <w:fldChar w:fldCharType="separate"/>
      </w:r>
      <w:r w:rsidR="00E4471A" w:rsidRPr="00442E9B">
        <w:rPr>
          <w:rFonts w:ascii="Arial" w:eastAsia="Times New Roman" w:hAnsi="Arial" w:cs="Arial"/>
          <w:bCs/>
          <w:sz w:val="24"/>
          <w:szCs w:val="24"/>
          <w:vertAlign w:val="superscript"/>
        </w:rPr>
        <w:t>16</w:t>
      </w:r>
      <w:r w:rsidR="00E4471A" w:rsidRPr="00442E9B">
        <w:rPr>
          <w:rFonts w:ascii="Arial" w:eastAsia="Times New Roman" w:hAnsi="Arial" w:cs="Arial"/>
          <w:bCs/>
          <w:sz w:val="24"/>
          <w:szCs w:val="24"/>
          <w:vertAlign w:val="superscript"/>
        </w:rPr>
        <w:fldChar w:fldCharType="end"/>
      </w:r>
      <w:r w:rsidRPr="00414E01">
        <w:rPr>
          <w:rFonts w:ascii="Arial" w:eastAsia="Times New Roman" w:hAnsi="Arial" w:cs="Arial"/>
          <w:bCs/>
          <w:sz w:val="24"/>
          <w:szCs w:val="24"/>
        </w:rPr>
        <w:t xml:space="preserve">.  </w:t>
      </w:r>
      <w:r w:rsidR="000C22D1">
        <w:rPr>
          <w:rFonts w:ascii="Arial" w:eastAsia="Times New Roman" w:hAnsi="Arial" w:cs="Arial"/>
          <w:bCs/>
          <w:sz w:val="24"/>
          <w:szCs w:val="24"/>
        </w:rPr>
        <w:t>The approach can be used to produce a conceptual synthesis of studies and r</w:t>
      </w:r>
      <w:r w:rsidR="000C22D1" w:rsidRPr="000C22D1">
        <w:rPr>
          <w:rFonts w:ascii="Arial" w:eastAsia="Times New Roman" w:hAnsi="Arial" w:cs="Arial"/>
          <w:bCs/>
          <w:sz w:val="24"/>
          <w:szCs w:val="24"/>
        </w:rPr>
        <w:t xml:space="preserve">eciprocal and refutational synthesis </w:t>
      </w:r>
      <w:r w:rsidR="000C22D1">
        <w:rPr>
          <w:rFonts w:ascii="Arial" w:eastAsia="Times New Roman" w:hAnsi="Arial" w:cs="Arial"/>
          <w:bCs/>
          <w:sz w:val="24"/>
          <w:szCs w:val="24"/>
        </w:rPr>
        <w:t xml:space="preserve">can be </w:t>
      </w:r>
      <w:r w:rsidR="000C22D1" w:rsidRPr="000C22D1">
        <w:rPr>
          <w:rFonts w:ascii="Arial" w:eastAsia="Times New Roman" w:hAnsi="Arial" w:cs="Arial"/>
          <w:bCs/>
          <w:sz w:val="24"/>
          <w:szCs w:val="24"/>
        </w:rPr>
        <w:t>used to integrate the participants’ definition</w:t>
      </w:r>
      <w:r w:rsidR="008C344B">
        <w:rPr>
          <w:rFonts w:ascii="Arial" w:eastAsia="Times New Roman" w:hAnsi="Arial" w:cs="Arial"/>
          <w:bCs/>
          <w:sz w:val="24"/>
          <w:szCs w:val="24"/>
        </w:rPr>
        <w:t>s</w:t>
      </w:r>
      <w:r w:rsidR="000C22D1" w:rsidRPr="000C22D1">
        <w:rPr>
          <w:rFonts w:ascii="Arial" w:eastAsia="Times New Roman" w:hAnsi="Arial" w:cs="Arial"/>
          <w:bCs/>
          <w:sz w:val="24"/>
          <w:szCs w:val="24"/>
        </w:rPr>
        <w:t xml:space="preserve"> of peer </w:t>
      </w:r>
      <w:r w:rsidR="008C344B">
        <w:rPr>
          <w:rFonts w:ascii="Arial" w:eastAsia="Times New Roman" w:hAnsi="Arial" w:cs="Arial"/>
          <w:bCs/>
          <w:sz w:val="24"/>
          <w:szCs w:val="24"/>
        </w:rPr>
        <w:t>review processes</w:t>
      </w:r>
      <w:r w:rsidR="000C22D1">
        <w:rPr>
          <w:rFonts w:ascii="Arial" w:eastAsia="Times New Roman" w:hAnsi="Arial" w:cs="Arial"/>
          <w:bCs/>
          <w:sz w:val="24"/>
          <w:szCs w:val="24"/>
        </w:rPr>
        <w:t>,</w:t>
      </w:r>
      <w:r w:rsidR="000C22D1" w:rsidRPr="000C22D1">
        <w:rPr>
          <w:rFonts w:ascii="Arial" w:eastAsia="Times New Roman" w:hAnsi="Arial" w:cs="Arial"/>
          <w:bCs/>
          <w:sz w:val="24"/>
          <w:szCs w:val="24"/>
        </w:rPr>
        <w:t xml:space="preserve"> and their perceptions of the process</w:t>
      </w:r>
      <w:r w:rsidR="000C22D1">
        <w:rPr>
          <w:rFonts w:ascii="Arial" w:eastAsia="Times New Roman" w:hAnsi="Arial" w:cs="Arial"/>
          <w:bCs/>
          <w:sz w:val="24"/>
          <w:szCs w:val="24"/>
        </w:rPr>
        <w:t>,</w:t>
      </w:r>
      <w:r w:rsidR="000C22D1" w:rsidRPr="000C22D1">
        <w:rPr>
          <w:rFonts w:ascii="Arial" w:eastAsia="Times New Roman" w:hAnsi="Arial" w:cs="Arial"/>
          <w:bCs/>
          <w:sz w:val="24"/>
          <w:szCs w:val="24"/>
        </w:rPr>
        <w:t xml:space="preserve"> interpretively</w:t>
      </w:r>
      <w:r w:rsidR="000C22D1">
        <w:rPr>
          <w:rFonts w:ascii="Arial" w:eastAsia="Times New Roman" w:hAnsi="Arial" w:cs="Arial"/>
          <w:bCs/>
          <w:sz w:val="24"/>
          <w:szCs w:val="24"/>
        </w:rPr>
        <w:t xml:space="preserve"> in a sim</w:t>
      </w:r>
      <w:r w:rsidR="00DF22D6">
        <w:rPr>
          <w:rFonts w:ascii="Arial" w:eastAsia="Times New Roman" w:hAnsi="Arial" w:cs="Arial"/>
          <w:bCs/>
          <w:sz w:val="24"/>
          <w:szCs w:val="24"/>
        </w:rPr>
        <w:t>ilar way  to previous research</w:t>
      </w:r>
      <w:r w:rsidR="00E4471A" w:rsidRPr="00442E9B">
        <w:rPr>
          <w:rFonts w:ascii="Arial" w:eastAsia="Times New Roman" w:hAnsi="Arial" w:cs="Arial"/>
          <w:bCs/>
          <w:sz w:val="24"/>
          <w:szCs w:val="24"/>
          <w:vertAlign w:val="superscript"/>
        </w:rPr>
        <w:fldChar w:fldCharType="begin"/>
      </w:r>
      <w:r w:rsidR="00E4471A" w:rsidRPr="00442E9B">
        <w:rPr>
          <w:rFonts w:ascii="Arial" w:eastAsia="Times New Roman" w:hAnsi="Arial" w:cs="Arial"/>
          <w:bCs/>
          <w:sz w:val="24"/>
          <w:szCs w:val="24"/>
          <w:vertAlign w:val="superscript"/>
        </w:rPr>
        <w:instrText xml:space="preserve"> REF _Ref75988858 \r \h </w:instrText>
      </w:r>
      <w:r w:rsidR="00442E9B">
        <w:rPr>
          <w:rFonts w:ascii="Arial" w:eastAsia="Times New Roman" w:hAnsi="Arial" w:cs="Arial"/>
          <w:bCs/>
          <w:sz w:val="24"/>
          <w:szCs w:val="24"/>
          <w:vertAlign w:val="superscript"/>
        </w:rPr>
        <w:instrText xml:space="preserve"> \* MERGEFORMAT </w:instrText>
      </w:r>
      <w:r w:rsidR="00E4471A" w:rsidRPr="00442E9B">
        <w:rPr>
          <w:rFonts w:ascii="Arial" w:eastAsia="Times New Roman" w:hAnsi="Arial" w:cs="Arial"/>
          <w:bCs/>
          <w:sz w:val="24"/>
          <w:szCs w:val="24"/>
          <w:vertAlign w:val="superscript"/>
        </w:rPr>
      </w:r>
      <w:r w:rsidR="00E4471A" w:rsidRPr="00442E9B">
        <w:rPr>
          <w:rFonts w:ascii="Arial" w:eastAsia="Times New Roman" w:hAnsi="Arial" w:cs="Arial"/>
          <w:bCs/>
          <w:sz w:val="24"/>
          <w:szCs w:val="24"/>
          <w:vertAlign w:val="superscript"/>
        </w:rPr>
        <w:fldChar w:fldCharType="separate"/>
      </w:r>
      <w:r w:rsidR="00E4471A" w:rsidRPr="00442E9B">
        <w:rPr>
          <w:rFonts w:ascii="Arial" w:eastAsia="Times New Roman" w:hAnsi="Arial" w:cs="Arial"/>
          <w:bCs/>
          <w:sz w:val="24"/>
          <w:szCs w:val="24"/>
          <w:vertAlign w:val="superscript"/>
        </w:rPr>
        <w:t>18</w:t>
      </w:r>
      <w:r w:rsidR="00E4471A" w:rsidRPr="00442E9B">
        <w:rPr>
          <w:rFonts w:ascii="Arial" w:eastAsia="Times New Roman" w:hAnsi="Arial" w:cs="Arial"/>
          <w:bCs/>
          <w:sz w:val="24"/>
          <w:szCs w:val="24"/>
          <w:vertAlign w:val="superscript"/>
        </w:rPr>
        <w:fldChar w:fldCharType="end"/>
      </w:r>
      <w:r w:rsidR="00251C27">
        <w:rPr>
          <w:rFonts w:ascii="Arial" w:eastAsia="Times New Roman" w:hAnsi="Arial" w:cs="Arial"/>
          <w:bCs/>
          <w:sz w:val="24"/>
          <w:szCs w:val="24"/>
        </w:rPr>
        <w:t>. This meta-ethnography is reported as per eMERGe guideline</w:t>
      </w:r>
      <w:r w:rsidR="002D2773">
        <w:rPr>
          <w:rFonts w:ascii="Arial" w:eastAsia="Times New Roman" w:hAnsi="Arial" w:cs="Arial"/>
          <w:bCs/>
          <w:sz w:val="24"/>
          <w:szCs w:val="24"/>
        </w:rPr>
        <w:t>s</w:t>
      </w:r>
      <w:r w:rsidR="00E4471A" w:rsidRPr="00442E9B">
        <w:rPr>
          <w:rFonts w:ascii="Arial" w:eastAsia="Times New Roman" w:hAnsi="Arial" w:cs="Arial"/>
          <w:bCs/>
          <w:sz w:val="24"/>
          <w:szCs w:val="24"/>
          <w:vertAlign w:val="superscript"/>
        </w:rPr>
        <w:fldChar w:fldCharType="begin"/>
      </w:r>
      <w:r w:rsidR="00E4471A" w:rsidRPr="00442E9B">
        <w:rPr>
          <w:rFonts w:ascii="Arial" w:eastAsia="Times New Roman" w:hAnsi="Arial" w:cs="Arial"/>
          <w:bCs/>
          <w:sz w:val="24"/>
          <w:szCs w:val="24"/>
          <w:vertAlign w:val="superscript"/>
        </w:rPr>
        <w:instrText xml:space="preserve"> REF _Ref75988838 \r \h </w:instrText>
      </w:r>
      <w:r w:rsidR="00442E9B">
        <w:rPr>
          <w:rFonts w:ascii="Arial" w:eastAsia="Times New Roman" w:hAnsi="Arial" w:cs="Arial"/>
          <w:bCs/>
          <w:sz w:val="24"/>
          <w:szCs w:val="24"/>
          <w:vertAlign w:val="superscript"/>
        </w:rPr>
        <w:instrText xml:space="preserve"> \* MERGEFORMAT </w:instrText>
      </w:r>
      <w:r w:rsidR="00E4471A" w:rsidRPr="00442E9B">
        <w:rPr>
          <w:rFonts w:ascii="Arial" w:eastAsia="Times New Roman" w:hAnsi="Arial" w:cs="Arial"/>
          <w:bCs/>
          <w:sz w:val="24"/>
          <w:szCs w:val="24"/>
          <w:vertAlign w:val="superscript"/>
        </w:rPr>
      </w:r>
      <w:r w:rsidR="00E4471A" w:rsidRPr="00442E9B">
        <w:rPr>
          <w:rFonts w:ascii="Arial" w:eastAsia="Times New Roman" w:hAnsi="Arial" w:cs="Arial"/>
          <w:bCs/>
          <w:sz w:val="24"/>
          <w:szCs w:val="24"/>
          <w:vertAlign w:val="superscript"/>
        </w:rPr>
        <w:fldChar w:fldCharType="separate"/>
      </w:r>
      <w:r w:rsidR="00E4471A" w:rsidRPr="00442E9B">
        <w:rPr>
          <w:rFonts w:ascii="Arial" w:eastAsia="Times New Roman" w:hAnsi="Arial" w:cs="Arial"/>
          <w:bCs/>
          <w:sz w:val="24"/>
          <w:szCs w:val="24"/>
          <w:vertAlign w:val="superscript"/>
        </w:rPr>
        <w:t>17</w:t>
      </w:r>
      <w:r w:rsidR="00E4471A" w:rsidRPr="00442E9B">
        <w:rPr>
          <w:rFonts w:ascii="Arial" w:eastAsia="Times New Roman" w:hAnsi="Arial" w:cs="Arial"/>
          <w:bCs/>
          <w:sz w:val="24"/>
          <w:szCs w:val="24"/>
          <w:vertAlign w:val="superscript"/>
        </w:rPr>
        <w:fldChar w:fldCharType="end"/>
      </w:r>
      <w:r w:rsidR="002D2773">
        <w:rPr>
          <w:rFonts w:ascii="Arial" w:eastAsia="Times New Roman" w:hAnsi="Arial" w:cs="Arial"/>
          <w:bCs/>
          <w:sz w:val="24"/>
          <w:szCs w:val="24"/>
        </w:rPr>
        <w:t>.</w:t>
      </w:r>
      <w:r w:rsidR="00251C27">
        <w:rPr>
          <w:rFonts w:ascii="Arial" w:eastAsia="Times New Roman" w:hAnsi="Arial" w:cs="Arial"/>
          <w:bCs/>
          <w:sz w:val="24"/>
          <w:szCs w:val="24"/>
        </w:rPr>
        <w:t xml:space="preserve">  </w:t>
      </w:r>
      <w:r w:rsidR="000C22D1" w:rsidRPr="000C22D1">
        <w:rPr>
          <w:rFonts w:ascii="Arial" w:eastAsia="Times New Roman" w:hAnsi="Arial" w:cs="Arial"/>
          <w:bCs/>
          <w:sz w:val="24"/>
          <w:szCs w:val="24"/>
        </w:rPr>
        <w:t xml:space="preserve"> </w:t>
      </w:r>
    </w:p>
    <w:p w14:paraId="4E1E29C6" w14:textId="6EEEB1A4" w:rsidR="000D5487" w:rsidRDefault="000D5487" w:rsidP="00132E26">
      <w:pPr>
        <w:jc w:val="both"/>
        <w:rPr>
          <w:rFonts w:ascii="Arial" w:eastAsia="Times New Roman" w:hAnsi="Arial" w:cs="Arial"/>
          <w:b/>
          <w:bCs/>
          <w:sz w:val="24"/>
          <w:szCs w:val="24"/>
        </w:rPr>
      </w:pPr>
    </w:p>
    <w:p w14:paraId="7BC5AC66" w14:textId="24C90053" w:rsidR="00E25790" w:rsidRPr="00DF22D6" w:rsidRDefault="00DF22D6" w:rsidP="006526DC">
      <w:pPr>
        <w:pStyle w:val="Heading1"/>
        <w:rPr>
          <w:rFonts w:eastAsia="Times New Roman"/>
        </w:rPr>
      </w:pPr>
      <w:r w:rsidRPr="00DF22D6">
        <w:rPr>
          <w:rFonts w:eastAsia="Times New Roman"/>
        </w:rPr>
        <w:t>METHODS</w:t>
      </w:r>
    </w:p>
    <w:p w14:paraId="18A4F2A8" w14:textId="186CFE02" w:rsidR="397EC2D7" w:rsidRPr="00DF22D6" w:rsidRDefault="397EC2D7" w:rsidP="00132E26">
      <w:pPr>
        <w:pStyle w:val="Heading2"/>
        <w:jc w:val="both"/>
        <w:rPr>
          <w:rFonts w:eastAsia="Times New Roman"/>
        </w:rPr>
      </w:pPr>
      <w:r w:rsidRPr="00DF22D6">
        <w:rPr>
          <w:rFonts w:eastAsia="Times New Roman"/>
        </w:rPr>
        <w:t xml:space="preserve">Search </w:t>
      </w:r>
      <w:r w:rsidR="00DF22D6" w:rsidRPr="00DF22D6">
        <w:rPr>
          <w:rFonts w:eastAsia="Times New Roman"/>
        </w:rPr>
        <w:t>strategy</w:t>
      </w:r>
      <w:r w:rsidR="00AF0A29">
        <w:rPr>
          <w:rFonts w:eastAsia="Times New Roman"/>
        </w:rPr>
        <w:t>:</w:t>
      </w:r>
    </w:p>
    <w:p w14:paraId="1DE74B24" w14:textId="48829C92" w:rsidR="00AF0A29" w:rsidRPr="00AF0A29" w:rsidRDefault="00A31BEF" w:rsidP="00132E26">
      <w:pPr>
        <w:spacing w:after="0" w:line="480" w:lineRule="auto"/>
        <w:jc w:val="both"/>
        <w:rPr>
          <w:rFonts w:ascii="Arial" w:eastAsia="Calibri" w:hAnsi="Arial" w:cs="Times New Roman"/>
          <w:sz w:val="24"/>
          <w:lang w:val="en-GB"/>
        </w:rPr>
      </w:pPr>
      <w:r w:rsidRPr="00A31BEF">
        <w:rPr>
          <w:rFonts w:ascii="Arial" w:eastAsia="Times New Roman" w:hAnsi="Arial" w:cs="Arial"/>
          <w:sz w:val="24"/>
          <w:szCs w:val="24"/>
        </w:rPr>
        <w:t xml:space="preserve">The initial research idea was developed into </w:t>
      </w:r>
      <w:r w:rsidR="00AF0A29" w:rsidRPr="00AF0A29">
        <w:rPr>
          <w:rFonts w:ascii="Arial" w:eastAsia="Calibri" w:hAnsi="Arial" w:cs="Times New Roman"/>
          <w:sz w:val="24"/>
          <w:lang w:val="en-GB"/>
        </w:rPr>
        <w:t>the final research question</w:t>
      </w:r>
      <w:r w:rsidR="00872E00">
        <w:rPr>
          <w:rFonts w:ascii="Arial" w:eastAsia="Calibri" w:hAnsi="Arial" w:cs="Times New Roman"/>
          <w:sz w:val="24"/>
          <w:lang w:val="en-GB"/>
        </w:rPr>
        <w:t xml:space="preserve">. </w:t>
      </w:r>
      <w:r w:rsidR="00AF0A29" w:rsidRPr="00AF0A29">
        <w:rPr>
          <w:rFonts w:ascii="Arial" w:eastAsia="Calibri" w:hAnsi="Arial" w:cs="Times New Roman"/>
          <w:sz w:val="24"/>
          <w:lang w:val="en-GB"/>
        </w:rPr>
        <w:t>Population, Phenomena</w:t>
      </w:r>
      <w:r w:rsidR="00112972">
        <w:rPr>
          <w:rFonts w:ascii="Arial" w:eastAsia="Calibri" w:hAnsi="Arial" w:cs="Times New Roman"/>
          <w:sz w:val="24"/>
          <w:lang w:val="en-GB"/>
        </w:rPr>
        <w:t xml:space="preserve"> of Interest and Context (PICo)</w:t>
      </w:r>
      <w:r w:rsidR="00872E00">
        <w:rPr>
          <w:rFonts w:ascii="Arial" w:eastAsia="Calibri" w:hAnsi="Arial" w:cs="Times New Roman"/>
          <w:sz w:val="24"/>
          <w:lang w:val="en-GB"/>
        </w:rPr>
        <w:t xml:space="preserve"> (</w:t>
      </w:r>
      <w:r w:rsidR="008915D4" w:rsidRPr="008915D4">
        <w:rPr>
          <w:rFonts w:ascii="Arial" w:eastAsia="Calibri" w:hAnsi="Arial" w:cs="Arial"/>
          <w:sz w:val="24"/>
          <w:szCs w:val="24"/>
          <w:lang w:val="en-GB"/>
        </w:rPr>
        <w:fldChar w:fldCharType="begin"/>
      </w:r>
      <w:r w:rsidR="008915D4" w:rsidRPr="008915D4">
        <w:rPr>
          <w:rFonts w:ascii="Arial" w:eastAsia="Calibri" w:hAnsi="Arial" w:cs="Arial"/>
          <w:sz w:val="24"/>
          <w:szCs w:val="24"/>
          <w:lang w:val="en-GB"/>
        </w:rPr>
        <w:instrText xml:space="preserve"> REF _Ref57754487 \h  \* MERGEFORMAT </w:instrText>
      </w:r>
      <w:r w:rsidR="008915D4" w:rsidRPr="008915D4">
        <w:rPr>
          <w:rFonts w:ascii="Arial" w:eastAsia="Calibri" w:hAnsi="Arial" w:cs="Arial"/>
          <w:sz w:val="24"/>
          <w:szCs w:val="24"/>
          <w:lang w:val="en-GB"/>
        </w:rPr>
      </w:r>
      <w:r w:rsidR="008915D4" w:rsidRPr="008915D4">
        <w:rPr>
          <w:rFonts w:ascii="Arial" w:eastAsia="Calibri" w:hAnsi="Arial" w:cs="Arial"/>
          <w:sz w:val="24"/>
          <w:szCs w:val="24"/>
          <w:lang w:val="en-GB"/>
        </w:rPr>
        <w:fldChar w:fldCharType="separate"/>
      </w:r>
      <w:r w:rsidR="00872E00" w:rsidRPr="00872E00">
        <w:rPr>
          <w:rFonts w:ascii="Arial" w:hAnsi="Arial" w:cs="Arial"/>
          <w:sz w:val="24"/>
          <w:szCs w:val="24"/>
        </w:rPr>
        <w:t xml:space="preserve">Table </w:t>
      </w:r>
      <w:r w:rsidR="00872E00" w:rsidRPr="00872E00">
        <w:rPr>
          <w:rFonts w:ascii="Arial" w:hAnsi="Arial" w:cs="Arial"/>
          <w:noProof/>
          <w:sz w:val="24"/>
          <w:szCs w:val="24"/>
        </w:rPr>
        <w:t>1</w:t>
      </w:r>
      <w:r w:rsidR="008915D4" w:rsidRPr="008915D4">
        <w:rPr>
          <w:rFonts w:ascii="Arial" w:eastAsia="Calibri" w:hAnsi="Arial" w:cs="Arial"/>
          <w:sz w:val="24"/>
          <w:szCs w:val="24"/>
          <w:lang w:val="en-GB"/>
        </w:rPr>
        <w:fldChar w:fldCharType="end"/>
      </w:r>
      <w:r w:rsidR="00872E00">
        <w:rPr>
          <w:rFonts w:ascii="Arial" w:eastAsia="Calibri" w:hAnsi="Arial" w:cs="Arial"/>
          <w:sz w:val="24"/>
          <w:szCs w:val="24"/>
          <w:lang w:val="en-GB"/>
        </w:rPr>
        <w:t>)</w:t>
      </w:r>
      <w:r w:rsidR="008915D4" w:rsidRPr="008915D4">
        <w:rPr>
          <w:rFonts w:ascii="Arial" w:eastAsia="Calibri" w:hAnsi="Arial" w:cs="Arial"/>
          <w:sz w:val="24"/>
          <w:szCs w:val="24"/>
          <w:lang w:val="en-GB"/>
        </w:rPr>
        <w:t xml:space="preserve"> </w:t>
      </w:r>
      <w:r w:rsidR="00AF0A29" w:rsidRPr="00AF0A29">
        <w:rPr>
          <w:rFonts w:ascii="Arial" w:eastAsia="Calibri" w:hAnsi="Arial" w:cs="Arial"/>
          <w:sz w:val="24"/>
          <w:szCs w:val="24"/>
          <w:lang w:val="en-GB"/>
        </w:rPr>
        <w:t xml:space="preserve">was </w:t>
      </w:r>
      <w:r w:rsidR="00112972">
        <w:rPr>
          <w:rFonts w:ascii="Arial" w:eastAsia="Calibri" w:hAnsi="Arial" w:cs="Arial"/>
          <w:sz w:val="24"/>
          <w:szCs w:val="24"/>
          <w:lang w:val="en-GB"/>
        </w:rPr>
        <w:t>used</w:t>
      </w:r>
      <w:r w:rsidR="00AF0A29" w:rsidRPr="00AF0A29">
        <w:rPr>
          <w:rFonts w:ascii="Arial" w:eastAsia="Calibri" w:hAnsi="Arial" w:cs="Arial"/>
          <w:sz w:val="24"/>
          <w:szCs w:val="24"/>
          <w:lang w:val="en-GB"/>
        </w:rPr>
        <w:t xml:space="preserve"> to</w:t>
      </w:r>
      <w:r w:rsidR="00AF0A29" w:rsidRPr="00AF0A29">
        <w:rPr>
          <w:rFonts w:ascii="Arial" w:eastAsia="Calibri" w:hAnsi="Arial" w:cs="Times New Roman"/>
          <w:sz w:val="24"/>
          <w:lang w:val="en-GB"/>
        </w:rPr>
        <w:t xml:space="preserve"> clearly define the research questions, develop the inclusion and exclusion criteria and devise appropriate search terms. </w:t>
      </w:r>
    </w:p>
    <w:p w14:paraId="4D3A5F92" w14:textId="26191D11" w:rsidR="00872E00" w:rsidRDefault="00872E00">
      <w:pPr>
        <w:rPr>
          <w:rFonts w:ascii="Arial" w:eastAsia="Calibri" w:hAnsi="Arial" w:cs="Times New Roman"/>
          <w:i/>
          <w:iCs/>
          <w:color w:val="44546A"/>
          <w:sz w:val="18"/>
          <w:szCs w:val="18"/>
          <w:lang w:val="en-GB"/>
        </w:rPr>
      </w:pPr>
      <w:r>
        <w:rPr>
          <w:rFonts w:ascii="Arial" w:eastAsia="Calibri" w:hAnsi="Arial" w:cs="Times New Roman"/>
          <w:i/>
          <w:iCs/>
          <w:color w:val="44546A"/>
          <w:sz w:val="18"/>
          <w:szCs w:val="18"/>
          <w:lang w:val="en-GB"/>
        </w:rPr>
        <w:br w:type="page"/>
      </w:r>
    </w:p>
    <w:p w14:paraId="1D1E9114" w14:textId="7FB3E9E2" w:rsidR="008915D4" w:rsidRDefault="008915D4" w:rsidP="008915D4">
      <w:pPr>
        <w:pStyle w:val="Caption"/>
        <w:keepNext/>
      </w:pPr>
      <w:bookmarkStart w:id="2" w:name="_Ref57754487"/>
      <w:r>
        <w:lastRenderedPageBreak/>
        <w:t xml:space="preserve">Table </w:t>
      </w:r>
      <w:r>
        <w:fldChar w:fldCharType="begin"/>
      </w:r>
      <w:r>
        <w:instrText xml:space="preserve"> SEQ Table \* ARABIC </w:instrText>
      </w:r>
      <w:r>
        <w:fldChar w:fldCharType="separate"/>
      </w:r>
      <w:r w:rsidR="00872E00">
        <w:rPr>
          <w:noProof/>
        </w:rPr>
        <w:t>1</w:t>
      </w:r>
      <w:r>
        <w:fldChar w:fldCharType="end"/>
      </w:r>
      <w:bookmarkEnd w:id="2"/>
      <w:r>
        <w:t>:</w:t>
      </w:r>
      <w:r w:rsidRPr="006C3C6E">
        <w:t xml:space="preserve"> Review Population, Phenomena of Interest and Context (PICo)</w:t>
      </w:r>
    </w:p>
    <w:tbl>
      <w:tblPr>
        <w:tblStyle w:val="TableGrid3"/>
        <w:tblW w:w="0" w:type="auto"/>
        <w:tblLook w:val="04A0" w:firstRow="1" w:lastRow="0" w:firstColumn="1" w:lastColumn="0" w:noHBand="0" w:noVBand="1"/>
      </w:tblPr>
      <w:tblGrid>
        <w:gridCol w:w="1555"/>
        <w:gridCol w:w="7461"/>
      </w:tblGrid>
      <w:tr w:rsidR="00AF0A29" w:rsidRPr="00AF0A29" w14:paraId="1FA76712" w14:textId="77777777" w:rsidTr="00AF0A29">
        <w:tc>
          <w:tcPr>
            <w:tcW w:w="1555" w:type="dxa"/>
            <w:shd w:val="clear" w:color="auto" w:fill="D9D9D9"/>
          </w:tcPr>
          <w:p w14:paraId="5371466B" w14:textId="77777777" w:rsidR="00AF0A29" w:rsidRPr="00AF0A29" w:rsidRDefault="00AF0A29" w:rsidP="00AF0A29">
            <w:pPr>
              <w:spacing w:after="160" w:line="259" w:lineRule="auto"/>
              <w:rPr>
                <w:b/>
                <w:sz w:val="24"/>
              </w:rPr>
            </w:pPr>
            <w:r w:rsidRPr="00AF0A29">
              <w:rPr>
                <w:b/>
                <w:sz w:val="24"/>
              </w:rPr>
              <w:t>Research questions</w:t>
            </w:r>
          </w:p>
        </w:tc>
        <w:tc>
          <w:tcPr>
            <w:tcW w:w="7461" w:type="dxa"/>
          </w:tcPr>
          <w:p w14:paraId="3BA763AB" w14:textId="7112E112" w:rsidR="00AF0A29" w:rsidRPr="00132E26" w:rsidRDefault="00AF0A29" w:rsidP="00AF0A29">
            <w:pPr>
              <w:spacing w:after="160" w:line="259" w:lineRule="auto"/>
              <w:rPr>
                <w:sz w:val="24"/>
              </w:rPr>
            </w:pPr>
            <w:r w:rsidRPr="00132E26">
              <w:rPr>
                <w:sz w:val="24"/>
              </w:rPr>
              <w:t xml:space="preserve">What are the participants’ perceptions on peer review </w:t>
            </w:r>
            <w:r w:rsidR="008C344B" w:rsidRPr="00132E26">
              <w:rPr>
                <w:sz w:val="24"/>
              </w:rPr>
              <w:t xml:space="preserve">processes </w:t>
            </w:r>
            <w:r w:rsidRPr="00132E26">
              <w:rPr>
                <w:sz w:val="24"/>
              </w:rPr>
              <w:t>as  quality improvement tool</w:t>
            </w:r>
            <w:r w:rsidR="008C344B" w:rsidRPr="00132E26">
              <w:rPr>
                <w:sz w:val="24"/>
              </w:rPr>
              <w:t>s</w:t>
            </w:r>
            <w:r w:rsidRPr="00132E26">
              <w:rPr>
                <w:sz w:val="24"/>
              </w:rPr>
              <w:t xml:space="preserve"> in healthcare settings? What are the implications of these perceptions in the wider healthcare setting and how may these perceptions impact on the future allied health professions development?</w:t>
            </w:r>
          </w:p>
        </w:tc>
      </w:tr>
      <w:tr w:rsidR="00AF0A29" w:rsidRPr="00AF0A29" w14:paraId="341B45B7" w14:textId="77777777" w:rsidTr="00AF0A29">
        <w:tc>
          <w:tcPr>
            <w:tcW w:w="1555" w:type="dxa"/>
            <w:shd w:val="clear" w:color="auto" w:fill="D9D9D9"/>
          </w:tcPr>
          <w:p w14:paraId="7429F01B" w14:textId="77777777" w:rsidR="00AF0A29" w:rsidRPr="00AF0A29" w:rsidRDefault="00AF0A29" w:rsidP="00AF0A29">
            <w:pPr>
              <w:spacing w:after="160" w:line="259" w:lineRule="auto"/>
              <w:rPr>
                <w:b/>
                <w:sz w:val="24"/>
              </w:rPr>
            </w:pPr>
            <w:r w:rsidRPr="00AF0A29">
              <w:rPr>
                <w:b/>
                <w:sz w:val="24"/>
              </w:rPr>
              <w:t>Population</w:t>
            </w:r>
          </w:p>
        </w:tc>
        <w:tc>
          <w:tcPr>
            <w:tcW w:w="7461" w:type="dxa"/>
          </w:tcPr>
          <w:p w14:paraId="07ED4275" w14:textId="261D1E93" w:rsidR="00AF0A29" w:rsidRPr="00132E26" w:rsidRDefault="00AF0A29" w:rsidP="00AF0A29">
            <w:pPr>
              <w:spacing w:after="160" w:line="259" w:lineRule="auto"/>
              <w:rPr>
                <w:sz w:val="24"/>
              </w:rPr>
            </w:pPr>
            <w:r w:rsidRPr="00132E26">
              <w:rPr>
                <w:sz w:val="24"/>
              </w:rPr>
              <w:t>Healthcare professionals (including medical, nursing and allied health profession staff) participants in face to face peer challenge/review processes</w:t>
            </w:r>
          </w:p>
        </w:tc>
      </w:tr>
      <w:tr w:rsidR="00AF0A29" w:rsidRPr="00AF0A29" w14:paraId="135C2C16" w14:textId="77777777" w:rsidTr="00AF0A29">
        <w:tc>
          <w:tcPr>
            <w:tcW w:w="1555" w:type="dxa"/>
            <w:shd w:val="clear" w:color="auto" w:fill="D9D9D9"/>
          </w:tcPr>
          <w:p w14:paraId="154E54B3" w14:textId="77777777" w:rsidR="00AF0A29" w:rsidRPr="00AF0A29" w:rsidRDefault="00AF0A29" w:rsidP="00AF0A29">
            <w:pPr>
              <w:spacing w:after="160" w:line="259" w:lineRule="auto"/>
              <w:rPr>
                <w:b/>
                <w:sz w:val="24"/>
              </w:rPr>
            </w:pPr>
            <w:r w:rsidRPr="00AF0A29">
              <w:rPr>
                <w:b/>
                <w:sz w:val="24"/>
              </w:rPr>
              <w:t>Phenomena of interest</w:t>
            </w:r>
          </w:p>
        </w:tc>
        <w:tc>
          <w:tcPr>
            <w:tcW w:w="7461" w:type="dxa"/>
          </w:tcPr>
          <w:p w14:paraId="79141AFC" w14:textId="68A2F1C0" w:rsidR="00AF0A29" w:rsidRPr="00132E26" w:rsidRDefault="00AF0A29" w:rsidP="00AF0A29">
            <w:pPr>
              <w:spacing w:after="160" w:line="259" w:lineRule="auto"/>
              <w:rPr>
                <w:sz w:val="24"/>
              </w:rPr>
            </w:pPr>
            <w:r w:rsidRPr="00132E26">
              <w:rPr>
                <w:sz w:val="24"/>
              </w:rPr>
              <w:t xml:space="preserve">Perceptions of peer review </w:t>
            </w:r>
            <w:r w:rsidR="008C344B" w:rsidRPr="00132E26">
              <w:rPr>
                <w:sz w:val="24"/>
              </w:rPr>
              <w:t xml:space="preserve">processes </w:t>
            </w:r>
            <w:r w:rsidRPr="00132E26">
              <w:rPr>
                <w:sz w:val="24"/>
              </w:rPr>
              <w:t>as a quality improvement tool</w:t>
            </w:r>
          </w:p>
        </w:tc>
      </w:tr>
      <w:tr w:rsidR="00AF0A29" w:rsidRPr="00AF0A29" w14:paraId="4150B1FA" w14:textId="77777777" w:rsidTr="00AF0A29">
        <w:tc>
          <w:tcPr>
            <w:tcW w:w="1555" w:type="dxa"/>
            <w:shd w:val="clear" w:color="auto" w:fill="D9D9D9"/>
          </w:tcPr>
          <w:p w14:paraId="52140941" w14:textId="77777777" w:rsidR="00AF0A29" w:rsidRPr="00AF0A29" w:rsidRDefault="00AF0A29" w:rsidP="00AF0A29">
            <w:pPr>
              <w:spacing w:after="160" w:line="259" w:lineRule="auto"/>
              <w:rPr>
                <w:b/>
                <w:sz w:val="24"/>
              </w:rPr>
            </w:pPr>
            <w:r w:rsidRPr="00AF0A29">
              <w:rPr>
                <w:b/>
                <w:sz w:val="24"/>
              </w:rPr>
              <w:t>Context</w:t>
            </w:r>
          </w:p>
        </w:tc>
        <w:tc>
          <w:tcPr>
            <w:tcW w:w="7461" w:type="dxa"/>
          </w:tcPr>
          <w:p w14:paraId="65B3E478" w14:textId="2DC0BDD0" w:rsidR="00AF0A29" w:rsidRPr="00132E26" w:rsidRDefault="00AF0A29" w:rsidP="00AF0A29">
            <w:pPr>
              <w:keepNext/>
              <w:spacing w:after="160" w:line="259" w:lineRule="auto"/>
              <w:rPr>
                <w:sz w:val="24"/>
              </w:rPr>
            </w:pPr>
            <w:r w:rsidRPr="00132E26">
              <w:rPr>
                <w:sz w:val="24"/>
              </w:rPr>
              <w:t>Quality improvement, performance, patient</w:t>
            </w:r>
            <w:r w:rsidR="00132E26">
              <w:rPr>
                <w:sz w:val="24"/>
              </w:rPr>
              <w:t>s</w:t>
            </w:r>
            <w:r w:rsidRPr="00132E26">
              <w:rPr>
                <w:sz w:val="24"/>
              </w:rPr>
              <w:t xml:space="preserve"> safety</w:t>
            </w:r>
          </w:p>
        </w:tc>
      </w:tr>
    </w:tbl>
    <w:p w14:paraId="02227FBF" w14:textId="77777777" w:rsidR="008915D4" w:rsidRDefault="008915D4" w:rsidP="00E269A0">
      <w:pPr>
        <w:spacing w:after="0" w:line="480" w:lineRule="auto"/>
        <w:rPr>
          <w:rFonts w:ascii="Arial" w:eastAsia="Times New Roman" w:hAnsi="Arial" w:cs="Arial"/>
          <w:sz w:val="24"/>
          <w:szCs w:val="24"/>
        </w:rPr>
      </w:pPr>
    </w:p>
    <w:p w14:paraId="531745DD" w14:textId="30E9D88A" w:rsidR="001F1332" w:rsidRDefault="001F1332" w:rsidP="006526DC">
      <w:pPr>
        <w:pStyle w:val="Heading2"/>
        <w:rPr>
          <w:rFonts w:eastAsia="Times New Roman"/>
        </w:rPr>
      </w:pPr>
      <w:r>
        <w:rPr>
          <w:rFonts w:eastAsia="Times New Roman"/>
        </w:rPr>
        <w:t>Search Process:</w:t>
      </w:r>
    </w:p>
    <w:p w14:paraId="2F4C3CF6" w14:textId="64B3AB9C" w:rsidR="00DF6A6B" w:rsidRDefault="0051219B" w:rsidP="00132E26">
      <w:pPr>
        <w:spacing w:after="0" w:line="480" w:lineRule="auto"/>
        <w:jc w:val="both"/>
        <w:rPr>
          <w:rFonts w:ascii="Arial" w:eastAsia="Times New Roman" w:hAnsi="Arial" w:cs="Arial"/>
          <w:sz w:val="24"/>
          <w:szCs w:val="24"/>
        </w:rPr>
      </w:pPr>
      <w:r w:rsidRPr="001F1332">
        <w:rPr>
          <w:rFonts w:ascii="Arial" w:eastAsia="Times New Roman" w:hAnsi="Arial" w:cs="Arial"/>
          <w:b/>
          <w:sz w:val="24"/>
          <w:szCs w:val="24"/>
        </w:rPr>
        <w:t xml:space="preserve">Inclusion criteria: </w:t>
      </w:r>
      <w:r w:rsidRPr="00414E01">
        <w:rPr>
          <w:rFonts w:ascii="Arial" w:eastAsia="Times New Roman" w:hAnsi="Arial" w:cs="Arial"/>
          <w:sz w:val="24"/>
          <w:szCs w:val="24"/>
        </w:rPr>
        <w:t>Full text publications</w:t>
      </w:r>
      <w:r w:rsidR="00DF6A6B">
        <w:rPr>
          <w:rFonts w:ascii="Arial" w:eastAsia="Times New Roman" w:hAnsi="Arial" w:cs="Arial"/>
          <w:sz w:val="24"/>
          <w:szCs w:val="24"/>
        </w:rPr>
        <w:t xml:space="preserve"> for qualitative research exploring peer </w:t>
      </w:r>
      <w:r w:rsidR="008C344B">
        <w:rPr>
          <w:rFonts w:ascii="Arial" w:eastAsia="Times New Roman" w:hAnsi="Arial" w:cs="Arial"/>
          <w:sz w:val="24"/>
          <w:szCs w:val="24"/>
        </w:rPr>
        <w:t>review processes</w:t>
      </w:r>
      <w:r w:rsidR="00DF6A6B">
        <w:rPr>
          <w:rFonts w:ascii="Arial" w:eastAsia="Times New Roman" w:hAnsi="Arial" w:cs="Arial"/>
          <w:sz w:val="24"/>
          <w:szCs w:val="24"/>
        </w:rPr>
        <w:t xml:space="preserve"> and its synonyms were included in the review. Searches were carried out on </w:t>
      </w:r>
      <w:r w:rsidR="005B7AB3">
        <w:rPr>
          <w:rFonts w:ascii="Arial" w:eastAsia="Times New Roman" w:hAnsi="Arial" w:cs="Arial"/>
          <w:sz w:val="24"/>
          <w:szCs w:val="24"/>
        </w:rPr>
        <w:t>29</w:t>
      </w:r>
      <w:r w:rsidR="005B7AB3" w:rsidRPr="005B7AB3">
        <w:rPr>
          <w:rFonts w:ascii="Arial" w:eastAsia="Times New Roman" w:hAnsi="Arial" w:cs="Arial"/>
          <w:sz w:val="24"/>
          <w:szCs w:val="24"/>
          <w:vertAlign w:val="superscript"/>
        </w:rPr>
        <w:t>th</w:t>
      </w:r>
      <w:r w:rsidR="005B7AB3">
        <w:rPr>
          <w:rFonts w:ascii="Arial" w:eastAsia="Times New Roman" w:hAnsi="Arial" w:cs="Arial"/>
          <w:sz w:val="24"/>
          <w:szCs w:val="24"/>
        </w:rPr>
        <w:t xml:space="preserve"> May 2019</w:t>
      </w:r>
      <w:r w:rsidR="00DF6A6B">
        <w:rPr>
          <w:rFonts w:ascii="Arial" w:eastAsia="Times New Roman" w:hAnsi="Arial" w:cs="Arial"/>
          <w:sz w:val="24"/>
          <w:szCs w:val="24"/>
        </w:rPr>
        <w:t xml:space="preserve"> for research published between </w:t>
      </w:r>
      <w:r w:rsidRPr="00414E01">
        <w:rPr>
          <w:rFonts w:ascii="Arial" w:eastAsia="Times New Roman" w:hAnsi="Arial" w:cs="Arial"/>
          <w:sz w:val="24"/>
          <w:szCs w:val="24"/>
        </w:rPr>
        <w:t xml:space="preserve">May 2007- May 2019 </w:t>
      </w:r>
      <w:r w:rsidR="00DF6A6B">
        <w:rPr>
          <w:rFonts w:ascii="Arial" w:eastAsia="Times New Roman" w:hAnsi="Arial" w:cs="Arial"/>
          <w:sz w:val="24"/>
          <w:szCs w:val="24"/>
        </w:rPr>
        <w:t xml:space="preserve">to identify and include </w:t>
      </w:r>
      <w:r w:rsidR="00DF6A6B" w:rsidRPr="00132E26">
        <w:rPr>
          <w:rFonts w:ascii="Arial" w:eastAsia="Times New Roman" w:hAnsi="Arial" w:cs="Arial"/>
          <w:sz w:val="24"/>
          <w:szCs w:val="24"/>
        </w:rPr>
        <w:t>recent research relevant to recent practice and in acknowledgment that peer challenge has been continuously evolving over time</w:t>
      </w:r>
      <w:r w:rsidR="00E4471A" w:rsidRPr="00132E26">
        <w:rPr>
          <w:rFonts w:ascii="Arial" w:eastAsia="Times New Roman" w:hAnsi="Arial" w:cs="Arial"/>
          <w:sz w:val="24"/>
          <w:szCs w:val="24"/>
          <w:vertAlign w:val="superscript"/>
        </w:rPr>
        <w:fldChar w:fldCharType="begin"/>
      </w:r>
      <w:r w:rsidR="00E4471A" w:rsidRPr="00132E26">
        <w:rPr>
          <w:rFonts w:ascii="Arial" w:eastAsia="Times New Roman" w:hAnsi="Arial" w:cs="Arial"/>
          <w:sz w:val="24"/>
          <w:szCs w:val="24"/>
          <w:vertAlign w:val="superscript"/>
        </w:rPr>
        <w:instrText xml:space="preserve"> REF _Ref75988575 \r \h </w:instrText>
      </w:r>
      <w:r w:rsidR="00132E26" w:rsidRPr="00132E26">
        <w:rPr>
          <w:rFonts w:ascii="Arial" w:eastAsia="Times New Roman" w:hAnsi="Arial" w:cs="Arial"/>
          <w:sz w:val="24"/>
          <w:szCs w:val="24"/>
          <w:vertAlign w:val="superscript"/>
        </w:rPr>
        <w:instrText xml:space="preserve"> \* MERGEFORMAT </w:instrText>
      </w:r>
      <w:r w:rsidR="00E4471A" w:rsidRPr="00132E26">
        <w:rPr>
          <w:rFonts w:ascii="Arial" w:eastAsia="Times New Roman" w:hAnsi="Arial" w:cs="Arial"/>
          <w:sz w:val="24"/>
          <w:szCs w:val="24"/>
          <w:vertAlign w:val="superscript"/>
        </w:rPr>
      </w:r>
      <w:r w:rsidR="00E4471A" w:rsidRPr="00132E26">
        <w:rPr>
          <w:rFonts w:ascii="Arial" w:eastAsia="Times New Roman" w:hAnsi="Arial" w:cs="Arial"/>
          <w:sz w:val="24"/>
          <w:szCs w:val="24"/>
          <w:vertAlign w:val="superscript"/>
        </w:rPr>
        <w:fldChar w:fldCharType="separate"/>
      </w:r>
      <w:r w:rsidR="00E4471A" w:rsidRPr="00132E26">
        <w:rPr>
          <w:rFonts w:ascii="Arial" w:eastAsia="Times New Roman" w:hAnsi="Arial" w:cs="Arial"/>
          <w:sz w:val="24"/>
          <w:szCs w:val="24"/>
          <w:vertAlign w:val="superscript"/>
        </w:rPr>
        <w:t>7</w:t>
      </w:r>
      <w:r w:rsidR="00E4471A" w:rsidRPr="00132E26">
        <w:rPr>
          <w:rFonts w:ascii="Arial" w:eastAsia="Times New Roman" w:hAnsi="Arial" w:cs="Arial"/>
          <w:sz w:val="24"/>
          <w:szCs w:val="24"/>
          <w:vertAlign w:val="superscript"/>
        </w:rPr>
        <w:fldChar w:fldCharType="end"/>
      </w:r>
      <w:r w:rsidR="00DF6A6B" w:rsidRPr="00132E26">
        <w:rPr>
          <w:rFonts w:ascii="Arial" w:eastAsia="Times New Roman" w:hAnsi="Arial" w:cs="Arial"/>
          <w:sz w:val="24"/>
          <w:szCs w:val="24"/>
        </w:rPr>
        <w:t xml:space="preserve">. </w:t>
      </w:r>
      <w:r w:rsidRPr="00132E26">
        <w:rPr>
          <w:rFonts w:ascii="Arial" w:eastAsia="Times New Roman" w:hAnsi="Arial" w:cs="Arial"/>
          <w:sz w:val="24"/>
          <w:szCs w:val="24"/>
        </w:rPr>
        <w:t xml:space="preserve"> </w:t>
      </w:r>
      <w:r w:rsidR="000D12B8" w:rsidRPr="00132E26">
        <w:rPr>
          <w:rFonts w:ascii="Arial" w:eastAsia="Times New Roman" w:hAnsi="Arial" w:cs="Arial"/>
          <w:sz w:val="24"/>
          <w:szCs w:val="24"/>
        </w:rPr>
        <w:t>Searches were limited to English language publications since there were no resources to support translation costs; it is accepted that this approach means any non-English language papers will not have been captured and their content not included in this review.</w:t>
      </w:r>
      <w:r w:rsidR="000D12B8">
        <w:rPr>
          <w:rFonts w:ascii="Arial" w:eastAsia="Times New Roman" w:hAnsi="Arial" w:cs="Arial"/>
          <w:sz w:val="24"/>
          <w:szCs w:val="24"/>
        </w:rPr>
        <w:t xml:space="preserve"> </w:t>
      </w:r>
    </w:p>
    <w:p w14:paraId="37482291" w14:textId="16A9B58A" w:rsidR="001F1332" w:rsidRDefault="001F1332">
      <w:pPr>
        <w:rPr>
          <w:rFonts w:ascii="Arial" w:eastAsia="Times New Roman" w:hAnsi="Arial" w:cs="Arial"/>
          <w:b/>
          <w:sz w:val="24"/>
          <w:szCs w:val="24"/>
        </w:rPr>
      </w:pPr>
    </w:p>
    <w:p w14:paraId="096802FB" w14:textId="7E4C6544" w:rsidR="0051219B" w:rsidRPr="00414E01" w:rsidRDefault="0051219B" w:rsidP="00132E26">
      <w:pPr>
        <w:spacing w:after="0" w:line="480" w:lineRule="auto"/>
        <w:jc w:val="both"/>
        <w:rPr>
          <w:rFonts w:ascii="Arial" w:eastAsia="Times New Roman" w:hAnsi="Arial" w:cs="Arial"/>
          <w:sz w:val="24"/>
          <w:szCs w:val="24"/>
        </w:rPr>
      </w:pPr>
      <w:r w:rsidRPr="00132E26">
        <w:rPr>
          <w:rFonts w:ascii="Arial" w:eastAsia="Times New Roman" w:hAnsi="Arial" w:cs="Arial"/>
          <w:b/>
          <w:sz w:val="24"/>
          <w:szCs w:val="24"/>
        </w:rPr>
        <w:t>Exclusion criteria:</w:t>
      </w:r>
      <w:r w:rsidR="001F1332" w:rsidRPr="00132E26">
        <w:rPr>
          <w:rFonts w:ascii="Arial" w:eastAsia="Times New Roman" w:hAnsi="Arial" w:cs="Arial"/>
          <w:b/>
          <w:sz w:val="24"/>
          <w:szCs w:val="24"/>
        </w:rPr>
        <w:t xml:space="preserve"> </w:t>
      </w:r>
      <w:r w:rsidRPr="00132E26">
        <w:rPr>
          <w:rFonts w:ascii="Arial" w:eastAsia="Times New Roman" w:hAnsi="Arial" w:cs="Arial"/>
          <w:sz w:val="24"/>
          <w:szCs w:val="24"/>
        </w:rPr>
        <w:t xml:space="preserve">Data from quantitative studies, </w:t>
      </w:r>
      <w:r w:rsidR="00DF6A6B" w:rsidRPr="00132E26">
        <w:rPr>
          <w:rFonts w:ascii="Arial" w:eastAsia="Times New Roman" w:hAnsi="Arial" w:cs="Arial"/>
          <w:sz w:val="24"/>
          <w:szCs w:val="24"/>
        </w:rPr>
        <w:t xml:space="preserve">unpublished data, </w:t>
      </w:r>
      <w:r w:rsidRPr="00132E26">
        <w:rPr>
          <w:rFonts w:ascii="Arial" w:eastAsia="Times New Roman" w:hAnsi="Arial" w:cs="Arial"/>
          <w:sz w:val="24"/>
          <w:szCs w:val="24"/>
        </w:rPr>
        <w:t xml:space="preserve">studies in non-healthcare settings, any peer </w:t>
      </w:r>
      <w:r w:rsidR="008C344B" w:rsidRPr="00132E26">
        <w:rPr>
          <w:rFonts w:ascii="Arial" w:eastAsia="Times New Roman" w:hAnsi="Arial" w:cs="Arial"/>
          <w:sz w:val="24"/>
          <w:szCs w:val="24"/>
        </w:rPr>
        <w:t>review</w:t>
      </w:r>
      <w:r w:rsidRPr="00132E26">
        <w:rPr>
          <w:rFonts w:ascii="Arial" w:eastAsia="Times New Roman" w:hAnsi="Arial" w:cs="Arial"/>
          <w:sz w:val="24"/>
          <w:szCs w:val="24"/>
        </w:rPr>
        <w:t xml:space="preserve"> process</w:t>
      </w:r>
      <w:r w:rsidR="008C344B" w:rsidRPr="00132E26">
        <w:rPr>
          <w:rFonts w:ascii="Arial" w:eastAsia="Times New Roman" w:hAnsi="Arial" w:cs="Arial"/>
          <w:sz w:val="24"/>
          <w:szCs w:val="24"/>
        </w:rPr>
        <w:t>es</w:t>
      </w:r>
      <w:r w:rsidRPr="00132E26">
        <w:rPr>
          <w:rFonts w:ascii="Arial" w:eastAsia="Times New Roman" w:hAnsi="Arial" w:cs="Arial"/>
          <w:sz w:val="24"/>
          <w:szCs w:val="24"/>
        </w:rPr>
        <w:t xml:space="preserve"> not involving a face-to-face component</w:t>
      </w:r>
      <w:r w:rsidR="00B37F99" w:rsidRPr="00132E26">
        <w:rPr>
          <w:rFonts w:ascii="Arial" w:eastAsia="Times New Roman" w:hAnsi="Arial" w:cs="Arial"/>
          <w:sz w:val="24"/>
          <w:szCs w:val="24"/>
        </w:rPr>
        <w:t xml:space="preserve"> (</w:t>
      </w:r>
      <w:r w:rsidR="00C70AEF" w:rsidRPr="00132E26">
        <w:rPr>
          <w:rFonts w:ascii="Arial" w:eastAsia="Times New Roman" w:hAnsi="Arial" w:cs="Arial"/>
          <w:sz w:val="24"/>
          <w:szCs w:val="24"/>
        </w:rPr>
        <w:t>i.e.</w:t>
      </w:r>
      <w:r w:rsidR="00B37F99" w:rsidRPr="00132E26">
        <w:rPr>
          <w:rFonts w:ascii="Arial" w:eastAsia="Times New Roman" w:hAnsi="Arial" w:cs="Arial"/>
          <w:sz w:val="24"/>
          <w:szCs w:val="24"/>
        </w:rPr>
        <w:t xml:space="preserve"> do not receive comments immediately in a direct way)</w:t>
      </w:r>
      <w:r w:rsidR="00E4471A" w:rsidRPr="00132E26">
        <w:rPr>
          <w:rFonts w:ascii="Arial" w:eastAsia="Times New Roman" w:hAnsi="Arial" w:cs="Arial"/>
          <w:sz w:val="24"/>
          <w:szCs w:val="24"/>
          <w:vertAlign w:val="superscript"/>
        </w:rPr>
        <w:fldChar w:fldCharType="begin"/>
      </w:r>
      <w:r w:rsidR="00E4471A" w:rsidRPr="00132E26">
        <w:rPr>
          <w:rFonts w:ascii="Arial" w:eastAsia="Times New Roman" w:hAnsi="Arial" w:cs="Arial"/>
          <w:sz w:val="24"/>
          <w:szCs w:val="24"/>
          <w:vertAlign w:val="superscript"/>
        </w:rPr>
        <w:instrText xml:space="preserve"> REF _Ref75988978 \r \h </w:instrText>
      </w:r>
      <w:r w:rsidR="00442E9B" w:rsidRPr="00132E26">
        <w:rPr>
          <w:rFonts w:ascii="Arial" w:eastAsia="Times New Roman" w:hAnsi="Arial" w:cs="Arial"/>
          <w:sz w:val="24"/>
          <w:szCs w:val="24"/>
          <w:vertAlign w:val="superscript"/>
        </w:rPr>
        <w:instrText xml:space="preserve"> \* MERGEFORMAT </w:instrText>
      </w:r>
      <w:r w:rsidR="00E4471A" w:rsidRPr="00132E26">
        <w:rPr>
          <w:rFonts w:ascii="Arial" w:eastAsia="Times New Roman" w:hAnsi="Arial" w:cs="Arial"/>
          <w:sz w:val="24"/>
          <w:szCs w:val="24"/>
          <w:vertAlign w:val="superscript"/>
        </w:rPr>
      </w:r>
      <w:r w:rsidR="00E4471A" w:rsidRPr="00132E26">
        <w:rPr>
          <w:rFonts w:ascii="Arial" w:eastAsia="Times New Roman" w:hAnsi="Arial" w:cs="Arial"/>
          <w:sz w:val="24"/>
          <w:szCs w:val="24"/>
          <w:vertAlign w:val="superscript"/>
        </w:rPr>
        <w:fldChar w:fldCharType="separate"/>
      </w:r>
      <w:r w:rsidR="00E4471A" w:rsidRPr="00132E26">
        <w:rPr>
          <w:rFonts w:ascii="Arial" w:eastAsia="Times New Roman" w:hAnsi="Arial" w:cs="Arial"/>
          <w:sz w:val="24"/>
          <w:szCs w:val="24"/>
          <w:vertAlign w:val="superscript"/>
        </w:rPr>
        <w:t>20</w:t>
      </w:r>
      <w:r w:rsidR="00E4471A" w:rsidRPr="00132E26">
        <w:rPr>
          <w:rFonts w:ascii="Arial" w:eastAsia="Times New Roman" w:hAnsi="Arial" w:cs="Arial"/>
          <w:sz w:val="24"/>
          <w:szCs w:val="24"/>
          <w:vertAlign w:val="superscript"/>
        </w:rPr>
        <w:fldChar w:fldCharType="end"/>
      </w:r>
      <w:r w:rsidRPr="00132E26">
        <w:rPr>
          <w:rFonts w:ascii="Arial" w:eastAsia="Times New Roman" w:hAnsi="Arial" w:cs="Arial"/>
          <w:sz w:val="24"/>
          <w:szCs w:val="24"/>
        </w:rPr>
        <w:t xml:space="preserve"> or not contributing to quality improvements</w:t>
      </w:r>
      <w:r w:rsidR="00292C8F" w:rsidRPr="00132E26">
        <w:rPr>
          <w:rFonts w:ascii="Arial" w:eastAsia="Times New Roman" w:hAnsi="Arial" w:cs="Arial"/>
          <w:sz w:val="24"/>
          <w:szCs w:val="24"/>
        </w:rPr>
        <w:t xml:space="preserve"> (i.e. improvement in clinical practice or outcomes)</w:t>
      </w:r>
      <w:r w:rsidRPr="00132E26">
        <w:rPr>
          <w:rFonts w:ascii="Arial" w:eastAsia="Times New Roman" w:hAnsi="Arial" w:cs="Arial"/>
          <w:sz w:val="24"/>
          <w:szCs w:val="24"/>
        </w:rPr>
        <w:t xml:space="preserve"> or where the study participants were not involved in a </w:t>
      </w:r>
      <w:r w:rsidR="008C344B" w:rsidRPr="00132E26">
        <w:rPr>
          <w:rFonts w:ascii="Arial" w:eastAsia="Times New Roman" w:hAnsi="Arial" w:cs="Arial"/>
          <w:sz w:val="24"/>
          <w:szCs w:val="24"/>
        </w:rPr>
        <w:t xml:space="preserve">peer review process </w:t>
      </w:r>
      <w:r w:rsidRPr="00132E26">
        <w:rPr>
          <w:rFonts w:ascii="Arial" w:eastAsia="Times New Roman" w:hAnsi="Arial" w:cs="Arial"/>
          <w:sz w:val="24"/>
          <w:szCs w:val="24"/>
        </w:rPr>
        <w:t>were excluded from this review</w:t>
      </w:r>
      <w:r w:rsidRPr="00414E01">
        <w:rPr>
          <w:rFonts w:ascii="Arial" w:eastAsia="Times New Roman" w:hAnsi="Arial" w:cs="Arial"/>
          <w:sz w:val="24"/>
          <w:szCs w:val="24"/>
        </w:rPr>
        <w:t>.</w:t>
      </w:r>
    </w:p>
    <w:p w14:paraId="71570FE7" w14:textId="72010266" w:rsidR="008C344B" w:rsidRDefault="00112972" w:rsidP="00132E26">
      <w:pPr>
        <w:spacing w:after="0" w:line="480" w:lineRule="auto"/>
        <w:jc w:val="both"/>
        <w:rPr>
          <w:rFonts w:ascii="Arial" w:hAnsi="Arial" w:cs="Arial"/>
          <w:color w:val="000000" w:themeColor="text1"/>
          <w:sz w:val="24"/>
          <w:szCs w:val="24"/>
        </w:rPr>
      </w:pPr>
      <w:r>
        <w:rPr>
          <w:rFonts w:ascii="Arial" w:hAnsi="Arial" w:cs="Arial"/>
          <w:b/>
          <w:sz w:val="24"/>
          <w:szCs w:val="24"/>
        </w:rPr>
        <w:br w:type="page"/>
      </w:r>
      <w:r w:rsidR="0051219B" w:rsidRPr="001F1332">
        <w:rPr>
          <w:rFonts w:ascii="Arial" w:hAnsi="Arial" w:cs="Arial"/>
          <w:b/>
          <w:sz w:val="24"/>
          <w:szCs w:val="24"/>
        </w:rPr>
        <w:lastRenderedPageBreak/>
        <w:t>Databases</w:t>
      </w:r>
      <w:r w:rsidR="0051219B" w:rsidRPr="00414E01">
        <w:rPr>
          <w:rFonts w:ascii="Arial" w:hAnsi="Arial" w:cs="Arial"/>
          <w:sz w:val="24"/>
          <w:szCs w:val="24"/>
        </w:rPr>
        <w:t xml:space="preserve">: </w:t>
      </w:r>
      <w:r w:rsidR="00413EF7">
        <w:rPr>
          <w:rFonts w:ascii="Arial" w:hAnsi="Arial" w:cs="Arial"/>
          <w:sz w:val="24"/>
          <w:szCs w:val="24"/>
        </w:rPr>
        <w:t>Search terms were developed from the PIC</w:t>
      </w:r>
      <w:r w:rsidR="00A36625">
        <w:rPr>
          <w:rFonts w:ascii="Arial" w:hAnsi="Arial" w:cs="Arial"/>
          <w:sz w:val="24"/>
          <w:szCs w:val="24"/>
        </w:rPr>
        <w:t>o</w:t>
      </w:r>
      <w:r w:rsidR="00413EF7">
        <w:rPr>
          <w:rFonts w:ascii="Arial" w:hAnsi="Arial" w:cs="Arial"/>
          <w:sz w:val="24"/>
          <w:szCs w:val="24"/>
        </w:rPr>
        <w:t xml:space="preserve"> for the </w:t>
      </w:r>
      <w:r w:rsidR="005B7AB3">
        <w:rPr>
          <w:rFonts w:ascii="Arial" w:hAnsi="Arial" w:cs="Arial"/>
          <w:sz w:val="24"/>
          <w:szCs w:val="24"/>
        </w:rPr>
        <w:t>review (</w:t>
      </w:r>
      <w:r w:rsidR="004B2278">
        <w:rPr>
          <w:rFonts w:ascii="Arial" w:hAnsi="Arial" w:cs="Arial"/>
          <w:sz w:val="24"/>
          <w:szCs w:val="24"/>
        </w:rPr>
        <w:t>ST</w:t>
      </w:r>
      <w:r w:rsidR="00413EF7">
        <w:rPr>
          <w:rFonts w:ascii="Arial" w:hAnsi="Arial" w:cs="Arial"/>
          <w:sz w:val="24"/>
          <w:szCs w:val="24"/>
        </w:rPr>
        <w:t>)</w:t>
      </w:r>
      <w:r w:rsidR="006F00B1">
        <w:rPr>
          <w:rFonts w:ascii="Arial" w:hAnsi="Arial" w:cs="Arial"/>
          <w:sz w:val="24"/>
          <w:szCs w:val="24"/>
        </w:rPr>
        <w:t xml:space="preserve"> with the advice and support of a health care librarian. </w:t>
      </w:r>
      <w:r w:rsidR="0051219B" w:rsidRPr="00414E01">
        <w:rPr>
          <w:rFonts w:ascii="Arial" w:hAnsi="Arial" w:cs="Arial"/>
          <w:sz w:val="24"/>
          <w:szCs w:val="24"/>
        </w:rPr>
        <w:t>CINAHL, Medlin</w:t>
      </w:r>
      <w:r w:rsidR="00292C8F" w:rsidRPr="00414E01">
        <w:rPr>
          <w:rFonts w:ascii="Arial" w:hAnsi="Arial" w:cs="Arial"/>
          <w:sz w:val="24"/>
          <w:szCs w:val="24"/>
        </w:rPr>
        <w:t xml:space="preserve">e and Ovid Full-text databases were searched </w:t>
      </w:r>
      <w:r w:rsidR="00144C3D">
        <w:rPr>
          <w:rFonts w:ascii="Arial" w:hAnsi="Arial" w:cs="Arial"/>
          <w:sz w:val="24"/>
          <w:szCs w:val="24"/>
        </w:rPr>
        <w:t>(</w:t>
      </w:r>
      <w:r w:rsidR="004B2278">
        <w:rPr>
          <w:rFonts w:ascii="Arial" w:hAnsi="Arial" w:cs="Arial"/>
          <w:sz w:val="24"/>
          <w:szCs w:val="24"/>
        </w:rPr>
        <w:t>ST</w:t>
      </w:r>
      <w:r w:rsidR="00144C3D">
        <w:rPr>
          <w:rFonts w:ascii="Arial" w:hAnsi="Arial" w:cs="Arial"/>
          <w:sz w:val="24"/>
          <w:szCs w:val="24"/>
        </w:rPr>
        <w:t>)</w:t>
      </w:r>
      <w:r w:rsidR="00413EF7">
        <w:rPr>
          <w:rFonts w:ascii="Arial" w:hAnsi="Arial" w:cs="Arial"/>
          <w:sz w:val="24"/>
          <w:szCs w:val="24"/>
        </w:rPr>
        <w:t xml:space="preserve"> </w:t>
      </w:r>
      <w:r w:rsidR="00292C8F" w:rsidRPr="00414E01">
        <w:rPr>
          <w:rFonts w:ascii="Arial" w:hAnsi="Arial" w:cs="Arial"/>
          <w:sz w:val="24"/>
          <w:szCs w:val="24"/>
        </w:rPr>
        <w:t>for identifying articles using Medicine’s Medical Subject Headings (MeSH)</w:t>
      </w:r>
      <w:r w:rsidR="00413EF7">
        <w:rPr>
          <w:rFonts w:ascii="Arial" w:hAnsi="Arial" w:cs="Arial"/>
          <w:sz w:val="24"/>
          <w:szCs w:val="24"/>
        </w:rPr>
        <w:t xml:space="preserve"> and </w:t>
      </w:r>
      <w:r w:rsidR="00E25790" w:rsidRPr="00414E01">
        <w:rPr>
          <w:rFonts w:ascii="Arial" w:hAnsi="Arial" w:cs="Arial"/>
          <w:sz w:val="24"/>
          <w:szCs w:val="24"/>
        </w:rPr>
        <w:t>a</w:t>
      </w:r>
      <w:r w:rsidR="0051219B" w:rsidRPr="00414E01">
        <w:rPr>
          <w:rFonts w:ascii="Arial" w:hAnsi="Arial" w:cs="Arial"/>
          <w:sz w:val="24"/>
          <w:szCs w:val="24"/>
        </w:rPr>
        <w:t>dditional manual searches</w:t>
      </w:r>
      <w:r w:rsidR="008563B5" w:rsidRPr="00414E01">
        <w:rPr>
          <w:rFonts w:ascii="Arial" w:hAnsi="Arial" w:cs="Arial"/>
          <w:sz w:val="24"/>
          <w:szCs w:val="24"/>
        </w:rPr>
        <w:t xml:space="preserve"> </w:t>
      </w:r>
      <w:r w:rsidR="00144C3D">
        <w:rPr>
          <w:rFonts w:ascii="Arial" w:hAnsi="Arial" w:cs="Arial"/>
          <w:sz w:val="24"/>
          <w:szCs w:val="24"/>
        </w:rPr>
        <w:t>(</w:t>
      </w:r>
      <w:r w:rsidR="004B2278">
        <w:rPr>
          <w:rFonts w:ascii="Arial" w:hAnsi="Arial" w:cs="Arial"/>
          <w:sz w:val="24"/>
          <w:szCs w:val="24"/>
        </w:rPr>
        <w:t>ST</w:t>
      </w:r>
      <w:r w:rsidR="00144C3D">
        <w:rPr>
          <w:rFonts w:ascii="Arial" w:hAnsi="Arial" w:cs="Arial"/>
          <w:sz w:val="24"/>
          <w:szCs w:val="24"/>
        </w:rPr>
        <w:t>)</w:t>
      </w:r>
      <w:r w:rsidR="00413EF7">
        <w:rPr>
          <w:rFonts w:ascii="Arial" w:hAnsi="Arial" w:cs="Arial"/>
          <w:sz w:val="24"/>
          <w:szCs w:val="24"/>
        </w:rPr>
        <w:t xml:space="preserve"> were carried out </w:t>
      </w:r>
      <w:r w:rsidR="008563B5" w:rsidRPr="00414E01">
        <w:rPr>
          <w:rFonts w:ascii="Arial" w:hAnsi="Arial" w:cs="Arial"/>
          <w:sz w:val="24"/>
          <w:szCs w:val="24"/>
        </w:rPr>
        <w:t>by</w:t>
      </w:r>
      <w:r w:rsidR="0051219B" w:rsidRPr="00414E01">
        <w:rPr>
          <w:rFonts w:ascii="Arial" w:hAnsi="Arial" w:cs="Arial"/>
          <w:sz w:val="24"/>
          <w:szCs w:val="24"/>
        </w:rPr>
        <w:t xml:space="preserve"> reviewing the reference lists of </w:t>
      </w:r>
      <w:r w:rsidR="0051219B" w:rsidRPr="001F1332">
        <w:rPr>
          <w:rFonts w:ascii="Arial" w:hAnsi="Arial" w:cs="Arial"/>
          <w:color w:val="000000" w:themeColor="text1"/>
          <w:sz w:val="24"/>
          <w:szCs w:val="24"/>
        </w:rPr>
        <w:t xml:space="preserve">relevant articles to ensure completeness of the </w:t>
      </w:r>
    </w:p>
    <w:p w14:paraId="034FB480" w14:textId="0F1F720C" w:rsidR="00E25790" w:rsidRPr="008C344B" w:rsidRDefault="0051219B" w:rsidP="00132E26">
      <w:pPr>
        <w:spacing w:after="0" w:line="480" w:lineRule="auto"/>
        <w:jc w:val="both"/>
        <w:rPr>
          <w:rFonts w:ascii="Arial" w:hAnsi="Arial" w:cs="Arial"/>
          <w:b/>
          <w:sz w:val="24"/>
          <w:szCs w:val="24"/>
        </w:rPr>
      </w:pPr>
      <w:r w:rsidRPr="001F1332">
        <w:rPr>
          <w:rFonts w:ascii="Arial" w:hAnsi="Arial" w:cs="Arial"/>
          <w:color w:val="000000" w:themeColor="text1"/>
          <w:sz w:val="24"/>
          <w:szCs w:val="24"/>
        </w:rPr>
        <w:t>search</w:t>
      </w:r>
      <w:r w:rsidR="00E4471A" w:rsidRPr="00442E9B">
        <w:rPr>
          <w:rFonts w:ascii="Arial" w:hAnsi="Arial" w:cs="Arial"/>
          <w:color w:val="000000" w:themeColor="text1"/>
          <w:sz w:val="24"/>
          <w:szCs w:val="24"/>
          <w:vertAlign w:val="superscript"/>
        </w:rPr>
        <w:fldChar w:fldCharType="begin"/>
      </w:r>
      <w:r w:rsidR="00E4471A" w:rsidRPr="00442E9B">
        <w:rPr>
          <w:rFonts w:ascii="Arial" w:hAnsi="Arial" w:cs="Arial"/>
          <w:color w:val="000000" w:themeColor="text1"/>
          <w:sz w:val="24"/>
          <w:szCs w:val="24"/>
          <w:vertAlign w:val="superscript"/>
        </w:rPr>
        <w:instrText xml:space="preserve"> REF _Ref75988995 \r \h </w:instrText>
      </w:r>
      <w:r w:rsidR="00442E9B">
        <w:rPr>
          <w:rFonts w:ascii="Arial" w:hAnsi="Arial" w:cs="Arial"/>
          <w:color w:val="000000" w:themeColor="text1"/>
          <w:sz w:val="24"/>
          <w:szCs w:val="24"/>
          <w:vertAlign w:val="superscript"/>
        </w:rPr>
        <w:instrText xml:space="preserve"> \* MERGEFORMAT </w:instrText>
      </w:r>
      <w:r w:rsidR="00E4471A" w:rsidRPr="00442E9B">
        <w:rPr>
          <w:rFonts w:ascii="Arial" w:hAnsi="Arial" w:cs="Arial"/>
          <w:color w:val="000000" w:themeColor="text1"/>
          <w:sz w:val="24"/>
          <w:szCs w:val="24"/>
          <w:vertAlign w:val="superscript"/>
        </w:rPr>
      </w:r>
      <w:r w:rsidR="00E4471A" w:rsidRPr="00442E9B">
        <w:rPr>
          <w:rFonts w:ascii="Arial" w:hAnsi="Arial" w:cs="Arial"/>
          <w:color w:val="000000" w:themeColor="text1"/>
          <w:sz w:val="24"/>
          <w:szCs w:val="24"/>
          <w:vertAlign w:val="superscript"/>
        </w:rPr>
        <w:fldChar w:fldCharType="separate"/>
      </w:r>
      <w:r w:rsidR="00E4471A" w:rsidRPr="00442E9B">
        <w:rPr>
          <w:rFonts w:ascii="Arial" w:hAnsi="Arial" w:cs="Arial"/>
          <w:color w:val="000000" w:themeColor="text1"/>
          <w:sz w:val="24"/>
          <w:szCs w:val="24"/>
          <w:vertAlign w:val="superscript"/>
        </w:rPr>
        <w:t>21</w:t>
      </w:r>
      <w:r w:rsidR="00E4471A" w:rsidRPr="00442E9B">
        <w:rPr>
          <w:rFonts w:ascii="Arial" w:hAnsi="Arial" w:cs="Arial"/>
          <w:color w:val="000000" w:themeColor="text1"/>
          <w:sz w:val="24"/>
          <w:szCs w:val="24"/>
          <w:vertAlign w:val="superscript"/>
        </w:rPr>
        <w:fldChar w:fldCharType="end"/>
      </w:r>
      <w:r w:rsidRPr="001F1332">
        <w:rPr>
          <w:rFonts w:ascii="Arial" w:hAnsi="Arial" w:cs="Arial"/>
          <w:color w:val="000000" w:themeColor="text1"/>
          <w:sz w:val="24"/>
          <w:szCs w:val="24"/>
        </w:rPr>
        <w:t>.</w:t>
      </w:r>
    </w:p>
    <w:p w14:paraId="09587DDA" w14:textId="5A0189A5" w:rsidR="00EC7B99" w:rsidRPr="00414E01" w:rsidRDefault="00EC7B99" w:rsidP="00132E26">
      <w:pPr>
        <w:spacing w:after="0" w:line="480" w:lineRule="auto"/>
        <w:jc w:val="both"/>
        <w:rPr>
          <w:rFonts w:ascii="Arial" w:eastAsia="Times New Roman" w:hAnsi="Arial" w:cs="Arial"/>
          <w:sz w:val="24"/>
          <w:szCs w:val="24"/>
        </w:rPr>
      </w:pPr>
      <w:r w:rsidRPr="00F20FDC">
        <w:rPr>
          <w:rFonts w:ascii="Arial" w:eastAsia="Times New Roman" w:hAnsi="Arial" w:cs="Arial"/>
          <w:color w:val="1C1D1E"/>
          <w:sz w:val="24"/>
          <w:szCs w:val="24"/>
          <w:highlight w:val="yellow"/>
          <w:lang w:eastAsia="en-GB"/>
        </w:rPr>
        <w:br/>
      </w:r>
      <w:r w:rsidR="002F0772" w:rsidRPr="00F20FDC">
        <w:rPr>
          <w:rFonts w:ascii="Arial" w:eastAsia="Times New Roman" w:hAnsi="Arial" w:cs="Arial"/>
          <w:b/>
          <w:bCs/>
          <w:sz w:val="24"/>
          <w:szCs w:val="24"/>
        </w:rPr>
        <w:t>Selecting primary study</w:t>
      </w:r>
      <w:r w:rsidR="00413EF7" w:rsidRPr="00F20FDC">
        <w:rPr>
          <w:rFonts w:ascii="Arial" w:eastAsia="Times New Roman" w:hAnsi="Arial" w:cs="Arial"/>
          <w:b/>
          <w:bCs/>
          <w:sz w:val="24"/>
          <w:szCs w:val="24"/>
        </w:rPr>
        <w:t xml:space="preserve">: </w:t>
      </w:r>
      <w:r w:rsidR="00C91147" w:rsidRPr="00414E01">
        <w:rPr>
          <w:rFonts w:ascii="Arial" w:eastAsia="Times New Roman" w:hAnsi="Arial" w:cs="Arial"/>
          <w:sz w:val="24"/>
          <w:szCs w:val="24"/>
        </w:rPr>
        <w:t xml:space="preserve">All studies meeting the inclusion criteria were </w:t>
      </w:r>
      <w:r w:rsidR="001F1332">
        <w:rPr>
          <w:rFonts w:ascii="Arial" w:eastAsia="Times New Roman" w:hAnsi="Arial" w:cs="Arial"/>
          <w:sz w:val="24"/>
          <w:szCs w:val="24"/>
        </w:rPr>
        <w:t xml:space="preserve">screened and </w:t>
      </w:r>
      <w:r w:rsidR="00C91147" w:rsidRPr="00414E01">
        <w:rPr>
          <w:rFonts w:ascii="Arial" w:eastAsia="Times New Roman" w:hAnsi="Arial" w:cs="Arial"/>
          <w:sz w:val="24"/>
          <w:szCs w:val="24"/>
        </w:rPr>
        <w:t>evaluated by two reviewers (</w:t>
      </w:r>
      <w:r w:rsidR="004B2278">
        <w:rPr>
          <w:rFonts w:ascii="Arial" w:eastAsia="Times New Roman" w:hAnsi="Arial" w:cs="Arial"/>
          <w:sz w:val="24"/>
          <w:szCs w:val="24"/>
        </w:rPr>
        <w:t>ST &amp; AB</w:t>
      </w:r>
      <w:r w:rsidR="00872E00">
        <w:rPr>
          <w:rFonts w:ascii="Arial" w:eastAsia="Times New Roman" w:hAnsi="Arial" w:cs="Arial"/>
          <w:sz w:val="24"/>
          <w:szCs w:val="24"/>
        </w:rPr>
        <w:t>)</w:t>
      </w:r>
      <w:r w:rsidR="00872E00" w:rsidRPr="00872E00">
        <w:rPr>
          <w:rFonts w:ascii="Arial" w:eastAsia="Times New Roman" w:hAnsi="Arial" w:cs="Arial"/>
          <w:sz w:val="24"/>
          <w:szCs w:val="24"/>
        </w:rPr>
        <w:t xml:space="preserve"> </w:t>
      </w:r>
      <w:r w:rsidR="00C91147" w:rsidRPr="00414E01">
        <w:rPr>
          <w:rFonts w:ascii="Arial" w:eastAsia="Times New Roman" w:hAnsi="Arial" w:cs="Arial"/>
          <w:sz w:val="24"/>
          <w:szCs w:val="24"/>
        </w:rPr>
        <w:t xml:space="preserve">independently using </w:t>
      </w:r>
      <w:r w:rsidR="002F0772" w:rsidRPr="00414E01">
        <w:rPr>
          <w:rFonts w:ascii="Arial" w:eastAsia="Times New Roman" w:hAnsi="Arial" w:cs="Arial"/>
          <w:sz w:val="24"/>
          <w:szCs w:val="24"/>
        </w:rPr>
        <w:t xml:space="preserve">the </w:t>
      </w:r>
      <w:r w:rsidR="002F0772">
        <w:rPr>
          <w:rFonts w:ascii="Arial" w:eastAsia="Times New Roman" w:hAnsi="Arial" w:cs="Arial"/>
          <w:sz w:val="24"/>
          <w:szCs w:val="24"/>
        </w:rPr>
        <w:t>coherent</w:t>
      </w:r>
      <w:r w:rsidR="00413EF7">
        <w:rPr>
          <w:rFonts w:ascii="Arial" w:eastAsia="Times New Roman" w:hAnsi="Arial" w:cs="Arial"/>
          <w:sz w:val="24"/>
          <w:szCs w:val="24"/>
        </w:rPr>
        <w:t xml:space="preserve"> </w:t>
      </w:r>
      <w:r w:rsidR="00C91147" w:rsidRPr="00414E01">
        <w:rPr>
          <w:rFonts w:ascii="Arial" w:eastAsia="Times New Roman" w:hAnsi="Arial" w:cs="Arial"/>
          <w:sz w:val="24"/>
          <w:szCs w:val="24"/>
        </w:rPr>
        <w:t>JBI Critical Appraisal Checklist for Qualitative Research</w:t>
      </w:r>
      <w:r w:rsidR="00413EF7">
        <w:rPr>
          <w:rFonts w:ascii="Arial" w:eastAsia="Times New Roman" w:hAnsi="Arial" w:cs="Arial"/>
          <w:sz w:val="24"/>
          <w:szCs w:val="24"/>
        </w:rPr>
        <w:t xml:space="preserve"> tool</w:t>
      </w:r>
      <w:r w:rsidR="00E4471A" w:rsidRPr="00442E9B">
        <w:rPr>
          <w:rFonts w:ascii="Arial" w:eastAsia="Times New Roman" w:hAnsi="Arial" w:cs="Arial"/>
          <w:sz w:val="24"/>
          <w:szCs w:val="24"/>
          <w:vertAlign w:val="superscript"/>
        </w:rPr>
        <w:fldChar w:fldCharType="begin"/>
      </w:r>
      <w:r w:rsidR="00E4471A" w:rsidRPr="00442E9B">
        <w:rPr>
          <w:rFonts w:ascii="Arial" w:eastAsia="Times New Roman" w:hAnsi="Arial" w:cs="Arial"/>
          <w:sz w:val="24"/>
          <w:szCs w:val="24"/>
          <w:vertAlign w:val="superscript"/>
        </w:rPr>
        <w:instrText xml:space="preserve"> REF _Ref75989019 \r \h </w:instrText>
      </w:r>
      <w:r w:rsidR="00442E9B">
        <w:rPr>
          <w:rFonts w:ascii="Arial" w:eastAsia="Times New Roman" w:hAnsi="Arial" w:cs="Arial"/>
          <w:sz w:val="24"/>
          <w:szCs w:val="24"/>
          <w:vertAlign w:val="superscript"/>
        </w:rPr>
        <w:instrText xml:space="preserve"> \* MERGEFORMAT </w:instrText>
      </w:r>
      <w:r w:rsidR="00E4471A" w:rsidRPr="00442E9B">
        <w:rPr>
          <w:rFonts w:ascii="Arial" w:eastAsia="Times New Roman" w:hAnsi="Arial" w:cs="Arial"/>
          <w:sz w:val="24"/>
          <w:szCs w:val="24"/>
          <w:vertAlign w:val="superscript"/>
        </w:rPr>
      </w:r>
      <w:r w:rsidR="00E4471A" w:rsidRPr="00442E9B">
        <w:rPr>
          <w:rFonts w:ascii="Arial" w:eastAsia="Times New Roman" w:hAnsi="Arial" w:cs="Arial"/>
          <w:sz w:val="24"/>
          <w:szCs w:val="24"/>
          <w:vertAlign w:val="superscript"/>
        </w:rPr>
        <w:fldChar w:fldCharType="separate"/>
      </w:r>
      <w:r w:rsidR="00E4471A" w:rsidRPr="00442E9B">
        <w:rPr>
          <w:rFonts w:ascii="Arial" w:eastAsia="Times New Roman" w:hAnsi="Arial" w:cs="Arial"/>
          <w:sz w:val="24"/>
          <w:szCs w:val="24"/>
          <w:vertAlign w:val="superscript"/>
        </w:rPr>
        <w:t>22</w:t>
      </w:r>
      <w:r w:rsidR="00E4471A" w:rsidRPr="00442E9B">
        <w:rPr>
          <w:rFonts w:ascii="Arial" w:eastAsia="Times New Roman" w:hAnsi="Arial" w:cs="Arial"/>
          <w:sz w:val="24"/>
          <w:szCs w:val="24"/>
          <w:vertAlign w:val="superscript"/>
        </w:rPr>
        <w:fldChar w:fldCharType="end"/>
      </w:r>
      <w:r w:rsidR="00E4471A" w:rsidRPr="00442E9B">
        <w:rPr>
          <w:rFonts w:ascii="Arial" w:eastAsia="Times New Roman" w:hAnsi="Arial" w:cs="Arial"/>
          <w:sz w:val="24"/>
          <w:szCs w:val="24"/>
          <w:vertAlign w:val="superscript"/>
        </w:rPr>
        <w:t>,</w:t>
      </w:r>
      <w:r w:rsidR="00E4471A" w:rsidRPr="00442E9B">
        <w:rPr>
          <w:rFonts w:ascii="Arial" w:eastAsia="Times New Roman" w:hAnsi="Arial" w:cs="Arial"/>
          <w:sz w:val="24"/>
          <w:szCs w:val="24"/>
          <w:vertAlign w:val="superscript"/>
        </w:rPr>
        <w:fldChar w:fldCharType="begin"/>
      </w:r>
      <w:r w:rsidR="00E4471A" w:rsidRPr="00442E9B">
        <w:rPr>
          <w:rFonts w:ascii="Arial" w:eastAsia="Times New Roman" w:hAnsi="Arial" w:cs="Arial"/>
          <w:sz w:val="24"/>
          <w:szCs w:val="24"/>
          <w:vertAlign w:val="superscript"/>
        </w:rPr>
        <w:instrText xml:space="preserve"> REF _Ref75989021 \r \h </w:instrText>
      </w:r>
      <w:r w:rsidR="00442E9B">
        <w:rPr>
          <w:rFonts w:ascii="Arial" w:eastAsia="Times New Roman" w:hAnsi="Arial" w:cs="Arial"/>
          <w:sz w:val="24"/>
          <w:szCs w:val="24"/>
          <w:vertAlign w:val="superscript"/>
        </w:rPr>
        <w:instrText xml:space="preserve"> \* MERGEFORMAT </w:instrText>
      </w:r>
      <w:r w:rsidR="00E4471A" w:rsidRPr="00442E9B">
        <w:rPr>
          <w:rFonts w:ascii="Arial" w:eastAsia="Times New Roman" w:hAnsi="Arial" w:cs="Arial"/>
          <w:sz w:val="24"/>
          <w:szCs w:val="24"/>
          <w:vertAlign w:val="superscript"/>
        </w:rPr>
      </w:r>
      <w:r w:rsidR="00E4471A" w:rsidRPr="00442E9B">
        <w:rPr>
          <w:rFonts w:ascii="Arial" w:eastAsia="Times New Roman" w:hAnsi="Arial" w:cs="Arial"/>
          <w:sz w:val="24"/>
          <w:szCs w:val="24"/>
          <w:vertAlign w:val="superscript"/>
        </w:rPr>
        <w:fldChar w:fldCharType="separate"/>
      </w:r>
      <w:r w:rsidR="00E4471A" w:rsidRPr="00442E9B">
        <w:rPr>
          <w:rFonts w:ascii="Arial" w:eastAsia="Times New Roman" w:hAnsi="Arial" w:cs="Arial"/>
          <w:sz w:val="24"/>
          <w:szCs w:val="24"/>
          <w:vertAlign w:val="superscript"/>
        </w:rPr>
        <w:t>23</w:t>
      </w:r>
      <w:r w:rsidR="00E4471A" w:rsidRPr="00442E9B">
        <w:rPr>
          <w:rFonts w:ascii="Arial" w:eastAsia="Times New Roman" w:hAnsi="Arial" w:cs="Arial"/>
          <w:sz w:val="24"/>
          <w:szCs w:val="24"/>
          <w:vertAlign w:val="superscript"/>
        </w:rPr>
        <w:fldChar w:fldCharType="end"/>
      </w:r>
      <w:r w:rsidR="00413EF7">
        <w:rPr>
          <w:rFonts w:ascii="Arial" w:eastAsia="Times New Roman" w:hAnsi="Arial" w:cs="Arial"/>
          <w:sz w:val="24"/>
          <w:szCs w:val="24"/>
        </w:rPr>
        <w:t xml:space="preserve">. This tool allows </w:t>
      </w:r>
      <w:r w:rsidR="00E25790" w:rsidRPr="00414E01">
        <w:rPr>
          <w:rFonts w:ascii="Arial" w:eastAsia="Times New Roman" w:hAnsi="Arial" w:cs="Arial"/>
          <w:sz w:val="24"/>
          <w:szCs w:val="24"/>
        </w:rPr>
        <w:t xml:space="preserve">theoretical and interpretive validity </w:t>
      </w:r>
      <w:r w:rsidR="00DC3591">
        <w:rPr>
          <w:rFonts w:ascii="Arial" w:eastAsia="Times New Roman" w:hAnsi="Arial" w:cs="Arial"/>
          <w:sz w:val="24"/>
          <w:szCs w:val="24"/>
        </w:rPr>
        <w:t>to be evaluated</w:t>
      </w:r>
      <w:r w:rsidR="00E4471A" w:rsidRPr="00442E9B">
        <w:rPr>
          <w:rFonts w:ascii="Arial" w:eastAsia="Times New Roman" w:hAnsi="Arial" w:cs="Arial"/>
          <w:sz w:val="24"/>
          <w:szCs w:val="24"/>
          <w:vertAlign w:val="superscript"/>
        </w:rPr>
        <w:fldChar w:fldCharType="begin"/>
      </w:r>
      <w:r w:rsidR="00E4471A" w:rsidRPr="00442E9B">
        <w:rPr>
          <w:rFonts w:ascii="Arial" w:eastAsia="Times New Roman" w:hAnsi="Arial" w:cs="Arial"/>
          <w:sz w:val="24"/>
          <w:szCs w:val="24"/>
          <w:vertAlign w:val="superscript"/>
        </w:rPr>
        <w:instrText xml:space="preserve"> REF _Ref75989032 \r \h </w:instrText>
      </w:r>
      <w:r w:rsidR="00442E9B">
        <w:rPr>
          <w:rFonts w:ascii="Arial" w:eastAsia="Times New Roman" w:hAnsi="Arial" w:cs="Arial"/>
          <w:sz w:val="24"/>
          <w:szCs w:val="24"/>
          <w:vertAlign w:val="superscript"/>
        </w:rPr>
        <w:instrText xml:space="preserve"> \* MERGEFORMAT </w:instrText>
      </w:r>
      <w:r w:rsidR="00E4471A" w:rsidRPr="00442E9B">
        <w:rPr>
          <w:rFonts w:ascii="Arial" w:eastAsia="Times New Roman" w:hAnsi="Arial" w:cs="Arial"/>
          <w:sz w:val="24"/>
          <w:szCs w:val="24"/>
          <w:vertAlign w:val="superscript"/>
        </w:rPr>
      </w:r>
      <w:r w:rsidR="00E4471A" w:rsidRPr="00442E9B">
        <w:rPr>
          <w:rFonts w:ascii="Arial" w:eastAsia="Times New Roman" w:hAnsi="Arial" w:cs="Arial"/>
          <w:sz w:val="24"/>
          <w:szCs w:val="24"/>
          <w:vertAlign w:val="superscript"/>
        </w:rPr>
        <w:fldChar w:fldCharType="separate"/>
      </w:r>
      <w:r w:rsidR="00E4471A" w:rsidRPr="00442E9B">
        <w:rPr>
          <w:rFonts w:ascii="Arial" w:eastAsia="Times New Roman" w:hAnsi="Arial" w:cs="Arial"/>
          <w:sz w:val="24"/>
          <w:szCs w:val="24"/>
          <w:vertAlign w:val="superscript"/>
        </w:rPr>
        <w:t>24</w:t>
      </w:r>
      <w:r w:rsidR="00E4471A" w:rsidRPr="00442E9B">
        <w:rPr>
          <w:rFonts w:ascii="Arial" w:eastAsia="Times New Roman" w:hAnsi="Arial" w:cs="Arial"/>
          <w:sz w:val="24"/>
          <w:szCs w:val="24"/>
          <w:vertAlign w:val="superscript"/>
        </w:rPr>
        <w:fldChar w:fldCharType="end"/>
      </w:r>
      <w:r w:rsidR="00E25790" w:rsidRPr="00414E01">
        <w:rPr>
          <w:rFonts w:ascii="Arial" w:eastAsia="Times New Roman" w:hAnsi="Arial" w:cs="Arial"/>
          <w:sz w:val="24"/>
          <w:szCs w:val="24"/>
        </w:rPr>
        <w:t>.</w:t>
      </w:r>
    </w:p>
    <w:p w14:paraId="1C76CB13" w14:textId="77777777" w:rsidR="00413EF7" w:rsidRDefault="00413EF7" w:rsidP="00F20FDC">
      <w:pPr>
        <w:spacing w:after="0" w:line="480" w:lineRule="auto"/>
        <w:rPr>
          <w:rFonts w:ascii="Times New Roman" w:eastAsia="Times New Roman" w:hAnsi="Times New Roman" w:cs="Times New Roman"/>
          <w:b/>
          <w:bCs/>
          <w:sz w:val="24"/>
          <w:szCs w:val="24"/>
        </w:rPr>
      </w:pPr>
    </w:p>
    <w:p w14:paraId="2A3683F2" w14:textId="4D2DEE26" w:rsidR="001F75DD" w:rsidRPr="00413EF7" w:rsidRDefault="397EC2D7" w:rsidP="00132E26">
      <w:pPr>
        <w:spacing w:after="0" w:line="480" w:lineRule="auto"/>
        <w:jc w:val="both"/>
        <w:rPr>
          <w:rFonts w:ascii="Times New Roman" w:eastAsia="Times New Roman" w:hAnsi="Times New Roman" w:cs="Times New Roman"/>
          <w:b/>
          <w:bCs/>
          <w:sz w:val="24"/>
          <w:szCs w:val="24"/>
        </w:rPr>
      </w:pPr>
      <w:r w:rsidRPr="00F20FDC">
        <w:rPr>
          <w:rFonts w:ascii="Arial" w:eastAsia="Times New Roman" w:hAnsi="Arial" w:cs="Arial"/>
          <w:b/>
          <w:bCs/>
          <w:sz w:val="24"/>
          <w:szCs w:val="24"/>
        </w:rPr>
        <w:t>Data abstraction</w:t>
      </w:r>
      <w:r w:rsidR="00413EF7">
        <w:rPr>
          <w:rFonts w:ascii="Times New Roman" w:eastAsia="Times New Roman" w:hAnsi="Times New Roman" w:cs="Times New Roman"/>
          <w:b/>
          <w:bCs/>
          <w:sz w:val="24"/>
          <w:szCs w:val="24"/>
        </w:rPr>
        <w:t xml:space="preserve">: </w:t>
      </w:r>
      <w:r w:rsidR="001F75DD" w:rsidRPr="00414E01">
        <w:rPr>
          <w:rFonts w:ascii="Arial" w:eastAsia="Times New Roman" w:hAnsi="Arial" w:cs="Arial"/>
          <w:bCs/>
          <w:sz w:val="24"/>
          <w:szCs w:val="24"/>
        </w:rPr>
        <w:t>Two reviewers (</w:t>
      </w:r>
      <w:r w:rsidR="004B2278">
        <w:rPr>
          <w:rFonts w:ascii="Arial" w:eastAsia="Times New Roman" w:hAnsi="Arial" w:cs="Arial"/>
          <w:bCs/>
          <w:sz w:val="24"/>
          <w:szCs w:val="24"/>
        </w:rPr>
        <w:t>ST &amp; AB</w:t>
      </w:r>
      <w:r w:rsidR="001F75DD" w:rsidRPr="00414E01">
        <w:rPr>
          <w:rFonts w:ascii="Arial" w:eastAsia="Times New Roman" w:hAnsi="Arial" w:cs="Arial"/>
          <w:bCs/>
          <w:sz w:val="24"/>
          <w:szCs w:val="24"/>
        </w:rPr>
        <w:t>) carried out data extraction independently using a standardised combined quality assessment and data abstraction form</w:t>
      </w:r>
      <w:r w:rsidR="00413EF7">
        <w:rPr>
          <w:rFonts w:ascii="Arial" w:eastAsia="Times New Roman" w:hAnsi="Arial" w:cs="Arial"/>
          <w:bCs/>
          <w:sz w:val="24"/>
          <w:szCs w:val="24"/>
        </w:rPr>
        <w:t xml:space="preserve">. They conferred </w:t>
      </w:r>
      <w:r w:rsidR="00126F1A">
        <w:rPr>
          <w:rFonts w:ascii="Arial" w:eastAsia="Times New Roman" w:hAnsi="Arial" w:cs="Arial"/>
          <w:bCs/>
          <w:sz w:val="24"/>
          <w:szCs w:val="24"/>
        </w:rPr>
        <w:t xml:space="preserve">and agreed </w:t>
      </w:r>
      <w:r w:rsidR="00413EF7">
        <w:rPr>
          <w:rFonts w:ascii="Arial" w:eastAsia="Times New Roman" w:hAnsi="Arial" w:cs="Arial"/>
          <w:bCs/>
          <w:sz w:val="24"/>
          <w:szCs w:val="24"/>
        </w:rPr>
        <w:t>findings</w:t>
      </w:r>
      <w:r w:rsidR="00126F1A">
        <w:rPr>
          <w:rFonts w:ascii="Arial" w:eastAsia="Times New Roman" w:hAnsi="Arial" w:cs="Arial"/>
          <w:bCs/>
          <w:sz w:val="24"/>
          <w:szCs w:val="24"/>
        </w:rPr>
        <w:t>. A third reviewer</w:t>
      </w:r>
      <w:r w:rsidR="004B2278">
        <w:rPr>
          <w:rFonts w:ascii="Arial" w:eastAsia="Times New Roman" w:hAnsi="Arial" w:cs="Arial"/>
          <w:bCs/>
          <w:sz w:val="24"/>
          <w:szCs w:val="24"/>
        </w:rPr>
        <w:t xml:space="preserve"> (CML)</w:t>
      </w:r>
      <w:r w:rsidR="00126F1A">
        <w:rPr>
          <w:rFonts w:ascii="Arial" w:eastAsia="Times New Roman" w:hAnsi="Arial" w:cs="Arial"/>
          <w:bCs/>
          <w:sz w:val="24"/>
          <w:szCs w:val="24"/>
        </w:rPr>
        <w:t xml:space="preserve"> was available to discuss if consensus could not be </w:t>
      </w:r>
      <w:r w:rsidR="00C70AEF">
        <w:rPr>
          <w:rFonts w:ascii="Arial" w:eastAsia="Times New Roman" w:hAnsi="Arial" w:cs="Arial"/>
          <w:bCs/>
          <w:sz w:val="24"/>
          <w:szCs w:val="24"/>
        </w:rPr>
        <w:t>reached but</w:t>
      </w:r>
      <w:r w:rsidR="00126F1A">
        <w:rPr>
          <w:rFonts w:ascii="Arial" w:eastAsia="Times New Roman" w:hAnsi="Arial" w:cs="Arial"/>
          <w:bCs/>
          <w:sz w:val="24"/>
          <w:szCs w:val="24"/>
        </w:rPr>
        <w:t xml:space="preserve"> this was not needed</w:t>
      </w:r>
      <w:r w:rsidR="001F75DD" w:rsidRPr="00414E01">
        <w:rPr>
          <w:rFonts w:ascii="Arial" w:eastAsia="Times New Roman" w:hAnsi="Arial" w:cs="Arial"/>
          <w:bCs/>
          <w:sz w:val="24"/>
          <w:szCs w:val="24"/>
        </w:rPr>
        <w:t xml:space="preserve">. </w:t>
      </w:r>
      <w:r w:rsidR="001F75DD" w:rsidRPr="001F75DD">
        <w:rPr>
          <w:rFonts w:ascii="Times New Roman" w:eastAsia="Times New Roman" w:hAnsi="Times New Roman" w:cs="Times New Roman"/>
          <w:bCs/>
          <w:sz w:val="24"/>
          <w:szCs w:val="24"/>
        </w:rPr>
        <w:t xml:space="preserve"> </w:t>
      </w:r>
    </w:p>
    <w:p w14:paraId="4A8C7C2C" w14:textId="77777777" w:rsidR="00413EF7" w:rsidRDefault="00413EF7" w:rsidP="00F20FDC">
      <w:pPr>
        <w:spacing w:after="0" w:line="480" w:lineRule="auto"/>
        <w:rPr>
          <w:rFonts w:ascii="Times New Roman" w:eastAsia="Times New Roman" w:hAnsi="Times New Roman" w:cs="Times New Roman"/>
          <w:b/>
          <w:bCs/>
          <w:sz w:val="24"/>
          <w:szCs w:val="24"/>
        </w:rPr>
      </w:pPr>
    </w:p>
    <w:p w14:paraId="7249FD94" w14:textId="075F7329" w:rsidR="006144FE" w:rsidRDefault="397EC2D7" w:rsidP="00132E26">
      <w:pPr>
        <w:spacing w:after="0" w:line="480" w:lineRule="auto"/>
        <w:jc w:val="both"/>
        <w:rPr>
          <w:rFonts w:ascii="Arial" w:hAnsi="Arial" w:cs="Arial"/>
          <w:color w:val="000000" w:themeColor="text1"/>
          <w:sz w:val="24"/>
          <w:szCs w:val="24"/>
        </w:rPr>
      </w:pPr>
      <w:r w:rsidRPr="00A36625">
        <w:rPr>
          <w:rFonts w:ascii="Arial" w:eastAsia="Times New Roman" w:hAnsi="Arial" w:cs="Arial"/>
          <w:b/>
          <w:bCs/>
          <w:sz w:val="24"/>
          <w:szCs w:val="24"/>
        </w:rPr>
        <w:t>Synthesis</w:t>
      </w:r>
      <w:r w:rsidR="00126F1A" w:rsidRPr="00A36625">
        <w:rPr>
          <w:rFonts w:ascii="Arial" w:eastAsia="Times New Roman" w:hAnsi="Arial" w:cs="Arial"/>
          <w:b/>
          <w:bCs/>
          <w:sz w:val="24"/>
          <w:szCs w:val="24"/>
        </w:rPr>
        <w:t>:</w:t>
      </w:r>
      <w:r w:rsidR="00126F1A">
        <w:rPr>
          <w:rFonts w:ascii="Times New Roman" w:eastAsia="Times New Roman" w:hAnsi="Times New Roman" w:cs="Times New Roman"/>
          <w:b/>
          <w:bCs/>
          <w:sz w:val="24"/>
          <w:szCs w:val="24"/>
        </w:rPr>
        <w:t xml:space="preserve"> </w:t>
      </w:r>
      <w:r w:rsidR="00126F1A" w:rsidRPr="00126F1A">
        <w:rPr>
          <w:rFonts w:ascii="Arial" w:eastAsia="Times New Roman" w:hAnsi="Arial" w:cs="Arial"/>
          <w:sz w:val="24"/>
          <w:szCs w:val="24"/>
        </w:rPr>
        <w:t>The evidence was synthesized following</w:t>
      </w:r>
      <w:r w:rsidR="00126F1A" w:rsidRPr="00126F1A">
        <w:rPr>
          <w:rFonts w:ascii="Arial" w:hAnsi="Arial" w:cs="Arial"/>
          <w:color w:val="000000" w:themeColor="text1"/>
          <w:sz w:val="24"/>
          <w:szCs w:val="24"/>
        </w:rPr>
        <w:t xml:space="preserve"> </w:t>
      </w:r>
      <w:r w:rsidR="00E37DD7" w:rsidRPr="00414E01">
        <w:rPr>
          <w:rFonts w:ascii="Arial" w:hAnsi="Arial" w:cs="Arial"/>
          <w:color w:val="000000" w:themeColor="text1"/>
          <w:sz w:val="24"/>
          <w:szCs w:val="24"/>
        </w:rPr>
        <w:t>the seven stage process outlined by Noblit &amp; Hare</w:t>
      </w:r>
      <w:r w:rsidR="00E4471A" w:rsidRPr="00442E9B">
        <w:rPr>
          <w:rFonts w:ascii="Arial" w:hAnsi="Arial" w:cs="Arial"/>
          <w:color w:val="000000" w:themeColor="text1"/>
          <w:sz w:val="24"/>
          <w:szCs w:val="24"/>
          <w:vertAlign w:val="superscript"/>
        </w:rPr>
        <w:fldChar w:fldCharType="begin"/>
      </w:r>
      <w:r w:rsidR="00E4471A" w:rsidRPr="00442E9B">
        <w:rPr>
          <w:rFonts w:ascii="Arial" w:hAnsi="Arial" w:cs="Arial"/>
          <w:color w:val="000000" w:themeColor="text1"/>
          <w:sz w:val="24"/>
          <w:szCs w:val="24"/>
          <w:vertAlign w:val="superscript"/>
        </w:rPr>
        <w:instrText xml:space="preserve"> REF _Ref75988826 \r \h </w:instrText>
      </w:r>
      <w:r w:rsidR="00442E9B">
        <w:rPr>
          <w:rFonts w:ascii="Arial" w:hAnsi="Arial" w:cs="Arial"/>
          <w:color w:val="000000" w:themeColor="text1"/>
          <w:sz w:val="24"/>
          <w:szCs w:val="24"/>
          <w:vertAlign w:val="superscript"/>
        </w:rPr>
        <w:instrText xml:space="preserve"> \* MERGEFORMAT </w:instrText>
      </w:r>
      <w:r w:rsidR="00E4471A" w:rsidRPr="00442E9B">
        <w:rPr>
          <w:rFonts w:ascii="Arial" w:hAnsi="Arial" w:cs="Arial"/>
          <w:color w:val="000000" w:themeColor="text1"/>
          <w:sz w:val="24"/>
          <w:szCs w:val="24"/>
          <w:vertAlign w:val="superscript"/>
        </w:rPr>
      </w:r>
      <w:r w:rsidR="00E4471A" w:rsidRPr="00442E9B">
        <w:rPr>
          <w:rFonts w:ascii="Arial" w:hAnsi="Arial" w:cs="Arial"/>
          <w:color w:val="000000" w:themeColor="text1"/>
          <w:sz w:val="24"/>
          <w:szCs w:val="24"/>
          <w:vertAlign w:val="superscript"/>
        </w:rPr>
        <w:fldChar w:fldCharType="separate"/>
      </w:r>
      <w:r w:rsidR="00E4471A" w:rsidRPr="00442E9B">
        <w:rPr>
          <w:rFonts w:ascii="Arial" w:hAnsi="Arial" w:cs="Arial"/>
          <w:color w:val="000000" w:themeColor="text1"/>
          <w:sz w:val="24"/>
          <w:szCs w:val="24"/>
          <w:vertAlign w:val="superscript"/>
        </w:rPr>
        <w:t>16</w:t>
      </w:r>
      <w:r w:rsidR="00E4471A" w:rsidRPr="00442E9B">
        <w:rPr>
          <w:rFonts w:ascii="Arial" w:hAnsi="Arial" w:cs="Arial"/>
          <w:color w:val="000000" w:themeColor="text1"/>
          <w:sz w:val="24"/>
          <w:szCs w:val="24"/>
          <w:vertAlign w:val="superscript"/>
        </w:rPr>
        <w:fldChar w:fldCharType="end"/>
      </w:r>
      <w:r w:rsidR="00D6193D">
        <w:rPr>
          <w:rFonts w:ascii="Arial" w:hAnsi="Arial" w:cs="Arial"/>
          <w:color w:val="000000" w:themeColor="text1"/>
          <w:sz w:val="24"/>
          <w:szCs w:val="24"/>
        </w:rPr>
        <w:t xml:space="preserve">. Syntheses were </w:t>
      </w:r>
      <w:r w:rsidR="00DC3591">
        <w:rPr>
          <w:rFonts w:ascii="Arial" w:hAnsi="Arial" w:cs="Arial"/>
          <w:color w:val="000000" w:themeColor="text1"/>
          <w:sz w:val="24"/>
          <w:szCs w:val="24"/>
        </w:rPr>
        <w:t>led</w:t>
      </w:r>
      <w:r w:rsidR="00D6193D">
        <w:rPr>
          <w:rFonts w:ascii="Arial" w:hAnsi="Arial" w:cs="Arial"/>
          <w:color w:val="000000" w:themeColor="text1"/>
          <w:sz w:val="24"/>
          <w:szCs w:val="24"/>
        </w:rPr>
        <w:t xml:space="preserve"> by </w:t>
      </w:r>
      <w:r w:rsidR="004B2278">
        <w:rPr>
          <w:rFonts w:ascii="Arial" w:hAnsi="Arial" w:cs="Arial"/>
          <w:color w:val="000000" w:themeColor="text1"/>
          <w:sz w:val="24"/>
          <w:szCs w:val="24"/>
        </w:rPr>
        <w:t>ST</w:t>
      </w:r>
      <w:r w:rsidR="00126F1A">
        <w:rPr>
          <w:rFonts w:ascii="Arial" w:hAnsi="Arial" w:cs="Arial"/>
          <w:color w:val="000000" w:themeColor="text1"/>
          <w:sz w:val="24"/>
          <w:szCs w:val="24"/>
        </w:rPr>
        <w:t xml:space="preserve"> and discussed throughout by the team. </w:t>
      </w:r>
      <w:r w:rsidR="00E37DD7" w:rsidRPr="00126F1A">
        <w:rPr>
          <w:rFonts w:ascii="Arial" w:hAnsi="Arial" w:cs="Arial"/>
          <w:color w:val="000000" w:themeColor="text1"/>
          <w:sz w:val="24"/>
          <w:szCs w:val="24"/>
        </w:rPr>
        <w:t>Key findings were extracted from included studies and grouped into key concepts before being translated into a second order of interpretation using both “reciprocal” and “refutational” translations</w:t>
      </w:r>
      <w:r w:rsidR="00E4471A" w:rsidRPr="00442E9B">
        <w:rPr>
          <w:rFonts w:ascii="Arial" w:hAnsi="Arial" w:cs="Arial"/>
          <w:color w:val="000000" w:themeColor="text1"/>
          <w:sz w:val="24"/>
          <w:szCs w:val="24"/>
          <w:vertAlign w:val="superscript"/>
        </w:rPr>
        <w:fldChar w:fldCharType="begin"/>
      </w:r>
      <w:r w:rsidR="00E4471A" w:rsidRPr="00442E9B">
        <w:rPr>
          <w:rFonts w:ascii="Arial" w:hAnsi="Arial" w:cs="Arial"/>
          <w:color w:val="000000" w:themeColor="text1"/>
          <w:sz w:val="24"/>
          <w:szCs w:val="24"/>
          <w:vertAlign w:val="superscript"/>
        </w:rPr>
        <w:instrText xml:space="preserve"> REF _Ref75988826 \r \h </w:instrText>
      </w:r>
      <w:r w:rsidR="00442E9B">
        <w:rPr>
          <w:rFonts w:ascii="Arial" w:hAnsi="Arial" w:cs="Arial"/>
          <w:color w:val="000000" w:themeColor="text1"/>
          <w:sz w:val="24"/>
          <w:szCs w:val="24"/>
          <w:vertAlign w:val="superscript"/>
        </w:rPr>
        <w:instrText xml:space="preserve"> \* MERGEFORMAT </w:instrText>
      </w:r>
      <w:r w:rsidR="00E4471A" w:rsidRPr="00442E9B">
        <w:rPr>
          <w:rFonts w:ascii="Arial" w:hAnsi="Arial" w:cs="Arial"/>
          <w:color w:val="000000" w:themeColor="text1"/>
          <w:sz w:val="24"/>
          <w:szCs w:val="24"/>
          <w:vertAlign w:val="superscript"/>
        </w:rPr>
      </w:r>
      <w:r w:rsidR="00E4471A" w:rsidRPr="00442E9B">
        <w:rPr>
          <w:rFonts w:ascii="Arial" w:hAnsi="Arial" w:cs="Arial"/>
          <w:color w:val="000000" w:themeColor="text1"/>
          <w:sz w:val="24"/>
          <w:szCs w:val="24"/>
          <w:vertAlign w:val="superscript"/>
        </w:rPr>
        <w:fldChar w:fldCharType="separate"/>
      </w:r>
      <w:r w:rsidR="00E4471A" w:rsidRPr="00442E9B">
        <w:rPr>
          <w:rFonts w:ascii="Arial" w:hAnsi="Arial" w:cs="Arial"/>
          <w:color w:val="000000" w:themeColor="text1"/>
          <w:sz w:val="24"/>
          <w:szCs w:val="24"/>
          <w:vertAlign w:val="superscript"/>
        </w:rPr>
        <w:t>16</w:t>
      </w:r>
      <w:r w:rsidR="00E4471A" w:rsidRPr="00442E9B">
        <w:rPr>
          <w:rFonts w:ascii="Arial" w:hAnsi="Arial" w:cs="Arial"/>
          <w:color w:val="000000" w:themeColor="text1"/>
          <w:sz w:val="24"/>
          <w:szCs w:val="24"/>
          <w:vertAlign w:val="superscript"/>
        </w:rPr>
        <w:fldChar w:fldCharType="end"/>
      </w:r>
      <w:r w:rsidR="00E37DD7" w:rsidRPr="00126F1A">
        <w:rPr>
          <w:rFonts w:ascii="Arial" w:hAnsi="Arial" w:cs="Arial"/>
          <w:color w:val="000000" w:themeColor="text1"/>
          <w:sz w:val="24"/>
          <w:szCs w:val="24"/>
        </w:rPr>
        <w:t xml:space="preserve">. </w:t>
      </w:r>
    </w:p>
    <w:p w14:paraId="5B98EB7A" w14:textId="77777777" w:rsidR="006144FE" w:rsidRDefault="006144FE" w:rsidP="00132E26">
      <w:pPr>
        <w:spacing w:after="0" w:line="480" w:lineRule="auto"/>
        <w:jc w:val="both"/>
        <w:rPr>
          <w:rFonts w:ascii="Arial" w:hAnsi="Arial" w:cs="Arial"/>
          <w:color w:val="000000" w:themeColor="text1"/>
          <w:sz w:val="24"/>
          <w:szCs w:val="24"/>
        </w:rPr>
      </w:pPr>
    </w:p>
    <w:p w14:paraId="4DC11739" w14:textId="6366B48F" w:rsidR="006144FE" w:rsidRPr="006144FE" w:rsidRDefault="00D6193D" w:rsidP="00132E26">
      <w:pPr>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 conceptual model </w:t>
      </w:r>
      <w:r w:rsidRPr="00D6193D">
        <w:rPr>
          <w:rFonts w:ascii="Arial" w:hAnsi="Arial" w:cs="Arial"/>
          <w:color w:val="000000" w:themeColor="text1"/>
          <w:sz w:val="24"/>
          <w:szCs w:val="24"/>
        </w:rPr>
        <w:t xml:space="preserve">was developed to demonstrate the inter-relationships of the key concepts investigated by this </w:t>
      </w:r>
      <w:r w:rsidRPr="006144FE">
        <w:rPr>
          <w:rFonts w:ascii="Arial" w:hAnsi="Arial" w:cs="Arial"/>
          <w:color w:val="000000" w:themeColor="text1"/>
          <w:sz w:val="24"/>
          <w:szCs w:val="24"/>
        </w:rPr>
        <w:t>review</w:t>
      </w:r>
      <w:r w:rsidR="006144FE" w:rsidRPr="006144FE">
        <w:rPr>
          <w:rFonts w:ascii="Arial" w:hAnsi="Arial" w:cs="Arial"/>
          <w:color w:val="000000" w:themeColor="text1"/>
          <w:sz w:val="24"/>
          <w:szCs w:val="24"/>
        </w:rPr>
        <w:t xml:space="preserve"> (</w:t>
      </w:r>
      <w:r w:rsidR="006144FE" w:rsidRPr="006144FE">
        <w:rPr>
          <w:rFonts w:ascii="Arial" w:hAnsi="Arial" w:cs="Arial"/>
          <w:color w:val="000000" w:themeColor="text1"/>
          <w:sz w:val="24"/>
          <w:szCs w:val="24"/>
        </w:rPr>
        <w:fldChar w:fldCharType="begin"/>
      </w:r>
      <w:r w:rsidR="006144FE" w:rsidRPr="006144FE">
        <w:rPr>
          <w:rFonts w:ascii="Arial" w:hAnsi="Arial" w:cs="Arial"/>
          <w:color w:val="000000" w:themeColor="text1"/>
          <w:sz w:val="24"/>
          <w:szCs w:val="24"/>
        </w:rPr>
        <w:instrText xml:space="preserve"> REF _Ref59466178 \h  \* MERGEFORMAT </w:instrText>
      </w:r>
      <w:r w:rsidR="006144FE" w:rsidRPr="006144FE">
        <w:rPr>
          <w:rFonts w:ascii="Arial" w:hAnsi="Arial" w:cs="Arial"/>
          <w:color w:val="000000" w:themeColor="text1"/>
          <w:sz w:val="24"/>
          <w:szCs w:val="24"/>
        </w:rPr>
      </w:r>
      <w:r w:rsidR="006144FE" w:rsidRPr="006144FE">
        <w:rPr>
          <w:rFonts w:ascii="Arial" w:hAnsi="Arial" w:cs="Arial"/>
          <w:color w:val="000000" w:themeColor="text1"/>
          <w:sz w:val="24"/>
          <w:szCs w:val="24"/>
        </w:rPr>
        <w:fldChar w:fldCharType="separate"/>
      </w:r>
      <w:r w:rsidR="006144FE" w:rsidRPr="006144FE">
        <w:rPr>
          <w:rFonts w:ascii="Arial" w:hAnsi="Arial" w:cs="Arial"/>
          <w:sz w:val="24"/>
          <w:szCs w:val="24"/>
        </w:rPr>
        <w:t xml:space="preserve">Figure </w:t>
      </w:r>
      <w:r w:rsidR="006144FE" w:rsidRPr="006144FE">
        <w:rPr>
          <w:rFonts w:ascii="Arial" w:hAnsi="Arial" w:cs="Arial"/>
          <w:noProof/>
          <w:sz w:val="24"/>
          <w:szCs w:val="24"/>
        </w:rPr>
        <w:t>1</w:t>
      </w:r>
      <w:r w:rsidR="006144FE" w:rsidRPr="006144FE">
        <w:rPr>
          <w:rFonts w:ascii="Arial" w:hAnsi="Arial" w:cs="Arial"/>
          <w:color w:val="000000" w:themeColor="text1"/>
          <w:sz w:val="24"/>
          <w:szCs w:val="24"/>
        </w:rPr>
        <w:fldChar w:fldCharType="end"/>
      </w:r>
      <w:r w:rsidR="006144FE" w:rsidRPr="006144FE">
        <w:rPr>
          <w:rFonts w:ascii="Arial" w:hAnsi="Arial" w:cs="Arial"/>
          <w:color w:val="000000" w:themeColor="text1"/>
          <w:sz w:val="24"/>
          <w:szCs w:val="24"/>
        </w:rPr>
        <w:t>)</w:t>
      </w:r>
      <w:r w:rsidR="006144FE">
        <w:rPr>
          <w:rFonts w:ascii="Arial" w:hAnsi="Arial" w:cs="Arial"/>
          <w:color w:val="000000" w:themeColor="text1"/>
          <w:sz w:val="24"/>
          <w:szCs w:val="24"/>
        </w:rPr>
        <w:t xml:space="preserve"> </w:t>
      </w:r>
      <w:r w:rsidR="006144FE" w:rsidRPr="006144FE">
        <w:rPr>
          <w:rFonts w:ascii="Arial" w:hAnsi="Arial" w:cs="Arial"/>
          <w:color w:val="000000" w:themeColor="text1"/>
          <w:sz w:val="24"/>
          <w:szCs w:val="24"/>
        </w:rPr>
        <w:t>which demonstrates the inter-</w:t>
      </w:r>
      <w:r w:rsidR="006144FE" w:rsidRPr="00132E26">
        <w:rPr>
          <w:rFonts w:ascii="Arial" w:hAnsi="Arial" w:cs="Arial"/>
          <w:color w:val="000000" w:themeColor="text1"/>
          <w:sz w:val="24"/>
          <w:szCs w:val="24"/>
        </w:rPr>
        <w:t xml:space="preserve">relationships of the key concepts: the green boxes represent key components that define the peer </w:t>
      </w:r>
      <w:r w:rsidR="008C344B" w:rsidRPr="00132E26">
        <w:rPr>
          <w:rFonts w:ascii="Arial" w:hAnsi="Arial" w:cs="Arial"/>
          <w:color w:val="000000" w:themeColor="text1"/>
          <w:sz w:val="24"/>
          <w:szCs w:val="24"/>
        </w:rPr>
        <w:t>review</w:t>
      </w:r>
      <w:r w:rsidR="006144FE" w:rsidRPr="00132E26">
        <w:rPr>
          <w:rFonts w:ascii="Arial" w:hAnsi="Arial" w:cs="Arial"/>
          <w:color w:val="000000" w:themeColor="text1"/>
          <w:sz w:val="24"/>
          <w:szCs w:val="24"/>
        </w:rPr>
        <w:t xml:space="preserve"> process</w:t>
      </w:r>
      <w:r w:rsidR="008C344B" w:rsidRPr="00132E26">
        <w:rPr>
          <w:rFonts w:ascii="Arial" w:hAnsi="Arial" w:cs="Arial"/>
          <w:color w:val="000000" w:themeColor="text1"/>
          <w:sz w:val="24"/>
          <w:szCs w:val="24"/>
        </w:rPr>
        <w:t>es</w:t>
      </w:r>
      <w:r w:rsidR="006144FE" w:rsidRPr="00132E26">
        <w:rPr>
          <w:rFonts w:ascii="Arial" w:hAnsi="Arial" w:cs="Arial"/>
          <w:color w:val="000000" w:themeColor="text1"/>
          <w:sz w:val="24"/>
          <w:szCs w:val="24"/>
        </w:rPr>
        <w:t xml:space="preserve"> (blue box). The yellow box represents participants’ perceptions of the peer </w:t>
      </w:r>
      <w:r w:rsidR="008C344B" w:rsidRPr="00132E26">
        <w:rPr>
          <w:rFonts w:ascii="Arial" w:hAnsi="Arial" w:cs="Arial"/>
          <w:color w:val="000000" w:themeColor="text1"/>
          <w:sz w:val="24"/>
          <w:szCs w:val="24"/>
        </w:rPr>
        <w:t xml:space="preserve">review </w:t>
      </w:r>
      <w:r w:rsidR="006144FE" w:rsidRPr="00132E26">
        <w:rPr>
          <w:rFonts w:ascii="Arial" w:hAnsi="Arial" w:cs="Arial"/>
          <w:color w:val="000000" w:themeColor="text1"/>
          <w:sz w:val="24"/>
          <w:szCs w:val="24"/>
        </w:rPr>
        <w:t xml:space="preserve">process which was sub-divided into four key themes for analysis. The orange arrow in between the blue and yellow boxes indicates that the peer </w:t>
      </w:r>
      <w:r w:rsidR="008C344B" w:rsidRPr="00132E26">
        <w:rPr>
          <w:rFonts w:ascii="Arial" w:hAnsi="Arial" w:cs="Arial"/>
          <w:color w:val="000000" w:themeColor="text1"/>
          <w:sz w:val="24"/>
          <w:szCs w:val="24"/>
        </w:rPr>
        <w:t>review</w:t>
      </w:r>
      <w:r w:rsidR="006144FE" w:rsidRPr="00132E26">
        <w:rPr>
          <w:rFonts w:ascii="Arial" w:hAnsi="Arial" w:cs="Arial"/>
          <w:color w:val="000000" w:themeColor="text1"/>
          <w:sz w:val="24"/>
          <w:szCs w:val="24"/>
        </w:rPr>
        <w:t xml:space="preserve"> process itself</w:t>
      </w:r>
      <w:r w:rsidR="006144FE" w:rsidRPr="006144FE">
        <w:rPr>
          <w:rFonts w:ascii="Arial" w:hAnsi="Arial" w:cs="Arial"/>
          <w:color w:val="000000" w:themeColor="text1"/>
          <w:sz w:val="24"/>
          <w:szCs w:val="24"/>
        </w:rPr>
        <w:t xml:space="preserve"> could affect participant’s perceptions. The amount of information retrieved was considerable and it is believed that data saturation for theme</w:t>
      </w:r>
      <w:r w:rsidR="008C344B">
        <w:rPr>
          <w:rFonts w:ascii="Arial" w:hAnsi="Arial" w:cs="Arial"/>
          <w:color w:val="000000" w:themeColor="text1"/>
          <w:sz w:val="24"/>
          <w:szCs w:val="24"/>
        </w:rPr>
        <w:t>s</w:t>
      </w:r>
      <w:r w:rsidR="006144FE" w:rsidRPr="006144FE">
        <w:rPr>
          <w:rFonts w:ascii="Arial" w:hAnsi="Arial" w:cs="Arial"/>
          <w:color w:val="000000" w:themeColor="text1"/>
          <w:sz w:val="24"/>
          <w:szCs w:val="24"/>
        </w:rPr>
        <w:t xml:space="preserve"> w</w:t>
      </w:r>
      <w:r w:rsidR="008C344B">
        <w:rPr>
          <w:rFonts w:ascii="Arial" w:hAnsi="Arial" w:cs="Arial"/>
          <w:color w:val="000000" w:themeColor="text1"/>
          <w:sz w:val="24"/>
          <w:szCs w:val="24"/>
        </w:rPr>
        <w:t>ere</w:t>
      </w:r>
      <w:r w:rsidR="006144FE" w:rsidRPr="006144FE">
        <w:rPr>
          <w:rFonts w:ascii="Arial" w:hAnsi="Arial" w:cs="Arial"/>
          <w:color w:val="000000" w:themeColor="text1"/>
          <w:sz w:val="24"/>
          <w:szCs w:val="24"/>
        </w:rPr>
        <w:t xml:space="preserve"> achieved. </w:t>
      </w:r>
    </w:p>
    <w:p w14:paraId="03A4BD27" w14:textId="77777777" w:rsidR="006144FE" w:rsidRPr="006144FE" w:rsidRDefault="006144FE" w:rsidP="006144FE">
      <w:pPr>
        <w:spacing w:after="0" w:line="480" w:lineRule="auto"/>
        <w:rPr>
          <w:rFonts w:ascii="Arial" w:hAnsi="Arial" w:cs="Arial"/>
          <w:color w:val="000000" w:themeColor="text1"/>
          <w:sz w:val="24"/>
          <w:szCs w:val="24"/>
        </w:rPr>
      </w:pPr>
      <w:r w:rsidRPr="006144FE">
        <w:rPr>
          <w:rFonts w:ascii="Arial" w:hAnsi="Arial" w:cs="Arial"/>
          <w:color w:val="000000" w:themeColor="text1"/>
          <w:sz w:val="24"/>
          <w:szCs w:val="24"/>
        </w:rPr>
        <w:t xml:space="preserve"> </w:t>
      </w:r>
    </w:p>
    <w:p w14:paraId="137E79C6" w14:textId="6B4833B6" w:rsidR="00E4471A" w:rsidRDefault="00442E9B" w:rsidP="00E4471A">
      <w:pPr>
        <w:keepNext/>
        <w:spacing w:after="0" w:line="480" w:lineRule="auto"/>
      </w:pPr>
      <w:r>
        <w:object w:dxaOrig="9609" w:dyaOrig="5399" w14:anchorId="7852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30.25pt" o:ole="">
            <v:imagedata r:id="rId11" o:title=""/>
          </v:shape>
          <o:OLEObject Type="Embed" ProgID="PowerPoint.Show.12" ShapeID="_x0000_i1025" DrawAspect="Content" ObjectID="_1699197560" r:id="rId12"/>
        </w:object>
      </w:r>
    </w:p>
    <w:p w14:paraId="6E388A5A" w14:textId="2F5B7654" w:rsidR="006144FE" w:rsidRDefault="00E4471A" w:rsidP="00E4471A">
      <w:pPr>
        <w:pStyle w:val="Caption"/>
      </w:pPr>
      <w:r>
        <w:t xml:space="preserve">Figure </w:t>
      </w:r>
      <w:r>
        <w:fldChar w:fldCharType="begin"/>
      </w:r>
      <w:r>
        <w:instrText xml:space="preserve"> SEQ Figure \* ARABIC </w:instrText>
      </w:r>
      <w:r>
        <w:fldChar w:fldCharType="separate"/>
      </w:r>
      <w:r>
        <w:rPr>
          <w:noProof/>
        </w:rPr>
        <w:t>1</w:t>
      </w:r>
      <w:r>
        <w:fldChar w:fldCharType="end"/>
      </w:r>
      <w:r w:rsidRPr="00555757">
        <w:t>: Conceptual Model of Synthesizing All Key Findings of Peer Review Processes</w:t>
      </w:r>
    </w:p>
    <w:p w14:paraId="284A342E" w14:textId="77777777" w:rsidR="00132E26" w:rsidRDefault="00132E26">
      <w:pPr>
        <w:rPr>
          <w:rFonts w:asciiTheme="majorHAnsi" w:eastAsia="Times New Roman" w:hAnsiTheme="majorHAnsi" w:cstheme="majorBidi"/>
          <w:color w:val="365F91" w:themeColor="accent1" w:themeShade="BF"/>
          <w:sz w:val="32"/>
          <w:szCs w:val="32"/>
        </w:rPr>
      </w:pPr>
      <w:r>
        <w:rPr>
          <w:rFonts w:eastAsia="Times New Roman"/>
        </w:rPr>
        <w:br w:type="page"/>
      </w:r>
    </w:p>
    <w:p w14:paraId="051D46F5" w14:textId="04681715" w:rsidR="397EC2D7" w:rsidRDefault="00DC3591" w:rsidP="0061058F">
      <w:pPr>
        <w:pStyle w:val="Heading1"/>
        <w:rPr>
          <w:rFonts w:eastAsia="Times New Roman"/>
        </w:rPr>
      </w:pPr>
      <w:r>
        <w:rPr>
          <w:rFonts w:eastAsia="Times New Roman"/>
        </w:rPr>
        <w:lastRenderedPageBreak/>
        <w:t>FINDINGS</w:t>
      </w:r>
    </w:p>
    <w:p w14:paraId="6522C3F1" w14:textId="77777777" w:rsidR="00DC3591" w:rsidRDefault="00DC3591" w:rsidP="00414E01">
      <w:pPr>
        <w:shd w:val="clear" w:color="auto" w:fill="FFFFFF"/>
        <w:spacing w:after="0" w:line="360" w:lineRule="auto"/>
        <w:rPr>
          <w:rFonts w:ascii="Arial" w:eastAsia="Times New Roman" w:hAnsi="Arial" w:cs="Arial"/>
          <w:color w:val="1C1D1E"/>
          <w:sz w:val="24"/>
          <w:szCs w:val="24"/>
          <w:lang w:eastAsia="en-GB"/>
        </w:rPr>
      </w:pPr>
    </w:p>
    <w:p w14:paraId="42735325" w14:textId="0D241861" w:rsidR="00414E01" w:rsidRPr="00132E26" w:rsidRDefault="006144FE" w:rsidP="00132E26">
      <w:pPr>
        <w:shd w:val="clear" w:color="auto" w:fill="FFFFFF"/>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fldChar w:fldCharType="begin"/>
      </w:r>
      <w:r w:rsidRPr="00132E26">
        <w:rPr>
          <w:rFonts w:ascii="Arial" w:eastAsia="Times New Roman" w:hAnsi="Arial" w:cs="Arial"/>
          <w:color w:val="1C1D1E"/>
          <w:sz w:val="24"/>
          <w:szCs w:val="24"/>
          <w:lang w:eastAsia="en-GB"/>
        </w:rPr>
        <w:instrText xml:space="preserve"> REF _Ref59466214 \h  \* MERGEFORMAT </w:instrText>
      </w:r>
      <w:r w:rsidRPr="00132E26">
        <w:rPr>
          <w:rFonts w:ascii="Arial" w:eastAsia="Times New Roman" w:hAnsi="Arial" w:cs="Arial"/>
          <w:color w:val="1C1D1E"/>
          <w:sz w:val="24"/>
          <w:szCs w:val="24"/>
          <w:lang w:eastAsia="en-GB"/>
        </w:rPr>
      </w:r>
      <w:r w:rsidRPr="00132E26">
        <w:rPr>
          <w:rFonts w:ascii="Arial" w:eastAsia="Times New Roman" w:hAnsi="Arial" w:cs="Arial"/>
          <w:color w:val="1C1D1E"/>
          <w:sz w:val="24"/>
          <w:szCs w:val="24"/>
          <w:lang w:eastAsia="en-GB"/>
        </w:rPr>
        <w:fldChar w:fldCharType="separate"/>
      </w:r>
      <w:r w:rsidRPr="00132E26">
        <w:rPr>
          <w:rFonts w:ascii="Arial" w:hAnsi="Arial" w:cs="Arial"/>
          <w:sz w:val="24"/>
          <w:szCs w:val="24"/>
        </w:rPr>
        <w:t xml:space="preserve">Figure </w:t>
      </w:r>
      <w:r w:rsidRPr="00132E26">
        <w:rPr>
          <w:rFonts w:ascii="Arial" w:hAnsi="Arial" w:cs="Arial"/>
          <w:noProof/>
          <w:sz w:val="24"/>
          <w:szCs w:val="24"/>
        </w:rPr>
        <w:t>2</w:t>
      </w:r>
      <w:r w:rsidRPr="00132E26">
        <w:rPr>
          <w:rFonts w:ascii="Arial" w:eastAsia="Times New Roman" w:hAnsi="Arial" w:cs="Arial"/>
          <w:color w:val="1C1D1E"/>
          <w:sz w:val="24"/>
          <w:szCs w:val="24"/>
          <w:lang w:eastAsia="en-GB"/>
        </w:rPr>
        <w:fldChar w:fldCharType="end"/>
      </w:r>
      <w:r w:rsidRPr="00132E26">
        <w:rPr>
          <w:rFonts w:ascii="Arial" w:eastAsia="Times New Roman" w:hAnsi="Arial" w:cs="Arial"/>
          <w:color w:val="1C1D1E"/>
          <w:sz w:val="24"/>
          <w:szCs w:val="24"/>
          <w:lang w:eastAsia="en-GB"/>
        </w:rPr>
        <w:t xml:space="preserve"> </w:t>
      </w:r>
      <w:r w:rsidR="00B22CF5" w:rsidRPr="00132E26">
        <w:rPr>
          <w:rFonts w:ascii="Arial" w:eastAsia="Times New Roman" w:hAnsi="Arial" w:cs="Arial"/>
          <w:color w:val="1C1D1E"/>
          <w:sz w:val="24"/>
          <w:szCs w:val="24"/>
          <w:lang w:eastAsia="en-GB"/>
        </w:rPr>
        <w:t>presents the results from the</w:t>
      </w:r>
      <w:r w:rsidR="00414E01" w:rsidRPr="00132E26">
        <w:rPr>
          <w:rFonts w:ascii="Arial" w:eastAsia="Times New Roman" w:hAnsi="Arial" w:cs="Arial"/>
          <w:color w:val="1C1D1E"/>
          <w:sz w:val="24"/>
          <w:szCs w:val="24"/>
          <w:lang w:eastAsia="en-GB"/>
        </w:rPr>
        <w:t xml:space="preserve"> search strategy</w:t>
      </w:r>
      <w:r w:rsidR="00B22CF5" w:rsidRPr="00132E26">
        <w:rPr>
          <w:rFonts w:ascii="Arial" w:eastAsia="Times New Roman" w:hAnsi="Arial" w:cs="Arial"/>
          <w:color w:val="1C1D1E"/>
          <w:sz w:val="24"/>
          <w:szCs w:val="24"/>
          <w:lang w:eastAsia="en-GB"/>
        </w:rPr>
        <w:t>. A significant number of articles were excluded following the screening of title and abstract stage because “peer review” was a common term included in the article titles to indicate the studies were peer reviewed as part of the publication process, rather than research exploring peer challenge.</w:t>
      </w:r>
      <w:r w:rsidR="00D84945" w:rsidRPr="00132E26">
        <w:rPr>
          <w:rFonts w:ascii="Arial" w:eastAsia="Times New Roman" w:hAnsi="Arial" w:cs="Arial"/>
          <w:color w:val="1C1D1E"/>
          <w:sz w:val="24"/>
          <w:szCs w:val="24"/>
          <w:lang w:eastAsia="en-GB"/>
        </w:rPr>
        <w:t xml:space="preserve"> The main reasons for excluding full text articles were as follows: not a</w:t>
      </w:r>
      <w:r w:rsidR="00B22CF5" w:rsidRPr="00132E26">
        <w:rPr>
          <w:rFonts w:ascii="Arial" w:eastAsia="Times New Roman" w:hAnsi="Arial" w:cs="Arial"/>
          <w:color w:val="1C1D1E"/>
          <w:sz w:val="24"/>
          <w:szCs w:val="24"/>
          <w:lang w:eastAsia="en-GB"/>
        </w:rPr>
        <w:t xml:space="preserve"> </w:t>
      </w:r>
    </w:p>
    <w:p w14:paraId="0D851BC9" w14:textId="4196415A" w:rsidR="00D84945" w:rsidRPr="00132E26" w:rsidRDefault="00D84945" w:rsidP="00132E26">
      <w:pPr>
        <w:shd w:val="clear" w:color="auto" w:fill="FFFFFF"/>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 xml:space="preserve">primary study (i.e. commentary/opinion), </w:t>
      </w:r>
      <w:r w:rsidR="00C70AEF" w:rsidRPr="00132E26">
        <w:rPr>
          <w:rFonts w:ascii="Arial" w:eastAsia="Times New Roman" w:hAnsi="Arial" w:cs="Arial"/>
          <w:color w:val="1C1D1E"/>
          <w:sz w:val="24"/>
          <w:szCs w:val="24"/>
          <w:lang w:eastAsia="en-GB"/>
        </w:rPr>
        <w:t>non-qualitative</w:t>
      </w:r>
      <w:r w:rsidRPr="00132E26">
        <w:rPr>
          <w:rFonts w:ascii="Arial" w:eastAsia="Times New Roman" w:hAnsi="Arial" w:cs="Arial"/>
          <w:color w:val="1C1D1E"/>
          <w:sz w:val="24"/>
          <w:szCs w:val="24"/>
          <w:lang w:eastAsia="en-GB"/>
        </w:rPr>
        <w:t xml:space="preserve"> studies, not a full paper</w:t>
      </w:r>
    </w:p>
    <w:p w14:paraId="7A67F033" w14:textId="4E835A4C" w:rsidR="00D84945" w:rsidRDefault="00D84945" w:rsidP="00132E26">
      <w:pPr>
        <w:shd w:val="clear" w:color="auto" w:fill="FFFFFF"/>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(abstract or poster only), participants were not clinical staff and papers which focused on the services being peer review/challenge rather than the peer review process itself.</w:t>
      </w:r>
    </w:p>
    <w:p w14:paraId="42710EAB" w14:textId="777551E3" w:rsidR="00D84945" w:rsidRDefault="00D84945" w:rsidP="008C344B">
      <w:pPr>
        <w:shd w:val="clear" w:color="auto" w:fill="FFFFFF"/>
        <w:spacing w:after="0" w:line="480" w:lineRule="auto"/>
        <w:rPr>
          <w:rFonts w:ascii="Arial" w:eastAsia="Times New Roman" w:hAnsi="Arial" w:cs="Arial"/>
          <w:color w:val="1C1D1E"/>
          <w:sz w:val="24"/>
          <w:szCs w:val="24"/>
          <w:lang w:eastAsia="en-GB"/>
        </w:rPr>
      </w:pPr>
    </w:p>
    <w:p w14:paraId="6AD36F31" w14:textId="2766BE43" w:rsidR="00D84945" w:rsidRDefault="00D84945" w:rsidP="00414E01">
      <w:pPr>
        <w:shd w:val="clear" w:color="auto" w:fill="FFFFFF"/>
        <w:spacing w:after="0" w:line="360" w:lineRule="auto"/>
        <w:rPr>
          <w:rFonts w:ascii="Arial" w:eastAsia="Times New Roman" w:hAnsi="Arial" w:cs="Arial"/>
          <w:color w:val="1C1D1E"/>
          <w:sz w:val="24"/>
          <w:szCs w:val="24"/>
          <w:lang w:eastAsia="en-GB"/>
        </w:rPr>
      </w:pPr>
    </w:p>
    <w:p w14:paraId="2B9DE396" w14:textId="50C523F2" w:rsidR="00D84945" w:rsidRDefault="00D84945" w:rsidP="00414E01">
      <w:pPr>
        <w:shd w:val="clear" w:color="auto" w:fill="FFFFFF"/>
        <w:spacing w:after="0" w:line="360" w:lineRule="auto"/>
        <w:rPr>
          <w:rFonts w:ascii="Arial" w:eastAsia="Times New Roman" w:hAnsi="Arial" w:cs="Arial"/>
          <w:color w:val="1C1D1E"/>
          <w:sz w:val="24"/>
          <w:szCs w:val="24"/>
          <w:lang w:eastAsia="en-GB"/>
        </w:rPr>
      </w:pPr>
    </w:p>
    <w:p w14:paraId="3600DD25" w14:textId="77777777" w:rsidR="00D84945" w:rsidRPr="00414E01" w:rsidRDefault="00D84945" w:rsidP="00414E01">
      <w:pPr>
        <w:shd w:val="clear" w:color="auto" w:fill="FFFFFF"/>
        <w:spacing w:after="0" w:line="360" w:lineRule="auto"/>
        <w:rPr>
          <w:rFonts w:ascii="Arial" w:eastAsia="Times New Roman" w:hAnsi="Arial" w:cs="Arial"/>
          <w:color w:val="1C1D1E"/>
          <w:sz w:val="24"/>
          <w:szCs w:val="24"/>
          <w:lang w:eastAsia="en-GB"/>
        </w:rPr>
      </w:pPr>
    </w:p>
    <w:p w14:paraId="21085B90" w14:textId="77777777" w:rsidR="00414E01" w:rsidRDefault="00414E01" w:rsidP="397EC2D7">
      <w:pPr>
        <w:rPr>
          <w:rFonts w:ascii="Times New Roman" w:eastAsia="Times New Roman" w:hAnsi="Times New Roman" w:cs="Times New Roman"/>
          <w:sz w:val="24"/>
          <w:szCs w:val="24"/>
        </w:rPr>
      </w:pPr>
    </w:p>
    <w:p w14:paraId="54DC2AE2" w14:textId="77777777" w:rsidR="0097253D" w:rsidRDefault="00414E01" w:rsidP="0097253D">
      <w:pPr>
        <w:keepNext/>
      </w:pPr>
      <w:r>
        <w:rPr>
          <w:rFonts w:ascii="Times New Roman" w:eastAsia="Times New Roman" w:hAnsi="Times New Roman" w:cs="Times New Roman"/>
          <w:noProof/>
          <w:sz w:val="24"/>
          <w:szCs w:val="24"/>
          <w:lang w:val="en-GB" w:eastAsia="en-GB"/>
        </w:rPr>
        <w:lastRenderedPageBreak/>
        <w:drawing>
          <wp:inline distT="0" distB="0" distL="0" distR="0" wp14:anchorId="1542A624" wp14:editId="26075C32">
            <wp:extent cx="4706620" cy="4669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6620" cy="4669790"/>
                    </a:xfrm>
                    <a:prstGeom prst="rect">
                      <a:avLst/>
                    </a:prstGeom>
                    <a:noFill/>
                  </pic:spPr>
                </pic:pic>
              </a:graphicData>
            </a:graphic>
          </wp:inline>
        </w:drawing>
      </w:r>
    </w:p>
    <w:p w14:paraId="46914832" w14:textId="7E709752" w:rsidR="397EC2D7" w:rsidRDefault="0097253D" w:rsidP="0097253D">
      <w:pPr>
        <w:pStyle w:val="Caption"/>
        <w:rPr>
          <w:rFonts w:ascii="Times New Roman" w:eastAsia="Times New Roman" w:hAnsi="Times New Roman" w:cs="Times New Roman"/>
          <w:sz w:val="24"/>
          <w:szCs w:val="24"/>
        </w:rPr>
      </w:pPr>
      <w:bookmarkStart w:id="3" w:name="_Ref59466214"/>
      <w:r>
        <w:t xml:space="preserve">Figure </w:t>
      </w:r>
      <w:r>
        <w:fldChar w:fldCharType="begin"/>
      </w:r>
      <w:r>
        <w:instrText xml:space="preserve"> SEQ Figure \* ARABIC </w:instrText>
      </w:r>
      <w:r>
        <w:fldChar w:fldCharType="separate"/>
      </w:r>
      <w:r w:rsidR="00E4471A">
        <w:rPr>
          <w:noProof/>
        </w:rPr>
        <w:t>2</w:t>
      </w:r>
      <w:r>
        <w:fldChar w:fldCharType="end"/>
      </w:r>
      <w:bookmarkEnd w:id="3"/>
      <w:r>
        <w:t xml:space="preserve">: </w:t>
      </w:r>
      <w:r w:rsidRPr="004C7E76">
        <w:t>PRISMA Diagram of Literature Search</w:t>
      </w:r>
    </w:p>
    <w:p w14:paraId="7EAA7756" w14:textId="6CB114A0" w:rsidR="00D6193D" w:rsidRDefault="00D6193D" w:rsidP="00414E01">
      <w:pPr>
        <w:spacing w:line="240" w:lineRule="auto"/>
        <w:jc w:val="both"/>
        <w:rPr>
          <w:rFonts w:ascii="Arial" w:eastAsia="Calibri" w:hAnsi="Arial" w:cs="Arial"/>
          <w:i/>
          <w:iCs/>
          <w:color w:val="44546A"/>
          <w:sz w:val="18"/>
          <w:szCs w:val="18"/>
          <w:lang w:val="en-GB"/>
        </w:rPr>
      </w:pPr>
    </w:p>
    <w:p w14:paraId="0E633BB7" w14:textId="77777777" w:rsidR="00D84945" w:rsidRDefault="00D84945" w:rsidP="00D84945">
      <w:pPr>
        <w:rPr>
          <w:rFonts w:ascii="Arial" w:eastAsia="Times New Roman" w:hAnsi="Arial" w:cs="Arial"/>
          <w:color w:val="1C1D1E"/>
          <w:sz w:val="24"/>
          <w:szCs w:val="24"/>
          <w:lang w:eastAsia="en-GB"/>
        </w:rPr>
      </w:pPr>
    </w:p>
    <w:p w14:paraId="6218B449" w14:textId="4FBC85BB" w:rsidR="00B22CF5" w:rsidRDefault="00B22CF5" w:rsidP="00132E26">
      <w:pPr>
        <w:spacing w:after="0" w:line="480" w:lineRule="auto"/>
        <w:jc w:val="both"/>
        <w:rPr>
          <w:rFonts w:ascii="Arial" w:eastAsia="Times New Roman" w:hAnsi="Arial" w:cs="Arial"/>
          <w:color w:val="1C1D1E"/>
          <w:sz w:val="24"/>
          <w:szCs w:val="24"/>
          <w:lang w:eastAsia="en-GB"/>
        </w:rPr>
      </w:pPr>
      <w:r w:rsidRPr="00414E01">
        <w:rPr>
          <w:rFonts w:ascii="Arial" w:eastAsia="Times New Roman" w:hAnsi="Arial" w:cs="Arial"/>
          <w:color w:val="1C1D1E"/>
          <w:sz w:val="24"/>
          <w:szCs w:val="24"/>
          <w:lang w:eastAsia="en-GB"/>
        </w:rPr>
        <w:t>The key features of the studies included in this syn</w:t>
      </w:r>
      <w:r w:rsidR="007A44FD">
        <w:rPr>
          <w:rFonts w:ascii="Arial" w:eastAsia="Times New Roman" w:hAnsi="Arial" w:cs="Arial"/>
          <w:color w:val="1C1D1E"/>
          <w:sz w:val="24"/>
          <w:szCs w:val="24"/>
          <w:lang w:eastAsia="en-GB"/>
        </w:rPr>
        <w:t>thesis are summarised in</w:t>
      </w:r>
      <w:r w:rsidR="007A44FD" w:rsidRPr="007A44FD">
        <w:rPr>
          <w:rFonts w:ascii="Arial" w:eastAsia="Times New Roman" w:hAnsi="Arial" w:cs="Arial"/>
          <w:color w:val="000000" w:themeColor="text1"/>
          <w:sz w:val="24"/>
          <w:szCs w:val="24"/>
          <w:lang w:eastAsia="en-GB"/>
        </w:rPr>
        <w:t xml:space="preserve"> </w:t>
      </w:r>
      <w:r w:rsidR="007A44FD" w:rsidRPr="007A44FD">
        <w:rPr>
          <w:rFonts w:ascii="Arial" w:eastAsia="Times New Roman" w:hAnsi="Arial" w:cs="Arial"/>
          <w:color w:val="000000" w:themeColor="text1"/>
          <w:sz w:val="24"/>
          <w:szCs w:val="24"/>
          <w:lang w:eastAsia="en-GB"/>
        </w:rPr>
        <w:fldChar w:fldCharType="begin"/>
      </w:r>
      <w:r w:rsidR="007A44FD" w:rsidRPr="007A44FD">
        <w:rPr>
          <w:rFonts w:ascii="Arial" w:eastAsia="Times New Roman" w:hAnsi="Arial" w:cs="Arial"/>
          <w:color w:val="000000" w:themeColor="text1"/>
          <w:sz w:val="24"/>
          <w:szCs w:val="24"/>
          <w:lang w:eastAsia="en-GB"/>
        </w:rPr>
        <w:instrText xml:space="preserve"> REF _Ref57756855 \h  \* MERGEFORMAT </w:instrText>
      </w:r>
      <w:r w:rsidR="007A44FD" w:rsidRPr="007A44FD">
        <w:rPr>
          <w:rFonts w:ascii="Arial" w:eastAsia="Times New Roman" w:hAnsi="Arial" w:cs="Arial"/>
          <w:color w:val="000000" w:themeColor="text1"/>
          <w:sz w:val="24"/>
          <w:szCs w:val="24"/>
          <w:lang w:eastAsia="en-GB"/>
        </w:rPr>
      </w:r>
      <w:r w:rsidR="007A44FD" w:rsidRPr="007A44FD">
        <w:rPr>
          <w:rFonts w:ascii="Arial" w:eastAsia="Times New Roman" w:hAnsi="Arial" w:cs="Arial"/>
          <w:color w:val="000000" w:themeColor="text1"/>
          <w:sz w:val="24"/>
          <w:szCs w:val="24"/>
          <w:lang w:eastAsia="en-GB"/>
        </w:rPr>
        <w:fldChar w:fldCharType="separate"/>
      </w:r>
      <w:r w:rsidR="00112972" w:rsidRPr="00112972">
        <w:rPr>
          <w:rFonts w:ascii="Arial" w:eastAsia="Calibri" w:hAnsi="Arial" w:cs="Arial"/>
          <w:iCs/>
          <w:color w:val="000000" w:themeColor="text1"/>
          <w:sz w:val="24"/>
          <w:szCs w:val="24"/>
          <w:lang w:val="en-GB"/>
        </w:rPr>
        <w:t xml:space="preserve">Table </w:t>
      </w:r>
      <w:r w:rsidR="00112972" w:rsidRPr="00112972">
        <w:rPr>
          <w:rFonts w:ascii="Arial" w:eastAsia="Calibri" w:hAnsi="Arial" w:cs="Arial"/>
          <w:iCs/>
          <w:noProof/>
          <w:color w:val="000000" w:themeColor="text1"/>
          <w:sz w:val="24"/>
          <w:szCs w:val="24"/>
          <w:lang w:val="en-GB"/>
        </w:rPr>
        <w:t>2</w:t>
      </w:r>
      <w:r w:rsidR="007A44FD" w:rsidRPr="007A44FD">
        <w:rPr>
          <w:rFonts w:ascii="Arial" w:eastAsia="Times New Roman" w:hAnsi="Arial" w:cs="Arial"/>
          <w:color w:val="000000" w:themeColor="text1"/>
          <w:sz w:val="24"/>
          <w:szCs w:val="24"/>
          <w:lang w:eastAsia="en-GB"/>
        </w:rPr>
        <w:fldChar w:fldCharType="end"/>
      </w:r>
      <w:r w:rsidRPr="00414E01">
        <w:rPr>
          <w:rFonts w:ascii="Arial" w:eastAsia="Times New Roman" w:hAnsi="Arial" w:cs="Arial"/>
          <w:color w:val="1C1D1E"/>
          <w:sz w:val="24"/>
          <w:szCs w:val="24"/>
          <w:lang w:eastAsia="en-GB"/>
        </w:rPr>
        <w:t xml:space="preserve">. </w:t>
      </w:r>
      <w:r w:rsidR="007B244D" w:rsidRPr="007B244D">
        <w:rPr>
          <w:rFonts w:ascii="Arial" w:eastAsia="Times New Roman" w:hAnsi="Arial" w:cs="Arial"/>
          <w:color w:val="1C1D1E"/>
          <w:sz w:val="24"/>
          <w:szCs w:val="24"/>
          <w:lang w:eastAsia="en-GB"/>
        </w:rPr>
        <w:t>Thirteen</w:t>
      </w:r>
      <w:r w:rsidR="007A44FD" w:rsidRPr="007B244D">
        <w:rPr>
          <w:rFonts w:ascii="Arial" w:eastAsia="Times New Roman" w:hAnsi="Arial" w:cs="Arial"/>
          <w:color w:val="1C1D1E"/>
          <w:sz w:val="24"/>
          <w:szCs w:val="24"/>
          <w:lang w:eastAsia="en-GB"/>
        </w:rPr>
        <w:t xml:space="preserve"> </w:t>
      </w:r>
      <w:r w:rsidRPr="007B244D">
        <w:rPr>
          <w:rFonts w:ascii="Arial" w:eastAsia="Times New Roman" w:hAnsi="Arial" w:cs="Arial"/>
          <w:color w:val="1C1D1E"/>
          <w:sz w:val="24"/>
          <w:szCs w:val="24"/>
          <w:lang w:eastAsia="en-GB"/>
        </w:rPr>
        <w:t>studies, including a total of 937</w:t>
      </w:r>
      <w:r w:rsidRPr="00414E01">
        <w:rPr>
          <w:rFonts w:ascii="Arial" w:eastAsia="Times New Roman" w:hAnsi="Arial" w:cs="Arial"/>
          <w:color w:val="1C1D1E"/>
          <w:sz w:val="24"/>
          <w:szCs w:val="24"/>
          <w:lang w:eastAsia="en-GB"/>
        </w:rPr>
        <w:t xml:space="preserve"> participants</w:t>
      </w:r>
      <w:r>
        <w:rPr>
          <w:rFonts w:ascii="Arial" w:eastAsia="Times New Roman" w:hAnsi="Arial" w:cs="Arial"/>
          <w:color w:val="1C1D1E"/>
          <w:sz w:val="24"/>
          <w:szCs w:val="24"/>
          <w:lang w:eastAsia="en-GB"/>
        </w:rPr>
        <w:t xml:space="preserve">, were included in the review. </w:t>
      </w:r>
      <w:r w:rsidR="007A44FD">
        <w:rPr>
          <w:rFonts w:ascii="Arial" w:eastAsia="Times New Roman" w:hAnsi="Arial" w:cs="Arial"/>
          <w:color w:val="1C1D1E"/>
          <w:sz w:val="24"/>
          <w:szCs w:val="24"/>
          <w:lang w:eastAsia="en-GB"/>
        </w:rPr>
        <w:t>Three</w:t>
      </w:r>
      <w:r>
        <w:rPr>
          <w:rFonts w:ascii="Arial" w:eastAsia="Times New Roman" w:hAnsi="Arial" w:cs="Arial"/>
          <w:color w:val="1C1D1E"/>
          <w:sz w:val="24"/>
          <w:szCs w:val="24"/>
          <w:lang w:eastAsia="en-GB"/>
        </w:rPr>
        <w:t xml:space="preserve"> studies included participants from </w:t>
      </w:r>
      <w:r w:rsidR="007A44FD">
        <w:rPr>
          <w:rFonts w:ascii="Arial" w:eastAsia="Times New Roman" w:hAnsi="Arial" w:cs="Arial"/>
          <w:color w:val="1C1D1E"/>
          <w:sz w:val="24"/>
          <w:szCs w:val="24"/>
          <w:lang w:eastAsia="en-GB"/>
        </w:rPr>
        <w:t xml:space="preserve">a medical background, two studies included participants from a nursing background, two other studies included participants from an AHP background and five studies had participants from a mixed professional background. </w:t>
      </w:r>
    </w:p>
    <w:p w14:paraId="774EB8E8" w14:textId="0D6B2CD0" w:rsidR="00414E01" w:rsidRDefault="00414E01" w:rsidP="397EC2D7">
      <w:pPr>
        <w:rPr>
          <w:rFonts w:ascii="Times New Roman" w:eastAsia="Times New Roman" w:hAnsi="Times New Roman" w:cs="Times New Roman"/>
          <w:sz w:val="24"/>
          <w:szCs w:val="24"/>
        </w:rPr>
        <w:sectPr w:rsidR="00414E01" w:rsidSect="00E269A0">
          <w:headerReference w:type="default" r:id="rId14"/>
          <w:type w:val="continuous"/>
          <w:pgSz w:w="12240" w:h="15840"/>
          <w:pgMar w:top="1440" w:right="1440" w:bottom="1440" w:left="1440" w:header="708" w:footer="708" w:gutter="0"/>
          <w:lnNumType w:countBy="1" w:restart="continuous"/>
          <w:cols w:space="708"/>
          <w:docGrid w:linePitch="360"/>
        </w:sectPr>
      </w:pPr>
    </w:p>
    <w:p w14:paraId="52C35E1B" w14:textId="16A6F42A" w:rsidR="00414E01" w:rsidRPr="00414E01" w:rsidRDefault="00414E01" w:rsidP="00E269A0">
      <w:pPr>
        <w:keepNext/>
        <w:suppressLineNumbers/>
        <w:spacing w:line="240" w:lineRule="auto"/>
        <w:ind w:left="-709"/>
        <w:rPr>
          <w:rFonts w:ascii="Calibri" w:eastAsia="Calibri" w:hAnsi="Calibri" w:cs="Times New Roman"/>
          <w:i/>
          <w:iCs/>
          <w:color w:val="44546A"/>
          <w:sz w:val="18"/>
          <w:szCs w:val="18"/>
          <w:lang w:val="en-GB"/>
        </w:rPr>
      </w:pPr>
      <w:bookmarkStart w:id="4" w:name="_Ref499470667"/>
      <w:bookmarkStart w:id="5" w:name="_Ref57756855"/>
      <w:r w:rsidRPr="00414E01">
        <w:rPr>
          <w:rFonts w:ascii="Calibri" w:eastAsia="Calibri" w:hAnsi="Calibri" w:cs="Times New Roman"/>
          <w:i/>
          <w:iCs/>
          <w:color w:val="44546A"/>
          <w:sz w:val="18"/>
          <w:szCs w:val="18"/>
          <w:lang w:val="en-GB"/>
        </w:rPr>
        <w:lastRenderedPageBreak/>
        <w:t xml:space="preserve">Table </w:t>
      </w:r>
      <w:r w:rsidRPr="00414E01">
        <w:rPr>
          <w:rFonts w:ascii="Calibri" w:eastAsia="Calibri" w:hAnsi="Calibri" w:cs="Times New Roman"/>
          <w:i/>
          <w:iCs/>
          <w:noProof/>
          <w:color w:val="44546A"/>
          <w:sz w:val="18"/>
          <w:szCs w:val="18"/>
          <w:lang w:val="en-GB"/>
        </w:rPr>
        <w:fldChar w:fldCharType="begin"/>
      </w:r>
      <w:r w:rsidRPr="00414E01">
        <w:rPr>
          <w:rFonts w:ascii="Calibri" w:eastAsia="Calibri" w:hAnsi="Calibri" w:cs="Times New Roman"/>
          <w:i/>
          <w:iCs/>
          <w:noProof/>
          <w:color w:val="44546A"/>
          <w:sz w:val="18"/>
          <w:szCs w:val="18"/>
          <w:lang w:val="en-GB"/>
        </w:rPr>
        <w:instrText xml:space="preserve"> SEQ Table \* ARABIC </w:instrText>
      </w:r>
      <w:r w:rsidRPr="00414E01">
        <w:rPr>
          <w:rFonts w:ascii="Calibri" w:eastAsia="Calibri" w:hAnsi="Calibri" w:cs="Times New Roman"/>
          <w:i/>
          <w:iCs/>
          <w:noProof/>
          <w:color w:val="44546A"/>
          <w:sz w:val="18"/>
          <w:szCs w:val="18"/>
          <w:lang w:val="en-GB"/>
        </w:rPr>
        <w:fldChar w:fldCharType="separate"/>
      </w:r>
      <w:r w:rsidR="00112972">
        <w:rPr>
          <w:rFonts w:ascii="Calibri" w:eastAsia="Calibri" w:hAnsi="Calibri" w:cs="Times New Roman"/>
          <w:i/>
          <w:iCs/>
          <w:noProof/>
          <w:color w:val="44546A"/>
          <w:sz w:val="18"/>
          <w:szCs w:val="18"/>
          <w:lang w:val="en-GB"/>
        </w:rPr>
        <w:t>2</w:t>
      </w:r>
      <w:r w:rsidRPr="00414E01">
        <w:rPr>
          <w:rFonts w:ascii="Calibri" w:eastAsia="Calibri" w:hAnsi="Calibri" w:cs="Times New Roman"/>
          <w:i/>
          <w:iCs/>
          <w:noProof/>
          <w:color w:val="44546A"/>
          <w:sz w:val="18"/>
          <w:szCs w:val="18"/>
          <w:lang w:val="en-GB"/>
        </w:rPr>
        <w:fldChar w:fldCharType="end"/>
      </w:r>
      <w:bookmarkEnd w:id="4"/>
      <w:bookmarkEnd w:id="5"/>
      <w:r w:rsidRPr="00414E01">
        <w:rPr>
          <w:rFonts w:ascii="Calibri" w:eastAsia="Calibri" w:hAnsi="Calibri" w:cs="Times New Roman"/>
          <w:i/>
          <w:iCs/>
          <w:color w:val="44546A"/>
          <w:sz w:val="18"/>
          <w:szCs w:val="18"/>
          <w:lang w:val="en-GB"/>
        </w:rPr>
        <w:t xml:space="preserve">: </w:t>
      </w:r>
      <w:r w:rsidR="00D84945">
        <w:rPr>
          <w:rFonts w:ascii="Calibri" w:eastAsia="Calibri" w:hAnsi="Calibri" w:cs="Times New Roman"/>
          <w:i/>
          <w:iCs/>
          <w:color w:val="44546A"/>
          <w:sz w:val="18"/>
          <w:szCs w:val="18"/>
          <w:lang w:val="en-GB"/>
        </w:rPr>
        <w:t xml:space="preserve">Characteristics of </w:t>
      </w:r>
      <w:r w:rsidRPr="00414E01">
        <w:rPr>
          <w:rFonts w:ascii="Calibri" w:eastAsia="Calibri" w:hAnsi="Calibri" w:cs="Times New Roman"/>
          <w:i/>
          <w:iCs/>
          <w:color w:val="44546A"/>
          <w:sz w:val="18"/>
          <w:szCs w:val="18"/>
          <w:lang w:val="en-GB"/>
        </w:rPr>
        <w:t xml:space="preserve">Included Studies </w:t>
      </w:r>
    </w:p>
    <w:tbl>
      <w:tblPr>
        <w:tblStyle w:val="TableGrid11"/>
        <w:tblW w:w="14629" w:type="dxa"/>
        <w:tblInd w:w="-856" w:type="dxa"/>
        <w:tblLayout w:type="fixed"/>
        <w:tblLook w:val="04A0" w:firstRow="1" w:lastRow="0" w:firstColumn="1" w:lastColumn="0" w:noHBand="0" w:noVBand="1"/>
      </w:tblPr>
      <w:tblGrid>
        <w:gridCol w:w="1947"/>
        <w:gridCol w:w="1266"/>
        <w:gridCol w:w="962"/>
        <w:gridCol w:w="1574"/>
        <w:gridCol w:w="1832"/>
        <w:gridCol w:w="2767"/>
        <w:gridCol w:w="4281"/>
      </w:tblGrid>
      <w:tr w:rsidR="00414E01" w:rsidRPr="00414E01" w14:paraId="05E24057" w14:textId="77777777" w:rsidTr="00414E01">
        <w:trPr>
          <w:trHeight w:val="269"/>
        </w:trPr>
        <w:tc>
          <w:tcPr>
            <w:tcW w:w="1947" w:type="dxa"/>
            <w:shd w:val="clear" w:color="auto" w:fill="D9D9D9"/>
          </w:tcPr>
          <w:p w14:paraId="2BFE1610" w14:textId="77777777" w:rsidR="00414E01" w:rsidRPr="00414E01" w:rsidRDefault="00414E01" w:rsidP="00A36625">
            <w:pPr>
              <w:rPr>
                <w:rFonts w:ascii="Arial" w:eastAsia="Calibri" w:hAnsi="Arial" w:cs="Arial"/>
              </w:rPr>
            </w:pPr>
            <w:r w:rsidRPr="00414E01">
              <w:rPr>
                <w:rFonts w:ascii="Arial" w:eastAsia="Calibri" w:hAnsi="Arial" w:cs="Arial"/>
              </w:rPr>
              <w:t>Source</w:t>
            </w:r>
          </w:p>
        </w:tc>
        <w:tc>
          <w:tcPr>
            <w:tcW w:w="1266" w:type="dxa"/>
            <w:shd w:val="clear" w:color="auto" w:fill="D9D9D9"/>
          </w:tcPr>
          <w:p w14:paraId="4DA13F00" w14:textId="77777777" w:rsidR="00414E01" w:rsidRPr="00414E01" w:rsidRDefault="00414E01" w:rsidP="00A36625">
            <w:pPr>
              <w:rPr>
                <w:rFonts w:ascii="Arial" w:eastAsia="Calibri" w:hAnsi="Arial" w:cs="Arial"/>
              </w:rPr>
            </w:pPr>
            <w:r w:rsidRPr="00414E01">
              <w:rPr>
                <w:rFonts w:ascii="Arial" w:eastAsia="Calibri" w:hAnsi="Arial" w:cs="Arial"/>
              </w:rPr>
              <w:t>Country setting</w:t>
            </w:r>
          </w:p>
        </w:tc>
        <w:tc>
          <w:tcPr>
            <w:tcW w:w="962" w:type="dxa"/>
            <w:shd w:val="clear" w:color="auto" w:fill="D9D9D9"/>
          </w:tcPr>
          <w:p w14:paraId="3DFABF03" w14:textId="77777777" w:rsidR="00414E01" w:rsidRPr="00414E01" w:rsidRDefault="00414E01" w:rsidP="00A36625">
            <w:pPr>
              <w:rPr>
                <w:rFonts w:ascii="Arial" w:eastAsia="Calibri" w:hAnsi="Arial" w:cs="Arial"/>
              </w:rPr>
            </w:pPr>
            <w:r w:rsidRPr="00414E01">
              <w:rPr>
                <w:rFonts w:ascii="Arial" w:eastAsia="Calibri" w:hAnsi="Arial" w:cs="Arial"/>
              </w:rPr>
              <w:t>Sample  size  (n=)</w:t>
            </w:r>
          </w:p>
        </w:tc>
        <w:tc>
          <w:tcPr>
            <w:tcW w:w="1574" w:type="dxa"/>
            <w:shd w:val="clear" w:color="auto" w:fill="D9D9D9"/>
          </w:tcPr>
          <w:p w14:paraId="577EB207" w14:textId="77777777" w:rsidR="00414E01" w:rsidRPr="00414E01" w:rsidRDefault="00414E01" w:rsidP="00A36625">
            <w:pPr>
              <w:rPr>
                <w:rFonts w:ascii="Arial" w:eastAsia="Calibri" w:hAnsi="Arial" w:cs="Arial"/>
              </w:rPr>
            </w:pPr>
            <w:r w:rsidRPr="00414E01">
              <w:rPr>
                <w:rFonts w:ascii="Arial" w:eastAsia="Calibri" w:hAnsi="Arial" w:cs="Arial"/>
              </w:rPr>
              <w:t>Professional Group</w:t>
            </w:r>
          </w:p>
        </w:tc>
        <w:tc>
          <w:tcPr>
            <w:tcW w:w="1832" w:type="dxa"/>
            <w:shd w:val="clear" w:color="auto" w:fill="D9D9D9"/>
          </w:tcPr>
          <w:p w14:paraId="32808B83" w14:textId="77777777" w:rsidR="00414E01" w:rsidRPr="00414E01" w:rsidRDefault="00414E01" w:rsidP="00A36625">
            <w:pPr>
              <w:rPr>
                <w:rFonts w:ascii="Arial" w:eastAsia="Calibri" w:hAnsi="Arial" w:cs="Arial"/>
              </w:rPr>
            </w:pPr>
            <w:r w:rsidRPr="00414E01">
              <w:rPr>
                <w:rFonts w:ascii="Arial" w:eastAsia="Calibri" w:hAnsi="Arial" w:cs="Arial"/>
              </w:rPr>
              <w:t>Method of Data collection</w:t>
            </w:r>
          </w:p>
        </w:tc>
        <w:tc>
          <w:tcPr>
            <w:tcW w:w="2767" w:type="dxa"/>
            <w:shd w:val="clear" w:color="auto" w:fill="D9D9D9"/>
          </w:tcPr>
          <w:p w14:paraId="0874F9AF" w14:textId="77777777" w:rsidR="00414E01" w:rsidRPr="00414E01" w:rsidRDefault="00414E01" w:rsidP="00A36625">
            <w:pPr>
              <w:rPr>
                <w:rFonts w:ascii="Arial" w:eastAsia="Calibri" w:hAnsi="Arial" w:cs="Arial"/>
              </w:rPr>
            </w:pPr>
            <w:r w:rsidRPr="00414E01">
              <w:rPr>
                <w:rFonts w:ascii="Arial" w:eastAsia="Calibri" w:hAnsi="Arial" w:cs="Arial"/>
              </w:rPr>
              <w:t xml:space="preserve">Aim of study </w:t>
            </w:r>
          </w:p>
        </w:tc>
        <w:tc>
          <w:tcPr>
            <w:tcW w:w="4281" w:type="dxa"/>
            <w:shd w:val="clear" w:color="auto" w:fill="D9D9D9"/>
          </w:tcPr>
          <w:p w14:paraId="0A9B60EE" w14:textId="77777777" w:rsidR="00414E01" w:rsidRPr="00414E01" w:rsidRDefault="00414E01" w:rsidP="00A36625">
            <w:pPr>
              <w:rPr>
                <w:rFonts w:ascii="Arial" w:eastAsia="Calibri" w:hAnsi="Arial" w:cs="Arial"/>
              </w:rPr>
            </w:pPr>
            <w:r w:rsidRPr="00414E01">
              <w:rPr>
                <w:rFonts w:ascii="Arial" w:eastAsia="Calibri" w:hAnsi="Arial" w:cs="Arial"/>
              </w:rPr>
              <w:t xml:space="preserve">Conclusion </w:t>
            </w:r>
          </w:p>
        </w:tc>
      </w:tr>
      <w:tr w:rsidR="00414E01" w:rsidRPr="00414E01" w14:paraId="71BF428E" w14:textId="77777777" w:rsidTr="00414E01">
        <w:trPr>
          <w:trHeight w:val="269"/>
        </w:trPr>
        <w:tc>
          <w:tcPr>
            <w:tcW w:w="1947" w:type="dxa"/>
          </w:tcPr>
          <w:p w14:paraId="53CAEDB8"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Aveling et al., 2012</w:t>
            </w:r>
          </w:p>
        </w:tc>
        <w:tc>
          <w:tcPr>
            <w:tcW w:w="1266" w:type="dxa"/>
          </w:tcPr>
          <w:p w14:paraId="2B0E9AD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Kingdom</w:t>
            </w:r>
          </w:p>
        </w:tc>
        <w:tc>
          <w:tcPr>
            <w:tcW w:w="962" w:type="dxa"/>
          </w:tcPr>
          <w:p w14:paraId="6A55F7C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78</w:t>
            </w:r>
          </w:p>
        </w:tc>
        <w:tc>
          <w:tcPr>
            <w:tcW w:w="1574" w:type="dxa"/>
          </w:tcPr>
          <w:p w14:paraId="7F0F5B71"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Medical (majority) </w:t>
            </w:r>
          </w:p>
        </w:tc>
        <w:tc>
          <w:tcPr>
            <w:tcW w:w="1832" w:type="dxa"/>
          </w:tcPr>
          <w:p w14:paraId="0B33E934"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Semi-structured interview </w:t>
            </w:r>
          </w:p>
        </w:tc>
        <w:tc>
          <w:tcPr>
            <w:tcW w:w="2767" w:type="dxa"/>
          </w:tcPr>
          <w:p w14:paraId="618619C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describe a specific peer review model—reciprocal peer-to-peer review (RP2PR)—to identify the features that appeared to support optimal functioning of the peer review.</w:t>
            </w:r>
          </w:p>
        </w:tc>
        <w:tc>
          <w:tcPr>
            <w:tcW w:w="4281" w:type="dxa"/>
          </w:tcPr>
          <w:p w14:paraId="3C5E5D5F" w14:textId="77777777" w:rsidR="00414E01" w:rsidRPr="00D84945" w:rsidRDefault="00414E01" w:rsidP="005548C9">
            <w:pPr>
              <w:rPr>
                <w:rFonts w:ascii="Arial" w:eastAsia="Calibri" w:hAnsi="Arial" w:cs="Arial"/>
                <w:sz w:val="20"/>
                <w:szCs w:val="20"/>
              </w:rPr>
            </w:pPr>
            <w:r w:rsidRPr="00D84945">
              <w:rPr>
                <w:rFonts w:ascii="Arial" w:eastAsia="Calibri" w:hAnsi="Arial" w:cs="Arial"/>
                <w:sz w:val="20"/>
                <w:szCs w:val="20"/>
              </w:rPr>
              <w:t>RP2PR was seen as credible and legitimate by lung cancer teams and can act as a powerful stimulus to produce focused quality improvement plans and to support implementation. The findings identified how RP2PR functioned and may be optimised to provide a constructive, open space for identifying opportunities for improvement and solutions.</w:t>
            </w:r>
          </w:p>
          <w:p w14:paraId="062FC5AD" w14:textId="258A0E96" w:rsidR="005548C9" w:rsidRPr="00D84945" w:rsidRDefault="005548C9" w:rsidP="005548C9">
            <w:pPr>
              <w:rPr>
                <w:rFonts w:ascii="Arial" w:eastAsia="Calibri" w:hAnsi="Arial" w:cs="Arial"/>
                <w:sz w:val="20"/>
                <w:szCs w:val="20"/>
              </w:rPr>
            </w:pPr>
          </w:p>
        </w:tc>
      </w:tr>
      <w:tr w:rsidR="00414E01" w:rsidRPr="00414E01" w14:paraId="597E874E" w14:textId="77777777" w:rsidTr="00414E01">
        <w:trPr>
          <w:trHeight w:val="269"/>
        </w:trPr>
        <w:tc>
          <w:tcPr>
            <w:tcW w:w="1947" w:type="dxa"/>
          </w:tcPr>
          <w:p w14:paraId="51693114"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Bowen-Brady et al., 2019 </w:t>
            </w:r>
          </w:p>
          <w:p w14:paraId="4B8CB0E5" w14:textId="77777777" w:rsidR="00414E01" w:rsidRPr="00D84945" w:rsidRDefault="00414E01" w:rsidP="00A36625">
            <w:pPr>
              <w:rPr>
                <w:rFonts w:ascii="Arial" w:eastAsia="Calibri" w:hAnsi="Arial" w:cs="Arial"/>
                <w:sz w:val="20"/>
                <w:szCs w:val="20"/>
              </w:rPr>
            </w:pPr>
          </w:p>
        </w:tc>
        <w:tc>
          <w:tcPr>
            <w:tcW w:w="1266" w:type="dxa"/>
          </w:tcPr>
          <w:p w14:paraId="6F6B18DB" w14:textId="2E697D4B"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State</w:t>
            </w:r>
            <w:r w:rsidR="001D7F10" w:rsidRPr="00D84945">
              <w:rPr>
                <w:rFonts w:ascii="Arial" w:eastAsia="Calibri" w:hAnsi="Arial" w:cs="Arial"/>
                <w:sz w:val="20"/>
                <w:szCs w:val="20"/>
              </w:rPr>
              <w:t>s</w:t>
            </w:r>
          </w:p>
        </w:tc>
        <w:tc>
          <w:tcPr>
            <w:tcW w:w="962" w:type="dxa"/>
          </w:tcPr>
          <w:p w14:paraId="7AA57753"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11</w:t>
            </w:r>
          </w:p>
        </w:tc>
        <w:tc>
          <w:tcPr>
            <w:tcW w:w="1574" w:type="dxa"/>
          </w:tcPr>
          <w:p w14:paraId="38DFAF6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Nursing</w:t>
            </w:r>
          </w:p>
        </w:tc>
        <w:tc>
          <w:tcPr>
            <w:tcW w:w="1832" w:type="dxa"/>
          </w:tcPr>
          <w:p w14:paraId="7858CCD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Focus Group</w:t>
            </w:r>
          </w:p>
        </w:tc>
        <w:tc>
          <w:tcPr>
            <w:tcW w:w="2767" w:type="dxa"/>
          </w:tcPr>
          <w:p w14:paraId="01B67C4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To understand clinical nurses’ perceptions of their participation in a formal, annual peer review process at a metropolitan community hospital. </w:t>
            </w:r>
          </w:p>
        </w:tc>
        <w:tc>
          <w:tcPr>
            <w:tcW w:w="4281" w:type="dxa"/>
          </w:tcPr>
          <w:p w14:paraId="50CB0138"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Results validate the importance of implementation of a structured, formal peer review process at the organizational level. </w:t>
            </w:r>
          </w:p>
          <w:p w14:paraId="25517793"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The study findings identify that the essential components of an effective peer review process include education for peer facilitators and clinical nurses; dedicated time, space, and privacy to conduct peer reviews; and leadership support. </w:t>
            </w:r>
          </w:p>
          <w:p w14:paraId="4164F7AD" w14:textId="77777777" w:rsidR="00414E01" w:rsidRPr="00D84945" w:rsidRDefault="00414E01" w:rsidP="00A36625">
            <w:pPr>
              <w:rPr>
                <w:rFonts w:ascii="Arial" w:eastAsia="Calibri" w:hAnsi="Arial" w:cs="Arial"/>
                <w:sz w:val="20"/>
                <w:szCs w:val="20"/>
              </w:rPr>
            </w:pPr>
          </w:p>
        </w:tc>
      </w:tr>
      <w:tr w:rsidR="00414E01" w:rsidRPr="00414E01" w14:paraId="52A6846F" w14:textId="77777777" w:rsidTr="00414E01">
        <w:trPr>
          <w:trHeight w:val="269"/>
        </w:trPr>
        <w:tc>
          <w:tcPr>
            <w:tcW w:w="1947" w:type="dxa"/>
          </w:tcPr>
          <w:p w14:paraId="6619A4E8"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Davys et al. 2008</w:t>
            </w:r>
          </w:p>
        </w:tc>
        <w:tc>
          <w:tcPr>
            <w:tcW w:w="1266" w:type="dxa"/>
          </w:tcPr>
          <w:p w14:paraId="00D855DE"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Kingdom</w:t>
            </w:r>
          </w:p>
        </w:tc>
        <w:tc>
          <w:tcPr>
            <w:tcW w:w="962" w:type="dxa"/>
          </w:tcPr>
          <w:p w14:paraId="0662C34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17</w:t>
            </w:r>
          </w:p>
        </w:tc>
        <w:tc>
          <w:tcPr>
            <w:tcW w:w="1574" w:type="dxa"/>
          </w:tcPr>
          <w:p w14:paraId="15E9181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Allied Health Professionals (Occupational Therapists)</w:t>
            </w:r>
          </w:p>
        </w:tc>
        <w:tc>
          <w:tcPr>
            <w:tcW w:w="1832" w:type="dxa"/>
          </w:tcPr>
          <w:p w14:paraId="2A4CEA6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Questionnaires + </w:t>
            </w:r>
          </w:p>
          <w:p w14:paraId="63CA0C2D"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semi-structured interviews </w:t>
            </w:r>
          </w:p>
        </w:tc>
        <w:tc>
          <w:tcPr>
            <w:tcW w:w="2767" w:type="dxa"/>
          </w:tcPr>
          <w:p w14:paraId="59420FA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explore the perceptions of occupational therapy staff within a higher education setting towards the use of a peer observation of practice scheme.</w:t>
            </w:r>
          </w:p>
        </w:tc>
        <w:tc>
          <w:tcPr>
            <w:tcW w:w="4281" w:type="dxa"/>
          </w:tcPr>
          <w:p w14:paraId="566097A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The findings indicated the need for further research into peer observation and how such a scheme could be formally implemented.</w:t>
            </w:r>
          </w:p>
        </w:tc>
      </w:tr>
      <w:tr w:rsidR="00414E01" w:rsidRPr="00414E01" w14:paraId="36E301BA" w14:textId="77777777" w:rsidTr="00414E01">
        <w:trPr>
          <w:trHeight w:val="269"/>
        </w:trPr>
        <w:tc>
          <w:tcPr>
            <w:tcW w:w="1947" w:type="dxa"/>
          </w:tcPr>
          <w:p w14:paraId="59337AF4"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Lockett et al., 2015</w:t>
            </w:r>
          </w:p>
        </w:tc>
        <w:tc>
          <w:tcPr>
            <w:tcW w:w="1266" w:type="dxa"/>
          </w:tcPr>
          <w:p w14:paraId="2700BA4F" w14:textId="6D022676"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State</w:t>
            </w:r>
            <w:r w:rsidR="001D7F10" w:rsidRPr="00D84945">
              <w:rPr>
                <w:rFonts w:ascii="Arial" w:eastAsia="Calibri" w:hAnsi="Arial" w:cs="Arial"/>
                <w:sz w:val="20"/>
                <w:szCs w:val="20"/>
              </w:rPr>
              <w:t>s</w:t>
            </w:r>
          </w:p>
        </w:tc>
        <w:tc>
          <w:tcPr>
            <w:tcW w:w="962" w:type="dxa"/>
          </w:tcPr>
          <w:p w14:paraId="61F8301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28 </w:t>
            </w:r>
          </w:p>
        </w:tc>
        <w:tc>
          <w:tcPr>
            <w:tcW w:w="1574" w:type="dxa"/>
          </w:tcPr>
          <w:p w14:paraId="095A599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Nursing</w:t>
            </w:r>
          </w:p>
        </w:tc>
        <w:tc>
          <w:tcPr>
            <w:tcW w:w="1832" w:type="dxa"/>
          </w:tcPr>
          <w:p w14:paraId="6A2CEC1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Interview</w:t>
            </w:r>
          </w:p>
        </w:tc>
        <w:tc>
          <w:tcPr>
            <w:tcW w:w="2767" w:type="dxa"/>
          </w:tcPr>
          <w:p w14:paraId="586B466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define and create a conceptual model for peer-to-peer accountability (P to PA).</w:t>
            </w:r>
          </w:p>
        </w:tc>
        <w:tc>
          <w:tcPr>
            <w:tcW w:w="4281" w:type="dxa"/>
          </w:tcPr>
          <w:p w14:paraId="2679329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P to PA is the professional responsibility of every nurse and healthcare provider and is essential for safe patient care. The conceptual definition facilitated actualization of P to PA in practice.</w:t>
            </w:r>
          </w:p>
          <w:p w14:paraId="12969BC8" w14:textId="77777777" w:rsidR="00414E01" w:rsidRPr="00D84945" w:rsidRDefault="00414E01" w:rsidP="00A36625">
            <w:pPr>
              <w:rPr>
                <w:rFonts w:ascii="Arial" w:eastAsia="Calibri" w:hAnsi="Arial" w:cs="Arial"/>
                <w:sz w:val="20"/>
                <w:szCs w:val="20"/>
              </w:rPr>
            </w:pPr>
          </w:p>
        </w:tc>
      </w:tr>
      <w:tr w:rsidR="00414E01" w:rsidRPr="00414E01" w14:paraId="5034457B" w14:textId="77777777" w:rsidTr="00414E01">
        <w:trPr>
          <w:trHeight w:val="269"/>
        </w:trPr>
        <w:tc>
          <w:tcPr>
            <w:tcW w:w="1947" w:type="dxa"/>
          </w:tcPr>
          <w:p w14:paraId="3DC60DA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McKey et al., 2009</w:t>
            </w:r>
          </w:p>
        </w:tc>
        <w:tc>
          <w:tcPr>
            <w:tcW w:w="1266" w:type="dxa"/>
          </w:tcPr>
          <w:p w14:paraId="72063AF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Scotland (UK)</w:t>
            </w:r>
          </w:p>
        </w:tc>
        <w:tc>
          <w:tcPr>
            <w:tcW w:w="962" w:type="dxa"/>
          </w:tcPr>
          <w:p w14:paraId="7410451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20</w:t>
            </w:r>
          </w:p>
        </w:tc>
        <w:tc>
          <w:tcPr>
            <w:tcW w:w="1574" w:type="dxa"/>
          </w:tcPr>
          <w:p w14:paraId="2F380BEE"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w:t>
            </w:r>
          </w:p>
        </w:tc>
        <w:tc>
          <w:tcPr>
            <w:tcW w:w="1832" w:type="dxa"/>
          </w:tcPr>
          <w:p w14:paraId="142E6B53"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Focus Group</w:t>
            </w:r>
          </w:p>
        </w:tc>
        <w:tc>
          <w:tcPr>
            <w:tcW w:w="2767" w:type="dxa"/>
          </w:tcPr>
          <w:p w14:paraId="53D81C0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To explore the experiences of General Practitioner (GP) reviewers who make </w:t>
            </w:r>
            <w:r w:rsidRPr="00D84945">
              <w:rPr>
                <w:rFonts w:ascii="Arial" w:eastAsia="Calibri" w:hAnsi="Arial" w:cs="Arial"/>
                <w:sz w:val="20"/>
                <w:szCs w:val="20"/>
              </w:rPr>
              <w:lastRenderedPageBreak/>
              <w:t>educational judgements on colleagues’ significant event analyses (SEAs) in an established peer feedback system</w:t>
            </w:r>
          </w:p>
        </w:tc>
        <w:tc>
          <w:tcPr>
            <w:tcW w:w="4281" w:type="dxa"/>
          </w:tcPr>
          <w:p w14:paraId="24B8205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lastRenderedPageBreak/>
              <w:t xml:space="preserve">Acting as a peer reviewer was perceived by this group of GPs to be an important professional duty. However, the difficulties, </w:t>
            </w:r>
            <w:r w:rsidRPr="00D84945">
              <w:rPr>
                <w:rFonts w:ascii="Arial" w:eastAsia="Calibri" w:hAnsi="Arial" w:cs="Arial"/>
                <w:sz w:val="20"/>
                <w:szCs w:val="20"/>
              </w:rPr>
              <w:lastRenderedPageBreak/>
              <w:t>emotions and tensions they experienced when making professional judgements on aspects of colleagues’ work need to be considered when developing a feasible and rigorous system of educational feedback. This is especially important if peer review is to facilitate the ‘external verification’ of evidence for appraisal and governance.</w:t>
            </w:r>
          </w:p>
          <w:p w14:paraId="46BCB338" w14:textId="77777777" w:rsidR="00414E01" w:rsidRPr="00D84945" w:rsidRDefault="00414E01" w:rsidP="00A36625">
            <w:pPr>
              <w:rPr>
                <w:rFonts w:ascii="Arial" w:eastAsia="Calibri" w:hAnsi="Arial" w:cs="Arial"/>
                <w:sz w:val="20"/>
                <w:szCs w:val="20"/>
              </w:rPr>
            </w:pPr>
          </w:p>
        </w:tc>
      </w:tr>
      <w:tr w:rsidR="00414E01" w:rsidRPr="00414E01" w14:paraId="101E6491" w14:textId="77777777" w:rsidTr="00414E01">
        <w:trPr>
          <w:trHeight w:val="904"/>
        </w:trPr>
        <w:tc>
          <w:tcPr>
            <w:tcW w:w="1947" w:type="dxa"/>
          </w:tcPr>
          <w:p w14:paraId="005A6D3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lastRenderedPageBreak/>
              <w:t>McMillian R., 2012</w:t>
            </w:r>
          </w:p>
        </w:tc>
        <w:tc>
          <w:tcPr>
            <w:tcW w:w="1266" w:type="dxa"/>
          </w:tcPr>
          <w:p w14:paraId="281D395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Scotland (UK)</w:t>
            </w:r>
          </w:p>
        </w:tc>
        <w:tc>
          <w:tcPr>
            <w:tcW w:w="962" w:type="dxa"/>
          </w:tcPr>
          <w:p w14:paraId="042D8E5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10</w:t>
            </w:r>
          </w:p>
        </w:tc>
        <w:tc>
          <w:tcPr>
            <w:tcW w:w="1574" w:type="dxa"/>
          </w:tcPr>
          <w:p w14:paraId="62BA1EEE"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w:t>
            </w:r>
          </w:p>
        </w:tc>
        <w:tc>
          <w:tcPr>
            <w:tcW w:w="1832" w:type="dxa"/>
          </w:tcPr>
          <w:p w14:paraId="1941785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Interview</w:t>
            </w:r>
          </w:p>
        </w:tc>
        <w:tc>
          <w:tcPr>
            <w:tcW w:w="2767" w:type="dxa"/>
          </w:tcPr>
          <w:p w14:paraId="7FB1657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To assess the feasibility, accessibility and educational impact of the peer review of GP consultations </w:t>
            </w:r>
          </w:p>
        </w:tc>
        <w:tc>
          <w:tcPr>
            <w:tcW w:w="4281" w:type="dxa"/>
          </w:tcPr>
          <w:p w14:paraId="538E35E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The peer review of consultations appeared to be an acceptable and feasible educational activity, resulting in behaviour change. It may be useful as an alternative to multi-source feedback and patient questionnaires in provision of evidence of effective communication skills for annual appraisals.</w:t>
            </w:r>
          </w:p>
          <w:p w14:paraId="11B60D06" w14:textId="77777777" w:rsidR="00414E01" w:rsidRPr="00D84945" w:rsidRDefault="00414E01" w:rsidP="00A36625">
            <w:pPr>
              <w:rPr>
                <w:rFonts w:ascii="Arial" w:eastAsia="Calibri" w:hAnsi="Arial" w:cs="Arial"/>
                <w:sz w:val="20"/>
                <w:szCs w:val="20"/>
              </w:rPr>
            </w:pPr>
          </w:p>
        </w:tc>
      </w:tr>
      <w:tr w:rsidR="00414E01" w:rsidRPr="00414E01" w14:paraId="1D9DE86F" w14:textId="77777777" w:rsidTr="00414E01">
        <w:trPr>
          <w:trHeight w:val="269"/>
        </w:trPr>
        <w:tc>
          <w:tcPr>
            <w:tcW w:w="1947" w:type="dxa"/>
          </w:tcPr>
          <w:p w14:paraId="7904C9C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Murie et al., 2009</w:t>
            </w:r>
          </w:p>
        </w:tc>
        <w:tc>
          <w:tcPr>
            <w:tcW w:w="1266" w:type="dxa"/>
          </w:tcPr>
          <w:p w14:paraId="47BE56A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Scotland (UK)</w:t>
            </w:r>
          </w:p>
        </w:tc>
        <w:tc>
          <w:tcPr>
            <w:tcW w:w="962" w:type="dxa"/>
          </w:tcPr>
          <w:p w14:paraId="6C0EF95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26</w:t>
            </w:r>
          </w:p>
        </w:tc>
        <w:tc>
          <w:tcPr>
            <w:tcW w:w="1574" w:type="dxa"/>
          </w:tcPr>
          <w:p w14:paraId="1580730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w:t>
            </w:r>
          </w:p>
        </w:tc>
        <w:tc>
          <w:tcPr>
            <w:tcW w:w="1832" w:type="dxa"/>
          </w:tcPr>
          <w:p w14:paraId="7BCA515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Interview</w:t>
            </w:r>
          </w:p>
        </w:tc>
        <w:tc>
          <w:tcPr>
            <w:tcW w:w="2767" w:type="dxa"/>
          </w:tcPr>
          <w:p w14:paraId="1B9EBF5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reflect the perspectives of peer reviewers, GPs</w:t>
            </w:r>
          </w:p>
          <w:p w14:paraId="341E11BE"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submitting materials and the GPs appraising them</w:t>
            </w:r>
          </w:p>
        </w:tc>
        <w:tc>
          <w:tcPr>
            <w:tcW w:w="4281" w:type="dxa"/>
          </w:tcPr>
          <w:p w14:paraId="009B69E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The Scottish peer review pilot project provided evidence that, given adequate resources, a national system of peer review was considered feasible and acceptable by GP volunteers and appraisers, who are representative of Scottish GPs. Alternative educational models for re-certification are complementary to the process of peer review and are being developed in parallel with the Royal College of General Practice. However, the evidence in favour of peer review was sufficiently compelling to suggest that efforts to continue this work should be encouraged in order to support GP evidence for appraisals.</w:t>
            </w:r>
          </w:p>
          <w:p w14:paraId="653AD8D9" w14:textId="77777777" w:rsidR="00414E01" w:rsidRPr="00D84945" w:rsidRDefault="00414E01" w:rsidP="00A36625">
            <w:pPr>
              <w:rPr>
                <w:rFonts w:ascii="Arial" w:eastAsia="Calibri" w:hAnsi="Arial" w:cs="Arial"/>
                <w:sz w:val="20"/>
                <w:szCs w:val="20"/>
              </w:rPr>
            </w:pPr>
          </w:p>
        </w:tc>
      </w:tr>
      <w:tr w:rsidR="00414E01" w:rsidRPr="00414E01" w14:paraId="240BEA7A" w14:textId="77777777" w:rsidTr="00414E01">
        <w:trPr>
          <w:trHeight w:val="269"/>
        </w:trPr>
        <w:tc>
          <w:tcPr>
            <w:tcW w:w="1947" w:type="dxa"/>
          </w:tcPr>
          <w:p w14:paraId="4DEAA2F8"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Pfeiffer et al., 2011 </w:t>
            </w:r>
          </w:p>
        </w:tc>
        <w:tc>
          <w:tcPr>
            <w:tcW w:w="1266" w:type="dxa"/>
          </w:tcPr>
          <w:p w14:paraId="3D7AEA39" w14:textId="3069BC8F"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State</w:t>
            </w:r>
            <w:r w:rsidR="001D7F10" w:rsidRPr="00D84945">
              <w:rPr>
                <w:rFonts w:ascii="Arial" w:eastAsia="Calibri" w:hAnsi="Arial" w:cs="Arial"/>
                <w:sz w:val="20"/>
                <w:szCs w:val="20"/>
              </w:rPr>
              <w:t>s</w:t>
            </w:r>
          </w:p>
        </w:tc>
        <w:tc>
          <w:tcPr>
            <w:tcW w:w="962" w:type="dxa"/>
          </w:tcPr>
          <w:p w14:paraId="2F78564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493 </w:t>
            </w:r>
          </w:p>
        </w:tc>
        <w:tc>
          <w:tcPr>
            <w:tcW w:w="1574" w:type="dxa"/>
          </w:tcPr>
          <w:p w14:paraId="36931699"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Nursing</w:t>
            </w:r>
          </w:p>
        </w:tc>
        <w:tc>
          <w:tcPr>
            <w:tcW w:w="1832" w:type="dxa"/>
          </w:tcPr>
          <w:p w14:paraId="43D6AA8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Survey</w:t>
            </w:r>
          </w:p>
        </w:tc>
        <w:tc>
          <w:tcPr>
            <w:tcW w:w="2767" w:type="dxa"/>
          </w:tcPr>
          <w:p w14:paraId="1D58A05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measure informal registered nurse (RN)-to-RN peer review (defined as collegial communication about the quality of nursing care) at the work-unit level</w:t>
            </w:r>
          </w:p>
          <w:p w14:paraId="6C0BCBEC" w14:textId="77777777" w:rsidR="00414E01" w:rsidRPr="00D84945" w:rsidRDefault="00414E01" w:rsidP="00A36625">
            <w:pPr>
              <w:rPr>
                <w:rFonts w:ascii="Arial" w:eastAsia="Calibri" w:hAnsi="Arial" w:cs="Arial"/>
                <w:sz w:val="20"/>
                <w:szCs w:val="20"/>
              </w:rPr>
            </w:pPr>
          </w:p>
        </w:tc>
        <w:tc>
          <w:tcPr>
            <w:tcW w:w="4281" w:type="dxa"/>
          </w:tcPr>
          <w:p w14:paraId="1B9AFDE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Nurses needed clarification of peer review. Issues with common language in a professional environment needed to be addressed and nurses could learn collaboration from each other’s cultures.</w:t>
            </w:r>
          </w:p>
        </w:tc>
      </w:tr>
      <w:tr w:rsidR="00414E01" w:rsidRPr="00414E01" w14:paraId="716523F8" w14:textId="77777777" w:rsidTr="00414E01">
        <w:trPr>
          <w:trHeight w:val="269"/>
        </w:trPr>
        <w:tc>
          <w:tcPr>
            <w:tcW w:w="1947" w:type="dxa"/>
          </w:tcPr>
          <w:p w14:paraId="782F167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lastRenderedPageBreak/>
              <w:t>Rivas et al., 2012</w:t>
            </w:r>
          </w:p>
        </w:tc>
        <w:tc>
          <w:tcPr>
            <w:tcW w:w="1266" w:type="dxa"/>
          </w:tcPr>
          <w:p w14:paraId="417D023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Kingdom</w:t>
            </w:r>
          </w:p>
        </w:tc>
        <w:tc>
          <w:tcPr>
            <w:tcW w:w="962" w:type="dxa"/>
          </w:tcPr>
          <w:p w14:paraId="73CB842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43 </w:t>
            </w:r>
          </w:p>
        </w:tc>
        <w:tc>
          <w:tcPr>
            <w:tcW w:w="1574" w:type="dxa"/>
          </w:tcPr>
          <w:p w14:paraId="6199832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 (majority)</w:t>
            </w:r>
          </w:p>
        </w:tc>
        <w:tc>
          <w:tcPr>
            <w:tcW w:w="1832" w:type="dxa"/>
          </w:tcPr>
          <w:p w14:paraId="5949C8A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Semi-structured interview </w:t>
            </w:r>
          </w:p>
        </w:tc>
        <w:tc>
          <w:tcPr>
            <w:tcW w:w="2767" w:type="dxa"/>
          </w:tcPr>
          <w:p w14:paraId="7EA4C706"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examine perceptions of local service change and concepts of change amongst participants in a UK nationwide randomised controlled trial of informal, structured, reciprocated, multidisciplinary peer review with feedback to promote quality improvement: the National Chronic Obstructive Pulmonary Disease Resources and Outcomes Project (NCROP)</w:t>
            </w:r>
          </w:p>
        </w:tc>
        <w:tc>
          <w:tcPr>
            <w:tcW w:w="4281" w:type="dxa"/>
          </w:tcPr>
          <w:p w14:paraId="12742F23"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This study highlighted the significance of generic change in evaluations of change processes. Most participants were clinicians limiting inter-professional comparisons. Some clinical staff failed to recognise changes they accomplished or their significance, perceiving change differently to others within their professional group. These findings have implications for policy and research. They should be considered when developing frameworks for assessing quality improvements and staff engagement with change.</w:t>
            </w:r>
          </w:p>
          <w:p w14:paraId="0E41123B" w14:textId="77777777" w:rsidR="00414E01" w:rsidRPr="00D84945" w:rsidRDefault="00414E01" w:rsidP="00A36625">
            <w:pPr>
              <w:rPr>
                <w:rFonts w:ascii="Arial" w:eastAsia="Calibri" w:hAnsi="Arial" w:cs="Arial"/>
                <w:sz w:val="20"/>
                <w:szCs w:val="20"/>
              </w:rPr>
            </w:pPr>
          </w:p>
        </w:tc>
      </w:tr>
      <w:tr w:rsidR="00414E01" w:rsidRPr="00414E01" w14:paraId="2AF7D170" w14:textId="77777777" w:rsidTr="00414E01">
        <w:trPr>
          <w:trHeight w:val="269"/>
        </w:trPr>
        <w:tc>
          <w:tcPr>
            <w:tcW w:w="1947" w:type="dxa"/>
          </w:tcPr>
          <w:p w14:paraId="5021C65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Roberts et al., 2010</w:t>
            </w:r>
          </w:p>
        </w:tc>
        <w:tc>
          <w:tcPr>
            <w:tcW w:w="1266" w:type="dxa"/>
          </w:tcPr>
          <w:p w14:paraId="3AC220E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Kingdom</w:t>
            </w:r>
          </w:p>
        </w:tc>
        <w:tc>
          <w:tcPr>
            <w:tcW w:w="962" w:type="dxa"/>
          </w:tcPr>
          <w:p w14:paraId="447584C7"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100</w:t>
            </w:r>
          </w:p>
        </w:tc>
        <w:tc>
          <w:tcPr>
            <w:tcW w:w="1574" w:type="dxa"/>
          </w:tcPr>
          <w:p w14:paraId="6B73A2F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 (majority)</w:t>
            </w:r>
          </w:p>
        </w:tc>
        <w:tc>
          <w:tcPr>
            <w:tcW w:w="1832" w:type="dxa"/>
          </w:tcPr>
          <w:p w14:paraId="4E40451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Change diaries</w:t>
            </w:r>
          </w:p>
        </w:tc>
        <w:tc>
          <w:tcPr>
            <w:tcW w:w="2767" w:type="dxa"/>
          </w:tcPr>
          <w:p w14:paraId="12A8196B"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report the largest randomised trial of peer review ever conducted in the UK  chronic condition care (chronic obstructive pulmonary disease (COPD))</w:t>
            </w:r>
          </w:p>
        </w:tc>
        <w:tc>
          <w:tcPr>
            <w:tcW w:w="4281" w:type="dxa"/>
          </w:tcPr>
          <w:p w14:paraId="1BE35AA1" w14:textId="77777777" w:rsidR="00414E01" w:rsidRPr="00D84945" w:rsidRDefault="00414E01" w:rsidP="005548C9">
            <w:pPr>
              <w:rPr>
                <w:rFonts w:ascii="Arial" w:eastAsia="Calibri" w:hAnsi="Arial" w:cs="Arial"/>
                <w:sz w:val="20"/>
                <w:szCs w:val="20"/>
              </w:rPr>
            </w:pPr>
            <w:r w:rsidRPr="00D84945">
              <w:rPr>
                <w:rFonts w:ascii="Arial" w:eastAsia="Calibri" w:hAnsi="Arial" w:cs="Arial"/>
                <w:sz w:val="20"/>
                <w:szCs w:val="20"/>
              </w:rPr>
              <w:t>Peer review in this format was a positive experience for most participants but is ineffective in some situations. Its longer term benefits and cost effectiveness require further study. The generic findings of this study have potential implications for the application of peer review throughout the NHS.</w:t>
            </w:r>
          </w:p>
          <w:p w14:paraId="794A1AEC" w14:textId="47EE4BEB" w:rsidR="005548C9" w:rsidRPr="00D84945" w:rsidRDefault="005548C9" w:rsidP="005548C9">
            <w:pPr>
              <w:rPr>
                <w:rFonts w:ascii="Arial" w:eastAsia="Calibri" w:hAnsi="Arial" w:cs="Arial"/>
                <w:sz w:val="20"/>
                <w:szCs w:val="20"/>
              </w:rPr>
            </w:pPr>
          </w:p>
        </w:tc>
      </w:tr>
      <w:tr w:rsidR="00414E01" w:rsidRPr="00414E01" w14:paraId="1A86AD1D" w14:textId="77777777" w:rsidTr="00414E01">
        <w:trPr>
          <w:trHeight w:val="269"/>
        </w:trPr>
        <w:tc>
          <w:tcPr>
            <w:tcW w:w="1947" w:type="dxa"/>
          </w:tcPr>
          <w:p w14:paraId="002A795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Roberts et al., 2012</w:t>
            </w:r>
          </w:p>
        </w:tc>
        <w:tc>
          <w:tcPr>
            <w:tcW w:w="1266" w:type="dxa"/>
          </w:tcPr>
          <w:p w14:paraId="787E25FE"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United Kingdom</w:t>
            </w:r>
          </w:p>
        </w:tc>
        <w:tc>
          <w:tcPr>
            <w:tcW w:w="962" w:type="dxa"/>
          </w:tcPr>
          <w:p w14:paraId="1A84793D"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82</w:t>
            </w:r>
          </w:p>
        </w:tc>
        <w:tc>
          <w:tcPr>
            <w:tcW w:w="1574" w:type="dxa"/>
          </w:tcPr>
          <w:p w14:paraId="672BD3AD"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Medical (majority)</w:t>
            </w:r>
          </w:p>
        </w:tc>
        <w:tc>
          <w:tcPr>
            <w:tcW w:w="1832" w:type="dxa"/>
          </w:tcPr>
          <w:p w14:paraId="17648EB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Change diaries</w:t>
            </w:r>
          </w:p>
        </w:tc>
        <w:tc>
          <w:tcPr>
            <w:tcW w:w="2767" w:type="dxa"/>
          </w:tcPr>
          <w:p w14:paraId="07C4719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evaluate whether targeted mutual peer review of respiratory units brings about improvements in services for COPD over 3 years.</w:t>
            </w:r>
          </w:p>
        </w:tc>
        <w:tc>
          <w:tcPr>
            <w:tcW w:w="4281" w:type="dxa"/>
          </w:tcPr>
          <w:p w14:paraId="164605D9"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The findings demonstrated significant change in service provision over 3 years in both control and intervention sites with great variability in both groups. The combined quantitative and qualitative findings indicate that targeted mutual peer review is associated with improved quality of care, improvements in service delivery and with changes within departments that promote/are precursors to quality improvement. The generic findings of this study have potential implications for the application of peer review throughout the NHS.</w:t>
            </w:r>
          </w:p>
          <w:p w14:paraId="175B0976" w14:textId="77777777" w:rsidR="00414E01" w:rsidRPr="00D84945" w:rsidRDefault="00414E01" w:rsidP="00A36625">
            <w:pPr>
              <w:rPr>
                <w:rFonts w:ascii="Arial" w:eastAsia="Calibri" w:hAnsi="Arial" w:cs="Arial"/>
                <w:sz w:val="20"/>
                <w:szCs w:val="20"/>
              </w:rPr>
            </w:pPr>
          </w:p>
        </w:tc>
      </w:tr>
      <w:tr w:rsidR="00414E01" w:rsidRPr="00414E01" w14:paraId="291ECB41" w14:textId="77777777" w:rsidTr="00414E01">
        <w:trPr>
          <w:trHeight w:val="269"/>
        </w:trPr>
        <w:tc>
          <w:tcPr>
            <w:tcW w:w="1947" w:type="dxa"/>
          </w:tcPr>
          <w:p w14:paraId="3BAC02A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Rolland et al., 2010</w:t>
            </w:r>
          </w:p>
        </w:tc>
        <w:tc>
          <w:tcPr>
            <w:tcW w:w="1266" w:type="dxa"/>
          </w:tcPr>
          <w:p w14:paraId="50EFC28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New Zealand</w:t>
            </w:r>
          </w:p>
        </w:tc>
        <w:tc>
          <w:tcPr>
            <w:tcW w:w="962" w:type="dxa"/>
          </w:tcPr>
          <w:p w14:paraId="19075FEF"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7</w:t>
            </w:r>
          </w:p>
        </w:tc>
        <w:tc>
          <w:tcPr>
            <w:tcW w:w="1574" w:type="dxa"/>
          </w:tcPr>
          <w:p w14:paraId="4AF81CF4"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Allied Health Professionals (Physiotherapists)</w:t>
            </w:r>
          </w:p>
        </w:tc>
        <w:tc>
          <w:tcPr>
            <w:tcW w:w="1832" w:type="dxa"/>
          </w:tcPr>
          <w:p w14:paraId="2B7BA145"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Semi-structured interview </w:t>
            </w:r>
          </w:p>
        </w:tc>
        <w:tc>
          <w:tcPr>
            <w:tcW w:w="2767" w:type="dxa"/>
          </w:tcPr>
          <w:p w14:paraId="40E6ABB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describe the experience of participating in peer review.</w:t>
            </w:r>
          </w:p>
        </w:tc>
        <w:tc>
          <w:tcPr>
            <w:tcW w:w="4281" w:type="dxa"/>
          </w:tcPr>
          <w:p w14:paraId="6C5712B3" w14:textId="1CDB7FFB"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When peer review has competing purposes it is neither an effective professional development tool nor an accurate measure of competence. </w:t>
            </w:r>
            <w:r w:rsidR="00631208">
              <w:rPr>
                <w:rFonts w:ascii="Arial" w:eastAsia="Calibri" w:hAnsi="Arial" w:cs="Arial"/>
                <w:sz w:val="20"/>
                <w:szCs w:val="20"/>
              </w:rPr>
              <w:t xml:space="preserve">Resource </w:t>
            </w:r>
            <w:r w:rsidRPr="00D84945">
              <w:rPr>
                <w:rFonts w:ascii="Arial" w:eastAsia="Calibri" w:hAnsi="Arial" w:cs="Arial"/>
                <w:sz w:val="20"/>
                <w:szCs w:val="20"/>
              </w:rPr>
              <w:t xml:space="preserve"> and interpersonal relationships need to be acknowledged if peer review is used to assess practitioner competence.</w:t>
            </w:r>
          </w:p>
          <w:p w14:paraId="63756133" w14:textId="77777777" w:rsidR="00414E01" w:rsidRPr="00D84945" w:rsidRDefault="00414E01" w:rsidP="00A36625">
            <w:pPr>
              <w:rPr>
                <w:rFonts w:ascii="Arial" w:eastAsia="Calibri" w:hAnsi="Arial" w:cs="Arial"/>
                <w:sz w:val="20"/>
                <w:szCs w:val="20"/>
              </w:rPr>
            </w:pPr>
          </w:p>
        </w:tc>
      </w:tr>
      <w:tr w:rsidR="00414E01" w:rsidRPr="00414E01" w14:paraId="3B8796C4" w14:textId="77777777" w:rsidTr="00414E01">
        <w:trPr>
          <w:trHeight w:val="269"/>
        </w:trPr>
        <w:tc>
          <w:tcPr>
            <w:tcW w:w="1947" w:type="dxa"/>
          </w:tcPr>
          <w:p w14:paraId="1D683B68"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Slavova-Azmanova et al., 2015</w:t>
            </w:r>
          </w:p>
        </w:tc>
        <w:tc>
          <w:tcPr>
            <w:tcW w:w="1266" w:type="dxa"/>
          </w:tcPr>
          <w:p w14:paraId="42BBC080"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Australia</w:t>
            </w:r>
          </w:p>
        </w:tc>
        <w:tc>
          <w:tcPr>
            <w:tcW w:w="962" w:type="dxa"/>
          </w:tcPr>
          <w:p w14:paraId="37D4BF6C"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22</w:t>
            </w:r>
          </w:p>
        </w:tc>
        <w:tc>
          <w:tcPr>
            <w:tcW w:w="1574" w:type="dxa"/>
          </w:tcPr>
          <w:p w14:paraId="77C072AA"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 xml:space="preserve">Medical (majority) </w:t>
            </w:r>
          </w:p>
        </w:tc>
        <w:tc>
          <w:tcPr>
            <w:tcW w:w="1832" w:type="dxa"/>
          </w:tcPr>
          <w:p w14:paraId="2CFBDB3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Semi-structured interview</w:t>
            </w:r>
          </w:p>
        </w:tc>
        <w:tc>
          <w:tcPr>
            <w:tcW w:w="2767" w:type="dxa"/>
          </w:tcPr>
          <w:p w14:paraId="5514D552" w14:textId="77777777" w:rsidR="00414E01" w:rsidRPr="00D84945" w:rsidRDefault="00414E01" w:rsidP="00A36625">
            <w:pPr>
              <w:rPr>
                <w:rFonts w:ascii="Arial" w:eastAsia="Calibri" w:hAnsi="Arial" w:cs="Arial"/>
                <w:sz w:val="20"/>
                <w:szCs w:val="20"/>
              </w:rPr>
            </w:pPr>
            <w:r w:rsidRPr="00D84945">
              <w:rPr>
                <w:rFonts w:ascii="Arial" w:eastAsia="Calibri" w:hAnsi="Arial" w:cs="Arial"/>
                <w:sz w:val="20"/>
                <w:szCs w:val="20"/>
              </w:rPr>
              <w:t>To develop a peer-review model for the assessment and quality improvement of cancer multidisciplinary teams (MDTs) and to qualitatively assess its feasibility and acceptability in Australia.</w:t>
            </w:r>
          </w:p>
        </w:tc>
        <w:tc>
          <w:tcPr>
            <w:tcW w:w="4281" w:type="dxa"/>
          </w:tcPr>
          <w:p w14:paraId="1B48818F" w14:textId="77777777" w:rsidR="00414E01" w:rsidRPr="00D84945" w:rsidRDefault="00414E01" w:rsidP="00A36625">
            <w:pPr>
              <w:keepNext/>
              <w:rPr>
                <w:rFonts w:ascii="Arial" w:eastAsia="Calibri" w:hAnsi="Arial" w:cs="Arial"/>
                <w:sz w:val="20"/>
                <w:szCs w:val="20"/>
              </w:rPr>
            </w:pPr>
            <w:r w:rsidRPr="00D84945">
              <w:rPr>
                <w:rFonts w:ascii="Arial" w:eastAsia="Calibri" w:hAnsi="Arial" w:cs="Arial"/>
                <w:sz w:val="20"/>
                <w:szCs w:val="20"/>
              </w:rPr>
              <w:t>Peer review of cancer MDTs was feasible and acceptable. They described valuable lessons learnt and recognised that further development of the proposed peer-review model and national benchmarking of MDTs against established outcome measures is required if this process is to be widely implemented.</w:t>
            </w:r>
          </w:p>
          <w:p w14:paraId="479F0B76" w14:textId="77777777" w:rsidR="00414E01" w:rsidRPr="00D84945" w:rsidRDefault="00414E01" w:rsidP="00A36625">
            <w:pPr>
              <w:rPr>
                <w:rFonts w:ascii="Arial" w:eastAsia="Calibri" w:hAnsi="Arial" w:cs="Arial"/>
                <w:sz w:val="20"/>
                <w:szCs w:val="20"/>
              </w:rPr>
            </w:pPr>
          </w:p>
        </w:tc>
      </w:tr>
    </w:tbl>
    <w:p w14:paraId="262C67BA" w14:textId="77777777" w:rsidR="00414E01" w:rsidRDefault="00414E01" w:rsidP="397EC2D7">
      <w:pPr>
        <w:rPr>
          <w:rFonts w:ascii="Times New Roman" w:eastAsia="Times New Roman" w:hAnsi="Times New Roman" w:cs="Times New Roman"/>
          <w:b/>
          <w:bCs/>
          <w:sz w:val="24"/>
          <w:szCs w:val="24"/>
        </w:rPr>
        <w:sectPr w:rsidR="00414E01" w:rsidSect="00E269A0">
          <w:type w:val="continuous"/>
          <w:pgSz w:w="15840" w:h="12240" w:orient="landscape"/>
          <w:pgMar w:top="1440" w:right="1440" w:bottom="1440" w:left="1440" w:header="708" w:footer="708" w:gutter="0"/>
          <w:lnNumType w:countBy="1" w:restart="continuous"/>
          <w:cols w:space="708"/>
          <w:docGrid w:linePitch="360"/>
        </w:sectPr>
      </w:pPr>
    </w:p>
    <w:p w14:paraId="0C2BF776" w14:textId="6C2D23B2" w:rsidR="0061058F" w:rsidRPr="00132E26" w:rsidRDefault="0061058F" w:rsidP="00A21F0D">
      <w:pPr>
        <w:pStyle w:val="Heading2"/>
        <w:spacing w:line="480" w:lineRule="auto"/>
        <w:rPr>
          <w:rFonts w:ascii="Arial" w:eastAsia="Calibri" w:hAnsi="Arial" w:cs="Arial"/>
          <w:sz w:val="24"/>
          <w:szCs w:val="24"/>
          <w:lang w:val="en-GB"/>
        </w:rPr>
      </w:pPr>
      <w:r w:rsidRPr="00132E26">
        <w:rPr>
          <w:rFonts w:ascii="Arial" w:eastAsia="Calibri" w:hAnsi="Arial" w:cs="Arial"/>
          <w:sz w:val="24"/>
          <w:szCs w:val="24"/>
          <w:lang w:val="en-GB"/>
        </w:rPr>
        <w:t>Definition of peer</w:t>
      </w:r>
      <w:r w:rsidR="008C344B" w:rsidRPr="00132E26">
        <w:rPr>
          <w:rFonts w:ascii="Arial" w:eastAsia="Calibri" w:hAnsi="Arial" w:cs="Arial"/>
          <w:sz w:val="24"/>
          <w:szCs w:val="24"/>
          <w:lang w:val="en-GB"/>
        </w:rPr>
        <w:t xml:space="preserve"> review processes</w:t>
      </w:r>
      <w:r w:rsidRPr="00132E26">
        <w:rPr>
          <w:rFonts w:ascii="Arial" w:eastAsia="Calibri" w:hAnsi="Arial" w:cs="Arial"/>
          <w:sz w:val="24"/>
          <w:szCs w:val="24"/>
          <w:lang w:val="en-GB"/>
        </w:rPr>
        <w:t xml:space="preserve"> </w:t>
      </w:r>
    </w:p>
    <w:p w14:paraId="5CD905DC" w14:textId="2CB56CEB" w:rsidR="00414E01" w:rsidRPr="00A21F0D" w:rsidRDefault="00414E01" w:rsidP="00132E26">
      <w:pPr>
        <w:spacing w:after="0" w:line="480" w:lineRule="auto"/>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The key concepts (categories, findings and supporting studies) are summarised in </w:t>
      </w:r>
      <w:r w:rsidR="00AE7B4D" w:rsidRPr="00132E26">
        <w:rPr>
          <w:rFonts w:ascii="Arial" w:eastAsia="Calibri" w:hAnsi="Arial" w:cs="Arial"/>
          <w:color w:val="000000"/>
          <w:sz w:val="24"/>
          <w:szCs w:val="24"/>
          <w:lang w:val="en-GB"/>
        </w:rPr>
        <w:t>Supplementary File 1.</w:t>
      </w:r>
      <w:r w:rsidRPr="00132E26">
        <w:rPr>
          <w:rFonts w:ascii="Arial" w:eastAsia="Calibri" w:hAnsi="Arial" w:cs="Arial"/>
          <w:color w:val="000000"/>
          <w:sz w:val="24"/>
          <w:szCs w:val="24"/>
          <w:lang w:val="en-GB"/>
        </w:rPr>
        <w:fldChar w:fldCharType="begin"/>
      </w:r>
      <w:r w:rsidRPr="00132E26">
        <w:rPr>
          <w:rFonts w:ascii="Arial" w:eastAsia="Calibri" w:hAnsi="Arial" w:cs="Arial"/>
          <w:color w:val="000000"/>
          <w:sz w:val="24"/>
          <w:szCs w:val="24"/>
          <w:lang w:val="en-GB"/>
        </w:rPr>
        <w:instrText xml:space="preserve"> REF _Ref500017494 \h  \* MERGEFORMAT </w:instrText>
      </w:r>
      <w:r w:rsidRPr="00132E26">
        <w:rPr>
          <w:rFonts w:ascii="Arial" w:eastAsia="Calibri" w:hAnsi="Arial" w:cs="Arial"/>
          <w:color w:val="000000"/>
          <w:sz w:val="24"/>
          <w:szCs w:val="24"/>
          <w:lang w:val="en-GB"/>
        </w:rPr>
      </w:r>
      <w:r w:rsidRPr="00132E26">
        <w:rPr>
          <w:rFonts w:ascii="Arial" w:eastAsia="Calibri" w:hAnsi="Arial" w:cs="Arial"/>
          <w:color w:val="000000"/>
          <w:sz w:val="24"/>
          <w:szCs w:val="24"/>
          <w:lang w:val="en-GB"/>
        </w:rPr>
        <w:fldChar w:fldCharType="separate"/>
      </w:r>
      <w:r w:rsidR="00112972" w:rsidRPr="00132E26">
        <w:rPr>
          <w:rFonts w:ascii="Arial" w:eastAsia="Calibri" w:hAnsi="Arial" w:cs="Arial"/>
          <w:color w:val="000000"/>
          <w:sz w:val="24"/>
          <w:szCs w:val="24"/>
          <w:lang w:val="en-GB"/>
        </w:rPr>
        <w:t xml:space="preserve">Table </w:t>
      </w:r>
      <w:r w:rsidR="00112972" w:rsidRPr="00132E26">
        <w:rPr>
          <w:rFonts w:ascii="Arial" w:eastAsia="Calibri" w:hAnsi="Arial" w:cs="Arial"/>
          <w:noProof/>
          <w:color w:val="000000"/>
          <w:sz w:val="24"/>
          <w:szCs w:val="24"/>
          <w:lang w:val="en-GB"/>
        </w:rPr>
        <w:t>3</w:t>
      </w:r>
      <w:r w:rsidRPr="00132E26">
        <w:rPr>
          <w:rFonts w:ascii="Arial" w:eastAsia="Calibri" w:hAnsi="Arial" w:cs="Arial"/>
          <w:color w:val="000000"/>
          <w:sz w:val="24"/>
          <w:szCs w:val="24"/>
          <w:lang w:val="en-GB"/>
        </w:rPr>
        <w:fldChar w:fldCharType="end"/>
      </w:r>
      <w:r w:rsidR="0097253D" w:rsidRPr="00132E26">
        <w:rPr>
          <w:rFonts w:ascii="Arial" w:eastAsia="Calibri" w:hAnsi="Arial" w:cs="Arial"/>
          <w:color w:val="000000"/>
          <w:sz w:val="24"/>
          <w:szCs w:val="24"/>
          <w:lang w:val="en-GB"/>
        </w:rPr>
        <w:t xml:space="preserve">. </w:t>
      </w:r>
      <w:r w:rsidR="00FA7661" w:rsidRPr="00132E26">
        <w:rPr>
          <w:rFonts w:ascii="Arial" w:eastAsia="Calibri" w:hAnsi="Arial" w:cs="Arial"/>
          <w:color w:val="000000"/>
          <w:sz w:val="24"/>
          <w:szCs w:val="24"/>
          <w:lang w:val="en-GB"/>
        </w:rPr>
        <w:t>T</w:t>
      </w:r>
      <w:r w:rsidRPr="00132E26">
        <w:rPr>
          <w:rFonts w:ascii="Arial" w:eastAsia="Calibri" w:hAnsi="Arial" w:cs="Arial"/>
          <w:color w:val="000000"/>
          <w:sz w:val="24"/>
          <w:szCs w:val="24"/>
          <w:lang w:val="en-GB"/>
        </w:rPr>
        <w:t>hree key components that define</w:t>
      </w:r>
      <w:r w:rsidR="00FA7661" w:rsidRPr="00132E26">
        <w:rPr>
          <w:rFonts w:ascii="Arial" w:eastAsia="Calibri" w:hAnsi="Arial" w:cs="Arial"/>
          <w:color w:val="000000"/>
          <w:sz w:val="24"/>
          <w:szCs w:val="24"/>
          <w:lang w:val="en-GB"/>
        </w:rPr>
        <w:t>d</w:t>
      </w:r>
      <w:r w:rsidRPr="00132E26">
        <w:rPr>
          <w:rFonts w:ascii="Arial" w:eastAsia="Calibri" w:hAnsi="Arial" w:cs="Arial"/>
          <w:color w:val="000000"/>
          <w:sz w:val="24"/>
          <w:szCs w:val="24"/>
          <w:lang w:val="en-GB"/>
        </w:rPr>
        <w:t xml:space="preserve"> peer </w:t>
      </w:r>
      <w:r w:rsidR="008C344B" w:rsidRPr="00132E26">
        <w:rPr>
          <w:rFonts w:ascii="Arial" w:eastAsia="Calibri" w:hAnsi="Arial" w:cs="Arial"/>
          <w:color w:val="000000"/>
          <w:sz w:val="24"/>
          <w:szCs w:val="24"/>
          <w:lang w:val="en-GB"/>
        </w:rPr>
        <w:t>review processes</w:t>
      </w:r>
      <w:r w:rsidR="00FA7661" w:rsidRPr="00132E26">
        <w:rPr>
          <w:rFonts w:ascii="Arial" w:eastAsia="Calibri" w:hAnsi="Arial" w:cs="Arial"/>
          <w:color w:val="000000"/>
          <w:sz w:val="24"/>
          <w:szCs w:val="24"/>
          <w:lang w:val="en-GB"/>
        </w:rPr>
        <w:t xml:space="preserve"> were identified</w:t>
      </w:r>
      <w:r w:rsidRPr="00132E26">
        <w:rPr>
          <w:rFonts w:ascii="Arial" w:eastAsia="Calibri" w:hAnsi="Arial" w:cs="Arial"/>
          <w:color w:val="000000"/>
          <w:sz w:val="24"/>
          <w:szCs w:val="24"/>
          <w:lang w:val="en-GB"/>
        </w:rPr>
        <w:t>: purpose, process and the definition of peers.</w:t>
      </w:r>
      <w:r w:rsidRPr="00A21F0D">
        <w:rPr>
          <w:rFonts w:ascii="Arial" w:eastAsia="Calibri" w:hAnsi="Arial" w:cs="Arial"/>
          <w:color w:val="000000"/>
          <w:sz w:val="24"/>
          <w:szCs w:val="24"/>
          <w:lang w:val="en-GB"/>
        </w:rPr>
        <w:t xml:space="preserve"> </w:t>
      </w:r>
    </w:p>
    <w:p w14:paraId="0CC2C349" w14:textId="77777777" w:rsidR="00414E01" w:rsidRPr="00A21F0D" w:rsidRDefault="00414E01" w:rsidP="00A21F0D">
      <w:pPr>
        <w:spacing w:after="0" w:line="480" w:lineRule="auto"/>
        <w:jc w:val="both"/>
        <w:rPr>
          <w:rFonts w:ascii="Arial" w:eastAsia="Calibri" w:hAnsi="Arial" w:cs="Arial"/>
          <w:sz w:val="24"/>
          <w:szCs w:val="24"/>
          <w:lang w:val="en-GB"/>
        </w:rPr>
      </w:pPr>
    </w:p>
    <w:p w14:paraId="26CA6C63" w14:textId="77777777" w:rsidR="00414E01" w:rsidRPr="00132E26" w:rsidRDefault="00414E01" w:rsidP="00A21F0D">
      <w:pPr>
        <w:pStyle w:val="Heading3"/>
        <w:spacing w:line="480" w:lineRule="auto"/>
        <w:rPr>
          <w:rFonts w:ascii="Arial" w:eastAsia="Times New Roman" w:hAnsi="Arial" w:cs="Arial"/>
          <w:iCs/>
          <w:lang w:val="en-GB"/>
        </w:rPr>
      </w:pPr>
      <w:r w:rsidRPr="00132E26">
        <w:rPr>
          <w:rFonts w:ascii="Arial" w:eastAsia="Times New Roman" w:hAnsi="Arial" w:cs="Arial"/>
          <w:lang w:val="en-GB"/>
        </w:rPr>
        <w:t>Purpose</w:t>
      </w:r>
    </w:p>
    <w:p w14:paraId="3EACD387" w14:textId="7045688A" w:rsidR="00414E01" w:rsidRPr="00A21F0D" w:rsidRDefault="008441AE" w:rsidP="00A21F0D">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P</w:t>
      </w:r>
      <w:r w:rsidR="00414E01" w:rsidRPr="00132E26">
        <w:rPr>
          <w:rFonts w:ascii="Arial" w:eastAsia="Calibri" w:hAnsi="Arial" w:cs="Arial"/>
          <w:color w:val="000000"/>
          <w:sz w:val="24"/>
          <w:szCs w:val="24"/>
          <w:lang w:val="en-GB"/>
        </w:rPr>
        <w:t xml:space="preserve">articipants </w:t>
      </w:r>
      <w:r w:rsidRPr="00132E26">
        <w:rPr>
          <w:rFonts w:ascii="Arial" w:eastAsia="Calibri" w:hAnsi="Arial" w:cs="Arial"/>
          <w:color w:val="000000"/>
          <w:sz w:val="24"/>
          <w:szCs w:val="24"/>
          <w:lang w:val="en-GB"/>
        </w:rPr>
        <w:t>viewed</w:t>
      </w:r>
      <w:r w:rsidR="00414E01" w:rsidRPr="00132E26">
        <w:rPr>
          <w:rFonts w:ascii="Arial" w:eastAsia="Calibri" w:hAnsi="Arial" w:cs="Arial"/>
          <w:color w:val="000000"/>
          <w:sz w:val="24"/>
          <w:szCs w:val="24"/>
          <w:lang w:val="en-GB"/>
        </w:rPr>
        <w:t xml:space="preserve"> the purpose of peer </w:t>
      </w:r>
      <w:r w:rsidR="008C344B" w:rsidRPr="00132E26">
        <w:rPr>
          <w:rFonts w:ascii="Arial" w:eastAsia="Calibri" w:hAnsi="Arial" w:cs="Arial"/>
          <w:color w:val="000000"/>
          <w:sz w:val="24"/>
          <w:szCs w:val="24"/>
          <w:lang w:val="en-GB"/>
        </w:rPr>
        <w:t>review processes</w:t>
      </w:r>
      <w:r w:rsidR="00414E01" w:rsidRPr="00132E26">
        <w:rPr>
          <w:rFonts w:ascii="Arial" w:eastAsia="Calibri" w:hAnsi="Arial" w:cs="Arial"/>
          <w:color w:val="000000"/>
          <w:sz w:val="24"/>
          <w:szCs w:val="24"/>
          <w:lang w:val="en-GB"/>
        </w:rPr>
        <w:t xml:space="preserve"> as being to improve practice and facilitate personal and professional development through the giving and receiving of feedback in an honest and transparent manner. Pfeiffer et al.</w:t>
      </w:r>
      <w:r w:rsidR="00E4471A" w:rsidRPr="00132E26">
        <w:rPr>
          <w:rFonts w:ascii="Arial" w:eastAsia="Calibri" w:hAnsi="Arial" w:cs="Arial"/>
          <w:color w:val="000000"/>
          <w:sz w:val="24"/>
          <w:szCs w:val="24"/>
          <w:lang w:val="en-GB"/>
        </w:rPr>
        <w:fldChar w:fldCharType="begin"/>
      </w:r>
      <w:r w:rsidR="00E4471A" w:rsidRPr="00132E26">
        <w:rPr>
          <w:rFonts w:ascii="Arial" w:eastAsia="Calibri" w:hAnsi="Arial" w:cs="Arial"/>
          <w:color w:val="000000"/>
          <w:sz w:val="24"/>
          <w:szCs w:val="24"/>
          <w:lang w:val="en-GB"/>
        </w:rPr>
        <w:instrText xml:space="preserve"> REF _Ref75988604 \r \h </w:instrText>
      </w:r>
      <w:r w:rsidR="00132E26">
        <w:rPr>
          <w:rFonts w:ascii="Arial" w:eastAsia="Calibri" w:hAnsi="Arial" w:cs="Arial"/>
          <w:color w:val="000000"/>
          <w:sz w:val="24"/>
          <w:szCs w:val="24"/>
          <w:lang w:val="en-GB"/>
        </w:rPr>
        <w:instrText xml:space="preserve"> \* MERGEFORMAT </w:instrText>
      </w:r>
      <w:r w:rsidR="00E4471A" w:rsidRPr="00132E26">
        <w:rPr>
          <w:rFonts w:ascii="Arial" w:eastAsia="Calibri" w:hAnsi="Arial" w:cs="Arial"/>
          <w:color w:val="000000"/>
          <w:sz w:val="24"/>
          <w:szCs w:val="24"/>
          <w:lang w:val="en-GB"/>
        </w:rPr>
      </w:r>
      <w:r w:rsidR="00E4471A" w:rsidRPr="00132E26">
        <w:rPr>
          <w:rFonts w:ascii="Arial" w:eastAsia="Calibri" w:hAnsi="Arial" w:cs="Arial"/>
          <w:color w:val="000000"/>
          <w:sz w:val="24"/>
          <w:szCs w:val="24"/>
          <w:lang w:val="en-GB"/>
        </w:rPr>
        <w:fldChar w:fldCharType="separate"/>
      </w:r>
      <w:r w:rsidR="00E4471A" w:rsidRPr="00132E26">
        <w:rPr>
          <w:rFonts w:ascii="Arial" w:eastAsia="Calibri" w:hAnsi="Arial" w:cs="Arial"/>
          <w:color w:val="000000"/>
          <w:sz w:val="24"/>
          <w:szCs w:val="24"/>
          <w:lang w:val="en-GB"/>
        </w:rPr>
        <w:t>8</w:t>
      </w:r>
      <w:r w:rsidR="00E4471A" w:rsidRPr="00132E26">
        <w:rPr>
          <w:rFonts w:ascii="Arial" w:eastAsia="Calibri" w:hAnsi="Arial" w:cs="Arial"/>
          <w:color w:val="000000"/>
          <w:sz w:val="24"/>
          <w:szCs w:val="24"/>
          <w:lang w:val="en-GB"/>
        </w:rPr>
        <w:fldChar w:fldCharType="end"/>
      </w:r>
      <w:r w:rsidR="00414E01" w:rsidRPr="00132E26">
        <w:rPr>
          <w:rFonts w:ascii="Arial" w:eastAsia="Calibri" w:hAnsi="Arial" w:cs="Arial"/>
          <w:color w:val="000000"/>
          <w:sz w:val="24"/>
          <w:szCs w:val="24"/>
          <w:lang w:val="en-GB"/>
        </w:rPr>
        <w:t xml:space="preserve"> described it as being “</w:t>
      </w:r>
      <w:r w:rsidR="00414E01" w:rsidRPr="00132E26">
        <w:rPr>
          <w:rFonts w:ascii="Arial" w:eastAsia="Calibri" w:hAnsi="Arial" w:cs="Arial"/>
          <w:i/>
          <w:color w:val="000000"/>
          <w:sz w:val="24"/>
          <w:szCs w:val="24"/>
          <w:lang w:val="en-GB"/>
        </w:rPr>
        <w:t>the</w:t>
      </w:r>
      <w:r w:rsidR="00414E01" w:rsidRPr="00132E26">
        <w:rPr>
          <w:rFonts w:ascii="Arial" w:eastAsia="Calibri" w:hAnsi="Arial" w:cs="Arial"/>
          <w:color w:val="000000"/>
          <w:sz w:val="24"/>
          <w:szCs w:val="24"/>
          <w:lang w:val="en-GB"/>
        </w:rPr>
        <w:t xml:space="preserve"> </w:t>
      </w:r>
      <w:r w:rsidR="00414E01" w:rsidRPr="00132E26">
        <w:rPr>
          <w:rFonts w:ascii="Arial" w:eastAsia="Calibri" w:hAnsi="Arial" w:cs="Arial"/>
          <w:i/>
          <w:color w:val="000000"/>
          <w:sz w:val="24"/>
          <w:szCs w:val="24"/>
          <w:lang w:val="en-GB"/>
        </w:rPr>
        <w:t>collegial communication about the quality”</w:t>
      </w:r>
      <w:r w:rsidR="00414E01" w:rsidRPr="00132E26">
        <w:rPr>
          <w:rFonts w:ascii="Arial" w:eastAsia="Calibri" w:hAnsi="Arial" w:cs="Arial"/>
          <w:color w:val="000000"/>
          <w:sz w:val="24"/>
          <w:szCs w:val="24"/>
          <w:lang w:val="en-GB"/>
        </w:rPr>
        <w:t xml:space="preserve"> while Murie et al.</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_Ref75989586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25</w:t>
      </w:r>
      <w:r w:rsidR="00E4471A" w:rsidRPr="00132E26">
        <w:rPr>
          <w:rFonts w:ascii="Arial" w:eastAsia="Calibri" w:hAnsi="Arial" w:cs="Arial"/>
          <w:color w:val="000000"/>
          <w:sz w:val="24"/>
          <w:szCs w:val="24"/>
          <w:vertAlign w:val="superscript"/>
          <w:lang w:val="en-GB"/>
        </w:rPr>
        <w:fldChar w:fldCharType="end"/>
      </w:r>
      <w:r w:rsidR="00414E01" w:rsidRPr="00132E26">
        <w:rPr>
          <w:rFonts w:ascii="Arial" w:eastAsia="Calibri" w:hAnsi="Arial" w:cs="Arial"/>
          <w:color w:val="000000"/>
          <w:sz w:val="24"/>
          <w:szCs w:val="24"/>
          <w:vertAlign w:val="superscript"/>
          <w:lang w:val="en-GB"/>
        </w:rPr>
        <w:t xml:space="preserve"> </w:t>
      </w:r>
      <w:r w:rsidR="00414E01" w:rsidRPr="00132E26">
        <w:rPr>
          <w:rFonts w:ascii="Arial" w:eastAsia="Calibri" w:hAnsi="Arial" w:cs="Arial"/>
          <w:color w:val="000000"/>
          <w:sz w:val="24"/>
          <w:szCs w:val="24"/>
          <w:lang w:val="en-GB"/>
        </w:rPr>
        <w:t>described it as “</w:t>
      </w:r>
      <w:r w:rsidR="00414E01" w:rsidRPr="00132E26">
        <w:rPr>
          <w:rFonts w:ascii="Arial" w:eastAsia="Calibri" w:hAnsi="Arial" w:cs="Arial"/>
          <w:i/>
          <w:color w:val="000000"/>
          <w:sz w:val="24"/>
          <w:szCs w:val="24"/>
          <w:lang w:val="en-GB"/>
        </w:rPr>
        <w:t>the evaluation of one element of an individual’s performance using a valid instrument”</w:t>
      </w:r>
      <w:r w:rsidR="00D50DC1" w:rsidRPr="00132E26">
        <w:rPr>
          <w:rFonts w:ascii="Arial" w:eastAsia="Calibri" w:hAnsi="Arial" w:cs="Arial"/>
          <w:color w:val="000000"/>
          <w:sz w:val="24"/>
          <w:szCs w:val="24"/>
          <w:lang w:val="en-GB"/>
        </w:rPr>
        <w:t>. Lockett et al.</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00414E01" w:rsidRPr="00132E26">
        <w:rPr>
          <w:rFonts w:ascii="Arial" w:eastAsia="Calibri" w:hAnsi="Arial" w:cs="Arial"/>
          <w:color w:val="000000"/>
          <w:sz w:val="24"/>
          <w:szCs w:val="24"/>
          <w:lang w:val="en-GB"/>
        </w:rPr>
        <w:t xml:space="preserve"> also suggested that the process encouraged participants to hold themselves and others responsible for upholding acceptable standards of </w:t>
      </w:r>
      <w:r w:rsidR="00D50DC1" w:rsidRPr="00132E26">
        <w:rPr>
          <w:rFonts w:ascii="Arial" w:eastAsia="Calibri" w:hAnsi="Arial" w:cs="Arial"/>
          <w:color w:val="000000"/>
          <w:sz w:val="24"/>
          <w:szCs w:val="24"/>
          <w:lang w:val="en-GB"/>
        </w:rPr>
        <w:t>care. Bowen-Brady et al.</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_Ref75989621 \r \h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27</w:t>
      </w:r>
      <w:r w:rsidR="00E4471A" w:rsidRPr="00132E26">
        <w:rPr>
          <w:rFonts w:ascii="Arial" w:eastAsia="Calibri" w:hAnsi="Arial" w:cs="Arial"/>
          <w:color w:val="000000"/>
          <w:sz w:val="24"/>
          <w:szCs w:val="24"/>
          <w:vertAlign w:val="superscript"/>
          <w:lang w:val="en-GB"/>
        </w:rPr>
        <w:fldChar w:fldCharType="end"/>
      </w:r>
      <w:r w:rsidR="00414E01" w:rsidRPr="00132E26">
        <w:rPr>
          <w:rFonts w:ascii="Arial" w:eastAsia="Calibri" w:hAnsi="Arial" w:cs="Arial"/>
          <w:color w:val="000000"/>
          <w:sz w:val="24"/>
          <w:szCs w:val="24"/>
          <w:lang w:val="en-GB"/>
        </w:rPr>
        <w:t xml:space="preserve"> summed it up as “It’s professional, not personal; for personal growth and development</w:t>
      </w:r>
      <w:r w:rsidR="00414E01" w:rsidRPr="00A21F0D">
        <w:rPr>
          <w:rFonts w:ascii="Arial" w:eastAsia="Calibri" w:hAnsi="Arial" w:cs="Arial"/>
          <w:color w:val="000000"/>
          <w:sz w:val="24"/>
          <w:szCs w:val="24"/>
          <w:lang w:val="en-GB"/>
        </w:rPr>
        <w:t xml:space="preserve">”. </w:t>
      </w:r>
    </w:p>
    <w:p w14:paraId="073BB96A" w14:textId="77777777" w:rsidR="00414E01" w:rsidRPr="00A21F0D" w:rsidRDefault="00414E01" w:rsidP="00A21F0D">
      <w:pPr>
        <w:spacing w:after="0" w:line="480" w:lineRule="auto"/>
        <w:jc w:val="both"/>
        <w:rPr>
          <w:rFonts w:ascii="Arial" w:eastAsia="Calibri" w:hAnsi="Arial" w:cs="Arial"/>
          <w:sz w:val="24"/>
          <w:szCs w:val="24"/>
          <w:lang w:val="en-GB"/>
        </w:rPr>
      </w:pPr>
    </w:p>
    <w:p w14:paraId="1944C30B" w14:textId="77777777" w:rsidR="00414E01" w:rsidRPr="00A21F0D" w:rsidRDefault="00414E01" w:rsidP="00A21F0D">
      <w:pPr>
        <w:pStyle w:val="Heading3"/>
        <w:spacing w:line="480" w:lineRule="auto"/>
        <w:rPr>
          <w:rFonts w:ascii="Arial" w:eastAsia="Times New Roman" w:hAnsi="Arial" w:cs="Arial"/>
          <w:lang w:val="en-GB"/>
        </w:rPr>
      </w:pPr>
      <w:r w:rsidRPr="00A21F0D">
        <w:rPr>
          <w:rFonts w:ascii="Arial" w:eastAsia="Times New Roman" w:hAnsi="Arial" w:cs="Arial"/>
          <w:lang w:val="en-GB"/>
        </w:rPr>
        <w:t>Process</w:t>
      </w:r>
    </w:p>
    <w:p w14:paraId="7DFB44EC" w14:textId="33E18EA0" w:rsidR="00414E01" w:rsidRPr="00A21F0D" w:rsidRDefault="008441AE" w:rsidP="00132E26">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M</w:t>
      </w:r>
      <w:r w:rsidR="00414E01" w:rsidRPr="00132E26">
        <w:rPr>
          <w:rFonts w:ascii="Arial" w:eastAsia="Calibri" w:hAnsi="Arial" w:cs="Arial"/>
          <w:color w:val="000000"/>
          <w:sz w:val="24"/>
          <w:szCs w:val="24"/>
          <w:lang w:val="en-GB"/>
        </w:rPr>
        <w:t xml:space="preserve">ost of the peer </w:t>
      </w:r>
      <w:r w:rsidR="000759B4" w:rsidRPr="00132E26">
        <w:rPr>
          <w:rFonts w:ascii="Arial" w:eastAsia="Calibri" w:hAnsi="Arial" w:cs="Arial"/>
          <w:color w:val="000000"/>
          <w:sz w:val="24"/>
          <w:szCs w:val="24"/>
          <w:lang w:val="en-GB"/>
        </w:rPr>
        <w:t>review processes</w:t>
      </w:r>
      <w:r w:rsidR="00414E01" w:rsidRPr="00132E26">
        <w:rPr>
          <w:rFonts w:ascii="Arial" w:eastAsia="Calibri" w:hAnsi="Arial" w:cs="Arial"/>
          <w:color w:val="000000"/>
          <w:sz w:val="24"/>
          <w:szCs w:val="24"/>
          <w:lang w:val="en-GB"/>
        </w:rPr>
        <w:t xml:space="preserve"> reported in the included studies involved a combination of a face-to-face components as well as </w:t>
      </w:r>
      <w:r w:rsidRPr="00132E26">
        <w:rPr>
          <w:rFonts w:ascii="Arial" w:eastAsia="Calibri" w:hAnsi="Arial" w:cs="Arial"/>
          <w:color w:val="000000"/>
          <w:sz w:val="24"/>
          <w:szCs w:val="24"/>
          <w:lang w:val="en-GB"/>
        </w:rPr>
        <w:t>a</w:t>
      </w:r>
      <w:r w:rsidR="00414E01" w:rsidRPr="00132E26">
        <w:rPr>
          <w:rFonts w:ascii="Arial" w:eastAsia="Calibri" w:hAnsi="Arial" w:cs="Arial"/>
          <w:color w:val="000000"/>
          <w:sz w:val="24"/>
          <w:szCs w:val="24"/>
          <w:lang w:val="en-GB"/>
        </w:rPr>
        <w:t xml:space="preserve"> review of documentation</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_Ref75989668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28</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414E01" w:rsidRPr="00132E26">
        <w:rPr>
          <w:rFonts w:ascii="Arial" w:eastAsia="Calibri" w:hAnsi="Arial" w:cs="Arial"/>
          <w:color w:val="000000"/>
          <w:sz w:val="24"/>
          <w:szCs w:val="24"/>
          <w:lang w:val="en-GB"/>
        </w:rPr>
        <w:t>.</w:t>
      </w:r>
      <w:r w:rsidRPr="00132E26">
        <w:rPr>
          <w:rFonts w:ascii="Arial" w:eastAsia="Calibri" w:hAnsi="Arial" w:cs="Arial"/>
          <w:color w:val="000000"/>
          <w:sz w:val="24"/>
          <w:szCs w:val="24"/>
          <w:lang w:val="en-GB"/>
        </w:rPr>
        <w:t xml:space="preserve"> This was expected since studies only involving documentation were excluded from the review. </w:t>
      </w:r>
      <w:r w:rsidR="00414E01" w:rsidRPr="00132E26">
        <w:rPr>
          <w:rFonts w:ascii="Arial" w:eastAsia="Calibri" w:hAnsi="Arial" w:cs="Arial"/>
          <w:color w:val="000000"/>
          <w:sz w:val="24"/>
          <w:szCs w:val="24"/>
          <w:lang w:val="en-GB"/>
        </w:rPr>
        <w:t xml:space="preserve"> Some studies indicated that the process involved direct observation or reviewing videos of peers carrying out a clinical intervention prior to a face to face discussion</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_Ref75989701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34</w:t>
      </w:r>
      <w:r w:rsidR="00E4471A" w:rsidRPr="00132E26">
        <w:rPr>
          <w:rFonts w:ascii="Arial" w:eastAsia="Calibri" w:hAnsi="Arial" w:cs="Arial"/>
          <w:color w:val="000000"/>
          <w:sz w:val="24"/>
          <w:szCs w:val="24"/>
          <w:vertAlign w:val="superscript"/>
          <w:lang w:val="en-GB"/>
        </w:rPr>
        <w:fldChar w:fldCharType="end"/>
      </w:r>
      <w:r w:rsidR="00414E01" w:rsidRPr="00132E26">
        <w:rPr>
          <w:rFonts w:ascii="Arial" w:eastAsia="Calibri" w:hAnsi="Arial" w:cs="Arial"/>
          <w:color w:val="000000"/>
          <w:sz w:val="24"/>
          <w:szCs w:val="24"/>
          <w:lang w:val="en-GB"/>
        </w:rPr>
        <w:t>. Others described the process as involving an observation of daily business (for example multi-disciplinary team (MDT) meeting or case review panel) in conjunction with review of the written policies and procedures</w:t>
      </w:r>
      <w:r w:rsidR="00414E01" w:rsidRPr="00A21F0D">
        <w:rPr>
          <w:rFonts w:ascii="Arial" w:eastAsia="Calibri" w:hAnsi="Arial" w:cs="Arial"/>
          <w:color w:val="000000"/>
          <w:sz w:val="24"/>
          <w:szCs w:val="24"/>
          <w:lang w:val="en-GB"/>
        </w:rPr>
        <w:t xml:space="preserve"> available</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_Ref75988624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9</w:t>
      </w:r>
      <w:r w:rsidR="00E4471A" w:rsidRPr="00442E9B">
        <w:rPr>
          <w:rFonts w:ascii="Arial" w:eastAsia="Calibri" w:hAnsi="Arial" w:cs="Arial"/>
          <w:color w:val="000000"/>
          <w:sz w:val="24"/>
          <w:szCs w:val="24"/>
          <w:vertAlign w:val="superscript"/>
          <w:lang w:val="en-GB"/>
        </w:rPr>
        <w:fldChar w:fldCharType="end"/>
      </w:r>
      <w:r w:rsidR="00442E9B" w:rsidRPr="00442E9B">
        <w:rPr>
          <w:rFonts w:ascii="Arial" w:eastAsia="Calibri" w:hAnsi="Arial" w:cs="Arial"/>
          <w:color w:val="000000"/>
          <w:sz w:val="24"/>
          <w:szCs w:val="24"/>
          <w:vertAlign w:val="superscript"/>
          <w:lang w:val="en-GB"/>
        </w:rPr>
        <w:t>,</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_Ref75989668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28</w:t>
      </w:r>
      <w:r w:rsidR="00E4471A" w:rsidRPr="00442E9B">
        <w:rPr>
          <w:rFonts w:ascii="Arial" w:eastAsia="Calibri" w:hAnsi="Arial" w:cs="Arial"/>
          <w:color w:val="000000"/>
          <w:sz w:val="24"/>
          <w:szCs w:val="24"/>
          <w:vertAlign w:val="superscript"/>
          <w:lang w:val="en-GB"/>
        </w:rPr>
        <w:fldChar w:fldCharType="end"/>
      </w:r>
      <w:r w:rsidR="00442E9B" w:rsidRPr="00442E9B">
        <w:rPr>
          <w:rFonts w:ascii="Arial" w:eastAsia="Calibri" w:hAnsi="Arial" w:cs="Arial"/>
          <w:color w:val="000000"/>
          <w:sz w:val="24"/>
          <w:szCs w:val="24"/>
          <w:vertAlign w:val="superscript"/>
          <w:lang w:val="en-GB"/>
        </w:rPr>
        <w:t>,</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_Ref75989729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29</w:t>
      </w:r>
      <w:r w:rsidR="00E4471A" w:rsidRPr="00442E9B">
        <w:rPr>
          <w:rFonts w:ascii="Arial" w:eastAsia="Calibri" w:hAnsi="Arial" w:cs="Arial"/>
          <w:color w:val="000000"/>
          <w:sz w:val="24"/>
          <w:szCs w:val="24"/>
          <w:vertAlign w:val="superscript"/>
          <w:lang w:val="en-GB"/>
        </w:rPr>
        <w:fldChar w:fldCharType="end"/>
      </w:r>
      <w:r w:rsidR="00442E9B" w:rsidRPr="00442E9B">
        <w:rPr>
          <w:rFonts w:ascii="Arial" w:eastAsia="Calibri" w:hAnsi="Arial" w:cs="Arial"/>
          <w:color w:val="000000"/>
          <w:sz w:val="24"/>
          <w:szCs w:val="24"/>
          <w:vertAlign w:val="superscript"/>
          <w:lang w:val="en-GB"/>
        </w:rPr>
        <w:t>,</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_Ref75989734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31</w:t>
      </w:r>
      <w:r w:rsidR="00E4471A" w:rsidRPr="00442E9B">
        <w:rPr>
          <w:rFonts w:ascii="Arial" w:eastAsia="Calibri" w:hAnsi="Arial" w:cs="Arial"/>
          <w:color w:val="000000"/>
          <w:sz w:val="24"/>
          <w:szCs w:val="24"/>
          <w:vertAlign w:val="superscript"/>
          <w:lang w:val="en-GB"/>
        </w:rPr>
        <w:fldChar w:fldCharType="end"/>
      </w:r>
      <w:r w:rsidR="00414E01" w:rsidRPr="00A21F0D">
        <w:rPr>
          <w:rFonts w:ascii="Arial" w:eastAsia="Calibri" w:hAnsi="Arial" w:cs="Arial"/>
          <w:color w:val="000000"/>
          <w:sz w:val="24"/>
          <w:szCs w:val="24"/>
          <w:lang w:val="en-GB"/>
        </w:rPr>
        <w:t>. Some participants commented it as a complex and subjective process</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_Ref75988604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8</w:t>
      </w:r>
      <w:r w:rsidR="00E4471A" w:rsidRPr="00442E9B">
        <w:rPr>
          <w:rFonts w:ascii="Arial" w:eastAsia="Calibri" w:hAnsi="Arial" w:cs="Arial"/>
          <w:color w:val="000000"/>
          <w:sz w:val="24"/>
          <w:szCs w:val="24"/>
          <w:vertAlign w:val="superscript"/>
          <w:lang w:val="en-GB"/>
        </w:rPr>
        <w:fldChar w:fldCharType="end"/>
      </w:r>
      <w:r w:rsidR="00E4471A" w:rsidRPr="00442E9B">
        <w:rPr>
          <w:rFonts w:ascii="Arial" w:eastAsia="Calibri" w:hAnsi="Arial" w:cs="Arial"/>
          <w:color w:val="000000"/>
          <w:sz w:val="24"/>
          <w:szCs w:val="24"/>
          <w:vertAlign w:val="superscript"/>
          <w:lang w:val="en-GB"/>
        </w:rPr>
        <w:t>,</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_Ref75989676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32</w:t>
      </w:r>
      <w:r w:rsidR="00E4471A" w:rsidRPr="00442E9B">
        <w:rPr>
          <w:rFonts w:ascii="Arial" w:eastAsia="Calibri" w:hAnsi="Arial" w:cs="Arial"/>
          <w:color w:val="000000"/>
          <w:sz w:val="24"/>
          <w:szCs w:val="24"/>
          <w:vertAlign w:val="superscript"/>
          <w:lang w:val="en-GB"/>
        </w:rPr>
        <w:fldChar w:fldCharType="end"/>
      </w:r>
      <w:r w:rsidR="001A6A98" w:rsidRPr="00A21F0D">
        <w:rPr>
          <w:rFonts w:ascii="Arial" w:eastAsia="Calibri" w:hAnsi="Arial" w:cs="Arial"/>
          <w:color w:val="000000"/>
          <w:sz w:val="24"/>
          <w:szCs w:val="24"/>
          <w:lang w:val="en-GB"/>
        </w:rPr>
        <w:t>.</w:t>
      </w:r>
      <w:r w:rsidR="00414E01" w:rsidRPr="00A21F0D">
        <w:rPr>
          <w:rFonts w:ascii="Arial" w:eastAsia="Calibri" w:hAnsi="Arial" w:cs="Arial"/>
          <w:color w:val="000000"/>
          <w:sz w:val="24"/>
          <w:szCs w:val="24"/>
          <w:lang w:val="en-GB"/>
        </w:rPr>
        <w:t xml:space="preserve"> </w:t>
      </w:r>
    </w:p>
    <w:p w14:paraId="2B902053" w14:textId="77777777" w:rsidR="00414E01" w:rsidRPr="00A21F0D" w:rsidRDefault="00414E01" w:rsidP="00A21F0D">
      <w:pPr>
        <w:spacing w:after="0" w:line="480" w:lineRule="auto"/>
        <w:jc w:val="both"/>
        <w:rPr>
          <w:rFonts w:ascii="Arial" w:eastAsia="Calibri" w:hAnsi="Arial" w:cs="Arial"/>
          <w:sz w:val="24"/>
          <w:szCs w:val="24"/>
          <w:lang w:val="en-GB"/>
        </w:rPr>
      </w:pPr>
    </w:p>
    <w:p w14:paraId="5334DD1A" w14:textId="77777777" w:rsidR="00414E01" w:rsidRPr="00132E26" w:rsidRDefault="00414E01" w:rsidP="00A21F0D">
      <w:pPr>
        <w:pStyle w:val="Heading3"/>
        <w:spacing w:line="480" w:lineRule="auto"/>
        <w:rPr>
          <w:rFonts w:ascii="Arial" w:eastAsia="Times New Roman" w:hAnsi="Arial" w:cs="Arial"/>
          <w:lang w:val="en-GB"/>
        </w:rPr>
      </w:pPr>
      <w:r w:rsidRPr="00132E26">
        <w:rPr>
          <w:rFonts w:ascii="Arial" w:eastAsia="Times New Roman" w:hAnsi="Arial" w:cs="Arial"/>
          <w:lang w:val="en-GB"/>
        </w:rPr>
        <w:t xml:space="preserve">Definition of Peers  </w:t>
      </w:r>
    </w:p>
    <w:p w14:paraId="2E131D31" w14:textId="282C3958" w:rsidR="00414E01" w:rsidRPr="00132E26" w:rsidRDefault="00414E01" w:rsidP="00A21F0D">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There </w:t>
      </w:r>
      <w:r w:rsidR="008441AE" w:rsidRPr="00132E26">
        <w:rPr>
          <w:rFonts w:ascii="Arial" w:eastAsia="Calibri" w:hAnsi="Arial" w:cs="Arial"/>
          <w:color w:val="000000"/>
          <w:sz w:val="24"/>
          <w:szCs w:val="24"/>
          <w:lang w:val="en-GB"/>
        </w:rPr>
        <w:t>was</w:t>
      </w:r>
      <w:r w:rsidRPr="00132E26">
        <w:rPr>
          <w:rFonts w:ascii="Arial" w:eastAsia="Calibri" w:hAnsi="Arial" w:cs="Arial"/>
          <w:color w:val="000000"/>
          <w:sz w:val="24"/>
          <w:szCs w:val="24"/>
          <w:lang w:val="en-GB"/>
        </w:rPr>
        <w:t xml:space="preserve"> a lack of clarity </w:t>
      </w:r>
      <w:r w:rsidR="008441AE" w:rsidRPr="00132E26">
        <w:rPr>
          <w:rFonts w:ascii="Arial" w:eastAsia="Calibri" w:hAnsi="Arial" w:cs="Arial"/>
          <w:color w:val="000000"/>
          <w:sz w:val="24"/>
          <w:szCs w:val="24"/>
          <w:lang w:val="en-GB"/>
        </w:rPr>
        <w:t>regarding who should be</w:t>
      </w:r>
      <w:r w:rsidRPr="00132E26">
        <w:rPr>
          <w:rFonts w:ascii="Arial" w:eastAsia="Calibri" w:hAnsi="Arial" w:cs="Arial"/>
          <w:color w:val="000000"/>
          <w:sz w:val="24"/>
          <w:szCs w:val="24"/>
          <w:lang w:val="en-GB"/>
        </w:rPr>
        <w:t xml:space="preserve"> the “peers” involved in peer </w:t>
      </w:r>
      <w:r w:rsidR="000759B4" w:rsidRPr="00132E26">
        <w:rPr>
          <w:rFonts w:ascii="Arial" w:eastAsia="Calibri" w:hAnsi="Arial" w:cs="Arial"/>
          <w:color w:val="000000"/>
          <w:sz w:val="24"/>
          <w:szCs w:val="24"/>
          <w:lang w:val="en-GB"/>
        </w:rPr>
        <w:t>review</w:t>
      </w:r>
      <w:r w:rsidRPr="00132E26">
        <w:rPr>
          <w:rFonts w:ascii="Arial" w:eastAsia="Calibri" w:hAnsi="Arial" w:cs="Arial"/>
          <w:color w:val="000000"/>
          <w:sz w:val="24"/>
          <w:szCs w:val="24"/>
          <w:lang w:val="en-GB"/>
        </w:rPr>
        <w:t xml:space="preserve"> process</w:t>
      </w:r>
      <w:r w:rsidR="000759B4" w:rsidRPr="00132E26">
        <w:rPr>
          <w:rFonts w:ascii="Arial" w:eastAsia="Calibri" w:hAnsi="Arial" w:cs="Arial"/>
          <w:color w:val="000000"/>
          <w:sz w:val="24"/>
          <w:szCs w:val="24"/>
          <w:lang w:val="en-GB"/>
        </w:rPr>
        <w:t>es</w:t>
      </w:r>
      <w:r w:rsidRPr="00132E26">
        <w:rPr>
          <w:rFonts w:ascii="Arial" w:eastAsia="Calibri" w:hAnsi="Arial" w:cs="Arial"/>
          <w:color w:val="000000"/>
          <w:sz w:val="24"/>
          <w:szCs w:val="24"/>
          <w:lang w:val="en-GB"/>
        </w:rPr>
        <w:t xml:space="preserve"> </w:t>
      </w:r>
      <w:r w:rsidR="008441AE" w:rsidRPr="00132E26">
        <w:rPr>
          <w:rFonts w:ascii="Arial" w:eastAsia="Calibri" w:hAnsi="Arial" w:cs="Arial"/>
          <w:color w:val="000000"/>
          <w:sz w:val="24"/>
          <w:szCs w:val="24"/>
          <w:lang w:val="en-GB"/>
        </w:rPr>
        <w:t>and a wide variety of peers was identified in the review</w:t>
      </w:r>
      <w:r w:rsidRPr="00132E26">
        <w:rPr>
          <w:rFonts w:ascii="Arial" w:eastAsia="Calibri" w:hAnsi="Arial" w:cs="Arial"/>
          <w:color w:val="000000"/>
          <w:sz w:val="24"/>
          <w:szCs w:val="24"/>
          <w:lang w:val="en-GB"/>
        </w:rPr>
        <w:t>. One study indicated that</w:t>
      </w:r>
      <w:r w:rsidR="008441AE" w:rsidRPr="00132E26">
        <w:rPr>
          <w:rFonts w:ascii="Arial" w:eastAsia="Calibri" w:hAnsi="Arial" w:cs="Arial"/>
          <w:color w:val="000000"/>
          <w:sz w:val="24"/>
          <w:szCs w:val="24"/>
          <w:lang w:val="en-GB"/>
        </w:rPr>
        <w:t>,</w:t>
      </w:r>
      <w:r w:rsidRPr="00132E26">
        <w:rPr>
          <w:rFonts w:ascii="Arial" w:eastAsia="Calibri" w:hAnsi="Arial" w:cs="Arial"/>
          <w:color w:val="000000"/>
          <w:sz w:val="24"/>
          <w:szCs w:val="24"/>
          <w:lang w:val="en-GB"/>
        </w:rPr>
        <w:t xml:space="preserve"> even though it was defined as “</w:t>
      </w:r>
      <w:r w:rsidRPr="00132E26">
        <w:rPr>
          <w:rFonts w:ascii="Arial" w:eastAsia="Calibri" w:hAnsi="Arial" w:cs="Arial"/>
          <w:i/>
          <w:color w:val="000000"/>
          <w:sz w:val="24"/>
          <w:szCs w:val="24"/>
          <w:lang w:val="en-GB"/>
        </w:rPr>
        <w:t>…</w:t>
      </w:r>
      <w:r w:rsidRPr="00414E01">
        <w:rPr>
          <w:rFonts w:ascii="Arial" w:eastAsia="Calibri" w:hAnsi="Arial" w:cs="Arial"/>
          <w:i/>
          <w:color w:val="000000"/>
          <w:sz w:val="24"/>
          <w:szCs w:val="24"/>
          <w:lang w:val="en-GB"/>
        </w:rPr>
        <w:t>among RN</w:t>
      </w:r>
      <w:r w:rsidRPr="00414E01">
        <w:rPr>
          <w:rFonts w:ascii="Arial" w:eastAsia="Calibri" w:hAnsi="Arial" w:cs="Arial"/>
          <w:color w:val="000000"/>
          <w:sz w:val="24"/>
          <w:szCs w:val="24"/>
          <w:lang w:val="en-GB"/>
        </w:rPr>
        <w:t xml:space="preserve">”, participants were still unclear about who should </w:t>
      </w:r>
      <w:r w:rsidR="008441AE">
        <w:rPr>
          <w:rFonts w:ascii="Arial" w:eastAsia="Calibri" w:hAnsi="Arial" w:cs="Arial"/>
          <w:color w:val="000000"/>
          <w:sz w:val="24"/>
          <w:szCs w:val="24"/>
          <w:lang w:val="en-GB"/>
        </w:rPr>
        <w:t xml:space="preserve">be </w:t>
      </w:r>
      <w:r w:rsidRPr="00414E01">
        <w:rPr>
          <w:rFonts w:ascii="Arial" w:eastAsia="Calibri" w:hAnsi="Arial" w:cs="Arial"/>
          <w:color w:val="000000"/>
          <w:sz w:val="24"/>
          <w:szCs w:val="24"/>
          <w:lang w:val="en-GB"/>
        </w:rPr>
        <w:t>involved in the process</w:t>
      </w:r>
      <w:r w:rsidR="00E4471A" w:rsidRPr="00442E9B">
        <w:rPr>
          <w:rFonts w:ascii="Arial" w:eastAsia="Calibri" w:hAnsi="Arial" w:cs="Arial"/>
          <w:color w:val="000000"/>
          <w:sz w:val="24"/>
          <w:szCs w:val="24"/>
          <w:vertAlign w:val="superscript"/>
          <w:lang w:val="en-GB"/>
        </w:rPr>
        <w:fldChar w:fldCharType="begin"/>
      </w:r>
      <w:r w:rsidR="00E4471A" w:rsidRPr="00442E9B">
        <w:rPr>
          <w:rFonts w:ascii="Arial" w:eastAsia="Calibri" w:hAnsi="Arial" w:cs="Arial"/>
          <w:color w:val="000000"/>
          <w:sz w:val="24"/>
          <w:szCs w:val="24"/>
          <w:vertAlign w:val="superscript"/>
          <w:lang w:val="en-GB"/>
        </w:rPr>
        <w:instrText xml:space="preserve"> REF _Ref75988604 \r \h </w:instrText>
      </w:r>
      <w:r w:rsidR="00442E9B">
        <w:rPr>
          <w:rFonts w:ascii="Arial" w:eastAsia="Calibri" w:hAnsi="Arial" w:cs="Arial"/>
          <w:color w:val="000000"/>
          <w:sz w:val="24"/>
          <w:szCs w:val="24"/>
          <w:vertAlign w:val="superscript"/>
          <w:lang w:val="en-GB"/>
        </w:rPr>
        <w:instrText xml:space="preserve"> \* MERGEFORMAT </w:instrText>
      </w:r>
      <w:r w:rsidR="00E4471A" w:rsidRPr="00442E9B">
        <w:rPr>
          <w:rFonts w:ascii="Arial" w:eastAsia="Calibri" w:hAnsi="Arial" w:cs="Arial"/>
          <w:color w:val="000000"/>
          <w:sz w:val="24"/>
          <w:szCs w:val="24"/>
          <w:vertAlign w:val="superscript"/>
          <w:lang w:val="en-GB"/>
        </w:rPr>
      </w:r>
      <w:r w:rsidR="00E4471A" w:rsidRPr="00442E9B">
        <w:rPr>
          <w:rFonts w:ascii="Arial" w:eastAsia="Calibri" w:hAnsi="Arial" w:cs="Arial"/>
          <w:color w:val="000000"/>
          <w:sz w:val="24"/>
          <w:szCs w:val="24"/>
          <w:vertAlign w:val="superscript"/>
          <w:lang w:val="en-GB"/>
        </w:rPr>
        <w:fldChar w:fldCharType="separate"/>
      </w:r>
      <w:r w:rsidR="00E4471A" w:rsidRPr="00442E9B">
        <w:rPr>
          <w:rFonts w:ascii="Arial" w:eastAsia="Calibri" w:hAnsi="Arial" w:cs="Arial"/>
          <w:color w:val="000000"/>
          <w:sz w:val="24"/>
          <w:szCs w:val="24"/>
          <w:vertAlign w:val="superscript"/>
          <w:lang w:val="en-GB"/>
        </w:rPr>
        <w:t>8</w:t>
      </w:r>
      <w:r w:rsidR="00E4471A" w:rsidRPr="00442E9B">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xml:space="preserve">. Some defined peers as working in similar roles </w:t>
      </w:r>
      <w:r w:rsidRPr="00132E26">
        <w:rPr>
          <w:rFonts w:ascii="Arial" w:eastAsia="Calibri" w:hAnsi="Arial" w:cs="Arial"/>
          <w:color w:val="000000"/>
          <w:sz w:val="24"/>
          <w:szCs w:val="24"/>
          <w:lang w:val="en-GB"/>
        </w:rPr>
        <w:t>and settings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541CC"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or someone with the same rank</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_Ref75989621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27</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while Davys and colleagues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_Ref75989806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33</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vertAlign w:val="superscript"/>
          <w:lang w:val="en-GB"/>
        </w:rPr>
        <w:t xml:space="preserve"> </w:t>
      </w:r>
      <w:r w:rsidRPr="00132E26">
        <w:rPr>
          <w:rFonts w:ascii="Arial" w:eastAsia="Calibri" w:hAnsi="Arial" w:cs="Arial"/>
          <w:color w:val="000000"/>
          <w:sz w:val="24"/>
          <w:szCs w:val="24"/>
          <w:lang w:val="en-GB"/>
        </w:rPr>
        <w:t>just simply stated “</w:t>
      </w:r>
      <w:r w:rsidRPr="00132E26">
        <w:rPr>
          <w:rFonts w:ascii="Arial" w:eastAsia="Calibri" w:hAnsi="Arial" w:cs="Arial"/>
          <w:i/>
          <w:color w:val="000000"/>
          <w:sz w:val="24"/>
          <w:szCs w:val="24"/>
          <w:lang w:val="en-GB"/>
        </w:rPr>
        <w:t>two colleagues</w:t>
      </w:r>
      <w:r w:rsidRPr="00132E26">
        <w:rPr>
          <w:rFonts w:ascii="Arial" w:eastAsia="Calibri" w:hAnsi="Arial" w:cs="Arial"/>
          <w:color w:val="000000"/>
          <w:sz w:val="24"/>
          <w:szCs w:val="24"/>
          <w:lang w:val="en-GB"/>
        </w:rPr>
        <w:t>…” One study did not explicitly define peers in the paper but intimat</w:t>
      </w:r>
      <w:r w:rsidR="000759B4" w:rsidRPr="00132E26">
        <w:rPr>
          <w:rFonts w:ascii="Arial" w:eastAsia="Calibri" w:hAnsi="Arial" w:cs="Arial"/>
          <w:color w:val="000000"/>
          <w:sz w:val="24"/>
          <w:szCs w:val="24"/>
          <w:lang w:val="en-GB"/>
        </w:rPr>
        <w:t>ed</w:t>
      </w:r>
      <w:r w:rsidRPr="00132E26">
        <w:rPr>
          <w:rFonts w:ascii="Arial" w:eastAsia="Calibri" w:hAnsi="Arial" w:cs="Arial"/>
          <w:color w:val="000000"/>
          <w:sz w:val="24"/>
          <w:szCs w:val="24"/>
          <w:lang w:val="en-GB"/>
        </w:rPr>
        <w:t xml:space="preserve"> that peers could be the participants’ “</w:t>
      </w:r>
      <w:r w:rsidRPr="00132E26">
        <w:rPr>
          <w:rFonts w:ascii="Arial" w:eastAsia="Calibri" w:hAnsi="Arial" w:cs="Arial"/>
          <w:i/>
          <w:color w:val="000000"/>
          <w:sz w:val="24"/>
          <w:szCs w:val="24"/>
          <w:lang w:val="en-GB"/>
        </w:rPr>
        <w:t>senior</w:t>
      </w:r>
      <w:r w:rsidRPr="00132E26">
        <w:rPr>
          <w:rFonts w:ascii="Arial" w:eastAsia="Calibri" w:hAnsi="Arial" w:cs="Arial"/>
          <w:color w:val="000000"/>
          <w:sz w:val="24"/>
          <w:szCs w:val="24"/>
          <w:lang w:val="en-GB"/>
        </w:rPr>
        <w:t>”, supervisor or line manager in the same profession</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_Ref75989701 \r \h </w:instrText>
      </w:r>
      <w:r w:rsidR="00442E9B"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34</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w:t>
      </w:r>
    </w:p>
    <w:p w14:paraId="2E53A61C" w14:textId="77777777" w:rsidR="00414E01" w:rsidRPr="00132E26" w:rsidRDefault="00414E01" w:rsidP="0061058F">
      <w:pPr>
        <w:spacing w:after="0" w:line="480" w:lineRule="auto"/>
        <w:jc w:val="both"/>
        <w:rPr>
          <w:rFonts w:ascii="Arial" w:eastAsia="Calibri" w:hAnsi="Arial" w:cs="Arial"/>
          <w:sz w:val="24"/>
          <w:szCs w:val="24"/>
          <w:lang w:val="en-GB"/>
        </w:rPr>
      </w:pPr>
    </w:p>
    <w:p w14:paraId="5A185AAF" w14:textId="12BDB618" w:rsidR="00414E01" w:rsidRPr="00132E26" w:rsidRDefault="00414E01" w:rsidP="0061058F">
      <w:pPr>
        <w:pStyle w:val="Heading2"/>
        <w:spacing w:line="480" w:lineRule="auto"/>
        <w:rPr>
          <w:rFonts w:eastAsia="Times New Roman"/>
          <w:lang w:val="en-GB"/>
        </w:rPr>
      </w:pPr>
      <w:bookmarkStart w:id="6" w:name="_Toc500105535"/>
      <w:r w:rsidRPr="00132E26">
        <w:rPr>
          <w:rFonts w:eastAsia="Times New Roman"/>
          <w:lang w:val="en-GB"/>
        </w:rPr>
        <w:t xml:space="preserve">Participants’ Perceptions of Peer </w:t>
      </w:r>
      <w:r w:rsidR="000759B4" w:rsidRPr="00132E26">
        <w:rPr>
          <w:rFonts w:eastAsia="Times New Roman"/>
          <w:lang w:val="en-GB"/>
        </w:rPr>
        <w:t>Review Processes</w:t>
      </w:r>
      <w:r w:rsidRPr="00132E26">
        <w:rPr>
          <w:rFonts w:eastAsia="Times New Roman"/>
          <w:lang w:val="en-GB"/>
        </w:rPr>
        <w:t xml:space="preserve"> as Quality Improvement Tool</w:t>
      </w:r>
      <w:bookmarkEnd w:id="6"/>
      <w:r w:rsidR="000759B4" w:rsidRPr="00132E26">
        <w:rPr>
          <w:rFonts w:eastAsia="Times New Roman"/>
          <w:lang w:val="en-GB"/>
        </w:rPr>
        <w:t>s</w:t>
      </w:r>
    </w:p>
    <w:p w14:paraId="735BD598" w14:textId="39414F1E" w:rsidR="00414E01" w:rsidRPr="00132E26" w:rsidRDefault="008441AE"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P</w:t>
      </w:r>
      <w:r w:rsidR="00414E01" w:rsidRPr="00132E26">
        <w:rPr>
          <w:rFonts w:ascii="Arial" w:eastAsia="Calibri" w:hAnsi="Arial" w:cs="Arial"/>
          <w:color w:val="000000"/>
          <w:sz w:val="24"/>
          <w:szCs w:val="24"/>
          <w:lang w:val="en-GB"/>
        </w:rPr>
        <w:t xml:space="preserve">erceptions were summarised into four key concept areas: Value/Benefits; Reflection/Shared-learning; Anxiety about the process and How to improve “buy in”. </w:t>
      </w:r>
    </w:p>
    <w:p w14:paraId="251E293F" w14:textId="77777777" w:rsidR="00414E01" w:rsidRPr="00132E26" w:rsidRDefault="00414E01" w:rsidP="0061058F">
      <w:pPr>
        <w:spacing w:after="0" w:line="480" w:lineRule="auto"/>
        <w:jc w:val="both"/>
        <w:rPr>
          <w:rFonts w:ascii="Arial" w:eastAsia="Calibri" w:hAnsi="Arial" w:cs="Arial"/>
          <w:sz w:val="24"/>
          <w:szCs w:val="24"/>
          <w:lang w:val="en-GB"/>
        </w:rPr>
      </w:pPr>
    </w:p>
    <w:p w14:paraId="112127A3" w14:textId="77777777" w:rsidR="00414E01" w:rsidRPr="00132E26" w:rsidRDefault="00414E01" w:rsidP="0061058F">
      <w:pPr>
        <w:pStyle w:val="Heading3"/>
        <w:spacing w:line="480" w:lineRule="auto"/>
        <w:rPr>
          <w:rFonts w:eastAsia="Times New Roman"/>
          <w:lang w:val="en-GB"/>
        </w:rPr>
      </w:pPr>
      <w:r w:rsidRPr="00132E26">
        <w:rPr>
          <w:rFonts w:eastAsia="Times New Roman"/>
          <w:lang w:val="en-GB"/>
        </w:rPr>
        <w:t>Value/Benefits</w:t>
      </w:r>
      <w:r w:rsidRPr="00132E26">
        <w:rPr>
          <w:rFonts w:eastAsia="Times New Roman"/>
          <w:lang w:val="en-GB"/>
        </w:rPr>
        <w:tab/>
      </w:r>
    </w:p>
    <w:p w14:paraId="3FFA5236" w14:textId="6AAA10EF" w:rsidR="00414E01" w:rsidRPr="00414E01"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Most participants believed that peer </w:t>
      </w:r>
      <w:r w:rsidR="000759B4" w:rsidRPr="00132E26">
        <w:rPr>
          <w:rFonts w:ascii="Arial" w:eastAsia="Calibri" w:hAnsi="Arial" w:cs="Arial"/>
          <w:color w:val="000000"/>
          <w:sz w:val="24"/>
          <w:szCs w:val="24"/>
          <w:lang w:val="en-GB"/>
        </w:rPr>
        <w:t>review processes were</w:t>
      </w:r>
      <w:r w:rsidRPr="00132E26">
        <w:rPr>
          <w:rFonts w:ascii="Arial" w:eastAsia="Calibri" w:hAnsi="Arial" w:cs="Arial"/>
          <w:color w:val="000000"/>
          <w:sz w:val="24"/>
          <w:szCs w:val="24"/>
          <w:lang w:val="en-GB"/>
        </w:rPr>
        <w:t xml:space="preserve"> an acceptable and constructive quality improvement tool. Some suggested that peer </w:t>
      </w:r>
      <w:r w:rsidR="000759B4" w:rsidRPr="00132E26">
        <w:rPr>
          <w:rFonts w:ascii="Arial" w:eastAsia="Calibri" w:hAnsi="Arial" w:cs="Arial"/>
          <w:color w:val="000000"/>
          <w:sz w:val="24"/>
          <w:szCs w:val="24"/>
          <w:lang w:val="en-GB"/>
        </w:rPr>
        <w:t>review processes</w:t>
      </w:r>
      <w:r w:rsidRPr="00132E26">
        <w:rPr>
          <w:rFonts w:ascii="Arial" w:eastAsia="Calibri" w:hAnsi="Arial" w:cs="Arial"/>
          <w:color w:val="000000"/>
          <w:sz w:val="24"/>
          <w:szCs w:val="24"/>
          <w:lang w:val="en-GB"/>
        </w:rPr>
        <w:t xml:space="preserve"> </w:t>
      </w:r>
      <w:r w:rsidR="000759B4" w:rsidRPr="00132E26">
        <w:rPr>
          <w:rFonts w:ascii="Arial" w:eastAsia="Calibri" w:hAnsi="Arial" w:cs="Arial"/>
          <w:color w:val="000000"/>
          <w:sz w:val="24"/>
          <w:szCs w:val="24"/>
          <w:lang w:val="en-GB"/>
        </w:rPr>
        <w:t>are</w:t>
      </w:r>
      <w:r w:rsidRPr="00132E26">
        <w:rPr>
          <w:rFonts w:ascii="Arial" w:eastAsia="Calibri" w:hAnsi="Arial" w:cs="Arial"/>
          <w:color w:val="000000"/>
          <w:sz w:val="24"/>
          <w:szCs w:val="24"/>
          <w:lang w:val="en-GB"/>
        </w:rPr>
        <w:t xml:space="preserve"> a “</w:t>
      </w:r>
      <w:r w:rsidRPr="00132E26">
        <w:rPr>
          <w:rFonts w:ascii="Arial" w:eastAsia="Calibri" w:hAnsi="Arial" w:cs="Arial"/>
          <w:i/>
          <w:color w:val="000000"/>
          <w:sz w:val="24"/>
          <w:szCs w:val="24"/>
          <w:lang w:val="en-GB"/>
        </w:rPr>
        <w:t>change promoter</w:t>
      </w:r>
      <w:r w:rsidRPr="00132E26">
        <w:rPr>
          <w:rFonts w:ascii="Arial" w:eastAsia="Calibri" w:hAnsi="Arial" w:cs="Arial"/>
          <w:color w:val="000000"/>
          <w:sz w:val="24"/>
          <w:szCs w:val="24"/>
          <w:lang w:val="en-GB"/>
        </w:rPr>
        <w:t>” which mobilised collective actions in relation to quality which would not have otherwise happened</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_Ref75989668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28</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_Ref75989729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29</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_Ref75989734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31</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Some participants felt that the process brought together people “</w:t>
      </w:r>
      <w:r w:rsidRPr="00132E26">
        <w:rPr>
          <w:rFonts w:ascii="Arial" w:eastAsia="Calibri" w:hAnsi="Arial" w:cs="Arial"/>
          <w:i/>
          <w:color w:val="000000"/>
          <w:sz w:val="24"/>
          <w:szCs w:val="24"/>
          <w:lang w:val="en-GB"/>
        </w:rPr>
        <w:t>who would not normally meet in their professional roles</w:t>
      </w:r>
      <w:r w:rsidRPr="00132E26">
        <w:rPr>
          <w:rFonts w:ascii="Arial" w:eastAsia="Calibri" w:hAnsi="Arial" w:cs="Arial"/>
          <w:color w:val="000000"/>
          <w:sz w:val="24"/>
          <w:szCs w:val="24"/>
          <w:lang w:val="en-GB"/>
        </w:rPr>
        <w:t>” to develop relations, mutual understanding and strategies for</w:t>
      </w:r>
      <w:r w:rsidRPr="00414E01">
        <w:rPr>
          <w:rFonts w:ascii="Arial" w:eastAsia="Calibri" w:hAnsi="Arial" w:cs="Arial"/>
          <w:color w:val="000000"/>
          <w:sz w:val="24"/>
          <w:szCs w:val="24"/>
          <w:lang w:val="en-GB"/>
        </w:rPr>
        <w:t xml:space="preserve"> service improvement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_Ref75989734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31</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w:t>
      </w:r>
      <w:r w:rsidR="00501161">
        <w:rPr>
          <w:rFonts w:ascii="Arial" w:eastAsia="Calibri" w:hAnsi="Arial" w:cs="Arial"/>
          <w:color w:val="000000"/>
          <w:sz w:val="24"/>
          <w:szCs w:val="24"/>
          <w:lang w:val="en-GB"/>
        </w:rPr>
        <w:t xml:space="preserve"> </w:t>
      </w:r>
      <w:r w:rsidRPr="00414E01">
        <w:rPr>
          <w:rFonts w:ascii="Arial" w:eastAsia="Calibri" w:hAnsi="Arial" w:cs="Arial"/>
          <w:color w:val="000000"/>
          <w:sz w:val="24"/>
          <w:szCs w:val="24"/>
          <w:lang w:val="en-GB"/>
        </w:rPr>
        <w:t>Some participants considered that the process has raised the profile of their topics and the external validation facilitated their negotiations locally to gain senior “</w:t>
      </w:r>
      <w:r w:rsidRPr="00414E01">
        <w:rPr>
          <w:rFonts w:ascii="Arial" w:eastAsia="Calibri" w:hAnsi="Arial" w:cs="Arial"/>
          <w:i/>
          <w:color w:val="000000"/>
          <w:sz w:val="24"/>
          <w:szCs w:val="24"/>
          <w:lang w:val="en-GB"/>
        </w:rPr>
        <w:t>buy in</w:t>
      </w:r>
      <w:r w:rsidRPr="00414E01">
        <w:rPr>
          <w:rFonts w:ascii="Arial" w:eastAsia="Calibri" w:hAnsi="Arial" w:cs="Arial"/>
          <w:color w:val="000000"/>
          <w:sz w:val="24"/>
          <w:szCs w:val="24"/>
          <w:lang w:val="en-GB"/>
        </w:rPr>
        <w:t xml:space="preserve">” </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_Ref75989668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28</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Other participants found improved linkage with both internal and external stakeholders another benefit of the process</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_Ref75989729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29</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xml:space="preserve">. </w:t>
      </w:r>
    </w:p>
    <w:p w14:paraId="0130ABBA" w14:textId="77777777" w:rsidR="00414E01" w:rsidRPr="00414E01" w:rsidRDefault="00414E01" w:rsidP="0061058F">
      <w:pPr>
        <w:tabs>
          <w:tab w:val="left" w:pos="5505"/>
        </w:tabs>
        <w:spacing w:after="0" w:line="480" w:lineRule="auto"/>
        <w:jc w:val="both"/>
        <w:rPr>
          <w:rFonts w:ascii="Arial" w:eastAsia="Calibri" w:hAnsi="Arial" w:cs="Arial"/>
          <w:sz w:val="24"/>
          <w:szCs w:val="24"/>
          <w:lang w:val="en-GB"/>
        </w:rPr>
      </w:pPr>
      <w:r w:rsidRPr="00414E01">
        <w:rPr>
          <w:rFonts w:ascii="Arial" w:eastAsia="Calibri" w:hAnsi="Arial" w:cs="Arial"/>
          <w:sz w:val="24"/>
          <w:szCs w:val="24"/>
          <w:lang w:val="en-GB"/>
        </w:rPr>
        <w:tab/>
      </w:r>
    </w:p>
    <w:p w14:paraId="4338A456" w14:textId="026B0336" w:rsidR="00414E01" w:rsidRPr="00414E01" w:rsidRDefault="00414E01" w:rsidP="00A21F0D">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However, one study found that a small minority of participants criticised peer </w:t>
      </w:r>
      <w:r w:rsidR="000759B4" w:rsidRPr="00132E26">
        <w:rPr>
          <w:rFonts w:ascii="Arial" w:eastAsia="Calibri" w:hAnsi="Arial" w:cs="Arial"/>
          <w:color w:val="000000"/>
          <w:sz w:val="24"/>
          <w:szCs w:val="24"/>
          <w:lang w:val="en-GB"/>
        </w:rPr>
        <w:t>review processes</w:t>
      </w:r>
      <w:r w:rsidRPr="00132E26">
        <w:rPr>
          <w:rFonts w:ascii="Arial" w:eastAsia="Calibri" w:hAnsi="Arial" w:cs="Arial"/>
          <w:color w:val="000000"/>
          <w:sz w:val="24"/>
          <w:szCs w:val="24"/>
          <w:lang w:val="en-GB"/>
        </w:rPr>
        <w:t xml:space="preserve"> as a bureaucratic exercise which would be burdensome in the current busy health system</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lang w:val="en-GB"/>
        </w:rPr>
        <w:t xml:space="preserve">. </w:t>
      </w:r>
      <w:r w:rsidRPr="00132E26">
        <w:rPr>
          <w:rFonts w:ascii="Arial" w:eastAsia="Calibri" w:hAnsi="Arial" w:cs="Arial"/>
          <w:color w:val="000000"/>
          <w:sz w:val="24"/>
          <w:szCs w:val="24"/>
          <w:lang w:val="en-GB"/>
        </w:rPr>
        <w:t>Furthermore, some other participants were unsure about the extent to which recommendations would be implemented due to the lack of time, resources and other competing priorities as well as ongoing infrastructure changes</w:t>
      </w:r>
      <w:r w:rsidR="00A21F0D" w:rsidRPr="00132E26">
        <w:rPr>
          <w:rFonts w:ascii="Arial" w:eastAsia="Calibri" w:hAnsi="Arial" w:cs="Arial"/>
          <w:color w:val="000000"/>
          <w:sz w:val="24"/>
          <w:szCs w:val="24"/>
          <w:lang w:val="en-GB"/>
        </w:rPr>
        <w:t xml:space="preserve"> “… some clinicians felt a loss of confidence that a recommendation was made by this </w:t>
      </w:r>
      <w:r w:rsidR="00FE4132" w:rsidRPr="00132E26">
        <w:rPr>
          <w:rFonts w:ascii="Arial" w:eastAsia="Calibri" w:hAnsi="Arial" w:cs="Arial"/>
          <w:color w:val="000000"/>
          <w:sz w:val="24"/>
          <w:szCs w:val="24"/>
          <w:lang w:val="en-GB"/>
        </w:rPr>
        <w:t>peer review</w:t>
      </w:r>
      <w:r w:rsidR="00A21F0D" w:rsidRPr="00132E26">
        <w:rPr>
          <w:rFonts w:ascii="Arial" w:eastAsia="Calibri" w:hAnsi="Arial" w:cs="Arial"/>
          <w:color w:val="000000"/>
          <w:sz w:val="24"/>
          <w:szCs w:val="24"/>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FE4132" w:rsidRPr="00132E26">
        <w:rPr>
          <w:rFonts w:ascii="Arial" w:eastAsia="Calibri" w:hAnsi="Arial" w:cs="Arial"/>
          <w:color w:val="000000"/>
          <w:sz w:val="24"/>
          <w:szCs w:val="24"/>
          <w:lang w:val="en-GB"/>
        </w:rPr>
        <w:t>.</w:t>
      </w:r>
      <w:r w:rsidR="00A21F0D" w:rsidRPr="00132E26">
        <w:rPr>
          <w:rFonts w:ascii="Arial" w:eastAsia="Calibri" w:hAnsi="Arial" w:cs="Arial"/>
          <w:color w:val="000000"/>
          <w:sz w:val="24"/>
          <w:szCs w:val="24"/>
          <w:lang w:val="en-GB"/>
        </w:rPr>
        <w:t xml:space="preserve"> </w:t>
      </w:r>
      <w:r w:rsidR="0062312B" w:rsidRPr="00132E26">
        <w:rPr>
          <w:rFonts w:ascii="Arial" w:eastAsia="Calibri" w:hAnsi="Arial" w:cs="Arial"/>
          <w:color w:val="000000"/>
          <w:sz w:val="24"/>
          <w:szCs w:val="24"/>
          <w:lang w:val="en-GB"/>
        </w:rPr>
        <w:t xml:space="preserve">The lack of “buy in” from participants could </w:t>
      </w:r>
      <w:r w:rsidR="00FA1A2A" w:rsidRPr="00132E26">
        <w:rPr>
          <w:rFonts w:ascii="Arial" w:eastAsia="Calibri" w:hAnsi="Arial" w:cs="Arial"/>
          <w:color w:val="000000"/>
          <w:sz w:val="24"/>
          <w:szCs w:val="24"/>
          <w:lang w:val="en-GB"/>
        </w:rPr>
        <w:t>significantly</w:t>
      </w:r>
      <w:r w:rsidR="0062312B" w:rsidRPr="00132E26">
        <w:rPr>
          <w:rFonts w:ascii="Arial" w:eastAsia="Calibri" w:hAnsi="Arial" w:cs="Arial"/>
          <w:color w:val="000000"/>
          <w:sz w:val="24"/>
          <w:szCs w:val="24"/>
          <w:lang w:val="en-GB"/>
        </w:rPr>
        <w:t xml:space="preserve"> reduce the</w:t>
      </w:r>
      <w:r w:rsidR="00503E8D" w:rsidRPr="00132E26">
        <w:rPr>
          <w:rFonts w:ascii="Arial" w:eastAsia="Calibri" w:hAnsi="Arial" w:cs="Arial"/>
          <w:color w:val="000000"/>
          <w:sz w:val="24"/>
          <w:szCs w:val="24"/>
          <w:lang w:val="en-GB"/>
        </w:rPr>
        <w:t xml:space="preserve"> perceived </w:t>
      </w:r>
      <w:r w:rsidR="00FA1A2A" w:rsidRPr="00132E26">
        <w:rPr>
          <w:rFonts w:ascii="Arial" w:eastAsia="Calibri" w:hAnsi="Arial" w:cs="Arial"/>
          <w:color w:val="000000"/>
          <w:sz w:val="24"/>
          <w:szCs w:val="24"/>
          <w:lang w:val="en-GB"/>
        </w:rPr>
        <w:t xml:space="preserve">value of </w:t>
      </w:r>
      <w:r w:rsidR="00503E8D" w:rsidRPr="00132E26">
        <w:rPr>
          <w:rFonts w:ascii="Arial" w:eastAsia="Calibri" w:hAnsi="Arial" w:cs="Arial"/>
          <w:color w:val="000000"/>
          <w:sz w:val="24"/>
          <w:szCs w:val="24"/>
          <w:lang w:val="en-GB"/>
        </w:rPr>
        <w:t xml:space="preserve">the </w:t>
      </w:r>
      <w:r w:rsidR="00FA1A2A" w:rsidRPr="00132E26">
        <w:rPr>
          <w:rFonts w:ascii="Arial" w:eastAsia="Calibri" w:hAnsi="Arial" w:cs="Arial"/>
          <w:color w:val="000000"/>
          <w:sz w:val="24"/>
          <w:szCs w:val="24"/>
          <w:lang w:val="en-GB"/>
        </w:rPr>
        <w:t>process as a quality improvement too</w:t>
      </w:r>
      <w:r w:rsidR="00503E8D" w:rsidRPr="00132E26">
        <w:rPr>
          <w:rFonts w:ascii="Arial" w:eastAsia="Calibri" w:hAnsi="Arial" w:cs="Arial"/>
          <w:color w:val="000000"/>
          <w:sz w:val="24"/>
          <w:szCs w:val="24"/>
          <w:lang w:val="en-GB"/>
        </w:rPr>
        <w:t>l.</w:t>
      </w:r>
    </w:p>
    <w:p w14:paraId="6F053FB2" w14:textId="77777777" w:rsidR="00414E01" w:rsidRPr="00414E01" w:rsidRDefault="00414E01" w:rsidP="0061058F">
      <w:pPr>
        <w:spacing w:after="0" w:line="480" w:lineRule="auto"/>
        <w:jc w:val="both"/>
        <w:rPr>
          <w:rFonts w:ascii="Arial" w:eastAsia="Calibri" w:hAnsi="Arial" w:cs="Arial"/>
          <w:color w:val="000000"/>
          <w:sz w:val="24"/>
          <w:szCs w:val="24"/>
          <w:lang w:val="en-GB"/>
        </w:rPr>
      </w:pPr>
    </w:p>
    <w:p w14:paraId="37698DC5" w14:textId="3FBB6CEF" w:rsidR="00414E01" w:rsidRPr="00414E01" w:rsidRDefault="00414E01" w:rsidP="0061058F">
      <w:pPr>
        <w:spacing w:after="0" w:line="480" w:lineRule="auto"/>
        <w:jc w:val="both"/>
        <w:rPr>
          <w:rFonts w:ascii="Arial" w:eastAsia="Calibri" w:hAnsi="Arial" w:cs="Arial"/>
          <w:sz w:val="24"/>
          <w:szCs w:val="24"/>
          <w:lang w:val="en-GB"/>
        </w:rPr>
      </w:pPr>
      <w:r w:rsidRPr="00414E01">
        <w:rPr>
          <w:rFonts w:ascii="Arial" w:eastAsia="Calibri" w:hAnsi="Arial" w:cs="Arial"/>
          <w:color w:val="000000"/>
          <w:sz w:val="24"/>
          <w:szCs w:val="24"/>
          <w:lang w:val="en-GB"/>
        </w:rPr>
        <w:t xml:space="preserve">Most participants thought the recommendations were beneficial, adequate and </w:t>
      </w:r>
      <w:r w:rsidRPr="00132E26">
        <w:rPr>
          <w:rFonts w:ascii="Arial" w:eastAsia="Calibri" w:hAnsi="Arial" w:cs="Arial"/>
          <w:color w:val="000000"/>
          <w:sz w:val="24"/>
          <w:szCs w:val="24"/>
          <w:lang w:val="en-GB"/>
        </w:rPr>
        <w:t>appropriate. Some reported that the process had improved their service through the implementation of recommendations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Some participants found being evaluated by a team with “</w:t>
      </w:r>
      <w:r w:rsidRPr="00132E26">
        <w:rPr>
          <w:rFonts w:ascii="Arial" w:eastAsia="Calibri" w:hAnsi="Arial" w:cs="Arial"/>
          <w:i/>
          <w:color w:val="000000"/>
          <w:sz w:val="24"/>
          <w:szCs w:val="24"/>
          <w:lang w:val="en-GB"/>
        </w:rPr>
        <w:t>fresh eye</w:t>
      </w:r>
      <w:r w:rsidRPr="00132E26">
        <w:rPr>
          <w:rFonts w:ascii="Arial" w:eastAsia="Calibri" w:hAnsi="Arial" w:cs="Arial"/>
          <w:color w:val="000000"/>
          <w:sz w:val="24"/>
          <w:szCs w:val="24"/>
          <w:lang w:val="en-GB"/>
        </w:rPr>
        <w:t>” encouraged them to explore alternative approaches to existing issues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_Ref75989734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31</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and some participants would like to expand the scope of the peer review process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_Ref75989621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27</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Conversely, a few participants expressed their displeasure when feedback ventured into clinical territories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_Ref75989912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30</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w:t>
      </w:r>
      <w:r w:rsidR="00FA1A2A" w:rsidRPr="00132E26">
        <w:rPr>
          <w:rFonts w:ascii="Arial" w:eastAsia="Calibri" w:hAnsi="Arial" w:cs="Arial"/>
          <w:color w:val="000000"/>
          <w:sz w:val="24"/>
          <w:szCs w:val="24"/>
          <w:lang w:val="en-GB"/>
        </w:rPr>
        <w:t xml:space="preserve"> It is important that the scope of the peer review process is mutually agreed </w:t>
      </w:r>
      <w:r w:rsidR="00503E8D" w:rsidRPr="00132E26">
        <w:rPr>
          <w:rFonts w:ascii="Arial" w:eastAsia="Calibri" w:hAnsi="Arial" w:cs="Arial"/>
          <w:color w:val="000000"/>
          <w:sz w:val="24"/>
          <w:szCs w:val="24"/>
          <w:lang w:val="en-GB"/>
        </w:rPr>
        <w:t xml:space="preserve">prior to the review </w:t>
      </w:r>
      <w:r w:rsidR="00FA1A2A" w:rsidRPr="00132E26">
        <w:rPr>
          <w:rFonts w:ascii="Arial" w:eastAsia="Calibri" w:hAnsi="Arial" w:cs="Arial"/>
          <w:color w:val="000000"/>
          <w:sz w:val="24"/>
          <w:szCs w:val="24"/>
          <w:lang w:val="en-GB"/>
        </w:rPr>
        <w:t xml:space="preserve">and </w:t>
      </w:r>
      <w:r w:rsidR="00503E8D" w:rsidRPr="00132E26">
        <w:rPr>
          <w:rFonts w:ascii="Arial" w:eastAsia="Calibri" w:hAnsi="Arial" w:cs="Arial"/>
          <w:color w:val="000000"/>
          <w:sz w:val="24"/>
          <w:szCs w:val="24"/>
          <w:lang w:val="en-GB"/>
        </w:rPr>
        <w:t xml:space="preserve">is </w:t>
      </w:r>
      <w:r w:rsidR="00FA1A2A" w:rsidRPr="00132E26">
        <w:rPr>
          <w:rFonts w:ascii="Arial" w:eastAsia="Calibri" w:hAnsi="Arial" w:cs="Arial"/>
          <w:color w:val="000000"/>
          <w:sz w:val="24"/>
          <w:szCs w:val="24"/>
          <w:lang w:val="en-GB"/>
        </w:rPr>
        <w:t>adhere</w:t>
      </w:r>
      <w:r w:rsidR="00503E8D" w:rsidRPr="00132E26">
        <w:rPr>
          <w:rFonts w:ascii="Arial" w:eastAsia="Calibri" w:hAnsi="Arial" w:cs="Arial"/>
          <w:color w:val="000000"/>
          <w:sz w:val="24"/>
          <w:szCs w:val="24"/>
          <w:lang w:val="en-GB"/>
        </w:rPr>
        <w:t>d</w:t>
      </w:r>
      <w:r w:rsidR="00FA1A2A" w:rsidRPr="00132E26">
        <w:rPr>
          <w:rFonts w:ascii="Arial" w:eastAsia="Calibri" w:hAnsi="Arial" w:cs="Arial"/>
          <w:color w:val="000000"/>
          <w:sz w:val="24"/>
          <w:szCs w:val="24"/>
          <w:lang w:val="en-GB"/>
        </w:rPr>
        <w:t xml:space="preserve"> to during </w:t>
      </w:r>
      <w:r w:rsidR="00E4471A" w:rsidRPr="00132E26">
        <w:rPr>
          <w:rFonts w:ascii="Arial" w:eastAsia="Calibri" w:hAnsi="Arial" w:cs="Arial"/>
          <w:color w:val="000000"/>
          <w:sz w:val="24"/>
          <w:szCs w:val="24"/>
          <w:lang w:val="en-GB"/>
        </w:rPr>
        <w:t>the process</w:t>
      </w:r>
      <w:r w:rsidR="00FA1A2A" w:rsidRPr="00132E26">
        <w:rPr>
          <w:rFonts w:ascii="Arial" w:eastAsia="Calibri" w:hAnsi="Arial" w:cs="Arial"/>
          <w:color w:val="000000"/>
          <w:sz w:val="24"/>
          <w:szCs w:val="24"/>
          <w:lang w:val="en-GB"/>
        </w:rPr>
        <w:t xml:space="preserve">. </w:t>
      </w:r>
    </w:p>
    <w:p w14:paraId="67708D04" w14:textId="77777777" w:rsidR="00414E01" w:rsidRPr="00414E01" w:rsidRDefault="00414E01" w:rsidP="0061058F">
      <w:pPr>
        <w:spacing w:after="0" w:line="480" w:lineRule="auto"/>
        <w:jc w:val="both"/>
        <w:rPr>
          <w:rFonts w:ascii="Arial" w:eastAsia="Calibri" w:hAnsi="Arial" w:cs="Arial"/>
          <w:sz w:val="24"/>
          <w:szCs w:val="24"/>
          <w:lang w:val="en-GB"/>
        </w:rPr>
      </w:pPr>
    </w:p>
    <w:p w14:paraId="63DEB31C" w14:textId="77777777" w:rsidR="00414E01" w:rsidRPr="00414E01" w:rsidRDefault="00414E01" w:rsidP="0061058F">
      <w:pPr>
        <w:pStyle w:val="Heading3"/>
        <w:spacing w:line="480" w:lineRule="auto"/>
        <w:rPr>
          <w:rFonts w:eastAsia="Times New Roman"/>
          <w:lang w:val="en-GB"/>
        </w:rPr>
      </w:pPr>
      <w:r w:rsidRPr="00414E01">
        <w:rPr>
          <w:rFonts w:eastAsia="Times New Roman"/>
          <w:lang w:val="en-GB"/>
        </w:rPr>
        <w:t>Reflection/Shared-learning</w:t>
      </w:r>
    </w:p>
    <w:p w14:paraId="718A1F26" w14:textId="7C77DCF1" w:rsidR="00414E01" w:rsidRPr="00414E01" w:rsidRDefault="00414E01" w:rsidP="0061058F">
      <w:pPr>
        <w:spacing w:after="0" w:line="480" w:lineRule="auto"/>
        <w:jc w:val="both"/>
        <w:rPr>
          <w:rFonts w:ascii="Arial" w:eastAsia="Calibri" w:hAnsi="Arial" w:cs="Arial"/>
          <w:color w:val="000000"/>
          <w:sz w:val="24"/>
          <w:szCs w:val="24"/>
          <w:lang w:val="en-GB"/>
        </w:rPr>
      </w:pPr>
      <w:r w:rsidRPr="00414E01">
        <w:rPr>
          <w:rFonts w:ascii="Arial" w:eastAsia="Calibri" w:hAnsi="Arial" w:cs="Arial"/>
          <w:color w:val="000000"/>
          <w:sz w:val="24"/>
          <w:szCs w:val="24"/>
          <w:lang w:val="en-GB"/>
        </w:rPr>
        <w:t xml:space="preserve">Participants felt that the peer </w:t>
      </w:r>
      <w:r w:rsidR="000759B4">
        <w:rPr>
          <w:rFonts w:ascii="Arial" w:eastAsia="Calibri" w:hAnsi="Arial" w:cs="Arial"/>
          <w:color w:val="000000"/>
          <w:sz w:val="24"/>
          <w:szCs w:val="24"/>
          <w:lang w:val="en-GB"/>
        </w:rPr>
        <w:t>review process</w:t>
      </w:r>
      <w:r w:rsidRPr="00414E01">
        <w:rPr>
          <w:rFonts w:ascii="Arial" w:eastAsia="Calibri" w:hAnsi="Arial" w:cs="Arial"/>
          <w:color w:val="000000"/>
          <w:sz w:val="24"/>
          <w:szCs w:val="24"/>
          <w:lang w:val="en-GB"/>
        </w:rPr>
        <w:t xml:space="preserve"> encouraged them to reflect on their own service/performance which they may not have done previously. Some participants attributed this to the preparatory work which encouraged them to reflect on their current practice</w:t>
      </w:r>
      <w:r w:rsidR="00C2317D">
        <w:rPr>
          <w:rFonts w:ascii="Arial" w:eastAsia="Calibri" w:hAnsi="Arial" w:cs="Arial"/>
          <w:color w:val="000000"/>
          <w:sz w:val="24"/>
          <w:szCs w:val="24"/>
          <w:lang w:val="en-GB"/>
        </w:rPr>
        <w:t xml:space="preserve"> </w:t>
      </w:r>
      <w:r w:rsidR="00C2317D" w:rsidRPr="00C2317D">
        <w:rPr>
          <w:rFonts w:ascii="Arial" w:eastAsia="Calibri" w:hAnsi="Arial" w:cs="Arial"/>
          <w:color w:val="000000"/>
          <w:sz w:val="24"/>
          <w:szCs w:val="24"/>
        </w:rPr>
        <w:t>"…</w:t>
      </w:r>
      <w:r w:rsidR="00C2317D" w:rsidRPr="00C2317D">
        <w:rPr>
          <w:rFonts w:ascii="Arial" w:eastAsia="Calibri" w:hAnsi="Arial" w:cs="Arial"/>
          <w:i/>
          <w:color w:val="000000"/>
          <w:sz w:val="24"/>
          <w:szCs w:val="24"/>
          <w:lang w:val="en-GB"/>
        </w:rPr>
        <w:t>You get to see not only what you do badly but also what you do well..</w:t>
      </w:r>
      <w:r w:rsidR="00C2317D" w:rsidRPr="00C2317D">
        <w:rPr>
          <w:rFonts w:ascii="Arial" w:eastAsia="Calibri" w:hAnsi="Arial" w:cs="Arial"/>
          <w:color w:val="000000"/>
          <w:sz w:val="24"/>
          <w:szCs w:val="24"/>
          <w:lang w:val="en-GB"/>
        </w:rPr>
        <w:t>.”</w:t>
      </w:r>
      <w:r w:rsidRPr="00414E01">
        <w:rPr>
          <w:rFonts w:ascii="Arial" w:eastAsia="Calibri" w:hAnsi="Arial" w:cs="Arial"/>
          <w:color w:val="000000"/>
          <w:sz w:val="24"/>
          <w:szCs w:val="24"/>
          <w:lang w:val="en-GB"/>
        </w:rPr>
        <w:t xml:space="preserve"> in both formal and informal meetings before submission of documentation</w:t>
      </w:r>
      <w:r w:rsidR="00E4471A">
        <w:rPr>
          <w:rFonts w:ascii="Arial" w:eastAsia="Calibri" w:hAnsi="Arial" w:cs="Arial"/>
          <w:color w:val="000000"/>
          <w:sz w:val="24"/>
          <w:szCs w:val="24"/>
          <w:lang w:val="en-GB"/>
        </w:rPr>
        <w:fldChar w:fldCharType="begin"/>
      </w:r>
      <w:r w:rsidR="00E4471A">
        <w:rPr>
          <w:rFonts w:ascii="Arial" w:eastAsia="Calibri" w:hAnsi="Arial" w:cs="Arial"/>
          <w:color w:val="000000"/>
          <w:sz w:val="24"/>
          <w:szCs w:val="24"/>
          <w:lang w:val="en-GB"/>
        </w:rPr>
        <w:instrText xml:space="preserve"> REF _Ref75988624 \r \h </w:instrText>
      </w:r>
      <w:r w:rsidR="00E4471A">
        <w:rPr>
          <w:rFonts w:ascii="Arial" w:eastAsia="Calibri" w:hAnsi="Arial" w:cs="Arial"/>
          <w:color w:val="000000"/>
          <w:sz w:val="24"/>
          <w:szCs w:val="24"/>
          <w:lang w:val="en-GB"/>
        </w:rPr>
      </w:r>
      <w:r w:rsidR="00E4471A">
        <w:rPr>
          <w:rFonts w:ascii="Arial" w:eastAsia="Calibri" w:hAnsi="Arial" w:cs="Arial"/>
          <w:color w:val="000000"/>
          <w:sz w:val="24"/>
          <w:szCs w:val="24"/>
          <w:lang w:val="en-GB"/>
        </w:rPr>
        <w:fldChar w:fldCharType="separate"/>
      </w:r>
      <w:r w:rsidR="00E4471A">
        <w:rPr>
          <w:rFonts w:ascii="Arial" w:eastAsia="Calibri" w:hAnsi="Arial" w:cs="Arial"/>
          <w:color w:val="000000"/>
          <w:sz w:val="24"/>
          <w:szCs w:val="24"/>
          <w:lang w:val="en-GB"/>
        </w:rPr>
        <w:t>9</w:t>
      </w:r>
      <w:r w:rsidR="00E4471A">
        <w:rPr>
          <w:rFonts w:ascii="Arial" w:eastAsia="Calibri" w:hAnsi="Arial" w:cs="Arial"/>
          <w:color w:val="000000"/>
          <w:sz w:val="24"/>
          <w:szCs w:val="24"/>
          <w:lang w:val="en-GB"/>
        </w:rPr>
        <w:fldChar w:fldCharType="end"/>
      </w:r>
      <w:r w:rsidR="009E6EBB">
        <w:rPr>
          <w:rFonts w:ascii="Arial" w:eastAsia="Calibri" w:hAnsi="Arial" w:cs="Arial"/>
          <w:color w:val="000000"/>
          <w:sz w:val="24"/>
          <w:szCs w:val="24"/>
          <w:lang w:val="en-GB"/>
        </w:rPr>
        <w:fldChar w:fldCharType="begin" w:fldLock="1"/>
      </w:r>
      <w:r w:rsidR="009E6EBB">
        <w:rPr>
          <w:rFonts w:ascii="Arial" w:eastAsia="Calibri" w:hAnsi="Arial" w:cs="Arial"/>
          <w:color w:val="000000"/>
          <w:sz w:val="24"/>
          <w:szCs w:val="24"/>
          <w:lang w:val="en-GB"/>
        </w:rPr>
        <w:instrText>ADDIN CSL_CITATION {"citationItems":[{"id":"ITEM-1","itemData":{"DOI":"10.1136/bmjqs-2012-000944","ISSN":"2044-5415","author":[{"dropping-particle":"","family":"Aveling","given":"Emma-Louise","non-dropping-particle":"","parse-names":false,"suffix":""},{"dropping-particle":"","family":"Martin","given":"Graham","non-dropping-particle":"","parse-names":false,"suffix":""},{"dropping-particle":"","family":"Jiménez García","given":"Senai","non-dropping-particle":"","parse-names":false,"suffix":""},{"dropping-particle":"","family":"Martin","given":"Lisa","non-dropping-particle":"","parse-names":false,"suffix":""},{"dropping-particle":"","family":"Herbert","given":"Georgia","non-dropping-particle":"","parse-names":false,"suffix":""},{"dropping-particle":"","family":"Armstrong","given":"Natalie","non-dropping-particle":"","parse-names":false,"suffix":""},{"dropping-particle":"","family":"Dixon-Woods","given":"Mary","non-dropping-particle":"","parse-names":false,"suffix":""},{"dropping-particle":"","family":"Woolhouse","given":"Ian","non-dropping-particle":"","parse-names":false,"suffix":""}],"container-title":"BMJ Quality &amp; Safety","id":"ITEM-1","issue":"12","issued":{"date-parts":[["2012","12"]]},"title":"Reciprocal peer review for quality improvement: an ethnographic case study of the Improving Lung Cancer Outcomes Project","type":"article-journal","volume":"21"},"uris":["http://www.mendeley.com/documents/?uuid=2e71eb5a-4386-3180-9144-68d7f7190f1e"]}],"mendeley":{"formattedCitation":"&lt;sup&gt;5&lt;/sup&gt;","plainTextFormattedCitation":"5","previouslyFormattedCitation":"&lt;sup&gt;5&lt;/sup&gt;"},"properties":{"noteIndex":0},"schema":"https://github.com/citation-style-language/schema/raw/master/csl-citation.json"}</w:instrText>
      </w:r>
      <w:r w:rsidR="009E6EBB">
        <w:rPr>
          <w:rFonts w:ascii="Arial" w:eastAsia="Calibri" w:hAnsi="Arial" w:cs="Arial"/>
          <w:color w:val="000000"/>
          <w:sz w:val="24"/>
          <w:szCs w:val="24"/>
          <w:lang w:val="en-GB"/>
        </w:rPr>
        <w:fldChar w:fldCharType="separate"/>
      </w:r>
      <w:r w:rsidR="009E6EBB" w:rsidRPr="009E6EBB">
        <w:rPr>
          <w:rFonts w:ascii="Arial" w:eastAsia="Calibri" w:hAnsi="Arial" w:cs="Arial"/>
          <w:noProof/>
          <w:color w:val="000000"/>
          <w:sz w:val="24"/>
          <w:szCs w:val="24"/>
          <w:vertAlign w:val="superscript"/>
          <w:lang w:val="en-GB"/>
        </w:rPr>
        <w:t>5</w:t>
      </w:r>
      <w:r w:rsidR="009E6EBB">
        <w:rPr>
          <w:rFonts w:ascii="Arial" w:eastAsia="Calibri" w:hAnsi="Arial" w:cs="Arial"/>
          <w:color w:val="000000"/>
          <w:sz w:val="24"/>
          <w:szCs w:val="24"/>
          <w:lang w:val="en-GB"/>
        </w:rPr>
        <w:fldChar w:fldCharType="end"/>
      </w:r>
      <w:r w:rsidRPr="00414E01">
        <w:rPr>
          <w:rFonts w:ascii="Arial" w:eastAsia="Calibri" w:hAnsi="Arial" w:cs="Arial"/>
          <w:color w:val="000000"/>
          <w:sz w:val="24"/>
          <w:szCs w:val="24"/>
          <w:lang w:val="en-GB"/>
        </w:rPr>
        <w:t>. Others suggested that they reflected on their existing service following the peers’ feedback and/or recommendations</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_Ref75989912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30</w:t>
      </w:r>
      <w:r w:rsidR="00E4471A" w:rsidRPr="00F07E34">
        <w:rPr>
          <w:rFonts w:ascii="Arial" w:eastAsia="Calibri" w:hAnsi="Arial" w:cs="Arial"/>
          <w:color w:val="000000"/>
          <w:sz w:val="24"/>
          <w:szCs w:val="24"/>
          <w:vertAlign w:val="superscript"/>
          <w:lang w:val="en-GB"/>
        </w:rPr>
        <w:fldChar w:fldCharType="end"/>
      </w:r>
      <w:r w:rsidR="00F07E34"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_Ref75989806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33</w:t>
      </w:r>
      <w:r w:rsidR="00E4471A" w:rsidRPr="00F07E34">
        <w:rPr>
          <w:rFonts w:ascii="Arial" w:eastAsia="Calibri" w:hAnsi="Arial" w:cs="Arial"/>
          <w:color w:val="000000"/>
          <w:sz w:val="24"/>
          <w:szCs w:val="24"/>
          <w:vertAlign w:val="superscript"/>
          <w:lang w:val="en-GB"/>
        </w:rPr>
        <w:fldChar w:fldCharType="end"/>
      </w:r>
      <w:r w:rsidR="009E6EBB">
        <w:rPr>
          <w:rFonts w:ascii="Arial" w:eastAsia="Calibri" w:hAnsi="Arial" w:cs="Arial"/>
          <w:color w:val="000000"/>
          <w:sz w:val="24"/>
          <w:szCs w:val="24"/>
          <w:lang w:val="en-GB"/>
        </w:rPr>
        <w:t>.</w:t>
      </w:r>
      <w:r w:rsidRPr="00414E01">
        <w:rPr>
          <w:rFonts w:ascii="Arial" w:eastAsia="Calibri" w:hAnsi="Arial" w:cs="Arial"/>
          <w:color w:val="000000"/>
          <w:sz w:val="24"/>
          <w:szCs w:val="24"/>
          <w:lang w:val="en-GB"/>
        </w:rPr>
        <w:t xml:space="preserve"> </w:t>
      </w:r>
    </w:p>
    <w:p w14:paraId="5AD9D6CF" w14:textId="77777777" w:rsidR="00414E01" w:rsidRPr="00414E01" w:rsidRDefault="00414E01" w:rsidP="0061058F">
      <w:pPr>
        <w:spacing w:after="0" w:line="480" w:lineRule="auto"/>
        <w:jc w:val="both"/>
        <w:rPr>
          <w:rFonts w:ascii="Arial" w:eastAsia="Calibri" w:hAnsi="Arial" w:cs="Arial"/>
          <w:color w:val="000000"/>
          <w:sz w:val="24"/>
          <w:szCs w:val="24"/>
          <w:lang w:val="en-GB"/>
        </w:rPr>
      </w:pPr>
    </w:p>
    <w:p w14:paraId="7212B384" w14:textId="7E5E611E" w:rsidR="00414E01" w:rsidRPr="00414E01" w:rsidRDefault="00414E01" w:rsidP="0061058F">
      <w:pPr>
        <w:spacing w:after="0" w:line="480" w:lineRule="auto"/>
        <w:jc w:val="both"/>
        <w:rPr>
          <w:rFonts w:ascii="Arial" w:eastAsia="Calibri" w:hAnsi="Arial" w:cs="Arial"/>
          <w:color w:val="000000"/>
          <w:sz w:val="24"/>
          <w:szCs w:val="24"/>
          <w:lang w:val="en-GB"/>
        </w:rPr>
      </w:pPr>
      <w:r w:rsidRPr="00414E01">
        <w:rPr>
          <w:rFonts w:ascii="Arial" w:eastAsia="Calibri" w:hAnsi="Arial" w:cs="Arial"/>
          <w:color w:val="000000"/>
          <w:sz w:val="24"/>
          <w:szCs w:val="24"/>
          <w:lang w:val="en-GB"/>
        </w:rPr>
        <w:t xml:space="preserve">Participants felt that the process had promoted shared learning and experience-sharing </w:t>
      </w:r>
      <w:r w:rsidR="008441AE">
        <w:rPr>
          <w:rFonts w:ascii="Arial" w:eastAsia="Calibri" w:hAnsi="Arial" w:cs="Arial"/>
          <w:color w:val="000000"/>
          <w:sz w:val="24"/>
          <w:szCs w:val="24"/>
          <w:lang w:val="en-GB"/>
        </w:rPr>
        <w:t>since</w:t>
      </w:r>
      <w:r w:rsidRPr="00414E01">
        <w:rPr>
          <w:rFonts w:ascii="Arial" w:eastAsia="Calibri" w:hAnsi="Arial" w:cs="Arial"/>
          <w:color w:val="000000"/>
          <w:sz w:val="24"/>
          <w:szCs w:val="24"/>
          <w:lang w:val="en-GB"/>
        </w:rPr>
        <w:t xml:space="preserve"> it was viewed as a two way process where teaching and learning occurred for both parties involved</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_Ref75989621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27</w:t>
      </w:r>
      <w:r w:rsidR="00E4471A" w:rsidRPr="00F07E34">
        <w:rPr>
          <w:rFonts w:ascii="Arial" w:eastAsia="Calibri" w:hAnsi="Arial" w:cs="Arial"/>
          <w:color w:val="000000"/>
          <w:sz w:val="24"/>
          <w:szCs w:val="24"/>
          <w:vertAlign w:val="superscript"/>
          <w:lang w:val="en-GB"/>
        </w:rPr>
        <w:fldChar w:fldCharType="end"/>
      </w:r>
      <w:r w:rsidR="00E4471A"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_Ref75989729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29</w:t>
      </w:r>
      <w:r w:rsidR="00E4471A" w:rsidRPr="00F07E34">
        <w:rPr>
          <w:rFonts w:ascii="Arial" w:eastAsia="Calibri" w:hAnsi="Arial" w:cs="Arial"/>
          <w:color w:val="000000"/>
          <w:sz w:val="24"/>
          <w:szCs w:val="24"/>
          <w:vertAlign w:val="superscript"/>
          <w:lang w:val="en-GB"/>
        </w:rPr>
        <w:fldChar w:fldCharType="end"/>
      </w:r>
      <w:r w:rsidR="00E4471A"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_Ref75989676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32</w:t>
      </w:r>
      <w:r w:rsidR="00E4471A" w:rsidRPr="00F07E34">
        <w:rPr>
          <w:rFonts w:ascii="Arial" w:eastAsia="Calibri" w:hAnsi="Arial" w:cs="Arial"/>
          <w:color w:val="000000"/>
          <w:sz w:val="24"/>
          <w:szCs w:val="24"/>
          <w:vertAlign w:val="superscript"/>
          <w:lang w:val="en-GB"/>
        </w:rPr>
        <w:fldChar w:fldCharType="end"/>
      </w:r>
      <w:r w:rsidR="00E4471A"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_Ref75989701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34</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xml:space="preserve">. Several programmes involved reciprocal </w:t>
      </w:r>
      <w:r w:rsidR="000759B4">
        <w:rPr>
          <w:rFonts w:ascii="Arial" w:eastAsia="Calibri" w:hAnsi="Arial" w:cs="Arial"/>
          <w:color w:val="000000"/>
          <w:sz w:val="24"/>
          <w:szCs w:val="24"/>
          <w:lang w:val="en-GB"/>
        </w:rPr>
        <w:t>review</w:t>
      </w:r>
      <w:r w:rsidRPr="00414E01">
        <w:rPr>
          <w:rFonts w:ascii="Arial" w:eastAsia="Calibri" w:hAnsi="Arial" w:cs="Arial"/>
          <w:color w:val="000000"/>
          <w:sz w:val="24"/>
          <w:szCs w:val="24"/>
          <w:lang w:val="en-GB"/>
        </w:rPr>
        <w:t xml:space="preserve"> processes</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_Ref75988624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9</w:t>
      </w:r>
      <w:r w:rsidR="00E4471A" w:rsidRPr="00F07E34">
        <w:rPr>
          <w:rFonts w:ascii="Arial" w:eastAsia="Calibri" w:hAnsi="Arial" w:cs="Arial"/>
          <w:color w:val="000000"/>
          <w:sz w:val="24"/>
          <w:szCs w:val="24"/>
          <w:vertAlign w:val="superscript"/>
          <w:lang w:val="en-GB"/>
        </w:rPr>
        <w:fldChar w:fldCharType="end"/>
      </w:r>
      <w:r w:rsidR="00F07E34"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_Ref75989668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28</w:t>
      </w:r>
      <w:r w:rsidR="00E4471A" w:rsidRPr="00F07E34">
        <w:rPr>
          <w:rFonts w:ascii="Arial" w:eastAsia="Calibri" w:hAnsi="Arial" w:cs="Arial"/>
          <w:color w:val="000000"/>
          <w:sz w:val="24"/>
          <w:szCs w:val="24"/>
          <w:vertAlign w:val="superscript"/>
          <w:lang w:val="en-GB"/>
        </w:rPr>
        <w:fldChar w:fldCharType="end"/>
      </w:r>
      <w:r w:rsidR="00F07E34"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_Ref75989729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29</w:t>
      </w:r>
      <w:r w:rsidR="00E4471A" w:rsidRPr="00F07E34">
        <w:rPr>
          <w:rFonts w:ascii="Arial" w:eastAsia="Calibri" w:hAnsi="Arial" w:cs="Arial"/>
          <w:color w:val="000000"/>
          <w:sz w:val="24"/>
          <w:szCs w:val="24"/>
          <w:vertAlign w:val="superscript"/>
          <w:lang w:val="en-GB"/>
        </w:rPr>
        <w:fldChar w:fldCharType="end"/>
      </w:r>
      <w:r w:rsidR="00F07E34"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_Ref75989734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31</w:t>
      </w:r>
      <w:r w:rsidR="00E4471A" w:rsidRPr="00F07E34">
        <w:rPr>
          <w:rFonts w:ascii="Arial" w:eastAsia="Calibri" w:hAnsi="Arial" w:cs="Arial"/>
          <w:color w:val="000000"/>
          <w:sz w:val="24"/>
          <w:szCs w:val="24"/>
          <w:vertAlign w:val="superscript"/>
          <w:lang w:val="en-GB"/>
        </w:rPr>
        <w:fldChar w:fldCharType="end"/>
      </w:r>
      <w:r w:rsidR="00F07E34" w:rsidRPr="00F07E34">
        <w:rPr>
          <w:rFonts w:ascii="Arial" w:eastAsia="Calibri" w:hAnsi="Arial" w:cs="Arial"/>
          <w:color w:val="000000"/>
          <w:sz w:val="24"/>
          <w:szCs w:val="24"/>
          <w:vertAlign w:val="superscript"/>
          <w:lang w:val="en-GB"/>
        </w:rPr>
        <w:t>,</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_Ref75989676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32</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xml:space="preserve"> which enabled peers to share their learning making a validating and reassuring experience that left them thinking that they were “</w:t>
      </w:r>
      <w:r w:rsidRPr="00414E01">
        <w:rPr>
          <w:rFonts w:ascii="Arial" w:eastAsia="Calibri" w:hAnsi="Arial" w:cs="Arial"/>
          <w:i/>
          <w:color w:val="000000"/>
          <w:sz w:val="24"/>
          <w:szCs w:val="24"/>
          <w:lang w:val="en-GB"/>
        </w:rPr>
        <w:t>not alone</w:t>
      </w:r>
      <w:r w:rsidRPr="00414E01">
        <w:rPr>
          <w:rFonts w:ascii="Arial" w:eastAsia="Calibri" w:hAnsi="Arial" w:cs="Arial"/>
          <w:color w:val="000000"/>
          <w:sz w:val="24"/>
          <w:szCs w:val="24"/>
          <w:lang w:val="en-GB"/>
        </w:rPr>
        <w:t>” in the experiencing the challenges of modern healthcare</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_Ref75989734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31</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Furthermore, the process led to important changes in cultural behaviour leading to the adoption of new ideas an</w:t>
      </w:r>
      <w:r w:rsidR="000C145B">
        <w:rPr>
          <w:rFonts w:ascii="Arial" w:eastAsia="Calibri" w:hAnsi="Arial" w:cs="Arial"/>
          <w:color w:val="000000"/>
          <w:sz w:val="24"/>
          <w:szCs w:val="24"/>
          <w:lang w:val="en-GB"/>
        </w:rPr>
        <w:t>d additional changes</w:t>
      </w:r>
      <w:r w:rsidR="00E4471A" w:rsidRPr="00F07E34">
        <w:rPr>
          <w:rFonts w:ascii="Arial" w:eastAsia="Calibri" w:hAnsi="Arial" w:cs="Arial"/>
          <w:color w:val="000000"/>
          <w:sz w:val="24"/>
          <w:szCs w:val="24"/>
          <w:vertAlign w:val="superscript"/>
          <w:lang w:val="en-GB"/>
        </w:rPr>
        <w:fldChar w:fldCharType="begin"/>
      </w:r>
      <w:r w:rsidR="00E4471A" w:rsidRPr="00F07E34">
        <w:rPr>
          <w:rFonts w:ascii="Arial" w:eastAsia="Calibri" w:hAnsi="Arial" w:cs="Arial"/>
          <w:color w:val="000000"/>
          <w:sz w:val="24"/>
          <w:szCs w:val="24"/>
          <w:vertAlign w:val="superscript"/>
          <w:lang w:val="en-GB"/>
        </w:rPr>
        <w:instrText xml:space="preserve"> REF _Ref75989734 \r \h </w:instrText>
      </w:r>
      <w:r w:rsidR="00F07E34">
        <w:rPr>
          <w:rFonts w:ascii="Arial" w:eastAsia="Calibri" w:hAnsi="Arial" w:cs="Arial"/>
          <w:color w:val="000000"/>
          <w:sz w:val="24"/>
          <w:szCs w:val="24"/>
          <w:vertAlign w:val="superscript"/>
          <w:lang w:val="en-GB"/>
        </w:rPr>
        <w:instrText xml:space="preserve"> \* MERGEFORMAT </w:instrText>
      </w:r>
      <w:r w:rsidR="00E4471A" w:rsidRPr="00F07E34">
        <w:rPr>
          <w:rFonts w:ascii="Arial" w:eastAsia="Calibri" w:hAnsi="Arial" w:cs="Arial"/>
          <w:color w:val="000000"/>
          <w:sz w:val="24"/>
          <w:szCs w:val="24"/>
          <w:vertAlign w:val="superscript"/>
          <w:lang w:val="en-GB"/>
        </w:rPr>
      </w:r>
      <w:r w:rsidR="00E4471A" w:rsidRPr="00F07E34">
        <w:rPr>
          <w:rFonts w:ascii="Arial" w:eastAsia="Calibri" w:hAnsi="Arial" w:cs="Arial"/>
          <w:color w:val="000000"/>
          <w:sz w:val="24"/>
          <w:szCs w:val="24"/>
          <w:vertAlign w:val="superscript"/>
          <w:lang w:val="en-GB"/>
        </w:rPr>
        <w:fldChar w:fldCharType="separate"/>
      </w:r>
      <w:r w:rsidR="00E4471A" w:rsidRPr="00F07E34">
        <w:rPr>
          <w:rFonts w:ascii="Arial" w:eastAsia="Calibri" w:hAnsi="Arial" w:cs="Arial"/>
          <w:color w:val="000000"/>
          <w:sz w:val="24"/>
          <w:szCs w:val="24"/>
          <w:vertAlign w:val="superscript"/>
          <w:lang w:val="en-GB"/>
        </w:rPr>
        <w:t>31</w:t>
      </w:r>
      <w:r w:rsidR="00E4471A" w:rsidRPr="00F07E34">
        <w:rPr>
          <w:rFonts w:ascii="Arial" w:eastAsia="Calibri" w:hAnsi="Arial" w:cs="Arial"/>
          <w:color w:val="000000"/>
          <w:sz w:val="24"/>
          <w:szCs w:val="24"/>
          <w:vertAlign w:val="superscript"/>
          <w:lang w:val="en-GB"/>
        </w:rPr>
        <w:fldChar w:fldCharType="end"/>
      </w:r>
      <w:r w:rsidRPr="00414E01">
        <w:rPr>
          <w:rFonts w:ascii="Arial" w:eastAsia="Calibri" w:hAnsi="Arial" w:cs="Arial"/>
          <w:color w:val="000000"/>
          <w:sz w:val="24"/>
          <w:szCs w:val="24"/>
          <w:lang w:val="en-GB"/>
        </w:rPr>
        <w:t xml:space="preserve">. </w:t>
      </w:r>
    </w:p>
    <w:p w14:paraId="527DB382" w14:textId="77777777" w:rsidR="00414E01" w:rsidRPr="00414E01" w:rsidRDefault="00414E01" w:rsidP="0061058F">
      <w:pPr>
        <w:spacing w:after="0" w:line="480" w:lineRule="auto"/>
        <w:jc w:val="both"/>
        <w:rPr>
          <w:rFonts w:ascii="Arial" w:eastAsia="Calibri" w:hAnsi="Arial" w:cs="Arial"/>
          <w:sz w:val="24"/>
          <w:szCs w:val="24"/>
          <w:lang w:val="en-GB"/>
        </w:rPr>
      </w:pPr>
    </w:p>
    <w:p w14:paraId="3B5C5313" w14:textId="77777777" w:rsidR="00414E01" w:rsidRPr="00132E26" w:rsidRDefault="00414E01" w:rsidP="0061058F">
      <w:pPr>
        <w:pStyle w:val="Heading3"/>
        <w:spacing w:line="480" w:lineRule="auto"/>
        <w:rPr>
          <w:rFonts w:eastAsia="Times New Roman"/>
          <w:lang w:val="en-GB"/>
        </w:rPr>
      </w:pPr>
      <w:r w:rsidRPr="00132E26">
        <w:rPr>
          <w:rFonts w:eastAsia="Times New Roman"/>
          <w:lang w:val="en-GB"/>
        </w:rPr>
        <w:t xml:space="preserve">Anxiety about the Process </w:t>
      </w:r>
    </w:p>
    <w:p w14:paraId="5FEBD95D" w14:textId="122CF84C" w:rsidR="00414E01" w:rsidRPr="00132E26"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Participants often felt stressed and anxious about their performance during the peer </w:t>
      </w:r>
      <w:r w:rsidR="000759B4" w:rsidRPr="00132E26">
        <w:rPr>
          <w:rFonts w:ascii="Arial" w:eastAsia="Calibri" w:hAnsi="Arial" w:cs="Arial"/>
          <w:color w:val="000000"/>
          <w:sz w:val="24"/>
          <w:szCs w:val="24"/>
          <w:lang w:val="en-GB"/>
        </w:rPr>
        <w:t xml:space="preserve">review </w:t>
      </w:r>
      <w:r w:rsidRPr="00132E26">
        <w:rPr>
          <w:rFonts w:ascii="Arial" w:eastAsia="Calibri" w:hAnsi="Arial" w:cs="Arial"/>
          <w:color w:val="000000"/>
          <w:sz w:val="24"/>
          <w:szCs w:val="24"/>
          <w:lang w:val="en-GB"/>
        </w:rPr>
        <w:t>process. Some participants simply felt stressed and anxious about being observed while others felt pressured into putting on a “</w:t>
      </w:r>
      <w:r w:rsidRPr="00132E26">
        <w:rPr>
          <w:rFonts w:ascii="Arial" w:eastAsia="Calibri" w:hAnsi="Arial" w:cs="Arial"/>
          <w:i/>
          <w:color w:val="000000"/>
          <w:sz w:val="24"/>
          <w:szCs w:val="24"/>
          <w:lang w:val="en-GB"/>
        </w:rPr>
        <w:t>good show</w:t>
      </w:r>
      <w:r w:rsidRPr="00132E26">
        <w:rPr>
          <w:rFonts w:ascii="Arial" w:eastAsia="Calibri" w:hAnsi="Arial" w:cs="Arial"/>
          <w:color w:val="000000"/>
          <w:sz w:val="24"/>
          <w:szCs w:val="24"/>
          <w:lang w:val="en-GB"/>
        </w:rPr>
        <w:t xml:space="preserve">” - this effect was particularly pertinent if participants were challenged by their supervisors, being subjectively scored or the peer </w:t>
      </w:r>
      <w:r w:rsidR="000759B4" w:rsidRPr="00132E26">
        <w:rPr>
          <w:rFonts w:ascii="Arial" w:eastAsia="Calibri" w:hAnsi="Arial" w:cs="Arial"/>
          <w:color w:val="000000"/>
          <w:sz w:val="24"/>
          <w:szCs w:val="24"/>
          <w:lang w:val="en-GB"/>
        </w:rPr>
        <w:t>review process</w:t>
      </w:r>
      <w:r w:rsidRPr="00132E26">
        <w:rPr>
          <w:rFonts w:ascii="Arial" w:eastAsia="Calibri" w:hAnsi="Arial" w:cs="Arial"/>
          <w:color w:val="000000"/>
          <w:sz w:val="24"/>
          <w:szCs w:val="24"/>
          <w:lang w:val="en-GB"/>
        </w:rPr>
        <w:t xml:space="preserve"> was part of a summative process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_Ref75989806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33</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_Ref75989701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34</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Some suggested this might be related to participants’ worries that they could be “</w:t>
      </w:r>
      <w:r w:rsidRPr="00132E26">
        <w:rPr>
          <w:rFonts w:ascii="Arial" w:eastAsia="Calibri" w:hAnsi="Arial" w:cs="Arial"/>
          <w:i/>
          <w:color w:val="000000"/>
          <w:sz w:val="24"/>
          <w:szCs w:val="24"/>
          <w:lang w:val="en-GB"/>
        </w:rPr>
        <w:t>seen in a poor light by colleagues or exposed in what could be an embarrassing way</w:t>
      </w:r>
      <w:r w:rsidRPr="00132E26">
        <w:rPr>
          <w:rFonts w:ascii="Arial" w:eastAsia="Calibri" w:hAnsi="Arial" w:cs="Arial"/>
          <w:color w:val="000000"/>
          <w:sz w:val="24"/>
          <w:szCs w:val="24"/>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_Ref75989806 \r \h </w:instrText>
      </w:r>
      <w:r w:rsidR="00F07E34"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33</w:t>
      </w:r>
      <w:r w:rsidR="00E4471A" w:rsidRPr="00132E26">
        <w:rPr>
          <w:rFonts w:ascii="Arial" w:eastAsia="Calibri" w:hAnsi="Arial" w:cs="Arial"/>
          <w:color w:val="000000"/>
          <w:sz w:val="24"/>
          <w:szCs w:val="24"/>
          <w:vertAlign w:val="superscript"/>
          <w:lang w:val="en-GB"/>
        </w:rPr>
        <w:fldChar w:fldCharType="end"/>
      </w:r>
      <w:r w:rsidR="008338CF" w:rsidRPr="00132E26">
        <w:rPr>
          <w:rFonts w:ascii="Arial" w:eastAsia="Calibri" w:hAnsi="Arial" w:cs="Arial"/>
          <w:color w:val="000000"/>
          <w:sz w:val="24"/>
          <w:szCs w:val="24"/>
          <w:lang w:val="en-GB"/>
        </w:rPr>
        <w:t xml:space="preserve"> which could negatively impact on their </w:t>
      </w:r>
      <w:r w:rsidR="00503E8D" w:rsidRPr="00132E26">
        <w:rPr>
          <w:rFonts w:ascii="Arial" w:eastAsia="Calibri" w:hAnsi="Arial" w:cs="Arial"/>
          <w:color w:val="000000"/>
          <w:sz w:val="24"/>
          <w:szCs w:val="24"/>
          <w:lang w:val="en-GB"/>
        </w:rPr>
        <w:t xml:space="preserve">individual/organisational </w:t>
      </w:r>
      <w:r w:rsidR="008338CF" w:rsidRPr="00132E26">
        <w:rPr>
          <w:rFonts w:ascii="Arial" w:eastAsia="Calibri" w:hAnsi="Arial" w:cs="Arial"/>
          <w:color w:val="000000"/>
          <w:sz w:val="24"/>
          <w:szCs w:val="24"/>
          <w:lang w:val="en-GB"/>
        </w:rPr>
        <w:t xml:space="preserve">professional standings and affect their future prospects. </w:t>
      </w:r>
    </w:p>
    <w:p w14:paraId="75FEC057" w14:textId="77777777" w:rsidR="00414E01" w:rsidRPr="00132E26" w:rsidRDefault="00414E01" w:rsidP="00414E01">
      <w:pPr>
        <w:spacing w:after="0" w:line="480" w:lineRule="auto"/>
        <w:jc w:val="both"/>
        <w:rPr>
          <w:rFonts w:ascii="Arial" w:eastAsia="Calibri" w:hAnsi="Arial" w:cs="Arial"/>
          <w:color w:val="000000"/>
          <w:sz w:val="24"/>
          <w:szCs w:val="24"/>
          <w:lang w:val="en-GB"/>
        </w:rPr>
      </w:pPr>
    </w:p>
    <w:p w14:paraId="4925B79A" w14:textId="335D8384" w:rsidR="00414E01" w:rsidRPr="00132E26" w:rsidRDefault="00414E01" w:rsidP="00414E01">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It was interesting to find that stress and anxiety did not only affect the participants being </w:t>
      </w:r>
      <w:r w:rsidR="000759B4" w:rsidRPr="00132E26">
        <w:rPr>
          <w:rFonts w:ascii="Arial" w:eastAsia="Calibri" w:hAnsi="Arial" w:cs="Arial"/>
          <w:color w:val="000000"/>
          <w:sz w:val="24"/>
          <w:szCs w:val="24"/>
          <w:lang w:val="en-GB"/>
        </w:rPr>
        <w:t>reviewed</w:t>
      </w:r>
      <w:r w:rsidRPr="00132E26">
        <w:rPr>
          <w:rFonts w:ascii="Arial" w:eastAsia="Calibri" w:hAnsi="Arial" w:cs="Arial"/>
          <w:color w:val="000000"/>
          <w:sz w:val="24"/>
          <w:szCs w:val="24"/>
          <w:lang w:val="en-GB"/>
        </w:rPr>
        <w:t xml:space="preserve"> but also the </w:t>
      </w:r>
      <w:r w:rsidR="00503E8D" w:rsidRPr="00132E26">
        <w:rPr>
          <w:rFonts w:ascii="Arial" w:eastAsia="Calibri" w:hAnsi="Arial" w:cs="Arial"/>
          <w:color w:val="000000"/>
          <w:sz w:val="24"/>
          <w:szCs w:val="24"/>
          <w:lang w:val="en-GB"/>
        </w:rPr>
        <w:t xml:space="preserve">peer </w:t>
      </w:r>
      <w:r w:rsidR="000759B4" w:rsidRPr="00132E26">
        <w:rPr>
          <w:rFonts w:ascii="Arial" w:eastAsia="Calibri" w:hAnsi="Arial" w:cs="Arial"/>
          <w:color w:val="000000"/>
          <w:sz w:val="24"/>
          <w:szCs w:val="24"/>
          <w:lang w:val="en-GB"/>
        </w:rPr>
        <w:t>reviewers</w:t>
      </w:r>
      <w:r w:rsidRPr="00132E26">
        <w:rPr>
          <w:rFonts w:ascii="Arial" w:eastAsia="Calibri" w:hAnsi="Arial" w:cs="Arial"/>
          <w:color w:val="000000"/>
          <w:sz w:val="24"/>
          <w:szCs w:val="24"/>
          <w:lang w:val="en-GB"/>
        </w:rPr>
        <w:t>. They were worried if they spoke up during the process that they could be deemed as “</w:t>
      </w:r>
      <w:r w:rsidRPr="00132E26">
        <w:rPr>
          <w:rFonts w:ascii="Arial" w:eastAsia="Calibri" w:hAnsi="Arial" w:cs="Arial"/>
          <w:i/>
          <w:color w:val="000000"/>
          <w:sz w:val="24"/>
          <w:szCs w:val="24"/>
          <w:lang w:val="en-GB"/>
        </w:rPr>
        <w:t>rocking the boat</w:t>
      </w:r>
      <w:r w:rsidRPr="00132E26">
        <w:rPr>
          <w:rFonts w:ascii="Arial" w:eastAsia="Calibri" w:hAnsi="Arial" w:cs="Arial"/>
          <w:color w:val="000000"/>
          <w:sz w:val="24"/>
          <w:szCs w:val="24"/>
          <w:lang w:val="en-GB"/>
        </w:rPr>
        <w:t>” and upsetting their friends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00F07E34"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_Ref75989701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34</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_Ref75990083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35</w:t>
      </w:r>
      <w:r w:rsidR="00E4471A" w:rsidRPr="00132E26">
        <w:rPr>
          <w:rFonts w:ascii="Arial" w:eastAsia="Calibri" w:hAnsi="Arial" w:cs="Arial"/>
          <w:color w:val="000000"/>
          <w:sz w:val="24"/>
          <w:szCs w:val="24"/>
          <w:vertAlign w:val="superscript"/>
          <w:lang w:val="en-GB"/>
        </w:rPr>
        <w:fldChar w:fldCharType="end"/>
      </w:r>
      <w:r w:rsidR="00D901DF" w:rsidRPr="00132E26">
        <w:rPr>
          <w:rFonts w:ascii="Arial" w:eastAsia="Calibri" w:hAnsi="Arial" w:cs="Arial"/>
          <w:color w:val="000000"/>
          <w:sz w:val="24"/>
          <w:szCs w:val="24"/>
          <w:lang w:val="en-GB"/>
        </w:rPr>
        <w:t>.</w:t>
      </w:r>
      <w:r w:rsidRPr="00132E26">
        <w:rPr>
          <w:rFonts w:ascii="Arial" w:eastAsia="Calibri" w:hAnsi="Arial" w:cs="Arial"/>
          <w:color w:val="000000"/>
          <w:sz w:val="24"/>
          <w:szCs w:val="24"/>
          <w:lang w:val="en-GB"/>
        </w:rPr>
        <w:t xml:space="preserve"> Other </w:t>
      </w:r>
      <w:r w:rsidR="00503E8D" w:rsidRPr="00132E26">
        <w:rPr>
          <w:rFonts w:ascii="Arial" w:eastAsia="Calibri" w:hAnsi="Arial" w:cs="Arial"/>
          <w:color w:val="000000"/>
          <w:sz w:val="24"/>
          <w:szCs w:val="24"/>
          <w:lang w:val="en-GB"/>
        </w:rPr>
        <w:t xml:space="preserve">peer </w:t>
      </w:r>
      <w:r w:rsidR="000759B4" w:rsidRPr="00132E26">
        <w:rPr>
          <w:rFonts w:ascii="Arial" w:eastAsia="Calibri" w:hAnsi="Arial" w:cs="Arial"/>
          <w:color w:val="000000"/>
          <w:sz w:val="24"/>
          <w:szCs w:val="24"/>
          <w:lang w:val="en-GB"/>
        </w:rPr>
        <w:t>reviewers</w:t>
      </w:r>
      <w:r w:rsidRPr="00132E26">
        <w:rPr>
          <w:rFonts w:ascii="Arial" w:eastAsia="Calibri" w:hAnsi="Arial" w:cs="Arial"/>
          <w:color w:val="000000"/>
          <w:sz w:val="24"/>
          <w:szCs w:val="24"/>
          <w:lang w:val="en-GB"/>
        </w:rPr>
        <w:t xml:space="preserve"> feared about peer-retribution which could disrupt the existing working relationships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_Ref75988604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8</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Some </w:t>
      </w:r>
      <w:r w:rsidR="000759B4" w:rsidRPr="00132E26">
        <w:rPr>
          <w:rFonts w:ascii="Arial" w:eastAsia="Calibri" w:hAnsi="Arial" w:cs="Arial"/>
          <w:color w:val="000000"/>
          <w:sz w:val="24"/>
          <w:szCs w:val="24"/>
          <w:lang w:val="en-GB"/>
        </w:rPr>
        <w:t xml:space="preserve">reviewers </w:t>
      </w:r>
      <w:r w:rsidRPr="00132E26">
        <w:rPr>
          <w:rFonts w:ascii="Arial" w:eastAsia="Calibri" w:hAnsi="Arial" w:cs="Arial"/>
          <w:color w:val="000000"/>
          <w:sz w:val="24"/>
          <w:szCs w:val="24"/>
          <w:lang w:val="en-GB"/>
        </w:rPr>
        <w:t>were struggling with the distinction between making a “professional judgement” and being “judgemental” in the process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_Ref75989586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25</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while others found it difficult to be objective with their friends</w:t>
      </w:r>
      <w:r w:rsidR="006F3F39" w:rsidRPr="00132E26">
        <w:rPr>
          <w:rFonts w:ascii="Arial" w:eastAsia="Calibri" w:hAnsi="Arial" w:cs="Arial"/>
          <w:color w:val="000000"/>
          <w:sz w:val="24"/>
          <w:szCs w:val="24"/>
          <w:vertAlign w:val="superscript"/>
          <w:lang w:val="en-GB"/>
        </w:rPr>
        <w:fldChar w:fldCharType="begin"/>
      </w:r>
      <w:r w:rsidR="006F3F39" w:rsidRPr="00132E26">
        <w:rPr>
          <w:rFonts w:ascii="Arial" w:eastAsia="Calibri" w:hAnsi="Arial" w:cs="Arial"/>
          <w:color w:val="000000"/>
          <w:sz w:val="24"/>
          <w:szCs w:val="24"/>
          <w:vertAlign w:val="superscript"/>
          <w:lang w:val="en-GB"/>
        </w:rPr>
        <w:instrText xml:space="preserve"> REF _Ref75989701 \r \h  \* MERGEFORMAT </w:instrText>
      </w:r>
      <w:r w:rsidR="006F3F39" w:rsidRPr="00132E26">
        <w:rPr>
          <w:rFonts w:ascii="Arial" w:eastAsia="Calibri" w:hAnsi="Arial" w:cs="Arial"/>
          <w:color w:val="000000"/>
          <w:sz w:val="24"/>
          <w:szCs w:val="24"/>
          <w:vertAlign w:val="superscript"/>
          <w:lang w:val="en-GB"/>
        </w:rPr>
      </w:r>
      <w:r w:rsidR="006F3F39" w:rsidRPr="00132E26">
        <w:rPr>
          <w:rFonts w:ascii="Arial" w:eastAsia="Calibri" w:hAnsi="Arial" w:cs="Arial"/>
          <w:color w:val="000000"/>
          <w:sz w:val="24"/>
          <w:szCs w:val="24"/>
          <w:vertAlign w:val="superscript"/>
          <w:lang w:val="en-GB"/>
        </w:rPr>
        <w:fldChar w:fldCharType="separate"/>
      </w:r>
      <w:r w:rsidR="006F3F39" w:rsidRPr="00132E26">
        <w:rPr>
          <w:rFonts w:ascii="Arial" w:eastAsia="Calibri" w:hAnsi="Arial" w:cs="Arial"/>
          <w:color w:val="000000"/>
          <w:sz w:val="24"/>
          <w:szCs w:val="24"/>
          <w:vertAlign w:val="superscript"/>
          <w:lang w:val="en-GB"/>
        </w:rPr>
        <w:t>34</w:t>
      </w:r>
      <w:r w:rsidR="006F3F39"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Lockett and colleagues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explicitly discussed that the “</w:t>
      </w:r>
      <w:r w:rsidRPr="00132E26">
        <w:rPr>
          <w:rFonts w:ascii="Arial" w:eastAsia="Calibri" w:hAnsi="Arial" w:cs="Arial"/>
          <w:i/>
          <w:color w:val="000000"/>
          <w:sz w:val="24"/>
          <w:szCs w:val="24"/>
          <w:lang w:val="en-GB"/>
        </w:rPr>
        <w:t>punitive and blame culture</w:t>
      </w:r>
      <w:r w:rsidRPr="00132E26">
        <w:rPr>
          <w:rFonts w:ascii="Arial" w:eastAsia="Calibri" w:hAnsi="Arial" w:cs="Arial"/>
          <w:color w:val="000000"/>
          <w:sz w:val="24"/>
          <w:szCs w:val="24"/>
          <w:lang w:val="en-GB"/>
        </w:rPr>
        <w:t>” was being seen as a major barrier to speaking up</w:t>
      </w:r>
      <w:r w:rsidR="008A59F5" w:rsidRPr="00132E26">
        <w:rPr>
          <w:rFonts w:ascii="Arial" w:eastAsia="Calibri" w:hAnsi="Arial" w:cs="Arial"/>
          <w:color w:val="000000"/>
          <w:sz w:val="24"/>
          <w:szCs w:val="24"/>
          <w:lang w:val="en-GB"/>
        </w:rPr>
        <w:t>.</w:t>
      </w:r>
    </w:p>
    <w:p w14:paraId="47015B4C" w14:textId="77777777" w:rsidR="00414E01" w:rsidRPr="00132E26" w:rsidRDefault="00414E01" w:rsidP="0061058F">
      <w:pPr>
        <w:spacing w:after="0" w:line="480" w:lineRule="auto"/>
        <w:rPr>
          <w:rFonts w:ascii="Arial" w:eastAsia="Times New Roman" w:hAnsi="Arial" w:cs="Arial"/>
          <w:i/>
          <w:iCs/>
          <w:color w:val="2E74B5"/>
          <w:sz w:val="24"/>
          <w:szCs w:val="24"/>
          <w:lang w:val="en-GB"/>
        </w:rPr>
      </w:pPr>
    </w:p>
    <w:p w14:paraId="1A184FF9" w14:textId="77777777" w:rsidR="00414E01" w:rsidRPr="00132E26" w:rsidRDefault="00414E01" w:rsidP="0061058F">
      <w:pPr>
        <w:pStyle w:val="Heading3"/>
        <w:spacing w:line="480" w:lineRule="auto"/>
        <w:rPr>
          <w:rFonts w:eastAsia="Times New Roman"/>
          <w:lang w:val="en-GB"/>
        </w:rPr>
      </w:pPr>
      <w:r w:rsidRPr="00132E26">
        <w:rPr>
          <w:rFonts w:eastAsia="Times New Roman"/>
          <w:lang w:val="en-GB"/>
        </w:rPr>
        <w:t>How to improve “buy-in”</w:t>
      </w:r>
    </w:p>
    <w:p w14:paraId="31C0C35F" w14:textId="2D6ADEF9" w:rsidR="00414E01" w:rsidRPr="00132E26"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This was a category of concepts which captured the measures which may improve the participants’ “buy in” to the peer </w:t>
      </w:r>
      <w:r w:rsidR="000759B4" w:rsidRPr="00132E26">
        <w:rPr>
          <w:rFonts w:ascii="Arial" w:eastAsia="Calibri" w:hAnsi="Arial" w:cs="Arial"/>
          <w:color w:val="000000"/>
          <w:sz w:val="24"/>
          <w:szCs w:val="24"/>
          <w:lang w:val="en-GB"/>
        </w:rPr>
        <w:t>review</w:t>
      </w:r>
      <w:r w:rsidRPr="00132E26">
        <w:rPr>
          <w:rFonts w:ascii="Arial" w:eastAsia="Calibri" w:hAnsi="Arial" w:cs="Arial"/>
          <w:color w:val="000000"/>
          <w:sz w:val="24"/>
          <w:szCs w:val="24"/>
          <w:lang w:val="en-GB"/>
        </w:rPr>
        <w:t xml:space="preserve"> process (some of these are directly related to some of the issues that had been discussed in previous sections). The majority of participants suggested that peer </w:t>
      </w:r>
      <w:r w:rsidR="000759B4" w:rsidRPr="00132E26">
        <w:rPr>
          <w:rFonts w:ascii="Arial" w:eastAsia="Calibri" w:hAnsi="Arial" w:cs="Arial"/>
          <w:color w:val="000000"/>
          <w:sz w:val="24"/>
          <w:szCs w:val="24"/>
          <w:lang w:val="en-GB"/>
        </w:rPr>
        <w:t>review</w:t>
      </w:r>
      <w:r w:rsidRPr="00132E26">
        <w:rPr>
          <w:rFonts w:ascii="Arial" w:eastAsia="Calibri" w:hAnsi="Arial" w:cs="Arial"/>
          <w:color w:val="000000"/>
          <w:sz w:val="24"/>
          <w:szCs w:val="24"/>
          <w:lang w:val="en-GB"/>
        </w:rPr>
        <w:t xml:space="preserve"> was a time-consuming process and without additional resources this may limit its value and benefits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_Ref75990083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35</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Concerns were raised by some participants that they might not be able to implement the process and recommendations due to the time and resource implications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_Ref75989621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27</w:t>
      </w:r>
      <w:r w:rsidR="00E4471A" w:rsidRPr="00132E26">
        <w:rPr>
          <w:rFonts w:ascii="Arial" w:eastAsia="Calibri" w:hAnsi="Arial" w:cs="Arial"/>
          <w:color w:val="000000"/>
          <w:sz w:val="24"/>
          <w:szCs w:val="24"/>
          <w:vertAlign w:val="superscript"/>
          <w:lang w:val="en-GB"/>
        </w:rPr>
        <w:fldChar w:fldCharType="end"/>
      </w:r>
      <w:r w:rsidR="006F3F39"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975F48" w:rsidRPr="00132E26">
        <w:rPr>
          <w:rFonts w:ascii="Arial" w:eastAsia="Calibri" w:hAnsi="Arial" w:cs="Arial"/>
          <w:color w:val="000000"/>
          <w:sz w:val="24"/>
          <w:szCs w:val="24"/>
          <w:lang w:val="en-GB"/>
        </w:rPr>
        <w:t>.</w:t>
      </w:r>
      <w:r w:rsidRPr="00132E26">
        <w:rPr>
          <w:rFonts w:ascii="Arial" w:eastAsia="Calibri" w:hAnsi="Arial" w:cs="Arial"/>
          <w:color w:val="000000"/>
          <w:sz w:val="24"/>
          <w:szCs w:val="24"/>
          <w:lang w:val="en-GB"/>
        </w:rPr>
        <w:t xml:space="preserve"> Some participants indicated that having protected time enhanced their experience of the peer </w:t>
      </w:r>
      <w:r w:rsidR="000759B4" w:rsidRPr="00132E26">
        <w:rPr>
          <w:rFonts w:ascii="Arial" w:eastAsia="Calibri" w:hAnsi="Arial" w:cs="Arial"/>
          <w:color w:val="000000"/>
          <w:sz w:val="24"/>
          <w:szCs w:val="24"/>
          <w:lang w:val="en-GB"/>
        </w:rPr>
        <w:t>review</w:t>
      </w:r>
      <w:r w:rsidRPr="00132E26">
        <w:rPr>
          <w:rFonts w:ascii="Arial" w:eastAsia="Calibri" w:hAnsi="Arial" w:cs="Arial"/>
          <w:color w:val="000000"/>
          <w:sz w:val="24"/>
          <w:szCs w:val="24"/>
          <w:lang w:val="en-GB"/>
        </w:rPr>
        <w:t xml:space="preserve"> process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_Ref75989734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31</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Aveling and colleagues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shared their experience about gaining approval from the participants’ Chief Executive which legitimised the time spent on participation. </w:t>
      </w:r>
    </w:p>
    <w:p w14:paraId="4B13EB07" w14:textId="77777777" w:rsidR="00414E01" w:rsidRPr="00132E26" w:rsidRDefault="00414E01" w:rsidP="0061058F">
      <w:pPr>
        <w:spacing w:after="0" w:line="480" w:lineRule="auto"/>
        <w:jc w:val="both"/>
        <w:rPr>
          <w:rFonts w:ascii="Arial" w:eastAsia="Calibri" w:hAnsi="Arial" w:cs="Arial"/>
          <w:color w:val="000000"/>
          <w:sz w:val="24"/>
          <w:szCs w:val="24"/>
          <w:lang w:val="en-GB"/>
        </w:rPr>
      </w:pPr>
    </w:p>
    <w:p w14:paraId="562C4B60" w14:textId="5EC6C8D3" w:rsidR="00414E01" w:rsidRPr="00132E26"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It </w:t>
      </w:r>
      <w:r w:rsidR="008441AE" w:rsidRPr="00132E26">
        <w:rPr>
          <w:rFonts w:ascii="Arial" w:eastAsia="Calibri" w:hAnsi="Arial" w:cs="Arial"/>
          <w:color w:val="000000"/>
          <w:sz w:val="24"/>
          <w:szCs w:val="24"/>
          <w:lang w:val="en-GB"/>
        </w:rPr>
        <w:t>wa</w:t>
      </w:r>
      <w:r w:rsidRPr="00132E26">
        <w:rPr>
          <w:rFonts w:ascii="Arial" w:eastAsia="Calibri" w:hAnsi="Arial" w:cs="Arial"/>
          <w:color w:val="000000"/>
          <w:sz w:val="24"/>
          <w:szCs w:val="24"/>
          <w:lang w:val="en-GB"/>
        </w:rPr>
        <w:t xml:space="preserve">s important to consider resource implications and minimise the logistic burden before a peer </w:t>
      </w:r>
      <w:r w:rsidR="000759B4" w:rsidRPr="00132E26">
        <w:rPr>
          <w:rFonts w:ascii="Arial" w:eastAsia="Calibri" w:hAnsi="Arial" w:cs="Arial"/>
          <w:color w:val="000000"/>
          <w:sz w:val="24"/>
          <w:szCs w:val="24"/>
          <w:lang w:val="en-GB"/>
        </w:rPr>
        <w:t xml:space="preserve">review </w:t>
      </w:r>
      <w:r w:rsidRPr="00132E26">
        <w:rPr>
          <w:rFonts w:ascii="Arial" w:eastAsia="Calibri" w:hAnsi="Arial" w:cs="Arial"/>
          <w:color w:val="000000"/>
          <w:sz w:val="24"/>
          <w:szCs w:val="24"/>
          <w:lang w:val="en-GB"/>
        </w:rPr>
        <w:t>process is implemented in the busy clinical setting with completing priorities. Bowen-Brady et al.</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_Ref75989621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27</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indicated that participants without preparations were most likely to be individuals with a poor attitude toward peer review. Some participants suggested that focusing on improving patient safety and quality could be a strong motivator for participation</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w:t>
      </w:r>
    </w:p>
    <w:p w14:paraId="7C5487ED" w14:textId="77777777" w:rsidR="00414E01" w:rsidRPr="00132E26" w:rsidRDefault="00414E01" w:rsidP="0061058F">
      <w:pPr>
        <w:spacing w:after="0" w:line="480" w:lineRule="auto"/>
        <w:jc w:val="both"/>
        <w:rPr>
          <w:rFonts w:ascii="Arial" w:eastAsia="Calibri" w:hAnsi="Arial" w:cs="Arial"/>
          <w:color w:val="000000"/>
          <w:sz w:val="24"/>
          <w:szCs w:val="24"/>
          <w:lang w:val="en-GB"/>
        </w:rPr>
      </w:pPr>
    </w:p>
    <w:p w14:paraId="51EF7812" w14:textId="65D8B816" w:rsidR="00414E01" w:rsidRPr="00132E26"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To maximise the benefit of feedback from peer </w:t>
      </w:r>
      <w:r w:rsidR="000759B4" w:rsidRPr="00132E26">
        <w:rPr>
          <w:rFonts w:ascii="Arial" w:eastAsia="Calibri" w:hAnsi="Arial" w:cs="Arial"/>
          <w:color w:val="000000"/>
          <w:sz w:val="24"/>
          <w:szCs w:val="24"/>
          <w:lang w:val="en-GB"/>
        </w:rPr>
        <w:t>review processes</w:t>
      </w:r>
      <w:r w:rsidRPr="00132E26">
        <w:rPr>
          <w:rFonts w:ascii="Arial" w:eastAsia="Calibri" w:hAnsi="Arial" w:cs="Arial"/>
          <w:color w:val="000000"/>
          <w:sz w:val="24"/>
          <w:szCs w:val="24"/>
          <w:lang w:val="en-GB"/>
        </w:rPr>
        <w:t>, feedback should be adjusted to ensure they are being received constructively and implemented</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_Ref75989912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30</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_Ref75989676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32</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_Ref75989806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33</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_Ref75990083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35</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Some participants suggested the importance of getting into the “mind-set” for formative feedback</w:t>
      </w:r>
      <w:r w:rsidR="00E4471A" w:rsidRPr="00132E26">
        <w:rPr>
          <w:rFonts w:ascii="Arial" w:eastAsia="Calibri" w:hAnsi="Arial" w:cs="Arial"/>
          <w:color w:val="000000"/>
          <w:sz w:val="24"/>
          <w:szCs w:val="24"/>
          <w:lang w:val="en-GB"/>
        </w:rPr>
        <w:fldChar w:fldCharType="begin"/>
      </w:r>
      <w:r w:rsidR="00E4471A" w:rsidRPr="00132E26">
        <w:rPr>
          <w:rFonts w:ascii="Arial" w:eastAsia="Calibri" w:hAnsi="Arial" w:cs="Arial"/>
          <w:color w:val="000000"/>
          <w:sz w:val="24"/>
          <w:szCs w:val="24"/>
          <w:lang w:val="en-GB"/>
        </w:rPr>
        <w:instrText xml:space="preserve"> REF _Ref75990083 \r \h </w:instrText>
      </w:r>
      <w:r w:rsidR="006F3F39" w:rsidRPr="00132E26">
        <w:rPr>
          <w:rFonts w:ascii="Arial" w:eastAsia="Calibri" w:hAnsi="Arial" w:cs="Arial"/>
          <w:color w:val="000000"/>
          <w:sz w:val="24"/>
          <w:szCs w:val="24"/>
          <w:lang w:val="en-GB"/>
        </w:rPr>
        <w:instrText xml:space="preserve"> \* MERGEFORMAT </w:instrText>
      </w:r>
      <w:r w:rsidR="00E4471A" w:rsidRPr="00132E26">
        <w:rPr>
          <w:rFonts w:ascii="Arial" w:eastAsia="Calibri" w:hAnsi="Arial" w:cs="Arial"/>
          <w:color w:val="000000"/>
          <w:sz w:val="24"/>
          <w:szCs w:val="24"/>
          <w:lang w:val="en-GB"/>
        </w:rPr>
      </w:r>
      <w:r w:rsidR="00E4471A" w:rsidRPr="00132E26">
        <w:rPr>
          <w:rFonts w:ascii="Arial" w:eastAsia="Calibri" w:hAnsi="Arial" w:cs="Arial"/>
          <w:color w:val="000000"/>
          <w:sz w:val="24"/>
          <w:szCs w:val="24"/>
          <w:lang w:val="en-GB"/>
        </w:rPr>
        <w:fldChar w:fldCharType="separate"/>
      </w:r>
      <w:r w:rsidR="00E4471A" w:rsidRPr="00132E26">
        <w:rPr>
          <w:rFonts w:ascii="Arial" w:eastAsia="Calibri" w:hAnsi="Arial" w:cs="Arial"/>
          <w:color w:val="000000"/>
          <w:sz w:val="24"/>
          <w:szCs w:val="24"/>
          <w:vertAlign w:val="superscript"/>
          <w:lang w:val="en-GB"/>
        </w:rPr>
        <w:t>35</w:t>
      </w:r>
      <w:r w:rsidR="00E4471A" w:rsidRPr="00132E26">
        <w:rPr>
          <w:rFonts w:ascii="Arial" w:eastAsia="Calibri" w:hAnsi="Arial" w:cs="Arial"/>
          <w:color w:val="000000"/>
          <w:sz w:val="24"/>
          <w:szCs w:val="24"/>
          <w:lang w:val="en-GB"/>
        </w:rPr>
        <w:fldChar w:fldCharType="end"/>
      </w:r>
      <w:r w:rsidRPr="00132E26">
        <w:rPr>
          <w:rFonts w:ascii="Arial" w:eastAsia="Calibri" w:hAnsi="Arial" w:cs="Arial"/>
          <w:color w:val="000000"/>
          <w:sz w:val="24"/>
          <w:szCs w:val="24"/>
          <w:lang w:val="en-GB"/>
        </w:rPr>
        <w:t xml:space="preserve">. Furthermore, other researchers recommended that explicitly indicating the formative nature of the peer </w:t>
      </w:r>
      <w:r w:rsidR="000759B4" w:rsidRPr="00132E26">
        <w:rPr>
          <w:rFonts w:ascii="Arial" w:eastAsia="Calibri" w:hAnsi="Arial" w:cs="Arial"/>
          <w:color w:val="000000"/>
          <w:sz w:val="24"/>
          <w:szCs w:val="24"/>
          <w:lang w:val="en-GB"/>
        </w:rPr>
        <w:t>review process</w:t>
      </w:r>
      <w:r w:rsidRPr="00132E26">
        <w:rPr>
          <w:rFonts w:ascii="Arial" w:eastAsia="Calibri" w:hAnsi="Arial" w:cs="Arial"/>
          <w:color w:val="000000"/>
          <w:sz w:val="24"/>
          <w:szCs w:val="24"/>
          <w:lang w:val="en-GB"/>
        </w:rPr>
        <w:t xml:space="preserve"> and participants’ professional responsibilities at the beginning of the process could create a safe environment and help to reduce the stress and anxiety experienced by participants</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w:t>
      </w:r>
    </w:p>
    <w:p w14:paraId="6ADE36CF" w14:textId="77777777" w:rsidR="00414E01" w:rsidRPr="00132E26" w:rsidRDefault="00414E01" w:rsidP="0061058F">
      <w:pPr>
        <w:spacing w:after="0" w:line="480" w:lineRule="auto"/>
        <w:jc w:val="both"/>
        <w:rPr>
          <w:rFonts w:ascii="Arial" w:eastAsia="Calibri" w:hAnsi="Arial" w:cs="Arial"/>
          <w:color w:val="000000"/>
          <w:sz w:val="24"/>
          <w:szCs w:val="24"/>
          <w:lang w:val="en-GB"/>
        </w:rPr>
      </w:pPr>
    </w:p>
    <w:p w14:paraId="69E98F18" w14:textId="455233F6" w:rsidR="00414E01" w:rsidRPr="00132E26" w:rsidRDefault="00414E01" w:rsidP="0061058F">
      <w:pPr>
        <w:spacing w:after="0" w:line="480" w:lineRule="auto"/>
        <w:jc w:val="both"/>
        <w:rPr>
          <w:rFonts w:ascii="Arial" w:eastAsia="Calibri" w:hAnsi="Arial" w:cs="Arial"/>
          <w:color w:val="000000"/>
          <w:sz w:val="24"/>
          <w:szCs w:val="24"/>
          <w:lang w:val="en-GB"/>
        </w:rPr>
      </w:pPr>
      <w:r w:rsidRPr="00132E26">
        <w:rPr>
          <w:rFonts w:ascii="Arial" w:eastAsia="Calibri" w:hAnsi="Arial" w:cs="Arial"/>
          <w:color w:val="000000"/>
          <w:sz w:val="24"/>
          <w:szCs w:val="24"/>
          <w:lang w:val="en-GB"/>
        </w:rPr>
        <w:t xml:space="preserve">Some participants indicated that they would like to have some degree of control over the peer </w:t>
      </w:r>
      <w:r w:rsidR="000759B4" w:rsidRPr="00132E26">
        <w:rPr>
          <w:rFonts w:ascii="Arial" w:eastAsia="Calibri" w:hAnsi="Arial" w:cs="Arial"/>
          <w:color w:val="000000"/>
          <w:sz w:val="24"/>
          <w:szCs w:val="24"/>
          <w:lang w:val="en-GB"/>
        </w:rPr>
        <w:t>review</w:t>
      </w:r>
      <w:r w:rsidRPr="00132E26">
        <w:rPr>
          <w:rFonts w:ascii="Arial" w:eastAsia="Calibri" w:hAnsi="Arial" w:cs="Arial"/>
          <w:color w:val="000000"/>
          <w:sz w:val="24"/>
          <w:szCs w:val="24"/>
          <w:lang w:val="en-GB"/>
        </w:rPr>
        <w:t xml:space="preserve"> process such as the purpose of the process, who their peers are and what will happen to the information gathered</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_Ref75989602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26</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_Ref75989668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28</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_Ref75989729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29</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_Ref75989734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31</w:t>
      </w:r>
      <w:r w:rsidR="00E4471A" w:rsidRPr="00132E26">
        <w:rPr>
          <w:rFonts w:ascii="Arial" w:eastAsia="Calibri" w:hAnsi="Arial" w:cs="Arial"/>
          <w:color w:val="000000"/>
          <w:sz w:val="24"/>
          <w:szCs w:val="24"/>
          <w:vertAlign w:val="superscript"/>
          <w:lang w:val="en-GB"/>
        </w:rPr>
        <w:fldChar w:fldCharType="end"/>
      </w:r>
      <w:r w:rsidR="00E4471A" w:rsidRPr="00132E26">
        <w:rPr>
          <w:rFonts w:ascii="Arial" w:eastAsia="Calibri" w:hAnsi="Arial" w:cs="Arial"/>
          <w:color w:val="000000"/>
          <w:sz w:val="24"/>
          <w:szCs w:val="24"/>
          <w:vertAlign w:val="superscript"/>
          <w:lang w:val="en-GB"/>
        </w:rPr>
        <w:t>-</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_Ref75989806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33</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w:t>
      </w:r>
    </w:p>
    <w:p w14:paraId="40237B23" w14:textId="77777777" w:rsidR="00414E01" w:rsidRPr="00132E26" w:rsidRDefault="00414E01" w:rsidP="0061058F">
      <w:pPr>
        <w:spacing w:after="0" w:line="480" w:lineRule="auto"/>
        <w:jc w:val="both"/>
        <w:rPr>
          <w:rFonts w:ascii="Arial" w:eastAsia="Calibri" w:hAnsi="Arial" w:cs="Arial"/>
          <w:color w:val="000000"/>
          <w:sz w:val="24"/>
          <w:szCs w:val="24"/>
          <w:lang w:val="en-GB"/>
        </w:rPr>
      </w:pPr>
    </w:p>
    <w:p w14:paraId="11690BB8" w14:textId="4770444A" w:rsidR="00414E01" w:rsidRPr="000759B4" w:rsidRDefault="00414E01" w:rsidP="000759B4">
      <w:pPr>
        <w:spacing w:after="0" w:line="480" w:lineRule="auto"/>
        <w:jc w:val="both"/>
        <w:rPr>
          <w:rFonts w:ascii="Arial" w:eastAsia="Calibri" w:hAnsi="Arial" w:cs="Arial"/>
          <w:color w:val="000000"/>
          <w:sz w:val="24"/>
          <w:szCs w:val="24"/>
          <w:lang w:val="en-GB"/>
        </w:rPr>
        <w:sectPr w:rsidR="00414E01" w:rsidRPr="000759B4" w:rsidSect="00E269A0">
          <w:type w:val="continuous"/>
          <w:pgSz w:w="11906" w:h="16838"/>
          <w:pgMar w:top="1440" w:right="1416" w:bottom="1440" w:left="1701" w:header="708" w:footer="708" w:gutter="0"/>
          <w:lnNumType w:countBy="1" w:restart="continuous"/>
          <w:cols w:space="708"/>
          <w:docGrid w:linePitch="360"/>
        </w:sectPr>
      </w:pPr>
      <w:r w:rsidRPr="00132E26">
        <w:rPr>
          <w:rFonts w:ascii="Arial" w:eastAsia="Calibri" w:hAnsi="Arial" w:cs="Arial"/>
          <w:color w:val="000000"/>
          <w:sz w:val="24"/>
          <w:szCs w:val="24"/>
          <w:lang w:val="en-GB"/>
        </w:rPr>
        <w:t>Finally, Aveling et al.</w:t>
      </w:r>
      <w:r w:rsidR="00E4471A" w:rsidRPr="00132E26">
        <w:rPr>
          <w:rFonts w:ascii="Arial" w:eastAsia="Calibri" w:hAnsi="Arial" w:cs="Arial"/>
          <w:color w:val="000000"/>
          <w:sz w:val="24"/>
          <w:szCs w:val="24"/>
          <w:vertAlign w:val="superscript"/>
          <w:lang w:val="en-GB"/>
        </w:rPr>
        <w:fldChar w:fldCharType="begin"/>
      </w:r>
      <w:r w:rsidR="00E4471A" w:rsidRPr="00132E26">
        <w:rPr>
          <w:rFonts w:ascii="Arial" w:eastAsia="Calibri" w:hAnsi="Arial" w:cs="Arial"/>
          <w:color w:val="000000"/>
          <w:sz w:val="24"/>
          <w:szCs w:val="24"/>
          <w:vertAlign w:val="superscript"/>
          <w:lang w:val="en-GB"/>
        </w:rPr>
        <w:instrText xml:space="preserve"> REF _Ref75988624 \r \h </w:instrText>
      </w:r>
      <w:r w:rsidR="006F3F39" w:rsidRPr="00132E26">
        <w:rPr>
          <w:rFonts w:ascii="Arial" w:eastAsia="Calibri" w:hAnsi="Arial" w:cs="Arial"/>
          <w:color w:val="000000"/>
          <w:sz w:val="24"/>
          <w:szCs w:val="24"/>
          <w:vertAlign w:val="superscript"/>
          <w:lang w:val="en-GB"/>
        </w:rPr>
        <w:instrText xml:space="preserve"> \* MERGEFORMAT </w:instrText>
      </w:r>
      <w:r w:rsidR="00E4471A" w:rsidRPr="00132E26">
        <w:rPr>
          <w:rFonts w:ascii="Arial" w:eastAsia="Calibri" w:hAnsi="Arial" w:cs="Arial"/>
          <w:color w:val="000000"/>
          <w:sz w:val="24"/>
          <w:szCs w:val="24"/>
          <w:vertAlign w:val="superscript"/>
          <w:lang w:val="en-GB"/>
        </w:rPr>
      </w:r>
      <w:r w:rsidR="00E4471A" w:rsidRPr="00132E26">
        <w:rPr>
          <w:rFonts w:ascii="Arial" w:eastAsia="Calibri" w:hAnsi="Arial" w:cs="Arial"/>
          <w:color w:val="000000"/>
          <w:sz w:val="24"/>
          <w:szCs w:val="24"/>
          <w:vertAlign w:val="superscript"/>
          <w:lang w:val="en-GB"/>
        </w:rPr>
        <w:fldChar w:fldCharType="separate"/>
      </w:r>
      <w:r w:rsidR="00E4471A" w:rsidRPr="00132E26">
        <w:rPr>
          <w:rFonts w:ascii="Arial" w:eastAsia="Calibri" w:hAnsi="Arial" w:cs="Arial"/>
          <w:color w:val="000000"/>
          <w:sz w:val="24"/>
          <w:szCs w:val="24"/>
          <w:vertAlign w:val="superscript"/>
          <w:lang w:val="en-GB"/>
        </w:rPr>
        <w:t>9</w:t>
      </w:r>
      <w:r w:rsidR="00E4471A" w:rsidRPr="00132E26">
        <w:rPr>
          <w:rFonts w:ascii="Arial" w:eastAsia="Calibri" w:hAnsi="Arial" w:cs="Arial"/>
          <w:color w:val="000000"/>
          <w:sz w:val="24"/>
          <w:szCs w:val="24"/>
          <w:vertAlign w:val="superscript"/>
          <w:lang w:val="en-GB"/>
        </w:rPr>
        <w:fldChar w:fldCharType="end"/>
      </w:r>
      <w:r w:rsidRPr="00132E26">
        <w:rPr>
          <w:rFonts w:ascii="Arial" w:eastAsia="Calibri" w:hAnsi="Arial" w:cs="Arial"/>
          <w:color w:val="000000"/>
          <w:sz w:val="24"/>
          <w:szCs w:val="24"/>
          <w:lang w:val="en-GB"/>
        </w:rPr>
        <w:t xml:space="preserve"> recommended the use of independent facilitation during the process as it could ensure inclusion of all voices, maintenance of focus on the issue at hand and good timekeeping.</w:t>
      </w:r>
    </w:p>
    <w:p w14:paraId="032961AA" w14:textId="77777777" w:rsidR="00414E01" w:rsidRDefault="00414E01" w:rsidP="397EC2D7">
      <w:pPr>
        <w:rPr>
          <w:rFonts w:ascii="Times New Roman" w:eastAsia="Times New Roman" w:hAnsi="Times New Roman" w:cs="Times New Roman"/>
          <w:b/>
          <w:bCs/>
          <w:sz w:val="24"/>
          <w:szCs w:val="24"/>
        </w:rPr>
        <w:sectPr w:rsidR="00414E01" w:rsidSect="000759B4">
          <w:pgSz w:w="12240" w:h="15840"/>
          <w:pgMar w:top="1440" w:right="1134" w:bottom="1440" w:left="709" w:header="709" w:footer="709" w:gutter="0"/>
          <w:lnNumType w:countBy="1" w:restart="continuous"/>
          <w:cols w:space="708"/>
          <w:docGrid w:linePitch="360"/>
        </w:sectPr>
      </w:pPr>
    </w:p>
    <w:p w14:paraId="0369EA1C" w14:textId="1E1ABF4B" w:rsidR="397EC2D7" w:rsidRPr="00132E26" w:rsidRDefault="397EC2D7" w:rsidP="00132E26">
      <w:pPr>
        <w:pStyle w:val="Heading1"/>
        <w:spacing w:line="480" w:lineRule="auto"/>
        <w:jc w:val="both"/>
        <w:rPr>
          <w:rFonts w:eastAsia="Times New Roman"/>
        </w:rPr>
      </w:pPr>
      <w:r w:rsidRPr="00132E26">
        <w:rPr>
          <w:rFonts w:eastAsia="Times New Roman"/>
        </w:rPr>
        <w:t>DISCUSSION</w:t>
      </w:r>
    </w:p>
    <w:p w14:paraId="672750DD" w14:textId="4B68EEB0" w:rsidR="00AF04FF" w:rsidRPr="00132E26" w:rsidRDefault="00AF04FF" w:rsidP="00132E26">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 xml:space="preserve">This meta-ethnography synthesis has found that peer </w:t>
      </w:r>
      <w:r w:rsidR="000759B4" w:rsidRPr="00132E26">
        <w:rPr>
          <w:rFonts w:ascii="Arial" w:eastAsia="Times New Roman" w:hAnsi="Arial" w:cs="Arial"/>
          <w:color w:val="1C1D1E"/>
          <w:sz w:val="24"/>
          <w:szCs w:val="24"/>
          <w:lang w:eastAsia="en-GB"/>
        </w:rPr>
        <w:t>review</w:t>
      </w:r>
      <w:r w:rsidRPr="00132E26">
        <w:rPr>
          <w:rFonts w:ascii="Arial" w:eastAsia="Times New Roman" w:hAnsi="Arial" w:cs="Arial"/>
          <w:color w:val="1C1D1E"/>
          <w:sz w:val="24"/>
          <w:szCs w:val="24"/>
          <w:lang w:eastAsia="en-GB"/>
        </w:rPr>
        <w:t xml:space="preserve"> process</w:t>
      </w:r>
      <w:r w:rsidR="000759B4" w:rsidRPr="00132E26">
        <w:rPr>
          <w:rFonts w:ascii="Arial" w:eastAsia="Times New Roman" w:hAnsi="Arial" w:cs="Arial"/>
          <w:color w:val="1C1D1E"/>
          <w:sz w:val="24"/>
          <w:szCs w:val="24"/>
          <w:lang w:eastAsia="en-GB"/>
        </w:rPr>
        <w:t>es are</w:t>
      </w:r>
      <w:r w:rsidRPr="00132E26">
        <w:rPr>
          <w:rFonts w:ascii="Arial" w:eastAsia="Times New Roman" w:hAnsi="Arial" w:cs="Arial"/>
          <w:color w:val="1C1D1E"/>
          <w:sz w:val="24"/>
          <w:szCs w:val="24"/>
          <w:lang w:eastAsia="en-GB"/>
        </w:rPr>
        <w:t xml:space="preserve"> intended to improve practice, facilitate personal and professional development and that most participants in this review believed that </w:t>
      </w:r>
      <w:r w:rsidR="000759B4" w:rsidRPr="00132E26">
        <w:rPr>
          <w:rFonts w:ascii="Arial" w:eastAsia="Times New Roman" w:hAnsi="Arial" w:cs="Arial"/>
          <w:color w:val="1C1D1E"/>
          <w:sz w:val="24"/>
          <w:szCs w:val="24"/>
          <w:lang w:eastAsia="en-GB"/>
        </w:rPr>
        <w:t>peer review processes are</w:t>
      </w:r>
      <w:r w:rsidRPr="00132E26">
        <w:rPr>
          <w:rFonts w:ascii="Arial" w:eastAsia="Times New Roman" w:hAnsi="Arial" w:cs="Arial"/>
          <w:color w:val="1C1D1E"/>
          <w:sz w:val="24"/>
          <w:szCs w:val="24"/>
          <w:lang w:eastAsia="en-GB"/>
        </w:rPr>
        <w:t xml:space="preserve"> an acceptable and constructive quality improvement tool as well as being a change promoter. These findings are comparable to the findings of peer </w:t>
      </w:r>
      <w:r w:rsidR="000759B4" w:rsidRPr="00132E26">
        <w:rPr>
          <w:rFonts w:ascii="Arial" w:eastAsia="Times New Roman" w:hAnsi="Arial" w:cs="Arial"/>
          <w:color w:val="1C1D1E"/>
          <w:sz w:val="24"/>
          <w:szCs w:val="24"/>
          <w:lang w:eastAsia="en-GB"/>
        </w:rPr>
        <w:t xml:space="preserve">review processes </w:t>
      </w:r>
      <w:r w:rsidRPr="00132E26">
        <w:rPr>
          <w:rFonts w:ascii="Arial" w:eastAsia="Times New Roman" w:hAnsi="Arial" w:cs="Arial"/>
          <w:color w:val="1C1D1E"/>
          <w:sz w:val="24"/>
          <w:szCs w:val="24"/>
          <w:lang w:eastAsia="en-GB"/>
        </w:rPr>
        <w:t>undertaken in other settings, namely, education, the public sector and third sector organisations</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_Ref75988411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_Ref75990360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36</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_Ref75990362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37</w:t>
      </w:r>
      <w:r w:rsidR="00E4471A" w:rsidRPr="00132E26">
        <w:rPr>
          <w:rFonts w:ascii="Arial" w:eastAsia="Times New Roman" w:hAnsi="Arial" w:cs="Arial"/>
          <w:color w:val="1C1D1E"/>
          <w:sz w:val="24"/>
          <w:szCs w:val="24"/>
          <w:vertAlign w:val="superscript"/>
          <w:lang w:eastAsia="en-GB"/>
        </w:rPr>
        <w:fldChar w:fldCharType="end"/>
      </w:r>
      <w:r w:rsidRPr="00132E26">
        <w:rPr>
          <w:rFonts w:ascii="Arial" w:eastAsia="Times New Roman" w:hAnsi="Arial" w:cs="Arial"/>
          <w:color w:val="1C1D1E"/>
          <w:sz w:val="24"/>
          <w:szCs w:val="24"/>
          <w:lang w:eastAsia="en-GB"/>
        </w:rPr>
        <w:t xml:space="preserve"> which supports its use to improve practice.</w:t>
      </w:r>
    </w:p>
    <w:p w14:paraId="4B3AB254" w14:textId="25D82AB1" w:rsidR="00AF04FF" w:rsidRPr="00132E26" w:rsidRDefault="00AF04FF" w:rsidP="00132E26">
      <w:pPr>
        <w:spacing w:after="0" w:line="480" w:lineRule="auto"/>
        <w:jc w:val="both"/>
        <w:rPr>
          <w:rFonts w:ascii="Arial" w:eastAsia="Times New Roman" w:hAnsi="Arial" w:cs="Arial"/>
          <w:color w:val="1C1D1E"/>
          <w:sz w:val="24"/>
          <w:szCs w:val="24"/>
          <w:lang w:eastAsia="en-GB"/>
        </w:rPr>
      </w:pPr>
    </w:p>
    <w:p w14:paraId="50E52E03" w14:textId="3AF529E3" w:rsidR="00AF04FF" w:rsidRPr="00132E26" w:rsidRDefault="00AF04FF" w:rsidP="00132E26">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 xml:space="preserve">The review findings generally support peer </w:t>
      </w:r>
      <w:r w:rsidR="000759B4"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to be of benefit as a formative, rather than summative, improvement tool although some negative elements were also recognised. External stakeholders (such as commissioners or regulatory bodies) may need to require peer </w:t>
      </w:r>
      <w:r w:rsidR="000759B4" w:rsidRPr="00132E26">
        <w:rPr>
          <w:rFonts w:ascii="Arial" w:eastAsia="Times New Roman" w:hAnsi="Arial" w:cs="Arial"/>
          <w:color w:val="1C1D1E"/>
          <w:sz w:val="24"/>
          <w:szCs w:val="24"/>
          <w:lang w:eastAsia="en-GB"/>
        </w:rPr>
        <w:t xml:space="preserve">review processes </w:t>
      </w:r>
      <w:r w:rsidRPr="00132E26">
        <w:rPr>
          <w:rFonts w:ascii="Arial" w:eastAsia="Times New Roman" w:hAnsi="Arial" w:cs="Arial"/>
          <w:color w:val="1C1D1E"/>
          <w:sz w:val="24"/>
          <w:szCs w:val="24"/>
          <w:lang w:eastAsia="en-GB"/>
        </w:rPr>
        <w:t xml:space="preserve">as part of the regular activity of health care professionals to enable them to realise its benefits and adopt it as a quality improvement tool in their own practice.  Although the review concluded there are clear benefits for health care professionals to incorporate peer </w:t>
      </w:r>
      <w:r w:rsidR="000759B4"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as quality improvement tool</w:t>
      </w:r>
      <w:r w:rsidR="000759B4" w:rsidRPr="00132E26">
        <w:rPr>
          <w:rFonts w:ascii="Arial" w:eastAsia="Times New Roman" w:hAnsi="Arial" w:cs="Arial"/>
          <w:color w:val="1C1D1E"/>
          <w:sz w:val="24"/>
          <w:szCs w:val="24"/>
          <w:lang w:eastAsia="en-GB"/>
        </w:rPr>
        <w:t>s</w:t>
      </w:r>
      <w:r w:rsidRPr="00132E26">
        <w:rPr>
          <w:rFonts w:ascii="Arial" w:eastAsia="Times New Roman" w:hAnsi="Arial" w:cs="Arial"/>
          <w:color w:val="1C1D1E"/>
          <w:sz w:val="24"/>
          <w:szCs w:val="24"/>
          <w:lang w:eastAsia="en-GB"/>
        </w:rPr>
        <w:t xml:space="preserve"> in their practice, it may be difficult for them to implement this process given the additional time and resources required and the current funding pressures in the health service in the UK</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_Ref75990374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38</w:t>
      </w:r>
      <w:r w:rsidR="00E4471A" w:rsidRPr="00132E26">
        <w:rPr>
          <w:rFonts w:ascii="Arial" w:eastAsia="Times New Roman" w:hAnsi="Arial" w:cs="Arial"/>
          <w:color w:val="1C1D1E"/>
          <w:sz w:val="24"/>
          <w:szCs w:val="24"/>
          <w:vertAlign w:val="superscript"/>
          <w:lang w:eastAsia="en-GB"/>
        </w:rPr>
        <w:fldChar w:fldCharType="end"/>
      </w:r>
      <w:r w:rsidRPr="00132E26">
        <w:rPr>
          <w:rFonts w:ascii="Arial" w:eastAsia="Times New Roman" w:hAnsi="Arial" w:cs="Arial"/>
          <w:color w:val="1C1D1E"/>
          <w:sz w:val="24"/>
          <w:szCs w:val="24"/>
          <w:lang w:eastAsia="en-GB"/>
        </w:rPr>
        <w:t xml:space="preserve">. Peer </w:t>
      </w:r>
      <w:r w:rsidR="000759B4" w:rsidRPr="00132E26">
        <w:rPr>
          <w:rFonts w:ascii="Arial" w:eastAsia="Times New Roman" w:hAnsi="Arial" w:cs="Arial"/>
          <w:color w:val="1C1D1E"/>
          <w:sz w:val="24"/>
          <w:szCs w:val="24"/>
          <w:lang w:eastAsia="en-GB"/>
        </w:rPr>
        <w:t>review</w:t>
      </w:r>
      <w:r w:rsidRPr="00132E26">
        <w:rPr>
          <w:rFonts w:ascii="Arial" w:eastAsia="Times New Roman" w:hAnsi="Arial" w:cs="Arial"/>
          <w:color w:val="1C1D1E"/>
          <w:sz w:val="24"/>
          <w:szCs w:val="24"/>
          <w:lang w:eastAsia="en-GB"/>
        </w:rPr>
        <w:t xml:space="preserve"> and/or peer discussion is, or is going to be, an integral part of the  revalidation and renewal processes for doctors, nurses and pharmacists in the UK</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_Ref75988633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10</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_Ref75988645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11</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_Ref75990404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39</w:t>
      </w:r>
      <w:r w:rsidR="00E4471A" w:rsidRPr="00132E26">
        <w:rPr>
          <w:rFonts w:ascii="Arial" w:eastAsia="Times New Roman" w:hAnsi="Arial" w:cs="Arial"/>
          <w:color w:val="1C1D1E"/>
          <w:sz w:val="24"/>
          <w:szCs w:val="24"/>
          <w:vertAlign w:val="superscript"/>
          <w:lang w:eastAsia="en-GB"/>
        </w:rPr>
        <w:fldChar w:fldCharType="end"/>
      </w:r>
      <w:r w:rsidRPr="00132E26">
        <w:rPr>
          <w:rFonts w:ascii="Arial" w:eastAsia="Times New Roman" w:hAnsi="Arial" w:cs="Arial"/>
          <w:color w:val="1C1D1E"/>
          <w:sz w:val="24"/>
          <w:szCs w:val="24"/>
          <w:lang w:eastAsia="en-GB"/>
        </w:rPr>
        <w:t>. The largest regulatory body for allied health care professions in the UK, the Health &amp; Care Professions Council, is currently reviewing</w:t>
      </w:r>
      <w:r w:rsidRPr="00AF04FF">
        <w:rPr>
          <w:rFonts w:ascii="Arial" w:eastAsia="Times New Roman" w:hAnsi="Arial" w:cs="Arial"/>
          <w:color w:val="1C1D1E"/>
          <w:sz w:val="24"/>
          <w:szCs w:val="24"/>
          <w:lang w:eastAsia="en-GB"/>
        </w:rPr>
        <w:t xml:space="preserve"> its process of </w:t>
      </w:r>
      <w:r w:rsidRPr="00132E26">
        <w:rPr>
          <w:rFonts w:ascii="Arial" w:eastAsia="Times New Roman" w:hAnsi="Arial" w:cs="Arial"/>
          <w:color w:val="1C1D1E"/>
          <w:sz w:val="24"/>
          <w:szCs w:val="24"/>
          <w:lang w:eastAsia="en-GB"/>
        </w:rPr>
        <w:t xml:space="preserve">assessing its registrants’ continuing fitness to practise and </w:t>
      </w:r>
      <w:r w:rsidR="000759B4" w:rsidRPr="00132E26">
        <w:rPr>
          <w:rFonts w:ascii="Arial" w:eastAsia="Times New Roman" w:hAnsi="Arial" w:cs="Arial"/>
          <w:color w:val="1C1D1E"/>
          <w:sz w:val="24"/>
          <w:szCs w:val="24"/>
          <w:lang w:eastAsia="en-GB"/>
        </w:rPr>
        <w:t xml:space="preserve">a </w:t>
      </w:r>
      <w:r w:rsidRPr="00132E26">
        <w:rPr>
          <w:rFonts w:ascii="Arial" w:eastAsia="Times New Roman" w:hAnsi="Arial" w:cs="Arial"/>
          <w:color w:val="1C1D1E"/>
          <w:sz w:val="24"/>
          <w:szCs w:val="24"/>
          <w:lang w:eastAsia="en-GB"/>
        </w:rPr>
        <w:t>peer</w:t>
      </w:r>
      <w:r w:rsidR="000759B4" w:rsidRPr="00132E26">
        <w:rPr>
          <w:rFonts w:ascii="Arial" w:eastAsia="Times New Roman" w:hAnsi="Arial" w:cs="Arial"/>
          <w:color w:val="1C1D1E"/>
          <w:sz w:val="24"/>
          <w:szCs w:val="24"/>
          <w:lang w:eastAsia="en-GB"/>
        </w:rPr>
        <w:t xml:space="preserve"> review process</w:t>
      </w:r>
      <w:r w:rsidRPr="00132E26">
        <w:rPr>
          <w:rFonts w:ascii="Arial" w:eastAsia="Times New Roman" w:hAnsi="Arial" w:cs="Arial"/>
          <w:color w:val="1C1D1E"/>
          <w:sz w:val="24"/>
          <w:szCs w:val="24"/>
          <w:lang w:eastAsia="en-GB"/>
        </w:rPr>
        <w:t xml:space="preserve">  is being considered as one of the requirements for its future revalidation process</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_Ref75990419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40</w:t>
      </w:r>
      <w:r w:rsidR="00E4471A" w:rsidRPr="00132E26">
        <w:rPr>
          <w:rFonts w:ascii="Arial" w:eastAsia="Times New Roman" w:hAnsi="Arial" w:cs="Arial"/>
          <w:color w:val="1C1D1E"/>
          <w:sz w:val="24"/>
          <w:szCs w:val="24"/>
          <w:vertAlign w:val="superscript"/>
          <w:lang w:eastAsia="en-GB"/>
        </w:rPr>
        <w:fldChar w:fldCharType="end"/>
      </w:r>
      <w:r w:rsidRPr="00132E26">
        <w:rPr>
          <w:rFonts w:ascii="Arial" w:eastAsia="Times New Roman" w:hAnsi="Arial" w:cs="Arial"/>
          <w:color w:val="1C1D1E"/>
          <w:sz w:val="24"/>
          <w:szCs w:val="24"/>
          <w:lang w:eastAsia="en-GB"/>
        </w:rPr>
        <w:t>.</w:t>
      </w:r>
      <w:r w:rsidR="00464249" w:rsidRPr="00132E26">
        <w:rPr>
          <w:rFonts w:ascii="Arial" w:eastAsia="Times New Roman" w:hAnsi="Arial" w:cs="Arial"/>
          <w:color w:val="1C1D1E"/>
          <w:sz w:val="24"/>
          <w:szCs w:val="24"/>
          <w:lang w:eastAsia="en-GB"/>
        </w:rPr>
        <w:t xml:space="preserve"> The findings of this review would support the</w:t>
      </w:r>
      <w:r w:rsidR="007D1E80" w:rsidRPr="00132E26">
        <w:rPr>
          <w:rFonts w:ascii="Arial" w:eastAsia="Times New Roman" w:hAnsi="Arial" w:cs="Arial"/>
          <w:color w:val="1C1D1E"/>
          <w:sz w:val="24"/>
          <w:szCs w:val="24"/>
          <w:lang w:eastAsia="en-GB"/>
        </w:rPr>
        <w:t xml:space="preserve"> consideration of peer review processes</w:t>
      </w:r>
      <w:r w:rsidR="00464249" w:rsidRPr="00132E26">
        <w:rPr>
          <w:rFonts w:ascii="Arial" w:eastAsia="Times New Roman" w:hAnsi="Arial" w:cs="Arial"/>
          <w:color w:val="1C1D1E"/>
          <w:sz w:val="24"/>
          <w:szCs w:val="24"/>
          <w:lang w:eastAsia="en-GB"/>
        </w:rPr>
        <w:t xml:space="preserve"> in HCPC revalidation for professionals in the futur</w:t>
      </w:r>
      <w:r w:rsidR="007D1E80" w:rsidRPr="00132E26">
        <w:rPr>
          <w:rFonts w:ascii="Arial" w:eastAsia="Times New Roman" w:hAnsi="Arial" w:cs="Arial"/>
          <w:color w:val="1C1D1E"/>
          <w:sz w:val="24"/>
          <w:szCs w:val="24"/>
          <w:lang w:eastAsia="en-GB"/>
        </w:rPr>
        <w:t xml:space="preserve">e and further research to explore this option. </w:t>
      </w:r>
      <w:r w:rsidRPr="00132E26">
        <w:rPr>
          <w:rFonts w:ascii="Arial" w:eastAsia="Times New Roman" w:hAnsi="Arial" w:cs="Arial"/>
          <w:color w:val="1C1D1E"/>
          <w:sz w:val="24"/>
          <w:szCs w:val="24"/>
          <w:lang w:eastAsia="en-GB"/>
        </w:rPr>
        <w:t xml:space="preserve">This review also discovered that there are important interconnected factors associated with the peer </w:t>
      </w:r>
      <w:r w:rsidR="007D1E80" w:rsidRPr="00132E26">
        <w:rPr>
          <w:rFonts w:ascii="Arial" w:eastAsia="Times New Roman" w:hAnsi="Arial" w:cs="Arial"/>
          <w:color w:val="1C1D1E"/>
          <w:sz w:val="24"/>
          <w:szCs w:val="24"/>
          <w:lang w:eastAsia="en-GB"/>
        </w:rPr>
        <w:t>review</w:t>
      </w:r>
      <w:r w:rsidRPr="00132E26">
        <w:rPr>
          <w:rFonts w:ascii="Arial" w:eastAsia="Times New Roman" w:hAnsi="Arial" w:cs="Arial"/>
          <w:color w:val="1C1D1E"/>
          <w:sz w:val="24"/>
          <w:szCs w:val="24"/>
          <w:lang w:eastAsia="en-GB"/>
        </w:rPr>
        <w:t xml:space="preserve"> process and the participants’ perceptions about the process as a quality improvement tool.  Regulatory bodies should clearly define the purpose and format of </w:t>
      </w:r>
      <w:r w:rsidR="007D1E80" w:rsidRPr="00132E26">
        <w:rPr>
          <w:rFonts w:ascii="Arial" w:eastAsia="Times New Roman" w:hAnsi="Arial" w:cs="Arial"/>
          <w:color w:val="1C1D1E"/>
          <w:sz w:val="24"/>
          <w:szCs w:val="24"/>
          <w:lang w:eastAsia="en-GB"/>
        </w:rPr>
        <w:t xml:space="preserve">peer review processes </w:t>
      </w:r>
      <w:r w:rsidRPr="00132E26">
        <w:rPr>
          <w:rFonts w:ascii="Arial" w:eastAsia="Times New Roman" w:hAnsi="Arial" w:cs="Arial"/>
          <w:color w:val="1C1D1E"/>
          <w:sz w:val="24"/>
          <w:szCs w:val="24"/>
          <w:lang w:eastAsia="en-GB"/>
        </w:rPr>
        <w:t xml:space="preserve">if it is used for/becomes part of the revalidation for health care professionals; experience in the education setting discussed similar concerns from participants on the purposes of peer </w:t>
      </w:r>
      <w:r w:rsidR="007D1E80"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and how they may affect their willingness to participate to the process</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_Ref75990428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41</w:t>
      </w:r>
      <w:r w:rsidR="00E4471A" w:rsidRPr="00132E26">
        <w:rPr>
          <w:rFonts w:ascii="Arial" w:eastAsia="Times New Roman" w:hAnsi="Arial" w:cs="Arial"/>
          <w:color w:val="1C1D1E"/>
          <w:sz w:val="24"/>
          <w:szCs w:val="24"/>
          <w:vertAlign w:val="superscript"/>
          <w:lang w:eastAsia="en-GB"/>
        </w:rPr>
        <w:fldChar w:fldCharType="end"/>
      </w:r>
      <w:r w:rsidRPr="00132E26">
        <w:rPr>
          <w:rFonts w:ascii="Arial" w:eastAsia="Times New Roman" w:hAnsi="Arial" w:cs="Arial"/>
          <w:color w:val="1C1D1E"/>
          <w:sz w:val="24"/>
          <w:szCs w:val="24"/>
          <w:lang w:eastAsia="en-GB"/>
        </w:rPr>
        <w:t xml:space="preserve">. </w:t>
      </w:r>
    </w:p>
    <w:p w14:paraId="532BF0AA" w14:textId="77777777" w:rsidR="00AF04FF" w:rsidRPr="00132E26" w:rsidRDefault="00AF04FF" w:rsidP="00132E26">
      <w:pPr>
        <w:spacing w:after="0" w:line="480" w:lineRule="auto"/>
        <w:jc w:val="both"/>
        <w:rPr>
          <w:rFonts w:ascii="Arial" w:eastAsia="Times New Roman" w:hAnsi="Arial" w:cs="Arial"/>
          <w:color w:val="1C1D1E"/>
          <w:sz w:val="24"/>
          <w:szCs w:val="24"/>
          <w:lang w:eastAsia="en-GB"/>
        </w:rPr>
      </w:pPr>
    </w:p>
    <w:p w14:paraId="163B9E3E" w14:textId="39FB346A" w:rsidR="006F42AD" w:rsidRPr="00132E26" w:rsidRDefault="00464249" w:rsidP="00132E26">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T</w:t>
      </w:r>
      <w:r w:rsidR="006F42AD" w:rsidRPr="00132E26">
        <w:rPr>
          <w:rFonts w:ascii="Arial" w:eastAsia="Times New Roman" w:hAnsi="Arial" w:cs="Arial"/>
          <w:color w:val="1C1D1E"/>
          <w:sz w:val="24"/>
          <w:szCs w:val="24"/>
          <w:lang w:eastAsia="en-GB"/>
        </w:rPr>
        <w:t xml:space="preserve">he education, public and third sectors’ experiences of peer </w:t>
      </w:r>
      <w:r w:rsidR="007D1E80" w:rsidRPr="00132E26">
        <w:rPr>
          <w:rFonts w:ascii="Arial" w:eastAsia="Times New Roman" w:hAnsi="Arial" w:cs="Arial"/>
          <w:color w:val="1C1D1E"/>
          <w:sz w:val="24"/>
          <w:szCs w:val="24"/>
          <w:lang w:eastAsia="en-GB"/>
        </w:rPr>
        <w:t xml:space="preserve">review processes </w:t>
      </w:r>
      <w:r w:rsidRPr="00132E26">
        <w:rPr>
          <w:rFonts w:ascii="Arial" w:eastAsia="Times New Roman" w:hAnsi="Arial" w:cs="Arial"/>
          <w:color w:val="1C1D1E"/>
          <w:sz w:val="24"/>
          <w:szCs w:val="24"/>
          <w:lang w:eastAsia="en-GB"/>
        </w:rPr>
        <w:t xml:space="preserve">suggests </w:t>
      </w:r>
      <w:r w:rsidR="006F42AD" w:rsidRPr="00132E26">
        <w:rPr>
          <w:rFonts w:ascii="Arial" w:eastAsia="Times New Roman" w:hAnsi="Arial" w:cs="Arial"/>
          <w:color w:val="1C1D1E"/>
          <w:sz w:val="24"/>
          <w:szCs w:val="24"/>
          <w:lang w:eastAsia="en-GB"/>
        </w:rPr>
        <w:t>the fifteen different professions class</w:t>
      </w:r>
      <w:r w:rsidRPr="00132E26">
        <w:rPr>
          <w:rFonts w:ascii="Arial" w:eastAsia="Times New Roman" w:hAnsi="Arial" w:cs="Arial"/>
          <w:color w:val="1C1D1E"/>
          <w:sz w:val="24"/>
          <w:szCs w:val="24"/>
          <w:lang w:eastAsia="en-GB"/>
        </w:rPr>
        <w:t>ifie</w:t>
      </w:r>
      <w:r w:rsidR="006F42AD" w:rsidRPr="00132E26">
        <w:rPr>
          <w:rFonts w:ascii="Arial" w:eastAsia="Times New Roman" w:hAnsi="Arial" w:cs="Arial"/>
          <w:color w:val="1C1D1E"/>
          <w:sz w:val="24"/>
          <w:szCs w:val="24"/>
          <w:lang w:eastAsia="en-GB"/>
        </w:rPr>
        <w:t xml:space="preserve">d as </w:t>
      </w:r>
      <w:r w:rsidRPr="00132E26">
        <w:rPr>
          <w:rFonts w:ascii="Arial" w:eastAsia="Times New Roman" w:hAnsi="Arial" w:cs="Arial"/>
          <w:color w:val="1C1D1E"/>
          <w:sz w:val="24"/>
          <w:szCs w:val="24"/>
          <w:lang w:eastAsia="en-GB"/>
        </w:rPr>
        <w:t>allied health profes</w:t>
      </w:r>
      <w:r w:rsidR="006F42AD" w:rsidRPr="00132E26">
        <w:rPr>
          <w:rFonts w:ascii="Arial" w:eastAsia="Times New Roman" w:hAnsi="Arial" w:cs="Arial"/>
          <w:color w:val="1C1D1E"/>
          <w:sz w:val="24"/>
          <w:szCs w:val="24"/>
          <w:lang w:eastAsia="en-GB"/>
        </w:rPr>
        <w:t>s</w:t>
      </w:r>
      <w:r w:rsidRPr="00132E26">
        <w:rPr>
          <w:rFonts w:ascii="Arial" w:eastAsia="Times New Roman" w:hAnsi="Arial" w:cs="Arial"/>
          <w:color w:val="1C1D1E"/>
          <w:sz w:val="24"/>
          <w:szCs w:val="24"/>
          <w:lang w:eastAsia="en-GB"/>
        </w:rPr>
        <w:t>ions</w:t>
      </w:r>
      <w:r w:rsidR="006F42AD" w:rsidRPr="00132E26">
        <w:rPr>
          <w:rFonts w:ascii="Arial" w:eastAsia="Times New Roman" w:hAnsi="Arial" w:cs="Arial"/>
          <w:color w:val="1C1D1E"/>
          <w:sz w:val="24"/>
          <w:szCs w:val="24"/>
          <w:lang w:eastAsia="en-GB"/>
        </w:rPr>
        <w:t xml:space="preserve"> in the UK are likely to face different challenges if peer </w:t>
      </w:r>
      <w:r w:rsidR="007D1E80" w:rsidRPr="00132E26">
        <w:rPr>
          <w:rFonts w:ascii="Arial" w:eastAsia="Times New Roman" w:hAnsi="Arial" w:cs="Arial"/>
          <w:color w:val="1C1D1E"/>
          <w:sz w:val="24"/>
          <w:szCs w:val="24"/>
          <w:lang w:eastAsia="en-GB"/>
        </w:rPr>
        <w:t>review</w:t>
      </w:r>
      <w:r w:rsidR="006F42AD" w:rsidRPr="00132E26">
        <w:rPr>
          <w:rFonts w:ascii="Arial" w:eastAsia="Times New Roman" w:hAnsi="Arial" w:cs="Arial"/>
          <w:color w:val="1C1D1E"/>
          <w:sz w:val="24"/>
          <w:szCs w:val="24"/>
          <w:lang w:eastAsia="en-GB"/>
        </w:rPr>
        <w:t xml:space="preserve"> is being implemented as part of their revalidation process</w:t>
      </w:r>
      <w:r w:rsidRPr="00132E26">
        <w:rPr>
          <w:rFonts w:ascii="Arial" w:eastAsia="Times New Roman" w:hAnsi="Arial" w:cs="Arial"/>
          <w:color w:val="1C1D1E"/>
          <w:sz w:val="24"/>
          <w:szCs w:val="24"/>
          <w:lang w:eastAsia="en-GB"/>
        </w:rPr>
        <w:t>,</w:t>
      </w:r>
      <w:r w:rsidR="006F42AD" w:rsidRPr="00132E26">
        <w:rPr>
          <w:rFonts w:ascii="Arial" w:eastAsia="Times New Roman" w:hAnsi="Arial" w:cs="Arial"/>
          <w:color w:val="1C1D1E"/>
          <w:sz w:val="24"/>
          <w:szCs w:val="24"/>
          <w:lang w:eastAsia="en-GB"/>
        </w:rPr>
        <w:t xml:space="preserve"> due to their unique working environments</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_Ref75988411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_Ref75990360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36</w:t>
      </w:r>
      <w:r w:rsidR="00E4471A" w:rsidRPr="00132E26">
        <w:rPr>
          <w:rFonts w:ascii="Arial" w:eastAsia="Times New Roman" w:hAnsi="Arial" w:cs="Arial"/>
          <w:color w:val="1C1D1E"/>
          <w:sz w:val="24"/>
          <w:szCs w:val="24"/>
          <w:vertAlign w:val="superscript"/>
          <w:lang w:eastAsia="en-GB"/>
        </w:rPr>
        <w:fldChar w:fldCharType="end"/>
      </w:r>
      <w:r w:rsidR="006F3F39" w:rsidRPr="00132E26">
        <w:rPr>
          <w:rFonts w:ascii="Arial" w:eastAsia="Times New Roman" w:hAnsi="Arial" w:cs="Arial"/>
          <w:color w:val="1C1D1E"/>
          <w:sz w:val="24"/>
          <w:szCs w:val="24"/>
          <w:vertAlign w:val="superscript"/>
          <w:lang w:eastAsia="en-GB"/>
        </w:rPr>
        <w:t>,</w:t>
      </w:r>
      <w:r w:rsidR="00E4471A" w:rsidRPr="00132E26">
        <w:rPr>
          <w:rFonts w:ascii="Arial" w:eastAsia="Times New Roman" w:hAnsi="Arial" w:cs="Arial"/>
          <w:color w:val="1C1D1E"/>
          <w:sz w:val="24"/>
          <w:szCs w:val="24"/>
          <w:vertAlign w:val="superscript"/>
          <w:lang w:eastAsia="en-GB"/>
        </w:rPr>
        <w:fldChar w:fldCharType="begin"/>
      </w:r>
      <w:r w:rsidR="00E4471A" w:rsidRPr="00132E26">
        <w:rPr>
          <w:rFonts w:ascii="Arial" w:eastAsia="Times New Roman" w:hAnsi="Arial" w:cs="Arial"/>
          <w:color w:val="1C1D1E"/>
          <w:sz w:val="24"/>
          <w:szCs w:val="24"/>
          <w:vertAlign w:val="superscript"/>
          <w:lang w:eastAsia="en-GB"/>
        </w:rPr>
        <w:instrText xml:space="preserve"> REF _Ref75990362 \r \h </w:instrText>
      </w:r>
      <w:r w:rsidR="006F3F39" w:rsidRPr="00132E26">
        <w:rPr>
          <w:rFonts w:ascii="Arial" w:eastAsia="Times New Roman" w:hAnsi="Arial" w:cs="Arial"/>
          <w:color w:val="1C1D1E"/>
          <w:sz w:val="24"/>
          <w:szCs w:val="24"/>
          <w:vertAlign w:val="superscript"/>
          <w:lang w:eastAsia="en-GB"/>
        </w:rPr>
        <w:instrText xml:space="preserve"> \* MERGEFORMAT </w:instrText>
      </w:r>
      <w:r w:rsidR="00E4471A" w:rsidRPr="00132E26">
        <w:rPr>
          <w:rFonts w:ascii="Arial" w:eastAsia="Times New Roman" w:hAnsi="Arial" w:cs="Arial"/>
          <w:color w:val="1C1D1E"/>
          <w:sz w:val="24"/>
          <w:szCs w:val="24"/>
          <w:vertAlign w:val="superscript"/>
          <w:lang w:eastAsia="en-GB"/>
        </w:rPr>
      </w:r>
      <w:r w:rsidR="00E4471A" w:rsidRPr="00132E26">
        <w:rPr>
          <w:rFonts w:ascii="Arial" w:eastAsia="Times New Roman" w:hAnsi="Arial" w:cs="Arial"/>
          <w:color w:val="1C1D1E"/>
          <w:sz w:val="24"/>
          <w:szCs w:val="24"/>
          <w:vertAlign w:val="superscript"/>
          <w:lang w:eastAsia="en-GB"/>
        </w:rPr>
        <w:fldChar w:fldCharType="separate"/>
      </w:r>
      <w:r w:rsidR="00E4471A" w:rsidRPr="00132E26">
        <w:rPr>
          <w:rFonts w:ascii="Arial" w:eastAsia="Times New Roman" w:hAnsi="Arial" w:cs="Arial"/>
          <w:color w:val="1C1D1E"/>
          <w:sz w:val="24"/>
          <w:szCs w:val="24"/>
          <w:vertAlign w:val="superscript"/>
          <w:lang w:eastAsia="en-GB"/>
        </w:rPr>
        <w:t>37</w:t>
      </w:r>
      <w:r w:rsidR="00E4471A" w:rsidRPr="00132E26">
        <w:rPr>
          <w:rFonts w:ascii="Arial" w:eastAsia="Times New Roman" w:hAnsi="Arial" w:cs="Arial"/>
          <w:color w:val="1C1D1E"/>
          <w:sz w:val="24"/>
          <w:szCs w:val="24"/>
          <w:vertAlign w:val="superscript"/>
          <w:lang w:eastAsia="en-GB"/>
        </w:rPr>
        <w:fldChar w:fldCharType="end"/>
      </w:r>
      <w:r w:rsidR="006F42AD" w:rsidRPr="00132E26">
        <w:rPr>
          <w:rFonts w:ascii="Arial" w:eastAsia="Times New Roman" w:hAnsi="Arial" w:cs="Arial"/>
          <w:color w:val="1C1D1E"/>
          <w:sz w:val="24"/>
          <w:szCs w:val="24"/>
          <w:lang w:eastAsia="en-GB"/>
        </w:rPr>
        <w:t xml:space="preserve">. </w:t>
      </w:r>
      <w:r w:rsidRPr="00132E26">
        <w:rPr>
          <w:rFonts w:ascii="Arial" w:eastAsia="Times New Roman" w:hAnsi="Arial" w:cs="Arial"/>
          <w:color w:val="1C1D1E"/>
          <w:sz w:val="24"/>
          <w:szCs w:val="24"/>
          <w:lang w:eastAsia="en-GB"/>
        </w:rPr>
        <w:t xml:space="preserve">Some clinicians may be the sole member of their profession within a wider multi-disciplinary team. </w:t>
      </w:r>
      <w:r w:rsidR="006F42AD" w:rsidRPr="00132E26">
        <w:rPr>
          <w:rFonts w:ascii="Arial" w:eastAsia="Times New Roman" w:hAnsi="Arial" w:cs="Arial"/>
          <w:color w:val="1C1D1E"/>
          <w:sz w:val="24"/>
          <w:szCs w:val="24"/>
          <w:lang w:eastAsia="en-GB"/>
        </w:rPr>
        <w:t xml:space="preserve">For example: a dietitian who works in a specialised stroke rehabilitation hospital may </w:t>
      </w:r>
      <w:r w:rsidRPr="00132E26">
        <w:rPr>
          <w:rFonts w:ascii="Arial" w:eastAsia="Times New Roman" w:hAnsi="Arial" w:cs="Arial"/>
          <w:color w:val="1C1D1E"/>
          <w:sz w:val="24"/>
          <w:szCs w:val="24"/>
          <w:lang w:eastAsia="en-GB"/>
        </w:rPr>
        <w:t>not</w:t>
      </w:r>
      <w:r w:rsidR="006F42AD" w:rsidRPr="00132E26">
        <w:rPr>
          <w:rFonts w:ascii="Arial" w:eastAsia="Times New Roman" w:hAnsi="Arial" w:cs="Arial"/>
          <w:color w:val="1C1D1E"/>
          <w:sz w:val="24"/>
          <w:szCs w:val="24"/>
          <w:lang w:eastAsia="en-GB"/>
        </w:rPr>
        <w:t xml:space="preserve"> have access to another dietitian in the same hospital; a physiotherapist who works in private practice may not work with others in their daily practice; a Speech and Language therapist (SLT) in the community may be the only SLT working in the service</w:t>
      </w:r>
      <w:r w:rsidRPr="00132E26">
        <w:rPr>
          <w:rFonts w:ascii="Arial" w:eastAsia="Times New Roman" w:hAnsi="Arial" w:cs="Arial"/>
          <w:color w:val="1C1D1E"/>
          <w:sz w:val="24"/>
          <w:szCs w:val="24"/>
          <w:lang w:eastAsia="en-GB"/>
        </w:rPr>
        <w:t xml:space="preserve">. Whether </w:t>
      </w:r>
      <w:r w:rsidR="007D1E80" w:rsidRPr="00132E26">
        <w:rPr>
          <w:rFonts w:ascii="Arial" w:eastAsia="Times New Roman" w:hAnsi="Arial" w:cs="Arial"/>
          <w:color w:val="1C1D1E"/>
          <w:sz w:val="24"/>
          <w:szCs w:val="24"/>
          <w:lang w:eastAsia="en-GB"/>
        </w:rPr>
        <w:t xml:space="preserve">any </w:t>
      </w:r>
      <w:r w:rsidRPr="00132E26">
        <w:rPr>
          <w:rFonts w:ascii="Arial" w:eastAsia="Times New Roman" w:hAnsi="Arial" w:cs="Arial"/>
          <w:color w:val="1C1D1E"/>
          <w:sz w:val="24"/>
          <w:szCs w:val="24"/>
          <w:lang w:eastAsia="en-GB"/>
        </w:rPr>
        <w:t xml:space="preserve">peer </w:t>
      </w:r>
      <w:r w:rsidR="007D1E80"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w:t>
      </w:r>
      <w:r w:rsidR="007D1E80" w:rsidRPr="00132E26">
        <w:rPr>
          <w:rFonts w:ascii="Arial" w:eastAsia="Times New Roman" w:hAnsi="Arial" w:cs="Arial"/>
          <w:color w:val="1C1D1E"/>
          <w:sz w:val="24"/>
          <w:szCs w:val="24"/>
          <w:lang w:eastAsia="en-GB"/>
        </w:rPr>
        <w:t>are</w:t>
      </w:r>
      <w:r w:rsidRPr="00132E26">
        <w:rPr>
          <w:rFonts w:ascii="Arial" w:eastAsia="Times New Roman" w:hAnsi="Arial" w:cs="Arial"/>
          <w:color w:val="1C1D1E"/>
          <w:sz w:val="24"/>
          <w:szCs w:val="24"/>
          <w:lang w:eastAsia="en-GB"/>
        </w:rPr>
        <w:t xml:space="preserve"> profession specific or widened to multi-disciplinary teams would need to be agreed. </w:t>
      </w:r>
      <w:r w:rsidR="00C70AEF" w:rsidRPr="00132E26">
        <w:rPr>
          <w:rFonts w:ascii="Arial" w:eastAsia="Times New Roman" w:hAnsi="Arial" w:cs="Arial"/>
          <w:color w:val="1C1D1E"/>
          <w:sz w:val="24"/>
          <w:szCs w:val="24"/>
          <w:lang w:eastAsia="en-GB"/>
        </w:rPr>
        <w:t>Also,</w:t>
      </w:r>
      <w:r w:rsidRPr="00132E26">
        <w:rPr>
          <w:rFonts w:ascii="Arial" w:eastAsia="Times New Roman" w:hAnsi="Arial" w:cs="Arial"/>
          <w:color w:val="1C1D1E"/>
          <w:sz w:val="24"/>
          <w:szCs w:val="24"/>
          <w:lang w:eastAsia="en-GB"/>
        </w:rPr>
        <w:t xml:space="preserve"> the acceptability of peer </w:t>
      </w:r>
      <w:r w:rsidR="007D1E80"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in different settings would need to be explore</w:t>
      </w:r>
      <w:r w:rsidR="000D12B8" w:rsidRPr="00132E26">
        <w:rPr>
          <w:rFonts w:ascii="Arial" w:eastAsia="Times New Roman" w:hAnsi="Arial" w:cs="Arial"/>
          <w:color w:val="1C1D1E"/>
          <w:sz w:val="24"/>
          <w:szCs w:val="24"/>
          <w:lang w:eastAsia="en-GB"/>
        </w:rPr>
        <w:t>d</w:t>
      </w:r>
      <w:r w:rsidRPr="00132E26">
        <w:rPr>
          <w:rFonts w:ascii="Arial" w:eastAsia="Times New Roman" w:hAnsi="Arial" w:cs="Arial"/>
          <w:color w:val="1C1D1E"/>
          <w:sz w:val="24"/>
          <w:szCs w:val="24"/>
          <w:lang w:eastAsia="en-GB"/>
        </w:rPr>
        <w:t>, for example,</w:t>
      </w:r>
      <w:r w:rsidR="006F42AD" w:rsidRPr="00132E26">
        <w:rPr>
          <w:rFonts w:ascii="Arial" w:eastAsia="Times New Roman" w:hAnsi="Arial" w:cs="Arial"/>
          <w:color w:val="1C1D1E"/>
          <w:sz w:val="24"/>
          <w:szCs w:val="24"/>
          <w:lang w:eastAsia="en-GB"/>
        </w:rPr>
        <w:t xml:space="preserve"> patients of a psychologist may deem it unacceptable to have someone to observe their therapy sessions. It is important that the proposed process</w:t>
      </w:r>
      <w:r w:rsidRPr="00132E26">
        <w:rPr>
          <w:rFonts w:ascii="Arial" w:eastAsia="Times New Roman" w:hAnsi="Arial" w:cs="Arial"/>
          <w:color w:val="1C1D1E"/>
          <w:sz w:val="24"/>
          <w:szCs w:val="24"/>
          <w:lang w:eastAsia="en-GB"/>
        </w:rPr>
        <w:t>/processes provide</w:t>
      </w:r>
      <w:r w:rsidR="006F42AD" w:rsidRPr="00132E26">
        <w:rPr>
          <w:rFonts w:ascii="Arial" w:eastAsia="Times New Roman" w:hAnsi="Arial" w:cs="Arial"/>
          <w:color w:val="1C1D1E"/>
          <w:sz w:val="24"/>
          <w:szCs w:val="24"/>
          <w:lang w:eastAsia="en-GB"/>
        </w:rPr>
        <w:t xml:space="preserve"> sufficient flexib</w:t>
      </w:r>
      <w:r w:rsidRPr="00132E26">
        <w:rPr>
          <w:rFonts w:ascii="Arial" w:eastAsia="Times New Roman" w:hAnsi="Arial" w:cs="Arial"/>
          <w:color w:val="1C1D1E"/>
          <w:sz w:val="24"/>
          <w:szCs w:val="24"/>
          <w:lang w:eastAsia="en-GB"/>
        </w:rPr>
        <w:t>ility</w:t>
      </w:r>
      <w:r w:rsidR="006F42AD" w:rsidRPr="00132E26">
        <w:rPr>
          <w:rFonts w:ascii="Arial" w:eastAsia="Times New Roman" w:hAnsi="Arial" w:cs="Arial"/>
          <w:color w:val="1C1D1E"/>
          <w:sz w:val="24"/>
          <w:szCs w:val="24"/>
          <w:lang w:eastAsia="en-GB"/>
        </w:rPr>
        <w:t xml:space="preserve"> to accommodate the different challenges experienced by different professions in var</w:t>
      </w:r>
      <w:r w:rsidRPr="00132E26">
        <w:rPr>
          <w:rFonts w:ascii="Arial" w:eastAsia="Times New Roman" w:hAnsi="Arial" w:cs="Arial"/>
          <w:color w:val="1C1D1E"/>
          <w:sz w:val="24"/>
          <w:szCs w:val="24"/>
          <w:lang w:eastAsia="en-GB"/>
        </w:rPr>
        <w:t>ying</w:t>
      </w:r>
      <w:r w:rsidR="006F42AD" w:rsidRPr="00132E26">
        <w:rPr>
          <w:rFonts w:ascii="Arial" w:eastAsia="Times New Roman" w:hAnsi="Arial" w:cs="Arial"/>
          <w:color w:val="1C1D1E"/>
          <w:sz w:val="24"/>
          <w:szCs w:val="24"/>
          <w:lang w:eastAsia="en-GB"/>
        </w:rPr>
        <w:t xml:space="preserve"> settings</w:t>
      </w:r>
      <w:r w:rsidR="000D12B8" w:rsidRPr="00132E26">
        <w:rPr>
          <w:rFonts w:ascii="Arial" w:eastAsia="Times New Roman" w:hAnsi="Arial" w:cs="Arial"/>
          <w:color w:val="1C1D1E"/>
          <w:sz w:val="24"/>
          <w:szCs w:val="24"/>
          <w:lang w:eastAsia="en-GB"/>
        </w:rPr>
        <w:t xml:space="preserve"> and further research is needed to inform these processes. </w:t>
      </w:r>
    </w:p>
    <w:p w14:paraId="08326281" w14:textId="77777777" w:rsidR="006F42AD" w:rsidRPr="00132E26" w:rsidRDefault="006F42AD" w:rsidP="00132E26">
      <w:pPr>
        <w:spacing w:after="0" w:line="480" w:lineRule="auto"/>
        <w:jc w:val="both"/>
        <w:rPr>
          <w:rFonts w:ascii="Arial" w:eastAsia="Times New Roman" w:hAnsi="Arial" w:cs="Arial"/>
          <w:color w:val="1C1D1E"/>
          <w:sz w:val="24"/>
          <w:szCs w:val="24"/>
          <w:lang w:eastAsia="en-GB"/>
        </w:rPr>
      </w:pPr>
    </w:p>
    <w:p w14:paraId="0FF9A843" w14:textId="646DCF52" w:rsidR="006F42AD" w:rsidRPr="00132E26" w:rsidRDefault="006F42AD" w:rsidP="00132E26">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The enablers identified in this review</w:t>
      </w:r>
      <w:r w:rsidR="00464249" w:rsidRPr="00132E26">
        <w:rPr>
          <w:rFonts w:ascii="Arial" w:eastAsia="Times New Roman" w:hAnsi="Arial" w:cs="Arial"/>
          <w:color w:val="1C1D1E"/>
          <w:sz w:val="24"/>
          <w:szCs w:val="24"/>
          <w:lang w:eastAsia="en-GB"/>
        </w:rPr>
        <w:t xml:space="preserve">, such as </w:t>
      </w:r>
      <w:r w:rsidRPr="00132E26">
        <w:rPr>
          <w:rFonts w:ascii="Arial" w:eastAsia="Times New Roman" w:hAnsi="Arial" w:cs="Arial"/>
          <w:color w:val="1C1D1E"/>
          <w:sz w:val="24"/>
          <w:szCs w:val="24"/>
          <w:lang w:eastAsia="en-GB"/>
        </w:rPr>
        <w:t>minimising the logistical burden with additional resources to support the process</w:t>
      </w:r>
      <w:r w:rsidR="00464249" w:rsidRPr="00132E26">
        <w:rPr>
          <w:rFonts w:ascii="Arial" w:eastAsia="Times New Roman" w:hAnsi="Arial" w:cs="Arial"/>
          <w:color w:val="1C1D1E"/>
          <w:sz w:val="24"/>
          <w:szCs w:val="24"/>
          <w:lang w:eastAsia="en-GB"/>
        </w:rPr>
        <w:t>,</w:t>
      </w:r>
      <w:r w:rsidRPr="00132E26">
        <w:rPr>
          <w:rFonts w:ascii="Arial" w:eastAsia="Times New Roman" w:hAnsi="Arial" w:cs="Arial"/>
          <w:color w:val="1C1D1E"/>
          <w:sz w:val="24"/>
          <w:szCs w:val="24"/>
          <w:lang w:eastAsia="en-GB"/>
        </w:rPr>
        <w:t xml:space="preserve"> getting participants into the formative “mind-set” and giving participants some degree of control over the process</w:t>
      </w:r>
      <w:r w:rsidR="00464249" w:rsidRPr="00132E26">
        <w:rPr>
          <w:rFonts w:ascii="Arial" w:eastAsia="Times New Roman" w:hAnsi="Arial" w:cs="Arial"/>
          <w:color w:val="1C1D1E"/>
          <w:sz w:val="24"/>
          <w:szCs w:val="24"/>
          <w:lang w:eastAsia="en-GB"/>
        </w:rPr>
        <w:t>,</w:t>
      </w:r>
      <w:r w:rsidRPr="00132E26">
        <w:rPr>
          <w:rFonts w:ascii="Arial" w:eastAsia="Times New Roman" w:hAnsi="Arial" w:cs="Arial"/>
          <w:color w:val="1C1D1E"/>
          <w:sz w:val="24"/>
          <w:szCs w:val="24"/>
          <w:lang w:eastAsia="en-GB"/>
        </w:rPr>
        <w:t xml:space="preserve"> could be used as key principles during the development of peer </w:t>
      </w:r>
      <w:r w:rsidR="007D1E80" w:rsidRPr="00132E26">
        <w:rPr>
          <w:rFonts w:ascii="Arial" w:eastAsia="Times New Roman" w:hAnsi="Arial" w:cs="Arial"/>
          <w:color w:val="1C1D1E"/>
          <w:sz w:val="24"/>
          <w:szCs w:val="24"/>
          <w:lang w:eastAsia="en-GB"/>
        </w:rPr>
        <w:t>review</w:t>
      </w:r>
      <w:r w:rsidRPr="00132E26">
        <w:rPr>
          <w:rFonts w:ascii="Arial" w:eastAsia="Times New Roman" w:hAnsi="Arial" w:cs="Arial"/>
          <w:color w:val="1C1D1E"/>
          <w:sz w:val="24"/>
          <w:szCs w:val="24"/>
          <w:lang w:eastAsia="en-GB"/>
        </w:rPr>
        <w:t xml:space="preserve"> process</w:t>
      </w:r>
      <w:r w:rsidR="00464249" w:rsidRPr="00132E26">
        <w:rPr>
          <w:rFonts w:ascii="Arial" w:eastAsia="Times New Roman" w:hAnsi="Arial" w:cs="Arial"/>
          <w:color w:val="1C1D1E"/>
          <w:sz w:val="24"/>
          <w:szCs w:val="24"/>
          <w:lang w:eastAsia="en-GB"/>
        </w:rPr>
        <w:t>es</w:t>
      </w:r>
      <w:r w:rsidRPr="00132E26">
        <w:rPr>
          <w:rFonts w:ascii="Arial" w:eastAsia="Times New Roman" w:hAnsi="Arial" w:cs="Arial"/>
          <w:color w:val="1C1D1E"/>
          <w:sz w:val="24"/>
          <w:szCs w:val="24"/>
          <w:lang w:eastAsia="en-GB"/>
        </w:rPr>
        <w:t xml:space="preserve"> for </w:t>
      </w:r>
      <w:r w:rsidR="00464249" w:rsidRPr="00132E26">
        <w:rPr>
          <w:rFonts w:ascii="Arial" w:eastAsia="Times New Roman" w:hAnsi="Arial" w:cs="Arial"/>
          <w:color w:val="1C1D1E"/>
          <w:sz w:val="24"/>
          <w:szCs w:val="24"/>
          <w:lang w:eastAsia="en-GB"/>
        </w:rPr>
        <w:t>healthcare professional</w:t>
      </w:r>
      <w:r w:rsidRPr="00132E26">
        <w:rPr>
          <w:rFonts w:ascii="Arial" w:eastAsia="Times New Roman" w:hAnsi="Arial" w:cs="Arial"/>
          <w:color w:val="1C1D1E"/>
          <w:sz w:val="24"/>
          <w:szCs w:val="24"/>
          <w:lang w:eastAsia="en-GB"/>
        </w:rPr>
        <w:t>s</w:t>
      </w:r>
      <w:r w:rsidR="00464249" w:rsidRPr="00132E26">
        <w:rPr>
          <w:rFonts w:ascii="Arial" w:eastAsia="Times New Roman" w:hAnsi="Arial" w:cs="Arial"/>
          <w:color w:val="1C1D1E"/>
          <w:sz w:val="24"/>
          <w:szCs w:val="24"/>
          <w:lang w:eastAsia="en-GB"/>
        </w:rPr>
        <w:t>. These could</w:t>
      </w:r>
      <w:r w:rsidRPr="00132E26">
        <w:rPr>
          <w:rFonts w:ascii="Arial" w:eastAsia="Times New Roman" w:hAnsi="Arial" w:cs="Arial"/>
          <w:color w:val="1C1D1E"/>
          <w:sz w:val="24"/>
          <w:szCs w:val="24"/>
          <w:lang w:eastAsia="en-GB"/>
        </w:rPr>
        <w:t xml:space="preserve"> facilitate </w:t>
      </w:r>
      <w:r w:rsidR="00464249" w:rsidRPr="00132E26">
        <w:rPr>
          <w:rFonts w:ascii="Arial" w:eastAsia="Times New Roman" w:hAnsi="Arial" w:cs="Arial"/>
          <w:color w:val="1C1D1E"/>
          <w:sz w:val="24"/>
          <w:szCs w:val="24"/>
          <w:lang w:eastAsia="en-GB"/>
        </w:rPr>
        <w:t xml:space="preserve">peer </w:t>
      </w:r>
      <w:r w:rsidR="007D1E80" w:rsidRPr="00132E26">
        <w:rPr>
          <w:rFonts w:ascii="Arial" w:eastAsia="Times New Roman" w:hAnsi="Arial" w:cs="Arial"/>
          <w:color w:val="1C1D1E"/>
          <w:sz w:val="24"/>
          <w:szCs w:val="24"/>
          <w:lang w:eastAsia="en-GB"/>
        </w:rPr>
        <w:t>review processes</w:t>
      </w:r>
      <w:r w:rsidRPr="00132E26">
        <w:rPr>
          <w:rFonts w:ascii="Arial" w:eastAsia="Times New Roman" w:hAnsi="Arial" w:cs="Arial"/>
          <w:color w:val="1C1D1E"/>
          <w:sz w:val="24"/>
          <w:szCs w:val="24"/>
          <w:lang w:eastAsia="en-GB"/>
        </w:rPr>
        <w:t xml:space="preserve"> to achieve </w:t>
      </w:r>
      <w:r w:rsidR="007D1E80" w:rsidRPr="00132E26">
        <w:rPr>
          <w:rFonts w:ascii="Arial" w:eastAsia="Times New Roman" w:hAnsi="Arial" w:cs="Arial"/>
          <w:color w:val="1C1D1E"/>
          <w:sz w:val="24"/>
          <w:szCs w:val="24"/>
          <w:lang w:eastAsia="en-GB"/>
        </w:rPr>
        <w:t>their</w:t>
      </w:r>
      <w:r w:rsidRPr="00132E26">
        <w:rPr>
          <w:rFonts w:ascii="Arial" w:eastAsia="Times New Roman" w:hAnsi="Arial" w:cs="Arial"/>
          <w:color w:val="1C1D1E"/>
          <w:sz w:val="24"/>
          <w:szCs w:val="24"/>
          <w:lang w:eastAsia="en-GB"/>
        </w:rPr>
        <w:t xml:space="preserve"> maximum benefits through reflection/shared learning and minimising the participants’ anxiety and stress during the process.</w:t>
      </w:r>
    </w:p>
    <w:p w14:paraId="77B8CB0F" w14:textId="77777777" w:rsidR="006F42AD" w:rsidRPr="00132E26" w:rsidRDefault="006F42AD" w:rsidP="00132E26">
      <w:pPr>
        <w:spacing w:after="0" w:line="480" w:lineRule="auto"/>
        <w:jc w:val="both"/>
        <w:rPr>
          <w:rFonts w:ascii="Arial" w:eastAsia="Times New Roman" w:hAnsi="Arial" w:cs="Arial"/>
          <w:color w:val="1C1D1E"/>
          <w:sz w:val="24"/>
          <w:szCs w:val="24"/>
          <w:lang w:eastAsia="en-GB"/>
        </w:rPr>
      </w:pPr>
    </w:p>
    <w:p w14:paraId="0752EB8C" w14:textId="0E7C12E5" w:rsidR="006F42AD" w:rsidRPr="00132E26" w:rsidRDefault="00464249" w:rsidP="00132E26">
      <w:pPr>
        <w:spacing w:after="0" w:line="480" w:lineRule="auto"/>
        <w:jc w:val="both"/>
        <w:rPr>
          <w:rFonts w:ascii="Arial" w:eastAsia="Times New Roman" w:hAnsi="Arial" w:cs="Arial"/>
          <w:color w:val="1C1D1E"/>
          <w:sz w:val="24"/>
          <w:szCs w:val="24"/>
          <w:lang w:eastAsia="en-GB"/>
        </w:rPr>
      </w:pPr>
      <w:r w:rsidRPr="00132E26">
        <w:rPr>
          <w:rFonts w:ascii="Arial" w:eastAsia="Times New Roman" w:hAnsi="Arial" w:cs="Arial"/>
          <w:color w:val="1C1D1E"/>
          <w:sz w:val="24"/>
          <w:szCs w:val="24"/>
          <w:lang w:eastAsia="en-GB"/>
        </w:rPr>
        <w:t>Given all the issues identified in this review, i</w:t>
      </w:r>
      <w:r w:rsidR="006F42AD" w:rsidRPr="00132E26">
        <w:rPr>
          <w:rFonts w:ascii="Arial" w:eastAsia="Times New Roman" w:hAnsi="Arial" w:cs="Arial"/>
          <w:color w:val="1C1D1E"/>
          <w:sz w:val="24"/>
          <w:szCs w:val="24"/>
          <w:lang w:eastAsia="en-GB"/>
        </w:rPr>
        <w:t>t may be beneficial for the regulatory bodies</w:t>
      </w:r>
      <w:r w:rsidR="00762C93" w:rsidRPr="00132E26">
        <w:rPr>
          <w:rFonts w:ascii="Arial" w:eastAsia="Times New Roman" w:hAnsi="Arial" w:cs="Arial"/>
          <w:color w:val="1C1D1E"/>
          <w:sz w:val="24"/>
          <w:szCs w:val="24"/>
          <w:lang w:eastAsia="en-GB"/>
        </w:rPr>
        <w:t xml:space="preserve"> such as the HCPC</w:t>
      </w:r>
      <w:r w:rsidR="006F42AD" w:rsidRPr="00132E26">
        <w:rPr>
          <w:rFonts w:ascii="Arial" w:eastAsia="Times New Roman" w:hAnsi="Arial" w:cs="Arial"/>
          <w:color w:val="1C1D1E"/>
          <w:sz w:val="24"/>
          <w:szCs w:val="24"/>
          <w:lang w:eastAsia="en-GB"/>
        </w:rPr>
        <w:t xml:space="preserve"> to consult their registrants</w:t>
      </w:r>
      <w:r w:rsidRPr="00132E26">
        <w:rPr>
          <w:rFonts w:ascii="Arial" w:eastAsia="Times New Roman" w:hAnsi="Arial" w:cs="Arial"/>
          <w:color w:val="1C1D1E"/>
          <w:sz w:val="24"/>
          <w:szCs w:val="24"/>
          <w:lang w:eastAsia="en-GB"/>
        </w:rPr>
        <w:t xml:space="preserve">, involve them in the </w:t>
      </w:r>
      <w:r w:rsidR="00613066" w:rsidRPr="00132E26">
        <w:rPr>
          <w:rFonts w:ascii="Arial" w:eastAsia="Times New Roman" w:hAnsi="Arial" w:cs="Arial"/>
          <w:color w:val="1C1D1E"/>
          <w:sz w:val="24"/>
          <w:szCs w:val="24"/>
          <w:lang w:eastAsia="en-GB"/>
        </w:rPr>
        <w:t xml:space="preserve">decision and </w:t>
      </w:r>
      <w:r w:rsidRPr="00132E26">
        <w:rPr>
          <w:rFonts w:ascii="Arial" w:eastAsia="Times New Roman" w:hAnsi="Arial" w:cs="Arial"/>
          <w:color w:val="1C1D1E"/>
          <w:sz w:val="24"/>
          <w:szCs w:val="24"/>
          <w:lang w:eastAsia="en-GB"/>
        </w:rPr>
        <w:t xml:space="preserve">development of peer </w:t>
      </w:r>
      <w:r w:rsidR="00613066" w:rsidRPr="00132E26">
        <w:rPr>
          <w:rFonts w:ascii="Arial" w:eastAsia="Times New Roman" w:hAnsi="Arial" w:cs="Arial"/>
          <w:color w:val="1C1D1E"/>
          <w:sz w:val="24"/>
          <w:szCs w:val="24"/>
          <w:lang w:eastAsia="en-GB"/>
        </w:rPr>
        <w:t>review</w:t>
      </w:r>
      <w:r w:rsidRPr="00132E26">
        <w:rPr>
          <w:rFonts w:ascii="Arial" w:eastAsia="Times New Roman" w:hAnsi="Arial" w:cs="Arial"/>
          <w:color w:val="1C1D1E"/>
          <w:sz w:val="24"/>
          <w:szCs w:val="24"/>
          <w:lang w:eastAsia="en-GB"/>
        </w:rPr>
        <w:t xml:space="preserve"> processes</w:t>
      </w:r>
      <w:r w:rsidR="006F42AD" w:rsidRPr="00132E26">
        <w:rPr>
          <w:rFonts w:ascii="Arial" w:eastAsia="Times New Roman" w:hAnsi="Arial" w:cs="Arial"/>
          <w:color w:val="1C1D1E"/>
          <w:sz w:val="24"/>
          <w:szCs w:val="24"/>
          <w:lang w:eastAsia="en-GB"/>
        </w:rPr>
        <w:t xml:space="preserve"> and consider running a pilot programme </w:t>
      </w:r>
      <w:r w:rsidRPr="00132E26">
        <w:rPr>
          <w:rFonts w:ascii="Arial" w:eastAsia="Times New Roman" w:hAnsi="Arial" w:cs="Arial"/>
          <w:color w:val="1C1D1E"/>
          <w:sz w:val="24"/>
          <w:szCs w:val="24"/>
          <w:lang w:eastAsia="en-GB"/>
        </w:rPr>
        <w:t>with</w:t>
      </w:r>
      <w:r w:rsidR="006F42AD" w:rsidRPr="00132E26">
        <w:rPr>
          <w:rFonts w:ascii="Arial" w:eastAsia="Times New Roman" w:hAnsi="Arial" w:cs="Arial"/>
          <w:color w:val="1C1D1E"/>
          <w:sz w:val="24"/>
          <w:szCs w:val="24"/>
          <w:lang w:eastAsia="en-GB"/>
        </w:rPr>
        <w:t xml:space="preserve"> volunteers </w:t>
      </w:r>
      <w:r w:rsidR="00762C93" w:rsidRPr="00132E26">
        <w:rPr>
          <w:rFonts w:ascii="Arial" w:eastAsia="Times New Roman" w:hAnsi="Arial" w:cs="Arial"/>
          <w:color w:val="1C1D1E"/>
          <w:sz w:val="24"/>
          <w:szCs w:val="24"/>
          <w:lang w:eastAsia="en-GB"/>
        </w:rPr>
        <w:t xml:space="preserve">if they decide to implement this as registration and revalidation requirements in the future. This would allow any proposed processes to be explored, assessed and, if necessary, refined </w:t>
      </w:r>
      <w:r w:rsidR="006F42AD" w:rsidRPr="00132E26">
        <w:rPr>
          <w:rFonts w:ascii="Arial" w:eastAsia="Times New Roman" w:hAnsi="Arial" w:cs="Arial"/>
          <w:color w:val="1C1D1E"/>
          <w:sz w:val="24"/>
          <w:szCs w:val="24"/>
          <w:lang w:eastAsia="en-GB"/>
        </w:rPr>
        <w:t xml:space="preserve">prior to full implementation. </w:t>
      </w:r>
    </w:p>
    <w:p w14:paraId="13231F52" w14:textId="77777777" w:rsidR="006F42AD" w:rsidRPr="00132E26" w:rsidRDefault="006F42AD" w:rsidP="00132E26">
      <w:pPr>
        <w:jc w:val="both"/>
        <w:rPr>
          <w:rFonts w:ascii="Arial" w:eastAsia="Times New Roman" w:hAnsi="Arial" w:cs="Arial"/>
          <w:color w:val="1C1D1E"/>
          <w:sz w:val="21"/>
          <w:szCs w:val="21"/>
          <w:lang w:eastAsia="en-GB"/>
        </w:rPr>
      </w:pPr>
    </w:p>
    <w:p w14:paraId="5014CE7D" w14:textId="738BC41B" w:rsidR="397EC2D7" w:rsidRPr="00132E26" w:rsidRDefault="397EC2D7" w:rsidP="00132E26">
      <w:pPr>
        <w:pStyle w:val="Heading2"/>
        <w:spacing w:line="480" w:lineRule="auto"/>
        <w:jc w:val="both"/>
        <w:rPr>
          <w:rFonts w:eastAsia="Times New Roman"/>
        </w:rPr>
      </w:pPr>
      <w:r w:rsidRPr="00132E26">
        <w:rPr>
          <w:rFonts w:eastAsia="Times New Roman"/>
        </w:rPr>
        <w:t>Limitations</w:t>
      </w:r>
    </w:p>
    <w:p w14:paraId="3C2B2C5C" w14:textId="2A41C90D" w:rsidR="002A14A7" w:rsidRDefault="00762C93" w:rsidP="00132E26">
      <w:pPr>
        <w:spacing w:after="0" w:line="480" w:lineRule="auto"/>
        <w:jc w:val="both"/>
        <w:rPr>
          <w:rFonts w:ascii="Arial" w:eastAsia="Times New Roman" w:hAnsi="Arial" w:cs="Arial"/>
          <w:sz w:val="24"/>
          <w:szCs w:val="24"/>
        </w:rPr>
      </w:pPr>
      <w:r w:rsidRPr="00132E26">
        <w:rPr>
          <w:rFonts w:ascii="Arial" w:eastAsia="Times New Roman" w:hAnsi="Arial" w:cs="Arial"/>
          <w:sz w:val="24"/>
          <w:szCs w:val="24"/>
        </w:rPr>
        <w:t>The individual studies included in this review showed wide variation</w:t>
      </w:r>
      <w:r w:rsidR="00457C10" w:rsidRPr="00132E26">
        <w:rPr>
          <w:rFonts w:ascii="Arial" w:eastAsia="Times New Roman" w:hAnsi="Arial" w:cs="Arial"/>
          <w:sz w:val="24"/>
          <w:szCs w:val="24"/>
        </w:rPr>
        <w:t xml:space="preserve"> in their aims and approaches which may have impacted on the findings of this</w:t>
      </w:r>
      <w:r w:rsidR="00457C10">
        <w:rPr>
          <w:rFonts w:ascii="Arial" w:eastAsia="Times New Roman" w:hAnsi="Arial" w:cs="Arial"/>
          <w:sz w:val="24"/>
          <w:szCs w:val="24"/>
        </w:rPr>
        <w:t xml:space="preserve"> review. The review aimed to be as comprehensive as possible but may not have captured all data pertinent to the question.</w:t>
      </w:r>
      <w:r w:rsidR="002A14A7" w:rsidRPr="002A14A7">
        <w:t xml:space="preserve"> </w:t>
      </w:r>
      <w:r w:rsidR="002A14A7">
        <w:rPr>
          <w:rFonts w:ascii="Arial" w:eastAsia="Times New Roman" w:hAnsi="Arial" w:cs="Arial"/>
          <w:sz w:val="24"/>
          <w:szCs w:val="24"/>
        </w:rPr>
        <w:t xml:space="preserve">With regard </w:t>
      </w:r>
      <w:r w:rsidR="002A14A7" w:rsidRPr="002A14A7">
        <w:rPr>
          <w:rFonts w:ascii="Arial" w:eastAsia="Times New Roman" w:hAnsi="Arial" w:cs="Arial"/>
          <w:sz w:val="24"/>
          <w:szCs w:val="24"/>
        </w:rPr>
        <w:t>to the synthes</w:t>
      </w:r>
      <w:r w:rsidR="002A14A7">
        <w:rPr>
          <w:rFonts w:ascii="Arial" w:eastAsia="Times New Roman" w:hAnsi="Arial" w:cs="Arial"/>
          <w:sz w:val="24"/>
          <w:szCs w:val="24"/>
        </w:rPr>
        <w:t>es</w:t>
      </w:r>
      <w:r w:rsidR="002A14A7" w:rsidRPr="002A14A7">
        <w:rPr>
          <w:rFonts w:ascii="Arial" w:eastAsia="Times New Roman" w:hAnsi="Arial" w:cs="Arial"/>
          <w:sz w:val="24"/>
          <w:szCs w:val="24"/>
        </w:rPr>
        <w:t xml:space="preserve">, it is </w:t>
      </w:r>
      <w:r w:rsidR="002A14A7">
        <w:rPr>
          <w:rFonts w:ascii="Arial" w:eastAsia="Times New Roman" w:hAnsi="Arial" w:cs="Arial"/>
          <w:sz w:val="24"/>
          <w:szCs w:val="24"/>
        </w:rPr>
        <w:t xml:space="preserve">also </w:t>
      </w:r>
      <w:r w:rsidR="002A14A7" w:rsidRPr="002A14A7">
        <w:rPr>
          <w:rFonts w:ascii="Arial" w:eastAsia="Times New Roman" w:hAnsi="Arial" w:cs="Arial"/>
          <w:sz w:val="24"/>
          <w:szCs w:val="24"/>
        </w:rPr>
        <w:t>possible that other reviewers might have constructed different concepts from the findings.</w:t>
      </w:r>
      <w:r w:rsidR="002A14A7">
        <w:rPr>
          <w:rFonts w:ascii="Arial" w:eastAsia="Times New Roman" w:hAnsi="Arial" w:cs="Arial"/>
          <w:sz w:val="24"/>
          <w:szCs w:val="24"/>
        </w:rPr>
        <w:t xml:space="preserve"> </w:t>
      </w:r>
      <w:r w:rsidR="006F00B1">
        <w:rPr>
          <w:rFonts w:ascii="Arial" w:eastAsia="Times New Roman" w:hAnsi="Arial" w:cs="Arial"/>
          <w:sz w:val="24"/>
          <w:szCs w:val="24"/>
        </w:rPr>
        <w:t>However, t</w:t>
      </w:r>
      <w:r w:rsidR="002A14A7">
        <w:rPr>
          <w:rFonts w:ascii="Arial" w:eastAsia="Times New Roman" w:hAnsi="Arial" w:cs="Arial"/>
          <w:sz w:val="24"/>
          <w:szCs w:val="24"/>
        </w:rPr>
        <w:t>he team frequently discussed data and all stages of the meta-ethnograp</w:t>
      </w:r>
      <w:r w:rsidR="009B33E2">
        <w:rPr>
          <w:rFonts w:ascii="Arial" w:eastAsia="Times New Roman" w:hAnsi="Arial" w:cs="Arial"/>
          <w:sz w:val="24"/>
          <w:szCs w:val="24"/>
        </w:rPr>
        <w:t>h</w:t>
      </w:r>
      <w:r w:rsidR="002A14A7">
        <w:rPr>
          <w:rFonts w:ascii="Arial" w:eastAsia="Times New Roman" w:hAnsi="Arial" w:cs="Arial"/>
          <w:sz w:val="24"/>
          <w:szCs w:val="24"/>
        </w:rPr>
        <w:t>y and the team came from differing professional backgrounds to provide a broad perspectiv</w:t>
      </w:r>
      <w:r w:rsidR="002A14A7" w:rsidRPr="0061058F">
        <w:rPr>
          <w:rFonts w:ascii="Arial" w:eastAsia="Times New Roman" w:hAnsi="Arial" w:cs="Arial"/>
          <w:sz w:val="24"/>
          <w:szCs w:val="24"/>
        </w:rPr>
        <w:t xml:space="preserve">e to support the review. </w:t>
      </w:r>
      <w:r w:rsidR="009B33E2">
        <w:rPr>
          <w:rFonts w:ascii="Arial" w:eastAsia="Times New Roman" w:hAnsi="Arial" w:cs="Arial"/>
          <w:sz w:val="24"/>
          <w:szCs w:val="24"/>
        </w:rPr>
        <w:t>ST</w:t>
      </w:r>
      <w:r w:rsidR="002A14A7" w:rsidRPr="0061058F">
        <w:rPr>
          <w:rFonts w:ascii="Arial" w:eastAsia="Times New Roman" w:hAnsi="Arial" w:cs="Arial"/>
          <w:sz w:val="24"/>
          <w:szCs w:val="24"/>
        </w:rPr>
        <w:t xml:space="preserve"> is</w:t>
      </w:r>
      <w:r w:rsidR="00F84D64" w:rsidRPr="0061058F">
        <w:rPr>
          <w:rFonts w:ascii="Arial" w:eastAsia="Times New Roman" w:hAnsi="Arial" w:cs="Arial"/>
          <w:sz w:val="24"/>
          <w:szCs w:val="24"/>
        </w:rPr>
        <w:t xml:space="preserve"> dual trained as </w:t>
      </w:r>
      <w:r w:rsidR="0061058F" w:rsidRPr="0061058F">
        <w:rPr>
          <w:rFonts w:ascii="Arial" w:eastAsia="Times New Roman" w:hAnsi="Arial" w:cs="Arial"/>
          <w:sz w:val="24"/>
          <w:szCs w:val="24"/>
        </w:rPr>
        <w:t xml:space="preserve">a </w:t>
      </w:r>
      <w:r w:rsidR="00F84D64" w:rsidRPr="0061058F">
        <w:rPr>
          <w:rFonts w:ascii="Arial" w:eastAsia="Times New Roman" w:hAnsi="Arial" w:cs="Arial"/>
          <w:sz w:val="24"/>
          <w:szCs w:val="24"/>
        </w:rPr>
        <w:t>paramedic and registered nurse who had been practicing in various clinical and management role</w:t>
      </w:r>
      <w:r w:rsidR="00E927E6" w:rsidRPr="0061058F">
        <w:rPr>
          <w:rFonts w:ascii="Arial" w:eastAsia="Times New Roman" w:hAnsi="Arial" w:cs="Arial"/>
          <w:sz w:val="24"/>
          <w:szCs w:val="24"/>
        </w:rPr>
        <w:t>s</w:t>
      </w:r>
      <w:r w:rsidR="00EB0388">
        <w:rPr>
          <w:rFonts w:ascii="Arial" w:eastAsia="Times New Roman" w:hAnsi="Arial" w:cs="Arial"/>
          <w:sz w:val="24"/>
          <w:szCs w:val="24"/>
        </w:rPr>
        <w:t xml:space="preserve"> for over 15 years. </w:t>
      </w:r>
      <w:r w:rsidR="009B33E2">
        <w:rPr>
          <w:rFonts w:ascii="Arial" w:eastAsia="Times New Roman" w:hAnsi="Arial" w:cs="Arial"/>
          <w:sz w:val="24"/>
          <w:szCs w:val="24"/>
        </w:rPr>
        <w:t>AB</w:t>
      </w:r>
      <w:r w:rsidR="00F84D64" w:rsidRPr="0061058F">
        <w:rPr>
          <w:rFonts w:ascii="Arial" w:eastAsia="Times New Roman" w:hAnsi="Arial" w:cs="Arial"/>
          <w:sz w:val="24"/>
          <w:szCs w:val="24"/>
        </w:rPr>
        <w:t xml:space="preserve"> is a pharmacist</w:t>
      </w:r>
      <w:r w:rsidR="0061058F" w:rsidRPr="0061058F">
        <w:rPr>
          <w:rFonts w:ascii="Arial" w:eastAsia="Times New Roman" w:hAnsi="Arial" w:cs="Arial"/>
          <w:sz w:val="24"/>
          <w:szCs w:val="24"/>
        </w:rPr>
        <w:t xml:space="preserve"> with 13 years’ experience between academia and clinical practice</w:t>
      </w:r>
      <w:r w:rsidR="00F84D64" w:rsidRPr="0061058F">
        <w:rPr>
          <w:rFonts w:ascii="Arial" w:eastAsia="Times New Roman" w:hAnsi="Arial" w:cs="Arial"/>
          <w:sz w:val="24"/>
          <w:szCs w:val="24"/>
        </w:rPr>
        <w:t>.</w:t>
      </w:r>
      <w:r w:rsidR="002A14A7" w:rsidRPr="0061058F">
        <w:rPr>
          <w:rFonts w:ascii="Arial" w:eastAsia="Times New Roman" w:hAnsi="Arial" w:cs="Arial"/>
          <w:sz w:val="24"/>
          <w:szCs w:val="24"/>
        </w:rPr>
        <w:t xml:space="preserve"> </w:t>
      </w:r>
      <w:r w:rsidR="009B33E2">
        <w:rPr>
          <w:rFonts w:ascii="Arial" w:eastAsia="Times New Roman" w:hAnsi="Arial" w:cs="Arial"/>
          <w:sz w:val="24"/>
          <w:szCs w:val="24"/>
        </w:rPr>
        <w:t>CML</w:t>
      </w:r>
      <w:r w:rsidR="00EB0388">
        <w:rPr>
          <w:rFonts w:ascii="Arial" w:eastAsia="Times New Roman" w:hAnsi="Arial" w:cs="Arial"/>
          <w:sz w:val="24"/>
          <w:szCs w:val="24"/>
        </w:rPr>
        <w:t xml:space="preserve"> 3</w:t>
      </w:r>
      <w:r w:rsidR="002A14A7" w:rsidRPr="0061058F">
        <w:rPr>
          <w:rFonts w:ascii="Arial" w:eastAsia="Times New Roman" w:hAnsi="Arial" w:cs="Arial"/>
          <w:sz w:val="24"/>
          <w:szCs w:val="24"/>
        </w:rPr>
        <w:t xml:space="preserve"> is a physiotherapist with 25 years </w:t>
      </w:r>
      <w:r w:rsidR="006F00B1" w:rsidRPr="0061058F">
        <w:rPr>
          <w:rFonts w:ascii="Arial" w:eastAsia="Times New Roman" w:hAnsi="Arial" w:cs="Arial"/>
          <w:sz w:val="24"/>
          <w:szCs w:val="24"/>
        </w:rPr>
        <w:t>qualitative</w:t>
      </w:r>
      <w:r w:rsidR="002A14A7" w:rsidRPr="0061058F">
        <w:rPr>
          <w:rFonts w:ascii="Arial" w:eastAsia="Times New Roman" w:hAnsi="Arial" w:cs="Arial"/>
          <w:sz w:val="24"/>
          <w:szCs w:val="24"/>
        </w:rPr>
        <w:t xml:space="preserve"> research experience.</w:t>
      </w:r>
      <w:r w:rsidR="006F00B1">
        <w:rPr>
          <w:rFonts w:ascii="Arial" w:eastAsia="Times New Roman" w:hAnsi="Arial" w:cs="Arial"/>
          <w:sz w:val="24"/>
          <w:szCs w:val="24"/>
        </w:rPr>
        <w:t xml:space="preserve"> </w:t>
      </w:r>
    </w:p>
    <w:p w14:paraId="09B6ABEF" w14:textId="77777777" w:rsidR="006F00B1" w:rsidRDefault="006F00B1" w:rsidP="00132E26">
      <w:pPr>
        <w:spacing w:after="0" w:line="480" w:lineRule="auto"/>
        <w:jc w:val="both"/>
        <w:rPr>
          <w:rFonts w:ascii="Arial" w:eastAsia="Times New Roman" w:hAnsi="Arial" w:cs="Arial"/>
          <w:sz w:val="24"/>
          <w:szCs w:val="24"/>
        </w:rPr>
      </w:pPr>
    </w:p>
    <w:p w14:paraId="106C5DA5" w14:textId="4D5CCA3F" w:rsidR="006F42AD" w:rsidRDefault="00457C10" w:rsidP="00132E26">
      <w:pPr>
        <w:spacing w:after="0" w:line="480" w:lineRule="auto"/>
        <w:jc w:val="both"/>
        <w:rPr>
          <w:rFonts w:ascii="Arial" w:eastAsia="Times New Roman" w:hAnsi="Arial" w:cs="Arial"/>
          <w:sz w:val="24"/>
          <w:szCs w:val="24"/>
        </w:rPr>
      </w:pPr>
      <w:r w:rsidRPr="00132E26">
        <w:rPr>
          <w:rFonts w:ascii="Arial" w:eastAsia="Times New Roman" w:hAnsi="Arial" w:cs="Arial"/>
          <w:sz w:val="24"/>
          <w:szCs w:val="24"/>
        </w:rPr>
        <w:t xml:space="preserve">It is recognised that research around peer </w:t>
      </w:r>
      <w:r w:rsidR="00613066" w:rsidRPr="00132E26">
        <w:rPr>
          <w:rFonts w:ascii="Arial" w:eastAsia="Times New Roman" w:hAnsi="Arial" w:cs="Arial"/>
          <w:sz w:val="24"/>
          <w:szCs w:val="24"/>
        </w:rPr>
        <w:t>review processes</w:t>
      </w:r>
      <w:r w:rsidRPr="00132E26">
        <w:rPr>
          <w:rFonts w:ascii="Arial" w:eastAsia="Times New Roman" w:hAnsi="Arial" w:cs="Arial"/>
          <w:sz w:val="24"/>
          <w:szCs w:val="24"/>
        </w:rPr>
        <w:t xml:space="preserve"> is not yet available for all health care professions, some professions have not yet explored its use or published findings. The extent to which the findings of this review are generalisable across all health care professions and care settings cannot be assumed</w:t>
      </w:r>
      <w:r w:rsidR="002A14A7" w:rsidRPr="00132E26">
        <w:rPr>
          <w:rFonts w:ascii="Arial" w:eastAsia="Times New Roman" w:hAnsi="Arial" w:cs="Arial"/>
          <w:sz w:val="24"/>
          <w:szCs w:val="24"/>
        </w:rPr>
        <w:t>. However,</w:t>
      </w:r>
      <w:r w:rsidRPr="00132E26">
        <w:rPr>
          <w:rFonts w:ascii="Arial" w:eastAsia="Times New Roman" w:hAnsi="Arial" w:cs="Arial"/>
          <w:sz w:val="24"/>
          <w:szCs w:val="24"/>
        </w:rPr>
        <w:t xml:space="preserve"> the wide variety of studies included in the review </w:t>
      </w:r>
      <w:r w:rsidR="002A14A7" w:rsidRPr="00132E26">
        <w:rPr>
          <w:rFonts w:ascii="Arial" w:eastAsia="Times New Roman" w:hAnsi="Arial" w:cs="Arial"/>
          <w:sz w:val="24"/>
          <w:szCs w:val="24"/>
        </w:rPr>
        <w:t xml:space="preserve">does appear to support the development of peer </w:t>
      </w:r>
      <w:r w:rsidR="00613066" w:rsidRPr="00132E26">
        <w:rPr>
          <w:rFonts w:ascii="Arial" w:eastAsia="Times New Roman" w:hAnsi="Arial" w:cs="Arial"/>
          <w:sz w:val="24"/>
          <w:szCs w:val="24"/>
        </w:rPr>
        <w:t>review</w:t>
      </w:r>
      <w:r w:rsidR="002A14A7" w:rsidRPr="00132E26">
        <w:rPr>
          <w:rFonts w:ascii="Arial" w:eastAsia="Times New Roman" w:hAnsi="Arial" w:cs="Arial"/>
          <w:sz w:val="24"/>
          <w:szCs w:val="24"/>
        </w:rPr>
        <w:t xml:space="preserve"> processes in professions yet to implement them.</w:t>
      </w:r>
      <w:r w:rsidR="006F00B1" w:rsidRPr="00132E26">
        <w:rPr>
          <w:rFonts w:ascii="Arial" w:eastAsia="Times New Roman" w:hAnsi="Arial" w:cs="Arial"/>
          <w:sz w:val="24"/>
          <w:szCs w:val="24"/>
        </w:rPr>
        <w:t xml:space="preserve"> It is also recognized findings from studies implementing peer </w:t>
      </w:r>
      <w:r w:rsidR="00613066" w:rsidRPr="00132E26">
        <w:rPr>
          <w:rFonts w:ascii="Arial" w:eastAsia="Times New Roman" w:hAnsi="Arial" w:cs="Arial"/>
          <w:sz w:val="24"/>
          <w:szCs w:val="24"/>
        </w:rPr>
        <w:t>review processes</w:t>
      </w:r>
      <w:r w:rsidR="006F00B1" w:rsidRPr="00132E26">
        <w:rPr>
          <w:rFonts w:ascii="Arial" w:eastAsia="Times New Roman" w:hAnsi="Arial" w:cs="Arial"/>
          <w:sz w:val="24"/>
          <w:szCs w:val="24"/>
        </w:rPr>
        <w:t xml:space="preserve"> where participants were involved as part of a wider team may not be generalizable to </w:t>
      </w:r>
      <w:r w:rsidR="006F42AD" w:rsidRPr="00132E26">
        <w:rPr>
          <w:rFonts w:ascii="Arial" w:eastAsia="Times New Roman" w:hAnsi="Arial" w:cs="Arial"/>
          <w:sz w:val="24"/>
          <w:szCs w:val="24"/>
        </w:rPr>
        <w:t>those involved as individual clinicians</w:t>
      </w:r>
      <w:r w:rsidR="006F00B1" w:rsidRPr="00132E26">
        <w:rPr>
          <w:rFonts w:ascii="Arial" w:eastAsia="Times New Roman" w:hAnsi="Arial" w:cs="Arial"/>
          <w:sz w:val="24"/>
          <w:szCs w:val="24"/>
        </w:rPr>
        <w:t xml:space="preserve"> in a health care setting who </w:t>
      </w:r>
      <w:r w:rsidR="006F42AD" w:rsidRPr="00132E26">
        <w:rPr>
          <w:rFonts w:ascii="Arial" w:eastAsia="Times New Roman" w:hAnsi="Arial" w:cs="Arial"/>
          <w:sz w:val="24"/>
          <w:szCs w:val="24"/>
        </w:rPr>
        <w:t>may have different views about the process.</w:t>
      </w:r>
      <w:r w:rsidR="006F42AD" w:rsidRPr="00762C93">
        <w:rPr>
          <w:rFonts w:ascii="Arial" w:eastAsia="Times New Roman" w:hAnsi="Arial" w:cs="Arial"/>
          <w:sz w:val="24"/>
          <w:szCs w:val="24"/>
        </w:rPr>
        <w:t xml:space="preserve"> </w:t>
      </w:r>
    </w:p>
    <w:p w14:paraId="1CD0E5DB" w14:textId="150EBAC2" w:rsidR="00762C93" w:rsidRDefault="00762C93" w:rsidP="00132E26">
      <w:pPr>
        <w:spacing w:after="0" w:line="480" w:lineRule="auto"/>
        <w:jc w:val="both"/>
        <w:rPr>
          <w:rFonts w:ascii="Arial" w:eastAsia="Times New Roman" w:hAnsi="Arial" w:cs="Arial"/>
          <w:sz w:val="24"/>
          <w:szCs w:val="24"/>
        </w:rPr>
      </w:pPr>
    </w:p>
    <w:p w14:paraId="2F0B4847" w14:textId="77777777" w:rsidR="00132E26" w:rsidRDefault="00132E26">
      <w:pPr>
        <w:rPr>
          <w:rFonts w:asciiTheme="majorHAnsi" w:eastAsia="Times New Roman" w:hAnsiTheme="majorHAnsi" w:cstheme="majorBidi"/>
          <w:color w:val="365F91" w:themeColor="accent1" w:themeShade="BF"/>
          <w:sz w:val="32"/>
          <w:szCs w:val="32"/>
        </w:rPr>
      </w:pPr>
      <w:r>
        <w:rPr>
          <w:rFonts w:eastAsia="Times New Roman"/>
        </w:rPr>
        <w:br w:type="page"/>
      </w:r>
    </w:p>
    <w:p w14:paraId="4828BB31" w14:textId="11C433FE" w:rsidR="397EC2D7" w:rsidRPr="00132E26" w:rsidRDefault="397EC2D7" w:rsidP="00132E26">
      <w:pPr>
        <w:pStyle w:val="Heading1"/>
        <w:spacing w:line="480" w:lineRule="auto"/>
        <w:jc w:val="both"/>
        <w:rPr>
          <w:rFonts w:eastAsia="Times New Roman"/>
        </w:rPr>
      </w:pPr>
      <w:r w:rsidRPr="00132E26">
        <w:rPr>
          <w:rFonts w:eastAsia="Times New Roman"/>
        </w:rPr>
        <w:t>CONCLUSION</w:t>
      </w:r>
    </w:p>
    <w:p w14:paraId="5E7A1F44" w14:textId="341675CE" w:rsidR="006F42AD" w:rsidRDefault="006F42AD" w:rsidP="00132E26">
      <w:pPr>
        <w:spacing w:after="0" w:line="480" w:lineRule="auto"/>
        <w:jc w:val="both"/>
        <w:rPr>
          <w:rFonts w:ascii="Arial" w:hAnsi="Arial" w:cs="Arial"/>
          <w:color w:val="000000" w:themeColor="text1"/>
          <w:sz w:val="24"/>
          <w:szCs w:val="24"/>
        </w:rPr>
      </w:pPr>
      <w:r w:rsidRPr="00132E26">
        <w:rPr>
          <w:rFonts w:ascii="Arial" w:hAnsi="Arial" w:cs="Arial"/>
          <w:color w:val="000000" w:themeColor="text1"/>
          <w:sz w:val="24"/>
          <w:szCs w:val="24"/>
        </w:rPr>
        <w:t>There is evidence to support the</w:t>
      </w:r>
      <w:r w:rsidR="00613066" w:rsidRPr="00132E26">
        <w:rPr>
          <w:rFonts w:ascii="Arial" w:hAnsi="Arial" w:cs="Arial"/>
          <w:color w:val="000000" w:themeColor="text1"/>
          <w:sz w:val="24"/>
          <w:szCs w:val="24"/>
        </w:rPr>
        <w:t xml:space="preserve"> consideration </w:t>
      </w:r>
      <w:r w:rsidRPr="00132E26">
        <w:rPr>
          <w:rFonts w:ascii="Arial" w:hAnsi="Arial" w:cs="Arial"/>
          <w:color w:val="000000" w:themeColor="text1"/>
          <w:sz w:val="24"/>
          <w:szCs w:val="24"/>
        </w:rPr>
        <w:t xml:space="preserve">of peer </w:t>
      </w:r>
      <w:r w:rsidR="00613066" w:rsidRPr="00132E26">
        <w:rPr>
          <w:rFonts w:ascii="Arial" w:hAnsi="Arial" w:cs="Arial"/>
          <w:color w:val="000000" w:themeColor="text1"/>
          <w:sz w:val="24"/>
          <w:szCs w:val="24"/>
        </w:rPr>
        <w:t>review processes</w:t>
      </w:r>
      <w:r w:rsidRPr="00132E26">
        <w:rPr>
          <w:rFonts w:ascii="Arial" w:hAnsi="Arial" w:cs="Arial"/>
          <w:color w:val="000000" w:themeColor="text1"/>
          <w:sz w:val="24"/>
          <w:szCs w:val="24"/>
        </w:rPr>
        <w:t xml:space="preserve"> as quality improvement tool</w:t>
      </w:r>
      <w:r w:rsidR="00613066" w:rsidRPr="00132E26">
        <w:rPr>
          <w:rFonts w:ascii="Arial" w:hAnsi="Arial" w:cs="Arial"/>
          <w:color w:val="000000" w:themeColor="text1"/>
          <w:sz w:val="24"/>
          <w:szCs w:val="24"/>
        </w:rPr>
        <w:t>s</w:t>
      </w:r>
      <w:r w:rsidRPr="00132E26">
        <w:rPr>
          <w:rFonts w:ascii="Arial" w:hAnsi="Arial" w:cs="Arial"/>
          <w:color w:val="000000" w:themeColor="text1"/>
          <w:sz w:val="24"/>
          <w:szCs w:val="24"/>
        </w:rPr>
        <w:t xml:space="preserve"> to </w:t>
      </w:r>
      <w:r w:rsidR="006F00B1" w:rsidRPr="00132E26">
        <w:rPr>
          <w:rFonts w:ascii="Arial" w:hAnsi="Arial" w:cs="Arial"/>
          <w:color w:val="000000" w:themeColor="text1"/>
          <w:sz w:val="24"/>
          <w:szCs w:val="24"/>
        </w:rPr>
        <w:t>benefit healthcare professions</w:t>
      </w:r>
      <w:r w:rsidR="00C41320" w:rsidRPr="00132E26">
        <w:rPr>
          <w:rFonts w:ascii="Arial" w:hAnsi="Arial" w:cs="Arial"/>
          <w:color w:val="000000" w:themeColor="text1"/>
          <w:sz w:val="24"/>
          <w:szCs w:val="24"/>
        </w:rPr>
        <w:t xml:space="preserve"> and professionals. The review</w:t>
      </w:r>
      <w:r w:rsidR="00C41320">
        <w:rPr>
          <w:rFonts w:ascii="Arial" w:hAnsi="Arial" w:cs="Arial"/>
          <w:color w:val="000000" w:themeColor="text1"/>
          <w:sz w:val="24"/>
          <w:szCs w:val="24"/>
        </w:rPr>
        <w:t xml:space="preserve"> </w:t>
      </w:r>
      <w:r w:rsidR="00C41320" w:rsidRPr="00132E26">
        <w:rPr>
          <w:rFonts w:ascii="Arial" w:hAnsi="Arial" w:cs="Arial"/>
          <w:color w:val="000000" w:themeColor="text1"/>
          <w:sz w:val="24"/>
          <w:szCs w:val="24"/>
        </w:rPr>
        <w:t xml:space="preserve">identifies that not all health care professions have reported the use of peer </w:t>
      </w:r>
      <w:r w:rsidR="00613066" w:rsidRPr="00132E26">
        <w:rPr>
          <w:rFonts w:ascii="Arial" w:hAnsi="Arial" w:cs="Arial"/>
          <w:color w:val="000000" w:themeColor="text1"/>
          <w:sz w:val="24"/>
          <w:szCs w:val="24"/>
        </w:rPr>
        <w:t>review processes</w:t>
      </w:r>
      <w:r w:rsidR="00C41320" w:rsidRPr="00132E26">
        <w:rPr>
          <w:rFonts w:ascii="Arial" w:hAnsi="Arial" w:cs="Arial"/>
          <w:color w:val="000000" w:themeColor="text1"/>
          <w:sz w:val="24"/>
          <w:szCs w:val="24"/>
        </w:rPr>
        <w:t xml:space="preserve"> to date. The review supports the </w:t>
      </w:r>
      <w:r w:rsidR="00613066" w:rsidRPr="00132E26">
        <w:rPr>
          <w:rFonts w:ascii="Arial" w:hAnsi="Arial" w:cs="Arial"/>
          <w:color w:val="000000" w:themeColor="text1"/>
          <w:sz w:val="24"/>
          <w:szCs w:val="24"/>
        </w:rPr>
        <w:t xml:space="preserve">consideration </w:t>
      </w:r>
      <w:r w:rsidR="00C41320" w:rsidRPr="00132E26">
        <w:rPr>
          <w:rFonts w:ascii="Arial" w:hAnsi="Arial" w:cs="Arial"/>
          <w:color w:val="000000" w:themeColor="text1"/>
          <w:sz w:val="24"/>
          <w:szCs w:val="24"/>
        </w:rPr>
        <w:t xml:space="preserve">of peer challenge across the professions and the subsequent evaluation of its use and outcome. The review highlights approaches and issues to consider if/when </w:t>
      </w:r>
      <w:r w:rsidRPr="00132E26">
        <w:rPr>
          <w:rFonts w:ascii="Arial" w:hAnsi="Arial" w:cs="Arial"/>
          <w:color w:val="000000" w:themeColor="text1"/>
          <w:sz w:val="24"/>
          <w:szCs w:val="24"/>
        </w:rPr>
        <w:t xml:space="preserve">peer </w:t>
      </w:r>
      <w:r w:rsidR="00613066" w:rsidRPr="00132E26">
        <w:rPr>
          <w:rFonts w:ascii="Arial" w:hAnsi="Arial" w:cs="Arial"/>
          <w:color w:val="000000" w:themeColor="text1"/>
          <w:sz w:val="24"/>
          <w:szCs w:val="24"/>
        </w:rPr>
        <w:t>review processes are</w:t>
      </w:r>
      <w:r w:rsidR="00C41320" w:rsidRPr="00132E26">
        <w:rPr>
          <w:rFonts w:ascii="Arial" w:hAnsi="Arial" w:cs="Arial"/>
          <w:color w:val="000000" w:themeColor="text1"/>
          <w:sz w:val="24"/>
          <w:szCs w:val="24"/>
        </w:rPr>
        <w:t xml:space="preserve"> </w:t>
      </w:r>
      <w:r w:rsidRPr="00132E26">
        <w:rPr>
          <w:rFonts w:ascii="Arial" w:hAnsi="Arial" w:cs="Arial"/>
          <w:color w:val="000000" w:themeColor="text1"/>
          <w:sz w:val="24"/>
          <w:szCs w:val="24"/>
        </w:rPr>
        <w:t xml:space="preserve">incorporated into the process of assessing </w:t>
      </w:r>
      <w:r w:rsidR="00C41320" w:rsidRPr="00132E26">
        <w:rPr>
          <w:rFonts w:ascii="Arial" w:hAnsi="Arial" w:cs="Arial"/>
          <w:color w:val="000000" w:themeColor="text1"/>
          <w:sz w:val="24"/>
          <w:szCs w:val="24"/>
        </w:rPr>
        <w:t>allied health professions</w:t>
      </w:r>
      <w:r w:rsidRPr="00132E26">
        <w:rPr>
          <w:rFonts w:ascii="Arial" w:hAnsi="Arial" w:cs="Arial"/>
          <w:color w:val="000000" w:themeColor="text1"/>
          <w:sz w:val="24"/>
          <w:szCs w:val="24"/>
        </w:rPr>
        <w:t xml:space="preserve"> continuing fitness to practise and how it could be implemented in different AHP groups. </w:t>
      </w:r>
      <w:r w:rsidR="00C41320" w:rsidRPr="00132E26">
        <w:rPr>
          <w:rFonts w:ascii="Arial" w:hAnsi="Arial" w:cs="Arial"/>
          <w:color w:val="000000" w:themeColor="text1"/>
          <w:sz w:val="24"/>
          <w:szCs w:val="24"/>
        </w:rPr>
        <w:t xml:space="preserve">It is hoped the review helps regulatory bodies and teams as they decide whether/when to </w:t>
      </w:r>
      <w:r w:rsidR="00613066" w:rsidRPr="00132E26">
        <w:rPr>
          <w:rFonts w:ascii="Arial" w:hAnsi="Arial" w:cs="Arial"/>
          <w:color w:val="000000" w:themeColor="text1"/>
          <w:sz w:val="24"/>
          <w:szCs w:val="24"/>
        </w:rPr>
        <w:t xml:space="preserve">research and </w:t>
      </w:r>
      <w:r w:rsidR="00C41320" w:rsidRPr="00132E26">
        <w:rPr>
          <w:rFonts w:ascii="Arial" w:hAnsi="Arial" w:cs="Arial"/>
          <w:color w:val="000000" w:themeColor="text1"/>
          <w:sz w:val="24"/>
          <w:szCs w:val="24"/>
        </w:rPr>
        <w:t xml:space="preserve">implement peer </w:t>
      </w:r>
      <w:r w:rsidR="00613066" w:rsidRPr="00132E26">
        <w:rPr>
          <w:rFonts w:ascii="Arial" w:hAnsi="Arial" w:cs="Arial"/>
          <w:color w:val="000000" w:themeColor="text1"/>
          <w:sz w:val="24"/>
          <w:szCs w:val="24"/>
        </w:rPr>
        <w:t>review processes</w:t>
      </w:r>
      <w:r w:rsidR="00C41320" w:rsidRPr="00132E26">
        <w:rPr>
          <w:rFonts w:ascii="Arial" w:hAnsi="Arial" w:cs="Arial"/>
          <w:color w:val="000000" w:themeColor="text1"/>
          <w:sz w:val="24"/>
          <w:szCs w:val="24"/>
        </w:rPr>
        <w:t xml:space="preserve"> and how to support staff during the process to optimise its role in improving care.</w:t>
      </w:r>
    </w:p>
    <w:p w14:paraId="36374A55" w14:textId="77777777" w:rsidR="00C41320" w:rsidRPr="00907BF3" w:rsidRDefault="00C41320" w:rsidP="006F42AD">
      <w:pPr>
        <w:spacing w:after="0" w:line="480" w:lineRule="auto"/>
        <w:jc w:val="both"/>
        <w:rPr>
          <w:rFonts w:ascii="Arial" w:hAnsi="Arial" w:cs="Arial"/>
          <w:color w:val="000000" w:themeColor="text1"/>
          <w:sz w:val="24"/>
          <w:szCs w:val="24"/>
        </w:rPr>
      </w:pPr>
    </w:p>
    <w:p w14:paraId="13710081" w14:textId="77777777" w:rsidR="006F42AD" w:rsidRPr="00837FCC" w:rsidRDefault="006F42AD" w:rsidP="00EC7B99">
      <w:pPr>
        <w:shd w:val="clear" w:color="auto" w:fill="FFFFFF"/>
        <w:spacing w:before="75" w:after="75" w:line="240" w:lineRule="auto"/>
        <w:rPr>
          <w:rFonts w:ascii="Arial" w:eastAsia="Times New Roman" w:hAnsi="Arial" w:cs="Arial"/>
          <w:color w:val="1C1D1E"/>
          <w:sz w:val="21"/>
          <w:szCs w:val="21"/>
          <w:lang w:eastAsia="en-GB"/>
        </w:rPr>
      </w:pPr>
    </w:p>
    <w:p w14:paraId="2B5D130F" w14:textId="6ECF516D" w:rsidR="397EC2D7" w:rsidRDefault="397EC2D7" w:rsidP="00C70AEF">
      <w:pPr>
        <w:pStyle w:val="Heading1"/>
        <w:spacing w:line="480" w:lineRule="auto"/>
        <w:rPr>
          <w:rFonts w:eastAsia="Times New Roman"/>
        </w:rPr>
      </w:pPr>
      <w:r w:rsidRPr="397EC2D7">
        <w:rPr>
          <w:rFonts w:eastAsia="Times New Roman"/>
        </w:rPr>
        <w:t xml:space="preserve">Conflict of Interest statement </w:t>
      </w:r>
    </w:p>
    <w:p w14:paraId="6B63BA2A" w14:textId="767709D0" w:rsidR="397EC2D7" w:rsidRPr="00C70AEF" w:rsidRDefault="00C70AEF" w:rsidP="00C70AEF">
      <w:pPr>
        <w:spacing w:after="0" w:line="480" w:lineRule="auto"/>
        <w:jc w:val="both"/>
        <w:rPr>
          <w:rFonts w:ascii="Arial" w:eastAsia="Times New Roman" w:hAnsi="Arial" w:cs="Arial"/>
          <w:sz w:val="24"/>
          <w:szCs w:val="24"/>
        </w:rPr>
      </w:pPr>
      <w:r w:rsidRPr="00C70AEF">
        <w:rPr>
          <w:rFonts w:ascii="Arial" w:eastAsia="Times New Roman" w:hAnsi="Arial" w:cs="Arial"/>
          <w:sz w:val="24"/>
          <w:szCs w:val="24"/>
        </w:rPr>
        <w:t>Public Health England and South Western Ambulance Service NHS Foundation Trust joint funded the research project module for ST as partial fulfilment of an MSc Paramedic Science undertaken at the Department of Allied Health Professions and Midwifery, School of Health and Social Work, University of Hertfordshire</w:t>
      </w:r>
    </w:p>
    <w:p w14:paraId="504D252B" w14:textId="77777777" w:rsidR="00E269A0" w:rsidRDefault="00E269A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8B399C4" w14:textId="4D5BA81C" w:rsidR="397EC2D7" w:rsidRDefault="397EC2D7" w:rsidP="00710397">
      <w:pPr>
        <w:pStyle w:val="Heading1"/>
        <w:spacing w:line="480" w:lineRule="auto"/>
        <w:rPr>
          <w:rFonts w:eastAsia="Times New Roman"/>
        </w:rPr>
      </w:pPr>
      <w:r w:rsidRPr="397EC2D7">
        <w:rPr>
          <w:rFonts w:eastAsia="Times New Roman"/>
        </w:rPr>
        <w:t>References</w:t>
      </w:r>
      <w:r w:rsidR="00C41320">
        <w:rPr>
          <w:rFonts w:eastAsia="Times New Roman"/>
        </w:rPr>
        <w:t xml:space="preserve"> </w:t>
      </w:r>
    </w:p>
    <w:p w14:paraId="066156E8"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7" w:name="_Ref75988455"/>
      <w:r w:rsidRPr="005268A1">
        <w:rPr>
          <w:rFonts w:ascii="Arial" w:hAnsi="Arial" w:cs="Arial"/>
          <w:sz w:val="24"/>
          <w:szCs w:val="24"/>
          <w:lang w:val="en-GB"/>
        </w:rPr>
        <w:t>Jamtvedt G, Young JM, Kristoffersen DT, O’Brien MA, Oxman AD. Audit and feedback: effects on professional practice and health care outcomes. In: Jamtvedt G, ed. Cochrane Database of Systematic Reviews. John Wiley &amp; Sons, Ltd; 2006. doi:10.1002/14651858.CD000259.pub2</w:t>
      </w:r>
      <w:bookmarkEnd w:id="7"/>
    </w:p>
    <w:p w14:paraId="5F4FAC8A"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8" w:name="_Ref75988444"/>
      <w:r w:rsidRPr="005268A1">
        <w:rPr>
          <w:rFonts w:ascii="Arial" w:hAnsi="Arial" w:cs="Arial"/>
          <w:sz w:val="24"/>
          <w:szCs w:val="24"/>
          <w:lang w:val="en-GB"/>
        </w:rPr>
        <w:t>Mccormick B. Pathway Peer Review to Improve Quality.; 2012. www.chseo.org.uk/papers.html</w:t>
      </w:r>
      <w:bookmarkEnd w:id="8"/>
    </w:p>
    <w:p w14:paraId="0E9B150F"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9" w:name="_Ref75988411"/>
      <w:r w:rsidRPr="005268A1">
        <w:rPr>
          <w:rFonts w:ascii="Arial" w:hAnsi="Arial" w:cs="Arial"/>
          <w:sz w:val="24"/>
          <w:szCs w:val="24"/>
          <w:lang w:val="en-GB"/>
        </w:rPr>
        <w:t>Local Government Association. Peer Challenges. Published 2020. Accessed December 1, 2020. https://www.local.gov.uk/our-support/peer-challenges</w:t>
      </w:r>
      <w:bookmarkEnd w:id="9"/>
    </w:p>
    <w:p w14:paraId="6E839BA4"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0" w:name="_Ref75988476"/>
      <w:r w:rsidRPr="005268A1">
        <w:rPr>
          <w:rFonts w:ascii="Arial" w:hAnsi="Arial" w:cs="Arial"/>
          <w:sz w:val="24"/>
          <w:szCs w:val="24"/>
          <w:lang w:val="en-GB"/>
        </w:rPr>
        <w:t>Kern VM, Saraiva LM, dos Santos Pacheco RC. Peer Review in Education: Promoting Collaboration, Written Expression, Critical Thinking, and Professional Responsibility. Educ Inf Technol. 2003;8(1):37-46. doi:10.1023/A:1023974224315</w:t>
      </w:r>
      <w:bookmarkEnd w:id="10"/>
    </w:p>
    <w:p w14:paraId="49F6CF73"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1" w:name="_Ref75988554"/>
      <w:r w:rsidRPr="005268A1">
        <w:rPr>
          <w:rFonts w:ascii="Arial" w:hAnsi="Arial" w:cs="Arial"/>
          <w:sz w:val="24"/>
          <w:szCs w:val="24"/>
          <w:lang w:val="en-GB"/>
        </w:rPr>
        <w:t>Flottorp SA, Jamtvedt G, Gibis B, Mckee M. Using Audit and Feedback to Health Professionals to Improve the Quality and Safety of Health Care. Vol 3.; 2010. http://www.euro.who.int/en/what-we-publish/publication-request-forms</w:t>
      </w:r>
      <w:bookmarkEnd w:id="11"/>
    </w:p>
    <w:p w14:paraId="1C8145C6"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2" w:name="_Ref75988563"/>
      <w:r w:rsidRPr="005268A1">
        <w:rPr>
          <w:rFonts w:ascii="Arial" w:hAnsi="Arial" w:cs="Arial"/>
          <w:sz w:val="24"/>
          <w:szCs w:val="24"/>
          <w:lang w:val="en-GB"/>
        </w:rPr>
        <w:t>Lincoln MA, McAllister LL. Peer learning in clinical education. Med Teach. 1993;15(1). doi:10.3109/01421599309029007</w:t>
      </w:r>
      <w:bookmarkEnd w:id="12"/>
    </w:p>
    <w:p w14:paraId="265E6BFD"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3" w:name="_Ref75988575"/>
      <w:r w:rsidRPr="005268A1">
        <w:rPr>
          <w:rFonts w:ascii="Arial" w:hAnsi="Arial" w:cs="Arial"/>
          <w:sz w:val="24"/>
          <w:szCs w:val="24"/>
          <w:lang w:val="en-GB"/>
        </w:rPr>
        <w:t>Vyas D, Hozain A. Clinical peer review in the United States: History, legal development and subsequent abuse. World J Gastroenterol. 2014;20(21). doi:10.3748/wjg.v20.i21.6357</w:t>
      </w:r>
      <w:bookmarkEnd w:id="13"/>
    </w:p>
    <w:p w14:paraId="0F617F16" w14:textId="7817DCCC" w:rsidR="004C5E82" w:rsidRPr="005268A1" w:rsidRDefault="007E418A" w:rsidP="00132E26">
      <w:pPr>
        <w:pStyle w:val="ListParagraph"/>
        <w:numPr>
          <w:ilvl w:val="0"/>
          <w:numId w:val="8"/>
        </w:numPr>
        <w:spacing w:after="0" w:line="480" w:lineRule="auto"/>
        <w:jc w:val="both"/>
        <w:rPr>
          <w:rFonts w:ascii="Arial" w:hAnsi="Arial" w:cs="Arial"/>
          <w:sz w:val="24"/>
          <w:szCs w:val="24"/>
          <w:lang w:val="en-GB"/>
        </w:rPr>
      </w:pPr>
      <w:bookmarkStart w:id="14" w:name="_Ref75988604"/>
      <w:r w:rsidRPr="005268A1">
        <w:rPr>
          <w:rFonts w:ascii="Arial" w:hAnsi="Arial" w:cs="Arial"/>
          <w:sz w:val="24"/>
          <w:szCs w:val="24"/>
          <w:lang w:val="en-GB"/>
        </w:rPr>
        <w:t>Pfeiffer JA, Wickline MA, Deetz J, Berry ES</w:t>
      </w:r>
      <w:r w:rsidR="004C5E82" w:rsidRPr="005268A1">
        <w:rPr>
          <w:rFonts w:ascii="Arial" w:hAnsi="Arial" w:cs="Arial"/>
          <w:sz w:val="24"/>
          <w:szCs w:val="24"/>
          <w:lang w:val="en-GB"/>
        </w:rPr>
        <w:t>. Assessing RN-to-RN peer review on clinical units. J Nurs Manag. 2012;20(3). doi:10.1111/j.1365-2834.2011.01321.x</w:t>
      </w:r>
      <w:bookmarkEnd w:id="14"/>
    </w:p>
    <w:p w14:paraId="2A552EFC"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5" w:name="_Ref75988624"/>
      <w:r w:rsidRPr="005268A1">
        <w:rPr>
          <w:rFonts w:ascii="Arial" w:hAnsi="Arial" w:cs="Arial"/>
          <w:sz w:val="24"/>
          <w:szCs w:val="24"/>
          <w:lang w:val="en-GB"/>
        </w:rPr>
        <w:t>Aveling E-L, Martin G, Jiménez García S, et al. Reciprocal peer review for quality improvement: an ethnographic case study of the Improving Lung Cancer Outcomes Project. BMJ Qual Saf. 2012;21(12). doi:10.1136/bmjqs-2012-000944</w:t>
      </w:r>
      <w:bookmarkEnd w:id="15"/>
    </w:p>
    <w:p w14:paraId="20F831AC"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6" w:name="_Ref75988633"/>
      <w:r w:rsidRPr="005268A1">
        <w:rPr>
          <w:rFonts w:ascii="Arial" w:hAnsi="Arial" w:cs="Arial"/>
          <w:sz w:val="24"/>
          <w:szCs w:val="24"/>
          <w:lang w:val="en-GB"/>
        </w:rPr>
        <w:t>General Medical Council (GMC). Revalidation. Published 2020. Accessed December 1, 2020. Revalidation</w:t>
      </w:r>
      <w:bookmarkEnd w:id="16"/>
    </w:p>
    <w:p w14:paraId="6C9648D5"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7" w:name="_Ref75988645"/>
      <w:r w:rsidRPr="005268A1">
        <w:rPr>
          <w:rFonts w:ascii="Arial" w:hAnsi="Arial" w:cs="Arial"/>
          <w:sz w:val="24"/>
          <w:szCs w:val="24"/>
          <w:lang w:val="en-GB"/>
        </w:rPr>
        <w:t>Nursing and Midwifery Council. Revalidation. Published 2020. Accessed December 1, 2020. http://revalidation.nmc.org.uk/</w:t>
      </w:r>
      <w:bookmarkEnd w:id="17"/>
    </w:p>
    <w:p w14:paraId="5C74F9CE"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8" w:name="_Ref75988689"/>
      <w:r w:rsidRPr="005268A1">
        <w:rPr>
          <w:rFonts w:ascii="Arial" w:hAnsi="Arial" w:cs="Arial"/>
          <w:sz w:val="24"/>
          <w:szCs w:val="24"/>
          <w:lang w:val="en-GB"/>
        </w:rPr>
        <w:t>Institute of Medicine. Improving Diagnosis in Health Care. (Balogh EP, Miller BT, Ball JR, eds.). National Academies Press; 2015. doi:10.17226/21794</w:t>
      </w:r>
      <w:bookmarkEnd w:id="18"/>
    </w:p>
    <w:p w14:paraId="0EA0395E"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19" w:name="_Ref75988708"/>
      <w:r w:rsidRPr="005268A1">
        <w:rPr>
          <w:rFonts w:ascii="Arial" w:hAnsi="Arial" w:cs="Arial"/>
          <w:sz w:val="24"/>
          <w:szCs w:val="24"/>
          <w:lang w:val="en-GB"/>
        </w:rPr>
        <w:t>Burgess A, Mellis C. Feedback and assessment for clinical placements: achieving the right balance. Adv Med Educ Pract. Published online May 2015. doi:10.2147/AMEP.S77890</w:t>
      </w:r>
      <w:bookmarkEnd w:id="19"/>
    </w:p>
    <w:p w14:paraId="33C58359"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0" w:name="_Ref75988789"/>
      <w:r w:rsidRPr="005268A1">
        <w:rPr>
          <w:rFonts w:ascii="Arial" w:hAnsi="Arial" w:cs="Arial"/>
          <w:sz w:val="24"/>
          <w:szCs w:val="24"/>
          <w:lang w:val="en-GB"/>
        </w:rPr>
        <w:t>Agius SJ. Qualitative research: its value and applicability. Psychiatrist. 2013;37(6). doi:10.1192/pb.bp.113.042770</w:t>
      </w:r>
      <w:bookmarkEnd w:id="20"/>
    </w:p>
    <w:p w14:paraId="3B4CA9A6"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1" w:name="_Ref75988807"/>
      <w:r w:rsidRPr="005268A1">
        <w:rPr>
          <w:rFonts w:ascii="Arial" w:hAnsi="Arial" w:cs="Arial"/>
          <w:sz w:val="24"/>
          <w:szCs w:val="24"/>
          <w:lang w:val="en-GB"/>
        </w:rPr>
        <w:t>France EF, Uny I, Ring N, et al. A methodological systematic review of meta-ethnography conduct to articulate the complex analytical phases. BMC Med Res Methodol. 2019;19(1). doi:10.1186/s12874-019-0670-7</w:t>
      </w:r>
      <w:bookmarkEnd w:id="21"/>
    </w:p>
    <w:p w14:paraId="0715279D"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2" w:name="_Ref75988826"/>
      <w:r w:rsidRPr="005268A1">
        <w:rPr>
          <w:rFonts w:ascii="Arial" w:hAnsi="Arial" w:cs="Arial"/>
          <w:sz w:val="24"/>
          <w:szCs w:val="24"/>
          <w:lang w:val="en-GB"/>
        </w:rPr>
        <w:t>Noblit GW, Hare RD. Meta-Ethnography: Synthesizing Qualitative Studies. Vol 11. sage; 1988.</w:t>
      </w:r>
      <w:bookmarkEnd w:id="22"/>
    </w:p>
    <w:p w14:paraId="519D7180" w14:textId="0A88AE93"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3" w:name="_Ref75988838"/>
      <w:r w:rsidRPr="005268A1">
        <w:rPr>
          <w:rFonts w:ascii="Arial" w:hAnsi="Arial" w:cs="Arial"/>
          <w:sz w:val="24"/>
          <w:szCs w:val="24"/>
          <w:lang w:val="en-GB"/>
        </w:rPr>
        <w:t>France EF, Cunningham M, Ring N, et al. Improving reporting of meta</w:t>
      </w:r>
      <w:r w:rsidRPr="005268A1">
        <w:rPr>
          <w:rFonts w:ascii="Cambria Math" w:hAnsi="Cambria Math" w:cs="Cambria Math"/>
          <w:sz w:val="24"/>
          <w:szCs w:val="24"/>
          <w:lang w:val="en-GB"/>
        </w:rPr>
        <w:t>‐</w:t>
      </w:r>
      <w:r w:rsidRPr="005268A1">
        <w:rPr>
          <w:rFonts w:ascii="Arial" w:hAnsi="Arial" w:cs="Arial"/>
          <w:sz w:val="24"/>
          <w:szCs w:val="24"/>
          <w:lang w:val="en-GB"/>
        </w:rPr>
        <w:t>ethnography: The eMERGe reporting guidance. Rev Educ. 2019;7(2). doi:10.1002/rev3.3147</w:t>
      </w:r>
      <w:bookmarkEnd w:id="23"/>
    </w:p>
    <w:p w14:paraId="20180F92"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4" w:name="_Ref75988858"/>
      <w:r w:rsidRPr="005268A1">
        <w:rPr>
          <w:rFonts w:ascii="Arial" w:hAnsi="Arial" w:cs="Arial"/>
          <w:sz w:val="24"/>
          <w:szCs w:val="24"/>
          <w:lang w:val="en-GB"/>
        </w:rPr>
        <w:t>Sandelowski M, Barroso J. Handbook for Synthesizing Qualitative Research. springer publishing company; 2006.</w:t>
      </w:r>
      <w:bookmarkEnd w:id="24"/>
    </w:p>
    <w:p w14:paraId="561A263C"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r w:rsidRPr="005268A1">
        <w:rPr>
          <w:rFonts w:ascii="Arial" w:hAnsi="Arial" w:cs="Arial"/>
          <w:sz w:val="24"/>
          <w:szCs w:val="24"/>
          <w:lang w:val="en-GB"/>
        </w:rPr>
        <w:t>Boland A, Cherry G, Dickson R. Doing a Systematic Review: A Student’s Guide. Sage; 2017.</w:t>
      </w:r>
    </w:p>
    <w:p w14:paraId="4439AF9A"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5" w:name="_Ref75988978"/>
      <w:r w:rsidRPr="005268A1">
        <w:rPr>
          <w:rFonts w:ascii="Arial" w:hAnsi="Arial" w:cs="Arial"/>
          <w:sz w:val="24"/>
          <w:szCs w:val="24"/>
          <w:lang w:val="en-GB"/>
        </w:rPr>
        <w:t>Pritchard RJ, Morrow D. Comparison of Online and Face-to-Face Peer Review of Writing. Comput Compos. 2017;46:87-103. doi:10.1016/j.compcom.2017.09.006</w:t>
      </w:r>
      <w:bookmarkEnd w:id="25"/>
    </w:p>
    <w:p w14:paraId="74127EAF"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6" w:name="_Ref75988995"/>
      <w:r w:rsidRPr="005268A1">
        <w:rPr>
          <w:rFonts w:ascii="Arial" w:hAnsi="Arial" w:cs="Arial"/>
          <w:sz w:val="24"/>
          <w:szCs w:val="24"/>
          <w:lang w:val="en-GB"/>
        </w:rPr>
        <w:t>Horsley T, Hyde C, Santesso N, Parkes J, Milne R, Stewart R. Teaching critical appraisal skills in healthcare settings. Cochrane Database Syst Rev. Published online November 9, 2011. doi:10.1002/14651858.CD001270.pub2</w:t>
      </w:r>
      <w:bookmarkEnd w:id="26"/>
    </w:p>
    <w:p w14:paraId="0492F451"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7" w:name="_Ref75989019"/>
      <w:r w:rsidRPr="005268A1">
        <w:rPr>
          <w:rFonts w:ascii="Arial" w:hAnsi="Arial" w:cs="Arial"/>
          <w:sz w:val="24"/>
          <w:szCs w:val="24"/>
          <w:lang w:val="en-GB"/>
        </w:rPr>
        <w:t>Aromataris E, Munn Z. Joanna Briggs Institute reviewer’s manual. Joanna Briggs Inst. 2017;299.</w:t>
      </w:r>
      <w:bookmarkEnd w:id="27"/>
    </w:p>
    <w:p w14:paraId="14B37AE8"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8" w:name="_Ref75989021"/>
      <w:r w:rsidRPr="005268A1">
        <w:rPr>
          <w:rFonts w:ascii="Arial" w:hAnsi="Arial" w:cs="Arial"/>
          <w:sz w:val="24"/>
          <w:szCs w:val="24"/>
          <w:lang w:val="en-GB"/>
        </w:rPr>
        <w:t>Hannes K, Lockwood C, Pearson A. A Comparative Analysis of Three Online Appraisal Instruments’ Ability to Assess Validity in Qualitative Research. Qual Health Res. 2010;20(12). doi:10.1177/1049732310378656</w:t>
      </w:r>
      <w:bookmarkEnd w:id="28"/>
    </w:p>
    <w:p w14:paraId="447EC197"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29" w:name="_Ref75989032"/>
      <w:r w:rsidRPr="005268A1">
        <w:rPr>
          <w:rFonts w:ascii="Arial" w:hAnsi="Arial" w:cs="Arial"/>
          <w:sz w:val="24"/>
          <w:szCs w:val="24"/>
          <w:lang w:val="en-GB"/>
        </w:rPr>
        <w:t>Hannes K, Macaitis K. A move to more systematic and transparent approaches in qualitative evidence synthesis: update on a review of published papers. Qual Res. 2012;12(4). doi:10.1177/1468794111432992</w:t>
      </w:r>
      <w:bookmarkEnd w:id="29"/>
    </w:p>
    <w:p w14:paraId="4DD5973F"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0" w:name="_Ref75989586"/>
      <w:r w:rsidRPr="005268A1">
        <w:rPr>
          <w:rFonts w:ascii="Arial" w:hAnsi="Arial" w:cs="Arial"/>
          <w:sz w:val="24"/>
          <w:szCs w:val="24"/>
          <w:lang w:val="en-GB"/>
        </w:rPr>
        <w:t>Murie J, McCrae J, Paul B. The peer review pilot project: a potential system to support GP appraisal in NHS Scotland? Educ Prim Care. 2009;20(1):34-40.</w:t>
      </w:r>
      <w:bookmarkEnd w:id="30"/>
    </w:p>
    <w:p w14:paraId="16181A1D" w14:textId="21BE3E38"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1" w:name="_Ref75989602"/>
      <w:r w:rsidRPr="005268A1">
        <w:rPr>
          <w:rFonts w:ascii="Arial" w:hAnsi="Arial" w:cs="Arial"/>
          <w:sz w:val="24"/>
          <w:szCs w:val="24"/>
          <w:lang w:val="en-GB"/>
        </w:rPr>
        <w:t>Lockett J, Barkley L, Stichler J, et al. Defining Peer-to-Peer Accountability From the Nurse’s Perspective. JONA J Nurs Adm. 2015;45(11). doi:10.1097/NNA.0000000000000263</w:t>
      </w:r>
      <w:bookmarkEnd w:id="31"/>
    </w:p>
    <w:p w14:paraId="35AE964A"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2" w:name="_Ref75989621"/>
      <w:r w:rsidRPr="005268A1">
        <w:rPr>
          <w:rFonts w:ascii="Arial" w:hAnsi="Arial" w:cs="Arial"/>
          <w:sz w:val="24"/>
          <w:szCs w:val="24"/>
          <w:lang w:val="en-GB"/>
        </w:rPr>
        <w:t>Bowen-Brady H, Haag-Heitman B, Hunt V, Oot-Hayes M. Asking for Feedback. JONA J Nurs Adm. 2019;49(1). doi:10.1097/NNA.0000000000000705</w:t>
      </w:r>
      <w:bookmarkEnd w:id="32"/>
    </w:p>
    <w:p w14:paraId="05C860DD"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3" w:name="_Ref75989668"/>
      <w:r w:rsidRPr="005268A1">
        <w:rPr>
          <w:rFonts w:ascii="Arial" w:hAnsi="Arial" w:cs="Arial"/>
          <w:sz w:val="24"/>
          <w:szCs w:val="24"/>
          <w:lang w:val="en-GB"/>
        </w:rPr>
        <w:t>Roberts C, Stone R, Buckingham R, et al. A randomised trial of peer review: the UK National Chronic Obstructive Pulmonary Disease Resources and Outcomes Project. Clin Med (Northfield Il). 2010;10(3). doi:10.7861/clinmedicine.10-3-223</w:t>
      </w:r>
      <w:bookmarkEnd w:id="33"/>
    </w:p>
    <w:p w14:paraId="7338B8CD"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4" w:name="_Ref75989729"/>
      <w:r w:rsidRPr="005268A1">
        <w:rPr>
          <w:rFonts w:ascii="Arial" w:hAnsi="Arial" w:cs="Arial"/>
          <w:sz w:val="24"/>
          <w:szCs w:val="24"/>
          <w:lang w:val="en-GB"/>
        </w:rPr>
        <w:t>Roberts CM, Stone RA, Buckingham RJ, Pursey NA, Lowe D, Potter JM. A randomized trial of peer review: the UK National Chronic Obstructive Pulmonary Disease Resources and Outcomes Project: three-year evaluation. J Eval Clin Pract. 2012;18(3). doi:10.1111/j.1365-2753.2011.01639.x</w:t>
      </w:r>
      <w:bookmarkEnd w:id="34"/>
    </w:p>
    <w:p w14:paraId="62168B5A"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5" w:name="_Ref75989912"/>
      <w:r w:rsidRPr="005268A1">
        <w:rPr>
          <w:rFonts w:ascii="Arial" w:hAnsi="Arial" w:cs="Arial"/>
          <w:sz w:val="24"/>
          <w:szCs w:val="24"/>
          <w:lang w:val="en-GB"/>
        </w:rPr>
        <w:t>McMillan R. Accessibility, feasibility and educational impact of a peer review process for general practitioner consultation skills. Qual Prim Care. 2012;20(2):105-114.</w:t>
      </w:r>
      <w:bookmarkEnd w:id="35"/>
    </w:p>
    <w:p w14:paraId="15ECF7B4"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6" w:name="_Ref75989734"/>
      <w:r w:rsidRPr="005268A1">
        <w:rPr>
          <w:rFonts w:ascii="Arial" w:hAnsi="Arial" w:cs="Arial"/>
          <w:sz w:val="24"/>
          <w:szCs w:val="24"/>
          <w:lang w:val="en-GB"/>
        </w:rPr>
        <w:t>Rivas C, Taylor S, Abbott S, et al. Perceptions of changes in practice following peer review in the National Chronic Obstructive Pulmonary Disease Resources and Outcomes Project. Int J Health Care Qual Assur. 2012;25(2). doi:10.1108/09526861211198263</w:t>
      </w:r>
      <w:bookmarkEnd w:id="36"/>
    </w:p>
    <w:p w14:paraId="3EE77F78"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7" w:name="_Ref75989676"/>
      <w:r w:rsidRPr="005268A1">
        <w:rPr>
          <w:rFonts w:ascii="Arial" w:hAnsi="Arial" w:cs="Arial"/>
          <w:sz w:val="24"/>
          <w:szCs w:val="24"/>
          <w:lang w:val="en-GB"/>
        </w:rPr>
        <w:t>Slavova</w:t>
      </w:r>
      <w:r w:rsidRPr="005268A1">
        <w:rPr>
          <w:rFonts w:ascii="Cambria Math" w:hAnsi="Cambria Math" w:cs="Cambria Math"/>
          <w:sz w:val="24"/>
          <w:szCs w:val="24"/>
          <w:lang w:val="en-GB"/>
        </w:rPr>
        <w:t>‐</w:t>
      </w:r>
      <w:r w:rsidRPr="005268A1">
        <w:rPr>
          <w:rFonts w:ascii="Arial" w:hAnsi="Arial" w:cs="Arial"/>
          <w:sz w:val="24"/>
          <w:szCs w:val="24"/>
          <w:lang w:val="en-GB"/>
        </w:rPr>
        <w:t>Azmanova NS, Johnson CE, Platell C, Bydder S, Saunders CM. Peer review of cancer multidisciplinary teams: is it acceptable in Australia? Med J Aust. 2015;202(3). doi:10.5694/mja14.00768</w:t>
      </w:r>
      <w:bookmarkEnd w:id="37"/>
    </w:p>
    <w:p w14:paraId="5211F895"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8" w:name="_Ref75989806"/>
      <w:r w:rsidRPr="005268A1">
        <w:rPr>
          <w:rFonts w:ascii="Arial" w:hAnsi="Arial" w:cs="Arial"/>
          <w:sz w:val="24"/>
          <w:szCs w:val="24"/>
          <w:lang w:val="en-GB"/>
        </w:rPr>
        <w:t>Davys D, McKenna J, Tickle E. Peer observation in professional development: Occupational therapists’ perceptions. Int J Ther Rehabil. 2008;15(6). doi:10.12968/ijtr.2008.15.6.29443</w:t>
      </w:r>
      <w:bookmarkEnd w:id="38"/>
    </w:p>
    <w:p w14:paraId="167A4BBE"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39" w:name="_Ref75989701"/>
      <w:r w:rsidRPr="005268A1">
        <w:rPr>
          <w:rFonts w:ascii="Arial" w:hAnsi="Arial" w:cs="Arial"/>
          <w:sz w:val="24"/>
          <w:szCs w:val="24"/>
          <w:lang w:val="en-GB"/>
        </w:rPr>
        <w:t>Rolland T-M, Hocking C, Jones M. Physiotherapists’ participation in peer review in New Zealand: Implications for the profession. Physiother Res Int. 2010;15(2). doi:10.1002/pri.467</w:t>
      </w:r>
      <w:bookmarkEnd w:id="39"/>
    </w:p>
    <w:p w14:paraId="6CB862CE"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0" w:name="_Ref75990083"/>
      <w:r w:rsidRPr="005268A1">
        <w:rPr>
          <w:rFonts w:ascii="Arial" w:hAnsi="Arial" w:cs="Arial"/>
          <w:sz w:val="24"/>
          <w:szCs w:val="24"/>
          <w:lang w:val="en-GB"/>
        </w:rPr>
        <w:t>McKay J, Pope L, Bowie P, Lough M. External feedback in general practice: a focus group study of trained peer reviewers of significant event analyses. J Eval Clin Pract. 2009;15(1). doi:10.1111/j.1365-2753.2008.00969.x</w:t>
      </w:r>
      <w:bookmarkEnd w:id="40"/>
    </w:p>
    <w:p w14:paraId="78B36E2C"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1" w:name="_Ref75990360"/>
      <w:r w:rsidRPr="005268A1">
        <w:rPr>
          <w:rFonts w:ascii="Arial" w:hAnsi="Arial" w:cs="Arial"/>
          <w:sz w:val="24"/>
          <w:szCs w:val="24"/>
          <w:lang w:val="en-GB"/>
        </w:rPr>
        <w:t>Blackmore JA. A critical evaluation of peer review via teaching observation within higher education. Int J Educ Manag. 2005;19(3). doi:10.1108/09513540510591002</w:t>
      </w:r>
      <w:bookmarkEnd w:id="41"/>
    </w:p>
    <w:p w14:paraId="16967936"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2" w:name="_Ref75990362"/>
      <w:r w:rsidRPr="005268A1">
        <w:rPr>
          <w:rFonts w:ascii="Arial" w:hAnsi="Arial" w:cs="Arial"/>
          <w:sz w:val="24"/>
          <w:szCs w:val="24"/>
          <w:lang w:val="en-GB"/>
        </w:rPr>
        <w:t>Purcell ME, Hawtin M. Piloting external peer review as a model for performance improvement in third-sector organizations. Nonprofit Manag Leadersh. 2010;20(3). doi:10.1002/nml.258</w:t>
      </w:r>
      <w:bookmarkEnd w:id="42"/>
    </w:p>
    <w:p w14:paraId="25B4BD66"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3" w:name="_Ref75990374"/>
      <w:r w:rsidRPr="005268A1">
        <w:rPr>
          <w:rFonts w:ascii="Arial" w:hAnsi="Arial" w:cs="Arial"/>
          <w:sz w:val="24"/>
          <w:szCs w:val="24"/>
          <w:lang w:val="en-GB"/>
        </w:rPr>
        <w:t>Robertson R, Wenzel L, Thompson J, Charles A. Understanding NHS Financial Pressures: How Are They Affecting Patient Care? King’s Fund; 2017.</w:t>
      </w:r>
      <w:bookmarkEnd w:id="43"/>
    </w:p>
    <w:p w14:paraId="21D2AF0C"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4" w:name="_Ref75990404"/>
      <w:r w:rsidRPr="005268A1">
        <w:rPr>
          <w:rFonts w:ascii="Arial" w:hAnsi="Arial" w:cs="Arial"/>
          <w:sz w:val="24"/>
          <w:szCs w:val="24"/>
          <w:lang w:val="en-GB"/>
        </w:rPr>
        <w:t>General Pharmaceutical Council. Revalidation for pharmacists and pharmacy technician. Published 2020. Accessed December 1, 2020. https://www.pharmacyregulation.org/revalidation</w:t>
      </w:r>
      <w:bookmarkEnd w:id="44"/>
    </w:p>
    <w:p w14:paraId="2A9233A8"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5" w:name="_Ref75990419"/>
      <w:r w:rsidRPr="005268A1">
        <w:rPr>
          <w:rFonts w:ascii="Arial" w:hAnsi="Arial" w:cs="Arial"/>
          <w:sz w:val="24"/>
          <w:szCs w:val="24"/>
          <w:lang w:val="en-GB"/>
        </w:rPr>
        <w:t>Health and Care Professions Council. Continuing fitness to practise. Health and Care Professions Council meeting paper. Published online 2016.</w:t>
      </w:r>
      <w:bookmarkEnd w:id="45"/>
    </w:p>
    <w:p w14:paraId="45D474C5" w14:textId="77777777" w:rsidR="004C5E82" w:rsidRPr="005268A1" w:rsidRDefault="004C5E82" w:rsidP="00132E26">
      <w:pPr>
        <w:pStyle w:val="ListParagraph"/>
        <w:numPr>
          <w:ilvl w:val="0"/>
          <w:numId w:val="8"/>
        </w:numPr>
        <w:spacing w:after="0" w:line="480" w:lineRule="auto"/>
        <w:jc w:val="both"/>
        <w:rPr>
          <w:rFonts w:ascii="Arial" w:hAnsi="Arial" w:cs="Arial"/>
          <w:sz w:val="24"/>
          <w:szCs w:val="24"/>
          <w:lang w:val="en-GB"/>
        </w:rPr>
      </w:pPr>
      <w:bookmarkStart w:id="46" w:name="_Ref75990428"/>
      <w:r w:rsidRPr="005268A1">
        <w:rPr>
          <w:rFonts w:ascii="Arial" w:hAnsi="Arial" w:cs="Arial"/>
          <w:sz w:val="24"/>
          <w:szCs w:val="24"/>
          <w:lang w:val="en-GB"/>
        </w:rPr>
        <w:t>Teoh SL, Ming LC, Khan TM. Faculty Perceived Barriers and Attitudes Toward Peer Review of Classroom Teaching in Higher Education Settings. SAGE Open. 2016;6(3). doi:10.1177/2158244016658085</w:t>
      </w:r>
      <w:bookmarkEnd w:id="46"/>
    </w:p>
    <w:p w14:paraId="358A9940" w14:textId="416A3EB3" w:rsidR="00B75420" w:rsidRDefault="00B75420" w:rsidP="00710397">
      <w:pPr>
        <w:spacing w:after="0" w:line="480" w:lineRule="auto"/>
      </w:pPr>
    </w:p>
    <w:p w14:paraId="68D8C239" w14:textId="77777777" w:rsidR="00AE7B4D" w:rsidRDefault="00AE7B4D" w:rsidP="00B75420">
      <w:pPr>
        <w:spacing w:after="0" w:line="480" w:lineRule="auto"/>
      </w:pPr>
    </w:p>
    <w:p w14:paraId="5B2DC420" w14:textId="77777777" w:rsidR="00AE7B4D" w:rsidRDefault="00AE7B4D" w:rsidP="00B75420">
      <w:pPr>
        <w:spacing w:after="0" w:line="480" w:lineRule="auto"/>
        <w:sectPr w:rsidR="00AE7B4D" w:rsidSect="00E269A0">
          <w:type w:val="continuous"/>
          <w:pgSz w:w="12240" w:h="15840"/>
          <w:pgMar w:top="1440" w:right="1440" w:bottom="1440" w:left="1440" w:header="708" w:footer="708" w:gutter="0"/>
          <w:lnNumType w:countBy="1" w:restart="continuous"/>
          <w:cols w:space="708"/>
          <w:docGrid w:linePitch="360"/>
        </w:sectPr>
      </w:pPr>
    </w:p>
    <w:p w14:paraId="06A5EAB1" w14:textId="073A1B16" w:rsidR="00AE7B4D" w:rsidRDefault="00AE7B4D" w:rsidP="00B75420">
      <w:pPr>
        <w:spacing w:after="0" w:line="480" w:lineRule="auto"/>
        <w:sectPr w:rsidR="00AE7B4D" w:rsidSect="00AE7B4D">
          <w:type w:val="continuous"/>
          <w:pgSz w:w="15840" w:h="12240" w:orient="landscape"/>
          <w:pgMar w:top="1440" w:right="1440" w:bottom="1440" w:left="1440" w:header="708" w:footer="708" w:gutter="0"/>
          <w:lnNumType w:countBy="1" w:restart="continuous"/>
          <w:cols w:space="708"/>
          <w:docGrid w:linePitch="360"/>
        </w:sectPr>
      </w:pPr>
    </w:p>
    <w:p w14:paraId="23D8D676" w14:textId="77777777" w:rsidR="00F00034" w:rsidRPr="00132E26" w:rsidRDefault="00F00034" w:rsidP="00F00034">
      <w:pPr>
        <w:spacing w:after="0" w:line="480" w:lineRule="auto"/>
        <w:rPr>
          <w:rFonts w:ascii="Calibri" w:eastAsia="Calibri" w:hAnsi="Calibri" w:cs="Times New Roman"/>
        </w:rPr>
      </w:pPr>
      <w:r w:rsidRPr="00132E26">
        <w:rPr>
          <w:rFonts w:ascii="Calibri" w:eastAsia="Calibri" w:hAnsi="Calibri" w:cs="Times New Roman"/>
        </w:rPr>
        <w:t>Supplementary File 1. Key Concepts, Findings and Supporting Studies</w:t>
      </w:r>
    </w:p>
    <w:tbl>
      <w:tblPr>
        <w:tblStyle w:val="TableGrid21"/>
        <w:tblW w:w="15309" w:type="dxa"/>
        <w:tblInd w:w="-1139" w:type="dxa"/>
        <w:tblLook w:val="04A0" w:firstRow="1" w:lastRow="0" w:firstColumn="1" w:lastColumn="0" w:noHBand="0" w:noVBand="1"/>
      </w:tblPr>
      <w:tblGrid>
        <w:gridCol w:w="4112"/>
        <w:gridCol w:w="5528"/>
        <w:gridCol w:w="5669"/>
      </w:tblGrid>
      <w:tr w:rsidR="00F00034" w:rsidRPr="00132E26" w14:paraId="38EB5C3A"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50A8267D" w14:textId="77777777" w:rsidR="00F00034" w:rsidRPr="00132E26" w:rsidRDefault="00F00034" w:rsidP="00F00034">
            <w:pPr>
              <w:rPr>
                <w:rFonts w:ascii="Arial" w:hAnsi="Arial" w:cs="Arial"/>
              </w:rPr>
            </w:pPr>
            <w:r w:rsidRPr="00132E26">
              <w:rPr>
                <w:rFonts w:ascii="Arial" w:hAnsi="Arial" w:cs="Arial"/>
              </w:rPr>
              <w:t>Key concepts category</w:t>
            </w:r>
          </w:p>
        </w:tc>
        <w:tc>
          <w:tcPr>
            <w:tcW w:w="5528" w:type="dxa"/>
            <w:tcBorders>
              <w:top w:val="single" w:sz="4" w:space="0" w:color="auto"/>
              <w:left w:val="single" w:sz="4" w:space="0" w:color="auto"/>
              <w:bottom w:val="single" w:sz="4" w:space="0" w:color="auto"/>
              <w:right w:val="single" w:sz="4" w:space="0" w:color="auto"/>
            </w:tcBorders>
            <w:hideMark/>
          </w:tcPr>
          <w:p w14:paraId="5DD96289" w14:textId="77777777" w:rsidR="00F00034" w:rsidRPr="00132E26" w:rsidRDefault="00F00034" w:rsidP="00F00034">
            <w:pPr>
              <w:rPr>
                <w:rFonts w:ascii="Arial" w:hAnsi="Arial" w:cs="Arial"/>
              </w:rPr>
            </w:pPr>
            <w:r w:rsidRPr="00132E26">
              <w:rPr>
                <w:rFonts w:ascii="Arial" w:hAnsi="Arial" w:cs="Arial"/>
              </w:rPr>
              <w:t>Findings</w:t>
            </w:r>
          </w:p>
        </w:tc>
        <w:tc>
          <w:tcPr>
            <w:tcW w:w="5669" w:type="dxa"/>
            <w:tcBorders>
              <w:top w:val="single" w:sz="4" w:space="0" w:color="auto"/>
              <w:left w:val="single" w:sz="4" w:space="0" w:color="auto"/>
              <w:bottom w:val="single" w:sz="4" w:space="0" w:color="auto"/>
              <w:right w:val="single" w:sz="4" w:space="0" w:color="auto"/>
            </w:tcBorders>
            <w:hideMark/>
          </w:tcPr>
          <w:p w14:paraId="77A6111C" w14:textId="77777777" w:rsidR="00F00034" w:rsidRPr="00132E26" w:rsidRDefault="00F00034" w:rsidP="00F00034">
            <w:pPr>
              <w:rPr>
                <w:rFonts w:ascii="Arial" w:hAnsi="Arial" w:cs="Arial"/>
              </w:rPr>
            </w:pPr>
            <w:r w:rsidRPr="00132E26">
              <w:rPr>
                <w:rFonts w:ascii="Arial" w:hAnsi="Arial" w:cs="Arial"/>
              </w:rPr>
              <w:t>Study supporting the concepts</w:t>
            </w:r>
          </w:p>
        </w:tc>
      </w:tr>
      <w:tr w:rsidR="00F00034" w:rsidRPr="00132E26" w14:paraId="3D21CFB6" w14:textId="77777777" w:rsidTr="00F00034">
        <w:tc>
          <w:tcPr>
            <w:tcW w:w="1530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83DFD0E" w14:textId="77777777" w:rsidR="00F00034" w:rsidRPr="00132E26" w:rsidRDefault="00F00034" w:rsidP="00F00034">
            <w:pPr>
              <w:jc w:val="center"/>
              <w:rPr>
                <w:rFonts w:ascii="Arial" w:hAnsi="Arial" w:cs="Arial"/>
                <w:b/>
              </w:rPr>
            </w:pPr>
            <w:r w:rsidRPr="00132E26">
              <w:rPr>
                <w:rFonts w:ascii="Arial" w:hAnsi="Arial" w:cs="Arial"/>
                <w:b/>
              </w:rPr>
              <w:t>What are peer review processes?</w:t>
            </w:r>
          </w:p>
        </w:tc>
      </w:tr>
      <w:tr w:rsidR="00F00034" w:rsidRPr="00132E26" w14:paraId="1C2C150B"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552A59D9" w14:textId="77777777" w:rsidR="00F00034" w:rsidRPr="00132E26" w:rsidRDefault="00F00034" w:rsidP="00F00034">
            <w:pPr>
              <w:rPr>
                <w:rFonts w:ascii="Arial" w:hAnsi="Arial" w:cs="Arial"/>
              </w:rPr>
            </w:pPr>
            <w:r w:rsidRPr="00132E26">
              <w:rPr>
                <w:rFonts w:ascii="Arial" w:hAnsi="Arial" w:cs="Arial"/>
              </w:rPr>
              <w:t>The purpose and nature of peer review processes</w:t>
            </w:r>
          </w:p>
        </w:tc>
        <w:tc>
          <w:tcPr>
            <w:tcW w:w="5528" w:type="dxa"/>
            <w:tcBorders>
              <w:top w:val="single" w:sz="4" w:space="0" w:color="auto"/>
              <w:left w:val="single" w:sz="4" w:space="0" w:color="auto"/>
              <w:bottom w:val="single" w:sz="4" w:space="0" w:color="auto"/>
              <w:right w:val="single" w:sz="4" w:space="0" w:color="auto"/>
            </w:tcBorders>
            <w:hideMark/>
          </w:tcPr>
          <w:p w14:paraId="54C5C6C7" w14:textId="77777777" w:rsidR="00F00034" w:rsidRPr="00132E26" w:rsidRDefault="00F00034" w:rsidP="00F00034">
            <w:pPr>
              <w:rPr>
                <w:rFonts w:ascii="Arial" w:hAnsi="Arial" w:cs="Arial"/>
              </w:rPr>
            </w:pPr>
            <w:r w:rsidRPr="00132E26">
              <w:rPr>
                <w:rFonts w:ascii="Arial" w:hAnsi="Arial" w:cs="Arial"/>
              </w:rPr>
              <w:t>The purpose of improving practice and facilitating personal and professional development</w:t>
            </w:r>
          </w:p>
        </w:tc>
        <w:tc>
          <w:tcPr>
            <w:tcW w:w="5669" w:type="dxa"/>
            <w:tcBorders>
              <w:top w:val="single" w:sz="4" w:space="0" w:color="auto"/>
              <w:left w:val="single" w:sz="4" w:space="0" w:color="auto"/>
              <w:bottom w:val="single" w:sz="4" w:space="0" w:color="auto"/>
              <w:right w:val="single" w:sz="4" w:space="0" w:color="auto"/>
            </w:tcBorders>
            <w:hideMark/>
          </w:tcPr>
          <w:p w14:paraId="42679E2E" w14:textId="77777777" w:rsidR="00F00034" w:rsidRPr="00132E26" w:rsidRDefault="00F00034" w:rsidP="00F00034">
            <w:pPr>
              <w:rPr>
                <w:rFonts w:ascii="Arial" w:hAnsi="Arial" w:cs="Arial"/>
              </w:rPr>
            </w:pPr>
            <w:r w:rsidRPr="00132E26">
              <w:rPr>
                <w:rFonts w:ascii="Arial" w:hAnsi="Arial" w:cs="Arial"/>
              </w:rPr>
              <w:t>Davys et al., 2008; Murie et al. 2009; Aveling et al., 2012; McMillan R, 2012; Bowen-Brady et al., 2019</w:t>
            </w:r>
          </w:p>
        </w:tc>
      </w:tr>
      <w:tr w:rsidR="00F00034" w:rsidRPr="00132E26" w14:paraId="1724BB6F" w14:textId="77777777" w:rsidTr="00F00034">
        <w:tc>
          <w:tcPr>
            <w:tcW w:w="4112" w:type="dxa"/>
            <w:tcBorders>
              <w:top w:val="single" w:sz="4" w:space="0" w:color="auto"/>
              <w:left w:val="single" w:sz="4" w:space="0" w:color="auto"/>
              <w:bottom w:val="single" w:sz="4" w:space="0" w:color="auto"/>
              <w:right w:val="single" w:sz="4" w:space="0" w:color="auto"/>
            </w:tcBorders>
          </w:tcPr>
          <w:p w14:paraId="623001AA"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66BCB936" w14:textId="77777777" w:rsidR="00F00034" w:rsidRPr="00132E26" w:rsidRDefault="00F00034" w:rsidP="00F00034">
            <w:pPr>
              <w:rPr>
                <w:rFonts w:ascii="Arial" w:hAnsi="Arial" w:cs="Arial"/>
              </w:rPr>
            </w:pPr>
            <w:r w:rsidRPr="00132E26">
              <w:rPr>
                <w:rFonts w:ascii="Arial" w:hAnsi="Arial" w:cs="Arial"/>
              </w:rPr>
              <w:t>It is giving and receiving feedback in an honest and transparent manner</w:t>
            </w:r>
          </w:p>
        </w:tc>
        <w:tc>
          <w:tcPr>
            <w:tcW w:w="5669" w:type="dxa"/>
            <w:tcBorders>
              <w:top w:val="single" w:sz="4" w:space="0" w:color="auto"/>
              <w:left w:val="single" w:sz="4" w:space="0" w:color="auto"/>
              <w:bottom w:val="single" w:sz="4" w:space="0" w:color="auto"/>
              <w:right w:val="single" w:sz="4" w:space="0" w:color="auto"/>
            </w:tcBorders>
            <w:hideMark/>
          </w:tcPr>
          <w:p w14:paraId="711A4061" w14:textId="77777777" w:rsidR="00F00034" w:rsidRPr="00132E26" w:rsidRDefault="00F00034" w:rsidP="00F00034">
            <w:pPr>
              <w:rPr>
                <w:rFonts w:ascii="Arial" w:hAnsi="Arial" w:cs="Arial"/>
              </w:rPr>
            </w:pPr>
            <w:r w:rsidRPr="00132E26">
              <w:rPr>
                <w:rFonts w:ascii="Arial" w:hAnsi="Arial" w:cs="Arial"/>
              </w:rPr>
              <w:t>Aveling et al., 2012; Pfeiffer et al., 2012; Lockett et al. 2015</w:t>
            </w:r>
          </w:p>
        </w:tc>
      </w:tr>
      <w:tr w:rsidR="00F00034" w:rsidRPr="00132E26" w14:paraId="7991A8B0"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77373DE7" w14:textId="77777777" w:rsidR="00F00034" w:rsidRPr="00132E26" w:rsidRDefault="00F00034" w:rsidP="00F00034">
            <w:pPr>
              <w:rPr>
                <w:rFonts w:ascii="Arial" w:hAnsi="Arial" w:cs="Arial"/>
              </w:rPr>
            </w:pPr>
            <w:r w:rsidRPr="00132E26">
              <w:rPr>
                <w:rFonts w:ascii="Arial" w:hAnsi="Arial" w:cs="Arial"/>
              </w:rPr>
              <w:t>Definition of “peers” involved in the process</w:t>
            </w:r>
          </w:p>
        </w:tc>
        <w:tc>
          <w:tcPr>
            <w:tcW w:w="5528" w:type="dxa"/>
            <w:tcBorders>
              <w:top w:val="single" w:sz="4" w:space="0" w:color="auto"/>
              <w:left w:val="single" w:sz="4" w:space="0" w:color="auto"/>
              <w:bottom w:val="single" w:sz="4" w:space="0" w:color="auto"/>
              <w:right w:val="single" w:sz="4" w:space="0" w:color="auto"/>
            </w:tcBorders>
            <w:hideMark/>
          </w:tcPr>
          <w:p w14:paraId="1D4ECA0C" w14:textId="77777777" w:rsidR="00F00034" w:rsidRPr="00132E26" w:rsidRDefault="00F00034" w:rsidP="00F00034">
            <w:pPr>
              <w:rPr>
                <w:rFonts w:ascii="Arial" w:hAnsi="Arial" w:cs="Arial"/>
              </w:rPr>
            </w:pPr>
            <w:r w:rsidRPr="00132E26">
              <w:rPr>
                <w:rFonts w:ascii="Arial" w:hAnsi="Arial" w:cs="Arial"/>
              </w:rPr>
              <w:t>The process is conducted  by peers working in similar roles and settings</w:t>
            </w:r>
          </w:p>
        </w:tc>
        <w:tc>
          <w:tcPr>
            <w:tcW w:w="5669" w:type="dxa"/>
            <w:tcBorders>
              <w:top w:val="single" w:sz="4" w:space="0" w:color="auto"/>
              <w:left w:val="single" w:sz="4" w:space="0" w:color="auto"/>
              <w:bottom w:val="single" w:sz="4" w:space="0" w:color="auto"/>
              <w:right w:val="single" w:sz="4" w:space="0" w:color="auto"/>
            </w:tcBorders>
            <w:hideMark/>
          </w:tcPr>
          <w:p w14:paraId="72A9DD09" w14:textId="77777777" w:rsidR="00F00034" w:rsidRPr="00132E26" w:rsidRDefault="00F00034" w:rsidP="00F00034">
            <w:pPr>
              <w:rPr>
                <w:rFonts w:ascii="Arial" w:hAnsi="Arial" w:cs="Arial"/>
              </w:rPr>
            </w:pPr>
            <w:r w:rsidRPr="00132E26">
              <w:rPr>
                <w:rFonts w:ascii="Arial" w:hAnsi="Arial" w:cs="Arial"/>
              </w:rPr>
              <w:t>Rolland et al. 2010; Aveling et al., 2012</w:t>
            </w:r>
          </w:p>
        </w:tc>
      </w:tr>
      <w:tr w:rsidR="00F00034" w:rsidRPr="00132E26" w14:paraId="773D8067" w14:textId="77777777" w:rsidTr="00F00034">
        <w:tc>
          <w:tcPr>
            <w:tcW w:w="4112" w:type="dxa"/>
            <w:tcBorders>
              <w:top w:val="single" w:sz="4" w:space="0" w:color="auto"/>
              <w:left w:val="single" w:sz="4" w:space="0" w:color="auto"/>
              <w:bottom w:val="single" w:sz="4" w:space="0" w:color="auto"/>
              <w:right w:val="single" w:sz="4" w:space="0" w:color="auto"/>
            </w:tcBorders>
          </w:tcPr>
          <w:p w14:paraId="6401630B"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2441879F" w14:textId="77777777" w:rsidR="00F00034" w:rsidRPr="00132E26" w:rsidRDefault="00F00034" w:rsidP="00F00034">
            <w:pPr>
              <w:rPr>
                <w:rFonts w:ascii="Arial" w:hAnsi="Arial" w:cs="Arial"/>
              </w:rPr>
            </w:pPr>
            <w:r w:rsidRPr="00132E26">
              <w:rPr>
                <w:rFonts w:ascii="Arial" w:hAnsi="Arial" w:cs="Arial"/>
              </w:rPr>
              <w:t>There is a lack of clarity about who are the “peers” that should be involved in the process</w:t>
            </w:r>
          </w:p>
        </w:tc>
        <w:tc>
          <w:tcPr>
            <w:tcW w:w="5669" w:type="dxa"/>
            <w:tcBorders>
              <w:top w:val="single" w:sz="4" w:space="0" w:color="auto"/>
              <w:left w:val="single" w:sz="4" w:space="0" w:color="auto"/>
              <w:bottom w:val="single" w:sz="4" w:space="0" w:color="auto"/>
              <w:right w:val="single" w:sz="4" w:space="0" w:color="auto"/>
            </w:tcBorders>
            <w:hideMark/>
          </w:tcPr>
          <w:p w14:paraId="00FCA473" w14:textId="77777777" w:rsidR="00F00034" w:rsidRPr="00132E26" w:rsidRDefault="00F00034" w:rsidP="00F00034">
            <w:pPr>
              <w:rPr>
                <w:rFonts w:ascii="Arial" w:hAnsi="Arial" w:cs="Arial"/>
              </w:rPr>
            </w:pPr>
            <w:r w:rsidRPr="00132E26">
              <w:rPr>
                <w:rFonts w:ascii="Arial" w:hAnsi="Arial" w:cs="Arial"/>
              </w:rPr>
              <w:t>Davys et al., 2008; Rolland et al., 2010; Pfeiffer et al., 2012; Lockett et al. 2015; Bowen-Brady et al., 2019</w:t>
            </w:r>
          </w:p>
        </w:tc>
      </w:tr>
      <w:tr w:rsidR="00F00034" w:rsidRPr="00132E26" w14:paraId="347758E8"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0D73EB34" w14:textId="77777777" w:rsidR="00F00034" w:rsidRPr="00132E26" w:rsidRDefault="00F00034" w:rsidP="00F00034">
            <w:pPr>
              <w:rPr>
                <w:rFonts w:ascii="Arial" w:hAnsi="Arial" w:cs="Arial"/>
              </w:rPr>
            </w:pPr>
            <w:r w:rsidRPr="00132E26">
              <w:rPr>
                <w:rFonts w:ascii="Arial" w:hAnsi="Arial" w:cs="Arial"/>
              </w:rPr>
              <w:t xml:space="preserve">The processes of the peer review </w:t>
            </w:r>
          </w:p>
        </w:tc>
        <w:tc>
          <w:tcPr>
            <w:tcW w:w="5528" w:type="dxa"/>
            <w:tcBorders>
              <w:top w:val="single" w:sz="4" w:space="0" w:color="auto"/>
              <w:left w:val="single" w:sz="4" w:space="0" w:color="auto"/>
              <w:bottom w:val="single" w:sz="4" w:space="0" w:color="auto"/>
              <w:right w:val="single" w:sz="4" w:space="0" w:color="auto"/>
            </w:tcBorders>
            <w:hideMark/>
          </w:tcPr>
          <w:p w14:paraId="3312EB9B" w14:textId="77777777" w:rsidR="00F00034" w:rsidRPr="00132E26" w:rsidRDefault="00F00034" w:rsidP="00F00034">
            <w:pPr>
              <w:rPr>
                <w:rFonts w:ascii="Arial" w:hAnsi="Arial" w:cs="Arial"/>
              </w:rPr>
            </w:pPr>
            <w:r w:rsidRPr="00132E26">
              <w:rPr>
                <w:rFonts w:ascii="Arial" w:hAnsi="Arial" w:cs="Arial"/>
              </w:rPr>
              <w:t>The process generally involves a combination of face-to-face components as well as the review of documentation</w:t>
            </w:r>
          </w:p>
        </w:tc>
        <w:tc>
          <w:tcPr>
            <w:tcW w:w="5669" w:type="dxa"/>
            <w:tcBorders>
              <w:top w:val="single" w:sz="4" w:space="0" w:color="auto"/>
              <w:left w:val="single" w:sz="4" w:space="0" w:color="auto"/>
              <w:bottom w:val="single" w:sz="4" w:space="0" w:color="auto"/>
              <w:right w:val="single" w:sz="4" w:space="0" w:color="auto"/>
            </w:tcBorders>
            <w:hideMark/>
          </w:tcPr>
          <w:p w14:paraId="77E5583F" w14:textId="77777777" w:rsidR="00F00034" w:rsidRPr="00132E26" w:rsidRDefault="00F00034" w:rsidP="00F00034">
            <w:pPr>
              <w:rPr>
                <w:rFonts w:ascii="Arial" w:hAnsi="Arial" w:cs="Arial"/>
              </w:rPr>
            </w:pPr>
            <w:r w:rsidRPr="00132E26">
              <w:rPr>
                <w:rFonts w:ascii="Arial" w:hAnsi="Arial" w:cs="Arial"/>
              </w:rPr>
              <w:t>Roberts et al., 2010; Roberts et al., 2012; Aveling et al., 2012; McMillan R, 2012, Rivas et al., 2012; Slavova-Azmanova et al., 2015</w:t>
            </w:r>
          </w:p>
        </w:tc>
      </w:tr>
      <w:tr w:rsidR="00F00034" w:rsidRPr="00132E26" w14:paraId="430FF40D" w14:textId="77777777" w:rsidTr="00F00034">
        <w:tc>
          <w:tcPr>
            <w:tcW w:w="4112" w:type="dxa"/>
            <w:tcBorders>
              <w:top w:val="single" w:sz="4" w:space="0" w:color="auto"/>
              <w:left w:val="single" w:sz="4" w:space="0" w:color="auto"/>
              <w:bottom w:val="single" w:sz="4" w:space="0" w:color="auto"/>
              <w:right w:val="single" w:sz="4" w:space="0" w:color="auto"/>
            </w:tcBorders>
          </w:tcPr>
          <w:p w14:paraId="619A8509"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7FEE926B" w14:textId="77777777" w:rsidR="00F00034" w:rsidRPr="00132E26" w:rsidRDefault="00F00034" w:rsidP="00F00034">
            <w:pPr>
              <w:rPr>
                <w:rFonts w:ascii="Arial" w:hAnsi="Arial" w:cs="Arial"/>
              </w:rPr>
            </w:pPr>
            <w:r w:rsidRPr="00132E26">
              <w:rPr>
                <w:rFonts w:ascii="Arial" w:hAnsi="Arial" w:cs="Arial"/>
              </w:rPr>
              <w:t xml:space="preserve">Peer review processes are complex and subjective </w:t>
            </w:r>
          </w:p>
        </w:tc>
        <w:tc>
          <w:tcPr>
            <w:tcW w:w="5669" w:type="dxa"/>
            <w:tcBorders>
              <w:top w:val="single" w:sz="4" w:space="0" w:color="auto"/>
              <w:left w:val="single" w:sz="4" w:space="0" w:color="auto"/>
              <w:bottom w:val="single" w:sz="4" w:space="0" w:color="auto"/>
              <w:right w:val="single" w:sz="4" w:space="0" w:color="auto"/>
            </w:tcBorders>
            <w:hideMark/>
          </w:tcPr>
          <w:p w14:paraId="7E73FF24" w14:textId="77777777" w:rsidR="00F00034" w:rsidRPr="00132E26" w:rsidRDefault="00F00034" w:rsidP="00F00034">
            <w:pPr>
              <w:rPr>
                <w:rFonts w:ascii="Arial" w:hAnsi="Arial" w:cs="Arial"/>
              </w:rPr>
            </w:pPr>
            <w:r w:rsidRPr="00132E26">
              <w:rPr>
                <w:rFonts w:ascii="Arial" w:hAnsi="Arial" w:cs="Arial"/>
              </w:rPr>
              <w:t>Pfeiffer et al., 2012; Slavova-Azmanova et al., 2015</w:t>
            </w:r>
          </w:p>
        </w:tc>
      </w:tr>
      <w:tr w:rsidR="00F00034" w:rsidRPr="00132E26" w14:paraId="4669340E" w14:textId="77777777" w:rsidTr="00F00034">
        <w:tc>
          <w:tcPr>
            <w:tcW w:w="4112" w:type="dxa"/>
            <w:tcBorders>
              <w:top w:val="single" w:sz="4" w:space="0" w:color="auto"/>
              <w:left w:val="single" w:sz="4" w:space="0" w:color="auto"/>
              <w:bottom w:val="single" w:sz="4" w:space="0" w:color="auto"/>
              <w:right w:val="single" w:sz="4" w:space="0" w:color="auto"/>
            </w:tcBorders>
          </w:tcPr>
          <w:p w14:paraId="561266D2"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1AFF66CD" w14:textId="77777777" w:rsidR="00F00034" w:rsidRPr="00132E26" w:rsidRDefault="00F00034" w:rsidP="00F00034">
            <w:pPr>
              <w:rPr>
                <w:rFonts w:ascii="Arial" w:hAnsi="Arial" w:cs="Arial"/>
              </w:rPr>
            </w:pPr>
            <w:r w:rsidRPr="00132E26">
              <w:rPr>
                <w:rFonts w:ascii="Arial" w:hAnsi="Arial" w:cs="Arial"/>
              </w:rPr>
              <w:t>Direct observation is one of the key activities during a peer review process</w:t>
            </w:r>
          </w:p>
        </w:tc>
        <w:tc>
          <w:tcPr>
            <w:tcW w:w="5669" w:type="dxa"/>
            <w:tcBorders>
              <w:top w:val="single" w:sz="4" w:space="0" w:color="auto"/>
              <w:left w:val="single" w:sz="4" w:space="0" w:color="auto"/>
              <w:bottom w:val="single" w:sz="4" w:space="0" w:color="auto"/>
              <w:right w:val="single" w:sz="4" w:space="0" w:color="auto"/>
            </w:tcBorders>
            <w:hideMark/>
          </w:tcPr>
          <w:p w14:paraId="53177826" w14:textId="77777777" w:rsidR="00F00034" w:rsidRPr="00132E26" w:rsidRDefault="00F00034" w:rsidP="00F00034">
            <w:pPr>
              <w:rPr>
                <w:rFonts w:ascii="Arial" w:hAnsi="Arial" w:cs="Arial"/>
              </w:rPr>
            </w:pPr>
            <w:r w:rsidRPr="00132E26">
              <w:rPr>
                <w:rFonts w:ascii="Arial" w:hAnsi="Arial" w:cs="Arial"/>
              </w:rPr>
              <w:t>Davys et al., 2008; Rolland et al., 2010; Slavova-Azmanova et al., 2015</w:t>
            </w:r>
          </w:p>
        </w:tc>
      </w:tr>
      <w:tr w:rsidR="00F00034" w:rsidRPr="00132E26" w14:paraId="6509F07A" w14:textId="77777777" w:rsidTr="00F00034">
        <w:tc>
          <w:tcPr>
            <w:tcW w:w="1530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CFEC64A" w14:textId="77777777" w:rsidR="00F00034" w:rsidRPr="00132E26" w:rsidRDefault="00F00034" w:rsidP="00F00034">
            <w:pPr>
              <w:jc w:val="center"/>
              <w:rPr>
                <w:rFonts w:ascii="Arial" w:hAnsi="Arial" w:cs="Arial"/>
                <w:b/>
              </w:rPr>
            </w:pPr>
            <w:r w:rsidRPr="00132E26">
              <w:rPr>
                <w:rFonts w:ascii="Arial" w:hAnsi="Arial" w:cs="Arial"/>
                <w:b/>
              </w:rPr>
              <w:t>Participants’ perceptions of peer review processes</w:t>
            </w:r>
          </w:p>
        </w:tc>
      </w:tr>
      <w:tr w:rsidR="00F00034" w:rsidRPr="00132E26" w14:paraId="4486F52F"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495B723A" w14:textId="77777777" w:rsidR="00F00034" w:rsidRPr="00132E26" w:rsidRDefault="00F00034" w:rsidP="00F00034">
            <w:pPr>
              <w:rPr>
                <w:rFonts w:ascii="Arial" w:hAnsi="Arial" w:cs="Arial"/>
              </w:rPr>
            </w:pPr>
            <w:r w:rsidRPr="00132E26">
              <w:rPr>
                <w:rFonts w:ascii="Arial" w:hAnsi="Arial" w:cs="Arial"/>
              </w:rPr>
              <w:t>Peer review processes are generally accepted by participants and believes to be beneficial</w:t>
            </w:r>
          </w:p>
        </w:tc>
        <w:tc>
          <w:tcPr>
            <w:tcW w:w="5528" w:type="dxa"/>
            <w:tcBorders>
              <w:top w:val="single" w:sz="4" w:space="0" w:color="auto"/>
              <w:left w:val="single" w:sz="4" w:space="0" w:color="auto"/>
              <w:bottom w:val="single" w:sz="4" w:space="0" w:color="auto"/>
              <w:right w:val="single" w:sz="4" w:space="0" w:color="auto"/>
            </w:tcBorders>
            <w:hideMark/>
          </w:tcPr>
          <w:p w14:paraId="543A0937" w14:textId="77777777" w:rsidR="00F00034" w:rsidRPr="00132E26" w:rsidRDefault="00F00034" w:rsidP="00F00034">
            <w:pPr>
              <w:rPr>
                <w:rFonts w:ascii="Arial" w:hAnsi="Arial" w:cs="Arial"/>
              </w:rPr>
            </w:pPr>
            <w:r w:rsidRPr="00132E26">
              <w:rPr>
                <w:rFonts w:ascii="Arial" w:hAnsi="Arial" w:cs="Arial"/>
              </w:rPr>
              <w:t xml:space="preserve">It is a considered to be an acceptable, constructive and generally positive experience </w:t>
            </w:r>
          </w:p>
        </w:tc>
        <w:tc>
          <w:tcPr>
            <w:tcW w:w="5669" w:type="dxa"/>
            <w:tcBorders>
              <w:top w:val="single" w:sz="4" w:space="0" w:color="auto"/>
              <w:left w:val="single" w:sz="4" w:space="0" w:color="auto"/>
              <w:bottom w:val="single" w:sz="4" w:space="0" w:color="auto"/>
              <w:right w:val="single" w:sz="4" w:space="0" w:color="auto"/>
            </w:tcBorders>
            <w:hideMark/>
          </w:tcPr>
          <w:p w14:paraId="51805D45" w14:textId="77777777" w:rsidR="00F00034" w:rsidRPr="00132E26" w:rsidRDefault="00F00034" w:rsidP="00F00034">
            <w:pPr>
              <w:rPr>
                <w:rFonts w:ascii="Arial" w:hAnsi="Arial" w:cs="Arial"/>
              </w:rPr>
            </w:pPr>
            <w:r w:rsidRPr="00132E26">
              <w:rPr>
                <w:rFonts w:ascii="Arial" w:hAnsi="Arial" w:cs="Arial"/>
              </w:rPr>
              <w:t>Rolland et al., 2010; Aveling et al., 2012; McMillan R, 2012; Slavova-Azmanova et al., 2015; Bowen-Brady et al., 2019</w:t>
            </w:r>
          </w:p>
        </w:tc>
      </w:tr>
      <w:tr w:rsidR="00F00034" w:rsidRPr="00132E26" w14:paraId="307DACDC" w14:textId="77777777" w:rsidTr="00F00034">
        <w:tc>
          <w:tcPr>
            <w:tcW w:w="4112" w:type="dxa"/>
            <w:tcBorders>
              <w:top w:val="single" w:sz="4" w:space="0" w:color="auto"/>
              <w:left w:val="single" w:sz="4" w:space="0" w:color="auto"/>
              <w:bottom w:val="single" w:sz="4" w:space="0" w:color="auto"/>
              <w:right w:val="single" w:sz="4" w:space="0" w:color="auto"/>
            </w:tcBorders>
          </w:tcPr>
          <w:p w14:paraId="0878F31B"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2312FCEC" w14:textId="77777777" w:rsidR="00F00034" w:rsidRPr="00132E26" w:rsidRDefault="00F00034" w:rsidP="00F00034">
            <w:pPr>
              <w:rPr>
                <w:rFonts w:ascii="Arial" w:hAnsi="Arial" w:cs="Arial"/>
              </w:rPr>
            </w:pPr>
            <w:r w:rsidRPr="00132E26">
              <w:rPr>
                <w:rFonts w:ascii="Arial" w:hAnsi="Arial" w:cs="Arial"/>
              </w:rPr>
              <w:t>A minority of participants deemed peer review processes to be a bureaucratic exercise</w:t>
            </w:r>
          </w:p>
        </w:tc>
        <w:tc>
          <w:tcPr>
            <w:tcW w:w="5669" w:type="dxa"/>
            <w:tcBorders>
              <w:top w:val="single" w:sz="4" w:space="0" w:color="auto"/>
              <w:left w:val="single" w:sz="4" w:space="0" w:color="auto"/>
              <w:bottom w:val="single" w:sz="4" w:space="0" w:color="auto"/>
              <w:right w:val="single" w:sz="4" w:space="0" w:color="auto"/>
            </w:tcBorders>
            <w:hideMark/>
          </w:tcPr>
          <w:p w14:paraId="2A7DA05C" w14:textId="77777777" w:rsidR="00F00034" w:rsidRPr="00132E26" w:rsidRDefault="00F00034" w:rsidP="00F00034">
            <w:pPr>
              <w:rPr>
                <w:rFonts w:ascii="Arial" w:hAnsi="Arial" w:cs="Arial"/>
              </w:rPr>
            </w:pPr>
            <w:r w:rsidRPr="00132E26">
              <w:rPr>
                <w:rFonts w:ascii="Arial" w:hAnsi="Arial" w:cs="Arial"/>
              </w:rPr>
              <w:t>Slavova-Azmanova et al., 2015</w:t>
            </w:r>
          </w:p>
        </w:tc>
      </w:tr>
      <w:tr w:rsidR="00F00034" w:rsidRPr="00132E26" w14:paraId="64952224" w14:textId="77777777" w:rsidTr="00F00034">
        <w:tc>
          <w:tcPr>
            <w:tcW w:w="4112" w:type="dxa"/>
            <w:tcBorders>
              <w:top w:val="single" w:sz="4" w:space="0" w:color="auto"/>
              <w:left w:val="single" w:sz="4" w:space="0" w:color="auto"/>
              <w:bottom w:val="single" w:sz="4" w:space="0" w:color="auto"/>
              <w:right w:val="single" w:sz="4" w:space="0" w:color="auto"/>
            </w:tcBorders>
          </w:tcPr>
          <w:p w14:paraId="605D39AE"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737AA62B" w14:textId="77777777" w:rsidR="00F00034" w:rsidRPr="00132E26" w:rsidRDefault="00F00034" w:rsidP="00F00034">
            <w:pPr>
              <w:rPr>
                <w:rFonts w:ascii="Arial" w:hAnsi="Arial" w:cs="Arial"/>
              </w:rPr>
            </w:pPr>
            <w:r w:rsidRPr="00132E26">
              <w:rPr>
                <w:rFonts w:ascii="Arial" w:hAnsi="Arial" w:cs="Arial"/>
              </w:rPr>
              <w:t>It is seen as an effective change promoter and to mobilise collective action in relation to quality that would not otherwise have happened</w:t>
            </w:r>
          </w:p>
        </w:tc>
        <w:tc>
          <w:tcPr>
            <w:tcW w:w="5669" w:type="dxa"/>
            <w:tcBorders>
              <w:top w:val="single" w:sz="4" w:space="0" w:color="auto"/>
              <w:left w:val="single" w:sz="4" w:space="0" w:color="auto"/>
              <w:bottom w:val="single" w:sz="4" w:space="0" w:color="auto"/>
              <w:right w:val="single" w:sz="4" w:space="0" w:color="auto"/>
            </w:tcBorders>
            <w:hideMark/>
          </w:tcPr>
          <w:p w14:paraId="4345B748" w14:textId="77777777" w:rsidR="00F00034" w:rsidRPr="00132E26" w:rsidRDefault="00F00034" w:rsidP="00F00034">
            <w:pPr>
              <w:rPr>
                <w:rFonts w:ascii="Arial" w:hAnsi="Arial" w:cs="Arial"/>
              </w:rPr>
            </w:pPr>
            <w:r w:rsidRPr="00132E26">
              <w:rPr>
                <w:rFonts w:ascii="Arial" w:hAnsi="Arial" w:cs="Arial"/>
              </w:rPr>
              <w:t>Aveling et al., 2012; Roberts et al. 2010; Roberts et al. 2012; Rivas et al. 2012; Lockett et al. 2015; Slavova-Azmanova et al., 2015</w:t>
            </w:r>
          </w:p>
        </w:tc>
      </w:tr>
      <w:tr w:rsidR="00F00034" w:rsidRPr="00132E26" w14:paraId="1B4E8B62" w14:textId="77777777" w:rsidTr="00F00034">
        <w:tc>
          <w:tcPr>
            <w:tcW w:w="4112" w:type="dxa"/>
            <w:tcBorders>
              <w:top w:val="single" w:sz="4" w:space="0" w:color="auto"/>
              <w:left w:val="single" w:sz="4" w:space="0" w:color="auto"/>
              <w:bottom w:val="single" w:sz="4" w:space="0" w:color="auto"/>
              <w:right w:val="single" w:sz="4" w:space="0" w:color="auto"/>
            </w:tcBorders>
          </w:tcPr>
          <w:p w14:paraId="484BA8E0"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199A8580" w14:textId="77777777" w:rsidR="00F00034" w:rsidRPr="00132E26" w:rsidRDefault="00F00034" w:rsidP="00F00034">
            <w:pPr>
              <w:rPr>
                <w:rFonts w:ascii="Arial" w:hAnsi="Arial" w:cs="Arial"/>
              </w:rPr>
            </w:pPr>
            <w:r w:rsidRPr="00132E26">
              <w:rPr>
                <w:rFonts w:ascii="Arial" w:hAnsi="Arial" w:cs="Arial"/>
              </w:rPr>
              <w:t>Most participants thought the recommendations were beneficial, adequate and appropriate</w:t>
            </w:r>
          </w:p>
        </w:tc>
        <w:tc>
          <w:tcPr>
            <w:tcW w:w="5669" w:type="dxa"/>
            <w:tcBorders>
              <w:top w:val="single" w:sz="4" w:space="0" w:color="auto"/>
              <w:left w:val="single" w:sz="4" w:space="0" w:color="auto"/>
              <w:bottom w:val="single" w:sz="4" w:space="0" w:color="auto"/>
              <w:right w:val="single" w:sz="4" w:space="0" w:color="auto"/>
            </w:tcBorders>
            <w:hideMark/>
          </w:tcPr>
          <w:p w14:paraId="58003718" w14:textId="77777777" w:rsidR="00F00034" w:rsidRPr="00132E26" w:rsidRDefault="00F00034" w:rsidP="00F00034">
            <w:pPr>
              <w:rPr>
                <w:rFonts w:ascii="Arial" w:hAnsi="Arial" w:cs="Arial"/>
              </w:rPr>
            </w:pPr>
            <w:r w:rsidRPr="00132E26">
              <w:rPr>
                <w:rFonts w:ascii="Arial" w:hAnsi="Arial" w:cs="Arial"/>
              </w:rPr>
              <w:t>Davys et al. 2008; McMillan R, 2012; Slavova-Azmanova et al., 2015; Bowen-Brady et al., 2019</w:t>
            </w:r>
          </w:p>
        </w:tc>
      </w:tr>
      <w:tr w:rsidR="00F00034" w:rsidRPr="00132E26" w14:paraId="28DF1E4E"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2F45E527" w14:textId="77777777" w:rsidR="00F00034" w:rsidRPr="00132E26" w:rsidRDefault="00F00034" w:rsidP="00F00034">
            <w:pPr>
              <w:rPr>
                <w:rFonts w:ascii="Arial" w:hAnsi="Arial" w:cs="Arial"/>
              </w:rPr>
            </w:pPr>
            <w:r w:rsidRPr="00132E26">
              <w:rPr>
                <w:rFonts w:ascii="Arial" w:hAnsi="Arial" w:cs="Arial"/>
              </w:rPr>
              <w:t>Peer review processes are an opportunity of shared learning and improve team working</w:t>
            </w:r>
          </w:p>
        </w:tc>
        <w:tc>
          <w:tcPr>
            <w:tcW w:w="5528" w:type="dxa"/>
            <w:tcBorders>
              <w:top w:val="single" w:sz="4" w:space="0" w:color="auto"/>
              <w:left w:val="single" w:sz="4" w:space="0" w:color="auto"/>
              <w:bottom w:val="single" w:sz="4" w:space="0" w:color="auto"/>
              <w:right w:val="single" w:sz="4" w:space="0" w:color="auto"/>
            </w:tcBorders>
            <w:hideMark/>
          </w:tcPr>
          <w:p w14:paraId="2774C5A3" w14:textId="77777777" w:rsidR="00F00034" w:rsidRPr="00132E26" w:rsidRDefault="00F00034" w:rsidP="00F00034">
            <w:pPr>
              <w:rPr>
                <w:rFonts w:ascii="Arial" w:hAnsi="Arial" w:cs="Arial"/>
              </w:rPr>
            </w:pPr>
            <w:r w:rsidRPr="00132E26">
              <w:rPr>
                <w:rFonts w:ascii="Arial" w:hAnsi="Arial" w:cs="Arial"/>
              </w:rPr>
              <w:t>There was an increased self-awareness of their own service against standards</w:t>
            </w:r>
          </w:p>
        </w:tc>
        <w:tc>
          <w:tcPr>
            <w:tcW w:w="5669" w:type="dxa"/>
            <w:tcBorders>
              <w:top w:val="single" w:sz="4" w:space="0" w:color="auto"/>
              <w:left w:val="single" w:sz="4" w:space="0" w:color="auto"/>
              <w:bottom w:val="single" w:sz="4" w:space="0" w:color="auto"/>
              <w:right w:val="single" w:sz="4" w:space="0" w:color="auto"/>
            </w:tcBorders>
            <w:hideMark/>
          </w:tcPr>
          <w:p w14:paraId="45CEC818" w14:textId="77777777" w:rsidR="00F00034" w:rsidRPr="00132E26" w:rsidRDefault="00F00034" w:rsidP="00F00034">
            <w:pPr>
              <w:rPr>
                <w:rFonts w:ascii="Arial" w:hAnsi="Arial" w:cs="Arial"/>
              </w:rPr>
            </w:pPr>
            <w:r w:rsidRPr="00132E26">
              <w:rPr>
                <w:rFonts w:ascii="Arial" w:hAnsi="Arial" w:cs="Arial"/>
              </w:rPr>
              <w:t>Davys et al. 2008; Roberts et al. 2012; McMillan R., 2012; Lockett et al., 2015</w:t>
            </w:r>
          </w:p>
        </w:tc>
      </w:tr>
      <w:tr w:rsidR="00F00034" w:rsidRPr="00132E26" w14:paraId="0EF296E6" w14:textId="77777777" w:rsidTr="00F00034">
        <w:tc>
          <w:tcPr>
            <w:tcW w:w="4112" w:type="dxa"/>
            <w:tcBorders>
              <w:top w:val="single" w:sz="4" w:space="0" w:color="auto"/>
              <w:left w:val="single" w:sz="4" w:space="0" w:color="auto"/>
              <w:bottom w:val="single" w:sz="4" w:space="0" w:color="auto"/>
              <w:right w:val="single" w:sz="4" w:space="0" w:color="auto"/>
            </w:tcBorders>
          </w:tcPr>
          <w:p w14:paraId="129A6B28"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490DA8AF" w14:textId="77777777" w:rsidR="00F00034" w:rsidRPr="00132E26" w:rsidRDefault="00F00034" w:rsidP="00F00034">
            <w:pPr>
              <w:rPr>
                <w:rFonts w:ascii="Arial" w:hAnsi="Arial" w:cs="Arial"/>
              </w:rPr>
            </w:pPr>
            <w:r w:rsidRPr="00132E26">
              <w:rPr>
                <w:rFonts w:ascii="Arial" w:hAnsi="Arial" w:cs="Arial"/>
              </w:rPr>
              <w:t>The process was viewed as a two way process where teaching and learning occurred for both parties</w:t>
            </w:r>
          </w:p>
        </w:tc>
        <w:tc>
          <w:tcPr>
            <w:tcW w:w="5669" w:type="dxa"/>
            <w:tcBorders>
              <w:top w:val="single" w:sz="4" w:space="0" w:color="auto"/>
              <w:left w:val="single" w:sz="4" w:space="0" w:color="auto"/>
              <w:bottom w:val="single" w:sz="4" w:space="0" w:color="auto"/>
              <w:right w:val="single" w:sz="4" w:space="0" w:color="auto"/>
            </w:tcBorders>
            <w:hideMark/>
          </w:tcPr>
          <w:p w14:paraId="2C0D2288" w14:textId="77777777" w:rsidR="00F00034" w:rsidRPr="00132E26" w:rsidRDefault="00F00034" w:rsidP="00F00034">
            <w:pPr>
              <w:rPr>
                <w:rFonts w:ascii="Arial" w:hAnsi="Arial" w:cs="Arial"/>
              </w:rPr>
            </w:pPr>
            <w:r w:rsidRPr="00132E26">
              <w:rPr>
                <w:rFonts w:ascii="Arial" w:hAnsi="Arial" w:cs="Arial"/>
              </w:rPr>
              <w:t>Davys et al., 2008; Roberts et al., 2010; Rolland et al., 2010; Roberts et al., 2012; Slavova-Azmanova et al. 2015; Bowen-Brady et al., 2019</w:t>
            </w:r>
          </w:p>
        </w:tc>
      </w:tr>
      <w:tr w:rsidR="00F00034" w:rsidRPr="00132E26" w14:paraId="2F9F0240" w14:textId="77777777" w:rsidTr="00F00034">
        <w:tc>
          <w:tcPr>
            <w:tcW w:w="4112" w:type="dxa"/>
            <w:tcBorders>
              <w:top w:val="nil"/>
              <w:left w:val="single" w:sz="4" w:space="0" w:color="auto"/>
              <w:bottom w:val="single" w:sz="4" w:space="0" w:color="auto"/>
              <w:right w:val="single" w:sz="4" w:space="0" w:color="auto"/>
            </w:tcBorders>
            <w:hideMark/>
          </w:tcPr>
          <w:p w14:paraId="0B93A0B8" w14:textId="77777777" w:rsidR="00F00034" w:rsidRPr="00132E26" w:rsidRDefault="00F00034" w:rsidP="00F00034">
            <w:pPr>
              <w:rPr>
                <w:rFonts w:ascii="Arial" w:hAnsi="Arial" w:cs="Arial"/>
              </w:rPr>
            </w:pPr>
            <w:r w:rsidRPr="00132E26">
              <w:rPr>
                <w:rFonts w:ascii="Arial" w:hAnsi="Arial" w:cs="Arial"/>
              </w:rPr>
              <w:t>Participants felt anxious about the process</w:t>
            </w:r>
          </w:p>
        </w:tc>
        <w:tc>
          <w:tcPr>
            <w:tcW w:w="5528" w:type="dxa"/>
            <w:tcBorders>
              <w:top w:val="nil"/>
              <w:left w:val="single" w:sz="4" w:space="0" w:color="auto"/>
              <w:bottom w:val="single" w:sz="4" w:space="0" w:color="auto"/>
              <w:right w:val="single" w:sz="4" w:space="0" w:color="auto"/>
            </w:tcBorders>
            <w:hideMark/>
          </w:tcPr>
          <w:p w14:paraId="398957EF" w14:textId="77777777" w:rsidR="00F00034" w:rsidRPr="00132E26" w:rsidRDefault="00F00034" w:rsidP="00F00034">
            <w:pPr>
              <w:rPr>
                <w:rFonts w:ascii="Arial" w:hAnsi="Arial" w:cs="Arial"/>
              </w:rPr>
            </w:pPr>
            <w:r w:rsidRPr="00132E26">
              <w:rPr>
                <w:rFonts w:ascii="Arial" w:hAnsi="Arial" w:cs="Arial"/>
              </w:rPr>
              <w:t xml:space="preserve">Participants felt stressed and anxious about being observed and being challenged </w:t>
            </w:r>
          </w:p>
        </w:tc>
        <w:tc>
          <w:tcPr>
            <w:tcW w:w="5669" w:type="dxa"/>
            <w:tcBorders>
              <w:top w:val="nil"/>
              <w:left w:val="single" w:sz="4" w:space="0" w:color="auto"/>
              <w:bottom w:val="single" w:sz="4" w:space="0" w:color="auto"/>
              <w:right w:val="single" w:sz="4" w:space="0" w:color="auto"/>
            </w:tcBorders>
            <w:hideMark/>
          </w:tcPr>
          <w:p w14:paraId="64FF424A" w14:textId="77777777" w:rsidR="00F00034" w:rsidRPr="00132E26" w:rsidRDefault="00F00034" w:rsidP="00F00034">
            <w:pPr>
              <w:rPr>
                <w:rFonts w:ascii="Arial" w:hAnsi="Arial" w:cs="Arial"/>
              </w:rPr>
            </w:pPr>
            <w:r w:rsidRPr="00132E26">
              <w:rPr>
                <w:rFonts w:ascii="Arial" w:hAnsi="Arial" w:cs="Arial"/>
              </w:rPr>
              <w:t>Davys et al., 2008; Rolland et al., 2010; Lockett et al., 2015; Bowen-Brady et al., 2019</w:t>
            </w:r>
          </w:p>
        </w:tc>
      </w:tr>
      <w:tr w:rsidR="00F00034" w:rsidRPr="00132E26" w14:paraId="1E6A9F98" w14:textId="77777777" w:rsidTr="00F00034">
        <w:tc>
          <w:tcPr>
            <w:tcW w:w="4112" w:type="dxa"/>
            <w:tcBorders>
              <w:top w:val="single" w:sz="4" w:space="0" w:color="auto"/>
              <w:left w:val="single" w:sz="4" w:space="0" w:color="auto"/>
              <w:bottom w:val="single" w:sz="4" w:space="0" w:color="auto"/>
              <w:right w:val="single" w:sz="4" w:space="0" w:color="auto"/>
            </w:tcBorders>
          </w:tcPr>
          <w:p w14:paraId="02262446"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0C4A4ECD" w14:textId="77777777" w:rsidR="00F00034" w:rsidRPr="00132E26" w:rsidRDefault="00F00034" w:rsidP="00F00034">
            <w:pPr>
              <w:rPr>
                <w:rFonts w:ascii="Arial" w:hAnsi="Arial" w:cs="Arial"/>
              </w:rPr>
            </w:pPr>
            <w:r w:rsidRPr="00132E26">
              <w:rPr>
                <w:rFonts w:ascii="Arial" w:hAnsi="Arial" w:cs="Arial"/>
              </w:rPr>
              <w:t>Peer review processes were found to be of greater value when used for formative rather than summative purposes</w:t>
            </w:r>
          </w:p>
        </w:tc>
        <w:tc>
          <w:tcPr>
            <w:tcW w:w="5669" w:type="dxa"/>
            <w:tcBorders>
              <w:top w:val="single" w:sz="4" w:space="0" w:color="auto"/>
              <w:left w:val="single" w:sz="4" w:space="0" w:color="auto"/>
              <w:bottom w:val="single" w:sz="4" w:space="0" w:color="auto"/>
              <w:right w:val="single" w:sz="4" w:space="0" w:color="auto"/>
            </w:tcBorders>
            <w:hideMark/>
          </w:tcPr>
          <w:p w14:paraId="19BDB8E3" w14:textId="77777777" w:rsidR="00F00034" w:rsidRPr="00132E26" w:rsidRDefault="00F00034" w:rsidP="00F00034">
            <w:pPr>
              <w:rPr>
                <w:rFonts w:ascii="Arial" w:hAnsi="Arial" w:cs="Arial"/>
              </w:rPr>
            </w:pPr>
            <w:r w:rsidRPr="00132E26">
              <w:rPr>
                <w:rFonts w:ascii="Arial" w:hAnsi="Arial" w:cs="Arial"/>
              </w:rPr>
              <w:t>Davys et al. 2008; McKay et al., 2009; Rolland et al., 2010</w:t>
            </w:r>
          </w:p>
        </w:tc>
      </w:tr>
      <w:tr w:rsidR="00F00034" w:rsidRPr="00132E26" w14:paraId="3CC75C8F" w14:textId="77777777" w:rsidTr="00F00034">
        <w:tc>
          <w:tcPr>
            <w:tcW w:w="4112" w:type="dxa"/>
            <w:tcBorders>
              <w:top w:val="single" w:sz="4" w:space="0" w:color="auto"/>
              <w:left w:val="single" w:sz="4" w:space="0" w:color="auto"/>
              <w:bottom w:val="single" w:sz="4" w:space="0" w:color="auto"/>
              <w:right w:val="single" w:sz="4" w:space="0" w:color="auto"/>
            </w:tcBorders>
          </w:tcPr>
          <w:p w14:paraId="7B794B37"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77477FFD" w14:textId="77777777" w:rsidR="00F00034" w:rsidRPr="00132E26" w:rsidRDefault="00F00034" w:rsidP="00F00034">
            <w:pPr>
              <w:rPr>
                <w:rFonts w:ascii="Arial" w:hAnsi="Arial" w:cs="Arial"/>
              </w:rPr>
            </w:pPr>
            <w:r w:rsidRPr="00132E26">
              <w:rPr>
                <w:rFonts w:ascii="Arial" w:hAnsi="Arial" w:cs="Arial"/>
              </w:rPr>
              <w:t>Some participants feared about peer-retribution</w:t>
            </w:r>
          </w:p>
        </w:tc>
        <w:tc>
          <w:tcPr>
            <w:tcW w:w="5669" w:type="dxa"/>
            <w:tcBorders>
              <w:top w:val="single" w:sz="4" w:space="0" w:color="auto"/>
              <w:left w:val="single" w:sz="4" w:space="0" w:color="auto"/>
              <w:bottom w:val="single" w:sz="4" w:space="0" w:color="auto"/>
              <w:right w:val="single" w:sz="4" w:space="0" w:color="auto"/>
            </w:tcBorders>
            <w:hideMark/>
          </w:tcPr>
          <w:p w14:paraId="0D061103" w14:textId="77777777" w:rsidR="00F00034" w:rsidRPr="00132E26" w:rsidRDefault="00F00034" w:rsidP="00F00034">
            <w:pPr>
              <w:rPr>
                <w:rFonts w:ascii="Arial" w:hAnsi="Arial" w:cs="Arial"/>
              </w:rPr>
            </w:pPr>
            <w:r w:rsidRPr="00132E26">
              <w:rPr>
                <w:rFonts w:ascii="Arial" w:hAnsi="Arial" w:cs="Arial"/>
              </w:rPr>
              <w:t>Pfeiffer et al., 2012; Lockett et al., 2015</w:t>
            </w:r>
          </w:p>
        </w:tc>
      </w:tr>
      <w:tr w:rsidR="00F00034" w:rsidRPr="00132E26" w14:paraId="5FB3D35B" w14:textId="77777777" w:rsidTr="00F00034">
        <w:tc>
          <w:tcPr>
            <w:tcW w:w="4112" w:type="dxa"/>
            <w:tcBorders>
              <w:top w:val="single" w:sz="4" w:space="0" w:color="auto"/>
              <w:left w:val="single" w:sz="4" w:space="0" w:color="auto"/>
              <w:bottom w:val="single" w:sz="4" w:space="0" w:color="auto"/>
              <w:right w:val="single" w:sz="4" w:space="0" w:color="auto"/>
            </w:tcBorders>
          </w:tcPr>
          <w:p w14:paraId="4736A3D4"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1637D99B" w14:textId="77777777" w:rsidR="00F00034" w:rsidRPr="00132E26" w:rsidRDefault="00F00034" w:rsidP="00F00034">
            <w:pPr>
              <w:rPr>
                <w:rFonts w:ascii="Arial" w:hAnsi="Arial" w:cs="Arial"/>
              </w:rPr>
            </w:pPr>
            <w:r w:rsidRPr="00132E26">
              <w:rPr>
                <w:rFonts w:ascii="Arial" w:hAnsi="Arial" w:cs="Arial"/>
              </w:rPr>
              <w:t>Some participants worried about upsetting their friends</w:t>
            </w:r>
          </w:p>
        </w:tc>
        <w:tc>
          <w:tcPr>
            <w:tcW w:w="5669" w:type="dxa"/>
            <w:tcBorders>
              <w:top w:val="single" w:sz="4" w:space="0" w:color="auto"/>
              <w:left w:val="single" w:sz="4" w:space="0" w:color="auto"/>
              <w:bottom w:val="single" w:sz="4" w:space="0" w:color="auto"/>
              <w:right w:val="single" w:sz="4" w:space="0" w:color="auto"/>
            </w:tcBorders>
            <w:hideMark/>
          </w:tcPr>
          <w:p w14:paraId="77A3BDC3" w14:textId="77777777" w:rsidR="00F00034" w:rsidRPr="00132E26" w:rsidRDefault="00F00034" w:rsidP="00F00034">
            <w:pPr>
              <w:rPr>
                <w:rFonts w:ascii="Arial" w:hAnsi="Arial" w:cs="Arial"/>
              </w:rPr>
            </w:pPr>
            <w:r w:rsidRPr="00132E26">
              <w:rPr>
                <w:rFonts w:ascii="Arial" w:hAnsi="Arial" w:cs="Arial"/>
              </w:rPr>
              <w:t>McKay et al., 2009; Rolland et al., 2010; Lockett et al., 2015</w:t>
            </w:r>
          </w:p>
        </w:tc>
      </w:tr>
      <w:tr w:rsidR="00F00034" w:rsidRPr="00132E26" w14:paraId="6129B28E" w14:textId="77777777" w:rsidTr="00F00034">
        <w:tc>
          <w:tcPr>
            <w:tcW w:w="4112" w:type="dxa"/>
            <w:tcBorders>
              <w:top w:val="single" w:sz="4" w:space="0" w:color="auto"/>
              <w:left w:val="single" w:sz="4" w:space="0" w:color="auto"/>
              <w:bottom w:val="single" w:sz="4" w:space="0" w:color="auto"/>
              <w:right w:val="single" w:sz="4" w:space="0" w:color="auto"/>
            </w:tcBorders>
          </w:tcPr>
          <w:p w14:paraId="10C02B18"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3741F3D0" w14:textId="77777777" w:rsidR="00F00034" w:rsidRPr="00132E26" w:rsidRDefault="00F00034" w:rsidP="00F00034">
            <w:pPr>
              <w:rPr>
                <w:rFonts w:ascii="Arial" w:hAnsi="Arial" w:cs="Arial"/>
              </w:rPr>
            </w:pPr>
            <w:r w:rsidRPr="00132E26">
              <w:rPr>
                <w:rFonts w:ascii="Arial" w:hAnsi="Arial" w:cs="Arial"/>
              </w:rPr>
              <w:t>Subjective scoring/ grading or making a decision whether it is “satisfactory” or “unsatisfactory”  may distract from positive recommendations</w:t>
            </w:r>
          </w:p>
        </w:tc>
        <w:tc>
          <w:tcPr>
            <w:tcW w:w="5669" w:type="dxa"/>
            <w:tcBorders>
              <w:top w:val="single" w:sz="4" w:space="0" w:color="auto"/>
              <w:left w:val="single" w:sz="4" w:space="0" w:color="auto"/>
              <w:bottom w:val="single" w:sz="4" w:space="0" w:color="auto"/>
              <w:right w:val="single" w:sz="4" w:space="0" w:color="auto"/>
            </w:tcBorders>
            <w:hideMark/>
          </w:tcPr>
          <w:p w14:paraId="78333FF6" w14:textId="77777777" w:rsidR="00F00034" w:rsidRPr="00132E26" w:rsidRDefault="00F00034" w:rsidP="00F00034">
            <w:pPr>
              <w:rPr>
                <w:rFonts w:ascii="Arial" w:hAnsi="Arial" w:cs="Arial"/>
              </w:rPr>
            </w:pPr>
            <w:r w:rsidRPr="00132E26">
              <w:rPr>
                <w:rFonts w:ascii="Arial" w:hAnsi="Arial" w:cs="Arial"/>
              </w:rPr>
              <w:t>McKay et al. 2009; Murie et al. 2009; Slavova-Azmanova et al., 2015</w:t>
            </w:r>
          </w:p>
        </w:tc>
      </w:tr>
      <w:tr w:rsidR="00F00034" w:rsidRPr="00132E26" w14:paraId="73A7F1F7" w14:textId="77777777" w:rsidTr="00F00034">
        <w:tc>
          <w:tcPr>
            <w:tcW w:w="4112" w:type="dxa"/>
            <w:tcBorders>
              <w:top w:val="single" w:sz="4" w:space="0" w:color="auto"/>
              <w:left w:val="single" w:sz="4" w:space="0" w:color="auto"/>
              <w:bottom w:val="single" w:sz="4" w:space="0" w:color="auto"/>
              <w:right w:val="single" w:sz="4" w:space="0" w:color="auto"/>
            </w:tcBorders>
          </w:tcPr>
          <w:p w14:paraId="17B3EAE6"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6C472FF3" w14:textId="77777777" w:rsidR="00F00034" w:rsidRPr="00132E26" w:rsidRDefault="00F00034" w:rsidP="00F00034">
            <w:pPr>
              <w:rPr>
                <w:rFonts w:ascii="Arial" w:hAnsi="Arial" w:cs="Arial"/>
              </w:rPr>
            </w:pPr>
            <w:r w:rsidRPr="00132E26">
              <w:rPr>
                <w:rFonts w:ascii="Arial" w:hAnsi="Arial" w:cs="Arial"/>
              </w:rPr>
              <w:t>Peer review processes may not be reflecting the whole picture</w:t>
            </w:r>
          </w:p>
        </w:tc>
        <w:tc>
          <w:tcPr>
            <w:tcW w:w="5669" w:type="dxa"/>
            <w:tcBorders>
              <w:top w:val="single" w:sz="4" w:space="0" w:color="auto"/>
              <w:left w:val="single" w:sz="4" w:space="0" w:color="auto"/>
              <w:bottom w:val="single" w:sz="4" w:space="0" w:color="auto"/>
              <w:right w:val="single" w:sz="4" w:space="0" w:color="auto"/>
            </w:tcBorders>
            <w:hideMark/>
          </w:tcPr>
          <w:p w14:paraId="0207788A" w14:textId="77777777" w:rsidR="00F00034" w:rsidRPr="00132E26" w:rsidRDefault="00F00034" w:rsidP="00F00034">
            <w:pPr>
              <w:rPr>
                <w:rFonts w:ascii="Arial" w:hAnsi="Arial" w:cs="Arial"/>
              </w:rPr>
            </w:pPr>
            <w:r w:rsidRPr="00132E26">
              <w:rPr>
                <w:rFonts w:ascii="Arial" w:hAnsi="Arial" w:cs="Arial"/>
              </w:rPr>
              <w:t>Rolland et al. 2010; Slavova-Azmanova et al., 2015</w:t>
            </w:r>
          </w:p>
        </w:tc>
      </w:tr>
      <w:tr w:rsidR="00F00034" w:rsidRPr="00132E26" w14:paraId="4C0671E5" w14:textId="77777777" w:rsidTr="00F00034">
        <w:tc>
          <w:tcPr>
            <w:tcW w:w="4112" w:type="dxa"/>
            <w:tcBorders>
              <w:top w:val="single" w:sz="4" w:space="0" w:color="auto"/>
              <w:left w:val="single" w:sz="4" w:space="0" w:color="auto"/>
              <w:bottom w:val="single" w:sz="4" w:space="0" w:color="auto"/>
              <w:right w:val="single" w:sz="4" w:space="0" w:color="auto"/>
            </w:tcBorders>
          </w:tcPr>
          <w:p w14:paraId="0CFA748A"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7F559A96" w14:textId="77777777" w:rsidR="00F00034" w:rsidRPr="00132E26" w:rsidRDefault="00F00034" w:rsidP="00F00034">
            <w:pPr>
              <w:rPr>
                <w:rFonts w:ascii="Arial" w:hAnsi="Arial" w:cs="Arial"/>
              </w:rPr>
            </w:pPr>
            <w:r w:rsidRPr="00132E26">
              <w:rPr>
                <w:rFonts w:ascii="Arial" w:hAnsi="Arial" w:cs="Arial"/>
              </w:rPr>
              <w:t xml:space="preserve">Participants want to put on a good show &amp; being observed affects a performance </w:t>
            </w:r>
            <w:r w:rsidRPr="00132E26">
              <w:rPr>
                <w:rFonts w:ascii="Arial" w:hAnsi="Arial" w:cs="Arial"/>
              </w:rPr>
              <w:tab/>
            </w:r>
          </w:p>
        </w:tc>
        <w:tc>
          <w:tcPr>
            <w:tcW w:w="5669" w:type="dxa"/>
            <w:tcBorders>
              <w:top w:val="single" w:sz="4" w:space="0" w:color="auto"/>
              <w:left w:val="single" w:sz="4" w:space="0" w:color="auto"/>
              <w:bottom w:val="single" w:sz="4" w:space="0" w:color="auto"/>
              <w:right w:val="single" w:sz="4" w:space="0" w:color="auto"/>
            </w:tcBorders>
            <w:hideMark/>
          </w:tcPr>
          <w:p w14:paraId="12185F23" w14:textId="77777777" w:rsidR="00F00034" w:rsidRPr="00132E26" w:rsidRDefault="00F00034" w:rsidP="00F00034">
            <w:pPr>
              <w:rPr>
                <w:rFonts w:ascii="Arial" w:hAnsi="Arial" w:cs="Arial"/>
              </w:rPr>
            </w:pPr>
            <w:r w:rsidRPr="00132E26">
              <w:rPr>
                <w:rFonts w:ascii="Arial" w:hAnsi="Arial" w:cs="Arial"/>
              </w:rPr>
              <w:t>Rolland et al. 2010; Davys et al. 2008</w:t>
            </w:r>
          </w:p>
        </w:tc>
      </w:tr>
      <w:tr w:rsidR="00F00034" w:rsidRPr="00132E26" w14:paraId="7DBBAE76" w14:textId="77777777" w:rsidTr="00F00034">
        <w:tc>
          <w:tcPr>
            <w:tcW w:w="4112" w:type="dxa"/>
            <w:tcBorders>
              <w:top w:val="single" w:sz="4" w:space="0" w:color="auto"/>
              <w:left w:val="single" w:sz="4" w:space="0" w:color="auto"/>
              <w:bottom w:val="single" w:sz="4" w:space="0" w:color="auto"/>
              <w:right w:val="single" w:sz="4" w:space="0" w:color="auto"/>
            </w:tcBorders>
          </w:tcPr>
          <w:p w14:paraId="2E4C302A"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3BE08A28" w14:textId="77777777" w:rsidR="00F00034" w:rsidRPr="00132E26" w:rsidRDefault="00F00034" w:rsidP="00F00034">
            <w:pPr>
              <w:rPr>
                <w:rFonts w:ascii="Arial" w:hAnsi="Arial" w:cs="Arial"/>
              </w:rPr>
            </w:pPr>
            <w:r w:rsidRPr="00132E26">
              <w:rPr>
                <w:rFonts w:ascii="Arial" w:hAnsi="Arial" w:cs="Arial"/>
              </w:rPr>
              <w:t>Create a safe environment for both reviewer and reviewees by respect and professionalism.</w:t>
            </w:r>
          </w:p>
        </w:tc>
        <w:tc>
          <w:tcPr>
            <w:tcW w:w="5669" w:type="dxa"/>
            <w:tcBorders>
              <w:top w:val="single" w:sz="4" w:space="0" w:color="auto"/>
              <w:left w:val="single" w:sz="4" w:space="0" w:color="auto"/>
              <w:bottom w:val="single" w:sz="4" w:space="0" w:color="auto"/>
              <w:right w:val="single" w:sz="4" w:space="0" w:color="auto"/>
            </w:tcBorders>
            <w:hideMark/>
          </w:tcPr>
          <w:p w14:paraId="302104A3" w14:textId="77777777" w:rsidR="00F00034" w:rsidRPr="00132E26" w:rsidRDefault="00F00034" w:rsidP="00F00034">
            <w:pPr>
              <w:rPr>
                <w:rFonts w:ascii="Arial" w:hAnsi="Arial" w:cs="Arial"/>
              </w:rPr>
            </w:pPr>
            <w:r w:rsidRPr="00132E26">
              <w:rPr>
                <w:rFonts w:ascii="Arial" w:hAnsi="Arial" w:cs="Arial"/>
              </w:rPr>
              <w:t>Aveling et al., 2012; Pfeiffer et al., 2012</w:t>
            </w:r>
          </w:p>
        </w:tc>
      </w:tr>
      <w:tr w:rsidR="00F00034" w:rsidRPr="00132E26" w14:paraId="0A9A24EC" w14:textId="77777777" w:rsidTr="00F00034">
        <w:tc>
          <w:tcPr>
            <w:tcW w:w="4112" w:type="dxa"/>
            <w:tcBorders>
              <w:top w:val="single" w:sz="4" w:space="0" w:color="auto"/>
              <w:left w:val="single" w:sz="4" w:space="0" w:color="auto"/>
              <w:bottom w:val="single" w:sz="4" w:space="0" w:color="auto"/>
              <w:right w:val="single" w:sz="4" w:space="0" w:color="auto"/>
            </w:tcBorders>
          </w:tcPr>
          <w:p w14:paraId="2420EF7D"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1E904363" w14:textId="77777777" w:rsidR="00F00034" w:rsidRPr="00132E26" w:rsidRDefault="00F00034" w:rsidP="00F00034">
            <w:pPr>
              <w:rPr>
                <w:rFonts w:ascii="Arial" w:hAnsi="Arial" w:cs="Arial"/>
              </w:rPr>
            </w:pPr>
            <w:r w:rsidRPr="00132E26">
              <w:rPr>
                <w:rFonts w:ascii="Arial" w:hAnsi="Arial" w:cs="Arial"/>
              </w:rPr>
              <w:t>Make the process clear and inform participants of their professional responsibilities - including anonymity</w:t>
            </w:r>
          </w:p>
        </w:tc>
        <w:tc>
          <w:tcPr>
            <w:tcW w:w="5669" w:type="dxa"/>
            <w:tcBorders>
              <w:top w:val="single" w:sz="4" w:space="0" w:color="auto"/>
              <w:left w:val="single" w:sz="4" w:space="0" w:color="auto"/>
              <w:bottom w:val="single" w:sz="4" w:space="0" w:color="auto"/>
              <w:right w:val="single" w:sz="4" w:space="0" w:color="auto"/>
            </w:tcBorders>
            <w:hideMark/>
          </w:tcPr>
          <w:p w14:paraId="1F75F08D" w14:textId="77777777" w:rsidR="00F00034" w:rsidRPr="00132E26" w:rsidRDefault="00F00034" w:rsidP="00F00034">
            <w:pPr>
              <w:rPr>
                <w:rFonts w:ascii="Arial" w:hAnsi="Arial" w:cs="Arial"/>
              </w:rPr>
            </w:pPr>
            <w:r w:rsidRPr="00132E26">
              <w:rPr>
                <w:rFonts w:ascii="Arial" w:hAnsi="Arial" w:cs="Arial"/>
              </w:rPr>
              <w:t>McKay et al. 2009; Rolland et al. 2010; Pfeiffer et al., 2012; Slavova-Azmanova et al. 2015</w:t>
            </w:r>
          </w:p>
        </w:tc>
      </w:tr>
      <w:tr w:rsidR="00F00034" w:rsidRPr="00132E26" w14:paraId="19FFEA81" w14:textId="77777777" w:rsidTr="00F00034">
        <w:tc>
          <w:tcPr>
            <w:tcW w:w="4112" w:type="dxa"/>
            <w:tcBorders>
              <w:top w:val="single" w:sz="4" w:space="0" w:color="auto"/>
              <w:left w:val="single" w:sz="4" w:space="0" w:color="auto"/>
              <w:bottom w:val="single" w:sz="4" w:space="0" w:color="auto"/>
              <w:right w:val="single" w:sz="4" w:space="0" w:color="auto"/>
            </w:tcBorders>
            <w:hideMark/>
          </w:tcPr>
          <w:p w14:paraId="56872117" w14:textId="77777777" w:rsidR="00F00034" w:rsidRPr="00132E26" w:rsidRDefault="00F00034" w:rsidP="00F00034">
            <w:pPr>
              <w:rPr>
                <w:rFonts w:ascii="Arial" w:hAnsi="Arial" w:cs="Arial"/>
              </w:rPr>
            </w:pPr>
            <w:r w:rsidRPr="00132E26">
              <w:rPr>
                <w:rFonts w:ascii="Arial" w:hAnsi="Arial" w:cs="Arial"/>
              </w:rPr>
              <w:t>Improve “buy in” from participants</w:t>
            </w:r>
          </w:p>
        </w:tc>
        <w:tc>
          <w:tcPr>
            <w:tcW w:w="5528" w:type="dxa"/>
            <w:tcBorders>
              <w:top w:val="single" w:sz="4" w:space="0" w:color="auto"/>
              <w:left w:val="single" w:sz="4" w:space="0" w:color="auto"/>
              <w:bottom w:val="single" w:sz="4" w:space="0" w:color="auto"/>
              <w:right w:val="single" w:sz="4" w:space="0" w:color="auto"/>
            </w:tcBorders>
            <w:hideMark/>
          </w:tcPr>
          <w:p w14:paraId="190D4168" w14:textId="77777777" w:rsidR="00F00034" w:rsidRPr="00132E26" w:rsidRDefault="00F00034" w:rsidP="00F00034">
            <w:pPr>
              <w:rPr>
                <w:rFonts w:ascii="Arial" w:hAnsi="Arial" w:cs="Arial"/>
              </w:rPr>
            </w:pPr>
            <w:r w:rsidRPr="00132E26">
              <w:rPr>
                <w:rFonts w:ascii="Arial" w:hAnsi="Arial" w:cs="Arial"/>
              </w:rPr>
              <w:t>The process was deemed to be time-consuming with the completing priorities in clinical settings</w:t>
            </w:r>
          </w:p>
        </w:tc>
        <w:tc>
          <w:tcPr>
            <w:tcW w:w="5669" w:type="dxa"/>
            <w:tcBorders>
              <w:top w:val="single" w:sz="4" w:space="0" w:color="auto"/>
              <w:left w:val="single" w:sz="4" w:space="0" w:color="auto"/>
              <w:bottom w:val="single" w:sz="4" w:space="0" w:color="auto"/>
              <w:right w:val="single" w:sz="4" w:space="0" w:color="auto"/>
            </w:tcBorders>
            <w:hideMark/>
          </w:tcPr>
          <w:p w14:paraId="2C92E24A" w14:textId="77777777" w:rsidR="00F00034" w:rsidRPr="00132E26" w:rsidRDefault="00F00034" w:rsidP="00F00034">
            <w:pPr>
              <w:rPr>
                <w:rFonts w:ascii="Arial" w:hAnsi="Arial" w:cs="Arial"/>
              </w:rPr>
            </w:pPr>
            <w:r w:rsidRPr="00132E26">
              <w:rPr>
                <w:rFonts w:ascii="Arial" w:hAnsi="Arial" w:cs="Arial"/>
              </w:rPr>
              <w:t>McKay et al. 2009; Aveling et al., 2012; Lockett et al. 2015; Slavova-Azmanova et al., 2015; Bowen-Brady et al., 2019</w:t>
            </w:r>
          </w:p>
        </w:tc>
      </w:tr>
      <w:tr w:rsidR="00F00034" w:rsidRPr="00132E26" w14:paraId="4823BE11" w14:textId="77777777" w:rsidTr="00F00034">
        <w:tc>
          <w:tcPr>
            <w:tcW w:w="4112" w:type="dxa"/>
            <w:tcBorders>
              <w:top w:val="single" w:sz="4" w:space="0" w:color="auto"/>
              <w:left w:val="single" w:sz="4" w:space="0" w:color="auto"/>
              <w:bottom w:val="single" w:sz="4" w:space="0" w:color="auto"/>
              <w:right w:val="single" w:sz="4" w:space="0" w:color="auto"/>
            </w:tcBorders>
          </w:tcPr>
          <w:p w14:paraId="09D4247E"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2A88B025" w14:textId="77777777" w:rsidR="00F00034" w:rsidRPr="00132E26" w:rsidRDefault="00F00034" w:rsidP="00F00034">
            <w:pPr>
              <w:rPr>
                <w:rFonts w:ascii="Arial" w:hAnsi="Arial" w:cs="Arial"/>
              </w:rPr>
            </w:pPr>
            <w:r w:rsidRPr="00132E26">
              <w:rPr>
                <w:rFonts w:ascii="Arial" w:hAnsi="Arial" w:cs="Arial"/>
              </w:rPr>
              <w:t xml:space="preserve">A minority of participants did not foresee/perceive any changes resulting from the practice </w:t>
            </w:r>
          </w:p>
        </w:tc>
        <w:tc>
          <w:tcPr>
            <w:tcW w:w="5669" w:type="dxa"/>
            <w:tcBorders>
              <w:top w:val="single" w:sz="4" w:space="0" w:color="auto"/>
              <w:left w:val="single" w:sz="4" w:space="0" w:color="auto"/>
              <w:bottom w:val="single" w:sz="4" w:space="0" w:color="auto"/>
              <w:right w:val="single" w:sz="4" w:space="0" w:color="auto"/>
            </w:tcBorders>
            <w:hideMark/>
          </w:tcPr>
          <w:p w14:paraId="58DA4206" w14:textId="77777777" w:rsidR="00F00034" w:rsidRPr="00132E26" w:rsidRDefault="00F00034" w:rsidP="00F00034">
            <w:pPr>
              <w:rPr>
                <w:rFonts w:ascii="Arial" w:hAnsi="Arial" w:cs="Arial"/>
              </w:rPr>
            </w:pPr>
            <w:r w:rsidRPr="00132E26">
              <w:rPr>
                <w:rFonts w:ascii="Arial" w:hAnsi="Arial" w:cs="Arial"/>
              </w:rPr>
              <w:t>Roberts et al. 2012; Slavova-Azmanova et al., 2015</w:t>
            </w:r>
          </w:p>
        </w:tc>
      </w:tr>
      <w:tr w:rsidR="00F00034" w:rsidRPr="00132E26" w14:paraId="06649DDC" w14:textId="77777777" w:rsidTr="00F00034">
        <w:tc>
          <w:tcPr>
            <w:tcW w:w="4112" w:type="dxa"/>
            <w:tcBorders>
              <w:top w:val="single" w:sz="4" w:space="0" w:color="auto"/>
              <w:left w:val="single" w:sz="4" w:space="0" w:color="auto"/>
              <w:bottom w:val="single" w:sz="4" w:space="0" w:color="auto"/>
              <w:right w:val="single" w:sz="4" w:space="0" w:color="auto"/>
            </w:tcBorders>
          </w:tcPr>
          <w:p w14:paraId="1E3F5C82"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7FCCA1E4" w14:textId="77777777" w:rsidR="00F00034" w:rsidRPr="00132E26" w:rsidRDefault="00F00034" w:rsidP="00F00034">
            <w:pPr>
              <w:rPr>
                <w:rFonts w:ascii="Arial" w:hAnsi="Arial" w:cs="Arial"/>
              </w:rPr>
            </w:pPr>
            <w:r w:rsidRPr="00132E26">
              <w:rPr>
                <w:rFonts w:ascii="Arial" w:hAnsi="Arial" w:cs="Arial"/>
              </w:rPr>
              <w:t>It can be challenging to get cooperation from more peripheral members</w:t>
            </w:r>
          </w:p>
        </w:tc>
        <w:tc>
          <w:tcPr>
            <w:tcW w:w="5669" w:type="dxa"/>
            <w:tcBorders>
              <w:top w:val="single" w:sz="4" w:space="0" w:color="auto"/>
              <w:left w:val="single" w:sz="4" w:space="0" w:color="auto"/>
              <w:bottom w:val="single" w:sz="4" w:space="0" w:color="auto"/>
              <w:right w:val="single" w:sz="4" w:space="0" w:color="auto"/>
            </w:tcBorders>
            <w:hideMark/>
          </w:tcPr>
          <w:p w14:paraId="686BB0A5" w14:textId="77777777" w:rsidR="00F00034" w:rsidRPr="00132E26" w:rsidRDefault="00F00034" w:rsidP="00F00034">
            <w:pPr>
              <w:rPr>
                <w:rFonts w:ascii="Arial" w:hAnsi="Arial" w:cs="Arial"/>
              </w:rPr>
            </w:pPr>
            <w:r w:rsidRPr="00132E26">
              <w:rPr>
                <w:rFonts w:ascii="Arial" w:hAnsi="Arial" w:cs="Arial"/>
              </w:rPr>
              <w:t>Aveling et al., 2012; Slavova-Azmanova et al., 2015</w:t>
            </w:r>
          </w:p>
        </w:tc>
      </w:tr>
      <w:tr w:rsidR="00F00034" w:rsidRPr="00132E26" w14:paraId="690E2163" w14:textId="77777777" w:rsidTr="00F00034">
        <w:tc>
          <w:tcPr>
            <w:tcW w:w="4112" w:type="dxa"/>
            <w:tcBorders>
              <w:top w:val="single" w:sz="4" w:space="0" w:color="auto"/>
              <w:left w:val="single" w:sz="4" w:space="0" w:color="auto"/>
              <w:bottom w:val="single" w:sz="4" w:space="0" w:color="auto"/>
              <w:right w:val="single" w:sz="4" w:space="0" w:color="auto"/>
            </w:tcBorders>
          </w:tcPr>
          <w:p w14:paraId="5D08B452"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31FA9EDB" w14:textId="77777777" w:rsidR="00F00034" w:rsidRPr="00132E26" w:rsidRDefault="00F00034" w:rsidP="00F00034">
            <w:pPr>
              <w:rPr>
                <w:rFonts w:ascii="Arial" w:hAnsi="Arial" w:cs="Arial"/>
              </w:rPr>
            </w:pPr>
            <w:r w:rsidRPr="00132E26">
              <w:rPr>
                <w:rFonts w:ascii="Arial" w:hAnsi="Arial" w:cs="Arial"/>
              </w:rPr>
              <w:t>It is important to minimise logistic burden</w:t>
            </w:r>
          </w:p>
        </w:tc>
        <w:tc>
          <w:tcPr>
            <w:tcW w:w="5669" w:type="dxa"/>
            <w:tcBorders>
              <w:top w:val="single" w:sz="4" w:space="0" w:color="auto"/>
              <w:left w:val="single" w:sz="4" w:space="0" w:color="auto"/>
              <w:bottom w:val="single" w:sz="4" w:space="0" w:color="auto"/>
              <w:right w:val="single" w:sz="4" w:space="0" w:color="auto"/>
            </w:tcBorders>
            <w:hideMark/>
          </w:tcPr>
          <w:p w14:paraId="76AD1511" w14:textId="77777777" w:rsidR="00F00034" w:rsidRPr="00132E26" w:rsidRDefault="00F00034" w:rsidP="00F00034">
            <w:pPr>
              <w:rPr>
                <w:rFonts w:ascii="Arial" w:hAnsi="Arial" w:cs="Arial"/>
              </w:rPr>
            </w:pPr>
            <w:r w:rsidRPr="00132E26">
              <w:rPr>
                <w:rFonts w:ascii="Arial" w:hAnsi="Arial" w:cs="Arial"/>
              </w:rPr>
              <w:t>Aveling et al., 2012; McMillan R, 2012; Slavova-Azmanova et al. 2015</w:t>
            </w:r>
          </w:p>
        </w:tc>
      </w:tr>
      <w:tr w:rsidR="00F00034" w:rsidRPr="00132E26" w14:paraId="6C8F170D" w14:textId="77777777" w:rsidTr="00F00034">
        <w:tc>
          <w:tcPr>
            <w:tcW w:w="4112" w:type="dxa"/>
            <w:tcBorders>
              <w:top w:val="single" w:sz="4" w:space="0" w:color="auto"/>
              <w:left w:val="single" w:sz="4" w:space="0" w:color="auto"/>
              <w:bottom w:val="single" w:sz="4" w:space="0" w:color="auto"/>
              <w:right w:val="single" w:sz="4" w:space="0" w:color="auto"/>
            </w:tcBorders>
          </w:tcPr>
          <w:p w14:paraId="5E23C8AD" w14:textId="77777777" w:rsidR="00F00034" w:rsidRPr="00132E26" w:rsidRDefault="00F00034" w:rsidP="00F00034">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hideMark/>
          </w:tcPr>
          <w:p w14:paraId="1DD67C67" w14:textId="77777777" w:rsidR="00F00034" w:rsidRPr="00132E26" w:rsidRDefault="00F00034" w:rsidP="00F00034">
            <w:pPr>
              <w:rPr>
                <w:rFonts w:ascii="Arial" w:hAnsi="Arial" w:cs="Arial"/>
              </w:rPr>
            </w:pPr>
            <w:r w:rsidRPr="00132E26">
              <w:rPr>
                <w:rFonts w:ascii="Arial" w:hAnsi="Arial" w:cs="Arial"/>
              </w:rPr>
              <w:t>Independent facilitation was important in ensuring inclusion of all voices, maintaining focus on the issue at hand and good timekeeping.</w:t>
            </w:r>
          </w:p>
        </w:tc>
        <w:tc>
          <w:tcPr>
            <w:tcW w:w="5669" w:type="dxa"/>
            <w:tcBorders>
              <w:top w:val="single" w:sz="4" w:space="0" w:color="auto"/>
              <w:left w:val="single" w:sz="4" w:space="0" w:color="auto"/>
              <w:bottom w:val="single" w:sz="4" w:space="0" w:color="auto"/>
              <w:right w:val="single" w:sz="4" w:space="0" w:color="auto"/>
            </w:tcBorders>
            <w:hideMark/>
          </w:tcPr>
          <w:p w14:paraId="486F2FF1" w14:textId="77777777" w:rsidR="00F00034" w:rsidRPr="00132E26" w:rsidRDefault="00F00034" w:rsidP="00F00034">
            <w:pPr>
              <w:rPr>
                <w:rFonts w:ascii="Arial" w:hAnsi="Arial" w:cs="Arial"/>
              </w:rPr>
            </w:pPr>
            <w:r w:rsidRPr="00132E26">
              <w:rPr>
                <w:rFonts w:ascii="Arial" w:hAnsi="Arial" w:cs="Arial"/>
              </w:rPr>
              <w:t>Aveling et al., 2012, Bowen-Brady et al., 2019</w:t>
            </w:r>
          </w:p>
        </w:tc>
      </w:tr>
    </w:tbl>
    <w:p w14:paraId="45BE6954" w14:textId="77777777" w:rsidR="00AE7B4D" w:rsidRPr="00132E26" w:rsidRDefault="00AE7B4D" w:rsidP="00B75420">
      <w:pPr>
        <w:spacing w:after="0" w:line="480" w:lineRule="auto"/>
      </w:pPr>
    </w:p>
    <w:p w14:paraId="594E6134" w14:textId="77777777" w:rsidR="002216E0" w:rsidRPr="00132E26" w:rsidRDefault="002216E0" w:rsidP="00B75420">
      <w:pPr>
        <w:spacing w:after="0" w:line="480" w:lineRule="auto"/>
        <w:sectPr w:rsidR="002216E0" w:rsidRPr="00132E26" w:rsidSect="00AE7B4D">
          <w:type w:val="continuous"/>
          <w:pgSz w:w="15840" w:h="12240" w:orient="landscape"/>
          <w:pgMar w:top="1440" w:right="1440" w:bottom="1440" w:left="1440" w:header="709" w:footer="709" w:gutter="0"/>
          <w:lnNumType w:countBy="1" w:restart="continuous"/>
          <w:cols w:space="708"/>
          <w:docGrid w:linePitch="360"/>
        </w:sectPr>
      </w:pPr>
    </w:p>
    <w:p w14:paraId="4E7C8C64" w14:textId="77777777" w:rsidR="00AE7B4D" w:rsidRPr="00132E26" w:rsidRDefault="00AE7B4D" w:rsidP="00B75420">
      <w:pPr>
        <w:spacing w:after="0" w:line="480" w:lineRule="auto"/>
      </w:pPr>
    </w:p>
    <w:p w14:paraId="444FC7DF" w14:textId="1C24E547" w:rsidR="00B75420" w:rsidRPr="00132E26" w:rsidRDefault="00B75420" w:rsidP="00132E26">
      <w:pPr>
        <w:spacing w:after="0" w:line="480" w:lineRule="auto"/>
        <w:jc w:val="both"/>
        <w:rPr>
          <w:rFonts w:ascii="Arial" w:hAnsi="Arial" w:cs="Arial"/>
          <w:b/>
          <w:bCs/>
          <w:sz w:val="24"/>
          <w:szCs w:val="24"/>
        </w:rPr>
      </w:pPr>
      <w:r w:rsidRPr="00132E26">
        <w:rPr>
          <w:rFonts w:ascii="Arial" w:hAnsi="Arial" w:cs="Arial"/>
          <w:b/>
          <w:bCs/>
          <w:sz w:val="24"/>
          <w:szCs w:val="24"/>
        </w:rPr>
        <w:t xml:space="preserve">Lessons for Practice </w:t>
      </w:r>
    </w:p>
    <w:p w14:paraId="3308E590" w14:textId="77777777" w:rsidR="00B75420" w:rsidRPr="00132E26" w:rsidRDefault="00B75420" w:rsidP="00132E26">
      <w:pPr>
        <w:spacing w:after="0" w:line="480" w:lineRule="auto"/>
        <w:jc w:val="both"/>
        <w:rPr>
          <w:rFonts w:ascii="Arial" w:hAnsi="Arial" w:cs="Arial"/>
          <w:sz w:val="24"/>
          <w:szCs w:val="24"/>
        </w:rPr>
      </w:pPr>
    </w:p>
    <w:p w14:paraId="0ED1ECAC" w14:textId="3E4C16C4" w:rsidR="00B75420" w:rsidRPr="00132E26" w:rsidRDefault="00B75420" w:rsidP="00132E26">
      <w:pPr>
        <w:spacing w:after="0" w:line="480" w:lineRule="auto"/>
        <w:jc w:val="both"/>
        <w:rPr>
          <w:rFonts w:ascii="Arial" w:hAnsi="Arial" w:cs="Arial"/>
          <w:sz w:val="24"/>
          <w:szCs w:val="24"/>
        </w:rPr>
      </w:pPr>
      <w:r w:rsidRPr="00132E26">
        <w:rPr>
          <w:rFonts w:ascii="Arial" w:hAnsi="Arial" w:cs="Arial"/>
          <w:sz w:val="24"/>
          <w:szCs w:val="24"/>
        </w:rPr>
        <w:t>•</w:t>
      </w:r>
      <w:r w:rsidRPr="00132E26">
        <w:rPr>
          <w:rFonts w:ascii="Arial" w:hAnsi="Arial" w:cs="Arial"/>
          <w:sz w:val="24"/>
          <w:szCs w:val="24"/>
        </w:rPr>
        <w:tab/>
        <w:t xml:space="preserve">The time and resources required to successfully implement peer </w:t>
      </w:r>
      <w:r w:rsidR="002216E0" w:rsidRPr="00132E26">
        <w:rPr>
          <w:rFonts w:ascii="Arial" w:hAnsi="Arial" w:cs="Arial"/>
          <w:sz w:val="24"/>
          <w:szCs w:val="24"/>
        </w:rPr>
        <w:t>review processes</w:t>
      </w:r>
      <w:r w:rsidRPr="00132E26">
        <w:rPr>
          <w:rFonts w:ascii="Arial" w:hAnsi="Arial" w:cs="Arial"/>
          <w:sz w:val="24"/>
          <w:szCs w:val="24"/>
        </w:rPr>
        <w:t xml:space="preserve"> are considered barriers to implementation.</w:t>
      </w:r>
    </w:p>
    <w:p w14:paraId="64268EE2" w14:textId="6BC748F1" w:rsidR="002216E0" w:rsidRPr="00132E26" w:rsidRDefault="00B75420" w:rsidP="00132E26">
      <w:pPr>
        <w:spacing w:after="0" w:line="480" w:lineRule="auto"/>
        <w:jc w:val="both"/>
        <w:rPr>
          <w:rFonts w:ascii="Arial" w:hAnsi="Arial" w:cs="Arial"/>
          <w:sz w:val="24"/>
          <w:szCs w:val="24"/>
        </w:rPr>
      </w:pPr>
      <w:r w:rsidRPr="00132E26">
        <w:rPr>
          <w:rFonts w:ascii="Arial" w:hAnsi="Arial" w:cs="Arial"/>
          <w:sz w:val="24"/>
          <w:szCs w:val="24"/>
        </w:rPr>
        <w:t>•</w:t>
      </w:r>
      <w:r w:rsidRPr="00132E26">
        <w:rPr>
          <w:rFonts w:ascii="Arial" w:hAnsi="Arial" w:cs="Arial"/>
          <w:sz w:val="24"/>
          <w:szCs w:val="24"/>
        </w:rPr>
        <w:tab/>
        <w:t xml:space="preserve">Evidence </w:t>
      </w:r>
      <w:r w:rsidR="00D45971" w:rsidRPr="00132E26">
        <w:rPr>
          <w:rFonts w:ascii="Arial" w:hAnsi="Arial" w:cs="Arial"/>
          <w:sz w:val="24"/>
          <w:szCs w:val="24"/>
        </w:rPr>
        <w:t xml:space="preserve">from this meta-ethnography </w:t>
      </w:r>
      <w:r w:rsidRPr="00132E26">
        <w:rPr>
          <w:rFonts w:ascii="Arial" w:hAnsi="Arial" w:cs="Arial"/>
          <w:sz w:val="24"/>
          <w:szCs w:val="24"/>
        </w:rPr>
        <w:t xml:space="preserve">supports </w:t>
      </w:r>
      <w:r w:rsidR="002216E0" w:rsidRPr="00132E26">
        <w:rPr>
          <w:rFonts w:ascii="Arial" w:hAnsi="Arial" w:cs="Arial"/>
          <w:sz w:val="24"/>
          <w:szCs w:val="24"/>
        </w:rPr>
        <w:t>the consideration of peer review processes as quality improvement tools in health care settings and as part of continuing education and fitness for practice assessments for health care professionals.</w:t>
      </w:r>
    </w:p>
    <w:p w14:paraId="48573559" w14:textId="7D768223" w:rsidR="00B75420" w:rsidRPr="00B75420" w:rsidRDefault="00B75420" w:rsidP="00132E26">
      <w:pPr>
        <w:spacing w:after="0" w:line="480" w:lineRule="auto"/>
        <w:jc w:val="both"/>
        <w:rPr>
          <w:rFonts w:ascii="Arial" w:hAnsi="Arial" w:cs="Arial"/>
          <w:sz w:val="24"/>
          <w:szCs w:val="24"/>
        </w:rPr>
      </w:pPr>
      <w:r w:rsidRPr="00132E26">
        <w:rPr>
          <w:rFonts w:ascii="Arial" w:hAnsi="Arial" w:cs="Arial"/>
          <w:sz w:val="24"/>
          <w:szCs w:val="24"/>
        </w:rPr>
        <w:t>•</w:t>
      </w:r>
      <w:r w:rsidRPr="00132E26">
        <w:rPr>
          <w:rFonts w:ascii="Arial" w:hAnsi="Arial" w:cs="Arial"/>
          <w:sz w:val="24"/>
          <w:szCs w:val="24"/>
        </w:rPr>
        <w:tab/>
      </w:r>
      <w:r w:rsidR="00D45971" w:rsidRPr="00132E26">
        <w:rPr>
          <w:rFonts w:ascii="Arial" w:hAnsi="Arial" w:cs="Arial"/>
          <w:sz w:val="24"/>
          <w:szCs w:val="24"/>
        </w:rPr>
        <w:t xml:space="preserve">Peer </w:t>
      </w:r>
      <w:r w:rsidR="002216E0" w:rsidRPr="00132E26">
        <w:rPr>
          <w:rFonts w:ascii="Arial" w:hAnsi="Arial" w:cs="Arial"/>
          <w:sz w:val="24"/>
          <w:szCs w:val="24"/>
        </w:rPr>
        <w:t>review processes are</w:t>
      </w:r>
      <w:r w:rsidR="00D45971" w:rsidRPr="00132E26">
        <w:rPr>
          <w:rFonts w:ascii="Arial" w:hAnsi="Arial" w:cs="Arial"/>
          <w:sz w:val="24"/>
          <w:szCs w:val="24"/>
        </w:rPr>
        <w:t xml:space="preserve"> part of the process of assessing continuing fitness to practice for medical practitioners, nurses and midwives in the for UK but not for Allied Health Professionals: r</w:t>
      </w:r>
      <w:r w:rsidRPr="00132E26">
        <w:rPr>
          <w:rFonts w:ascii="Arial" w:hAnsi="Arial" w:cs="Arial"/>
          <w:sz w:val="24"/>
          <w:szCs w:val="24"/>
        </w:rPr>
        <w:t xml:space="preserve">esearch exploring whether/how to incorporate peer </w:t>
      </w:r>
      <w:r w:rsidR="002216E0" w:rsidRPr="00132E26">
        <w:rPr>
          <w:rFonts w:ascii="Arial" w:hAnsi="Arial" w:cs="Arial"/>
          <w:sz w:val="24"/>
          <w:szCs w:val="24"/>
        </w:rPr>
        <w:t>review processes</w:t>
      </w:r>
      <w:r w:rsidR="00D45971" w:rsidRPr="00132E26">
        <w:rPr>
          <w:rFonts w:ascii="Arial" w:hAnsi="Arial" w:cs="Arial"/>
          <w:sz w:val="24"/>
          <w:szCs w:val="24"/>
        </w:rPr>
        <w:t xml:space="preserve"> in continuing education and fitness for practice assessments for AHPs is needed.</w:t>
      </w:r>
      <w:r w:rsidRPr="00B75420">
        <w:rPr>
          <w:rFonts w:ascii="Arial" w:hAnsi="Arial" w:cs="Arial"/>
          <w:sz w:val="24"/>
          <w:szCs w:val="24"/>
        </w:rPr>
        <w:t xml:space="preserve"> </w:t>
      </w:r>
    </w:p>
    <w:p w14:paraId="5DD40447" w14:textId="42F386C8" w:rsidR="00B75420" w:rsidRPr="00B75420" w:rsidRDefault="00B75420" w:rsidP="00710397">
      <w:pPr>
        <w:spacing w:after="0" w:line="480" w:lineRule="auto"/>
        <w:rPr>
          <w:rFonts w:ascii="Arial" w:hAnsi="Arial" w:cs="Arial"/>
          <w:sz w:val="24"/>
          <w:szCs w:val="24"/>
        </w:rPr>
      </w:pPr>
    </w:p>
    <w:sectPr w:rsidR="00B75420" w:rsidRPr="00B75420" w:rsidSect="002216E0">
      <w:type w:val="continuous"/>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6C18" w14:textId="77777777" w:rsidR="005D244B" w:rsidRDefault="005D244B" w:rsidP="006526DC">
      <w:pPr>
        <w:spacing w:after="0" w:line="240" w:lineRule="auto"/>
      </w:pPr>
      <w:r>
        <w:separator/>
      </w:r>
    </w:p>
  </w:endnote>
  <w:endnote w:type="continuationSeparator" w:id="0">
    <w:p w14:paraId="1875F0CC" w14:textId="77777777" w:rsidR="005D244B" w:rsidRDefault="005D244B" w:rsidP="0065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45EF" w14:textId="77777777" w:rsidR="005D244B" w:rsidRDefault="005D244B" w:rsidP="006526DC">
      <w:pPr>
        <w:spacing w:after="0" w:line="240" w:lineRule="auto"/>
      </w:pPr>
      <w:r>
        <w:separator/>
      </w:r>
    </w:p>
  </w:footnote>
  <w:footnote w:type="continuationSeparator" w:id="0">
    <w:p w14:paraId="6F1A3571" w14:textId="77777777" w:rsidR="005D244B" w:rsidRDefault="005D244B" w:rsidP="0065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276658"/>
      <w:docPartObj>
        <w:docPartGallery w:val="Page Numbers (Top of Page)"/>
        <w:docPartUnique/>
      </w:docPartObj>
    </w:sdtPr>
    <w:sdtEndPr>
      <w:rPr>
        <w:noProof/>
      </w:rPr>
    </w:sdtEndPr>
    <w:sdtContent>
      <w:p w14:paraId="4C2B9EED" w14:textId="1068FC3C" w:rsidR="00E4471A" w:rsidRDefault="00E4471A">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14:paraId="0140B1F2" w14:textId="77777777" w:rsidR="00E4471A" w:rsidRDefault="00E4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465C"/>
    <w:multiLevelType w:val="hybridMultilevel"/>
    <w:tmpl w:val="FC9EDB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DCA"/>
    <w:multiLevelType w:val="hybridMultilevel"/>
    <w:tmpl w:val="6B229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228F3"/>
    <w:multiLevelType w:val="hybridMultilevel"/>
    <w:tmpl w:val="48263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A16FC"/>
    <w:multiLevelType w:val="hybridMultilevel"/>
    <w:tmpl w:val="EA56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51142"/>
    <w:multiLevelType w:val="hybridMultilevel"/>
    <w:tmpl w:val="A444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6462F"/>
    <w:multiLevelType w:val="hybridMultilevel"/>
    <w:tmpl w:val="9D288920"/>
    <w:lvl w:ilvl="0" w:tplc="264A3B3C">
      <w:start w:val="1"/>
      <w:numFmt w:val="bullet"/>
      <w:lvlText w:val=""/>
      <w:lvlJc w:val="left"/>
      <w:pPr>
        <w:ind w:left="720" w:hanging="360"/>
      </w:pPr>
      <w:rPr>
        <w:rFonts w:ascii="Symbol" w:hAnsi="Symbol" w:hint="default"/>
      </w:rPr>
    </w:lvl>
    <w:lvl w:ilvl="1" w:tplc="C0A28C5E">
      <w:start w:val="1"/>
      <w:numFmt w:val="bullet"/>
      <w:lvlText w:val="o"/>
      <w:lvlJc w:val="left"/>
      <w:pPr>
        <w:ind w:left="1440" w:hanging="360"/>
      </w:pPr>
      <w:rPr>
        <w:rFonts w:ascii="Courier New" w:hAnsi="Courier New" w:hint="default"/>
      </w:rPr>
    </w:lvl>
    <w:lvl w:ilvl="2" w:tplc="8CFC3D8C">
      <w:start w:val="1"/>
      <w:numFmt w:val="bullet"/>
      <w:lvlText w:val=""/>
      <w:lvlJc w:val="left"/>
      <w:pPr>
        <w:ind w:left="2160" w:hanging="360"/>
      </w:pPr>
      <w:rPr>
        <w:rFonts w:ascii="Wingdings" w:hAnsi="Wingdings" w:hint="default"/>
      </w:rPr>
    </w:lvl>
    <w:lvl w:ilvl="3" w:tplc="8D20839E">
      <w:start w:val="1"/>
      <w:numFmt w:val="bullet"/>
      <w:lvlText w:val=""/>
      <w:lvlJc w:val="left"/>
      <w:pPr>
        <w:ind w:left="2880" w:hanging="360"/>
      </w:pPr>
      <w:rPr>
        <w:rFonts w:ascii="Symbol" w:hAnsi="Symbol" w:hint="default"/>
      </w:rPr>
    </w:lvl>
    <w:lvl w:ilvl="4" w:tplc="A50EA938">
      <w:start w:val="1"/>
      <w:numFmt w:val="bullet"/>
      <w:lvlText w:val="o"/>
      <w:lvlJc w:val="left"/>
      <w:pPr>
        <w:ind w:left="3600" w:hanging="360"/>
      </w:pPr>
      <w:rPr>
        <w:rFonts w:ascii="Courier New" w:hAnsi="Courier New" w:hint="default"/>
      </w:rPr>
    </w:lvl>
    <w:lvl w:ilvl="5" w:tplc="7C6219B2">
      <w:start w:val="1"/>
      <w:numFmt w:val="bullet"/>
      <w:lvlText w:val=""/>
      <w:lvlJc w:val="left"/>
      <w:pPr>
        <w:ind w:left="4320" w:hanging="360"/>
      </w:pPr>
      <w:rPr>
        <w:rFonts w:ascii="Wingdings" w:hAnsi="Wingdings" w:hint="default"/>
      </w:rPr>
    </w:lvl>
    <w:lvl w:ilvl="6" w:tplc="08BA2C90">
      <w:start w:val="1"/>
      <w:numFmt w:val="bullet"/>
      <w:lvlText w:val=""/>
      <w:lvlJc w:val="left"/>
      <w:pPr>
        <w:ind w:left="5040" w:hanging="360"/>
      </w:pPr>
      <w:rPr>
        <w:rFonts w:ascii="Symbol" w:hAnsi="Symbol" w:hint="default"/>
      </w:rPr>
    </w:lvl>
    <w:lvl w:ilvl="7" w:tplc="0392462A">
      <w:start w:val="1"/>
      <w:numFmt w:val="bullet"/>
      <w:lvlText w:val="o"/>
      <w:lvlJc w:val="left"/>
      <w:pPr>
        <w:ind w:left="5760" w:hanging="360"/>
      </w:pPr>
      <w:rPr>
        <w:rFonts w:ascii="Courier New" w:hAnsi="Courier New" w:hint="default"/>
      </w:rPr>
    </w:lvl>
    <w:lvl w:ilvl="8" w:tplc="4436297E">
      <w:start w:val="1"/>
      <w:numFmt w:val="bullet"/>
      <w:lvlText w:val=""/>
      <w:lvlJc w:val="left"/>
      <w:pPr>
        <w:ind w:left="6480" w:hanging="360"/>
      </w:pPr>
      <w:rPr>
        <w:rFonts w:ascii="Wingdings" w:hAnsi="Wingdings" w:hint="default"/>
      </w:rPr>
    </w:lvl>
  </w:abstractNum>
  <w:abstractNum w:abstractNumId="6" w15:restartNumberingAfterBreak="0">
    <w:nsid w:val="5CE90EB1"/>
    <w:multiLevelType w:val="hybridMultilevel"/>
    <w:tmpl w:val="5B5C72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E3814"/>
    <w:multiLevelType w:val="hybridMultilevel"/>
    <w:tmpl w:val="471449B8"/>
    <w:lvl w:ilvl="0" w:tplc="A016E6C0">
      <w:start w:val="1"/>
      <w:numFmt w:val="bullet"/>
      <w:lvlText w:val=""/>
      <w:lvlJc w:val="left"/>
      <w:pPr>
        <w:ind w:left="720" w:hanging="360"/>
      </w:pPr>
      <w:rPr>
        <w:rFonts w:ascii="Symbol" w:hAnsi="Symbol" w:hint="default"/>
      </w:rPr>
    </w:lvl>
    <w:lvl w:ilvl="1" w:tplc="DC98328E">
      <w:start w:val="1"/>
      <w:numFmt w:val="bullet"/>
      <w:lvlText w:val="o"/>
      <w:lvlJc w:val="left"/>
      <w:pPr>
        <w:ind w:left="1440" w:hanging="360"/>
      </w:pPr>
      <w:rPr>
        <w:rFonts w:ascii="Courier New" w:hAnsi="Courier New" w:hint="default"/>
      </w:rPr>
    </w:lvl>
    <w:lvl w:ilvl="2" w:tplc="E6E47234">
      <w:start w:val="1"/>
      <w:numFmt w:val="bullet"/>
      <w:lvlText w:val=""/>
      <w:lvlJc w:val="left"/>
      <w:pPr>
        <w:ind w:left="2160" w:hanging="360"/>
      </w:pPr>
      <w:rPr>
        <w:rFonts w:ascii="Wingdings" w:hAnsi="Wingdings" w:hint="default"/>
      </w:rPr>
    </w:lvl>
    <w:lvl w:ilvl="3" w:tplc="ACC81306">
      <w:start w:val="1"/>
      <w:numFmt w:val="bullet"/>
      <w:lvlText w:val=""/>
      <w:lvlJc w:val="left"/>
      <w:pPr>
        <w:ind w:left="2880" w:hanging="360"/>
      </w:pPr>
      <w:rPr>
        <w:rFonts w:ascii="Symbol" w:hAnsi="Symbol" w:hint="default"/>
      </w:rPr>
    </w:lvl>
    <w:lvl w:ilvl="4" w:tplc="35F8EB26">
      <w:start w:val="1"/>
      <w:numFmt w:val="bullet"/>
      <w:lvlText w:val="o"/>
      <w:lvlJc w:val="left"/>
      <w:pPr>
        <w:ind w:left="3600" w:hanging="360"/>
      </w:pPr>
      <w:rPr>
        <w:rFonts w:ascii="Courier New" w:hAnsi="Courier New" w:hint="default"/>
      </w:rPr>
    </w:lvl>
    <w:lvl w:ilvl="5" w:tplc="B57E371E">
      <w:start w:val="1"/>
      <w:numFmt w:val="bullet"/>
      <w:lvlText w:val=""/>
      <w:lvlJc w:val="left"/>
      <w:pPr>
        <w:ind w:left="4320" w:hanging="360"/>
      </w:pPr>
      <w:rPr>
        <w:rFonts w:ascii="Wingdings" w:hAnsi="Wingdings" w:hint="default"/>
      </w:rPr>
    </w:lvl>
    <w:lvl w:ilvl="6" w:tplc="D89C5CDA">
      <w:start w:val="1"/>
      <w:numFmt w:val="bullet"/>
      <w:lvlText w:val=""/>
      <w:lvlJc w:val="left"/>
      <w:pPr>
        <w:ind w:left="5040" w:hanging="360"/>
      </w:pPr>
      <w:rPr>
        <w:rFonts w:ascii="Symbol" w:hAnsi="Symbol" w:hint="default"/>
      </w:rPr>
    </w:lvl>
    <w:lvl w:ilvl="7" w:tplc="876CE036">
      <w:start w:val="1"/>
      <w:numFmt w:val="bullet"/>
      <w:lvlText w:val="o"/>
      <w:lvlJc w:val="left"/>
      <w:pPr>
        <w:ind w:left="5760" w:hanging="360"/>
      </w:pPr>
      <w:rPr>
        <w:rFonts w:ascii="Courier New" w:hAnsi="Courier New" w:hint="default"/>
      </w:rPr>
    </w:lvl>
    <w:lvl w:ilvl="8" w:tplc="F5E62A42">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0"/>
    <w:rsid w:val="00010B2E"/>
    <w:rsid w:val="00011B1C"/>
    <w:rsid w:val="00012AB2"/>
    <w:rsid w:val="00014422"/>
    <w:rsid w:val="00025281"/>
    <w:rsid w:val="00031050"/>
    <w:rsid w:val="000330CD"/>
    <w:rsid w:val="00053596"/>
    <w:rsid w:val="000674D0"/>
    <w:rsid w:val="000759B4"/>
    <w:rsid w:val="000777E0"/>
    <w:rsid w:val="000A3637"/>
    <w:rsid w:val="000A5628"/>
    <w:rsid w:val="000C145B"/>
    <w:rsid w:val="000C22D1"/>
    <w:rsid w:val="000D12B8"/>
    <w:rsid w:val="000D5487"/>
    <w:rsid w:val="000F5F06"/>
    <w:rsid w:val="000F7379"/>
    <w:rsid w:val="0010537A"/>
    <w:rsid w:val="00112972"/>
    <w:rsid w:val="00126F1A"/>
    <w:rsid w:val="00132E26"/>
    <w:rsid w:val="00140879"/>
    <w:rsid w:val="00144C3D"/>
    <w:rsid w:val="00152DD4"/>
    <w:rsid w:val="00187028"/>
    <w:rsid w:val="00187CB1"/>
    <w:rsid w:val="001910DD"/>
    <w:rsid w:val="001A201E"/>
    <w:rsid w:val="001A2658"/>
    <w:rsid w:val="001A6A98"/>
    <w:rsid w:val="001C4535"/>
    <w:rsid w:val="001D7F10"/>
    <w:rsid w:val="001F1332"/>
    <w:rsid w:val="001F75DD"/>
    <w:rsid w:val="002129AA"/>
    <w:rsid w:val="002216E0"/>
    <w:rsid w:val="00251C27"/>
    <w:rsid w:val="00275BCB"/>
    <w:rsid w:val="00292C8F"/>
    <w:rsid w:val="002A14A7"/>
    <w:rsid w:val="002A4F8D"/>
    <w:rsid w:val="002A6A98"/>
    <w:rsid w:val="002C33BB"/>
    <w:rsid w:val="002C48F9"/>
    <w:rsid w:val="002C5C39"/>
    <w:rsid w:val="002D2773"/>
    <w:rsid w:val="002E371F"/>
    <w:rsid w:val="002F0772"/>
    <w:rsid w:val="0031324A"/>
    <w:rsid w:val="0033381F"/>
    <w:rsid w:val="00360723"/>
    <w:rsid w:val="00373018"/>
    <w:rsid w:val="003F0A45"/>
    <w:rsid w:val="00405AEA"/>
    <w:rsid w:val="00413EF7"/>
    <w:rsid w:val="00414E01"/>
    <w:rsid w:val="00434959"/>
    <w:rsid w:val="00442E9B"/>
    <w:rsid w:val="00446522"/>
    <w:rsid w:val="00457C10"/>
    <w:rsid w:val="00464249"/>
    <w:rsid w:val="00475041"/>
    <w:rsid w:val="00483D0C"/>
    <w:rsid w:val="004B2278"/>
    <w:rsid w:val="004C5E82"/>
    <w:rsid w:val="004E6876"/>
    <w:rsid w:val="00501161"/>
    <w:rsid w:val="00503E8D"/>
    <w:rsid w:val="0051219B"/>
    <w:rsid w:val="00525F3C"/>
    <w:rsid w:val="005268A1"/>
    <w:rsid w:val="00537F08"/>
    <w:rsid w:val="005548C9"/>
    <w:rsid w:val="005636F6"/>
    <w:rsid w:val="005843FC"/>
    <w:rsid w:val="005B7AB3"/>
    <w:rsid w:val="005C23FF"/>
    <w:rsid w:val="005D0066"/>
    <w:rsid w:val="005D244B"/>
    <w:rsid w:val="006011BD"/>
    <w:rsid w:val="0061058F"/>
    <w:rsid w:val="00613066"/>
    <w:rsid w:val="006144FE"/>
    <w:rsid w:val="0062312B"/>
    <w:rsid w:val="00627C13"/>
    <w:rsid w:val="00631208"/>
    <w:rsid w:val="00632B99"/>
    <w:rsid w:val="006460C0"/>
    <w:rsid w:val="006526DC"/>
    <w:rsid w:val="006541CC"/>
    <w:rsid w:val="006623BF"/>
    <w:rsid w:val="0067490C"/>
    <w:rsid w:val="00676387"/>
    <w:rsid w:val="00687797"/>
    <w:rsid w:val="00690C28"/>
    <w:rsid w:val="0069585D"/>
    <w:rsid w:val="00695F70"/>
    <w:rsid w:val="006C2CE0"/>
    <w:rsid w:val="006F00B1"/>
    <w:rsid w:val="006F3F39"/>
    <w:rsid w:val="006F42AD"/>
    <w:rsid w:val="00710397"/>
    <w:rsid w:val="0074017D"/>
    <w:rsid w:val="007403D1"/>
    <w:rsid w:val="00751FCB"/>
    <w:rsid w:val="00762C21"/>
    <w:rsid w:val="00762C93"/>
    <w:rsid w:val="007A07CB"/>
    <w:rsid w:val="007A10CF"/>
    <w:rsid w:val="007A2F51"/>
    <w:rsid w:val="007A4055"/>
    <w:rsid w:val="007A44FD"/>
    <w:rsid w:val="007A728B"/>
    <w:rsid w:val="007B0C6E"/>
    <w:rsid w:val="007B244D"/>
    <w:rsid w:val="007B292C"/>
    <w:rsid w:val="007D1E80"/>
    <w:rsid w:val="007E418A"/>
    <w:rsid w:val="007E563A"/>
    <w:rsid w:val="007E5FCB"/>
    <w:rsid w:val="008338CF"/>
    <w:rsid w:val="008441AE"/>
    <w:rsid w:val="008468DD"/>
    <w:rsid w:val="00853F69"/>
    <w:rsid w:val="008563B5"/>
    <w:rsid w:val="00872E00"/>
    <w:rsid w:val="00873D1E"/>
    <w:rsid w:val="008767C8"/>
    <w:rsid w:val="0088726F"/>
    <w:rsid w:val="008915D4"/>
    <w:rsid w:val="008A239D"/>
    <w:rsid w:val="008A59F5"/>
    <w:rsid w:val="008C344B"/>
    <w:rsid w:val="008F34DB"/>
    <w:rsid w:val="008F423D"/>
    <w:rsid w:val="00945177"/>
    <w:rsid w:val="00960923"/>
    <w:rsid w:val="0097253D"/>
    <w:rsid w:val="00975F48"/>
    <w:rsid w:val="009859FD"/>
    <w:rsid w:val="00987A3D"/>
    <w:rsid w:val="0099425F"/>
    <w:rsid w:val="00996114"/>
    <w:rsid w:val="009B33E2"/>
    <w:rsid w:val="009B3FEF"/>
    <w:rsid w:val="009C5030"/>
    <w:rsid w:val="009E6EBB"/>
    <w:rsid w:val="00A0556D"/>
    <w:rsid w:val="00A21F0D"/>
    <w:rsid w:val="00A253D3"/>
    <w:rsid w:val="00A26669"/>
    <w:rsid w:val="00A317D1"/>
    <w:rsid w:val="00A31BEF"/>
    <w:rsid w:val="00A36625"/>
    <w:rsid w:val="00AB6488"/>
    <w:rsid w:val="00AE7B4D"/>
    <w:rsid w:val="00AF04FF"/>
    <w:rsid w:val="00AF08D2"/>
    <w:rsid w:val="00AF0A29"/>
    <w:rsid w:val="00B1095F"/>
    <w:rsid w:val="00B165C1"/>
    <w:rsid w:val="00B22CF5"/>
    <w:rsid w:val="00B268FC"/>
    <w:rsid w:val="00B3547A"/>
    <w:rsid w:val="00B37F99"/>
    <w:rsid w:val="00B53170"/>
    <w:rsid w:val="00B632C8"/>
    <w:rsid w:val="00B75420"/>
    <w:rsid w:val="00BC2521"/>
    <w:rsid w:val="00BD6C36"/>
    <w:rsid w:val="00C17D6E"/>
    <w:rsid w:val="00C2317D"/>
    <w:rsid w:val="00C41320"/>
    <w:rsid w:val="00C70AEF"/>
    <w:rsid w:val="00C87B78"/>
    <w:rsid w:val="00C91147"/>
    <w:rsid w:val="00CE5361"/>
    <w:rsid w:val="00CF3FB3"/>
    <w:rsid w:val="00D00A4A"/>
    <w:rsid w:val="00D17CD8"/>
    <w:rsid w:val="00D22C61"/>
    <w:rsid w:val="00D45971"/>
    <w:rsid w:val="00D473C5"/>
    <w:rsid w:val="00D47621"/>
    <w:rsid w:val="00D50DC1"/>
    <w:rsid w:val="00D5648C"/>
    <w:rsid w:val="00D6193D"/>
    <w:rsid w:val="00D701AD"/>
    <w:rsid w:val="00D84945"/>
    <w:rsid w:val="00D87D2C"/>
    <w:rsid w:val="00D901DF"/>
    <w:rsid w:val="00DA5E8C"/>
    <w:rsid w:val="00DB309D"/>
    <w:rsid w:val="00DC3591"/>
    <w:rsid w:val="00DD1DA8"/>
    <w:rsid w:val="00DF22D6"/>
    <w:rsid w:val="00DF6A6B"/>
    <w:rsid w:val="00E05A8D"/>
    <w:rsid w:val="00E25790"/>
    <w:rsid w:val="00E26409"/>
    <w:rsid w:val="00E269A0"/>
    <w:rsid w:val="00E37DD7"/>
    <w:rsid w:val="00E4471A"/>
    <w:rsid w:val="00E46ADB"/>
    <w:rsid w:val="00E54EC3"/>
    <w:rsid w:val="00E616A2"/>
    <w:rsid w:val="00E75B17"/>
    <w:rsid w:val="00E927E6"/>
    <w:rsid w:val="00EB0388"/>
    <w:rsid w:val="00EC7B99"/>
    <w:rsid w:val="00EF205A"/>
    <w:rsid w:val="00F00034"/>
    <w:rsid w:val="00F07E34"/>
    <w:rsid w:val="00F109D9"/>
    <w:rsid w:val="00F14671"/>
    <w:rsid w:val="00F20FDC"/>
    <w:rsid w:val="00F76ED0"/>
    <w:rsid w:val="00F77E28"/>
    <w:rsid w:val="00F84D64"/>
    <w:rsid w:val="00FA1A2A"/>
    <w:rsid w:val="00FA7661"/>
    <w:rsid w:val="00FD4C71"/>
    <w:rsid w:val="00FE02AF"/>
    <w:rsid w:val="00FE4132"/>
    <w:rsid w:val="014374D6"/>
    <w:rsid w:val="1B21B23D"/>
    <w:rsid w:val="397EC2D7"/>
    <w:rsid w:val="7018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87423"/>
  <w15:chartTrackingRefBased/>
  <w15:docId w15:val="{318F4481-690D-4F0C-90FB-955144A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6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26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26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21F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7E0"/>
    <w:rPr>
      <w:color w:val="0000FF" w:themeColor="hyperlink"/>
      <w:u w:val="single"/>
    </w:rPr>
  </w:style>
  <w:style w:type="character" w:customStyle="1" w:styleId="UnresolvedMention1">
    <w:name w:val="Unresolved Mention1"/>
    <w:basedOn w:val="DefaultParagraphFont"/>
    <w:uiPriority w:val="99"/>
    <w:semiHidden/>
    <w:unhideWhenUsed/>
    <w:rsid w:val="000777E0"/>
    <w:rPr>
      <w:color w:val="808080"/>
      <w:shd w:val="clear" w:color="auto" w:fill="E6E6E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87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028"/>
    <w:rPr>
      <w:rFonts w:ascii="Segoe UI" w:hAnsi="Segoe UI" w:cs="Segoe UI"/>
      <w:sz w:val="18"/>
      <w:szCs w:val="18"/>
    </w:rPr>
  </w:style>
  <w:style w:type="character" w:styleId="CommentReference">
    <w:name w:val="annotation reference"/>
    <w:basedOn w:val="DefaultParagraphFont"/>
    <w:uiPriority w:val="99"/>
    <w:semiHidden/>
    <w:unhideWhenUsed/>
    <w:rsid w:val="00187028"/>
    <w:rPr>
      <w:sz w:val="16"/>
      <w:szCs w:val="16"/>
    </w:rPr>
  </w:style>
  <w:style w:type="paragraph" w:styleId="CommentText">
    <w:name w:val="annotation text"/>
    <w:basedOn w:val="Normal"/>
    <w:link w:val="CommentTextChar"/>
    <w:uiPriority w:val="99"/>
    <w:semiHidden/>
    <w:unhideWhenUsed/>
    <w:rsid w:val="00187028"/>
    <w:pPr>
      <w:spacing w:line="240" w:lineRule="auto"/>
    </w:pPr>
    <w:rPr>
      <w:sz w:val="20"/>
      <w:szCs w:val="20"/>
    </w:rPr>
  </w:style>
  <w:style w:type="character" w:customStyle="1" w:styleId="CommentTextChar">
    <w:name w:val="Comment Text Char"/>
    <w:basedOn w:val="DefaultParagraphFont"/>
    <w:link w:val="CommentText"/>
    <w:uiPriority w:val="99"/>
    <w:semiHidden/>
    <w:rsid w:val="00187028"/>
    <w:rPr>
      <w:sz w:val="20"/>
      <w:szCs w:val="20"/>
    </w:rPr>
  </w:style>
  <w:style w:type="paragraph" w:styleId="CommentSubject">
    <w:name w:val="annotation subject"/>
    <w:basedOn w:val="CommentText"/>
    <w:next w:val="CommentText"/>
    <w:link w:val="CommentSubjectChar"/>
    <w:uiPriority w:val="99"/>
    <w:semiHidden/>
    <w:unhideWhenUsed/>
    <w:rsid w:val="009859FD"/>
    <w:rPr>
      <w:b/>
      <w:bCs/>
    </w:rPr>
  </w:style>
  <w:style w:type="character" w:customStyle="1" w:styleId="CommentSubjectChar">
    <w:name w:val="Comment Subject Char"/>
    <w:basedOn w:val="CommentTextChar"/>
    <w:link w:val="CommentSubject"/>
    <w:uiPriority w:val="99"/>
    <w:semiHidden/>
    <w:rsid w:val="009859FD"/>
    <w:rPr>
      <w:b/>
      <w:bCs/>
      <w:sz w:val="20"/>
      <w:szCs w:val="20"/>
    </w:rPr>
  </w:style>
  <w:style w:type="paragraph" w:styleId="Caption">
    <w:name w:val="caption"/>
    <w:basedOn w:val="Normal"/>
    <w:next w:val="Normal"/>
    <w:uiPriority w:val="35"/>
    <w:unhideWhenUsed/>
    <w:qFormat/>
    <w:rsid w:val="00E25790"/>
    <w:pPr>
      <w:spacing w:line="240" w:lineRule="auto"/>
    </w:pPr>
    <w:rPr>
      <w:i/>
      <w:iCs/>
      <w:color w:val="1F497D" w:themeColor="text2"/>
      <w:sz w:val="18"/>
      <w:szCs w:val="18"/>
      <w:lang w:val="en-GB"/>
    </w:rPr>
  </w:style>
  <w:style w:type="table" w:customStyle="1" w:styleId="TableGrid1">
    <w:name w:val="Table Grid1"/>
    <w:basedOn w:val="TableNormal"/>
    <w:next w:val="TableGrid"/>
    <w:uiPriority w:val="39"/>
    <w:rsid w:val="00E257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14E0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4E0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60723"/>
    <w:rPr>
      <w:color w:val="605E5C"/>
      <w:shd w:val="clear" w:color="auto" w:fill="E1DFDD"/>
    </w:rPr>
  </w:style>
  <w:style w:type="character" w:styleId="FollowedHyperlink">
    <w:name w:val="FollowedHyperlink"/>
    <w:basedOn w:val="DefaultParagraphFont"/>
    <w:uiPriority w:val="99"/>
    <w:semiHidden/>
    <w:unhideWhenUsed/>
    <w:rsid w:val="00C17D6E"/>
    <w:rPr>
      <w:color w:val="800080" w:themeColor="followedHyperlink"/>
      <w:u w:val="single"/>
    </w:rPr>
  </w:style>
  <w:style w:type="character" w:styleId="LineNumber">
    <w:name w:val="line number"/>
    <w:basedOn w:val="DefaultParagraphFont"/>
    <w:uiPriority w:val="99"/>
    <w:semiHidden/>
    <w:unhideWhenUsed/>
    <w:rsid w:val="0010537A"/>
  </w:style>
  <w:style w:type="table" w:customStyle="1" w:styleId="TableGrid3">
    <w:name w:val="Table Grid3"/>
    <w:basedOn w:val="TableNormal"/>
    <w:next w:val="TableGrid"/>
    <w:uiPriority w:val="39"/>
    <w:rsid w:val="00AF0A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26D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5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6DC"/>
  </w:style>
  <w:style w:type="paragraph" w:styleId="Footer">
    <w:name w:val="footer"/>
    <w:basedOn w:val="Normal"/>
    <w:link w:val="FooterChar"/>
    <w:uiPriority w:val="99"/>
    <w:unhideWhenUsed/>
    <w:rsid w:val="0065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6DC"/>
  </w:style>
  <w:style w:type="character" w:customStyle="1" w:styleId="Heading2Char">
    <w:name w:val="Heading 2 Char"/>
    <w:basedOn w:val="DefaultParagraphFont"/>
    <w:link w:val="Heading2"/>
    <w:uiPriority w:val="9"/>
    <w:rsid w:val="006526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526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21F0D"/>
    <w:rPr>
      <w:rFonts w:asciiTheme="majorHAnsi" w:eastAsiaTheme="majorEastAsia" w:hAnsiTheme="majorHAnsi" w:cstheme="majorBidi"/>
      <w:i/>
      <w:iCs/>
      <w:color w:val="365F91" w:themeColor="accent1" w:themeShade="BF"/>
    </w:rPr>
  </w:style>
  <w:style w:type="table" w:customStyle="1" w:styleId="TableGrid21">
    <w:name w:val="Table Grid21"/>
    <w:basedOn w:val="TableNormal"/>
    <w:uiPriority w:val="39"/>
    <w:rsid w:val="00F00034"/>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PowerPoint_Presentation.ppt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C5F65B434114B85BB5AFA9D30420C" ma:contentTypeVersion="4" ma:contentTypeDescription="Create a new document." ma:contentTypeScope="" ma:versionID="6d177ab13de80a30f8760e5d4de28588">
  <xsd:schema xmlns:xsd="http://www.w3.org/2001/XMLSchema" xmlns:xs="http://www.w3.org/2001/XMLSchema" xmlns:p="http://schemas.microsoft.com/office/2006/metadata/properties" xmlns:ns2="46e5afcb-3094-46f5-be48-72aaeadbd176" targetNamespace="http://schemas.microsoft.com/office/2006/metadata/properties" ma:root="true" ma:fieldsID="acc20abeccb9a7e34cea8e499265aecd" ns2:_="">
    <xsd:import namespace="46e5afcb-3094-46f5-be48-72aaeadbd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5afcb-3094-46f5-be48-72aaeadbd1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7F49-ED5D-4A22-9ACB-C1BDD3E1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5afcb-3094-46f5-be48-72aaeadb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F7F44-3124-4521-BFFF-E8A9FDBFFB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254D8-2C5B-4A0F-8BED-74F9D4E5BCB1}">
  <ds:schemaRefs>
    <ds:schemaRef ds:uri="http://schemas.microsoft.com/sharepoint/v3/contenttype/forms"/>
  </ds:schemaRefs>
</ds:datastoreItem>
</file>

<file path=customXml/itemProps4.xml><?xml version="1.0" encoding="utf-8"?>
<ds:datastoreItem xmlns:ds="http://schemas.openxmlformats.org/officeDocument/2006/customXml" ds:itemID="{9B6A651B-02ED-4650-B83E-14CCF600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8795</Words>
  <Characters>50136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Sammer Tang</dc:creator>
  <cp:keywords/>
  <dc:description/>
  <cp:lastModifiedBy>Alex Bowles</cp:lastModifiedBy>
  <cp:revision>2</cp:revision>
  <dcterms:created xsi:type="dcterms:W3CDTF">2021-11-23T18:33:00Z</dcterms:created>
  <dcterms:modified xsi:type="dcterms:W3CDTF">2021-11-23T18:33:00Z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0x010100B11C5F65B434114B85BB5AFA9D30420C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d6053be2-bb52-3699-becf-4da31559b921</vt:lpwstr>
  </property>
  <property fmtid="{D5CDD505-2E9C-101B-9397-08002B2CF9AE}" pid="25" name="Mendeley Citation Style_1">
    <vt:lpwstr>http://www.zotero.org/styles/american-medical-association</vt:lpwstr>
  </property>
</Properties>
</file>