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69" w:rsidRDefault="00E75AA3"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D6FB9">
        <w:rPr>
          <w:rFonts w:ascii="Times New Roman" w:hAnsi="Times New Roman" w:cs="Times New Roman"/>
          <w:sz w:val="24"/>
          <w:szCs w:val="24"/>
        </w:rPr>
        <w:t xml:space="preserve">Do Parental Interpersonal Power and </w:t>
      </w:r>
      <w:r w:rsidR="008F693B" w:rsidRPr="00947C30">
        <w:rPr>
          <w:rFonts w:ascii="Times New Roman" w:hAnsi="Times New Roman" w:cs="Times New Roman"/>
          <w:sz w:val="24"/>
          <w:szCs w:val="24"/>
        </w:rPr>
        <w:t>Pre</w:t>
      </w:r>
      <w:r w:rsidR="006D6FB9">
        <w:rPr>
          <w:rFonts w:ascii="Times New Roman" w:hAnsi="Times New Roman" w:cs="Times New Roman"/>
          <w:sz w:val="24"/>
          <w:szCs w:val="24"/>
        </w:rPr>
        <w:t>stige Moderate the Relationship B</w:t>
      </w:r>
      <w:r w:rsidR="008F693B" w:rsidRPr="00947C30">
        <w:rPr>
          <w:rFonts w:ascii="Times New Roman" w:hAnsi="Times New Roman" w:cs="Times New Roman"/>
          <w:sz w:val="24"/>
          <w:szCs w:val="24"/>
        </w:rPr>
        <w:t xml:space="preserve">etween Parental Acceptance and Psychological Adjustment in </w:t>
      </w:r>
      <w:r w:rsidR="00947C30" w:rsidRPr="00947C30">
        <w:rPr>
          <w:rFonts w:ascii="Times New Roman" w:hAnsi="Times New Roman" w:cs="Times New Roman"/>
          <w:sz w:val="24"/>
          <w:szCs w:val="24"/>
        </w:rPr>
        <w:t>UK</w:t>
      </w:r>
      <w:r w:rsidR="00905F26">
        <w:rPr>
          <w:rFonts w:ascii="Times New Roman" w:hAnsi="Times New Roman" w:cs="Times New Roman"/>
          <w:sz w:val="24"/>
          <w:szCs w:val="24"/>
        </w:rPr>
        <w:t xml:space="preserve"> Students</w:t>
      </w:r>
      <w:r w:rsidR="00947C30" w:rsidRPr="00947C30">
        <w:rPr>
          <w:rFonts w:ascii="Times New Roman" w:hAnsi="Times New Roman" w:cs="Times New Roman"/>
          <w:sz w:val="24"/>
          <w:szCs w:val="24"/>
        </w:rPr>
        <w:t>?</w:t>
      </w:r>
    </w:p>
    <w:p w:rsidR="00947C30" w:rsidRDefault="00947C30" w:rsidP="00947C30">
      <w:pPr>
        <w:spacing w:line="480" w:lineRule="auto"/>
        <w:jc w:val="center"/>
        <w:rPr>
          <w:rFonts w:ascii="Times New Roman" w:hAnsi="Times New Roman" w:cs="Times New Roman"/>
          <w:sz w:val="24"/>
          <w:szCs w:val="24"/>
        </w:rPr>
      </w:pPr>
    </w:p>
    <w:p w:rsidR="00947C30" w:rsidRDefault="00947C30"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Julian Lloyd</w:t>
      </w:r>
    </w:p>
    <w:p w:rsidR="00947C30" w:rsidRDefault="00947C30"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Chester</w:t>
      </w:r>
      <w:r w:rsidR="00BC24F3">
        <w:rPr>
          <w:rFonts w:ascii="Times New Roman" w:hAnsi="Times New Roman" w:cs="Times New Roman"/>
          <w:sz w:val="24"/>
          <w:szCs w:val="24"/>
        </w:rPr>
        <w:t>, UK</w:t>
      </w:r>
    </w:p>
    <w:p w:rsidR="00BC24F3" w:rsidRDefault="00BC24F3" w:rsidP="00947C30">
      <w:pPr>
        <w:spacing w:line="480" w:lineRule="auto"/>
        <w:jc w:val="center"/>
        <w:rPr>
          <w:rFonts w:ascii="Times New Roman" w:hAnsi="Times New Roman" w:cs="Times New Roman"/>
          <w:sz w:val="24"/>
          <w:szCs w:val="24"/>
        </w:rPr>
      </w:pPr>
    </w:p>
    <w:p w:rsidR="00BC24F3" w:rsidRDefault="00BC24F3"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Tony Ward</w:t>
      </w:r>
    </w:p>
    <w:p w:rsidR="00BC24F3" w:rsidRDefault="00BC24F3"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the West of England, Bristol, UK</w:t>
      </w:r>
    </w:p>
    <w:p w:rsidR="00BC24F3" w:rsidRDefault="00BC24F3" w:rsidP="00947C30">
      <w:pPr>
        <w:spacing w:line="480" w:lineRule="auto"/>
        <w:jc w:val="center"/>
        <w:rPr>
          <w:rFonts w:ascii="Times New Roman" w:hAnsi="Times New Roman" w:cs="Times New Roman"/>
          <w:sz w:val="24"/>
          <w:szCs w:val="24"/>
        </w:rPr>
      </w:pPr>
    </w:p>
    <w:p w:rsidR="00BC24F3" w:rsidRDefault="00BC24F3"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Julie Anne Blackwell-Young</w:t>
      </w:r>
    </w:p>
    <w:p w:rsidR="00BC24F3" w:rsidRDefault="00BC24F3"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t>Newman University College, Birmingham, UK</w:t>
      </w:r>
    </w:p>
    <w:p w:rsidR="003919C8" w:rsidRDefault="003919C8" w:rsidP="00947C30">
      <w:pPr>
        <w:spacing w:line="480" w:lineRule="auto"/>
        <w:jc w:val="center"/>
        <w:rPr>
          <w:rFonts w:ascii="Times New Roman" w:hAnsi="Times New Roman" w:cs="Times New Roman"/>
          <w:sz w:val="24"/>
          <w:szCs w:val="24"/>
        </w:rPr>
      </w:pPr>
    </w:p>
    <w:p w:rsidR="00DA41F3" w:rsidRDefault="00DA41F3" w:rsidP="00947C30">
      <w:pPr>
        <w:spacing w:line="480" w:lineRule="auto"/>
        <w:jc w:val="center"/>
        <w:rPr>
          <w:rFonts w:ascii="Times New Roman" w:hAnsi="Times New Roman" w:cs="Times New Roman"/>
          <w:sz w:val="24"/>
          <w:szCs w:val="24"/>
        </w:rPr>
      </w:pPr>
    </w:p>
    <w:p w:rsidR="00DA41F3" w:rsidRDefault="00DA41F3" w:rsidP="00947C30">
      <w:pPr>
        <w:spacing w:line="480" w:lineRule="auto"/>
        <w:jc w:val="center"/>
        <w:rPr>
          <w:rFonts w:ascii="Times New Roman" w:hAnsi="Times New Roman" w:cs="Times New Roman"/>
          <w:sz w:val="24"/>
          <w:szCs w:val="24"/>
        </w:rPr>
      </w:pPr>
    </w:p>
    <w:p w:rsidR="003919C8" w:rsidRPr="003919C8" w:rsidRDefault="003919C8" w:rsidP="003919C8">
      <w:pPr>
        <w:spacing w:after="0" w:line="480" w:lineRule="auto"/>
        <w:rPr>
          <w:rFonts w:ascii="Times New Roman" w:eastAsia="Times New Roman" w:hAnsi="Times New Roman" w:cs="Times New Roman"/>
          <w:sz w:val="24"/>
          <w:szCs w:val="24"/>
        </w:rPr>
      </w:pPr>
      <w:r w:rsidRPr="003919C8">
        <w:rPr>
          <w:rFonts w:ascii="Times New Roman" w:eastAsia="Times New Roman" w:hAnsi="Times New Roman" w:cs="Times New Roman"/>
          <w:sz w:val="24"/>
          <w:szCs w:val="24"/>
        </w:rPr>
        <w:t xml:space="preserve">Correspondence concerning this article should be addressed to </w:t>
      </w:r>
      <w:r>
        <w:rPr>
          <w:rFonts w:ascii="Times New Roman" w:eastAsia="Times New Roman" w:hAnsi="Times New Roman" w:cs="Times New Roman"/>
          <w:sz w:val="24"/>
          <w:szCs w:val="24"/>
        </w:rPr>
        <w:t>Julian Lloyd</w:t>
      </w:r>
      <w:r w:rsidRPr="003919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Department of Psychology, University of Chester</w:t>
      </w:r>
      <w:r w:rsidR="00DA41F3">
        <w:rPr>
          <w:rFonts w:ascii="Times New Roman" w:eastAsia="Times New Roman" w:hAnsi="Times New Roman" w:cs="Times New Roman"/>
          <w:sz w:val="24"/>
          <w:szCs w:val="24"/>
        </w:rPr>
        <w:t xml:space="preserve">, </w:t>
      </w:r>
      <w:proofErr w:type="spellStart"/>
      <w:proofErr w:type="gramStart"/>
      <w:r w:rsidR="00DA41F3">
        <w:rPr>
          <w:rFonts w:ascii="Times New Roman" w:eastAsia="Times New Roman" w:hAnsi="Times New Roman" w:cs="Times New Roman"/>
          <w:sz w:val="24"/>
          <w:szCs w:val="24"/>
        </w:rPr>
        <w:t>Parkgate</w:t>
      </w:r>
      <w:proofErr w:type="spellEnd"/>
      <w:proofErr w:type="gramEnd"/>
      <w:r w:rsidR="00DA41F3">
        <w:rPr>
          <w:rFonts w:ascii="Times New Roman" w:eastAsia="Times New Roman" w:hAnsi="Times New Roman" w:cs="Times New Roman"/>
          <w:sz w:val="24"/>
          <w:szCs w:val="24"/>
        </w:rPr>
        <w:t xml:space="preserve"> Road, Chester, CH1 4BJ, United Kingdom. Email: </w:t>
      </w:r>
      <w:hyperlink r:id="rId9" w:history="1">
        <w:r w:rsidR="00DA41F3" w:rsidRPr="009A738A">
          <w:rPr>
            <w:rStyle w:val="Hyperlink"/>
            <w:rFonts w:ascii="Times New Roman" w:eastAsia="Times New Roman" w:hAnsi="Times New Roman" w:cs="Times New Roman"/>
            <w:sz w:val="24"/>
            <w:szCs w:val="24"/>
          </w:rPr>
          <w:t>julian.lloyd@chester.ac.uk</w:t>
        </w:r>
      </w:hyperlink>
      <w:r w:rsidR="00DA41F3">
        <w:rPr>
          <w:rFonts w:ascii="Times New Roman" w:eastAsia="Times New Roman" w:hAnsi="Times New Roman" w:cs="Times New Roman"/>
          <w:sz w:val="24"/>
          <w:szCs w:val="24"/>
        </w:rPr>
        <w:t>.</w:t>
      </w:r>
    </w:p>
    <w:p w:rsidR="003919C8" w:rsidRDefault="003919C8" w:rsidP="00947C30">
      <w:pPr>
        <w:spacing w:line="480" w:lineRule="auto"/>
        <w:jc w:val="center"/>
        <w:rPr>
          <w:rFonts w:ascii="Times New Roman" w:hAnsi="Times New Roman" w:cs="Times New Roman"/>
          <w:sz w:val="24"/>
          <w:szCs w:val="24"/>
        </w:rPr>
      </w:pPr>
    </w:p>
    <w:p w:rsidR="00947C30" w:rsidRDefault="00DA41F3" w:rsidP="00947C3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Abstract </w:t>
      </w:r>
    </w:p>
    <w:p w:rsidR="00E67BF3" w:rsidRDefault="002A3351" w:rsidP="00E67BF3">
      <w:pPr>
        <w:spacing w:line="480" w:lineRule="auto"/>
        <w:rPr>
          <w:rFonts w:ascii="Times New Roman" w:hAnsi="Times New Roman" w:cs="Times New Roman"/>
          <w:sz w:val="24"/>
          <w:szCs w:val="24"/>
        </w:rPr>
      </w:pPr>
      <w:r>
        <w:rPr>
          <w:rFonts w:ascii="Times New Roman" w:hAnsi="Times New Roman" w:cs="Times New Roman"/>
          <w:sz w:val="24"/>
          <w:szCs w:val="24"/>
        </w:rPr>
        <w:t>This study investigated the effects of perceived maternal and paternal acceptance, and parental power and prestige on university students’ psychological adjustment. The sample consisted of 315 students (17% males) ages 18 through 49 years (</w:t>
      </w:r>
      <w:r w:rsidRPr="002A3351">
        <w:rPr>
          <w:rFonts w:ascii="Times New Roman" w:hAnsi="Times New Roman" w:cs="Times New Roman"/>
          <w:i/>
          <w:sz w:val="24"/>
          <w:szCs w:val="24"/>
        </w:rPr>
        <w:t>M =</w:t>
      </w:r>
      <w:r>
        <w:rPr>
          <w:rFonts w:ascii="Times New Roman" w:hAnsi="Times New Roman" w:cs="Times New Roman"/>
          <w:sz w:val="24"/>
          <w:szCs w:val="24"/>
        </w:rPr>
        <w:t xml:space="preserve"> 23.35) from the United Kingdom. Measures used were the adult versions of Parental Acceptance-Rejection Questionnaire for mothers and fathers, the adult version of the Parental Power-Prestige Questionnaire, and the adult version of the Personality Assessment Questionnaire. Results showed significant positive correlations between perceived </w:t>
      </w:r>
      <w:r w:rsidR="004B755C">
        <w:rPr>
          <w:rFonts w:ascii="Times New Roman" w:hAnsi="Times New Roman" w:cs="Times New Roman"/>
          <w:sz w:val="24"/>
          <w:szCs w:val="24"/>
        </w:rPr>
        <w:t xml:space="preserve">parental acceptance </w:t>
      </w:r>
      <w:r>
        <w:rPr>
          <w:rFonts w:ascii="Times New Roman" w:hAnsi="Times New Roman" w:cs="Times New Roman"/>
          <w:sz w:val="24"/>
          <w:szCs w:val="24"/>
        </w:rPr>
        <w:t>and</w:t>
      </w:r>
      <w:r w:rsidR="00E67BF3">
        <w:rPr>
          <w:rFonts w:ascii="Times New Roman" w:hAnsi="Times New Roman" w:cs="Times New Roman"/>
          <w:sz w:val="24"/>
          <w:szCs w:val="24"/>
        </w:rPr>
        <w:t xml:space="preserve"> students’ psychological adjustment, and between perceived maternal acceptance and power and prestige. Significant negative correlations were found between perceived paternal acceptance and power and prestige, and between perceived parental prestige and psychological adjustment as well as between a composite measure of power-prestige and students’</w:t>
      </w:r>
      <w:r w:rsidR="00E67BF3" w:rsidRPr="00E67BF3">
        <w:rPr>
          <w:rFonts w:ascii="Times New Roman" w:hAnsi="Times New Roman" w:cs="Times New Roman"/>
          <w:sz w:val="24"/>
          <w:szCs w:val="24"/>
        </w:rPr>
        <w:t xml:space="preserve"> </w:t>
      </w:r>
      <w:r w:rsidR="00E67BF3">
        <w:rPr>
          <w:rFonts w:ascii="Times New Roman" w:hAnsi="Times New Roman" w:cs="Times New Roman"/>
          <w:sz w:val="24"/>
          <w:szCs w:val="24"/>
        </w:rPr>
        <w:t>psychological adjustment. Results of hierarchical regression analyses showed that both perceived maternal and paternal acceptance made significant</w:t>
      </w:r>
      <w:r w:rsidR="004B755C">
        <w:rPr>
          <w:rFonts w:ascii="Times New Roman" w:hAnsi="Times New Roman" w:cs="Times New Roman"/>
          <w:sz w:val="24"/>
          <w:szCs w:val="24"/>
        </w:rPr>
        <w:t xml:space="preserve"> and</w:t>
      </w:r>
      <w:r w:rsidR="00E67BF3">
        <w:rPr>
          <w:rFonts w:ascii="Times New Roman" w:hAnsi="Times New Roman" w:cs="Times New Roman"/>
          <w:sz w:val="24"/>
          <w:szCs w:val="24"/>
        </w:rPr>
        <w:t xml:space="preserve"> unique contributions to students’</w:t>
      </w:r>
      <w:r w:rsidR="00E67BF3" w:rsidRPr="00E67BF3">
        <w:rPr>
          <w:rFonts w:ascii="Times New Roman" w:hAnsi="Times New Roman" w:cs="Times New Roman"/>
          <w:sz w:val="24"/>
          <w:szCs w:val="24"/>
        </w:rPr>
        <w:t xml:space="preserve"> </w:t>
      </w:r>
      <w:r w:rsidR="004B755C">
        <w:rPr>
          <w:rFonts w:ascii="Times New Roman" w:hAnsi="Times New Roman" w:cs="Times New Roman"/>
          <w:sz w:val="24"/>
          <w:szCs w:val="24"/>
        </w:rPr>
        <w:t xml:space="preserve">(both men’s and women’s) </w:t>
      </w:r>
      <w:r w:rsidR="00E67BF3">
        <w:rPr>
          <w:rFonts w:ascii="Times New Roman" w:hAnsi="Times New Roman" w:cs="Times New Roman"/>
          <w:sz w:val="24"/>
          <w:szCs w:val="24"/>
        </w:rPr>
        <w:t>psychological adjustment. In addition, a composite measure of power-prestige significantly moderated the relationship between perceived maternal (but not paternal) acceptance and students’</w:t>
      </w:r>
      <w:r w:rsidR="00E67BF3" w:rsidRPr="00E67BF3">
        <w:rPr>
          <w:rFonts w:ascii="Times New Roman" w:hAnsi="Times New Roman" w:cs="Times New Roman"/>
          <w:sz w:val="24"/>
          <w:szCs w:val="24"/>
        </w:rPr>
        <w:t xml:space="preserve"> </w:t>
      </w:r>
      <w:r w:rsidR="00E67BF3">
        <w:rPr>
          <w:rFonts w:ascii="Times New Roman" w:hAnsi="Times New Roman" w:cs="Times New Roman"/>
          <w:sz w:val="24"/>
          <w:szCs w:val="24"/>
        </w:rPr>
        <w:t>psychological adjustment.</w:t>
      </w:r>
    </w:p>
    <w:p w:rsidR="00DA41F3" w:rsidRDefault="00DA41F3" w:rsidP="00E67BF3">
      <w:pPr>
        <w:spacing w:line="480" w:lineRule="auto"/>
        <w:ind w:firstLine="720"/>
        <w:rPr>
          <w:rFonts w:ascii="Times New Roman" w:hAnsi="Times New Roman" w:cs="Times New Roman"/>
          <w:sz w:val="24"/>
          <w:szCs w:val="24"/>
        </w:rPr>
      </w:pPr>
      <w:r w:rsidRPr="004B45B6">
        <w:rPr>
          <w:rFonts w:ascii="Times New Roman" w:hAnsi="Times New Roman" w:cs="Times New Roman"/>
          <w:i/>
          <w:sz w:val="24"/>
          <w:szCs w:val="24"/>
        </w:rPr>
        <w:t>Keywords:</w:t>
      </w:r>
      <w:r w:rsidRPr="00DA41F3">
        <w:rPr>
          <w:rFonts w:ascii="Times New Roman" w:hAnsi="Times New Roman" w:cs="Times New Roman"/>
          <w:sz w:val="24"/>
          <w:szCs w:val="24"/>
        </w:rPr>
        <w:t xml:space="preserve"> </w:t>
      </w:r>
      <w:r w:rsidR="00C0325E">
        <w:rPr>
          <w:rFonts w:ascii="Times New Roman" w:hAnsi="Times New Roman" w:cs="Times New Roman"/>
          <w:sz w:val="24"/>
          <w:szCs w:val="24"/>
        </w:rPr>
        <w:t>p</w:t>
      </w:r>
      <w:r w:rsidRPr="00DA41F3">
        <w:rPr>
          <w:rFonts w:ascii="Times New Roman" w:hAnsi="Times New Roman" w:cs="Times New Roman"/>
          <w:sz w:val="24"/>
          <w:szCs w:val="24"/>
        </w:rPr>
        <w:t>aternal acceptance, maternal acceptance, psychological adjustment, interpersonal power, prestige.</w:t>
      </w:r>
    </w:p>
    <w:p w:rsidR="00D14268" w:rsidRDefault="00D142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01902" w:rsidRPr="00901902" w:rsidRDefault="00901902" w:rsidP="003A5590">
      <w:pPr>
        <w:spacing w:after="0" w:line="360" w:lineRule="auto"/>
        <w:ind w:right="-270"/>
        <w:jc w:val="center"/>
        <w:rPr>
          <w:rFonts w:ascii="Times New Roman" w:eastAsia="Times New Roman" w:hAnsi="Times New Roman" w:cs="Times New Roman"/>
          <w:b/>
          <w:sz w:val="24"/>
          <w:szCs w:val="24"/>
        </w:rPr>
      </w:pPr>
      <w:r w:rsidRPr="00901902">
        <w:rPr>
          <w:rFonts w:ascii="Times New Roman" w:eastAsia="Times New Roman" w:hAnsi="Times New Roman" w:cs="Times New Roman"/>
          <w:b/>
          <w:sz w:val="24"/>
          <w:szCs w:val="24"/>
        </w:rPr>
        <w:lastRenderedPageBreak/>
        <w:t>Method</w:t>
      </w:r>
    </w:p>
    <w:p w:rsidR="00901902" w:rsidRPr="004B45B6" w:rsidRDefault="00901902" w:rsidP="00C22FA2">
      <w:pPr>
        <w:spacing w:after="0" w:line="480" w:lineRule="auto"/>
        <w:ind w:right="-270"/>
        <w:rPr>
          <w:rFonts w:ascii="Times New Roman" w:eastAsia="Times New Roman" w:hAnsi="Times New Roman" w:cs="Times New Roman"/>
          <w:b/>
          <w:sz w:val="24"/>
          <w:szCs w:val="24"/>
        </w:rPr>
      </w:pPr>
      <w:r w:rsidRPr="004B45B6">
        <w:rPr>
          <w:rFonts w:ascii="Times New Roman" w:eastAsia="Times New Roman" w:hAnsi="Times New Roman" w:cs="Times New Roman"/>
          <w:b/>
          <w:sz w:val="24"/>
          <w:szCs w:val="24"/>
        </w:rPr>
        <w:t>Participants</w:t>
      </w:r>
    </w:p>
    <w:p w:rsidR="00F21A68" w:rsidRPr="00901902" w:rsidRDefault="00F21A68" w:rsidP="00C22FA2">
      <w:pPr>
        <w:autoSpaceDE w:val="0"/>
        <w:autoSpaceDN w:val="0"/>
        <w:adjustRightInd w:val="0"/>
        <w:spacing w:after="0" w:line="480" w:lineRule="auto"/>
        <w:ind w:right="-2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hundred and fifteen </w:t>
      </w:r>
      <w:r w:rsidR="006644A1">
        <w:rPr>
          <w:rFonts w:ascii="Times New Roman" w:eastAsia="Times New Roman" w:hAnsi="Times New Roman" w:cs="Times New Roman"/>
          <w:sz w:val="24"/>
          <w:szCs w:val="24"/>
        </w:rPr>
        <w:t>18- through 49-year-old students (</w:t>
      </w:r>
      <w:r w:rsidR="006644A1" w:rsidRPr="00475143">
        <w:rPr>
          <w:rFonts w:ascii="Times New Roman" w:eastAsia="Times New Roman" w:hAnsi="Times New Roman" w:cs="Times New Roman"/>
          <w:i/>
          <w:sz w:val="24"/>
          <w:szCs w:val="24"/>
        </w:rPr>
        <w:t xml:space="preserve">M </w:t>
      </w:r>
      <w:r w:rsidR="006644A1">
        <w:rPr>
          <w:rFonts w:ascii="Times New Roman" w:eastAsia="Times New Roman" w:hAnsi="Times New Roman" w:cs="Times New Roman"/>
          <w:sz w:val="24"/>
          <w:szCs w:val="24"/>
        </w:rPr>
        <w:t xml:space="preserve">= 23.35, </w:t>
      </w:r>
      <w:r w:rsidR="006644A1" w:rsidRPr="00475143">
        <w:rPr>
          <w:rFonts w:ascii="Times New Roman" w:eastAsia="Times New Roman" w:hAnsi="Times New Roman" w:cs="Times New Roman"/>
          <w:i/>
          <w:sz w:val="24"/>
          <w:szCs w:val="24"/>
        </w:rPr>
        <w:t>SD</w:t>
      </w:r>
      <w:r w:rsidR="006644A1">
        <w:rPr>
          <w:rFonts w:ascii="Times New Roman" w:eastAsia="Times New Roman" w:hAnsi="Times New Roman" w:cs="Times New Roman"/>
          <w:sz w:val="24"/>
          <w:szCs w:val="24"/>
        </w:rPr>
        <w:t xml:space="preserve"> = 7.01)</w:t>
      </w:r>
      <w:r>
        <w:rPr>
          <w:rFonts w:ascii="Times New Roman" w:eastAsia="Times New Roman" w:hAnsi="Times New Roman" w:cs="Times New Roman"/>
          <w:sz w:val="24"/>
          <w:szCs w:val="24"/>
        </w:rPr>
        <w:t xml:space="preserve"> </w:t>
      </w:r>
      <w:r w:rsidRPr="00901902">
        <w:rPr>
          <w:rFonts w:ascii="Times New Roman" w:eastAsia="Times New Roman" w:hAnsi="Times New Roman" w:cs="Times New Roman"/>
          <w:sz w:val="24"/>
          <w:szCs w:val="24"/>
        </w:rPr>
        <w:t>were recruited fr</w:t>
      </w:r>
      <w:r>
        <w:rPr>
          <w:rFonts w:ascii="Times New Roman" w:eastAsia="Times New Roman" w:hAnsi="Times New Roman" w:cs="Times New Roman"/>
          <w:sz w:val="24"/>
          <w:szCs w:val="24"/>
        </w:rPr>
        <w:t>om three universities in the UK</w:t>
      </w:r>
      <w:r w:rsidR="00664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majority of students </w:t>
      </w:r>
      <w:r w:rsidR="006644A1">
        <w:rPr>
          <w:rFonts w:ascii="Times New Roman" w:eastAsia="Times New Roman" w:hAnsi="Times New Roman" w:cs="Times New Roman"/>
          <w:sz w:val="24"/>
          <w:szCs w:val="24"/>
        </w:rPr>
        <w:t xml:space="preserve">(17% males) </w:t>
      </w:r>
      <w:r>
        <w:rPr>
          <w:rFonts w:ascii="Times New Roman" w:eastAsia="Times New Roman" w:hAnsi="Times New Roman" w:cs="Times New Roman"/>
          <w:sz w:val="24"/>
          <w:szCs w:val="24"/>
        </w:rPr>
        <w:t>cam</w:t>
      </w:r>
      <w:r w:rsidR="006644A1">
        <w:rPr>
          <w:rFonts w:ascii="Times New Roman" w:eastAsia="Times New Roman" w:hAnsi="Times New Roman" w:cs="Times New Roman"/>
          <w:sz w:val="24"/>
          <w:szCs w:val="24"/>
        </w:rPr>
        <w:t>e from intact families. Ninety two</w:t>
      </w:r>
      <w:r>
        <w:rPr>
          <w:rFonts w:ascii="Times New Roman" w:eastAsia="Times New Roman" w:hAnsi="Times New Roman" w:cs="Times New Roman"/>
          <w:sz w:val="24"/>
          <w:szCs w:val="24"/>
        </w:rPr>
        <w:t xml:space="preserve"> </w:t>
      </w:r>
      <w:r w:rsidR="006644A1">
        <w:rPr>
          <w:rFonts w:ascii="Times New Roman" w:eastAsia="Times New Roman" w:hAnsi="Times New Roman" w:cs="Times New Roman"/>
          <w:sz w:val="24"/>
          <w:szCs w:val="24"/>
        </w:rPr>
        <w:t>percent were born in the UK, 90% were white, 95</w:t>
      </w:r>
      <w:r>
        <w:rPr>
          <w:rFonts w:ascii="Times New Roman" w:eastAsia="Times New Roman" w:hAnsi="Times New Roman" w:cs="Times New Roman"/>
          <w:sz w:val="24"/>
          <w:szCs w:val="24"/>
        </w:rPr>
        <w:t>% spoke English as</w:t>
      </w:r>
      <w:r w:rsidR="006644A1">
        <w:rPr>
          <w:rFonts w:ascii="Times New Roman" w:eastAsia="Times New Roman" w:hAnsi="Times New Roman" w:cs="Times New Roman"/>
          <w:sz w:val="24"/>
          <w:szCs w:val="24"/>
        </w:rPr>
        <w:t xml:space="preserve"> their primary language at home, 37% were Christian, and 53</w:t>
      </w:r>
      <w:r>
        <w:rPr>
          <w:rFonts w:ascii="Times New Roman" w:eastAsia="Times New Roman" w:hAnsi="Times New Roman" w:cs="Times New Roman"/>
          <w:sz w:val="24"/>
          <w:szCs w:val="24"/>
        </w:rPr>
        <w:t>% were not religious.</w:t>
      </w:r>
    </w:p>
    <w:p w:rsidR="00C42E24" w:rsidRPr="00316B6D" w:rsidRDefault="00C42E24" w:rsidP="00C22FA2">
      <w:pPr>
        <w:autoSpaceDE w:val="0"/>
        <w:autoSpaceDN w:val="0"/>
        <w:adjustRightInd w:val="0"/>
        <w:spacing w:after="0" w:line="480" w:lineRule="auto"/>
        <w:ind w:right="-270"/>
        <w:rPr>
          <w:rFonts w:ascii="Times New Roman" w:eastAsia="Times New Roman" w:hAnsi="Times New Roman" w:cs="Times New Roman"/>
          <w:b/>
          <w:sz w:val="24"/>
          <w:szCs w:val="24"/>
          <w:lang w:val="fr-FR"/>
        </w:rPr>
      </w:pPr>
      <w:proofErr w:type="spellStart"/>
      <w:r w:rsidRPr="00316B6D">
        <w:rPr>
          <w:rFonts w:ascii="Times New Roman" w:eastAsia="Times New Roman" w:hAnsi="Times New Roman" w:cs="Times New Roman"/>
          <w:b/>
          <w:sz w:val="24"/>
          <w:szCs w:val="24"/>
          <w:lang w:val="fr-FR"/>
        </w:rPr>
        <w:t>Measures</w:t>
      </w:r>
      <w:proofErr w:type="spellEnd"/>
    </w:p>
    <w:p w:rsidR="00160461" w:rsidRDefault="00C42E24" w:rsidP="00C22FA2">
      <w:pPr>
        <w:spacing w:after="0" w:line="480" w:lineRule="auto"/>
        <w:ind w:right="-270" w:firstLine="720"/>
        <w:rPr>
          <w:rFonts w:ascii="Times New Roman" w:eastAsia="Times New Roman" w:hAnsi="Times New Roman" w:cs="Times New Roman"/>
          <w:sz w:val="24"/>
          <w:szCs w:val="24"/>
        </w:rPr>
      </w:pPr>
      <w:r w:rsidRPr="00316B6D">
        <w:rPr>
          <w:rFonts w:ascii="Times New Roman" w:hAnsi="Times New Roman" w:cs="Times New Roman"/>
          <w:b/>
          <w:sz w:val="24"/>
          <w:szCs w:val="24"/>
          <w:lang w:val="fr-FR"/>
        </w:rPr>
        <w:t>Parental Power-Prestige Questionnaire</w:t>
      </w:r>
      <w:r w:rsidR="00C0325E" w:rsidRPr="00316B6D">
        <w:rPr>
          <w:rFonts w:ascii="Times New Roman" w:hAnsi="Times New Roman" w:cs="Times New Roman"/>
          <w:b/>
          <w:sz w:val="24"/>
          <w:szCs w:val="24"/>
          <w:lang w:val="fr-FR"/>
        </w:rPr>
        <w:t>,</w:t>
      </w:r>
      <w:r w:rsidRPr="00316B6D">
        <w:rPr>
          <w:rFonts w:ascii="Times New Roman" w:hAnsi="Times New Roman" w:cs="Times New Roman"/>
          <w:b/>
          <w:sz w:val="24"/>
          <w:szCs w:val="24"/>
          <w:lang w:val="fr-FR"/>
        </w:rPr>
        <w:t xml:space="preserve"> </w:t>
      </w:r>
      <w:proofErr w:type="spellStart"/>
      <w:r w:rsidR="006644A1" w:rsidRPr="00316B6D">
        <w:rPr>
          <w:rFonts w:ascii="Times New Roman" w:hAnsi="Times New Roman" w:cs="Times New Roman"/>
          <w:b/>
          <w:sz w:val="24"/>
          <w:szCs w:val="24"/>
          <w:lang w:val="fr-FR"/>
        </w:rPr>
        <w:t>Adult</w:t>
      </w:r>
      <w:proofErr w:type="spellEnd"/>
      <w:r w:rsidR="006644A1" w:rsidRPr="00316B6D">
        <w:rPr>
          <w:rFonts w:ascii="Times New Roman" w:hAnsi="Times New Roman" w:cs="Times New Roman"/>
          <w:b/>
          <w:sz w:val="24"/>
          <w:szCs w:val="24"/>
          <w:lang w:val="fr-FR"/>
        </w:rPr>
        <w:t xml:space="preserve"> version </w:t>
      </w:r>
      <w:r w:rsidR="00EA22E2" w:rsidRPr="00316B6D">
        <w:rPr>
          <w:rFonts w:ascii="Times New Roman" w:hAnsi="Times New Roman" w:cs="Times New Roman"/>
          <w:sz w:val="24"/>
          <w:szCs w:val="24"/>
          <w:lang w:val="fr-FR"/>
        </w:rPr>
        <w:t>(</w:t>
      </w:r>
      <w:r w:rsidRPr="00316B6D">
        <w:rPr>
          <w:rFonts w:ascii="Times New Roman" w:hAnsi="Times New Roman" w:cs="Times New Roman"/>
          <w:b/>
          <w:sz w:val="24"/>
          <w:szCs w:val="24"/>
          <w:lang w:val="fr-FR"/>
        </w:rPr>
        <w:t xml:space="preserve">3PQ; </w:t>
      </w:r>
      <w:proofErr w:type="spellStart"/>
      <w:r w:rsidRPr="00316B6D">
        <w:rPr>
          <w:rFonts w:ascii="Times New Roman" w:hAnsi="Times New Roman" w:cs="Times New Roman"/>
          <w:sz w:val="24"/>
          <w:szCs w:val="24"/>
          <w:lang w:val="fr-FR"/>
        </w:rPr>
        <w:t>Rohner</w:t>
      </w:r>
      <w:proofErr w:type="spellEnd"/>
      <w:r w:rsidRPr="00316B6D">
        <w:rPr>
          <w:rFonts w:ascii="Times New Roman" w:hAnsi="Times New Roman" w:cs="Times New Roman"/>
          <w:sz w:val="24"/>
          <w:szCs w:val="24"/>
          <w:lang w:val="fr-FR"/>
        </w:rPr>
        <w:t xml:space="preserve">, 2011). </w:t>
      </w:r>
      <w:r w:rsidR="00621109" w:rsidRPr="00316B6D">
        <w:rPr>
          <w:rFonts w:ascii="Times New Roman" w:hAnsi="Times New Roman" w:cs="Times New Roman"/>
          <w:sz w:val="24"/>
          <w:szCs w:val="24"/>
          <w:lang w:val="fr-FR"/>
        </w:rPr>
        <w:t xml:space="preserve"> </w:t>
      </w:r>
      <w:r w:rsidR="006644A1">
        <w:rPr>
          <w:rFonts w:ascii="Times New Roman" w:hAnsi="Times New Roman" w:cs="Times New Roman"/>
          <w:sz w:val="24"/>
          <w:szCs w:val="24"/>
        </w:rPr>
        <w:t>A</w:t>
      </w:r>
      <w:r w:rsidR="00DA0192">
        <w:rPr>
          <w:rFonts w:ascii="Times New Roman" w:hAnsi="Times New Roman" w:cs="Times New Roman"/>
          <w:sz w:val="24"/>
          <w:szCs w:val="24"/>
        </w:rPr>
        <w:t xml:space="preserve">lpha </w:t>
      </w:r>
      <w:r w:rsidR="006C3B79" w:rsidRPr="006C3B79">
        <w:rPr>
          <w:rFonts w:ascii="Times New Roman" w:hAnsi="Times New Roman" w:cs="Times New Roman"/>
          <w:sz w:val="24"/>
          <w:szCs w:val="24"/>
        </w:rPr>
        <w:t xml:space="preserve">coefficients </w:t>
      </w:r>
      <w:r w:rsidR="00322389">
        <w:rPr>
          <w:rFonts w:ascii="Times New Roman" w:hAnsi="Times New Roman" w:cs="Times New Roman"/>
          <w:sz w:val="24"/>
          <w:szCs w:val="24"/>
        </w:rPr>
        <w:t>in this study were .83</w:t>
      </w:r>
      <w:r w:rsidR="001F43D6">
        <w:rPr>
          <w:rFonts w:ascii="Times New Roman" w:hAnsi="Times New Roman" w:cs="Times New Roman"/>
          <w:sz w:val="24"/>
          <w:szCs w:val="24"/>
        </w:rPr>
        <w:t xml:space="preserve"> for </w:t>
      </w:r>
      <w:r w:rsidR="00051503">
        <w:rPr>
          <w:rFonts w:ascii="Times New Roman" w:hAnsi="Times New Roman" w:cs="Times New Roman"/>
          <w:sz w:val="24"/>
          <w:szCs w:val="24"/>
        </w:rPr>
        <w:t>p</w:t>
      </w:r>
      <w:r w:rsidR="00322389">
        <w:rPr>
          <w:rFonts w:ascii="Times New Roman" w:hAnsi="Times New Roman" w:cs="Times New Roman"/>
          <w:sz w:val="24"/>
          <w:szCs w:val="24"/>
        </w:rPr>
        <w:t>ower, .92</w:t>
      </w:r>
      <w:r w:rsidR="001F43D6">
        <w:rPr>
          <w:rFonts w:ascii="Times New Roman" w:hAnsi="Times New Roman" w:cs="Times New Roman"/>
          <w:sz w:val="24"/>
          <w:szCs w:val="24"/>
        </w:rPr>
        <w:t xml:space="preserve"> for prestige</w:t>
      </w:r>
      <w:r w:rsidR="00C0325E">
        <w:rPr>
          <w:rFonts w:ascii="Times New Roman" w:hAnsi="Times New Roman" w:cs="Times New Roman"/>
          <w:sz w:val="24"/>
          <w:szCs w:val="24"/>
        </w:rPr>
        <w:t>,</w:t>
      </w:r>
      <w:r w:rsidR="001F43D6">
        <w:rPr>
          <w:rFonts w:ascii="Times New Roman" w:hAnsi="Times New Roman" w:cs="Times New Roman"/>
          <w:sz w:val="24"/>
          <w:szCs w:val="24"/>
        </w:rPr>
        <w:t xml:space="preserve"> and </w:t>
      </w:r>
      <w:r w:rsidR="00322389">
        <w:rPr>
          <w:rFonts w:ascii="Times New Roman" w:hAnsi="Times New Roman" w:cs="Times New Roman"/>
          <w:sz w:val="24"/>
          <w:szCs w:val="24"/>
        </w:rPr>
        <w:t>.92</w:t>
      </w:r>
      <w:r w:rsidR="00DA0192">
        <w:rPr>
          <w:rFonts w:ascii="Times New Roman" w:hAnsi="Times New Roman" w:cs="Times New Roman"/>
          <w:sz w:val="24"/>
          <w:szCs w:val="24"/>
        </w:rPr>
        <w:t xml:space="preserve"> for </w:t>
      </w:r>
      <w:r w:rsidR="006644A1">
        <w:rPr>
          <w:rFonts w:ascii="Times New Roman" w:hAnsi="Times New Roman" w:cs="Times New Roman"/>
          <w:sz w:val="24"/>
          <w:szCs w:val="24"/>
        </w:rPr>
        <w:t xml:space="preserve">a composite measure of </w:t>
      </w:r>
      <w:r w:rsidR="00DA0192">
        <w:rPr>
          <w:rFonts w:ascii="Times New Roman" w:hAnsi="Times New Roman" w:cs="Times New Roman"/>
          <w:sz w:val="24"/>
          <w:szCs w:val="24"/>
        </w:rPr>
        <w:t>power-</w:t>
      </w:r>
      <w:r w:rsidR="00621109">
        <w:rPr>
          <w:rFonts w:ascii="Times New Roman" w:hAnsi="Times New Roman" w:cs="Times New Roman"/>
          <w:sz w:val="24"/>
          <w:szCs w:val="24"/>
        </w:rPr>
        <w:t>prestige</w:t>
      </w:r>
      <w:r w:rsidR="001F43D6">
        <w:rPr>
          <w:rFonts w:ascii="Times New Roman" w:hAnsi="Times New Roman" w:cs="Times New Roman"/>
          <w:sz w:val="24"/>
          <w:szCs w:val="24"/>
        </w:rPr>
        <w:t>.</w:t>
      </w:r>
      <w:r w:rsidR="00DA0192">
        <w:rPr>
          <w:rFonts w:ascii="Times New Roman" w:hAnsi="Times New Roman" w:cs="Times New Roman"/>
          <w:sz w:val="24"/>
          <w:szCs w:val="24"/>
        </w:rPr>
        <w:t xml:space="preserve"> </w:t>
      </w:r>
      <w:r w:rsidR="00814B33">
        <w:rPr>
          <w:rFonts w:ascii="Times New Roman" w:hAnsi="Times New Roman" w:cs="Times New Roman"/>
          <w:sz w:val="24"/>
          <w:szCs w:val="24"/>
        </w:rPr>
        <w:t xml:space="preserve"> </w:t>
      </w:r>
      <w:r w:rsidR="009B6246">
        <w:rPr>
          <w:rFonts w:ascii="Times New Roman" w:hAnsi="Times New Roman" w:cs="Times New Roman"/>
          <w:sz w:val="24"/>
          <w:szCs w:val="24"/>
        </w:rPr>
        <w:t xml:space="preserve">The data were </w:t>
      </w:r>
      <w:r w:rsidR="00EA31AC">
        <w:rPr>
          <w:rFonts w:ascii="Times New Roman" w:hAnsi="Times New Roman" w:cs="Times New Roman"/>
          <w:sz w:val="24"/>
          <w:szCs w:val="24"/>
        </w:rPr>
        <w:t xml:space="preserve">deemed </w:t>
      </w:r>
      <w:r w:rsidR="009B6246">
        <w:rPr>
          <w:rFonts w:ascii="Times New Roman" w:hAnsi="Times New Roman" w:cs="Times New Roman"/>
          <w:sz w:val="24"/>
          <w:szCs w:val="24"/>
        </w:rPr>
        <w:t>appropriate for</w:t>
      </w:r>
      <w:r w:rsidR="00814B33">
        <w:rPr>
          <w:rFonts w:ascii="Times New Roman" w:hAnsi="Times New Roman" w:cs="Times New Roman"/>
          <w:sz w:val="24"/>
          <w:szCs w:val="24"/>
        </w:rPr>
        <w:t xml:space="preserve"> </w:t>
      </w:r>
      <w:r w:rsidR="00621109">
        <w:rPr>
          <w:rFonts w:ascii="Times New Roman" w:hAnsi="Times New Roman" w:cs="Times New Roman"/>
          <w:sz w:val="24"/>
          <w:szCs w:val="24"/>
        </w:rPr>
        <w:t>principal components analysis (</w:t>
      </w:r>
      <w:r w:rsidR="00814B33">
        <w:rPr>
          <w:rFonts w:ascii="Times New Roman" w:hAnsi="Times New Roman" w:cs="Times New Roman"/>
          <w:sz w:val="24"/>
          <w:szCs w:val="24"/>
        </w:rPr>
        <w:t>PCA</w:t>
      </w:r>
      <w:r w:rsidR="00621109">
        <w:rPr>
          <w:rFonts w:ascii="Times New Roman" w:hAnsi="Times New Roman" w:cs="Times New Roman"/>
          <w:sz w:val="24"/>
          <w:szCs w:val="24"/>
        </w:rPr>
        <w:t>)</w:t>
      </w:r>
      <w:r w:rsidR="00814B33">
        <w:rPr>
          <w:rFonts w:ascii="Times New Roman" w:hAnsi="Times New Roman" w:cs="Times New Roman"/>
          <w:sz w:val="24"/>
          <w:szCs w:val="24"/>
        </w:rPr>
        <w:t xml:space="preserve"> </w:t>
      </w:r>
      <w:r w:rsidR="00621109">
        <w:rPr>
          <w:rFonts w:ascii="Times New Roman" w:hAnsi="Times New Roman" w:cs="Times New Roman"/>
          <w:sz w:val="24"/>
          <w:szCs w:val="24"/>
        </w:rPr>
        <w:t>due</w:t>
      </w:r>
      <w:r w:rsidR="00D14268">
        <w:rPr>
          <w:rFonts w:ascii="Times New Roman" w:hAnsi="Times New Roman" w:cs="Times New Roman"/>
          <w:sz w:val="24"/>
          <w:szCs w:val="24"/>
        </w:rPr>
        <w:t xml:space="preserve"> to a participant-to-</w:t>
      </w:r>
      <w:r w:rsidR="00621109">
        <w:rPr>
          <w:rFonts w:ascii="Times New Roman" w:hAnsi="Times New Roman" w:cs="Times New Roman"/>
          <w:sz w:val="24"/>
          <w:szCs w:val="24"/>
        </w:rPr>
        <w:t xml:space="preserve">item ratio greater than </w:t>
      </w:r>
      <w:r w:rsidR="00814B33">
        <w:rPr>
          <w:rFonts w:ascii="Times New Roman" w:hAnsi="Times New Roman" w:cs="Times New Roman"/>
          <w:sz w:val="24"/>
          <w:szCs w:val="24"/>
        </w:rPr>
        <w:t xml:space="preserve">10:1 </w:t>
      </w:r>
      <w:r w:rsidR="00814B33" w:rsidRPr="00814B33">
        <w:rPr>
          <w:rFonts w:ascii="Times New Roman" w:hAnsi="Times New Roman" w:cs="Times New Roman"/>
          <w:sz w:val="24"/>
          <w:szCs w:val="24"/>
        </w:rPr>
        <w:t>(</w:t>
      </w:r>
      <w:proofErr w:type="spellStart"/>
      <w:r w:rsidR="00814B33" w:rsidRPr="00814B33">
        <w:rPr>
          <w:rFonts w:ascii="Times New Roman" w:hAnsi="Times New Roman" w:cs="Times New Roman"/>
          <w:sz w:val="24"/>
          <w:szCs w:val="24"/>
        </w:rPr>
        <w:t>Nu</w:t>
      </w:r>
      <w:r w:rsidR="00981B9C">
        <w:rPr>
          <w:rFonts w:ascii="Times New Roman" w:hAnsi="Times New Roman" w:cs="Times New Roman"/>
          <w:sz w:val="24"/>
          <w:szCs w:val="24"/>
        </w:rPr>
        <w:t>n</w:t>
      </w:r>
      <w:r w:rsidR="00814B33" w:rsidRPr="00814B33">
        <w:rPr>
          <w:rFonts w:ascii="Times New Roman" w:hAnsi="Times New Roman" w:cs="Times New Roman"/>
          <w:sz w:val="24"/>
          <w:szCs w:val="24"/>
        </w:rPr>
        <w:t>nally</w:t>
      </w:r>
      <w:proofErr w:type="spellEnd"/>
      <w:r w:rsidR="00814B33" w:rsidRPr="00814B33">
        <w:rPr>
          <w:rFonts w:ascii="Times New Roman" w:hAnsi="Times New Roman" w:cs="Times New Roman"/>
          <w:sz w:val="24"/>
          <w:szCs w:val="24"/>
        </w:rPr>
        <w:t>,</w:t>
      </w:r>
      <w:r w:rsidR="00905F26">
        <w:rPr>
          <w:rFonts w:ascii="Times New Roman" w:hAnsi="Times New Roman" w:cs="Times New Roman"/>
          <w:sz w:val="24"/>
          <w:szCs w:val="24"/>
        </w:rPr>
        <w:t xml:space="preserve"> 1978</w:t>
      </w:r>
      <w:r w:rsidR="00814B33">
        <w:rPr>
          <w:rFonts w:ascii="Times New Roman" w:hAnsi="Times New Roman" w:cs="Times New Roman"/>
          <w:sz w:val="24"/>
          <w:szCs w:val="24"/>
        </w:rPr>
        <w:t>),</w:t>
      </w:r>
      <w:r w:rsidR="00814B33" w:rsidRPr="00814B33">
        <w:rPr>
          <w:rFonts w:ascii="Times New Roman" w:hAnsi="Times New Roman" w:cs="Times New Roman"/>
          <w:sz w:val="24"/>
          <w:szCs w:val="24"/>
        </w:rPr>
        <w:t xml:space="preserve"> a large number of </w:t>
      </w:r>
      <w:proofErr w:type="spellStart"/>
      <w:r w:rsidR="006644A1">
        <w:rPr>
          <w:rFonts w:ascii="Times New Roman" w:hAnsi="Times New Roman" w:cs="Times New Roman"/>
          <w:sz w:val="24"/>
          <w:szCs w:val="24"/>
        </w:rPr>
        <w:t>inter</w:t>
      </w:r>
      <w:r w:rsidR="00621109">
        <w:rPr>
          <w:rFonts w:ascii="Times New Roman" w:hAnsi="Times New Roman" w:cs="Times New Roman"/>
          <w:sz w:val="24"/>
          <w:szCs w:val="24"/>
        </w:rPr>
        <w:t>correlations</w:t>
      </w:r>
      <w:proofErr w:type="spellEnd"/>
      <w:r w:rsidR="00621109">
        <w:rPr>
          <w:rFonts w:ascii="Times New Roman" w:hAnsi="Times New Roman" w:cs="Times New Roman"/>
          <w:sz w:val="24"/>
          <w:szCs w:val="24"/>
        </w:rPr>
        <w:t xml:space="preserve"> </w:t>
      </w:r>
      <w:r w:rsidR="00905F26" w:rsidRPr="00905F26">
        <w:rPr>
          <w:rFonts w:ascii="Times New Roman" w:hAnsi="Times New Roman" w:cs="Times New Roman"/>
          <w:sz w:val="24"/>
          <w:szCs w:val="24"/>
        </w:rPr>
        <w:t xml:space="preserve">of .30 and above </w:t>
      </w:r>
      <w:r w:rsidR="00621109">
        <w:rPr>
          <w:rFonts w:ascii="Times New Roman" w:hAnsi="Times New Roman" w:cs="Times New Roman"/>
          <w:sz w:val="24"/>
          <w:szCs w:val="24"/>
        </w:rPr>
        <w:t>between items</w:t>
      </w:r>
      <w:r w:rsidR="00814B33">
        <w:rPr>
          <w:rFonts w:ascii="Times New Roman" w:hAnsi="Times New Roman" w:cs="Times New Roman"/>
          <w:sz w:val="24"/>
          <w:szCs w:val="24"/>
        </w:rPr>
        <w:t>, a</w:t>
      </w:r>
      <w:r w:rsidR="00814B33" w:rsidRPr="00814B33">
        <w:rPr>
          <w:rFonts w:ascii="Times New Roman" w:hAnsi="Times New Roman" w:cs="Times New Roman"/>
          <w:sz w:val="24"/>
          <w:szCs w:val="24"/>
        </w:rPr>
        <w:t xml:space="preserve"> Kaiser-Meyer-</w:t>
      </w:r>
      <w:proofErr w:type="spellStart"/>
      <w:r w:rsidR="00814B33" w:rsidRPr="00814B33">
        <w:rPr>
          <w:rFonts w:ascii="Times New Roman" w:hAnsi="Times New Roman" w:cs="Times New Roman"/>
          <w:sz w:val="24"/>
          <w:szCs w:val="24"/>
        </w:rPr>
        <w:t>Oklin</w:t>
      </w:r>
      <w:proofErr w:type="spellEnd"/>
      <w:r w:rsidR="00814B33" w:rsidRPr="00814B33">
        <w:rPr>
          <w:rFonts w:ascii="Times New Roman" w:hAnsi="Times New Roman" w:cs="Times New Roman"/>
          <w:sz w:val="24"/>
          <w:szCs w:val="24"/>
        </w:rPr>
        <w:t xml:space="preserve"> value of </w:t>
      </w:r>
      <w:r w:rsidR="00322389">
        <w:rPr>
          <w:rFonts w:ascii="Times New Roman" w:hAnsi="Times New Roman" w:cs="Times New Roman"/>
          <w:sz w:val="24"/>
          <w:szCs w:val="24"/>
        </w:rPr>
        <w:t>.</w:t>
      </w:r>
      <w:r w:rsidR="00322389" w:rsidRPr="00D14268">
        <w:rPr>
          <w:rFonts w:ascii="Times New Roman" w:hAnsi="Times New Roman" w:cs="Times New Roman"/>
          <w:sz w:val="24"/>
          <w:szCs w:val="24"/>
        </w:rPr>
        <w:t>93</w:t>
      </w:r>
      <w:r w:rsidR="00160461" w:rsidRPr="00D14268">
        <w:rPr>
          <w:rFonts w:ascii="Times New Roman" w:hAnsi="Times New Roman" w:cs="Times New Roman"/>
          <w:sz w:val="24"/>
          <w:szCs w:val="24"/>
        </w:rPr>
        <w:t xml:space="preserve"> </w:t>
      </w:r>
      <w:r w:rsidR="00D14268" w:rsidRPr="00D14268">
        <w:rPr>
          <w:rFonts w:ascii="Times New Roman" w:hAnsi="Times New Roman" w:cs="Times New Roman"/>
          <w:sz w:val="24"/>
          <w:szCs w:val="24"/>
        </w:rPr>
        <w:t xml:space="preserve">which </w:t>
      </w:r>
      <w:r w:rsidR="00D14268">
        <w:rPr>
          <w:rFonts w:ascii="Times New Roman" w:hAnsi="Times New Roman" w:cs="Times New Roman"/>
          <w:sz w:val="24"/>
          <w:szCs w:val="24"/>
        </w:rPr>
        <w:t>exceeded</w:t>
      </w:r>
      <w:r w:rsidR="00814B33" w:rsidRPr="00814B33">
        <w:rPr>
          <w:rFonts w:ascii="Times New Roman" w:hAnsi="Times New Roman" w:cs="Times New Roman"/>
          <w:sz w:val="24"/>
          <w:szCs w:val="24"/>
        </w:rPr>
        <w:t xml:space="preserve"> the recommended value of .60 (Kaiser,</w:t>
      </w:r>
      <w:r w:rsidR="00814B33">
        <w:rPr>
          <w:rFonts w:ascii="Times New Roman" w:hAnsi="Times New Roman" w:cs="Times New Roman"/>
          <w:sz w:val="24"/>
          <w:szCs w:val="24"/>
        </w:rPr>
        <w:t xml:space="preserve"> </w:t>
      </w:r>
      <w:r w:rsidR="009B6246">
        <w:rPr>
          <w:rFonts w:ascii="Times New Roman" w:hAnsi="Times New Roman" w:cs="Times New Roman"/>
          <w:sz w:val="24"/>
          <w:szCs w:val="24"/>
        </w:rPr>
        <w:t>1974)</w:t>
      </w:r>
      <w:r w:rsidR="006644A1">
        <w:rPr>
          <w:rFonts w:ascii="Times New Roman" w:hAnsi="Times New Roman" w:cs="Times New Roman"/>
          <w:sz w:val="24"/>
          <w:szCs w:val="24"/>
        </w:rPr>
        <w:t>,</w:t>
      </w:r>
      <w:r w:rsidR="009B6246">
        <w:rPr>
          <w:rFonts w:ascii="Times New Roman" w:hAnsi="Times New Roman" w:cs="Times New Roman"/>
          <w:sz w:val="24"/>
          <w:szCs w:val="24"/>
        </w:rPr>
        <w:t xml:space="preserve"> and</w:t>
      </w:r>
      <w:r w:rsidR="00D14268">
        <w:rPr>
          <w:rFonts w:ascii="Times New Roman" w:hAnsi="Times New Roman" w:cs="Times New Roman"/>
          <w:sz w:val="24"/>
          <w:szCs w:val="24"/>
        </w:rPr>
        <w:t xml:space="preserve"> a</w:t>
      </w:r>
      <w:r w:rsidR="009B6246">
        <w:rPr>
          <w:rFonts w:ascii="Times New Roman" w:hAnsi="Times New Roman" w:cs="Times New Roman"/>
          <w:sz w:val="24"/>
          <w:szCs w:val="24"/>
        </w:rPr>
        <w:t xml:space="preserve"> </w:t>
      </w:r>
      <w:r w:rsidR="00621109">
        <w:rPr>
          <w:rFonts w:ascii="Times New Roman" w:hAnsi="Times New Roman" w:cs="Times New Roman"/>
          <w:sz w:val="24"/>
          <w:szCs w:val="24"/>
        </w:rPr>
        <w:t xml:space="preserve">significant result for </w:t>
      </w:r>
      <w:r w:rsidR="00814B33" w:rsidRPr="00814B33">
        <w:rPr>
          <w:rFonts w:ascii="Times New Roman" w:hAnsi="Times New Roman" w:cs="Times New Roman"/>
          <w:sz w:val="24"/>
          <w:szCs w:val="24"/>
        </w:rPr>
        <w:t xml:space="preserve">Bartlett’s test of </w:t>
      </w:r>
      <w:proofErr w:type="spellStart"/>
      <w:r w:rsidR="00814B33" w:rsidRPr="00814B33">
        <w:rPr>
          <w:rFonts w:ascii="Times New Roman" w:hAnsi="Times New Roman" w:cs="Times New Roman"/>
          <w:sz w:val="24"/>
          <w:szCs w:val="24"/>
        </w:rPr>
        <w:t>sphericity</w:t>
      </w:r>
      <w:proofErr w:type="spellEnd"/>
      <w:r w:rsidR="00814B33">
        <w:rPr>
          <w:rFonts w:ascii="Times New Roman" w:hAnsi="Times New Roman" w:cs="Times New Roman"/>
          <w:sz w:val="24"/>
          <w:szCs w:val="24"/>
        </w:rPr>
        <w:t xml:space="preserve"> </w:t>
      </w:r>
      <w:r w:rsidR="00814B33" w:rsidRPr="00814B33">
        <w:rPr>
          <w:rFonts w:ascii="Times New Roman" w:hAnsi="Times New Roman" w:cs="Times New Roman"/>
          <w:sz w:val="24"/>
          <w:szCs w:val="24"/>
        </w:rPr>
        <w:t>(Bartlett, 1954)</w:t>
      </w:r>
      <w:r w:rsidR="009B6246">
        <w:rPr>
          <w:rFonts w:ascii="Times New Roman" w:hAnsi="Times New Roman" w:cs="Times New Roman"/>
          <w:sz w:val="24"/>
          <w:szCs w:val="24"/>
        </w:rPr>
        <w:t>. PCA</w:t>
      </w:r>
      <w:r w:rsidR="00814B33">
        <w:rPr>
          <w:rFonts w:ascii="Times New Roman" w:hAnsi="Times New Roman" w:cs="Times New Roman"/>
          <w:sz w:val="24"/>
          <w:szCs w:val="24"/>
        </w:rPr>
        <w:t xml:space="preserve"> </w:t>
      </w:r>
      <w:r w:rsidR="00EA31AC">
        <w:rPr>
          <w:rFonts w:ascii="Times New Roman" w:hAnsi="Times New Roman" w:cs="Times New Roman"/>
          <w:sz w:val="24"/>
          <w:szCs w:val="24"/>
        </w:rPr>
        <w:t>(</w:t>
      </w:r>
      <w:r w:rsidR="00160461">
        <w:rPr>
          <w:rFonts w:ascii="Times New Roman" w:hAnsi="Times New Roman" w:cs="Times New Roman"/>
          <w:sz w:val="24"/>
          <w:szCs w:val="24"/>
        </w:rPr>
        <w:t xml:space="preserve">with </w:t>
      </w:r>
      <w:proofErr w:type="spellStart"/>
      <w:r w:rsidR="00814B33">
        <w:rPr>
          <w:rFonts w:ascii="Times New Roman" w:hAnsi="Times New Roman" w:cs="Times New Roman"/>
          <w:sz w:val="24"/>
          <w:szCs w:val="24"/>
        </w:rPr>
        <w:t>Varimax</w:t>
      </w:r>
      <w:proofErr w:type="spellEnd"/>
      <w:r w:rsidR="00814B33">
        <w:rPr>
          <w:rFonts w:ascii="Times New Roman" w:hAnsi="Times New Roman" w:cs="Times New Roman"/>
          <w:sz w:val="24"/>
          <w:szCs w:val="24"/>
        </w:rPr>
        <w:t xml:space="preserve"> rotation</w:t>
      </w:r>
      <w:r w:rsidR="00EA31AC">
        <w:rPr>
          <w:rFonts w:ascii="Times New Roman" w:hAnsi="Times New Roman" w:cs="Times New Roman"/>
          <w:sz w:val="24"/>
          <w:szCs w:val="24"/>
        </w:rPr>
        <w:t>)</w:t>
      </w:r>
      <w:r w:rsidR="00814B33">
        <w:rPr>
          <w:rFonts w:ascii="Times New Roman" w:hAnsi="Times New Roman" w:cs="Times New Roman"/>
          <w:sz w:val="24"/>
          <w:szCs w:val="24"/>
        </w:rPr>
        <w:t xml:space="preserve"> extracted one component with an eigenvalue</w:t>
      </w:r>
      <w:r w:rsidR="00814B33" w:rsidRPr="00814B33">
        <w:rPr>
          <w:rFonts w:ascii="Times New Roman" w:hAnsi="Times New Roman" w:cs="Times New Roman"/>
          <w:sz w:val="24"/>
          <w:szCs w:val="24"/>
        </w:rPr>
        <w:t xml:space="preserve"> </w:t>
      </w:r>
      <w:r w:rsidR="00814B33">
        <w:rPr>
          <w:rFonts w:ascii="Times New Roman" w:hAnsi="Times New Roman" w:cs="Times New Roman"/>
          <w:sz w:val="24"/>
          <w:szCs w:val="24"/>
        </w:rPr>
        <w:t>of</w:t>
      </w:r>
      <w:r w:rsidR="00160461">
        <w:rPr>
          <w:rFonts w:ascii="Times New Roman" w:hAnsi="Times New Roman" w:cs="Times New Roman"/>
          <w:sz w:val="24"/>
          <w:szCs w:val="24"/>
        </w:rPr>
        <w:t xml:space="preserve"> </w:t>
      </w:r>
      <w:r w:rsidR="00322389">
        <w:rPr>
          <w:rFonts w:ascii="Times New Roman" w:hAnsi="Times New Roman" w:cs="Times New Roman"/>
          <w:sz w:val="24"/>
          <w:szCs w:val="24"/>
        </w:rPr>
        <w:t>6.01</w:t>
      </w:r>
      <w:r w:rsidR="00814B33" w:rsidRPr="00160461">
        <w:rPr>
          <w:rFonts w:ascii="Times New Roman" w:hAnsi="Times New Roman" w:cs="Times New Roman"/>
          <w:sz w:val="24"/>
          <w:szCs w:val="24"/>
        </w:rPr>
        <w:t xml:space="preserve">, </w:t>
      </w:r>
      <w:r w:rsidR="00621109">
        <w:rPr>
          <w:rFonts w:ascii="Times New Roman" w:hAnsi="Times New Roman" w:cs="Times New Roman"/>
          <w:sz w:val="24"/>
          <w:szCs w:val="24"/>
        </w:rPr>
        <w:t>which explained</w:t>
      </w:r>
      <w:r w:rsidR="00814B33" w:rsidRPr="00160461">
        <w:rPr>
          <w:rFonts w:ascii="Times New Roman" w:hAnsi="Times New Roman" w:cs="Times New Roman"/>
          <w:sz w:val="24"/>
          <w:szCs w:val="24"/>
        </w:rPr>
        <w:t xml:space="preserve"> </w:t>
      </w:r>
      <w:r w:rsidR="00322389">
        <w:rPr>
          <w:rFonts w:ascii="Times New Roman" w:hAnsi="Times New Roman" w:cs="Times New Roman"/>
          <w:sz w:val="24"/>
          <w:szCs w:val="24"/>
        </w:rPr>
        <w:t>60.09</w:t>
      </w:r>
      <w:r w:rsidR="00814B33" w:rsidRPr="00160461">
        <w:rPr>
          <w:rFonts w:ascii="Times New Roman" w:hAnsi="Times New Roman" w:cs="Times New Roman"/>
          <w:sz w:val="24"/>
          <w:szCs w:val="24"/>
        </w:rPr>
        <w:t>% of the variance</w:t>
      </w:r>
      <w:r w:rsidR="00160461">
        <w:rPr>
          <w:rFonts w:ascii="Times New Roman" w:hAnsi="Times New Roman" w:cs="Times New Roman"/>
          <w:sz w:val="24"/>
          <w:szCs w:val="24"/>
        </w:rPr>
        <w:t xml:space="preserve">, and </w:t>
      </w:r>
      <w:r w:rsidR="00621109">
        <w:rPr>
          <w:rFonts w:ascii="Times New Roman" w:hAnsi="Times New Roman" w:cs="Times New Roman"/>
          <w:sz w:val="24"/>
          <w:szCs w:val="24"/>
        </w:rPr>
        <w:t xml:space="preserve">had </w:t>
      </w:r>
      <w:r w:rsidR="003A422E">
        <w:rPr>
          <w:rFonts w:ascii="Times New Roman" w:hAnsi="Times New Roman" w:cs="Times New Roman"/>
          <w:sz w:val="24"/>
          <w:szCs w:val="24"/>
        </w:rPr>
        <w:t>loadings ranging from .63 to .88</w:t>
      </w:r>
      <w:r w:rsidR="00160461">
        <w:rPr>
          <w:rFonts w:ascii="Times New Roman" w:hAnsi="Times New Roman" w:cs="Times New Roman"/>
          <w:sz w:val="24"/>
          <w:szCs w:val="24"/>
        </w:rPr>
        <w:t xml:space="preserve">. </w:t>
      </w:r>
      <w:r w:rsidR="00BB6992">
        <w:rPr>
          <w:rFonts w:ascii="Times New Roman" w:eastAsia="Times New Roman" w:hAnsi="Times New Roman" w:cs="Times New Roman"/>
          <w:sz w:val="24"/>
          <w:szCs w:val="24"/>
        </w:rPr>
        <w:t xml:space="preserve">The correlation between the </w:t>
      </w:r>
      <w:r w:rsidR="00160461" w:rsidRPr="0010168D">
        <w:rPr>
          <w:rFonts w:ascii="Times New Roman" w:eastAsia="Times New Roman" w:hAnsi="Times New Roman" w:cs="Times New Roman"/>
          <w:sz w:val="24"/>
          <w:szCs w:val="24"/>
        </w:rPr>
        <w:t>power and prestige</w:t>
      </w:r>
      <w:r w:rsidR="00BB6992">
        <w:rPr>
          <w:rFonts w:ascii="Times New Roman" w:eastAsia="Times New Roman" w:hAnsi="Times New Roman" w:cs="Times New Roman"/>
          <w:sz w:val="24"/>
          <w:szCs w:val="24"/>
        </w:rPr>
        <w:t xml:space="preserve"> subscales (</w:t>
      </w:r>
      <w:r w:rsidR="00BB6992" w:rsidRPr="009B6246">
        <w:rPr>
          <w:rFonts w:ascii="Times New Roman" w:eastAsia="Times New Roman" w:hAnsi="Times New Roman" w:cs="Times New Roman"/>
          <w:i/>
          <w:sz w:val="24"/>
          <w:szCs w:val="24"/>
        </w:rPr>
        <w:t xml:space="preserve">r </w:t>
      </w:r>
      <w:r w:rsidR="003A422E">
        <w:rPr>
          <w:rFonts w:ascii="Times New Roman" w:eastAsia="Times New Roman" w:hAnsi="Times New Roman" w:cs="Times New Roman"/>
          <w:sz w:val="24"/>
          <w:szCs w:val="24"/>
        </w:rPr>
        <w:t>= .77</w:t>
      </w:r>
      <w:r w:rsidR="00BB6992">
        <w:rPr>
          <w:rFonts w:ascii="Times New Roman" w:eastAsia="Times New Roman" w:hAnsi="Times New Roman" w:cs="Times New Roman"/>
          <w:sz w:val="24"/>
          <w:szCs w:val="24"/>
        </w:rPr>
        <w:t xml:space="preserve">, </w:t>
      </w:r>
      <w:r w:rsidR="00BB6992" w:rsidRPr="009B6246">
        <w:rPr>
          <w:rFonts w:ascii="Times New Roman" w:eastAsia="Times New Roman" w:hAnsi="Times New Roman" w:cs="Times New Roman"/>
          <w:i/>
          <w:sz w:val="24"/>
          <w:szCs w:val="24"/>
        </w:rPr>
        <w:t>p</w:t>
      </w:r>
      <w:r w:rsidR="00BB6992">
        <w:rPr>
          <w:rFonts w:ascii="Times New Roman" w:eastAsia="Times New Roman" w:hAnsi="Times New Roman" w:cs="Times New Roman"/>
          <w:sz w:val="24"/>
          <w:szCs w:val="24"/>
        </w:rPr>
        <w:t xml:space="preserve"> &lt; .001) was </w:t>
      </w:r>
      <w:r w:rsidR="0062662F">
        <w:rPr>
          <w:rFonts w:ascii="Times New Roman" w:eastAsia="Times New Roman" w:hAnsi="Times New Roman" w:cs="Times New Roman"/>
          <w:sz w:val="24"/>
          <w:szCs w:val="24"/>
        </w:rPr>
        <w:t>above</w:t>
      </w:r>
      <w:r w:rsidR="003A422E">
        <w:rPr>
          <w:rFonts w:ascii="Times New Roman" w:eastAsia="Times New Roman" w:hAnsi="Times New Roman" w:cs="Times New Roman"/>
          <w:sz w:val="24"/>
          <w:szCs w:val="24"/>
        </w:rPr>
        <w:t xml:space="preserve"> </w:t>
      </w:r>
      <w:r w:rsidR="00160461" w:rsidRPr="0010168D">
        <w:rPr>
          <w:rFonts w:ascii="Times New Roman" w:eastAsia="Times New Roman" w:hAnsi="Times New Roman" w:cs="Times New Roman"/>
          <w:sz w:val="24"/>
          <w:szCs w:val="24"/>
        </w:rPr>
        <w:t xml:space="preserve">.75, </w:t>
      </w:r>
      <w:r w:rsidR="00160461">
        <w:rPr>
          <w:rFonts w:ascii="Times New Roman" w:eastAsia="Times New Roman" w:hAnsi="Times New Roman" w:cs="Times New Roman"/>
          <w:sz w:val="24"/>
          <w:szCs w:val="24"/>
        </w:rPr>
        <w:t xml:space="preserve">the level recommended as a </w:t>
      </w:r>
      <w:r w:rsidR="00932310">
        <w:rPr>
          <w:rFonts w:ascii="Times New Roman" w:eastAsia="Times New Roman" w:hAnsi="Times New Roman" w:cs="Times New Roman"/>
          <w:sz w:val="24"/>
          <w:szCs w:val="24"/>
        </w:rPr>
        <w:t>pre</w:t>
      </w:r>
      <w:r w:rsidR="00160461" w:rsidRPr="0010168D">
        <w:rPr>
          <w:rFonts w:ascii="Times New Roman" w:eastAsia="Times New Roman" w:hAnsi="Times New Roman" w:cs="Times New Roman"/>
          <w:sz w:val="24"/>
          <w:szCs w:val="24"/>
        </w:rPr>
        <w:t xml:space="preserve">requisite for combining </w:t>
      </w:r>
      <w:r w:rsidR="00160461">
        <w:rPr>
          <w:rFonts w:ascii="Times New Roman" w:eastAsia="Times New Roman" w:hAnsi="Times New Roman" w:cs="Times New Roman"/>
          <w:sz w:val="24"/>
          <w:szCs w:val="24"/>
        </w:rPr>
        <w:t xml:space="preserve">related subscales into </w:t>
      </w:r>
      <w:r w:rsidR="00160461" w:rsidRPr="0010168D">
        <w:rPr>
          <w:rFonts w:ascii="Times New Roman" w:eastAsia="Times New Roman" w:hAnsi="Times New Roman" w:cs="Times New Roman"/>
          <w:sz w:val="24"/>
          <w:szCs w:val="24"/>
        </w:rPr>
        <w:t xml:space="preserve">a </w:t>
      </w:r>
      <w:r w:rsidR="00160461">
        <w:rPr>
          <w:rFonts w:ascii="Times New Roman" w:eastAsia="Times New Roman" w:hAnsi="Times New Roman" w:cs="Times New Roman"/>
          <w:sz w:val="24"/>
          <w:szCs w:val="24"/>
        </w:rPr>
        <w:t>composite</w:t>
      </w:r>
      <w:r w:rsidR="003A422E">
        <w:rPr>
          <w:rFonts w:ascii="Times New Roman" w:eastAsia="Times New Roman" w:hAnsi="Times New Roman" w:cs="Times New Roman"/>
          <w:sz w:val="24"/>
          <w:szCs w:val="24"/>
        </w:rPr>
        <w:t xml:space="preserve"> scale (Kline, 1998)</w:t>
      </w:r>
      <w:r w:rsidR="004B755C">
        <w:rPr>
          <w:rFonts w:ascii="Times New Roman" w:eastAsia="Times New Roman" w:hAnsi="Times New Roman" w:cs="Times New Roman"/>
          <w:sz w:val="24"/>
          <w:szCs w:val="24"/>
        </w:rPr>
        <w:t>.</w:t>
      </w:r>
      <w:r w:rsidR="00160461">
        <w:rPr>
          <w:rFonts w:ascii="Times New Roman" w:eastAsia="Times New Roman" w:hAnsi="Times New Roman" w:cs="Times New Roman"/>
          <w:sz w:val="24"/>
          <w:szCs w:val="24"/>
        </w:rPr>
        <w:t xml:space="preserve"> </w:t>
      </w:r>
      <w:r w:rsidR="004B755C">
        <w:rPr>
          <w:rFonts w:ascii="Times New Roman" w:eastAsia="Times New Roman" w:hAnsi="Times New Roman" w:cs="Times New Roman"/>
          <w:sz w:val="24"/>
          <w:szCs w:val="24"/>
        </w:rPr>
        <w:t>T</w:t>
      </w:r>
      <w:r w:rsidR="003A422E">
        <w:rPr>
          <w:rFonts w:ascii="Times New Roman" w:eastAsia="Times New Roman" w:hAnsi="Times New Roman" w:cs="Times New Roman"/>
          <w:sz w:val="24"/>
          <w:szCs w:val="24"/>
        </w:rPr>
        <w:t xml:space="preserve">herefore </w:t>
      </w:r>
      <w:r w:rsidR="00BE585F">
        <w:rPr>
          <w:rFonts w:ascii="Times New Roman" w:eastAsia="Times New Roman" w:hAnsi="Times New Roman" w:cs="Times New Roman"/>
          <w:sz w:val="24"/>
          <w:szCs w:val="24"/>
        </w:rPr>
        <w:t xml:space="preserve">the </w:t>
      </w:r>
      <w:r w:rsidR="00BB6992">
        <w:rPr>
          <w:rFonts w:ascii="Times New Roman" w:eastAsia="Times New Roman" w:hAnsi="Times New Roman" w:cs="Times New Roman"/>
          <w:sz w:val="24"/>
          <w:szCs w:val="24"/>
        </w:rPr>
        <w:t>composite power</w:t>
      </w:r>
      <w:r w:rsidR="0062662F">
        <w:rPr>
          <w:rFonts w:ascii="Times New Roman" w:eastAsia="Times New Roman" w:hAnsi="Times New Roman" w:cs="Times New Roman"/>
          <w:sz w:val="24"/>
          <w:szCs w:val="24"/>
        </w:rPr>
        <w:t>-prestige scale</w:t>
      </w:r>
      <w:r w:rsidR="00FC3C8B">
        <w:rPr>
          <w:rFonts w:ascii="Times New Roman" w:eastAsia="Times New Roman" w:hAnsi="Times New Roman" w:cs="Times New Roman"/>
          <w:sz w:val="24"/>
          <w:szCs w:val="24"/>
        </w:rPr>
        <w:t xml:space="preserve"> was used in </w:t>
      </w:r>
      <w:r w:rsidR="006C3B79">
        <w:rPr>
          <w:rFonts w:ascii="Times New Roman" w:eastAsia="Times New Roman" w:hAnsi="Times New Roman" w:cs="Times New Roman"/>
          <w:sz w:val="24"/>
          <w:szCs w:val="24"/>
        </w:rPr>
        <w:t xml:space="preserve">all </w:t>
      </w:r>
      <w:r w:rsidR="00FC3C8B">
        <w:rPr>
          <w:rFonts w:ascii="Times New Roman" w:eastAsia="Times New Roman" w:hAnsi="Times New Roman" w:cs="Times New Roman"/>
          <w:sz w:val="24"/>
          <w:szCs w:val="24"/>
        </w:rPr>
        <w:t>subsequent analyses</w:t>
      </w:r>
      <w:r w:rsidR="00BB6992">
        <w:rPr>
          <w:rFonts w:ascii="Times New Roman" w:eastAsia="Times New Roman" w:hAnsi="Times New Roman" w:cs="Times New Roman"/>
          <w:sz w:val="24"/>
          <w:szCs w:val="24"/>
        </w:rPr>
        <w:t>.</w:t>
      </w:r>
    </w:p>
    <w:p w:rsidR="00C42E24" w:rsidRPr="00C42E24" w:rsidRDefault="00C42E24" w:rsidP="00C0325E">
      <w:pPr>
        <w:spacing w:after="0" w:line="480" w:lineRule="auto"/>
        <w:ind w:right="-270" w:firstLine="720"/>
        <w:rPr>
          <w:rFonts w:ascii="Times New Roman" w:hAnsi="Times New Roman" w:cs="Times New Roman"/>
          <w:sz w:val="24"/>
          <w:szCs w:val="24"/>
        </w:rPr>
      </w:pPr>
      <w:r w:rsidRPr="004B45B6">
        <w:rPr>
          <w:rFonts w:ascii="Times New Roman" w:hAnsi="Times New Roman" w:cs="Times New Roman"/>
          <w:b/>
          <w:sz w:val="24"/>
          <w:szCs w:val="24"/>
        </w:rPr>
        <w:t xml:space="preserve">Parental Acceptance-Rejection </w:t>
      </w:r>
      <w:r w:rsidR="001F43D6" w:rsidRPr="004B45B6">
        <w:rPr>
          <w:rFonts w:ascii="Times New Roman" w:hAnsi="Times New Roman" w:cs="Times New Roman"/>
          <w:b/>
          <w:sz w:val="24"/>
          <w:szCs w:val="24"/>
        </w:rPr>
        <w:t>Questionnaire</w:t>
      </w:r>
      <w:r w:rsidR="00C0325E">
        <w:rPr>
          <w:rFonts w:ascii="Times New Roman" w:hAnsi="Times New Roman" w:cs="Times New Roman"/>
          <w:b/>
          <w:sz w:val="24"/>
          <w:szCs w:val="24"/>
        </w:rPr>
        <w:t>,</w:t>
      </w:r>
      <w:r w:rsidR="001F43D6" w:rsidRPr="004B45B6">
        <w:rPr>
          <w:rFonts w:ascii="Times New Roman" w:hAnsi="Times New Roman" w:cs="Times New Roman"/>
          <w:b/>
          <w:sz w:val="24"/>
          <w:szCs w:val="24"/>
        </w:rPr>
        <w:t xml:space="preserve"> Short Form </w:t>
      </w:r>
      <w:r w:rsidR="001F43D6" w:rsidRPr="004E265C">
        <w:rPr>
          <w:rFonts w:ascii="Times New Roman" w:hAnsi="Times New Roman" w:cs="Times New Roman"/>
          <w:sz w:val="24"/>
          <w:szCs w:val="24"/>
        </w:rPr>
        <w:t>(</w:t>
      </w:r>
      <w:r w:rsidR="001F43D6" w:rsidRPr="004B45B6">
        <w:rPr>
          <w:rFonts w:ascii="Times New Roman" w:hAnsi="Times New Roman" w:cs="Times New Roman"/>
          <w:b/>
          <w:sz w:val="24"/>
          <w:szCs w:val="24"/>
        </w:rPr>
        <w:t xml:space="preserve">Adult </w:t>
      </w:r>
      <w:r w:rsidRPr="004B45B6">
        <w:rPr>
          <w:rFonts w:ascii="Times New Roman" w:hAnsi="Times New Roman" w:cs="Times New Roman"/>
          <w:b/>
          <w:sz w:val="24"/>
          <w:szCs w:val="24"/>
        </w:rPr>
        <w:t xml:space="preserve">PARQ: Father Version and Mother Version; </w:t>
      </w:r>
      <w:proofErr w:type="spellStart"/>
      <w:r w:rsidRPr="004E265C">
        <w:rPr>
          <w:rFonts w:ascii="Times New Roman" w:hAnsi="Times New Roman" w:cs="Times New Roman"/>
          <w:sz w:val="24"/>
          <w:szCs w:val="24"/>
        </w:rPr>
        <w:t>Rohner</w:t>
      </w:r>
      <w:proofErr w:type="spellEnd"/>
      <w:r w:rsidRPr="004E265C">
        <w:rPr>
          <w:rFonts w:ascii="Times New Roman" w:hAnsi="Times New Roman" w:cs="Times New Roman"/>
          <w:sz w:val="24"/>
          <w:szCs w:val="24"/>
        </w:rPr>
        <w:t>, 2005).</w:t>
      </w:r>
      <w:r w:rsidR="00896C07" w:rsidRPr="004B45B6">
        <w:rPr>
          <w:rFonts w:ascii="Times New Roman" w:hAnsi="Times New Roman" w:cs="Times New Roman"/>
          <w:b/>
          <w:sz w:val="24"/>
          <w:szCs w:val="24"/>
        </w:rPr>
        <w:t xml:space="preserve"> </w:t>
      </w:r>
      <w:r w:rsidR="004D0EA8">
        <w:rPr>
          <w:rFonts w:ascii="Times New Roman" w:hAnsi="Times New Roman" w:cs="Times New Roman"/>
          <w:sz w:val="24"/>
          <w:szCs w:val="24"/>
        </w:rPr>
        <w:t>Alpha coefficients</w:t>
      </w:r>
      <w:r w:rsidR="00896C07" w:rsidRPr="00896C07">
        <w:rPr>
          <w:rFonts w:ascii="Times New Roman" w:hAnsi="Times New Roman" w:cs="Times New Roman"/>
          <w:sz w:val="24"/>
          <w:szCs w:val="24"/>
        </w:rPr>
        <w:t xml:space="preserve"> </w:t>
      </w:r>
      <w:r w:rsidR="00896C07">
        <w:rPr>
          <w:rFonts w:ascii="Times New Roman" w:hAnsi="Times New Roman" w:cs="Times New Roman"/>
          <w:sz w:val="24"/>
          <w:szCs w:val="24"/>
        </w:rPr>
        <w:t>i</w:t>
      </w:r>
      <w:r w:rsidR="003A422E">
        <w:rPr>
          <w:rFonts w:ascii="Times New Roman" w:hAnsi="Times New Roman" w:cs="Times New Roman"/>
          <w:sz w:val="24"/>
          <w:szCs w:val="24"/>
        </w:rPr>
        <w:t>n this study were .97</w:t>
      </w:r>
      <w:r w:rsidR="00CA7602">
        <w:rPr>
          <w:rFonts w:ascii="Times New Roman" w:hAnsi="Times New Roman" w:cs="Times New Roman"/>
          <w:sz w:val="24"/>
          <w:szCs w:val="24"/>
        </w:rPr>
        <w:t xml:space="preserve"> for </w:t>
      </w:r>
      <w:r w:rsidR="003A422E">
        <w:rPr>
          <w:rFonts w:ascii="Times New Roman" w:hAnsi="Times New Roman" w:cs="Times New Roman"/>
          <w:sz w:val="24"/>
          <w:szCs w:val="24"/>
        </w:rPr>
        <w:t xml:space="preserve">both </w:t>
      </w:r>
      <w:r w:rsidR="0062662F">
        <w:rPr>
          <w:rFonts w:ascii="Times New Roman" w:hAnsi="Times New Roman" w:cs="Times New Roman"/>
          <w:sz w:val="24"/>
          <w:szCs w:val="24"/>
        </w:rPr>
        <w:t>maternal</w:t>
      </w:r>
      <w:r w:rsidR="003A422E">
        <w:rPr>
          <w:rFonts w:ascii="Times New Roman" w:hAnsi="Times New Roman" w:cs="Times New Roman"/>
          <w:sz w:val="24"/>
          <w:szCs w:val="24"/>
        </w:rPr>
        <w:t xml:space="preserve"> and</w:t>
      </w:r>
      <w:r w:rsidR="0062662F">
        <w:rPr>
          <w:rFonts w:ascii="Times New Roman" w:hAnsi="Times New Roman" w:cs="Times New Roman"/>
          <w:sz w:val="24"/>
          <w:szCs w:val="24"/>
        </w:rPr>
        <w:t xml:space="preserve"> paternal acceptance</w:t>
      </w:r>
      <w:r w:rsidRPr="00C42E24">
        <w:rPr>
          <w:rFonts w:ascii="Times New Roman" w:hAnsi="Times New Roman" w:cs="Times New Roman"/>
          <w:sz w:val="24"/>
          <w:szCs w:val="24"/>
        </w:rPr>
        <w:t>.</w:t>
      </w:r>
    </w:p>
    <w:p w:rsidR="00CA7602" w:rsidRDefault="00C42E24" w:rsidP="00C0325E">
      <w:pPr>
        <w:spacing w:after="0" w:line="480" w:lineRule="auto"/>
        <w:ind w:right="-270" w:firstLine="720"/>
        <w:rPr>
          <w:rFonts w:ascii="Times New Roman" w:hAnsi="Times New Roman" w:cs="Times New Roman"/>
          <w:sz w:val="24"/>
          <w:szCs w:val="24"/>
        </w:rPr>
      </w:pPr>
      <w:proofErr w:type="spellStart"/>
      <w:r w:rsidRPr="00316B6D">
        <w:rPr>
          <w:rFonts w:ascii="Times New Roman" w:hAnsi="Times New Roman" w:cs="Times New Roman"/>
          <w:b/>
          <w:sz w:val="24"/>
          <w:szCs w:val="24"/>
          <w:lang w:val="fr-FR"/>
        </w:rPr>
        <w:t>Personality</w:t>
      </w:r>
      <w:proofErr w:type="spellEnd"/>
      <w:r w:rsidR="00051503" w:rsidRPr="00316B6D">
        <w:rPr>
          <w:rFonts w:ascii="Times New Roman" w:hAnsi="Times New Roman" w:cs="Times New Roman"/>
          <w:b/>
          <w:sz w:val="24"/>
          <w:szCs w:val="24"/>
          <w:lang w:val="fr-FR"/>
        </w:rPr>
        <w:t xml:space="preserve"> </w:t>
      </w:r>
      <w:proofErr w:type="spellStart"/>
      <w:r w:rsidR="00051503" w:rsidRPr="00316B6D">
        <w:rPr>
          <w:rFonts w:ascii="Times New Roman" w:hAnsi="Times New Roman" w:cs="Times New Roman"/>
          <w:b/>
          <w:sz w:val="24"/>
          <w:szCs w:val="24"/>
          <w:lang w:val="fr-FR"/>
        </w:rPr>
        <w:t>Assessment</w:t>
      </w:r>
      <w:proofErr w:type="spellEnd"/>
      <w:r w:rsidR="00051503" w:rsidRPr="00316B6D">
        <w:rPr>
          <w:rFonts w:ascii="Times New Roman" w:hAnsi="Times New Roman" w:cs="Times New Roman"/>
          <w:b/>
          <w:sz w:val="24"/>
          <w:szCs w:val="24"/>
          <w:lang w:val="fr-FR"/>
        </w:rPr>
        <w:t xml:space="preserve"> Questionnaire </w:t>
      </w:r>
      <w:r w:rsidR="00051503" w:rsidRPr="00316B6D">
        <w:rPr>
          <w:rFonts w:ascii="Times New Roman" w:hAnsi="Times New Roman" w:cs="Times New Roman"/>
          <w:sz w:val="24"/>
          <w:szCs w:val="24"/>
          <w:lang w:val="fr-FR"/>
        </w:rPr>
        <w:t>(</w:t>
      </w:r>
      <w:proofErr w:type="spellStart"/>
      <w:r w:rsidR="00051503" w:rsidRPr="00316B6D">
        <w:rPr>
          <w:rFonts w:ascii="Times New Roman" w:hAnsi="Times New Roman" w:cs="Times New Roman"/>
          <w:b/>
          <w:sz w:val="24"/>
          <w:szCs w:val="24"/>
          <w:lang w:val="fr-FR"/>
        </w:rPr>
        <w:t>Adult</w:t>
      </w:r>
      <w:proofErr w:type="spellEnd"/>
      <w:r w:rsidRPr="00316B6D">
        <w:rPr>
          <w:rFonts w:ascii="Times New Roman" w:hAnsi="Times New Roman" w:cs="Times New Roman"/>
          <w:b/>
          <w:sz w:val="24"/>
          <w:szCs w:val="24"/>
          <w:lang w:val="fr-FR"/>
        </w:rPr>
        <w:t xml:space="preserve"> PAQ; </w:t>
      </w:r>
      <w:proofErr w:type="spellStart"/>
      <w:r w:rsidRPr="00316B6D">
        <w:rPr>
          <w:rFonts w:ascii="Times New Roman" w:hAnsi="Times New Roman" w:cs="Times New Roman"/>
          <w:sz w:val="24"/>
          <w:szCs w:val="24"/>
          <w:lang w:val="fr-FR"/>
        </w:rPr>
        <w:t>Rohner</w:t>
      </w:r>
      <w:proofErr w:type="spellEnd"/>
      <w:r w:rsidRPr="00316B6D">
        <w:rPr>
          <w:rFonts w:ascii="Times New Roman" w:hAnsi="Times New Roman" w:cs="Times New Roman"/>
          <w:sz w:val="24"/>
          <w:szCs w:val="24"/>
          <w:lang w:val="fr-FR"/>
        </w:rPr>
        <w:t xml:space="preserve"> &amp; </w:t>
      </w:r>
      <w:proofErr w:type="spellStart"/>
      <w:r w:rsidRPr="00316B6D">
        <w:rPr>
          <w:rFonts w:ascii="Times New Roman" w:hAnsi="Times New Roman" w:cs="Times New Roman"/>
          <w:sz w:val="24"/>
          <w:szCs w:val="24"/>
          <w:lang w:val="fr-FR"/>
        </w:rPr>
        <w:t>Khaleque</w:t>
      </w:r>
      <w:proofErr w:type="spellEnd"/>
      <w:r w:rsidRPr="00316B6D">
        <w:rPr>
          <w:rFonts w:ascii="Times New Roman" w:hAnsi="Times New Roman" w:cs="Times New Roman"/>
          <w:sz w:val="24"/>
          <w:szCs w:val="24"/>
          <w:lang w:val="fr-FR"/>
        </w:rPr>
        <w:t xml:space="preserve">, 2005). </w:t>
      </w:r>
      <w:r w:rsidRPr="00C42E24">
        <w:rPr>
          <w:rFonts w:ascii="Times New Roman" w:hAnsi="Times New Roman" w:cs="Times New Roman"/>
          <w:sz w:val="24"/>
          <w:szCs w:val="24"/>
        </w:rPr>
        <w:t xml:space="preserve">In this study </w:t>
      </w:r>
      <w:r w:rsidR="00BE585F">
        <w:rPr>
          <w:rFonts w:ascii="Times New Roman" w:hAnsi="Times New Roman" w:cs="Times New Roman"/>
          <w:sz w:val="24"/>
          <w:szCs w:val="24"/>
        </w:rPr>
        <w:t>coefficient</w:t>
      </w:r>
      <w:r w:rsidRPr="00C42E24">
        <w:rPr>
          <w:rFonts w:ascii="Times New Roman" w:hAnsi="Times New Roman" w:cs="Times New Roman"/>
          <w:sz w:val="24"/>
          <w:szCs w:val="24"/>
        </w:rPr>
        <w:t xml:space="preserve"> al</w:t>
      </w:r>
      <w:r w:rsidR="00051503">
        <w:rPr>
          <w:rFonts w:ascii="Times New Roman" w:hAnsi="Times New Roman" w:cs="Times New Roman"/>
          <w:sz w:val="24"/>
          <w:szCs w:val="24"/>
        </w:rPr>
        <w:t xml:space="preserve">pha for the total </w:t>
      </w:r>
      <w:r w:rsidR="0062662F">
        <w:rPr>
          <w:rFonts w:ascii="Times New Roman" w:hAnsi="Times New Roman" w:cs="Times New Roman"/>
          <w:sz w:val="24"/>
          <w:szCs w:val="24"/>
        </w:rPr>
        <w:t xml:space="preserve">PAQ </w:t>
      </w:r>
      <w:r w:rsidR="00051503">
        <w:rPr>
          <w:rFonts w:ascii="Times New Roman" w:hAnsi="Times New Roman" w:cs="Times New Roman"/>
          <w:sz w:val="24"/>
          <w:szCs w:val="24"/>
        </w:rPr>
        <w:t>score</w:t>
      </w:r>
      <w:r w:rsidR="003A422E">
        <w:rPr>
          <w:rFonts w:ascii="Times New Roman" w:hAnsi="Times New Roman" w:cs="Times New Roman"/>
          <w:sz w:val="24"/>
          <w:szCs w:val="24"/>
        </w:rPr>
        <w:t xml:space="preserve"> was .96</w:t>
      </w:r>
      <w:r w:rsidR="004D0EA8">
        <w:rPr>
          <w:rFonts w:ascii="Times New Roman" w:hAnsi="Times New Roman" w:cs="Times New Roman"/>
          <w:sz w:val="24"/>
          <w:szCs w:val="24"/>
        </w:rPr>
        <w:t xml:space="preserve">. </w:t>
      </w:r>
      <w:r w:rsidR="008D12CB">
        <w:rPr>
          <w:rFonts w:ascii="Times New Roman" w:hAnsi="Times New Roman" w:cs="Times New Roman"/>
          <w:sz w:val="24"/>
          <w:szCs w:val="24"/>
        </w:rPr>
        <w:t xml:space="preserve">Hereafter, </w:t>
      </w:r>
      <w:r w:rsidR="004B755C">
        <w:rPr>
          <w:rFonts w:ascii="Times New Roman" w:hAnsi="Times New Roman" w:cs="Times New Roman"/>
          <w:sz w:val="24"/>
          <w:szCs w:val="24"/>
        </w:rPr>
        <w:t xml:space="preserve">total </w:t>
      </w:r>
      <w:r w:rsidR="004D0EA8">
        <w:rPr>
          <w:rFonts w:ascii="Times New Roman" w:hAnsi="Times New Roman" w:cs="Times New Roman"/>
          <w:sz w:val="24"/>
          <w:szCs w:val="24"/>
        </w:rPr>
        <w:t>PAQ</w:t>
      </w:r>
      <w:r w:rsidR="00CA7602">
        <w:rPr>
          <w:rFonts w:ascii="Times New Roman" w:hAnsi="Times New Roman" w:cs="Times New Roman"/>
          <w:sz w:val="24"/>
          <w:szCs w:val="24"/>
        </w:rPr>
        <w:t xml:space="preserve"> scores </w:t>
      </w:r>
      <w:r w:rsidR="00BB6992">
        <w:rPr>
          <w:rFonts w:ascii="Times New Roman" w:hAnsi="Times New Roman" w:cs="Times New Roman"/>
          <w:sz w:val="24"/>
          <w:szCs w:val="24"/>
        </w:rPr>
        <w:t>are</w:t>
      </w:r>
      <w:r w:rsidR="00CA7602">
        <w:rPr>
          <w:rFonts w:ascii="Times New Roman" w:hAnsi="Times New Roman" w:cs="Times New Roman"/>
          <w:sz w:val="24"/>
          <w:szCs w:val="24"/>
        </w:rPr>
        <w:t xml:space="preserve"> referred to as </w:t>
      </w:r>
      <w:r w:rsidR="008D12CB">
        <w:rPr>
          <w:rFonts w:ascii="Times New Roman" w:hAnsi="Times New Roman" w:cs="Times New Roman"/>
          <w:sz w:val="24"/>
          <w:szCs w:val="24"/>
        </w:rPr>
        <w:t>psychological adjustment</w:t>
      </w:r>
      <w:r w:rsidR="00CA7602">
        <w:rPr>
          <w:rFonts w:ascii="Times New Roman" w:hAnsi="Times New Roman" w:cs="Times New Roman"/>
          <w:sz w:val="24"/>
          <w:szCs w:val="24"/>
        </w:rPr>
        <w:t>.</w:t>
      </w:r>
    </w:p>
    <w:p w:rsidR="005076A1" w:rsidRDefault="003A59CE" w:rsidP="00C22FA2">
      <w:pPr>
        <w:spacing w:after="0" w:line="480" w:lineRule="auto"/>
        <w:ind w:right="-270" w:firstLine="720"/>
        <w:rPr>
          <w:rFonts w:ascii="Times New Roman" w:hAnsi="Times New Roman" w:cs="Times New Roman"/>
          <w:sz w:val="24"/>
          <w:szCs w:val="24"/>
        </w:rPr>
      </w:pPr>
      <w:proofErr w:type="gramStart"/>
      <w:r w:rsidRPr="004B45B6">
        <w:rPr>
          <w:rFonts w:ascii="Times New Roman" w:hAnsi="Times New Roman" w:cs="Times New Roman"/>
          <w:b/>
          <w:sz w:val="24"/>
          <w:szCs w:val="24"/>
        </w:rPr>
        <w:lastRenderedPageBreak/>
        <w:t>Education level.</w:t>
      </w:r>
      <w:proofErr w:type="gramEnd"/>
      <w:r w:rsidRPr="00C22FA2">
        <w:rPr>
          <w:rFonts w:ascii="Times New Roman" w:hAnsi="Times New Roman" w:cs="Times New Roman"/>
          <w:i/>
          <w:sz w:val="24"/>
          <w:szCs w:val="24"/>
        </w:rPr>
        <w:t xml:space="preserve"> </w:t>
      </w:r>
      <w:r w:rsidR="00026CD3">
        <w:rPr>
          <w:rFonts w:ascii="Times New Roman" w:hAnsi="Times New Roman" w:cs="Times New Roman"/>
          <w:sz w:val="24"/>
          <w:szCs w:val="24"/>
        </w:rPr>
        <w:t xml:space="preserve"> </w:t>
      </w:r>
      <w:r>
        <w:rPr>
          <w:rFonts w:ascii="Times New Roman" w:hAnsi="Times New Roman" w:cs="Times New Roman"/>
          <w:sz w:val="24"/>
          <w:szCs w:val="24"/>
        </w:rPr>
        <w:t>A 4-poi</w:t>
      </w:r>
      <w:r w:rsidR="00EA31AC">
        <w:rPr>
          <w:rFonts w:ascii="Times New Roman" w:hAnsi="Times New Roman" w:cs="Times New Roman"/>
          <w:sz w:val="24"/>
          <w:szCs w:val="24"/>
        </w:rPr>
        <w:t>nt scale was used to code level</w:t>
      </w:r>
      <w:r>
        <w:rPr>
          <w:rFonts w:ascii="Times New Roman" w:hAnsi="Times New Roman" w:cs="Times New Roman"/>
          <w:sz w:val="24"/>
          <w:szCs w:val="24"/>
        </w:rPr>
        <w:t xml:space="preserve"> of education, corresponding to the </w:t>
      </w:r>
      <w:r w:rsidR="009D2575">
        <w:rPr>
          <w:rFonts w:ascii="Times New Roman" w:hAnsi="Times New Roman" w:cs="Times New Roman"/>
          <w:sz w:val="24"/>
          <w:szCs w:val="24"/>
        </w:rPr>
        <w:t xml:space="preserve">credit </w:t>
      </w:r>
      <w:r w:rsidR="00026CD3">
        <w:rPr>
          <w:rFonts w:ascii="Times New Roman" w:hAnsi="Times New Roman" w:cs="Times New Roman"/>
          <w:sz w:val="24"/>
          <w:szCs w:val="24"/>
        </w:rPr>
        <w:t>levels used in higher education in the UK: 1</w:t>
      </w:r>
      <w:r w:rsidR="00905F26">
        <w:rPr>
          <w:rFonts w:ascii="Times New Roman" w:hAnsi="Times New Roman" w:cs="Times New Roman"/>
          <w:sz w:val="24"/>
          <w:szCs w:val="24"/>
        </w:rPr>
        <w:t>-3</w:t>
      </w:r>
      <w:r w:rsidR="00026CD3">
        <w:rPr>
          <w:rFonts w:ascii="Times New Roman" w:hAnsi="Times New Roman" w:cs="Times New Roman"/>
          <w:sz w:val="24"/>
          <w:szCs w:val="24"/>
        </w:rPr>
        <w:t xml:space="preserve"> = level</w:t>
      </w:r>
      <w:r w:rsidR="00905F26">
        <w:rPr>
          <w:rFonts w:ascii="Times New Roman" w:hAnsi="Times New Roman" w:cs="Times New Roman"/>
          <w:sz w:val="24"/>
          <w:szCs w:val="24"/>
        </w:rPr>
        <w:t>s</w:t>
      </w:r>
      <w:r w:rsidR="00026CD3">
        <w:rPr>
          <w:rFonts w:ascii="Times New Roman" w:hAnsi="Times New Roman" w:cs="Times New Roman"/>
          <w:sz w:val="24"/>
          <w:szCs w:val="24"/>
        </w:rPr>
        <w:t xml:space="preserve"> 4</w:t>
      </w:r>
      <w:r w:rsidR="00905F26">
        <w:rPr>
          <w:rFonts w:ascii="Times New Roman" w:hAnsi="Times New Roman" w:cs="Times New Roman"/>
          <w:sz w:val="24"/>
          <w:szCs w:val="24"/>
        </w:rPr>
        <w:t>-6</w:t>
      </w:r>
      <w:r w:rsidR="00026CD3">
        <w:rPr>
          <w:rFonts w:ascii="Times New Roman" w:hAnsi="Times New Roman" w:cs="Times New Roman"/>
          <w:sz w:val="24"/>
          <w:szCs w:val="24"/>
        </w:rPr>
        <w:t xml:space="preserve"> (undergraduate</w:t>
      </w:r>
      <w:r w:rsidR="00905F26">
        <w:rPr>
          <w:rFonts w:ascii="Times New Roman" w:hAnsi="Times New Roman" w:cs="Times New Roman"/>
          <w:sz w:val="24"/>
          <w:szCs w:val="24"/>
        </w:rPr>
        <w:t>s</w:t>
      </w:r>
      <w:r w:rsidR="00026CD3">
        <w:rPr>
          <w:rFonts w:ascii="Times New Roman" w:hAnsi="Times New Roman" w:cs="Times New Roman"/>
          <w:sz w:val="24"/>
          <w:szCs w:val="24"/>
        </w:rPr>
        <w:t xml:space="preserve">); </w:t>
      </w:r>
      <w:r w:rsidR="009D2575">
        <w:rPr>
          <w:rFonts w:ascii="Times New Roman" w:hAnsi="Times New Roman" w:cs="Times New Roman"/>
          <w:sz w:val="24"/>
          <w:szCs w:val="24"/>
        </w:rPr>
        <w:t>4 = level 7 (postgraduate)</w:t>
      </w:r>
      <w:r w:rsidR="00CD4A3E">
        <w:rPr>
          <w:rFonts w:ascii="Times New Roman" w:hAnsi="Times New Roman" w:cs="Times New Roman"/>
          <w:sz w:val="24"/>
          <w:szCs w:val="24"/>
        </w:rPr>
        <w:t>.</w:t>
      </w:r>
      <w:r w:rsidR="009D2575">
        <w:rPr>
          <w:rFonts w:ascii="Times New Roman" w:hAnsi="Times New Roman" w:cs="Times New Roman"/>
          <w:sz w:val="24"/>
          <w:szCs w:val="24"/>
        </w:rPr>
        <w:t xml:space="preserve"> </w:t>
      </w:r>
    </w:p>
    <w:p w:rsidR="00901902" w:rsidRDefault="00C42E24" w:rsidP="00C22FA2">
      <w:pPr>
        <w:spacing w:after="0" w:line="480" w:lineRule="auto"/>
        <w:ind w:right="-270" w:firstLine="720"/>
        <w:rPr>
          <w:rFonts w:ascii="Times New Roman" w:hAnsi="Times New Roman" w:cs="Times New Roman"/>
          <w:sz w:val="24"/>
          <w:szCs w:val="24"/>
        </w:rPr>
      </w:pPr>
      <w:proofErr w:type="gramStart"/>
      <w:r w:rsidRPr="004B45B6">
        <w:rPr>
          <w:rFonts w:ascii="Times New Roman" w:hAnsi="Times New Roman" w:cs="Times New Roman"/>
          <w:b/>
          <w:sz w:val="24"/>
          <w:szCs w:val="24"/>
        </w:rPr>
        <w:t xml:space="preserve">Gender Inequality Scale </w:t>
      </w:r>
      <w:r w:rsidRPr="004E265C">
        <w:rPr>
          <w:rFonts w:ascii="Times New Roman" w:hAnsi="Times New Roman" w:cs="Times New Roman"/>
          <w:sz w:val="24"/>
          <w:szCs w:val="24"/>
        </w:rPr>
        <w:t>(</w:t>
      </w:r>
      <w:r w:rsidRPr="004B45B6">
        <w:rPr>
          <w:rFonts w:ascii="Times New Roman" w:hAnsi="Times New Roman" w:cs="Times New Roman"/>
          <w:b/>
          <w:sz w:val="24"/>
          <w:szCs w:val="24"/>
        </w:rPr>
        <w:t xml:space="preserve">GIS; </w:t>
      </w:r>
      <w:proofErr w:type="spellStart"/>
      <w:r w:rsidRPr="004E265C">
        <w:rPr>
          <w:rFonts w:ascii="Times New Roman" w:hAnsi="Times New Roman" w:cs="Times New Roman"/>
          <w:sz w:val="24"/>
          <w:szCs w:val="24"/>
        </w:rPr>
        <w:t>Rohner</w:t>
      </w:r>
      <w:proofErr w:type="spellEnd"/>
      <w:r w:rsidRPr="004E265C">
        <w:rPr>
          <w:rFonts w:ascii="Times New Roman" w:hAnsi="Times New Roman" w:cs="Times New Roman"/>
          <w:sz w:val="24"/>
          <w:szCs w:val="24"/>
        </w:rPr>
        <w:t>, 2012).</w:t>
      </w:r>
      <w:proofErr w:type="gramEnd"/>
      <w:r w:rsidRPr="004E265C">
        <w:rPr>
          <w:rFonts w:ascii="Times New Roman" w:hAnsi="Times New Roman" w:cs="Times New Roman"/>
          <w:sz w:val="24"/>
          <w:szCs w:val="24"/>
        </w:rPr>
        <w:t xml:space="preserve"> </w:t>
      </w:r>
      <w:r w:rsidRPr="00C42E24">
        <w:rPr>
          <w:rFonts w:ascii="Times New Roman" w:hAnsi="Times New Roman" w:cs="Times New Roman"/>
          <w:sz w:val="24"/>
          <w:szCs w:val="24"/>
        </w:rPr>
        <w:t>The index of gender i</w:t>
      </w:r>
      <w:r w:rsidR="00C86800">
        <w:rPr>
          <w:rFonts w:ascii="Times New Roman" w:hAnsi="Times New Roman" w:cs="Times New Roman"/>
          <w:sz w:val="24"/>
          <w:szCs w:val="24"/>
        </w:rPr>
        <w:t>nequality</w:t>
      </w:r>
      <w:r w:rsidR="00896C07">
        <w:rPr>
          <w:rFonts w:ascii="Times New Roman" w:hAnsi="Times New Roman" w:cs="Times New Roman"/>
          <w:sz w:val="24"/>
          <w:szCs w:val="24"/>
        </w:rPr>
        <w:t xml:space="preserve"> </w:t>
      </w:r>
      <w:r w:rsidR="00C86800">
        <w:rPr>
          <w:rFonts w:ascii="Times New Roman" w:hAnsi="Times New Roman" w:cs="Times New Roman"/>
          <w:sz w:val="24"/>
          <w:szCs w:val="24"/>
        </w:rPr>
        <w:t xml:space="preserve">was calculated from a sample of </w:t>
      </w:r>
      <w:r w:rsidRPr="00C42E24">
        <w:rPr>
          <w:rFonts w:ascii="Times New Roman" w:hAnsi="Times New Roman" w:cs="Times New Roman"/>
          <w:sz w:val="24"/>
          <w:szCs w:val="24"/>
        </w:rPr>
        <w:t>102 respondents (</w:t>
      </w:r>
      <w:r w:rsidR="00C86800">
        <w:rPr>
          <w:rFonts w:ascii="Times New Roman" w:hAnsi="Times New Roman" w:cs="Times New Roman"/>
          <w:sz w:val="24"/>
          <w:szCs w:val="24"/>
        </w:rPr>
        <w:t>34.3</w:t>
      </w:r>
      <w:r w:rsidRPr="00C42E24">
        <w:rPr>
          <w:rFonts w:ascii="Times New Roman" w:hAnsi="Times New Roman" w:cs="Times New Roman"/>
          <w:sz w:val="24"/>
          <w:szCs w:val="24"/>
        </w:rPr>
        <w:t xml:space="preserve">% men; mean age = </w:t>
      </w:r>
      <w:r w:rsidR="00C86800">
        <w:rPr>
          <w:rFonts w:ascii="Times New Roman" w:hAnsi="Times New Roman" w:cs="Times New Roman"/>
          <w:sz w:val="24"/>
          <w:szCs w:val="24"/>
        </w:rPr>
        <w:t>46.04</w:t>
      </w:r>
      <w:r w:rsidRPr="00C42E24">
        <w:rPr>
          <w:rFonts w:ascii="Times New Roman" w:hAnsi="Times New Roman" w:cs="Times New Roman"/>
          <w:sz w:val="24"/>
          <w:szCs w:val="24"/>
        </w:rPr>
        <w:t xml:space="preserve">; </w:t>
      </w:r>
      <w:r w:rsidRPr="00453421">
        <w:rPr>
          <w:rFonts w:ascii="Times New Roman" w:hAnsi="Times New Roman" w:cs="Times New Roman"/>
          <w:i/>
          <w:sz w:val="24"/>
          <w:szCs w:val="24"/>
        </w:rPr>
        <w:t>SD</w:t>
      </w:r>
      <w:r w:rsidRPr="00C42E24">
        <w:rPr>
          <w:rFonts w:ascii="Times New Roman" w:hAnsi="Times New Roman" w:cs="Times New Roman"/>
          <w:sz w:val="24"/>
          <w:szCs w:val="24"/>
        </w:rPr>
        <w:t xml:space="preserve"> = </w:t>
      </w:r>
      <w:r w:rsidR="00C86800">
        <w:rPr>
          <w:rFonts w:ascii="Times New Roman" w:hAnsi="Times New Roman" w:cs="Times New Roman"/>
          <w:sz w:val="24"/>
          <w:szCs w:val="24"/>
        </w:rPr>
        <w:t>9.43</w:t>
      </w:r>
      <w:r w:rsidRPr="00C42E24">
        <w:rPr>
          <w:rFonts w:ascii="Times New Roman" w:hAnsi="Times New Roman" w:cs="Times New Roman"/>
          <w:sz w:val="24"/>
          <w:szCs w:val="24"/>
        </w:rPr>
        <w:t xml:space="preserve">, ranging </w:t>
      </w:r>
      <w:r w:rsidR="008D12CB">
        <w:rPr>
          <w:rFonts w:ascii="Times New Roman" w:hAnsi="Times New Roman" w:cs="Times New Roman"/>
          <w:sz w:val="24"/>
          <w:szCs w:val="24"/>
        </w:rPr>
        <w:t xml:space="preserve">in age </w:t>
      </w:r>
      <w:r w:rsidRPr="00C42E24">
        <w:rPr>
          <w:rFonts w:ascii="Times New Roman" w:hAnsi="Times New Roman" w:cs="Times New Roman"/>
          <w:sz w:val="24"/>
          <w:szCs w:val="24"/>
        </w:rPr>
        <w:t xml:space="preserve">from </w:t>
      </w:r>
      <w:r w:rsidR="00C86800">
        <w:rPr>
          <w:rFonts w:ascii="Times New Roman" w:hAnsi="Times New Roman" w:cs="Times New Roman"/>
          <w:sz w:val="24"/>
          <w:szCs w:val="24"/>
        </w:rPr>
        <w:t>27</w:t>
      </w:r>
      <w:r w:rsidRPr="00C42E24">
        <w:rPr>
          <w:rFonts w:ascii="Times New Roman" w:hAnsi="Times New Roman" w:cs="Times New Roman"/>
          <w:sz w:val="24"/>
          <w:szCs w:val="24"/>
        </w:rPr>
        <w:t xml:space="preserve"> </w:t>
      </w:r>
      <w:r w:rsidR="008D12CB">
        <w:rPr>
          <w:rFonts w:ascii="Times New Roman" w:hAnsi="Times New Roman" w:cs="Times New Roman"/>
          <w:sz w:val="24"/>
          <w:szCs w:val="24"/>
        </w:rPr>
        <w:t>through</w:t>
      </w:r>
      <w:r w:rsidRPr="00C42E24">
        <w:rPr>
          <w:rFonts w:ascii="Times New Roman" w:hAnsi="Times New Roman" w:cs="Times New Roman"/>
          <w:sz w:val="24"/>
          <w:szCs w:val="24"/>
        </w:rPr>
        <w:t xml:space="preserve"> </w:t>
      </w:r>
      <w:r w:rsidR="00C86800">
        <w:rPr>
          <w:rFonts w:ascii="Times New Roman" w:hAnsi="Times New Roman" w:cs="Times New Roman"/>
          <w:sz w:val="24"/>
          <w:szCs w:val="24"/>
        </w:rPr>
        <w:t>66</w:t>
      </w:r>
      <w:r w:rsidR="00BB6992">
        <w:rPr>
          <w:rFonts w:ascii="Times New Roman" w:hAnsi="Times New Roman" w:cs="Times New Roman"/>
          <w:sz w:val="24"/>
          <w:szCs w:val="24"/>
        </w:rPr>
        <w:t xml:space="preserve"> years</w:t>
      </w:r>
      <w:r w:rsidRPr="00C42E24">
        <w:rPr>
          <w:rFonts w:ascii="Times New Roman" w:hAnsi="Times New Roman" w:cs="Times New Roman"/>
          <w:sz w:val="24"/>
          <w:szCs w:val="24"/>
        </w:rPr>
        <w:t xml:space="preserve">). The sample </w:t>
      </w:r>
      <w:r w:rsidR="00C86800">
        <w:rPr>
          <w:rFonts w:ascii="Times New Roman" w:hAnsi="Times New Roman" w:cs="Times New Roman"/>
          <w:sz w:val="24"/>
          <w:szCs w:val="24"/>
        </w:rPr>
        <w:t>consisted</w:t>
      </w:r>
      <w:r w:rsidRPr="00C42E24">
        <w:rPr>
          <w:rFonts w:ascii="Times New Roman" w:hAnsi="Times New Roman" w:cs="Times New Roman"/>
          <w:sz w:val="24"/>
          <w:szCs w:val="24"/>
        </w:rPr>
        <w:t xml:space="preserve"> of participants </w:t>
      </w:r>
      <w:r w:rsidR="00C86800">
        <w:rPr>
          <w:rFonts w:ascii="Times New Roman" w:hAnsi="Times New Roman" w:cs="Times New Roman"/>
          <w:sz w:val="24"/>
          <w:szCs w:val="24"/>
        </w:rPr>
        <w:t xml:space="preserve">who were academic staff </w:t>
      </w:r>
      <w:r w:rsidR="00602E3C">
        <w:rPr>
          <w:rFonts w:ascii="Times New Roman" w:hAnsi="Times New Roman" w:cs="Times New Roman"/>
          <w:sz w:val="24"/>
          <w:szCs w:val="24"/>
        </w:rPr>
        <w:t>at</w:t>
      </w:r>
      <w:r w:rsidRPr="00C42E24">
        <w:rPr>
          <w:rFonts w:ascii="Times New Roman" w:hAnsi="Times New Roman" w:cs="Times New Roman"/>
          <w:sz w:val="24"/>
          <w:szCs w:val="24"/>
        </w:rPr>
        <w:t xml:space="preserve"> </w:t>
      </w:r>
      <w:r w:rsidR="009C67EF">
        <w:rPr>
          <w:rFonts w:ascii="Times New Roman" w:hAnsi="Times New Roman" w:cs="Times New Roman"/>
          <w:sz w:val="24"/>
          <w:szCs w:val="24"/>
        </w:rPr>
        <w:t xml:space="preserve">two </w:t>
      </w:r>
      <w:r w:rsidR="00C86800">
        <w:rPr>
          <w:rFonts w:ascii="Times New Roman" w:hAnsi="Times New Roman" w:cs="Times New Roman"/>
          <w:sz w:val="24"/>
          <w:szCs w:val="24"/>
        </w:rPr>
        <w:t>universities</w:t>
      </w:r>
      <w:r w:rsidR="00BB6992">
        <w:rPr>
          <w:rFonts w:ascii="Times New Roman" w:hAnsi="Times New Roman" w:cs="Times New Roman"/>
          <w:sz w:val="24"/>
          <w:szCs w:val="24"/>
        </w:rPr>
        <w:t xml:space="preserve"> where </w:t>
      </w:r>
      <w:r w:rsidR="00FC3C8B">
        <w:rPr>
          <w:rFonts w:ascii="Times New Roman" w:hAnsi="Times New Roman" w:cs="Times New Roman"/>
          <w:sz w:val="24"/>
          <w:szCs w:val="24"/>
        </w:rPr>
        <w:t xml:space="preserve">the </w:t>
      </w:r>
      <w:r w:rsidR="00BB6992">
        <w:rPr>
          <w:rFonts w:ascii="Times New Roman" w:hAnsi="Times New Roman" w:cs="Times New Roman"/>
          <w:sz w:val="24"/>
          <w:szCs w:val="24"/>
        </w:rPr>
        <w:t>student data were collected</w:t>
      </w:r>
      <w:r w:rsidRPr="00C42E24">
        <w:rPr>
          <w:rFonts w:ascii="Times New Roman" w:hAnsi="Times New Roman" w:cs="Times New Roman"/>
          <w:sz w:val="24"/>
          <w:szCs w:val="24"/>
        </w:rPr>
        <w:t xml:space="preserve">.  The mean </w:t>
      </w:r>
      <w:r w:rsidR="00896C07">
        <w:rPr>
          <w:rFonts w:ascii="Times New Roman" w:hAnsi="Times New Roman" w:cs="Times New Roman"/>
          <w:sz w:val="24"/>
          <w:szCs w:val="24"/>
        </w:rPr>
        <w:t>GIS</w:t>
      </w:r>
      <w:r w:rsidRPr="00C42E24">
        <w:rPr>
          <w:rFonts w:ascii="Times New Roman" w:hAnsi="Times New Roman" w:cs="Times New Roman"/>
          <w:sz w:val="24"/>
          <w:szCs w:val="24"/>
        </w:rPr>
        <w:t xml:space="preserve"> </w:t>
      </w:r>
      <w:r w:rsidR="00F55E28">
        <w:rPr>
          <w:rFonts w:ascii="Times New Roman" w:hAnsi="Times New Roman" w:cs="Times New Roman"/>
          <w:sz w:val="24"/>
          <w:szCs w:val="24"/>
        </w:rPr>
        <w:t xml:space="preserve">score </w:t>
      </w:r>
      <w:r w:rsidRPr="00C42E24">
        <w:rPr>
          <w:rFonts w:ascii="Times New Roman" w:hAnsi="Times New Roman" w:cs="Times New Roman"/>
          <w:sz w:val="24"/>
          <w:szCs w:val="24"/>
        </w:rPr>
        <w:t xml:space="preserve">was </w:t>
      </w:r>
      <w:r w:rsidR="00C86800">
        <w:rPr>
          <w:rFonts w:ascii="Times New Roman" w:hAnsi="Times New Roman" w:cs="Times New Roman"/>
          <w:sz w:val="24"/>
          <w:szCs w:val="24"/>
        </w:rPr>
        <w:t>10.</w:t>
      </w:r>
      <w:r w:rsidR="00090A4B">
        <w:rPr>
          <w:rFonts w:ascii="Times New Roman" w:hAnsi="Times New Roman" w:cs="Times New Roman"/>
          <w:sz w:val="24"/>
          <w:szCs w:val="24"/>
        </w:rPr>
        <w:t>54</w:t>
      </w:r>
      <w:r w:rsidRPr="00C42E24">
        <w:rPr>
          <w:rFonts w:ascii="Times New Roman" w:hAnsi="Times New Roman" w:cs="Times New Roman"/>
          <w:sz w:val="24"/>
          <w:szCs w:val="24"/>
        </w:rPr>
        <w:t xml:space="preserve"> (</w:t>
      </w:r>
      <w:r w:rsidRPr="003A422E">
        <w:rPr>
          <w:rFonts w:ascii="Times New Roman" w:hAnsi="Times New Roman" w:cs="Times New Roman"/>
          <w:i/>
          <w:sz w:val="24"/>
          <w:szCs w:val="24"/>
        </w:rPr>
        <w:t>SD</w:t>
      </w:r>
      <w:r w:rsidR="00C86800">
        <w:rPr>
          <w:rFonts w:ascii="Times New Roman" w:hAnsi="Times New Roman" w:cs="Times New Roman"/>
          <w:sz w:val="24"/>
          <w:szCs w:val="24"/>
        </w:rPr>
        <w:t xml:space="preserve"> = 3.2</w:t>
      </w:r>
      <w:r w:rsidR="00FC3C8B">
        <w:rPr>
          <w:rFonts w:ascii="Times New Roman" w:hAnsi="Times New Roman" w:cs="Times New Roman"/>
          <w:sz w:val="24"/>
          <w:szCs w:val="24"/>
        </w:rPr>
        <w:t>4</w:t>
      </w:r>
      <w:r w:rsidR="008D12CB">
        <w:rPr>
          <w:rFonts w:ascii="Times New Roman" w:hAnsi="Times New Roman" w:cs="Times New Roman"/>
          <w:sz w:val="24"/>
          <w:szCs w:val="24"/>
        </w:rPr>
        <w:t>)</w:t>
      </w:r>
      <w:r w:rsidRPr="00C42E24">
        <w:rPr>
          <w:rFonts w:ascii="Times New Roman" w:hAnsi="Times New Roman" w:cs="Times New Roman"/>
          <w:sz w:val="24"/>
          <w:szCs w:val="24"/>
        </w:rPr>
        <w:t xml:space="preserve">.  Sex differences in the gender inequality scale were </w:t>
      </w:r>
      <w:r w:rsidR="002E526C">
        <w:rPr>
          <w:rFonts w:ascii="Times New Roman" w:hAnsi="Times New Roman" w:cs="Times New Roman"/>
          <w:sz w:val="24"/>
          <w:szCs w:val="24"/>
        </w:rPr>
        <w:t xml:space="preserve">statistically significant with </w:t>
      </w:r>
      <w:r w:rsidR="00602E3C">
        <w:rPr>
          <w:rFonts w:ascii="Times New Roman" w:hAnsi="Times New Roman" w:cs="Times New Roman"/>
          <w:sz w:val="24"/>
          <w:szCs w:val="24"/>
        </w:rPr>
        <w:t>female</w:t>
      </w:r>
      <w:r w:rsidR="00FC3C8B">
        <w:rPr>
          <w:rFonts w:ascii="Times New Roman" w:hAnsi="Times New Roman" w:cs="Times New Roman"/>
          <w:sz w:val="24"/>
          <w:szCs w:val="24"/>
        </w:rPr>
        <w:t>s</w:t>
      </w:r>
      <w:r w:rsidR="00602E3C">
        <w:rPr>
          <w:rFonts w:ascii="Times New Roman" w:hAnsi="Times New Roman" w:cs="Times New Roman"/>
          <w:sz w:val="24"/>
          <w:szCs w:val="24"/>
        </w:rPr>
        <w:t xml:space="preserve"> </w:t>
      </w:r>
      <w:r w:rsidR="002E526C">
        <w:rPr>
          <w:rFonts w:ascii="Times New Roman" w:hAnsi="Times New Roman" w:cs="Times New Roman"/>
          <w:sz w:val="24"/>
          <w:szCs w:val="24"/>
        </w:rPr>
        <w:t xml:space="preserve">scoring higher than males </w:t>
      </w:r>
      <w:r w:rsidR="009C67EF">
        <w:rPr>
          <w:rFonts w:ascii="Times New Roman" w:hAnsi="Times New Roman" w:cs="Times New Roman"/>
          <w:sz w:val="24"/>
          <w:szCs w:val="24"/>
        </w:rPr>
        <w:t>(</w:t>
      </w:r>
      <w:r w:rsidR="009C67EF" w:rsidRPr="003A422E">
        <w:rPr>
          <w:rFonts w:ascii="Times New Roman" w:hAnsi="Times New Roman" w:cs="Times New Roman"/>
          <w:i/>
          <w:sz w:val="24"/>
          <w:szCs w:val="24"/>
        </w:rPr>
        <w:t>t</w:t>
      </w:r>
      <w:r w:rsidR="009C67EF">
        <w:rPr>
          <w:rFonts w:ascii="Times New Roman" w:hAnsi="Times New Roman" w:cs="Times New Roman"/>
          <w:sz w:val="24"/>
          <w:szCs w:val="24"/>
        </w:rPr>
        <w:t xml:space="preserve"> </w:t>
      </w:r>
      <w:r w:rsidR="009C67EF" w:rsidRPr="00C42E24">
        <w:rPr>
          <w:rFonts w:ascii="Times New Roman" w:hAnsi="Times New Roman" w:cs="Times New Roman"/>
          <w:sz w:val="24"/>
          <w:szCs w:val="24"/>
        </w:rPr>
        <w:t xml:space="preserve">= </w:t>
      </w:r>
      <w:r w:rsidR="009C67EF">
        <w:rPr>
          <w:rFonts w:ascii="Times New Roman" w:hAnsi="Times New Roman" w:cs="Times New Roman"/>
          <w:sz w:val="24"/>
          <w:szCs w:val="24"/>
        </w:rPr>
        <w:t xml:space="preserve">3.93, </w:t>
      </w:r>
      <w:r w:rsidR="009C67EF" w:rsidRPr="003A422E">
        <w:rPr>
          <w:rFonts w:ascii="Times New Roman" w:hAnsi="Times New Roman" w:cs="Times New Roman"/>
          <w:i/>
          <w:sz w:val="24"/>
          <w:szCs w:val="24"/>
        </w:rPr>
        <w:t>p</w:t>
      </w:r>
      <w:r w:rsidR="009C67EF">
        <w:rPr>
          <w:rFonts w:ascii="Times New Roman" w:hAnsi="Times New Roman" w:cs="Times New Roman"/>
          <w:sz w:val="24"/>
          <w:szCs w:val="24"/>
        </w:rPr>
        <w:t xml:space="preserve"> &lt; .001</w:t>
      </w:r>
      <w:r w:rsidR="00BB6992">
        <w:rPr>
          <w:rFonts w:ascii="Times New Roman" w:hAnsi="Times New Roman" w:cs="Times New Roman"/>
          <w:sz w:val="24"/>
          <w:szCs w:val="24"/>
        </w:rPr>
        <w:t>)</w:t>
      </w:r>
      <w:r w:rsidR="00EA31AC">
        <w:rPr>
          <w:rFonts w:ascii="Times New Roman" w:hAnsi="Times New Roman" w:cs="Times New Roman"/>
          <w:sz w:val="24"/>
          <w:szCs w:val="24"/>
        </w:rPr>
        <w:t xml:space="preserve">, suggesting </w:t>
      </w:r>
      <w:r w:rsidR="0062662F">
        <w:rPr>
          <w:rFonts w:ascii="Times New Roman" w:hAnsi="Times New Roman" w:cs="Times New Roman"/>
          <w:sz w:val="24"/>
          <w:szCs w:val="24"/>
        </w:rPr>
        <w:t>that</w:t>
      </w:r>
      <w:r w:rsidR="00C0325E">
        <w:rPr>
          <w:rFonts w:ascii="Times New Roman" w:hAnsi="Times New Roman" w:cs="Times New Roman"/>
          <w:sz w:val="24"/>
          <w:szCs w:val="24"/>
        </w:rPr>
        <w:t>—</w:t>
      </w:r>
      <w:r w:rsidR="00D14268">
        <w:rPr>
          <w:rFonts w:ascii="Times New Roman" w:hAnsi="Times New Roman" w:cs="Times New Roman"/>
          <w:sz w:val="24"/>
          <w:szCs w:val="24"/>
        </w:rPr>
        <w:t>although</w:t>
      </w:r>
      <w:r w:rsidR="00C0325E">
        <w:rPr>
          <w:rFonts w:ascii="Times New Roman" w:hAnsi="Times New Roman" w:cs="Times New Roman"/>
          <w:sz w:val="24"/>
          <w:szCs w:val="24"/>
        </w:rPr>
        <w:t xml:space="preserve"> </w:t>
      </w:r>
      <w:r w:rsidR="0062662F">
        <w:rPr>
          <w:rFonts w:ascii="Times New Roman" w:hAnsi="Times New Roman" w:cs="Times New Roman"/>
          <w:sz w:val="24"/>
          <w:szCs w:val="24"/>
        </w:rPr>
        <w:t>the</w:t>
      </w:r>
      <w:r w:rsidR="00FC3C8B">
        <w:rPr>
          <w:rFonts w:ascii="Times New Roman" w:hAnsi="Times New Roman" w:cs="Times New Roman"/>
          <w:sz w:val="24"/>
          <w:szCs w:val="24"/>
        </w:rPr>
        <w:t>se</w:t>
      </w:r>
      <w:r w:rsidR="0062662F">
        <w:rPr>
          <w:rFonts w:ascii="Times New Roman" w:hAnsi="Times New Roman" w:cs="Times New Roman"/>
          <w:sz w:val="24"/>
          <w:szCs w:val="24"/>
        </w:rPr>
        <w:t xml:space="preserve"> participants rated</w:t>
      </w:r>
      <w:r w:rsidR="00EA31AC">
        <w:rPr>
          <w:rFonts w:ascii="Times New Roman" w:hAnsi="Times New Roman" w:cs="Times New Roman"/>
          <w:sz w:val="24"/>
          <w:szCs w:val="24"/>
        </w:rPr>
        <w:t xml:space="preserve"> the UK</w:t>
      </w:r>
      <w:r w:rsidR="00D14268">
        <w:rPr>
          <w:rFonts w:ascii="Times New Roman" w:hAnsi="Times New Roman" w:cs="Times New Roman"/>
          <w:sz w:val="24"/>
          <w:szCs w:val="24"/>
        </w:rPr>
        <w:t xml:space="preserve"> to be egalitarian overall</w:t>
      </w:r>
      <w:r w:rsidR="00C0325E">
        <w:rPr>
          <w:rFonts w:ascii="Times New Roman" w:hAnsi="Times New Roman" w:cs="Times New Roman"/>
          <w:sz w:val="24"/>
          <w:szCs w:val="24"/>
        </w:rPr>
        <w:t>—</w:t>
      </w:r>
      <w:r w:rsidR="00EA31AC">
        <w:rPr>
          <w:rFonts w:ascii="Times New Roman" w:hAnsi="Times New Roman" w:cs="Times New Roman"/>
          <w:sz w:val="24"/>
          <w:szCs w:val="24"/>
        </w:rPr>
        <w:t>females</w:t>
      </w:r>
      <w:r w:rsidR="00C0325E">
        <w:rPr>
          <w:rFonts w:ascii="Times New Roman" w:hAnsi="Times New Roman" w:cs="Times New Roman"/>
          <w:sz w:val="24"/>
          <w:szCs w:val="24"/>
        </w:rPr>
        <w:t xml:space="preserve"> </w:t>
      </w:r>
      <w:r w:rsidR="00FD43FD">
        <w:rPr>
          <w:rFonts w:ascii="Times New Roman" w:hAnsi="Times New Roman" w:cs="Times New Roman"/>
          <w:sz w:val="24"/>
          <w:szCs w:val="24"/>
        </w:rPr>
        <w:t xml:space="preserve">perceived </w:t>
      </w:r>
      <w:r w:rsidR="00EA31AC">
        <w:rPr>
          <w:rFonts w:ascii="Times New Roman" w:hAnsi="Times New Roman" w:cs="Times New Roman"/>
          <w:sz w:val="24"/>
          <w:szCs w:val="24"/>
        </w:rPr>
        <w:t xml:space="preserve">more </w:t>
      </w:r>
      <w:r w:rsidR="00FD43FD">
        <w:rPr>
          <w:rFonts w:ascii="Times New Roman" w:hAnsi="Times New Roman" w:cs="Times New Roman"/>
          <w:sz w:val="24"/>
          <w:szCs w:val="24"/>
        </w:rPr>
        <w:t xml:space="preserve">gender </w:t>
      </w:r>
      <w:r w:rsidR="00EA31AC">
        <w:rPr>
          <w:rFonts w:ascii="Times New Roman" w:hAnsi="Times New Roman" w:cs="Times New Roman"/>
          <w:sz w:val="24"/>
          <w:szCs w:val="24"/>
        </w:rPr>
        <w:t>inequality than</w:t>
      </w:r>
      <w:r w:rsidR="00C0325E">
        <w:rPr>
          <w:rFonts w:ascii="Times New Roman" w:hAnsi="Times New Roman" w:cs="Times New Roman"/>
          <w:sz w:val="24"/>
          <w:szCs w:val="24"/>
        </w:rPr>
        <w:t xml:space="preserve"> did</w:t>
      </w:r>
      <w:r w:rsidR="00EA31AC">
        <w:rPr>
          <w:rFonts w:ascii="Times New Roman" w:hAnsi="Times New Roman" w:cs="Times New Roman"/>
          <w:sz w:val="24"/>
          <w:szCs w:val="24"/>
        </w:rPr>
        <w:t xml:space="preserve"> </w:t>
      </w:r>
      <w:r w:rsidR="00D14268">
        <w:rPr>
          <w:rFonts w:ascii="Times New Roman" w:hAnsi="Times New Roman" w:cs="Times New Roman"/>
          <w:sz w:val="24"/>
          <w:szCs w:val="24"/>
        </w:rPr>
        <w:t>males</w:t>
      </w:r>
      <w:r w:rsidR="00EA31AC">
        <w:rPr>
          <w:rFonts w:ascii="Times New Roman" w:hAnsi="Times New Roman" w:cs="Times New Roman"/>
          <w:sz w:val="24"/>
          <w:szCs w:val="24"/>
        </w:rPr>
        <w:t xml:space="preserve">. </w:t>
      </w:r>
      <w:r w:rsidR="00BB6992">
        <w:rPr>
          <w:rFonts w:ascii="Times New Roman" w:hAnsi="Times New Roman" w:cs="Times New Roman"/>
          <w:sz w:val="24"/>
          <w:szCs w:val="24"/>
        </w:rPr>
        <w:t>C</w:t>
      </w:r>
      <w:r w:rsidR="002E526C">
        <w:rPr>
          <w:rFonts w:ascii="Times New Roman" w:hAnsi="Times New Roman" w:cs="Times New Roman"/>
          <w:sz w:val="24"/>
          <w:szCs w:val="24"/>
        </w:rPr>
        <w:t>oefficient</w:t>
      </w:r>
      <w:r w:rsidR="00382131">
        <w:rPr>
          <w:rFonts w:ascii="Times New Roman" w:hAnsi="Times New Roman" w:cs="Times New Roman"/>
          <w:sz w:val="24"/>
          <w:szCs w:val="24"/>
        </w:rPr>
        <w:t xml:space="preserve"> alpha</w:t>
      </w:r>
      <w:r w:rsidRPr="00C42E24">
        <w:rPr>
          <w:rFonts w:ascii="Times New Roman" w:hAnsi="Times New Roman" w:cs="Times New Roman"/>
          <w:sz w:val="24"/>
          <w:szCs w:val="24"/>
        </w:rPr>
        <w:t xml:space="preserve"> for the </w:t>
      </w:r>
      <w:r w:rsidR="00382131">
        <w:rPr>
          <w:rFonts w:ascii="Times New Roman" w:hAnsi="Times New Roman" w:cs="Times New Roman"/>
          <w:sz w:val="24"/>
          <w:szCs w:val="24"/>
        </w:rPr>
        <w:t>GIS</w:t>
      </w:r>
      <w:r w:rsidRPr="00C42E24">
        <w:rPr>
          <w:rFonts w:ascii="Times New Roman" w:hAnsi="Times New Roman" w:cs="Times New Roman"/>
          <w:sz w:val="24"/>
          <w:szCs w:val="24"/>
        </w:rPr>
        <w:t xml:space="preserve"> </w:t>
      </w:r>
      <w:r w:rsidR="004B755C">
        <w:rPr>
          <w:rFonts w:ascii="Times New Roman" w:hAnsi="Times New Roman" w:cs="Times New Roman"/>
          <w:sz w:val="24"/>
          <w:szCs w:val="24"/>
        </w:rPr>
        <w:t xml:space="preserve">in the U.K. </w:t>
      </w:r>
      <w:r w:rsidRPr="00C42E24">
        <w:rPr>
          <w:rFonts w:ascii="Times New Roman" w:hAnsi="Times New Roman" w:cs="Times New Roman"/>
          <w:sz w:val="24"/>
          <w:szCs w:val="24"/>
        </w:rPr>
        <w:t>w</w:t>
      </w:r>
      <w:r w:rsidR="002E526C">
        <w:rPr>
          <w:rFonts w:ascii="Times New Roman" w:hAnsi="Times New Roman" w:cs="Times New Roman"/>
          <w:sz w:val="24"/>
          <w:szCs w:val="24"/>
        </w:rPr>
        <w:t>as .</w:t>
      </w:r>
      <w:r w:rsidR="00341F58">
        <w:rPr>
          <w:rFonts w:ascii="Times New Roman" w:hAnsi="Times New Roman" w:cs="Times New Roman"/>
          <w:sz w:val="24"/>
          <w:szCs w:val="24"/>
        </w:rPr>
        <w:t>87</w:t>
      </w:r>
      <w:r w:rsidR="004D0EA8">
        <w:rPr>
          <w:rFonts w:ascii="Times New Roman" w:hAnsi="Times New Roman" w:cs="Times New Roman"/>
          <w:sz w:val="24"/>
          <w:szCs w:val="24"/>
        </w:rPr>
        <w:t>.</w:t>
      </w:r>
    </w:p>
    <w:p w:rsidR="00602E3C" w:rsidRPr="004B45B6" w:rsidRDefault="00602E3C" w:rsidP="00C22FA2">
      <w:pPr>
        <w:spacing w:after="0" w:line="480" w:lineRule="auto"/>
        <w:ind w:right="-270"/>
        <w:rPr>
          <w:rFonts w:ascii="Times New Roman" w:eastAsia="Times New Roman" w:hAnsi="Times New Roman" w:cs="Times New Roman"/>
          <w:b/>
          <w:sz w:val="24"/>
          <w:szCs w:val="24"/>
        </w:rPr>
      </w:pPr>
      <w:r w:rsidRPr="004B45B6">
        <w:rPr>
          <w:rFonts w:ascii="Times New Roman" w:eastAsia="Times New Roman" w:hAnsi="Times New Roman" w:cs="Times New Roman"/>
          <w:b/>
          <w:sz w:val="24"/>
          <w:szCs w:val="24"/>
        </w:rPr>
        <w:t>Procedure</w:t>
      </w:r>
    </w:p>
    <w:p w:rsidR="00602E3C" w:rsidRDefault="00602E3C" w:rsidP="00C22FA2">
      <w:pPr>
        <w:spacing w:after="0" w:line="480" w:lineRule="auto"/>
        <w:ind w:right="-270" w:firstLine="720"/>
        <w:rPr>
          <w:rFonts w:ascii="Times New Roman" w:eastAsia="Times New Roman" w:hAnsi="Times New Roman" w:cs="Times New Roman"/>
          <w:sz w:val="24"/>
          <w:szCs w:val="24"/>
        </w:rPr>
      </w:pPr>
      <w:r w:rsidRPr="00602E3C">
        <w:rPr>
          <w:rFonts w:ascii="Times New Roman" w:eastAsia="Times New Roman" w:hAnsi="Times New Roman" w:cs="Times New Roman"/>
          <w:sz w:val="24"/>
          <w:szCs w:val="24"/>
        </w:rPr>
        <w:t xml:space="preserve">Ethical approval for the study was obtained from the University of Chester. </w:t>
      </w:r>
      <w:r w:rsidR="002A207D">
        <w:rPr>
          <w:rFonts w:ascii="Times New Roman" w:eastAsia="Times New Roman" w:hAnsi="Times New Roman" w:cs="Times New Roman"/>
          <w:sz w:val="24"/>
          <w:szCs w:val="24"/>
        </w:rPr>
        <w:t>A</w:t>
      </w:r>
      <w:r w:rsidRPr="00602E3C">
        <w:rPr>
          <w:rFonts w:ascii="Times New Roman" w:eastAsia="Times New Roman" w:hAnsi="Times New Roman" w:cs="Times New Roman"/>
          <w:sz w:val="24"/>
          <w:szCs w:val="24"/>
        </w:rPr>
        <w:t xml:space="preserve">n online version of the questionnaire </w:t>
      </w:r>
      <w:r w:rsidR="008D12CB">
        <w:rPr>
          <w:rFonts w:ascii="Times New Roman" w:eastAsia="Times New Roman" w:hAnsi="Times New Roman" w:cs="Times New Roman"/>
          <w:sz w:val="24"/>
          <w:szCs w:val="24"/>
        </w:rPr>
        <w:t xml:space="preserve">packet </w:t>
      </w:r>
      <w:r w:rsidRPr="00602E3C">
        <w:rPr>
          <w:rFonts w:ascii="Times New Roman" w:eastAsia="Times New Roman" w:hAnsi="Times New Roman" w:cs="Times New Roman"/>
          <w:sz w:val="24"/>
          <w:szCs w:val="24"/>
        </w:rPr>
        <w:t xml:space="preserve">was </w:t>
      </w:r>
      <w:r w:rsidR="008D12CB">
        <w:rPr>
          <w:rFonts w:ascii="Times New Roman" w:eastAsia="Times New Roman" w:hAnsi="Times New Roman" w:cs="Times New Roman"/>
          <w:sz w:val="24"/>
          <w:szCs w:val="24"/>
        </w:rPr>
        <w:t>created,</w:t>
      </w:r>
      <w:r w:rsidRPr="00602E3C">
        <w:rPr>
          <w:rFonts w:ascii="Times New Roman" w:eastAsia="Times New Roman" w:hAnsi="Times New Roman" w:cs="Times New Roman"/>
          <w:sz w:val="24"/>
          <w:szCs w:val="24"/>
        </w:rPr>
        <w:t xml:space="preserve"> </w:t>
      </w:r>
      <w:r w:rsidR="002A207D">
        <w:rPr>
          <w:rFonts w:ascii="Times New Roman" w:eastAsia="Times New Roman" w:hAnsi="Times New Roman" w:cs="Times New Roman"/>
          <w:sz w:val="24"/>
          <w:szCs w:val="24"/>
        </w:rPr>
        <w:t>and links to it were</w:t>
      </w:r>
      <w:r w:rsidRPr="00602E3C">
        <w:rPr>
          <w:rFonts w:ascii="Times New Roman" w:eastAsia="Times New Roman" w:hAnsi="Times New Roman" w:cs="Times New Roman"/>
          <w:sz w:val="24"/>
          <w:szCs w:val="24"/>
        </w:rPr>
        <w:t xml:space="preserve"> distributed via the Virtual Learning Enviro</w:t>
      </w:r>
      <w:r w:rsidR="0062662F">
        <w:rPr>
          <w:rFonts w:ascii="Times New Roman" w:eastAsia="Times New Roman" w:hAnsi="Times New Roman" w:cs="Times New Roman"/>
          <w:sz w:val="24"/>
          <w:szCs w:val="24"/>
        </w:rPr>
        <w:t>nment and/or email distribution</w:t>
      </w:r>
      <w:r w:rsidRPr="00602E3C">
        <w:rPr>
          <w:rFonts w:ascii="Times New Roman" w:eastAsia="Times New Roman" w:hAnsi="Times New Roman" w:cs="Times New Roman"/>
          <w:sz w:val="24"/>
          <w:szCs w:val="24"/>
        </w:rPr>
        <w:t xml:space="preserve"> lists at each university. </w:t>
      </w:r>
    </w:p>
    <w:p w:rsidR="00602E3C" w:rsidRPr="00602E3C" w:rsidRDefault="005E64D8" w:rsidP="003A5590">
      <w:pPr>
        <w:spacing w:after="0" w:line="480" w:lineRule="auto"/>
        <w:ind w:righ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rsidR="00C22FA2" w:rsidRDefault="00BF5E3E" w:rsidP="000C4B64">
      <w:pPr>
        <w:spacing w:after="0" w:line="480" w:lineRule="auto"/>
        <w:ind w:right="-270" w:firstLine="720"/>
        <w:rPr>
          <w:rFonts w:ascii="Times New Roman" w:hAnsi="Times New Roman" w:cs="Times New Roman"/>
          <w:sz w:val="24"/>
          <w:szCs w:val="24"/>
        </w:rPr>
      </w:pPr>
      <w:r>
        <w:rPr>
          <w:rFonts w:ascii="Times New Roman" w:hAnsi="Times New Roman" w:cs="Times New Roman"/>
          <w:sz w:val="24"/>
          <w:szCs w:val="24"/>
        </w:rPr>
        <w:t>T</w:t>
      </w:r>
      <w:r w:rsidR="005E64D8">
        <w:rPr>
          <w:rFonts w:ascii="Times New Roman" w:hAnsi="Times New Roman" w:cs="Times New Roman"/>
          <w:sz w:val="24"/>
          <w:szCs w:val="24"/>
        </w:rPr>
        <w:t xml:space="preserve">able 1 shows descriptive statistics </w:t>
      </w:r>
      <w:r w:rsidR="00F55E28">
        <w:rPr>
          <w:rFonts w:ascii="Times New Roman" w:hAnsi="Times New Roman" w:cs="Times New Roman"/>
          <w:sz w:val="24"/>
          <w:szCs w:val="24"/>
        </w:rPr>
        <w:t>for parental acceptance, power-</w:t>
      </w:r>
      <w:r w:rsidR="005E64D8">
        <w:rPr>
          <w:rFonts w:ascii="Times New Roman" w:hAnsi="Times New Roman" w:cs="Times New Roman"/>
          <w:sz w:val="24"/>
          <w:szCs w:val="24"/>
        </w:rPr>
        <w:t>prestige, and</w:t>
      </w:r>
      <w:r w:rsidR="00061F7F">
        <w:rPr>
          <w:rFonts w:ascii="Times New Roman" w:hAnsi="Times New Roman" w:cs="Times New Roman"/>
          <w:sz w:val="24"/>
          <w:szCs w:val="24"/>
        </w:rPr>
        <w:t xml:space="preserve"> </w:t>
      </w:r>
    </w:p>
    <w:p w:rsidR="00C22FA2" w:rsidRPr="0074730F" w:rsidRDefault="004B45B6" w:rsidP="00C22FA2">
      <w:pPr>
        <w:spacing w:after="0" w:line="480" w:lineRule="auto"/>
        <w:ind w:righ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22FA2" w:rsidRPr="0074730F">
        <w:rPr>
          <w:rFonts w:ascii="Times New Roman" w:eastAsia="Times New Roman" w:hAnsi="Times New Roman" w:cs="Times New Roman"/>
          <w:sz w:val="24"/>
          <w:szCs w:val="24"/>
        </w:rPr>
        <w:t>Insert Table 1 about here</w:t>
      </w:r>
      <w:r>
        <w:rPr>
          <w:rFonts w:ascii="Times New Roman" w:eastAsia="Times New Roman" w:hAnsi="Times New Roman" w:cs="Times New Roman"/>
          <w:sz w:val="24"/>
          <w:szCs w:val="24"/>
        </w:rPr>
        <w:t>]</w:t>
      </w:r>
    </w:p>
    <w:p w:rsidR="0040059A" w:rsidRPr="0056009D" w:rsidRDefault="000C4B64" w:rsidP="008D12CB">
      <w:pPr>
        <w:spacing w:after="0" w:line="480" w:lineRule="auto"/>
        <w:ind w:right="-270"/>
        <w:rPr>
          <w:rFonts w:ascii="Times New Roman" w:hAnsi="Times New Roman" w:cs="Times New Roman"/>
          <w:sz w:val="24"/>
          <w:szCs w:val="24"/>
        </w:rPr>
      </w:pPr>
      <w:proofErr w:type="gramStart"/>
      <w:r>
        <w:rPr>
          <w:rFonts w:ascii="Times New Roman" w:hAnsi="Times New Roman" w:cs="Times New Roman"/>
          <w:sz w:val="24"/>
          <w:szCs w:val="24"/>
        </w:rPr>
        <w:t>psychological</w:t>
      </w:r>
      <w:proofErr w:type="gramEnd"/>
      <w:r>
        <w:rPr>
          <w:rFonts w:ascii="Times New Roman" w:hAnsi="Times New Roman" w:cs="Times New Roman"/>
          <w:sz w:val="24"/>
          <w:szCs w:val="24"/>
        </w:rPr>
        <w:t xml:space="preserve"> </w:t>
      </w:r>
      <w:r w:rsidR="00061F7F">
        <w:rPr>
          <w:rFonts w:ascii="Times New Roman" w:hAnsi="Times New Roman" w:cs="Times New Roman"/>
          <w:sz w:val="24"/>
          <w:szCs w:val="24"/>
        </w:rPr>
        <w:t>adjustment.</w:t>
      </w:r>
      <w:r w:rsidR="00905F26">
        <w:rPr>
          <w:rFonts w:ascii="Times New Roman" w:hAnsi="Times New Roman" w:cs="Times New Roman"/>
          <w:sz w:val="24"/>
          <w:szCs w:val="24"/>
        </w:rPr>
        <w:t xml:space="preserve"> </w:t>
      </w:r>
      <w:r w:rsidR="008D12CB">
        <w:rPr>
          <w:rFonts w:ascii="Times New Roman" w:hAnsi="Times New Roman" w:cs="Times New Roman"/>
          <w:sz w:val="24"/>
          <w:szCs w:val="24"/>
        </w:rPr>
        <w:t>Because there were no significant gender differences in any of the major variables in this study, all analyses pooled m</w:t>
      </w:r>
      <w:r w:rsidR="004B755C">
        <w:rPr>
          <w:rFonts w:ascii="Times New Roman" w:hAnsi="Times New Roman" w:cs="Times New Roman"/>
          <w:sz w:val="24"/>
          <w:szCs w:val="24"/>
        </w:rPr>
        <w:t>en</w:t>
      </w:r>
      <w:r w:rsidR="008D12CB">
        <w:rPr>
          <w:rFonts w:ascii="Times New Roman" w:hAnsi="Times New Roman" w:cs="Times New Roman"/>
          <w:sz w:val="24"/>
          <w:szCs w:val="24"/>
        </w:rPr>
        <w:t xml:space="preserve"> and </w:t>
      </w:r>
      <w:r w:rsidR="004B755C">
        <w:rPr>
          <w:rFonts w:ascii="Times New Roman" w:hAnsi="Times New Roman" w:cs="Times New Roman"/>
          <w:sz w:val="24"/>
          <w:szCs w:val="24"/>
        </w:rPr>
        <w:t>women</w:t>
      </w:r>
      <w:r w:rsidR="008D12CB">
        <w:rPr>
          <w:rFonts w:ascii="Times New Roman" w:hAnsi="Times New Roman" w:cs="Times New Roman"/>
          <w:sz w:val="24"/>
          <w:szCs w:val="24"/>
        </w:rPr>
        <w:t xml:space="preserve"> into a global sample. </w:t>
      </w:r>
      <w:r w:rsidR="00905F26">
        <w:rPr>
          <w:rFonts w:ascii="Times New Roman" w:hAnsi="Times New Roman" w:cs="Times New Roman"/>
          <w:sz w:val="24"/>
          <w:szCs w:val="24"/>
        </w:rPr>
        <w:t xml:space="preserve">These UK students generally perceived their mothers and fathers to be accepting, with </w:t>
      </w:r>
      <w:r w:rsidR="008D12CB">
        <w:rPr>
          <w:rFonts w:ascii="Times New Roman" w:hAnsi="Times New Roman" w:cs="Times New Roman"/>
          <w:sz w:val="24"/>
          <w:szCs w:val="24"/>
        </w:rPr>
        <w:t>mothers perceived to be more accepting than fathers. Furthermore, self-reported psychological adjustment showed that</w:t>
      </w:r>
      <w:r w:rsidR="00905F26">
        <w:rPr>
          <w:rFonts w:ascii="Times New Roman" w:hAnsi="Times New Roman" w:cs="Times New Roman"/>
          <w:sz w:val="24"/>
          <w:szCs w:val="24"/>
        </w:rPr>
        <w:t xml:space="preserve"> the </w:t>
      </w:r>
      <w:r w:rsidR="00905F26" w:rsidRPr="00565050">
        <w:rPr>
          <w:rFonts w:ascii="Times New Roman" w:hAnsi="Times New Roman" w:cs="Times New Roman"/>
          <w:sz w:val="24"/>
          <w:szCs w:val="24"/>
        </w:rPr>
        <w:t>students</w:t>
      </w:r>
      <w:r w:rsidR="00905F26">
        <w:rPr>
          <w:rFonts w:ascii="Times New Roman" w:hAnsi="Times New Roman" w:cs="Times New Roman"/>
          <w:sz w:val="24"/>
          <w:szCs w:val="24"/>
        </w:rPr>
        <w:t xml:space="preserve"> generally </w:t>
      </w:r>
      <w:r w:rsidR="00905F26" w:rsidRPr="00565050">
        <w:rPr>
          <w:rFonts w:ascii="Times New Roman" w:hAnsi="Times New Roman" w:cs="Times New Roman"/>
          <w:sz w:val="24"/>
          <w:szCs w:val="24"/>
        </w:rPr>
        <w:t>rated the</w:t>
      </w:r>
      <w:r w:rsidR="008D12CB">
        <w:rPr>
          <w:rFonts w:ascii="Times New Roman" w:hAnsi="Times New Roman" w:cs="Times New Roman"/>
          <w:sz w:val="24"/>
          <w:szCs w:val="24"/>
        </w:rPr>
        <w:t>mselves as being</w:t>
      </w:r>
      <w:r w:rsidR="00905F26">
        <w:rPr>
          <w:rFonts w:ascii="Times New Roman" w:hAnsi="Times New Roman" w:cs="Times New Roman"/>
          <w:sz w:val="24"/>
          <w:szCs w:val="24"/>
        </w:rPr>
        <w:t xml:space="preserve"> fairly well-adjusted. </w:t>
      </w:r>
      <w:r w:rsidR="00D9054D" w:rsidRPr="0056009D">
        <w:rPr>
          <w:rFonts w:ascii="Times New Roman" w:hAnsi="Times New Roman" w:cs="Times New Roman"/>
          <w:sz w:val="24"/>
          <w:szCs w:val="24"/>
        </w:rPr>
        <w:t xml:space="preserve">Table 1 also shows the mean </w:t>
      </w:r>
      <w:r w:rsidR="00453421" w:rsidRPr="0056009D">
        <w:rPr>
          <w:rFonts w:ascii="Times New Roman" w:hAnsi="Times New Roman" w:cs="Times New Roman"/>
          <w:sz w:val="24"/>
          <w:szCs w:val="24"/>
        </w:rPr>
        <w:lastRenderedPageBreak/>
        <w:t xml:space="preserve">power-prestige </w:t>
      </w:r>
      <w:r w:rsidR="008A3E03" w:rsidRPr="0056009D">
        <w:rPr>
          <w:rFonts w:ascii="Times New Roman" w:hAnsi="Times New Roman" w:cs="Times New Roman"/>
          <w:sz w:val="24"/>
          <w:szCs w:val="24"/>
        </w:rPr>
        <w:t>score of</w:t>
      </w:r>
      <w:r w:rsidR="00453421" w:rsidRPr="0056009D">
        <w:rPr>
          <w:rFonts w:ascii="Times New Roman" w:hAnsi="Times New Roman" w:cs="Times New Roman"/>
          <w:sz w:val="24"/>
          <w:szCs w:val="24"/>
        </w:rPr>
        <w:t xml:space="preserve"> 25.76</w:t>
      </w:r>
      <w:r w:rsidR="004B755C" w:rsidRPr="0056009D">
        <w:rPr>
          <w:rFonts w:ascii="Times New Roman" w:hAnsi="Times New Roman" w:cs="Times New Roman"/>
          <w:sz w:val="24"/>
          <w:szCs w:val="24"/>
        </w:rPr>
        <w:t>,</w:t>
      </w:r>
      <w:r w:rsidR="008D12CB" w:rsidRPr="0056009D">
        <w:rPr>
          <w:rFonts w:ascii="Times New Roman" w:hAnsi="Times New Roman" w:cs="Times New Roman"/>
          <w:sz w:val="24"/>
          <w:szCs w:val="24"/>
        </w:rPr>
        <w:t xml:space="preserve"> suggest</w:t>
      </w:r>
      <w:r w:rsidR="004B755C" w:rsidRPr="0056009D">
        <w:rPr>
          <w:rFonts w:ascii="Times New Roman" w:hAnsi="Times New Roman" w:cs="Times New Roman"/>
          <w:sz w:val="24"/>
          <w:szCs w:val="24"/>
        </w:rPr>
        <w:t>ing</w:t>
      </w:r>
      <w:r w:rsidR="00204DB6" w:rsidRPr="0056009D">
        <w:rPr>
          <w:rFonts w:ascii="Times New Roman" w:hAnsi="Times New Roman" w:cs="Times New Roman"/>
          <w:sz w:val="24"/>
          <w:szCs w:val="24"/>
        </w:rPr>
        <w:t xml:space="preserve"> that</w:t>
      </w:r>
      <w:r w:rsidR="008D12CB" w:rsidRPr="0056009D">
        <w:rPr>
          <w:rFonts w:ascii="Times New Roman" w:hAnsi="Times New Roman" w:cs="Times New Roman"/>
          <w:sz w:val="24"/>
          <w:szCs w:val="24"/>
        </w:rPr>
        <w:t xml:space="preserve"> </w:t>
      </w:r>
      <w:r w:rsidR="0056009D" w:rsidRPr="0056009D">
        <w:rPr>
          <w:rFonts w:ascii="Times New Roman" w:hAnsi="Times New Roman" w:cs="Times New Roman"/>
          <w:sz w:val="24"/>
          <w:szCs w:val="24"/>
        </w:rPr>
        <w:t xml:space="preserve">the </w:t>
      </w:r>
      <w:proofErr w:type="gramStart"/>
      <w:r w:rsidR="0056009D" w:rsidRPr="0056009D">
        <w:rPr>
          <w:rFonts w:ascii="Times New Roman" w:hAnsi="Times New Roman" w:cs="Times New Roman"/>
          <w:sz w:val="24"/>
          <w:szCs w:val="24"/>
        </w:rPr>
        <w:t xml:space="preserve">students </w:t>
      </w:r>
      <w:r w:rsidR="008F2CB3" w:rsidRPr="0056009D">
        <w:rPr>
          <w:rFonts w:ascii="Times New Roman" w:hAnsi="Times New Roman" w:cs="Times New Roman"/>
          <w:sz w:val="24"/>
          <w:szCs w:val="24"/>
        </w:rPr>
        <w:t xml:space="preserve"> t</w:t>
      </w:r>
      <w:r w:rsidR="005F32F1" w:rsidRPr="0056009D">
        <w:rPr>
          <w:rFonts w:ascii="Times New Roman" w:hAnsi="Times New Roman" w:cs="Times New Roman"/>
          <w:sz w:val="24"/>
          <w:szCs w:val="24"/>
        </w:rPr>
        <w:t>ended</w:t>
      </w:r>
      <w:proofErr w:type="gramEnd"/>
      <w:r w:rsidR="005F32F1" w:rsidRPr="0056009D">
        <w:rPr>
          <w:rFonts w:ascii="Times New Roman" w:hAnsi="Times New Roman" w:cs="Times New Roman"/>
          <w:sz w:val="24"/>
          <w:szCs w:val="24"/>
        </w:rPr>
        <w:t xml:space="preserve"> to perceive their </w:t>
      </w:r>
      <w:r w:rsidR="0056009D" w:rsidRPr="0056009D">
        <w:rPr>
          <w:rFonts w:ascii="Times New Roman" w:hAnsi="Times New Roman" w:cs="Times New Roman"/>
          <w:sz w:val="24"/>
          <w:szCs w:val="24"/>
        </w:rPr>
        <w:t xml:space="preserve">parents </w:t>
      </w:r>
      <w:r w:rsidR="005F32F1" w:rsidRPr="0056009D">
        <w:rPr>
          <w:rFonts w:ascii="Times New Roman" w:hAnsi="Times New Roman" w:cs="Times New Roman"/>
          <w:sz w:val="24"/>
          <w:szCs w:val="24"/>
        </w:rPr>
        <w:t xml:space="preserve">as </w:t>
      </w:r>
      <w:r w:rsidR="0056009D" w:rsidRPr="0056009D">
        <w:rPr>
          <w:rFonts w:ascii="Times New Roman" w:hAnsi="Times New Roman" w:cs="Times New Roman"/>
          <w:sz w:val="24"/>
          <w:szCs w:val="24"/>
        </w:rPr>
        <w:t>being approximately equal in power</w:t>
      </w:r>
      <w:r w:rsidR="0056009D">
        <w:rPr>
          <w:rFonts w:ascii="Times New Roman" w:hAnsi="Times New Roman" w:cs="Times New Roman"/>
          <w:sz w:val="24"/>
          <w:szCs w:val="24"/>
        </w:rPr>
        <w:t xml:space="preserve"> and </w:t>
      </w:r>
      <w:r w:rsidR="0056009D" w:rsidRPr="0056009D">
        <w:rPr>
          <w:rFonts w:ascii="Times New Roman" w:hAnsi="Times New Roman" w:cs="Times New Roman"/>
          <w:sz w:val="24"/>
          <w:szCs w:val="24"/>
        </w:rPr>
        <w:t>prestige.</w:t>
      </w:r>
    </w:p>
    <w:p w:rsidR="005F7006" w:rsidRDefault="008D12CB" w:rsidP="005F7006">
      <w:pPr>
        <w:spacing w:after="0" w:line="480" w:lineRule="auto"/>
        <w:ind w:right="-270" w:firstLine="720"/>
        <w:rPr>
          <w:rFonts w:ascii="Times New Roman" w:hAnsi="Times New Roman" w:cs="Times New Roman"/>
          <w:sz w:val="24"/>
          <w:szCs w:val="24"/>
        </w:rPr>
      </w:pPr>
      <w:r>
        <w:rPr>
          <w:rFonts w:ascii="Times New Roman" w:hAnsi="Times New Roman" w:cs="Times New Roman"/>
          <w:sz w:val="24"/>
          <w:szCs w:val="24"/>
        </w:rPr>
        <w:t xml:space="preserve">Table 2 </w:t>
      </w:r>
      <w:r w:rsidR="004B755C">
        <w:rPr>
          <w:rFonts w:ascii="Times New Roman" w:hAnsi="Times New Roman" w:cs="Times New Roman"/>
          <w:sz w:val="24"/>
          <w:szCs w:val="24"/>
        </w:rPr>
        <w:t>displays</w:t>
      </w:r>
      <w:r>
        <w:rPr>
          <w:rFonts w:ascii="Times New Roman" w:hAnsi="Times New Roman" w:cs="Times New Roman"/>
          <w:sz w:val="24"/>
          <w:szCs w:val="24"/>
        </w:rPr>
        <w:t xml:space="preserve"> </w:t>
      </w:r>
      <w:proofErr w:type="spellStart"/>
      <w:r>
        <w:rPr>
          <w:rFonts w:ascii="Times New Roman" w:hAnsi="Times New Roman" w:cs="Times New Roman"/>
          <w:sz w:val="24"/>
          <w:szCs w:val="24"/>
        </w:rPr>
        <w:t>inter</w:t>
      </w:r>
      <w:r w:rsidR="0075578A">
        <w:rPr>
          <w:rFonts w:ascii="Times New Roman" w:hAnsi="Times New Roman" w:cs="Times New Roman"/>
          <w:sz w:val="24"/>
          <w:szCs w:val="24"/>
        </w:rPr>
        <w:t>correlat</w:t>
      </w:r>
      <w:r w:rsidR="00F55E28">
        <w:rPr>
          <w:rFonts w:ascii="Times New Roman" w:hAnsi="Times New Roman" w:cs="Times New Roman"/>
          <w:sz w:val="24"/>
          <w:szCs w:val="24"/>
        </w:rPr>
        <w:t>ions</w:t>
      </w:r>
      <w:proofErr w:type="spellEnd"/>
      <w:r w:rsidR="00F55E28">
        <w:rPr>
          <w:rFonts w:ascii="Times New Roman" w:hAnsi="Times New Roman" w:cs="Times New Roman"/>
          <w:sz w:val="24"/>
          <w:szCs w:val="24"/>
        </w:rPr>
        <w:t xml:space="preserve"> between </w:t>
      </w:r>
      <w:r>
        <w:rPr>
          <w:rFonts w:ascii="Times New Roman" w:hAnsi="Times New Roman" w:cs="Times New Roman"/>
          <w:sz w:val="24"/>
          <w:szCs w:val="24"/>
        </w:rPr>
        <w:t xml:space="preserve">perceived parental </w:t>
      </w:r>
      <w:r w:rsidR="00F55E28">
        <w:rPr>
          <w:rFonts w:ascii="Times New Roman" w:hAnsi="Times New Roman" w:cs="Times New Roman"/>
          <w:sz w:val="24"/>
          <w:szCs w:val="24"/>
        </w:rPr>
        <w:t>acceptance, power-</w:t>
      </w:r>
      <w:r w:rsidR="0075578A">
        <w:rPr>
          <w:rFonts w:ascii="Times New Roman" w:hAnsi="Times New Roman" w:cs="Times New Roman"/>
          <w:sz w:val="24"/>
          <w:szCs w:val="24"/>
        </w:rPr>
        <w:t>prestige</w:t>
      </w:r>
      <w:r>
        <w:rPr>
          <w:rFonts w:ascii="Times New Roman" w:hAnsi="Times New Roman" w:cs="Times New Roman"/>
          <w:sz w:val="24"/>
          <w:szCs w:val="24"/>
        </w:rPr>
        <w:t>,</w:t>
      </w:r>
      <w:r w:rsidR="0075578A">
        <w:rPr>
          <w:rFonts w:ascii="Times New Roman" w:hAnsi="Times New Roman" w:cs="Times New Roman"/>
          <w:sz w:val="24"/>
          <w:szCs w:val="24"/>
        </w:rPr>
        <w:t xml:space="preserve"> </w:t>
      </w:r>
    </w:p>
    <w:p w:rsidR="005F7006" w:rsidRDefault="004B45B6" w:rsidP="005F7006">
      <w:pPr>
        <w:spacing w:after="0" w:line="480" w:lineRule="auto"/>
        <w:ind w:righ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F7006">
        <w:rPr>
          <w:rFonts w:ascii="Times New Roman" w:eastAsia="Times New Roman" w:hAnsi="Times New Roman" w:cs="Times New Roman"/>
          <w:sz w:val="24"/>
          <w:szCs w:val="24"/>
        </w:rPr>
        <w:t>Insert Table 2</w:t>
      </w:r>
      <w:r w:rsidR="005F7006" w:rsidRPr="0074730F">
        <w:rPr>
          <w:rFonts w:ascii="Times New Roman" w:eastAsia="Times New Roman" w:hAnsi="Times New Roman" w:cs="Times New Roman"/>
          <w:sz w:val="24"/>
          <w:szCs w:val="24"/>
        </w:rPr>
        <w:t xml:space="preserve"> about here</w:t>
      </w:r>
      <w:r>
        <w:rPr>
          <w:rFonts w:ascii="Times New Roman" w:eastAsia="Times New Roman" w:hAnsi="Times New Roman" w:cs="Times New Roman"/>
          <w:sz w:val="24"/>
          <w:szCs w:val="24"/>
        </w:rPr>
        <w:t>]</w:t>
      </w:r>
    </w:p>
    <w:p w:rsidR="008D12CB" w:rsidRPr="008D12CB" w:rsidRDefault="008D12CB" w:rsidP="004B755C">
      <w:pPr>
        <w:spacing w:after="0" w:line="480" w:lineRule="auto"/>
        <w:ind w:right="-270"/>
        <w:rPr>
          <w:rFonts w:ascii="Times New Roman" w:eastAsia="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students’ psychological adjustment. As </w:t>
      </w:r>
      <w:r w:rsidR="0040059A">
        <w:rPr>
          <w:rFonts w:ascii="Times New Roman" w:hAnsi="Times New Roman" w:cs="Times New Roman"/>
          <w:sz w:val="24"/>
          <w:szCs w:val="24"/>
        </w:rPr>
        <w:t>predicted, there were strong relations</w:t>
      </w:r>
      <w:r w:rsidR="00204DB6">
        <w:rPr>
          <w:rFonts w:ascii="Times New Roman" w:hAnsi="Times New Roman" w:cs="Times New Roman"/>
          <w:sz w:val="24"/>
          <w:szCs w:val="24"/>
        </w:rPr>
        <w:t>hips</w:t>
      </w:r>
      <w:r w:rsidR="0040059A">
        <w:rPr>
          <w:rFonts w:ascii="Times New Roman" w:hAnsi="Times New Roman" w:cs="Times New Roman"/>
          <w:sz w:val="24"/>
          <w:szCs w:val="24"/>
        </w:rPr>
        <w:t xml:space="preserve"> between maternal and paternal acceptance and </w:t>
      </w:r>
      <w:r w:rsidR="004B755C">
        <w:rPr>
          <w:rFonts w:ascii="Times New Roman" w:hAnsi="Times New Roman" w:cs="Times New Roman"/>
          <w:sz w:val="24"/>
          <w:szCs w:val="24"/>
        </w:rPr>
        <w:t xml:space="preserve">students’ </w:t>
      </w:r>
      <w:r w:rsidR="0040059A">
        <w:rPr>
          <w:rFonts w:ascii="Times New Roman" w:hAnsi="Times New Roman" w:cs="Times New Roman"/>
          <w:sz w:val="24"/>
          <w:szCs w:val="24"/>
        </w:rPr>
        <w:t>adjustment.</w:t>
      </w:r>
      <w:r w:rsidR="005F7006">
        <w:rPr>
          <w:rFonts w:ascii="Times New Roman" w:hAnsi="Times New Roman" w:cs="Times New Roman"/>
          <w:sz w:val="24"/>
          <w:szCs w:val="24"/>
        </w:rPr>
        <w:t xml:space="preserve"> </w:t>
      </w:r>
      <w:r w:rsidR="00301D2A">
        <w:rPr>
          <w:rFonts w:ascii="Times New Roman" w:eastAsia="Times New Roman" w:hAnsi="Times New Roman" w:cs="Times New Roman"/>
          <w:sz w:val="24"/>
          <w:szCs w:val="24"/>
        </w:rPr>
        <w:t>Tab</w:t>
      </w:r>
      <w:r w:rsidR="005645E0">
        <w:rPr>
          <w:rFonts w:ascii="Times New Roman" w:eastAsia="Times New Roman" w:hAnsi="Times New Roman" w:cs="Times New Roman"/>
          <w:sz w:val="24"/>
          <w:szCs w:val="24"/>
        </w:rPr>
        <w:t xml:space="preserve">le 2 </w:t>
      </w:r>
      <w:r w:rsidR="00CF5C53">
        <w:rPr>
          <w:rFonts w:ascii="Times New Roman" w:eastAsia="Times New Roman" w:hAnsi="Times New Roman" w:cs="Times New Roman"/>
          <w:sz w:val="24"/>
          <w:szCs w:val="24"/>
        </w:rPr>
        <w:t xml:space="preserve">also </w:t>
      </w:r>
      <w:r w:rsidR="005645E0">
        <w:rPr>
          <w:rFonts w:ascii="Times New Roman" w:eastAsia="Times New Roman" w:hAnsi="Times New Roman" w:cs="Times New Roman"/>
          <w:sz w:val="24"/>
          <w:szCs w:val="24"/>
        </w:rPr>
        <w:t xml:space="preserve">shows </w:t>
      </w:r>
      <w:r w:rsidR="00301D2A">
        <w:rPr>
          <w:rFonts w:ascii="Times New Roman" w:eastAsia="Times New Roman" w:hAnsi="Times New Roman" w:cs="Times New Roman"/>
          <w:sz w:val="24"/>
          <w:szCs w:val="24"/>
        </w:rPr>
        <w:t>s</w:t>
      </w:r>
      <w:r w:rsidR="00161631">
        <w:rPr>
          <w:rFonts w:ascii="Times New Roman" w:eastAsia="Times New Roman" w:hAnsi="Times New Roman" w:cs="Times New Roman"/>
          <w:sz w:val="24"/>
          <w:szCs w:val="24"/>
        </w:rPr>
        <w:t xml:space="preserve">ignificant negative correlations </w:t>
      </w:r>
      <w:r w:rsidR="005645E0">
        <w:rPr>
          <w:rFonts w:ascii="Times New Roman" w:eastAsia="Times New Roman" w:hAnsi="Times New Roman" w:cs="Times New Roman"/>
          <w:sz w:val="24"/>
          <w:szCs w:val="24"/>
        </w:rPr>
        <w:t xml:space="preserve">between </w:t>
      </w:r>
      <w:r w:rsidR="00161631">
        <w:rPr>
          <w:rFonts w:ascii="Times New Roman" w:eastAsia="Times New Roman" w:hAnsi="Times New Roman" w:cs="Times New Roman"/>
          <w:sz w:val="24"/>
          <w:szCs w:val="24"/>
        </w:rPr>
        <w:t>paternal acceptance</w:t>
      </w:r>
      <w:r w:rsidR="00D14268">
        <w:rPr>
          <w:rFonts w:ascii="Times New Roman" w:eastAsia="Times New Roman" w:hAnsi="Times New Roman" w:cs="Times New Roman"/>
          <w:sz w:val="24"/>
          <w:szCs w:val="24"/>
        </w:rPr>
        <w:t xml:space="preserve"> and power-prestige</w:t>
      </w:r>
      <w:r w:rsidR="00356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w:t>
      </w:r>
      <w:r w:rsidR="00356D1D">
        <w:rPr>
          <w:rFonts w:ascii="Times New Roman" w:eastAsia="Times New Roman" w:hAnsi="Times New Roman" w:cs="Times New Roman"/>
          <w:sz w:val="24"/>
          <w:szCs w:val="24"/>
        </w:rPr>
        <w:t xml:space="preserve"> significant positive correlations </w:t>
      </w:r>
      <w:r w:rsidR="00962D0E">
        <w:rPr>
          <w:rFonts w:ascii="Times New Roman" w:eastAsia="Times New Roman" w:hAnsi="Times New Roman" w:cs="Times New Roman"/>
          <w:sz w:val="24"/>
          <w:szCs w:val="24"/>
        </w:rPr>
        <w:t>between m</w:t>
      </w:r>
      <w:r w:rsidR="00962D0E" w:rsidRPr="00962D0E">
        <w:rPr>
          <w:rFonts w:ascii="Times New Roman" w:eastAsia="Times New Roman" w:hAnsi="Times New Roman" w:cs="Times New Roman"/>
          <w:sz w:val="24"/>
          <w:szCs w:val="24"/>
        </w:rPr>
        <w:t xml:space="preserve">aternal </w:t>
      </w:r>
      <w:r w:rsidR="005645E0">
        <w:rPr>
          <w:rFonts w:ascii="Times New Roman" w:eastAsia="Times New Roman" w:hAnsi="Times New Roman" w:cs="Times New Roman"/>
          <w:sz w:val="24"/>
          <w:szCs w:val="24"/>
        </w:rPr>
        <w:t xml:space="preserve">acceptance </w:t>
      </w:r>
      <w:r w:rsidR="00204DB6">
        <w:rPr>
          <w:rFonts w:ascii="Times New Roman" w:eastAsia="Times New Roman" w:hAnsi="Times New Roman" w:cs="Times New Roman"/>
          <w:sz w:val="24"/>
          <w:szCs w:val="24"/>
        </w:rPr>
        <w:t>and powe</w:t>
      </w:r>
      <w:r w:rsidR="00D14268">
        <w:rPr>
          <w:rFonts w:ascii="Times New Roman" w:eastAsia="Times New Roman" w:hAnsi="Times New Roman" w:cs="Times New Roman"/>
          <w:sz w:val="24"/>
          <w:szCs w:val="24"/>
        </w:rPr>
        <w:t>r-prestige</w:t>
      </w:r>
      <w:r w:rsidR="004B755C">
        <w:rPr>
          <w:rFonts w:ascii="Times New Roman" w:eastAsia="Times New Roman" w:hAnsi="Times New Roman" w:cs="Times New Roman"/>
          <w:sz w:val="24"/>
          <w:szCs w:val="24"/>
        </w:rPr>
        <w:t>. The</w:t>
      </w:r>
      <w:r w:rsidR="00C0325E">
        <w:rPr>
          <w:rFonts w:ascii="Times New Roman" w:eastAsia="Times New Roman" w:hAnsi="Times New Roman" w:cs="Times New Roman"/>
          <w:sz w:val="24"/>
          <w:szCs w:val="24"/>
        </w:rPr>
        <w:t>se</w:t>
      </w:r>
      <w:r w:rsidR="004B755C">
        <w:rPr>
          <w:rFonts w:ascii="Times New Roman" w:eastAsia="Times New Roman" w:hAnsi="Times New Roman" w:cs="Times New Roman"/>
          <w:sz w:val="24"/>
          <w:szCs w:val="24"/>
        </w:rPr>
        <w:t xml:space="preserve"> correlations</w:t>
      </w:r>
      <w:r w:rsidR="00356D1D">
        <w:rPr>
          <w:rFonts w:ascii="Times New Roman" w:eastAsia="Times New Roman" w:hAnsi="Times New Roman" w:cs="Times New Roman"/>
          <w:sz w:val="24"/>
          <w:szCs w:val="24"/>
        </w:rPr>
        <w:t xml:space="preserve"> </w:t>
      </w:r>
      <w:r w:rsidR="00DA2459">
        <w:rPr>
          <w:rFonts w:ascii="Times New Roman" w:eastAsia="Times New Roman" w:hAnsi="Times New Roman" w:cs="Times New Roman"/>
          <w:sz w:val="24"/>
          <w:szCs w:val="24"/>
        </w:rPr>
        <w:t>indicat</w:t>
      </w:r>
      <w:r w:rsidR="004B755C">
        <w:rPr>
          <w:rFonts w:ascii="Times New Roman" w:eastAsia="Times New Roman" w:hAnsi="Times New Roman" w:cs="Times New Roman"/>
          <w:sz w:val="24"/>
          <w:szCs w:val="24"/>
        </w:rPr>
        <w:t>e</w:t>
      </w:r>
      <w:r w:rsidR="00161631">
        <w:rPr>
          <w:rFonts w:ascii="Times New Roman" w:eastAsia="Times New Roman" w:hAnsi="Times New Roman" w:cs="Times New Roman"/>
          <w:sz w:val="24"/>
          <w:szCs w:val="24"/>
        </w:rPr>
        <w:t xml:space="preserve"> </w:t>
      </w:r>
      <w:r w:rsidR="00356D1D">
        <w:rPr>
          <w:rFonts w:ascii="Times New Roman" w:eastAsia="Times New Roman" w:hAnsi="Times New Roman" w:cs="Times New Roman"/>
          <w:sz w:val="24"/>
          <w:szCs w:val="24"/>
        </w:rPr>
        <w:t xml:space="preserve">that </w:t>
      </w:r>
      <w:r w:rsidR="005645E0">
        <w:rPr>
          <w:rFonts w:ascii="Times New Roman" w:eastAsia="Times New Roman" w:hAnsi="Times New Roman" w:cs="Times New Roman"/>
          <w:sz w:val="24"/>
          <w:szCs w:val="24"/>
        </w:rPr>
        <w:t xml:space="preserve">parents who </w:t>
      </w:r>
      <w:r>
        <w:rPr>
          <w:rFonts w:ascii="Times New Roman" w:eastAsia="Times New Roman" w:hAnsi="Times New Roman" w:cs="Times New Roman"/>
          <w:sz w:val="24"/>
          <w:szCs w:val="24"/>
        </w:rPr>
        <w:t>were</w:t>
      </w:r>
      <w:r w:rsidR="005645E0">
        <w:rPr>
          <w:rFonts w:ascii="Times New Roman" w:eastAsia="Times New Roman" w:hAnsi="Times New Roman" w:cs="Times New Roman"/>
          <w:sz w:val="24"/>
          <w:szCs w:val="24"/>
        </w:rPr>
        <w:t xml:space="preserve"> </w:t>
      </w:r>
      <w:r w:rsidR="00780EC8">
        <w:rPr>
          <w:rFonts w:ascii="Times New Roman" w:eastAsia="Times New Roman" w:hAnsi="Times New Roman" w:cs="Times New Roman"/>
          <w:sz w:val="24"/>
          <w:szCs w:val="24"/>
        </w:rPr>
        <w:t xml:space="preserve">perceived </w:t>
      </w:r>
      <w:r w:rsidR="005645E0">
        <w:rPr>
          <w:rFonts w:ascii="Times New Roman" w:eastAsia="Times New Roman" w:hAnsi="Times New Roman" w:cs="Times New Roman"/>
          <w:sz w:val="24"/>
          <w:szCs w:val="24"/>
        </w:rPr>
        <w:t xml:space="preserve">to be accepting </w:t>
      </w:r>
      <w:r w:rsidR="004B755C">
        <w:rPr>
          <w:rFonts w:ascii="Times New Roman" w:eastAsia="Times New Roman" w:hAnsi="Times New Roman" w:cs="Times New Roman"/>
          <w:sz w:val="24"/>
          <w:szCs w:val="24"/>
        </w:rPr>
        <w:t>we</w:t>
      </w:r>
      <w:r w:rsidR="005645E0">
        <w:rPr>
          <w:rFonts w:ascii="Times New Roman" w:eastAsia="Times New Roman" w:hAnsi="Times New Roman" w:cs="Times New Roman"/>
          <w:sz w:val="24"/>
          <w:szCs w:val="24"/>
        </w:rPr>
        <w:t>re</w:t>
      </w:r>
      <w:r w:rsidR="00780EC8">
        <w:rPr>
          <w:rFonts w:ascii="Times New Roman" w:eastAsia="Times New Roman" w:hAnsi="Times New Roman" w:cs="Times New Roman"/>
          <w:sz w:val="24"/>
          <w:szCs w:val="24"/>
        </w:rPr>
        <w:t xml:space="preserve"> also more likely to be pe</w:t>
      </w:r>
      <w:r w:rsidR="005645E0">
        <w:rPr>
          <w:rFonts w:ascii="Times New Roman" w:eastAsia="Times New Roman" w:hAnsi="Times New Roman" w:cs="Times New Roman"/>
          <w:sz w:val="24"/>
          <w:szCs w:val="24"/>
        </w:rPr>
        <w:t>rceived as holding power-</w:t>
      </w:r>
      <w:r w:rsidR="00780EC8">
        <w:rPr>
          <w:rFonts w:ascii="Times New Roman" w:eastAsia="Times New Roman" w:hAnsi="Times New Roman" w:cs="Times New Roman"/>
          <w:sz w:val="24"/>
          <w:szCs w:val="24"/>
        </w:rPr>
        <w:t>prestige within the family.</w:t>
      </w:r>
      <w:r>
        <w:rPr>
          <w:rFonts w:ascii="Times New Roman" w:eastAsia="Times New Roman" w:hAnsi="Times New Roman" w:cs="Times New Roman"/>
          <w:sz w:val="24"/>
          <w:szCs w:val="24"/>
        </w:rPr>
        <w:t xml:space="preserve"> Finally, the table shows that power-prestige was negatively correlated with students’ psychological adjustment. This correlation suggests that the more powerful and prestigious fathers were perceived to be relative to mothers, the better was the students’ adjustment.</w:t>
      </w:r>
    </w:p>
    <w:p w:rsidR="0089774B" w:rsidRPr="0089774B" w:rsidRDefault="0080121E" w:rsidP="004B755C">
      <w:pPr>
        <w:spacing w:after="0" w:line="480" w:lineRule="auto"/>
        <w:ind w:right="-2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Fol</w:t>
      </w:r>
      <w:r w:rsidR="003658F3">
        <w:rPr>
          <w:rFonts w:ascii="Times New Roman" w:eastAsia="Times New Roman" w:hAnsi="Times New Roman" w:cs="Times New Roman"/>
          <w:sz w:val="24"/>
          <w:szCs w:val="24"/>
        </w:rPr>
        <w:t>lowing the correlational analyse</w:t>
      </w:r>
      <w:r>
        <w:rPr>
          <w:rFonts w:ascii="Times New Roman" w:eastAsia="Times New Roman" w:hAnsi="Times New Roman" w:cs="Times New Roman"/>
          <w:sz w:val="24"/>
          <w:szCs w:val="24"/>
        </w:rPr>
        <w:t xml:space="preserve">s, </w:t>
      </w:r>
      <w:r w:rsidR="008A0070">
        <w:rPr>
          <w:rFonts w:ascii="Times New Roman" w:eastAsia="Times New Roman" w:hAnsi="Times New Roman" w:cs="Times New Roman"/>
          <w:sz w:val="24"/>
          <w:szCs w:val="24"/>
        </w:rPr>
        <w:t>h</w:t>
      </w:r>
      <w:r w:rsidR="0089774B">
        <w:rPr>
          <w:rFonts w:ascii="Times New Roman" w:eastAsia="Times New Roman" w:hAnsi="Times New Roman" w:cs="Times New Roman"/>
          <w:sz w:val="24"/>
          <w:szCs w:val="24"/>
        </w:rPr>
        <w:t>ierarch</w:t>
      </w:r>
      <w:r w:rsidR="006E3BFE">
        <w:rPr>
          <w:rFonts w:ascii="Times New Roman" w:eastAsia="Times New Roman" w:hAnsi="Times New Roman" w:cs="Times New Roman"/>
          <w:sz w:val="24"/>
          <w:szCs w:val="24"/>
        </w:rPr>
        <w:t>ic</w:t>
      </w:r>
      <w:r w:rsidR="0089774B">
        <w:rPr>
          <w:rFonts w:ascii="Times New Roman" w:eastAsia="Times New Roman" w:hAnsi="Times New Roman" w:cs="Times New Roman"/>
          <w:sz w:val="24"/>
          <w:szCs w:val="24"/>
        </w:rPr>
        <w:t>al multiple regression was use</w:t>
      </w:r>
      <w:r w:rsidR="008A0070">
        <w:rPr>
          <w:rFonts w:ascii="Times New Roman" w:eastAsia="Times New Roman" w:hAnsi="Times New Roman" w:cs="Times New Roman"/>
          <w:sz w:val="24"/>
          <w:szCs w:val="24"/>
        </w:rPr>
        <w:t>d</w:t>
      </w:r>
      <w:r w:rsidR="0089774B">
        <w:rPr>
          <w:rFonts w:ascii="Times New Roman" w:eastAsia="Times New Roman" w:hAnsi="Times New Roman" w:cs="Times New Roman"/>
          <w:sz w:val="24"/>
          <w:szCs w:val="24"/>
        </w:rPr>
        <w:t xml:space="preserve"> to </w:t>
      </w:r>
      <w:r w:rsidR="008A0070">
        <w:rPr>
          <w:rFonts w:ascii="Times New Roman" w:eastAsia="Times New Roman" w:hAnsi="Times New Roman" w:cs="Times New Roman"/>
          <w:sz w:val="24"/>
          <w:szCs w:val="24"/>
        </w:rPr>
        <w:t xml:space="preserve">test </w:t>
      </w:r>
      <w:r w:rsidR="005645E0">
        <w:rPr>
          <w:rFonts w:ascii="Times New Roman" w:eastAsia="Times New Roman" w:hAnsi="Times New Roman" w:cs="Times New Roman"/>
          <w:sz w:val="24"/>
          <w:szCs w:val="24"/>
        </w:rPr>
        <w:t>whether power-</w:t>
      </w:r>
      <w:r w:rsidR="0089774B">
        <w:rPr>
          <w:rFonts w:ascii="Times New Roman" w:eastAsia="Times New Roman" w:hAnsi="Times New Roman" w:cs="Times New Roman"/>
          <w:sz w:val="24"/>
          <w:szCs w:val="24"/>
        </w:rPr>
        <w:t>prestige</w:t>
      </w:r>
      <w:r w:rsidR="00293430">
        <w:rPr>
          <w:rFonts w:ascii="Times New Roman" w:eastAsia="Times New Roman" w:hAnsi="Times New Roman" w:cs="Times New Roman"/>
          <w:sz w:val="24"/>
          <w:szCs w:val="24"/>
        </w:rPr>
        <w:t xml:space="preserve"> moderated </w:t>
      </w:r>
      <w:r w:rsidR="005645E0">
        <w:rPr>
          <w:rFonts w:ascii="Times New Roman" w:eastAsia="Times New Roman" w:hAnsi="Times New Roman" w:cs="Times New Roman"/>
          <w:sz w:val="24"/>
          <w:szCs w:val="24"/>
        </w:rPr>
        <w:t>relationships between</w:t>
      </w:r>
      <w:r w:rsidR="00780EC8">
        <w:rPr>
          <w:rFonts w:ascii="Times New Roman" w:eastAsia="Times New Roman" w:hAnsi="Times New Roman" w:cs="Times New Roman"/>
          <w:sz w:val="24"/>
          <w:szCs w:val="24"/>
        </w:rPr>
        <w:t xml:space="preserve"> </w:t>
      </w:r>
      <w:r w:rsidR="008A0070">
        <w:rPr>
          <w:rFonts w:ascii="Times New Roman" w:eastAsia="Times New Roman" w:hAnsi="Times New Roman" w:cs="Times New Roman"/>
          <w:sz w:val="24"/>
          <w:szCs w:val="24"/>
        </w:rPr>
        <w:t>paternal acceptance</w:t>
      </w:r>
      <w:r w:rsidR="004B755C">
        <w:rPr>
          <w:rFonts w:ascii="Times New Roman" w:eastAsia="Times New Roman" w:hAnsi="Times New Roman" w:cs="Times New Roman"/>
          <w:sz w:val="24"/>
          <w:szCs w:val="24"/>
        </w:rPr>
        <w:t xml:space="preserve"> and </w:t>
      </w:r>
      <w:r w:rsidR="008A0070">
        <w:rPr>
          <w:rFonts w:ascii="Times New Roman" w:eastAsia="Times New Roman" w:hAnsi="Times New Roman" w:cs="Times New Roman"/>
          <w:sz w:val="24"/>
          <w:szCs w:val="24"/>
        </w:rPr>
        <w:t>adjustment</w:t>
      </w:r>
      <w:r w:rsidR="004B755C">
        <w:rPr>
          <w:rFonts w:ascii="Times New Roman" w:eastAsia="Times New Roman" w:hAnsi="Times New Roman" w:cs="Times New Roman"/>
          <w:sz w:val="24"/>
          <w:szCs w:val="24"/>
        </w:rPr>
        <w:t>,</w:t>
      </w:r>
      <w:r w:rsidR="008A0070">
        <w:rPr>
          <w:rFonts w:ascii="Times New Roman" w:eastAsia="Times New Roman" w:hAnsi="Times New Roman" w:cs="Times New Roman"/>
          <w:sz w:val="24"/>
          <w:szCs w:val="24"/>
        </w:rPr>
        <w:t xml:space="preserve"> and </w:t>
      </w:r>
      <w:r w:rsidR="004B755C">
        <w:rPr>
          <w:rFonts w:ascii="Times New Roman" w:eastAsia="Times New Roman" w:hAnsi="Times New Roman" w:cs="Times New Roman"/>
          <w:sz w:val="24"/>
          <w:szCs w:val="24"/>
        </w:rPr>
        <w:t xml:space="preserve">between </w:t>
      </w:r>
      <w:r w:rsidR="008A0070">
        <w:rPr>
          <w:rFonts w:ascii="Times New Roman" w:eastAsia="Times New Roman" w:hAnsi="Times New Roman" w:cs="Times New Roman"/>
          <w:sz w:val="24"/>
          <w:szCs w:val="24"/>
        </w:rPr>
        <w:t>maternal acc</w:t>
      </w:r>
      <w:r w:rsidR="005645E0">
        <w:rPr>
          <w:rFonts w:ascii="Times New Roman" w:eastAsia="Times New Roman" w:hAnsi="Times New Roman" w:cs="Times New Roman"/>
          <w:sz w:val="24"/>
          <w:szCs w:val="24"/>
        </w:rPr>
        <w:t>eptance</w:t>
      </w:r>
      <w:r w:rsidR="004B755C">
        <w:rPr>
          <w:rFonts w:ascii="Times New Roman" w:eastAsia="Times New Roman" w:hAnsi="Times New Roman" w:cs="Times New Roman"/>
          <w:sz w:val="24"/>
          <w:szCs w:val="24"/>
        </w:rPr>
        <w:t xml:space="preserve"> and </w:t>
      </w:r>
      <w:r w:rsidR="005645E0">
        <w:rPr>
          <w:rFonts w:ascii="Times New Roman" w:eastAsia="Times New Roman" w:hAnsi="Times New Roman" w:cs="Times New Roman"/>
          <w:sz w:val="24"/>
          <w:szCs w:val="24"/>
        </w:rPr>
        <w:t>adjustment</w:t>
      </w:r>
      <w:r w:rsidR="00FD43FD">
        <w:rPr>
          <w:rFonts w:ascii="Times New Roman" w:eastAsia="Times New Roman" w:hAnsi="Times New Roman" w:cs="Times New Roman"/>
          <w:sz w:val="24"/>
          <w:szCs w:val="24"/>
        </w:rPr>
        <w:t xml:space="preserve"> </w:t>
      </w:r>
      <w:r w:rsidR="00EF2679">
        <w:rPr>
          <w:rFonts w:ascii="Times New Roman" w:eastAsia="Times New Roman" w:hAnsi="Times New Roman" w:cs="Times New Roman"/>
          <w:sz w:val="24"/>
          <w:szCs w:val="24"/>
        </w:rPr>
        <w:t>(C</w:t>
      </w:r>
      <w:r w:rsidR="00293430">
        <w:rPr>
          <w:rFonts w:ascii="Times New Roman" w:eastAsia="Times New Roman" w:hAnsi="Times New Roman" w:cs="Times New Roman"/>
          <w:sz w:val="24"/>
          <w:szCs w:val="24"/>
        </w:rPr>
        <w:t>ohen and Cohen</w:t>
      </w:r>
      <w:r w:rsidR="000316BB">
        <w:rPr>
          <w:rFonts w:ascii="Times New Roman" w:eastAsia="Times New Roman" w:hAnsi="Times New Roman" w:cs="Times New Roman"/>
          <w:sz w:val="24"/>
          <w:szCs w:val="24"/>
        </w:rPr>
        <w:t>, 198</w:t>
      </w:r>
      <w:r w:rsidR="00EF2679">
        <w:rPr>
          <w:rFonts w:ascii="Times New Roman" w:eastAsia="Times New Roman" w:hAnsi="Times New Roman" w:cs="Times New Roman"/>
          <w:sz w:val="24"/>
          <w:szCs w:val="24"/>
        </w:rPr>
        <w:t xml:space="preserve">3). </w:t>
      </w:r>
      <w:r w:rsidR="004E265C">
        <w:rPr>
          <w:rFonts w:ascii="Times New Roman" w:eastAsia="Times New Roman" w:hAnsi="Times New Roman" w:cs="Times New Roman"/>
          <w:sz w:val="24"/>
          <w:szCs w:val="24"/>
        </w:rPr>
        <w:t>Psychological a</w:t>
      </w:r>
      <w:r w:rsidR="003658F3">
        <w:rPr>
          <w:rFonts w:ascii="Times New Roman" w:eastAsia="Times New Roman" w:hAnsi="Times New Roman" w:cs="Times New Roman"/>
          <w:sz w:val="24"/>
          <w:szCs w:val="24"/>
        </w:rPr>
        <w:t xml:space="preserve">djustment was the dependent </w:t>
      </w:r>
      <w:r w:rsidR="0013559F">
        <w:rPr>
          <w:rFonts w:ascii="Times New Roman" w:eastAsia="Times New Roman" w:hAnsi="Times New Roman" w:cs="Times New Roman"/>
          <w:sz w:val="24"/>
          <w:szCs w:val="24"/>
        </w:rPr>
        <w:t>variable</w:t>
      </w:r>
      <w:r w:rsidR="003658F3">
        <w:rPr>
          <w:rFonts w:ascii="Times New Roman" w:eastAsia="Times New Roman" w:hAnsi="Times New Roman" w:cs="Times New Roman"/>
          <w:sz w:val="24"/>
          <w:szCs w:val="24"/>
        </w:rPr>
        <w:t xml:space="preserve">. </w:t>
      </w:r>
      <w:r w:rsidR="004D0EA8">
        <w:rPr>
          <w:rFonts w:ascii="Times New Roman" w:eastAsia="Times New Roman" w:hAnsi="Times New Roman" w:cs="Times New Roman"/>
          <w:sz w:val="24"/>
          <w:szCs w:val="24"/>
        </w:rPr>
        <w:t>Table 3 shows that</w:t>
      </w:r>
      <w:r w:rsidR="00FD43FD">
        <w:rPr>
          <w:rFonts w:ascii="Times New Roman" w:eastAsia="Times New Roman" w:hAnsi="Times New Roman" w:cs="Times New Roman"/>
          <w:sz w:val="24"/>
          <w:szCs w:val="24"/>
        </w:rPr>
        <w:t xml:space="preserve"> a</w:t>
      </w:r>
      <w:r w:rsidR="008F2313">
        <w:rPr>
          <w:rFonts w:ascii="Times New Roman" w:eastAsia="Times New Roman" w:hAnsi="Times New Roman" w:cs="Times New Roman"/>
          <w:sz w:val="24"/>
          <w:szCs w:val="24"/>
        </w:rPr>
        <w:t>ge, gender,</w:t>
      </w:r>
      <w:r w:rsidR="0089774B" w:rsidRPr="0089774B">
        <w:rPr>
          <w:rFonts w:ascii="Times New Roman" w:eastAsia="Times New Roman" w:hAnsi="Times New Roman" w:cs="Times New Roman"/>
          <w:sz w:val="24"/>
          <w:szCs w:val="24"/>
        </w:rPr>
        <w:t xml:space="preserve"> level of education</w:t>
      </w:r>
      <w:r w:rsidR="00293430">
        <w:rPr>
          <w:rFonts w:ascii="Times New Roman" w:eastAsia="Times New Roman" w:hAnsi="Times New Roman" w:cs="Times New Roman"/>
          <w:sz w:val="24"/>
          <w:szCs w:val="24"/>
        </w:rPr>
        <w:t>, a</w:t>
      </w:r>
      <w:r w:rsidR="00FD43FD">
        <w:rPr>
          <w:rFonts w:ascii="Times New Roman" w:eastAsia="Times New Roman" w:hAnsi="Times New Roman" w:cs="Times New Roman"/>
          <w:sz w:val="24"/>
          <w:szCs w:val="24"/>
        </w:rPr>
        <w:t>nd family structure (intact = 0</w:t>
      </w:r>
      <w:r w:rsidR="00B27721">
        <w:rPr>
          <w:rFonts w:ascii="Times New Roman" w:eastAsia="Times New Roman" w:hAnsi="Times New Roman" w:cs="Times New Roman"/>
          <w:sz w:val="24"/>
          <w:szCs w:val="24"/>
        </w:rPr>
        <w:t xml:space="preserve"> and</w:t>
      </w:r>
      <w:r w:rsidR="00FD43FD">
        <w:rPr>
          <w:rFonts w:ascii="Times New Roman" w:eastAsia="Times New Roman" w:hAnsi="Times New Roman" w:cs="Times New Roman"/>
          <w:sz w:val="24"/>
          <w:szCs w:val="24"/>
        </w:rPr>
        <w:t xml:space="preserve"> </w:t>
      </w:r>
      <w:r w:rsidR="00293430">
        <w:rPr>
          <w:rFonts w:ascii="Times New Roman" w:eastAsia="Times New Roman" w:hAnsi="Times New Roman" w:cs="Times New Roman"/>
          <w:sz w:val="24"/>
          <w:szCs w:val="24"/>
        </w:rPr>
        <w:t xml:space="preserve">other family structures = 1) </w:t>
      </w:r>
      <w:r w:rsidR="0089774B" w:rsidRPr="0089774B">
        <w:rPr>
          <w:rFonts w:ascii="Times New Roman" w:eastAsia="Times New Roman" w:hAnsi="Times New Roman" w:cs="Times New Roman"/>
          <w:sz w:val="24"/>
          <w:szCs w:val="24"/>
        </w:rPr>
        <w:t>were e</w:t>
      </w:r>
      <w:r>
        <w:rPr>
          <w:rFonts w:ascii="Times New Roman" w:eastAsia="Times New Roman" w:hAnsi="Times New Roman" w:cs="Times New Roman"/>
          <w:sz w:val="24"/>
          <w:szCs w:val="24"/>
        </w:rPr>
        <w:t>ntered as control variables in S</w:t>
      </w:r>
      <w:r w:rsidR="008D12CB">
        <w:rPr>
          <w:rFonts w:ascii="Times New Roman" w:eastAsia="Times New Roman" w:hAnsi="Times New Roman" w:cs="Times New Roman"/>
          <w:sz w:val="24"/>
          <w:szCs w:val="24"/>
        </w:rPr>
        <w:t>tep 1;</w:t>
      </w:r>
      <w:r w:rsidR="0089774B" w:rsidRPr="0089774B">
        <w:rPr>
          <w:rFonts w:ascii="Times New Roman" w:eastAsia="Times New Roman" w:hAnsi="Times New Roman" w:cs="Times New Roman"/>
          <w:sz w:val="24"/>
          <w:szCs w:val="24"/>
        </w:rPr>
        <w:t xml:space="preserve"> patern</w:t>
      </w:r>
      <w:r w:rsidR="0013559F">
        <w:rPr>
          <w:rFonts w:ascii="Times New Roman" w:eastAsia="Times New Roman" w:hAnsi="Times New Roman" w:cs="Times New Roman"/>
          <w:sz w:val="24"/>
          <w:szCs w:val="24"/>
        </w:rPr>
        <w:t>al and maternal acceptance and power-</w:t>
      </w:r>
      <w:r w:rsidR="0089774B" w:rsidRPr="0089774B">
        <w:rPr>
          <w:rFonts w:ascii="Times New Roman" w:eastAsia="Times New Roman" w:hAnsi="Times New Roman" w:cs="Times New Roman"/>
          <w:sz w:val="24"/>
          <w:szCs w:val="24"/>
        </w:rPr>
        <w:t>prestige were ent</w:t>
      </w:r>
      <w:r w:rsidR="003658F3">
        <w:rPr>
          <w:rFonts w:ascii="Times New Roman" w:eastAsia="Times New Roman" w:hAnsi="Times New Roman" w:cs="Times New Roman"/>
          <w:sz w:val="24"/>
          <w:szCs w:val="24"/>
        </w:rPr>
        <w:t>ered as the main predictors in S</w:t>
      </w:r>
      <w:r w:rsidR="008D12CB">
        <w:rPr>
          <w:rFonts w:ascii="Times New Roman" w:eastAsia="Times New Roman" w:hAnsi="Times New Roman" w:cs="Times New Roman"/>
          <w:sz w:val="24"/>
          <w:szCs w:val="24"/>
        </w:rPr>
        <w:t>tep 2;</w:t>
      </w:r>
      <w:r w:rsidR="0089774B" w:rsidRPr="0089774B">
        <w:rPr>
          <w:rFonts w:ascii="Times New Roman" w:eastAsia="Times New Roman" w:hAnsi="Times New Roman" w:cs="Times New Roman"/>
          <w:sz w:val="24"/>
          <w:szCs w:val="24"/>
        </w:rPr>
        <w:t xml:space="preserve"> and</w:t>
      </w:r>
      <w:r w:rsidR="008D12CB">
        <w:rPr>
          <w:rFonts w:ascii="Times New Roman" w:eastAsia="Times New Roman" w:hAnsi="Times New Roman" w:cs="Times New Roman"/>
          <w:sz w:val="24"/>
          <w:szCs w:val="24"/>
        </w:rPr>
        <w:t>,</w:t>
      </w:r>
      <w:r w:rsidR="0089774B" w:rsidRPr="0089774B">
        <w:rPr>
          <w:rFonts w:ascii="Times New Roman" w:eastAsia="Times New Roman" w:hAnsi="Times New Roman" w:cs="Times New Roman"/>
          <w:sz w:val="24"/>
          <w:szCs w:val="24"/>
        </w:rPr>
        <w:t xml:space="preserve"> the two-way interaction terms, which </w:t>
      </w:r>
      <w:r w:rsidR="004D0EA8">
        <w:rPr>
          <w:rFonts w:ascii="Times New Roman" w:eastAsia="Times New Roman" w:hAnsi="Times New Roman" w:cs="Times New Roman"/>
          <w:sz w:val="24"/>
          <w:szCs w:val="24"/>
        </w:rPr>
        <w:t>were</w:t>
      </w:r>
      <w:r w:rsidR="0089774B" w:rsidRPr="0089774B">
        <w:rPr>
          <w:rFonts w:ascii="Times New Roman" w:eastAsia="Times New Roman" w:hAnsi="Times New Roman" w:cs="Times New Roman"/>
          <w:sz w:val="24"/>
          <w:szCs w:val="24"/>
        </w:rPr>
        <w:t xml:space="preserve"> products of the main </w:t>
      </w:r>
      <w:r w:rsidR="003658F3">
        <w:rPr>
          <w:rFonts w:ascii="Times New Roman" w:eastAsia="Times New Roman" w:hAnsi="Times New Roman" w:cs="Times New Roman"/>
          <w:sz w:val="24"/>
          <w:szCs w:val="24"/>
        </w:rPr>
        <w:t>predictors</w:t>
      </w:r>
      <w:r w:rsidR="0089774B" w:rsidRPr="0089774B">
        <w:rPr>
          <w:rFonts w:ascii="Times New Roman" w:eastAsia="Times New Roman" w:hAnsi="Times New Roman" w:cs="Times New Roman"/>
          <w:sz w:val="24"/>
          <w:szCs w:val="24"/>
        </w:rPr>
        <w:t xml:space="preserve"> (paternal acceptance*power</w:t>
      </w:r>
      <w:r w:rsidR="0013559F">
        <w:rPr>
          <w:rFonts w:ascii="Times New Roman" w:eastAsia="Times New Roman" w:hAnsi="Times New Roman" w:cs="Times New Roman"/>
          <w:sz w:val="24"/>
          <w:szCs w:val="24"/>
        </w:rPr>
        <w:t>-prestige</w:t>
      </w:r>
      <w:r w:rsidR="0089774B" w:rsidRPr="0089774B">
        <w:rPr>
          <w:rFonts w:ascii="Times New Roman" w:eastAsia="Times New Roman" w:hAnsi="Times New Roman" w:cs="Times New Roman"/>
          <w:sz w:val="24"/>
          <w:szCs w:val="24"/>
        </w:rPr>
        <w:t>, maternal acceptance*power</w:t>
      </w:r>
      <w:r w:rsidR="0013559F">
        <w:rPr>
          <w:rFonts w:ascii="Times New Roman" w:eastAsia="Times New Roman" w:hAnsi="Times New Roman" w:cs="Times New Roman"/>
          <w:sz w:val="24"/>
          <w:szCs w:val="24"/>
        </w:rPr>
        <w:t>-</w:t>
      </w:r>
      <w:r w:rsidR="003658F3">
        <w:rPr>
          <w:rFonts w:ascii="Times New Roman" w:eastAsia="Times New Roman" w:hAnsi="Times New Roman" w:cs="Times New Roman"/>
          <w:sz w:val="24"/>
          <w:szCs w:val="24"/>
        </w:rPr>
        <w:t>prestige), were entered in S</w:t>
      </w:r>
      <w:r w:rsidR="0089774B" w:rsidRPr="0089774B">
        <w:rPr>
          <w:rFonts w:ascii="Times New Roman" w:eastAsia="Times New Roman" w:hAnsi="Times New Roman" w:cs="Times New Roman"/>
          <w:sz w:val="24"/>
          <w:szCs w:val="24"/>
        </w:rPr>
        <w:t xml:space="preserve">tep 3. To minimize </w:t>
      </w:r>
      <w:proofErr w:type="spellStart"/>
      <w:r w:rsidR="0089774B" w:rsidRPr="0089774B">
        <w:rPr>
          <w:rFonts w:ascii="Times New Roman" w:eastAsia="Times New Roman" w:hAnsi="Times New Roman" w:cs="Times New Roman"/>
          <w:sz w:val="24"/>
          <w:szCs w:val="24"/>
        </w:rPr>
        <w:t>multicollinearity</w:t>
      </w:r>
      <w:proofErr w:type="spellEnd"/>
      <w:r w:rsidR="0089774B" w:rsidRPr="0089774B">
        <w:rPr>
          <w:rFonts w:ascii="Times New Roman" w:eastAsia="Times New Roman" w:hAnsi="Times New Roman" w:cs="Times New Roman"/>
          <w:sz w:val="24"/>
          <w:szCs w:val="24"/>
        </w:rPr>
        <w:t xml:space="preserve"> between the main predictors and the interact</w:t>
      </w:r>
      <w:r>
        <w:rPr>
          <w:rFonts w:ascii="Times New Roman" w:eastAsia="Times New Roman" w:hAnsi="Times New Roman" w:cs="Times New Roman"/>
          <w:sz w:val="24"/>
          <w:szCs w:val="24"/>
        </w:rPr>
        <w:t>ion terms, the main predictors (S</w:t>
      </w:r>
      <w:r w:rsidR="0089774B" w:rsidRPr="0089774B">
        <w:rPr>
          <w:rFonts w:ascii="Times New Roman" w:eastAsia="Times New Roman" w:hAnsi="Times New Roman" w:cs="Times New Roman"/>
          <w:sz w:val="24"/>
          <w:szCs w:val="24"/>
        </w:rPr>
        <w:t xml:space="preserve">tep 2) were standardized as z-scores, and the interaction terms were computed using these standardized </w:t>
      </w:r>
      <w:r w:rsidR="0089774B" w:rsidRPr="0089774B">
        <w:rPr>
          <w:rFonts w:ascii="Times New Roman" w:eastAsia="Times New Roman" w:hAnsi="Times New Roman" w:cs="Times New Roman"/>
          <w:sz w:val="24"/>
          <w:szCs w:val="24"/>
        </w:rPr>
        <w:lastRenderedPageBreak/>
        <w:t>variables (</w:t>
      </w:r>
      <w:r w:rsidR="003658F3">
        <w:rPr>
          <w:rFonts w:ascii="Times New Roman" w:eastAsia="Times New Roman" w:hAnsi="Times New Roman" w:cs="Times New Roman"/>
          <w:sz w:val="24"/>
          <w:szCs w:val="24"/>
        </w:rPr>
        <w:t>S</w:t>
      </w:r>
      <w:r w:rsidR="0089774B" w:rsidRPr="0089774B">
        <w:rPr>
          <w:rFonts w:ascii="Times New Roman" w:eastAsia="Times New Roman" w:hAnsi="Times New Roman" w:cs="Times New Roman"/>
          <w:sz w:val="24"/>
          <w:szCs w:val="24"/>
        </w:rPr>
        <w:t xml:space="preserve">tep 3) (Aiken &amp; West, 1991). </w:t>
      </w:r>
      <w:r w:rsidR="008A0070">
        <w:rPr>
          <w:rFonts w:ascii="Times New Roman" w:eastAsia="Times New Roman" w:hAnsi="Times New Roman" w:cs="Times New Roman"/>
          <w:sz w:val="24"/>
          <w:szCs w:val="24"/>
        </w:rPr>
        <w:t>The</w:t>
      </w:r>
      <w:r w:rsidR="004B755C">
        <w:rPr>
          <w:rFonts w:ascii="Times New Roman" w:eastAsia="Times New Roman" w:hAnsi="Times New Roman" w:cs="Times New Roman"/>
          <w:sz w:val="24"/>
          <w:szCs w:val="24"/>
        </w:rPr>
        <w:t xml:space="preserve"> following</w:t>
      </w:r>
      <w:r w:rsidR="008A0070">
        <w:rPr>
          <w:rFonts w:ascii="Times New Roman" w:eastAsia="Times New Roman" w:hAnsi="Times New Roman" w:cs="Times New Roman"/>
          <w:sz w:val="24"/>
          <w:szCs w:val="24"/>
        </w:rPr>
        <w:t xml:space="preserve"> </w:t>
      </w:r>
      <w:r w:rsidR="00CF5C53">
        <w:rPr>
          <w:rFonts w:ascii="Times New Roman" w:eastAsia="Times New Roman" w:hAnsi="Times New Roman" w:cs="Times New Roman"/>
          <w:sz w:val="24"/>
          <w:szCs w:val="24"/>
        </w:rPr>
        <w:t>r</w:t>
      </w:r>
      <w:r w:rsidR="0089774B" w:rsidRPr="0089774B">
        <w:rPr>
          <w:rFonts w:ascii="Times New Roman" w:eastAsia="Times New Roman" w:hAnsi="Times New Roman" w:cs="Times New Roman"/>
          <w:sz w:val="24"/>
          <w:szCs w:val="24"/>
        </w:rPr>
        <w:t xml:space="preserve">esults </w:t>
      </w:r>
      <w:r w:rsidR="00CF5C53">
        <w:rPr>
          <w:rFonts w:ascii="Times New Roman" w:eastAsia="Times New Roman" w:hAnsi="Times New Roman" w:cs="Times New Roman"/>
          <w:sz w:val="24"/>
          <w:szCs w:val="24"/>
        </w:rPr>
        <w:t xml:space="preserve">are based on </w:t>
      </w:r>
      <w:r>
        <w:rPr>
          <w:rFonts w:ascii="Times New Roman" w:eastAsia="Times New Roman" w:hAnsi="Times New Roman" w:cs="Times New Roman"/>
          <w:sz w:val="24"/>
          <w:szCs w:val="24"/>
        </w:rPr>
        <w:t xml:space="preserve">these </w:t>
      </w:r>
      <w:r w:rsidR="0089774B" w:rsidRPr="0089774B">
        <w:rPr>
          <w:rFonts w:ascii="Times New Roman" w:eastAsia="Times New Roman" w:hAnsi="Times New Roman" w:cs="Times New Roman"/>
          <w:sz w:val="24"/>
          <w:szCs w:val="24"/>
        </w:rPr>
        <w:t xml:space="preserve">standardized variables and their products. </w:t>
      </w:r>
    </w:p>
    <w:p w:rsidR="005F7C95" w:rsidRDefault="00DA2459" w:rsidP="005F7006">
      <w:pPr>
        <w:spacing w:after="0" w:line="480" w:lineRule="auto"/>
        <w:ind w:right="-2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3 shows</w:t>
      </w:r>
      <w:r w:rsidR="00CF5C53">
        <w:rPr>
          <w:rFonts w:ascii="Times New Roman" w:eastAsia="Times New Roman" w:hAnsi="Times New Roman" w:cs="Times New Roman"/>
          <w:sz w:val="24"/>
          <w:szCs w:val="24"/>
        </w:rPr>
        <w:t xml:space="preserve"> </w:t>
      </w:r>
      <w:r w:rsidR="005F7C95">
        <w:rPr>
          <w:rFonts w:ascii="Times New Roman" w:eastAsia="Times New Roman" w:hAnsi="Times New Roman" w:cs="Times New Roman"/>
          <w:sz w:val="24"/>
          <w:szCs w:val="24"/>
        </w:rPr>
        <w:t xml:space="preserve">that </w:t>
      </w:r>
      <w:r w:rsidR="00CF5C53">
        <w:rPr>
          <w:rFonts w:ascii="Times New Roman" w:eastAsia="Times New Roman" w:hAnsi="Times New Roman" w:cs="Times New Roman"/>
          <w:sz w:val="24"/>
          <w:szCs w:val="24"/>
        </w:rPr>
        <w:t>t</w:t>
      </w:r>
      <w:r w:rsidR="00646042" w:rsidRPr="00BD69A1">
        <w:rPr>
          <w:rFonts w:ascii="Times New Roman" w:eastAsia="Times New Roman" w:hAnsi="Times New Roman" w:cs="Times New Roman"/>
          <w:sz w:val="24"/>
          <w:szCs w:val="24"/>
        </w:rPr>
        <w:t>he effect</w:t>
      </w:r>
      <w:r w:rsidR="00A42ADB" w:rsidRPr="00BD69A1">
        <w:rPr>
          <w:rFonts w:ascii="Times New Roman" w:eastAsia="Times New Roman" w:hAnsi="Times New Roman" w:cs="Times New Roman"/>
          <w:sz w:val="24"/>
          <w:szCs w:val="24"/>
        </w:rPr>
        <w:t xml:space="preserve"> of </w:t>
      </w:r>
      <w:r w:rsidR="0080121E">
        <w:rPr>
          <w:rFonts w:ascii="Times New Roman" w:eastAsia="Times New Roman" w:hAnsi="Times New Roman" w:cs="Times New Roman"/>
          <w:sz w:val="24"/>
          <w:szCs w:val="24"/>
        </w:rPr>
        <w:t xml:space="preserve">adding </w:t>
      </w:r>
      <w:r w:rsidR="00DD0755" w:rsidRPr="00BD69A1">
        <w:rPr>
          <w:rFonts w:ascii="Times New Roman" w:eastAsia="Times New Roman" w:hAnsi="Times New Roman" w:cs="Times New Roman"/>
          <w:sz w:val="24"/>
          <w:szCs w:val="24"/>
        </w:rPr>
        <w:t xml:space="preserve">the control variables </w:t>
      </w:r>
      <w:r w:rsidR="0080121E">
        <w:rPr>
          <w:rFonts w:ascii="Times New Roman" w:eastAsia="Times New Roman" w:hAnsi="Times New Roman" w:cs="Times New Roman"/>
          <w:sz w:val="24"/>
          <w:szCs w:val="24"/>
        </w:rPr>
        <w:t>in S</w:t>
      </w:r>
      <w:r>
        <w:rPr>
          <w:rFonts w:ascii="Times New Roman" w:eastAsia="Times New Roman" w:hAnsi="Times New Roman" w:cs="Times New Roman"/>
          <w:sz w:val="24"/>
          <w:szCs w:val="24"/>
        </w:rPr>
        <w:t>tep 1</w:t>
      </w:r>
      <w:r w:rsidR="00646042" w:rsidRPr="00BD69A1">
        <w:rPr>
          <w:rFonts w:ascii="Times New Roman" w:eastAsia="Times New Roman" w:hAnsi="Times New Roman" w:cs="Times New Roman"/>
          <w:sz w:val="24"/>
          <w:szCs w:val="24"/>
        </w:rPr>
        <w:t>was</w:t>
      </w:r>
      <w:r w:rsidR="00A42ADB" w:rsidRPr="00BD69A1">
        <w:rPr>
          <w:rFonts w:ascii="Times New Roman" w:eastAsia="Times New Roman" w:hAnsi="Times New Roman" w:cs="Times New Roman"/>
          <w:sz w:val="24"/>
          <w:szCs w:val="24"/>
        </w:rPr>
        <w:t xml:space="preserve"> </w:t>
      </w:r>
      <w:r w:rsidR="006A0BF6" w:rsidRPr="00BD69A1">
        <w:rPr>
          <w:rFonts w:ascii="Times New Roman" w:eastAsia="Times New Roman" w:hAnsi="Times New Roman" w:cs="Times New Roman"/>
          <w:sz w:val="24"/>
          <w:szCs w:val="24"/>
        </w:rPr>
        <w:t>significant</w:t>
      </w:r>
      <w:r w:rsidR="005F7C95">
        <w:rPr>
          <w:rFonts w:ascii="Times New Roman" w:eastAsia="Times New Roman" w:hAnsi="Times New Roman" w:cs="Times New Roman"/>
          <w:sz w:val="24"/>
          <w:szCs w:val="24"/>
        </w:rPr>
        <w:t>,</w:t>
      </w:r>
      <w:r w:rsidR="006A0BF6" w:rsidRPr="00BD69A1">
        <w:rPr>
          <w:rFonts w:ascii="Times New Roman" w:eastAsia="Times New Roman" w:hAnsi="Times New Roman" w:cs="Times New Roman"/>
          <w:sz w:val="24"/>
          <w:szCs w:val="24"/>
        </w:rPr>
        <w:t xml:space="preserve"> and </w:t>
      </w:r>
    </w:p>
    <w:p w:rsidR="005F7C95" w:rsidRDefault="005F7C95" w:rsidP="005F7C95">
      <w:pPr>
        <w:spacing w:after="0" w:line="480" w:lineRule="auto"/>
        <w:ind w:righ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3 about here]</w:t>
      </w:r>
    </w:p>
    <w:p w:rsidR="00E35031" w:rsidRDefault="00BB3C99" w:rsidP="005F7C95">
      <w:pPr>
        <w:spacing w:after="0" w:line="480" w:lineRule="auto"/>
        <w:ind w:righ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accounted</w:t>
      </w:r>
      <w:proofErr w:type="gramEnd"/>
      <w:r>
        <w:rPr>
          <w:rFonts w:ascii="Times New Roman" w:eastAsia="Times New Roman" w:hAnsi="Times New Roman" w:cs="Times New Roman"/>
          <w:sz w:val="24"/>
          <w:szCs w:val="24"/>
        </w:rPr>
        <w:t xml:space="preserve"> for 6</w:t>
      </w:r>
      <w:r w:rsidR="00A42ADB" w:rsidRPr="00BD69A1">
        <w:rPr>
          <w:rFonts w:ascii="Times New Roman" w:eastAsia="Times New Roman" w:hAnsi="Times New Roman" w:cs="Times New Roman"/>
          <w:sz w:val="24"/>
          <w:szCs w:val="24"/>
        </w:rPr>
        <w:t xml:space="preserve">% of the variance in </w:t>
      </w:r>
      <w:r w:rsidR="00911550">
        <w:rPr>
          <w:rFonts w:ascii="Times New Roman" w:eastAsia="Times New Roman" w:hAnsi="Times New Roman" w:cs="Times New Roman"/>
          <w:sz w:val="24"/>
          <w:szCs w:val="24"/>
        </w:rPr>
        <w:t xml:space="preserve">students’ </w:t>
      </w:r>
      <w:r w:rsidR="00A42ADB" w:rsidRPr="00BD69A1">
        <w:rPr>
          <w:rFonts w:ascii="Times New Roman" w:eastAsia="Times New Roman" w:hAnsi="Times New Roman" w:cs="Times New Roman"/>
          <w:sz w:val="24"/>
          <w:szCs w:val="24"/>
        </w:rPr>
        <w:t xml:space="preserve">adjustment. Age </w:t>
      </w:r>
      <w:r>
        <w:rPr>
          <w:rFonts w:ascii="Times New Roman" w:eastAsia="Times New Roman" w:hAnsi="Times New Roman" w:cs="Times New Roman"/>
          <w:sz w:val="24"/>
          <w:szCs w:val="24"/>
        </w:rPr>
        <w:t xml:space="preserve">and family structure </w:t>
      </w:r>
      <w:r w:rsidR="00A42ADB" w:rsidRPr="00BD69A1">
        <w:rPr>
          <w:rFonts w:ascii="Times New Roman" w:eastAsia="Times New Roman" w:hAnsi="Times New Roman" w:cs="Times New Roman"/>
          <w:sz w:val="24"/>
          <w:szCs w:val="24"/>
        </w:rPr>
        <w:t>contributed significantly and uniquely to the model</w:t>
      </w:r>
      <w:r w:rsidR="006A0BF6" w:rsidRPr="00BD69A1">
        <w:rPr>
          <w:rFonts w:ascii="Times New Roman" w:eastAsia="Times New Roman" w:hAnsi="Times New Roman" w:cs="Times New Roman"/>
          <w:sz w:val="24"/>
          <w:szCs w:val="24"/>
        </w:rPr>
        <w:t xml:space="preserve">, </w:t>
      </w:r>
      <w:r w:rsidR="00D852A3">
        <w:rPr>
          <w:rFonts w:ascii="Times New Roman" w:eastAsia="Times New Roman" w:hAnsi="Times New Roman" w:cs="Times New Roman"/>
          <w:sz w:val="24"/>
          <w:szCs w:val="24"/>
        </w:rPr>
        <w:t>accounting for</w:t>
      </w:r>
      <w:r w:rsidR="006A0BF6" w:rsidRPr="00BD6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r w:rsidR="006A0BF6" w:rsidRPr="00BD6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E1393D">
        <w:rPr>
          <w:rFonts w:ascii="Times New Roman" w:eastAsia="Times New Roman" w:hAnsi="Times New Roman" w:cs="Times New Roman"/>
          <w:sz w:val="24"/>
          <w:szCs w:val="24"/>
        </w:rPr>
        <w:t xml:space="preserve">2.7% </w:t>
      </w:r>
      <w:r w:rsidR="006A0BF6" w:rsidRPr="00BD69A1">
        <w:rPr>
          <w:rFonts w:ascii="Times New Roman" w:eastAsia="Times New Roman" w:hAnsi="Times New Roman" w:cs="Times New Roman"/>
          <w:sz w:val="24"/>
          <w:szCs w:val="24"/>
        </w:rPr>
        <w:t xml:space="preserve">of the variance </w:t>
      </w:r>
      <w:r w:rsidR="00E1393D">
        <w:rPr>
          <w:rFonts w:ascii="Times New Roman" w:eastAsia="Times New Roman" w:hAnsi="Times New Roman" w:cs="Times New Roman"/>
          <w:sz w:val="24"/>
          <w:szCs w:val="24"/>
        </w:rPr>
        <w:t>respectively</w:t>
      </w:r>
      <w:r w:rsidR="006A0BF6" w:rsidRPr="00BD69A1">
        <w:rPr>
          <w:rFonts w:ascii="Times New Roman" w:eastAsia="Times New Roman" w:hAnsi="Times New Roman" w:cs="Times New Roman"/>
          <w:sz w:val="24"/>
          <w:szCs w:val="24"/>
        </w:rPr>
        <w:t>.</w:t>
      </w:r>
      <w:r w:rsidR="00A42ADB" w:rsidRPr="00BD69A1">
        <w:rPr>
          <w:rFonts w:ascii="Times New Roman" w:eastAsia="Times New Roman" w:hAnsi="Times New Roman" w:cs="Times New Roman"/>
          <w:sz w:val="24"/>
          <w:szCs w:val="24"/>
        </w:rPr>
        <w:t xml:space="preserve"> </w:t>
      </w:r>
      <w:r w:rsidR="006A0BF6" w:rsidRPr="00BD69A1">
        <w:rPr>
          <w:rFonts w:ascii="Times New Roman" w:eastAsia="Times New Roman" w:hAnsi="Times New Roman" w:cs="Times New Roman"/>
          <w:sz w:val="24"/>
          <w:szCs w:val="24"/>
        </w:rPr>
        <w:t>The effect of adding the main predictors</w:t>
      </w:r>
      <w:r w:rsidR="00646042" w:rsidRPr="00BD69A1">
        <w:rPr>
          <w:rFonts w:ascii="Times New Roman" w:eastAsia="Times New Roman" w:hAnsi="Times New Roman" w:cs="Times New Roman"/>
          <w:sz w:val="24"/>
          <w:szCs w:val="24"/>
        </w:rPr>
        <w:t xml:space="preserve"> in Step 2 was </w:t>
      </w:r>
      <w:r w:rsidR="005F7C95">
        <w:rPr>
          <w:rFonts w:ascii="Times New Roman" w:eastAsia="Times New Roman" w:hAnsi="Times New Roman" w:cs="Times New Roman"/>
          <w:sz w:val="24"/>
          <w:szCs w:val="24"/>
        </w:rPr>
        <w:t xml:space="preserve">also </w:t>
      </w:r>
      <w:r w:rsidR="00646042" w:rsidRPr="00BD69A1">
        <w:rPr>
          <w:rFonts w:ascii="Times New Roman" w:eastAsia="Times New Roman" w:hAnsi="Times New Roman" w:cs="Times New Roman"/>
          <w:sz w:val="24"/>
          <w:szCs w:val="24"/>
        </w:rPr>
        <w:t>significant</w:t>
      </w:r>
      <w:r w:rsidR="00E1393D">
        <w:rPr>
          <w:rFonts w:ascii="Times New Roman" w:eastAsia="Times New Roman" w:hAnsi="Times New Roman" w:cs="Times New Roman"/>
          <w:sz w:val="24"/>
          <w:szCs w:val="24"/>
        </w:rPr>
        <w:t>, and accounted for a further 13</w:t>
      </w:r>
      <w:r w:rsidR="00646042" w:rsidRPr="00BD69A1">
        <w:rPr>
          <w:rFonts w:ascii="Times New Roman" w:eastAsia="Times New Roman" w:hAnsi="Times New Roman" w:cs="Times New Roman"/>
          <w:sz w:val="24"/>
          <w:szCs w:val="24"/>
        </w:rPr>
        <w:t xml:space="preserve">% of the variance. </w:t>
      </w:r>
      <w:r w:rsidR="00E1393D">
        <w:rPr>
          <w:rFonts w:ascii="Times New Roman" w:eastAsia="Times New Roman" w:hAnsi="Times New Roman" w:cs="Times New Roman"/>
          <w:sz w:val="24"/>
          <w:szCs w:val="24"/>
        </w:rPr>
        <w:t>Paternal and maternal</w:t>
      </w:r>
      <w:r w:rsidR="00C1251E" w:rsidRPr="00BD69A1">
        <w:rPr>
          <w:rFonts w:ascii="Times New Roman" w:eastAsia="Times New Roman" w:hAnsi="Times New Roman" w:cs="Times New Roman"/>
          <w:sz w:val="24"/>
          <w:szCs w:val="24"/>
        </w:rPr>
        <w:t xml:space="preserve"> acceptance</w:t>
      </w:r>
      <w:r w:rsidR="0055665C">
        <w:rPr>
          <w:rFonts w:ascii="Times New Roman" w:eastAsia="Times New Roman" w:hAnsi="Times New Roman" w:cs="Times New Roman"/>
          <w:sz w:val="24"/>
          <w:szCs w:val="24"/>
        </w:rPr>
        <w:t xml:space="preserve"> </w:t>
      </w:r>
      <w:r w:rsidR="00E1393D">
        <w:rPr>
          <w:rFonts w:ascii="Times New Roman" w:eastAsia="Times New Roman" w:hAnsi="Times New Roman" w:cs="Times New Roman"/>
          <w:sz w:val="24"/>
          <w:szCs w:val="24"/>
        </w:rPr>
        <w:t xml:space="preserve">both </w:t>
      </w:r>
      <w:r w:rsidR="00B054B6">
        <w:rPr>
          <w:rFonts w:ascii="Times New Roman" w:eastAsia="Times New Roman" w:hAnsi="Times New Roman" w:cs="Times New Roman"/>
          <w:sz w:val="24"/>
          <w:szCs w:val="24"/>
        </w:rPr>
        <w:t xml:space="preserve">made significant </w:t>
      </w:r>
      <w:r w:rsidR="00EF2679">
        <w:rPr>
          <w:rFonts w:ascii="Times New Roman" w:eastAsia="Times New Roman" w:hAnsi="Times New Roman" w:cs="Times New Roman"/>
          <w:sz w:val="24"/>
          <w:szCs w:val="24"/>
        </w:rPr>
        <w:t xml:space="preserve">and </w:t>
      </w:r>
      <w:r w:rsidR="00B054B6">
        <w:rPr>
          <w:rFonts w:ascii="Times New Roman" w:eastAsia="Times New Roman" w:hAnsi="Times New Roman" w:cs="Times New Roman"/>
          <w:sz w:val="24"/>
          <w:szCs w:val="24"/>
        </w:rPr>
        <w:t>unique</w:t>
      </w:r>
      <w:r w:rsidR="00CF5C53">
        <w:rPr>
          <w:rFonts w:ascii="Times New Roman" w:eastAsia="Times New Roman" w:hAnsi="Times New Roman" w:cs="Times New Roman"/>
          <w:sz w:val="24"/>
          <w:szCs w:val="24"/>
        </w:rPr>
        <w:t xml:space="preserve"> contribution</w:t>
      </w:r>
      <w:r w:rsidR="008D12CB">
        <w:rPr>
          <w:rFonts w:ascii="Times New Roman" w:eastAsia="Times New Roman" w:hAnsi="Times New Roman" w:cs="Times New Roman"/>
          <w:sz w:val="24"/>
          <w:szCs w:val="24"/>
        </w:rPr>
        <w:t>s</w:t>
      </w:r>
      <w:r w:rsidR="00B054B6">
        <w:rPr>
          <w:rFonts w:ascii="Times New Roman" w:eastAsia="Times New Roman" w:hAnsi="Times New Roman" w:cs="Times New Roman"/>
          <w:sz w:val="24"/>
          <w:szCs w:val="24"/>
        </w:rPr>
        <w:t xml:space="preserve">, which accounted for </w:t>
      </w:r>
      <w:r w:rsidR="00E1393D">
        <w:rPr>
          <w:rFonts w:ascii="Times New Roman" w:eastAsia="Times New Roman" w:hAnsi="Times New Roman" w:cs="Times New Roman"/>
          <w:sz w:val="24"/>
          <w:szCs w:val="24"/>
        </w:rPr>
        <w:t>11.30</w:t>
      </w:r>
      <w:r w:rsidR="00C1251E" w:rsidRPr="00BD69A1">
        <w:rPr>
          <w:rFonts w:ascii="Times New Roman" w:eastAsia="Times New Roman" w:hAnsi="Times New Roman" w:cs="Times New Roman"/>
          <w:sz w:val="24"/>
          <w:szCs w:val="24"/>
        </w:rPr>
        <w:t xml:space="preserve">% </w:t>
      </w:r>
      <w:r w:rsidR="00E1393D">
        <w:rPr>
          <w:rFonts w:ascii="Times New Roman" w:eastAsia="Times New Roman" w:hAnsi="Times New Roman" w:cs="Times New Roman"/>
          <w:sz w:val="24"/>
          <w:szCs w:val="24"/>
        </w:rPr>
        <w:t xml:space="preserve">and 4.40% </w:t>
      </w:r>
      <w:r w:rsidR="00C1251E" w:rsidRPr="00BD69A1">
        <w:rPr>
          <w:rFonts w:ascii="Times New Roman" w:eastAsia="Times New Roman" w:hAnsi="Times New Roman" w:cs="Times New Roman"/>
          <w:sz w:val="24"/>
          <w:szCs w:val="24"/>
        </w:rPr>
        <w:t>of the variance</w:t>
      </w:r>
      <w:r w:rsidR="00E1393D">
        <w:rPr>
          <w:rFonts w:ascii="Times New Roman" w:eastAsia="Times New Roman" w:hAnsi="Times New Roman" w:cs="Times New Roman"/>
          <w:sz w:val="24"/>
          <w:szCs w:val="24"/>
        </w:rPr>
        <w:t xml:space="preserve"> </w:t>
      </w:r>
      <w:r w:rsidR="005F7C95">
        <w:rPr>
          <w:rFonts w:ascii="Times New Roman" w:eastAsia="Times New Roman" w:hAnsi="Times New Roman" w:cs="Times New Roman"/>
          <w:sz w:val="24"/>
          <w:szCs w:val="24"/>
        </w:rPr>
        <w:t xml:space="preserve">in students’ psychological adjustment </w:t>
      </w:r>
      <w:r w:rsidR="00E1393D">
        <w:rPr>
          <w:rFonts w:ascii="Times New Roman" w:eastAsia="Times New Roman" w:hAnsi="Times New Roman" w:cs="Times New Roman"/>
          <w:sz w:val="24"/>
          <w:szCs w:val="24"/>
        </w:rPr>
        <w:t>respectively</w:t>
      </w:r>
      <w:r w:rsidR="004759A5">
        <w:rPr>
          <w:rFonts w:ascii="Times New Roman" w:eastAsia="Times New Roman" w:hAnsi="Times New Roman" w:cs="Times New Roman"/>
          <w:sz w:val="24"/>
          <w:szCs w:val="24"/>
        </w:rPr>
        <w:t>.</w:t>
      </w:r>
      <w:r w:rsidR="008C060F">
        <w:rPr>
          <w:rFonts w:ascii="Times New Roman" w:eastAsia="Times New Roman" w:hAnsi="Times New Roman" w:cs="Times New Roman"/>
          <w:sz w:val="24"/>
          <w:szCs w:val="24"/>
        </w:rPr>
        <w:t xml:space="preserve"> </w:t>
      </w:r>
      <w:r w:rsidR="004759A5">
        <w:rPr>
          <w:rFonts w:ascii="Times New Roman" w:eastAsia="Times New Roman" w:hAnsi="Times New Roman" w:cs="Times New Roman"/>
          <w:sz w:val="24"/>
          <w:szCs w:val="24"/>
        </w:rPr>
        <w:t>These results</w:t>
      </w:r>
      <w:r w:rsidR="008C060F">
        <w:rPr>
          <w:rFonts w:ascii="Times New Roman" w:eastAsia="Times New Roman" w:hAnsi="Times New Roman" w:cs="Times New Roman"/>
          <w:sz w:val="24"/>
          <w:szCs w:val="24"/>
        </w:rPr>
        <w:t xml:space="preserve"> indicated that paterna</w:t>
      </w:r>
      <w:r w:rsidR="004759A5">
        <w:rPr>
          <w:rFonts w:ascii="Times New Roman" w:eastAsia="Times New Roman" w:hAnsi="Times New Roman" w:cs="Times New Roman"/>
          <w:sz w:val="24"/>
          <w:szCs w:val="24"/>
        </w:rPr>
        <w:t>l acceptance was a stronger predic</w:t>
      </w:r>
      <w:r w:rsidR="008C060F">
        <w:rPr>
          <w:rFonts w:ascii="Times New Roman" w:eastAsia="Times New Roman" w:hAnsi="Times New Roman" w:cs="Times New Roman"/>
          <w:sz w:val="24"/>
          <w:szCs w:val="24"/>
        </w:rPr>
        <w:t xml:space="preserve">tor of adjustment than maternal acceptance. </w:t>
      </w:r>
      <w:r w:rsidR="00C1251E" w:rsidRPr="00BD69A1">
        <w:rPr>
          <w:rFonts w:ascii="Times New Roman" w:eastAsia="Times New Roman" w:hAnsi="Times New Roman" w:cs="Times New Roman"/>
          <w:sz w:val="24"/>
          <w:szCs w:val="24"/>
        </w:rPr>
        <w:t xml:space="preserve"> </w:t>
      </w:r>
      <w:r w:rsidR="00DD0755" w:rsidRPr="00BD69A1">
        <w:rPr>
          <w:rFonts w:ascii="Times New Roman" w:eastAsia="Times New Roman" w:hAnsi="Times New Roman" w:cs="Times New Roman"/>
          <w:sz w:val="24"/>
          <w:szCs w:val="24"/>
        </w:rPr>
        <w:t>In Step</w:t>
      </w:r>
      <w:r w:rsidR="00B054B6">
        <w:rPr>
          <w:rFonts w:ascii="Times New Roman" w:eastAsia="Times New Roman" w:hAnsi="Times New Roman" w:cs="Times New Roman"/>
          <w:sz w:val="24"/>
          <w:szCs w:val="24"/>
        </w:rPr>
        <w:t xml:space="preserve"> </w:t>
      </w:r>
      <w:r w:rsidR="00DD0755" w:rsidRPr="00BD69A1">
        <w:rPr>
          <w:rFonts w:ascii="Times New Roman" w:eastAsia="Times New Roman" w:hAnsi="Times New Roman" w:cs="Times New Roman"/>
          <w:sz w:val="24"/>
          <w:szCs w:val="24"/>
        </w:rPr>
        <w:t xml:space="preserve">3, adding the interaction terms </w:t>
      </w:r>
      <w:r w:rsidR="00A42ADB" w:rsidRPr="00BD69A1">
        <w:rPr>
          <w:rFonts w:ascii="Times New Roman" w:eastAsia="Times New Roman" w:hAnsi="Times New Roman" w:cs="Times New Roman"/>
          <w:sz w:val="24"/>
          <w:szCs w:val="24"/>
        </w:rPr>
        <w:t xml:space="preserve">made a small </w:t>
      </w:r>
      <w:r w:rsidR="00646042" w:rsidRPr="00BD69A1">
        <w:rPr>
          <w:rFonts w:ascii="Times New Roman" w:eastAsia="Times New Roman" w:hAnsi="Times New Roman" w:cs="Times New Roman"/>
          <w:sz w:val="24"/>
          <w:szCs w:val="24"/>
        </w:rPr>
        <w:t xml:space="preserve">but statistically significant </w:t>
      </w:r>
      <w:r w:rsidR="00A42ADB" w:rsidRPr="00BD69A1">
        <w:rPr>
          <w:rFonts w:ascii="Times New Roman" w:eastAsia="Times New Roman" w:hAnsi="Times New Roman" w:cs="Times New Roman"/>
          <w:sz w:val="24"/>
          <w:szCs w:val="24"/>
        </w:rPr>
        <w:t>contribution of</w:t>
      </w:r>
      <w:r w:rsidR="00DD0755" w:rsidRPr="00BD69A1">
        <w:rPr>
          <w:rFonts w:ascii="Times New Roman" w:eastAsia="Times New Roman" w:hAnsi="Times New Roman" w:cs="Times New Roman"/>
          <w:sz w:val="24"/>
          <w:szCs w:val="24"/>
        </w:rPr>
        <w:t xml:space="preserve"> 2</w:t>
      </w:r>
      <w:r w:rsidR="00E1393D">
        <w:rPr>
          <w:rFonts w:ascii="Times New Roman" w:eastAsia="Times New Roman" w:hAnsi="Times New Roman" w:cs="Times New Roman"/>
          <w:sz w:val="24"/>
          <w:szCs w:val="24"/>
        </w:rPr>
        <w:t>% to the variance in adjustment, with</w:t>
      </w:r>
      <w:r w:rsidR="00A42ADB" w:rsidRPr="00BD69A1">
        <w:rPr>
          <w:rFonts w:ascii="Times New Roman" w:eastAsia="Times New Roman" w:hAnsi="Times New Roman" w:cs="Times New Roman"/>
          <w:sz w:val="24"/>
          <w:szCs w:val="24"/>
        </w:rPr>
        <w:t xml:space="preserve"> </w:t>
      </w:r>
      <w:r w:rsidR="00E1393D" w:rsidRPr="0089774B">
        <w:rPr>
          <w:rFonts w:ascii="Times New Roman" w:eastAsia="Times New Roman" w:hAnsi="Times New Roman" w:cs="Times New Roman"/>
          <w:sz w:val="24"/>
          <w:szCs w:val="24"/>
        </w:rPr>
        <w:t>maternal acceptance*power</w:t>
      </w:r>
      <w:r w:rsidR="00E1393D">
        <w:rPr>
          <w:rFonts w:ascii="Times New Roman" w:eastAsia="Times New Roman" w:hAnsi="Times New Roman" w:cs="Times New Roman"/>
          <w:sz w:val="24"/>
          <w:szCs w:val="24"/>
        </w:rPr>
        <w:t>-prestige</w:t>
      </w:r>
      <w:r w:rsidR="00E1393D" w:rsidRPr="00BD69A1">
        <w:rPr>
          <w:rFonts w:ascii="Times New Roman" w:eastAsia="Times New Roman" w:hAnsi="Times New Roman" w:cs="Times New Roman"/>
          <w:sz w:val="24"/>
          <w:szCs w:val="24"/>
        </w:rPr>
        <w:t xml:space="preserve"> </w:t>
      </w:r>
      <w:r w:rsidR="00EF2679">
        <w:rPr>
          <w:rFonts w:ascii="Times New Roman" w:eastAsia="Times New Roman" w:hAnsi="Times New Roman" w:cs="Times New Roman"/>
          <w:sz w:val="24"/>
          <w:szCs w:val="24"/>
        </w:rPr>
        <w:t xml:space="preserve"> making a significant and </w:t>
      </w:r>
      <w:r w:rsidR="00B27721">
        <w:rPr>
          <w:rFonts w:ascii="Times New Roman" w:eastAsia="Times New Roman" w:hAnsi="Times New Roman" w:cs="Times New Roman"/>
          <w:sz w:val="24"/>
          <w:szCs w:val="24"/>
        </w:rPr>
        <w:t xml:space="preserve">unique </w:t>
      </w:r>
      <w:r w:rsidR="00F35695">
        <w:rPr>
          <w:rFonts w:ascii="Times New Roman" w:eastAsia="Times New Roman" w:hAnsi="Times New Roman" w:cs="Times New Roman"/>
          <w:sz w:val="24"/>
          <w:szCs w:val="24"/>
        </w:rPr>
        <w:t>contribution,</w:t>
      </w:r>
      <w:r w:rsidR="00EF2679">
        <w:rPr>
          <w:rFonts w:ascii="Times New Roman" w:eastAsia="Times New Roman" w:hAnsi="Times New Roman" w:cs="Times New Roman"/>
          <w:sz w:val="24"/>
          <w:szCs w:val="24"/>
        </w:rPr>
        <w:t xml:space="preserve"> </w:t>
      </w:r>
      <w:r w:rsidR="004D0EA8">
        <w:rPr>
          <w:rFonts w:ascii="Times New Roman" w:eastAsia="Times New Roman" w:hAnsi="Times New Roman" w:cs="Times New Roman"/>
          <w:sz w:val="24"/>
          <w:szCs w:val="24"/>
        </w:rPr>
        <w:t>accounting</w:t>
      </w:r>
      <w:r w:rsidR="00E1393D">
        <w:rPr>
          <w:rFonts w:ascii="Times New Roman" w:eastAsia="Times New Roman" w:hAnsi="Times New Roman" w:cs="Times New Roman"/>
          <w:sz w:val="24"/>
          <w:szCs w:val="24"/>
        </w:rPr>
        <w:t xml:space="preserve"> for 1.5% of the variance</w:t>
      </w:r>
      <w:r w:rsidR="00EF2679">
        <w:rPr>
          <w:rFonts w:ascii="Times New Roman" w:eastAsia="Times New Roman" w:hAnsi="Times New Roman" w:cs="Times New Roman"/>
          <w:sz w:val="24"/>
          <w:szCs w:val="24"/>
        </w:rPr>
        <w:t xml:space="preserve"> in adjustment</w:t>
      </w:r>
      <w:r w:rsidR="00E1393D">
        <w:rPr>
          <w:rFonts w:ascii="Times New Roman" w:eastAsia="Times New Roman" w:hAnsi="Times New Roman" w:cs="Times New Roman"/>
          <w:sz w:val="24"/>
          <w:szCs w:val="24"/>
        </w:rPr>
        <w:t xml:space="preserve">. </w:t>
      </w:r>
      <w:r w:rsidR="005F7C95">
        <w:rPr>
          <w:rFonts w:ascii="Times New Roman" w:eastAsia="Times New Roman" w:hAnsi="Times New Roman" w:cs="Times New Roman"/>
          <w:sz w:val="24"/>
          <w:szCs w:val="24"/>
        </w:rPr>
        <w:t xml:space="preserve">Because </w:t>
      </w:r>
      <w:r w:rsidR="00BD69A1">
        <w:rPr>
          <w:rFonts w:ascii="Times New Roman" w:eastAsia="Times New Roman" w:hAnsi="Times New Roman" w:cs="Times New Roman"/>
          <w:sz w:val="24"/>
          <w:szCs w:val="24"/>
        </w:rPr>
        <w:t>t</w:t>
      </w:r>
      <w:r w:rsidR="00B51018" w:rsidRPr="00BD69A1">
        <w:rPr>
          <w:rFonts w:ascii="Times New Roman" w:eastAsia="Times New Roman" w:hAnsi="Times New Roman" w:cs="Times New Roman"/>
          <w:sz w:val="24"/>
          <w:szCs w:val="24"/>
        </w:rPr>
        <w:t xml:space="preserve">he </w:t>
      </w:r>
      <w:r w:rsidR="00B51018" w:rsidRPr="004F7312">
        <w:rPr>
          <w:rFonts w:ascii="Times New Roman" w:eastAsia="Times New Roman" w:hAnsi="Times New Roman" w:cs="Times New Roman"/>
          <w:i/>
          <w:sz w:val="24"/>
          <w:szCs w:val="24"/>
        </w:rPr>
        <w:t>R</w:t>
      </w:r>
      <w:r w:rsidR="00B51018" w:rsidRPr="004F7312">
        <w:rPr>
          <w:rFonts w:ascii="Times New Roman" w:eastAsia="Times New Roman" w:hAnsi="Times New Roman" w:cs="Times New Roman"/>
          <w:i/>
          <w:sz w:val="24"/>
          <w:szCs w:val="24"/>
          <w:vertAlign w:val="superscript"/>
        </w:rPr>
        <w:t>2</w:t>
      </w:r>
      <w:r w:rsidR="00B51018" w:rsidRPr="00BD69A1">
        <w:rPr>
          <w:rFonts w:ascii="Times New Roman" w:eastAsia="Times New Roman" w:hAnsi="Times New Roman" w:cs="Times New Roman"/>
          <w:sz w:val="24"/>
          <w:szCs w:val="24"/>
        </w:rPr>
        <w:t xml:space="preserve"> change </w:t>
      </w:r>
      <w:r w:rsidR="00B51018" w:rsidRPr="004F7312">
        <w:rPr>
          <w:rFonts w:ascii="Times New Roman" w:eastAsia="Times New Roman" w:hAnsi="Times New Roman" w:cs="Times New Roman"/>
          <w:i/>
          <w:sz w:val="24"/>
          <w:szCs w:val="24"/>
        </w:rPr>
        <w:t>(</w:t>
      </w:r>
      <w:r w:rsidR="00B51018" w:rsidRPr="004F7312">
        <w:rPr>
          <w:rFonts w:ascii="Times New Roman" w:eastAsia="Times New Roman" w:hAnsi="Times New Roman" w:cs="Times New Roman"/>
          <w:i/>
          <w:sz w:val="24"/>
          <w:szCs w:val="24"/>
        </w:rPr>
        <w:sym w:font="Symbol" w:char="F044"/>
      </w:r>
      <w:r w:rsidR="00B51018" w:rsidRPr="004F7312">
        <w:rPr>
          <w:rFonts w:ascii="Times New Roman" w:eastAsia="Times New Roman" w:hAnsi="Times New Roman" w:cs="Times New Roman"/>
          <w:i/>
          <w:sz w:val="24"/>
          <w:szCs w:val="24"/>
        </w:rPr>
        <w:t>R</w:t>
      </w:r>
      <w:r w:rsidR="00B51018" w:rsidRPr="004F7312">
        <w:rPr>
          <w:rFonts w:ascii="Times New Roman" w:eastAsia="Times New Roman" w:hAnsi="Times New Roman" w:cs="Times New Roman"/>
          <w:i/>
          <w:sz w:val="24"/>
          <w:szCs w:val="24"/>
        </w:rPr>
        <w:sym w:font="Bauhaus Md BT" w:char="00B2"/>
      </w:r>
      <w:r w:rsidR="00E1393D">
        <w:rPr>
          <w:rFonts w:ascii="Times New Roman" w:eastAsia="Times New Roman" w:hAnsi="Times New Roman" w:cs="Times New Roman"/>
          <w:sz w:val="24"/>
          <w:szCs w:val="24"/>
        </w:rPr>
        <w:t xml:space="preserve">) in Step 3 was </w:t>
      </w:r>
      <w:r w:rsidR="00B51018" w:rsidRPr="00BD69A1">
        <w:rPr>
          <w:rFonts w:ascii="Times New Roman" w:eastAsia="Times New Roman" w:hAnsi="Times New Roman" w:cs="Times New Roman"/>
          <w:sz w:val="24"/>
          <w:szCs w:val="24"/>
        </w:rPr>
        <w:t xml:space="preserve">significant, and </w:t>
      </w:r>
      <w:r w:rsidR="005F7C95">
        <w:rPr>
          <w:rFonts w:ascii="Times New Roman" w:eastAsia="Times New Roman" w:hAnsi="Times New Roman" w:cs="Times New Roman"/>
          <w:sz w:val="24"/>
          <w:szCs w:val="24"/>
        </w:rPr>
        <w:t xml:space="preserve">because </w:t>
      </w:r>
      <w:r w:rsidR="003819BF">
        <w:rPr>
          <w:rFonts w:ascii="Times New Roman" w:eastAsia="Times New Roman" w:hAnsi="Times New Roman" w:cs="Times New Roman"/>
          <w:sz w:val="24"/>
          <w:szCs w:val="24"/>
        </w:rPr>
        <w:t xml:space="preserve">the interaction term </w:t>
      </w:r>
      <w:r w:rsidR="00E1393D" w:rsidRPr="004F7312">
        <w:rPr>
          <w:rFonts w:ascii="Times New Roman" w:eastAsia="Times New Roman" w:hAnsi="Times New Roman" w:cs="Times New Roman"/>
          <w:i/>
          <w:sz w:val="24"/>
          <w:szCs w:val="24"/>
        </w:rPr>
        <w:t>maternal acceptance*power-prestige</w:t>
      </w:r>
      <w:r w:rsidR="00E1393D" w:rsidRPr="00E1393D">
        <w:rPr>
          <w:rFonts w:ascii="Times New Roman" w:eastAsia="Times New Roman" w:hAnsi="Times New Roman" w:cs="Times New Roman"/>
          <w:sz w:val="24"/>
          <w:szCs w:val="24"/>
        </w:rPr>
        <w:t xml:space="preserve"> </w:t>
      </w:r>
      <w:r w:rsidR="00E1393D">
        <w:rPr>
          <w:rFonts w:ascii="Times New Roman" w:eastAsia="Times New Roman" w:hAnsi="Times New Roman" w:cs="Times New Roman"/>
          <w:sz w:val="24"/>
          <w:szCs w:val="24"/>
        </w:rPr>
        <w:t xml:space="preserve">significantly </w:t>
      </w:r>
      <w:r w:rsidR="00CF5C53">
        <w:rPr>
          <w:rFonts w:ascii="Times New Roman" w:eastAsia="Times New Roman" w:hAnsi="Times New Roman" w:cs="Times New Roman"/>
          <w:sz w:val="24"/>
          <w:szCs w:val="24"/>
        </w:rPr>
        <w:t>predicted</w:t>
      </w:r>
      <w:r w:rsidR="00076BC7">
        <w:rPr>
          <w:rFonts w:ascii="Times New Roman" w:eastAsia="Times New Roman" w:hAnsi="Times New Roman" w:cs="Times New Roman"/>
          <w:sz w:val="24"/>
          <w:szCs w:val="24"/>
        </w:rPr>
        <w:t xml:space="preserve"> </w:t>
      </w:r>
      <w:r w:rsidR="00BD69A1">
        <w:rPr>
          <w:rFonts w:ascii="Times New Roman" w:eastAsia="Times New Roman" w:hAnsi="Times New Roman" w:cs="Times New Roman"/>
          <w:sz w:val="24"/>
          <w:szCs w:val="24"/>
        </w:rPr>
        <w:t xml:space="preserve">psychological adjustment, </w:t>
      </w:r>
      <w:r w:rsidR="008C1D83">
        <w:rPr>
          <w:rFonts w:ascii="Times New Roman" w:eastAsia="Times New Roman" w:hAnsi="Times New Roman" w:cs="Times New Roman"/>
          <w:sz w:val="24"/>
          <w:szCs w:val="24"/>
        </w:rPr>
        <w:t>we conclude that</w:t>
      </w:r>
      <w:r w:rsidR="00CF5C53">
        <w:rPr>
          <w:rFonts w:ascii="Times New Roman" w:eastAsia="Times New Roman" w:hAnsi="Times New Roman" w:cs="Times New Roman"/>
          <w:sz w:val="24"/>
          <w:szCs w:val="24"/>
        </w:rPr>
        <w:t xml:space="preserve"> power-</w:t>
      </w:r>
      <w:r w:rsidR="00BD69A1" w:rsidRPr="00BD69A1">
        <w:rPr>
          <w:rFonts w:ascii="Times New Roman" w:eastAsia="Times New Roman" w:hAnsi="Times New Roman" w:cs="Times New Roman"/>
          <w:sz w:val="24"/>
          <w:szCs w:val="24"/>
        </w:rPr>
        <w:t>prestige modera</w:t>
      </w:r>
      <w:r w:rsidR="00CF5C53">
        <w:rPr>
          <w:rFonts w:ascii="Times New Roman" w:eastAsia="Times New Roman" w:hAnsi="Times New Roman" w:cs="Times New Roman"/>
          <w:sz w:val="24"/>
          <w:szCs w:val="24"/>
        </w:rPr>
        <w:t>te</w:t>
      </w:r>
      <w:r w:rsidR="00E1393D">
        <w:rPr>
          <w:rFonts w:ascii="Times New Roman" w:eastAsia="Times New Roman" w:hAnsi="Times New Roman" w:cs="Times New Roman"/>
          <w:sz w:val="24"/>
          <w:szCs w:val="24"/>
        </w:rPr>
        <w:t>d</w:t>
      </w:r>
      <w:r w:rsidR="003819BF">
        <w:rPr>
          <w:rFonts w:ascii="Times New Roman" w:eastAsia="Times New Roman" w:hAnsi="Times New Roman" w:cs="Times New Roman"/>
          <w:sz w:val="24"/>
          <w:szCs w:val="24"/>
        </w:rPr>
        <w:t xml:space="preserve"> the relationship</w:t>
      </w:r>
      <w:r w:rsidR="0022645A">
        <w:rPr>
          <w:rFonts w:ascii="Times New Roman" w:eastAsia="Times New Roman" w:hAnsi="Times New Roman" w:cs="Times New Roman"/>
          <w:sz w:val="24"/>
          <w:szCs w:val="24"/>
        </w:rPr>
        <w:t xml:space="preserve"> between </w:t>
      </w:r>
      <w:r w:rsidR="003819BF">
        <w:rPr>
          <w:rFonts w:ascii="Times New Roman" w:eastAsia="Times New Roman" w:hAnsi="Times New Roman" w:cs="Times New Roman"/>
          <w:sz w:val="24"/>
          <w:szCs w:val="24"/>
        </w:rPr>
        <w:t>materna</w:t>
      </w:r>
      <w:r w:rsidR="004F7312">
        <w:rPr>
          <w:rFonts w:ascii="Times New Roman" w:eastAsia="Times New Roman" w:hAnsi="Times New Roman" w:cs="Times New Roman"/>
          <w:sz w:val="24"/>
          <w:szCs w:val="24"/>
        </w:rPr>
        <w:t>l acceptance and adjustment. H</w:t>
      </w:r>
      <w:r w:rsidR="00EF2679">
        <w:rPr>
          <w:rFonts w:ascii="Times New Roman" w:eastAsia="Times New Roman" w:hAnsi="Times New Roman" w:cs="Times New Roman"/>
          <w:sz w:val="24"/>
          <w:szCs w:val="24"/>
        </w:rPr>
        <w:t>owever,</w:t>
      </w:r>
      <w:r w:rsidR="003819BF">
        <w:rPr>
          <w:rFonts w:ascii="Times New Roman" w:eastAsia="Times New Roman" w:hAnsi="Times New Roman" w:cs="Times New Roman"/>
          <w:sz w:val="24"/>
          <w:szCs w:val="24"/>
        </w:rPr>
        <w:t xml:space="preserve"> </w:t>
      </w:r>
      <w:r w:rsidR="00B27721">
        <w:rPr>
          <w:rFonts w:ascii="Times New Roman" w:eastAsia="Times New Roman" w:hAnsi="Times New Roman" w:cs="Times New Roman"/>
          <w:sz w:val="24"/>
          <w:szCs w:val="24"/>
        </w:rPr>
        <w:t xml:space="preserve">power-prestige </w:t>
      </w:r>
      <w:r w:rsidR="004F7312">
        <w:rPr>
          <w:rFonts w:ascii="Times New Roman" w:eastAsia="Times New Roman" w:hAnsi="Times New Roman" w:cs="Times New Roman"/>
          <w:sz w:val="24"/>
          <w:szCs w:val="24"/>
        </w:rPr>
        <w:t xml:space="preserve">did not moderate </w:t>
      </w:r>
      <w:r w:rsidR="003819BF">
        <w:rPr>
          <w:rFonts w:ascii="Times New Roman" w:eastAsia="Times New Roman" w:hAnsi="Times New Roman" w:cs="Times New Roman"/>
          <w:sz w:val="24"/>
          <w:szCs w:val="24"/>
        </w:rPr>
        <w:t>the relationship between p</w:t>
      </w:r>
      <w:r w:rsidR="00A42ADB" w:rsidRPr="00BD69A1">
        <w:rPr>
          <w:rFonts w:ascii="Times New Roman" w:eastAsia="Times New Roman" w:hAnsi="Times New Roman" w:cs="Times New Roman"/>
          <w:sz w:val="24"/>
          <w:szCs w:val="24"/>
        </w:rPr>
        <w:t>aternal accep</w:t>
      </w:r>
      <w:r w:rsidR="003819BF">
        <w:rPr>
          <w:rFonts w:ascii="Times New Roman" w:eastAsia="Times New Roman" w:hAnsi="Times New Roman" w:cs="Times New Roman"/>
          <w:sz w:val="24"/>
          <w:szCs w:val="24"/>
        </w:rPr>
        <w:t xml:space="preserve">tance and </w:t>
      </w:r>
      <w:r w:rsidR="008C1D83">
        <w:rPr>
          <w:rFonts w:ascii="Times New Roman" w:eastAsia="Times New Roman" w:hAnsi="Times New Roman" w:cs="Times New Roman"/>
          <w:sz w:val="24"/>
          <w:szCs w:val="24"/>
        </w:rPr>
        <w:t>adjustm</w:t>
      </w:r>
      <w:r w:rsidR="00B054B6">
        <w:rPr>
          <w:rFonts w:ascii="Times New Roman" w:eastAsia="Times New Roman" w:hAnsi="Times New Roman" w:cs="Times New Roman"/>
          <w:sz w:val="24"/>
          <w:szCs w:val="24"/>
        </w:rPr>
        <w:t>ent</w:t>
      </w:r>
      <w:r w:rsidR="008C1D83">
        <w:rPr>
          <w:rFonts w:ascii="Times New Roman" w:eastAsia="Times New Roman" w:hAnsi="Times New Roman" w:cs="Times New Roman"/>
          <w:sz w:val="24"/>
          <w:szCs w:val="24"/>
        </w:rPr>
        <w:t>.</w:t>
      </w:r>
    </w:p>
    <w:p w:rsidR="003F38FD" w:rsidRPr="00316B6D" w:rsidRDefault="004759A5" w:rsidP="001674E2">
      <w:pPr>
        <w:pStyle w:val="Default"/>
        <w:spacing w:line="480" w:lineRule="auto"/>
        <w:ind w:right="-270" w:firstLine="720"/>
        <w:rPr>
          <w:sz w:val="23"/>
          <w:szCs w:val="23"/>
          <w:lang w:val="en-US"/>
        </w:rPr>
      </w:pPr>
      <w:r w:rsidRPr="00FB2343">
        <w:rPr>
          <w:sz w:val="23"/>
          <w:szCs w:val="23"/>
          <w:lang w:val="en-GB"/>
        </w:rPr>
        <w:t>In order to understand more clearly what this interaction meant, we followed recommendations by</w:t>
      </w:r>
      <w:r w:rsidR="0076080A" w:rsidRPr="00FB2343">
        <w:rPr>
          <w:sz w:val="23"/>
          <w:szCs w:val="23"/>
          <w:lang w:val="en-US"/>
        </w:rPr>
        <w:t xml:space="preserve"> Aiken and West (1991)</w:t>
      </w:r>
      <w:r w:rsidR="005F7C95" w:rsidRPr="00FB2343">
        <w:rPr>
          <w:sz w:val="23"/>
          <w:szCs w:val="23"/>
          <w:lang w:val="en-US"/>
        </w:rPr>
        <w:t>.</w:t>
      </w:r>
      <w:r w:rsidR="0076080A" w:rsidRPr="00FB2343">
        <w:rPr>
          <w:sz w:val="23"/>
          <w:szCs w:val="23"/>
          <w:lang w:val="en-US"/>
        </w:rPr>
        <w:t xml:space="preserve"> </w:t>
      </w:r>
      <w:r w:rsidR="005F7C95" w:rsidRPr="00FB2343">
        <w:rPr>
          <w:sz w:val="23"/>
          <w:szCs w:val="23"/>
          <w:lang w:val="en-US"/>
        </w:rPr>
        <w:t>W</w:t>
      </w:r>
      <w:r w:rsidR="0076080A" w:rsidRPr="00FB2343">
        <w:rPr>
          <w:sz w:val="23"/>
          <w:szCs w:val="23"/>
          <w:lang w:val="en-US"/>
        </w:rPr>
        <w:t xml:space="preserve">e plotted the interaction </w:t>
      </w:r>
      <w:r w:rsidR="00660652" w:rsidRPr="00FB2343">
        <w:rPr>
          <w:sz w:val="23"/>
          <w:szCs w:val="23"/>
          <w:lang w:val="en-US"/>
        </w:rPr>
        <w:t>between power-p</w:t>
      </w:r>
      <w:r w:rsidR="00B27721" w:rsidRPr="00FB2343">
        <w:rPr>
          <w:sz w:val="23"/>
          <w:szCs w:val="23"/>
          <w:lang w:val="en-US"/>
        </w:rPr>
        <w:t>restige and maternal acceptance</w:t>
      </w:r>
      <w:r w:rsidR="00CD4A3E">
        <w:rPr>
          <w:sz w:val="23"/>
          <w:szCs w:val="23"/>
          <w:lang w:val="en-US"/>
        </w:rPr>
        <w:t xml:space="preserve"> in relation to psychological adjustment. </w:t>
      </w:r>
      <w:r w:rsidRPr="00FB2343">
        <w:rPr>
          <w:sz w:val="23"/>
          <w:szCs w:val="23"/>
          <w:lang w:val="en-US"/>
        </w:rPr>
        <w:t xml:space="preserve"> We also</w:t>
      </w:r>
      <w:r w:rsidR="0076080A" w:rsidRPr="00FB2343">
        <w:rPr>
          <w:sz w:val="23"/>
          <w:szCs w:val="23"/>
          <w:lang w:val="en-US"/>
        </w:rPr>
        <w:t xml:space="preserve"> tested the statistical significance of simple slopes</w:t>
      </w:r>
      <w:r w:rsidR="00A3321E" w:rsidRPr="00FB2343">
        <w:rPr>
          <w:sz w:val="23"/>
          <w:szCs w:val="23"/>
          <w:lang w:val="en-US"/>
        </w:rPr>
        <w:t xml:space="preserve"> to probe the </w:t>
      </w:r>
      <w:r w:rsidR="00A3321E" w:rsidRPr="00316B6D">
        <w:rPr>
          <w:sz w:val="23"/>
          <w:szCs w:val="23"/>
          <w:lang w:val="en-US"/>
        </w:rPr>
        <w:t>interaction</w:t>
      </w:r>
      <w:r w:rsidR="003F38FD" w:rsidRPr="00316B6D">
        <w:rPr>
          <w:sz w:val="23"/>
          <w:szCs w:val="23"/>
          <w:lang w:val="en-US"/>
        </w:rPr>
        <w:t>.</w:t>
      </w:r>
      <w:r w:rsidR="00316B6D">
        <w:rPr>
          <w:sz w:val="23"/>
          <w:szCs w:val="23"/>
          <w:lang w:val="en-US"/>
        </w:rPr>
        <w:t xml:space="preserve"> </w:t>
      </w:r>
      <w:r w:rsidR="00243FC9" w:rsidRPr="00316B6D">
        <w:rPr>
          <w:sz w:val="23"/>
          <w:szCs w:val="23"/>
          <w:lang w:val="en-US"/>
        </w:rPr>
        <w:t>Initially we tested the</w:t>
      </w:r>
      <w:r w:rsidR="00CD4A3E" w:rsidRPr="00316B6D">
        <w:rPr>
          <w:sz w:val="23"/>
          <w:szCs w:val="23"/>
          <w:lang w:val="en-US"/>
        </w:rPr>
        <w:t xml:space="preserve"> association between perceived maternal acceptance and</w:t>
      </w:r>
    </w:p>
    <w:p w:rsidR="0076080A" w:rsidRPr="00316B6D" w:rsidRDefault="003F38FD" w:rsidP="003F38FD">
      <w:pPr>
        <w:pStyle w:val="Default"/>
        <w:spacing w:line="480" w:lineRule="auto"/>
        <w:ind w:right="-270"/>
        <w:jc w:val="center"/>
        <w:rPr>
          <w:color w:val="FF0000"/>
          <w:sz w:val="23"/>
          <w:szCs w:val="23"/>
          <w:lang w:val="en-US"/>
        </w:rPr>
      </w:pPr>
      <w:r w:rsidRPr="00316B6D">
        <w:rPr>
          <w:sz w:val="23"/>
          <w:szCs w:val="23"/>
          <w:lang w:val="en-US"/>
        </w:rPr>
        <w:t xml:space="preserve">[Insert </w:t>
      </w:r>
      <w:r w:rsidR="0076080A" w:rsidRPr="00316B6D">
        <w:rPr>
          <w:sz w:val="23"/>
          <w:szCs w:val="23"/>
          <w:lang w:val="en-US"/>
        </w:rPr>
        <w:t>Figure 1</w:t>
      </w:r>
      <w:r w:rsidRPr="00316B6D">
        <w:rPr>
          <w:sz w:val="23"/>
          <w:szCs w:val="23"/>
          <w:lang w:val="en-US"/>
        </w:rPr>
        <w:t>about here]</w:t>
      </w:r>
    </w:p>
    <w:p w:rsidR="003F38FD" w:rsidRPr="003F38FD" w:rsidRDefault="003F38FD" w:rsidP="003F38FD">
      <w:pPr>
        <w:pStyle w:val="Default"/>
        <w:spacing w:line="480" w:lineRule="auto"/>
        <w:ind w:right="-270"/>
        <w:rPr>
          <w:sz w:val="23"/>
          <w:szCs w:val="23"/>
          <w:lang w:val="en-US"/>
        </w:rPr>
      </w:pPr>
      <w:r w:rsidRPr="00316B6D">
        <w:rPr>
          <w:sz w:val="23"/>
          <w:szCs w:val="23"/>
          <w:lang w:val="en-US"/>
        </w:rPr>
        <w:lastRenderedPageBreak/>
        <w:t xml:space="preserve">students’ psychological adjustment </w:t>
      </w:r>
      <w:r w:rsidR="00101F17" w:rsidRPr="00316B6D">
        <w:rPr>
          <w:sz w:val="23"/>
          <w:szCs w:val="23"/>
          <w:lang w:val="en-US"/>
        </w:rPr>
        <w:t xml:space="preserve">at </w:t>
      </w:r>
      <w:r w:rsidRPr="00316B6D">
        <w:rPr>
          <w:sz w:val="23"/>
          <w:szCs w:val="23"/>
          <w:lang w:val="en-US"/>
        </w:rPr>
        <w:t>+</w:t>
      </w:r>
      <w:r w:rsidR="00243FC9" w:rsidRPr="00316B6D">
        <w:rPr>
          <w:sz w:val="23"/>
          <w:szCs w:val="23"/>
          <w:lang w:val="en-US"/>
        </w:rPr>
        <w:t>1</w:t>
      </w:r>
      <w:r w:rsidRPr="00316B6D">
        <w:rPr>
          <w:sz w:val="23"/>
          <w:szCs w:val="23"/>
          <w:lang w:val="en-US"/>
        </w:rPr>
        <w:t>SD power-prestige</w:t>
      </w:r>
      <w:r w:rsidR="00550A8A" w:rsidRPr="00316B6D">
        <w:rPr>
          <w:sz w:val="23"/>
          <w:szCs w:val="23"/>
          <w:lang w:val="en-US"/>
        </w:rPr>
        <w:t>, mean power-prestige</w:t>
      </w:r>
      <w:r w:rsidR="00101F17" w:rsidRPr="00316B6D">
        <w:rPr>
          <w:sz w:val="23"/>
          <w:szCs w:val="23"/>
          <w:lang w:val="en-US"/>
        </w:rPr>
        <w:t xml:space="preserve"> and </w:t>
      </w:r>
      <w:r w:rsidRPr="00316B6D">
        <w:rPr>
          <w:sz w:val="23"/>
          <w:szCs w:val="23"/>
          <w:lang w:val="en-US"/>
        </w:rPr>
        <w:t>-</w:t>
      </w:r>
      <w:r w:rsidR="00243FC9" w:rsidRPr="00316B6D">
        <w:rPr>
          <w:sz w:val="23"/>
          <w:szCs w:val="23"/>
          <w:lang w:val="en-US"/>
        </w:rPr>
        <w:t>1</w:t>
      </w:r>
      <w:r w:rsidRPr="00316B6D">
        <w:rPr>
          <w:sz w:val="23"/>
          <w:szCs w:val="23"/>
          <w:lang w:val="en-US"/>
        </w:rPr>
        <w:t>SD power-prestige</w:t>
      </w:r>
      <w:r w:rsidR="00215A8C" w:rsidRPr="00316B6D">
        <w:rPr>
          <w:sz w:val="23"/>
          <w:szCs w:val="23"/>
          <w:lang w:val="en-US"/>
        </w:rPr>
        <w:t>,</w:t>
      </w:r>
      <w:r w:rsidR="0076459A" w:rsidRPr="00316B6D">
        <w:rPr>
          <w:sz w:val="23"/>
          <w:szCs w:val="23"/>
          <w:lang w:val="en-US"/>
        </w:rPr>
        <w:t xml:space="preserve"> </w:t>
      </w:r>
      <w:r w:rsidR="00101F17" w:rsidRPr="00316B6D">
        <w:rPr>
          <w:sz w:val="23"/>
          <w:szCs w:val="23"/>
          <w:lang w:val="en-US"/>
        </w:rPr>
        <w:t>However, u</w:t>
      </w:r>
      <w:r w:rsidRPr="00316B6D">
        <w:rPr>
          <w:sz w:val="23"/>
          <w:szCs w:val="23"/>
          <w:lang w:val="en-US"/>
        </w:rPr>
        <w:t>nder the -1 SD power-prestige condition</w:t>
      </w:r>
      <w:r w:rsidR="002E2033" w:rsidRPr="00316B6D">
        <w:rPr>
          <w:sz w:val="23"/>
          <w:szCs w:val="23"/>
          <w:lang w:val="en-US"/>
        </w:rPr>
        <w:t xml:space="preserve"> (</w:t>
      </w:r>
      <w:r w:rsidR="002E2033" w:rsidRPr="00316B6D">
        <w:rPr>
          <w:i/>
          <w:sz w:val="23"/>
          <w:szCs w:val="23"/>
          <w:lang w:val="en-US"/>
        </w:rPr>
        <w:t xml:space="preserve">CI </w:t>
      </w:r>
      <w:r w:rsidR="002E2033" w:rsidRPr="00316B6D">
        <w:rPr>
          <w:sz w:val="23"/>
          <w:szCs w:val="23"/>
          <w:lang w:val="en-US"/>
        </w:rPr>
        <w:t xml:space="preserve">=.50 to 1.20) </w:t>
      </w:r>
      <w:r w:rsidRPr="00316B6D">
        <w:rPr>
          <w:sz w:val="23"/>
          <w:szCs w:val="23"/>
          <w:lang w:val="en-US"/>
        </w:rPr>
        <w:t xml:space="preserve">—where mothers were perceived to </w:t>
      </w:r>
      <w:r w:rsidR="001A0C48" w:rsidRPr="00316B6D">
        <w:rPr>
          <w:sz w:val="23"/>
          <w:szCs w:val="23"/>
          <w:lang w:val="en-US"/>
        </w:rPr>
        <w:t xml:space="preserve">hold </w:t>
      </w:r>
      <w:r w:rsidR="007407E5" w:rsidRPr="00316B6D">
        <w:rPr>
          <w:sz w:val="23"/>
          <w:szCs w:val="23"/>
          <w:lang w:val="en-US"/>
        </w:rPr>
        <w:t xml:space="preserve">more </w:t>
      </w:r>
      <w:r w:rsidRPr="00316B6D">
        <w:rPr>
          <w:sz w:val="23"/>
          <w:szCs w:val="23"/>
          <w:lang w:val="en-US"/>
        </w:rPr>
        <w:t>power-prestige in the family</w:t>
      </w:r>
      <w:r w:rsidR="007407E5" w:rsidRPr="00316B6D">
        <w:rPr>
          <w:sz w:val="23"/>
          <w:szCs w:val="23"/>
          <w:lang w:val="en-US"/>
        </w:rPr>
        <w:t xml:space="preserve"> than fathers</w:t>
      </w:r>
      <w:r w:rsidR="00550A8A" w:rsidRPr="00316B6D">
        <w:rPr>
          <w:sz w:val="23"/>
          <w:szCs w:val="23"/>
          <w:lang w:val="en-US"/>
        </w:rPr>
        <w:t xml:space="preserve">, </w:t>
      </w:r>
      <w:r w:rsidR="00101F17" w:rsidRPr="00316B6D">
        <w:rPr>
          <w:sz w:val="23"/>
          <w:szCs w:val="23"/>
          <w:lang w:val="en-US"/>
        </w:rPr>
        <w:t>and  t</w:t>
      </w:r>
      <w:r w:rsidRPr="00316B6D">
        <w:rPr>
          <w:sz w:val="23"/>
          <w:szCs w:val="23"/>
          <w:lang w:val="en-US"/>
        </w:rPr>
        <w:t>he +1 SD power-prestige condition</w:t>
      </w:r>
      <w:r w:rsidR="00550A8A" w:rsidRPr="00316B6D">
        <w:rPr>
          <w:sz w:val="23"/>
          <w:szCs w:val="23"/>
          <w:lang w:val="en-US"/>
        </w:rPr>
        <w:t xml:space="preserve"> (</w:t>
      </w:r>
      <w:r w:rsidR="00550A8A" w:rsidRPr="00316B6D">
        <w:rPr>
          <w:i/>
          <w:sz w:val="23"/>
          <w:szCs w:val="23"/>
          <w:lang w:val="en-US"/>
        </w:rPr>
        <w:t>CI</w:t>
      </w:r>
      <w:r w:rsidR="00550A8A" w:rsidRPr="00316B6D">
        <w:rPr>
          <w:sz w:val="23"/>
          <w:szCs w:val="23"/>
          <w:lang w:val="en-US"/>
        </w:rPr>
        <w:t xml:space="preserve"> = .16 to .67) </w:t>
      </w:r>
      <w:r w:rsidRPr="00316B6D">
        <w:rPr>
          <w:sz w:val="23"/>
          <w:szCs w:val="23"/>
          <w:lang w:val="en-US"/>
        </w:rPr>
        <w:t>—where fathers were perceived to have more power-prestige than mothers</w:t>
      </w:r>
      <w:r w:rsidR="00035989" w:rsidRPr="00316B6D">
        <w:rPr>
          <w:sz w:val="23"/>
          <w:szCs w:val="23"/>
          <w:lang w:val="en-US"/>
        </w:rPr>
        <w:t xml:space="preserve"> </w:t>
      </w:r>
      <w:r w:rsidRPr="00316B6D">
        <w:rPr>
          <w:sz w:val="23"/>
          <w:szCs w:val="23"/>
          <w:lang w:val="en-US"/>
        </w:rPr>
        <w:t>(</w:t>
      </w:r>
      <w:r w:rsidR="0076459A" w:rsidRPr="00316B6D">
        <w:rPr>
          <w:i/>
          <w:sz w:val="23"/>
          <w:szCs w:val="23"/>
          <w:lang w:val="en-US"/>
        </w:rPr>
        <w:t>CI</w:t>
      </w:r>
      <w:r w:rsidR="0076459A" w:rsidRPr="00316B6D">
        <w:rPr>
          <w:sz w:val="23"/>
          <w:szCs w:val="23"/>
          <w:lang w:val="en-US"/>
        </w:rPr>
        <w:t xml:space="preserve"> </w:t>
      </w:r>
      <w:r w:rsidR="00A0766E" w:rsidRPr="00316B6D">
        <w:rPr>
          <w:sz w:val="23"/>
          <w:szCs w:val="23"/>
          <w:lang w:val="en-US"/>
        </w:rPr>
        <w:t>=</w:t>
      </w:r>
      <w:r w:rsidR="0076459A" w:rsidRPr="00316B6D">
        <w:rPr>
          <w:sz w:val="23"/>
          <w:szCs w:val="23"/>
          <w:lang w:val="en-US"/>
        </w:rPr>
        <w:t xml:space="preserve"> .16 to .67</w:t>
      </w:r>
      <w:r w:rsidRPr="00316B6D">
        <w:rPr>
          <w:sz w:val="23"/>
          <w:szCs w:val="23"/>
          <w:lang w:val="en-US"/>
        </w:rPr>
        <w:t>)</w:t>
      </w:r>
      <w:r w:rsidR="00101F17" w:rsidRPr="00316B6D">
        <w:rPr>
          <w:sz w:val="23"/>
          <w:szCs w:val="23"/>
          <w:lang w:val="en-US"/>
        </w:rPr>
        <w:t xml:space="preserve">, the </w:t>
      </w:r>
      <w:r w:rsidR="00550A8A" w:rsidRPr="00316B6D">
        <w:rPr>
          <w:sz w:val="23"/>
          <w:szCs w:val="23"/>
          <w:lang w:val="en-US"/>
        </w:rPr>
        <w:t>significant results did</w:t>
      </w:r>
      <w:r w:rsidR="00101F17" w:rsidRPr="00316B6D">
        <w:rPr>
          <w:sz w:val="23"/>
          <w:szCs w:val="23"/>
          <w:lang w:val="en-US"/>
        </w:rPr>
        <w:t xml:space="preserve"> not con</w:t>
      </w:r>
      <w:r w:rsidR="00550A8A" w:rsidRPr="00316B6D">
        <w:rPr>
          <w:sz w:val="23"/>
          <w:szCs w:val="23"/>
          <w:lang w:val="en-US"/>
        </w:rPr>
        <w:t>firm the interaction</w:t>
      </w:r>
      <w:r w:rsidR="00101F17" w:rsidRPr="00316B6D">
        <w:rPr>
          <w:sz w:val="23"/>
          <w:szCs w:val="23"/>
          <w:lang w:val="en-US"/>
        </w:rPr>
        <w:t xml:space="preserve">. </w:t>
      </w:r>
      <w:r w:rsidR="00243FC9" w:rsidRPr="00316B6D">
        <w:rPr>
          <w:sz w:val="23"/>
          <w:szCs w:val="23"/>
          <w:lang w:val="en-US"/>
        </w:rPr>
        <w:t xml:space="preserve">All </w:t>
      </w:r>
      <w:r w:rsidR="00316B6D" w:rsidRPr="00316B6D">
        <w:rPr>
          <w:sz w:val="23"/>
          <w:szCs w:val="23"/>
          <w:lang w:val="en-US"/>
        </w:rPr>
        <w:t>confidence</w:t>
      </w:r>
      <w:r w:rsidR="00243FC9" w:rsidRPr="00316B6D">
        <w:rPr>
          <w:sz w:val="23"/>
          <w:szCs w:val="23"/>
          <w:lang w:val="en-US"/>
        </w:rPr>
        <w:t xml:space="preserve"> intervals (CI) were at </w:t>
      </w:r>
      <w:r w:rsidR="00243FC9" w:rsidRPr="00316B6D">
        <w:rPr>
          <w:i/>
          <w:sz w:val="23"/>
          <w:szCs w:val="23"/>
          <w:lang w:val="en-US"/>
        </w:rPr>
        <w:t>p</w:t>
      </w:r>
      <w:r w:rsidR="00243FC9" w:rsidRPr="00316B6D">
        <w:rPr>
          <w:sz w:val="23"/>
          <w:szCs w:val="23"/>
          <w:lang w:val="en-US"/>
        </w:rPr>
        <w:t>&lt;</w:t>
      </w:r>
      <w:proofErr w:type="gramStart"/>
      <w:r w:rsidR="00243FC9" w:rsidRPr="00316B6D">
        <w:rPr>
          <w:sz w:val="23"/>
          <w:szCs w:val="23"/>
          <w:lang w:val="en-US"/>
        </w:rPr>
        <w:t>,05</w:t>
      </w:r>
      <w:proofErr w:type="gramEnd"/>
      <w:r w:rsidR="00243FC9" w:rsidRPr="00316B6D">
        <w:rPr>
          <w:sz w:val="23"/>
          <w:szCs w:val="23"/>
          <w:lang w:val="en-US"/>
        </w:rPr>
        <w:t xml:space="preserve">. </w:t>
      </w:r>
      <w:r w:rsidR="007407E5" w:rsidRPr="00316B6D">
        <w:rPr>
          <w:sz w:val="23"/>
          <w:szCs w:val="23"/>
          <w:lang w:val="en-US"/>
        </w:rPr>
        <w:t xml:space="preserve"> As the interaction was not confirmed at these levels of power-prestige, </w:t>
      </w:r>
      <w:r w:rsidR="00550A8A" w:rsidRPr="00316B6D">
        <w:rPr>
          <w:sz w:val="23"/>
          <w:szCs w:val="23"/>
          <w:lang w:val="en-US"/>
        </w:rPr>
        <w:t xml:space="preserve">next </w:t>
      </w:r>
      <w:r w:rsidR="007407E5" w:rsidRPr="00316B6D">
        <w:rPr>
          <w:sz w:val="23"/>
          <w:szCs w:val="23"/>
          <w:lang w:val="en-US"/>
        </w:rPr>
        <w:t xml:space="preserve">we examined simple slopes at -2 SD power-prestige and +2 SD </w:t>
      </w:r>
      <w:proofErr w:type="gramStart"/>
      <w:r w:rsidR="007407E5" w:rsidRPr="00316B6D">
        <w:rPr>
          <w:sz w:val="23"/>
          <w:szCs w:val="23"/>
          <w:lang w:val="en-US"/>
        </w:rPr>
        <w:t>power-prestige</w:t>
      </w:r>
      <w:proofErr w:type="gramEnd"/>
      <w:r w:rsidR="00243FC9" w:rsidRPr="00316B6D">
        <w:rPr>
          <w:sz w:val="23"/>
          <w:szCs w:val="23"/>
          <w:lang w:val="en-US"/>
        </w:rPr>
        <w:t xml:space="preserve"> (see Figure 1)</w:t>
      </w:r>
      <w:r w:rsidR="007407E5" w:rsidRPr="00316B6D">
        <w:rPr>
          <w:sz w:val="23"/>
          <w:szCs w:val="23"/>
          <w:lang w:val="en-US"/>
        </w:rPr>
        <w:t xml:space="preserve">. We found -2 SD power-prestige was outside the range of the data, but </w:t>
      </w:r>
      <w:r w:rsidR="00243FC9" w:rsidRPr="00316B6D">
        <w:rPr>
          <w:sz w:val="23"/>
          <w:szCs w:val="23"/>
          <w:lang w:val="en-US"/>
        </w:rPr>
        <w:t>under the mean power-prestige condition—where there was a relatively equal sharing of power-prestige between mothers and fathers—Beta was .63 (</w:t>
      </w:r>
      <w:r w:rsidR="00243FC9" w:rsidRPr="00316B6D">
        <w:rPr>
          <w:i/>
          <w:sz w:val="23"/>
          <w:szCs w:val="23"/>
          <w:lang w:val="en-US"/>
        </w:rPr>
        <w:t>p</w:t>
      </w:r>
      <w:r w:rsidR="00243FC9" w:rsidRPr="00316B6D">
        <w:rPr>
          <w:sz w:val="23"/>
          <w:szCs w:val="23"/>
          <w:lang w:val="en-US"/>
        </w:rPr>
        <w:t xml:space="preserve"> &lt; .001</w:t>
      </w:r>
      <w:r w:rsidR="00550A8A" w:rsidRPr="00316B6D">
        <w:rPr>
          <w:sz w:val="23"/>
          <w:szCs w:val="23"/>
          <w:lang w:val="en-US"/>
        </w:rPr>
        <w:t>),</w:t>
      </w:r>
      <w:r w:rsidR="00243FC9" w:rsidRPr="00316B6D">
        <w:rPr>
          <w:sz w:val="23"/>
          <w:szCs w:val="23"/>
          <w:lang w:val="en-US"/>
        </w:rPr>
        <w:t xml:space="preserve"> and </w:t>
      </w:r>
      <w:r w:rsidR="007407E5" w:rsidRPr="00316B6D">
        <w:rPr>
          <w:sz w:val="23"/>
          <w:szCs w:val="23"/>
          <w:lang w:val="en-US"/>
        </w:rPr>
        <w:t>u</w:t>
      </w:r>
      <w:r w:rsidR="0076459A" w:rsidRPr="00316B6D">
        <w:rPr>
          <w:sz w:val="23"/>
          <w:szCs w:val="23"/>
          <w:lang w:val="en-US"/>
        </w:rPr>
        <w:t>nder the</w:t>
      </w:r>
      <w:r w:rsidR="00035989" w:rsidRPr="00316B6D">
        <w:rPr>
          <w:sz w:val="23"/>
          <w:szCs w:val="23"/>
          <w:lang w:val="en-US"/>
        </w:rPr>
        <w:t xml:space="preserve"> +2 SD power-prestige</w:t>
      </w:r>
      <w:r w:rsidR="0076459A" w:rsidRPr="00316B6D">
        <w:rPr>
          <w:sz w:val="23"/>
          <w:szCs w:val="23"/>
          <w:lang w:val="en-US"/>
        </w:rPr>
        <w:t xml:space="preserve"> condition</w:t>
      </w:r>
      <w:r w:rsidR="00035989" w:rsidRPr="00316B6D">
        <w:rPr>
          <w:sz w:val="23"/>
          <w:szCs w:val="23"/>
          <w:lang w:val="en-US"/>
        </w:rPr>
        <w:t xml:space="preserve"> – where fathers were perceived to </w:t>
      </w:r>
      <w:r w:rsidR="00E61A99" w:rsidRPr="00316B6D">
        <w:rPr>
          <w:sz w:val="23"/>
          <w:szCs w:val="23"/>
          <w:lang w:val="en-US"/>
        </w:rPr>
        <w:t xml:space="preserve">hold the </w:t>
      </w:r>
      <w:r w:rsidR="00A0766E" w:rsidRPr="00316B6D">
        <w:rPr>
          <w:sz w:val="23"/>
          <w:szCs w:val="23"/>
          <w:lang w:val="en-US"/>
        </w:rPr>
        <w:t xml:space="preserve">most </w:t>
      </w:r>
      <w:r w:rsidR="00035989" w:rsidRPr="00316B6D">
        <w:rPr>
          <w:sz w:val="23"/>
          <w:szCs w:val="23"/>
          <w:lang w:val="en-US"/>
        </w:rPr>
        <w:t>power-prestige – Beta was .20 (</w:t>
      </w:r>
      <w:r w:rsidR="00035989" w:rsidRPr="00316B6D">
        <w:rPr>
          <w:i/>
          <w:sz w:val="23"/>
          <w:szCs w:val="23"/>
          <w:lang w:val="en-US"/>
        </w:rPr>
        <w:t>p</w:t>
      </w:r>
      <w:r w:rsidR="00035989" w:rsidRPr="00316B6D">
        <w:rPr>
          <w:sz w:val="23"/>
          <w:szCs w:val="23"/>
          <w:lang w:val="en-US"/>
        </w:rPr>
        <w:t>=.29)</w:t>
      </w:r>
      <w:r w:rsidR="001A0C48" w:rsidRPr="00316B6D">
        <w:rPr>
          <w:sz w:val="23"/>
          <w:szCs w:val="23"/>
          <w:lang w:val="en-US"/>
        </w:rPr>
        <w:t xml:space="preserve">. </w:t>
      </w:r>
      <w:r w:rsidR="004E265C" w:rsidRPr="00316B6D">
        <w:rPr>
          <w:sz w:val="23"/>
          <w:szCs w:val="23"/>
          <w:lang w:val="en-US"/>
        </w:rPr>
        <w:t>T</w:t>
      </w:r>
      <w:r w:rsidRPr="00316B6D">
        <w:rPr>
          <w:sz w:val="23"/>
          <w:szCs w:val="23"/>
          <w:lang w:val="en-US"/>
        </w:rPr>
        <w:t xml:space="preserve">hus </w:t>
      </w:r>
      <w:r w:rsidR="00C847A0" w:rsidRPr="00316B6D">
        <w:rPr>
          <w:sz w:val="23"/>
          <w:szCs w:val="23"/>
          <w:lang w:val="en-US"/>
        </w:rPr>
        <w:t>perceived maternal acceptance had a significant effect on students’ psychological adjustment</w:t>
      </w:r>
      <w:r w:rsidR="00035989" w:rsidRPr="00316B6D">
        <w:rPr>
          <w:sz w:val="23"/>
          <w:szCs w:val="23"/>
          <w:lang w:val="en-US"/>
        </w:rPr>
        <w:t xml:space="preserve"> when mothers were perceived to have the </w:t>
      </w:r>
      <w:r w:rsidR="00A0766E" w:rsidRPr="00316B6D">
        <w:rPr>
          <w:sz w:val="23"/>
          <w:szCs w:val="23"/>
          <w:lang w:val="en-US"/>
        </w:rPr>
        <w:t xml:space="preserve">most power-prestige and </w:t>
      </w:r>
      <w:r w:rsidR="00035989" w:rsidRPr="00316B6D">
        <w:rPr>
          <w:sz w:val="23"/>
          <w:szCs w:val="23"/>
          <w:lang w:val="en-US"/>
        </w:rPr>
        <w:t>when it was shared equally between mothers and fathers</w:t>
      </w:r>
      <w:r w:rsidR="00C847A0" w:rsidRPr="00316B6D">
        <w:rPr>
          <w:sz w:val="23"/>
          <w:szCs w:val="23"/>
          <w:lang w:val="en-US"/>
        </w:rPr>
        <w:t xml:space="preserve">. However, </w:t>
      </w:r>
      <w:r w:rsidR="00A02DBD" w:rsidRPr="00316B6D">
        <w:rPr>
          <w:sz w:val="23"/>
          <w:szCs w:val="23"/>
          <w:lang w:val="en-US"/>
        </w:rPr>
        <w:t xml:space="preserve">when </w:t>
      </w:r>
      <w:r w:rsidR="00035989" w:rsidRPr="00316B6D">
        <w:rPr>
          <w:sz w:val="23"/>
          <w:szCs w:val="23"/>
          <w:lang w:val="en-US"/>
        </w:rPr>
        <w:t xml:space="preserve">fathers were perceived to hold the </w:t>
      </w:r>
      <w:r w:rsidR="0076459A" w:rsidRPr="00316B6D">
        <w:rPr>
          <w:sz w:val="23"/>
          <w:szCs w:val="23"/>
          <w:lang w:val="en-US"/>
        </w:rPr>
        <w:t xml:space="preserve">most </w:t>
      </w:r>
      <w:r w:rsidR="00035989" w:rsidRPr="00316B6D">
        <w:rPr>
          <w:sz w:val="23"/>
          <w:szCs w:val="23"/>
          <w:lang w:val="en-US"/>
        </w:rPr>
        <w:t>power-prestige</w:t>
      </w:r>
      <w:r w:rsidR="00101F17" w:rsidRPr="00316B6D">
        <w:rPr>
          <w:sz w:val="23"/>
          <w:szCs w:val="23"/>
          <w:lang w:val="en-US"/>
        </w:rPr>
        <w:t xml:space="preserve"> relative to mothers</w:t>
      </w:r>
      <w:r w:rsidR="00035989" w:rsidRPr="00316B6D">
        <w:rPr>
          <w:sz w:val="23"/>
          <w:szCs w:val="23"/>
          <w:lang w:val="en-US"/>
        </w:rPr>
        <w:t xml:space="preserve">, the effect of maternal acceptance on </w:t>
      </w:r>
      <w:r w:rsidR="00A02DBD" w:rsidRPr="00316B6D">
        <w:rPr>
          <w:sz w:val="23"/>
          <w:szCs w:val="23"/>
          <w:lang w:val="en-US"/>
        </w:rPr>
        <w:t xml:space="preserve">students’ </w:t>
      </w:r>
      <w:r w:rsidR="00035989" w:rsidRPr="00316B6D">
        <w:rPr>
          <w:sz w:val="23"/>
          <w:szCs w:val="23"/>
          <w:lang w:val="en-US"/>
        </w:rPr>
        <w:t>adjustment was not significant.</w:t>
      </w:r>
      <w:r w:rsidR="00035989">
        <w:rPr>
          <w:sz w:val="23"/>
          <w:szCs w:val="23"/>
          <w:lang w:val="en-US"/>
        </w:rPr>
        <w:t xml:space="preserve"> </w:t>
      </w:r>
    </w:p>
    <w:p w:rsidR="008C1D83" w:rsidRPr="00FB2343" w:rsidRDefault="008C1D83" w:rsidP="005F7006">
      <w:pPr>
        <w:spacing w:after="0" w:line="480" w:lineRule="auto"/>
        <w:ind w:right="-270"/>
        <w:jc w:val="center"/>
        <w:rPr>
          <w:rFonts w:ascii="Times New Roman" w:eastAsia="Times New Roman" w:hAnsi="Times New Roman" w:cs="Times New Roman"/>
          <w:b/>
          <w:sz w:val="24"/>
          <w:szCs w:val="24"/>
        </w:rPr>
      </w:pPr>
      <w:r w:rsidRPr="00FB2343">
        <w:rPr>
          <w:rFonts w:ascii="Times New Roman" w:eastAsia="Times New Roman" w:hAnsi="Times New Roman" w:cs="Times New Roman"/>
          <w:b/>
          <w:sz w:val="24"/>
          <w:szCs w:val="24"/>
        </w:rPr>
        <w:t>Discussion</w:t>
      </w:r>
    </w:p>
    <w:p w:rsidR="00CD4A3E" w:rsidRDefault="008C1D83" w:rsidP="005F7006">
      <w:pPr>
        <w:spacing w:after="0" w:line="480" w:lineRule="auto"/>
        <w:ind w:right="-270" w:firstLine="720"/>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This study focused on </w:t>
      </w:r>
      <w:r w:rsidR="00CD4A3E">
        <w:rPr>
          <w:rFonts w:ascii="Times New Roman" w:eastAsia="Times New Roman" w:hAnsi="Times New Roman" w:cs="Times New Roman"/>
          <w:sz w:val="24"/>
          <w:szCs w:val="24"/>
        </w:rPr>
        <w:t xml:space="preserve">UK </w:t>
      </w:r>
      <w:r w:rsidRPr="00FB2343">
        <w:rPr>
          <w:rFonts w:ascii="Times New Roman" w:eastAsia="Times New Roman" w:hAnsi="Times New Roman" w:cs="Times New Roman"/>
          <w:sz w:val="24"/>
          <w:szCs w:val="24"/>
        </w:rPr>
        <w:t>university students</w:t>
      </w:r>
      <w:r w:rsidR="00CD4A3E">
        <w:rPr>
          <w:rFonts w:ascii="Times New Roman" w:eastAsia="Times New Roman" w:hAnsi="Times New Roman" w:cs="Times New Roman"/>
          <w:sz w:val="24"/>
          <w:szCs w:val="24"/>
        </w:rPr>
        <w:t>’</w:t>
      </w:r>
      <w:r w:rsidRPr="00FB2343">
        <w:rPr>
          <w:rFonts w:ascii="Times New Roman" w:eastAsia="Times New Roman" w:hAnsi="Times New Roman" w:cs="Times New Roman"/>
          <w:sz w:val="24"/>
          <w:szCs w:val="24"/>
        </w:rPr>
        <w:t xml:space="preserve"> </w:t>
      </w:r>
      <w:r w:rsidR="009B33E3" w:rsidRPr="00FB2343">
        <w:rPr>
          <w:rFonts w:ascii="Times New Roman" w:eastAsia="Times New Roman" w:hAnsi="Times New Roman" w:cs="Times New Roman"/>
          <w:sz w:val="24"/>
          <w:szCs w:val="24"/>
        </w:rPr>
        <w:t xml:space="preserve">retrospective </w:t>
      </w:r>
      <w:r w:rsidR="00C645B6" w:rsidRPr="00FB2343">
        <w:rPr>
          <w:rFonts w:ascii="Times New Roman" w:eastAsia="Times New Roman" w:hAnsi="Times New Roman" w:cs="Times New Roman"/>
          <w:sz w:val="24"/>
          <w:szCs w:val="24"/>
        </w:rPr>
        <w:t>reports of perceived parental acceptance and</w:t>
      </w:r>
      <w:r w:rsidR="009B33E3" w:rsidRPr="00FB2343">
        <w:rPr>
          <w:rFonts w:ascii="Times New Roman" w:eastAsia="Times New Roman" w:hAnsi="Times New Roman" w:cs="Times New Roman"/>
          <w:sz w:val="24"/>
          <w:szCs w:val="24"/>
        </w:rPr>
        <w:t xml:space="preserve"> </w:t>
      </w:r>
      <w:r w:rsidR="00517556" w:rsidRPr="00FB2343">
        <w:rPr>
          <w:rFonts w:ascii="Times New Roman" w:eastAsia="Times New Roman" w:hAnsi="Times New Roman" w:cs="Times New Roman"/>
          <w:sz w:val="24"/>
          <w:szCs w:val="24"/>
        </w:rPr>
        <w:t>parental</w:t>
      </w:r>
      <w:r w:rsidR="00C645B6" w:rsidRPr="00FB2343">
        <w:rPr>
          <w:rFonts w:ascii="Times New Roman" w:eastAsia="Times New Roman" w:hAnsi="Times New Roman" w:cs="Times New Roman"/>
          <w:sz w:val="24"/>
          <w:szCs w:val="24"/>
        </w:rPr>
        <w:t xml:space="preserve"> power-</w:t>
      </w:r>
      <w:r w:rsidR="00616768" w:rsidRPr="00FB2343">
        <w:rPr>
          <w:rFonts w:ascii="Times New Roman" w:eastAsia="Times New Roman" w:hAnsi="Times New Roman" w:cs="Times New Roman"/>
          <w:sz w:val="24"/>
          <w:szCs w:val="24"/>
        </w:rPr>
        <w:t>prestige during childhood</w:t>
      </w:r>
      <w:r w:rsidR="00CD4A3E">
        <w:rPr>
          <w:rFonts w:ascii="Times New Roman" w:eastAsia="Times New Roman" w:hAnsi="Times New Roman" w:cs="Times New Roman"/>
          <w:sz w:val="24"/>
          <w:szCs w:val="24"/>
        </w:rPr>
        <w:t>.</w:t>
      </w:r>
      <w:r w:rsidR="00616768" w:rsidRPr="00FB2343">
        <w:rPr>
          <w:rFonts w:ascii="Times New Roman" w:eastAsia="Times New Roman" w:hAnsi="Times New Roman" w:cs="Times New Roman"/>
          <w:sz w:val="24"/>
          <w:szCs w:val="24"/>
        </w:rPr>
        <w:t xml:space="preserve"> </w:t>
      </w:r>
      <w:r w:rsidR="004E265C">
        <w:rPr>
          <w:rFonts w:ascii="Times New Roman" w:eastAsia="Times New Roman" w:hAnsi="Times New Roman" w:cs="Times New Roman"/>
          <w:sz w:val="24"/>
          <w:szCs w:val="24"/>
        </w:rPr>
        <w:t>R</w:t>
      </w:r>
      <w:r w:rsidRPr="00FB2343">
        <w:rPr>
          <w:rFonts w:ascii="Times New Roman" w:eastAsia="Times New Roman" w:hAnsi="Times New Roman" w:cs="Times New Roman"/>
          <w:sz w:val="24"/>
          <w:szCs w:val="24"/>
        </w:rPr>
        <w:t xml:space="preserve">esults suggest that the </w:t>
      </w:r>
      <w:r w:rsidR="00B27721" w:rsidRPr="00FB2343">
        <w:rPr>
          <w:rFonts w:ascii="Times New Roman" w:eastAsia="Times New Roman" w:hAnsi="Times New Roman" w:cs="Times New Roman"/>
          <w:sz w:val="24"/>
          <w:szCs w:val="24"/>
        </w:rPr>
        <w:t xml:space="preserve">students </w:t>
      </w:r>
      <w:r w:rsidR="00911550">
        <w:rPr>
          <w:rFonts w:ascii="Times New Roman" w:eastAsia="Times New Roman" w:hAnsi="Times New Roman" w:cs="Times New Roman"/>
          <w:sz w:val="24"/>
          <w:szCs w:val="24"/>
        </w:rPr>
        <w:t>remember</w:t>
      </w:r>
      <w:r w:rsidR="009B33E3" w:rsidRPr="00FB2343">
        <w:rPr>
          <w:rFonts w:ascii="Times New Roman" w:eastAsia="Times New Roman" w:hAnsi="Times New Roman" w:cs="Times New Roman"/>
          <w:sz w:val="24"/>
          <w:szCs w:val="24"/>
        </w:rPr>
        <w:t xml:space="preserve"> </w:t>
      </w:r>
      <w:r w:rsidR="002E26F8" w:rsidRPr="00FB2343">
        <w:rPr>
          <w:rFonts w:ascii="Times New Roman" w:eastAsia="Times New Roman" w:hAnsi="Times New Roman" w:cs="Times New Roman"/>
          <w:sz w:val="24"/>
          <w:szCs w:val="24"/>
        </w:rPr>
        <w:t>their</w:t>
      </w:r>
      <w:r w:rsidR="00377185"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sz w:val="24"/>
          <w:szCs w:val="24"/>
        </w:rPr>
        <w:t xml:space="preserve">mothers and fathers </w:t>
      </w:r>
      <w:r w:rsidR="009B33E3" w:rsidRPr="00FB2343">
        <w:rPr>
          <w:rFonts w:ascii="Times New Roman" w:eastAsia="Times New Roman" w:hAnsi="Times New Roman" w:cs="Times New Roman"/>
          <w:sz w:val="24"/>
          <w:szCs w:val="24"/>
        </w:rPr>
        <w:t xml:space="preserve">to </w:t>
      </w:r>
      <w:r w:rsidR="00911550">
        <w:rPr>
          <w:rFonts w:ascii="Times New Roman" w:eastAsia="Times New Roman" w:hAnsi="Times New Roman" w:cs="Times New Roman"/>
          <w:sz w:val="24"/>
          <w:szCs w:val="24"/>
        </w:rPr>
        <w:t>have been</w:t>
      </w:r>
      <w:r w:rsidR="009B33E3" w:rsidRPr="00FB2343">
        <w:rPr>
          <w:rFonts w:ascii="Times New Roman" w:eastAsia="Times New Roman" w:hAnsi="Times New Roman" w:cs="Times New Roman"/>
          <w:sz w:val="24"/>
          <w:szCs w:val="24"/>
        </w:rPr>
        <w:t xml:space="preserve"> accepting</w:t>
      </w:r>
      <w:r w:rsidR="004E265C">
        <w:rPr>
          <w:rFonts w:ascii="Times New Roman" w:eastAsia="Times New Roman" w:hAnsi="Times New Roman" w:cs="Times New Roman"/>
          <w:sz w:val="24"/>
          <w:szCs w:val="24"/>
        </w:rPr>
        <w:t>,</w:t>
      </w:r>
      <w:r w:rsidRPr="00FB2343">
        <w:rPr>
          <w:rFonts w:ascii="Times New Roman" w:eastAsia="Times New Roman" w:hAnsi="Times New Roman" w:cs="Times New Roman"/>
          <w:sz w:val="24"/>
          <w:szCs w:val="24"/>
        </w:rPr>
        <w:t xml:space="preserve"> with</w:t>
      </w:r>
      <w:r w:rsidR="009B33E3" w:rsidRPr="00FB2343">
        <w:rPr>
          <w:rFonts w:ascii="Times New Roman" w:eastAsia="Times New Roman" w:hAnsi="Times New Roman" w:cs="Times New Roman"/>
          <w:sz w:val="24"/>
          <w:szCs w:val="24"/>
        </w:rPr>
        <w:t xml:space="preserve"> mothers </w:t>
      </w:r>
      <w:r w:rsidR="004E265C">
        <w:rPr>
          <w:rFonts w:ascii="Times New Roman" w:eastAsia="Times New Roman" w:hAnsi="Times New Roman" w:cs="Times New Roman"/>
          <w:sz w:val="24"/>
          <w:szCs w:val="24"/>
        </w:rPr>
        <w:t xml:space="preserve">being </w:t>
      </w:r>
      <w:r w:rsidR="009B33E3" w:rsidRPr="00FB2343">
        <w:rPr>
          <w:rFonts w:ascii="Times New Roman" w:eastAsia="Times New Roman" w:hAnsi="Times New Roman" w:cs="Times New Roman"/>
          <w:sz w:val="24"/>
          <w:szCs w:val="24"/>
        </w:rPr>
        <w:t xml:space="preserve">more </w:t>
      </w:r>
      <w:r w:rsidR="00F64720" w:rsidRPr="00FB2343">
        <w:rPr>
          <w:rFonts w:ascii="Times New Roman" w:eastAsia="Times New Roman" w:hAnsi="Times New Roman" w:cs="Times New Roman"/>
          <w:sz w:val="24"/>
          <w:szCs w:val="24"/>
        </w:rPr>
        <w:t xml:space="preserve">accepting than fathers. </w:t>
      </w:r>
      <w:r w:rsidR="00CD4A3E">
        <w:rPr>
          <w:rFonts w:ascii="Times New Roman" w:eastAsia="Times New Roman" w:hAnsi="Times New Roman" w:cs="Times New Roman"/>
          <w:sz w:val="24"/>
          <w:szCs w:val="24"/>
        </w:rPr>
        <w:t>Additionally,</w:t>
      </w:r>
      <w:r w:rsidR="00CD4A3E" w:rsidRPr="00FB2343">
        <w:rPr>
          <w:rFonts w:ascii="Times New Roman" w:eastAsia="Times New Roman" w:hAnsi="Times New Roman" w:cs="Times New Roman"/>
          <w:sz w:val="24"/>
          <w:szCs w:val="24"/>
        </w:rPr>
        <w:t xml:space="preserve"> students </w:t>
      </w:r>
      <w:r w:rsidR="00CD4A3E">
        <w:rPr>
          <w:rFonts w:ascii="Times New Roman" w:eastAsia="Times New Roman" w:hAnsi="Times New Roman" w:cs="Times New Roman"/>
          <w:sz w:val="24"/>
          <w:szCs w:val="24"/>
        </w:rPr>
        <w:t xml:space="preserve">also </w:t>
      </w:r>
      <w:r w:rsidR="00911550">
        <w:rPr>
          <w:rFonts w:ascii="Times New Roman" w:eastAsia="Times New Roman" w:hAnsi="Times New Roman" w:cs="Times New Roman"/>
          <w:sz w:val="24"/>
          <w:szCs w:val="24"/>
        </w:rPr>
        <w:t>remember</w:t>
      </w:r>
      <w:r w:rsidR="00CD4A3E" w:rsidRPr="00FB2343">
        <w:rPr>
          <w:rFonts w:ascii="Times New Roman" w:eastAsia="Times New Roman" w:hAnsi="Times New Roman" w:cs="Times New Roman"/>
          <w:sz w:val="24"/>
          <w:szCs w:val="24"/>
        </w:rPr>
        <w:t xml:space="preserve"> th</w:t>
      </w:r>
      <w:r w:rsidR="00CD4A3E">
        <w:rPr>
          <w:rFonts w:ascii="Times New Roman" w:eastAsia="Times New Roman" w:hAnsi="Times New Roman" w:cs="Times New Roman"/>
          <w:sz w:val="24"/>
          <w:szCs w:val="24"/>
        </w:rPr>
        <w:t>eir</w:t>
      </w:r>
      <w:r w:rsidR="00CD4A3E" w:rsidRPr="00FB2343">
        <w:rPr>
          <w:rFonts w:ascii="Times New Roman" w:eastAsia="Times New Roman" w:hAnsi="Times New Roman" w:cs="Times New Roman"/>
          <w:sz w:val="24"/>
          <w:szCs w:val="24"/>
        </w:rPr>
        <w:t xml:space="preserve"> mothers </w:t>
      </w:r>
      <w:r w:rsidR="00911550">
        <w:rPr>
          <w:rFonts w:ascii="Times New Roman" w:eastAsia="Times New Roman" w:hAnsi="Times New Roman" w:cs="Times New Roman"/>
          <w:sz w:val="24"/>
          <w:szCs w:val="24"/>
        </w:rPr>
        <w:t xml:space="preserve">and fathers to have been approximately </w:t>
      </w:r>
      <w:r w:rsidR="00CD4A3E" w:rsidRPr="00FB2343">
        <w:rPr>
          <w:rFonts w:ascii="Times New Roman" w:eastAsia="Times New Roman" w:hAnsi="Times New Roman" w:cs="Times New Roman"/>
          <w:sz w:val="24"/>
          <w:szCs w:val="24"/>
        </w:rPr>
        <w:t>e</w:t>
      </w:r>
      <w:r w:rsidR="00911550">
        <w:rPr>
          <w:rFonts w:ascii="Times New Roman" w:eastAsia="Times New Roman" w:hAnsi="Times New Roman" w:cs="Times New Roman"/>
          <w:sz w:val="24"/>
          <w:szCs w:val="24"/>
        </w:rPr>
        <w:t>qual in the</w:t>
      </w:r>
      <w:r w:rsidR="00CD4A3E" w:rsidRPr="00FB2343">
        <w:rPr>
          <w:rFonts w:ascii="Times New Roman" w:eastAsia="Times New Roman" w:hAnsi="Times New Roman" w:cs="Times New Roman"/>
          <w:sz w:val="24"/>
          <w:szCs w:val="24"/>
        </w:rPr>
        <w:t xml:space="preserve"> power</w:t>
      </w:r>
      <w:r w:rsidR="00911550">
        <w:rPr>
          <w:rFonts w:ascii="Times New Roman" w:eastAsia="Times New Roman" w:hAnsi="Times New Roman" w:cs="Times New Roman"/>
          <w:sz w:val="24"/>
          <w:szCs w:val="24"/>
        </w:rPr>
        <w:t xml:space="preserve"> and </w:t>
      </w:r>
      <w:r w:rsidR="00CD4A3E" w:rsidRPr="00FB2343">
        <w:rPr>
          <w:rFonts w:ascii="Times New Roman" w:eastAsia="Times New Roman" w:hAnsi="Times New Roman" w:cs="Times New Roman"/>
          <w:sz w:val="24"/>
          <w:szCs w:val="24"/>
        </w:rPr>
        <w:t xml:space="preserve">prestige </w:t>
      </w:r>
      <w:r w:rsidR="00911550">
        <w:rPr>
          <w:rFonts w:ascii="Times New Roman" w:eastAsia="Times New Roman" w:hAnsi="Times New Roman" w:cs="Times New Roman"/>
          <w:sz w:val="24"/>
          <w:szCs w:val="24"/>
        </w:rPr>
        <w:t xml:space="preserve">they held </w:t>
      </w:r>
      <w:r w:rsidR="00CD4A3E" w:rsidRPr="00FB2343">
        <w:rPr>
          <w:rFonts w:ascii="Times New Roman" w:eastAsia="Times New Roman" w:hAnsi="Times New Roman" w:cs="Times New Roman"/>
          <w:sz w:val="24"/>
          <w:szCs w:val="24"/>
        </w:rPr>
        <w:t>within the family</w:t>
      </w:r>
      <w:r w:rsidR="00911550">
        <w:rPr>
          <w:rFonts w:ascii="Times New Roman" w:eastAsia="Times New Roman" w:hAnsi="Times New Roman" w:cs="Times New Roman"/>
          <w:sz w:val="24"/>
          <w:szCs w:val="24"/>
        </w:rPr>
        <w:t>.</w:t>
      </w:r>
      <w:r w:rsidR="00CD4A3E" w:rsidRPr="00FB2343">
        <w:rPr>
          <w:rFonts w:ascii="Times New Roman" w:eastAsia="Times New Roman" w:hAnsi="Times New Roman" w:cs="Times New Roman"/>
          <w:sz w:val="24"/>
          <w:szCs w:val="24"/>
        </w:rPr>
        <w:t xml:space="preserve"> These findings support those of a previous study of UK students (Lloyd, Moore</w:t>
      </w:r>
      <w:r w:rsidR="00CD4A3E">
        <w:rPr>
          <w:rFonts w:ascii="Times New Roman" w:eastAsia="Times New Roman" w:hAnsi="Times New Roman" w:cs="Times New Roman"/>
          <w:sz w:val="24"/>
          <w:szCs w:val="24"/>
        </w:rPr>
        <w:t>,</w:t>
      </w:r>
      <w:r w:rsidR="00CD4A3E" w:rsidRPr="00FB2343">
        <w:rPr>
          <w:rFonts w:ascii="Times New Roman" w:eastAsia="Times New Roman" w:hAnsi="Times New Roman" w:cs="Times New Roman"/>
          <w:sz w:val="24"/>
          <w:szCs w:val="24"/>
        </w:rPr>
        <w:t xml:space="preserve"> &amp; </w:t>
      </w:r>
      <w:proofErr w:type="spellStart"/>
      <w:r w:rsidR="00CD4A3E" w:rsidRPr="00FB2343">
        <w:rPr>
          <w:rFonts w:ascii="Times New Roman" w:eastAsia="Times New Roman" w:hAnsi="Times New Roman" w:cs="Times New Roman"/>
          <w:sz w:val="24"/>
          <w:szCs w:val="24"/>
        </w:rPr>
        <w:t>Rohner</w:t>
      </w:r>
      <w:proofErr w:type="spellEnd"/>
      <w:r w:rsidR="00CD4A3E" w:rsidRPr="00FB2343">
        <w:rPr>
          <w:rFonts w:ascii="Times New Roman" w:eastAsia="Times New Roman" w:hAnsi="Times New Roman" w:cs="Times New Roman"/>
          <w:sz w:val="24"/>
          <w:szCs w:val="24"/>
        </w:rPr>
        <w:t xml:space="preserve">, 2011). </w:t>
      </w:r>
      <w:r w:rsidR="00CD4A3E">
        <w:rPr>
          <w:rFonts w:ascii="Times New Roman" w:eastAsia="Times New Roman" w:hAnsi="Times New Roman" w:cs="Times New Roman"/>
          <w:sz w:val="24"/>
          <w:szCs w:val="24"/>
        </w:rPr>
        <w:t xml:space="preserve">Beyond this, </w:t>
      </w:r>
      <w:r w:rsidR="00D63B97" w:rsidRPr="00FB2343">
        <w:rPr>
          <w:rFonts w:ascii="Times New Roman" w:eastAsia="Times New Roman" w:hAnsi="Times New Roman" w:cs="Times New Roman"/>
          <w:sz w:val="24"/>
          <w:szCs w:val="24"/>
        </w:rPr>
        <w:t>s</w:t>
      </w:r>
      <w:r w:rsidR="00377185" w:rsidRPr="00FB2343">
        <w:rPr>
          <w:rFonts w:ascii="Times New Roman" w:eastAsia="Times New Roman" w:hAnsi="Times New Roman" w:cs="Times New Roman"/>
          <w:sz w:val="24"/>
          <w:szCs w:val="24"/>
        </w:rPr>
        <w:t xml:space="preserve">elf-reports of psychological adjustment </w:t>
      </w:r>
      <w:r w:rsidR="00BF3196" w:rsidRPr="00FB2343">
        <w:rPr>
          <w:rFonts w:ascii="Times New Roman" w:eastAsia="Times New Roman" w:hAnsi="Times New Roman" w:cs="Times New Roman"/>
          <w:sz w:val="24"/>
          <w:szCs w:val="24"/>
        </w:rPr>
        <w:t>suggest</w:t>
      </w:r>
      <w:r w:rsidR="00377185" w:rsidRPr="00FB2343">
        <w:rPr>
          <w:rFonts w:ascii="Times New Roman" w:eastAsia="Times New Roman" w:hAnsi="Times New Roman" w:cs="Times New Roman"/>
          <w:sz w:val="24"/>
          <w:szCs w:val="24"/>
        </w:rPr>
        <w:t xml:space="preserve"> that</w:t>
      </w:r>
      <w:r w:rsidR="00CD4A3E">
        <w:rPr>
          <w:rFonts w:ascii="Times New Roman" w:eastAsia="Times New Roman" w:hAnsi="Times New Roman" w:cs="Times New Roman"/>
          <w:sz w:val="24"/>
          <w:szCs w:val="24"/>
        </w:rPr>
        <w:t xml:space="preserve"> </w:t>
      </w:r>
      <w:r w:rsidR="00377185" w:rsidRPr="00FB2343">
        <w:rPr>
          <w:rFonts w:ascii="Times New Roman" w:eastAsia="Times New Roman" w:hAnsi="Times New Roman" w:cs="Times New Roman"/>
          <w:sz w:val="24"/>
          <w:szCs w:val="24"/>
        </w:rPr>
        <w:t xml:space="preserve">the </w:t>
      </w:r>
      <w:r w:rsidR="00BF3196" w:rsidRPr="00FB2343">
        <w:rPr>
          <w:rFonts w:ascii="Times New Roman" w:eastAsia="Times New Roman" w:hAnsi="Times New Roman" w:cs="Times New Roman"/>
          <w:sz w:val="24"/>
          <w:szCs w:val="24"/>
        </w:rPr>
        <w:t xml:space="preserve">students </w:t>
      </w:r>
      <w:r w:rsidR="00911550">
        <w:rPr>
          <w:rFonts w:ascii="Times New Roman" w:eastAsia="Times New Roman" w:hAnsi="Times New Roman" w:cs="Times New Roman"/>
          <w:sz w:val="24"/>
          <w:szCs w:val="24"/>
        </w:rPr>
        <w:t>a</w:t>
      </w:r>
      <w:r w:rsidR="007D6A0D" w:rsidRPr="00FB2343">
        <w:rPr>
          <w:rFonts w:ascii="Times New Roman" w:eastAsia="Times New Roman" w:hAnsi="Times New Roman" w:cs="Times New Roman"/>
          <w:sz w:val="24"/>
          <w:szCs w:val="24"/>
        </w:rPr>
        <w:t>re</w:t>
      </w:r>
      <w:r w:rsidR="00D63B97" w:rsidRPr="00FB2343">
        <w:rPr>
          <w:rFonts w:ascii="Times New Roman" w:eastAsia="Times New Roman" w:hAnsi="Times New Roman" w:cs="Times New Roman"/>
          <w:sz w:val="24"/>
          <w:szCs w:val="24"/>
        </w:rPr>
        <w:t xml:space="preserve"> </w:t>
      </w:r>
      <w:r w:rsidR="00377185" w:rsidRPr="00FB2343">
        <w:rPr>
          <w:rFonts w:ascii="Times New Roman" w:eastAsia="Times New Roman" w:hAnsi="Times New Roman" w:cs="Times New Roman"/>
          <w:sz w:val="24"/>
          <w:szCs w:val="24"/>
        </w:rPr>
        <w:t>fairly well</w:t>
      </w:r>
      <w:r w:rsidR="007D6A0D" w:rsidRPr="00FB2343">
        <w:rPr>
          <w:rFonts w:ascii="Times New Roman" w:eastAsia="Times New Roman" w:hAnsi="Times New Roman" w:cs="Times New Roman"/>
          <w:sz w:val="24"/>
          <w:szCs w:val="24"/>
        </w:rPr>
        <w:t>-</w:t>
      </w:r>
      <w:r w:rsidR="00377185" w:rsidRPr="00FB2343">
        <w:rPr>
          <w:rFonts w:ascii="Times New Roman" w:eastAsia="Times New Roman" w:hAnsi="Times New Roman" w:cs="Times New Roman"/>
          <w:sz w:val="24"/>
          <w:szCs w:val="24"/>
        </w:rPr>
        <w:t>adjusted</w:t>
      </w:r>
      <w:r w:rsidR="0085723D" w:rsidRPr="00FB2343">
        <w:rPr>
          <w:rFonts w:ascii="Times New Roman" w:eastAsia="Times New Roman" w:hAnsi="Times New Roman" w:cs="Times New Roman"/>
          <w:sz w:val="24"/>
          <w:szCs w:val="24"/>
        </w:rPr>
        <w:t xml:space="preserve">. </w:t>
      </w:r>
    </w:p>
    <w:p w:rsidR="00702074" w:rsidRDefault="0085723D" w:rsidP="005F7006">
      <w:pPr>
        <w:spacing w:after="0" w:line="480" w:lineRule="auto"/>
        <w:ind w:right="-270" w:firstLine="720"/>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lastRenderedPageBreak/>
        <w:t xml:space="preserve">As predicted, </w:t>
      </w:r>
      <w:r w:rsidR="004E265C" w:rsidRPr="00FB2343">
        <w:rPr>
          <w:rFonts w:ascii="Times New Roman" w:eastAsia="Times New Roman" w:hAnsi="Times New Roman" w:cs="Times New Roman"/>
          <w:sz w:val="24"/>
          <w:szCs w:val="24"/>
        </w:rPr>
        <w:t xml:space="preserve">paternal and maternal acceptance </w:t>
      </w:r>
      <w:r w:rsidR="00911550">
        <w:rPr>
          <w:rFonts w:ascii="Times New Roman" w:eastAsia="Times New Roman" w:hAnsi="Times New Roman" w:cs="Times New Roman"/>
          <w:sz w:val="24"/>
          <w:szCs w:val="24"/>
        </w:rPr>
        <w:t>a</w:t>
      </w:r>
      <w:r w:rsidR="004E265C">
        <w:rPr>
          <w:rFonts w:ascii="Times New Roman" w:eastAsia="Times New Roman" w:hAnsi="Times New Roman" w:cs="Times New Roman"/>
          <w:sz w:val="24"/>
          <w:szCs w:val="24"/>
        </w:rPr>
        <w:t xml:space="preserve">re </w:t>
      </w:r>
      <w:r w:rsidRPr="00FB2343">
        <w:rPr>
          <w:rFonts w:ascii="Times New Roman" w:eastAsia="Times New Roman" w:hAnsi="Times New Roman" w:cs="Times New Roman"/>
          <w:sz w:val="24"/>
          <w:szCs w:val="24"/>
        </w:rPr>
        <w:t>p</w:t>
      </w:r>
      <w:r w:rsidR="00616768" w:rsidRPr="00FB2343">
        <w:rPr>
          <w:rFonts w:ascii="Times New Roman" w:eastAsia="Times New Roman" w:hAnsi="Times New Roman" w:cs="Times New Roman"/>
          <w:sz w:val="24"/>
          <w:szCs w:val="24"/>
        </w:rPr>
        <w:t>ositive</w:t>
      </w:r>
      <w:r w:rsidR="004E265C">
        <w:rPr>
          <w:rFonts w:ascii="Times New Roman" w:eastAsia="Times New Roman" w:hAnsi="Times New Roman" w:cs="Times New Roman"/>
          <w:sz w:val="24"/>
          <w:szCs w:val="24"/>
        </w:rPr>
        <w:t>ly</w:t>
      </w:r>
      <w:r w:rsidR="00616768" w:rsidRPr="00FB2343">
        <w:rPr>
          <w:rFonts w:ascii="Times New Roman" w:eastAsia="Times New Roman" w:hAnsi="Times New Roman" w:cs="Times New Roman"/>
          <w:sz w:val="24"/>
          <w:szCs w:val="24"/>
        </w:rPr>
        <w:t xml:space="preserve"> correlat</w:t>
      </w:r>
      <w:r w:rsidR="004E265C">
        <w:rPr>
          <w:rFonts w:ascii="Times New Roman" w:eastAsia="Times New Roman" w:hAnsi="Times New Roman" w:cs="Times New Roman"/>
          <w:sz w:val="24"/>
          <w:szCs w:val="24"/>
        </w:rPr>
        <w:t xml:space="preserve">ed with </w:t>
      </w:r>
      <w:r w:rsidR="00616768" w:rsidRPr="00FB2343">
        <w:rPr>
          <w:rFonts w:ascii="Times New Roman" w:eastAsia="Times New Roman" w:hAnsi="Times New Roman" w:cs="Times New Roman"/>
          <w:sz w:val="24"/>
          <w:szCs w:val="24"/>
        </w:rPr>
        <w:t>adjustment.</w:t>
      </w:r>
      <w:r w:rsidR="007D6A0D" w:rsidRPr="00FB2343">
        <w:rPr>
          <w:rFonts w:ascii="Times New Roman" w:eastAsia="Times New Roman" w:hAnsi="Times New Roman" w:cs="Times New Roman"/>
          <w:sz w:val="24"/>
          <w:szCs w:val="24"/>
        </w:rPr>
        <w:t xml:space="preserve"> </w:t>
      </w:r>
      <w:r w:rsidR="004E265C">
        <w:rPr>
          <w:rFonts w:ascii="Times New Roman" w:eastAsia="Times New Roman" w:hAnsi="Times New Roman" w:cs="Times New Roman"/>
          <w:sz w:val="24"/>
          <w:szCs w:val="24"/>
        </w:rPr>
        <w:t xml:space="preserve">This conclusion </w:t>
      </w:r>
      <w:r w:rsidR="00911550">
        <w:rPr>
          <w:rFonts w:ascii="Times New Roman" w:eastAsia="Times New Roman" w:hAnsi="Times New Roman" w:cs="Times New Roman"/>
          <w:sz w:val="24"/>
          <w:szCs w:val="24"/>
        </w:rPr>
        <w:t>i</w:t>
      </w:r>
      <w:r w:rsidR="004E265C">
        <w:rPr>
          <w:rFonts w:ascii="Times New Roman" w:eastAsia="Times New Roman" w:hAnsi="Times New Roman" w:cs="Times New Roman"/>
          <w:sz w:val="24"/>
          <w:szCs w:val="24"/>
        </w:rPr>
        <w:t>s</w:t>
      </w:r>
      <w:r w:rsidR="00BF3196" w:rsidRPr="00FB2343">
        <w:rPr>
          <w:rFonts w:ascii="Times New Roman" w:eastAsia="Times New Roman" w:hAnsi="Times New Roman" w:cs="Times New Roman"/>
          <w:sz w:val="24"/>
          <w:szCs w:val="24"/>
        </w:rPr>
        <w:t xml:space="preserve"> supported by the results of hierarchical multiple regression</w:t>
      </w:r>
      <w:r w:rsidR="002E26F8" w:rsidRPr="00FB2343">
        <w:rPr>
          <w:rFonts w:ascii="Times New Roman" w:eastAsia="Times New Roman" w:hAnsi="Times New Roman" w:cs="Times New Roman"/>
          <w:sz w:val="24"/>
          <w:szCs w:val="24"/>
        </w:rPr>
        <w:t xml:space="preserve">, </w:t>
      </w:r>
      <w:r w:rsidR="00C645B6" w:rsidRPr="00FB2343">
        <w:rPr>
          <w:rFonts w:ascii="Times New Roman" w:eastAsia="Times New Roman" w:hAnsi="Times New Roman" w:cs="Times New Roman"/>
          <w:sz w:val="24"/>
          <w:szCs w:val="24"/>
        </w:rPr>
        <w:t>which</w:t>
      </w:r>
      <w:r w:rsidR="002E26F8" w:rsidRPr="00FB2343">
        <w:rPr>
          <w:rFonts w:ascii="Times New Roman" w:eastAsia="Times New Roman" w:hAnsi="Times New Roman" w:cs="Times New Roman"/>
          <w:sz w:val="24"/>
          <w:szCs w:val="24"/>
        </w:rPr>
        <w:t xml:space="preserve"> identified </w:t>
      </w:r>
      <w:r w:rsidR="00C645B6" w:rsidRPr="00FB2343">
        <w:rPr>
          <w:rFonts w:ascii="Times New Roman" w:eastAsia="Times New Roman" w:hAnsi="Times New Roman" w:cs="Times New Roman"/>
          <w:sz w:val="24"/>
          <w:szCs w:val="24"/>
        </w:rPr>
        <w:t xml:space="preserve">both </w:t>
      </w:r>
      <w:r w:rsidR="002E26F8" w:rsidRPr="00FB2343">
        <w:rPr>
          <w:rFonts w:ascii="Times New Roman" w:eastAsia="Times New Roman" w:hAnsi="Times New Roman" w:cs="Times New Roman"/>
          <w:sz w:val="24"/>
          <w:szCs w:val="24"/>
        </w:rPr>
        <w:t xml:space="preserve">maternal and paternal acceptance as </w:t>
      </w:r>
      <w:r w:rsidR="004E265C">
        <w:rPr>
          <w:rFonts w:ascii="Times New Roman" w:eastAsia="Times New Roman" w:hAnsi="Times New Roman" w:cs="Times New Roman"/>
          <w:sz w:val="24"/>
          <w:szCs w:val="24"/>
        </w:rPr>
        <w:t xml:space="preserve">independent </w:t>
      </w:r>
      <w:r w:rsidR="002E26F8" w:rsidRPr="00FB2343">
        <w:rPr>
          <w:rFonts w:ascii="Times New Roman" w:eastAsia="Times New Roman" w:hAnsi="Times New Roman" w:cs="Times New Roman"/>
          <w:sz w:val="24"/>
          <w:szCs w:val="24"/>
        </w:rPr>
        <w:t>predictors of adjustment</w:t>
      </w:r>
      <w:r w:rsidR="004E265C">
        <w:rPr>
          <w:rFonts w:ascii="Times New Roman" w:eastAsia="Times New Roman" w:hAnsi="Times New Roman" w:cs="Times New Roman"/>
          <w:sz w:val="24"/>
          <w:szCs w:val="24"/>
        </w:rPr>
        <w:t>—</w:t>
      </w:r>
      <w:r w:rsidR="008B5A29" w:rsidRPr="00FB2343">
        <w:rPr>
          <w:rFonts w:ascii="Times New Roman" w:eastAsia="Times New Roman" w:hAnsi="Times New Roman" w:cs="Times New Roman"/>
          <w:sz w:val="24"/>
          <w:szCs w:val="24"/>
        </w:rPr>
        <w:t>with</w:t>
      </w:r>
      <w:r w:rsidR="004E265C">
        <w:rPr>
          <w:rFonts w:ascii="Times New Roman" w:eastAsia="Times New Roman" w:hAnsi="Times New Roman" w:cs="Times New Roman"/>
          <w:sz w:val="24"/>
          <w:szCs w:val="24"/>
        </w:rPr>
        <w:t xml:space="preserve"> </w:t>
      </w:r>
      <w:r w:rsidR="008B5A29" w:rsidRPr="00FB2343">
        <w:rPr>
          <w:rFonts w:ascii="Times New Roman" w:eastAsia="Times New Roman" w:hAnsi="Times New Roman" w:cs="Times New Roman"/>
          <w:sz w:val="24"/>
          <w:szCs w:val="24"/>
        </w:rPr>
        <w:t xml:space="preserve">paternal acceptance </w:t>
      </w:r>
      <w:r w:rsidR="004E265C">
        <w:rPr>
          <w:rFonts w:ascii="Times New Roman" w:eastAsia="Times New Roman" w:hAnsi="Times New Roman" w:cs="Times New Roman"/>
          <w:sz w:val="24"/>
          <w:szCs w:val="24"/>
        </w:rPr>
        <w:t xml:space="preserve">being </w:t>
      </w:r>
      <w:r w:rsidR="00725B38" w:rsidRPr="00FB2343">
        <w:rPr>
          <w:rFonts w:ascii="Times New Roman" w:eastAsia="Times New Roman" w:hAnsi="Times New Roman" w:cs="Times New Roman"/>
          <w:sz w:val="24"/>
          <w:szCs w:val="24"/>
        </w:rPr>
        <w:t>t</w:t>
      </w:r>
      <w:r w:rsidR="00517556" w:rsidRPr="00FB2343">
        <w:rPr>
          <w:rFonts w:ascii="Times New Roman" w:eastAsia="Times New Roman" w:hAnsi="Times New Roman" w:cs="Times New Roman"/>
          <w:sz w:val="24"/>
          <w:szCs w:val="24"/>
        </w:rPr>
        <w:t>he</w:t>
      </w:r>
      <w:r w:rsidR="008B5A29" w:rsidRPr="00FB2343">
        <w:rPr>
          <w:rFonts w:ascii="Times New Roman" w:eastAsia="Times New Roman" w:hAnsi="Times New Roman" w:cs="Times New Roman"/>
          <w:sz w:val="24"/>
          <w:szCs w:val="24"/>
        </w:rPr>
        <w:t xml:space="preserve"> strong</w:t>
      </w:r>
      <w:r w:rsidR="00517556" w:rsidRPr="00FB2343">
        <w:rPr>
          <w:rFonts w:ascii="Times New Roman" w:eastAsia="Times New Roman" w:hAnsi="Times New Roman" w:cs="Times New Roman"/>
          <w:sz w:val="24"/>
          <w:szCs w:val="24"/>
        </w:rPr>
        <w:t>e</w:t>
      </w:r>
      <w:r w:rsidR="00CD4A3E">
        <w:rPr>
          <w:rFonts w:ascii="Times New Roman" w:eastAsia="Times New Roman" w:hAnsi="Times New Roman" w:cs="Times New Roman"/>
          <w:sz w:val="24"/>
          <w:szCs w:val="24"/>
        </w:rPr>
        <w:t>r of the two</w:t>
      </w:r>
      <w:r w:rsidR="008B5A29" w:rsidRPr="00FB2343">
        <w:rPr>
          <w:rFonts w:ascii="Times New Roman" w:eastAsia="Times New Roman" w:hAnsi="Times New Roman" w:cs="Times New Roman"/>
          <w:sz w:val="24"/>
          <w:szCs w:val="24"/>
        </w:rPr>
        <w:t xml:space="preserve"> predictor</w:t>
      </w:r>
      <w:r w:rsidR="00CD4A3E">
        <w:rPr>
          <w:rFonts w:ascii="Times New Roman" w:eastAsia="Times New Roman" w:hAnsi="Times New Roman" w:cs="Times New Roman"/>
          <w:sz w:val="24"/>
          <w:szCs w:val="24"/>
        </w:rPr>
        <w:t>s</w:t>
      </w:r>
      <w:r w:rsidR="002E26F8" w:rsidRPr="00FB2343">
        <w:rPr>
          <w:rFonts w:ascii="Times New Roman" w:eastAsia="Times New Roman" w:hAnsi="Times New Roman" w:cs="Times New Roman"/>
          <w:sz w:val="24"/>
          <w:szCs w:val="24"/>
        </w:rPr>
        <w:t>.</w:t>
      </w:r>
      <w:r w:rsidR="00BF3196" w:rsidRPr="00FB2343">
        <w:rPr>
          <w:rFonts w:ascii="Times New Roman" w:eastAsia="Times New Roman" w:hAnsi="Times New Roman" w:cs="Times New Roman"/>
          <w:sz w:val="24"/>
          <w:szCs w:val="24"/>
        </w:rPr>
        <w:t xml:space="preserve"> </w:t>
      </w:r>
      <w:r w:rsidR="00D852A3" w:rsidRPr="00FB2343">
        <w:rPr>
          <w:rFonts w:ascii="Times New Roman" w:eastAsia="Times New Roman" w:hAnsi="Times New Roman" w:cs="Times New Roman"/>
          <w:sz w:val="24"/>
          <w:szCs w:val="24"/>
        </w:rPr>
        <w:t>These findings</w:t>
      </w:r>
      <w:r w:rsidR="006B5572" w:rsidRPr="00FB2343">
        <w:rPr>
          <w:rFonts w:ascii="Times New Roman" w:eastAsia="Times New Roman" w:hAnsi="Times New Roman" w:cs="Times New Roman"/>
          <w:sz w:val="24"/>
          <w:szCs w:val="24"/>
        </w:rPr>
        <w:t xml:space="preserve"> </w:t>
      </w:r>
      <w:r w:rsidR="00D852A3" w:rsidRPr="00FB2343">
        <w:rPr>
          <w:rFonts w:ascii="Times New Roman" w:eastAsia="Times New Roman" w:hAnsi="Times New Roman" w:cs="Times New Roman"/>
          <w:sz w:val="24"/>
          <w:szCs w:val="24"/>
        </w:rPr>
        <w:t>provide</w:t>
      </w:r>
      <w:r w:rsidR="00C645B6" w:rsidRPr="00FB2343">
        <w:rPr>
          <w:rFonts w:ascii="Times New Roman" w:eastAsia="Times New Roman" w:hAnsi="Times New Roman" w:cs="Times New Roman"/>
          <w:sz w:val="24"/>
          <w:szCs w:val="24"/>
        </w:rPr>
        <w:t xml:space="preserve"> </w:t>
      </w:r>
      <w:r w:rsidR="00833297" w:rsidRPr="00FB2343">
        <w:rPr>
          <w:rFonts w:ascii="Times New Roman" w:eastAsia="Times New Roman" w:hAnsi="Times New Roman" w:cs="Times New Roman"/>
          <w:sz w:val="24"/>
          <w:szCs w:val="24"/>
        </w:rPr>
        <w:t>further</w:t>
      </w:r>
      <w:r w:rsidR="00C645B6" w:rsidRPr="00FB2343">
        <w:rPr>
          <w:rFonts w:ascii="Times New Roman" w:eastAsia="Times New Roman" w:hAnsi="Times New Roman" w:cs="Times New Roman"/>
          <w:sz w:val="24"/>
          <w:szCs w:val="24"/>
        </w:rPr>
        <w:t xml:space="preserve"> support for parental acceptance-rejection </w:t>
      </w:r>
      <w:r w:rsidR="007A347D" w:rsidRPr="00FB2343">
        <w:rPr>
          <w:rFonts w:ascii="Times New Roman" w:eastAsia="Times New Roman" w:hAnsi="Times New Roman" w:cs="Times New Roman"/>
          <w:sz w:val="24"/>
          <w:szCs w:val="24"/>
        </w:rPr>
        <w:t>theory</w:t>
      </w:r>
      <w:r w:rsidR="00FD7739">
        <w:rPr>
          <w:rFonts w:ascii="Times New Roman" w:eastAsia="Times New Roman" w:hAnsi="Times New Roman" w:cs="Times New Roman"/>
          <w:sz w:val="24"/>
          <w:szCs w:val="24"/>
        </w:rPr>
        <w:t>’s</w:t>
      </w:r>
      <w:r w:rsidR="006B5572" w:rsidRPr="00FB2343">
        <w:rPr>
          <w:rFonts w:ascii="Times New Roman" w:eastAsia="Times New Roman" w:hAnsi="Times New Roman" w:cs="Times New Roman"/>
          <w:sz w:val="24"/>
          <w:szCs w:val="24"/>
        </w:rPr>
        <w:t xml:space="preserve"> </w:t>
      </w:r>
      <w:r w:rsidR="006653EA" w:rsidRPr="00FB2343">
        <w:rPr>
          <w:rFonts w:ascii="Times New Roman" w:eastAsia="Times New Roman" w:hAnsi="Times New Roman" w:cs="Times New Roman"/>
          <w:sz w:val="24"/>
          <w:szCs w:val="24"/>
        </w:rPr>
        <w:t>(</w:t>
      </w:r>
      <w:proofErr w:type="spellStart"/>
      <w:r w:rsidR="006653EA" w:rsidRPr="00FB2343">
        <w:rPr>
          <w:rFonts w:ascii="Times New Roman" w:eastAsia="Times New Roman" w:hAnsi="Times New Roman" w:cs="Times New Roman"/>
          <w:sz w:val="24"/>
          <w:szCs w:val="24"/>
        </w:rPr>
        <w:t>PART</w:t>
      </w:r>
      <w:r w:rsidR="00C645B6" w:rsidRPr="00FB2343">
        <w:rPr>
          <w:rFonts w:ascii="Times New Roman" w:eastAsia="Times New Roman" w:hAnsi="Times New Roman" w:cs="Times New Roman"/>
          <w:sz w:val="24"/>
          <w:szCs w:val="24"/>
        </w:rPr>
        <w:t>heory</w:t>
      </w:r>
      <w:r w:rsidR="00FD7739">
        <w:rPr>
          <w:rFonts w:ascii="Times New Roman" w:eastAsia="Times New Roman" w:hAnsi="Times New Roman" w:cs="Times New Roman"/>
          <w:sz w:val="24"/>
          <w:szCs w:val="24"/>
        </w:rPr>
        <w:t>’s</w:t>
      </w:r>
      <w:proofErr w:type="spellEnd"/>
      <w:r w:rsidR="00C645B6" w:rsidRPr="00FB2343">
        <w:rPr>
          <w:rFonts w:ascii="Times New Roman" w:eastAsia="Times New Roman" w:hAnsi="Times New Roman" w:cs="Times New Roman"/>
          <w:sz w:val="24"/>
          <w:szCs w:val="24"/>
        </w:rPr>
        <w:t>)</w:t>
      </w:r>
      <w:r w:rsidR="00FD7739">
        <w:rPr>
          <w:rFonts w:ascii="Times New Roman" w:eastAsia="Times New Roman" w:hAnsi="Times New Roman" w:cs="Times New Roman"/>
          <w:sz w:val="24"/>
          <w:szCs w:val="24"/>
        </w:rPr>
        <w:t xml:space="preserve"> </w:t>
      </w:r>
      <w:r w:rsidR="00FD7739" w:rsidRPr="00FB2343">
        <w:rPr>
          <w:rFonts w:ascii="Times New Roman" w:eastAsia="Times New Roman" w:hAnsi="Times New Roman" w:cs="Times New Roman"/>
          <w:sz w:val="24"/>
          <w:szCs w:val="24"/>
        </w:rPr>
        <w:t>central postulates</w:t>
      </w:r>
      <w:r w:rsidR="00616768" w:rsidRPr="00FB2343">
        <w:rPr>
          <w:rFonts w:ascii="Times New Roman" w:eastAsia="Times New Roman" w:hAnsi="Times New Roman" w:cs="Times New Roman"/>
          <w:sz w:val="24"/>
          <w:szCs w:val="24"/>
        </w:rPr>
        <w:t xml:space="preserve"> </w:t>
      </w:r>
      <w:r w:rsidR="000D0966" w:rsidRPr="00FB2343">
        <w:rPr>
          <w:rFonts w:ascii="Times New Roman" w:eastAsia="Times New Roman" w:hAnsi="Times New Roman" w:cs="Times New Roman"/>
          <w:sz w:val="24"/>
          <w:szCs w:val="24"/>
        </w:rPr>
        <w:t xml:space="preserve">concerning </w:t>
      </w:r>
      <w:r w:rsidR="00D852A3" w:rsidRPr="00FB2343">
        <w:rPr>
          <w:rFonts w:ascii="Times New Roman" w:eastAsia="Times New Roman" w:hAnsi="Times New Roman" w:cs="Times New Roman"/>
          <w:sz w:val="24"/>
          <w:szCs w:val="24"/>
        </w:rPr>
        <w:t xml:space="preserve">relationships between parental acceptance and </w:t>
      </w:r>
      <w:r w:rsidR="004E265C">
        <w:rPr>
          <w:rFonts w:ascii="Times New Roman" w:eastAsia="Times New Roman" w:hAnsi="Times New Roman" w:cs="Times New Roman"/>
          <w:sz w:val="24"/>
          <w:szCs w:val="24"/>
        </w:rPr>
        <w:t xml:space="preserve">offspring </w:t>
      </w:r>
      <w:r w:rsidR="00D852A3" w:rsidRPr="00FB2343">
        <w:rPr>
          <w:rFonts w:ascii="Times New Roman" w:eastAsia="Times New Roman" w:hAnsi="Times New Roman" w:cs="Times New Roman"/>
          <w:sz w:val="24"/>
          <w:szCs w:val="24"/>
        </w:rPr>
        <w:t>adjustment</w:t>
      </w:r>
      <w:r w:rsidR="00CD4A3E">
        <w:rPr>
          <w:rFonts w:ascii="Times New Roman" w:eastAsia="Times New Roman" w:hAnsi="Times New Roman" w:cs="Times New Roman"/>
          <w:sz w:val="24"/>
          <w:szCs w:val="24"/>
        </w:rPr>
        <w:t xml:space="preserve"> (</w:t>
      </w:r>
      <w:proofErr w:type="spellStart"/>
      <w:r w:rsidR="00CD4A3E">
        <w:rPr>
          <w:rFonts w:ascii="Times New Roman" w:eastAsia="Times New Roman" w:hAnsi="Times New Roman" w:cs="Times New Roman"/>
          <w:sz w:val="24"/>
          <w:szCs w:val="24"/>
        </w:rPr>
        <w:t>Rohner</w:t>
      </w:r>
      <w:proofErr w:type="spellEnd"/>
      <w:r w:rsidR="00CD4A3E">
        <w:rPr>
          <w:rFonts w:ascii="Times New Roman" w:eastAsia="Times New Roman" w:hAnsi="Times New Roman" w:cs="Times New Roman"/>
          <w:sz w:val="24"/>
          <w:szCs w:val="24"/>
        </w:rPr>
        <w:t xml:space="preserve"> &amp; </w:t>
      </w:r>
      <w:proofErr w:type="spellStart"/>
      <w:r w:rsidR="00CD4A3E">
        <w:rPr>
          <w:rFonts w:ascii="Times New Roman" w:eastAsia="Times New Roman" w:hAnsi="Times New Roman" w:cs="Times New Roman"/>
          <w:sz w:val="24"/>
          <w:szCs w:val="24"/>
        </w:rPr>
        <w:t>Khaleque</w:t>
      </w:r>
      <w:proofErr w:type="spellEnd"/>
      <w:r w:rsidR="00CD4A3E">
        <w:rPr>
          <w:rFonts w:ascii="Times New Roman" w:eastAsia="Times New Roman" w:hAnsi="Times New Roman" w:cs="Times New Roman"/>
          <w:sz w:val="24"/>
          <w:szCs w:val="24"/>
        </w:rPr>
        <w:t>, 2010)</w:t>
      </w:r>
      <w:r w:rsidR="004E265C">
        <w:rPr>
          <w:rFonts w:ascii="Times New Roman" w:eastAsia="Times New Roman" w:hAnsi="Times New Roman" w:cs="Times New Roman"/>
          <w:sz w:val="24"/>
          <w:szCs w:val="24"/>
        </w:rPr>
        <w:t>.</w:t>
      </w:r>
      <w:r w:rsidR="00D852A3" w:rsidRPr="00FB2343">
        <w:rPr>
          <w:rFonts w:ascii="Times New Roman" w:eastAsia="Times New Roman" w:hAnsi="Times New Roman" w:cs="Times New Roman"/>
          <w:sz w:val="24"/>
          <w:szCs w:val="24"/>
        </w:rPr>
        <w:t xml:space="preserve"> </w:t>
      </w:r>
    </w:p>
    <w:p w:rsidR="00544CF2" w:rsidRPr="00544CF2" w:rsidRDefault="00DB4FAE" w:rsidP="00C847A0">
      <w:pPr>
        <w:spacing w:after="0" w:line="480" w:lineRule="auto"/>
        <w:ind w:right="-274" w:firstLine="720"/>
        <w:rPr>
          <w:rFonts w:ascii="Times New Roman" w:hAnsi="Times New Roman" w:cs="Times New Roman"/>
          <w:sz w:val="24"/>
          <w:szCs w:val="24"/>
        </w:rPr>
      </w:pPr>
      <w:r w:rsidRPr="00FB2343">
        <w:rPr>
          <w:rFonts w:ascii="Times New Roman" w:hAnsi="Times New Roman" w:cs="Times New Roman"/>
          <w:sz w:val="24"/>
          <w:szCs w:val="24"/>
        </w:rPr>
        <w:t xml:space="preserve">The </w:t>
      </w:r>
      <w:r w:rsidR="00CD4A3E">
        <w:rPr>
          <w:rFonts w:ascii="Times New Roman" w:hAnsi="Times New Roman" w:cs="Times New Roman"/>
          <w:sz w:val="24"/>
          <w:szCs w:val="24"/>
        </w:rPr>
        <w:t xml:space="preserve">primary objective of this </w:t>
      </w:r>
      <w:r w:rsidRPr="00FB2343">
        <w:rPr>
          <w:rFonts w:ascii="Times New Roman" w:hAnsi="Times New Roman" w:cs="Times New Roman"/>
          <w:sz w:val="24"/>
          <w:szCs w:val="24"/>
        </w:rPr>
        <w:t>study was to test the hy</w:t>
      </w:r>
      <w:r w:rsidR="00D00429" w:rsidRPr="00FB2343">
        <w:rPr>
          <w:rFonts w:ascii="Times New Roman" w:hAnsi="Times New Roman" w:cs="Times New Roman"/>
          <w:sz w:val="24"/>
          <w:szCs w:val="24"/>
        </w:rPr>
        <w:t xml:space="preserve">pothesis that </w:t>
      </w:r>
      <w:r w:rsidR="00C871EB" w:rsidRPr="00FB2343">
        <w:rPr>
          <w:rFonts w:ascii="Times New Roman" w:hAnsi="Times New Roman" w:cs="Times New Roman"/>
          <w:sz w:val="24"/>
          <w:szCs w:val="24"/>
        </w:rPr>
        <w:t>parental power-prestige moderate</w:t>
      </w:r>
      <w:r w:rsidR="00CD4A3E">
        <w:rPr>
          <w:rFonts w:ascii="Times New Roman" w:hAnsi="Times New Roman" w:cs="Times New Roman"/>
          <w:sz w:val="24"/>
          <w:szCs w:val="24"/>
        </w:rPr>
        <w:t>s</w:t>
      </w:r>
      <w:r w:rsidR="00C871EB" w:rsidRPr="00FB2343">
        <w:rPr>
          <w:rFonts w:ascii="Times New Roman" w:hAnsi="Times New Roman" w:cs="Times New Roman"/>
          <w:sz w:val="24"/>
          <w:szCs w:val="24"/>
        </w:rPr>
        <w:t xml:space="preserve"> the </w:t>
      </w:r>
      <w:r w:rsidR="004551D3" w:rsidRPr="00FB2343">
        <w:rPr>
          <w:rFonts w:ascii="Times New Roman" w:hAnsi="Times New Roman" w:cs="Times New Roman"/>
          <w:sz w:val="24"/>
          <w:szCs w:val="24"/>
        </w:rPr>
        <w:t xml:space="preserve">contributions </w:t>
      </w:r>
      <w:r w:rsidR="00725B38" w:rsidRPr="00FB2343">
        <w:rPr>
          <w:rFonts w:ascii="Times New Roman" w:hAnsi="Times New Roman" w:cs="Times New Roman"/>
          <w:sz w:val="24"/>
          <w:szCs w:val="24"/>
        </w:rPr>
        <w:t>of</w:t>
      </w:r>
      <w:r w:rsidR="004551D3" w:rsidRPr="00FB2343">
        <w:rPr>
          <w:rFonts w:ascii="Times New Roman" w:hAnsi="Times New Roman" w:cs="Times New Roman"/>
          <w:sz w:val="24"/>
          <w:szCs w:val="24"/>
        </w:rPr>
        <w:t xml:space="preserve"> </w:t>
      </w:r>
      <w:r w:rsidR="00BC2E25" w:rsidRPr="00FB2343">
        <w:rPr>
          <w:rFonts w:ascii="Times New Roman" w:hAnsi="Times New Roman" w:cs="Times New Roman"/>
          <w:sz w:val="24"/>
          <w:szCs w:val="24"/>
        </w:rPr>
        <w:t xml:space="preserve">maternal </w:t>
      </w:r>
      <w:r w:rsidR="000B38C1" w:rsidRPr="00FB2343">
        <w:rPr>
          <w:rFonts w:ascii="Times New Roman" w:hAnsi="Times New Roman" w:cs="Times New Roman"/>
          <w:sz w:val="24"/>
          <w:szCs w:val="24"/>
        </w:rPr>
        <w:t xml:space="preserve">and paternal </w:t>
      </w:r>
      <w:r w:rsidR="00C871EB" w:rsidRPr="00FB2343">
        <w:rPr>
          <w:rFonts w:ascii="Times New Roman" w:hAnsi="Times New Roman" w:cs="Times New Roman"/>
          <w:sz w:val="24"/>
          <w:szCs w:val="24"/>
        </w:rPr>
        <w:t>acceptance</w:t>
      </w:r>
      <w:r w:rsidR="00725B38" w:rsidRPr="00FB2343">
        <w:rPr>
          <w:rFonts w:ascii="Times New Roman" w:hAnsi="Times New Roman" w:cs="Times New Roman"/>
          <w:sz w:val="24"/>
          <w:szCs w:val="24"/>
        </w:rPr>
        <w:t xml:space="preserve"> </w:t>
      </w:r>
      <w:r w:rsidR="00FD7739">
        <w:rPr>
          <w:rFonts w:ascii="Times New Roman" w:hAnsi="Times New Roman" w:cs="Times New Roman"/>
          <w:sz w:val="24"/>
          <w:szCs w:val="24"/>
        </w:rPr>
        <w:t>to</w:t>
      </w:r>
      <w:r w:rsidR="00725B38" w:rsidRPr="00FB2343">
        <w:rPr>
          <w:rFonts w:ascii="Times New Roman" w:hAnsi="Times New Roman" w:cs="Times New Roman"/>
          <w:sz w:val="24"/>
          <w:szCs w:val="24"/>
        </w:rPr>
        <w:t xml:space="preserve"> </w:t>
      </w:r>
      <w:r w:rsidR="00911550">
        <w:rPr>
          <w:rFonts w:ascii="Times New Roman" w:hAnsi="Times New Roman" w:cs="Times New Roman"/>
          <w:sz w:val="24"/>
          <w:szCs w:val="24"/>
        </w:rPr>
        <w:t xml:space="preserve">students’ </w:t>
      </w:r>
      <w:r w:rsidR="00C871EB" w:rsidRPr="00FB2343">
        <w:rPr>
          <w:rFonts w:ascii="Times New Roman" w:hAnsi="Times New Roman" w:cs="Times New Roman"/>
          <w:sz w:val="24"/>
          <w:szCs w:val="24"/>
        </w:rPr>
        <w:t>adjustment</w:t>
      </w:r>
      <w:r w:rsidRPr="00FB2343">
        <w:rPr>
          <w:rFonts w:ascii="Times New Roman" w:hAnsi="Times New Roman" w:cs="Times New Roman"/>
          <w:sz w:val="24"/>
          <w:szCs w:val="24"/>
        </w:rPr>
        <w:t xml:space="preserve">. </w:t>
      </w:r>
      <w:r w:rsidR="00032B58" w:rsidRPr="00FB2343">
        <w:rPr>
          <w:rFonts w:ascii="Times New Roman" w:hAnsi="Times New Roman" w:cs="Times New Roman"/>
          <w:sz w:val="24"/>
          <w:szCs w:val="24"/>
        </w:rPr>
        <w:t>H</w:t>
      </w:r>
      <w:r w:rsidR="00D00429" w:rsidRPr="00FB2343">
        <w:rPr>
          <w:rFonts w:ascii="Times New Roman" w:hAnsi="Times New Roman" w:cs="Times New Roman"/>
          <w:sz w:val="24"/>
          <w:szCs w:val="24"/>
        </w:rPr>
        <w:t xml:space="preserve">ierarchical </w:t>
      </w:r>
      <w:r w:rsidR="004460A3" w:rsidRPr="00FB2343">
        <w:rPr>
          <w:rFonts w:ascii="Times New Roman" w:hAnsi="Times New Roman" w:cs="Times New Roman"/>
          <w:sz w:val="24"/>
          <w:szCs w:val="24"/>
        </w:rPr>
        <w:t xml:space="preserve">multiple regression showed </w:t>
      </w:r>
      <w:r w:rsidR="004551D3" w:rsidRPr="00FB2343">
        <w:rPr>
          <w:rFonts w:ascii="Times New Roman" w:hAnsi="Times New Roman" w:cs="Times New Roman"/>
          <w:sz w:val="24"/>
          <w:szCs w:val="24"/>
        </w:rPr>
        <w:t xml:space="preserve">that the </w:t>
      </w:r>
      <w:r w:rsidR="004460A3" w:rsidRPr="00FB2343">
        <w:rPr>
          <w:rFonts w:ascii="Times New Roman" w:hAnsi="Times New Roman" w:cs="Times New Roman"/>
          <w:sz w:val="24"/>
          <w:szCs w:val="24"/>
        </w:rPr>
        <w:t xml:space="preserve">interaction between parental power-prestige </w:t>
      </w:r>
      <w:r w:rsidR="000C4C93" w:rsidRPr="00FB2343">
        <w:rPr>
          <w:rFonts w:ascii="Times New Roman" w:hAnsi="Times New Roman" w:cs="Times New Roman"/>
          <w:sz w:val="24"/>
          <w:szCs w:val="24"/>
        </w:rPr>
        <w:t>and</w:t>
      </w:r>
      <w:r w:rsidR="00E9485D" w:rsidRPr="00FB2343">
        <w:rPr>
          <w:rFonts w:ascii="Times New Roman" w:hAnsi="Times New Roman" w:cs="Times New Roman"/>
          <w:sz w:val="24"/>
          <w:szCs w:val="24"/>
        </w:rPr>
        <w:t xml:space="preserve"> </w:t>
      </w:r>
      <w:r w:rsidR="00E9485D" w:rsidRPr="00CD4A3E">
        <w:rPr>
          <w:rFonts w:ascii="Times New Roman" w:hAnsi="Times New Roman" w:cs="Times New Roman"/>
          <w:i/>
          <w:sz w:val="24"/>
          <w:szCs w:val="24"/>
        </w:rPr>
        <w:t>maternal</w:t>
      </w:r>
      <w:r w:rsidR="000C4C93" w:rsidRPr="00FB2343">
        <w:rPr>
          <w:rFonts w:ascii="Times New Roman" w:hAnsi="Times New Roman" w:cs="Times New Roman"/>
          <w:sz w:val="24"/>
          <w:szCs w:val="24"/>
        </w:rPr>
        <w:t xml:space="preserve"> acceptance</w:t>
      </w:r>
      <w:r w:rsidR="004551D3" w:rsidRPr="00FB2343">
        <w:rPr>
          <w:rFonts w:ascii="Times New Roman" w:hAnsi="Times New Roman" w:cs="Times New Roman"/>
          <w:sz w:val="24"/>
          <w:szCs w:val="24"/>
        </w:rPr>
        <w:t xml:space="preserve"> </w:t>
      </w:r>
      <w:r w:rsidR="000D0966" w:rsidRPr="00FB2343">
        <w:rPr>
          <w:rFonts w:ascii="Times New Roman" w:hAnsi="Times New Roman" w:cs="Times New Roman"/>
          <w:sz w:val="24"/>
          <w:szCs w:val="24"/>
        </w:rPr>
        <w:t>ha</w:t>
      </w:r>
      <w:r w:rsidR="00911550">
        <w:rPr>
          <w:rFonts w:ascii="Times New Roman" w:hAnsi="Times New Roman" w:cs="Times New Roman"/>
          <w:sz w:val="24"/>
          <w:szCs w:val="24"/>
        </w:rPr>
        <w:t>s</w:t>
      </w:r>
      <w:r w:rsidR="000D0966" w:rsidRPr="00FB2343">
        <w:rPr>
          <w:rFonts w:ascii="Times New Roman" w:hAnsi="Times New Roman" w:cs="Times New Roman"/>
          <w:sz w:val="24"/>
          <w:szCs w:val="24"/>
        </w:rPr>
        <w:t xml:space="preserve"> a significant effect </w:t>
      </w:r>
      <w:r w:rsidR="004551D3" w:rsidRPr="00FB2343">
        <w:rPr>
          <w:rFonts w:ascii="Times New Roman" w:hAnsi="Times New Roman" w:cs="Times New Roman"/>
          <w:sz w:val="24"/>
          <w:szCs w:val="24"/>
        </w:rPr>
        <w:t xml:space="preserve">on </w:t>
      </w:r>
      <w:r w:rsidR="00911550">
        <w:rPr>
          <w:rFonts w:ascii="Times New Roman" w:hAnsi="Times New Roman" w:cs="Times New Roman"/>
          <w:sz w:val="24"/>
          <w:szCs w:val="24"/>
        </w:rPr>
        <w:t xml:space="preserve">student </w:t>
      </w:r>
      <w:r w:rsidR="000C4C93" w:rsidRPr="00FB2343">
        <w:rPr>
          <w:rFonts w:ascii="Times New Roman" w:hAnsi="Times New Roman" w:cs="Times New Roman"/>
          <w:sz w:val="24"/>
          <w:szCs w:val="24"/>
        </w:rPr>
        <w:t>adjustment</w:t>
      </w:r>
      <w:r w:rsidR="004551D3" w:rsidRPr="00FB2343">
        <w:rPr>
          <w:rFonts w:ascii="Times New Roman" w:hAnsi="Times New Roman" w:cs="Times New Roman"/>
          <w:sz w:val="24"/>
          <w:szCs w:val="24"/>
        </w:rPr>
        <w:t xml:space="preserve">, </w:t>
      </w:r>
      <w:r w:rsidR="00C871EB" w:rsidRPr="00FB2343">
        <w:rPr>
          <w:rFonts w:ascii="Times New Roman" w:hAnsi="Times New Roman" w:cs="Times New Roman"/>
          <w:sz w:val="24"/>
          <w:szCs w:val="24"/>
        </w:rPr>
        <w:t xml:space="preserve">but </w:t>
      </w:r>
      <w:r w:rsidR="000D0966" w:rsidRPr="00FB2343">
        <w:rPr>
          <w:rFonts w:ascii="Times New Roman" w:hAnsi="Times New Roman" w:cs="Times New Roman"/>
          <w:sz w:val="24"/>
          <w:szCs w:val="24"/>
        </w:rPr>
        <w:t xml:space="preserve">the effect of </w:t>
      </w:r>
      <w:r w:rsidR="00896937" w:rsidRPr="00FB2343">
        <w:rPr>
          <w:rFonts w:ascii="Times New Roman" w:hAnsi="Times New Roman" w:cs="Times New Roman"/>
          <w:sz w:val="24"/>
          <w:szCs w:val="24"/>
        </w:rPr>
        <w:t xml:space="preserve">the interaction between power-prestige and </w:t>
      </w:r>
      <w:r w:rsidR="00896937" w:rsidRPr="00CD4A3E">
        <w:rPr>
          <w:rFonts w:ascii="Times New Roman" w:hAnsi="Times New Roman" w:cs="Times New Roman"/>
          <w:i/>
          <w:sz w:val="24"/>
          <w:szCs w:val="24"/>
        </w:rPr>
        <w:t xml:space="preserve">paternal </w:t>
      </w:r>
      <w:r w:rsidR="00896937" w:rsidRPr="00FB2343">
        <w:rPr>
          <w:rFonts w:ascii="Times New Roman" w:hAnsi="Times New Roman" w:cs="Times New Roman"/>
          <w:sz w:val="24"/>
          <w:szCs w:val="24"/>
        </w:rPr>
        <w:t xml:space="preserve">acceptance </w:t>
      </w:r>
      <w:r w:rsidR="00544CF2">
        <w:rPr>
          <w:rFonts w:ascii="Times New Roman" w:hAnsi="Times New Roman" w:cs="Times New Roman"/>
          <w:sz w:val="24"/>
          <w:szCs w:val="24"/>
        </w:rPr>
        <w:t xml:space="preserve">on adjustment </w:t>
      </w:r>
      <w:r w:rsidR="00911550">
        <w:rPr>
          <w:rFonts w:ascii="Times New Roman" w:hAnsi="Times New Roman" w:cs="Times New Roman"/>
          <w:sz w:val="24"/>
          <w:szCs w:val="24"/>
        </w:rPr>
        <w:t>i</w:t>
      </w:r>
      <w:r w:rsidR="00544CF2">
        <w:rPr>
          <w:rFonts w:ascii="Times New Roman" w:hAnsi="Times New Roman" w:cs="Times New Roman"/>
          <w:sz w:val="24"/>
          <w:szCs w:val="24"/>
        </w:rPr>
        <w:t xml:space="preserve">s not significant.  The UK </w:t>
      </w:r>
      <w:r w:rsidR="00A6123D">
        <w:rPr>
          <w:rFonts w:ascii="Times New Roman" w:hAnsi="Times New Roman" w:cs="Times New Roman"/>
          <w:sz w:val="24"/>
          <w:szCs w:val="24"/>
        </w:rPr>
        <w:t>study</w:t>
      </w:r>
      <w:r w:rsidR="00544CF2">
        <w:rPr>
          <w:rFonts w:ascii="Times New Roman" w:hAnsi="Times New Roman" w:cs="Times New Roman"/>
          <w:sz w:val="24"/>
          <w:szCs w:val="24"/>
        </w:rPr>
        <w:t xml:space="preserve"> therefore provide</w:t>
      </w:r>
      <w:r w:rsidR="00A6123D">
        <w:rPr>
          <w:rFonts w:ascii="Times New Roman" w:hAnsi="Times New Roman" w:cs="Times New Roman"/>
          <w:sz w:val="24"/>
          <w:szCs w:val="24"/>
        </w:rPr>
        <w:t>s</w:t>
      </w:r>
      <w:r w:rsidR="00544CF2">
        <w:rPr>
          <w:rFonts w:ascii="Times New Roman" w:hAnsi="Times New Roman" w:cs="Times New Roman"/>
          <w:sz w:val="24"/>
          <w:szCs w:val="24"/>
        </w:rPr>
        <w:t xml:space="preserve"> </w:t>
      </w:r>
      <w:r w:rsidR="00544CF2" w:rsidRPr="00544CF2">
        <w:rPr>
          <w:rFonts w:ascii="Times New Roman" w:hAnsi="Times New Roman" w:cs="Times New Roman"/>
          <w:sz w:val="24"/>
          <w:szCs w:val="24"/>
        </w:rPr>
        <w:t xml:space="preserve">only </w:t>
      </w:r>
      <w:r w:rsidR="00896937" w:rsidRPr="00FB2343">
        <w:rPr>
          <w:rFonts w:ascii="Times New Roman" w:hAnsi="Times New Roman" w:cs="Times New Roman"/>
          <w:sz w:val="24"/>
          <w:szCs w:val="24"/>
        </w:rPr>
        <w:t>partial support for the hypothesis</w:t>
      </w:r>
      <w:r w:rsidR="00544CF2" w:rsidRPr="00544CF2">
        <w:rPr>
          <w:rFonts w:ascii="Times New Roman" w:hAnsi="Times New Roman" w:cs="Times New Roman"/>
          <w:sz w:val="24"/>
          <w:szCs w:val="24"/>
        </w:rPr>
        <w:t xml:space="preserve">. </w:t>
      </w:r>
    </w:p>
    <w:p w:rsidR="00544CF2" w:rsidRDefault="00FF0D0B" w:rsidP="00035989">
      <w:pPr>
        <w:spacing w:after="0" w:line="480" w:lineRule="auto"/>
        <w:ind w:right="-274" w:firstLine="720"/>
        <w:rPr>
          <w:rFonts w:ascii="Times New Roman" w:hAnsi="Times New Roman" w:cs="Times New Roman"/>
          <w:sz w:val="24"/>
          <w:szCs w:val="24"/>
        </w:rPr>
      </w:pPr>
      <w:r w:rsidRPr="00FB2343">
        <w:rPr>
          <w:rFonts w:ascii="Times New Roman" w:hAnsi="Times New Roman" w:cs="Times New Roman"/>
          <w:sz w:val="24"/>
          <w:szCs w:val="24"/>
        </w:rPr>
        <w:t>By</w:t>
      </w:r>
      <w:r w:rsidR="004460A3" w:rsidRPr="00FB2343">
        <w:rPr>
          <w:rFonts w:ascii="Times New Roman" w:hAnsi="Times New Roman" w:cs="Times New Roman"/>
          <w:sz w:val="24"/>
          <w:szCs w:val="24"/>
        </w:rPr>
        <w:t xml:space="preserve"> probing the </w:t>
      </w:r>
      <w:r w:rsidR="000E0B56" w:rsidRPr="00FB2343">
        <w:rPr>
          <w:rFonts w:ascii="Times New Roman" w:hAnsi="Times New Roman" w:cs="Times New Roman"/>
          <w:sz w:val="24"/>
          <w:szCs w:val="24"/>
        </w:rPr>
        <w:t xml:space="preserve">significant </w:t>
      </w:r>
      <w:r w:rsidR="004460A3" w:rsidRPr="00FB2343">
        <w:rPr>
          <w:rFonts w:ascii="Times New Roman" w:hAnsi="Times New Roman" w:cs="Times New Roman"/>
          <w:sz w:val="24"/>
          <w:szCs w:val="24"/>
        </w:rPr>
        <w:t>interaction</w:t>
      </w:r>
      <w:r w:rsidR="00C847A0">
        <w:rPr>
          <w:rFonts w:ascii="Times New Roman" w:hAnsi="Times New Roman" w:cs="Times New Roman"/>
          <w:sz w:val="24"/>
          <w:szCs w:val="24"/>
        </w:rPr>
        <w:t xml:space="preserve"> between power-prestige and maternal acceptance,</w:t>
      </w:r>
      <w:r w:rsidR="004460A3" w:rsidRPr="00FB2343">
        <w:rPr>
          <w:rFonts w:ascii="Times New Roman" w:hAnsi="Times New Roman" w:cs="Times New Roman"/>
          <w:sz w:val="24"/>
          <w:szCs w:val="24"/>
        </w:rPr>
        <w:t xml:space="preserve"> </w:t>
      </w:r>
      <w:r w:rsidRPr="00FB2343">
        <w:rPr>
          <w:rFonts w:ascii="Times New Roman" w:hAnsi="Times New Roman" w:cs="Times New Roman"/>
          <w:sz w:val="24"/>
          <w:szCs w:val="24"/>
        </w:rPr>
        <w:t>we found</w:t>
      </w:r>
      <w:r w:rsidR="004460A3" w:rsidRPr="00FB2343">
        <w:rPr>
          <w:rFonts w:ascii="Times New Roman" w:hAnsi="Times New Roman" w:cs="Times New Roman"/>
          <w:sz w:val="24"/>
          <w:szCs w:val="24"/>
        </w:rPr>
        <w:t xml:space="preserve"> that </w:t>
      </w:r>
      <w:r w:rsidR="000B38C1" w:rsidRPr="00FB2343">
        <w:rPr>
          <w:rFonts w:ascii="Times New Roman" w:hAnsi="Times New Roman" w:cs="Times New Roman"/>
          <w:sz w:val="24"/>
          <w:szCs w:val="24"/>
        </w:rPr>
        <w:t xml:space="preserve">the </w:t>
      </w:r>
      <w:r w:rsidR="000D0966" w:rsidRPr="00FB2343">
        <w:rPr>
          <w:rFonts w:ascii="Times New Roman" w:hAnsi="Times New Roman" w:cs="Times New Roman"/>
          <w:sz w:val="24"/>
          <w:szCs w:val="24"/>
        </w:rPr>
        <w:t>effects of</w:t>
      </w:r>
      <w:r w:rsidR="007A3AC2" w:rsidRPr="00FB2343">
        <w:rPr>
          <w:rFonts w:ascii="Times New Roman" w:hAnsi="Times New Roman" w:cs="Times New Roman"/>
          <w:sz w:val="24"/>
          <w:szCs w:val="24"/>
        </w:rPr>
        <w:t xml:space="preserve"> </w:t>
      </w:r>
      <w:r w:rsidR="000C4C93" w:rsidRPr="00FB2343">
        <w:rPr>
          <w:rFonts w:ascii="Times New Roman" w:hAnsi="Times New Roman" w:cs="Times New Roman"/>
          <w:sz w:val="24"/>
          <w:szCs w:val="24"/>
        </w:rPr>
        <w:t>maternal acceptance</w:t>
      </w:r>
      <w:r w:rsidR="007A3AC2" w:rsidRPr="00FB2343">
        <w:rPr>
          <w:rFonts w:ascii="Times New Roman" w:hAnsi="Times New Roman" w:cs="Times New Roman"/>
          <w:sz w:val="24"/>
          <w:szCs w:val="24"/>
        </w:rPr>
        <w:t xml:space="preserve"> </w:t>
      </w:r>
      <w:r w:rsidR="000D0966" w:rsidRPr="00FB2343">
        <w:rPr>
          <w:rFonts w:ascii="Times New Roman" w:hAnsi="Times New Roman" w:cs="Times New Roman"/>
          <w:sz w:val="24"/>
          <w:szCs w:val="24"/>
        </w:rPr>
        <w:t xml:space="preserve">on </w:t>
      </w:r>
      <w:r w:rsidR="000C4C93" w:rsidRPr="00FB2343">
        <w:rPr>
          <w:rFonts w:ascii="Times New Roman" w:hAnsi="Times New Roman" w:cs="Times New Roman"/>
          <w:sz w:val="24"/>
          <w:szCs w:val="24"/>
        </w:rPr>
        <w:t>adjustment</w:t>
      </w:r>
      <w:r w:rsidR="000B38C1" w:rsidRPr="00FB2343">
        <w:rPr>
          <w:rFonts w:ascii="Times New Roman" w:hAnsi="Times New Roman" w:cs="Times New Roman"/>
          <w:sz w:val="24"/>
          <w:szCs w:val="24"/>
        </w:rPr>
        <w:t xml:space="preserve"> </w:t>
      </w:r>
      <w:r w:rsidR="00911550">
        <w:rPr>
          <w:rFonts w:ascii="Times New Roman" w:hAnsi="Times New Roman" w:cs="Times New Roman"/>
          <w:sz w:val="24"/>
          <w:szCs w:val="24"/>
        </w:rPr>
        <w:t>a</w:t>
      </w:r>
      <w:r w:rsidR="000D0966" w:rsidRPr="00FB2343">
        <w:rPr>
          <w:rFonts w:ascii="Times New Roman" w:hAnsi="Times New Roman" w:cs="Times New Roman"/>
          <w:sz w:val="24"/>
          <w:szCs w:val="24"/>
        </w:rPr>
        <w:t>re</w:t>
      </w:r>
      <w:r w:rsidR="007A3AC2" w:rsidRPr="00FB2343">
        <w:rPr>
          <w:rFonts w:ascii="Times New Roman" w:hAnsi="Times New Roman" w:cs="Times New Roman"/>
          <w:sz w:val="24"/>
          <w:szCs w:val="24"/>
        </w:rPr>
        <w:t xml:space="preserve"> </w:t>
      </w:r>
      <w:r w:rsidR="00896937" w:rsidRPr="00FB2343">
        <w:rPr>
          <w:rFonts w:ascii="Times New Roman" w:hAnsi="Times New Roman" w:cs="Times New Roman"/>
          <w:sz w:val="24"/>
          <w:szCs w:val="24"/>
        </w:rPr>
        <w:t xml:space="preserve">significant </w:t>
      </w:r>
      <w:r w:rsidR="00544CF2" w:rsidRPr="00544CF2">
        <w:rPr>
          <w:rFonts w:ascii="Times New Roman" w:hAnsi="Times New Roman" w:cs="Times New Roman"/>
          <w:sz w:val="24"/>
          <w:szCs w:val="24"/>
        </w:rPr>
        <w:t>at</w:t>
      </w:r>
      <w:r w:rsidR="00896937" w:rsidRPr="00FB2343">
        <w:rPr>
          <w:rFonts w:ascii="Times New Roman" w:hAnsi="Times New Roman" w:cs="Times New Roman"/>
          <w:sz w:val="24"/>
          <w:szCs w:val="24"/>
        </w:rPr>
        <w:t xml:space="preserve"> </w:t>
      </w:r>
      <w:r w:rsidR="00544CF2" w:rsidRPr="00544CF2">
        <w:rPr>
          <w:rFonts w:ascii="Times New Roman" w:hAnsi="Times New Roman" w:cs="Times New Roman"/>
          <w:sz w:val="24"/>
          <w:szCs w:val="24"/>
        </w:rPr>
        <w:t xml:space="preserve">three levels of </w:t>
      </w:r>
      <w:r w:rsidR="00A6123D">
        <w:rPr>
          <w:rFonts w:ascii="Times New Roman" w:hAnsi="Times New Roman" w:cs="Times New Roman"/>
          <w:sz w:val="24"/>
          <w:szCs w:val="24"/>
        </w:rPr>
        <w:t>power-prestige:</w:t>
      </w:r>
      <w:r w:rsidR="00544CF2" w:rsidRPr="00544CF2">
        <w:rPr>
          <w:rFonts w:ascii="Times New Roman" w:hAnsi="Times New Roman" w:cs="Times New Roman"/>
          <w:sz w:val="24"/>
          <w:szCs w:val="24"/>
        </w:rPr>
        <w:t xml:space="preserve"> </w:t>
      </w:r>
      <w:r w:rsidR="00896937" w:rsidRPr="00FB2343">
        <w:rPr>
          <w:rFonts w:ascii="Times New Roman" w:hAnsi="Times New Roman" w:cs="Times New Roman"/>
          <w:sz w:val="24"/>
          <w:szCs w:val="24"/>
        </w:rPr>
        <w:t>-1 SD, mean, and +1 SD</w:t>
      </w:r>
      <w:r w:rsidR="00A6123D">
        <w:rPr>
          <w:rFonts w:ascii="Times New Roman" w:hAnsi="Times New Roman" w:cs="Times New Roman"/>
          <w:sz w:val="24"/>
          <w:szCs w:val="24"/>
        </w:rPr>
        <w:t>.</w:t>
      </w:r>
      <w:r w:rsidR="00896937" w:rsidRPr="00FB2343">
        <w:rPr>
          <w:rFonts w:ascii="Times New Roman" w:hAnsi="Times New Roman" w:cs="Times New Roman"/>
          <w:sz w:val="24"/>
          <w:szCs w:val="24"/>
        </w:rPr>
        <w:t xml:space="preserve"> </w:t>
      </w:r>
      <w:r w:rsidR="00035989" w:rsidRPr="00316B6D">
        <w:rPr>
          <w:rFonts w:ascii="Times New Roman" w:hAnsi="Times New Roman" w:cs="Times New Roman"/>
          <w:sz w:val="24"/>
          <w:szCs w:val="24"/>
        </w:rPr>
        <w:t xml:space="preserve">However, at +2 SD </w:t>
      </w:r>
      <w:proofErr w:type="gramStart"/>
      <w:r w:rsidR="00035989" w:rsidRPr="00316B6D">
        <w:rPr>
          <w:rFonts w:ascii="Times New Roman" w:hAnsi="Times New Roman" w:cs="Times New Roman"/>
          <w:sz w:val="24"/>
          <w:szCs w:val="24"/>
        </w:rPr>
        <w:t>power-prestige</w:t>
      </w:r>
      <w:proofErr w:type="gramEnd"/>
      <w:r w:rsidR="00035989" w:rsidRPr="00316B6D">
        <w:rPr>
          <w:rFonts w:ascii="Times New Roman" w:hAnsi="Times New Roman" w:cs="Times New Roman"/>
          <w:sz w:val="24"/>
          <w:szCs w:val="24"/>
        </w:rPr>
        <w:t xml:space="preserve">, the effects of maternal acceptance on </w:t>
      </w:r>
      <w:proofErr w:type="spellStart"/>
      <w:r w:rsidR="00035989" w:rsidRPr="00316B6D">
        <w:rPr>
          <w:rFonts w:ascii="Times New Roman" w:hAnsi="Times New Roman" w:cs="Times New Roman"/>
          <w:sz w:val="24"/>
          <w:szCs w:val="24"/>
        </w:rPr>
        <w:t>student</w:t>
      </w:r>
      <w:r w:rsidR="00A02DBD" w:rsidRPr="00316B6D">
        <w:rPr>
          <w:rFonts w:ascii="Times New Roman" w:hAnsi="Times New Roman" w:cs="Times New Roman"/>
          <w:sz w:val="24"/>
          <w:szCs w:val="24"/>
        </w:rPr>
        <w:t>s’</w:t>
      </w:r>
      <w:r w:rsidR="00035989" w:rsidRPr="00316B6D">
        <w:rPr>
          <w:rFonts w:ascii="Times New Roman" w:hAnsi="Times New Roman" w:cs="Times New Roman"/>
          <w:sz w:val="24"/>
          <w:szCs w:val="24"/>
        </w:rPr>
        <w:t>adjustment</w:t>
      </w:r>
      <w:proofErr w:type="spellEnd"/>
      <w:r w:rsidR="00035989" w:rsidRPr="00316B6D">
        <w:rPr>
          <w:rFonts w:ascii="Times New Roman" w:hAnsi="Times New Roman" w:cs="Times New Roman"/>
          <w:sz w:val="24"/>
          <w:szCs w:val="24"/>
        </w:rPr>
        <w:t xml:space="preserve"> </w:t>
      </w:r>
      <w:r w:rsidR="00C93F60" w:rsidRPr="00316B6D">
        <w:rPr>
          <w:rFonts w:ascii="Times New Roman" w:hAnsi="Times New Roman" w:cs="Times New Roman"/>
          <w:sz w:val="24"/>
          <w:szCs w:val="24"/>
        </w:rPr>
        <w:t>are</w:t>
      </w:r>
      <w:r w:rsidR="00035989" w:rsidRPr="00316B6D">
        <w:rPr>
          <w:rFonts w:ascii="Times New Roman" w:hAnsi="Times New Roman" w:cs="Times New Roman"/>
          <w:sz w:val="24"/>
          <w:szCs w:val="24"/>
        </w:rPr>
        <w:t xml:space="preserve"> not significant. </w:t>
      </w:r>
      <w:proofErr w:type="gramStart"/>
      <w:r w:rsidR="00A6123D" w:rsidRPr="00316B6D">
        <w:rPr>
          <w:rFonts w:ascii="Times New Roman" w:hAnsi="Times New Roman" w:cs="Times New Roman"/>
          <w:sz w:val="24"/>
          <w:szCs w:val="24"/>
        </w:rPr>
        <w:t>A</w:t>
      </w:r>
      <w:r w:rsidR="00544CF2" w:rsidRPr="00316B6D">
        <w:rPr>
          <w:rFonts w:ascii="Times New Roman" w:hAnsi="Times New Roman" w:cs="Times New Roman"/>
          <w:sz w:val="24"/>
          <w:szCs w:val="24"/>
        </w:rPr>
        <w:t xml:space="preserve">nalysis of simple slopes </w:t>
      </w:r>
      <w:r w:rsidR="00035989" w:rsidRPr="00316B6D">
        <w:rPr>
          <w:rFonts w:ascii="Times New Roman" w:hAnsi="Times New Roman" w:cs="Times New Roman"/>
          <w:sz w:val="24"/>
          <w:szCs w:val="24"/>
        </w:rPr>
        <w:t xml:space="preserve">therefore </w:t>
      </w:r>
      <w:r w:rsidR="00544CF2" w:rsidRPr="00316B6D">
        <w:rPr>
          <w:rFonts w:ascii="Times New Roman" w:hAnsi="Times New Roman" w:cs="Times New Roman"/>
          <w:sz w:val="24"/>
          <w:szCs w:val="24"/>
        </w:rPr>
        <w:t>show</w:t>
      </w:r>
      <w:proofErr w:type="gramEnd"/>
      <w:r w:rsidR="00544CF2" w:rsidRPr="00316B6D">
        <w:rPr>
          <w:rFonts w:ascii="Times New Roman" w:hAnsi="Times New Roman" w:cs="Times New Roman"/>
          <w:sz w:val="24"/>
          <w:szCs w:val="24"/>
        </w:rPr>
        <w:t xml:space="preserve"> </w:t>
      </w:r>
      <w:r w:rsidR="00896937" w:rsidRPr="00316B6D">
        <w:rPr>
          <w:rFonts w:ascii="Times New Roman" w:hAnsi="Times New Roman" w:cs="Times New Roman"/>
          <w:sz w:val="24"/>
          <w:szCs w:val="24"/>
        </w:rPr>
        <w:t>th</w:t>
      </w:r>
      <w:r w:rsidR="00C847A0" w:rsidRPr="00316B6D">
        <w:rPr>
          <w:rFonts w:ascii="Times New Roman" w:hAnsi="Times New Roman" w:cs="Times New Roman"/>
          <w:sz w:val="24"/>
          <w:szCs w:val="24"/>
        </w:rPr>
        <w:t>at the</w:t>
      </w:r>
      <w:r w:rsidR="00896937" w:rsidRPr="00316B6D">
        <w:rPr>
          <w:rFonts w:ascii="Times New Roman" w:hAnsi="Times New Roman" w:cs="Times New Roman"/>
          <w:sz w:val="24"/>
          <w:szCs w:val="24"/>
        </w:rPr>
        <w:t xml:space="preserve"> effect</w:t>
      </w:r>
      <w:r w:rsidR="00C847A0" w:rsidRPr="00316B6D">
        <w:rPr>
          <w:rFonts w:ascii="Times New Roman" w:hAnsi="Times New Roman" w:cs="Times New Roman"/>
          <w:sz w:val="24"/>
          <w:szCs w:val="24"/>
        </w:rPr>
        <w:t>s</w:t>
      </w:r>
      <w:r w:rsidR="00896937" w:rsidRPr="00316B6D">
        <w:rPr>
          <w:rFonts w:ascii="Times New Roman" w:hAnsi="Times New Roman" w:cs="Times New Roman"/>
          <w:sz w:val="24"/>
          <w:szCs w:val="24"/>
        </w:rPr>
        <w:t xml:space="preserve"> of maternal acceptance on adjustment </w:t>
      </w:r>
      <w:r w:rsidR="00A6123D" w:rsidRPr="00316B6D">
        <w:rPr>
          <w:rFonts w:ascii="Times New Roman" w:hAnsi="Times New Roman" w:cs="Times New Roman"/>
          <w:sz w:val="24"/>
          <w:szCs w:val="24"/>
        </w:rPr>
        <w:t>intensifie</w:t>
      </w:r>
      <w:r w:rsidR="00EA22E2" w:rsidRPr="00316B6D">
        <w:rPr>
          <w:rFonts w:ascii="Times New Roman" w:hAnsi="Times New Roman" w:cs="Times New Roman"/>
          <w:sz w:val="24"/>
          <w:szCs w:val="24"/>
        </w:rPr>
        <w:t>s</w:t>
      </w:r>
      <w:r w:rsidR="00A6123D" w:rsidRPr="00316B6D">
        <w:rPr>
          <w:rFonts w:ascii="Times New Roman" w:hAnsi="Times New Roman" w:cs="Times New Roman"/>
          <w:sz w:val="24"/>
          <w:szCs w:val="24"/>
        </w:rPr>
        <w:t xml:space="preserve"> the more power and prestige mothers </w:t>
      </w:r>
      <w:r w:rsidR="00EA22E2" w:rsidRPr="00316B6D">
        <w:rPr>
          <w:rFonts w:ascii="Times New Roman" w:hAnsi="Times New Roman" w:cs="Times New Roman"/>
          <w:sz w:val="24"/>
          <w:szCs w:val="24"/>
        </w:rPr>
        <w:t>a</w:t>
      </w:r>
      <w:r w:rsidR="00A6123D" w:rsidRPr="00316B6D">
        <w:rPr>
          <w:rFonts w:ascii="Times New Roman" w:hAnsi="Times New Roman" w:cs="Times New Roman"/>
          <w:sz w:val="24"/>
          <w:szCs w:val="24"/>
        </w:rPr>
        <w:t xml:space="preserve">re perceived to have relative to fathers. </w:t>
      </w:r>
      <w:r w:rsidR="006B06A9" w:rsidRPr="00316B6D">
        <w:rPr>
          <w:rFonts w:ascii="Times New Roman" w:hAnsi="Times New Roman" w:cs="Times New Roman"/>
          <w:sz w:val="24"/>
          <w:szCs w:val="24"/>
        </w:rPr>
        <w:t xml:space="preserve">Alternatively, one could say </w:t>
      </w:r>
      <w:r w:rsidR="00544CF2" w:rsidRPr="00316B6D">
        <w:rPr>
          <w:rFonts w:ascii="Times New Roman" w:hAnsi="Times New Roman" w:cs="Times New Roman"/>
          <w:sz w:val="24"/>
          <w:szCs w:val="24"/>
        </w:rPr>
        <w:t xml:space="preserve">that the effects of maternal acceptance on </w:t>
      </w:r>
      <w:r w:rsidR="006B06A9" w:rsidRPr="00316B6D">
        <w:rPr>
          <w:rFonts w:ascii="Times New Roman" w:hAnsi="Times New Roman" w:cs="Times New Roman"/>
          <w:sz w:val="24"/>
          <w:szCs w:val="24"/>
        </w:rPr>
        <w:t xml:space="preserve">student </w:t>
      </w:r>
      <w:r w:rsidR="00544CF2" w:rsidRPr="00316B6D">
        <w:rPr>
          <w:rFonts w:ascii="Times New Roman" w:hAnsi="Times New Roman" w:cs="Times New Roman"/>
          <w:sz w:val="24"/>
          <w:szCs w:val="24"/>
        </w:rPr>
        <w:t>adjustment weaken as the proportion of power-prestige held by fathers</w:t>
      </w:r>
      <w:r w:rsidR="00544CF2" w:rsidRPr="00316B6D">
        <w:rPr>
          <w:rFonts w:ascii="Times New Roman" w:hAnsi="Times New Roman" w:cs="Times New Roman"/>
          <w:i/>
          <w:sz w:val="24"/>
          <w:szCs w:val="24"/>
        </w:rPr>
        <w:t xml:space="preserve"> </w:t>
      </w:r>
      <w:r w:rsidR="00544CF2" w:rsidRPr="00316B6D">
        <w:rPr>
          <w:rFonts w:ascii="Times New Roman" w:hAnsi="Times New Roman" w:cs="Times New Roman"/>
          <w:sz w:val="24"/>
          <w:szCs w:val="24"/>
        </w:rPr>
        <w:t>increase</w:t>
      </w:r>
      <w:r w:rsidR="00911550" w:rsidRPr="00316B6D">
        <w:rPr>
          <w:rFonts w:ascii="Times New Roman" w:hAnsi="Times New Roman" w:cs="Times New Roman"/>
          <w:sz w:val="24"/>
          <w:szCs w:val="24"/>
        </w:rPr>
        <w:t>s</w:t>
      </w:r>
      <w:r w:rsidR="00035989" w:rsidRPr="00316B6D">
        <w:rPr>
          <w:rFonts w:ascii="Times New Roman" w:hAnsi="Times New Roman" w:cs="Times New Roman"/>
          <w:sz w:val="24"/>
          <w:szCs w:val="24"/>
        </w:rPr>
        <w:t>,</w:t>
      </w:r>
      <w:r w:rsidR="00C93F60" w:rsidRPr="00316B6D">
        <w:rPr>
          <w:rFonts w:ascii="Times New Roman" w:hAnsi="Times New Roman" w:cs="Times New Roman"/>
          <w:sz w:val="24"/>
          <w:szCs w:val="24"/>
        </w:rPr>
        <w:t xml:space="preserve"> </w:t>
      </w:r>
      <w:r w:rsidR="00A02DBD" w:rsidRPr="00316B6D">
        <w:rPr>
          <w:rFonts w:ascii="Times New Roman" w:hAnsi="Times New Roman" w:cs="Times New Roman"/>
          <w:sz w:val="24"/>
          <w:szCs w:val="24"/>
        </w:rPr>
        <w:t>until there is</w:t>
      </w:r>
      <w:r w:rsidR="00C93F60" w:rsidRPr="00316B6D">
        <w:rPr>
          <w:rFonts w:ascii="Times New Roman" w:hAnsi="Times New Roman" w:cs="Times New Roman"/>
          <w:sz w:val="24"/>
          <w:szCs w:val="24"/>
        </w:rPr>
        <w:t xml:space="preserve"> </w:t>
      </w:r>
      <w:r w:rsidR="00035989" w:rsidRPr="00316B6D">
        <w:rPr>
          <w:rFonts w:ascii="Times New Roman" w:hAnsi="Times New Roman" w:cs="Times New Roman"/>
          <w:sz w:val="24"/>
          <w:szCs w:val="24"/>
        </w:rPr>
        <w:t xml:space="preserve">no significant effect when fathers </w:t>
      </w:r>
      <w:r w:rsidR="00C93F60" w:rsidRPr="00316B6D">
        <w:rPr>
          <w:rFonts w:ascii="Times New Roman" w:hAnsi="Times New Roman" w:cs="Times New Roman"/>
          <w:sz w:val="24"/>
          <w:szCs w:val="24"/>
        </w:rPr>
        <w:t xml:space="preserve">are perceived to </w:t>
      </w:r>
      <w:r w:rsidR="00035989" w:rsidRPr="00316B6D">
        <w:rPr>
          <w:rFonts w:ascii="Times New Roman" w:hAnsi="Times New Roman" w:cs="Times New Roman"/>
          <w:sz w:val="24"/>
          <w:szCs w:val="24"/>
        </w:rPr>
        <w:t>hold the power-prestige</w:t>
      </w:r>
      <w:r w:rsidR="00544CF2" w:rsidRPr="00544CF2">
        <w:rPr>
          <w:rFonts w:ascii="Times New Roman" w:hAnsi="Times New Roman" w:cs="Times New Roman"/>
          <w:sz w:val="24"/>
          <w:szCs w:val="24"/>
        </w:rPr>
        <w:t xml:space="preserve">. </w:t>
      </w:r>
      <w:r w:rsidR="00A6123D">
        <w:rPr>
          <w:rFonts w:ascii="Times New Roman" w:hAnsi="Times New Roman" w:cs="Times New Roman"/>
          <w:sz w:val="24"/>
          <w:szCs w:val="24"/>
        </w:rPr>
        <w:t>These findings support</w:t>
      </w:r>
      <w:r w:rsidR="00544CF2" w:rsidRPr="00544CF2">
        <w:rPr>
          <w:rFonts w:ascii="Times New Roman" w:hAnsi="Times New Roman" w:cs="Times New Roman"/>
          <w:sz w:val="24"/>
          <w:szCs w:val="24"/>
        </w:rPr>
        <w:t xml:space="preserve"> </w:t>
      </w:r>
      <w:r w:rsidR="00544CF2">
        <w:rPr>
          <w:rFonts w:ascii="Times New Roman" w:hAnsi="Times New Roman" w:cs="Times New Roman"/>
          <w:sz w:val="24"/>
          <w:szCs w:val="24"/>
          <w:lang w:val="en-US"/>
        </w:rPr>
        <w:t xml:space="preserve">Carrasco and </w:t>
      </w:r>
      <w:proofErr w:type="spellStart"/>
      <w:r w:rsidR="00544CF2">
        <w:rPr>
          <w:rFonts w:ascii="Times New Roman" w:hAnsi="Times New Roman" w:cs="Times New Roman"/>
          <w:sz w:val="24"/>
          <w:szCs w:val="24"/>
        </w:rPr>
        <w:t>Rohner</w:t>
      </w:r>
      <w:r w:rsidR="00544CF2" w:rsidRPr="00544CF2">
        <w:rPr>
          <w:rFonts w:ascii="Times New Roman" w:hAnsi="Times New Roman" w:cs="Times New Roman"/>
          <w:sz w:val="24"/>
          <w:szCs w:val="24"/>
        </w:rPr>
        <w:t>’s</w:t>
      </w:r>
      <w:proofErr w:type="spellEnd"/>
      <w:r w:rsidR="00896937" w:rsidRPr="00FB2343">
        <w:rPr>
          <w:rFonts w:ascii="Times New Roman" w:hAnsi="Times New Roman" w:cs="Times New Roman"/>
          <w:sz w:val="24"/>
          <w:szCs w:val="24"/>
        </w:rPr>
        <w:t xml:space="preserve"> </w:t>
      </w:r>
      <w:r w:rsidR="00896937" w:rsidRPr="00FB2343">
        <w:rPr>
          <w:rFonts w:ascii="Times New Roman" w:hAnsi="Times New Roman" w:cs="Times New Roman"/>
          <w:sz w:val="24"/>
          <w:szCs w:val="24"/>
          <w:lang w:val="en-US"/>
        </w:rPr>
        <w:t xml:space="preserve">(2012) </w:t>
      </w:r>
      <w:r w:rsidR="00A6123D">
        <w:rPr>
          <w:rFonts w:ascii="Times New Roman" w:hAnsi="Times New Roman" w:cs="Times New Roman"/>
          <w:sz w:val="24"/>
          <w:szCs w:val="24"/>
          <w:lang w:val="en-US"/>
        </w:rPr>
        <w:t>conclusions from Spain where</w:t>
      </w:r>
      <w:r w:rsidR="00544CF2" w:rsidRPr="00544CF2">
        <w:rPr>
          <w:rFonts w:ascii="Times New Roman" w:hAnsi="Times New Roman" w:cs="Times New Roman"/>
          <w:sz w:val="24"/>
          <w:szCs w:val="24"/>
        </w:rPr>
        <w:t xml:space="preserve"> </w:t>
      </w:r>
      <w:r w:rsidR="00896937" w:rsidRPr="00FB2343">
        <w:rPr>
          <w:rFonts w:ascii="Times New Roman" w:hAnsi="Times New Roman" w:cs="Times New Roman"/>
          <w:sz w:val="24"/>
          <w:szCs w:val="24"/>
        </w:rPr>
        <w:t>maternal acceptance ma</w:t>
      </w:r>
      <w:r w:rsidR="00A6123D">
        <w:rPr>
          <w:rFonts w:ascii="Times New Roman" w:hAnsi="Times New Roman" w:cs="Times New Roman"/>
          <w:sz w:val="24"/>
          <w:szCs w:val="24"/>
        </w:rPr>
        <w:t>de</w:t>
      </w:r>
      <w:r w:rsidR="00896937" w:rsidRPr="00FB2343">
        <w:rPr>
          <w:rFonts w:ascii="Times New Roman" w:hAnsi="Times New Roman" w:cs="Times New Roman"/>
          <w:sz w:val="24"/>
          <w:szCs w:val="24"/>
        </w:rPr>
        <w:t xml:space="preserve"> th</w:t>
      </w:r>
      <w:r w:rsidR="00544CF2" w:rsidRPr="00544CF2">
        <w:rPr>
          <w:rFonts w:ascii="Times New Roman" w:hAnsi="Times New Roman" w:cs="Times New Roman"/>
          <w:sz w:val="24"/>
          <w:szCs w:val="24"/>
        </w:rPr>
        <w:t xml:space="preserve">e </w:t>
      </w:r>
      <w:r w:rsidR="00896937" w:rsidRPr="00FB2343">
        <w:rPr>
          <w:rFonts w:ascii="Times New Roman" w:hAnsi="Times New Roman" w:cs="Times New Roman"/>
          <w:sz w:val="24"/>
          <w:szCs w:val="24"/>
        </w:rPr>
        <w:t xml:space="preserve">greatest contribution to </w:t>
      </w:r>
      <w:r w:rsidR="00911550">
        <w:rPr>
          <w:rFonts w:ascii="Times New Roman" w:hAnsi="Times New Roman" w:cs="Times New Roman"/>
          <w:sz w:val="24"/>
          <w:szCs w:val="24"/>
        </w:rPr>
        <w:t xml:space="preserve">offspring </w:t>
      </w:r>
      <w:r w:rsidR="00544CF2" w:rsidRPr="00544CF2">
        <w:rPr>
          <w:rFonts w:ascii="Times New Roman" w:hAnsi="Times New Roman" w:cs="Times New Roman"/>
          <w:sz w:val="24"/>
          <w:szCs w:val="24"/>
        </w:rPr>
        <w:t xml:space="preserve">adjustment </w:t>
      </w:r>
      <w:r w:rsidR="00896937" w:rsidRPr="00FB2343">
        <w:rPr>
          <w:rFonts w:ascii="Times New Roman" w:hAnsi="Times New Roman" w:cs="Times New Roman"/>
          <w:sz w:val="24"/>
          <w:szCs w:val="24"/>
        </w:rPr>
        <w:t xml:space="preserve">in families where mothers held </w:t>
      </w:r>
      <w:r w:rsidR="00896937" w:rsidRPr="00FB2343">
        <w:rPr>
          <w:rFonts w:ascii="Times New Roman" w:hAnsi="Times New Roman" w:cs="Times New Roman"/>
          <w:sz w:val="24"/>
          <w:szCs w:val="24"/>
        </w:rPr>
        <w:lastRenderedPageBreak/>
        <w:t xml:space="preserve">the </w:t>
      </w:r>
      <w:r w:rsidR="006B06A9">
        <w:rPr>
          <w:rFonts w:ascii="Times New Roman" w:hAnsi="Times New Roman" w:cs="Times New Roman"/>
          <w:sz w:val="24"/>
          <w:szCs w:val="24"/>
        </w:rPr>
        <w:t xml:space="preserve">most </w:t>
      </w:r>
      <w:r w:rsidR="00896937" w:rsidRPr="00FB2343">
        <w:rPr>
          <w:rFonts w:ascii="Times New Roman" w:hAnsi="Times New Roman" w:cs="Times New Roman"/>
          <w:sz w:val="24"/>
          <w:szCs w:val="24"/>
        </w:rPr>
        <w:t>power-prestige</w:t>
      </w:r>
      <w:r w:rsidR="00544CF2" w:rsidRPr="00544CF2">
        <w:rPr>
          <w:rFonts w:ascii="Times New Roman" w:hAnsi="Times New Roman" w:cs="Times New Roman"/>
          <w:sz w:val="24"/>
          <w:szCs w:val="24"/>
        </w:rPr>
        <w:t>, but paternal</w:t>
      </w:r>
      <w:r w:rsidR="00896937" w:rsidRPr="00FB2343">
        <w:rPr>
          <w:rFonts w:ascii="Times New Roman" w:hAnsi="Times New Roman" w:cs="Times New Roman"/>
          <w:sz w:val="24"/>
          <w:szCs w:val="24"/>
        </w:rPr>
        <w:t xml:space="preserve"> acceptance ma</w:t>
      </w:r>
      <w:r w:rsidR="00A6123D">
        <w:rPr>
          <w:rFonts w:ascii="Times New Roman" w:hAnsi="Times New Roman" w:cs="Times New Roman"/>
          <w:sz w:val="24"/>
          <w:szCs w:val="24"/>
        </w:rPr>
        <w:t>de</w:t>
      </w:r>
      <w:r w:rsidR="00896937" w:rsidRPr="00FB2343">
        <w:rPr>
          <w:rFonts w:ascii="Times New Roman" w:hAnsi="Times New Roman" w:cs="Times New Roman"/>
          <w:sz w:val="24"/>
          <w:szCs w:val="24"/>
        </w:rPr>
        <w:t xml:space="preserve"> a greater contribution to </w:t>
      </w:r>
      <w:r w:rsidR="00544CF2">
        <w:rPr>
          <w:rFonts w:ascii="Times New Roman" w:hAnsi="Times New Roman" w:cs="Times New Roman"/>
          <w:sz w:val="24"/>
          <w:szCs w:val="24"/>
        </w:rPr>
        <w:t xml:space="preserve">adjustment than maternal acceptance in families where fathers held the </w:t>
      </w:r>
      <w:r w:rsidR="006B06A9">
        <w:rPr>
          <w:rFonts w:ascii="Times New Roman" w:hAnsi="Times New Roman" w:cs="Times New Roman"/>
          <w:sz w:val="24"/>
          <w:szCs w:val="24"/>
        </w:rPr>
        <w:t xml:space="preserve">most </w:t>
      </w:r>
      <w:r w:rsidR="00544CF2">
        <w:rPr>
          <w:rFonts w:ascii="Times New Roman" w:hAnsi="Times New Roman" w:cs="Times New Roman"/>
          <w:sz w:val="24"/>
          <w:szCs w:val="24"/>
        </w:rPr>
        <w:t>power-prestige</w:t>
      </w:r>
      <w:r w:rsidR="006B06A9">
        <w:rPr>
          <w:rFonts w:ascii="Times New Roman" w:hAnsi="Times New Roman" w:cs="Times New Roman"/>
          <w:sz w:val="24"/>
          <w:szCs w:val="24"/>
        </w:rPr>
        <w:t>.</w:t>
      </w:r>
    </w:p>
    <w:p w:rsidR="00364D84" w:rsidRPr="00FB2343" w:rsidRDefault="00A6123D" w:rsidP="006B06A9">
      <w:pPr>
        <w:spacing w:after="0" w:line="480" w:lineRule="auto"/>
        <w:ind w:right="-270" w:firstLine="720"/>
        <w:rPr>
          <w:rFonts w:ascii="Times New Roman" w:hAnsi="Times New Roman" w:cs="Times New Roman"/>
          <w:sz w:val="24"/>
          <w:szCs w:val="24"/>
        </w:rPr>
      </w:pPr>
      <w:r>
        <w:rPr>
          <w:rFonts w:ascii="Times New Roman" w:hAnsi="Times New Roman" w:cs="Times New Roman"/>
          <w:sz w:val="24"/>
          <w:szCs w:val="24"/>
        </w:rPr>
        <w:t>S</w:t>
      </w:r>
      <w:r w:rsidR="000E0B56" w:rsidRPr="00FB2343">
        <w:rPr>
          <w:rFonts w:ascii="Times New Roman" w:hAnsi="Times New Roman" w:cs="Times New Roman"/>
          <w:sz w:val="24"/>
          <w:szCs w:val="24"/>
        </w:rPr>
        <w:t>everal limitations</w:t>
      </w:r>
      <w:r>
        <w:rPr>
          <w:rFonts w:ascii="Times New Roman" w:hAnsi="Times New Roman" w:cs="Times New Roman"/>
          <w:sz w:val="24"/>
          <w:szCs w:val="24"/>
        </w:rPr>
        <w:t xml:space="preserve"> of this study should be noted.</w:t>
      </w:r>
      <w:r w:rsidR="000E0B56" w:rsidRPr="00FB2343">
        <w:rPr>
          <w:rFonts w:ascii="Times New Roman" w:hAnsi="Times New Roman" w:cs="Times New Roman"/>
          <w:sz w:val="24"/>
          <w:szCs w:val="24"/>
        </w:rPr>
        <w:t xml:space="preserve"> </w:t>
      </w:r>
      <w:r w:rsidR="002570B2" w:rsidRPr="00FB2343">
        <w:rPr>
          <w:rFonts w:ascii="Times New Roman" w:hAnsi="Times New Roman" w:cs="Times New Roman"/>
          <w:sz w:val="24"/>
          <w:szCs w:val="24"/>
        </w:rPr>
        <w:t xml:space="preserve">The </w:t>
      </w:r>
      <w:r w:rsidR="009F1972" w:rsidRPr="00FB2343">
        <w:rPr>
          <w:rFonts w:ascii="Times New Roman" w:hAnsi="Times New Roman" w:cs="Times New Roman"/>
          <w:sz w:val="24"/>
          <w:szCs w:val="24"/>
        </w:rPr>
        <w:t xml:space="preserve">limitations of </w:t>
      </w:r>
      <w:r w:rsidR="002570B2" w:rsidRPr="00FB2343">
        <w:rPr>
          <w:rFonts w:ascii="Times New Roman" w:hAnsi="Times New Roman" w:cs="Times New Roman"/>
          <w:sz w:val="24"/>
          <w:szCs w:val="24"/>
        </w:rPr>
        <w:t>us</w:t>
      </w:r>
      <w:r w:rsidR="009F1972" w:rsidRPr="00FB2343">
        <w:rPr>
          <w:rFonts w:ascii="Times New Roman" w:hAnsi="Times New Roman" w:cs="Times New Roman"/>
          <w:sz w:val="24"/>
          <w:szCs w:val="24"/>
        </w:rPr>
        <w:t>ing</w:t>
      </w:r>
      <w:r w:rsidR="002570B2" w:rsidRPr="00FB2343">
        <w:rPr>
          <w:rFonts w:ascii="Times New Roman" w:hAnsi="Times New Roman" w:cs="Times New Roman"/>
          <w:sz w:val="24"/>
          <w:szCs w:val="24"/>
        </w:rPr>
        <w:t xml:space="preserve"> </w:t>
      </w:r>
      <w:r w:rsidR="00865836" w:rsidRPr="00FB2343">
        <w:rPr>
          <w:rFonts w:ascii="Times New Roman" w:hAnsi="Times New Roman" w:cs="Times New Roman"/>
          <w:sz w:val="24"/>
          <w:szCs w:val="24"/>
        </w:rPr>
        <w:t>retrospective measures</w:t>
      </w:r>
      <w:r>
        <w:rPr>
          <w:rFonts w:ascii="Times New Roman" w:hAnsi="Times New Roman" w:cs="Times New Roman"/>
          <w:sz w:val="24"/>
          <w:szCs w:val="24"/>
        </w:rPr>
        <w:t>,</w:t>
      </w:r>
      <w:r w:rsidR="001A382B" w:rsidRPr="00FB2343">
        <w:rPr>
          <w:rFonts w:ascii="Times New Roman" w:hAnsi="Times New Roman" w:cs="Times New Roman"/>
          <w:sz w:val="24"/>
          <w:szCs w:val="24"/>
        </w:rPr>
        <w:t xml:space="preserve"> and </w:t>
      </w:r>
      <w:r w:rsidR="009804C9" w:rsidRPr="00FB2343">
        <w:rPr>
          <w:rFonts w:ascii="Times New Roman" w:hAnsi="Times New Roman" w:cs="Times New Roman"/>
          <w:sz w:val="24"/>
          <w:szCs w:val="24"/>
        </w:rPr>
        <w:t xml:space="preserve">reliance </w:t>
      </w:r>
      <w:r w:rsidR="007B1ACF" w:rsidRPr="00FB2343">
        <w:rPr>
          <w:rFonts w:ascii="Times New Roman" w:hAnsi="Times New Roman" w:cs="Times New Roman"/>
          <w:sz w:val="24"/>
          <w:szCs w:val="24"/>
        </w:rPr>
        <w:t>on</w:t>
      </w:r>
      <w:r w:rsidR="001A382B" w:rsidRPr="00FB2343">
        <w:rPr>
          <w:rFonts w:ascii="Times New Roman" w:hAnsi="Times New Roman" w:cs="Times New Roman"/>
          <w:sz w:val="24"/>
          <w:szCs w:val="24"/>
        </w:rPr>
        <w:t xml:space="preserve"> se</w:t>
      </w:r>
      <w:r w:rsidR="007B1ACF" w:rsidRPr="00FB2343">
        <w:rPr>
          <w:rFonts w:ascii="Times New Roman" w:hAnsi="Times New Roman" w:cs="Times New Roman"/>
          <w:sz w:val="24"/>
          <w:szCs w:val="24"/>
        </w:rPr>
        <w:t>lf-report</w:t>
      </w:r>
      <w:r w:rsidR="006B06A9">
        <w:rPr>
          <w:rFonts w:ascii="Times New Roman" w:hAnsi="Times New Roman" w:cs="Times New Roman"/>
          <w:sz w:val="24"/>
          <w:szCs w:val="24"/>
        </w:rPr>
        <w:t>s</w:t>
      </w:r>
      <w:r w:rsidR="009804C9" w:rsidRPr="00FB2343">
        <w:rPr>
          <w:rFonts w:ascii="Times New Roman" w:hAnsi="Times New Roman" w:cs="Times New Roman"/>
          <w:sz w:val="24"/>
          <w:szCs w:val="24"/>
        </w:rPr>
        <w:t xml:space="preserve"> </w:t>
      </w:r>
      <w:r w:rsidR="003A7039" w:rsidRPr="00FB2343">
        <w:rPr>
          <w:rFonts w:ascii="Times New Roman" w:hAnsi="Times New Roman" w:cs="Times New Roman"/>
          <w:sz w:val="24"/>
          <w:szCs w:val="24"/>
        </w:rPr>
        <w:t>(</w:t>
      </w:r>
      <w:r w:rsidR="00E50EE9" w:rsidRPr="00FB2343">
        <w:rPr>
          <w:rFonts w:ascii="Times New Roman" w:hAnsi="Times New Roman" w:cs="Times New Roman"/>
          <w:sz w:val="24"/>
          <w:szCs w:val="24"/>
        </w:rPr>
        <w:t>i.e.,</w:t>
      </w:r>
      <w:r w:rsidR="001E1FCA" w:rsidRPr="00FB2343">
        <w:rPr>
          <w:rFonts w:ascii="Times New Roman" w:hAnsi="Times New Roman" w:cs="Times New Roman"/>
          <w:sz w:val="24"/>
          <w:szCs w:val="24"/>
        </w:rPr>
        <w:t xml:space="preserve"> the</w:t>
      </w:r>
      <w:r w:rsidR="003A7039" w:rsidRPr="00FB2343">
        <w:rPr>
          <w:rFonts w:ascii="Times New Roman" w:hAnsi="Times New Roman" w:cs="Times New Roman"/>
          <w:sz w:val="24"/>
          <w:szCs w:val="24"/>
        </w:rPr>
        <w:t xml:space="preserve"> </w:t>
      </w:r>
      <w:r w:rsidR="00FF3604" w:rsidRPr="00FB2343">
        <w:rPr>
          <w:rFonts w:ascii="Times New Roman" w:hAnsi="Times New Roman" w:cs="Times New Roman"/>
          <w:sz w:val="24"/>
          <w:szCs w:val="24"/>
        </w:rPr>
        <w:t xml:space="preserve">issue </w:t>
      </w:r>
      <w:r w:rsidR="009804C9" w:rsidRPr="00FB2343">
        <w:rPr>
          <w:rFonts w:ascii="Times New Roman" w:hAnsi="Times New Roman" w:cs="Times New Roman"/>
          <w:sz w:val="24"/>
          <w:szCs w:val="24"/>
        </w:rPr>
        <w:t xml:space="preserve">of </w:t>
      </w:r>
      <w:r w:rsidR="003A7039" w:rsidRPr="00FB2343">
        <w:rPr>
          <w:rFonts w:ascii="Times New Roman" w:hAnsi="Times New Roman" w:cs="Times New Roman"/>
          <w:sz w:val="24"/>
          <w:szCs w:val="24"/>
        </w:rPr>
        <w:t>share</w:t>
      </w:r>
      <w:r w:rsidR="001E1FCA" w:rsidRPr="00FB2343">
        <w:rPr>
          <w:rFonts w:ascii="Times New Roman" w:hAnsi="Times New Roman" w:cs="Times New Roman"/>
          <w:sz w:val="24"/>
          <w:szCs w:val="24"/>
        </w:rPr>
        <w:t>d</w:t>
      </w:r>
      <w:r w:rsidR="003A7039" w:rsidRPr="00FB2343">
        <w:rPr>
          <w:rFonts w:ascii="Times New Roman" w:hAnsi="Times New Roman" w:cs="Times New Roman"/>
          <w:sz w:val="24"/>
          <w:szCs w:val="24"/>
        </w:rPr>
        <w:t xml:space="preserve"> method variance) </w:t>
      </w:r>
      <w:r w:rsidR="001E1FCA" w:rsidRPr="00FB2343">
        <w:rPr>
          <w:rFonts w:ascii="Times New Roman" w:hAnsi="Times New Roman" w:cs="Times New Roman"/>
          <w:sz w:val="24"/>
          <w:szCs w:val="24"/>
        </w:rPr>
        <w:t>have been addressed</w:t>
      </w:r>
      <w:r w:rsidR="003A7039" w:rsidRPr="00FB2343">
        <w:rPr>
          <w:rFonts w:ascii="Times New Roman" w:hAnsi="Times New Roman" w:cs="Times New Roman"/>
          <w:sz w:val="24"/>
          <w:szCs w:val="24"/>
        </w:rPr>
        <w:t xml:space="preserve"> elsewhere</w:t>
      </w:r>
      <w:r w:rsidR="001E1FCA" w:rsidRPr="00FB234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3A7039" w:rsidRPr="00FB2343">
        <w:rPr>
          <w:rFonts w:ascii="Times New Roman" w:hAnsi="Times New Roman" w:cs="Times New Roman"/>
          <w:sz w:val="24"/>
          <w:szCs w:val="24"/>
        </w:rPr>
        <w:t>Rohne</w:t>
      </w:r>
      <w:r w:rsidR="003F26B1" w:rsidRPr="00FB2343">
        <w:rPr>
          <w:rFonts w:ascii="Times New Roman" w:hAnsi="Times New Roman" w:cs="Times New Roman"/>
          <w:sz w:val="24"/>
          <w:szCs w:val="24"/>
        </w:rPr>
        <w:t>r</w:t>
      </w:r>
      <w:proofErr w:type="spellEnd"/>
      <w:r w:rsidR="003F26B1" w:rsidRPr="00FB2343">
        <w:rPr>
          <w:rFonts w:ascii="Times New Roman" w:hAnsi="Times New Roman" w:cs="Times New Roman"/>
          <w:sz w:val="24"/>
          <w:szCs w:val="24"/>
        </w:rPr>
        <w:t xml:space="preserve"> &amp; </w:t>
      </w:r>
      <w:proofErr w:type="spellStart"/>
      <w:r w:rsidR="003F26B1" w:rsidRPr="00FB2343">
        <w:rPr>
          <w:rFonts w:ascii="Times New Roman" w:hAnsi="Times New Roman" w:cs="Times New Roman"/>
          <w:sz w:val="24"/>
          <w:szCs w:val="24"/>
        </w:rPr>
        <w:t>Khaleque</w:t>
      </w:r>
      <w:proofErr w:type="spellEnd"/>
      <w:r w:rsidR="003F26B1" w:rsidRPr="00FB2343">
        <w:rPr>
          <w:rFonts w:ascii="Times New Roman" w:hAnsi="Times New Roman" w:cs="Times New Roman"/>
          <w:sz w:val="24"/>
          <w:szCs w:val="24"/>
        </w:rPr>
        <w:t>, 2010</w:t>
      </w:r>
      <w:r w:rsidR="003A7039" w:rsidRPr="00FB2343">
        <w:rPr>
          <w:rFonts w:ascii="Times New Roman" w:hAnsi="Times New Roman" w:cs="Times New Roman"/>
          <w:sz w:val="24"/>
          <w:szCs w:val="24"/>
        </w:rPr>
        <w:t>)</w:t>
      </w:r>
      <w:r w:rsidR="007B1ACF" w:rsidRPr="00FB2343">
        <w:rPr>
          <w:rFonts w:ascii="Times New Roman" w:hAnsi="Times New Roman" w:cs="Times New Roman"/>
          <w:sz w:val="24"/>
          <w:szCs w:val="24"/>
        </w:rPr>
        <w:t xml:space="preserve">. </w:t>
      </w:r>
      <w:r w:rsidR="00475143" w:rsidRPr="00FB2343">
        <w:rPr>
          <w:rFonts w:ascii="Times New Roman" w:hAnsi="Times New Roman" w:cs="Times New Roman"/>
          <w:sz w:val="24"/>
          <w:szCs w:val="24"/>
        </w:rPr>
        <w:t>A</w:t>
      </w:r>
      <w:r w:rsidR="00835B7A" w:rsidRPr="00FB2343">
        <w:rPr>
          <w:rFonts w:ascii="Times New Roman" w:hAnsi="Times New Roman" w:cs="Times New Roman"/>
          <w:sz w:val="24"/>
          <w:szCs w:val="24"/>
        </w:rPr>
        <w:t xml:space="preserve">nother limitation </w:t>
      </w:r>
      <w:r w:rsidR="007D3B2F" w:rsidRPr="00FB2343">
        <w:rPr>
          <w:rFonts w:ascii="Times New Roman" w:hAnsi="Times New Roman" w:cs="Times New Roman"/>
          <w:sz w:val="24"/>
          <w:szCs w:val="24"/>
        </w:rPr>
        <w:t>concerns</w:t>
      </w:r>
      <w:r w:rsidR="00451A9A" w:rsidRPr="00FB2343">
        <w:rPr>
          <w:rFonts w:ascii="Times New Roman" w:hAnsi="Times New Roman" w:cs="Times New Roman"/>
          <w:sz w:val="24"/>
          <w:szCs w:val="24"/>
        </w:rPr>
        <w:t xml:space="preserve"> </w:t>
      </w:r>
      <w:r w:rsidR="002570B2" w:rsidRPr="00FB2343">
        <w:rPr>
          <w:rFonts w:ascii="Times New Roman" w:hAnsi="Times New Roman" w:cs="Times New Roman"/>
          <w:sz w:val="24"/>
          <w:szCs w:val="24"/>
        </w:rPr>
        <w:t xml:space="preserve">the bipolar </w:t>
      </w:r>
      <w:r w:rsidR="00FD7739">
        <w:rPr>
          <w:rFonts w:ascii="Times New Roman" w:hAnsi="Times New Roman" w:cs="Times New Roman"/>
          <w:sz w:val="24"/>
          <w:szCs w:val="24"/>
        </w:rPr>
        <w:t xml:space="preserve">nature of the </w:t>
      </w:r>
      <w:r>
        <w:rPr>
          <w:rFonts w:ascii="Times New Roman" w:hAnsi="Times New Roman" w:cs="Times New Roman"/>
          <w:sz w:val="24"/>
          <w:szCs w:val="24"/>
        </w:rPr>
        <w:t xml:space="preserve">scale used to measure </w:t>
      </w:r>
      <w:r w:rsidR="00FF3604" w:rsidRPr="00FB2343">
        <w:rPr>
          <w:rFonts w:ascii="Times New Roman" w:hAnsi="Times New Roman" w:cs="Times New Roman"/>
          <w:sz w:val="24"/>
          <w:szCs w:val="24"/>
        </w:rPr>
        <w:t>parental power-prestige</w:t>
      </w:r>
      <w:r w:rsidR="00C10F6D">
        <w:rPr>
          <w:rFonts w:ascii="Times New Roman" w:hAnsi="Times New Roman" w:cs="Times New Roman"/>
          <w:sz w:val="24"/>
          <w:szCs w:val="24"/>
        </w:rPr>
        <w:t xml:space="preserve">. </w:t>
      </w:r>
      <w:r>
        <w:rPr>
          <w:rFonts w:ascii="Times New Roman" w:hAnsi="Times New Roman" w:cs="Times New Roman"/>
          <w:sz w:val="24"/>
          <w:szCs w:val="24"/>
        </w:rPr>
        <w:t>This scale anchors mothers at the lower end of possible sco</w:t>
      </w:r>
      <w:r w:rsidR="00C10F6D">
        <w:rPr>
          <w:rFonts w:ascii="Times New Roman" w:hAnsi="Times New Roman" w:cs="Times New Roman"/>
          <w:sz w:val="24"/>
          <w:szCs w:val="24"/>
        </w:rPr>
        <w:t>res and fathers at the higher end</w:t>
      </w:r>
      <w:r w:rsidR="00FF3604" w:rsidRPr="00FB2343">
        <w:rPr>
          <w:rFonts w:ascii="Times New Roman" w:hAnsi="Times New Roman" w:cs="Times New Roman"/>
          <w:sz w:val="24"/>
          <w:szCs w:val="24"/>
        </w:rPr>
        <w:t xml:space="preserve">. </w:t>
      </w:r>
      <w:r w:rsidR="00C10F6D">
        <w:rPr>
          <w:rFonts w:ascii="Times New Roman" w:hAnsi="Times New Roman" w:cs="Times New Roman"/>
          <w:sz w:val="24"/>
          <w:szCs w:val="24"/>
        </w:rPr>
        <w:t>M</w:t>
      </w:r>
      <w:r w:rsidR="00544CF2">
        <w:rPr>
          <w:rFonts w:ascii="Times New Roman" w:hAnsi="Times New Roman" w:cs="Times New Roman"/>
          <w:sz w:val="24"/>
          <w:szCs w:val="24"/>
        </w:rPr>
        <w:t xml:space="preserve">id-range scores signify </w:t>
      </w:r>
      <w:r w:rsidR="00C10F6D">
        <w:rPr>
          <w:rFonts w:ascii="Times New Roman" w:hAnsi="Times New Roman" w:cs="Times New Roman"/>
          <w:sz w:val="24"/>
          <w:szCs w:val="24"/>
        </w:rPr>
        <w:t>shared</w:t>
      </w:r>
      <w:r w:rsidR="00544CF2">
        <w:rPr>
          <w:rFonts w:ascii="Times New Roman" w:hAnsi="Times New Roman" w:cs="Times New Roman"/>
          <w:sz w:val="24"/>
          <w:szCs w:val="24"/>
        </w:rPr>
        <w:t xml:space="preserve"> power-prestige between</w:t>
      </w:r>
      <w:r w:rsidR="00D33A8D" w:rsidRPr="00FB2343">
        <w:rPr>
          <w:rFonts w:ascii="Times New Roman" w:hAnsi="Times New Roman" w:cs="Times New Roman"/>
          <w:sz w:val="24"/>
          <w:szCs w:val="24"/>
        </w:rPr>
        <w:t xml:space="preserve"> mothers and fathers</w:t>
      </w:r>
      <w:r w:rsidR="00364D84" w:rsidRPr="00FB2343">
        <w:rPr>
          <w:rFonts w:ascii="Times New Roman" w:hAnsi="Times New Roman" w:cs="Times New Roman"/>
          <w:sz w:val="24"/>
          <w:szCs w:val="24"/>
        </w:rPr>
        <w:t xml:space="preserve">. </w:t>
      </w:r>
      <w:r w:rsidR="00C10F6D">
        <w:rPr>
          <w:rFonts w:ascii="Times New Roman" w:hAnsi="Times New Roman" w:cs="Times New Roman"/>
          <w:sz w:val="24"/>
          <w:szCs w:val="24"/>
        </w:rPr>
        <w:t xml:space="preserve">Although this conceptualization of parental power and prestige has brevity—and even though the 3PQ has excellent internal consistency-reliability and construct validity—the </w:t>
      </w:r>
      <w:r w:rsidR="00C10F6D" w:rsidRPr="00316B6D">
        <w:rPr>
          <w:rFonts w:ascii="Times New Roman" w:hAnsi="Times New Roman" w:cs="Times New Roman"/>
          <w:sz w:val="24"/>
          <w:szCs w:val="24"/>
        </w:rPr>
        <w:t>measure</w:t>
      </w:r>
      <w:r w:rsidR="00C10F6D">
        <w:rPr>
          <w:rFonts w:ascii="Times New Roman" w:hAnsi="Times New Roman" w:cs="Times New Roman"/>
          <w:sz w:val="24"/>
          <w:szCs w:val="24"/>
        </w:rPr>
        <w:t xml:space="preserve"> does have the disadvantage of sometimes making interpretations problematic about the independent influence of maternal versus paternal power and prestige.</w:t>
      </w:r>
    </w:p>
    <w:p w:rsidR="00A24718" w:rsidRDefault="00544CF2" w:rsidP="00C93F60">
      <w:pPr>
        <w:spacing w:line="480" w:lineRule="auto"/>
        <w:ind w:right="-270"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FD7739">
        <w:rPr>
          <w:rFonts w:ascii="Times New Roman" w:hAnsi="Times New Roman" w:cs="Times New Roman"/>
          <w:sz w:val="24"/>
          <w:szCs w:val="24"/>
        </w:rPr>
        <w:t>the major finding of this study is the fact that</w:t>
      </w:r>
      <w:r>
        <w:rPr>
          <w:rFonts w:ascii="Times New Roman" w:hAnsi="Times New Roman" w:cs="Times New Roman"/>
          <w:sz w:val="24"/>
          <w:szCs w:val="24"/>
        </w:rPr>
        <w:t xml:space="preserve"> the effects of</w:t>
      </w:r>
      <w:r w:rsidR="00911550">
        <w:rPr>
          <w:rFonts w:ascii="Times New Roman" w:hAnsi="Times New Roman" w:cs="Times New Roman"/>
          <w:sz w:val="24"/>
          <w:szCs w:val="24"/>
        </w:rPr>
        <w:t xml:space="preserve"> remembered</w:t>
      </w:r>
      <w:r>
        <w:rPr>
          <w:rFonts w:ascii="Times New Roman" w:hAnsi="Times New Roman" w:cs="Times New Roman"/>
          <w:sz w:val="24"/>
          <w:szCs w:val="24"/>
        </w:rPr>
        <w:t xml:space="preserve"> maternal acceptance on </w:t>
      </w:r>
      <w:r w:rsidR="00FD7739">
        <w:rPr>
          <w:rFonts w:ascii="Times New Roman" w:hAnsi="Times New Roman" w:cs="Times New Roman"/>
          <w:sz w:val="24"/>
          <w:szCs w:val="24"/>
        </w:rPr>
        <w:t xml:space="preserve">students’ </w:t>
      </w:r>
      <w:r w:rsidR="00911550">
        <w:rPr>
          <w:rFonts w:ascii="Times New Roman" w:hAnsi="Times New Roman" w:cs="Times New Roman"/>
          <w:sz w:val="24"/>
          <w:szCs w:val="24"/>
        </w:rPr>
        <w:t xml:space="preserve">current </w:t>
      </w:r>
      <w:r>
        <w:rPr>
          <w:rFonts w:ascii="Times New Roman" w:hAnsi="Times New Roman" w:cs="Times New Roman"/>
          <w:sz w:val="24"/>
          <w:szCs w:val="24"/>
        </w:rPr>
        <w:t>adjustment intensifie</w:t>
      </w:r>
      <w:r w:rsidR="00EA22E2">
        <w:rPr>
          <w:rFonts w:ascii="Times New Roman" w:hAnsi="Times New Roman" w:cs="Times New Roman"/>
          <w:sz w:val="24"/>
          <w:szCs w:val="24"/>
        </w:rPr>
        <w:t>s</w:t>
      </w:r>
      <w:r w:rsidR="006B06A9">
        <w:rPr>
          <w:rFonts w:ascii="Times New Roman" w:hAnsi="Times New Roman" w:cs="Times New Roman"/>
          <w:sz w:val="24"/>
          <w:szCs w:val="24"/>
        </w:rPr>
        <w:t xml:space="preserve"> insofar</w:t>
      </w:r>
      <w:r>
        <w:rPr>
          <w:rFonts w:ascii="Times New Roman" w:hAnsi="Times New Roman" w:cs="Times New Roman"/>
          <w:sz w:val="24"/>
          <w:szCs w:val="24"/>
        </w:rPr>
        <w:t xml:space="preserve"> as mothers </w:t>
      </w:r>
      <w:r w:rsidR="00911550">
        <w:rPr>
          <w:rFonts w:ascii="Times New Roman" w:hAnsi="Times New Roman" w:cs="Times New Roman"/>
          <w:sz w:val="24"/>
          <w:szCs w:val="24"/>
        </w:rPr>
        <w:t>a</w:t>
      </w:r>
      <w:r>
        <w:rPr>
          <w:rFonts w:ascii="Times New Roman" w:hAnsi="Times New Roman" w:cs="Times New Roman"/>
          <w:sz w:val="24"/>
          <w:szCs w:val="24"/>
        </w:rPr>
        <w:t xml:space="preserve">re perceived </w:t>
      </w:r>
      <w:r w:rsidR="00FD7739">
        <w:rPr>
          <w:rFonts w:ascii="Times New Roman" w:hAnsi="Times New Roman" w:cs="Times New Roman"/>
          <w:sz w:val="24"/>
          <w:szCs w:val="24"/>
        </w:rPr>
        <w:t xml:space="preserve">by students </w:t>
      </w:r>
      <w:r w:rsidR="006B06A9">
        <w:rPr>
          <w:rFonts w:ascii="Times New Roman" w:hAnsi="Times New Roman" w:cs="Times New Roman"/>
          <w:sz w:val="24"/>
          <w:szCs w:val="24"/>
        </w:rPr>
        <w:t>to</w:t>
      </w:r>
      <w:r w:rsidR="00C10F6D">
        <w:rPr>
          <w:rFonts w:ascii="Times New Roman" w:hAnsi="Times New Roman" w:cs="Times New Roman"/>
          <w:sz w:val="24"/>
          <w:szCs w:val="24"/>
        </w:rPr>
        <w:t xml:space="preserve"> h</w:t>
      </w:r>
      <w:r w:rsidR="00911550">
        <w:rPr>
          <w:rFonts w:ascii="Times New Roman" w:hAnsi="Times New Roman" w:cs="Times New Roman"/>
          <w:sz w:val="24"/>
          <w:szCs w:val="24"/>
        </w:rPr>
        <w:t>ave</w:t>
      </w:r>
      <w:r w:rsidR="00C10F6D">
        <w:rPr>
          <w:rFonts w:ascii="Times New Roman" w:hAnsi="Times New Roman" w:cs="Times New Roman"/>
          <w:sz w:val="24"/>
          <w:szCs w:val="24"/>
        </w:rPr>
        <w:t xml:space="preserve"> a greater proportion of </w:t>
      </w:r>
      <w:r>
        <w:rPr>
          <w:rFonts w:ascii="Times New Roman" w:hAnsi="Times New Roman" w:cs="Times New Roman"/>
          <w:sz w:val="24"/>
          <w:szCs w:val="24"/>
        </w:rPr>
        <w:t>power-prestige within the family</w:t>
      </w:r>
      <w:r w:rsidR="006B06A9">
        <w:rPr>
          <w:rFonts w:ascii="Times New Roman" w:hAnsi="Times New Roman" w:cs="Times New Roman"/>
          <w:sz w:val="24"/>
          <w:szCs w:val="24"/>
        </w:rPr>
        <w:t xml:space="preserve"> than</w:t>
      </w:r>
      <w:r>
        <w:rPr>
          <w:rFonts w:ascii="Times New Roman" w:hAnsi="Times New Roman" w:cs="Times New Roman"/>
          <w:sz w:val="24"/>
          <w:szCs w:val="24"/>
        </w:rPr>
        <w:t xml:space="preserve"> fathers</w:t>
      </w:r>
      <w:r w:rsidR="00C93F60">
        <w:rPr>
          <w:rFonts w:ascii="Times New Roman" w:hAnsi="Times New Roman" w:cs="Times New Roman"/>
          <w:sz w:val="24"/>
          <w:szCs w:val="24"/>
        </w:rPr>
        <w:t xml:space="preserve">, </w:t>
      </w:r>
      <w:r w:rsidR="00C93F60" w:rsidRPr="00316B6D">
        <w:rPr>
          <w:rFonts w:ascii="Times New Roman" w:hAnsi="Times New Roman" w:cs="Times New Roman"/>
          <w:sz w:val="24"/>
          <w:szCs w:val="24"/>
        </w:rPr>
        <w:t>but maternal acceptance has no significant effect on students’ adjustment when fathers are perceived to hold the power-prestige.</w:t>
      </w:r>
      <w:r w:rsidR="00A0766E" w:rsidRPr="00316B6D">
        <w:rPr>
          <w:rFonts w:ascii="Times New Roman" w:hAnsi="Times New Roman" w:cs="Times New Roman"/>
          <w:sz w:val="24"/>
          <w:szCs w:val="24"/>
        </w:rPr>
        <w:t xml:space="preserve"> </w:t>
      </w:r>
      <w:r w:rsidR="00C10F6D">
        <w:rPr>
          <w:rFonts w:ascii="Times New Roman" w:hAnsi="Times New Roman" w:cs="Times New Roman"/>
          <w:sz w:val="24"/>
          <w:szCs w:val="24"/>
        </w:rPr>
        <w:t>T</w:t>
      </w:r>
      <w:r>
        <w:rPr>
          <w:rFonts w:ascii="Times New Roman" w:hAnsi="Times New Roman" w:cs="Times New Roman"/>
          <w:sz w:val="24"/>
          <w:szCs w:val="24"/>
        </w:rPr>
        <w:t>hese findings have implications for social policy</w:t>
      </w:r>
      <w:r w:rsidR="007D3862">
        <w:rPr>
          <w:rFonts w:ascii="Times New Roman" w:hAnsi="Times New Roman" w:cs="Times New Roman"/>
          <w:sz w:val="24"/>
          <w:szCs w:val="24"/>
        </w:rPr>
        <w:t xml:space="preserve"> in that</w:t>
      </w:r>
      <w:r>
        <w:rPr>
          <w:rFonts w:ascii="Times New Roman" w:hAnsi="Times New Roman" w:cs="Times New Roman"/>
          <w:sz w:val="24"/>
          <w:szCs w:val="24"/>
        </w:rPr>
        <w:t xml:space="preserve"> they </w:t>
      </w:r>
      <w:r w:rsidR="00C10F6D">
        <w:rPr>
          <w:rFonts w:ascii="Times New Roman" w:hAnsi="Times New Roman" w:cs="Times New Roman"/>
          <w:sz w:val="24"/>
          <w:szCs w:val="24"/>
        </w:rPr>
        <w:t>suggest</w:t>
      </w:r>
      <w:r>
        <w:rPr>
          <w:rFonts w:ascii="Times New Roman" w:hAnsi="Times New Roman" w:cs="Times New Roman"/>
          <w:sz w:val="24"/>
          <w:szCs w:val="24"/>
        </w:rPr>
        <w:t xml:space="preserve"> complex interrelationship</w:t>
      </w:r>
      <w:r w:rsidR="00C10F6D">
        <w:rPr>
          <w:rFonts w:ascii="Times New Roman" w:hAnsi="Times New Roman" w:cs="Times New Roman"/>
          <w:sz w:val="24"/>
          <w:szCs w:val="24"/>
        </w:rPr>
        <w:t>s</w:t>
      </w:r>
      <w:r>
        <w:rPr>
          <w:rFonts w:ascii="Times New Roman" w:hAnsi="Times New Roman" w:cs="Times New Roman"/>
          <w:sz w:val="24"/>
          <w:szCs w:val="24"/>
        </w:rPr>
        <w:t xml:space="preserve"> between parental influences, and </w:t>
      </w:r>
      <w:r w:rsidR="007D3862">
        <w:rPr>
          <w:rFonts w:ascii="Times New Roman" w:hAnsi="Times New Roman" w:cs="Times New Roman"/>
          <w:sz w:val="24"/>
          <w:szCs w:val="24"/>
        </w:rPr>
        <w:t xml:space="preserve">they </w:t>
      </w:r>
      <w:r>
        <w:rPr>
          <w:rFonts w:ascii="Times New Roman" w:hAnsi="Times New Roman" w:cs="Times New Roman"/>
          <w:sz w:val="24"/>
          <w:szCs w:val="24"/>
        </w:rPr>
        <w:t>support current thinking about involv</w:t>
      </w:r>
      <w:r w:rsidR="00C10F6D">
        <w:rPr>
          <w:rFonts w:ascii="Times New Roman" w:hAnsi="Times New Roman" w:cs="Times New Roman"/>
          <w:sz w:val="24"/>
          <w:szCs w:val="24"/>
        </w:rPr>
        <w:t>ing</w:t>
      </w:r>
      <w:r>
        <w:rPr>
          <w:rFonts w:ascii="Times New Roman" w:hAnsi="Times New Roman" w:cs="Times New Roman"/>
          <w:sz w:val="24"/>
          <w:szCs w:val="24"/>
        </w:rPr>
        <w:t xml:space="preserve"> both parents in </w:t>
      </w:r>
      <w:r w:rsidR="00C10F6D">
        <w:rPr>
          <w:rFonts w:ascii="Times New Roman" w:hAnsi="Times New Roman" w:cs="Times New Roman"/>
          <w:sz w:val="24"/>
          <w:szCs w:val="24"/>
        </w:rPr>
        <w:t xml:space="preserve">children’s </w:t>
      </w:r>
      <w:r>
        <w:rPr>
          <w:rFonts w:ascii="Times New Roman" w:hAnsi="Times New Roman" w:cs="Times New Roman"/>
          <w:sz w:val="24"/>
          <w:szCs w:val="24"/>
        </w:rPr>
        <w:t xml:space="preserve">lives (Centre for Social Justice, 2011).  </w:t>
      </w:r>
      <w:r w:rsidR="00C10F6D">
        <w:rPr>
          <w:rFonts w:ascii="Times New Roman" w:hAnsi="Times New Roman" w:cs="Times New Roman"/>
          <w:sz w:val="24"/>
          <w:szCs w:val="24"/>
        </w:rPr>
        <w:t>F</w:t>
      </w:r>
      <w:r>
        <w:rPr>
          <w:rFonts w:ascii="Times New Roman" w:hAnsi="Times New Roman" w:cs="Times New Roman"/>
          <w:sz w:val="24"/>
          <w:szCs w:val="24"/>
        </w:rPr>
        <w:t xml:space="preserve">uture research should consider power-prestige </w:t>
      </w:r>
      <w:r w:rsidR="00C10F6D">
        <w:rPr>
          <w:rFonts w:ascii="Times New Roman" w:hAnsi="Times New Roman" w:cs="Times New Roman"/>
          <w:sz w:val="24"/>
          <w:szCs w:val="24"/>
        </w:rPr>
        <w:t xml:space="preserve">as a moderator of </w:t>
      </w:r>
      <w:r>
        <w:rPr>
          <w:rFonts w:ascii="Times New Roman" w:hAnsi="Times New Roman" w:cs="Times New Roman"/>
          <w:sz w:val="24"/>
          <w:szCs w:val="24"/>
        </w:rPr>
        <w:t xml:space="preserve">parental acceptance-rejection </w:t>
      </w:r>
      <w:r w:rsidR="00C10F6D">
        <w:rPr>
          <w:rFonts w:ascii="Times New Roman" w:hAnsi="Times New Roman" w:cs="Times New Roman"/>
          <w:sz w:val="24"/>
          <w:szCs w:val="24"/>
        </w:rPr>
        <w:t>and</w:t>
      </w:r>
      <w:r>
        <w:rPr>
          <w:rFonts w:ascii="Times New Roman" w:hAnsi="Times New Roman" w:cs="Times New Roman"/>
          <w:sz w:val="24"/>
          <w:szCs w:val="24"/>
        </w:rPr>
        <w:t xml:space="preserve"> other outcomes</w:t>
      </w:r>
      <w:r w:rsidR="00C10F6D">
        <w:rPr>
          <w:rFonts w:ascii="Times New Roman" w:hAnsi="Times New Roman" w:cs="Times New Roman"/>
          <w:sz w:val="24"/>
          <w:szCs w:val="24"/>
        </w:rPr>
        <w:t xml:space="preserve"> such as</w:t>
      </w:r>
      <w:r>
        <w:rPr>
          <w:rFonts w:ascii="Times New Roman" w:hAnsi="Times New Roman" w:cs="Times New Roman"/>
          <w:sz w:val="24"/>
          <w:szCs w:val="24"/>
        </w:rPr>
        <w:t xml:space="preserve"> depression</w:t>
      </w:r>
      <w:r w:rsidR="00663487">
        <w:rPr>
          <w:rFonts w:ascii="Times New Roman" w:hAnsi="Times New Roman" w:cs="Times New Roman"/>
          <w:sz w:val="24"/>
          <w:szCs w:val="24"/>
        </w:rPr>
        <w:t xml:space="preserve">. </w:t>
      </w:r>
      <w:r w:rsidR="00FD7739">
        <w:rPr>
          <w:rFonts w:ascii="Times New Roman" w:hAnsi="Times New Roman" w:cs="Times New Roman"/>
          <w:sz w:val="24"/>
          <w:szCs w:val="24"/>
        </w:rPr>
        <w:t xml:space="preserve">Future research </w:t>
      </w:r>
      <w:r w:rsidR="00663487">
        <w:rPr>
          <w:rFonts w:ascii="Times New Roman" w:hAnsi="Times New Roman" w:cs="Times New Roman"/>
          <w:sz w:val="24"/>
          <w:szCs w:val="24"/>
        </w:rPr>
        <w:t>should also identify factors associated with</w:t>
      </w:r>
      <w:r>
        <w:rPr>
          <w:rFonts w:ascii="Times New Roman" w:hAnsi="Times New Roman" w:cs="Times New Roman"/>
          <w:sz w:val="24"/>
          <w:szCs w:val="24"/>
        </w:rPr>
        <w:t xml:space="preserve"> gaining power and prestige within the family.</w:t>
      </w:r>
    </w:p>
    <w:p w:rsidR="00A24718" w:rsidRDefault="00A24718" w:rsidP="005F7006">
      <w:pPr>
        <w:spacing w:line="480" w:lineRule="auto"/>
        <w:ind w:right="-270" w:firstLine="720"/>
        <w:rPr>
          <w:rFonts w:ascii="Times New Roman" w:hAnsi="Times New Roman" w:cs="Times New Roman"/>
          <w:sz w:val="24"/>
          <w:szCs w:val="24"/>
        </w:rPr>
      </w:pPr>
    </w:p>
    <w:p w:rsidR="004B6C04" w:rsidRPr="00663487" w:rsidRDefault="00A62A96" w:rsidP="00316B6D">
      <w:pPr>
        <w:spacing w:line="480" w:lineRule="auto"/>
        <w:ind w:right="-270" w:firstLine="720"/>
        <w:jc w:val="center"/>
        <w:rPr>
          <w:rFonts w:ascii="Times New Roman" w:hAnsi="Times New Roman" w:cs="Times New Roman"/>
          <w:b/>
          <w:sz w:val="24"/>
          <w:szCs w:val="24"/>
        </w:rPr>
      </w:pPr>
      <w:r>
        <w:rPr>
          <w:rFonts w:ascii="Times New Roman" w:hAnsi="Times New Roman" w:cs="Times New Roman"/>
          <w:sz w:val="24"/>
          <w:szCs w:val="24"/>
        </w:rPr>
        <w:br w:type="page"/>
      </w:r>
      <w:r w:rsidR="00896C07" w:rsidRPr="00663487">
        <w:rPr>
          <w:rFonts w:ascii="Times New Roman" w:hAnsi="Times New Roman" w:cs="Times New Roman"/>
          <w:b/>
          <w:sz w:val="24"/>
          <w:szCs w:val="24"/>
        </w:rPr>
        <w:lastRenderedPageBreak/>
        <w:t>References</w:t>
      </w:r>
    </w:p>
    <w:p w:rsidR="004B6C04" w:rsidRDefault="004B6C04" w:rsidP="004B45B6">
      <w:pPr>
        <w:pStyle w:val="NormalWeb"/>
        <w:spacing w:before="0" w:beforeAutospacing="0" w:after="0" w:afterAutospacing="0"/>
        <w:ind w:left="480" w:right="-270" w:hanging="480"/>
        <w:jc w:val="center"/>
      </w:pPr>
    </w:p>
    <w:p w:rsidR="004B6C04" w:rsidRPr="005F7006" w:rsidRDefault="004B6C04" w:rsidP="003461DF">
      <w:pPr>
        <w:pStyle w:val="NormalWeb"/>
        <w:spacing w:before="0" w:beforeAutospacing="0" w:after="0" w:afterAutospacing="0" w:line="360" w:lineRule="auto"/>
        <w:ind w:left="480" w:right="-272" w:hanging="480"/>
      </w:pPr>
      <w:proofErr w:type="gramStart"/>
      <w:r w:rsidRPr="005F7006">
        <w:t>Aiken, L. S., &amp; West, S. G. (1991).</w:t>
      </w:r>
      <w:proofErr w:type="gramEnd"/>
      <w:r w:rsidRPr="005F7006">
        <w:t xml:space="preserve"> </w:t>
      </w:r>
      <w:r w:rsidRPr="005F7006">
        <w:rPr>
          <w:i/>
          <w:iCs/>
        </w:rPr>
        <w:t>Multiple regression: Testing and interpreting interactions</w:t>
      </w:r>
      <w:r w:rsidRPr="005F7006">
        <w:t>. Thousand Oaks: Sage.</w:t>
      </w:r>
    </w:p>
    <w:p w:rsidR="004B6C04" w:rsidRPr="005F7006" w:rsidRDefault="004B6C04" w:rsidP="003461DF">
      <w:pPr>
        <w:pStyle w:val="NormalWeb"/>
        <w:spacing w:before="0" w:beforeAutospacing="0" w:after="0" w:afterAutospacing="0" w:line="360" w:lineRule="auto"/>
        <w:ind w:left="480" w:right="-272" w:hanging="480"/>
      </w:pPr>
      <w:r w:rsidRPr="005F7006">
        <w:t xml:space="preserve">Bartlett, M. S. (1954). A note on the multiplying factors for various chi square approximations. </w:t>
      </w:r>
      <w:proofErr w:type="gramStart"/>
      <w:r w:rsidRPr="005F7006">
        <w:rPr>
          <w:i/>
          <w:iCs/>
        </w:rPr>
        <w:t>Journal of the Royal Statistical Society</w:t>
      </w:r>
      <w:r w:rsidRPr="005F7006">
        <w:t xml:space="preserve">, </w:t>
      </w:r>
      <w:r w:rsidRPr="005F7006">
        <w:rPr>
          <w:i/>
          <w:iCs/>
        </w:rPr>
        <w:t>16</w:t>
      </w:r>
      <w:r w:rsidRPr="005F7006">
        <w:t>, 296–98.</w:t>
      </w:r>
      <w:proofErr w:type="gramEnd"/>
    </w:p>
    <w:p w:rsidR="00663487" w:rsidRDefault="004B6C04" w:rsidP="003461DF">
      <w:pPr>
        <w:pStyle w:val="NormalWeb"/>
        <w:spacing w:before="0" w:beforeAutospacing="0" w:after="0" w:afterAutospacing="0" w:line="360" w:lineRule="auto"/>
        <w:ind w:left="480" w:right="-272" w:hanging="480"/>
      </w:pPr>
      <w:proofErr w:type="gramStart"/>
      <w:r w:rsidRPr="005F7006">
        <w:t xml:space="preserve">Carrasco, M. A., &amp; </w:t>
      </w:r>
      <w:proofErr w:type="spellStart"/>
      <w:r w:rsidRPr="005F7006">
        <w:t>Rohner</w:t>
      </w:r>
      <w:proofErr w:type="spellEnd"/>
      <w:r w:rsidRPr="005F7006">
        <w:t>, R. P. (2012).</w:t>
      </w:r>
      <w:proofErr w:type="gramEnd"/>
      <w:r w:rsidRPr="005F7006">
        <w:t xml:space="preserve"> </w:t>
      </w:r>
      <w:proofErr w:type="gramStart"/>
      <w:r w:rsidRPr="00663487">
        <w:t>Parental acceptance and children’s psychological adjustment in the context of interpersonal power and prestige.</w:t>
      </w:r>
      <w:proofErr w:type="gramEnd"/>
      <w:r w:rsidRPr="00663487">
        <w:t xml:space="preserve"> </w:t>
      </w:r>
      <w:r w:rsidR="00663487" w:rsidRPr="00663487">
        <w:rPr>
          <w:i/>
        </w:rPr>
        <w:t>Journal of Child and Family Studies, 2</w:t>
      </w:r>
      <w:r w:rsidR="00911550">
        <w:rPr>
          <w:i/>
        </w:rPr>
        <w:t>1</w:t>
      </w:r>
      <w:r w:rsidR="00663487" w:rsidRPr="00663487">
        <w:t>, 1-8.</w:t>
      </w:r>
    </w:p>
    <w:p w:rsidR="004B6C04" w:rsidRPr="005F7006" w:rsidRDefault="004B6C04" w:rsidP="003461DF">
      <w:pPr>
        <w:pStyle w:val="NormalWeb"/>
        <w:spacing w:before="0" w:beforeAutospacing="0" w:after="0" w:afterAutospacing="0" w:line="360" w:lineRule="auto"/>
        <w:ind w:left="480" w:right="-272" w:hanging="480"/>
      </w:pPr>
      <w:r w:rsidRPr="005F7006">
        <w:t xml:space="preserve">Centre for Social Justice. (2011). </w:t>
      </w:r>
      <w:proofErr w:type="gramStart"/>
      <w:r w:rsidRPr="00981B9C">
        <w:t>Strengthening</w:t>
      </w:r>
      <w:proofErr w:type="gramEnd"/>
      <w:r w:rsidRPr="00981B9C">
        <w:t xml:space="preserve"> the family and tackling family breakdown: Fatherlessness, dysfunction and parental separation/divorce. </w:t>
      </w:r>
      <w:r w:rsidRPr="005F7006">
        <w:t>Retrieved from http://www.centreforsocialjustice.org.uk/</w:t>
      </w:r>
    </w:p>
    <w:p w:rsidR="004B6C04" w:rsidRPr="005F7006" w:rsidRDefault="004B6C04" w:rsidP="003461DF">
      <w:pPr>
        <w:pStyle w:val="NormalWeb"/>
        <w:spacing w:before="0" w:beforeAutospacing="0" w:after="0" w:afterAutospacing="0" w:line="360" w:lineRule="auto"/>
        <w:ind w:left="480" w:right="-272" w:hanging="480"/>
      </w:pPr>
      <w:proofErr w:type="gramStart"/>
      <w:r w:rsidRPr="005F7006">
        <w:t>Cohen, J., &amp; Cohen, P. (1983).</w:t>
      </w:r>
      <w:proofErr w:type="gramEnd"/>
      <w:r w:rsidRPr="005F7006">
        <w:t xml:space="preserve"> </w:t>
      </w:r>
      <w:r w:rsidRPr="005F7006">
        <w:rPr>
          <w:i/>
          <w:iCs/>
        </w:rPr>
        <w:t xml:space="preserve">Applied </w:t>
      </w:r>
      <w:r w:rsidR="00981B9C">
        <w:rPr>
          <w:i/>
          <w:iCs/>
        </w:rPr>
        <w:t xml:space="preserve">multiple regression/correlation </w:t>
      </w:r>
      <w:r w:rsidRPr="005F7006">
        <w:rPr>
          <w:i/>
          <w:iCs/>
        </w:rPr>
        <w:t>analysis for the behavioral sciences</w:t>
      </w:r>
      <w:r w:rsidR="0055142E">
        <w:t xml:space="preserve"> (2nd </w:t>
      </w:r>
      <w:proofErr w:type="gramStart"/>
      <w:r w:rsidR="0055142E">
        <w:t>ed</w:t>
      </w:r>
      <w:proofErr w:type="gramEnd"/>
      <w:r w:rsidR="00981B9C">
        <w:t xml:space="preserve">.). Hillsdale, </w:t>
      </w:r>
      <w:r w:rsidRPr="005F7006">
        <w:t>NJ: Erlbaum.</w:t>
      </w:r>
    </w:p>
    <w:p w:rsidR="004B6C04" w:rsidRPr="00316B6D" w:rsidRDefault="004B6C04" w:rsidP="003461DF">
      <w:pPr>
        <w:pStyle w:val="NormalWeb"/>
        <w:spacing w:before="0" w:beforeAutospacing="0" w:after="0" w:afterAutospacing="0" w:line="360" w:lineRule="auto"/>
        <w:ind w:left="480" w:right="-272" w:hanging="480"/>
        <w:rPr>
          <w:lang w:val="fr-FR"/>
        </w:rPr>
      </w:pPr>
      <w:r w:rsidRPr="005F7006">
        <w:t xml:space="preserve">Kaiser, H. F. (1974). </w:t>
      </w:r>
      <w:proofErr w:type="gramStart"/>
      <w:r w:rsidRPr="005F7006">
        <w:t>An index of factorial simplicity.</w:t>
      </w:r>
      <w:proofErr w:type="gramEnd"/>
      <w:r w:rsidRPr="005F7006">
        <w:t xml:space="preserve"> </w:t>
      </w:r>
      <w:proofErr w:type="spellStart"/>
      <w:r w:rsidRPr="00316B6D">
        <w:rPr>
          <w:i/>
          <w:iCs/>
          <w:lang w:val="fr-FR"/>
        </w:rPr>
        <w:t>Psychometrika</w:t>
      </w:r>
      <w:proofErr w:type="spellEnd"/>
      <w:r w:rsidRPr="00316B6D">
        <w:rPr>
          <w:lang w:val="fr-FR"/>
        </w:rPr>
        <w:t xml:space="preserve">, </w:t>
      </w:r>
      <w:r w:rsidRPr="00316B6D">
        <w:rPr>
          <w:i/>
          <w:iCs/>
          <w:lang w:val="fr-FR"/>
        </w:rPr>
        <w:t>39</w:t>
      </w:r>
      <w:r w:rsidRPr="00316B6D">
        <w:rPr>
          <w:lang w:val="fr-FR"/>
        </w:rPr>
        <w:t>, 31–36.</w:t>
      </w:r>
    </w:p>
    <w:p w:rsidR="00B92B77" w:rsidRPr="00B92B77" w:rsidRDefault="00B92B77" w:rsidP="003461DF">
      <w:pPr>
        <w:pStyle w:val="NormalWeb"/>
        <w:spacing w:before="0" w:beforeAutospacing="0" w:after="0" w:afterAutospacing="0" w:line="360" w:lineRule="auto"/>
        <w:ind w:left="720" w:right="-272" w:hanging="720"/>
        <w:rPr>
          <w:lang w:val="en-GB"/>
        </w:rPr>
      </w:pPr>
      <w:proofErr w:type="spellStart"/>
      <w:r w:rsidRPr="00316B6D">
        <w:rPr>
          <w:lang w:val="fr-FR"/>
        </w:rPr>
        <w:t>Khaleque</w:t>
      </w:r>
      <w:proofErr w:type="spellEnd"/>
      <w:r w:rsidRPr="00316B6D">
        <w:rPr>
          <w:lang w:val="fr-FR"/>
        </w:rPr>
        <w:t xml:space="preserve">, A., </w:t>
      </w:r>
      <w:r w:rsidR="00981B9C" w:rsidRPr="00316B6D">
        <w:rPr>
          <w:lang w:val="fr-FR"/>
        </w:rPr>
        <w:t xml:space="preserve">&amp; </w:t>
      </w:r>
      <w:proofErr w:type="spellStart"/>
      <w:r w:rsidR="00981B9C" w:rsidRPr="00316B6D">
        <w:rPr>
          <w:lang w:val="fr-FR"/>
        </w:rPr>
        <w:t>Rohner</w:t>
      </w:r>
      <w:proofErr w:type="spellEnd"/>
      <w:r w:rsidR="00981B9C" w:rsidRPr="00316B6D">
        <w:rPr>
          <w:lang w:val="fr-FR"/>
        </w:rPr>
        <w:t>, R. (2002</w:t>
      </w:r>
      <w:r w:rsidRPr="00316B6D">
        <w:rPr>
          <w:lang w:val="fr-FR"/>
        </w:rPr>
        <w:t xml:space="preserve">). </w:t>
      </w:r>
      <w:r>
        <w:rPr>
          <w:lang w:val="en-GB"/>
        </w:rPr>
        <w:t>Perceived parental a</w:t>
      </w:r>
      <w:r w:rsidRPr="00B92B77">
        <w:rPr>
          <w:lang w:val="en-GB"/>
        </w:rPr>
        <w:t>cceptance-</w:t>
      </w:r>
      <w:r>
        <w:rPr>
          <w:lang w:val="en-GB"/>
        </w:rPr>
        <w:t>r</w:t>
      </w:r>
      <w:r w:rsidRPr="00B92B77">
        <w:rPr>
          <w:lang w:val="en-GB"/>
        </w:rPr>
        <w:t xml:space="preserve">ejection and </w:t>
      </w:r>
      <w:r w:rsidR="00912C84">
        <w:rPr>
          <w:lang w:val="en-GB"/>
        </w:rPr>
        <w:t>p</w:t>
      </w:r>
      <w:r w:rsidRPr="00B92B77">
        <w:rPr>
          <w:lang w:val="en-GB"/>
        </w:rPr>
        <w:t xml:space="preserve">sychological </w:t>
      </w:r>
      <w:r>
        <w:rPr>
          <w:lang w:val="en-GB"/>
        </w:rPr>
        <w:t>adjustment: A m</w:t>
      </w:r>
      <w:r w:rsidRPr="00B92B77">
        <w:rPr>
          <w:lang w:val="en-GB"/>
        </w:rPr>
        <w:t>eta-</w:t>
      </w:r>
      <w:r>
        <w:rPr>
          <w:lang w:val="en-GB"/>
        </w:rPr>
        <w:t>analysis of c</w:t>
      </w:r>
      <w:r w:rsidRPr="00B92B77">
        <w:rPr>
          <w:lang w:val="en-GB"/>
        </w:rPr>
        <w:t>ross-</w:t>
      </w:r>
      <w:r>
        <w:rPr>
          <w:lang w:val="en-GB"/>
        </w:rPr>
        <w:t xml:space="preserve">cultural and </w:t>
      </w:r>
      <w:proofErr w:type="spellStart"/>
      <w:r>
        <w:rPr>
          <w:lang w:val="en-GB"/>
        </w:rPr>
        <w:t>intracultural</w:t>
      </w:r>
      <w:proofErr w:type="spellEnd"/>
      <w:r>
        <w:rPr>
          <w:lang w:val="en-GB"/>
        </w:rPr>
        <w:t xml:space="preserve"> s</w:t>
      </w:r>
      <w:r w:rsidRPr="00B92B77">
        <w:rPr>
          <w:lang w:val="en-GB"/>
        </w:rPr>
        <w:t xml:space="preserve">tudies. </w:t>
      </w:r>
      <w:r w:rsidRPr="00B92B77">
        <w:rPr>
          <w:i/>
          <w:iCs/>
          <w:lang w:val="en-GB"/>
        </w:rPr>
        <w:t>Journal of Marriage and Family</w:t>
      </w:r>
      <w:r w:rsidRPr="00B92B77">
        <w:rPr>
          <w:lang w:val="en-GB"/>
        </w:rPr>
        <w:t xml:space="preserve">, </w:t>
      </w:r>
      <w:r w:rsidRPr="00B92B77">
        <w:rPr>
          <w:i/>
          <w:iCs/>
          <w:lang w:val="en-GB"/>
        </w:rPr>
        <w:t>64</w:t>
      </w:r>
      <w:r w:rsidRPr="00B92B77">
        <w:rPr>
          <w:lang w:val="en-GB"/>
        </w:rPr>
        <w:t xml:space="preserve">, 54–64. </w:t>
      </w:r>
    </w:p>
    <w:p w:rsidR="004B6C04" w:rsidRPr="005F7006" w:rsidRDefault="0055142E" w:rsidP="003461DF">
      <w:pPr>
        <w:pStyle w:val="NormalWeb"/>
        <w:spacing w:before="0" w:beforeAutospacing="0" w:after="0" w:afterAutospacing="0" w:line="360" w:lineRule="auto"/>
        <w:ind w:left="480" w:right="-272" w:hanging="480"/>
      </w:pPr>
      <w:r>
        <w:t>Kline, R.B.</w:t>
      </w:r>
      <w:r w:rsidR="004B6C04" w:rsidRPr="005F7006">
        <w:t xml:space="preserve"> (1998). </w:t>
      </w:r>
      <w:proofErr w:type="gramStart"/>
      <w:r w:rsidR="004B6C04" w:rsidRPr="005F7006">
        <w:rPr>
          <w:i/>
          <w:iCs/>
        </w:rPr>
        <w:t>Principles and practice of structural equation modeling</w:t>
      </w:r>
      <w:r w:rsidR="004B6C04" w:rsidRPr="005F7006">
        <w:t>.</w:t>
      </w:r>
      <w:proofErr w:type="gramEnd"/>
      <w:r w:rsidR="004B6C04" w:rsidRPr="005F7006">
        <w:t xml:space="preserve"> New York: The G</w:t>
      </w:r>
      <w:r w:rsidR="00981B9C">
        <w:t>u</w:t>
      </w:r>
      <w:r w:rsidR="004B6C04" w:rsidRPr="005F7006">
        <w:t>ilford Press.</w:t>
      </w:r>
    </w:p>
    <w:p w:rsidR="004B6C04" w:rsidRPr="005F7006" w:rsidRDefault="004B6C04" w:rsidP="003461DF">
      <w:pPr>
        <w:pStyle w:val="NormalWeb"/>
        <w:spacing w:before="0" w:beforeAutospacing="0" w:after="0" w:afterAutospacing="0" w:line="360" w:lineRule="auto"/>
        <w:ind w:left="480" w:right="-272" w:hanging="480"/>
      </w:pPr>
      <w:proofErr w:type="gramStart"/>
      <w:r w:rsidRPr="005F7006">
        <w:t xml:space="preserve">Lloyd, J., Moore, K., &amp; </w:t>
      </w:r>
      <w:proofErr w:type="spellStart"/>
      <w:r w:rsidRPr="005F7006">
        <w:t>Rohner</w:t>
      </w:r>
      <w:proofErr w:type="spellEnd"/>
      <w:r w:rsidRPr="005F7006">
        <w:t>, R. P. (2011).</w:t>
      </w:r>
      <w:proofErr w:type="gramEnd"/>
      <w:r w:rsidRPr="005F7006">
        <w:t xml:space="preserve"> </w:t>
      </w:r>
      <w:proofErr w:type="gramStart"/>
      <w:r w:rsidRPr="005F7006">
        <w:rPr>
          <w:i/>
        </w:rPr>
        <w:t>Analysis of the Adult Parental Power-Prestige Questionnaire (3PQ) and its association with a two-item measure of parental power and prestige</w:t>
      </w:r>
      <w:r w:rsidRPr="005F7006">
        <w:t>.</w:t>
      </w:r>
      <w:proofErr w:type="gramEnd"/>
      <w:r w:rsidR="00861590">
        <w:t xml:space="preserve"> </w:t>
      </w:r>
      <w:proofErr w:type="gramStart"/>
      <w:r w:rsidR="00861590">
        <w:t>Unpublished manuscript.</w:t>
      </w:r>
      <w:proofErr w:type="gramEnd"/>
      <w:r w:rsidR="00861590">
        <w:t xml:space="preserve"> </w:t>
      </w:r>
      <w:proofErr w:type="gramStart"/>
      <w:r w:rsidRPr="005F7006">
        <w:t>University of Chester.</w:t>
      </w:r>
      <w:proofErr w:type="gramEnd"/>
      <w:r w:rsidRPr="005F7006">
        <w:t xml:space="preserve"> </w:t>
      </w:r>
    </w:p>
    <w:p w:rsidR="004B6C04" w:rsidRPr="005F7006" w:rsidRDefault="004B6C04" w:rsidP="003461DF">
      <w:pPr>
        <w:pStyle w:val="NormalWeb"/>
        <w:spacing w:before="0" w:beforeAutospacing="0" w:after="0" w:afterAutospacing="0" w:line="360" w:lineRule="auto"/>
        <w:ind w:left="480" w:right="-272" w:hanging="480"/>
      </w:pPr>
      <w:proofErr w:type="spellStart"/>
      <w:r w:rsidRPr="005F7006">
        <w:t>Nunnally</w:t>
      </w:r>
      <w:proofErr w:type="spellEnd"/>
      <w:r w:rsidRPr="005F7006">
        <w:t xml:space="preserve">, J. C. (1978). </w:t>
      </w:r>
      <w:proofErr w:type="gramStart"/>
      <w:r w:rsidRPr="005F7006">
        <w:rPr>
          <w:i/>
          <w:iCs/>
        </w:rPr>
        <w:t>Psychometric theory</w:t>
      </w:r>
      <w:r w:rsidRPr="005F7006">
        <w:t>.</w:t>
      </w:r>
      <w:proofErr w:type="gramEnd"/>
      <w:r w:rsidRPr="005F7006">
        <w:t xml:space="preserve"> New York: McGraw-Hill.</w:t>
      </w:r>
    </w:p>
    <w:p w:rsidR="004B6C04" w:rsidRPr="005F7006" w:rsidRDefault="004B6C04" w:rsidP="003461DF">
      <w:pPr>
        <w:pStyle w:val="NormalWeb"/>
        <w:spacing w:before="0" w:beforeAutospacing="0" w:after="0" w:afterAutospacing="0" w:line="360" w:lineRule="auto"/>
        <w:ind w:left="480" w:right="-272" w:hanging="480"/>
      </w:pPr>
      <w:proofErr w:type="spellStart"/>
      <w:r w:rsidRPr="005F7006">
        <w:t>Rohner</w:t>
      </w:r>
      <w:proofErr w:type="spellEnd"/>
      <w:r w:rsidRPr="005F7006">
        <w:t xml:space="preserve">, R. P. (2005). </w:t>
      </w:r>
      <w:r w:rsidRPr="00316B6D">
        <w:rPr>
          <w:lang w:val="fr-FR"/>
        </w:rPr>
        <w:t xml:space="preserve">Parental </w:t>
      </w:r>
      <w:proofErr w:type="spellStart"/>
      <w:r w:rsidRPr="00316B6D">
        <w:rPr>
          <w:lang w:val="fr-FR"/>
        </w:rPr>
        <w:t>Acceptance</w:t>
      </w:r>
      <w:proofErr w:type="spellEnd"/>
      <w:r w:rsidRPr="00316B6D">
        <w:rPr>
          <w:lang w:val="fr-FR"/>
        </w:rPr>
        <w:t>-Rejection Questionnair</w:t>
      </w:r>
      <w:r w:rsidR="0087553C" w:rsidRPr="00316B6D">
        <w:rPr>
          <w:lang w:val="fr-FR"/>
        </w:rPr>
        <w:t xml:space="preserve">e (PARQ): Test </w:t>
      </w:r>
      <w:proofErr w:type="spellStart"/>
      <w:r w:rsidR="0087553C" w:rsidRPr="00316B6D">
        <w:rPr>
          <w:lang w:val="fr-FR"/>
        </w:rPr>
        <w:t>manual</w:t>
      </w:r>
      <w:proofErr w:type="spellEnd"/>
      <w:r w:rsidR="0087553C" w:rsidRPr="00316B6D">
        <w:rPr>
          <w:lang w:val="fr-FR"/>
        </w:rPr>
        <w:t xml:space="preserve">. </w:t>
      </w:r>
      <w:r w:rsidR="0087553C">
        <w:t>In R.</w:t>
      </w:r>
      <w:r w:rsidRPr="005F7006">
        <w:t xml:space="preserve"> P. </w:t>
      </w:r>
      <w:proofErr w:type="spellStart"/>
      <w:r w:rsidRPr="005F7006">
        <w:t>Rohner</w:t>
      </w:r>
      <w:proofErr w:type="spellEnd"/>
      <w:r w:rsidRPr="005F7006">
        <w:t xml:space="preserve"> &amp; A. </w:t>
      </w:r>
      <w:proofErr w:type="spellStart"/>
      <w:r w:rsidRPr="005F7006">
        <w:t>Khaleque</w:t>
      </w:r>
      <w:proofErr w:type="spellEnd"/>
      <w:r w:rsidRPr="005F7006">
        <w:t xml:space="preserve"> (Eds.), </w:t>
      </w:r>
      <w:r w:rsidRPr="005F7006">
        <w:rPr>
          <w:i/>
          <w:iCs/>
        </w:rPr>
        <w:t>Handbook for the Study of Parental Acceptance and Rejection</w:t>
      </w:r>
      <w:r w:rsidR="0055142E">
        <w:t xml:space="preserve"> (4th ed.</w:t>
      </w:r>
      <w:r w:rsidRPr="005F7006">
        <w:t xml:space="preserve">, pp. 43–106). Storrs, CT: </w:t>
      </w:r>
      <w:proofErr w:type="spellStart"/>
      <w:r w:rsidRPr="005F7006">
        <w:t>Rohner</w:t>
      </w:r>
      <w:proofErr w:type="spellEnd"/>
      <w:r w:rsidRPr="005F7006">
        <w:t xml:space="preserve"> Research Publications.</w:t>
      </w:r>
    </w:p>
    <w:p w:rsidR="00974F40" w:rsidRDefault="00974F40" w:rsidP="00974F40">
      <w:pPr>
        <w:tabs>
          <w:tab w:val="left" w:pos="0"/>
        </w:tabs>
        <w:spacing w:after="0" w:line="360" w:lineRule="auto"/>
        <w:ind w:left="567" w:hanging="567"/>
        <w:jc w:val="both"/>
        <w:rPr>
          <w:rFonts w:ascii="Times New Roman" w:hAnsi="Times New Roman"/>
          <w:sz w:val="24"/>
          <w:szCs w:val="24"/>
          <w:lang w:val="en-US"/>
        </w:rPr>
      </w:pPr>
      <w:proofErr w:type="spellStart"/>
      <w:r>
        <w:rPr>
          <w:rFonts w:ascii="Times New Roman" w:hAnsi="Times New Roman"/>
          <w:sz w:val="24"/>
          <w:szCs w:val="24"/>
          <w:lang w:val="en-US"/>
        </w:rPr>
        <w:t>Rohner</w:t>
      </w:r>
      <w:proofErr w:type="spellEnd"/>
      <w:r>
        <w:rPr>
          <w:rFonts w:ascii="Times New Roman" w:hAnsi="Times New Roman"/>
          <w:sz w:val="24"/>
          <w:szCs w:val="24"/>
          <w:lang w:val="en-US"/>
        </w:rPr>
        <w:t xml:space="preserve">, R. P. (2011). </w:t>
      </w:r>
      <w:proofErr w:type="gramStart"/>
      <w:r>
        <w:rPr>
          <w:rFonts w:ascii="Times New Roman" w:hAnsi="Times New Roman"/>
          <w:sz w:val="24"/>
          <w:szCs w:val="24"/>
          <w:lang w:val="en-US"/>
        </w:rPr>
        <w:t>Parental Power-Prestige Questionnaire.</w:t>
      </w:r>
      <w:proofErr w:type="gramEnd"/>
      <w:r>
        <w:rPr>
          <w:rFonts w:ascii="Times New Roman" w:hAnsi="Times New Roman"/>
          <w:sz w:val="24"/>
          <w:szCs w:val="24"/>
          <w:lang w:val="en-US"/>
        </w:rPr>
        <w:t xml:space="preserve"> In R. P. </w:t>
      </w:r>
      <w:proofErr w:type="spellStart"/>
      <w:r>
        <w:rPr>
          <w:rFonts w:ascii="Times New Roman" w:hAnsi="Times New Roman"/>
          <w:sz w:val="24"/>
          <w:szCs w:val="24"/>
          <w:lang w:val="en-US"/>
        </w:rPr>
        <w:t>Rohner</w:t>
      </w:r>
      <w:proofErr w:type="spellEnd"/>
      <w:r w:rsidR="002B25E4">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i/>
          <w:sz w:val="24"/>
          <w:szCs w:val="24"/>
          <w:lang w:val="en-US"/>
        </w:rPr>
        <w:t xml:space="preserve">Measures for Use in Parental Acceptance-Rejection Research </w:t>
      </w:r>
      <w:r>
        <w:rPr>
          <w:rFonts w:ascii="Times New Roman" w:hAnsi="Times New Roman"/>
          <w:sz w:val="24"/>
          <w:szCs w:val="24"/>
          <w:lang w:val="en-US"/>
        </w:rPr>
        <w:t xml:space="preserve">(134-135). Storrs, CT: </w:t>
      </w:r>
      <w:proofErr w:type="spellStart"/>
      <w:r>
        <w:rPr>
          <w:rFonts w:ascii="Times New Roman" w:hAnsi="Times New Roman"/>
          <w:sz w:val="24"/>
          <w:szCs w:val="24"/>
          <w:lang w:val="en-US"/>
        </w:rPr>
        <w:t>Rohner</w:t>
      </w:r>
      <w:proofErr w:type="spellEnd"/>
      <w:r>
        <w:rPr>
          <w:rFonts w:ascii="Times New Roman" w:hAnsi="Times New Roman"/>
          <w:sz w:val="24"/>
          <w:szCs w:val="24"/>
          <w:lang w:val="en-US"/>
        </w:rPr>
        <w:t xml:space="preserve"> Research Publications.</w:t>
      </w:r>
    </w:p>
    <w:p w:rsidR="00974F40" w:rsidRDefault="00974F40" w:rsidP="00974F40">
      <w:pPr>
        <w:tabs>
          <w:tab w:val="left" w:pos="0"/>
        </w:tabs>
        <w:spacing w:after="0" w:line="360" w:lineRule="auto"/>
        <w:ind w:left="567" w:hanging="567"/>
        <w:jc w:val="both"/>
        <w:rPr>
          <w:rFonts w:ascii="Times New Roman" w:hAnsi="Times New Roman"/>
          <w:i/>
          <w:sz w:val="24"/>
          <w:szCs w:val="24"/>
          <w:lang w:val="en-US"/>
        </w:rPr>
      </w:pPr>
      <w:proofErr w:type="spellStart"/>
      <w:r>
        <w:rPr>
          <w:rFonts w:ascii="Times New Roman" w:hAnsi="Times New Roman"/>
          <w:sz w:val="24"/>
          <w:szCs w:val="24"/>
          <w:lang w:val="en-US"/>
        </w:rPr>
        <w:t>Rohner</w:t>
      </w:r>
      <w:proofErr w:type="spellEnd"/>
      <w:r>
        <w:rPr>
          <w:rFonts w:ascii="Times New Roman" w:hAnsi="Times New Roman"/>
          <w:sz w:val="24"/>
          <w:szCs w:val="24"/>
          <w:lang w:val="en-US"/>
        </w:rPr>
        <w:t xml:space="preserve">, R. P. (2012). </w:t>
      </w:r>
      <w:proofErr w:type="gramStart"/>
      <w:r w:rsidRPr="00316B6D">
        <w:rPr>
          <w:rFonts w:ascii="Times New Roman" w:hAnsi="Times New Roman"/>
          <w:i/>
          <w:sz w:val="24"/>
          <w:szCs w:val="24"/>
          <w:lang w:val="en-US"/>
        </w:rPr>
        <w:t>Gender Inequality Scale</w:t>
      </w:r>
      <w:r>
        <w:rPr>
          <w:rFonts w:ascii="Times New Roman" w:hAnsi="Times New Roman"/>
          <w:sz w:val="24"/>
          <w:szCs w:val="24"/>
          <w:lang w:val="en-US"/>
        </w:rPr>
        <w:t>.</w:t>
      </w:r>
      <w:proofErr w:type="gramEnd"/>
      <w:r>
        <w:rPr>
          <w:rFonts w:ascii="Times New Roman" w:hAnsi="Times New Roman"/>
          <w:sz w:val="24"/>
          <w:szCs w:val="24"/>
          <w:lang w:val="en-US"/>
        </w:rPr>
        <w:t xml:space="preserve"> Storrs, CT: </w:t>
      </w:r>
      <w:proofErr w:type="spellStart"/>
      <w:r>
        <w:rPr>
          <w:rFonts w:ascii="Times New Roman" w:hAnsi="Times New Roman"/>
          <w:sz w:val="24"/>
          <w:szCs w:val="24"/>
          <w:lang w:val="en-US"/>
        </w:rPr>
        <w:t>Rohner</w:t>
      </w:r>
      <w:proofErr w:type="spellEnd"/>
      <w:r>
        <w:rPr>
          <w:rFonts w:ascii="Times New Roman" w:hAnsi="Times New Roman"/>
          <w:sz w:val="24"/>
          <w:szCs w:val="24"/>
          <w:lang w:val="en-US"/>
        </w:rPr>
        <w:t xml:space="preserve"> Research Publications.</w:t>
      </w:r>
      <w:r>
        <w:rPr>
          <w:rFonts w:ascii="Times New Roman" w:hAnsi="Times New Roman"/>
          <w:i/>
          <w:sz w:val="24"/>
          <w:szCs w:val="24"/>
          <w:lang w:val="en-US"/>
        </w:rPr>
        <w:t xml:space="preserve"> </w:t>
      </w:r>
    </w:p>
    <w:p w:rsidR="004B6C04" w:rsidRPr="005F7006" w:rsidRDefault="002B25E4" w:rsidP="003461DF">
      <w:pPr>
        <w:pStyle w:val="NormalWeb"/>
        <w:spacing w:before="0" w:beforeAutospacing="0" w:after="0" w:afterAutospacing="0" w:line="360" w:lineRule="auto"/>
        <w:ind w:left="480" w:right="-272" w:hanging="480"/>
      </w:pPr>
      <w:proofErr w:type="spellStart"/>
      <w:r w:rsidRPr="00316B6D">
        <w:rPr>
          <w:lang w:val="fr-FR"/>
        </w:rPr>
        <w:lastRenderedPageBreak/>
        <w:t>Rohner</w:t>
      </w:r>
      <w:proofErr w:type="spellEnd"/>
      <w:r w:rsidRPr="00316B6D">
        <w:rPr>
          <w:lang w:val="fr-FR"/>
        </w:rPr>
        <w:t>, R.</w:t>
      </w:r>
      <w:r w:rsidR="004B6C04" w:rsidRPr="00316B6D">
        <w:rPr>
          <w:lang w:val="fr-FR"/>
        </w:rPr>
        <w:t xml:space="preserve"> P., &amp; </w:t>
      </w:r>
      <w:proofErr w:type="spellStart"/>
      <w:r w:rsidR="004B6C04" w:rsidRPr="00316B6D">
        <w:rPr>
          <w:lang w:val="fr-FR"/>
        </w:rPr>
        <w:t>Khaleque</w:t>
      </w:r>
      <w:proofErr w:type="spellEnd"/>
      <w:r w:rsidR="004B6C04" w:rsidRPr="00316B6D">
        <w:rPr>
          <w:lang w:val="fr-FR"/>
        </w:rPr>
        <w:t xml:space="preserve">, A. (2005). </w:t>
      </w:r>
      <w:r w:rsidR="004B6C04" w:rsidRPr="005F7006">
        <w:t xml:space="preserve">Personality Assessment Questionnaire (PAQ): Test manual. In R. P. </w:t>
      </w:r>
      <w:proofErr w:type="spellStart"/>
      <w:r w:rsidR="004B6C04" w:rsidRPr="005F7006">
        <w:t>Rohner</w:t>
      </w:r>
      <w:proofErr w:type="spellEnd"/>
      <w:r w:rsidR="004B6C04" w:rsidRPr="005F7006">
        <w:t xml:space="preserve"> &amp; A. </w:t>
      </w:r>
      <w:proofErr w:type="spellStart"/>
      <w:r w:rsidR="004B6C04" w:rsidRPr="005F7006">
        <w:t>Khaleque</w:t>
      </w:r>
      <w:proofErr w:type="spellEnd"/>
      <w:r w:rsidR="004B6C04" w:rsidRPr="005F7006">
        <w:t xml:space="preserve"> (Eds.), </w:t>
      </w:r>
      <w:r w:rsidR="004B6C04" w:rsidRPr="005F7006">
        <w:rPr>
          <w:i/>
          <w:iCs/>
        </w:rPr>
        <w:t>Handbook for the Study of Parental Acceptance and Rejection</w:t>
      </w:r>
      <w:r w:rsidR="0087553C">
        <w:t xml:space="preserve"> (4th ed.</w:t>
      </w:r>
      <w:r w:rsidR="004B6C04" w:rsidRPr="005F7006">
        <w:t xml:space="preserve">, pp. 187–226). Storrs, CT: </w:t>
      </w:r>
      <w:proofErr w:type="spellStart"/>
      <w:r w:rsidR="004B6C04" w:rsidRPr="005F7006">
        <w:t>Rohner</w:t>
      </w:r>
      <w:proofErr w:type="spellEnd"/>
      <w:r w:rsidR="004B6C04" w:rsidRPr="005F7006">
        <w:t xml:space="preserve"> Research Publications.</w:t>
      </w:r>
    </w:p>
    <w:p w:rsidR="00B92B77" w:rsidRDefault="00B92B77" w:rsidP="003461DF">
      <w:pPr>
        <w:pStyle w:val="NormalWeb"/>
        <w:spacing w:before="0" w:beforeAutospacing="0" w:after="0" w:afterAutospacing="0" w:line="360" w:lineRule="auto"/>
        <w:ind w:left="480" w:right="-272" w:hanging="480"/>
      </w:pPr>
      <w:proofErr w:type="spellStart"/>
      <w:proofErr w:type="gramStart"/>
      <w:r w:rsidRPr="00B92B77">
        <w:rPr>
          <w:lang w:val="en-GB"/>
        </w:rPr>
        <w:t>Rohner</w:t>
      </w:r>
      <w:proofErr w:type="spellEnd"/>
      <w:r w:rsidRPr="00B92B77">
        <w:rPr>
          <w:lang w:val="en-GB"/>
        </w:rPr>
        <w:t>, R.</w:t>
      </w:r>
      <w:r w:rsidR="00985F05">
        <w:rPr>
          <w:lang w:val="en-GB"/>
        </w:rPr>
        <w:t xml:space="preserve"> P. and </w:t>
      </w:r>
      <w:proofErr w:type="spellStart"/>
      <w:r w:rsidR="00985F05">
        <w:rPr>
          <w:lang w:val="en-GB"/>
        </w:rPr>
        <w:t>Khaleque</w:t>
      </w:r>
      <w:proofErr w:type="spellEnd"/>
      <w:r w:rsidR="00985F05">
        <w:rPr>
          <w:lang w:val="en-GB"/>
        </w:rPr>
        <w:t>, A. (2010).</w:t>
      </w:r>
      <w:proofErr w:type="gramEnd"/>
      <w:r w:rsidR="00985F05">
        <w:rPr>
          <w:lang w:val="en-GB"/>
        </w:rPr>
        <w:t xml:space="preserve"> </w:t>
      </w:r>
      <w:proofErr w:type="gramStart"/>
      <w:r w:rsidR="00985F05">
        <w:rPr>
          <w:lang w:val="en-GB"/>
        </w:rPr>
        <w:t>Testing central postulates of parental acceptance-rejection theory (</w:t>
      </w:r>
      <w:proofErr w:type="spellStart"/>
      <w:r w:rsidR="00985F05">
        <w:rPr>
          <w:lang w:val="en-GB"/>
        </w:rPr>
        <w:t>PARTheory</w:t>
      </w:r>
      <w:proofErr w:type="spellEnd"/>
      <w:r w:rsidR="00985F05">
        <w:rPr>
          <w:lang w:val="en-GB"/>
        </w:rPr>
        <w:t>): A meta-analysis of cross-cultural s</w:t>
      </w:r>
      <w:r w:rsidRPr="00B92B77">
        <w:rPr>
          <w:lang w:val="en-GB"/>
        </w:rPr>
        <w:t>tudies.</w:t>
      </w:r>
      <w:proofErr w:type="gramEnd"/>
      <w:r w:rsidRPr="00B92B77">
        <w:rPr>
          <w:lang w:val="en-GB"/>
        </w:rPr>
        <w:t xml:space="preserve"> </w:t>
      </w:r>
      <w:r w:rsidRPr="00985F05">
        <w:rPr>
          <w:i/>
          <w:lang w:val="en-GB"/>
        </w:rPr>
        <w:t>Journal of Family Theory &amp; Review</w:t>
      </w:r>
      <w:r w:rsidRPr="00B92B77">
        <w:rPr>
          <w:lang w:val="en-GB"/>
        </w:rPr>
        <w:t xml:space="preserve">, </w:t>
      </w:r>
      <w:r w:rsidRPr="00985F05">
        <w:rPr>
          <w:i/>
          <w:lang w:val="en-GB"/>
        </w:rPr>
        <w:t>2</w:t>
      </w:r>
      <w:r w:rsidR="00985F05">
        <w:rPr>
          <w:lang w:val="en-GB"/>
        </w:rPr>
        <w:t>,</w:t>
      </w:r>
      <w:r w:rsidRPr="00B92B77">
        <w:rPr>
          <w:lang w:val="en-GB"/>
        </w:rPr>
        <w:t xml:space="preserve"> 73–87. </w:t>
      </w:r>
    </w:p>
    <w:p w:rsidR="001649E7" w:rsidRDefault="001649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1C65" w:rsidRPr="00EF1C65" w:rsidRDefault="00EF1C65" w:rsidP="00EF1C65">
      <w:pPr>
        <w:spacing w:after="0" w:line="48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lastRenderedPageBreak/>
        <w:t>Table 1</w:t>
      </w:r>
    </w:p>
    <w:p w:rsidR="00EF1C65" w:rsidRPr="00EF1C65" w:rsidRDefault="00EF1C65" w:rsidP="00EF1C65">
      <w:pPr>
        <w:spacing w:after="0" w:line="480" w:lineRule="auto"/>
        <w:jc w:val="both"/>
        <w:rPr>
          <w:rFonts w:ascii="Times New Roman" w:eastAsia="Times New Roman" w:hAnsi="Times New Roman" w:cs="Times New Roman"/>
          <w:i/>
          <w:sz w:val="24"/>
          <w:szCs w:val="24"/>
        </w:rPr>
      </w:pPr>
      <w:proofErr w:type="spellStart"/>
      <w:proofErr w:type="gramStart"/>
      <w:r w:rsidRPr="00EF1C65">
        <w:rPr>
          <w:rFonts w:ascii="Times New Roman" w:eastAsia="Times New Roman" w:hAnsi="Times New Roman" w:cs="Times New Roman"/>
          <w:i/>
          <w:sz w:val="24"/>
          <w:szCs w:val="24"/>
        </w:rPr>
        <w:t>Descriptives</w:t>
      </w:r>
      <w:proofErr w:type="spellEnd"/>
      <w:r w:rsidRPr="00EF1C65">
        <w:rPr>
          <w:rFonts w:ascii="Times New Roman" w:eastAsia="Times New Roman" w:hAnsi="Times New Roman" w:cs="Times New Roman"/>
          <w:i/>
          <w:sz w:val="24"/>
          <w:szCs w:val="24"/>
        </w:rPr>
        <w:t xml:space="preserve"> and Gender Differences in Measures of Perceived Maternal and Paternal Acceptance, </w:t>
      </w:r>
      <w:r w:rsidR="003E0151">
        <w:rPr>
          <w:rFonts w:ascii="Times New Roman" w:eastAsia="Times New Roman" w:hAnsi="Times New Roman" w:cs="Times New Roman"/>
          <w:i/>
          <w:sz w:val="24"/>
          <w:szCs w:val="24"/>
        </w:rPr>
        <w:t>University Student</w:t>
      </w:r>
      <w:r w:rsidRPr="00EF1C65">
        <w:rPr>
          <w:rFonts w:ascii="Times New Roman" w:eastAsia="Times New Roman" w:hAnsi="Times New Roman" w:cs="Times New Roman"/>
          <w:i/>
          <w:sz w:val="24"/>
          <w:szCs w:val="24"/>
        </w:rPr>
        <w:t>s</w:t>
      </w:r>
      <w:r w:rsidR="003E0151">
        <w:rPr>
          <w:rFonts w:ascii="Times New Roman" w:eastAsia="Times New Roman" w:hAnsi="Times New Roman" w:cs="Times New Roman"/>
          <w:i/>
          <w:sz w:val="24"/>
          <w:szCs w:val="24"/>
        </w:rPr>
        <w:t>’</w:t>
      </w:r>
      <w:r w:rsidRPr="00EF1C65">
        <w:rPr>
          <w:rFonts w:ascii="Times New Roman" w:eastAsia="Times New Roman" w:hAnsi="Times New Roman" w:cs="Times New Roman"/>
          <w:i/>
          <w:sz w:val="24"/>
          <w:szCs w:val="24"/>
        </w:rPr>
        <w:t xml:space="preserve"> Psychological Adju</w:t>
      </w:r>
      <w:r w:rsidR="003E0151">
        <w:rPr>
          <w:rFonts w:ascii="Times New Roman" w:eastAsia="Times New Roman" w:hAnsi="Times New Roman" w:cs="Times New Roman"/>
          <w:i/>
          <w:sz w:val="24"/>
          <w:szCs w:val="24"/>
        </w:rPr>
        <w:t>stment, Interpersonal Power-</w:t>
      </w:r>
      <w:r w:rsidRPr="00EF1C65">
        <w:rPr>
          <w:rFonts w:ascii="Times New Roman" w:eastAsia="Times New Roman" w:hAnsi="Times New Roman" w:cs="Times New Roman"/>
          <w:i/>
          <w:sz w:val="24"/>
          <w:szCs w:val="24"/>
        </w:rPr>
        <w:t>Prestige, and Gender Inequality.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876"/>
        <w:gridCol w:w="756"/>
        <w:gridCol w:w="576"/>
        <w:gridCol w:w="835"/>
      </w:tblGrid>
      <w:tr w:rsidR="00CE3E27" w:rsidRPr="00EF1C65" w:rsidTr="00C645B6">
        <w:tc>
          <w:tcPr>
            <w:tcW w:w="2195" w:type="dxa"/>
            <w:tcBorders>
              <w:left w:val="nil"/>
              <w:bottom w:val="single" w:sz="4" w:space="0" w:color="auto"/>
              <w:right w:val="nil"/>
            </w:tcBorders>
          </w:tcPr>
          <w:p w:rsidR="00CE3E27" w:rsidRPr="00EF1C65" w:rsidRDefault="00CE3E27" w:rsidP="00EF1C65">
            <w:pPr>
              <w:spacing w:after="0" w:line="240" w:lineRule="auto"/>
              <w:jc w:val="center"/>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Measures</w:t>
            </w:r>
          </w:p>
        </w:tc>
        <w:tc>
          <w:tcPr>
            <w:tcW w:w="876" w:type="dxa"/>
            <w:tcBorders>
              <w:left w:val="nil"/>
              <w:bottom w:val="single" w:sz="4" w:space="0" w:color="auto"/>
              <w:right w:val="nil"/>
            </w:tcBorders>
          </w:tcPr>
          <w:p w:rsidR="00CE3E27" w:rsidRPr="00EF1C65" w:rsidRDefault="00CE3E27" w:rsidP="00EF1C65">
            <w:pPr>
              <w:spacing w:after="0" w:line="240" w:lineRule="auto"/>
              <w:jc w:val="center"/>
              <w:rPr>
                <w:rFonts w:ascii="Times New Roman" w:eastAsia="Times New Roman" w:hAnsi="Times New Roman" w:cs="Times New Roman"/>
                <w:i/>
                <w:sz w:val="24"/>
                <w:szCs w:val="24"/>
              </w:rPr>
            </w:pPr>
            <w:r w:rsidRPr="00EF1C65">
              <w:rPr>
                <w:rFonts w:ascii="Times New Roman" w:eastAsia="Times New Roman" w:hAnsi="Times New Roman" w:cs="Times New Roman"/>
                <w:i/>
                <w:sz w:val="24"/>
                <w:szCs w:val="24"/>
              </w:rPr>
              <w:t>M</w:t>
            </w:r>
          </w:p>
        </w:tc>
        <w:tc>
          <w:tcPr>
            <w:tcW w:w="756" w:type="dxa"/>
            <w:tcBorders>
              <w:left w:val="nil"/>
              <w:bottom w:val="single" w:sz="4" w:space="0" w:color="auto"/>
              <w:right w:val="nil"/>
            </w:tcBorders>
          </w:tcPr>
          <w:p w:rsidR="00CE3E27" w:rsidRPr="00EF1C65" w:rsidRDefault="00CE3E27" w:rsidP="00EF1C65">
            <w:pPr>
              <w:spacing w:after="0" w:line="240" w:lineRule="auto"/>
              <w:jc w:val="center"/>
              <w:rPr>
                <w:rFonts w:ascii="Times New Roman" w:eastAsia="Times New Roman" w:hAnsi="Times New Roman" w:cs="Times New Roman"/>
                <w:i/>
                <w:sz w:val="24"/>
                <w:szCs w:val="24"/>
              </w:rPr>
            </w:pPr>
            <w:r w:rsidRPr="00EF1C65">
              <w:rPr>
                <w:rFonts w:ascii="Times New Roman" w:eastAsia="Times New Roman" w:hAnsi="Times New Roman" w:cs="Times New Roman"/>
                <w:i/>
                <w:sz w:val="24"/>
                <w:szCs w:val="24"/>
              </w:rPr>
              <w:t>SD</w:t>
            </w:r>
          </w:p>
        </w:tc>
        <w:tc>
          <w:tcPr>
            <w:tcW w:w="576" w:type="dxa"/>
            <w:tcBorders>
              <w:left w:val="nil"/>
              <w:bottom w:val="single" w:sz="4" w:space="0" w:color="auto"/>
              <w:right w:val="nil"/>
            </w:tcBorders>
          </w:tcPr>
          <w:p w:rsidR="00CE3E27" w:rsidRPr="00EF1C65" w:rsidRDefault="00CE3E27" w:rsidP="00EF1C65">
            <w:pPr>
              <w:spacing w:after="0" w:line="240" w:lineRule="auto"/>
              <w:jc w:val="center"/>
              <w:rPr>
                <w:rFonts w:ascii="Times New Roman" w:eastAsia="Times New Roman" w:hAnsi="Times New Roman" w:cs="Times New Roman"/>
                <w:i/>
                <w:sz w:val="24"/>
                <w:szCs w:val="24"/>
              </w:rPr>
            </w:pPr>
            <w:r w:rsidRPr="00EF1C65">
              <w:rPr>
                <w:rFonts w:ascii="Times New Roman" w:eastAsia="Times New Roman" w:hAnsi="Times New Roman" w:cs="Times New Roman"/>
                <w:i/>
                <w:sz w:val="24"/>
                <w:szCs w:val="24"/>
              </w:rPr>
              <w:t>n</w:t>
            </w:r>
          </w:p>
        </w:tc>
        <w:tc>
          <w:tcPr>
            <w:tcW w:w="835" w:type="dxa"/>
            <w:tcBorders>
              <w:left w:val="nil"/>
              <w:right w:val="nil"/>
            </w:tcBorders>
          </w:tcPr>
          <w:p w:rsidR="00CE3E27" w:rsidRDefault="00CE3E27" w:rsidP="00CE3E27">
            <w:pPr>
              <w:tabs>
                <w:tab w:val="decimal" w:pos="277"/>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w:t>
            </w:r>
          </w:p>
        </w:tc>
      </w:tr>
      <w:tr w:rsidR="00CE3E27" w:rsidRPr="00EF1C65" w:rsidTr="00CE3E27">
        <w:tc>
          <w:tcPr>
            <w:tcW w:w="2195" w:type="dxa"/>
            <w:tcBorders>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Maternal acceptance</w:t>
            </w:r>
          </w:p>
        </w:tc>
        <w:tc>
          <w:tcPr>
            <w:tcW w:w="876" w:type="dxa"/>
            <w:tcBorders>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756" w:type="dxa"/>
            <w:tcBorders>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576" w:type="dxa"/>
            <w:tcBorders>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835" w:type="dxa"/>
            <w:tcBorders>
              <w:left w:val="nil"/>
              <w:bottom w:val="nil"/>
              <w:right w:val="nil"/>
            </w:tcBorders>
          </w:tcPr>
          <w:p w:rsidR="00CE3E27" w:rsidRPr="00EF1C65" w:rsidRDefault="00CE3E27" w:rsidP="00CE3E27">
            <w:pPr>
              <w:tabs>
                <w:tab w:val="decimal" w:pos="277"/>
              </w:tabs>
              <w:spacing w:after="0" w:line="360" w:lineRule="auto"/>
              <w:ind w:left="720" w:hanging="720"/>
              <w:jc w:val="right"/>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Males</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3</w:t>
            </w:r>
            <w:r>
              <w:rPr>
                <w:rFonts w:ascii="Times New Roman" w:eastAsia="Times New Roman" w:hAnsi="Times New Roman" w:cs="Times New Roman"/>
                <w:sz w:val="24"/>
                <w:szCs w:val="24"/>
              </w:rPr>
              <w:t>5.02</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13.73</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F1C65">
              <w:rPr>
                <w:rFonts w:ascii="Times New Roman" w:eastAsia="Times New Roman" w:hAnsi="Times New Roman" w:cs="Times New Roman"/>
                <w:sz w:val="24"/>
                <w:szCs w:val="24"/>
              </w:rPr>
              <w:t>0</w:t>
            </w:r>
          </w:p>
        </w:tc>
        <w:tc>
          <w:tcPr>
            <w:tcW w:w="835" w:type="dxa"/>
            <w:vMerge w:val="restart"/>
            <w:tcBorders>
              <w:top w:val="nil"/>
              <w:left w:val="nil"/>
              <w:right w:val="nil"/>
            </w:tcBorders>
            <w:vAlign w:val="center"/>
          </w:tcPr>
          <w:p w:rsidR="00CE3E27" w:rsidRDefault="00CE3E27" w:rsidP="00CE3E27">
            <w:pPr>
              <w:tabs>
                <w:tab w:val="center" w:pos="367"/>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Females</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34.61</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14.29</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835" w:type="dxa"/>
            <w:vMerge/>
            <w:tcBorders>
              <w:left w:val="nil"/>
              <w:bottom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 xml:space="preserve">              Total</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34.68</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14.18</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835" w:type="dxa"/>
            <w:tcBorders>
              <w:top w:val="nil"/>
              <w:left w:val="nil"/>
              <w:bottom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Paternal acceptance</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835" w:type="dxa"/>
            <w:tcBorders>
              <w:top w:val="nil"/>
              <w:left w:val="nil"/>
              <w:bottom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Males</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46.92</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16.35</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F1C65">
              <w:rPr>
                <w:rFonts w:ascii="Times New Roman" w:eastAsia="Times New Roman" w:hAnsi="Times New Roman" w:cs="Times New Roman"/>
                <w:sz w:val="24"/>
                <w:szCs w:val="24"/>
              </w:rPr>
              <w:t>0</w:t>
            </w:r>
          </w:p>
        </w:tc>
        <w:tc>
          <w:tcPr>
            <w:tcW w:w="835" w:type="dxa"/>
            <w:vMerge w:val="restart"/>
            <w:tcBorders>
              <w:top w:val="nil"/>
              <w:left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Females</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42.26</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17.32</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835" w:type="dxa"/>
            <w:vMerge/>
            <w:tcBorders>
              <w:left w:val="nil"/>
              <w:bottom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 xml:space="preserve">              Total</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43.01</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17.23</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835" w:type="dxa"/>
            <w:tcBorders>
              <w:top w:val="nil"/>
              <w:left w:val="nil"/>
              <w:bottom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Adjustment</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835" w:type="dxa"/>
            <w:tcBorders>
              <w:top w:val="nil"/>
              <w:left w:val="nil"/>
              <w:bottom w:val="nil"/>
              <w:right w:val="nil"/>
            </w:tcBorders>
            <w:vAlign w:val="center"/>
          </w:tcPr>
          <w:p w:rsidR="00CE3E27" w:rsidRPr="00EF1C65"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Males</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137.17</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26.76</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35" w:type="dxa"/>
            <w:vMerge w:val="restart"/>
            <w:tcBorders>
              <w:top w:val="nil"/>
              <w:left w:val="nil"/>
              <w:right w:val="nil"/>
            </w:tcBorders>
            <w:vAlign w:val="center"/>
          </w:tcPr>
          <w:p w:rsidR="00CE3E27" w:rsidRDefault="00CE3E27" w:rsidP="00CE3E27">
            <w:pPr>
              <w:tabs>
                <w:tab w:val="center" w:pos="367"/>
              </w:tabs>
              <w:spacing w:after="0" w:line="36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Females</w:t>
            </w:r>
          </w:p>
        </w:tc>
        <w:tc>
          <w:tcPr>
            <w:tcW w:w="876" w:type="dxa"/>
            <w:tcBorders>
              <w:top w:val="nil"/>
              <w:left w:val="nil"/>
              <w:bottom w:val="nil"/>
              <w:right w:val="nil"/>
            </w:tcBorders>
            <w:vAlign w:val="center"/>
          </w:tcPr>
          <w:p w:rsidR="00CE3E27" w:rsidRPr="00EF1C65" w:rsidRDefault="00CE3E27" w:rsidP="003E0150">
            <w:pPr>
              <w:tabs>
                <w:tab w:val="center" w:pos="39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133.04</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27.94</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835" w:type="dxa"/>
            <w:vMerge/>
            <w:tcBorders>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 xml:space="preserve">              Total</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133.67</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27.76</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835" w:type="dxa"/>
            <w:tcBorders>
              <w:top w:val="nil"/>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Power</w:t>
            </w:r>
            <w:r>
              <w:rPr>
                <w:rFonts w:ascii="Times New Roman" w:eastAsia="Times New Roman" w:hAnsi="Times New Roman" w:cs="Times New Roman"/>
                <w:sz w:val="24"/>
                <w:szCs w:val="24"/>
              </w:rPr>
              <w:t>-Prestige</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835" w:type="dxa"/>
            <w:tcBorders>
              <w:top w:val="nil"/>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Males</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26.14</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F1C65">
              <w:rPr>
                <w:rFonts w:ascii="Times New Roman" w:eastAsia="Times New Roman" w:hAnsi="Times New Roman" w:cs="Times New Roman"/>
                <w:sz w:val="24"/>
                <w:szCs w:val="24"/>
              </w:rPr>
              <w:t>0</w:t>
            </w:r>
          </w:p>
        </w:tc>
        <w:tc>
          <w:tcPr>
            <w:tcW w:w="835" w:type="dxa"/>
            <w:vMerge w:val="restart"/>
            <w:tcBorders>
              <w:top w:val="nil"/>
              <w:left w:val="nil"/>
              <w:right w:val="nil"/>
            </w:tcBorders>
            <w:vAlign w:val="center"/>
          </w:tcPr>
          <w:p w:rsidR="00CE3E27"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Females</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25.69</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835" w:type="dxa"/>
            <w:vMerge/>
            <w:tcBorders>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 xml:space="preserve">              Total</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25.76</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9.49</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835" w:type="dxa"/>
            <w:tcBorders>
              <w:top w:val="nil"/>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Gender Inequality</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p>
        </w:tc>
        <w:tc>
          <w:tcPr>
            <w:tcW w:w="835" w:type="dxa"/>
            <w:tcBorders>
              <w:top w:val="nil"/>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ind w:firstLine="810"/>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Males</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8.91</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35" w:type="dxa"/>
            <w:vMerge w:val="restart"/>
            <w:tcBorders>
              <w:top w:val="nil"/>
              <w:left w:val="nil"/>
              <w:right w:val="nil"/>
            </w:tcBorders>
            <w:vAlign w:val="center"/>
          </w:tcPr>
          <w:p w:rsidR="00CE3E27"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p>
        </w:tc>
      </w:tr>
      <w:tr w:rsidR="00CE3E27" w:rsidRPr="00EF1C65" w:rsidTr="00CE3E27">
        <w:tc>
          <w:tcPr>
            <w:tcW w:w="2195" w:type="dxa"/>
            <w:tcBorders>
              <w:top w:val="nil"/>
              <w:left w:val="nil"/>
              <w:bottom w:val="nil"/>
              <w:right w:val="nil"/>
            </w:tcBorders>
            <w:vAlign w:val="center"/>
          </w:tcPr>
          <w:p w:rsidR="00CE3E27" w:rsidRPr="00EF1C65" w:rsidRDefault="00CE3E27" w:rsidP="00EF1C65">
            <w:pPr>
              <w:spacing w:after="0" w:line="360" w:lineRule="auto"/>
              <w:ind w:firstLine="810"/>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Females</w:t>
            </w:r>
          </w:p>
        </w:tc>
        <w:tc>
          <w:tcPr>
            <w:tcW w:w="8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11.39</w:t>
            </w:r>
          </w:p>
        </w:tc>
        <w:tc>
          <w:tcPr>
            <w:tcW w:w="756" w:type="dxa"/>
            <w:tcBorders>
              <w:top w:val="nil"/>
              <w:left w:val="nil"/>
              <w:bottom w:val="nil"/>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576" w:type="dxa"/>
            <w:tcBorders>
              <w:top w:val="nil"/>
              <w:left w:val="nil"/>
              <w:bottom w:val="nil"/>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35" w:type="dxa"/>
            <w:vMerge/>
            <w:tcBorders>
              <w:left w:val="nil"/>
              <w:bottom w:val="nil"/>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r w:rsidR="00CE3E27" w:rsidRPr="00EF1C65" w:rsidTr="00CE3E27">
        <w:tc>
          <w:tcPr>
            <w:tcW w:w="2195" w:type="dxa"/>
            <w:tcBorders>
              <w:top w:val="nil"/>
              <w:left w:val="nil"/>
              <w:bottom w:val="single" w:sz="4" w:space="0" w:color="auto"/>
              <w:right w:val="nil"/>
            </w:tcBorders>
            <w:vAlign w:val="center"/>
          </w:tcPr>
          <w:p w:rsidR="00CE3E27" w:rsidRPr="00EF1C65" w:rsidRDefault="00CE3E27" w:rsidP="00EF1C65">
            <w:pPr>
              <w:spacing w:after="0" w:line="360" w:lineRule="auto"/>
              <w:ind w:firstLine="810"/>
              <w:rPr>
                <w:rFonts w:ascii="Times New Roman" w:eastAsia="Times New Roman" w:hAnsi="Times New Roman" w:cs="Times New Roman"/>
                <w:sz w:val="24"/>
                <w:szCs w:val="24"/>
              </w:rPr>
            </w:pPr>
            <w:r w:rsidRPr="00EF1C65">
              <w:rPr>
                <w:rFonts w:ascii="Times New Roman" w:eastAsia="Times New Roman" w:hAnsi="Times New Roman" w:cs="Times New Roman"/>
                <w:sz w:val="24"/>
                <w:szCs w:val="24"/>
              </w:rPr>
              <w:t>Total</w:t>
            </w:r>
          </w:p>
        </w:tc>
        <w:tc>
          <w:tcPr>
            <w:tcW w:w="876" w:type="dxa"/>
            <w:tcBorders>
              <w:top w:val="nil"/>
              <w:left w:val="nil"/>
              <w:bottom w:val="single" w:sz="4" w:space="0" w:color="auto"/>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756" w:type="dxa"/>
            <w:tcBorders>
              <w:top w:val="nil"/>
              <w:left w:val="nil"/>
              <w:bottom w:val="single" w:sz="4" w:space="0" w:color="auto"/>
              <w:right w:val="nil"/>
            </w:tcBorders>
            <w:vAlign w:val="center"/>
          </w:tcPr>
          <w:p w:rsidR="00CE3E27" w:rsidRPr="00EF1C65" w:rsidRDefault="00CE3E27" w:rsidP="003E0150">
            <w:pPr>
              <w:tabs>
                <w:tab w:val="center" w:pos="277"/>
              </w:tabs>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576" w:type="dxa"/>
            <w:tcBorders>
              <w:top w:val="nil"/>
              <w:left w:val="nil"/>
              <w:bottom w:val="single" w:sz="4" w:space="0" w:color="auto"/>
              <w:right w:val="nil"/>
            </w:tcBorders>
            <w:vAlign w:val="center"/>
          </w:tcPr>
          <w:p w:rsidR="00CE3E27" w:rsidRPr="00EF1C65" w:rsidRDefault="00CE3E27" w:rsidP="00EF1C65">
            <w:pPr>
              <w:spacing w:after="0" w:line="360" w:lineRule="auto"/>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35" w:type="dxa"/>
            <w:tcBorders>
              <w:top w:val="nil"/>
              <w:left w:val="nil"/>
              <w:bottom w:val="single" w:sz="4" w:space="0" w:color="auto"/>
              <w:right w:val="nil"/>
            </w:tcBorders>
            <w:vAlign w:val="center"/>
          </w:tcPr>
          <w:p w:rsidR="00CE3E27" w:rsidRPr="00EF1C65" w:rsidRDefault="00CE3E27" w:rsidP="00CE3E27">
            <w:pPr>
              <w:tabs>
                <w:tab w:val="decimal" w:pos="277"/>
              </w:tabs>
              <w:spacing w:after="0" w:line="360" w:lineRule="auto"/>
              <w:ind w:left="720" w:hanging="720"/>
              <w:jc w:val="center"/>
              <w:rPr>
                <w:rFonts w:ascii="Times New Roman" w:eastAsia="Times New Roman" w:hAnsi="Times New Roman" w:cs="Times New Roman"/>
                <w:sz w:val="24"/>
                <w:szCs w:val="24"/>
              </w:rPr>
            </w:pPr>
          </w:p>
        </w:tc>
      </w:tr>
    </w:tbl>
    <w:p w:rsidR="00EF1C65" w:rsidRPr="00EF1C65" w:rsidRDefault="00EF1C65" w:rsidP="00EF1C65">
      <w:pPr>
        <w:spacing w:after="0" w:line="240" w:lineRule="auto"/>
        <w:rPr>
          <w:rFonts w:ascii="Times New Roman" w:eastAsia="Times New Roman" w:hAnsi="Times New Roman" w:cs="Times New Roman"/>
          <w:sz w:val="24"/>
          <w:szCs w:val="24"/>
        </w:rPr>
      </w:pPr>
    </w:p>
    <w:p w:rsidR="00E10146" w:rsidRDefault="00E1014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77481" w:rsidRPr="00977481" w:rsidRDefault="00977481" w:rsidP="00026C7A">
      <w:pPr>
        <w:spacing w:before="120" w:after="120" w:line="480" w:lineRule="auto"/>
        <w:ind w:left="810" w:hanging="810"/>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lastRenderedPageBreak/>
        <w:t xml:space="preserve">Table 2 </w:t>
      </w:r>
    </w:p>
    <w:p w:rsidR="00977481" w:rsidRPr="00977481" w:rsidRDefault="00977481" w:rsidP="00026C7A">
      <w:pPr>
        <w:spacing w:before="120" w:after="120" w:line="480" w:lineRule="auto"/>
        <w:rPr>
          <w:rFonts w:ascii="Times New Roman" w:eastAsia="Times New Roman" w:hAnsi="Times New Roman" w:cs="Times New Roman"/>
          <w:sz w:val="24"/>
          <w:szCs w:val="24"/>
        </w:rPr>
      </w:pPr>
      <w:r w:rsidRPr="00977481">
        <w:rPr>
          <w:rFonts w:ascii="Times New Roman" w:eastAsia="Times New Roman" w:hAnsi="Times New Roman" w:cs="Times New Roman"/>
          <w:i/>
          <w:sz w:val="24"/>
          <w:szCs w:val="24"/>
        </w:rPr>
        <w:t xml:space="preserve">Correlations </w:t>
      </w:r>
      <w:proofErr w:type="gramStart"/>
      <w:r w:rsidR="00557EF4">
        <w:rPr>
          <w:rFonts w:ascii="Times New Roman" w:eastAsia="Times New Roman" w:hAnsi="Times New Roman" w:cs="Times New Roman"/>
          <w:i/>
          <w:sz w:val="24"/>
          <w:szCs w:val="24"/>
        </w:rPr>
        <w:t>Between</w:t>
      </w:r>
      <w:proofErr w:type="gramEnd"/>
      <w:r w:rsidRPr="00977481">
        <w:rPr>
          <w:rFonts w:ascii="Times New Roman" w:eastAsia="Times New Roman" w:hAnsi="Times New Roman" w:cs="Times New Roman"/>
          <w:i/>
          <w:sz w:val="24"/>
          <w:szCs w:val="24"/>
        </w:rPr>
        <w:t xml:space="preserve"> Maternal and Paternal Acceptance, Interpersonal Power and Prestige, and </w:t>
      </w:r>
      <w:r w:rsidR="00557EF4">
        <w:rPr>
          <w:rFonts w:ascii="Times New Roman" w:eastAsia="Times New Roman" w:hAnsi="Times New Roman" w:cs="Times New Roman"/>
          <w:i/>
          <w:sz w:val="24"/>
          <w:szCs w:val="24"/>
        </w:rPr>
        <w:t>University Students’</w:t>
      </w:r>
      <w:r w:rsidRPr="00977481">
        <w:rPr>
          <w:rFonts w:ascii="Times New Roman" w:eastAsia="Times New Roman" w:hAnsi="Times New Roman" w:cs="Times New Roman"/>
          <w:i/>
          <w:sz w:val="24"/>
          <w:szCs w:val="24"/>
        </w:rPr>
        <w:t xml:space="preserve"> Psychological Adjustment</w:t>
      </w:r>
      <w:r w:rsidRPr="00977481">
        <w:rPr>
          <w:rFonts w:ascii="Times New Roman" w:eastAsia="Times New Roman" w:hAnsi="Times New Roman" w:cs="Times New Roman"/>
          <w:sz w:val="24"/>
          <w:szCs w:val="24"/>
        </w:rPr>
        <w:t xml:space="preserve"> (</w:t>
      </w:r>
      <w:r w:rsidRPr="00977481">
        <w:rPr>
          <w:rFonts w:ascii="Times New Roman" w:eastAsia="Times New Roman" w:hAnsi="Times New Roman" w:cs="Times New Roman"/>
          <w:i/>
          <w:sz w:val="24"/>
          <w:szCs w:val="24"/>
        </w:rPr>
        <w:t xml:space="preserve">N </w:t>
      </w:r>
      <w:r w:rsidR="00871AC0">
        <w:rPr>
          <w:rFonts w:ascii="Times New Roman" w:eastAsia="Times New Roman" w:hAnsi="Times New Roman" w:cs="Times New Roman"/>
          <w:sz w:val="24"/>
          <w:szCs w:val="24"/>
        </w:rPr>
        <w:t>= 315</w:t>
      </w:r>
      <w:r w:rsidRPr="00977481">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011"/>
        <w:gridCol w:w="1260"/>
        <w:gridCol w:w="1170"/>
        <w:gridCol w:w="1096"/>
        <w:gridCol w:w="1049"/>
      </w:tblGrid>
      <w:tr w:rsidR="00977481" w:rsidRPr="00977481" w:rsidTr="00871AC0">
        <w:tc>
          <w:tcPr>
            <w:tcW w:w="0" w:type="auto"/>
            <w:tcBorders>
              <w:left w:val="nil"/>
              <w:right w:val="nil"/>
            </w:tcBorders>
            <w:vAlign w:val="bottom"/>
          </w:tcPr>
          <w:p w:rsidR="00977481" w:rsidRPr="00977481" w:rsidRDefault="00977481" w:rsidP="00871AC0">
            <w:pPr>
              <w:spacing w:before="240" w:after="0" w:line="240" w:lineRule="auto"/>
              <w:rPr>
                <w:rFonts w:ascii="Times New Roman" w:eastAsia="Times New Roman" w:hAnsi="Times New Roman" w:cs="Times New Roman"/>
                <w:sz w:val="24"/>
                <w:szCs w:val="24"/>
              </w:rPr>
            </w:pPr>
          </w:p>
        </w:tc>
        <w:tc>
          <w:tcPr>
            <w:tcW w:w="1001" w:type="dxa"/>
            <w:tcBorders>
              <w:left w:val="nil"/>
              <w:right w:val="nil"/>
            </w:tcBorders>
            <w:vAlign w:val="bottom"/>
          </w:tcPr>
          <w:p w:rsidR="00977481" w:rsidRPr="00977481" w:rsidRDefault="00977481" w:rsidP="00871AC0">
            <w:pPr>
              <w:tabs>
                <w:tab w:val="decimal" w:pos="245"/>
              </w:tabs>
              <w:spacing w:before="240" w:after="0" w:line="240" w:lineRule="auto"/>
              <w:jc w:val="center"/>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1</w:t>
            </w:r>
          </w:p>
        </w:tc>
        <w:tc>
          <w:tcPr>
            <w:tcW w:w="1260" w:type="dxa"/>
            <w:tcBorders>
              <w:left w:val="nil"/>
              <w:right w:val="nil"/>
            </w:tcBorders>
            <w:vAlign w:val="bottom"/>
          </w:tcPr>
          <w:p w:rsidR="00977481" w:rsidRPr="00977481" w:rsidRDefault="00977481" w:rsidP="00871AC0">
            <w:pPr>
              <w:tabs>
                <w:tab w:val="decimal" w:pos="342"/>
              </w:tabs>
              <w:spacing w:before="240" w:after="0" w:line="240" w:lineRule="auto"/>
              <w:jc w:val="center"/>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2</w:t>
            </w:r>
          </w:p>
        </w:tc>
        <w:tc>
          <w:tcPr>
            <w:tcW w:w="1170" w:type="dxa"/>
            <w:tcBorders>
              <w:left w:val="nil"/>
              <w:right w:val="nil"/>
            </w:tcBorders>
            <w:vAlign w:val="bottom"/>
          </w:tcPr>
          <w:p w:rsidR="00977481" w:rsidRPr="00977481" w:rsidRDefault="00977481" w:rsidP="00871AC0">
            <w:pPr>
              <w:tabs>
                <w:tab w:val="decimal" w:pos="366"/>
              </w:tabs>
              <w:spacing w:before="240" w:after="0" w:line="240" w:lineRule="auto"/>
              <w:jc w:val="center"/>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3</w:t>
            </w:r>
          </w:p>
        </w:tc>
        <w:tc>
          <w:tcPr>
            <w:tcW w:w="1093" w:type="dxa"/>
            <w:tcBorders>
              <w:left w:val="nil"/>
              <w:right w:val="nil"/>
            </w:tcBorders>
            <w:vAlign w:val="bottom"/>
          </w:tcPr>
          <w:p w:rsidR="00977481" w:rsidRPr="00977481" w:rsidRDefault="00977481" w:rsidP="00871AC0">
            <w:pPr>
              <w:tabs>
                <w:tab w:val="decimal" w:pos="336"/>
              </w:tabs>
              <w:spacing w:before="240" w:after="0" w:line="240" w:lineRule="auto"/>
              <w:jc w:val="center"/>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4</w:t>
            </w:r>
          </w:p>
        </w:tc>
        <w:tc>
          <w:tcPr>
            <w:tcW w:w="1049" w:type="dxa"/>
            <w:tcBorders>
              <w:left w:val="nil"/>
              <w:right w:val="nil"/>
            </w:tcBorders>
            <w:vAlign w:val="bottom"/>
          </w:tcPr>
          <w:p w:rsidR="00977481" w:rsidRPr="00977481" w:rsidRDefault="00977481" w:rsidP="00871AC0">
            <w:pPr>
              <w:tabs>
                <w:tab w:val="decimal" w:pos="270"/>
              </w:tabs>
              <w:spacing w:before="240" w:after="0" w:line="240" w:lineRule="auto"/>
              <w:jc w:val="center"/>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5</w:t>
            </w:r>
          </w:p>
        </w:tc>
      </w:tr>
      <w:tr w:rsidR="00977481" w:rsidRPr="00977481" w:rsidTr="00871AC0">
        <w:tc>
          <w:tcPr>
            <w:tcW w:w="0" w:type="auto"/>
            <w:tcBorders>
              <w:left w:val="nil"/>
              <w:bottom w:val="nil"/>
              <w:right w:val="nil"/>
            </w:tcBorders>
            <w:vAlign w:val="bottom"/>
          </w:tcPr>
          <w:p w:rsidR="00977481" w:rsidRPr="00977481" w:rsidRDefault="00977481" w:rsidP="00871AC0">
            <w:pPr>
              <w:spacing w:before="240" w:after="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1.Perceived maternal acceptance</w:t>
            </w:r>
          </w:p>
        </w:tc>
        <w:tc>
          <w:tcPr>
            <w:tcW w:w="1001" w:type="dxa"/>
            <w:tcBorders>
              <w:left w:val="nil"/>
              <w:bottom w:val="nil"/>
              <w:right w:val="nil"/>
            </w:tcBorders>
            <w:vAlign w:val="bottom"/>
          </w:tcPr>
          <w:p w:rsidR="00977481" w:rsidRPr="00977481" w:rsidRDefault="002D1525" w:rsidP="00871AC0">
            <w:pPr>
              <w:tabs>
                <w:tab w:val="decimal" w:pos="255"/>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0" w:type="dxa"/>
            <w:tcBorders>
              <w:left w:val="nil"/>
              <w:bottom w:val="nil"/>
              <w:right w:val="nil"/>
            </w:tcBorders>
            <w:vAlign w:val="bottom"/>
          </w:tcPr>
          <w:p w:rsidR="00977481" w:rsidRPr="00977481" w:rsidRDefault="00977481" w:rsidP="00871AC0">
            <w:pPr>
              <w:tabs>
                <w:tab w:val="decimal" w:pos="342"/>
              </w:tabs>
              <w:spacing w:before="240" w:after="0" w:line="240" w:lineRule="auto"/>
              <w:jc w:val="center"/>
              <w:rPr>
                <w:rFonts w:ascii="Times New Roman" w:eastAsia="Times New Roman" w:hAnsi="Times New Roman" w:cs="Times New Roman"/>
                <w:sz w:val="24"/>
                <w:szCs w:val="24"/>
              </w:rPr>
            </w:pPr>
          </w:p>
        </w:tc>
        <w:tc>
          <w:tcPr>
            <w:tcW w:w="1170" w:type="dxa"/>
            <w:tcBorders>
              <w:left w:val="nil"/>
              <w:bottom w:val="nil"/>
              <w:right w:val="nil"/>
            </w:tcBorders>
            <w:vAlign w:val="bottom"/>
          </w:tcPr>
          <w:p w:rsidR="00977481" w:rsidRPr="00977481" w:rsidRDefault="00977481" w:rsidP="00871AC0">
            <w:pPr>
              <w:tabs>
                <w:tab w:val="decimal" w:pos="366"/>
              </w:tabs>
              <w:spacing w:before="240" w:after="0" w:line="240" w:lineRule="auto"/>
              <w:jc w:val="center"/>
              <w:rPr>
                <w:rFonts w:ascii="Times New Roman" w:eastAsia="Times New Roman" w:hAnsi="Times New Roman" w:cs="Times New Roman"/>
                <w:sz w:val="24"/>
                <w:szCs w:val="24"/>
              </w:rPr>
            </w:pPr>
          </w:p>
        </w:tc>
        <w:tc>
          <w:tcPr>
            <w:tcW w:w="1093" w:type="dxa"/>
            <w:tcBorders>
              <w:left w:val="nil"/>
              <w:bottom w:val="nil"/>
              <w:right w:val="nil"/>
            </w:tcBorders>
            <w:vAlign w:val="bottom"/>
          </w:tcPr>
          <w:p w:rsidR="00977481" w:rsidRPr="00977481" w:rsidRDefault="00977481" w:rsidP="00871AC0">
            <w:pPr>
              <w:tabs>
                <w:tab w:val="decimal" w:pos="336"/>
              </w:tabs>
              <w:spacing w:before="240" w:after="0" w:line="240" w:lineRule="auto"/>
              <w:jc w:val="center"/>
              <w:rPr>
                <w:rFonts w:ascii="Times New Roman" w:eastAsia="Times New Roman" w:hAnsi="Times New Roman" w:cs="Times New Roman"/>
                <w:sz w:val="24"/>
                <w:szCs w:val="24"/>
              </w:rPr>
            </w:pPr>
          </w:p>
        </w:tc>
        <w:tc>
          <w:tcPr>
            <w:tcW w:w="1049" w:type="dxa"/>
            <w:tcBorders>
              <w:left w:val="nil"/>
              <w:bottom w:val="nil"/>
              <w:right w:val="nil"/>
            </w:tcBorders>
            <w:vAlign w:val="bottom"/>
          </w:tcPr>
          <w:p w:rsidR="00977481" w:rsidRPr="00977481" w:rsidRDefault="00977481" w:rsidP="00871AC0">
            <w:pPr>
              <w:tabs>
                <w:tab w:val="decimal" w:pos="270"/>
              </w:tabs>
              <w:spacing w:before="240" w:after="0" w:line="240" w:lineRule="auto"/>
              <w:jc w:val="center"/>
              <w:rPr>
                <w:rFonts w:ascii="Times New Roman" w:eastAsia="Times New Roman" w:hAnsi="Times New Roman" w:cs="Times New Roman"/>
                <w:sz w:val="24"/>
                <w:szCs w:val="24"/>
              </w:rPr>
            </w:pPr>
          </w:p>
        </w:tc>
      </w:tr>
      <w:tr w:rsidR="00977481" w:rsidRPr="00977481" w:rsidTr="00871AC0">
        <w:tc>
          <w:tcPr>
            <w:tcW w:w="0" w:type="auto"/>
            <w:tcBorders>
              <w:top w:val="nil"/>
              <w:left w:val="nil"/>
              <w:bottom w:val="nil"/>
              <w:right w:val="nil"/>
            </w:tcBorders>
            <w:vAlign w:val="bottom"/>
          </w:tcPr>
          <w:p w:rsidR="00977481" w:rsidRPr="00977481" w:rsidRDefault="00977481" w:rsidP="00871AC0">
            <w:pPr>
              <w:spacing w:before="240" w:after="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2. Perceived paternal acceptance</w:t>
            </w:r>
          </w:p>
        </w:tc>
        <w:tc>
          <w:tcPr>
            <w:tcW w:w="1001" w:type="dxa"/>
            <w:tcBorders>
              <w:top w:val="nil"/>
              <w:left w:val="nil"/>
              <w:bottom w:val="nil"/>
              <w:right w:val="nil"/>
            </w:tcBorders>
            <w:vAlign w:val="bottom"/>
          </w:tcPr>
          <w:p w:rsidR="00977481" w:rsidRPr="00977481" w:rsidRDefault="002D1525" w:rsidP="00871AC0">
            <w:pPr>
              <w:tabs>
                <w:tab w:val="decimal" w:pos="255"/>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60" w:type="dxa"/>
            <w:tcBorders>
              <w:top w:val="nil"/>
              <w:left w:val="nil"/>
              <w:bottom w:val="nil"/>
              <w:right w:val="nil"/>
            </w:tcBorders>
            <w:vAlign w:val="bottom"/>
          </w:tcPr>
          <w:p w:rsidR="00977481" w:rsidRPr="00977481" w:rsidRDefault="00557EF4" w:rsidP="00871AC0">
            <w:pPr>
              <w:tabs>
                <w:tab w:val="decimal" w:pos="342"/>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70" w:type="dxa"/>
            <w:tcBorders>
              <w:top w:val="nil"/>
              <w:left w:val="nil"/>
              <w:bottom w:val="nil"/>
              <w:right w:val="nil"/>
            </w:tcBorders>
            <w:vAlign w:val="bottom"/>
          </w:tcPr>
          <w:p w:rsidR="00977481" w:rsidRPr="00977481" w:rsidRDefault="00977481" w:rsidP="00871AC0">
            <w:pPr>
              <w:tabs>
                <w:tab w:val="decimal" w:pos="366"/>
              </w:tabs>
              <w:spacing w:before="240" w:after="0" w:line="240" w:lineRule="auto"/>
              <w:jc w:val="center"/>
              <w:rPr>
                <w:rFonts w:ascii="Times New Roman" w:eastAsia="Times New Roman" w:hAnsi="Times New Roman" w:cs="Times New Roman"/>
                <w:sz w:val="24"/>
                <w:szCs w:val="24"/>
              </w:rPr>
            </w:pPr>
          </w:p>
        </w:tc>
        <w:tc>
          <w:tcPr>
            <w:tcW w:w="1093" w:type="dxa"/>
            <w:tcBorders>
              <w:top w:val="nil"/>
              <w:left w:val="nil"/>
              <w:bottom w:val="nil"/>
              <w:right w:val="nil"/>
            </w:tcBorders>
            <w:vAlign w:val="bottom"/>
          </w:tcPr>
          <w:p w:rsidR="00977481" w:rsidRPr="00977481" w:rsidRDefault="00977481" w:rsidP="00871AC0">
            <w:pPr>
              <w:tabs>
                <w:tab w:val="decimal" w:pos="336"/>
              </w:tabs>
              <w:spacing w:before="240" w:after="0" w:line="240" w:lineRule="auto"/>
              <w:jc w:val="center"/>
              <w:rPr>
                <w:rFonts w:ascii="Times New Roman" w:eastAsia="Times New Roman" w:hAnsi="Times New Roman" w:cs="Times New Roman"/>
                <w:sz w:val="24"/>
                <w:szCs w:val="24"/>
              </w:rPr>
            </w:pPr>
          </w:p>
        </w:tc>
        <w:tc>
          <w:tcPr>
            <w:tcW w:w="1049" w:type="dxa"/>
            <w:tcBorders>
              <w:top w:val="nil"/>
              <w:left w:val="nil"/>
              <w:bottom w:val="nil"/>
              <w:right w:val="nil"/>
            </w:tcBorders>
            <w:vAlign w:val="bottom"/>
          </w:tcPr>
          <w:p w:rsidR="00977481" w:rsidRPr="00977481" w:rsidRDefault="00977481" w:rsidP="00871AC0">
            <w:pPr>
              <w:tabs>
                <w:tab w:val="decimal" w:pos="270"/>
              </w:tabs>
              <w:spacing w:before="240" w:after="0" w:line="240" w:lineRule="auto"/>
              <w:jc w:val="center"/>
              <w:rPr>
                <w:rFonts w:ascii="Times New Roman" w:eastAsia="Times New Roman" w:hAnsi="Times New Roman" w:cs="Times New Roman"/>
                <w:sz w:val="24"/>
                <w:szCs w:val="24"/>
              </w:rPr>
            </w:pPr>
          </w:p>
        </w:tc>
      </w:tr>
      <w:tr w:rsidR="00977481" w:rsidRPr="00977481" w:rsidTr="00871AC0">
        <w:tc>
          <w:tcPr>
            <w:tcW w:w="0" w:type="auto"/>
            <w:tcBorders>
              <w:top w:val="nil"/>
              <w:left w:val="nil"/>
              <w:bottom w:val="nil"/>
              <w:right w:val="nil"/>
            </w:tcBorders>
            <w:vAlign w:val="bottom"/>
          </w:tcPr>
          <w:p w:rsidR="00977481" w:rsidRPr="00977481" w:rsidRDefault="00977481" w:rsidP="00871AC0">
            <w:pPr>
              <w:spacing w:before="240" w:after="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3. Power</w:t>
            </w:r>
          </w:p>
        </w:tc>
        <w:tc>
          <w:tcPr>
            <w:tcW w:w="1001" w:type="dxa"/>
            <w:tcBorders>
              <w:top w:val="nil"/>
              <w:left w:val="nil"/>
              <w:bottom w:val="nil"/>
              <w:right w:val="nil"/>
            </w:tcBorders>
            <w:vAlign w:val="bottom"/>
          </w:tcPr>
          <w:p w:rsidR="00977481" w:rsidRPr="00977481" w:rsidRDefault="002D1525" w:rsidP="00871AC0">
            <w:pPr>
              <w:tabs>
                <w:tab w:val="decimal" w:pos="255"/>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60" w:type="dxa"/>
            <w:tcBorders>
              <w:top w:val="nil"/>
              <w:left w:val="nil"/>
              <w:bottom w:val="nil"/>
              <w:right w:val="nil"/>
            </w:tcBorders>
            <w:vAlign w:val="bottom"/>
          </w:tcPr>
          <w:p w:rsidR="00977481" w:rsidRPr="00977481" w:rsidRDefault="00557EF4" w:rsidP="00871AC0">
            <w:pPr>
              <w:tabs>
                <w:tab w:val="decimal" w:pos="34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D1525">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tc>
        <w:tc>
          <w:tcPr>
            <w:tcW w:w="1170" w:type="dxa"/>
            <w:tcBorders>
              <w:top w:val="nil"/>
              <w:left w:val="nil"/>
              <w:bottom w:val="nil"/>
              <w:right w:val="nil"/>
            </w:tcBorders>
            <w:vAlign w:val="bottom"/>
          </w:tcPr>
          <w:p w:rsidR="00977481" w:rsidRPr="00977481" w:rsidRDefault="00557EF4" w:rsidP="00871AC0">
            <w:pPr>
              <w:tabs>
                <w:tab w:val="decimal" w:pos="366"/>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3" w:type="dxa"/>
            <w:tcBorders>
              <w:top w:val="nil"/>
              <w:left w:val="nil"/>
              <w:bottom w:val="nil"/>
              <w:right w:val="nil"/>
            </w:tcBorders>
            <w:vAlign w:val="bottom"/>
          </w:tcPr>
          <w:p w:rsidR="00977481" w:rsidRPr="00977481" w:rsidRDefault="00977481" w:rsidP="00871AC0">
            <w:pPr>
              <w:tabs>
                <w:tab w:val="decimal" w:pos="336"/>
              </w:tabs>
              <w:spacing w:before="240" w:after="0" w:line="240" w:lineRule="auto"/>
              <w:jc w:val="center"/>
              <w:rPr>
                <w:rFonts w:ascii="Times New Roman" w:eastAsia="Times New Roman" w:hAnsi="Times New Roman" w:cs="Times New Roman"/>
                <w:sz w:val="24"/>
                <w:szCs w:val="24"/>
              </w:rPr>
            </w:pPr>
          </w:p>
        </w:tc>
        <w:tc>
          <w:tcPr>
            <w:tcW w:w="1049" w:type="dxa"/>
            <w:tcBorders>
              <w:top w:val="nil"/>
              <w:left w:val="nil"/>
              <w:bottom w:val="nil"/>
              <w:right w:val="nil"/>
            </w:tcBorders>
            <w:vAlign w:val="bottom"/>
          </w:tcPr>
          <w:p w:rsidR="00977481" w:rsidRPr="00977481" w:rsidRDefault="00977481" w:rsidP="00871AC0">
            <w:pPr>
              <w:tabs>
                <w:tab w:val="decimal" w:pos="270"/>
              </w:tabs>
              <w:spacing w:before="240" w:after="0" w:line="240" w:lineRule="auto"/>
              <w:jc w:val="center"/>
              <w:rPr>
                <w:rFonts w:ascii="Times New Roman" w:eastAsia="Times New Roman" w:hAnsi="Times New Roman" w:cs="Times New Roman"/>
                <w:sz w:val="24"/>
                <w:szCs w:val="24"/>
              </w:rPr>
            </w:pPr>
          </w:p>
        </w:tc>
      </w:tr>
      <w:tr w:rsidR="00977481" w:rsidRPr="00977481" w:rsidTr="00871AC0">
        <w:tc>
          <w:tcPr>
            <w:tcW w:w="0" w:type="auto"/>
            <w:tcBorders>
              <w:top w:val="nil"/>
              <w:left w:val="nil"/>
              <w:bottom w:val="nil"/>
              <w:right w:val="nil"/>
            </w:tcBorders>
            <w:vAlign w:val="bottom"/>
          </w:tcPr>
          <w:p w:rsidR="00977481" w:rsidRPr="00977481" w:rsidRDefault="00977481" w:rsidP="00871AC0">
            <w:pPr>
              <w:spacing w:before="240" w:after="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4. Prestige</w:t>
            </w:r>
          </w:p>
        </w:tc>
        <w:tc>
          <w:tcPr>
            <w:tcW w:w="1001" w:type="dxa"/>
            <w:tcBorders>
              <w:top w:val="nil"/>
              <w:left w:val="nil"/>
              <w:bottom w:val="nil"/>
              <w:right w:val="nil"/>
            </w:tcBorders>
            <w:vAlign w:val="bottom"/>
          </w:tcPr>
          <w:p w:rsidR="00977481" w:rsidRPr="00977481" w:rsidRDefault="002D1525" w:rsidP="00871AC0">
            <w:pPr>
              <w:tabs>
                <w:tab w:val="decimal" w:pos="255"/>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260" w:type="dxa"/>
            <w:tcBorders>
              <w:top w:val="nil"/>
              <w:left w:val="nil"/>
              <w:bottom w:val="nil"/>
              <w:right w:val="nil"/>
            </w:tcBorders>
            <w:vAlign w:val="bottom"/>
          </w:tcPr>
          <w:p w:rsidR="00977481" w:rsidRPr="00977481" w:rsidRDefault="00557EF4" w:rsidP="00871AC0">
            <w:pPr>
              <w:tabs>
                <w:tab w:val="decimal" w:pos="34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D1525">
              <w:rPr>
                <w:rFonts w:ascii="Times New Roman" w:eastAsia="Times New Roman" w:hAnsi="Times New Roman" w:cs="Times New Roman"/>
                <w:sz w:val="24"/>
                <w:szCs w:val="24"/>
              </w:rPr>
              <w:t>.48</w:t>
            </w:r>
            <w:r>
              <w:rPr>
                <w:rFonts w:ascii="Times New Roman" w:eastAsia="Times New Roman" w:hAnsi="Times New Roman" w:cs="Times New Roman"/>
                <w:sz w:val="24"/>
                <w:szCs w:val="24"/>
              </w:rPr>
              <w:t>**</w:t>
            </w:r>
          </w:p>
        </w:tc>
        <w:tc>
          <w:tcPr>
            <w:tcW w:w="1170" w:type="dxa"/>
            <w:tcBorders>
              <w:top w:val="nil"/>
              <w:left w:val="nil"/>
              <w:bottom w:val="nil"/>
              <w:right w:val="nil"/>
            </w:tcBorders>
            <w:vAlign w:val="bottom"/>
          </w:tcPr>
          <w:p w:rsidR="00977481" w:rsidRPr="00977481" w:rsidRDefault="00557EF4" w:rsidP="00871AC0">
            <w:pPr>
              <w:tabs>
                <w:tab w:val="decimal" w:pos="397"/>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093" w:type="dxa"/>
            <w:tcBorders>
              <w:top w:val="nil"/>
              <w:left w:val="nil"/>
              <w:bottom w:val="nil"/>
              <w:right w:val="nil"/>
            </w:tcBorders>
            <w:vAlign w:val="bottom"/>
          </w:tcPr>
          <w:p w:rsidR="00977481" w:rsidRPr="00977481" w:rsidRDefault="00557EF4" w:rsidP="00871AC0">
            <w:pPr>
              <w:tabs>
                <w:tab w:val="decimal" w:pos="336"/>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tcBorders>
              <w:top w:val="nil"/>
              <w:left w:val="nil"/>
              <w:bottom w:val="nil"/>
              <w:right w:val="nil"/>
            </w:tcBorders>
            <w:vAlign w:val="bottom"/>
          </w:tcPr>
          <w:p w:rsidR="00977481" w:rsidRPr="00977481" w:rsidRDefault="00977481" w:rsidP="00871AC0">
            <w:pPr>
              <w:tabs>
                <w:tab w:val="decimal" w:pos="270"/>
              </w:tabs>
              <w:spacing w:before="240" w:after="0" w:line="240" w:lineRule="auto"/>
              <w:jc w:val="center"/>
              <w:rPr>
                <w:rFonts w:ascii="Times New Roman" w:eastAsia="Times New Roman" w:hAnsi="Times New Roman" w:cs="Times New Roman"/>
                <w:sz w:val="24"/>
                <w:szCs w:val="24"/>
              </w:rPr>
            </w:pPr>
          </w:p>
        </w:tc>
      </w:tr>
      <w:tr w:rsidR="00977481" w:rsidRPr="00977481" w:rsidTr="00871AC0">
        <w:tc>
          <w:tcPr>
            <w:tcW w:w="0" w:type="auto"/>
            <w:tcBorders>
              <w:top w:val="nil"/>
              <w:left w:val="nil"/>
              <w:bottom w:val="nil"/>
              <w:right w:val="nil"/>
            </w:tcBorders>
            <w:vAlign w:val="bottom"/>
          </w:tcPr>
          <w:p w:rsidR="00977481" w:rsidRPr="00977481" w:rsidRDefault="00977481" w:rsidP="00994484">
            <w:pPr>
              <w:spacing w:before="240" w:after="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5. Power-prestige</w:t>
            </w:r>
          </w:p>
        </w:tc>
        <w:tc>
          <w:tcPr>
            <w:tcW w:w="1001" w:type="dxa"/>
            <w:tcBorders>
              <w:top w:val="nil"/>
              <w:left w:val="nil"/>
              <w:bottom w:val="nil"/>
              <w:right w:val="nil"/>
            </w:tcBorders>
            <w:vAlign w:val="bottom"/>
          </w:tcPr>
          <w:p w:rsidR="00977481" w:rsidRPr="00977481" w:rsidRDefault="002D1525" w:rsidP="00871AC0">
            <w:pPr>
              <w:tabs>
                <w:tab w:val="decimal" w:pos="255"/>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260" w:type="dxa"/>
            <w:tcBorders>
              <w:top w:val="nil"/>
              <w:left w:val="nil"/>
              <w:bottom w:val="nil"/>
              <w:right w:val="nil"/>
            </w:tcBorders>
            <w:vAlign w:val="bottom"/>
          </w:tcPr>
          <w:p w:rsidR="00977481" w:rsidRPr="00977481" w:rsidRDefault="00557EF4" w:rsidP="00871AC0">
            <w:pPr>
              <w:tabs>
                <w:tab w:val="decimal" w:pos="34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170" w:type="dxa"/>
            <w:tcBorders>
              <w:top w:val="nil"/>
              <w:left w:val="nil"/>
              <w:bottom w:val="nil"/>
              <w:right w:val="nil"/>
            </w:tcBorders>
            <w:vAlign w:val="bottom"/>
          </w:tcPr>
          <w:p w:rsidR="00977481" w:rsidRPr="00977481" w:rsidRDefault="00557EF4" w:rsidP="00871AC0">
            <w:pPr>
              <w:tabs>
                <w:tab w:val="decimal" w:pos="397"/>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093" w:type="dxa"/>
            <w:tcBorders>
              <w:top w:val="nil"/>
              <w:left w:val="nil"/>
              <w:bottom w:val="nil"/>
              <w:right w:val="nil"/>
            </w:tcBorders>
            <w:vAlign w:val="bottom"/>
          </w:tcPr>
          <w:p w:rsidR="00977481" w:rsidRPr="00977481" w:rsidRDefault="00557EF4" w:rsidP="00871AC0">
            <w:pPr>
              <w:tabs>
                <w:tab w:val="decimal" w:pos="34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049" w:type="dxa"/>
            <w:tcBorders>
              <w:top w:val="nil"/>
              <w:left w:val="nil"/>
              <w:bottom w:val="nil"/>
              <w:right w:val="nil"/>
            </w:tcBorders>
            <w:vAlign w:val="bottom"/>
          </w:tcPr>
          <w:p w:rsidR="00977481" w:rsidRPr="00977481" w:rsidRDefault="00557EF4" w:rsidP="00871AC0">
            <w:pPr>
              <w:tabs>
                <w:tab w:val="decimal" w:pos="270"/>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77481" w:rsidRPr="00977481" w:rsidTr="00871AC0">
        <w:tc>
          <w:tcPr>
            <w:tcW w:w="0" w:type="auto"/>
            <w:tcBorders>
              <w:top w:val="nil"/>
              <w:left w:val="nil"/>
              <w:right w:val="nil"/>
            </w:tcBorders>
            <w:vAlign w:val="bottom"/>
          </w:tcPr>
          <w:p w:rsidR="00977481" w:rsidRPr="00977481" w:rsidRDefault="00977481" w:rsidP="00871AC0">
            <w:pPr>
              <w:spacing w:before="240" w:after="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sz w:val="24"/>
                <w:szCs w:val="24"/>
              </w:rPr>
              <w:t>6. Psychological adjustment</w:t>
            </w:r>
          </w:p>
        </w:tc>
        <w:tc>
          <w:tcPr>
            <w:tcW w:w="1001" w:type="dxa"/>
            <w:tcBorders>
              <w:top w:val="nil"/>
              <w:left w:val="nil"/>
              <w:right w:val="nil"/>
            </w:tcBorders>
            <w:vAlign w:val="bottom"/>
          </w:tcPr>
          <w:p w:rsidR="00977481" w:rsidRPr="00977481" w:rsidRDefault="002D1525" w:rsidP="00871AC0">
            <w:pPr>
              <w:tabs>
                <w:tab w:val="decimal" w:pos="255"/>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60" w:type="dxa"/>
            <w:tcBorders>
              <w:top w:val="nil"/>
              <w:left w:val="nil"/>
              <w:right w:val="nil"/>
            </w:tcBorders>
            <w:vAlign w:val="bottom"/>
          </w:tcPr>
          <w:p w:rsidR="00977481" w:rsidRPr="00977481" w:rsidRDefault="004F5D85" w:rsidP="00871AC0">
            <w:pPr>
              <w:tabs>
                <w:tab w:val="decimal" w:pos="34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7EF4">
              <w:rPr>
                <w:rFonts w:ascii="Times New Roman" w:eastAsia="Times New Roman" w:hAnsi="Times New Roman" w:cs="Times New Roman"/>
                <w:sz w:val="24"/>
                <w:szCs w:val="24"/>
              </w:rPr>
              <w:t>35**</w:t>
            </w:r>
          </w:p>
        </w:tc>
        <w:tc>
          <w:tcPr>
            <w:tcW w:w="1170" w:type="dxa"/>
            <w:tcBorders>
              <w:top w:val="nil"/>
              <w:left w:val="nil"/>
              <w:right w:val="nil"/>
            </w:tcBorders>
            <w:vAlign w:val="bottom"/>
          </w:tcPr>
          <w:p w:rsidR="00977481" w:rsidRPr="00977481" w:rsidRDefault="00557EF4" w:rsidP="00871AC0">
            <w:pPr>
              <w:tabs>
                <w:tab w:val="decimal" w:pos="397"/>
              </w:tabs>
              <w:spacing w:before="240" w:after="0" w:line="240" w:lineRule="auto"/>
              <w:ind w:firstLine="164"/>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93" w:type="dxa"/>
            <w:tcBorders>
              <w:top w:val="nil"/>
              <w:left w:val="nil"/>
              <w:right w:val="nil"/>
            </w:tcBorders>
            <w:vAlign w:val="bottom"/>
          </w:tcPr>
          <w:p w:rsidR="00977481" w:rsidRPr="00977481" w:rsidRDefault="00557EF4" w:rsidP="00871AC0">
            <w:pPr>
              <w:tabs>
                <w:tab w:val="decimal" w:pos="340"/>
              </w:tab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49" w:type="dxa"/>
            <w:tcBorders>
              <w:top w:val="nil"/>
              <w:left w:val="nil"/>
              <w:right w:val="nil"/>
            </w:tcBorders>
            <w:vAlign w:val="bottom"/>
          </w:tcPr>
          <w:p w:rsidR="00977481" w:rsidRPr="00977481" w:rsidRDefault="00557EF4" w:rsidP="00871AC0">
            <w:pPr>
              <w:tabs>
                <w:tab w:val="decimal" w:pos="270"/>
              </w:tabs>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rsidR="00977481" w:rsidRPr="00977481" w:rsidRDefault="00977481" w:rsidP="00026C7A">
      <w:pPr>
        <w:spacing w:before="120" w:after="120" w:line="240" w:lineRule="auto"/>
        <w:rPr>
          <w:rFonts w:ascii="Times New Roman" w:eastAsia="Times New Roman" w:hAnsi="Times New Roman" w:cs="Times New Roman"/>
          <w:i/>
          <w:sz w:val="24"/>
          <w:szCs w:val="24"/>
        </w:rPr>
      </w:pPr>
    </w:p>
    <w:p w:rsidR="00977481" w:rsidRPr="00977481" w:rsidRDefault="00977481" w:rsidP="00026C7A">
      <w:pPr>
        <w:spacing w:before="120" w:after="12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i/>
          <w:sz w:val="24"/>
          <w:szCs w:val="24"/>
        </w:rPr>
        <w:t xml:space="preserve">**p </w:t>
      </w:r>
      <w:r w:rsidRPr="00977481">
        <w:rPr>
          <w:rFonts w:ascii="Times New Roman" w:eastAsia="Times New Roman" w:hAnsi="Times New Roman" w:cs="Times New Roman"/>
          <w:sz w:val="24"/>
          <w:szCs w:val="24"/>
        </w:rPr>
        <w:t>&lt; .01</w:t>
      </w:r>
    </w:p>
    <w:p w:rsidR="009715AE" w:rsidRDefault="00977481" w:rsidP="00026C7A">
      <w:pPr>
        <w:spacing w:before="120" w:after="120" w:line="240" w:lineRule="auto"/>
        <w:rPr>
          <w:rFonts w:ascii="Times New Roman" w:eastAsia="Times New Roman" w:hAnsi="Times New Roman" w:cs="Times New Roman"/>
          <w:sz w:val="24"/>
          <w:szCs w:val="24"/>
        </w:rPr>
      </w:pPr>
      <w:r w:rsidRPr="00977481">
        <w:rPr>
          <w:rFonts w:ascii="Times New Roman" w:eastAsia="Times New Roman" w:hAnsi="Times New Roman" w:cs="Times New Roman"/>
          <w:i/>
          <w:sz w:val="24"/>
          <w:szCs w:val="24"/>
        </w:rPr>
        <w:br w:type="page"/>
      </w:r>
    </w:p>
    <w:p w:rsidR="00795ACA" w:rsidRDefault="00241172" w:rsidP="00795ACA">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3</w:t>
      </w:r>
    </w:p>
    <w:p w:rsidR="00795ACA" w:rsidRDefault="00795ACA" w:rsidP="00795ACA">
      <w:pPr>
        <w:spacing w:before="120" w:after="240" w:line="360" w:lineRule="auto"/>
        <w:rPr>
          <w:rFonts w:ascii="Times New Roman" w:eastAsia="Times New Roman" w:hAnsi="Times New Roman" w:cs="Times New Roman"/>
          <w:i/>
          <w:sz w:val="24"/>
          <w:szCs w:val="24"/>
        </w:rPr>
      </w:pPr>
      <w:r w:rsidRPr="00FF5B10">
        <w:rPr>
          <w:rFonts w:ascii="Times New Roman" w:eastAsia="Times New Roman" w:hAnsi="Times New Roman" w:cs="Times New Roman"/>
          <w:i/>
          <w:sz w:val="24"/>
          <w:szCs w:val="24"/>
        </w:rPr>
        <w:t xml:space="preserve">Hierarchical Regression Analyses Predicting </w:t>
      </w:r>
      <w:r>
        <w:rPr>
          <w:rFonts w:ascii="Times New Roman" w:eastAsia="Times New Roman" w:hAnsi="Times New Roman" w:cs="Times New Roman"/>
          <w:i/>
          <w:sz w:val="24"/>
          <w:szCs w:val="24"/>
        </w:rPr>
        <w:t>University Students’</w:t>
      </w:r>
      <w:r w:rsidRPr="00FF5B10">
        <w:rPr>
          <w:rFonts w:ascii="Times New Roman" w:eastAsia="Times New Roman" w:hAnsi="Times New Roman" w:cs="Times New Roman"/>
          <w:i/>
          <w:sz w:val="24"/>
          <w:szCs w:val="24"/>
        </w:rPr>
        <w:t xml:space="preserve"> Psychological Adjustment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1440"/>
        <w:gridCol w:w="1489"/>
        <w:gridCol w:w="1440"/>
        <w:gridCol w:w="1440"/>
      </w:tblGrid>
      <w:tr w:rsidR="0038583D" w:rsidTr="00F524F4">
        <w:tc>
          <w:tcPr>
            <w:tcW w:w="3168" w:type="dxa"/>
            <w:tcBorders>
              <w:top w:val="single" w:sz="4" w:space="0" w:color="auto"/>
              <w:bottom w:val="single" w:sz="4" w:space="0" w:color="auto"/>
            </w:tcBorders>
            <w:vAlign w:val="bottom"/>
          </w:tcPr>
          <w:p w:rsidR="0038583D" w:rsidRPr="0012098B" w:rsidRDefault="0038583D" w:rsidP="00795ACA">
            <w:pPr>
              <w:spacing w:before="240"/>
              <w:jc w:val="center"/>
              <w:rPr>
                <w:rFonts w:ascii="Times New Roman" w:eastAsia="Times New Roman" w:hAnsi="Times New Roman" w:cs="Times New Roman"/>
                <w:sz w:val="24"/>
                <w:szCs w:val="24"/>
              </w:rPr>
            </w:pPr>
            <w:r w:rsidRPr="0012098B">
              <w:rPr>
                <w:rFonts w:ascii="Times New Roman" w:eastAsia="Times New Roman" w:hAnsi="Times New Roman" w:cs="Times New Roman"/>
                <w:sz w:val="24"/>
                <w:szCs w:val="24"/>
              </w:rPr>
              <w:t>Predictors</w:t>
            </w:r>
          </w:p>
        </w:tc>
        <w:tc>
          <w:tcPr>
            <w:tcW w:w="1440" w:type="dxa"/>
            <w:tcBorders>
              <w:top w:val="single" w:sz="4" w:space="0" w:color="auto"/>
              <w:bottom w:val="single" w:sz="4" w:space="0" w:color="auto"/>
            </w:tcBorders>
            <w:vAlign w:val="bottom"/>
          </w:tcPr>
          <w:p w:rsidR="0038583D" w:rsidRPr="0012098B" w:rsidRDefault="0038583D" w:rsidP="00795ACA">
            <w:pPr>
              <w:tabs>
                <w:tab w:val="decimal" w:pos="522"/>
              </w:tabs>
              <w:spacing w:before="240"/>
              <w:jc w:val="center"/>
              <w:rPr>
                <w:rFonts w:ascii="Times New Roman" w:eastAsia="Times New Roman" w:hAnsi="Times New Roman" w:cs="Times New Roman"/>
                <w:sz w:val="24"/>
                <w:szCs w:val="24"/>
              </w:rPr>
            </w:pPr>
          </w:p>
        </w:tc>
        <w:tc>
          <w:tcPr>
            <w:tcW w:w="1440" w:type="dxa"/>
            <w:tcBorders>
              <w:top w:val="single" w:sz="4" w:space="0" w:color="auto"/>
              <w:bottom w:val="single" w:sz="4" w:space="0" w:color="auto"/>
            </w:tcBorders>
            <w:vAlign w:val="bottom"/>
          </w:tcPr>
          <w:p w:rsidR="0038583D" w:rsidRPr="00316B6D" w:rsidRDefault="0038583D" w:rsidP="00A30001">
            <w:pPr>
              <w:tabs>
                <w:tab w:val="decimal" w:pos="432"/>
              </w:tabs>
              <w:spacing w:before="240"/>
              <w:jc w:val="center"/>
              <w:rPr>
                <w:rFonts w:ascii="Times New Roman" w:eastAsia="Times New Roman" w:hAnsi="Times New Roman" w:cs="Times New Roman"/>
                <w:i/>
                <w:sz w:val="24"/>
                <w:szCs w:val="24"/>
              </w:rPr>
            </w:pPr>
            <w:r w:rsidRPr="00316B6D">
              <w:rPr>
                <w:rFonts w:ascii="Times New Roman" w:eastAsia="Times New Roman" w:hAnsi="Times New Roman" w:cs="Times New Roman"/>
                <w:i/>
                <w:sz w:val="24"/>
                <w:szCs w:val="24"/>
              </w:rPr>
              <w:sym w:font="Symbol" w:char="F062"/>
            </w:r>
          </w:p>
        </w:tc>
        <w:tc>
          <w:tcPr>
            <w:tcW w:w="1440" w:type="dxa"/>
            <w:tcBorders>
              <w:top w:val="single" w:sz="4" w:space="0" w:color="auto"/>
              <w:bottom w:val="single" w:sz="4" w:space="0" w:color="auto"/>
            </w:tcBorders>
            <w:vAlign w:val="bottom"/>
          </w:tcPr>
          <w:p w:rsidR="0038583D" w:rsidRPr="0012098B" w:rsidRDefault="0038583D" w:rsidP="00A30001">
            <w:pPr>
              <w:spacing w:before="240"/>
              <w:jc w:val="center"/>
              <w:rPr>
                <w:rFonts w:ascii="Times New Roman" w:eastAsia="Times New Roman" w:hAnsi="Times New Roman" w:cs="Times New Roman"/>
                <w:i/>
                <w:sz w:val="24"/>
                <w:szCs w:val="24"/>
              </w:rPr>
            </w:pPr>
            <w:r w:rsidRPr="0012098B">
              <w:rPr>
                <w:rFonts w:ascii="Times New Roman" w:eastAsia="Times New Roman" w:hAnsi="Times New Roman" w:cs="Times New Roman"/>
                <w:i/>
                <w:sz w:val="24"/>
                <w:szCs w:val="24"/>
              </w:rPr>
              <w:t>R</w:t>
            </w:r>
            <w:r w:rsidRPr="0012098B">
              <w:rPr>
                <w:rFonts w:ascii="Times New Roman" w:eastAsia="Times New Roman" w:hAnsi="Times New Roman" w:cs="Times New Roman"/>
                <w:i/>
                <w:sz w:val="24"/>
                <w:szCs w:val="24"/>
              </w:rPr>
              <w:sym w:font="Bauhaus Md BT" w:char="00B2"/>
            </w:r>
          </w:p>
        </w:tc>
        <w:tc>
          <w:tcPr>
            <w:tcW w:w="1440" w:type="dxa"/>
            <w:tcBorders>
              <w:top w:val="single" w:sz="4" w:space="0" w:color="auto"/>
              <w:bottom w:val="single" w:sz="4" w:space="0" w:color="auto"/>
            </w:tcBorders>
            <w:vAlign w:val="bottom"/>
          </w:tcPr>
          <w:p w:rsidR="0038583D" w:rsidRPr="0012098B" w:rsidRDefault="0038583D" w:rsidP="00A30001">
            <w:pPr>
              <w:spacing w:before="240"/>
              <w:jc w:val="center"/>
              <w:rPr>
                <w:rFonts w:ascii="Times New Roman" w:eastAsia="Times New Roman" w:hAnsi="Times New Roman" w:cs="Times New Roman"/>
                <w:i/>
                <w:sz w:val="24"/>
                <w:szCs w:val="24"/>
              </w:rPr>
            </w:pPr>
            <w:r w:rsidRPr="0012098B">
              <w:rPr>
                <w:rFonts w:ascii="Times New Roman" w:eastAsia="Times New Roman" w:hAnsi="Times New Roman" w:cs="Times New Roman"/>
                <w:i/>
                <w:sz w:val="24"/>
                <w:szCs w:val="24"/>
              </w:rPr>
              <w:sym w:font="Symbol" w:char="F044"/>
            </w:r>
            <w:r w:rsidRPr="0012098B">
              <w:rPr>
                <w:rFonts w:ascii="Times New Roman" w:eastAsia="Times New Roman" w:hAnsi="Times New Roman" w:cs="Times New Roman"/>
                <w:i/>
                <w:sz w:val="24"/>
                <w:szCs w:val="24"/>
              </w:rPr>
              <w:t>R</w:t>
            </w:r>
            <w:r w:rsidRPr="0012098B">
              <w:rPr>
                <w:rFonts w:ascii="Times New Roman" w:eastAsia="Times New Roman" w:hAnsi="Times New Roman" w:cs="Times New Roman"/>
                <w:i/>
                <w:sz w:val="24"/>
                <w:szCs w:val="24"/>
              </w:rPr>
              <w:sym w:font="Bauhaus Md BT" w:char="00B2"/>
            </w:r>
          </w:p>
        </w:tc>
      </w:tr>
      <w:tr w:rsidR="00F524F4" w:rsidTr="00795ACA">
        <w:tc>
          <w:tcPr>
            <w:tcW w:w="3168" w:type="dxa"/>
            <w:tcBorders>
              <w:top w:val="single" w:sz="4" w:space="0" w:color="auto"/>
            </w:tcBorders>
            <w:vAlign w:val="bottom"/>
          </w:tcPr>
          <w:p w:rsidR="00F524F4" w:rsidRPr="0034204F" w:rsidRDefault="00F524F4" w:rsidP="00AF4A31">
            <w:pPr>
              <w:spacing w:before="240"/>
              <w:rPr>
                <w:rFonts w:ascii="Times New Roman" w:eastAsia="Times New Roman" w:hAnsi="Times New Roman" w:cs="Times New Roman"/>
                <w:b/>
                <w:sz w:val="24"/>
                <w:szCs w:val="24"/>
              </w:rPr>
            </w:pPr>
            <w:r w:rsidRPr="0034204F">
              <w:rPr>
                <w:rFonts w:ascii="Times New Roman" w:eastAsia="Times New Roman" w:hAnsi="Times New Roman" w:cs="Times New Roman"/>
                <w:b/>
                <w:sz w:val="24"/>
                <w:szCs w:val="24"/>
              </w:rPr>
              <w:t>Step 1</w:t>
            </w:r>
          </w:p>
        </w:tc>
        <w:tc>
          <w:tcPr>
            <w:tcW w:w="1440" w:type="dxa"/>
            <w:tcBorders>
              <w:top w:val="single" w:sz="4" w:space="0" w:color="auto"/>
            </w:tcBorders>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tcBorders>
              <w:top w:val="single" w:sz="4" w:space="0" w:color="auto"/>
            </w:tcBorders>
            <w:vAlign w:val="bottom"/>
          </w:tcPr>
          <w:p w:rsidR="00F524F4" w:rsidRPr="00316B6D" w:rsidRDefault="00F524F4" w:rsidP="00A30001">
            <w:pPr>
              <w:tabs>
                <w:tab w:val="decimal" w:pos="612"/>
              </w:tabs>
              <w:spacing w:before="240"/>
              <w:rPr>
                <w:rFonts w:ascii="Times New Roman" w:eastAsia="Times New Roman" w:hAnsi="Times New Roman" w:cs="Times New Roman"/>
                <w:sz w:val="24"/>
                <w:szCs w:val="24"/>
              </w:rPr>
            </w:pPr>
          </w:p>
        </w:tc>
        <w:tc>
          <w:tcPr>
            <w:tcW w:w="1440" w:type="dxa"/>
            <w:tcBorders>
              <w:top w:val="single" w:sz="4" w:space="0" w:color="auto"/>
            </w:tcBorders>
            <w:vAlign w:val="bottom"/>
          </w:tcPr>
          <w:p w:rsidR="00F524F4" w:rsidRPr="00795ACA" w:rsidRDefault="00F524F4" w:rsidP="00A30001">
            <w:pPr>
              <w:tabs>
                <w:tab w:val="decimal" w:pos="383"/>
              </w:tabs>
              <w:rPr>
                <w:rFonts w:ascii="Times New Roman" w:hAnsi="Times New Roman" w:cs="Times New Roman"/>
                <w:sz w:val="24"/>
                <w:szCs w:val="24"/>
              </w:rPr>
            </w:pPr>
            <w:r w:rsidRPr="00795ACA">
              <w:rPr>
                <w:rFonts w:ascii="Times New Roman" w:hAnsi="Times New Roman" w:cs="Times New Roman"/>
                <w:sz w:val="24"/>
                <w:szCs w:val="24"/>
              </w:rPr>
              <w:t>.06</w:t>
            </w:r>
          </w:p>
        </w:tc>
        <w:tc>
          <w:tcPr>
            <w:tcW w:w="1440" w:type="dxa"/>
            <w:tcBorders>
              <w:top w:val="single" w:sz="4" w:space="0" w:color="auto"/>
            </w:tcBorders>
            <w:vAlign w:val="bottom"/>
          </w:tcPr>
          <w:p w:rsidR="00F524F4" w:rsidRPr="00795ACA" w:rsidRDefault="00F524F4" w:rsidP="00A30001">
            <w:pPr>
              <w:tabs>
                <w:tab w:val="decimal" w:pos="342"/>
              </w:tabs>
              <w:rPr>
                <w:rFonts w:ascii="Times New Roman" w:hAnsi="Times New Roman" w:cs="Times New Roman"/>
                <w:sz w:val="24"/>
                <w:szCs w:val="24"/>
              </w:rPr>
            </w:pPr>
            <w:r w:rsidRPr="00795ACA">
              <w:rPr>
                <w:rFonts w:ascii="Times New Roman" w:hAnsi="Times New Roman" w:cs="Times New Roman"/>
                <w:sz w:val="24"/>
                <w:szCs w:val="24"/>
              </w:rPr>
              <w:t>.06***</w:t>
            </w:r>
          </w:p>
        </w:tc>
      </w:tr>
      <w:tr w:rsidR="0038583D" w:rsidTr="00795ACA">
        <w:tc>
          <w:tcPr>
            <w:tcW w:w="3168" w:type="dxa"/>
            <w:vAlign w:val="bottom"/>
          </w:tcPr>
          <w:p w:rsidR="0038583D" w:rsidRPr="0012098B" w:rsidRDefault="0038583D" w:rsidP="00AF4A31">
            <w:pPr>
              <w:spacing w:before="240"/>
              <w:rPr>
                <w:rFonts w:ascii="Times New Roman" w:eastAsia="Times New Roman" w:hAnsi="Times New Roman" w:cs="Times New Roman"/>
                <w:sz w:val="24"/>
                <w:szCs w:val="24"/>
              </w:rPr>
            </w:pPr>
            <w:r w:rsidRPr="0012098B">
              <w:rPr>
                <w:rFonts w:ascii="Times New Roman" w:eastAsia="Times New Roman" w:hAnsi="Times New Roman" w:cs="Times New Roman"/>
                <w:sz w:val="24"/>
                <w:szCs w:val="24"/>
              </w:rPr>
              <w:t>Constant</w:t>
            </w:r>
          </w:p>
        </w:tc>
        <w:tc>
          <w:tcPr>
            <w:tcW w:w="1440" w:type="dxa"/>
            <w:vAlign w:val="bottom"/>
          </w:tcPr>
          <w:p w:rsidR="0038583D" w:rsidRPr="0012098B" w:rsidRDefault="00AF4A31" w:rsidP="00AF4A31">
            <w:pPr>
              <w:tabs>
                <w:tab w:val="decimal" w:pos="522"/>
              </w:tabs>
              <w:spacing w:before="240"/>
              <w:rPr>
                <w:rFonts w:ascii="Times New Roman" w:eastAsia="Times New Roman" w:hAnsi="Times New Roman" w:cs="Times New Roman"/>
                <w:sz w:val="24"/>
                <w:szCs w:val="24"/>
              </w:rPr>
            </w:pPr>
            <w:r w:rsidRPr="00AF4A31">
              <w:rPr>
                <w:rFonts w:ascii="Times New Roman" w:eastAsia="Times New Roman" w:hAnsi="Times New Roman" w:cs="Times New Roman"/>
                <w:sz w:val="24"/>
                <w:szCs w:val="24"/>
              </w:rPr>
              <w:t>148.93***</w:t>
            </w:r>
          </w:p>
        </w:tc>
        <w:tc>
          <w:tcPr>
            <w:tcW w:w="1440" w:type="dxa"/>
            <w:vAlign w:val="bottom"/>
          </w:tcPr>
          <w:p w:rsidR="0038583D" w:rsidRPr="00316B6D" w:rsidRDefault="0038583D" w:rsidP="00A30001">
            <w:pPr>
              <w:tabs>
                <w:tab w:val="decimal" w:pos="612"/>
              </w:tabs>
              <w:spacing w:before="240"/>
              <w:rPr>
                <w:rFonts w:ascii="Times New Roman" w:eastAsia="Times New Roman" w:hAnsi="Times New Roman" w:cs="Times New Roman"/>
                <w:sz w:val="24"/>
                <w:szCs w:val="24"/>
              </w:rPr>
            </w:pPr>
          </w:p>
        </w:tc>
        <w:tc>
          <w:tcPr>
            <w:tcW w:w="1440" w:type="dxa"/>
            <w:vAlign w:val="bottom"/>
          </w:tcPr>
          <w:p w:rsidR="0038583D" w:rsidRPr="00795ACA" w:rsidRDefault="0038583D"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38583D" w:rsidRPr="00795ACA" w:rsidRDefault="0038583D"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vAlign w:val="bottom"/>
          </w:tcPr>
          <w:p w:rsidR="00F524F4" w:rsidRPr="0012098B" w:rsidRDefault="00F524F4" w:rsidP="00AF4A31">
            <w:pPr>
              <w:spacing w:before="240"/>
              <w:rPr>
                <w:rFonts w:ascii="Times New Roman" w:hAnsi="Times New Roman" w:cs="Times New Roman"/>
                <w:sz w:val="24"/>
                <w:szCs w:val="24"/>
              </w:rPr>
            </w:pPr>
            <w:r w:rsidRPr="0012098B">
              <w:rPr>
                <w:rFonts w:ascii="Times New Roman" w:hAnsi="Times New Roman" w:cs="Times New Roman"/>
                <w:sz w:val="24"/>
                <w:szCs w:val="24"/>
              </w:rPr>
              <w:t>Sex</w:t>
            </w:r>
          </w:p>
        </w:tc>
        <w:tc>
          <w:tcPr>
            <w:tcW w:w="1440" w:type="dxa"/>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vAlign w:val="bottom"/>
          </w:tcPr>
          <w:p w:rsidR="00F524F4" w:rsidRPr="00316B6D" w:rsidRDefault="00FB5FA6" w:rsidP="00A30001">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.05</w:t>
            </w:r>
          </w:p>
        </w:tc>
        <w:tc>
          <w:tcPr>
            <w:tcW w:w="1440" w:type="dxa"/>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vAlign w:val="bottom"/>
          </w:tcPr>
          <w:p w:rsidR="00F524F4" w:rsidRPr="0012098B" w:rsidRDefault="00F524F4" w:rsidP="00AF4A31">
            <w:pPr>
              <w:spacing w:before="240"/>
              <w:rPr>
                <w:rFonts w:ascii="Times New Roman" w:hAnsi="Times New Roman" w:cs="Times New Roman"/>
                <w:sz w:val="24"/>
                <w:szCs w:val="24"/>
              </w:rPr>
            </w:pPr>
            <w:r w:rsidRPr="0012098B">
              <w:rPr>
                <w:rFonts w:ascii="Times New Roman" w:hAnsi="Times New Roman" w:cs="Times New Roman"/>
                <w:sz w:val="24"/>
                <w:szCs w:val="24"/>
              </w:rPr>
              <w:t>Family structure</w:t>
            </w:r>
          </w:p>
        </w:tc>
        <w:tc>
          <w:tcPr>
            <w:tcW w:w="1440" w:type="dxa"/>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vAlign w:val="bottom"/>
          </w:tcPr>
          <w:p w:rsidR="00F524F4" w:rsidRPr="00316B6D" w:rsidRDefault="00FB5FA6" w:rsidP="00A30001">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.15</w:t>
            </w:r>
            <w:r w:rsidR="00F524F4" w:rsidRPr="00316B6D">
              <w:rPr>
                <w:rFonts w:ascii="Times New Roman" w:hAnsi="Times New Roman" w:cs="Times New Roman"/>
                <w:sz w:val="24"/>
                <w:szCs w:val="24"/>
              </w:rPr>
              <w:t>**</w:t>
            </w:r>
          </w:p>
        </w:tc>
        <w:tc>
          <w:tcPr>
            <w:tcW w:w="1440" w:type="dxa"/>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vAlign w:val="bottom"/>
          </w:tcPr>
          <w:p w:rsidR="00F524F4" w:rsidRPr="0012098B" w:rsidRDefault="00F524F4" w:rsidP="00AF4A31">
            <w:pPr>
              <w:spacing w:before="240"/>
              <w:rPr>
                <w:rFonts w:ascii="Times New Roman" w:hAnsi="Times New Roman" w:cs="Times New Roman"/>
                <w:sz w:val="24"/>
                <w:szCs w:val="24"/>
              </w:rPr>
            </w:pPr>
            <w:r w:rsidRPr="0012098B">
              <w:rPr>
                <w:rFonts w:ascii="Times New Roman" w:hAnsi="Times New Roman" w:cs="Times New Roman"/>
                <w:sz w:val="24"/>
                <w:szCs w:val="24"/>
              </w:rPr>
              <w:t>Education</w:t>
            </w:r>
          </w:p>
        </w:tc>
        <w:tc>
          <w:tcPr>
            <w:tcW w:w="1440" w:type="dxa"/>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vAlign w:val="bottom"/>
          </w:tcPr>
          <w:p w:rsidR="00F524F4" w:rsidRPr="00316B6D" w:rsidRDefault="00F524F4" w:rsidP="00FB5FA6">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w:t>
            </w:r>
            <w:r w:rsidR="00FB5FA6" w:rsidRPr="00316B6D">
              <w:rPr>
                <w:rFonts w:ascii="Times New Roman" w:hAnsi="Times New Roman" w:cs="Times New Roman"/>
                <w:sz w:val="24"/>
                <w:szCs w:val="24"/>
              </w:rPr>
              <w:t>.08</w:t>
            </w:r>
          </w:p>
        </w:tc>
        <w:tc>
          <w:tcPr>
            <w:tcW w:w="1440" w:type="dxa"/>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tcBorders>
              <w:bottom w:val="single" w:sz="4" w:space="0" w:color="auto"/>
            </w:tcBorders>
            <w:vAlign w:val="bottom"/>
          </w:tcPr>
          <w:p w:rsidR="00F524F4" w:rsidRPr="0012098B" w:rsidRDefault="00F524F4" w:rsidP="00AF4A31">
            <w:pPr>
              <w:spacing w:before="240"/>
              <w:rPr>
                <w:rFonts w:ascii="Times New Roman" w:hAnsi="Times New Roman" w:cs="Times New Roman"/>
                <w:sz w:val="24"/>
                <w:szCs w:val="24"/>
              </w:rPr>
            </w:pPr>
            <w:r w:rsidRPr="0012098B">
              <w:rPr>
                <w:rFonts w:ascii="Times New Roman" w:hAnsi="Times New Roman" w:cs="Times New Roman"/>
                <w:sz w:val="24"/>
                <w:szCs w:val="24"/>
              </w:rPr>
              <w:t>Age</w:t>
            </w:r>
          </w:p>
        </w:tc>
        <w:tc>
          <w:tcPr>
            <w:tcW w:w="1440" w:type="dxa"/>
            <w:tcBorders>
              <w:bottom w:val="single" w:sz="4" w:space="0" w:color="auto"/>
            </w:tcBorders>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tcBorders>
              <w:bottom w:val="single" w:sz="4" w:space="0" w:color="auto"/>
            </w:tcBorders>
            <w:vAlign w:val="bottom"/>
          </w:tcPr>
          <w:p w:rsidR="00F524F4" w:rsidRPr="00316B6D" w:rsidRDefault="00F524F4" w:rsidP="00FB5FA6">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w:t>
            </w:r>
            <w:r w:rsidR="00FB5FA6" w:rsidRPr="00316B6D">
              <w:rPr>
                <w:rFonts w:ascii="Times New Roman" w:hAnsi="Times New Roman" w:cs="Times New Roman"/>
                <w:sz w:val="24"/>
                <w:szCs w:val="24"/>
              </w:rPr>
              <w:t>.15</w:t>
            </w:r>
            <w:r w:rsidRPr="00316B6D">
              <w:rPr>
                <w:rFonts w:ascii="Times New Roman" w:hAnsi="Times New Roman" w:cs="Times New Roman"/>
                <w:sz w:val="24"/>
                <w:szCs w:val="24"/>
              </w:rPr>
              <w:t>**</w:t>
            </w:r>
          </w:p>
        </w:tc>
        <w:tc>
          <w:tcPr>
            <w:tcW w:w="1440" w:type="dxa"/>
            <w:tcBorders>
              <w:bottom w:val="single" w:sz="4" w:space="0" w:color="auto"/>
            </w:tcBorders>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tcBorders>
              <w:bottom w:val="single" w:sz="4" w:space="0" w:color="auto"/>
            </w:tcBorders>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tcBorders>
              <w:top w:val="single" w:sz="4" w:space="0" w:color="auto"/>
            </w:tcBorders>
            <w:vAlign w:val="bottom"/>
          </w:tcPr>
          <w:p w:rsidR="00F524F4" w:rsidRPr="0034204F" w:rsidRDefault="00F524F4" w:rsidP="00AF4A31">
            <w:pPr>
              <w:spacing w:before="240"/>
              <w:rPr>
                <w:rFonts w:ascii="Times New Roman" w:hAnsi="Times New Roman" w:cs="Times New Roman"/>
                <w:b/>
                <w:sz w:val="24"/>
                <w:szCs w:val="24"/>
              </w:rPr>
            </w:pPr>
            <w:r w:rsidRPr="0034204F">
              <w:rPr>
                <w:rFonts w:ascii="Times New Roman" w:hAnsi="Times New Roman" w:cs="Times New Roman"/>
                <w:b/>
                <w:sz w:val="24"/>
                <w:szCs w:val="24"/>
              </w:rPr>
              <w:t xml:space="preserve">Step 2  </w:t>
            </w:r>
          </w:p>
        </w:tc>
        <w:tc>
          <w:tcPr>
            <w:tcW w:w="1440" w:type="dxa"/>
            <w:tcBorders>
              <w:top w:val="single" w:sz="4" w:space="0" w:color="auto"/>
            </w:tcBorders>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tcBorders>
              <w:top w:val="single" w:sz="4" w:space="0" w:color="auto"/>
            </w:tcBorders>
            <w:vAlign w:val="bottom"/>
          </w:tcPr>
          <w:p w:rsidR="00F524F4" w:rsidRPr="00316B6D" w:rsidRDefault="00F524F4" w:rsidP="00A30001">
            <w:pPr>
              <w:tabs>
                <w:tab w:val="decimal" w:pos="612"/>
              </w:tabs>
              <w:spacing w:before="240" w:after="200" w:line="276" w:lineRule="auto"/>
              <w:rPr>
                <w:rFonts w:ascii="Times New Roman" w:eastAsia="Times New Roman" w:hAnsi="Times New Roman" w:cs="Times New Roman"/>
                <w:sz w:val="24"/>
                <w:szCs w:val="24"/>
              </w:rPr>
            </w:pPr>
          </w:p>
        </w:tc>
        <w:tc>
          <w:tcPr>
            <w:tcW w:w="1440" w:type="dxa"/>
            <w:tcBorders>
              <w:top w:val="single" w:sz="4" w:space="0" w:color="auto"/>
            </w:tcBorders>
            <w:vAlign w:val="bottom"/>
          </w:tcPr>
          <w:p w:rsidR="00F524F4" w:rsidRPr="00795ACA" w:rsidRDefault="00F524F4" w:rsidP="00A30001">
            <w:pPr>
              <w:tabs>
                <w:tab w:val="decimal" w:pos="383"/>
              </w:tabs>
              <w:rPr>
                <w:rFonts w:ascii="Times New Roman" w:hAnsi="Times New Roman" w:cs="Times New Roman"/>
                <w:sz w:val="24"/>
                <w:szCs w:val="24"/>
              </w:rPr>
            </w:pPr>
            <w:r w:rsidRPr="00795ACA">
              <w:rPr>
                <w:rFonts w:ascii="Times New Roman" w:hAnsi="Times New Roman" w:cs="Times New Roman"/>
                <w:sz w:val="24"/>
                <w:szCs w:val="24"/>
              </w:rPr>
              <w:t>.19</w:t>
            </w:r>
          </w:p>
        </w:tc>
        <w:tc>
          <w:tcPr>
            <w:tcW w:w="1440" w:type="dxa"/>
            <w:tcBorders>
              <w:top w:val="single" w:sz="4" w:space="0" w:color="auto"/>
            </w:tcBorders>
            <w:vAlign w:val="bottom"/>
          </w:tcPr>
          <w:p w:rsidR="00F524F4" w:rsidRPr="00795ACA" w:rsidRDefault="00F524F4" w:rsidP="00A30001">
            <w:pPr>
              <w:tabs>
                <w:tab w:val="decimal" w:pos="342"/>
              </w:tabs>
              <w:rPr>
                <w:rFonts w:ascii="Times New Roman" w:hAnsi="Times New Roman" w:cs="Times New Roman"/>
                <w:sz w:val="24"/>
                <w:szCs w:val="24"/>
              </w:rPr>
            </w:pPr>
            <w:r w:rsidRPr="00795ACA">
              <w:rPr>
                <w:rFonts w:ascii="Times New Roman" w:hAnsi="Times New Roman" w:cs="Times New Roman"/>
                <w:sz w:val="24"/>
                <w:szCs w:val="24"/>
              </w:rPr>
              <w:t>.13***</w:t>
            </w:r>
          </w:p>
        </w:tc>
      </w:tr>
      <w:tr w:rsidR="0012098B" w:rsidTr="00795ACA">
        <w:tc>
          <w:tcPr>
            <w:tcW w:w="3168" w:type="dxa"/>
            <w:vAlign w:val="bottom"/>
          </w:tcPr>
          <w:p w:rsidR="0012098B" w:rsidRPr="0012098B" w:rsidRDefault="0012098B" w:rsidP="00AF4A31">
            <w:pPr>
              <w:spacing w:before="240"/>
              <w:rPr>
                <w:rFonts w:ascii="Times New Roman" w:hAnsi="Times New Roman" w:cs="Times New Roman"/>
                <w:sz w:val="24"/>
                <w:szCs w:val="24"/>
              </w:rPr>
            </w:pPr>
            <w:r w:rsidRPr="0012098B">
              <w:rPr>
                <w:rFonts w:ascii="Times New Roman" w:hAnsi="Times New Roman" w:cs="Times New Roman"/>
                <w:sz w:val="24"/>
                <w:szCs w:val="24"/>
              </w:rPr>
              <w:t>Constant</w:t>
            </w:r>
          </w:p>
        </w:tc>
        <w:tc>
          <w:tcPr>
            <w:tcW w:w="1440" w:type="dxa"/>
            <w:vAlign w:val="bottom"/>
          </w:tcPr>
          <w:p w:rsidR="0012098B" w:rsidRPr="0012098B" w:rsidRDefault="00AF4A31" w:rsidP="00AF4A31">
            <w:pPr>
              <w:tabs>
                <w:tab w:val="decimal" w:pos="522"/>
              </w:tabs>
              <w:spacing w:before="240"/>
              <w:rPr>
                <w:rFonts w:ascii="Times New Roman" w:eastAsia="Times New Roman" w:hAnsi="Times New Roman" w:cs="Times New Roman"/>
                <w:sz w:val="24"/>
                <w:szCs w:val="24"/>
              </w:rPr>
            </w:pPr>
            <w:r w:rsidRPr="00AF4A31">
              <w:rPr>
                <w:rFonts w:ascii="Times New Roman" w:eastAsia="Times New Roman" w:hAnsi="Times New Roman" w:cs="Times New Roman"/>
                <w:sz w:val="24"/>
                <w:szCs w:val="24"/>
              </w:rPr>
              <w:t>158.00***</w:t>
            </w:r>
          </w:p>
        </w:tc>
        <w:tc>
          <w:tcPr>
            <w:tcW w:w="1440" w:type="dxa"/>
            <w:vAlign w:val="bottom"/>
          </w:tcPr>
          <w:p w:rsidR="0012098B" w:rsidRPr="00316B6D" w:rsidRDefault="0012098B" w:rsidP="00A30001">
            <w:pPr>
              <w:tabs>
                <w:tab w:val="decimal" w:pos="612"/>
              </w:tabs>
              <w:spacing w:before="240" w:after="200" w:line="276" w:lineRule="auto"/>
              <w:rPr>
                <w:rFonts w:ascii="Times New Roman" w:eastAsia="Times New Roman" w:hAnsi="Times New Roman" w:cs="Times New Roman"/>
                <w:sz w:val="24"/>
                <w:szCs w:val="24"/>
              </w:rPr>
            </w:pPr>
          </w:p>
        </w:tc>
        <w:tc>
          <w:tcPr>
            <w:tcW w:w="1440" w:type="dxa"/>
            <w:vAlign w:val="bottom"/>
          </w:tcPr>
          <w:p w:rsidR="0012098B" w:rsidRPr="00795ACA" w:rsidRDefault="0012098B"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12098B" w:rsidRPr="00795ACA" w:rsidRDefault="0012098B"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vAlign w:val="bottom"/>
          </w:tcPr>
          <w:p w:rsidR="00F524F4" w:rsidRPr="0012098B" w:rsidRDefault="00F524F4" w:rsidP="00AF4A31">
            <w:pPr>
              <w:spacing w:before="240"/>
              <w:rPr>
                <w:rFonts w:ascii="Times New Roman" w:hAnsi="Times New Roman" w:cs="Times New Roman"/>
                <w:sz w:val="24"/>
                <w:szCs w:val="24"/>
              </w:rPr>
            </w:pPr>
            <w:r w:rsidRPr="0012098B">
              <w:rPr>
                <w:rFonts w:ascii="Times New Roman" w:hAnsi="Times New Roman" w:cs="Times New Roman"/>
                <w:sz w:val="24"/>
                <w:szCs w:val="24"/>
              </w:rPr>
              <w:t>Paternal acceptance</w:t>
            </w:r>
          </w:p>
        </w:tc>
        <w:tc>
          <w:tcPr>
            <w:tcW w:w="1440" w:type="dxa"/>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vAlign w:val="bottom"/>
          </w:tcPr>
          <w:p w:rsidR="00F524F4" w:rsidRPr="00316B6D" w:rsidRDefault="00FB5FA6" w:rsidP="00A30001">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.32</w:t>
            </w:r>
            <w:r w:rsidR="00F524F4" w:rsidRPr="00316B6D">
              <w:rPr>
                <w:rFonts w:ascii="Times New Roman" w:hAnsi="Times New Roman" w:cs="Times New Roman"/>
                <w:sz w:val="24"/>
                <w:szCs w:val="24"/>
              </w:rPr>
              <w:t>***</w:t>
            </w:r>
          </w:p>
        </w:tc>
        <w:tc>
          <w:tcPr>
            <w:tcW w:w="1440" w:type="dxa"/>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vAlign w:val="bottom"/>
          </w:tcPr>
          <w:p w:rsidR="00F524F4" w:rsidRPr="0012098B" w:rsidRDefault="00F524F4" w:rsidP="00AF4A31">
            <w:pPr>
              <w:spacing w:before="240"/>
              <w:rPr>
                <w:rFonts w:ascii="Times New Roman" w:hAnsi="Times New Roman" w:cs="Times New Roman"/>
                <w:sz w:val="24"/>
                <w:szCs w:val="24"/>
              </w:rPr>
            </w:pPr>
            <w:r w:rsidRPr="0012098B">
              <w:rPr>
                <w:rFonts w:ascii="Times New Roman" w:hAnsi="Times New Roman" w:cs="Times New Roman"/>
                <w:sz w:val="24"/>
                <w:szCs w:val="24"/>
              </w:rPr>
              <w:t>Maternal acceptance</w:t>
            </w:r>
          </w:p>
        </w:tc>
        <w:tc>
          <w:tcPr>
            <w:tcW w:w="1440" w:type="dxa"/>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vAlign w:val="bottom"/>
          </w:tcPr>
          <w:p w:rsidR="00F524F4" w:rsidRPr="00316B6D" w:rsidRDefault="00FB5FA6" w:rsidP="00A30001">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.13</w:t>
            </w:r>
            <w:r w:rsidR="00F524F4" w:rsidRPr="00316B6D">
              <w:rPr>
                <w:rFonts w:ascii="Times New Roman" w:hAnsi="Times New Roman" w:cs="Times New Roman"/>
                <w:sz w:val="24"/>
                <w:szCs w:val="24"/>
              </w:rPr>
              <w:t>*</w:t>
            </w:r>
          </w:p>
        </w:tc>
        <w:tc>
          <w:tcPr>
            <w:tcW w:w="1440" w:type="dxa"/>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tcBorders>
              <w:bottom w:val="single" w:sz="4" w:space="0" w:color="auto"/>
            </w:tcBorders>
            <w:vAlign w:val="bottom"/>
          </w:tcPr>
          <w:p w:rsidR="00F524F4" w:rsidRPr="0012098B" w:rsidRDefault="00994484" w:rsidP="00AF4A31">
            <w:pPr>
              <w:spacing w:before="240"/>
              <w:rPr>
                <w:rFonts w:ascii="Times New Roman" w:hAnsi="Times New Roman" w:cs="Times New Roman"/>
                <w:sz w:val="24"/>
                <w:szCs w:val="24"/>
              </w:rPr>
            </w:pPr>
            <w:r>
              <w:rPr>
                <w:rFonts w:ascii="Times New Roman" w:hAnsi="Times New Roman" w:cs="Times New Roman"/>
                <w:sz w:val="24"/>
                <w:szCs w:val="24"/>
              </w:rPr>
              <w:t>P</w:t>
            </w:r>
            <w:r w:rsidR="00F524F4" w:rsidRPr="0012098B">
              <w:rPr>
                <w:rFonts w:ascii="Times New Roman" w:hAnsi="Times New Roman" w:cs="Times New Roman"/>
                <w:sz w:val="24"/>
                <w:szCs w:val="24"/>
              </w:rPr>
              <w:t>ower-prestige</w:t>
            </w:r>
          </w:p>
        </w:tc>
        <w:tc>
          <w:tcPr>
            <w:tcW w:w="1440" w:type="dxa"/>
            <w:tcBorders>
              <w:bottom w:val="single" w:sz="4" w:space="0" w:color="auto"/>
            </w:tcBorders>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tcBorders>
              <w:bottom w:val="single" w:sz="4" w:space="0" w:color="auto"/>
            </w:tcBorders>
            <w:vAlign w:val="bottom"/>
          </w:tcPr>
          <w:p w:rsidR="00F524F4" w:rsidRPr="00316B6D" w:rsidRDefault="00F524F4" w:rsidP="00FB5FA6">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w:t>
            </w:r>
            <w:r w:rsidR="00FB5FA6" w:rsidRPr="00316B6D">
              <w:rPr>
                <w:rFonts w:ascii="Times New Roman" w:hAnsi="Times New Roman" w:cs="Times New Roman"/>
                <w:sz w:val="24"/>
                <w:szCs w:val="24"/>
              </w:rPr>
              <w:t>.00</w:t>
            </w:r>
          </w:p>
        </w:tc>
        <w:tc>
          <w:tcPr>
            <w:tcW w:w="1440" w:type="dxa"/>
            <w:tcBorders>
              <w:bottom w:val="single" w:sz="4" w:space="0" w:color="auto"/>
            </w:tcBorders>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tcBorders>
              <w:bottom w:val="single" w:sz="4" w:space="0" w:color="auto"/>
            </w:tcBorders>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795ACA" w:rsidTr="00795ACA">
        <w:tc>
          <w:tcPr>
            <w:tcW w:w="3168" w:type="dxa"/>
            <w:tcBorders>
              <w:top w:val="single" w:sz="4" w:space="0" w:color="auto"/>
            </w:tcBorders>
            <w:vAlign w:val="bottom"/>
          </w:tcPr>
          <w:p w:rsidR="00795ACA" w:rsidRPr="0012098B" w:rsidRDefault="00795ACA" w:rsidP="00AF4A31">
            <w:pPr>
              <w:spacing w:before="240"/>
              <w:rPr>
                <w:rFonts w:ascii="Times New Roman" w:hAnsi="Times New Roman" w:cs="Times New Roman"/>
                <w:sz w:val="24"/>
                <w:szCs w:val="24"/>
              </w:rPr>
            </w:pPr>
            <w:r w:rsidRPr="0012098B">
              <w:rPr>
                <w:rFonts w:ascii="Times New Roman" w:hAnsi="Times New Roman" w:cs="Times New Roman"/>
                <w:sz w:val="24"/>
                <w:szCs w:val="24"/>
              </w:rPr>
              <w:t xml:space="preserve">Step 3  </w:t>
            </w:r>
          </w:p>
        </w:tc>
        <w:tc>
          <w:tcPr>
            <w:tcW w:w="1440" w:type="dxa"/>
            <w:tcBorders>
              <w:top w:val="single" w:sz="4" w:space="0" w:color="auto"/>
            </w:tcBorders>
            <w:vAlign w:val="bottom"/>
          </w:tcPr>
          <w:p w:rsidR="00795ACA" w:rsidRPr="0012098B" w:rsidRDefault="00795ACA" w:rsidP="00AF4A31">
            <w:pPr>
              <w:tabs>
                <w:tab w:val="decimal" w:pos="522"/>
              </w:tabs>
              <w:spacing w:before="240"/>
              <w:rPr>
                <w:rFonts w:ascii="Times New Roman" w:eastAsia="Times New Roman" w:hAnsi="Times New Roman" w:cs="Times New Roman"/>
                <w:sz w:val="24"/>
                <w:szCs w:val="24"/>
              </w:rPr>
            </w:pPr>
          </w:p>
        </w:tc>
        <w:tc>
          <w:tcPr>
            <w:tcW w:w="1440" w:type="dxa"/>
            <w:tcBorders>
              <w:top w:val="single" w:sz="4" w:space="0" w:color="auto"/>
            </w:tcBorders>
            <w:vAlign w:val="bottom"/>
          </w:tcPr>
          <w:p w:rsidR="00795ACA" w:rsidRPr="00316B6D" w:rsidRDefault="00795ACA" w:rsidP="00A30001">
            <w:pPr>
              <w:tabs>
                <w:tab w:val="decimal" w:pos="612"/>
              </w:tabs>
              <w:spacing w:before="240" w:after="200" w:line="276" w:lineRule="auto"/>
              <w:rPr>
                <w:rFonts w:ascii="Times New Roman" w:eastAsia="Times New Roman" w:hAnsi="Times New Roman" w:cs="Times New Roman"/>
                <w:sz w:val="24"/>
                <w:szCs w:val="24"/>
              </w:rPr>
            </w:pPr>
          </w:p>
        </w:tc>
        <w:tc>
          <w:tcPr>
            <w:tcW w:w="1440" w:type="dxa"/>
            <w:tcBorders>
              <w:top w:val="single" w:sz="4" w:space="0" w:color="auto"/>
            </w:tcBorders>
            <w:vAlign w:val="bottom"/>
          </w:tcPr>
          <w:p w:rsidR="00795ACA" w:rsidRPr="00795ACA" w:rsidRDefault="00795ACA" w:rsidP="00A30001">
            <w:pPr>
              <w:tabs>
                <w:tab w:val="decimal" w:pos="383"/>
              </w:tabs>
              <w:rPr>
                <w:rFonts w:ascii="Times New Roman" w:hAnsi="Times New Roman" w:cs="Times New Roman"/>
                <w:sz w:val="24"/>
                <w:szCs w:val="24"/>
              </w:rPr>
            </w:pPr>
            <w:r w:rsidRPr="00795ACA">
              <w:rPr>
                <w:rFonts w:ascii="Times New Roman" w:hAnsi="Times New Roman" w:cs="Times New Roman"/>
                <w:sz w:val="24"/>
                <w:szCs w:val="24"/>
              </w:rPr>
              <w:t>.21</w:t>
            </w:r>
          </w:p>
        </w:tc>
        <w:tc>
          <w:tcPr>
            <w:tcW w:w="1440" w:type="dxa"/>
            <w:tcBorders>
              <w:top w:val="single" w:sz="4" w:space="0" w:color="auto"/>
            </w:tcBorders>
            <w:vAlign w:val="bottom"/>
          </w:tcPr>
          <w:p w:rsidR="00795ACA" w:rsidRPr="00795ACA" w:rsidRDefault="00795ACA" w:rsidP="00A30001">
            <w:pPr>
              <w:tabs>
                <w:tab w:val="decimal" w:pos="342"/>
              </w:tabs>
              <w:rPr>
                <w:rFonts w:ascii="Times New Roman" w:hAnsi="Times New Roman" w:cs="Times New Roman"/>
                <w:sz w:val="24"/>
                <w:szCs w:val="24"/>
              </w:rPr>
            </w:pPr>
            <w:r w:rsidRPr="00795ACA">
              <w:rPr>
                <w:rFonts w:ascii="Times New Roman" w:hAnsi="Times New Roman" w:cs="Times New Roman"/>
                <w:sz w:val="24"/>
                <w:szCs w:val="24"/>
              </w:rPr>
              <w:t>.02*</w:t>
            </w:r>
          </w:p>
        </w:tc>
      </w:tr>
      <w:tr w:rsidR="0012098B" w:rsidTr="00795ACA">
        <w:tc>
          <w:tcPr>
            <w:tcW w:w="3168" w:type="dxa"/>
            <w:vAlign w:val="bottom"/>
          </w:tcPr>
          <w:p w:rsidR="0012098B" w:rsidRPr="0012098B" w:rsidRDefault="0012098B" w:rsidP="00AF4A31">
            <w:pPr>
              <w:spacing w:before="240"/>
              <w:rPr>
                <w:rFonts w:ascii="Times New Roman" w:hAnsi="Times New Roman" w:cs="Times New Roman"/>
                <w:sz w:val="24"/>
                <w:szCs w:val="24"/>
              </w:rPr>
            </w:pPr>
            <w:r w:rsidRPr="0012098B">
              <w:rPr>
                <w:rFonts w:ascii="Times New Roman" w:hAnsi="Times New Roman" w:cs="Times New Roman"/>
                <w:sz w:val="24"/>
                <w:szCs w:val="24"/>
              </w:rPr>
              <w:t>Constant</w:t>
            </w:r>
          </w:p>
        </w:tc>
        <w:tc>
          <w:tcPr>
            <w:tcW w:w="1440" w:type="dxa"/>
            <w:vAlign w:val="bottom"/>
          </w:tcPr>
          <w:p w:rsidR="0012098B" w:rsidRPr="0012098B" w:rsidRDefault="00AF4A31" w:rsidP="00AF4A31">
            <w:pPr>
              <w:tabs>
                <w:tab w:val="decimal" w:pos="522"/>
              </w:tabs>
              <w:spacing w:before="240"/>
              <w:rPr>
                <w:rFonts w:ascii="Times New Roman" w:eastAsia="Times New Roman" w:hAnsi="Times New Roman" w:cs="Times New Roman"/>
                <w:sz w:val="24"/>
                <w:szCs w:val="24"/>
              </w:rPr>
            </w:pPr>
            <w:r w:rsidRPr="00AF4A31">
              <w:rPr>
                <w:rFonts w:ascii="Times New Roman" w:eastAsia="Times New Roman" w:hAnsi="Times New Roman" w:cs="Times New Roman"/>
                <w:sz w:val="24"/>
                <w:szCs w:val="24"/>
              </w:rPr>
              <w:t>158.91***</w:t>
            </w:r>
          </w:p>
        </w:tc>
        <w:tc>
          <w:tcPr>
            <w:tcW w:w="1440" w:type="dxa"/>
            <w:vAlign w:val="bottom"/>
          </w:tcPr>
          <w:p w:rsidR="0012098B" w:rsidRPr="00316B6D" w:rsidRDefault="0012098B" w:rsidP="00A30001">
            <w:pPr>
              <w:tabs>
                <w:tab w:val="decimal" w:pos="612"/>
              </w:tabs>
              <w:spacing w:before="240" w:after="200" w:line="276" w:lineRule="auto"/>
              <w:rPr>
                <w:rFonts w:ascii="Times New Roman" w:eastAsia="Times New Roman" w:hAnsi="Times New Roman" w:cs="Times New Roman"/>
                <w:sz w:val="24"/>
                <w:szCs w:val="24"/>
              </w:rPr>
            </w:pPr>
          </w:p>
        </w:tc>
        <w:tc>
          <w:tcPr>
            <w:tcW w:w="1440" w:type="dxa"/>
            <w:vAlign w:val="bottom"/>
          </w:tcPr>
          <w:p w:rsidR="0012098B" w:rsidRPr="00795ACA" w:rsidRDefault="0012098B"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12098B" w:rsidRPr="00795ACA" w:rsidRDefault="0012098B"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vAlign w:val="bottom"/>
          </w:tcPr>
          <w:p w:rsidR="00F524F4" w:rsidRPr="0012098B" w:rsidRDefault="00F524F4" w:rsidP="00AF4A31">
            <w:pPr>
              <w:spacing w:before="240"/>
              <w:rPr>
                <w:rFonts w:ascii="Times New Roman" w:hAnsi="Times New Roman" w:cs="Times New Roman"/>
                <w:sz w:val="24"/>
                <w:szCs w:val="24"/>
              </w:rPr>
            </w:pPr>
            <w:proofErr w:type="spellStart"/>
            <w:r w:rsidRPr="0012098B">
              <w:rPr>
                <w:rFonts w:ascii="Times New Roman" w:hAnsi="Times New Roman" w:cs="Times New Roman"/>
                <w:sz w:val="24"/>
                <w:szCs w:val="24"/>
              </w:rPr>
              <w:t>Maternaccept</w:t>
            </w:r>
            <w:proofErr w:type="spellEnd"/>
            <w:r w:rsidRPr="0012098B">
              <w:rPr>
                <w:rFonts w:ascii="Times New Roman" w:hAnsi="Times New Roman" w:cs="Times New Roman"/>
                <w:sz w:val="24"/>
                <w:szCs w:val="24"/>
              </w:rPr>
              <w:t>*power-prestige</w:t>
            </w:r>
          </w:p>
        </w:tc>
        <w:tc>
          <w:tcPr>
            <w:tcW w:w="1440" w:type="dxa"/>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vAlign w:val="bottom"/>
          </w:tcPr>
          <w:p w:rsidR="00F524F4" w:rsidRPr="00316B6D" w:rsidRDefault="00F524F4" w:rsidP="00FB5FA6">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w:t>
            </w:r>
            <w:r w:rsidR="00FB5FA6" w:rsidRPr="00316B6D">
              <w:rPr>
                <w:rFonts w:ascii="Times New Roman" w:hAnsi="Times New Roman" w:cs="Times New Roman"/>
                <w:sz w:val="24"/>
                <w:szCs w:val="24"/>
              </w:rPr>
              <w:t>.15</w:t>
            </w:r>
            <w:r w:rsidRPr="00316B6D">
              <w:rPr>
                <w:rFonts w:ascii="Times New Roman" w:hAnsi="Times New Roman" w:cs="Times New Roman"/>
                <w:sz w:val="24"/>
                <w:szCs w:val="24"/>
              </w:rPr>
              <w:t>**</w:t>
            </w:r>
          </w:p>
        </w:tc>
        <w:tc>
          <w:tcPr>
            <w:tcW w:w="1440" w:type="dxa"/>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r w:rsidR="00F524F4" w:rsidTr="00795ACA">
        <w:tc>
          <w:tcPr>
            <w:tcW w:w="3168" w:type="dxa"/>
            <w:tcBorders>
              <w:bottom w:val="single" w:sz="4" w:space="0" w:color="auto"/>
            </w:tcBorders>
            <w:vAlign w:val="bottom"/>
          </w:tcPr>
          <w:p w:rsidR="00F524F4" w:rsidRPr="0012098B" w:rsidRDefault="00F524F4" w:rsidP="00AF4A31">
            <w:pPr>
              <w:spacing w:before="240"/>
              <w:rPr>
                <w:rFonts w:ascii="Times New Roman" w:hAnsi="Times New Roman" w:cs="Times New Roman"/>
                <w:sz w:val="24"/>
                <w:szCs w:val="24"/>
              </w:rPr>
            </w:pPr>
            <w:proofErr w:type="spellStart"/>
            <w:r w:rsidRPr="0012098B">
              <w:rPr>
                <w:rFonts w:ascii="Times New Roman" w:hAnsi="Times New Roman" w:cs="Times New Roman"/>
                <w:sz w:val="24"/>
                <w:szCs w:val="24"/>
              </w:rPr>
              <w:t>Paternaccept</w:t>
            </w:r>
            <w:proofErr w:type="spellEnd"/>
            <w:r w:rsidRPr="0012098B">
              <w:rPr>
                <w:rFonts w:ascii="Times New Roman" w:hAnsi="Times New Roman" w:cs="Times New Roman"/>
                <w:sz w:val="24"/>
                <w:szCs w:val="24"/>
              </w:rPr>
              <w:t>*power-prestige</w:t>
            </w:r>
          </w:p>
        </w:tc>
        <w:tc>
          <w:tcPr>
            <w:tcW w:w="1440" w:type="dxa"/>
            <w:tcBorders>
              <w:bottom w:val="single" w:sz="4" w:space="0" w:color="auto"/>
            </w:tcBorders>
            <w:vAlign w:val="bottom"/>
          </w:tcPr>
          <w:p w:rsidR="00F524F4" w:rsidRPr="0012098B" w:rsidRDefault="00F524F4" w:rsidP="00AF4A31">
            <w:pPr>
              <w:tabs>
                <w:tab w:val="decimal" w:pos="522"/>
              </w:tabs>
              <w:spacing w:before="240"/>
              <w:rPr>
                <w:rFonts w:ascii="Times New Roman" w:eastAsia="Times New Roman" w:hAnsi="Times New Roman" w:cs="Times New Roman"/>
                <w:sz w:val="24"/>
                <w:szCs w:val="24"/>
              </w:rPr>
            </w:pPr>
          </w:p>
        </w:tc>
        <w:tc>
          <w:tcPr>
            <w:tcW w:w="1440" w:type="dxa"/>
            <w:tcBorders>
              <w:bottom w:val="single" w:sz="4" w:space="0" w:color="auto"/>
            </w:tcBorders>
            <w:vAlign w:val="bottom"/>
          </w:tcPr>
          <w:p w:rsidR="00F524F4" w:rsidRPr="00316B6D" w:rsidRDefault="00FB5FA6" w:rsidP="00A30001">
            <w:pPr>
              <w:tabs>
                <w:tab w:val="decimal" w:pos="612"/>
              </w:tabs>
              <w:spacing w:after="200" w:line="276" w:lineRule="auto"/>
              <w:rPr>
                <w:rFonts w:ascii="Times New Roman" w:hAnsi="Times New Roman" w:cs="Times New Roman"/>
                <w:sz w:val="24"/>
                <w:szCs w:val="24"/>
              </w:rPr>
            </w:pPr>
            <w:r w:rsidRPr="00316B6D">
              <w:rPr>
                <w:rFonts w:ascii="Times New Roman" w:hAnsi="Times New Roman" w:cs="Times New Roman"/>
                <w:sz w:val="24"/>
                <w:szCs w:val="24"/>
              </w:rPr>
              <w:t>,07</w:t>
            </w:r>
          </w:p>
        </w:tc>
        <w:tc>
          <w:tcPr>
            <w:tcW w:w="1440" w:type="dxa"/>
            <w:tcBorders>
              <w:bottom w:val="single" w:sz="4" w:space="0" w:color="auto"/>
            </w:tcBorders>
            <w:vAlign w:val="bottom"/>
          </w:tcPr>
          <w:p w:rsidR="00F524F4" w:rsidRPr="00795ACA" w:rsidRDefault="00F524F4" w:rsidP="00A30001">
            <w:pPr>
              <w:tabs>
                <w:tab w:val="decimal" w:pos="383"/>
              </w:tabs>
              <w:spacing w:before="240"/>
              <w:rPr>
                <w:rFonts w:ascii="Times New Roman" w:eastAsia="Times New Roman" w:hAnsi="Times New Roman" w:cs="Times New Roman"/>
                <w:sz w:val="24"/>
                <w:szCs w:val="24"/>
              </w:rPr>
            </w:pPr>
          </w:p>
        </w:tc>
        <w:tc>
          <w:tcPr>
            <w:tcW w:w="1440" w:type="dxa"/>
            <w:tcBorders>
              <w:bottom w:val="single" w:sz="4" w:space="0" w:color="auto"/>
            </w:tcBorders>
            <w:vAlign w:val="bottom"/>
          </w:tcPr>
          <w:p w:rsidR="00F524F4" w:rsidRPr="00795ACA" w:rsidRDefault="00F524F4" w:rsidP="00A30001">
            <w:pPr>
              <w:tabs>
                <w:tab w:val="decimal" w:pos="342"/>
              </w:tabs>
              <w:spacing w:before="240"/>
              <w:rPr>
                <w:rFonts w:ascii="Times New Roman" w:eastAsia="Times New Roman" w:hAnsi="Times New Roman" w:cs="Times New Roman"/>
                <w:sz w:val="24"/>
                <w:szCs w:val="24"/>
              </w:rPr>
            </w:pPr>
          </w:p>
        </w:tc>
      </w:tr>
    </w:tbl>
    <w:p w:rsidR="00795ACA" w:rsidRPr="00316B6D" w:rsidRDefault="00795ACA" w:rsidP="00795ACA">
      <w:pPr>
        <w:spacing w:before="240" w:after="120" w:line="240" w:lineRule="auto"/>
        <w:rPr>
          <w:rFonts w:ascii="Times New Roman" w:eastAsia="Times New Roman" w:hAnsi="Times New Roman" w:cs="Times New Roman"/>
          <w:sz w:val="24"/>
          <w:szCs w:val="24"/>
          <w:lang w:val="fr-FR"/>
        </w:rPr>
      </w:pPr>
      <w:r w:rsidRPr="00316B6D">
        <w:rPr>
          <w:rFonts w:ascii="Times New Roman" w:eastAsia="Times New Roman" w:hAnsi="Times New Roman" w:cs="Times New Roman"/>
          <w:i/>
          <w:sz w:val="24"/>
          <w:szCs w:val="24"/>
          <w:lang w:val="fr-FR"/>
        </w:rPr>
        <w:t>Note</w:t>
      </w:r>
      <w:r w:rsidRPr="00316B6D">
        <w:rPr>
          <w:rFonts w:ascii="Times New Roman" w:eastAsia="Times New Roman" w:hAnsi="Times New Roman" w:cs="Times New Roman"/>
          <w:sz w:val="24"/>
          <w:szCs w:val="24"/>
          <w:lang w:val="fr-FR"/>
        </w:rPr>
        <w:t xml:space="preserve">.  </w:t>
      </w:r>
      <w:proofErr w:type="spellStart"/>
      <w:r w:rsidRPr="00316B6D">
        <w:rPr>
          <w:rFonts w:ascii="Times New Roman" w:eastAsia="Times New Roman" w:hAnsi="Times New Roman" w:cs="Times New Roman"/>
          <w:sz w:val="24"/>
          <w:szCs w:val="24"/>
          <w:lang w:val="fr-FR"/>
        </w:rPr>
        <w:t>Maternaccept</w:t>
      </w:r>
      <w:proofErr w:type="spellEnd"/>
      <w:r w:rsidRPr="00316B6D">
        <w:rPr>
          <w:rFonts w:ascii="Times New Roman" w:eastAsia="Times New Roman" w:hAnsi="Times New Roman" w:cs="Times New Roman"/>
          <w:sz w:val="24"/>
          <w:szCs w:val="24"/>
          <w:lang w:val="fr-FR"/>
        </w:rPr>
        <w:t xml:space="preserve"> = </w:t>
      </w:r>
      <w:proofErr w:type="spellStart"/>
      <w:r w:rsidRPr="00316B6D">
        <w:rPr>
          <w:rFonts w:ascii="Times New Roman" w:eastAsia="Times New Roman" w:hAnsi="Times New Roman" w:cs="Times New Roman"/>
          <w:sz w:val="24"/>
          <w:szCs w:val="24"/>
          <w:lang w:val="fr-FR"/>
        </w:rPr>
        <w:t>maternal</w:t>
      </w:r>
      <w:proofErr w:type="spellEnd"/>
      <w:r w:rsidRPr="00316B6D">
        <w:rPr>
          <w:rFonts w:ascii="Times New Roman" w:eastAsia="Times New Roman" w:hAnsi="Times New Roman" w:cs="Times New Roman"/>
          <w:sz w:val="24"/>
          <w:szCs w:val="24"/>
          <w:lang w:val="fr-FR"/>
        </w:rPr>
        <w:t xml:space="preserve"> </w:t>
      </w:r>
      <w:proofErr w:type="spellStart"/>
      <w:r w:rsidRPr="00316B6D">
        <w:rPr>
          <w:rFonts w:ascii="Times New Roman" w:eastAsia="Times New Roman" w:hAnsi="Times New Roman" w:cs="Times New Roman"/>
          <w:sz w:val="24"/>
          <w:szCs w:val="24"/>
          <w:lang w:val="fr-FR"/>
        </w:rPr>
        <w:t>acceptance</w:t>
      </w:r>
      <w:proofErr w:type="spellEnd"/>
      <w:r w:rsidRPr="00316B6D">
        <w:rPr>
          <w:rFonts w:ascii="Times New Roman" w:eastAsia="Times New Roman" w:hAnsi="Times New Roman" w:cs="Times New Roman"/>
          <w:sz w:val="24"/>
          <w:szCs w:val="24"/>
          <w:lang w:val="fr-FR"/>
        </w:rPr>
        <w:t xml:space="preserve">; </w:t>
      </w:r>
      <w:proofErr w:type="spellStart"/>
      <w:r w:rsidRPr="00316B6D">
        <w:rPr>
          <w:rFonts w:ascii="Times New Roman" w:eastAsia="Times New Roman" w:hAnsi="Times New Roman" w:cs="Times New Roman"/>
          <w:sz w:val="24"/>
          <w:szCs w:val="24"/>
          <w:lang w:val="fr-FR"/>
        </w:rPr>
        <w:t>Paternaccept</w:t>
      </w:r>
      <w:proofErr w:type="spellEnd"/>
      <w:r w:rsidRPr="00316B6D">
        <w:rPr>
          <w:rFonts w:ascii="Times New Roman" w:eastAsia="Times New Roman" w:hAnsi="Times New Roman" w:cs="Times New Roman"/>
          <w:sz w:val="24"/>
          <w:szCs w:val="24"/>
          <w:lang w:val="fr-FR"/>
        </w:rPr>
        <w:t xml:space="preserve"> = </w:t>
      </w:r>
      <w:proofErr w:type="spellStart"/>
      <w:r w:rsidRPr="00316B6D">
        <w:rPr>
          <w:rFonts w:ascii="Times New Roman" w:eastAsia="Times New Roman" w:hAnsi="Times New Roman" w:cs="Times New Roman"/>
          <w:sz w:val="24"/>
          <w:szCs w:val="24"/>
          <w:lang w:val="fr-FR"/>
        </w:rPr>
        <w:t>paternal</w:t>
      </w:r>
      <w:proofErr w:type="spellEnd"/>
      <w:r w:rsidRPr="00316B6D">
        <w:rPr>
          <w:rFonts w:ascii="Times New Roman" w:eastAsia="Times New Roman" w:hAnsi="Times New Roman" w:cs="Times New Roman"/>
          <w:sz w:val="24"/>
          <w:szCs w:val="24"/>
          <w:lang w:val="fr-FR"/>
        </w:rPr>
        <w:t xml:space="preserve"> </w:t>
      </w:r>
      <w:proofErr w:type="spellStart"/>
      <w:r w:rsidRPr="00316B6D">
        <w:rPr>
          <w:rFonts w:ascii="Times New Roman" w:eastAsia="Times New Roman" w:hAnsi="Times New Roman" w:cs="Times New Roman"/>
          <w:sz w:val="24"/>
          <w:szCs w:val="24"/>
          <w:lang w:val="fr-FR"/>
        </w:rPr>
        <w:t>acceptance</w:t>
      </w:r>
      <w:proofErr w:type="spellEnd"/>
    </w:p>
    <w:p w:rsidR="00795ACA" w:rsidRPr="00316B6D" w:rsidRDefault="00795ACA" w:rsidP="00795ACA">
      <w:pPr>
        <w:spacing w:before="120" w:after="120" w:line="240" w:lineRule="auto"/>
        <w:rPr>
          <w:rFonts w:ascii="Times New Roman" w:eastAsia="Times New Roman" w:hAnsi="Times New Roman" w:cs="Times New Roman"/>
          <w:i/>
          <w:sz w:val="24"/>
          <w:szCs w:val="24"/>
          <w:lang w:val="fr-FR"/>
        </w:rPr>
      </w:pPr>
    </w:p>
    <w:p w:rsidR="00795ACA" w:rsidRDefault="00795ACA" w:rsidP="00795ACA">
      <w:pPr>
        <w:spacing w:before="120" w:after="120" w:line="240" w:lineRule="auto"/>
        <w:rPr>
          <w:rFonts w:ascii="Times New Roman" w:eastAsia="Times New Roman" w:hAnsi="Times New Roman" w:cs="Times New Roman"/>
          <w:sz w:val="24"/>
          <w:szCs w:val="24"/>
        </w:rPr>
      </w:pPr>
      <w:r w:rsidRPr="00FF5B10">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w:t>
      </w:r>
      <w:r w:rsidRPr="00FF5B10">
        <w:rPr>
          <w:rFonts w:ascii="Times New Roman" w:eastAsia="Times New Roman" w:hAnsi="Times New Roman" w:cs="Times New Roman"/>
          <w:sz w:val="24"/>
          <w:szCs w:val="24"/>
        </w:rPr>
        <w:t xml:space="preserve"> .05;</w:t>
      </w:r>
      <w:r w:rsidRPr="00FF5B10">
        <w:rPr>
          <w:rFonts w:ascii="Times New Roman" w:eastAsia="Times New Roman" w:hAnsi="Times New Roman" w:cs="Times New Roman"/>
          <w:i/>
          <w:sz w:val="24"/>
          <w:szCs w:val="24"/>
        </w:rPr>
        <w:t xml:space="preserve"> **p </w:t>
      </w:r>
      <w:r>
        <w:rPr>
          <w:rFonts w:ascii="Times New Roman" w:eastAsia="Times New Roman" w:hAnsi="Times New Roman" w:cs="Times New Roman"/>
          <w:sz w:val="24"/>
          <w:szCs w:val="24"/>
        </w:rPr>
        <w:t>≤</w:t>
      </w:r>
      <w:r w:rsidRPr="00FF5B10">
        <w:rPr>
          <w:rFonts w:ascii="Times New Roman" w:eastAsia="Times New Roman" w:hAnsi="Times New Roman" w:cs="Times New Roman"/>
          <w:sz w:val="24"/>
          <w:szCs w:val="24"/>
        </w:rPr>
        <w:t xml:space="preserve"> .01</w:t>
      </w:r>
      <w:r>
        <w:rPr>
          <w:rFonts w:ascii="Times New Roman" w:eastAsia="Times New Roman" w:hAnsi="Times New Roman" w:cs="Times New Roman"/>
          <w:sz w:val="24"/>
          <w:szCs w:val="24"/>
        </w:rPr>
        <w:t>; *</w:t>
      </w:r>
      <w:r w:rsidRPr="00FF5B10">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w:t>
      </w:r>
      <w:r w:rsidRPr="00FF5B10">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0</w:t>
      </w:r>
      <w:r w:rsidRPr="00FF5B10">
        <w:rPr>
          <w:rFonts w:ascii="Times New Roman" w:eastAsia="Times New Roman" w:hAnsi="Times New Roman" w:cs="Times New Roman"/>
          <w:sz w:val="24"/>
          <w:szCs w:val="24"/>
        </w:rPr>
        <w:t>1</w:t>
      </w:r>
    </w:p>
    <w:p w:rsidR="00241172" w:rsidRPr="00FF5B10" w:rsidRDefault="00241172" w:rsidP="00AF4A31">
      <w:pPr>
        <w:spacing w:before="240" w:after="0" w:line="240" w:lineRule="auto"/>
        <w:rPr>
          <w:rFonts w:ascii="Times New Roman" w:eastAsia="Times New Roman" w:hAnsi="Times New Roman" w:cs="Times New Roman"/>
          <w:sz w:val="24"/>
          <w:szCs w:val="24"/>
        </w:rPr>
      </w:pPr>
    </w:p>
    <w:p w:rsidR="00D053DA" w:rsidRDefault="00D053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15A8C" w:rsidRDefault="003876D7" w:rsidP="00316B6D">
      <w:pPr>
        <w:jc w:val="center"/>
        <w:rPr>
          <w:rFonts w:ascii="Times New Roman" w:eastAsia="Times New Roman" w:hAnsi="Times New Roman" w:cs="Times New Roman"/>
          <w:sz w:val="24"/>
          <w:szCs w:val="24"/>
        </w:rPr>
      </w:pPr>
      <w:r w:rsidRPr="00316B6D">
        <w:rPr>
          <w:rFonts w:ascii="Times New Roman" w:eastAsia="Times New Roman" w:hAnsi="Times New Roman" w:cs="Times New Roman"/>
          <w:noProof/>
          <w:sz w:val="24"/>
          <w:szCs w:val="24"/>
          <w:lang w:eastAsia="en-GB"/>
        </w:rPr>
        <w:lastRenderedPageBreak/>
        <w:drawing>
          <wp:inline distT="0" distB="0" distL="0" distR="0" wp14:anchorId="209463BA" wp14:editId="77C29608">
            <wp:extent cx="2675466" cy="2006599"/>
            <wp:effectExtent l="0" t="0" r="0" b="0"/>
            <wp:docPr id="3" name="Picture 3" descr="C:\Users\julianlloyd\SkyDrive\3PQ Paper\Final ccr paper\FINAL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nlloyd\SkyDrive\3PQ Paper\Final ccr paper\FINAL BMP.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467" cy="2006600"/>
                    </a:xfrm>
                    <a:prstGeom prst="rect">
                      <a:avLst/>
                    </a:prstGeom>
                    <a:noFill/>
                    <a:ln>
                      <a:noFill/>
                    </a:ln>
                  </pic:spPr>
                </pic:pic>
              </a:graphicData>
            </a:graphic>
          </wp:inline>
        </w:drawing>
      </w:r>
    </w:p>
    <w:p w:rsidR="00215A8C" w:rsidRDefault="00215A8C" w:rsidP="00316B6D">
      <w:pPr>
        <w:jc w:val="center"/>
        <w:rPr>
          <w:rFonts w:ascii="Times New Roman" w:eastAsia="Times New Roman" w:hAnsi="Times New Roman" w:cs="Times New Roman"/>
          <w:sz w:val="24"/>
          <w:szCs w:val="24"/>
        </w:rPr>
      </w:pPr>
    </w:p>
    <w:p w:rsidR="00D053DA" w:rsidRDefault="00D053DA" w:rsidP="00316B6D">
      <w:pPr>
        <w:spacing w:after="0" w:line="240" w:lineRule="auto"/>
        <w:jc w:val="center"/>
        <w:rPr>
          <w:rFonts w:ascii="Times New Roman" w:hAnsi="Times New Roman" w:cs="Times New Roman"/>
          <w:sz w:val="24"/>
          <w:szCs w:val="24"/>
        </w:rPr>
      </w:pPr>
    </w:p>
    <w:p w:rsidR="00881F07" w:rsidRDefault="00173DEC">
      <w:pPr>
        <w:rPr>
          <w:rFonts w:ascii="Times New Roman" w:hAnsi="Times New Roman" w:cs="Times New Roman"/>
          <w:sz w:val="24"/>
          <w:szCs w:val="24"/>
        </w:rPr>
      </w:pPr>
      <w:r>
        <w:rPr>
          <w:rFonts w:ascii="Times New Roman" w:hAnsi="Times New Roman" w:cs="Times New Roman"/>
          <w:sz w:val="24"/>
          <w:szCs w:val="24"/>
        </w:rPr>
        <w:t xml:space="preserve">                    </w:t>
      </w:r>
    </w:p>
    <w:p w:rsidR="00881F07" w:rsidRDefault="00881F07" w:rsidP="00994484">
      <w:pPr>
        <w:spacing w:after="0" w:line="480" w:lineRule="auto"/>
        <w:rPr>
          <w:rFonts w:ascii="Times New Roman" w:hAnsi="Times New Roman" w:cs="Times New Roman"/>
          <w:sz w:val="24"/>
          <w:szCs w:val="24"/>
        </w:rPr>
      </w:pPr>
    </w:p>
    <w:p w:rsidR="00173DEC" w:rsidRPr="00316B6D" w:rsidRDefault="00173DEC" w:rsidP="00994484">
      <w:pPr>
        <w:spacing w:after="0" w:line="480" w:lineRule="auto"/>
        <w:rPr>
          <w:rFonts w:ascii="Times New Roman" w:hAnsi="Times New Roman" w:cs="Times New Roman"/>
          <w:sz w:val="24"/>
          <w:szCs w:val="24"/>
        </w:rPr>
      </w:pPr>
      <w:r w:rsidRPr="00316B6D">
        <w:rPr>
          <w:rFonts w:ascii="Times New Roman" w:hAnsi="Times New Roman" w:cs="Times New Roman"/>
          <w:sz w:val="24"/>
          <w:szCs w:val="24"/>
        </w:rPr>
        <w:t>Figure 1</w:t>
      </w:r>
    </w:p>
    <w:p w:rsidR="00173DEC" w:rsidRPr="00702074" w:rsidRDefault="00173DEC" w:rsidP="00994484">
      <w:pPr>
        <w:spacing w:after="0" w:line="480" w:lineRule="auto"/>
        <w:rPr>
          <w:rFonts w:ascii="Times New Roman" w:hAnsi="Times New Roman" w:cs="Times New Roman"/>
          <w:i/>
          <w:sz w:val="24"/>
          <w:szCs w:val="24"/>
        </w:rPr>
      </w:pPr>
      <w:r w:rsidRPr="00316B6D">
        <w:rPr>
          <w:rFonts w:ascii="Times New Roman" w:hAnsi="Times New Roman" w:cs="Times New Roman"/>
          <w:i/>
          <w:sz w:val="24"/>
          <w:szCs w:val="24"/>
        </w:rPr>
        <w:t>Maternal Acceptance Predicting Students’ Adjustment at</w:t>
      </w:r>
      <w:r w:rsidR="003876D7" w:rsidRPr="00316B6D">
        <w:rPr>
          <w:rFonts w:ascii="Times New Roman" w:hAnsi="Times New Roman" w:cs="Times New Roman"/>
          <w:i/>
          <w:sz w:val="24"/>
          <w:szCs w:val="24"/>
        </w:rPr>
        <w:t xml:space="preserve"> Three </w:t>
      </w:r>
      <w:r w:rsidRPr="00316B6D">
        <w:rPr>
          <w:rFonts w:ascii="Times New Roman" w:hAnsi="Times New Roman" w:cs="Times New Roman"/>
          <w:i/>
          <w:sz w:val="24"/>
          <w:szCs w:val="24"/>
        </w:rPr>
        <w:t xml:space="preserve">Levels of </w:t>
      </w:r>
      <w:r w:rsidR="00702074" w:rsidRPr="00316B6D">
        <w:rPr>
          <w:rFonts w:ascii="Times New Roman" w:hAnsi="Times New Roman" w:cs="Times New Roman"/>
          <w:i/>
          <w:sz w:val="24"/>
          <w:szCs w:val="24"/>
        </w:rPr>
        <w:t xml:space="preserve">Parental </w:t>
      </w:r>
      <w:r w:rsidRPr="00316B6D">
        <w:rPr>
          <w:rFonts w:ascii="Times New Roman" w:hAnsi="Times New Roman" w:cs="Times New Roman"/>
          <w:i/>
          <w:sz w:val="24"/>
          <w:szCs w:val="24"/>
        </w:rPr>
        <w:t>Power-Prestige</w:t>
      </w:r>
    </w:p>
    <w:p w:rsidR="00173DEC" w:rsidRDefault="00173DEC" w:rsidP="00994484">
      <w:pPr>
        <w:spacing w:after="0" w:line="480" w:lineRule="auto"/>
        <w:rPr>
          <w:rFonts w:ascii="Times New Roman" w:hAnsi="Times New Roman" w:cs="Times New Roman"/>
          <w:sz w:val="24"/>
          <w:szCs w:val="24"/>
        </w:rPr>
      </w:pPr>
      <w:bookmarkStart w:id="0" w:name="_GoBack"/>
      <w:bookmarkEnd w:id="0"/>
    </w:p>
    <w:sectPr w:rsidR="00173DEC" w:rsidSect="00E314B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9C" w:rsidRDefault="0030169C" w:rsidP="008F693B">
      <w:pPr>
        <w:spacing w:after="0" w:line="240" w:lineRule="auto"/>
      </w:pPr>
      <w:r>
        <w:separator/>
      </w:r>
    </w:p>
  </w:endnote>
  <w:endnote w:type="continuationSeparator" w:id="0">
    <w:p w:rsidR="0030169C" w:rsidRDefault="0030169C" w:rsidP="008F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Md BT">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9C" w:rsidRDefault="0030169C" w:rsidP="008F693B">
      <w:pPr>
        <w:spacing w:after="0" w:line="240" w:lineRule="auto"/>
      </w:pPr>
      <w:r>
        <w:separator/>
      </w:r>
    </w:p>
  </w:footnote>
  <w:footnote w:type="continuationSeparator" w:id="0">
    <w:p w:rsidR="0030169C" w:rsidRDefault="0030169C" w:rsidP="008F6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48826497"/>
      <w:docPartObj>
        <w:docPartGallery w:val="Page Numbers (Top of Page)"/>
        <w:docPartUnique/>
      </w:docPartObj>
    </w:sdtPr>
    <w:sdtEndPr>
      <w:rPr>
        <w:noProof/>
      </w:rPr>
    </w:sdtEndPr>
    <w:sdtContent>
      <w:p w:rsidR="00911550" w:rsidRPr="008F693B" w:rsidRDefault="00911550" w:rsidP="008F693B">
        <w:pPr>
          <w:pStyle w:val="Header"/>
          <w:rPr>
            <w:sz w:val="24"/>
            <w:szCs w:val="24"/>
          </w:rPr>
        </w:pPr>
        <w:r w:rsidRPr="008F693B">
          <w:rPr>
            <w:sz w:val="24"/>
            <w:szCs w:val="24"/>
          </w:rPr>
          <w:t xml:space="preserve">POWER-PRESTIGE, ACCEPTANCE, AND ADJUSTMENT IN THE UK </w:t>
        </w:r>
        <w:r w:rsidRPr="008F693B">
          <w:rPr>
            <w:sz w:val="24"/>
            <w:szCs w:val="24"/>
          </w:rPr>
          <w:tab/>
        </w:r>
        <w:r w:rsidR="009723A3" w:rsidRPr="008F693B">
          <w:rPr>
            <w:sz w:val="24"/>
            <w:szCs w:val="24"/>
          </w:rPr>
          <w:fldChar w:fldCharType="begin"/>
        </w:r>
        <w:r w:rsidRPr="008F693B">
          <w:rPr>
            <w:sz w:val="24"/>
            <w:szCs w:val="24"/>
          </w:rPr>
          <w:instrText xml:space="preserve"> PAGE   \* MERGEFORMAT </w:instrText>
        </w:r>
        <w:r w:rsidR="009723A3" w:rsidRPr="008F693B">
          <w:rPr>
            <w:sz w:val="24"/>
            <w:szCs w:val="24"/>
          </w:rPr>
          <w:fldChar w:fldCharType="separate"/>
        </w:r>
        <w:r w:rsidR="00316B6D">
          <w:rPr>
            <w:noProof/>
            <w:sz w:val="24"/>
            <w:szCs w:val="24"/>
          </w:rPr>
          <w:t>1</w:t>
        </w:r>
        <w:r w:rsidR="009723A3" w:rsidRPr="008F693B">
          <w:rPr>
            <w:noProof/>
            <w:sz w:val="24"/>
            <w:szCs w:val="24"/>
          </w:rPr>
          <w:fldChar w:fldCharType="end"/>
        </w:r>
      </w:p>
    </w:sdtContent>
  </w:sdt>
  <w:p w:rsidR="00911550" w:rsidRDefault="00911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44D8"/>
    <w:multiLevelType w:val="hybridMultilevel"/>
    <w:tmpl w:val="B3FC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3B"/>
    <w:rsid w:val="00011D53"/>
    <w:rsid w:val="00016869"/>
    <w:rsid w:val="00026C7A"/>
    <w:rsid w:val="00026CD3"/>
    <w:rsid w:val="000316BB"/>
    <w:rsid w:val="00032B58"/>
    <w:rsid w:val="00035989"/>
    <w:rsid w:val="00051503"/>
    <w:rsid w:val="00055064"/>
    <w:rsid w:val="00061F7F"/>
    <w:rsid w:val="00065186"/>
    <w:rsid w:val="000701CC"/>
    <w:rsid w:val="0007372E"/>
    <w:rsid w:val="00076BC7"/>
    <w:rsid w:val="000779A1"/>
    <w:rsid w:val="00081370"/>
    <w:rsid w:val="00082581"/>
    <w:rsid w:val="00083737"/>
    <w:rsid w:val="000909D8"/>
    <w:rsid w:val="00090A4B"/>
    <w:rsid w:val="00091DBE"/>
    <w:rsid w:val="000937C6"/>
    <w:rsid w:val="0009763E"/>
    <w:rsid w:val="00097D6D"/>
    <w:rsid w:val="000B207D"/>
    <w:rsid w:val="000B38C1"/>
    <w:rsid w:val="000B3BA1"/>
    <w:rsid w:val="000B3BEB"/>
    <w:rsid w:val="000B55C0"/>
    <w:rsid w:val="000B732B"/>
    <w:rsid w:val="000C3DDF"/>
    <w:rsid w:val="000C4B64"/>
    <w:rsid w:val="000C4C93"/>
    <w:rsid w:val="000C6B92"/>
    <w:rsid w:val="000D0966"/>
    <w:rsid w:val="000D5731"/>
    <w:rsid w:val="000D72D2"/>
    <w:rsid w:val="000D75DE"/>
    <w:rsid w:val="000E0B56"/>
    <w:rsid w:val="000E2ED4"/>
    <w:rsid w:val="000F78B0"/>
    <w:rsid w:val="000F7F15"/>
    <w:rsid w:val="0010168D"/>
    <w:rsid w:val="00101F17"/>
    <w:rsid w:val="001118C0"/>
    <w:rsid w:val="0012098B"/>
    <w:rsid w:val="001277D9"/>
    <w:rsid w:val="00130C96"/>
    <w:rsid w:val="00131A4E"/>
    <w:rsid w:val="0013559F"/>
    <w:rsid w:val="00154B7F"/>
    <w:rsid w:val="00157CFA"/>
    <w:rsid w:val="00160461"/>
    <w:rsid w:val="00161631"/>
    <w:rsid w:val="001649E7"/>
    <w:rsid w:val="001674E2"/>
    <w:rsid w:val="00170BAF"/>
    <w:rsid w:val="00173DEC"/>
    <w:rsid w:val="001751AE"/>
    <w:rsid w:val="001843CC"/>
    <w:rsid w:val="00194637"/>
    <w:rsid w:val="00195B3C"/>
    <w:rsid w:val="001A0C48"/>
    <w:rsid w:val="001A382B"/>
    <w:rsid w:val="001A6E45"/>
    <w:rsid w:val="001B2584"/>
    <w:rsid w:val="001B3C95"/>
    <w:rsid w:val="001B6245"/>
    <w:rsid w:val="001B7593"/>
    <w:rsid w:val="001C40A1"/>
    <w:rsid w:val="001C4BF9"/>
    <w:rsid w:val="001D2852"/>
    <w:rsid w:val="001D7D5B"/>
    <w:rsid w:val="001E07BA"/>
    <w:rsid w:val="001E1FCA"/>
    <w:rsid w:val="001E4878"/>
    <w:rsid w:val="001E52E3"/>
    <w:rsid w:val="001F15D4"/>
    <w:rsid w:val="001F1ADF"/>
    <w:rsid w:val="001F43D6"/>
    <w:rsid w:val="00204DB6"/>
    <w:rsid w:val="0020786A"/>
    <w:rsid w:val="00215A8C"/>
    <w:rsid w:val="0022645A"/>
    <w:rsid w:val="00226FF7"/>
    <w:rsid w:val="002278D4"/>
    <w:rsid w:val="002307FF"/>
    <w:rsid w:val="00234A1F"/>
    <w:rsid w:val="0023634D"/>
    <w:rsid w:val="00241172"/>
    <w:rsid w:val="00243FC9"/>
    <w:rsid w:val="002456D4"/>
    <w:rsid w:val="00246882"/>
    <w:rsid w:val="00255396"/>
    <w:rsid w:val="002570B2"/>
    <w:rsid w:val="0025795F"/>
    <w:rsid w:val="00264651"/>
    <w:rsid w:val="0027082A"/>
    <w:rsid w:val="0027209F"/>
    <w:rsid w:val="00286BFD"/>
    <w:rsid w:val="00293430"/>
    <w:rsid w:val="0029503B"/>
    <w:rsid w:val="002A0874"/>
    <w:rsid w:val="002A207D"/>
    <w:rsid w:val="002A3351"/>
    <w:rsid w:val="002A3F66"/>
    <w:rsid w:val="002B25E4"/>
    <w:rsid w:val="002B491D"/>
    <w:rsid w:val="002B49CE"/>
    <w:rsid w:val="002B5469"/>
    <w:rsid w:val="002C3F5C"/>
    <w:rsid w:val="002C4399"/>
    <w:rsid w:val="002D1525"/>
    <w:rsid w:val="002D2757"/>
    <w:rsid w:val="002D3B95"/>
    <w:rsid w:val="002D5D99"/>
    <w:rsid w:val="002E2033"/>
    <w:rsid w:val="002E26F8"/>
    <w:rsid w:val="002E526C"/>
    <w:rsid w:val="002F6CFE"/>
    <w:rsid w:val="0030169C"/>
    <w:rsid w:val="00301D2A"/>
    <w:rsid w:val="003066B1"/>
    <w:rsid w:val="003100C6"/>
    <w:rsid w:val="003147DC"/>
    <w:rsid w:val="00316B6D"/>
    <w:rsid w:val="00317EE1"/>
    <w:rsid w:val="00321BFA"/>
    <w:rsid w:val="00322389"/>
    <w:rsid w:val="00332224"/>
    <w:rsid w:val="003408F6"/>
    <w:rsid w:val="00340D9A"/>
    <w:rsid w:val="00341F58"/>
    <w:rsid w:val="0034204F"/>
    <w:rsid w:val="00344569"/>
    <w:rsid w:val="003461DF"/>
    <w:rsid w:val="00356D1D"/>
    <w:rsid w:val="00364D84"/>
    <w:rsid w:val="003658F3"/>
    <w:rsid w:val="00365E5E"/>
    <w:rsid w:val="00373C9A"/>
    <w:rsid w:val="0037463D"/>
    <w:rsid w:val="00377185"/>
    <w:rsid w:val="003819BF"/>
    <w:rsid w:val="00382131"/>
    <w:rsid w:val="0038583D"/>
    <w:rsid w:val="003876D7"/>
    <w:rsid w:val="003919C8"/>
    <w:rsid w:val="0039728E"/>
    <w:rsid w:val="003A1FE5"/>
    <w:rsid w:val="003A422E"/>
    <w:rsid w:val="003A5590"/>
    <w:rsid w:val="003A59CE"/>
    <w:rsid w:val="003A7039"/>
    <w:rsid w:val="003B415B"/>
    <w:rsid w:val="003B72B3"/>
    <w:rsid w:val="003C123E"/>
    <w:rsid w:val="003C3B4D"/>
    <w:rsid w:val="003D2370"/>
    <w:rsid w:val="003E0150"/>
    <w:rsid w:val="003E0151"/>
    <w:rsid w:val="003E036F"/>
    <w:rsid w:val="003E4076"/>
    <w:rsid w:val="003E5F97"/>
    <w:rsid w:val="003F26B1"/>
    <w:rsid w:val="003F38FD"/>
    <w:rsid w:val="0040059A"/>
    <w:rsid w:val="00401A7C"/>
    <w:rsid w:val="004041FC"/>
    <w:rsid w:val="004060ED"/>
    <w:rsid w:val="00415A2A"/>
    <w:rsid w:val="004460A3"/>
    <w:rsid w:val="00451A9A"/>
    <w:rsid w:val="00453421"/>
    <w:rsid w:val="004551D3"/>
    <w:rsid w:val="00470FA3"/>
    <w:rsid w:val="00475143"/>
    <w:rsid w:val="004759A5"/>
    <w:rsid w:val="00476783"/>
    <w:rsid w:val="004808A7"/>
    <w:rsid w:val="00480CA2"/>
    <w:rsid w:val="00496639"/>
    <w:rsid w:val="004A406A"/>
    <w:rsid w:val="004B247E"/>
    <w:rsid w:val="004B45B6"/>
    <w:rsid w:val="004B6C04"/>
    <w:rsid w:val="004B755C"/>
    <w:rsid w:val="004C452D"/>
    <w:rsid w:val="004C499F"/>
    <w:rsid w:val="004D0EA8"/>
    <w:rsid w:val="004D10FA"/>
    <w:rsid w:val="004E265C"/>
    <w:rsid w:val="004E5234"/>
    <w:rsid w:val="004E676E"/>
    <w:rsid w:val="004F5D85"/>
    <w:rsid w:val="004F7312"/>
    <w:rsid w:val="005002BE"/>
    <w:rsid w:val="0050127F"/>
    <w:rsid w:val="005076A1"/>
    <w:rsid w:val="00512D04"/>
    <w:rsid w:val="005144A2"/>
    <w:rsid w:val="00514B50"/>
    <w:rsid w:val="00517556"/>
    <w:rsid w:val="00523E84"/>
    <w:rsid w:val="00531FE3"/>
    <w:rsid w:val="005326A8"/>
    <w:rsid w:val="0054078A"/>
    <w:rsid w:val="00544B27"/>
    <w:rsid w:val="00544CF2"/>
    <w:rsid w:val="00550A8A"/>
    <w:rsid w:val="0055142E"/>
    <w:rsid w:val="005533E7"/>
    <w:rsid w:val="0055665C"/>
    <w:rsid w:val="00557EF4"/>
    <w:rsid w:val="0056009D"/>
    <w:rsid w:val="005645E0"/>
    <w:rsid w:val="00565050"/>
    <w:rsid w:val="00567F7B"/>
    <w:rsid w:val="00574A3B"/>
    <w:rsid w:val="00576B45"/>
    <w:rsid w:val="00580F7E"/>
    <w:rsid w:val="00582FEE"/>
    <w:rsid w:val="005966E9"/>
    <w:rsid w:val="005A3494"/>
    <w:rsid w:val="005C6664"/>
    <w:rsid w:val="005D1EA1"/>
    <w:rsid w:val="005E2DF7"/>
    <w:rsid w:val="005E39D5"/>
    <w:rsid w:val="005E592D"/>
    <w:rsid w:val="005E64D8"/>
    <w:rsid w:val="005F17DA"/>
    <w:rsid w:val="005F32F1"/>
    <w:rsid w:val="005F696C"/>
    <w:rsid w:val="005F7006"/>
    <w:rsid w:val="005F7C95"/>
    <w:rsid w:val="00602E3C"/>
    <w:rsid w:val="00603002"/>
    <w:rsid w:val="00606A83"/>
    <w:rsid w:val="00606EF5"/>
    <w:rsid w:val="00615A16"/>
    <w:rsid w:val="00616768"/>
    <w:rsid w:val="00621109"/>
    <w:rsid w:val="0062662F"/>
    <w:rsid w:val="006266A6"/>
    <w:rsid w:val="00630A44"/>
    <w:rsid w:val="00635636"/>
    <w:rsid w:val="00636B0B"/>
    <w:rsid w:val="006431BF"/>
    <w:rsid w:val="00646042"/>
    <w:rsid w:val="0064652A"/>
    <w:rsid w:val="00655B4D"/>
    <w:rsid w:val="00660652"/>
    <w:rsid w:val="0066078E"/>
    <w:rsid w:val="006618B3"/>
    <w:rsid w:val="00663065"/>
    <w:rsid w:val="00663487"/>
    <w:rsid w:val="006644A1"/>
    <w:rsid w:val="0066478A"/>
    <w:rsid w:val="006653EA"/>
    <w:rsid w:val="00675E6B"/>
    <w:rsid w:val="00680028"/>
    <w:rsid w:val="00694FCE"/>
    <w:rsid w:val="006A0BF6"/>
    <w:rsid w:val="006A5CCA"/>
    <w:rsid w:val="006B06A9"/>
    <w:rsid w:val="006B1AE0"/>
    <w:rsid w:val="006B5572"/>
    <w:rsid w:val="006C3B79"/>
    <w:rsid w:val="006C5EFD"/>
    <w:rsid w:val="006D3E79"/>
    <w:rsid w:val="006D6FB9"/>
    <w:rsid w:val="006E2C50"/>
    <w:rsid w:val="006E3BFE"/>
    <w:rsid w:val="006F01DE"/>
    <w:rsid w:val="006F03BF"/>
    <w:rsid w:val="006F0FEF"/>
    <w:rsid w:val="00702074"/>
    <w:rsid w:val="007054B9"/>
    <w:rsid w:val="00706628"/>
    <w:rsid w:val="00725B38"/>
    <w:rsid w:val="007407E5"/>
    <w:rsid w:val="0074730F"/>
    <w:rsid w:val="00754AB0"/>
    <w:rsid w:val="0075578A"/>
    <w:rsid w:val="00756741"/>
    <w:rsid w:val="0076080A"/>
    <w:rsid w:val="00763B1A"/>
    <w:rsid w:val="0076459A"/>
    <w:rsid w:val="00765A71"/>
    <w:rsid w:val="00772119"/>
    <w:rsid w:val="00774C32"/>
    <w:rsid w:val="00777D4D"/>
    <w:rsid w:val="00780EC8"/>
    <w:rsid w:val="00792906"/>
    <w:rsid w:val="00795ACA"/>
    <w:rsid w:val="007A347D"/>
    <w:rsid w:val="007A3AC2"/>
    <w:rsid w:val="007B1ACF"/>
    <w:rsid w:val="007B6C71"/>
    <w:rsid w:val="007B6C7E"/>
    <w:rsid w:val="007C45B1"/>
    <w:rsid w:val="007C50A1"/>
    <w:rsid w:val="007D3862"/>
    <w:rsid w:val="007D3B2F"/>
    <w:rsid w:val="007D4467"/>
    <w:rsid w:val="007D55EE"/>
    <w:rsid w:val="007D6A0D"/>
    <w:rsid w:val="007E2E0B"/>
    <w:rsid w:val="007E2EDE"/>
    <w:rsid w:val="007E69E6"/>
    <w:rsid w:val="007F5324"/>
    <w:rsid w:val="007F587B"/>
    <w:rsid w:val="0080121E"/>
    <w:rsid w:val="00811FFA"/>
    <w:rsid w:val="008143E5"/>
    <w:rsid w:val="00814B33"/>
    <w:rsid w:val="00833297"/>
    <w:rsid w:val="00834C1E"/>
    <w:rsid w:val="00835B7A"/>
    <w:rsid w:val="00836308"/>
    <w:rsid w:val="0083753A"/>
    <w:rsid w:val="00840E3C"/>
    <w:rsid w:val="0084576A"/>
    <w:rsid w:val="008476E6"/>
    <w:rsid w:val="00847D6F"/>
    <w:rsid w:val="00851607"/>
    <w:rsid w:val="0085723D"/>
    <w:rsid w:val="00861590"/>
    <w:rsid w:val="00865836"/>
    <w:rsid w:val="00871AC0"/>
    <w:rsid w:val="0087553C"/>
    <w:rsid w:val="00880237"/>
    <w:rsid w:val="00881F07"/>
    <w:rsid w:val="008955D3"/>
    <w:rsid w:val="00896937"/>
    <w:rsid w:val="00896C07"/>
    <w:rsid w:val="00896E74"/>
    <w:rsid w:val="0089774B"/>
    <w:rsid w:val="008A0070"/>
    <w:rsid w:val="008A04DC"/>
    <w:rsid w:val="008A368A"/>
    <w:rsid w:val="008A3E03"/>
    <w:rsid w:val="008B5A29"/>
    <w:rsid w:val="008B7287"/>
    <w:rsid w:val="008C060F"/>
    <w:rsid w:val="008C18EA"/>
    <w:rsid w:val="008C1D83"/>
    <w:rsid w:val="008C7857"/>
    <w:rsid w:val="008D12CB"/>
    <w:rsid w:val="008E01B8"/>
    <w:rsid w:val="008F2313"/>
    <w:rsid w:val="008F2CB3"/>
    <w:rsid w:val="008F693B"/>
    <w:rsid w:val="009006A9"/>
    <w:rsid w:val="00901902"/>
    <w:rsid w:val="0090581F"/>
    <w:rsid w:val="00905F26"/>
    <w:rsid w:val="00911550"/>
    <w:rsid w:val="00912C84"/>
    <w:rsid w:val="009144CA"/>
    <w:rsid w:val="009158F3"/>
    <w:rsid w:val="00924AA0"/>
    <w:rsid w:val="00932310"/>
    <w:rsid w:val="0093789F"/>
    <w:rsid w:val="00942314"/>
    <w:rsid w:val="00942EB1"/>
    <w:rsid w:val="00947C30"/>
    <w:rsid w:val="009521FE"/>
    <w:rsid w:val="00962D0E"/>
    <w:rsid w:val="00962F3B"/>
    <w:rsid w:val="009649D3"/>
    <w:rsid w:val="009715AE"/>
    <w:rsid w:val="009723A3"/>
    <w:rsid w:val="00974E6E"/>
    <w:rsid w:val="00974F40"/>
    <w:rsid w:val="0097584C"/>
    <w:rsid w:val="00976C08"/>
    <w:rsid w:val="00977481"/>
    <w:rsid w:val="009804C9"/>
    <w:rsid w:val="00981B9C"/>
    <w:rsid w:val="00985F05"/>
    <w:rsid w:val="00991C39"/>
    <w:rsid w:val="00992FBB"/>
    <w:rsid w:val="00994484"/>
    <w:rsid w:val="009A4A11"/>
    <w:rsid w:val="009B33E3"/>
    <w:rsid w:val="009B6246"/>
    <w:rsid w:val="009C0585"/>
    <w:rsid w:val="009C0640"/>
    <w:rsid w:val="009C67EF"/>
    <w:rsid w:val="009C7FBD"/>
    <w:rsid w:val="009D03F9"/>
    <w:rsid w:val="009D2575"/>
    <w:rsid w:val="009D7A23"/>
    <w:rsid w:val="009E4600"/>
    <w:rsid w:val="009E6505"/>
    <w:rsid w:val="009F1972"/>
    <w:rsid w:val="009F1E24"/>
    <w:rsid w:val="009F60B9"/>
    <w:rsid w:val="00A02DBD"/>
    <w:rsid w:val="00A04570"/>
    <w:rsid w:val="00A06B82"/>
    <w:rsid w:val="00A0766E"/>
    <w:rsid w:val="00A166CD"/>
    <w:rsid w:val="00A20FA4"/>
    <w:rsid w:val="00A2319D"/>
    <w:rsid w:val="00A23518"/>
    <w:rsid w:val="00A240D0"/>
    <w:rsid w:val="00A24718"/>
    <w:rsid w:val="00A2568C"/>
    <w:rsid w:val="00A30001"/>
    <w:rsid w:val="00A30AA8"/>
    <w:rsid w:val="00A30ED6"/>
    <w:rsid w:val="00A3321E"/>
    <w:rsid w:val="00A3713B"/>
    <w:rsid w:val="00A42ADB"/>
    <w:rsid w:val="00A43FA0"/>
    <w:rsid w:val="00A52666"/>
    <w:rsid w:val="00A6123D"/>
    <w:rsid w:val="00A62A96"/>
    <w:rsid w:val="00A71845"/>
    <w:rsid w:val="00A76935"/>
    <w:rsid w:val="00A86E58"/>
    <w:rsid w:val="00A870C4"/>
    <w:rsid w:val="00A94ADA"/>
    <w:rsid w:val="00AA1647"/>
    <w:rsid w:val="00AC0E7B"/>
    <w:rsid w:val="00AC5B4D"/>
    <w:rsid w:val="00AD375A"/>
    <w:rsid w:val="00AD5AB3"/>
    <w:rsid w:val="00AF2254"/>
    <w:rsid w:val="00AF3D91"/>
    <w:rsid w:val="00AF4A31"/>
    <w:rsid w:val="00B02C49"/>
    <w:rsid w:val="00B054B6"/>
    <w:rsid w:val="00B06916"/>
    <w:rsid w:val="00B07154"/>
    <w:rsid w:val="00B27721"/>
    <w:rsid w:val="00B27EC8"/>
    <w:rsid w:val="00B353BA"/>
    <w:rsid w:val="00B35C76"/>
    <w:rsid w:val="00B36C42"/>
    <w:rsid w:val="00B37B1C"/>
    <w:rsid w:val="00B423B7"/>
    <w:rsid w:val="00B51018"/>
    <w:rsid w:val="00B537F4"/>
    <w:rsid w:val="00B53B29"/>
    <w:rsid w:val="00B54130"/>
    <w:rsid w:val="00B5465A"/>
    <w:rsid w:val="00B556A8"/>
    <w:rsid w:val="00B61029"/>
    <w:rsid w:val="00B630CE"/>
    <w:rsid w:val="00B74DA9"/>
    <w:rsid w:val="00B87AD4"/>
    <w:rsid w:val="00B90FA7"/>
    <w:rsid w:val="00B92B77"/>
    <w:rsid w:val="00B952AC"/>
    <w:rsid w:val="00BA48CF"/>
    <w:rsid w:val="00BB3C99"/>
    <w:rsid w:val="00BB6992"/>
    <w:rsid w:val="00BB76AB"/>
    <w:rsid w:val="00BC2225"/>
    <w:rsid w:val="00BC24F3"/>
    <w:rsid w:val="00BC2738"/>
    <w:rsid w:val="00BC2E25"/>
    <w:rsid w:val="00BD2ED3"/>
    <w:rsid w:val="00BD69A1"/>
    <w:rsid w:val="00BE0788"/>
    <w:rsid w:val="00BE2DA3"/>
    <w:rsid w:val="00BE3FC2"/>
    <w:rsid w:val="00BE585F"/>
    <w:rsid w:val="00BE6371"/>
    <w:rsid w:val="00BF09D3"/>
    <w:rsid w:val="00BF3196"/>
    <w:rsid w:val="00BF3430"/>
    <w:rsid w:val="00BF5E3E"/>
    <w:rsid w:val="00C00422"/>
    <w:rsid w:val="00C016B9"/>
    <w:rsid w:val="00C0325E"/>
    <w:rsid w:val="00C03AA0"/>
    <w:rsid w:val="00C10F6D"/>
    <w:rsid w:val="00C1213A"/>
    <w:rsid w:val="00C121C5"/>
    <w:rsid w:val="00C1251E"/>
    <w:rsid w:val="00C163F3"/>
    <w:rsid w:val="00C179CD"/>
    <w:rsid w:val="00C22701"/>
    <w:rsid w:val="00C22FA2"/>
    <w:rsid w:val="00C25C78"/>
    <w:rsid w:val="00C36545"/>
    <w:rsid w:val="00C42E24"/>
    <w:rsid w:val="00C477F4"/>
    <w:rsid w:val="00C521BD"/>
    <w:rsid w:val="00C528C1"/>
    <w:rsid w:val="00C5734D"/>
    <w:rsid w:val="00C645B6"/>
    <w:rsid w:val="00C720F0"/>
    <w:rsid w:val="00C81434"/>
    <w:rsid w:val="00C82FE1"/>
    <w:rsid w:val="00C847A0"/>
    <w:rsid w:val="00C84AB6"/>
    <w:rsid w:val="00C86800"/>
    <w:rsid w:val="00C871EB"/>
    <w:rsid w:val="00C93F60"/>
    <w:rsid w:val="00CA714A"/>
    <w:rsid w:val="00CA7602"/>
    <w:rsid w:val="00CB0CE3"/>
    <w:rsid w:val="00CB1FF2"/>
    <w:rsid w:val="00CB3AFC"/>
    <w:rsid w:val="00CC068B"/>
    <w:rsid w:val="00CC0FE2"/>
    <w:rsid w:val="00CC3742"/>
    <w:rsid w:val="00CC63D8"/>
    <w:rsid w:val="00CD060D"/>
    <w:rsid w:val="00CD4A3E"/>
    <w:rsid w:val="00CD67A5"/>
    <w:rsid w:val="00CE3E27"/>
    <w:rsid w:val="00CE4EEF"/>
    <w:rsid w:val="00CF104D"/>
    <w:rsid w:val="00CF143C"/>
    <w:rsid w:val="00CF5C53"/>
    <w:rsid w:val="00D00429"/>
    <w:rsid w:val="00D01ACA"/>
    <w:rsid w:val="00D053DA"/>
    <w:rsid w:val="00D05D2D"/>
    <w:rsid w:val="00D120A9"/>
    <w:rsid w:val="00D14268"/>
    <w:rsid w:val="00D273C9"/>
    <w:rsid w:val="00D30740"/>
    <w:rsid w:val="00D30D7C"/>
    <w:rsid w:val="00D318AF"/>
    <w:rsid w:val="00D32206"/>
    <w:rsid w:val="00D33A8D"/>
    <w:rsid w:val="00D34B90"/>
    <w:rsid w:val="00D34DFF"/>
    <w:rsid w:val="00D4056E"/>
    <w:rsid w:val="00D431EA"/>
    <w:rsid w:val="00D50A5C"/>
    <w:rsid w:val="00D51172"/>
    <w:rsid w:val="00D511DA"/>
    <w:rsid w:val="00D6102B"/>
    <w:rsid w:val="00D63B97"/>
    <w:rsid w:val="00D759ED"/>
    <w:rsid w:val="00D7741D"/>
    <w:rsid w:val="00D852A3"/>
    <w:rsid w:val="00D86E25"/>
    <w:rsid w:val="00D86EF4"/>
    <w:rsid w:val="00D9054D"/>
    <w:rsid w:val="00D93B4F"/>
    <w:rsid w:val="00D9473B"/>
    <w:rsid w:val="00DA0192"/>
    <w:rsid w:val="00DA2459"/>
    <w:rsid w:val="00DA2AF4"/>
    <w:rsid w:val="00DA41F3"/>
    <w:rsid w:val="00DB4FAE"/>
    <w:rsid w:val="00DD0755"/>
    <w:rsid w:val="00DD48C4"/>
    <w:rsid w:val="00DE52CF"/>
    <w:rsid w:val="00DE675E"/>
    <w:rsid w:val="00DE7CB3"/>
    <w:rsid w:val="00DF41EC"/>
    <w:rsid w:val="00DF5F36"/>
    <w:rsid w:val="00E00355"/>
    <w:rsid w:val="00E10146"/>
    <w:rsid w:val="00E11D03"/>
    <w:rsid w:val="00E1393D"/>
    <w:rsid w:val="00E22082"/>
    <w:rsid w:val="00E314BC"/>
    <w:rsid w:val="00E318BD"/>
    <w:rsid w:val="00E34620"/>
    <w:rsid w:val="00E35031"/>
    <w:rsid w:val="00E35930"/>
    <w:rsid w:val="00E37988"/>
    <w:rsid w:val="00E4498E"/>
    <w:rsid w:val="00E467F3"/>
    <w:rsid w:val="00E50EE9"/>
    <w:rsid w:val="00E51617"/>
    <w:rsid w:val="00E51CC7"/>
    <w:rsid w:val="00E535E1"/>
    <w:rsid w:val="00E573F4"/>
    <w:rsid w:val="00E61A99"/>
    <w:rsid w:val="00E664B6"/>
    <w:rsid w:val="00E67191"/>
    <w:rsid w:val="00E67BF3"/>
    <w:rsid w:val="00E737DA"/>
    <w:rsid w:val="00E75AA3"/>
    <w:rsid w:val="00E76CAB"/>
    <w:rsid w:val="00E80036"/>
    <w:rsid w:val="00E86B98"/>
    <w:rsid w:val="00E9485D"/>
    <w:rsid w:val="00E975B9"/>
    <w:rsid w:val="00EA22E2"/>
    <w:rsid w:val="00EA3083"/>
    <w:rsid w:val="00EA31AC"/>
    <w:rsid w:val="00EA4C3A"/>
    <w:rsid w:val="00EB0321"/>
    <w:rsid w:val="00EB0627"/>
    <w:rsid w:val="00EB2CA6"/>
    <w:rsid w:val="00EC049B"/>
    <w:rsid w:val="00EC11CA"/>
    <w:rsid w:val="00EC7013"/>
    <w:rsid w:val="00EC7207"/>
    <w:rsid w:val="00ED23B9"/>
    <w:rsid w:val="00EE6220"/>
    <w:rsid w:val="00EF0FD6"/>
    <w:rsid w:val="00EF1C65"/>
    <w:rsid w:val="00EF2679"/>
    <w:rsid w:val="00F163D4"/>
    <w:rsid w:val="00F21A68"/>
    <w:rsid w:val="00F23051"/>
    <w:rsid w:val="00F262A6"/>
    <w:rsid w:val="00F303EF"/>
    <w:rsid w:val="00F31661"/>
    <w:rsid w:val="00F35695"/>
    <w:rsid w:val="00F40268"/>
    <w:rsid w:val="00F404FD"/>
    <w:rsid w:val="00F41665"/>
    <w:rsid w:val="00F41A14"/>
    <w:rsid w:val="00F50171"/>
    <w:rsid w:val="00F524F4"/>
    <w:rsid w:val="00F55E28"/>
    <w:rsid w:val="00F575C2"/>
    <w:rsid w:val="00F579F1"/>
    <w:rsid w:val="00F64720"/>
    <w:rsid w:val="00F7736F"/>
    <w:rsid w:val="00F8321D"/>
    <w:rsid w:val="00F844BC"/>
    <w:rsid w:val="00F84AF2"/>
    <w:rsid w:val="00F904DA"/>
    <w:rsid w:val="00F920D3"/>
    <w:rsid w:val="00F97F4F"/>
    <w:rsid w:val="00FA16A6"/>
    <w:rsid w:val="00FA5866"/>
    <w:rsid w:val="00FB2343"/>
    <w:rsid w:val="00FB5FA6"/>
    <w:rsid w:val="00FC0A5D"/>
    <w:rsid w:val="00FC2938"/>
    <w:rsid w:val="00FC3C8B"/>
    <w:rsid w:val="00FD43FD"/>
    <w:rsid w:val="00FD7180"/>
    <w:rsid w:val="00FD7739"/>
    <w:rsid w:val="00FE10A6"/>
    <w:rsid w:val="00FE549B"/>
    <w:rsid w:val="00FE7492"/>
    <w:rsid w:val="00FF0D0B"/>
    <w:rsid w:val="00FF1A32"/>
    <w:rsid w:val="00FF2204"/>
    <w:rsid w:val="00FF3604"/>
    <w:rsid w:val="00FF5B10"/>
    <w:rsid w:val="00FF6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3B"/>
  </w:style>
  <w:style w:type="paragraph" w:styleId="Footer">
    <w:name w:val="footer"/>
    <w:basedOn w:val="Normal"/>
    <w:link w:val="FooterChar"/>
    <w:uiPriority w:val="99"/>
    <w:unhideWhenUsed/>
    <w:rsid w:val="008F6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3B"/>
  </w:style>
  <w:style w:type="paragraph" w:styleId="BalloonText">
    <w:name w:val="Balloon Text"/>
    <w:basedOn w:val="Normal"/>
    <w:link w:val="BalloonTextChar"/>
    <w:uiPriority w:val="99"/>
    <w:semiHidden/>
    <w:unhideWhenUsed/>
    <w:rsid w:val="008F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3B"/>
    <w:rPr>
      <w:rFonts w:ascii="Tahoma" w:hAnsi="Tahoma" w:cs="Tahoma"/>
      <w:sz w:val="16"/>
      <w:szCs w:val="16"/>
    </w:rPr>
  </w:style>
  <w:style w:type="character" w:styleId="Hyperlink">
    <w:name w:val="Hyperlink"/>
    <w:basedOn w:val="DefaultParagraphFont"/>
    <w:uiPriority w:val="99"/>
    <w:unhideWhenUsed/>
    <w:rsid w:val="00DA41F3"/>
    <w:rPr>
      <w:color w:val="0000FF" w:themeColor="hyperlink"/>
      <w:u w:val="single"/>
    </w:rPr>
  </w:style>
  <w:style w:type="table" w:styleId="TableGrid">
    <w:name w:val="Table Grid"/>
    <w:basedOn w:val="TableNormal"/>
    <w:uiPriority w:val="59"/>
    <w:rsid w:val="00977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80A"/>
    <w:pPr>
      <w:autoSpaceDE w:val="0"/>
      <w:autoSpaceDN w:val="0"/>
      <w:adjustRightInd w:val="0"/>
      <w:spacing w:after="0" w:line="240" w:lineRule="auto"/>
    </w:pPr>
    <w:rPr>
      <w:rFonts w:ascii="Times New Roman" w:eastAsia="Times New Roman" w:hAnsi="Times New Roman" w:cs="Times New Roman"/>
      <w:color w:val="000000"/>
      <w:sz w:val="24"/>
      <w:szCs w:val="24"/>
      <w:lang w:val="es-ES" w:eastAsia="zh-TW"/>
    </w:rPr>
  </w:style>
  <w:style w:type="paragraph" w:styleId="NormalWeb">
    <w:name w:val="Normal (Web)"/>
    <w:basedOn w:val="Normal"/>
    <w:uiPriority w:val="99"/>
    <w:semiHidden/>
    <w:unhideWhenUsed/>
    <w:rsid w:val="004B6C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3DEC"/>
    <w:pPr>
      <w:ind w:left="720"/>
      <w:contextualSpacing/>
    </w:pPr>
  </w:style>
  <w:style w:type="character" w:styleId="CommentReference">
    <w:name w:val="annotation reference"/>
    <w:basedOn w:val="DefaultParagraphFont"/>
    <w:uiPriority w:val="99"/>
    <w:semiHidden/>
    <w:unhideWhenUsed/>
    <w:rsid w:val="00415A2A"/>
    <w:rPr>
      <w:sz w:val="16"/>
      <w:szCs w:val="16"/>
    </w:rPr>
  </w:style>
  <w:style w:type="paragraph" w:styleId="CommentText">
    <w:name w:val="annotation text"/>
    <w:basedOn w:val="Normal"/>
    <w:link w:val="CommentTextChar"/>
    <w:uiPriority w:val="99"/>
    <w:semiHidden/>
    <w:unhideWhenUsed/>
    <w:rsid w:val="00415A2A"/>
    <w:pPr>
      <w:spacing w:line="240" w:lineRule="auto"/>
    </w:pPr>
    <w:rPr>
      <w:sz w:val="20"/>
      <w:szCs w:val="20"/>
    </w:rPr>
  </w:style>
  <w:style w:type="character" w:customStyle="1" w:styleId="CommentTextChar">
    <w:name w:val="Comment Text Char"/>
    <w:basedOn w:val="DefaultParagraphFont"/>
    <w:link w:val="CommentText"/>
    <w:uiPriority w:val="99"/>
    <w:semiHidden/>
    <w:rsid w:val="00415A2A"/>
    <w:rPr>
      <w:sz w:val="20"/>
      <w:szCs w:val="20"/>
      <w:lang w:val="en-GB"/>
    </w:rPr>
  </w:style>
  <w:style w:type="paragraph" w:styleId="CommentSubject">
    <w:name w:val="annotation subject"/>
    <w:basedOn w:val="CommentText"/>
    <w:next w:val="CommentText"/>
    <w:link w:val="CommentSubjectChar"/>
    <w:uiPriority w:val="99"/>
    <w:semiHidden/>
    <w:unhideWhenUsed/>
    <w:rsid w:val="00415A2A"/>
    <w:rPr>
      <w:b/>
      <w:bCs/>
    </w:rPr>
  </w:style>
  <w:style w:type="character" w:customStyle="1" w:styleId="CommentSubjectChar">
    <w:name w:val="Comment Subject Char"/>
    <w:basedOn w:val="CommentTextChar"/>
    <w:link w:val="CommentSubject"/>
    <w:uiPriority w:val="99"/>
    <w:semiHidden/>
    <w:rsid w:val="00415A2A"/>
    <w:rPr>
      <w:b/>
      <w:bCs/>
      <w:sz w:val="20"/>
      <w:szCs w:val="20"/>
      <w:lang w:val="en-GB"/>
    </w:rPr>
  </w:style>
  <w:style w:type="paragraph" w:styleId="Revision">
    <w:name w:val="Revision"/>
    <w:hidden/>
    <w:uiPriority w:val="99"/>
    <w:semiHidden/>
    <w:rsid w:val="00580F7E"/>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3B"/>
  </w:style>
  <w:style w:type="paragraph" w:styleId="Footer">
    <w:name w:val="footer"/>
    <w:basedOn w:val="Normal"/>
    <w:link w:val="FooterChar"/>
    <w:uiPriority w:val="99"/>
    <w:unhideWhenUsed/>
    <w:rsid w:val="008F6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3B"/>
  </w:style>
  <w:style w:type="paragraph" w:styleId="BalloonText">
    <w:name w:val="Balloon Text"/>
    <w:basedOn w:val="Normal"/>
    <w:link w:val="BalloonTextChar"/>
    <w:uiPriority w:val="99"/>
    <w:semiHidden/>
    <w:unhideWhenUsed/>
    <w:rsid w:val="008F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3B"/>
    <w:rPr>
      <w:rFonts w:ascii="Tahoma" w:hAnsi="Tahoma" w:cs="Tahoma"/>
      <w:sz w:val="16"/>
      <w:szCs w:val="16"/>
    </w:rPr>
  </w:style>
  <w:style w:type="character" w:styleId="Hyperlink">
    <w:name w:val="Hyperlink"/>
    <w:basedOn w:val="DefaultParagraphFont"/>
    <w:uiPriority w:val="99"/>
    <w:unhideWhenUsed/>
    <w:rsid w:val="00DA41F3"/>
    <w:rPr>
      <w:color w:val="0000FF" w:themeColor="hyperlink"/>
      <w:u w:val="single"/>
    </w:rPr>
  </w:style>
  <w:style w:type="table" w:styleId="TableGrid">
    <w:name w:val="Table Grid"/>
    <w:basedOn w:val="TableNormal"/>
    <w:uiPriority w:val="59"/>
    <w:rsid w:val="00977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80A"/>
    <w:pPr>
      <w:autoSpaceDE w:val="0"/>
      <w:autoSpaceDN w:val="0"/>
      <w:adjustRightInd w:val="0"/>
      <w:spacing w:after="0" w:line="240" w:lineRule="auto"/>
    </w:pPr>
    <w:rPr>
      <w:rFonts w:ascii="Times New Roman" w:eastAsia="Times New Roman" w:hAnsi="Times New Roman" w:cs="Times New Roman"/>
      <w:color w:val="000000"/>
      <w:sz w:val="24"/>
      <w:szCs w:val="24"/>
      <w:lang w:val="es-ES" w:eastAsia="zh-TW"/>
    </w:rPr>
  </w:style>
  <w:style w:type="paragraph" w:styleId="NormalWeb">
    <w:name w:val="Normal (Web)"/>
    <w:basedOn w:val="Normal"/>
    <w:uiPriority w:val="99"/>
    <w:semiHidden/>
    <w:unhideWhenUsed/>
    <w:rsid w:val="004B6C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3DEC"/>
    <w:pPr>
      <w:ind w:left="720"/>
      <w:contextualSpacing/>
    </w:pPr>
  </w:style>
  <w:style w:type="character" w:styleId="CommentReference">
    <w:name w:val="annotation reference"/>
    <w:basedOn w:val="DefaultParagraphFont"/>
    <w:uiPriority w:val="99"/>
    <w:semiHidden/>
    <w:unhideWhenUsed/>
    <w:rsid w:val="00415A2A"/>
    <w:rPr>
      <w:sz w:val="16"/>
      <w:szCs w:val="16"/>
    </w:rPr>
  </w:style>
  <w:style w:type="paragraph" w:styleId="CommentText">
    <w:name w:val="annotation text"/>
    <w:basedOn w:val="Normal"/>
    <w:link w:val="CommentTextChar"/>
    <w:uiPriority w:val="99"/>
    <w:semiHidden/>
    <w:unhideWhenUsed/>
    <w:rsid w:val="00415A2A"/>
    <w:pPr>
      <w:spacing w:line="240" w:lineRule="auto"/>
    </w:pPr>
    <w:rPr>
      <w:sz w:val="20"/>
      <w:szCs w:val="20"/>
    </w:rPr>
  </w:style>
  <w:style w:type="character" w:customStyle="1" w:styleId="CommentTextChar">
    <w:name w:val="Comment Text Char"/>
    <w:basedOn w:val="DefaultParagraphFont"/>
    <w:link w:val="CommentText"/>
    <w:uiPriority w:val="99"/>
    <w:semiHidden/>
    <w:rsid w:val="00415A2A"/>
    <w:rPr>
      <w:sz w:val="20"/>
      <w:szCs w:val="20"/>
      <w:lang w:val="en-GB"/>
    </w:rPr>
  </w:style>
  <w:style w:type="paragraph" w:styleId="CommentSubject">
    <w:name w:val="annotation subject"/>
    <w:basedOn w:val="CommentText"/>
    <w:next w:val="CommentText"/>
    <w:link w:val="CommentSubjectChar"/>
    <w:uiPriority w:val="99"/>
    <w:semiHidden/>
    <w:unhideWhenUsed/>
    <w:rsid w:val="00415A2A"/>
    <w:rPr>
      <w:b/>
      <w:bCs/>
    </w:rPr>
  </w:style>
  <w:style w:type="character" w:customStyle="1" w:styleId="CommentSubjectChar">
    <w:name w:val="Comment Subject Char"/>
    <w:basedOn w:val="CommentTextChar"/>
    <w:link w:val="CommentSubject"/>
    <w:uiPriority w:val="99"/>
    <w:semiHidden/>
    <w:rsid w:val="00415A2A"/>
    <w:rPr>
      <w:b/>
      <w:bCs/>
      <w:sz w:val="20"/>
      <w:szCs w:val="20"/>
      <w:lang w:val="en-GB"/>
    </w:rPr>
  </w:style>
  <w:style w:type="paragraph" w:styleId="Revision">
    <w:name w:val="Revision"/>
    <w:hidden/>
    <w:uiPriority w:val="99"/>
    <w:semiHidden/>
    <w:rsid w:val="00580F7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49693">
      <w:bodyDiv w:val="1"/>
      <w:marLeft w:val="0"/>
      <w:marRight w:val="0"/>
      <w:marTop w:val="0"/>
      <w:marBottom w:val="0"/>
      <w:divBdr>
        <w:top w:val="none" w:sz="0" w:space="0" w:color="auto"/>
        <w:left w:val="none" w:sz="0" w:space="0" w:color="auto"/>
        <w:bottom w:val="none" w:sz="0" w:space="0" w:color="auto"/>
        <w:right w:val="none" w:sz="0" w:space="0" w:color="auto"/>
      </w:divBdr>
    </w:div>
    <w:div w:id="1409384245">
      <w:bodyDiv w:val="1"/>
      <w:marLeft w:val="0"/>
      <w:marRight w:val="0"/>
      <w:marTop w:val="0"/>
      <w:marBottom w:val="0"/>
      <w:divBdr>
        <w:top w:val="none" w:sz="0" w:space="0" w:color="auto"/>
        <w:left w:val="none" w:sz="0" w:space="0" w:color="auto"/>
        <w:bottom w:val="none" w:sz="0" w:space="0" w:color="auto"/>
        <w:right w:val="none" w:sz="0" w:space="0" w:color="auto"/>
      </w:divBdr>
    </w:div>
    <w:div w:id="1792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ulian.lloyd@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726F-8656-422D-8A06-0DD0DF59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3018</Words>
  <Characters>17206</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Chester</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Anon</cp:lastModifiedBy>
  <cp:revision>2</cp:revision>
  <cp:lastPrinted>2013-08-01T13:36:00Z</cp:lastPrinted>
  <dcterms:created xsi:type="dcterms:W3CDTF">2015-03-03T12:29:00Z</dcterms:created>
  <dcterms:modified xsi:type="dcterms:W3CDTF">2015-03-03T12:29:00Z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