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76" w:rsidRDefault="00CE5576" w:rsidP="00AE223C">
      <w:pPr>
        <w:pStyle w:val="Heading1"/>
      </w:pPr>
    </w:p>
    <w:p w:rsidR="00AE223C" w:rsidRDefault="00AE223C" w:rsidP="00AE223C">
      <w:pPr>
        <w:pStyle w:val="Heading1"/>
      </w:pPr>
      <w:bookmarkStart w:id="0" w:name="_Toc400030765"/>
      <w:r>
        <w:t>UWE Research Repository Annual Report</w:t>
      </w:r>
      <w:bookmarkEnd w:id="0"/>
    </w:p>
    <w:p w:rsidR="00AE223C" w:rsidRDefault="00AE223C" w:rsidP="00AE223C">
      <w:pPr>
        <w:pStyle w:val="Heading1"/>
      </w:pPr>
      <w:bookmarkStart w:id="1" w:name="_Toc400030691"/>
      <w:bookmarkStart w:id="2" w:name="_Toc400030766"/>
      <w:r>
        <w:t>Sept 2013 – Aug 2014</w:t>
      </w:r>
      <w:bookmarkEnd w:id="1"/>
      <w:bookmarkEnd w:id="2"/>
    </w:p>
    <w:p w:rsidR="00CE5576" w:rsidRDefault="00CE5576">
      <w:pPr>
        <w:rPr>
          <w:rFonts w:asciiTheme="majorHAnsi" w:eastAsiaTheme="majorEastAsia" w:hAnsiTheme="majorHAnsi" w:cstheme="majorBidi"/>
          <w:b/>
          <w:bCs/>
          <w:color w:val="4F81BD" w:themeColor="accent1"/>
          <w:sz w:val="26"/>
          <w:szCs w:val="26"/>
        </w:rPr>
      </w:pPr>
      <w:r>
        <w:br w:type="page"/>
      </w:r>
    </w:p>
    <w:p w:rsidR="00AE223C" w:rsidRDefault="00397BAA" w:rsidP="00AE223C">
      <w:pPr>
        <w:pStyle w:val="Heading2"/>
      </w:pPr>
      <w:bookmarkStart w:id="3" w:name="_Toc400030767"/>
      <w:r>
        <w:lastRenderedPageBreak/>
        <w:t>Executive summary</w:t>
      </w:r>
      <w:bookmarkEnd w:id="3"/>
    </w:p>
    <w:p w:rsidR="00CE5576" w:rsidRPr="00CE5576" w:rsidRDefault="00CE5576" w:rsidP="00CE5576"/>
    <w:p w:rsidR="00397BAA" w:rsidRDefault="00397BAA" w:rsidP="00397BAA">
      <w:r>
        <w:t xml:space="preserve">In August 2014, a newly staffed Repository Team was formed. The aim of this newly </w:t>
      </w:r>
      <w:r w:rsidR="00542C84">
        <w:t>staffed</w:t>
      </w:r>
      <w:r>
        <w:t xml:space="preserve"> team is to help with researcher’s queries and deposit</w:t>
      </w:r>
      <w:r w:rsidR="00A21068">
        <w:t xml:space="preserve">s whenever needed, and to </w:t>
      </w:r>
      <w:r>
        <w:t>ensure that researchers are fully engaged with adding full text to the repository</w:t>
      </w:r>
      <w:r w:rsidR="00A21068">
        <w:t xml:space="preserve">. This will result in researchers meeting </w:t>
      </w:r>
      <w:r>
        <w:t xml:space="preserve">HEFCEs </w:t>
      </w:r>
      <w:r w:rsidR="00A21068">
        <w:t xml:space="preserve">open access </w:t>
      </w:r>
      <w:r>
        <w:t>re</w:t>
      </w:r>
      <w:r w:rsidR="00542C84">
        <w:t xml:space="preserve">quirements. </w:t>
      </w:r>
      <w:r w:rsidR="00A21068">
        <w:t>I</w:t>
      </w:r>
      <w:r>
        <w:t xml:space="preserve">n order to </w:t>
      </w:r>
      <w:r w:rsidR="00A21068">
        <w:t xml:space="preserve">qualify for the post 2014 REF, HEFCE </w:t>
      </w:r>
      <w:r>
        <w:t xml:space="preserve">will require all peer-reviewed journal articles and conference papers published from 1 April 2016 to be deposited in an institutional or subject repository at the point of acceptance. </w:t>
      </w:r>
    </w:p>
    <w:p w:rsidR="00397BAA" w:rsidRDefault="00397BAA" w:rsidP="00397BAA">
      <w:r>
        <w:t xml:space="preserve">The Repository team have begun to address these requirements by sending </w:t>
      </w:r>
      <w:r w:rsidR="00A21068">
        <w:t xml:space="preserve">out </w:t>
      </w:r>
      <w:r w:rsidR="007578D4">
        <w:t xml:space="preserve">requestor e-mails </w:t>
      </w:r>
      <w:r w:rsidR="00A21068">
        <w:t>for</w:t>
      </w:r>
      <w:r>
        <w:t xml:space="preserve"> full text copies of </w:t>
      </w:r>
      <w:r w:rsidR="00A21068">
        <w:t>journal articles and</w:t>
      </w:r>
      <w:r>
        <w:t xml:space="preserve"> conference papers. </w:t>
      </w:r>
      <w:r w:rsidR="00542C84">
        <w:t xml:space="preserve">48% of articles published since 1 January 2014 which have been added to </w:t>
      </w:r>
      <w:r>
        <w:t xml:space="preserve">the repository </w:t>
      </w:r>
      <w:r w:rsidR="00A21068">
        <w:t xml:space="preserve">now </w:t>
      </w:r>
      <w:r>
        <w:t xml:space="preserve">have </w:t>
      </w:r>
      <w:r w:rsidR="00542C84">
        <w:t>full text attached</w:t>
      </w:r>
      <w:r>
        <w:t xml:space="preserve">. </w:t>
      </w:r>
    </w:p>
    <w:p w:rsidR="000A746A" w:rsidRDefault="000A746A" w:rsidP="00397BAA">
      <w:r>
        <w:t>Other statistics that this Annual Report covers</w:t>
      </w:r>
      <w:r w:rsidR="00696396">
        <w:t xml:space="preserve"> include</w:t>
      </w:r>
      <w:r>
        <w:t>:</w:t>
      </w:r>
    </w:p>
    <w:p w:rsidR="000A746A" w:rsidRPr="00CE5576" w:rsidRDefault="00696396" w:rsidP="000A746A">
      <w:pPr>
        <w:pStyle w:val="ListParagraph"/>
        <w:numPr>
          <w:ilvl w:val="0"/>
          <w:numId w:val="3"/>
        </w:numPr>
      </w:pPr>
      <w:r w:rsidRPr="00CE5576">
        <w:t xml:space="preserve">the </w:t>
      </w:r>
      <w:r w:rsidR="000A746A" w:rsidRPr="00CE5576">
        <w:t>number of records added to the repository</w:t>
      </w:r>
    </w:p>
    <w:p w:rsidR="000A746A" w:rsidRPr="00CE5576" w:rsidRDefault="000A746A" w:rsidP="000A746A">
      <w:pPr>
        <w:pStyle w:val="ListParagraph"/>
        <w:numPr>
          <w:ilvl w:val="0"/>
          <w:numId w:val="3"/>
        </w:numPr>
      </w:pPr>
      <w:r w:rsidRPr="00CE5576">
        <w:t>who adds papers to the repository</w:t>
      </w:r>
    </w:p>
    <w:p w:rsidR="000A746A" w:rsidRPr="00CE5576" w:rsidRDefault="000A746A" w:rsidP="00542C84">
      <w:pPr>
        <w:pStyle w:val="ListParagraph"/>
        <w:numPr>
          <w:ilvl w:val="0"/>
          <w:numId w:val="3"/>
        </w:numPr>
      </w:pPr>
      <w:r w:rsidRPr="00CE5576">
        <w:t>the number of visitors to the repository</w:t>
      </w:r>
      <w:r w:rsidR="00542C84">
        <w:t xml:space="preserve">, and </w:t>
      </w:r>
      <w:r w:rsidR="00542C84" w:rsidRPr="00CE5576">
        <w:t>the number of downloads per visitor</w:t>
      </w:r>
    </w:p>
    <w:p w:rsidR="000A746A" w:rsidRPr="00CE5576" w:rsidRDefault="000A746A" w:rsidP="000A746A">
      <w:pPr>
        <w:pStyle w:val="ListParagraph"/>
        <w:numPr>
          <w:ilvl w:val="0"/>
          <w:numId w:val="3"/>
        </w:numPr>
      </w:pPr>
      <w:r w:rsidRPr="00CE5576">
        <w:t xml:space="preserve">the </w:t>
      </w:r>
      <w:r w:rsidR="00696396" w:rsidRPr="00CE5576">
        <w:t xml:space="preserve">number of full text files being </w:t>
      </w:r>
      <w:r w:rsidRPr="00CE5576">
        <w:t>downloaded from the repository</w:t>
      </w:r>
    </w:p>
    <w:p w:rsidR="000A746A" w:rsidRPr="00CE5576" w:rsidRDefault="000A746A" w:rsidP="00542C84">
      <w:pPr>
        <w:pStyle w:val="ListParagraph"/>
        <w:numPr>
          <w:ilvl w:val="0"/>
          <w:numId w:val="3"/>
        </w:numPr>
      </w:pPr>
      <w:r w:rsidRPr="00CE5576">
        <w:t>the number of downloads for each faculty</w:t>
      </w:r>
      <w:r w:rsidR="00542C84">
        <w:t xml:space="preserve">, including </w:t>
      </w:r>
      <w:r w:rsidRPr="00CE5576">
        <w:t>the number of average downloads per full text record</w:t>
      </w:r>
    </w:p>
    <w:p w:rsidR="000A746A" w:rsidRPr="00CE5576" w:rsidRDefault="00A21068" w:rsidP="00A21068">
      <w:pPr>
        <w:pStyle w:val="ListParagraph"/>
        <w:numPr>
          <w:ilvl w:val="0"/>
          <w:numId w:val="3"/>
        </w:numPr>
      </w:pPr>
      <w:r w:rsidRPr="00CE5576">
        <w:t>ho</w:t>
      </w:r>
      <w:r>
        <w:t>w user’s access the repository, and from which countries</w:t>
      </w:r>
    </w:p>
    <w:p w:rsidR="000A746A" w:rsidRPr="00CE5576" w:rsidRDefault="000A746A" w:rsidP="000A746A">
      <w:pPr>
        <w:pStyle w:val="ListParagraph"/>
        <w:numPr>
          <w:ilvl w:val="0"/>
          <w:numId w:val="3"/>
        </w:numPr>
      </w:pPr>
      <w:r w:rsidRPr="00CE5576">
        <w:t>the number of attendees at our training events</w:t>
      </w:r>
    </w:p>
    <w:p w:rsidR="000A746A" w:rsidRPr="00CE5576" w:rsidRDefault="000A746A" w:rsidP="000A746A">
      <w:pPr>
        <w:pStyle w:val="ListParagraph"/>
        <w:numPr>
          <w:ilvl w:val="0"/>
          <w:numId w:val="3"/>
        </w:numPr>
      </w:pPr>
      <w:r w:rsidRPr="00CE5576">
        <w:t>where the UWE Research Repository sits in the Ranking Web of Repositories</w:t>
      </w:r>
    </w:p>
    <w:p w:rsidR="000A746A" w:rsidRPr="00CE5576" w:rsidRDefault="000A746A" w:rsidP="000A746A">
      <w:pPr>
        <w:pStyle w:val="ListParagraph"/>
        <w:numPr>
          <w:ilvl w:val="0"/>
          <w:numId w:val="3"/>
        </w:numPr>
      </w:pPr>
      <w:r w:rsidRPr="00CE5576">
        <w:t>the most downloaded newly added full text items for July and August 2014</w:t>
      </w:r>
    </w:p>
    <w:p w:rsidR="00696396" w:rsidRDefault="000A746A" w:rsidP="00397BAA">
      <w:pPr>
        <w:pStyle w:val="ListParagraph"/>
        <w:numPr>
          <w:ilvl w:val="0"/>
          <w:numId w:val="3"/>
        </w:numPr>
      </w:pPr>
      <w:r w:rsidRPr="00CE5576">
        <w:t>the top 20 most downloaded repository items overall</w:t>
      </w:r>
    </w:p>
    <w:p w:rsidR="008353FE" w:rsidRDefault="00542C84" w:rsidP="008353FE">
      <w:r>
        <w:t>Working</w:t>
      </w:r>
      <w:r w:rsidR="008353FE" w:rsidRPr="000A746A">
        <w:t xml:space="preserve"> with the Associate Heads of Research at the university</w:t>
      </w:r>
      <w:r>
        <w:t>, we have</w:t>
      </w:r>
      <w:r w:rsidR="008353FE" w:rsidRPr="000A746A">
        <w:t xml:space="preserve"> encouraged </w:t>
      </w:r>
      <w:r>
        <w:t>up to 97% of</w:t>
      </w:r>
      <w:r w:rsidR="008353FE">
        <w:t xml:space="preserve"> </w:t>
      </w:r>
      <w:r w:rsidR="008353FE" w:rsidRPr="000A746A">
        <w:t>researchers</w:t>
      </w:r>
      <w:r>
        <w:t xml:space="preserve"> to self-archive their work. </w:t>
      </w:r>
      <w:r w:rsidR="002C180B">
        <w:t>UWE researchers have also responded positively to our training events. Over 70% of respondents agreed that the sessio</w:t>
      </w:r>
      <w:r w:rsidR="00A21068">
        <w:t>ns were useful and interesting.</w:t>
      </w:r>
    </w:p>
    <w:p w:rsidR="00CE5576" w:rsidRDefault="002C180B" w:rsidP="00CE5576">
      <w:r w:rsidRPr="000A746A">
        <w:t>The UWE Research Repository has risen from 29</w:t>
      </w:r>
      <w:r w:rsidRPr="000A746A">
        <w:rPr>
          <w:vertAlign w:val="superscript"/>
        </w:rPr>
        <w:t>th</w:t>
      </w:r>
      <w:r w:rsidRPr="000A746A">
        <w:t xml:space="preserve"> to 24</w:t>
      </w:r>
      <w:r w:rsidRPr="000A746A">
        <w:rPr>
          <w:vertAlign w:val="superscript"/>
        </w:rPr>
        <w:t>th</w:t>
      </w:r>
      <w:r w:rsidRPr="000A746A">
        <w:t xml:space="preserve"> UK place in the Ranking Web of Repositories.</w:t>
      </w:r>
      <w:r w:rsidR="00542C84">
        <w:t xml:space="preserve"> Our size and the amount of rich text files mean that we</w:t>
      </w:r>
      <w:r w:rsidRPr="000A746A">
        <w:t xml:space="preserve"> hold</w:t>
      </w:r>
      <w:r w:rsidR="00542C84">
        <w:t xml:space="preserve"> </w:t>
      </w:r>
      <w:r w:rsidRPr="000A746A">
        <w:t>a much higher ranking th</w:t>
      </w:r>
      <w:r w:rsidR="00542C84">
        <w:t>a</w:t>
      </w:r>
      <w:r w:rsidR="00A21068">
        <w:t xml:space="preserve">n our comparator institutions. </w:t>
      </w:r>
      <w:r w:rsidR="008353FE">
        <w:t xml:space="preserve">2013-2014 </w:t>
      </w:r>
      <w:r w:rsidR="00696396" w:rsidRPr="000A746A">
        <w:t>has seen a significant rise in the number of full text files being</w:t>
      </w:r>
      <w:r w:rsidR="00542C84">
        <w:t xml:space="preserve"> downloaded from the repository</w:t>
      </w:r>
      <w:r w:rsidR="00696396" w:rsidRPr="000A746A">
        <w:t xml:space="preserve">. </w:t>
      </w:r>
      <w:r w:rsidR="00CE5576">
        <w:t xml:space="preserve"> </w:t>
      </w:r>
      <w:r w:rsidR="00A21068">
        <w:t>Recent s</w:t>
      </w:r>
      <w:r w:rsidR="00CE5576">
        <w:t>tatistics on the most downloaded newly added full text items by month</w:t>
      </w:r>
      <w:r w:rsidR="00A21068">
        <w:t xml:space="preserve"> give us</w:t>
      </w:r>
      <w:r w:rsidR="00CE5576">
        <w:t xml:space="preserve"> a </w:t>
      </w:r>
      <w:r w:rsidR="00A21068">
        <w:t>good</w:t>
      </w:r>
      <w:r w:rsidR="00CE5576">
        <w:t xml:space="preserve"> indication of </w:t>
      </w:r>
      <w:r w:rsidR="007578D4">
        <w:t xml:space="preserve">which UWE researchers are </w:t>
      </w:r>
      <w:r w:rsidR="00CE5576">
        <w:t xml:space="preserve">currently engaging with the repository, rather than focusing on those items which continue to remain popular. The most popular recent paper was written by authors in the Faculty of Environment and Technology. </w:t>
      </w:r>
    </w:p>
    <w:p w:rsidR="008353FE" w:rsidRDefault="008353FE" w:rsidP="00696396">
      <w:r>
        <w:t>60%</w:t>
      </w:r>
      <w:r w:rsidR="007578D4">
        <w:t xml:space="preserve"> of</w:t>
      </w:r>
      <w:r w:rsidR="00A21068" w:rsidRPr="00A21068">
        <w:t xml:space="preserve"> </w:t>
      </w:r>
      <w:r w:rsidR="00A21068">
        <w:t>people visiting the UWE Research Repository</w:t>
      </w:r>
      <w:r>
        <w:t xml:space="preserve"> </w:t>
      </w:r>
      <w:r w:rsidR="00CE5576">
        <w:t xml:space="preserve">are </w:t>
      </w:r>
      <w:r>
        <w:t>accessing the UWE Research Repository via a search engine</w:t>
      </w:r>
      <w:r w:rsidR="00CE5576">
        <w:t xml:space="preserve"> (</w:t>
      </w:r>
      <w:r w:rsidR="00A21068">
        <w:t>usually</w:t>
      </w:r>
      <w:r>
        <w:t xml:space="preserve"> Google</w:t>
      </w:r>
      <w:r w:rsidR="00CE5576">
        <w:t>)</w:t>
      </w:r>
      <w:r>
        <w:t xml:space="preserve">. </w:t>
      </w:r>
      <w:r w:rsidR="00542C84">
        <w:t xml:space="preserve">There has </w:t>
      </w:r>
      <w:r>
        <w:t>been a significant rise in the number of visitors accessing the repository using links within the UWE webpages</w:t>
      </w:r>
      <w:r w:rsidR="00542C84">
        <w:t xml:space="preserve">, many </w:t>
      </w:r>
      <w:r w:rsidR="002C180B">
        <w:t xml:space="preserve">via the UWE staff profile pages. </w:t>
      </w:r>
    </w:p>
    <w:p w:rsidR="009F2C26" w:rsidRDefault="00397BAA" w:rsidP="009F2C26">
      <w:r>
        <w:t xml:space="preserve">For any repository-related queries, you can contact the Repository Team through </w:t>
      </w:r>
      <w:r w:rsidR="00CE5576">
        <w:t>our</w:t>
      </w:r>
      <w:r>
        <w:t xml:space="preserve"> dedicated e-mail address (</w:t>
      </w:r>
      <w:hyperlink r:id="rId9" w:history="1">
        <w:r w:rsidRPr="00FF09B3">
          <w:rPr>
            <w:rStyle w:val="Hyperlink"/>
          </w:rPr>
          <w:t>eprints@uwe.ac.uk</w:t>
        </w:r>
      </w:hyperlink>
      <w:r>
        <w:t xml:space="preserve">), checked daily, or </w:t>
      </w:r>
      <w:r w:rsidR="00696396">
        <w:t>by calling 0117 32 86438</w:t>
      </w:r>
      <w:r w:rsidR="00A21068">
        <w:t>.</w:t>
      </w:r>
      <w:bookmarkStart w:id="4" w:name="_GoBack"/>
      <w:bookmarkEnd w:id="4"/>
    </w:p>
    <w:sdt>
      <w:sdtPr>
        <w:rPr>
          <w:rFonts w:asciiTheme="minorHAnsi" w:eastAsiaTheme="minorHAnsi" w:hAnsiTheme="minorHAnsi" w:cstheme="minorBidi"/>
          <w:b w:val="0"/>
          <w:bCs w:val="0"/>
          <w:color w:val="auto"/>
          <w:sz w:val="22"/>
          <w:szCs w:val="22"/>
          <w:lang w:val="en-GB" w:eastAsia="en-US"/>
        </w:rPr>
        <w:id w:val="-1553929814"/>
        <w:docPartObj>
          <w:docPartGallery w:val="Table of Contents"/>
          <w:docPartUnique/>
        </w:docPartObj>
      </w:sdtPr>
      <w:sdtEndPr>
        <w:rPr>
          <w:noProof/>
        </w:rPr>
      </w:sdtEndPr>
      <w:sdtContent>
        <w:p w:rsidR="009F2C26" w:rsidRDefault="009F2C26">
          <w:pPr>
            <w:pStyle w:val="TOCHeading"/>
          </w:pPr>
          <w:r>
            <w:t>Contents</w:t>
          </w:r>
        </w:p>
        <w:p w:rsidR="009F2C26" w:rsidRDefault="009F2C2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00030765" w:history="1">
            <w:r w:rsidRPr="00A310CA">
              <w:rPr>
                <w:rStyle w:val="Hyperlink"/>
                <w:noProof/>
              </w:rPr>
              <w:t>UWE Research Repository Annual Report</w:t>
            </w:r>
            <w:r>
              <w:rPr>
                <w:noProof/>
                <w:webHidden/>
              </w:rPr>
              <w:tab/>
            </w:r>
            <w:r>
              <w:rPr>
                <w:noProof/>
                <w:webHidden/>
              </w:rPr>
              <w:fldChar w:fldCharType="begin"/>
            </w:r>
            <w:r>
              <w:rPr>
                <w:noProof/>
                <w:webHidden/>
              </w:rPr>
              <w:instrText xml:space="preserve"> PAGEREF _Toc400030765 \h </w:instrText>
            </w:r>
            <w:r>
              <w:rPr>
                <w:noProof/>
                <w:webHidden/>
              </w:rPr>
            </w:r>
            <w:r>
              <w:rPr>
                <w:noProof/>
                <w:webHidden/>
              </w:rPr>
              <w:fldChar w:fldCharType="separate"/>
            </w:r>
            <w:r>
              <w:rPr>
                <w:noProof/>
                <w:webHidden/>
              </w:rPr>
              <w:t>1</w:t>
            </w:r>
            <w:r>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67" w:history="1">
            <w:r w:rsidR="009F2C26" w:rsidRPr="00A310CA">
              <w:rPr>
                <w:rStyle w:val="Hyperlink"/>
                <w:noProof/>
              </w:rPr>
              <w:t>Executive summary</w:t>
            </w:r>
            <w:r w:rsidR="009F2C26">
              <w:rPr>
                <w:noProof/>
                <w:webHidden/>
              </w:rPr>
              <w:tab/>
            </w:r>
            <w:r w:rsidR="009F2C26">
              <w:rPr>
                <w:noProof/>
                <w:webHidden/>
              </w:rPr>
              <w:fldChar w:fldCharType="begin"/>
            </w:r>
            <w:r w:rsidR="009F2C26">
              <w:rPr>
                <w:noProof/>
                <w:webHidden/>
              </w:rPr>
              <w:instrText xml:space="preserve"> PAGEREF _Toc400030767 \h </w:instrText>
            </w:r>
            <w:r w:rsidR="009F2C26">
              <w:rPr>
                <w:noProof/>
                <w:webHidden/>
              </w:rPr>
            </w:r>
            <w:r w:rsidR="009F2C26">
              <w:rPr>
                <w:noProof/>
                <w:webHidden/>
              </w:rPr>
              <w:fldChar w:fldCharType="separate"/>
            </w:r>
            <w:r w:rsidR="009F2C26">
              <w:rPr>
                <w:noProof/>
                <w:webHidden/>
              </w:rPr>
              <w:t>2</w:t>
            </w:r>
            <w:r w:rsidR="009F2C26">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68" w:history="1">
            <w:r w:rsidR="009F2C26" w:rsidRPr="00A310CA">
              <w:rPr>
                <w:rStyle w:val="Hyperlink"/>
                <w:noProof/>
              </w:rPr>
              <w:t>Introduction</w:t>
            </w:r>
            <w:r w:rsidR="009F2C26">
              <w:rPr>
                <w:noProof/>
                <w:webHidden/>
              </w:rPr>
              <w:tab/>
            </w:r>
            <w:r w:rsidR="009F2C26">
              <w:rPr>
                <w:noProof/>
                <w:webHidden/>
              </w:rPr>
              <w:fldChar w:fldCharType="begin"/>
            </w:r>
            <w:r w:rsidR="009F2C26">
              <w:rPr>
                <w:noProof/>
                <w:webHidden/>
              </w:rPr>
              <w:instrText xml:space="preserve"> PAGEREF _Toc400030768 \h </w:instrText>
            </w:r>
            <w:r w:rsidR="009F2C26">
              <w:rPr>
                <w:noProof/>
                <w:webHidden/>
              </w:rPr>
            </w:r>
            <w:r w:rsidR="009F2C26">
              <w:rPr>
                <w:noProof/>
                <w:webHidden/>
              </w:rPr>
              <w:fldChar w:fldCharType="separate"/>
            </w:r>
            <w:r w:rsidR="009F2C26">
              <w:rPr>
                <w:noProof/>
                <w:webHidden/>
              </w:rPr>
              <w:t>4</w:t>
            </w:r>
            <w:r w:rsidR="009F2C26">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69" w:history="1">
            <w:r w:rsidR="009F2C26" w:rsidRPr="00A310CA">
              <w:rPr>
                <w:rStyle w:val="Hyperlink"/>
                <w:noProof/>
              </w:rPr>
              <w:t>How do papers published post January 2014 compare with those published prior to this?</w:t>
            </w:r>
            <w:r w:rsidR="009F2C26">
              <w:rPr>
                <w:noProof/>
                <w:webHidden/>
              </w:rPr>
              <w:tab/>
            </w:r>
            <w:r w:rsidR="009F2C26">
              <w:rPr>
                <w:noProof/>
                <w:webHidden/>
              </w:rPr>
              <w:fldChar w:fldCharType="begin"/>
            </w:r>
            <w:r w:rsidR="009F2C26">
              <w:rPr>
                <w:noProof/>
                <w:webHidden/>
              </w:rPr>
              <w:instrText xml:space="preserve"> PAGEREF _Toc400030769 \h </w:instrText>
            </w:r>
            <w:r w:rsidR="009F2C26">
              <w:rPr>
                <w:noProof/>
                <w:webHidden/>
              </w:rPr>
            </w:r>
            <w:r w:rsidR="009F2C26">
              <w:rPr>
                <w:noProof/>
                <w:webHidden/>
              </w:rPr>
              <w:fldChar w:fldCharType="separate"/>
            </w:r>
            <w:r w:rsidR="009F2C26">
              <w:rPr>
                <w:noProof/>
                <w:webHidden/>
              </w:rPr>
              <w:t>5</w:t>
            </w:r>
            <w:r w:rsidR="009F2C26">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70" w:history="1">
            <w:r w:rsidR="009F2C26" w:rsidRPr="00A310CA">
              <w:rPr>
                <w:rStyle w:val="Hyperlink"/>
                <w:noProof/>
              </w:rPr>
              <w:t>How has the Repository grown?</w:t>
            </w:r>
            <w:r w:rsidR="009F2C26">
              <w:rPr>
                <w:noProof/>
                <w:webHidden/>
              </w:rPr>
              <w:tab/>
            </w:r>
            <w:r w:rsidR="009F2C26">
              <w:rPr>
                <w:noProof/>
                <w:webHidden/>
              </w:rPr>
              <w:fldChar w:fldCharType="begin"/>
            </w:r>
            <w:r w:rsidR="009F2C26">
              <w:rPr>
                <w:noProof/>
                <w:webHidden/>
              </w:rPr>
              <w:instrText xml:space="preserve"> PAGEREF _Toc400030770 \h </w:instrText>
            </w:r>
            <w:r w:rsidR="009F2C26">
              <w:rPr>
                <w:noProof/>
                <w:webHidden/>
              </w:rPr>
            </w:r>
            <w:r w:rsidR="009F2C26">
              <w:rPr>
                <w:noProof/>
                <w:webHidden/>
              </w:rPr>
              <w:fldChar w:fldCharType="separate"/>
            </w:r>
            <w:r w:rsidR="009F2C26">
              <w:rPr>
                <w:noProof/>
                <w:webHidden/>
              </w:rPr>
              <w:t>6</w:t>
            </w:r>
            <w:r w:rsidR="009F2C26">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71" w:history="1">
            <w:r w:rsidR="009F2C26" w:rsidRPr="00A310CA">
              <w:rPr>
                <w:rStyle w:val="Hyperlink"/>
                <w:noProof/>
              </w:rPr>
              <w:t>Who is adding these records?</w:t>
            </w:r>
            <w:r w:rsidR="009F2C26">
              <w:rPr>
                <w:noProof/>
                <w:webHidden/>
              </w:rPr>
              <w:tab/>
            </w:r>
            <w:r w:rsidR="009F2C26">
              <w:rPr>
                <w:noProof/>
                <w:webHidden/>
              </w:rPr>
              <w:fldChar w:fldCharType="begin"/>
            </w:r>
            <w:r w:rsidR="009F2C26">
              <w:rPr>
                <w:noProof/>
                <w:webHidden/>
              </w:rPr>
              <w:instrText xml:space="preserve"> PAGEREF _Toc400030771 \h </w:instrText>
            </w:r>
            <w:r w:rsidR="009F2C26">
              <w:rPr>
                <w:noProof/>
                <w:webHidden/>
              </w:rPr>
            </w:r>
            <w:r w:rsidR="009F2C26">
              <w:rPr>
                <w:noProof/>
                <w:webHidden/>
              </w:rPr>
              <w:fldChar w:fldCharType="separate"/>
            </w:r>
            <w:r w:rsidR="009F2C26">
              <w:rPr>
                <w:noProof/>
                <w:webHidden/>
              </w:rPr>
              <w:t>7</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72" w:history="1">
            <w:r w:rsidR="009F2C26" w:rsidRPr="00A310CA">
              <w:rPr>
                <w:rStyle w:val="Hyperlink"/>
                <w:noProof/>
              </w:rPr>
              <w:t>Total records per faculty</w:t>
            </w:r>
            <w:r w:rsidR="009F2C26">
              <w:rPr>
                <w:noProof/>
                <w:webHidden/>
              </w:rPr>
              <w:tab/>
            </w:r>
            <w:r w:rsidR="009F2C26">
              <w:rPr>
                <w:noProof/>
                <w:webHidden/>
              </w:rPr>
              <w:fldChar w:fldCharType="begin"/>
            </w:r>
            <w:r w:rsidR="009F2C26">
              <w:rPr>
                <w:noProof/>
                <w:webHidden/>
              </w:rPr>
              <w:instrText xml:space="preserve"> PAGEREF _Toc400030772 \h </w:instrText>
            </w:r>
            <w:r w:rsidR="009F2C26">
              <w:rPr>
                <w:noProof/>
                <w:webHidden/>
              </w:rPr>
            </w:r>
            <w:r w:rsidR="009F2C26">
              <w:rPr>
                <w:noProof/>
                <w:webHidden/>
              </w:rPr>
              <w:fldChar w:fldCharType="separate"/>
            </w:r>
            <w:r w:rsidR="009F2C26">
              <w:rPr>
                <w:noProof/>
                <w:webHidden/>
              </w:rPr>
              <w:t>8</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73" w:history="1">
            <w:r w:rsidR="009F2C26" w:rsidRPr="00A310CA">
              <w:rPr>
                <w:rStyle w:val="Hyperlink"/>
                <w:noProof/>
              </w:rPr>
              <w:t>How much are Repository items downloaded?</w:t>
            </w:r>
            <w:r w:rsidR="009F2C26">
              <w:rPr>
                <w:noProof/>
                <w:webHidden/>
              </w:rPr>
              <w:tab/>
            </w:r>
            <w:r w:rsidR="009F2C26">
              <w:rPr>
                <w:noProof/>
                <w:webHidden/>
              </w:rPr>
              <w:fldChar w:fldCharType="begin"/>
            </w:r>
            <w:r w:rsidR="009F2C26">
              <w:rPr>
                <w:noProof/>
                <w:webHidden/>
              </w:rPr>
              <w:instrText xml:space="preserve"> PAGEREF _Toc400030773 \h </w:instrText>
            </w:r>
            <w:r w:rsidR="009F2C26">
              <w:rPr>
                <w:noProof/>
                <w:webHidden/>
              </w:rPr>
            </w:r>
            <w:r w:rsidR="009F2C26">
              <w:rPr>
                <w:noProof/>
                <w:webHidden/>
              </w:rPr>
              <w:fldChar w:fldCharType="separate"/>
            </w:r>
            <w:r w:rsidR="009F2C26">
              <w:rPr>
                <w:noProof/>
                <w:webHidden/>
              </w:rPr>
              <w:t>10</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74" w:history="1">
            <w:r w:rsidR="009F2C26" w:rsidRPr="00A310CA">
              <w:rPr>
                <w:rStyle w:val="Hyperlink"/>
                <w:noProof/>
              </w:rPr>
              <w:t>Visitors to the Repository</w:t>
            </w:r>
            <w:r w:rsidR="009F2C26">
              <w:rPr>
                <w:noProof/>
                <w:webHidden/>
              </w:rPr>
              <w:tab/>
            </w:r>
            <w:r w:rsidR="009F2C26">
              <w:rPr>
                <w:noProof/>
                <w:webHidden/>
              </w:rPr>
              <w:fldChar w:fldCharType="begin"/>
            </w:r>
            <w:r w:rsidR="009F2C26">
              <w:rPr>
                <w:noProof/>
                <w:webHidden/>
              </w:rPr>
              <w:instrText xml:space="preserve"> PAGEREF _Toc400030774 \h </w:instrText>
            </w:r>
            <w:r w:rsidR="009F2C26">
              <w:rPr>
                <w:noProof/>
                <w:webHidden/>
              </w:rPr>
            </w:r>
            <w:r w:rsidR="009F2C26">
              <w:rPr>
                <w:noProof/>
                <w:webHidden/>
              </w:rPr>
              <w:fldChar w:fldCharType="separate"/>
            </w:r>
            <w:r w:rsidR="009F2C26">
              <w:rPr>
                <w:noProof/>
                <w:webHidden/>
              </w:rPr>
              <w:t>10</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75" w:history="1">
            <w:r w:rsidR="009F2C26" w:rsidRPr="00A310CA">
              <w:rPr>
                <w:rStyle w:val="Hyperlink"/>
                <w:noProof/>
              </w:rPr>
              <w:t>Downloads of Repository full text files</w:t>
            </w:r>
            <w:r w:rsidR="009F2C26">
              <w:rPr>
                <w:noProof/>
                <w:webHidden/>
              </w:rPr>
              <w:tab/>
            </w:r>
            <w:r w:rsidR="009F2C26">
              <w:rPr>
                <w:noProof/>
                <w:webHidden/>
              </w:rPr>
              <w:fldChar w:fldCharType="begin"/>
            </w:r>
            <w:r w:rsidR="009F2C26">
              <w:rPr>
                <w:noProof/>
                <w:webHidden/>
              </w:rPr>
              <w:instrText xml:space="preserve"> PAGEREF _Toc400030775 \h </w:instrText>
            </w:r>
            <w:r w:rsidR="009F2C26">
              <w:rPr>
                <w:noProof/>
                <w:webHidden/>
              </w:rPr>
            </w:r>
            <w:r w:rsidR="009F2C26">
              <w:rPr>
                <w:noProof/>
                <w:webHidden/>
              </w:rPr>
              <w:fldChar w:fldCharType="separate"/>
            </w:r>
            <w:r w:rsidR="009F2C26">
              <w:rPr>
                <w:noProof/>
                <w:webHidden/>
              </w:rPr>
              <w:t>10</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76" w:history="1">
            <w:r w:rsidR="009F2C26" w:rsidRPr="00A310CA">
              <w:rPr>
                <w:rStyle w:val="Hyperlink"/>
                <w:noProof/>
              </w:rPr>
              <w:t>Downloads per visitor</w:t>
            </w:r>
            <w:r w:rsidR="009F2C26">
              <w:rPr>
                <w:noProof/>
                <w:webHidden/>
              </w:rPr>
              <w:tab/>
            </w:r>
            <w:r w:rsidR="009F2C26">
              <w:rPr>
                <w:noProof/>
                <w:webHidden/>
              </w:rPr>
              <w:fldChar w:fldCharType="begin"/>
            </w:r>
            <w:r w:rsidR="009F2C26">
              <w:rPr>
                <w:noProof/>
                <w:webHidden/>
              </w:rPr>
              <w:instrText xml:space="preserve"> PAGEREF _Toc400030776 \h </w:instrText>
            </w:r>
            <w:r w:rsidR="009F2C26">
              <w:rPr>
                <w:noProof/>
                <w:webHidden/>
              </w:rPr>
            </w:r>
            <w:r w:rsidR="009F2C26">
              <w:rPr>
                <w:noProof/>
                <w:webHidden/>
              </w:rPr>
              <w:fldChar w:fldCharType="separate"/>
            </w:r>
            <w:r w:rsidR="009F2C26">
              <w:rPr>
                <w:noProof/>
                <w:webHidden/>
              </w:rPr>
              <w:t>11</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77" w:history="1">
            <w:r w:rsidR="009F2C26" w:rsidRPr="00A310CA">
              <w:rPr>
                <w:rStyle w:val="Hyperlink"/>
                <w:noProof/>
              </w:rPr>
              <w:t>Downloads by Faculty</w:t>
            </w:r>
            <w:r w:rsidR="009F2C26">
              <w:rPr>
                <w:noProof/>
                <w:webHidden/>
              </w:rPr>
              <w:tab/>
            </w:r>
            <w:r w:rsidR="009F2C26">
              <w:rPr>
                <w:noProof/>
                <w:webHidden/>
              </w:rPr>
              <w:fldChar w:fldCharType="begin"/>
            </w:r>
            <w:r w:rsidR="009F2C26">
              <w:rPr>
                <w:noProof/>
                <w:webHidden/>
              </w:rPr>
              <w:instrText xml:space="preserve"> PAGEREF _Toc400030777 \h </w:instrText>
            </w:r>
            <w:r w:rsidR="009F2C26">
              <w:rPr>
                <w:noProof/>
                <w:webHidden/>
              </w:rPr>
            </w:r>
            <w:r w:rsidR="009F2C26">
              <w:rPr>
                <w:noProof/>
                <w:webHidden/>
              </w:rPr>
              <w:fldChar w:fldCharType="separate"/>
            </w:r>
            <w:r w:rsidR="009F2C26">
              <w:rPr>
                <w:noProof/>
                <w:webHidden/>
              </w:rPr>
              <w:t>12</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78" w:history="1">
            <w:r w:rsidR="009F2C26" w:rsidRPr="00A310CA">
              <w:rPr>
                <w:rStyle w:val="Hyperlink"/>
                <w:noProof/>
              </w:rPr>
              <w:t>Downloads per full text record</w:t>
            </w:r>
            <w:r w:rsidR="009F2C26">
              <w:rPr>
                <w:noProof/>
                <w:webHidden/>
              </w:rPr>
              <w:tab/>
            </w:r>
            <w:r w:rsidR="009F2C26">
              <w:rPr>
                <w:noProof/>
                <w:webHidden/>
              </w:rPr>
              <w:fldChar w:fldCharType="begin"/>
            </w:r>
            <w:r w:rsidR="009F2C26">
              <w:rPr>
                <w:noProof/>
                <w:webHidden/>
              </w:rPr>
              <w:instrText xml:space="preserve"> PAGEREF _Toc400030778 \h </w:instrText>
            </w:r>
            <w:r w:rsidR="009F2C26">
              <w:rPr>
                <w:noProof/>
                <w:webHidden/>
              </w:rPr>
            </w:r>
            <w:r w:rsidR="009F2C26">
              <w:rPr>
                <w:noProof/>
                <w:webHidden/>
              </w:rPr>
              <w:fldChar w:fldCharType="separate"/>
            </w:r>
            <w:r w:rsidR="009F2C26">
              <w:rPr>
                <w:noProof/>
                <w:webHidden/>
              </w:rPr>
              <w:t>13</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80" w:history="1">
            <w:r w:rsidR="009F2C26" w:rsidRPr="00A310CA">
              <w:rPr>
                <w:rStyle w:val="Hyperlink"/>
                <w:noProof/>
              </w:rPr>
              <w:t>Who is making these downloads?</w:t>
            </w:r>
            <w:r w:rsidR="009F2C26">
              <w:rPr>
                <w:noProof/>
                <w:webHidden/>
              </w:rPr>
              <w:tab/>
            </w:r>
            <w:r w:rsidR="009F2C26">
              <w:rPr>
                <w:noProof/>
                <w:webHidden/>
              </w:rPr>
              <w:fldChar w:fldCharType="begin"/>
            </w:r>
            <w:r w:rsidR="009F2C26">
              <w:rPr>
                <w:noProof/>
                <w:webHidden/>
              </w:rPr>
              <w:instrText xml:space="preserve"> PAGEREF _Toc400030780 \h </w:instrText>
            </w:r>
            <w:r w:rsidR="009F2C26">
              <w:rPr>
                <w:noProof/>
                <w:webHidden/>
              </w:rPr>
            </w:r>
            <w:r w:rsidR="009F2C26">
              <w:rPr>
                <w:noProof/>
                <w:webHidden/>
              </w:rPr>
              <w:fldChar w:fldCharType="separate"/>
            </w:r>
            <w:r w:rsidR="009F2C26">
              <w:rPr>
                <w:noProof/>
                <w:webHidden/>
              </w:rPr>
              <w:t>14</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81" w:history="1">
            <w:r w:rsidR="009F2C26" w:rsidRPr="00A310CA">
              <w:rPr>
                <w:rStyle w:val="Hyperlink"/>
                <w:noProof/>
              </w:rPr>
              <w:t>Top 50 countries making downloads in 2013-14</w:t>
            </w:r>
            <w:r w:rsidR="009F2C26">
              <w:rPr>
                <w:noProof/>
                <w:webHidden/>
              </w:rPr>
              <w:tab/>
            </w:r>
            <w:r w:rsidR="009F2C26">
              <w:rPr>
                <w:noProof/>
                <w:webHidden/>
              </w:rPr>
              <w:fldChar w:fldCharType="begin"/>
            </w:r>
            <w:r w:rsidR="009F2C26">
              <w:rPr>
                <w:noProof/>
                <w:webHidden/>
              </w:rPr>
              <w:instrText xml:space="preserve"> PAGEREF _Toc400030781 \h </w:instrText>
            </w:r>
            <w:r w:rsidR="009F2C26">
              <w:rPr>
                <w:noProof/>
                <w:webHidden/>
              </w:rPr>
            </w:r>
            <w:r w:rsidR="009F2C26">
              <w:rPr>
                <w:noProof/>
                <w:webHidden/>
              </w:rPr>
              <w:fldChar w:fldCharType="separate"/>
            </w:r>
            <w:r w:rsidR="009F2C26">
              <w:rPr>
                <w:noProof/>
                <w:webHidden/>
              </w:rPr>
              <w:t>14</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82" w:history="1">
            <w:r w:rsidR="009F2C26" w:rsidRPr="00A310CA">
              <w:rPr>
                <w:rStyle w:val="Hyperlink"/>
                <w:noProof/>
              </w:rPr>
              <w:t>How are users finding the Repository?</w:t>
            </w:r>
            <w:r w:rsidR="009F2C26">
              <w:rPr>
                <w:noProof/>
                <w:webHidden/>
              </w:rPr>
              <w:tab/>
            </w:r>
            <w:r w:rsidR="009F2C26">
              <w:rPr>
                <w:noProof/>
                <w:webHidden/>
              </w:rPr>
              <w:fldChar w:fldCharType="begin"/>
            </w:r>
            <w:r w:rsidR="009F2C26">
              <w:rPr>
                <w:noProof/>
                <w:webHidden/>
              </w:rPr>
              <w:instrText xml:space="preserve"> PAGEREF _Toc400030782 \h </w:instrText>
            </w:r>
            <w:r w:rsidR="009F2C26">
              <w:rPr>
                <w:noProof/>
                <w:webHidden/>
              </w:rPr>
            </w:r>
            <w:r w:rsidR="009F2C26">
              <w:rPr>
                <w:noProof/>
                <w:webHidden/>
              </w:rPr>
              <w:fldChar w:fldCharType="separate"/>
            </w:r>
            <w:r w:rsidR="009F2C26">
              <w:rPr>
                <w:noProof/>
                <w:webHidden/>
              </w:rPr>
              <w:t>15</w:t>
            </w:r>
            <w:r w:rsidR="009F2C26">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83" w:history="1">
            <w:r w:rsidR="009F2C26" w:rsidRPr="00A310CA">
              <w:rPr>
                <w:rStyle w:val="Hyperlink"/>
                <w:noProof/>
              </w:rPr>
              <w:t>Training</w:t>
            </w:r>
            <w:r w:rsidR="009F2C26">
              <w:rPr>
                <w:noProof/>
                <w:webHidden/>
              </w:rPr>
              <w:tab/>
            </w:r>
            <w:r w:rsidR="009F2C26">
              <w:rPr>
                <w:noProof/>
                <w:webHidden/>
              </w:rPr>
              <w:fldChar w:fldCharType="begin"/>
            </w:r>
            <w:r w:rsidR="009F2C26">
              <w:rPr>
                <w:noProof/>
                <w:webHidden/>
              </w:rPr>
              <w:instrText xml:space="preserve"> PAGEREF _Toc400030783 \h </w:instrText>
            </w:r>
            <w:r w:rsidR="009F2C26">
              <w:rPr>
                <w:noProof/>
                <w:webHidden/>
              </w:rPr>
            </w:r>
            <w:r w:rsidR="009F2C26">
              <w:rPr>
                <w:noProof/>
                <w:webHidden/>
              </w:rPr>
              <w:fldChar w:fldCharType="separate"/>
            </w:r>
            <w:r w:rsidR="009F2C26">
              <w:rPr>
                <w:noProof/>
                <w:webHidden/>
              </w:rPr>
              <w:t>16</w:t>
            </w:r>
            <w:r w:rsidR="009F2C26">
              <w:rPr>
                <w:noProof/>
                <w:webHidden/>
              </w:rPr>
              <w:fldChar w:fldCharType="end"/>
            </w:r>
          </w:hyperlink>
        </w:p>
        <w:p w:rsidR="009F2C26" w:rsidRDefault="007578D4">
          <w:pPr>
            <w:pStyle w:val="TOC2"/>
            <w:tabs>
              <w:tab w:val="right" w:leader="dot" w:pos="9016"/>
            </w:tabs>
            <w:rPr>
              <w:rFonts w:eastAsiaTheme="minorEastAsia"/>
              <w:noProof/>
              <w:lang w:eastAsia="en-GB"/>
            </w:rPr>
          </w:pPr>
          <w:hyperlink w:anchor="_Toc400030784" w:history="1">
            <w:r w:rsidR="009F2C26" w:rsidRPr="00A310CA">
              <w:rPr>
                <w:rStyle w:val="Hyperlink"/>
                <w:noProof/>
              </w:rPr>
              <w:t>Benchmarking</w:t>
            </w:r>
            <w:r w:rsidR="009F2C26">
              <w:rPr>
                <w:noProof/>
                <w:webHidden/>
              </w:rPr>
              <w:tab/>
            </w:r>
            <w:r w:rsidR="009F2C26">
              <w:rPr>
                <w:noProof/>
                <w:webHidden/>
              </w:rPr>
              <w:fldChar w:fldCharType="begin"/>
            </w:r>
            <w:r w:rsidR="009F2C26">
              <w:rPr>
                <w:noProof/>
                <w:webHidden/>
              </w:rPr>
              <w:instrText xml:space="preserve"> PAGEREF _Toc400030784 \h </w:instrText>
            </w:r>
            <w:r w:rsidR="009F2C26">
              <w:rPr>
                <w:noProof/>
                <w:webHidden/>
              </w:rPr>
            </w:r>
            <w:r w:rsidR="009F2C26">
              <w:rPr>
                <w:noProof/>
                <w:webHidden/>
              </w:rPr>
              <w:fldChar w:fldCharType="separate"/>
            </w:r>
            <w:r w:rsidR="009F2C26">
              <w:rPr>
                <w:noProof/>
                <w:webHidden/>
              </w:rPr>
              <w:t>17</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85" w:history="1">
            <w:r w:rsidR="009F2C26" w:rsidRPr="00A310CA">
              <w:rPr>
                <w:rStyle w:val="Hyperlink"/>
                <w:noProof/>
              </w:rPr>
              <w:t>National comparator institutions</w:t>
            </w:r>
            <w:r w:rsidR="009F2C26">
              <w:rPr>
                <w:noProof/>
                <w:webHidden/>
              </w:rPr>
              <w:tab/>
            </w:r>
            <w:r w:rsidR="009F2C26">
              <w:rPr>
                <w:noProof/>
                <w:webHidden/>
              </w:rPr>
              <w:fldChar w:fldCharType="begin"/>
            </w:r>
            <w:r w:rsidR="009F2C26">
              <w:rPr>
                <w:noProof/>
                <w:webHidden/>
              </w:rPr>
              <w:instrText xml:space="preserve"> PAGEREF _Toc400030785 \h </w:instrText>
            </w:r>
            <w:r w:rsidR="009F2C26">
              <w:rPr>
                <w:noProof/>
                <w:webHidden/>
              </w:rPr>
            </w:r>
            <w:r w:rsidR="009F2C26">
              <w:rPr>
                <w:noProof/>
                <w:webHidden/>
              </w:rPr>
              <w:fldChar w:fldCharType="separate"/>
            </w:r>
            <w:r w:rsidR="009F2C26">
              <w:rPr>
                <w:noProof/>
                <w:webHidden/>
              </w:rPr>
              <w:t>17</w:t>
            </w:r>
            <w:r w:rsidR="009F2C26">
              <w:rPr>
                <w:noProof/>
                <w:webHidden/>
              </w:rPr>
              <w:fldChar w:fldCharType="end"/>
            </w:r>
          </w:hyperlink>
        </w:p>
        <w:p w:rsidR="009F2C26" w:rsidRDefault="007578D4">
          <w:pPr>
            <w:pStyle w:val="TOC3"/>
            <w:tabs>
              <w:tab w:val="right" w:leader="dot" w:pos="9016"/>
            </w:tabs>
            <w:rPr>
              <w:rFonts w:eastAsiaTheme="minorEastAsia"/>
              <w:noProof/>
              <w:lang w:eastAsia="en-GB"/>
            </w:rPr>
          </w:pPr>
          <w:hyperlink w:anchor="_Toc400030786" w:history="1">
            <w:r w:rsidR="009F2C26" w:rsidRPr="00A310CA">
              <w:rPr>
                <w:rStyle w:val="Hyperlink"/>
                <w:noProof/>
              </w:rPr>
              <w:t>Aspirational comparator institutions</w:t>
            </w:r>
            <w:r w:rsidR="009F2C26">
              <w:rPr>
                <w:noProof/>
                <w:webHidden/>
              </w:rPr>
              <w:tab/>
            </w:r>
            <w:r w:rsidR="009F2C26">
              <w:rPr>
                <w:noProof/>
                <w:webHidden/>
              </w:rPr>
              <w:fldChar w:fldCharType="begin"/>
            </w:r>
            <w:r w:rsidR="009F2C26">
              <w:rPr>
                <w:noProof/>
                <w:webHidden/>
              </w:rPr>
              <w:instrText xml:space="preserve"> PAGEREF _Toc400030786 \h </w:instrText>
            </w:r>
            <w:r w:rsidR="009F2C26">
              <w:rPr>
                <w:noProof/>
                <w:webHidden/>
              </w:rPr>
            </w:r>
            <w:r w:rsidR="009F2C26">
              <w:rPr>
                <w:noProof/>
                <w:webHidden/>
              </w:rPr>
              <w:fldChar w:fldCharType="separate"/>
            </w:r>
            <w:r w:rsidR="009F2C26">
              <w:rPr>
                <w:noProof/>
                <w:webHidden/>
              </w:rPr>
              <w:t>17</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87" w:history="1">
            <w:r w:rsidR="009F2C26" w:rsidRPr="00A310CA">
              <w:rPr>
                <w:rStyle w:val="Hyperlink"/>
                <w:noProof/>
              </w:rPr>
              <w:t>Top newly added full text items (July-August 2014)</w:t>
            </w:r>
            <w:r w:rsidR="009F2C26">
              <w:rPr>
                <w:noProof/>
                <w:webHidden/>
              </w:rPr>
              <w:tab/>
            </w:r>
            <w:r w:rsidR="009F2C26">
              <w:rPr>
                <w:noProof/>
                <w:webHidden/>
              </w:rPr>
              <w:fldChar w:fldCharType="begin"/>
            </w:r>
            <w:r w:rsidR="009F2C26">
              <w:rPr>
                <w:noProof/>
                <w:webHidden/>
              </w:rPr>
              <w:instrText xml:space="preserve"> PAGEREF _Toc400030787 \h </w:instrText>
            </w:r>
            <w:r w:rsidR="009F2C26">
              <w:rPr>
                <w:noProof/>
                <w:webHidden/>
              </w:rPr>
            </w:r>
            <w:r w:rsidR="009F2C26">
              <w:rPr>
                <w:noProof/>
                <w:webHidden/>
              </w:rPr>
              <w:fldChar w:fldCharType="separate"/>
            </w:r>
            <w:r w:rsidR="009F2C26">
              <w:rPr>
                <w:noProof/>
                <w:webHidden/>
              </w:rPr>
              <w:t>18</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88" w:history="1">
            <w:r w:rsidR="009F2C26" w:rsidRPr="00A310CA">
              <w:rPr>
                <w:rStyle w:val="Hyperlink"/>
                <w:noProof/>
              </w:rPr>
              <w:t>Top twenty most downloaded items overall in the Research Repository</w:t>
            </w:r>
            <w:r w:rsidR="009F2C26">
              <w:rPr>
                <w:noProof/>
                <w:webHidden/>
              </w:rPr>
              <w:tab/>
            </w:r>
            <w:r w:rsidR="009F2C26">
              <w:rPr>
                <w:noProof/>
                <w:webHidden/>
              </w:rPr>
              <w:fldChar w:fldCharType="begin"/>
            </w:r>
            <w:r w:rsidR="009F2C26">
              <w:rPr>
                <w:noProof/>
                <w:webHidden/>
              </w:rPr>
              <w:instrText xml:space="preserve"> PAGEREF _Toc400030788 \h </w:instrText>
            </w:r>
            <w:r w:rsidR="009F2C26">
              <w:rPr>
                <w:noProof/>
                <w:webHidden/>
              </w:rPr>
            </w:r>
            <w:r w:rsidR="009F2C26">
              <w:rPr>
                <w:noProof/>
                <w:webHidden/>
              </w:rPr>
              <w:fldChar w:fldCharType="separate"/>
            </w:r>
            <w:r w:rsidR="009F2C26">
              <w:rPr>
                <w:noProof/>
                <w:webHidden/>
              </w:rPr>
              <w:t>19</w:t>
            </w:r>
            <w:r w:rsidR="009F2C26">
              <w:rPr>
                <w:noProof/>
                <w:webHidden/>
              </w:rPr>
              <w:fldChar w:fldCharType="end"/>
            </w:r>
          </w:hyperlink>
        </w:p>
        <w:p w:rsidR="009F2C26" w:rsidRDefault="007578D4">
          <w:pPr>
            <w:pStyle w:val="TOC1"/>
            <w:tabs>
              <w:tab w:val="right" w:leader="dot" w:pos="9016"/>
            </w:tabs>
            <w:rPr>
              <w:rFonts w:eastAsiaTheme="minorEastAsia"/>
              <w:noProof/>
              <w:lang w:eastAsia="en-GB"/>
            </w:rPr>
          </w:pPr>
          <w:hyperlink w:anchor="_Toc400030789" w:history="1">
            <w:r w:rsidR="009F2C26" w:rsidRPr="00A310CA">
              <w:rPr>
                <w:rStyle w:val="Hyperlink"/>
                <w:noProof/>
              </w:rPr>
              <w:t>Conclusion</w:t>
            </w:r>
            <w:r w:rsidR="009F2C26">
              <w:rPr>
                <w:noProof/>
                <w:webHidden/>
              </w:rPr>
              <w:tab/>
            </w:r>
            <w:r w:rsidR="009F2C26">
              <w:rPr>
                <w:noProof/>
                <w:webHidden/>
              </w:rPr>
              <w:fldChar w:fldCharType="begin"/>
            </w:r>
            <w:r w:rsidR="009F2C26">
              <w:rPr>
                <w:noProof/>
                <w:webHidden/>
              </w:rPr>
              <w:instrText xml:space="preserve"> PAGEREF _Toc400030789 \h </w:instrText>
            </w:r>
            <w:r w:rsidR="009F2C26">
              <w:rPr>
                <w:noProof/>
                <w:webHidden/>
              </w:rPr>
            </w:r>
            <w:r w:rsidR="009F2C26">
              <w:rPr>
                <w:noProof/>
                <w:webHidden/>
              </w:rPr>
              <w:fldChar w:fldCharType="separate"/>
            </w:r>
            <w:r w:rsidR="009F2C26">
              <w:rPr>
                <w:noProof/>
                <w:webHidden/>
              </w:rPr>
              <w:t>21</w:t>
            </w:r>
            <w:r w:rsidR="009F2C26">
              <w:rPr>
                <w:noProof/>
                <w:webHidden/>
              </w:rPr>
              <w:fldChar w:fldCharType="end"/>
            </w:r>
          </w:hyperlink>
        </w:p>
        <w:p w:rsidR="009F2C26" w:rsidRDefault="009F2C26">
          <w:r>
            <w:rPr>
              <w:b/>
              <w:bCs/>
              <w:noProof/>
            </w:rPr>
            <w:fldChar w:fldCharType="end"/>
          </w:r>
        </w:p>
      </w:sdtContent>
    </w:sdt>
    <w:p w:rsidR="009F2C26" w:rsidRPr="009F2C26" w:rsidRDefault="009F2C26" w:rsidP="009F2C26"/>
    <w:p w:rsidR="009F2C26" w:rsidRDefault="009F2C26">
      <w:pPr>
        <w:rPr>
          <w:rFonts w:asciiTheme="majorHAnsi" w:eastAsiaTheme="majorEastAsia" w:hAnsiTheme="majorHAnsi" w:cstheme="majorBidi"/>
          <w:b/>
          <w:bCs/>
          <w:color w:val="4F81BD" w:themeColor="accent1"/>
          <w:sz w:val="26"/>
          <w:szCs w:val="26"/>
        </w:rPr>
      </w:pPr>
      <w:r>
        <w:br w:type="page"/>
      </w:r>
    </w:p>
    <w:p w:rsidR="00AE223C" w:rsidRDefault="00AE223C" w:rsidP="00AE223C">
      <w:pPr>
        <w:pStyle w:val="Heading2"/>
      </w:pPr>
      <w:bookmarkStart w:id="5" w:name="_Toc400030768"/>
      <w:r>
        <w:lastRenderedPageBreak/>
        <w:t>Introduction</w:t>
      </w:r>
      <w:bookmarkEnd w:id="5"/>
    </w:p>
    <w:p w:rsidR="00AE223C" w:rsidRDefault="00AE223C" w:rsidP="00AE223C"/>
    <w:p w:rsidR="00AE223C" w:rsidRDefault="005C7C6D" w:rsidP="00AE223C">
      <w:r>
        <w:t xml:space="preserve">2013/ 2014 has been a year of change for the UWE Research Repository. The staff changes during the course of the year reflect this. </w:t>
      </w:r>
      <w:r w:rsidR="00AE223C">
        <w:t>In Sept 2013, Anna Lawson retu</w:t>
      </w:r>
      <w:r>
        <w:t>rned from maternity leave, and Veronica Morin-Quintal joined the team</w:t>
      </w:r>
      <w:r w:rsidR="00AE223C">
        <w:t xml:space="preserve"> </w:t>
      </w:r>
      <w:r>
        <w:t>as a temporary</w:t>
      </w:r>
      <w:r w:rsidR="00AE223C">
        <w:t xml:space="preserve"> Repository Administrator.</w:t>
      </w:r>
      <w:r>
        <w:t xml:space="preserve"> In April 2014, Alex Clarke (the previous Repository Manager) left UWE to take up a new role at Bath University. Finally, in August 2014 Charlotte Vaughton joined our team as a permanent Repository Administrator.</w:t>
      </w:r>
      <w:r w:rsidR="00AE223C">
        <w:t xml:space="preserve"> Our team members are </w:t>
      </w:r>
      <w:r>
        <w:t>currently</w:t>
      </w:r>
      <w:r w:rsidR="00AE223C">
        <w:t>:</w:t>
      </w:r>
    </w:p>
    <w:p w:rsidR="00AE223C" w:rsidRDefault="00AE223C" w:rsidP="00AE223C">
      <w:r>
        <w:t>Jenni Crossley: Research and Knowledge Exchange Librarian</w:t>
      </w:r>
    </w:p>
    <w:p w:rsidR="00AE223C" w:rsidRDefault="00AE223C" w:rsidP="00AE223C">
      <w:r>
        <w:t>Anna Lawson: Repository Manager</w:t>
      </w:r>
    </w:p>
    <w:p w:rsidR="005C7C6D" w:rsidRDefault="005C7C6D" w:rsidP="00AE223C">
      <w:r>
        <w:t>Charlotte Vaughton: Repository Administrator</w:t>
      </w:r>
    </w:p>
    <w:p w:rsidR="00AE223C" w:rsidRDefault="00AE223C" w:rsidP="00AE223C">
      <w:r>
        <w:t>Veronica Morin-Quintal: Repository Administrator</w:t>
      </w:r>
      <w:r w:rsidR="005C7C6D">
        <w:t xml:space="preserve"> (temporary until Dec 2014)</w:t>
      </w:r>
    </w:p>
    <w:p w:rsidR="000320A4" w:rsidRDefault="005C7C6D" w:rsidP="00AE223C">
      <w:r>
        <w:t xml:space="preserve">In late November 2013, UWE made their submission to REF 2014. Whilst this ended the repository’s involvement with REF 2014, we are now thinking ahead to </w:t>
      </w:r>
      <w:r w:rsidR="000320A4">
        <w:t>the post 2014-REF</w:t>
      </w:r>
      <w:r>
        <w:t>. A</w:t>
      </w:r>
      <w:r w:rsidR="000320A4">
        <w:t xml:space="preserve"> major element of the next REF</w:t>
      </w:r>
      <w:r>
        <w:t xml:space="preserve"> is like</w:t>
      </w:r>
      <w:r w:rsidR="000320A4">
        <w:t>ly to be a focus on open access.</w:t>
      </w:r>
      <w:r>
        <w:t xml:space="preserve"> </w:t>
      </w:r>
      <w:r w:rsidR="000320A4">
        <w:t xml:space="preserve">We are therefore </w:t>
      </w:r>
      <w:r>
        <w:t xml:space="preserve">currently finding ways to encourage researchers to add their full text to the repository whenever possible. </w:t>
      </w:r>
    </w:p>
    <w:p w:rsidR="005C7C6D" w:rsidRDefault="000320A4" w:rsidP="00AE223C">
      <w:r>
        <w:t>We now</w:t>
      </w:r>
      <w:r w:rsidR="005C7C6D">
        <w:t xml:space="preserve"> send </w:t>
      </w:r>
      <w:r>
        <w:t xml:space="preserve">requestor </w:t>
      </w:r>
      <w:r w:rsidR="005C7C6D">
        <w:t xml:space="preserve">e-mails to researchers who do not add full text </w:t>
      </w:r>
      <w:r>
        <w:t xml:space="preserve">copies of their </w:t>
      </w:r>
      <w:r w:rsidR="005C7C6D">
        <w:t>journal articles or conference papers to the repository. We have</w:t>
      </w:r>
      <w:r w:rsidR="0085248B">
        <w:t xml:space="preserve"> specifically targeted</w:t>
      </w:r>
      <w:r w:rsidR="005C7C6D">
        <w:t xml:space="preserve"> </w:t>
      </w:r>
      <w:r>
        <w:t>these formats</w:t>
      </w:r>
      <w:r w:rsidR="005C7C6D">
        <w:t xml:space="preserve"> as th</w:t>
      </w:r>
      <w:r>
        <w:t>ey</w:t>
      </w:r>
      <w:r w:rsidR="005C7C6D">
        <w:t xml:space="preserve"> are likely to be the </w:t>
      </w:r>
      <w:r>
        <w:t>items</w:t>
      </w:r>
      <w:r w:rsidR="005C7C6D">
        <w:t xml:space="preserve"> that the next REF focuses</w:t>
      </w:r>
      <w:r w:rsidR="0085248B">
        <w:t xml:space="preserve"> on requiring in an open access format.</w:t>
      </w:r>
    </w:p>
    <w:p w:rsidR="0085248B" w:rsidRDefault="0085248B" w:rsidP="0085248B">
      <w:r>
        <w:t xml:space="preserve">We have also begun to keep statistics for items added to the repository that have published since January 2014. </w:t>
      </w:r>
      <w:r w:rsidR="00BE3530">
        <w:t>48% of</w:t>
      </w:r>
      <w:r>
        <w:t xml:space="preserve"> </w:t>
      </w:r>
      <w:r w:rsidR="000320A4">
        <w:t xml:space="preserve">recently added </w:t>
      </w:r>
      <w:r>
        <w:t xml:space="preserve">research articles </w:t>
      </w:r>
      <w:r w:rsidR="00D86580">
        <w:t>have full text attached</w:t>
      </w:r>
      <w:r w:rsidR="00BE3530">
        <w:t xml:space="preserve"> </w:t>
      </w:r>
      <w:r w:rsidR="000320A4">
        <w:t>–</w:t>
      </w:r>
      <w:r w:rsidR="00BE3530">
        <w:t xml:space="preserve"> a</w:t>
      </w:r>
      <w:r w:rsidR="000320A4">
        <w:t>n excellent</w:t>
      </w:r>
      <w:r w:rsidR="00BE3530">
        <w:t xml:space="preserve"> comparison with the previous figure of 22%</w:t>
      </w:r>
      <w:r>
        <w:t xml:space="preserve">. </w:t>
      </w:r>
      <w:r w:rsidR="000320A4">
        <w:t>This</w:t>
      </w:r>
      <w:r w:rsidR="00BE3530">
        <w:t xml:space="preserve"> </w:t>
      </w:r>
      <w:r>
        <w:t xml:space="preserve">gives us an idea of how likely we will be to comply with future REF requirements. </w:t>
      </w:r>
      <w:r w:rsidR="000320A4">
        <w:t>I</w:t>
      </w:r>
      <w:r>
        <w:t xml:space="preserve">t </w:t>
      </w:r>
      <w:r w:rsidR="000320A4">
        <w:t xml:space="preserve">also </w:t>
      </w:r>
      <w:r>
        <w:t xml:space="preserve">indicates the success of our current promotional strategies, and shows us which subject areas need additional </w:t>
      </w:r>
      <w:r w:rsidR="000320A4">
        <w:t>support.</w:t>
      </w:r>
    </w:p>
    <w:p w:rsidR="005C7C6D" w:rsidRDefault="005C7C6D" w:rsidP="005C7C6D">
      <w:r>
        <w:t xml:space="preserve">The Repository Team </w:t>
      </w:r>
      <w:r w:rsidR="000320A4">
        <w:t>are</w:t>
      </w:r>
      <w:r>
        <w:t xml:space="preserve"> </w:t>
      </w:r>
      <w:r w:rsidR="0085248B">
        <w:t>available</w:t>
      </w:r>
      <w:r>
        <w:t xml:space="preserve"> to help with deposits whenever needed, either through their dedicated e-mail address (</w:t>
      </w:r>
      <w:hyperlink r:id="rId10" w:history="1">
        <w:r w:rsidRPr="00FF09B3">
          <w:rPr>
            <w:rStyle w:val="Hyperlink"/>
          </w:rPr>
          <w:t>eprints@uwe.ac.uk</w:t>
        </w:r>
      </w:hyperlink>
      <w:r>
        <w:t>), checked daily, or at the end of a phone (0117 32 86438).</w:t>
      </w:r>
    </w:p>
    <w:p w:rsidR="005C7C6D" w:rsidRDefault="005C7C6D" w:rsidP="00AE223C"/>
    <w:p w:rsidR="009F2C26" w:rsidRDefault="009F2C26">
      <w:pPr>
        <w:rPr>
          <w:rFonts w:asciiTheme="majorHAnsi" w:eastAsiaTheme="majorEastAsia" w:hAnsiTheme="majorHAnsi" w:cstheme="majorBidi"/>
          <w:b/>
          <w:bCs/>
          <w:color w:val="4F81BD" w:themeColor="accent1"/>
          <w:sz w:val="26"/>
          <w:szCs w:val="26"/>
        </w:rPr>
      </w:pPr>
      <w:r>
        <w:br w:type="page"/>
      </w:r>
    </w:p>
    <w:p w:rsidR="00723CE7" w:rsidRDefault="00723CE7" w:rsidP="0085248B">
      <w:pPr>
        <w:pStyle w:val="Heading2"/>
      </w:pPr>
      <w:bookmarkStart w:id="6" w:name="_Toc400030769"/>
      <w:r>
        <w:lastRenderedPageBreak/>
        <w:t xml:space="preserve">How </w:t>
      </w:r>
      <w:proofErr w:type="gramStart"/>
      <w:r>
        <w:t>do papers</w:t>
      </w:r>
      <w:proofErr w:type="gramEnd"/>
      <w:r>
        <w:t xml:space="preserve"> published post January 2014 compare with those published prior to this?</w:t>
      </w:r>
      <w:bookmarkEnd w:id="6"/>
    </w:p>
    <w:p w:rsidR="00BE3530" w:rsidRPr="00BE3530" w:rsidRDefault="00BE3530" w:rsidP="00BE3530"/>
    <w:p w:rsidR="00723CE7" w:rsidRPr="00BE3530" w:rsidRDefault="00BE3530" w:rsidP="00723CE7">
      <w:r>
        <w:t>As should be expected, a much smaller number of papers have been published since January 2014 than in total</w:t>
      </w:r>
      <w:r>
        <w:rPr>
          <w:rStyle w:val="FootnoteReference"/>
        </w:rPr>
        <w:footnoteReference w:id="1"/>
      </w:r>
      <w:r>
        <w:t>. However, the full text percentages give a clear indication that there has recently been increased engagement amongst UWE staff in terms of adding full text articles. For all papers in the repository our full text percentage sits at 22%. However, if we only take into account those papers published since January 2014, the full text percentage sits at 48% - a rise of 26%. Another factor that may have led to this rise include</w:t>
      </w:r>
      <w:r w:rsidR="000320A4">
        <w:t>s</w:t>
      </w:r>
      <w:r>
        <w:t xml:space="preserve"> more papers being published </w:t>
      </w:r>
      <w:r w:rsidR="000320A4">
        <w:t>with</w:t>
      </w:r>
      <w:r>
        <w:t xml:space="preserve"> </w:t>
      </w:r>
      <w:r w:rsidR="000320A4">
        <w:t>a Creative Commons license attached</w:t>
      </w:r>
      <w:r>
        <w:t xml:space="preserve">. This allows us to add the published, full text version of an article without any publisher embargo. </w:t>
      </w:r>
    </w:p>
    <w:tbl>
      <w:tblPr>
        <w:tblStyle w:val="TableGrid"/>
        <w:tblW w:w="0" w:type="auto"/>
        <w:tblLook w:val="04A0" w:firstRow="1" w:lastRow="0" w:firstColumn="1" w:lastColumn="0" w:noHBand="0" w:noVBand="1"/>
      </w:tblPr>
      <w:tblGrid>
        <w:gridCol w:w="3080"/>
        <w:gridCol w:w="3081"/>
        <w:gridCol w:w="3081"/>
      </w:tblGrid>
      <w:tr w:rsidR="00723CE7" w:rsidTr="003D69AD">
        <w:trPr>
          <w:trHeight w:val="347"/>
        </w:trPr>
        <w:tc>
          <w:tcPr>
            <w:tcW w:w="3080" w:type="dxa"/>
            <w:shd w:val="clear" w:color="auto" w:fill="D9D9D9" w:themeFill="background1" w:themeFillShade="D9"/>
          </w:tcPr>
          <w:p w:rsidR="00723CE7" w:rsidRDefault="00723CE7" w:rsidP="003D69AD">
            <w:pPr>
              <w:rPr>
                <w:rFonts w:ascii="Arial" w:hAnsi="Arial" w:cs="Arial"/>
                <w:b/>
                <w:sz w:val="28"/>
                <w:szCs w:val="24"/>
              </w:rPr>
            </w:pPr>
          </w:p>
        </w:tc>
        <w:tc>
          <w:tcPr>
            <w:tcW w:w="3081" w:type="dxa"/>
            <w:shd w:val="clear" w:color="auto" w:fill="D9D9D9" w:themeFill="background1" w:themeFillShade="D9"/>
          </w:tcPr>
          <w:p w:rsidR="00723CE7" w:rsidRPr="005F682E" w:rsidRDefault="00723CE7" w:rsidP="003D69AD">
            <w:pPr>
              <w:rPr>
                <w:rFonts w:ascii="Arial" w:hAnsi="Arial" w:cs="Arial"/>
                <w:b/>
              </w:rPr>
            </w:pPr>
            <w:r w:rsidRPr="005F682E">
              <w:rPr>
                <w:rFonts w:ascii="Arial" w:hAnsi="Arial" w:cs="Arial"/>
                <w:b/>
              </w:rPr>
              <w:t>Since launch</w:t>
            </w:r>
          </w:p>
        </w:tc>
        <w:tc>
          <w:tcPr>
            <w:tcW w:w="3081" w:type="dxa"/>
            <w:shd w:val="clear" w:color="auto" w:fill="D9D9D9" w:themeFill="background1" w:themeFillShade="D9"/>
          </w:tcPr>
          <w:p w:rsidR="00723CE7" w:rsidRPr="005F682E" w:rsidRDefault="00723CE7" w:rsidP="003D69AD">
            <w:pPr>
              <w:rPr>
                <w:rFonts w:ascii="Arial" w:hAnsi="Arial" w:cs="Arial"/>
                <w:b/>
              </w:rPr>
            </w:pPr>
            <w:r>
              <w:rPr>
                <w:rFonts w:ascii="Arial" w:hAnsi="Arial" w:cs="Arial"/>
                <w:b/>
              </w:rPr>
              <w:t xml:space="preserve">Published </w:t>
            </w:r>
            <w:r w:rsidRPr="005F682E">
              <w:rPr>
                <w:rFonts w:ascii="Arial" w:hAnsi="Arial" w:cs="Arial"/>
                <w:b/>
              </w:rPr>
              <w:t>2014 onwards</w:t>
            </w:r>
          </w:p>
        </w:tc>
      </w:tr>
      <w:tr w:rsidR="00723CE7" w:rsidTr="003D69AD">
        <w:trPr>
          <w:trHeight w:val="535"/>
        </w:trPr>
        <w:tc>
          <w:tcPr>
            <w:tcW w:w="3080" w:type="dxa"/>
            <w:shd w:val="clear" w:color="auto" w:fill="D9D9D9" w:themeFill="background1" w:themeFillShade="D9"/>
          </w:tcPr>
          <w:p w:rsidR="00723CE7" w:rsidRPr="005F682E" w:rsidRDefault="00723CE7" w:rsidP="003D69AD">
            <w:pPr>
              <w:pStyle w:val="ListParagraph"/>
              <w:ind w:left="0"/>
              <w:rPr>
                <w:rFonts w:ascii="Arial" w:hAnsi="Arial" w:cs="Arial"/>
                <w:b/>
              </w:rPr>
            </w:pPr>
            <w:r w:rsidRPr="005F682E">
              <w:rPr>
                <w:rFonts w:ascii="Arial" w:hAnsi="Arial" w:cs="Arial"/>
                <w:b/>
              </w:rPr>
              <w:t xml:space="preserve">Live records </w:t>
            </w:r>
          </w:p>
          <w:p w:rsidR="00723CE7" w:rsidRPr="005F682E" w:rsidRDefault="00723CE7" w:rsidP="003D69AD">
            <w:pPr>
              <w:pStyle w:val="ListParagraph"/>
              <w:ind w:left="0"/>
              <w:rPr>
                <w:rFonts w:ascii="Arial" w:hAnsi="Arial" w:cs="Arial"/>
                <w:b/>
              </w:rPr>
            </w:pPr>
          </w:p>
        </w:tc>
        <w:tc>
          <w:tcPr>
            <w:tcW w:w="3081" w:type="dxa"/>
          </w:tcPr>
          <w:p w:rsidR="00723CE7" w:rsidRPr="000E1387" w:rsidRDefault="00723CE7" w:rsidP="003D69AD">
            <w:pPr>
              <w:rPr>
                <w:rFonts w:ascii="Arial" w:hAnsi="Arial" w:cs="Arial"/>
              </w:rPr>
            </w:pPr>
            <w:r>
              <w:rPr>
                <w:rFonts w:ascii="Arial" w:hAnsi="Arial" w:cs="Arial"/>
              </w:rPr>
              <w:t>18, 246</w:t>
            </w:r>
          </w:p>
        </w:tc>
        <w:tc>
          <w:tcPr>
            <w:tcW w:w="3081" w:type="dxa"/>
          </w:tcPr>
          <w:p w:rsidR="00723CE7" w:rsidRPr="000E1387" w:rsidRDefault="00723CE7" w:rsidP="003D69AD">
            <w:pPr>
              <w:rPr>
                <w:rFonts w:ascii="Arial" w:hAnsi="Arial" w:cs="Arial"/>
              </w:rPr>
            </w:pPr>
            <w:r>
              <w:rPr>
                <w:rFonts w:ascii="Arial" w:hAnsi="Arial" w:cs="Arial"/>
              </w:rPr>
              <w:t>500</w:t>
            </w:r>
          </w:p>
        </w:tc>
      </w:tr>
      <w:tr w:rsidR="00723CE7" w:rsidTr="003D69AD">
        <w:trPr>
          <w:trHeight w:val="261"/>
        </w:trPr>
        <w:tc>
          <w:tcPr>
            <w:tcW w:w="3080" w:type="dxa"/>
            <w:shd w:val="clear" w:color="auto" w:fill="D9D9D9" w:themeFill="background1" w:themeFillShade="D9"/>
          </w:tcPr>
          <w:p w:rsidR="00723CE7" w:rsidRPr="005F682E" w:rsidRDefault="00723CE7" w:rsidP="003D69AD">
            <w:pPr>
              <w:pStyle w:val="ListParagraph"/>
              <w:ind w:left="0"/>
              <w:rPr>
                <w:rFonts w:ascii="Arial" w:hAnsi="Arial" w:cs="Arial"/>
                <w:b/>
              </w:rPr>
            </w:pPr>
            <w:r w:rsidRPr="005F682E">
              <w:rPr>
                <w:rFonts w:ascii="Arial" w:hAnsi="Arial" w:cs="Arial"/>
                <w:b/>
              </w:rPr>
              <w:t>Total full text records</w:t>
            </w:r>
          </w:p>
        </w:tc>
        <w:tc>
          <w:tcPr>
            <w:tcW w:w="3081" w:type="dxa"/>
          </w:tcPr>
          <w:p w:rsidR="00723CE7" w:rsidRDefault="00723CE7" w:rsidP="00723CE7">
            <w:pPr>
              <w:rPr>
                <w:rFonts w:ascii="Arial" w:hAnsi="Arial" w:cs="Arial"/>
              </w:rPr>
            </w:pPr>
            <w:r>
              <w:rPr>
                <w:rFonts w:ascii="Arial" w:hAnsi="Arial" w:cs="Arial"/>
              </w:rPr>
              <w:t>3,946</w:t>
            </w:r>
          </w:p>
        </w:tc>
        <w:tc>
          <w:tcPr>
            <w:tcW w:w="3081" w:type="dxa"/>
          </w:tcPr>
          <w:p w:rsidR="00723CE7" w:rsidRPr="000E1387" w:rsidRDefault="00723CE7" w:rsidP="003D69AD">
            <w:pPr>
              <w:tabs>
                <w:tab w:val="left" w:pos="1345"/>
              </w:tabs>
              <w:rPr>
                <w:rFonts w:ascii="Arial" w:hAnsi="Arial" w:cs="Arial"/>
              </w:rPr>
            </w:pPr>
            <w:r>
              <w:rPr>
                <w:rFonts w:ascii="Arial" w:hAnsi="Arial" w:cs="Arial"/>
              </w:rPr>
              <w:t>271</w:t>
            </w:r>
            <w:r>
              <w:rPr>
                <w:rFonts w:ascii="Arial" w:hAnsi="Arial" w:cs="Arial"/>
              </w:rPr>
              <w:tab/>
            </w:r>
          </w:p>
        </w:tc>
      </w:tr>
      <w:tr w:rsidR="00723CE7" w:rsidTr="003D69AD">
        <w:trPr>
          <w:trHeight w:val="535"/>
        </w:trPr>
        <w:tc>
          <w:tcPr>
            <w:tcW w:w="3080" w:type="dxa"/>
            <w:shd w:val="clear" w:color="auto" w:fill="D9D9D9" w:themeFill="background1" w:themeFillShade="D9"/>
          </w:tcPr>
          <w:p w:rsidR="00723CE7" w:rsidRPr="005F682E" w:rsidRDefault="00723CE7" w:rsidP="003D69AD">
            <w:pPr>
              <w:rPr>
                <w:rFonts w:ascii="Arial" w:hAnsi="Arial" w:cs="Arial"/>
                <w:b/>
              </w:rPr>
            </w:pPr>
            <w:r w:rsidRPr="005F682E">
              <w:rPr>
                <w:rFonts w:ascii="Arial" w:hAnsi="Arial" w:cs="Arial"/>
                <w:b/>
              </w:rPr>
              <w:t>Open access full text records</w:t>
            </w:r>
          </w:p>
        </w:tc>
        <w:tc>
          <w:tcPr>
            <w:tcW w:w="3081" w:type="dxa"/>
          </w:tcPr>
          <w:p w:rsidR="00723CE7" w:rsidRPr="000E1387" w:rsidRDefault="00723CE7" w:rsidP="003D69AD">
            <w:pPr>
              <w:rPr>
                <w:rFonts w:ascii="Arial" w:hAnsi="Arial" w:cs="Arial"/>
              </w:rPr>
            </w:pPr>
            <w:r>
              <w:rPr>
                <w:rFonts w:ascii="Arial" w:hAnsi="Arial" w:cs="Arial"/>
              </w:rPr>
              <w:t>2,311</w:t>
            </w:r>
          </w:p>
        </w:tc>
        <w:tc>
          <w:tcPr>
            <w:tcW w:w="3081" w:type="dxa"/>
          </w:tcPr>
          <w:p w:rsidR="00723CE7" w:rsidRPr="000E1387" w:rsidRDefault="00723CE7" w:rsidP="00723CE7">
            <w:pPr>
              <w:rPr>
                <w:rFonts w:ascii="Arial" w:hAnsi="Arial" w:cs="Arial"/>
              </w:rPr>
            </w:pPr>
            <w:r>
              <w:rPr>
                <w:rFonts w:ascii="Arial" w:hAnsi="Arial" w:cs="Arial"/>
              </w:rPr>
              <w:t>130</w:t>
            </w:r>
          </w:p>
        </w:tc>
      </w:tr>
      <w:tr w:rsidR="00723CE7" w:rsidTr="003D69AD">
        <w:trPr>
          <w:trHeight w:val="261"/>
        </w:trPr>
        <w:tc>
          <w:tcPr>
            <w:tcW w:w="3080" w:type="dxa"/>
            <w:shd w:val="clear" w:color="auto" w:fill="D9D9D9" w:themeFill="background1" w:themeFillShade="D9"/>
          </w:tcPr>
          <w:p w:rsidR="00723CE7" w:rsidRPr="005F682E" w:rsidRDefault="00723CE7" w:rsidP="003D69AD">
            <w:pPr>
              <w:rPr>
                <w:rFonts w:ascii="Arial" w:hAnsi="Arial" w:cs="Arial"/>
                <w:b/>
              </w:rPr>
            </w:pPr>
            <w:r w:rsidRPr="005F682E">
              <w:rPr>
                <w:rFonts w:ascii="Arial" w:hAnsi="Arial" w:cs="Arial"/>
                <w:b/>
              </w:rPr>
              <w:t>Full text %</w:t>
            </w:r>
          </w:p>
        </w:tc>
        <w:tc>
          <w:tcPr>
            <w:tcW w:w="3081" w:type="dxa"/>
          </w:tcPr>
          <w:p w:rsidR="00723CE7" w:rsidRPr="000E1387" w:rsidRDefault="00723CE7" w:rsidP="003D69AD">
            <w:pPr>
              <w:rPr>
                <w:rFonts w:ascii="Arial" w:hAnsi="Arial" w:cs="Arial"/>
              </w:rPr>
            </w:pPr>
            <w:r>
              <w:rPr>
                <w:rFonts w:ascii="Arial" w:hAnsi="Arial" w:cs="Arial"/>
              </w:rPr>
              <w:t>22%</w:t>
            </w:r>
          </w:p>
        </w:tc>
        <w:tc>
          <w:tcPr>
            <w:tcW w:w="3081" w:type="dxa"/>
          </w:tcPr>
          <w:p w:rsidR="00723CE7" w:rsidRPr="000E1387" w:rsidRDefault="00723CE7" w:rsidP="003D69AD">
            <w:pPr>
              <w:rPr>
                <w:rFonts w:ascii="Arial" w:hAnsi="Arial" w:cs="Arial"/>
              </w:rPr>
            </w:pPr>
            <w:r>
              <w:rPr>
                <w:rFonts w:ascii="Arial" w:hAnsi="Arial" w:cs="Arial"/>
              </w:rPr>
              <w:t>48%</w:t>
            </w:r>
          </w:p>
        </w:tc>
      </w:tr>
      <w:tr w:rsidR="00723CE7" w:rsidTr="003D69AD">
        <w:trPr>
          <w:trHeight w:val="274"/>
        </w:trPr>
        <w:tc>
          <w:tcPr>
            <w:tcW w:w="3080" w:type="dxa"/>
            <w:shd w:val="clear" w:color="auto" w:fill="D9D9D9" w:themeFill="background1" w:themeFillShade="D9"/>
          </w:tcPr>
          <w:p w:rsidR="00723CE7" w:rsidRPr="005F682E" w:rsidRDefault="00723CE7" w:rsidP="003D69AD">
            <w:pPr>
              <w:rPr>
                <w:rFonts w:ascii="Arial" w:hAnsi="Arial" w:cs="Arial"/>
                <w:b/>
              </w:rPr>
            </w:pPr>
            <w:r w:rsidRPr="005F682E">
              <w:rPr>
                <w:rFonts w:ascii="Arial" w:hAnsi="Arial" w:cs="Arial"/>
                <w:b/>
              </w:rPr>
              <w:t>Open access full text %</w:t>
            </w:r>
          </w:p>
        </w:tc>
        <w:tc>
          <w:tcPr>
            <w:tcW w:w="3081" w:type="dxa"/>
          </w:tcPr>
          <w:p w:rsidR="00723CE7" w:rsidRDefault="00723CE7" w:rsidP="003D69AD">
            <w:pPr>
              <w:rPr>
                <w:rFonts w:ascii="Arial" w:hAnsi="Arial" w:cs="Arial"/>
              </w:rPr>
            </w:pPr>
            <w:r>
              <w:rPr>
                <w:rFonts w:ascii="Arial" w:hAnsi="Arial" w:cs="Arial"/>
              </w:rPr>
              <w:t>13%</w:t>
            </w:r>
          </w:p>
        </w:tc>
        <w:tc>
          <w:tcPr>
            <w:tcW w:w="3081" w:type="dxa"/>
          </w:tcPr>
          <w:p w:rsidR="00723CE7" w:rsidRPr="000E1387" w:rsidRDefault="00723CE7" w:rsidP="003D69AD">
            <w:pPr>
              <w:rPr>
                <w:rFonts w:ascii="Arial" w:hAnsi="Arial" w:cs="Arial"/>
              </w:rPr>
            </w:pPr>
            <w:r>
              <w:rPr>
                <w:rFonts w:ascii="Arial" w:hAnsi="Arial" w:cs="Arial"/>
              </w:rPr>
              <w:t>26%</w:t>
            </w:r>
          </w:p>
        </w:tc>
      </w:tr>
    </w:tbl>
    <w:p w:rsidR="00BE3530" w:rsidRDefault="00BE3530" w:rsidP="0085248B">
      <w:pPr>
        <w:pStyle w:val="Heading2"/>
      </w:pPr>
    </w:p>
    <w:p w:rsidR="00BE3530" w:rsidRDefault="00BE3530">
      <w:pPr>
        <w:rPr>
          <w:rFonts w:asciiTheme="majorHAnsi" w:eastAsiaTheme="majorEastAsia" w:hAnsiTheme="majorHAnsi" w:cstheme="majorBidi"/>
          <w:b/>
          <w:bCs/>
          <w:color w:val="4F81BD" w:themeColor="accent1"/>
          <w:sz w:val="26"/>
          <w:szCs w:val="26"/>
        </w:rPr>
      </w:pPr>
      <w:r>
        <w:br w:type="page"/>
      </w:r>
    </w:p>
    <w:p w:rsidR="0085248B" w:rsidRDefault="0085248B" w:rsidP="0085248B">
      <w:pPr>
        <w:pStyle w:val="Heading2"/>
      </w:pPr>
      <w:bookmarkStart w:id="7" w:name="_Toc400030770"/>
      <w:r>
        <w:lastRenderedPageBreak/>
        <w:t>How has the Repository grown?</w:t>
      </w:r>
      <w:bookmarkEnd w:id="7"/>
    </w:p>
    <w:p w:rsidR="00723CE7" w:rsidRDefault="00723CE7" w:rsidP="0085248B"/>
    <w:p w:rsidR="00723CE7" w:rsidRDefault="0085248B" w:rsidP="0085248B">
      <w:r>
        <w:t xml:space="preserve">This year has seen a fall in the number of new records added to the Research Repository. </w:t>
      </w:r>
      <w:r w:rsidR="00723CE7">
        <w:t>1159</w:t>
      </w:r>
      <w:r>
        <w:t xml:space="preserve"> new records were added, compared to 3169 for the previous year. This </w:t>
      </w:r>
      <w:r w:rsidR="00723CE7">
        <w:t xml:space="preserve">may be </w:t>
      </w:r>
      <w:r w:rsidR="000320A4">
        <w:t xml:space="preserve">because the deadline for the previous REF 2014 </w:t>
      </w:r>
      <w:r w:rsidR="00723CE7">
        <w:t xml:space="preserve">has passed, and researchers are currently not feeling the pressure to ensure all their research is listed on the repository. A similar trend can be seen in previous years, when REF exercises (asking researchers to add anything they wanted considered for the REF) have encouraged staff </w:t>
      </w:r>
      <w:r>
        <w:t xml:space="preserve">to </w:t>
      </w:r>
      <w:r w:rsidR="00723CE7">
        <w:t xml:space="preserve">perhaps </w:t>
      </w:r>
      <w:r>
        <w:t xml:space="preserve">upload </w:t>
      </w:r>
      <w:r w:rsidR="00723CE7">
        <w:t>more of their research than they might otherwise do.</w:t>
      </w:r>
    </w:p>
    <w:p w:rsidR="0085248B" w:rsidRDefault="0085248B" w:rsidP="0085248B">
      <w:r>
        <w:rPr>
          <w:noProof/>
          <w:lang w:eastAsia="en-GB"/>
        </w:rPr>
        <w:drawing>
          <wp:inline distT="0" distB="0" distL="0" distR="0" wp14:anchorId="05BB3A9A" wp14:editId="7AC3CBB5">
            <wp:extent cx="5696793" cy="3592864"/>
            <wp:effectExtent l="0" t="0" r="18415"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3CE7" w:rsidRDefault="00723CE7">
      <w:pPr>
        <w:rPr>
          <w:rFonts w:asciiTheme="majorHAnsi" w:eastAsiaTheme="majorEastAsia" w:hAnsiTheme="majorHAnsi" w:cstheme="majorBidi"/>
          <w:b/>
          <w:bCs/>
          <w:color w:val="4F81BD" w:themeColor="accent1"/>
          <w:sz w:val="26"/>
          <w:szCs w:val="26"/>
        </w:rPr>
      </w:pPr>
      <w:r>
        <w:br w:type="page"/>
      </w:r>
    </w:p>
    <w:p w:rsidR="00BE3530" w:rsidRPr="00BE3530" w:rsidRDefault="00723CE7" w:rsidP="005802D4">
      <w:pPr>
        <w:pStyle w:val="Heading2"/>
      </w:pPr>
      <w:bookmarkStart w:id="8" w:name="_Toc400030771"/>
      <w:r>
        <w:lastRenderedPageBreak/>
        <w:t>Who is adding these records?</w:t>
      </w:r>
      <w:bookmarkEnd w:id="8"/>
    </w:p>
    <w:p w:rsidR="00723CE7" w:rsidRDefault="00BE3530" w:rsidP="00723CE7">
      <w:r>
        <w:t>The number of r</w:t>
      </w:r>
      <w:r w:rsidR="00723CE7">
        <w:t xml:space="preserve">ecords added by the researchers themselves </w:t>
      </w:r>
      <w:r>
        <w:t>has been increasi</w:t>
      </w:r>
      <w:r w:rsidR="00731DF5">
        <w:t xml:space="preserve">ng rapidly during the past year, from 58% in October 2013 to a high of 97% in June 2014. In Sept and Oct 2014 Research Administrators would have added some </w:t>
      </w:r>
      <w:r w:rsidR="00723CE7">
        <w:t>records as part of the REF</w:t>
      </w:r>
      <w:r w:rsidR="000320A4">
        <w:t xml:space="preserve"> 2014</w:t>
      </w:r>
      <w:r w:rsidR="00731DF5">
        <w:t xml:space="preserve">, but this practice, for the most part, was discontinued after December 2013. The challenge now is to ensure that whilst researchers continue to add the majority of their own research, </w:t>
      </w:r>
      <w:r w:rsidR="000320A4">
        <w:t xml:space="preserve">research </w:t>
      </w:r>
      <w:r w:rsidR="00731DF5">
        <w:t>papers aren’t lost along the way because Research Administrators are less involved in the process.</w:t>
      </w:r>
    </w:p>
    <w:p w:rsidR="00723CE7" w:rsidRPr="005802D4" w:rsidRDefault="00723CE7" w:rsidP="00723CE7">
      <w:pPr>
        <w:rPr>
          <w:color w:val="000000" w:themeColor="text1"/>
        </w:rPr>
      </w:pPr>
      <w:r w:rsidRPr="005802D4">
        <w:rPr>
          <w:color w:val="000000" w:themeColor="text1"/>
        </w:rPr>
        <w:t>The faculty of Health and Applied Sciences (HAS) added the most records consistently across the year, but all faculties had periods of high activity.</w:t>
      </w:r>
    </w:p>
    <w:p w:rsidR="00723CE7" w:rsidRDefault="00723CE7" w:rsidP="00723CE7">
      <w:r>
        <w:rPr>
          <w:noProof/>
          <w:lang w:eastAsia="en-GB"/>
        </w:rPr>
        <w:drawing>
          <wp:inline distT="0" distB="0" distL="0" distR="0" wp14:anchorId="446ACD93" wp14:editId="505D4CC1">
            <wp:extent cx="5931462" cy="2807936"/>
            <wp:effectExtent l="0" t="0" r="12700" b="12065"/>
            <wp:docPr id="2" name="Chart 2" title="Which staff are adding work to the reposit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3CE7" w:rsidRDefault="005802D4" w:rsidP="00723CE7">
      <w:r>
        <w:rPr>
          <w:noProof/>
          <w:lang w:eastAsia="en-GB"/>
        </w:rPr>
        <w:drawing>
          <wp:inline distT="0" distB="0" distL="0" distR="0" wp14:anchorId="2656657A" wp14:editId="5B7FB93C">
            <wp:extent cx="5934075" cy="34290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02D4" w:rsidRDefault="005802D4" w:rsidP="00723CE7"/>
    <w:p w:rsidR="005802D4" w:rsidRDefault="005802D4" w:rsidP="005802D4">
      <w:pPr>
        <w:pStyle w:val="Heading3"/>
      </w:pPr>
      <w:bookmarkStart w:id="9" w:name="_Toc400030772"/>
      <w:r>
        <w:lastRenderedPageBreak/>
        <w:t>Total records per faculty</w:t>
      </w:r>
      <w:bookmarkEnd w:id="9"/>
    </w:p>
    <w:p w:rsidR="004270B2" w:rsidRDefault="005802D4" w:rsidP="004270B2">
      <w:r>
        <w:t xml:space="preserve">The </w:t>
      </w:r>
      <w:r w:rsidR="004270B2">
        <w:t xml:space="preserve">total </w:t>
      </w:r>
      <w:r>
        <w:t xml:space="preserve">percentage of </w:t>
      </w:r>
      <w:r w:rsidR="004270B2">
        <w:t>r</w:t>
      </w:r>
      <w:r>
        <w:t xml:space="preserve">epository records providing full text files to the public </w:t>
      </w:r>
      <w:r w:rsidR="004270B2">
        <w:t xml:space="preserve">has </w:t>
      </w:r>
      <w:r>
        <w:t>remained</w:t>
      </w:r>
      <w:r w:rsidR="004270B2">
        <w:t xml:space="preserve"> relatively</w:t>
      </w:r>
      <w:r>
        <w:t xml:space="preserve"> small. This </w:t>
      </w:r>
      <w:r w:rsidR="004270B2">
        <w:t>is</w:t>
      </w:r>
      <w:r>
        <w:t xml:space="preserve"> partly due to the difficulty of finding the correct files for older works, which many members of staff </w:t>
      </w:r>
      <w:r w:rsidR="004270B2">
        <w:t>have not kep</w:t>
      </w:r>
      <w:r>
        <w:t xml:space="preserve">t. </w:t>
      </w:r>
      <w:r w:rsidR="004270B2">
        <w:t>A large number of the files with no full text attached, particularly in HAS, were the result of imports from previous databases that did not store the full text.</w:t>
      </w:r>
    </w:p>
    <w:p w:rsidR="004270B2" w:rsidRDefault="004270B2" w:rsidP="004270B2">
      <w:pPr>
        <w:rPr>
          <w:noProof/>
          <w:lang w:eastAsia="en-GB"/>
        </w:rPr>
      </w:pPr>
      <w:r>
        <w:t>Some records do have the full text attached but hidden from the public. This is usually for one of two reasons: either the file is a version the publisher does not permit to be uploaded to institutional repositories, or the publisher has placed an embargo on the file, preventing it from being released for an agreed period of time.</w:t>
      </w:r>
      <w:r w:rsidRPr="004270B2">
        <w:rPr>
          <w:noProof/>
          <w:lang w:eastAsia="en-GB"/>
        </w:rPr>
        <w:t xml:space="preserve"> </w:t>
      </w:r>
    </w:p>
    <w:p w:rsidR="005802D4" w:rsidRDefault="004270B2" w:rsidP="005802D4">
      <w:r>
        <w:rPr>
          <w:noProof/>
          <w:lang w:eastAsia="en-GB"/>
        </w:rPr>
        <w:drawing>
          <wp:inline distT="0" distB="0" distL="0" distR="0" wp14:anchorId="4DF20A50" wp14:editId="59827EE5">
            <wp:extent cx="5734050" cy="58864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02D4" w:rsidRDefault="005802D4" w:rsidP="005802D4">
      <w:pPr>
        <w:rPr>
          <w:rFonts w:asciiTheme="majorHAnsi" w:eastAsiaTheme="majorEastAsia" w:hAnsiTheme="majorHAnsi" w:cstheme="majorBidi"/>
          <w:b/>
          <w:bCs/>
          <w:color w:val="365F91" w:themeColor="accent1" w:themeShade="BF"/>
          <w:sz w:val="28"/>
          <w:szCs w:val="28"/>
        </w:rPr>
      </w:pPr>
    </w:p>
    <w:p w:rsidR="005802D4" w:rsidRDefault="005802D4" w:rsidP="00723CE7"/>
    <w:p w:rsidR="004270B2" w:rsidRDefault="004270B2" w:rsidP="004270B2">
      <w:r>
        <w:lastRenderedPageBreak/>
        <w:t>Our current plan to focus on getting the full text for papers published in 2014 and beyond should enable us to acquire more of the appropriate full text files. The graph below shows the difference in the number of full text files that have been attached to papers published since 1 January 2014.</w:t>
      </w:r>
    </w:p>
    <w:p w:rsidR="004270B2" w:rsidRDefault="00102E67" w:rsidP="004270B2">
      <w:r>
        <w:rPr>
          <w:noProof/>
          <w:lang w:eastAsia="en-GB"/>
        </w:rPr>
        <w:drawing>
          <wp:inline distT="0" distB="0" distL="0" distR="0" wp14:anchorId="7E4AFD3E" wp14:editId="1DE21C80">
            <wp:extent cx="5705475" cy="47625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533E" w:rsidRDefault="00102E67">
      <w:r>
        <w:t xml:space="preserve">Whilst the number of files with no full text attached still outnumbers those with full text attached, the percentages are much lower. For example, in the Faculty of Health and Applied Science 22% of all articles added to the repository have full text attached. Taking into account only those papers published since 1 January 2014, </w:t>
      </w:r>
      <w:r w:rsidR="001B4C0C">
        <w:t xml:space="preserve">a much healthier </w:t>
      </w:r>
      <w:r>
        <w:t>53% have full text attached.</w:t>
      </w:r>
    </w:p>
    <w:p w:rsidR="001A16F3" w:rsidRDefault="001A16F3"/>
    <w:p w:rsidR="001A16F3" w:rsidRDefault="001A16F3">
      <w:pPr>
        <w:rPr>
          <w:rFonts w:asciiTheme="majorHAnsi" w:eastAsiaTheme="majorEastAsia" w:hAnsiTheme="majorHAnsi" w:cstheme="majorBidi"/>
          <w:b/>
          <w:bCs/>
          <w:color w:val="365F91" w:themeColor="accent1" w:themeShade="BF"/>
          <w:sz w:val="28"/>
          <w:szCs w:val="28"/>
        </w:rPr>
      </w:pPr>
      <w:r>
        <w:br w:type="page"/>
      </w:r>
    </w:p>
    <w:p w:rsidR="001A16F3" w:rsidRDefault="001A16F3" w:rsidP="001A16F3">
      <w:pPr>
        <w:pStyle w:val="Heading1"/>
      </w:pPr>
      <w:bookmarkStart w:id="10" w:name="_Toc400030773"/>
      <w:r>
        <w:lastRenderedPageBreak/>
        <w:t>How much are Repository items downloaded?</w:t>
      </w:r>
      <w:bookmarkEnd w:id="10"/>
    </w:p>
    <w:p w:rsidR="001A16F3" w:rsidRDefault="001A16F3" w:rsidP="001A16F3">
      <w:pPr>
        <w:pStyle w:val="Heading3"/>
      </w:pPr>
      <w:bookmarkStart w:id="11" w:name="_Toc400030774"/>
      <w:r>
        <w:t>Visitors to the Repository</w:t>
      </w:r>
      <w:bookmarkEnd w:id="11"/>
    </w:p>
    <w:p w:rsidR="001A16F3" w:rsidRDefault="001A16F3" w:rsidP="001A16F3">
      <w:pPr>
        <w:rPr>
          <w:noProof/>
          <w:lang w:eastAsia="en-GB"/>
        </w:rPr>
      </w:pPr>
      <w:r w:rsidRPr="007C4D47">
        <w:t xml:space="preserve">Traffic to the </w:t>
      </w:r>
      <w:r>
        <w:t>Repository de</w:t>
      </w:r>
      <w:r w:rsidRPr="007C4D47">
        <w:t xml:space="preserve">creased </w:t>
      </w:r>
      <w:r>
        <w:t>compared to 2012-2013 (possibly due, once again, to the REF), but is still significantly higher overall than in 2011-2012.</w:t>
      </w:r>
      <w:r w:rsidRPr="007C4D47">
        <w:t xml:space="preserve"> </w:t>
      </w:r>
      <w:r>
        <w:t>As in previous years, visitor numbers</w:t>
      </w:r>
      <w:r w:rsidRPr="007C4D47">
        <w:t xml:space="preserve"> follow</w:t>
      </w:r>
      <w:r>
        <w:t>ed</w:t>
      </w:r>
      <w:r w:rsidRPr="007C4D47">
        <w:t xml:space="preserve"> a pattern of high use during the spring and </w:t>
      </w:r>
      <w:r>
        <w:t xml:space="preserve">autumn, and </w:t>
      </w:r>
      <w:r w:rsidRPr="007C4D47">
        <w:t>lower use during the Christmas and summer periods.</w:t>
      </w:r>
      <w:r w:rsidRPr="001A16F3">
        <w:rPr>
          <w:noProof/>
          <w:lang w:eastAsia="en-GB"/>
        </w:rPr>
        <w:t xml:space="preserve"> </w:t>
      </w:r>
    </w:p>
    <w:p w:rsidR="001A16F3" w:rsidRPr="001A16F3" w:rsidRDefault="001A16F3" w:rsidP="001A16F3">
      <w:r>
        <w:rPr>
          <w:noProof/>
          <w:lang w:eastAsia="en-GB"/>
        </w:rPr>
        <w:drawing>
          <wp:inline distT="0" distB="0" distL="0" distR="0" wp14:anchorId="066C2069" wp14:editId="7D2421AD">
            <wp:extent cx="5524500" cy="309562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B6A4D">
        <w:rPr>
          <w:sz w:val="18"/>
        </w:rPr>
        <w:t xml:space="preserve">Please </w:t>
      </w:r>
      <w:proofErr w:type="gramStart"/>
      <w:r w:rsidRPr="003B6A4D">
        <w:rPr>
          <w:sz w:val="18"/>
        </w:rPr>
        <w:t>note,</w:t>
      </w:r>
      <w:proofErr w:type="gramEnd"/>
      <w:r w:rsidRPr="003B6A4D">
        <w:rPr>
          <w:sz w:val="18"/>
        </w:rPr>
        <w:t xml:space="preserve"> statistics for October and November 2012 are unavailable due to technical problems with our statistics software during this period. As a result, we </w:t>
      </w:r>
      <w:r>
        <w:rPr>
          <w:sz w:val="18"/>
        </w:rPr>
        <w:t>can</w:t>
      </w:r>
      <w:r w:rsidRPr="003B6A4D">
        <w:rPr>
          <w:sz w:val="18"/>
        </w:rPr>
        <w:t xml:space="preserve"> only </w:t>
      </w:r>
      <w:r>
        <w:rPr>
          <w:sz w:val="18"/>
        </w:rPr>
        <w:t xml:space="preserve">display </w:t>
      </w:r>
      <w:r w:rsidRPr="003B6A4D">
        <w:rPr>
          <w:sz w:val="18"/>
        </w:rPr>
        <w:t>that year’s statistics from December onwards.</w:t>
      </w:r>
    </w:p>
    <w:p w:rsidR="001A16F3" w:rsidRDefault="001A16F3" w:rsidP="001A16F3">
      <w:pPr>
        <w:pStyle w:val="Heading3"/>
      </w:pPr>
      <w:bookmarkStart w:id="12" w:name="_Toc400030775"/>
      <w:r>
        <w:t>Downloads of Repository full text files</w:t>
      </w:r>
      <w:bookmarkEnd w:id="12"/>
    </w:p>
    <w:p w:rsidR="007C75EB" w:rsidRDefault="007C75EB" w:rsidP="001A16F3">
      <w:r>
        <w:t>In contrast to the number of visitors to the repository, the number of full text files being downloaded has risen significantly, particularly during the spring. This is great news, as it means that those visitors who are finding the repository are also finding the research they are interested in.</w:t>
      </w:r>
    </w:p>
    <w:p w:rsidR="001A16F3" w:rsidRDefault="007C75EB" w:rsidP="001A16F3">
      <w:r>
        <w:rPr>
          <w:noProof/>
          <w:lang w:eastAsia="en-GB"/>
        </w:rPr>
        <w:drawing>
          <wp:inline distT="0" distB="0" distL="0" distR="0" wp14:anchorId="6E2CD943" wp14:editId="4997E370">
            <wp:extent cx="5429250" cy="26003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16F3" w:rsidRDefault="001A16F3" w:rsidP="001A16F3">
      <w:pPr>
        <w:pStyle w:val="Heading3"/>
      </w:pPr>
      <w:bookmarkStart w:id="13" w:name="_Toc400030776"/>
      <w:r>
        <w:lastRenderedPageBreak/>
        <w:t>Downloads per visitor</w:t>
      </w:r>
      <w:bookmarkEnd w:id="13"/>
    </w:p>
    <w:p w:rsidR="001A16F3" w:rsidRDefault="007C75EB" w:rsidP="001A16F3">
      <w:r>
        <w:t>A</w:t>
      </w:r>
      <w:r w:rsidR="00F4488A">
        <w:t xml:space="preserve">s might be expected, because </w:t>
      </w:r>
      <w:r>
        <w:t>the number of visitors has decreased, the number of papers that each r</w:t>
      </w:r>
      <w:r w:rsidR="001A16F3">
        <w:t xml:space="preserve">epository </w:t>
      </w:r>
      <w:r>
        <w:t>visitor has downloaded</w:t>
      </w:r>
      <w:r w:rsidR="00F4488A">
        <w:t xml:space="preserve"> on average has risen this year. Each vi</w:t>
      </w:r>
      <w:r w:rsidR="00E71F37">
        <w:t>sitor downloaded approximately 3</w:t>
      </w:r>
      <w:r w:rsidR="00F4488A">
        <w:t xml:space="preserve"> papers per month in </w:t>
      </w:r>
      <w:r w:rsidR="00E71F37">
        <w:t>this year, compared to approximately 2 papers per month in 2012-2013</w:t>
      </w:r>
      <w:r w:rsidR="00F4488A">
        <w:t>.</w:t>
      </w:r>
    </w:p>
    <w:p w:rsidR="00F4488A" w:rsidRDefault="00F4488A" w:rsidP="001A16F3">
      <w:r>
        <w:rPr>
          <w:noProof/>
          <w:lang w:eastAsia="en-GB"/>
        </w:rPr>
        <w:drawing>
          <wp:inline distT="0" distB="0" distL="0" distR="0" wp14:anchorId="62FD2284" wp14:editId="24221233">
            <wp:extent cx="5600700" cy="31337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16F3" w:rsidRPr="00F4488A" w:rsidRDefault="001A16F3" w:rsidP="001A16F3">
      <w:r w:rsidRPr="003B6A4D">
        <w:rPr>
          <w:sz w:val="18"/>
        </w:rPr>
        <w:t xml:space="preserve">Please </w:t>
      </w:r>
      <w:proofErr w:type="gramStart"/>
      <w:r w:rsidRPr="003B6A4D">
        <w:rPr>
          <w:sz w:val="18"/>
        </w:rPr>
        <w:t>note,</w:t>
      </w:r>
      <w:proofErr w:type="gramEnd"/>
      <w:r w:rsidRPr="003B6A4D">
        <w:rPr>
          <w:sz w:val="18"/>
        </w:rPr>
        <w:t xml:space="preserve"> statistics for October and November 2012 are unavailable due to technical problems with our statistics software during this period. As a result, we are </w:t>
      </w:r>
      <w:r>
        <w:rPr>
          <w:sz w:val="18"/>
        </w:rPr>
        <w:t xml:space="preserve">can </w:t>
      </w:r>
      <w:r w:rsidRPr="003B6A4D">
        <w:rPr>
          <w:sz w:val="18"/>
        </w:rPr>
        <w:t xml:space="preserve">only </w:t>
      </w:r>
      <w:r>
        <w:rPr>
          <w:sz w:val="18"/>
        </w:rPr>
        <w:t>display</w:t>
      </w:r>
      <w:r w:rsidRPr="003B6A4D">
        <w:rPr>
          <w:sz w:val="18"/>
        </w:rPr>
        <w:t xml:space="preserve"> that year’s statistics from December onwards.</w:t>
      </w:r>
    </w:p>
    <w:p w:rsidR="00332570" w:rsidRDefault="00332570">
      <w:r>
        <w:br w:type="page"/>
      </w:r>
    </w:p>
    <w:p w:rsidR="00332570" w:rsidRDefault="00332570" w:rsidP="00332570">
      <w:pPr>
        <w:pStyle w:val="Heading1"/>
      </w:pPr>
      <w:bookmarkStart w:id="14" w:name="_Toc400030777"/>
      <w:r>
        <w:lastRenderedPageBreak/>
        <w:t>Downloads by Faculty</w:t>
      </w:r>
      <w:bookmarkEnd w:id="14"/>
    </w:p>
    <w:p w:rsidR="005334F4" w:rsidRPr="005334F4" w:rsidRDefault="005334F4" w:rsidP="005334F4"/>
    <w:p w:rsidR="00800C4E" w:rsidRDefault="00A2757A" w:rsidP="00332570">
      <w:r>
        <w:t xml:space="preserve">Whilst </w:t>
      </w:r>
      <w:r w:rsidR="00332570">
        <w:t xml:space="preserve">The Faculty of Health and Applied Sciences </w:t>
      </w:r>
      <w:r>
        <w:t>continues to receive</w:t>
      </w:r>
      <w:r w:rsidR="00332570">
        <w:t xml:space="preserve"> the most </w:t>
      </w:r>
      <w:r>
        <w:t>downloads of any faculty at UWE, the number of downloads during 2013-2014 has increased by</w:t>
      </w:r>
      <w:r w:rsidR="00800C4E">
        <w:t xml:space="preserve"> at least 16,000 downloads for every faculty.</w:t>
      </w:r>
      <w:r>
        <w:t xml:space="preserve"> </w:t>
      </w:r>
      <w:r w:rsidR="00332570">
        <w:t xml:space="preserve"> </w:t>
      </w:r>
    </w:p>
    <w:p w:rsidR="00332570" w:rsidRDefault="00800C4E" w:rsidP="00332570">
      <w:r>
        <w:t xml:space="preserve">As before, </w:t>
      </w:r>
      <w:r w:rsidR="00A2757A">
        <w:t>nearly</w:t>
      </w:r>
      <w:r w:rsidR="00332570">
        <w:t xml:space="preserve"> h</w:t>
      </w:r>
      <w:r w:rsidR="00A2757A">
        <w:t>alf of HAS’ downloads were for the same</w:t>
      </w:r>
      <w:r w:rsidR="00332570">
        <w:t xml:space="preserve"> single paper</w:t>
      </w:r>
      <w:r w:rsidR="00A2757A">
        <w:t xml:space="preserve"> as last year</w:t>
      </w:r>
      <w:r w:rsidR="00332570">
        <w:t xml:space="preserve">: </w:t>
      </w:r>
    </w:p>
    <w:p w:rsidR="00332570" w:rsidRDefault="00332570" w:rsidP="00332570">
      <w:pPr>
        <w:rPr>
          <w:rFonts w:ascii="Verdana" w:hAnsi="Verdana"/>
          <w:color w:val="000000"/>
          <w:sz w:val="18"/>
          <w:szCs w:val="18"/>
          <w:shd w:val="clear" w:color="auto" w:fill="FFFFFF"/>
        </w:rPr>
      </w:pPr>
      <w:proofErr w:type="gramStart"/>
      <w:r>
        <w:rPr>
          <w:rStyle w:val="personname"/>
          <w:rFonts w:ascii="Verdana" w:hAnsi="Verdana"/>
          <w:color w:val="000000"/>
          <w:sz w:val="18"/>
          <w:szCs w:val="18"/>
          <w:shd w:val="clear" w:color="auto" w:fill="FFFFFF"/>
        </w:rPr>
        <w:t>Braun, V.</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and</w:t>
      </w:r>
      <w:r>
        <w:rPr>
          <w:rStyle w:val="apple-converted-space"/>
          <w:rFonts w:ascii="Verdana" w:hAnsi="Verdana"/>
          <w:color w:val="000000"/>
          <w:sz w:val="18"/>
          <w:szCs w:val="18"/>
          <w:shd w:val="clear" w:color="auto" w:fill="FFFFFF"/>
        </w:rPr>
        <w:t> </w:t>
      </w:r>
      <w:r>
        <w:rPr>
          <w:rStyle w:val="personname"/>
          <w:rFonts w:ascii="Verdana" w:hAnsi="Verdana"/>
          <w:color w:val="000000"/>
          <w:sz w:val="18"/>
          <w:szCs w:val="18"/>
          <w:shd w:val="clear" w:color="auto" w:fill="FFFFFF"/>
        </w:rPr>
        <w:t>Clarke, V.</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(2006) Using thematic analysis in psychology.</w:t>
      </w:r>
      <w:proofErr w:type="gramEnd"/>
      <w:r>
        <w:rPr>
          <w:rStyle w:val="apple-converted-space"/>
          <w:rFonts w:ascii="Verdana" w:hAnsi="Verdana"/>
          <w:color w:val="000000"/>
          <w:sz w:val="18"/>
          <w:szCs w:val="18"/>
          <w:shd w:val="clear" w:color="auto" w:fill="FFFFFF"/>
        </w:rPr>
        <w:t> </w:t>
      </w:r>
      <w:proofErr w:type="gramStart"/>
      <w:r>
        <w:rPr>
          <w:rStyle w:val="Emphasis"/>
          <w:rFonts w:ascii="Verdana" w:hAnsi="Verdana"/>
          <w:color w:val="000000"/>
          <w:sz w:val="18"/>
          <w:szCs w:val="18"/>
          <w:shd w:val="clear" w:color="auto" w:fill="FFFFFF"/>
        </w:rPr>
        <w:t>Qualitative Research in Psychology</w:t>
      </w:r>
      <w:r>
        <w:rPr>
          <w:rFonts w:ascii="Verdana" w:hAnsi="Verdana"/>
          <w:color w:val="000000"/>
          <w:sz w:val="18"/>
          <w:szCs w:val="18"/>
          <w:shd w:val="clear" w:color="auto" w:fill="FFFFFF"/>
        </w:rPr>
        <w:t>, 3 (2).</w:t>
      </w:r>
      <w:proofErr w:type="gramEnd"/>
      <w:r>
        <w:rPr>
          <w:rFonts w:ascii="Verdana" w:hAnsi="Verdana"/>
          <w:color w:val="000000"/>
          <w:sz w:val="18"/>
          <w:szCs w:val="18"/>
          <w:shd w:val="clear" w:color="auto" w:fill="FFFFFF"/>
        </w:rPr>
        <w:t xml:space="preserve"> pp. 77-101. ISSN 1478-0887</w:t>
      </w:r>
    </w:p>
    <w:p w:rsidR="005334F4" w:rsidRPr="00DF0E3D" w:rsidRDefault="00332570" w:rsidP="00332570">
      <w:pPr>
        <w:rPr>
          <w:color w:val="000000"/>
          <w:shd w:val="clear" w:color="auto" w:fill="FFFFFF"/>
        </w:rPr>
      </w:pPr>
      <w:r w:rsidRPr="00DF0E3D">
        <w:rPr>
          <w:color w:val="000000"/>
          <w:shd w:val="clear" w:color="auto" w:fill="FFFFFF"/>
        </w:rPr>
        <w:t>Th</w:t>
      </w:r>
      <w:r w:rsidR="00A2757A">
        <w:rPr>
          <w:color w:val="000000"/>
          <w:shd w:val="clear" w:color="auto" w:fill="FFFFFF"/>
        </w:rPr>
        <w:t>is paper received on average 190</w:t>
      </w:r>
      <w:r w:rsidRPr="00DF0E3D">
        <w:rPr>
          <w:color w:val="000000"/>
          <w:shd w:val="clear" w:color="auto" w:fill="FFFFFF"/>
        </w:rPr>
        <w:t xml:space="preserve"> downloads per day</w:t>
      </w:r>
      <w:r w:rsidR="00A2757A">
        <w:rPr>
          <w:color w:val="000000"/>
          <w:shd w:val="clear" w:color="auto" w:fill="FFFFFF"/>
        </w:rPr>
        <w:t xml:space="preserve"> (up by 90 downloads </w:t>
      </w:r>
      <w:r w:rsidR="000320A4">
        <w:rPr>
          <w:color w:val="000000"/>
          <w:shd w:val="clear" w:color="auto" w:fill="FFFFFF"/>
        </w:rPr>
        <w:t xml:space="preserve">per day </w:t>
      </w:r>
      <w:r w:rsidR="00A2757A">
        <w:rPr>
          <w:color w:val="000000"/>
          <w:shd w:val="clear" w:color="auto" w:fill="FFFFFF"/>
        </w:rPr>
        <w:t>from last year)</w:t>
      </w:r>
      <w:r w:rsidR="00800C4E">
        <w:rPr>
          <w:color w:val="000000"/>
          <w:shd w:val="clear" w:color="auto" w:fill="FFFFFF"/>
        </w:rPr>
        <w:t>. In 2013-2014</w:t>
      </w:r>
      <w:r w:rsidRPr="00DF0E3D">
        <w:rPr>
          <w:color w:val="000000"/>
          <w:shd w:val="clear" w:color="auto" w:fill="FFFFFF"/>
        </w:rPr>
        <w:t xml:space="preserve"> it was downloaded </w:t>
      </w:r>
      <w:r w:rsidR="00A2757A">
        <w:rPr>
          <w:color w:val="000000"/>
          <w:shd w:val="clear" w:color="auto" w:fill="FFFFFF"/>
        </w:rPr>
        <w:t>69,178</w:t>
      </w:r>
      <w:r w:rsidR="00800C4E">
        <w:rPr>
          <w:color w:val="000000"/>
          <w:shd w:val="clear" w:color="auto" w:fill="FFFFFF"/>
        </w:rPr>
        <w:t xml:space="preserve"> times. E</w:t>
      </w:r>
      <w:r w:rsidRPr="00DF0E3D">
        <w:rPr>
          <w:color w:val="000000"/>
          <w:shd w:val="clear" w:color="auto" w:fill="FFFFFF"/>
        </w:rPr>
        <w:t>ven discounting this paper, HAS still received</w:t>
      </w:r>
      <w:r w:rsidR="00800C4E">
        <w:rPr>
          <w:color w:val="000000"/>
          <w:shd w:val="clear" w:color="auto" w:fill="FFFFFF"/>
        </w:rPr>
        <w:t xml:space="preserve"> significantly</w:t>
      </w:r>
      <w:r w:rsidRPr="00DF0E3D">
        <w:rPr>
          <w:color w:val="000000"/>
          <w:shd w:val="clear" w:color="auto" w:fill="FFFFFF"/>
        </w:rPr>
        <w:t xml:space="preserve"> more downloads than any other faculty.</w:t>
      </w:r>
    </w:p>
    <w:p w:rsidR="00332570" w:rsidRDefault="005334F4" w:rsidP="00332570">
      <w:r>
        <w:rPr>
          <w:noProof/>
          <w:lang w:eastAsia="en-GB"/>
        </w:rPr>
        <w:drawing>
          <wp:inline distT="0" distB="0" distL="0" distR="0" wp14:anchorId="4A20E5C0" wp14:editId="6B1ACB91">
            <wp:extent cx="6019800" cy="3905250"/>
            <wp:effectExtent l="0" t="0" r="19050" b="19050"/>
            <wp:docPr id="699" name="Chart 6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32570" w:rsidRDefault="00332570" w:rsidP="00332570">
      <w:pPr>
        <w:rPr>
          <w:rFonts w:asciiTheme="majorHAnsi" w:eastAsiaTheme="majorEastAsia" w:hAnsiTheme="majorHAnsi" w:cstheme="majorBidi"/>
          <w:b/>
          <w:bCs/>
          <w:color w:val="365F91" w:themeColor="accent1" w:themeShade="BF"/>
          <w:sz w:val="28"/>
          <w:szCs w:val="28"/>
        </w:rPr>
      </w:pPr>
      <w:r>
        <w:br w:type="page"/>
      </w:r>
    </w:p>
    <w:p w:rsidR="00332570" w:rsidRDefault="00332570" w:rsidP="00332570">
      <w:pPr>
        <w:pStyle w:val="Heading1"/>
      </w:pPr>
      <w:bookmarkStart w:id="15" w:name="_Toc400030778"/>
      <w:r>
        <w:lastRenderedPageBreak/>
        <w:t>Downloads per full text record</w:t>
      </w:r>
      <w:bookmarkEnd w:id="15"/>
    </w:p>
    <w:p w:rsidR="00541A7D" w:rsidRPr="00541A7D" w:rsidRDefault="00541A7D" w:rsidP="00541A7D"/>
    <w:p w:rsidR="00332570" w:rsidRPr="006B225A" w:rsidRDefault="00332570" w:rsidP="00332570">
      <w:r>
        <w:t>This graph shows the</w:t>
      </w:r>
      <w:r w:rsidR="00541A7D">
        <w:t xml:space="preserve"> average</w:t>
      </w:r>
      <w:r>
        <w:t xml:space="preserve"> number of downloads</w:t>
      </w:r>
      <w:r w:rsidR="00541A7D">
        <w:t xml:space="preserve"> for a full text article in a specific faculty during the course of the year,</w:t>
      </w:r>
      <w:r>
        <w:t xml:space="preserve"> </w:t>
      </w:r>
      <w:r w:rsidR="005A1117">
        <w:t xml:space="preserve">along with </w:t>
      </w:r>
      <w:r>
        <w:t xml:space="preserve">the total number of full text records for </w:t>
      </w:r>
      <w:r w:rsidR="00541A7D">
        <w:t>that</w:t>
      </w:r>
      <w:r>
        <w:t xml:space="preserve"> faculty. </w:t>
      </w:r>
      <w:r w:rsidR="005A1117">
        <w:t>The average number of downloads has risen this year for every faculty.  The</w:t>
      </w:r>
      <w:r w:rsidR="00696396">
        <w:t xml:space="preserve"> number of downloads for an ACE item </w:t>
      </w:r>
      <w:r w:rsidR="005A1117">
        <w:t xml:space="preserve">has risen most significantly, from an average of 82.46 downloads in 2012-13 to an average of 122.3 downloads in 2013-14 (an increase of 39.84 downloads per article). </w:t>
      </w:r>
    </w:p>
    <w:p w:rsidR="00332570" w:rsidRDefault="00541A7D" w:rsidP="00332570">
      <w:pPr>
        <w:pStyle w:val="Heading1"/>
      </w:pPr>
      <w:bookmarkStart w:id="16" w:name="_Toc400030705"/>
      <w:bookmarkStart w:id="17" w:name="_Toc400030779"/>
      <w:r>
        <w:rPr>
          <w:noProof/>
          <w:lang w:eastAsia="en-GB"/>
        </w:rPr>
        <w:drawing>
          <wp:inline distT="0" distB="0" distL="0" distR="0" wp14:anchorId="7E006B30" wp14:editId="711D17D5">
            <wp:extent cx="5781675" cy="39528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16"/>
      <w:bookmarkEnd w:id="17"/>
    </w:p>
    <w:p w:rsidR="00332570" w:rsidRDefault="00332570" w:rsidP="00332570">
      <w:pPr>
        <w:pStyle w:val="Heading1"/>
      </w:pPr>
      <w:r>
        <w:br w:type="page"/>
      </w:r>
      <w:bookmarkStart w:id="18" w:name="_Toc400030780"/>
      <w:r>
        <w:lastRenderedPageBreak/>
        <w:t>Who is making these downloads?</w:t>
      </w:r>
      <w:bookmarkEnd w:id="18"/>
    </w:p>
    <w:p w:rsidR="008F7292" w:rsidRPr="008F7292" w:rsidRDefault="008F7292" w:rsidP="008F7292"/>
    <w:p w:rsidR="00332570" w:rsidRDefault="00F02B4E" w:rsidP="00332570">
      <w:r>
        <w:t xml:space="preserve">As in 2012-13, </w:t>
      </w:r>
      <w:r w:rsidR="00332570">
        <w:t>The UWE Research Repository received visitors</w:t>
      </w:r>
      <w:r>
        <w:t xml:space="preserve"> from a</w:t>
      </w:r>
      <w:r w:rsidR="000320A4">
        <w:t>ll over the world this year</w:t>
      </w:r>
      <w:r w:rsidR="008F7292">
        <w:t xml:space="preserve">. </w:t>
      </w:r>
      <w:r w:rsidR="00332570">
        <w:t>It isn’t p</w:t>
      </w:r>
      <w:r w:rsidR="008F7292">
        <w:t>ossible to see exactly who the</w:t>
      </w:r>
      <w:r w:rsidR="00332570">
        <w:t xml:space="preserve"> visitors</w:t>
      </w:r>
      <w:r w:rsidR="008F7292">
        <w:t xml:space="preserve"> to the repository</w:t>
      </w:r>
      <w:r w:rsidR="00332570">
        <w:t xml:space="preserve"> are, as this would require the Repository to have a log-in, which would be a significant barrier to access. However, the table below shows the top 50 countries that </w:t>
      </w:r>
      <w:proofErr w:type="gramStart"/>
      <w:r w:rsidR="00332570">
        <w:t>our downloads</w:t>
      </w:r>
      <w:proofErr w:type="gramEnd"/>
      <w:r w:rsidR="00332570">
        <w:t xml:space="preserve"> came from.</w:t>
      </w:r>
    </w:p>
    <w:p w:rsidR="008F7292" w:rsidRDefault="000320A4" w:rsidP="00332570">
      <w:r>
        <w:t>T</w:t>
      </w:r>
      <w:r w:rsidR="008F7292">
        <w:t>he countries visiting the repository and the number of associated downloads has not changed significantly (other than the rising download figures, which accounts for the higher number of total downloads). The only</w:t>
      </w:r>
      <w:r>
        <w:t xml:space="preserve"> new</w:t>
      </w:r>
      <w:r w:rsidR="008F7292">
        <w:t xml:space="preserve"> country to enter the chart this year is Vietnam, highlighted below.</w:t>
      </w:r>
    </w:p>
    <w:p w:rsidR="00332570" w:rsidRDefault="00332570" w:rsidP="00332570">
      <w:pPr>
        <w:pStyle w:val="Heading3"/>
      </w:pPr>
      <w:bookmarkStart w:id="19" w:name="_Toc400030781"/>
      <w:r>
        <w:t>Top 50 countries mak</w:t>
      </w:r>
      <w:r w:rsidR="005E6953">
        <w:t>ing downloads in 2013-14</w:t>
      </w:r>
      <w:bookmarkEnd w:id="19"/>
    </w:p>
    <w:p w:rsidR="00F02B4E" w:rsidRPr="005E6953" w:rsidRDefault="00F02B4E" w:rsidP="005E6953">
      <w:pPr>
        <w:rPr>
          <w:lang w:eastAsia="en-GB"/>
        </w:rPr>
        <w:sectPr w:rsidR="00F02B4E" w:rsidRPr="005E6953" w:rsidSect="003D69AD">
          <w:pgSz w:w="11906" w:h="16838"/>
          <w:pgMar w:top="1440" w:right="1440" w:bottom="1440" w:left="1440" w:header="708" w:footer="708" w:gutter="0"/>
          <w:cols w:space="708"/>
          <w:docGrid w:linePitch="360"/>
        </w:sectPr>
      </w:pPr>
    </w:p>
    <w:p w:rsidR="00332570" w:rsidRPr="002E49FD" w:rsidRDefault="00332570" w:rsidP="00332570">
      <w:pPr>
        <w:tabs>
          <w:tab w:val="left" w:pos="612"/>
          <w:tab w:val="left" w:pos="1731"/>
        </w:tabs>
        <w:spacing w:after="0" w:line="240" w:lineRule="auto"/>
        <w:ind w:left="45"/>
        <w:rPr>
          <w:rFonts w:ascii="Times New Roman" w:eastAsia="Times New Roman" w:hAnsi="Times New Roman" w:cs="Times New Roman"/>
          <w:b/>
          <w:sz w:val="24"/>
          <w:szCs w:val="24"/>
          <w:lang w:eastAsia="en-GB"/>
        </w:rPr>
      </w:pPr>
      <w:r>
        <w:rPr>
          <w:rFonts w:ascii="Times New Roman" w:eastAsia="Times New Roman" w:hAnsi="Times New Roman" w:cs="Times New Roman"/>
          <w:sz w:val="24"/>
          <w:szCs w:val="24"/>
          <w:lang w:eastAsia="en-GB"/>
        </w:rPr>
        <w:lastRenderedPageBreak/>
        <w:t xml:space="preserve">       </w:t>
      </w:r>
      <w:r w:rsidRPr="00695795">
        <w:rPr>
          <w:rFonts w:ascii="Times New Roman" w:eastAsia="Times New Roman" w:hAnsi="Times New Roman" w:cs="Times New Roman"/>
          <w:b/>
          <w:sz w:val="24"/>
          <w:szCs w:val="24"/>
          <w:lang w:eastAsia="en-GB"/>
        </w:rPr>
        <w:t>Country</w:t>
      </w:r>
      <w:r w:rsidRPr="002E49FD">
        <w:rPr>
          <w:rFonts w:ascii="Times New Roman" w:eastAsia="Times New Roman" w:hAnsi="Times New Roman" w:cs="Times New Roman"/>
          <w:b/>
          <w:sz w:val="24"/>
          <w:szCs w:val="24"/>
          <w:lang w:eastAsia="en-GB"/>
        </w:rPr>
        <w:tab/>
      </w:r>
      <w:r w:rsidRPr="002E49FD">
        <w:rPr>
          <w:rFonts w:ascii="Times New Roman" w:eastAsia="Times New Roman" w:hAnsi="Times New Roman" w:cs="Times New Roman"/>
          <w:b/>
          <w:sz w:val="24"/>
          <w:szCs w:val="24"/>
          <w:lang w:eastAsia="en-GB"/>
        </w:rPr>
        <w:tab/>
      </w:r>
      <w:r w:rsidRPr="002E49FD">
        <w:rPr>
          <w:rFonts w:ascii="Times New Roman" w:eastAsia="Times New Roman" w:hAnsi="Times New Roman" w:cs="Times New Roman"/>
          <w:b/>
          <w:sz w:val="24"/>
          <w:szCs w:val="24"/>
          <w:lang w:eastAsia="en-GB"/>
        </w:rPr>
        <w:tab/>
      </w:r>
      <w:r w:rsidRPr="00695795">
        <w:rPr>
          <w:rFonts w:ascii="Times New Roman" w:eastAsia="Times New Roman" w:hAnsi="Times New Roman" w:cs="Times New Roman"/>
          <w:b/>
          <w:sz w:val="24"/>
          <w:szCs w:val="24"/>
          <w:lang w:eastAsia="en-GB"/>
        </w:rPr>
        <w:t>Downloads</w:t>
      </w:r>
    </w:p>
    <w:p w:rsidR="00332570" w:rsidRPr="00695795" w:rsidRDefault="00332570" w:rsidP="00332570">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ACB7E4D" wp14:editId="0BB90C38">
            <wp:extent cx="149225" cy="105410"/>
            <wp:effectExtent l="0" t="0" r="3175" b="8890"/>
            <wp:docPr id="698" name="Picture 698" descr="GB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 fla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United Kingdom</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5E6953">
        <w:rPr>
          <w:rFonts w:ascii="Times New Roman" w:eastAsia="Times New Roman" w:hAnsi="Times New Roman" w:cs="Times New Roman"/>
          <w:sz w:val="24"/>
          <w:szCs w:val="24"/>
          <w:lang w:eastAsia="en-GB"/>
        </w:rPr>
        <w:t>93913</w:t>
      </w:r>
    </w:p>
    <w:p w:rsidR="00332570" w:rsidRPr="00695795" w:rsidRDefault="00332570" w:rsidP="00332570">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5167551" wp14:editId="599F8E60">
            <wp:extent cx="149225" cy="105410"/>
            <wp:effectExtent l="0" t="0" r="3175" b="8890"/>
            <wp:docPr id="697" name="Picture 697" descr="U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 fla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United States</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5E6953">
        <w:rPr>
          <w:rFonts w:ascii="Times New Roman" w:eastAsia="Times New Roman" w:hAnsi="Times New Roman" w:cs="Times New Roman"/>
          <w:sz w:val="24"/>
          <w:szCs w:val="24"/>
          <w:lang w:eastAsia="en-GB"/>
        </w:rPr>
        <w:t>42232</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438DD68" wp14:editId="2492C62F">
            <wp:extent cx="149225" cy="105410"/>
            <wp:effectExtent l="0" t="0" r="3175" b="8890"/>
            <wp:docPr id="691" name="Picture 691" descr="D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 fla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Germany</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26821</w:t>
      </w:r>
    </w:p>
    <w:p w:rsidR="00332570" w:rsidRPr="00695795" w:rsidRDefault="00332570" w:rsidP="00332570">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7699668" wp14:editId="18BBCA8E">
            <wp:extent cx="149225" cy="105410"/>
            <wp:effectExtent l="0" t="0" r="3175" b="8890"/>
            <wp:docPr id="695" name="Picture 695" descr="C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 fl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China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5E6953">
        <w:rPr>
          <w:rFonts w:ascii="Times New Roman" w:eastAsia="Times New Roman" w:hAnsi="Times New Roman" w:cs="Times New Roman"/>
          <w:sz w:val="24"/>
          <w:szCs w:val="24"/>
          <w:lang w:eastAsia="en-GB"/>
        </w:rPr>
        <w:t>23023</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49ADDD7" wp14:editId="043D4957">
            <wp:extent cx="149225" cy="105410"/>
            <wp:effectExtent l="0" t="0" r="3175" b="8890"/>
            <wp:docPr id="694" name="Picture 694" descr="F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 fla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France</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10351</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8AE99BA" wp14:editId="3D4C48A4">
            <wp:extent cx="149225" cy="105410"/>
            <wp:effectExtent l="0" t="0" r="3175" b="8890"/>
            <wp:docPr id="693" name="Picture 693" descr="A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 fla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Australia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7225</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328B8DC7" wp14:editId="2ECAC8BC">
            <wp:extent cx="149225" cy="105410"/>
            <wp:effectExtent l="0" t="0" r="3175" b="8890"/>
            <wp:docPr id="692" name="Picture 692" descr="C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 fla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Canada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5218</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F8A74AA" wp14:editId="4DAA562E">
            <wp:extent cx="149225" cy="105410"/>
            <wp:effectExtent l="0" t="0" r="3175" b="8890"/>
            <wp:docPr id="690" name="Picture 690" descr="I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 fla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India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4722</w:t>
      </w:r>
    </w:p>
    <w:p w:rsidR="005E6953" w:rsidRPr="00695795" w:rsidRDefault="005E6953" w:rsidP="005E6953">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ACDA09A" wp14:editId="2D96EDB7">
            <wp:extent cx="149225" cy="105410"/>
            <wp:effectExtent l="0" t="0" r="3175" b="8890"/>
            <wp:docPr id="681" name="Picture 681" descr="NZ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Z fla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New Zealand</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4580</w:t>
      </w:r>
    </w:p>
    <w:p w:rsidR="00F02B4E" w:rsidRPr="00695795" w:rsidRDefault="00F02B4E" w:rsidP="00F02B4E">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A381441" wp14:editId="246DBA56">
            <wp:extent cx="149225" cy="105410"/>
            <wp:effectExtent l="0" t="0" r="3175" b="8890"/>
            <wp:docPr id="688" name="Picture 688" descr="JP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P fla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Japan</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3509</w:t>
      </w:r>
    </w:p>
    <w:p w:rsidR="00F02B4E" w:rsidRPr="00695795" w:rsidRDefault="00F02B4E" w:rsidP="00F02B4E">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8BC9BB7" wp14:editId="16AE6E5C">
            <wp:extent cx="149225" cy="105410"/>
            <wp:effectExtent l="0" t="0" r="3175" b="8890"/>
            <wp:docPr id="689" name="Picture 689" descr="K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R fla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Korea</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3327</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AA3161F" wp14:editId="3D949680">
            <wp:extent cx="149225" cy="105410"/>
            <wp:effectExtent l="0" t="0" r="3175" b="8890"/>
            <wp:docPr id="687" name="Picture 687" descr="I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 fla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Ireland</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3288</w:t>
      </w:r>
    </w:p>
    <w:p w:rsidR="00F02B4E" w:rsidRPr="00695795" w:rsidRDefault="00F02B4E" w:rsidP="00F02B4E">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B5215E8" wp14:editId="071F3708">
            <wp:extent cx="149225" cy="105410"/>
            <wp:effectExtent l="0" t="0" r="3175" b="8890"/>
            <wp:docPr id="686" name="Picture 686" descr="N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L fla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Netherlands</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3078</w:t>
      </w:r>
    </w:p>
    <w:p w:rsidR="00F02B4E" w:rsidRPr="00695795" w:rsidRDefault="00F02B4E" w:rsidP="00F02B4E">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7F2B4094" wp14:editId="39595B77">
            <wp:extent cx="149225" cy="105410"/>
            <wp:effectExtent l="0" t="0" r="3175" b="8890"/>
            <wp:docPr id="685" name="Picture 685" descr="MY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Y fla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M</w:t>
      </w:r>
      <w:r w:rsidRPr="00695795">
        <w:rPr>
          <w:rFonts w:ascii="Times New Roman" w:eastAsia="Times New Roman" w:hAnsi="Times New Roman" w:cs="Times New Roman"/>
          <w:sz w:val="24"/>
          <w:szCs w:val="24"/>
          <w:lang w:eastAsia="en-GB"/>
        </w:rPr>
        <w:t>alaysia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3027</w:t>
      </w:r>
    </w:p>
    <w:p w:rsidR="005E6953" w:rsidRPr="00695795" w:rsidRDefault="005E6953" w:rsidP="005E6953">
      <w:pPr>
        <w:tabs>
          <w:tab w:val="left" w:pos="612"/>
          <w:tab w:val="left" w:pos="1731"/>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DE671E2" wp14:editId="5CAB91B0">
            <wp:extent cx="149225" cy="105410"/>
            <wp:effectExtent l="0" t="0" r="3175" b="8890"/>
            <wp:docPr id="684" name="Picture 684" descr="Z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A fla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Pr>
          <w:rFonts w:ascii="Times New Roman" w:eastAsia="Times New Roman" w:hAnsi="Times New Roman" w:cs="Times New Roman"/>
          <w:sz w:val="24"/>
          <w:szCs w:val="24"/>
          <w:lang w:eastAsia="en-GB"/>
        </w:rPr>
        <w:t xml:space="preserve">   </w:t>
      </w:r>
      <w:r w:rsidRPr="00695795">
        <w:rPr>
          <w:rFonts w:ascii="Times New Roman" w:eastAsia="Times New Roman" w:hAnsi="Times New Roman" w:cs="Times New Roman"/>
          <w:sz w:val="24"/>
          <w:szCs w:val="24"/>
          <w:lang w:eastAsia="en-GB"/>
        </w:rPr>
        <w:t>South Africa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2833</w:t>
      </w:r>
    </w:p>
    <w:p w:rsidR="00332570" w:rsidRPr="00695795" w:rsidRDefault="00332570"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5898EF8" wp14:editId="593E7478">
            <wp:extent cx="149225" cy="105410"/>
            <wp:effectExtent l="0" t="0" r="3175" b="8890"/>
            <wp:docPr id="683" name="Picture 683" descr="S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 fla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Sweden</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2048</w:t>
      </w:r>
    </w:p>
    <w:p w:rsidR="00332570" w:rsidRPr="00695795" w:rsidRDefault="00332570"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C06F829" wp14:editId="426B0B32">
            <wp:extent cx="149225" cy="105410"/>
            <wp:effectExtent l="0" t="0" r="3175" b="8890"/>
            <wp:docPr id="682" name="Picture 682" descr="P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 fla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Philippines</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695795">
        <w:rPr>
          <w:rFonts w:ascii="Times New Roman" w:eastAsia="Times New Roman" w:hAnsi="Times New Roman" w:cs="Times New Roman"/>
          <w:sz w:val="24"/>
          <w:szCs w:val="24"/>
          <w:lang w:eastAsia="en-GB"/>
        </w:rPr>
        <w:t>1</w:t>
      </w:r>
      <w:r w:rsidR="00F02B4E">
        <w:rPr>
          <w:rFonts w:ascii="Times New Roman" w:eastAsia="Times New Roman" w:hAnsi="Times New Roman" w:cs="Times New Roman"/>
          <w:sz w:val="24"/>
          <w:szCs w:val="24"/>
          <w:lang w:eastAsia="en-GB"/>
        </w:rPr>
        <w:t>846</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9670B7F" wp14:editId="6130F91A">
            <wp:extent cx="149225" cy="105410"/>
            <wp:effectExtent l="0" t="0" r="3175" b="8890"/>
            <wp:docPr id="679" name="Picture 679" descr="E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 fla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Spain</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1666</w:t>
      </w:r>
    </w:p>
    <w:p w:rsidR="00332570" w:rsidRPr="00695795" w:rsidRDefault="00332570"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9174927" wp14:editId="6D5E3C8D">
            <wp:extent cx="149225" cy="105410"/>
            <wp:effectExtent l="0" t="0" r="3175" b="8890"/>
            <wp:docPr id="680" name="Picture 680" descr="I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D fla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Indonesia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1641</w:t>
      </w:r>
    </w:p>
    <w:p w:rsidR="00332570" w:rsidRPr="00695795" w:rsidRDefault="00332570"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166BF26" wp14:editId="5DBFC907">
            <wp:extent cx="149225" cy="105410"/>
            <wp:effectExtent l="0" t="0" r="3175" b="8890"/>
            <wp:docPr id="678" name="Picture 678" descr="I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T fla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Italy</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1490</w:t>
      </w:r>
    </w:p>
    <w:p w:rsidR="00332570" w:rsidRDefault="00332570"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190028A" wp14:editId="2CBE23C7">
            <wp:extent cx="149225" cy="105410"/>
            <wp:effectExtent l="0" t="0" r="3175" b="8890"/>
            <wp:docPr id="677" name="Picture 677" descr="P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L fla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Poland</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1303</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5F4DC21" wp14:editId="3DADA266">
            <wp:extent cx="149225" cy="105410"/>
            <wp:effectExtent l="0" t="0" r="3175" b="8890"/>
            <wp:docPr id="732" name="Picture 732" descr="RO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O fla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Romania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123</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93BF6AD" wp14:editId="1C73199A">
            <wp:extent cx="149225" cy="105410"/>
            <wp:effectExtent l="0" t="0" r="3175" b="8890"/>
            <wp:docPr id="733" name="Picture 733" descr="T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 fla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Thailand</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1160</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AE7351A" wp14:editId="62ECCDDC">
            <wp:extent cx="149225" cy="105410"/>
            <wp:effectExtent l="0" t="0" r="3175" b="8890"/>
            <wp:docPr id="672" name="Picture 672" descr="B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 fla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Belgium</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1116</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5947DD7" wp14:editId="2CAC5A94">
            <wp:extent cx="149225" cy="105410"/>
            <wp:effectExtent l="0" t="0" r="3175" b="8890"/>
            <wp:docPr id="30" name="Picture 30" descr="T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 fla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Turkey</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1100</w:t>
      </w:r>
    </w:p>
    <w:p w:rsidR="00F02B4E" w:rsidRDefault="00F02B4E"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p>
    <w:p w:rsidR="00F02B4E"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p>
    <w:p w:rsidR="00F02B4E"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p>
    <w:p w:rsidR="00F02B4E" w:rsidRDefault="00F02B4E" w:rsidP="00F02B4E">
      <w:pPr>
        <w:tabs>
          <w:tab w:val="left" w:pos="443"/>
          <w:tab w:val="left" w:pos="1308"/>
        </w:tabs>
        <w:spacing w:after="0" w:line="240" w:lineRule="auto"/>
        <w:ind w:left="45"/>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ab/>
      </w:r>
      <w:r w:rsidRPr="002E49FD">
        <w:rPr>
          <w:rFonts w:ascii="Times New Roman" w:eastAsia="Times New Roman" w:hAnsi="Times New Roman" w:cs="Times New Roman"/>
          <w:b/>
          <w:sz w:val="24"/>
          <w:szCs w:val="24"/>
          <w:lang w:eastAsia="en-GB"/>
        </w:rPr>
        <w:t>Countr</w:t>
      </w:r>
      <w:r>
        <w:rPr>
          <w:rFonts w:ascii="Times New Roman" w:eastAsia="Times New Roman" w:hAnsi="Times New Roman" w:cs="Times New Roman"/>
          <w:b/>
          <w:sz w:val="24"/>
          <w:szCs w:val="24"/>
          <w:lang w:eastAsia="en-GB"/>
        </w:rPr>
        <w:t>y</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sidRPr="002E49FD">
        <w:rPr>
          <w:rFonts w:ascii="Times New Roman" w:eastAsia="Times New Roman" w:hAnsi="Times New Roman" w:cs="Times New Roman"/>
          <w:b/>
          <w:sz w:val="24"/>
          <w:szCs w:val="24"/>
          <w:lang w:eastAsia="en-GB"/>
        </w:rPr>
        <w:tab/>
        <w:t>Downloads</w:t>
      </w:r>
    </w:p>
    <w:p w:rsidR="00F02B4E"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744CAD8E" wp14:editId="3CAB2908">
            <wp:extent cx="149225" cy="105410"/>
            <wp:effectExtent l="0" t="0" r="3175" b="8890"/>
            <wp:docPr id="673" name="Picture 673" descr="SG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G fla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Singapore</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1091</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7BA8EA9" wp14:editId="2AFFDD29">
            <wp:extent cx="149225" cy="105410"/>
            <wp:effectExtent l="0" t="0" r="3175" b="8890"/>
            <wp:docPr id="675" name="Picture 675" descr="R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U fla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Russian</w:t>
      </w:r>
      <w:r>
        <w:rPr>
          <w:rFonts w:ascii="Times New Roman" w:eastAsia="Times New Roman" w:hAnsi="Times New Roman" w:cs="Times New Roman"/>
          <w:sz w:val="24"/>
          <w:szCs w:val="24"/>
          <w:lang w:eastAsia="en-GB"/>
        </w:rPr>
        <w:t xml:space="preserve"> Federation</w:t>
      </w:r>
      <w:r>
        <w:rPr>
          <w:rFonts w:ascii="Times New Roman" w:eastAsia="Times New Roman" w:hAnsi="Times New Roman" w:cs="Times New Roman"/>
          <w:sz w:val="24"/>
          <w:szCs w:val="24"/>
          <w:lang w:eastAsia="en-GB"/>
        </w:rPr>
        <w:tab/>
        <w:t>1074</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5A58E8C" wp14:editId="7B5A6CB8">
            <wp:extent cx="149225" cy="105410"/>
            <wp:effectExtent l="0" t="0" r="3175" b="8890"/>
            <wp:docPr id="31" name="Picture 31" descr="H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K fla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Hong Kong</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1034</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52B8F66" wp14:editId="4328FF44">
            <wp:extent cx="149225" cy="105410"/>
            <wp:effectExtent l="0" t="0" r="3175" b="8890"/>
            <wp:docPr id="20" name="Picture 20" descr="FI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 fla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Finland</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973</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F60AA7F" wp14:editId="6A79C5EA">
            <wp:extent cx="149225" cy="105410"/>
            <wp:effectExtent l="0" t="0" r="3175" b="8890"/>
            <wp:docPr id="27" name="Picture 27" descr="MX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X fla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Mexico</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957</w:t>
      </w:r>
    </w:p>
    <w:p w:rsidR="00F02B4E" w:rsidRPr="00695795" w:rsidRDefault="00F02B4E" w:rsidP="00F02B4E">
      <w:pPr>
        <w:tabs>
          <w:tab w:val="left" w:pos="443"/>
          <w:tab w:val="left" w:pos="1267"/>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F44C011" wp14:editId="1B8931A2">
            <wp:extent cx="149225" cy="105410"/>
            <wp:effectExtent l="0" t="0" r="3175" b="8890"/>
            <wp:docPr id="10" name="Picture 10" descr="U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A fla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Ukraine</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924</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3E47914" wp14:editId="2F05C078">
            <wp:extent cx="149225" cy="105410"/>
            <wp:effectExtent l="0" t="0" r="3175" b="8890"/>
            <wp:docPr id="26" name="Picture 26" descr="P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K fla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Pakistan</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896</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0EFCC34" wp14:editId="0A79A157">
            <wp:extent cx="149225" cy="105410"/>
            <wp:effectExtent l="0" t="0" r="3175" b="8890"/>
            <wp:docPr id="25" name="Picture 25" descr="G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 fla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Greece</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853</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5BC8065" wp14:editId="0B96951C">
            <wp:extent cx="105410" cy="105410"/>
            <wp:effectExtent l="0" t="0" r="8890" b="8890"/>
            <wp:docPr id="21" name="Picture 21" descr="C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 fla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Switzerland</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824</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A96D83A" wp14:editId="57F1E430">
            <wp:extent cx="149225" cy="105410"/>
            <wp:effectExtent l="0" t="0" r="3175" b="8890"/>
            <wp:docPr id="28" name="Picture 28" descr="I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L fla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Israel</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817</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D526AD4" wp14:editId="0DD93D8E">
            <wp:extent cx="149225" cy="105410"/>
            <wp:effectExtent l="0" t="0" r="3175" b="8890"/>
            <wp:docPr id="16" name="Picture 16" descr="D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K fla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Denmark</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808</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4584CEA" wp14:editId="2A8BA8CA">
            <wp:extent cx="149225" cy="105410"/>
            <wp:effectExtent l="0" t="0" r="3175" b="8890"/>
            <wp:docPr id="674" name="Picture 674" descr="T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W fla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Taiwan</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802</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5018C85" wp14:editId="77788967">
            <wp:extent cx="149225" cy="105410"/>
            <wp:effectExtent l="0" t="0" r="3175" b="8890"/>
            <wp:docPr id="701" name="Picture 701" descr="A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T fla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Austria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777</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A285C1D" wp14:editId="09629AC8">
            <wp:extent cx="149225" cy="105410"/>
            <wp:effectExtent l="0" t="0" r="3175" b="8890"/>
            <wp:docPr id="24" name="Picture 24" descr="NO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 fla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Norway</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774</w:t>
      </w:r>
    </w:p>
    <w:p w:rsidR="00F02B4E" w:rsidRPr="00695795" w:rsidRDefault="00F02B4E" w:rsidP="00F02B4E">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C0A8871" wp14:editId="6B215813">
            <wp:extent cx="149225" cy="105410"/>
            <wp:effectExtent l="0" t="0" r="3175" b="8890"/>
            <wp:docPr id="29" name="Picture 29" descr="P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T fla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Portugal</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770</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473123E" wp14:editId="2D8FC6DE">
            <wp:extent cx="149225" cy="105410"/>
            <wp:effectExtent l="0" t="0" r="3175" b="8890"/>
            <wp:docPr id="22" name="Picture 22" descr="NG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G fla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Nigeria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744</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725442C" wp14:editId="4BB52274">
            <wp:extent cx="149225" cy="105410"/>
            <wp:effectExtent l="0" t="0" r="3175" b="8890"/>
            <wp:docPr id="19" name="Picture 19" descr="I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R fla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Iran</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664</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A4A0A6E" wp14:editId="557ECCCA">
            <wp:extent cx="149225" cy="105410"/>
            <wp:effectExtent l="0" t="0" r="3175" b="8890"/>
            <wp:docPr id="23" name="Picture 23" descr="B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 fla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Brazil</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663</w:t>
      </w:r>
    </w:p>
    <w:p w:rsidR="00F02B4E" w:rsidRPr="00695795" w:rsidRDefault="00F02B4E" w:rsidP="00F02B4E">
      <w:pPr>
        <w:tabs>
          <w:tab w:val="left" w:pos="443"/>
          <w:tab w:val="left" w:pos="135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5344F62" wp14:editId="52D642CF">
            <wp:extent cx="149225" cy="105410"/>
            <wp:effectExtent l="0" t="0" r="3175" b="8890"/>
            <wp:docPr id="15" name="Picture 15" descr="K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E fla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Kenya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532</w:t>
      </w:r>
    </w:p>
    <w:p w:rsidR="00F02B4E" w:rsidRDefault="00F02B4E" w:rsidP="00F02B4E">
      <w:pPr>
        <w:tabs>
          <w:tab w:val="left" w:pos="443"/>
          <w:tab w:val="left" w:pos="1267"/>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090823C4" wp14:editId="1850D106">
            <wp:extent cx="149225" cy="105410"/>
            <wp:effectExtent l="0" t="0" r="3175" b="8890"/>
            <wp:docPr id="8" name="Picture 8" descr="Z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ZW fla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Zimbabwe</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496</w:t>
      </w:r>
    </w:p>
    <w:p w:rsidR="00F02B4E" w:rsidRPr="00F02B4E" w:rsidRDefault="00F02B4E" w:rsidP="00F02B4E">
      <w:pPr>
        <w:tabs>
          <w:tab w:val="left" w:pos="443"/>
          <w:tab w:val="left" w:pos="1267"/>
        </w:tabs>
        <w:spacing w:after="0" w:line="240" w:lineRule="auto"/>
        <w:ind w:left="45"/>
        <w:rPr>
          <w:rFonts w:ascii="Times New Roman" w:eastAsia="Times New Roman" w:hAnsi="Times New Roman" w:cs="Times New Roman"/>
          <w:b/>
          <w:sz w:val="24"/>
          <w:szCs w:val="24"/>
          <w:lang w:eastAsia="en-GB"/>
        </w:rPr>
      </w:pPr>
      <w:r w:rsidRPr="00F02B4E">
        <w:rPr>
          <w:rFonts w:ascii="Times New Roman" w:eastAsia="Times New Roman" w:hAnsi="Times New Roman" w:cs="Times New Roman"/>
          <w:b/>
          <w:noProof/>
          <w:sz w:val="24"/>
          <w:szCs w:val="24"/>
          <w:lang w:eastAsia="en-GB"/>
        </w:rPr>
        <w:drawing>
          <wp:inline distT="0" distB="0" distL="0" distR="0" wp14:anchorId="0F6F0A99" wp14:editId="31F63858">
            <wp:extent cx="152400" cy="104775"/>
            <wp:effectExtent l="0" t="0" r="0" b="9525"/>
            <wp:docPr id="736" name="Picture 736" descr="V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VN fla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Pr>
          <w:rFonts w:ascii="Times New Roman" w:eastAsia="Times New Roman" w:hAnsi="Times New Roman" w:cs="Times New Roman"/>
          <w:b/>
          <w:sz w:val="24"/>
          <w:szCs w:val="24"/>
          <w:lang w:eastAsia="en-GB"/>
        </w:rPr>
        <w:t xml:space="preserve">  Vietnam</w:t>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ab/>
      </w:r>
      <w:r w:rsidRPr="00F02B4E">
        <w:rPr>
          <w:rFonts w:ascii="Times New Roman" w:eastAsia="Times New Roman" w:hAnsi="Times New Roman" w:cs="Times New Roman"/>
          <w:b/>
          <w:sz w:val="24"/>
          <w:szCs w:val="24"/>
          <w:lang w:eastAsia="en-GB"/>
        </w:rPr>
        <w:t>487</w:t>
      </w:r>
    </w:p>
    <w:p w:rsidR="00F02B4E" w:rsidRPr="00695795" w:rsidRDefault="00F02B4E" w:rsidP="00F02B4E">
      <w:pPr>
        <w:tabs>
          <w:tab w:val="left" w:pos="443"/>
          <w:tab w:val="left" w:pos="1267"/>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2319E85F" wp14:editId="33F450F1">
            <wp:extent cx="149225" cy="105410"/>
            <wp:effectExtent l="0" t="0" r="3175" b="8890"/>
            <wp:docPr id="734" name="Picture 734" descr="M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T fla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Malta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481</w:t>
      </w:r>
    </w:p>
    <w:p w:rsidR="00F02B4E" w:rsidRPr="00695795" w:rsidRDefault="00F02B4E" w:rsidP="00F02B4E">
      <w:pPr>
        <w:tabs>
          <w:tab w:val="left" w:pos="443"/>
          <w:tab w:val="left" w:pos="1267"/>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FFAECC7" wp14:editId="685A753E">
            <wp:extent cx="149225" cy="105410"/>
            <wp:effectExtent l="0" t="0" r="3175" b="8890"/>
            <wp:docPr id="703" name="Picture 703" descr="EG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G fla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Egypt</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447</w:t>
      </w:r>
    </w:p>
    <w:p w:rsidR="00332570" w:rsidRPr="00F02B4E" w:rsidRDefault="00332570" w:rsidP="00332570">
      <w:pPr>
        <w:tabs>
          <w:tab w:val="left" w:pos="443"/>
          <w:tab w:val="left" w:pos="1308"/>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E4EEEF0" wp14:editId="653155B6">
            <wp:extent cx="149225" cy="105410"/>
            <wp:effectExtent l="0" t="0" r="3175" b="8890"/>
            <wp:docPr id="676" name="Picture 676" descr="CZ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Z fla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Czech Republic</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433</w:t>
      </w:r>
    </w:p>
    <w:p w:rsidR="00F02B4E" w:rsidRPr="00695795" w:rsidRDefault="00332570" w:rsidP="00332570">
      <w:pPr>
        <w:tabs>
          <w:tab w:val="left" w:pos="443"/>
          <w:tab w:val="left" w:pos="1267"/>
        </w:tabs>
        <w:spacing w:after="0" w:line="240" w:lineRule="auto"/>
        <w:ind w:left="4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059179A" wp14:editId="04EB48F0">
            <wp:extent cx="149225" cy="105410"/>
            <wp:effectExtent l="0" t="0" r="3175" b="8890"/>
            <wp:docPr id="702" name="Picture 702" descr="E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T fla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225" cy="105410"/>
                    </a:xfrm>
                    <a:prstGeom prst="rect">
                      <a:avLst/>
                    </a:prstGeom>
                    <a:noFill/>
                    <a:ln>
                      <a:noFill/>
                    </a:ln>
                  </pic:spPr>
                </pic:pic>
              </a:graphicData>
            </a:graphic>
          </wp:inline>
        </w:drawing>
      </w:r>
      <w:r w:rsidRPr="00695795">
        <w:rPr>
          <w:rFonts w:ascii="Times New Roman" w:eastAsia="Times New Roman" w:hAnsi="Times New Roman" w:cs="Times New Roman"/>
          <w:sz w:val="24"/>
          <w:szCs w:val="24"/>
          <w:lang w:eastAsia="en-GB"/>
        </w:rPr>
        <w:tab/>
        <w:t>Ethiopia</w:t>
      </w:r>
      <w:r w:rsidRPr="00695795">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F02B4E">
        <w:rPr>
          <w:rFonts w:ascii="Times New Roman" w:eastAsia="Times New Roman" w:hAnsi="Times New Roman" w:cs="Times New Roman"/>
          <w:sz w:val="24"/>
          <w:szCs w:val="24"/>
          <w:lang w:eastAsia="en-GB"/>
        </w:rPr>
        <w:t>427</w:t>
      </w:r>
    </w:p>
    <w:p w:rsidR="00332570" w:rsidRPr="00695795" w:rsidRDefault="00332570" w:rsidP="00332570">
      <w:pPr>
        <w:tabs>
          <w:tab w:val="left" w:pos="443"/>
          <w:tab w:val="left" w:pos="1267"/>
        </w:tabs>
        <w:spacing w:after="0" w:line="240" w:lineRule="auto"/>
        <w:ind w:left="45"/>
        <w:rPr>
          <w:rFonts w:ascii="Times New Roman" w:eastAsia="Times New Roman" w:hAnsi="Times New Roman" w:cs="Times New Roman"/>
          <w:sz w:val="24"/>
          <w:szCs w:val="24"/>
          <w:lang w:eastAsia="en-GB"/>
        </w:rPr>
      </w:pPr>
    </w:p>
    <w:p w:rsidR="00332570" w:rsidRDefault="00332570" w:rsidP="00332570">
      <w:pPr>
        <w:rPr>
          <w:rFonts w:ascii="Times New Roman" w:eastAsia="Times New Roman" w:hAnsi="Times New Roman" w:cs="Times New Roman"/>
          <w:sz w:val="24"/>
          <w:szCs w:val="24"/>
          <w:lang w:eastAsia="en-GB"/>
        </w:rPr>
      </w:pPr>
    </w:p>
    <w:p w:rsidR="00332570" w:rsidRDefault="00332570" w:rsidP="00332570">
      <w:pPr>
        <w:sectPr w:rsidR="00332570" w:rsidSect="003D69AD">
          <w:type w:val="continuous"/>
          <w:pgSz w:w="11906" w:h="16838"/>
          <w:pgMar w:top="1440" w:right="1440" w:bottom="1440" w:left="1440" w:header="708" w:footer="708" w:gutter="0"/>
          <w:cols w:num="2" w:space="708"/>
          <w:docGrid w:linePitch="360"/>
        </w:sectPr>
      </w:pPr>
    </w:p>
    <w:p w:rsidR="00332570" w:rsidRDefault="00332570" w:rsidP="00332570">
      <w:pPr>
        <w:sectPr w:rsidR="00332570" w:rsidSect="003D69AD">
          <w:type w:val="continuous"/>
          <w:pgSz w:w="11906" w:h="16838"/>
          <w:pgMar w:top="1440" w:right="1440" w:bottom="1440" w:left="1440" w:header="708" w:footer="708" w:gutter="0"/>
          <w:cols w:space="708"/>
          <w:docGrid w:linePitch="360"/>
        </w:sectPr>
      </w:pPr>
    </w:p>
    <w:p w:rsidR="00FC1193" w:rsidRDefault="00332570" w:rsidP="003D69AD">
      <w:pPr>
        <w:pStyle w:val="Heading1"/>
      </w:pPr>
      <w:bookmarkStart w:id="20" w:name="_Toc400030782"/>
      <w:r>
        <w:lastRenderedPageBreak/>
        <w:t>How are users finding the Repository?</w:t>
      </w:r>
      <w:bookmarkEnd w:id="20"/>
    </w:p>
    <w:p w:rsidR="003D69AD" w:rsidRPr="003D69AD" w:rsidRDefault="003D69AD" w:rsidP="003D69AD"/>
    <w:p w:rsidR="002940B5" w:rsidRDefault="002940B5" w:rsidP="00332570">
      <w:r>
        <w:t>About 60</w:t>
      </w:r>
      <w:r w:rsidR="00332570">
        <w:t>% of our users c</w:t>
      </w:r>
      <w:r>
        <w:t xml:space="preserve">ame to us from a search engine – a slight increase from 2012-13. </w:t>
      </w:r>
      <w:r w:rsidR="00332570">
        <w:t>The majority of other users</w:t>
      </w:r>
      <w:r>
        <w:t xml:space="preserve"> (25%)</w:t>
      </w:r>
      <w:r w:rsidR="00332570">
        <w:t xml:space="preserve"> followed links from </w:t>
      </w:r>
      <w:r>
        <w:t xml:space="preserve">elsewhere on the UWE webpages – a change from previously, when most other users came to the repository directly. </w:t>
      </w:r>
    </w:p>
    <w:p w:rsidR="002940B5" w:rsidRDefault="002940B5" w:rsidP="003D69AD">
      <w:r>
        <w:rPr>
          <w:noProof/>
          <w:lang w:eastAsia="en-GB"/>
        </w:rPr>
        <w:drawing>
          <wp:inline distT="0" distB="0" distL="0" distR="0" wp14:anchorId="10DBF1B9" wp14:editId="60D4FFFA">
            <wp:extent cx="5648325" cy="2819400"/>
            <wp:effectExtent l="0" t="0" r="9525" b="19050"/>
            <wp:docPr id="737" name="Chart 7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3D69AD" w:rsidRDefault="003D69AD" w:rsidP="002940B5"/>
    <w:p w:rsidR="002940B5" w:rsidRDefault="002940B5" w:rsidP="002940B5">
      <w:r>
        <w:t xml:space="preserve">Of the users that did arrive at the repository via a search engine, the </w:t>
      </w:r>
      <w:r w:rsidR="003D69AD">
        <w:t xml:space="preserve">vast </w:t>
      </w:r>
      <w:r>
        <w:t>majority (</w:t>
      </w:r>
      <w:r w:rsidR="003D69AD">
        <w:t>91%</w:t>
      </w:r>
      <w:r>
        <w:t xml:space="preserve">) searched Google. </w:t>
      </w:r>
    </w:p>
    <w:p w:rsidR="002940B5" w:rsidRDefault="002940B5" w:rsidP="003D69AD">
      <w:r>
        <w:rPr>
          <w:noProof/>
          <w:lang w:eastAsia="en-GB"/>
        </w:rPr>
        <w:drawing>
          <wp:inline distT="0" distB="0" distL="0" distR="0" wp14:anchorId="3B8CC498" wp14:editId="225EDB21">
            <wp:extent cx="5648325" cy="2847975"/>
            <wp:effectExtent l="0" t="0" r="9525" b="9525"/>
            <wp:docPr id="738" name="Chart 7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3D69AD" w:rsidRDefault="003D69AD" w:rsidP="002940B5"/>
    <w:p w:rsidR="003D69AD" w:rsidRDefault="003D69AD" w:rsidP="002940B5"/>
    <w:p w:rsidR="003D69AD" w:rsidRDefault="003D69AD" w:rsidP="002940B5"/>
    <w:p w:rsidR="003D69AD" w:rsidRDefault="002940B5" w:rsidP="002940B5">
      <w:r>
        <w:t>The chart below shows which UWE webpage</w:t>
      </w:r>
      <w:r w:rsidR="003D69AD">
        <w:t>s users were linked to the repository</w:t>
      </w:r>
      <w:r>
        <w:t xml:space="preserve"> from</w:t>
      </w:r>
      <w:r w:rsidR="003D69AD">
        <w:t>.</w:t>
      </w:r>
    </w:p>
    <w:p w:rsidR="003D69AD" w:rsidRDefault="003D69AD" w:rsidP="002940B5">
      <w:r>
        <w:rPr>
          <w:noProof/>
          <w:lang w:eastAsia="en-GB"/>
        </w:rPr>
        <w:drawing>
          <wp:inline distT="0" distB="0" distL="0" distR="0" wp14:anchorId="30EAA2C0" wp14:editId="24CF5D20">
            <wp:extent cx="5876925" cy="3048000"/>
            <wp:effectExtent l="0" t="0" r="9525" b="19050"/>
            <wp:docPr id="739" name="Chart 7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332570" w:rsidRDefault="00332570" w:rsidP="00332570">
      <w:pPr>
        <w:pStyle w:val="Heading2"/>
      </w:pPr>
      <w:bookmarkStart w:id="21" w:name="_Toc400030783"/>
      <w:r>
        <w:t>Training</w:t>
      </w:r>
      <w:bookmarkEnd w:id="21"/>
    </w:p>
    <w:p w:rsidR="00332570" w:rsidRDefault="00332570" w:rsidP="00332570">
      <w:r>
        <w:t>Attendance at training sessions</w:t>
      </w:r>
      <w:r w:rsidR="003D69AD">
        <w:t xml:space="preserve"> has dropped</w:t>
      </w:r>
      <w:r>
        <w:t xml:space="preserve"> this year</w:t>
      </w:r>
      <w:r w:rsidR="003D69AD">
        <w:t>. This may be due to the end of the repository’s role in the REF 2014 exercise, and researchers seeing less of an urgen</w:t>
      </w:r>
      <w:r w:rsidR="00A925C6">
        <w:t>t need to understand the system – or, alternatively, already having a good understanding of it.</w:t>
      </w:r>
      <w:r w:rsidR="003D69AD">
        <w:t xml:space="preserve"> </w:t>
      </w:r>
      <w:r w:rsidR="00A925C6">
        <w:t>W</w:t>
      </w:r>
      <w:r w:rsidR="003D69AD">
        <w:t>e have continued to run</w:t>
      </w:r>
      <w:r>
        <w:t xml:space="preserve"> training sessions on </w:t>
      </w:r>
      <w:r w:rsidR="003D69AD">
        <w:t xml:space="preserve">both </w:t>
      </w:r>
      <w:r>
        <w:t xml:space="preserve">the </w:t>
      </w:r>
      <w:r w:rsidR="003D69AD">
        <w:t>repository and the new staff profiles system, as well as devising a joint training session which covers both areas.</w:t>
      </w:r>
    </w:p>
    <w:tbl>
      <w:tblPr>
        <w:tblStyle w:val="MediumShading2-Accent1"/>
        <w:tblW w:w="0" w:type="auto"/>
        <w:tblLook w:val="04A0" w:firstRow="1" w:lastRow="0" w:firstColumn="1" w:lastColumn="0" w:noHBand="0" w:noVBand="1"/>
      </w:tblPr>
      <w:tblGrid>
        <w:gridCol w:w="1242"/>
        <w:gridCol w:w="3194"/>
        <w:gridCol w:w="2399"/>
        <w:gridCol w:w="2407"/>
      </w:tblGrid>
      <w:tr w:rsidR="00332570" w:rsidTr="003D69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vAlign w:val="center"/>
          </w:tcPr>
          <w:p w:rsidR="00332570" w:rsidRPr="00D41F80" w:rsidRDefault="00332570" w:rsidP="003D69AD">
            <w:pPr>
              <w:jc w:val="center"/>
              <w:rPr>
                <w:b w:val="0"/>
                <w:bCs w:val="0"/>
              </w:rPr>
            </w:pPr>
            <w:r w:rsidRPr="00D41F80">
              <w:t>Year</w:t>
            </w:r>
          </w:p>
        </w:tc>
        <w:tc>
          <w:tcPr>
            <w:tcW w:w="3194" w:type="dxa"/>
            <w:vAlign w:val="center"/>
          </w:tcPr>
          <w:p w:rsidR="00332570" w:rsidRPr="00D41F8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rsidRPr="00D41F80">
              <w:t>Training Sessions</w:t>
            </w:r>
          </w:p>
        </w:tc>
        <w:tc>
          <w:tcPr>
            <w:tcW w:w="2399" w:type="dxa"/>
            <w:vAlign w:val="center"/>
          </w:tcPr>
          <w:p w:rsidR="00332570" w:rsidRPr="00D41F8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rsidRPr="00D41F80">
              <w:t>Training attendees</w:t>
            </w:r>
          </w:p>
        </w:tc>
        <w:tc>
          <w:tcPr>
            <w:tcW w:w="2407" w:type="dxa"/>
            <w:vAlign w:val="center"/>
          </w:tcPr>
          <w:p w:rsidR="00332570" w:rsidRPr="00F66FF4"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rsidRPr="00D41F80">
              <w:t>Attendees per training session</w:t>
            </w:r>
          </w:p>
        </w:tc>
      </w:tr>
      <w:tr w:rsidR="003D69AD" w:rsidTr="003D6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3D69AD" w:rsidRPr="00D41F80" w:rsidRDefault="000320A4" w:rsidP="003D69AD">
            <w:pPr>
              <w:jc w:val="center"/>
            </w:pPr>
            <w:r>
              <w:t>2013-201</w:t>
            </w:r>
            <w:r w:rsidR="003D69AD">
              <w:t>4</w:t>
            </w:r>
          </w:p>
        </w:tc>
        <w:tc>
          <w:tcPr>
            <w:tcW w:w="3194" w:type="dxa"/>
            <w:vAlign w:val="center"/>
          </w:tcPr>
          <w:p w:rsidR="003D69AD" w:rsidRPr="00D41F80" w:rsidRDefault="003D69AD" w:rsidP="003D69AD">
            <w:pPr>
              <w:jc w:val="center"/>
              <w:cnfStyle w:val="000000100000" w:firstRow="0" w:lastRow="0" w:firstColumn="0" w:lastColumn="0" w:oddVBand="0" w:evenVBand="0" w:oddHBand="1" w:evenHBand="0" w:firstRowFirstColumn="0" w:firstRowLastColumn="0" w:lastRowFirstColumn="0" w:lastRowLastColumn="0"/>
            </w:pPr>
            <w:r>
              <w:t>16</w:t>
            </w:r>
          </w:p>
        </w:tc>
        <w:tc>
          <w:tcPr>
            <w:tcW w:w="2399" w:type="dxa"/>
            <w:vAlign w:val="center"/>
          </w:tcPr>
          <w:p w:rsidR="003D69AD" w:rsidRPr="00D41F80" w:rsidRDefault="003D69AD" w:rsidP="003D69AD">
            <w:pPr>
              <w:jc w:val="center"/>
              <w:cnfStyle w:val="000000100000" w:firstRow="0" w:lastRow="0" w:firstColumn="0" w:lastColumn="0" w:oddVBand="0" w:evenVBand="0" w:oddHBand="1" w:evenHBand="0" w:firstRowFirstColumn="0" w:firstRowLastColumn="0" w:lastRowFirstColumn="0" w:lastRowLastColumn="0"/>
            </w:pPr>
            <w:r>
              <w:t>68</w:t>
            </w:r>
          </w:p>
        </w:tc>
        <w:tc>
          <w:tcPr>
            <w:tcW w:w="2407" w:type="dxa"/>
            <w:vAlign w:val="center"/>
          </w:tcPr>
          <w:p w:rsidR="003D69AD" w:rsidRPr="00D41F80" w:rsidRDefault="003D69AD" w:rsidP="003D69AD">
            <w:pPr>
              <w:jc w:val="center"/>
              <w:cnfStyle w:val="000000100000" w:firstRow="0" w:lastRow="0" w:firstColumn="0" w:lastColumn="0" w:oddVBand="0" w:evenVBand="0" w:oddHBand="1" w:evenHBand="0" w:firstRowFirstColumn="0" w:firstRowLastColumn="0" w:lastRowFirstColumn="0" w:lastRowLastColumn="0"/>
            </w:pPr>
            <w:r>
              <w:t>4.2</w:t>
            </w:r>
          </w:p>
        </w:tc>
      </w:tr>
      <w:tr w:rsidR="00332570" w:rsidTr="003D69AD">
        <w:tc>
          <w:tcPr>
            <w:cnfStyle w:val="001000000000" w:firstRow="0" w:lastRow="0" w:firstColumn="1" w:lastColumn="0" w:oddVBand="0" w:evenVBand="0" w:oddHBand="0" w:evenHBand="0" w:firstRowFirstColumn="0" w:firstRowLastColumn="0" w:lastRowFirstColumn="0" w:lastRowLastColumn="0"/>
            <w:tcW w:w="1242" w:type="dxa"/>
            <w:vAlign w:val="center"/>
          </w:tcPr>
          <w:p w:rsidR="00332570" w:rsidRPr="00D41F80" w:rsidRDefault="00332570" w:rsidP="003D69AD">
            <w:pPr>
              <w:jc w:val="center"/>
              <w:rPr>
                <w:b w:val="0"/>
                <w:bCs w:val="0"/>
              </w:rPr>
            </w:pPr>
            <w:r w:rsidRPr="00D41F80">
              <w:t>2012-2013</w:t>
            </w:r>
          </w:p>
        </w:tc>
        <w:tc>
          <w:tcPr>
            <w:tcW w:w="3194" w:type="dxa"/>
            <w:vAlign w:val="center"/>
          </w:tcPr>
          <w:p w:rsidR="00332570" w:rsidRDefault="00332570" w:rsidP="003D69AD">
            <w:pPr>
              <w:jc w:val="center"/>
              <w:cnfStyle w:val="000000000000" w:firstRow="0" w:lastRow="0" w:firstColumn="0" w:lastColumn="0" w:oddVBand="0" w:evenVBand="0" w:oddHBand="0" w:evenHBand="0" w:firstRowFirstColumn="0" w:firstRowLastColumn="0" w:lastRowFirstColumn="0" w:lastRowLastColumn="0"/>
            </w:pPr>
            <w:r>
              <w:t>17</w:t>
            </w:r>
          </w:p>
        </w:tc>
        <w:tc>
          <w:tcPr>
            <w:tcW w:w="2399" w:type="dxa"/>
            <w:vAlign w:val="center"/>
          </w:tcPr>
          <w:p w:rsidR="00332570" w:rsidRDefault="00332570" w:rsidP="003D69AD">
            <w:pPr>
              <w:jc w:val="center"/>
              <w:cnfStyle w:val="000000000000" w:firstRow="0" w:lastRow="0" w:firstColumn="0" w:lastColumn="0" w:oddVBand="0" w:evenVBand="0" w:oddHBand="0" w:evenHBand="0" w:firstRowFirstColumn="0" w:firstRowLastColumn="0" w:lastRowFirstColumn="0" w:lastRowLastColumn="0"/>
            </w:pPr>
            <w:r>
              <w:t>102</w:t>
            </w:r>
          </w:p>
        </w:tc>
        <w:tc>
          <w:tcPr>
            <w:tcW w:w="2407" w:type="dxa"/>
            <w:vAlign w:val="center"/>
          </w:tcPr>
          <w:p w:rsidR="00332570" w:rsidRDefault="00332570" w:rsidP="003D69AD">
            <w:pPr>
              <w:jc w:val="center"/>
              <w:cnfStyle w:val="000000000000" w:firstRow="0" w:lastRow="0" w:firstColumn="0" w:lastColumn="0" w:oddVBand="0" w:evenVBand="0" w:oddHBand="0" w:evenHBand="0" w:firstRowFirstColumn="0" w:firstRowLastColumn="0" w:lastRowFirstColumn="0" w:lastRowLastColumn="0"/>
            </w:pPr>
            <w:r>
              <w:t>6.0</w:t>
            </w:r>
          </w:p>
        </w:tc>
      </w:tr>
      <w:tr w:rsidR="00332570" w:rsidTr="003D6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332570" w:rsidRPr="00D41F80" w:rsidRDefault="00332570" w:rsidP="003D69AD">
            <w:pPr>
              <w:jc w:val="center"/>
              <w:rPr>
                <w:b w:val="0"/>
                <w:bCs w:val="0"/>
              </w:rPr>
            </w:pPr>
            <w:r w:rsidRPr="00D41F80">
              <w:t>2011-2012</w:t>
            </w:r>
          </w:p>
        </w:tc>
        <w:tc>
          <w:tcPr>
            <w:tcW w:w="3194" w:type="dxa"/>
            <w:vAlign w:val="center"/>
          </w:tcPr>
          <w:p w:rsidR="00332570" w:rsidRDefault="00332570" w:rsidP="003D69AD">
            <w:pPr>
              <w:jc w:val="center"/>
              <w:cnfStyle w:val="000000100000" w:firstRow="0" w:lastRow="0" w:firstColumn="0" w:lastColumn="0" w:oddVBand="0" w:evenVBand="0" w:oddHBand="1" w:evenHBand="0" w:firstRowFirstColumn="0" w:firstRowLastColumn="0" w:lastRowFirstColumn="0" w:lastRowLastColumn="0"/>
            </w:pPr>
            <w:r>
              <w:t>19</w:t>
            </w:r>
          </w:p>
        </w:tc>
        <w:tc>
          <w:tcPr>
            <w:tcW w:w="2399" w:type="dxa"/>
            <w:vAlign w:val="center"/>
          </w:tcPr>
          <w:p w:rsidR="00332570" w:rsidRDefault="00332570" w:rsidP="003D69AD">
            <w:pPr>
              <w:jc w:val="center"/>
              <w:cnfStyle w:val="000000100000" w:firstRow="0" w:lastRow="0" w:firstColumn="0" w:lastColumn="0" w:oddVBand="0" w:evenVBand="0" w:oddHBand="1" w:evenHBand="0" w:firstRowFirstColumn="0" w:firstRowLastColumn="0" w:lastRowFirstColumn="0" w:lastRowLastColumn="0"/>
            </w:pPr>
            <w:r>
              <w:t>73</w:t>
            </w:r>
          </w:p>
        </w:tc>
        <w:tc>
          <w:tcPr>
            <w:tcW w:w="2407" w:type="dxa"/>
            <w:vAlign w:val="center"/>
          </w:tcPr>
          <w:p w:rsidR="00332570" w:rsidRDefault="00332570" w:rsidP="003D69AD">
            <w:pPr>
              <w:jc w:val="center"/>
              <w:cnfStyle w:val="000000100000" w:firstRow="0" w:lastRow="0" w:firstColumn="0" w:lastColumn="0" w:oddVBand="0" w:evenVBand="0" w:oddHBand="1" w:evenHBand="0" w:firstRowFirstColumn="0" w:firstRowLastColumn="0" w:lastRowFirstColumn="0" w:lastRowLastColumn="0"/>
            </w:pPr>
            <w:r>
              <w:t>3.8</w:t>
            </w:r>
          </w:p>
        </w:tc>
      </w:tr>
      <w:tr w:rsidR="00332570" w:rsidTr="003D69AD">
        <w:tc>
          <w:tcPr>
            <w:cnfStyle w:val="001000000000" w:firstRow="0" w:lastRow="0" w:firstColumn="1" w:lastColumn="0" w:oddVBand="0" w:evenVBand="0" w:oddHBand="0" w:evenHBand="0" w:firstRowFirstColumn="0" w:firstRowLastColumn="0" w:lastRowFirstColumn="0" w:lastRowLastColumn="0"/>
            <w:tcW w:w="1242" w:type="dxa"/>
            <w:vAlign w:val="center"/>
          </w:tcPr>
          <w:p w:rsidR="00332570" w:rsidRPr="00D41F80" w:rsidRDefault="00332570" w:rsidP="003D69AD">
            <w:pPr>
              <w:jc w:val="center"/>
              <w:rPr>
                <w:b w:val="0"/>
                <w:bCs w:val="0"/>
              </w:rPr>
            </w:pPr>
            <w:r w:rsidRPr="00D41F80">
              <w:t>2010-2011</w:t>
            </w:r>
          </w:p>
        </w:tc>
        <w:tc>
          <w:tcPr>
            <w:tcW w:w="3194" w:type="dxa"/>
            <w:vAlign w:val="center"/>
          </w:tcPr>
          <w:p w:rsidR="00332570" w:rsidRDefault="00332570" w:rsidP="003D69AD">
            <w:pPr>
              <w:jc w:val="center"/>
              <w:cnfStyle w:val="000000000000" w:firstRow="0" w:lastRow="0" w:firstColumn="0" w:lastColumn="0" w:oddVBand="0" w:evenVBand="0" w:oddHBand="0" w:evenHBand="0" w:firstRowFirstColumn="0" w:firstRowLastColumn="0" w:lastRowFirstColumn="0" w:lastRowLastColumn="0"/>
            </w:pPr>
            <w:r>
              <w:t>17</w:t>
            </w:r>
          </w:p>
        </w:tc>
        <w:tc>
          <w:tcPr>
            <w:tcW w:w="2399" w:type="dxa"/>
            <w:vAlign w:val="center"/>
          </w:tcPr>
          <w:p w:rsidR="00332570" w:rsidRDefault="00332570" w:rsidP="003D69AD">
            <w:pPr>
              <w:jc w:val="center"/>
              <w:cnfStyle w:val="000000000000" w:firstRow="0" w:lastRow="0" w:firstColumn="0" w:lastColumn="0" w:oddVBand="0" w:evenVBand="0" w:oddHBand="0" w:evenHBand="0" w:firstRowFirstColumn="0" w:firstRowLastColumn="0" w:lastRowFirstColumn="0" w:lastRowLastColumn="0"/>
            </w:pPr>
            <w:r>
              <w:t>66</w:t>
            </w:r>
          </w:p>
        </w:tc>
        <w:tc>
          <w:tcPr>
            <w:tcW w:w="2407" w:type="dxa"/>
            <w:vAlign w:val="center"/>
          </w:tcPr>
          <w:p w:rsidR="00332570" w:rsidRDefault="00332570" w:rsidP="003D69AD">
            <w:pPr>
              <w:jc w:val="center"/>
              <w:cnfStyle w:val="000000000000" w:firstRow="0" w:lastRow="0" w:firstColumn="0" w:lastColumn="0" w:oddVBand="0" w:evenVBand="0" w:oddHBand="0" w:evenHBand="0" w:firstRowFirstColumn="0" w:firstRowLastColumn="0" w:lastRowFirstColumn="0" w:lastRowLastColumn="0"/>
            </w:pPr>
            <w:r>
              <w:t>3.9</w:t>
            </w:r>
          </w:p>
        </w:tc>
      </w:tr>
    </w:tbl>
    <w:p w:rsidR="00A925C6" w:rsidRDefault="00A925C6" w:rsidP="00332570"/>
    <w:p w:rsidR="00A925C6" w:rsidRDefault="00A925C6" w:rsidP="00332570">
      <w:r>
        <w:t xml:space="preserve">We have also begun to ask training session attendees to complete evaluation forms after </w:t>
      </w:r>
      <w:r w:rsidR="001D5416">
        <w:t xml:space="preserve">a </w:t>
      </w:r>
      <w:r>
        <w:t>session has taken place. The response from researchers to these sessions has, on the whole, been very positive. Over 70% of respondents agreed that the sessions were useful and interesting, whilst over 90% felt tha</w:t>
      </w:r>
      <w:r w:rsidR="001D5416">
        <w:t>t the trainers were very good. T</w:t>
      </w:r>
      <w:r>
        <w:t>he majority of respondents didn’t know how else they would have found out the information presented in the sessions, suggesting that the training is a worthwhile thing to do.</w:t>
      </w:r>
    </w:p>
    <w:p w:rsidR="00A925C6" w:rsidRDefault="00A925C6" w:rsidP="00332570">
      <w:r>
        <w:t xml:space="preserve">However, we have also taken on board comments to try and improve the sessions further. For example, the staff profiles training session has been made more ‘hands-on’, with opportunities </w:t>
      </w:r>
      <w:r w:rsidR="001D5416">
        <w:t xml:space="preserve">for attendees </w:t>
      </w:r>
      <w:r>
        <w:t xml:space="preserve">to use and update the system throughout the </w:t>
      </w:r>
      <w:r w:rsidR="001D5416">
        <w:t xml:space="preserve">training </w:t>
      </w:r>
      <w:r>
        <w:t>hour, rather than for</w:t>
      </w:r>
      <w:r w:rsidR="001D5416">
        <w:t xml:space="preserve"> just</w:t>
      </w:r>
      <w:r>
        <w:t xml:space="preserve"> a short period at the end of the session.</w:t>
      </w:r>
    </w:p>
    <w:p w:rsidR="00332570" w:rsidRDefault="00332570" w:rsidP="00332570">
      <w:pPr>
        <w:pStyle w:val="Heading2"/>
      </w:pPr>
      <w:bookmarkStart w:id="22" w:name="_Toc400030784"/>
      <w:r>
        <w:lastRenderedPageBreak/>
        <w:t>Benchmarking</w:t>
      </w:r>
      <w:bookmarkEnd w:id="22"/>
    </w:p>
    <w:p w:rsidR="00332570" w:rsidRDefault="00332570" w:rsidP="00332570">
      <w:r>
        <w:t>The following tables show how we have compared to our comparator institutions in this year.</w:t>
      </w:r>
      <w:r w:rsidR="00DF1272">
        <w:t xml:space="preserve"> Whilst our comparator institutions have risen in the rankings, so has UWE. We have moved from 29</w:t>
      </w:r>
      <w:r w:rsidR="00DF1272" w:rsidRPr="00DF1272">
        <w:rPr>
          <w:vertAlign w:val="superscript"/>
        </w:rPr>
        <w:t>th</w:t>
      </w:r>
      <w:r w:rsidR="00DF1272">
        <w:t xml:space="preserve"> to 24</w:t>
      </w:r>
      <w:r w:rsidR="00DF1272" w:rsidRPr="00DF1272">
        <w:rPr>
          <w:vertAlign w:val="superscript"/>
        </w:rPr>
        <w:t>th</w:t>
      </w:r>
      <w:r w:rsidR="00DF1272">
        <w:t xml:space="preserve"> place in the UK, and from 305</w:t>
      </w:r>
      <w:r w:rsidR="00DF1272" w:rsidRPr="00DF1272">
        <w:rPr>
          <w:vertAlign w:val="superscript"/>
        </w:rPr>
        <w:t>th</w:t>
      </w:r>
      <w:r w:rsidR="00DF1272">
        <w:t xml:space="preserve"> to 200</w:t>
      </w:r>
      <w:r w:rsidR="00DF1272" w:rsidRPr="00DF1272">
        <w:rPr>
          <w:vertAlign w:val="superscript"/>
        </w:rPr>
        <w:t>th</w:t>
      </w:r>
      <w:r w:rsidR="00DF1272">
        <w:t xml:space="preserve"> place worldwide.</w:t>
      </w:r>
      <w:r>
        <w:t xml:space="preserve"> The statistics</w:t>
      </w:r>
      <w:r w:rsidR="00DF1272">
        <w:t xml:space="preserve"> </w:t>
      </w:r>
      <w:r>
        <w:t>have been t</w:t>
      </w:r>
      <w:r w:rsidR="00DF1272">
        <w:t>aken from the July 2014</w:t>
      </w:r>
      <w:r w:rsidRPr="003758B0">
        <w:t xml:space="preserve"> edition of the </w:t>
      </w:r>
      <w:hyperlink r:id="rId74" w:history="1">
        <w:r w:rsidRPr="00DE6BBC">
          <w:rPr>
            <w:rStyle w:val="Hyperlink"/>
          </w:rPr>
          <w:t>Ranking Web of Repositories</w:t>
        </w:r>
      </w:hyperlink>
      <w:r>
        <w:t>, which records and ranks data for a large number of repositories across the world</w:t>
      </w:r>
      <w:r w:rsidRPr="003758B0">
        <w:t>.</w:t>
      </w:r>
    </w:p>
    <w:p w:rsidR="00332570" w:rsidRDefault="00332570" w:rsidP="00332570">
      <w:pPr>
        <w:pStyle w:val="Heading3"/>
      </w:pPr>
      <w:bookmarkStart w:id="23" w:name="_Toc400030785"/>
      <w:r w:rsidRPr="00014955">
        <w:t>National</w:t>
      </w:r>
      <w:r>
        <w:t xml:space="preserve"> comparator institutions</w:t>
      </w:r>
      <w:bookmarkEnd w:id="23"/>
    </w:p>
    <w:tbl>
      <w:tblPr>
        <w:tblStyle w:val="MediumShading1-Accent2"/>
        <w:tblW w:w="0" w:type="auto"/>
        <w:tblLook w:val="04A0" w:firstRow="1" w:lastRow="0" w:firstColumn="1" w:lastColumn="0" w:noHBand="0" w:noVBand="1"/>
      </w:tblPr>
      <w:tblGrid>
        <w:gridCol w:w="1440"/>
        <w:gridCol w:w="3913"/>
        <w:gridCol w:w="1843"/>
        <w:gridCol w:w="1984"/>
      </w:tblGrid>
      <w:tr w:rsidR="00332570" w:rsidTr="003D6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rsidR="00332570" w:rsidRDefault="00332570" w:rsidP="003D69AD">
            <w:pPr>
              <w:jc w:val="center"/>
              <w:rPr>
                <w:b w:val="0"/>
                <w:bCs w:val="0"/>
              </w:rPr>
            </w:pPr>
            <w:r>
              <w:t>Institution</w:t>
            </w:r>
          </w:p>
        </w:tc>
        <w:tc>
          <w:tcPr>
            <w:tcW w:w="3913" w:type="dxa"/>
            <w:vAlign w:val="center"/>
          </w:tcPr>
          <w:p w:rsidR="0033257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t>Repository</w:t>
            </w:r>
          </w:p>
        </w:tc>
        <w:tc>
          <w:tcPr>
            <w:tcW w:w="1843" w:type="dxa"/>
            <w:vAlign w:val="center"/>
          </w:tcPr>
          <w:p w:rsidR="0033257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t>UK Ranking</w:t>
            </w:r>
          </w:p>
        </w:tc>
        <w:tc>
          <w:tcPr>
            <w:tcW w:w="1984" w:type="dxa"/>
            <w:vAlign w:val="center"/>
          </w:tcPr>
          <w:p w:rsidR="0033257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t>World Ranking</w:t>
            </w:r>
          </w:p>
        </w:tc>
      </w:tr>
      <w:tr w:rsidR="00332570" w:rsidTr="003D6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rsidR="00332570" w:rsidRPr="00D220C4" w:rsidRDefault="00332570" w:rsidP="003D69AD">
            <w:pPr>
              <w:jc w:val="center"/>
              <w:rPr>
                <w:b w:val="0"/>
                <w:bCs w:val="0"/>
              </w:rPr>
            </w:pPr>
            <w:r w:rsidRPr="00D220C4">
              <w:t>UWE</w:t>
            </w:r>
          </w:p>
        </w:tc>
        <w:tc>
          <w:tcPr>
            <w:tcW w:w="3913" w:type="dxa"/>
            <w:vAlign w:val="center"/>
          </w:tcPr>
          <w:p w:rsidR="00332570" w:rsidRPr="00D220C4" w:rsidRDefault="007578D4" w:rsidP="003D69AD">
            <w:pPr>
              <w:jc w:val="center"/>
              <w:cnfStyle w:val="000000100000" w:firstRow="0" w:lastRow="0" w:firstColumn="0" w:lastColumn="0" w:oddVBand="0" w:evenVBand="0" w:oddHBand="1" w:evenHBand="0" w:firstRowFirstColumn="0" w:firstRowLastColumn="0" w:lastRowFirstColumn="0" w:lastRowLastColumn="0"/>
              <w:rPr>
                <w:b/>
              </w:rPr>
            </w:pPr>
            <w:hyperlink r:id="rId75" w:history="1">
              <w:r w:rsidR="00332570" w:rsidRPr="00D220C4">
                <w:rPr>
                  <w:rStyle w:val="Hyperlink"/>
                  <w:b/>
                </w:rPr>
                <w:t>UWE Research Repository</w:t>
              </w:r>
            </w:hyperlink>
          </w:p>
        </w:tc>
        <w:tc>
          <w:tcPr>
            <w:tcW w:w="1843" w:type="dxa"/>
            <w:vAlign w:val="center"/>
          </w:tcPr>
          <w:p w:rsidR="00332570" w:rsidRPr="00DE6BBC" w:rsidRDefault="00DF1272" w:rsidP="003D69AD">
            <w:pPr>
              <w:jc w:val="center"/>
              <w:cnfStyle w:val="000000100000" w:firstRow="0" w:lastRow="0" w:firstColumn="0" w:lastColumn="0" w:oddVBand="0" w:evenVBand="0" w:oddHBand="1" w:evenHBand="0" w:firstRowFirstColumn="0" w:firstRowLastColumn="0" w:lastRowFirstColumn="0" w:lastRowLastColumn="0"/>
              <w:rPr>
                <w:b/>
              </w:rPr>
            </w:pPr>
            <w:r>
              <w:rPr>
                <w:b/>
              </w:rPr>
              <w:t>24</w:t>
            </w:r>
          </w:p>
        </w:tc>
        <w:tc>
          <w:tcPr>
            <w:tcW w:w="1984" w:type="dxa"/>
            <w:vAlign w:val="center"/>
          </w:tcPr>
          <w:p w:rsidR="00332570" w:rsidRPr="00DE6BBC" w:rsidRDefault="00DF1272" w:rsidP="003D69AD">
            <w:pPr>
              <w:jc w:val="center"/>
              <w:cnfStyle w:val="000000100000" w:firstRow="0" w:lastRow="0" w:firstColumn="0" w:lastColumn="0" w:oddVBand="0" w:evenVBand="0" w:oddHBand="1" w:evenHBand="0" w:firstRowFirstColumn="0" w:firstRowLastColumn="0" w:lastRowFirstColumn="0" w:lastRowLastColumn="0"/>
              <w:rPr>
                <w:b/>
              </w:rPr>
            </w:pPr>
            <w:r>
              <w:rPr>
                <w:b/>
              </w:rPr>
              <w:t>200</w:t>
            </w:r>
          </w:p>
        </w:tc>
      </w:tr>
      <w:tr w:rsidR="00332570" w:rsidTr="003D6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rsidR="00332570" w:rsidRDefault="00332570" w:rsidP="003D69AD">
            <w:pPr>
              <w:jc w:val="center"/>
              <w:rPr>
                <w:b w:val="0"/>
                <w:bCs w:val="0"/>
              </w:rPr>
            </w:pPr>
            <w:r>
              <w:t>Sheffield Hallam</w:t>
            </w:r>
          </w:p>
          <w:p w:rsidR="00332570" w:rsidRDefault="00332570" w:rsidP="003D69AD">
            <w:pPr>
              <w:jc w:val="center"/>
              <w:rPr>
                <w:b w:val="0"/>
                <w:bCs w:val="0"/>
              </w:rPr>
            </w:pPr>
          </w:p>
        </w:tc>
        <w:tc>
          <w:tcPr>
            <w:tcW w:w="3913" w:type="dxa"/>
            <w:vAlign w:val="center"/>
          </w:tcPr>
          <w:p w:rsidR="00332570" w:rsidRPr="00D220C4" w:rsidRDefault="007578D4" w:rsidP="003D69AD">
            <w:pPr>
              <w:jc w:val="center"/>
              <w:cnfStyle w:val="000000010000" w:firstRow="0" w:lastRow="0" w:firstColumn="0" w:lastColumn="0" w:oddVBand="0" w:evenVBand="0" w:oddHBand="0" w:evenHBand="1" w:firstRowFirstColumn="0" w:firstRowLastColumn="0" w:lastRowFirstColumn="0" w:lastRowLastColumn="0"/>
            </w:pPr>
            <w:hyperlink r:id="rId76" w:tgtFrame="_blank" w:history="1">
              <w:r w:rsidR="00332570" w:rsidRPr="00D220C4">
                <w:rPr>
                  <w:rStyle w:val="Hyperlink"/>
                </w:rPr>
                <w:t>Sheffield Hallam University Research Archive</w:t>
              </w:r>
            </w:hyperlink>
          </w:p>
        </w:tc>
        <w:tc>
          <w:tcPr>
            <w:tcW w:w="1843" w:type="dxa"/>
            <w:vAlign w:val="center"/>
          </w:tcPr>
          <w:p w:rsidR="00332570" w:rsidRPr="00DE6BBC" w:rsidRDefault="00DF1272" w:rsidP="003D69AD">
            <w:pPr>
              <w:jc w:val="center"/>
              <w:cnfStyle w:val="000000010000" w:firstRow="0" w:lastRow="0" w:firstColumn="0" w:lastColumn="0" w:oddVBand="0" w:evenVBand="0" w:oddHBand="0" w:evenHBand="1" w:firstRowFirstColumn="0" w:firstRowLastColumn="0" w:lastRowFirstColumn="0" w:lastRowLastColumn="0"/>
            </w:pPr>
            <w:r>
              <w:t>42</w:t>
            </w:r>
          </w:p>
        </w:tc>
        <w:tc>
          <w:tcPr>
            <w:tcW w:w="1984" w:type="dxa"/>
            <w:vAlign w:val="center"/>
          </w:tcPr>
          <w:p w:rsidR="00332570" w:rsidRPr="00DE6BBC" w:rsidRDefault="00DF1272" w:rsidP="003D69AD">
            <w:pPr>
              <w:jc w:val="center"/>
              <w:cnfStyle w:val="000000010000" w:firstRow="0" w:lastRow="0" w:firstColumn="0" w:lastColumn="0" w:oddVBand="0" w:evenVBand="0" w:oddHBand="0" w:evenHBand="1" w:firstRowFirstColumn="0" w:firstRowLastColumn="0" w:lastRowFirstColumn="0" w:lastRowLastColumn="0"/>
            </w:pPr>
            <w:r>
              <w:t>363</w:t>
            </w:r>
          </w:p>
        </w:tc>
      </w:tr>
      <w:tr w:rsidR="00DF1272" w:rsidTr="00397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rsidR="00DF1272" w:rsidRDefault="00DF1272" w:rsidP="00397BAA">
            <w:pPr>
              <w:jc w:val="center"/>
              <w:rPr>
                <w:b w:val="0"/>
                <w:bCs w:val="0"/>
              </w:rPr>
            </w:pPr>
            <w:r>
              <w:t>Nottingham Trent</w:t>
            </w:r>
          </w:p>
          <w:p w:rsidR="00DF1272" w:rsidRDefault="00DF1272" w:rsidP="00397BAA">
            <w:pPr>
              <w:jc w:val="center"/>
              <w:rPr>
                <w:b w:val="0"/>
                <w:bCs w:val="0"/>
              </w:rPr>
            </w:pPr>
          </w:p>
        </w:tc>
        <w:tc>
          <w:tcPr>
            <w:tcW w:w="3913" w:type="dxa"/>
            <w:vAlign w:val="center"/>
          </w:tcPr>
          <w:p w:rsidR="00DF1272" w:rsidRPr="00D220C4" w:rsidRDefault="007578D4" w:rsidP="00397BAA">
            <w:pPr>
              <w:jc w:val="center"/>
              <w:cnfStyle w:val="000000100000" w:firstRow="0" w:lastRow="0" w:firstColumn="0" w:lastColumn="0" w:oddVBand="0" w:evenVBand="0" w:oddHBand="1" w:evenHBand="0" w:firstRowFirstColumn="0" w:firstRowLastColumn="0" w:lastRowFirstColumn="0" w:lastRowLastColumn="0"/>
            </w:pPr>
            <w:hyperlink r:id="rId77" w:tgtFrame="_blank" w:history="1">
              <w:r w:rsidR="00DF1272" w:rsidRPr="00D220C4">
                <w:rPr>
                  <w:rStyle w:val="Hyperlink"/>
                </w:rPr>
                <w:br/>
                <w:t>Nottingham Trent University's Institutional Repository</w:t>
              </w:r>
            </w:hyperlink>
          </w:p>
          <w:p w:rsidR="00DF1272" w:rsidRPr="00D220C4" w:rsidRDefault="00DF1272" w:rsidP="00397BAA">
            <w:pPr>
              <w:jc w:val="center"/>
              <w:cnfStyle w:val="000000100000" w:firstRow="0" w:lastRow="0" w:firstColumn="0" w:lastColumn="0" w:oddVBand="0" w:evenVBand="0" w:oddHBand="1" w:evenHBand="0" w:firstRowFirstColumn="0" w:firstRowLastColumn="0" w:lastRowFirstColumn="0" w:lastRowLastColumn="0"/>
              <w:rPr>
                <w:b/>
                <w:color w:val="0070C0"/>
              </w:rPr>
            </w:pPr>
          </w:p>
        </w:tc>
        <w:tc>
          <w:tcPr>
            <w:tcW w:w="1843" w:type="dxa"/>
            <w:vAlign w:val="center"/>
          </w:tcPr>
          <w:p w:rsidR="00DF1272" w:rsidRPr="00DE6BBC" w:rsidRDefault="00DF1272" w:rsidP="00397BAA">
            <w:pPr>
              <w:jc w:val="center"/>
              <w:cnfStyle w:val="000000100000" w:firstRow="0" w:lastRow="0" w:firstColumn="0" w:lastColumn="0" w:oddVBand="0" w:evenVBand="0" w:oddHBand="1" w:evenHBand="0" w:firstRowFirstColumn="0" w:firstRowLastColumn="0" w:lastRowFirstColumn="0" w:lastRowLastColumn="0"/>
            </w:pPr>
            <w:r>
              <w:t>51</w:t>
            </w:r>
          </w:p>
        </w:tc>
        <w:tc>
          <w:tcPr>
            <w:tcW w:w="1984" w:type="dxa"/>
            <w:vAlign w:val="center"/>
          </w:tcPr>
          <w:p w:rsidR="00DF1272" w:rsidRPr="00DE6BBC" w:rsidRDefault="00DF1272" w:rsidP="00397BAA">
            <w:pPr>
              <w:jc w:val="center"/>
              <w:cnfStyle w:val="000000100000" w:firstRow="0" w:lastRow="0" w:firstColumn="0" w:lastColumn="0" w:oddVBand="0" w:evenVBand="0" w:oddHBand="1" w:evenHBand="0" w:firstRowFirstColumn="0" w:firstRowLastColumn="0" w:lastRowFirstColumn="0" w:lastRowLastColumn="0"/>
            </w:pPr>
            <w:r>
              <w:t>420</w:t>
            </w:r>
          </w:p>
        </w:tc>
      </w:tr>
      <w:tr w:rsidR="00332570" w:rsidTr="003D6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rsidR="00332570" w:rsidRDefault="00332570" w:rsidP="003D69AD">
            <w:pPr>
              <w:jc w:val="center"/>
              <w:rPr>
                <w:b w:val="0"/>
                <w:bCs w:val="0"/>
              </w:rPr>
            </w:pPr>
            <w:r>
              <w:t>Manchester Metropolitan</w:t>
            </w:r>
          </w:p>
          <w:p w:rsidR="00332570" w:rsidRDefault="00332570" w:rsidP="003D69AD">
            <w:pPr>
              <w:jc w:val="center"/>
              <w:rPr>
                <w:b w:val="0"/>
                <w:bCs w:val="0"/>
              </w:rPr>
            </w:pPr>
          </w:p>
        </w:tc>
        <w:tc>
          <w:tcPr>
            <w:tcW w:w="3913" w:type="dxa"/>
            <w:vAlign w:val="center"/>
          </w:tcPr>
          <w:p w:rsidR="00332570" w:rsidRPr="00D220C4" w:rsidRDefault="007578D4" w:rsidP="003D69AD">
            <w:pPr>
              <w:jc w:val="center"/>
              <w:cnfStyle w:val="000000010000" w:firstRow="0" w:lastRow="0" w:firstColumn="0" w:lastColumn="0" w:oddVBand="0" w:evenVBand="0" w:oddHBand="0" w:evenHBand="1" w:firstRowFirstColumn="0" w:firstRowLastColumn="0" w:lastRowFirstColumn="0" w:lastRowLastColumn="0"/>
            </w:pPr>
            <w:hyperlink r:id="rId78" w:tgtFrame="_blank" w:history="1">
              <w:r w:rsidR="00332570" w:rsidRPr="00D220C4">
                <w:rPr>
                  <w:rStyle w:val="Hyperlink"/>
                </w:rPr>
                <w:t>Manchester Metropolitan University e-Space</w:t>
              </w:r>
            </w:hyperlink>
          </w:p>
        </w:tc>
        <w:tc>
          <w:tcPr>
            <w:tcW w:w="1843" w:type="dxa"/>
            <w:vAlign w:val="center"/>
          </w:tcPr>
          <w:p w:rsidR="00332570" w:rsidRPr="00DE6BBC" w:rsidRDefault="00DF1272" w:rsidP="003D69AD">
            <w:pPr>
              <w:jc w:val="center"/>
              <w:cnfStyle w:val="000000010000" w:firstRow="0" w:lastRow="0" w:firstColumn="0" w:lastColumn="0" w:oddVBand="0" w:evenVBand="0" w:oddHBand="0" w:evenHBand="1" w:firstRowFirstColumn="0" w:firstRowLastColumn="0" w:lastRowFirstColumn="0" w:lastRowLastColumn="0"/>
            </w:pPr>
            <w:r>
              <w:t>82</w:t>
            </w:r>
          </w:p>
        </w:tc>
        <w:tc>
          <w:tcPr>
            <w:tcW w:w="1984" w:type="dxa"/>
            <w:vAlign w:val="center"/>
          </w:tcPr>
          <w:p w:rsidR="00332570" w:rsidRPr="00DE6BBC" w:rsidRDefault="00DF1272" w:rsidP="003D69AD">
            <w:pPr>
              <w:jc w:val="center"/>
              <w:cnfStyle w:val="000000010000" w:firstRow="0" w:lastRow="0" w:firstColumn="0" w:lastColumn="0" w:oddVBand="0" w:evenVBand="0" w:oddHBand="0" w:evenHBand="1" w:firstRowFirstColumn="0" w:firstRowLastColumn="0" w:lastRowFirstColumn="0" w:lastRowLastColumn="0"/>
            </w:pPr>
            <w:r>
              <w:t>830</w:t>
            </w:r>
          </w:p>
        </w:tc>
      </w:tr>
      <w:tr w:rsidR="00332570" w:rsidTr="003D6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rsidR="00332570" w:rsidRDefault="00332570" w:rsidP="003D69AD">
            <w:pPr>
              <w:jc w:val="center"/>
              <w:rPr>
                <w:b w:val="0"/>
                <w:bCs w:val="0"/>
              </w:rPr>
            </w:pPr>
            <w:r>
              <w:t>Oxford Brooks</w:t>
            </w:r>
          </w:p>
          <w:p w:rsidR="00332570" w:rsidRDefault="00332570" w:rsidP="003D69AD">
            <w:pPr>
              <w:jc w:val="center"/>
              <w:rPr>
                <w:b w:val="0"/>
                <w:bCs w:val="0"/>
              </w:rPr>
            </w:pPr>
          </w:p>
        </w:tc>
        <w:tc>
          <w:tcPr>
            <w:tcW w:w="3913" w:type="dxa"/>
            <w:vAlign w:val="center"/>
          </w:tcPr>
          <w:p w:rsidR="00332570" w:rsidRDefault="007578D4" w:rsidP="003D69AD">
            <w:pPr>
              <w:jc w:val="center"/>
              <w:cnfStyle w:val="000000100000" w:firstRow="0" w:lastRow="0" w:firstColumn="0" w:lastColumn="0" w:oddVBand="0" w:evenVBand="0" w:oddHBand="1" w:evenHBand="0" w:firstRowFirstColumn="0" w:firstRowLastColumn="0" w:lastRowFirstColumn="0" w:lastRowLastColumn="0"/>
            </w:pPr>
            <w:hyperlink r:id="rId79" w:history="1">
              <w:r w:rsidR="00332570" w:rsidRPr="001E0621">
                <w:rPr>
                  <w:rStyle w:val="Hyperlink"/>
                </w:rPr>
                <w:t>RADAR</w:t>
              </w:r>
            </w:hyperlink>
          </w:p>
        </w:tc>
        <w:tc>
          <w:tcPr>
            <w:tcW w:w="1843" w:type="dxa"/>
            <w:vAlign w:val="center"/>
          </w:tcPr>
          <w:p w:rsidR="00332570" w:rsidRDefault="00332570" w:rsidP="003D69AD">
            <w:pPr>
              <w:jc w:val="center"/>
              <w:cnfStyle w:val="000000100000" w:firstRow="0" w:lastRow="0" w:firstColumn="0" w:lastColumn="0" w:oddVBand="0" w:evenVBand="0" w:oddHBand="1" w:evenHBand="0" w:firstRowFirstColumn="0" w:firstRowLastColumn="0" w:lastRowFirstColumn="0" w:lastRowLastColumn="0"/>
            </w:pPr>
            <w:r>
              <w:t>Not in Ranking Web of Repositories</w:t>
            </w:r>
          </w:p>
        </w:tc>
        <w:tc>
          <w:tcPr>
            <w:tcW w:w="1984" w:type="dxa"/>
            <w:vAlign w:val="center"/>
          </w:tcPr>
          <w:p w:rsidR="00332570" w:rsidRDefault="00332570" w:rsidP="003D69AD">
            <w:pPr>
              <w:jc w:val="center"/>
              <w:cnfStyle w:val="000000100000" w:firstRow="0" w:lastRow="0" w:firstColumn="0" w:lastColumn="0" w:oddVBand="0" w:evenVBand="0" w:oddHBand="1" w:evenHBand="0" w:firstRowFirstColumn="0" w:firstRowLastColumn="0" w:lastRowFirstColumn="0" w:lastRowLastColumn="0"/>
            </w:pPr>
            <w:r>
              <w:t>N/A</w:t>
            </w:r>
          </w:p>
        </w:tc>
      </w:tr>
    </w:tbl>
    <w:p w:rsidR="00332570" w:rsidRPr="003758B0" w:rsidRDefault="00332570" w:rsidP="00332570">
      <w:pPr>
        <w:pStyle w:val="Heading3"/>
      </w:pPr>
      <w:bookmarkStart w:id="24" w:name="_Toc400030786"/>
      <w:r>
        <w:t>Aspirational comparator institutions</w:t>
      </w:r>
      <w:bookmarkEnd w:id="24"/>
    </w:p>
    <w:tbl>
      <w:tblPr>
        <w:tblStyle w:val="MediumShading1-Accent2"/>
        <w:tblW w:w="9180" w:type="dxa"/>
        <w:tblLayout w:type="fixed"/>
        <w:tblLook w:val="04A0" w:firstRow="1" w:lastRow="0" w:firstColumn="1" w:lastColumn="0" w:noHBand="0" w:noVBand="1"/>
      </w:tblPr>
      <w:tblGrid>
        <w:gridCol w:w="1176"/>
        <w:gridCol w:w="4177"/>
        <w:gridCol w:w="1843"/>
        <w:gridCol w:w="1984"/>
      </w:tblGrid>
      <w:tr w:rsidR="00332570" w:rsidRPr="003758B0" w:rsidTr="003D69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rsidR="00332570" w:rsidRPr="003758B0" w:rsidRDefault="00332570" w:rsidP="003D69AD">
            <w:pPr>
              <w:jc w:val="center"/>
              <w:rPr>
                <w:b w:val="0"/>
                <w:bCs w:val="0"/>
              </w:rPr>
            </w:pPr>
            <w:r w:rsidRPr="003758B0">
              <w:t>Institution</w:t>
            </w:r>
          </w:p>
        </w:tc>
        <w:tc>
          <w:tcPr>
            <w:tcW w:w="4177" w:type="dxa"/>
            <w:vAlign w:val="center"/>
          </w:tcPr>
          <w:p w:rsidR="00332570" w:rsidRPr="003758B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rsidRPr="003758B0">
              <w:t>Repository</w:t>
            </w:r>
          </w:p>
        </w:tc>
        <w:tc>
          <w:tcPr>
            <w:tcW w:w="1843" w:type="dxa"/>
            <w:vAlign w:val="center"/>
          </w:tcPr>
          <w:p w:rsidR="00332570" w:rsidRPr="003758B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rsidRPr="003758B0">
              <w:t>UK Ranking</w:t>
            </w:r>
          </w:p>
        </w:tc>
        <w:tc>
          <w:tcPr>
            <w:tcW w:w="1984" w:type="dxa"/>
            <w:vAlign w:val="center"/>
          </w:tcPr>
          <w:p w:rsidR="00332570" w:rsidRPr="003758B0" w:rsidRDefault="00332570" w:rsidP="003D69AD">
            <w:pPr>
              <w:jc w:val="center"/>
              <w:cnfStyle w:val="100000000000" w:firstRow="1" w:lastRow="0" w:firstColumn="0" w:lastColumn="0" w:oddVBand="0" w:evenVBand="0" w:oddHBand="0" w:evenHBand="0" w:firstRowFirstColumn="0" w:firstRowLastColumn="0" w:lastRowFirstColumn="0" w:lastRowLastColumn="0"/>
              <w:rPr>
                <w:b w:val="0"/>
                <w:bCs w:val="0"/>
              </w:rPr>
            </w:pPr>
            <w:r w:rsidRPr="003758B0">
              <w:t>World Ranking</w:t>
            </w:r>
          </w:p>
        </w:tc>
      </w:tr>
      <w:tr w:rsidR="00332570" w:rsidRPr="003758B0" w:rsidTr="003D6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rsidR="00332570" w:rsidRPr="003758B0" w:rsidRDefault="00332570" w:rsidP="003D69AD">
            <w:pPr>
              <w:jc w:val="center"/>
              <w:rPr>
                <w:b w:val="0"/>
                <w:bCs w:val="0"/>
              </w:rPr>
            </w:pPr>
            <w:r w:rsidRPr="003758B0">
              <w:t>University of Bath</w:t>
            </w:r>
          </w:p>
        </w:tc>
        <w:tc>
          <w:tcPr>
            <w:tcW w:w="4177" w:type="dxa"/>
            <w:vAlign w:val="center"/>
          </w:tcPr>
          <w:p w:rsidR="00332570" w:rsidRPr="003758B0" w:rsidRDefault="007578D4" w:rsidP="003D69A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hyperlink r:id="rId80" w:tgtFrame="_blank" w:history="1">
              <w:r w:rsidR="00332570" w:rsidRPr="00D220C4">
                <w:rPr>
                  <w:rStyle w:val="Hyperlink"/>
                </w:rPr>
                <w:t>OPUS Online Publications Store University of Bath</w:t>
              </w:r>
            </w:hyperlink>
          </w:p>
        </w:tc>
        <w:tc>
          <w:tcPr>
            <w:tcW w:w="1843" w:type="dxa"/>
            <w:vAlign w:val="center"/>
          </w:tcPr>
          <w:p w:rsidR="00332570" w:rsidRPr="00DC0D94" w:rsidRDefault="00DF1272" w:rsidP="003D69AD">
            <w:pPr>
              <w:jc w:val="center"/>
              <w:cnfStyle w:val="000000100000" w:firstRow="0" w:lastRow="0" w:firstColumn="0" w:lastColumn="0" w:oddVBand="0" w:evenVBand="0" w:oddHBand="1" w:evenHBand="0" w:firstRowFirstColumn="0" w:firstRowLastColumn="0" w:lastRowFirstColumn="0" w:lastRowLastColumn="0"/>
            </w:pPr>
            <w:r>
              <w:t>11</w:t>
            </w:r>
          </w:p>
        </w:tc>
        <w:tc>
          <w:tcPr>
            <w:tcW w:w="1984" w:type="dxa"/>
            <w:vAlign w:val="center"/>
          </w:tcPr>
          <w:p w:rsidR="00332570" w:rsidRPr="00DC0D94" w:rsidRDefault="00DF1272" w:rsidP="003D69AD">
            <w:pPr>
              <w:jc w:val="center"/>
              <w:cnfStyle w:val="000000100000" w:firstRow="0" w:lastRow="0" w:firstColumn="0" w:lastColumn="0" w:oddVBand="0" w:evenVBand="0" w:oddHBand="1" w:evenHBand="0" w:firstRowFirstColumn="0" w:firstRowLastColumn="0" w:lastRowFirstColumn="0" w:lastRowLastColumn="0"/>
            </w:pPr>
            <w:r>
              <w:t>117</w:t>
            </w:r>
          </w:p>
        </w:tc>
      </w:tr>
      <w:tr w:rsidR="00332570" w:rsidRPr="003758B0" w:rsidTr="003D6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rsidR="00332570" w:rsidRPr="003758B0" w:rsidRDefault="00332570" w:rsidP="003D69AD">
            <w:pPr>
              <w:jc w:val="center"/>
              <w:rPr>
                <w:b w:val="0"/>
                <w:bCs w:val="0"/>
              </w:rPr>
            </w:pPr>
            <w:r w:rsidRPr="003758B0">
              <w:t>Lancaster</w:t>
            </w:r>
          </w:p>
          <w:p w:rsidR="00332570" w:rsidRPr="003758B0" w:rsidRDefault="00332570" w:rsidP="003D69AD">
            <w:pPr>
              <w:jc w:val="center"/>
              <w:rPr>
                <w:b w:val="0"/>
                <w:bCs w:val="0"/>
              </w:rPr>
            </w:pPr>
          </w:p>
        </w:tc>
        <w:tc>
          <w:tcPr>
            <w:tcW w:w="4177" w:type="dxa"/>
            <w:vAlign w:val="center"/>
          </w:tcPr>
          <w:p w:rsidR="00332570" w:rsidRPr="003758B0" w:rsidRDefault="007578D4" w:rsidP="003D69AD">
            <w:pPr>
              <w:jc w:val="center"/>
              <w:cnfStyle w:val="000000010000" w:firstRow="0" w:lastRow="0" w:firstColumn="0" w:lastColumn="0" w:oddVBand="0" w:evenVBand="0" w:oddHBand="0" w:evenHBand="1" w:firstRowFirstColumn="0" w:firstRowLastColumn="0" w:lastRowFirstColumn="0" w:lastRowLastColumn="0"/>
            </w:pPr>
            <w:hyperlink r:id="rId81" w:tgtFrame="_blank" w:history="1">
              <w:r w:rsidR="00332570" w:rsidRPr="00D220C4">
                <w:rPr>
                  <w:rStyle w:val="Hyperlink"/>
                </w:rPr>
                <w:t>Lancaster University Institutional Repository</w:t>
              </w:r>
            </w:hyperlink>
          </w:p>
        </w:tc>
        <w:tc>
          <w:tcPr>
            <w:tcW w:w="1843" w:type="dxa"/>
            <w:vAlign w:val="center"/>
          </w:tcPr>
          <w:p w:rsidR="00332570" w:rsidRPr="00DE6BBC" w:rsidRDefault="00332570" w:rsidP="003D69AD">
            <w:pPr>
              <w:jc w:val="center"/>
              <w:cnfStyle w:val="000000010000" w:firstRow="0" w:lastRow="0" w:firstColumn="0" w:lastColumn="0" w:oddVBand="0" w:evenVBand="0" w:oddHBand="0" w:evenHBand="1" w:firstRowFirstColumn="0" w:firstRowLastColumn="0" w:lastRowFirstColumn="0" w:lastRowLastColumn="0"/>
            </w:pPr>
            <w:r w:rsidRPr="00DE6BBC">
              <w:t>21</w:t>
            </w:r>
          </w:p>
        </w:tc>
        <w:tc>
          <w:tcPr>
            <w:tcW w:w="1984" w:type="dxa"/>
            <w:vAlign w:val="center"/>
          </w:tcPr>
          <w:p w:rsidR="00332570" w:rsidRPr="00DE6BBC" w:rsidRDefault="00DF1272" w:rsidP="003D69AD">
            <w:pPr>
              <w:jc w:val="center"/>
              <w:cnfStyle w:val="000000010000" w:firstRow="0" w:lastRow="0" w:firstColumn="0" w:lastColumn="0" w:oddVBand="0" w:evenVBand="0" w:oddHBand="0" w:evenHBand="1" w:firstRowFirstColumn="0" w:firstRowLastColumn="0" w:lastRowFirstColumn="0" w:lastRowLastColumn="0"/>
            </w:pPr>
            <w:r>
              <w:t>188</w:t>
            </w:r>
          </w:p>
        </w:tc>
      </w:tr>
      <w:tr w:rsidR="00DF1272" w:rsidRPr="003758B0" w:rsidTr="00397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rsidR="00DF1272" w:rsidRPr="003758B0" w:rsidRDefault="00DF1272" w:rsidP="00397BAA">
            <w:pPr>
              <w:jc w:val="center"/>
              <w:rPr>
                <w:b w:val="0"/>
                <w:bCs w:val="0"/>
              </w:rPr>
            </w:pPr>
            <w:r w:rsidRPr="003758B0">
              <w:t>Kent</w:t>
            </w:r>
          </w:p>
        </w:tc>
        <w:tc>
          <w:tcPr>
            <w:tcW w:w="4177" w:type="dxa"/>
            <w:vAlign w:val="center"/>
          </w:tcPr>
          <w:p w:rsidR="00DF1272" w:rsidRPr="003758B0" w:rsidRDefault="007578D4" w:rsidP="00397BAA">
            <w:pPr>
              <w:jc w:val="center"/>
              <w:cnfStyle w:val="000000100000" w:firstRow="0" w:lastRow="0" w:firstColumn="0" w:lastColumn="0" w:oddVBand="0" w:evenVBand="0" w:oddHBand="1" w:evenHBand="0" w:firstRowFirstColumn="0" w:firstRowLastColumn="0" w:lastRowFirstColumn="0" w:lastRowLastColumn="0"/>
            </w:pPr>
            <w:hyperlink r:id="rId82" w:tgtFrame="_blank" w:history="1">
              <w:r w:rsidR="00DF1272" w:rsidRPr="00D220C4">
                <w:rPr>
                  <w:rStyle w:val="Hyperlink"/>
                </w:rPr>
                <w:t>University of Kent Academic Repository</w:t>
              </w:r>
            </w:hyperlink>
          </w:p>
        </w:tc>
        <w:tc>
          <w:tcPr>
            <w:tcW w:w="1843" w:type="dxa"/>
            <w:vAlign w:val="center"/>
          </w:tcPr>
          <w:p w:rsidR="00DF1272" w:rsidRPr="00DE6BBC" w:rsidRDefault="00DF1272" w:rsidP="00397BAA">
            <w:pPr>
              <w:jc w:val="center"/>
              <w:cnfStyle w:val="000000100000" w:firstRow="0" w:lastRow="0" w:firstColumn="0" w:lastColumn="0" w:oddVBand="0" w:evenVBand="0" w:oddHBand="1" w:evenHBand="0" w:firstRowFirstColumn="0" w:firstRowLastColumn="0" w:lastRowFirstColumn="0" w:lastRowLastColumn="0"/>
            </w:pPr>
            <w:r>
              <w:t>22</w:t>
            </w:r>
          </w:p>
        </w:tc>
        <w:tc>
          <w:tcPr>
            <w:tcW w:w="1984" w:type="dxa"/>
            <w:vAlign w:val="center"/>
          </w:tcPr>
          <w:p w:rsidR="00DF1272" w:rsidRPr="00DE6BBC" w:rsidRDefault="00DF1272" w:rsidP="00397BAA">
            <w:pPr>
              <w:jc w:val="center"/>
              <w:cnfStyle w:val="000000100000" w:firstRow="0" w:lastRow="0" w:firstColumn="0" w:lastColumn="0" w:oddVBand="0" w:evenVBand="0" w:oddHBand="1" w:evenHBand="0" w:firstRowFirstColumn="0" w:firstRowLastColumn="0" w:lastRowFirstColumn="0" w:lastRowLastColumn="0"/>
            </w:pPr>
            <w:r>
              <w:t>198</w:t>
            </w:r>
          </w:p>
        </w:tc>
      </w:tr>
      <w:tr w:rsidR="00332570" w:rsidRPr="003758B0" w:rsidTr="003D69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rsidR="00332570" w:rsidRPr="00D220C4" w:rsidRDefault="00332570" w:rsidP="003D69AD">
            <w:pPr>
              <w:jc w:val="center"/>
              <w:rPr>
                <w:b w:val="0"/>
                <w:bCs w:val="0"/>
              </w:rPr>
            </w:pPr>
            <w:r w:rsidRPr="00D220C4">
              <w:t>UWE</w:t>
            </w:r>
          </w:p>
        </w:tc>
        <w:tc>
          <w:tcPr>
            <w:tcW w:w="4177" w:type="dxa"/>
            <w:vAlign w:val="center"/>
          </w:tcPr>
          <w:p w:rsidR="00332570" w:rsidRPr="00D220C4" w:rsidRDefault="007578D4" w:rsidP="003D69AD">
            <w:pPr>
              <w:jc w:val="center"/>
              <w:cnfStyle w:val="000000010000" w:firstRow="0" w:lastRow="0" w:firstColumn="0" w:lastColumn="0" w:oddVBand="0" w:evenVBand="0" w:oddHBand="0" w:evenHBand="1" w:firstRowFirstColumn="0" w:firstRowLastColumn="0" w:lastRowFirstColumn="0" w:lastRowLastColumn="0"/>
              <w:rPr>
                <w:b/>
              </w:rPr>
            </w:pPr>
            <w:hyperlink r:id="rId83" w:history="1">
              <w:r w:rsidR="00332570" w:rsidRPr="00D220C4">
                <w:rPr>
                  <w:rStyle w:val="Hyperlink"/>
                  <w:b/>
                </w:rPr>
                <w:t>UWE Research Repository</w:t>
              </w:r>
            </w:hyperlink>
          </w:p>
        </w:tc>
        <w:tc>
          <w:tcPr>
            <w:tcW w:w="1843" w:type="dxa"/>
            <w:vAlign w:val="center"/>
          </w:tcPr>
          <w:p w:rsidR="00332570" w:rsidRPr="00DC0D94" w:rsidRDefault="00DF1272" w:rsidP="003D69AD">
            <w:pPr>
              <w:jc w:val="center"/>
              <w:cnfStyle w:val="000000010000" w:firstRow="0" w:lastRow="0" w:firstColumn="0" w:lastColumn="0" w:oddVBand="0" w:evenVBand="0" w:oddHBand="0" w:evenHBand="1" w:firstRowFirstColumn="0" w:firstRowLastColumn="0" w:lastRowFirstColumn="0" w:lastRowLastColumn="0"/>
              <w:rPr>
                <w:b/>
              </w:rPr>
            </w:pPr>
            <w:r>
              <w:rPr>
                <w:b/>
              </w:rPr>
              <w:t>24</w:t>
            </w:r>
          </w:p>
        </w:tc>
        <w:tc>
          <w:tcPr>
            <w:tcW w:w="1984" w:type="dxa"/>
            <w:vAlign w:val="center"/>
          </w:tcPr>
          <w:p w:rsidR="00332570" w:rsidRPr="00DC0D94" w:rsidRDefault="00DF1272" w:rsidP="003D69AD">
            <w:pPr>
              <w:jc w:val="center"/>
              <w:cnfStyle w:val="000000010000" w:firstRow="0" w:lastRow="0" w:firstColumn="0" w:lastColumn="0" w:oddVBand="0" w:evenVBand="0" w:oddHBand="0" w:evenHBand="1" w:firstRowFirstColumn="0" w:firstRowLastColumn="0" w:lastRowFirstColumn="0" w:lastRowLastColumn="0"/>
              <w:rPr>
                <w:b/>
              </w:rPr>
            </w:pPr>
            <w:r>
              <w:rPr>
                <w:b/>
              </w:rPr>
              <w:t>200</w:t>
            </w:r>
          </w:p>
        </w:tc>
      </w:tr>
      <w:tr w:rsidR="00332570" w:rsidRPr="003758B0" w:rsidTr="003D69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dxa"/>
            <w:vAlign w:val="center"/>
          </w:tcPr>
          <w:p w:rsidR="00332570" w:rsidRPr="003758B0" w:rsidRDefault="00332570" w:rsidP="003D69AD">
            <w:pPr>
              <w:jc w:val="center"/>
              <w:rPr>
                <w:b w:val="0"/>
                <w:bCs w:val="0"/>
              </w:rPr>
            </w:pPr>
            <w:r w:rsidRPr="003758B0">
              <w:t>Sussex</w:t>
            </w:r>
          </w:p>
        </w:tc>
        <w:tc>
          <w:tcPr>
            <w:tcW w:w="4177" w:type="dxa"/>
            <w:vAlign w:val="center"/>
          </w:tcPr>
          <w:p w:rsidR="00332570" w:rsidRPr="003758B0" w:rsidRDefault="007578D4" w:rsidP="003D69AD">
            <w:pPr>
              <w:jc w:val="center"/>
              <w:cnfStyle w:val="000000100000" w:firstRow="0" w:lastRow="0" w:firstColumn="0" w:lastColumn="0" w:oddVBand="0" w:evenVBand="0" w:oddHBand="1" w:evenHBand="0" w:firstRowFirstColumn="0" w:firstRowLastColumn="0" w:lastRowFirstColumn="0" w:lastRowLastColumn="0"/>
            </w:pPr>
            <w:hyperlink r:id="rId84" w:tgtFrame="_blank" w:history="1">
              <w:r w:rsidR="00332570" w:rsidRPr="00D220C4">
                <w:rPr>
                  <w:rStyle w:val="Hyperlink"/>
                </w:rPr>
                <w:t>Sussex Research Online at University of Sussex</w:t>
              </w:r>
            </w:hyperlink>
          </w:p>
        </w:tc>
        <w:tc>
          <w:tcPr>
            <w:tcW w:w="1843" w:type="dxa"/>
            <w:vAlign w:val="center"/>
          </w:tcPr>
          <w:p w:rsidR="00332570" w:rsidRPr="00DE6BBC" w:rsidRDefault="00DF1272" w:rsidP="003D69AD">
            <w:pPr>
              <w:jc w:val="center"/>
              <w:cnfStyle w:val="000000100000" w:firstRow="0" w:lastRow="0" w:firstColumn="0" w:lastColumn="0" w:oddVBand="0" w:evenVBand="0" w:oddHBand="1" w:evenHBand="0" w:firstRowFirstColumn="0" w:firstRowLastColumn="0" w:lastRowFirstColumn="0" w:lastRowLastColumn="0"/>
            </w:pPr>
            <w:r>
              <w:t>3</w:t>
            </w:r>
            <w:r w:rsidR="00332570" w:rsidRPr="00DE6BBC">
              <w:t>4</w:t>
            </w:r>
          </w:p>
        </w:tc>
        <w:tc>
          <w:tcPr>
            <w:tcW w:w="1984" w:type="dxa"/>
            <w:vAlign w:val="center"/>
          </w:tcPr>
          <w:p w:rsidR="00332570" w:rsidRPr="00DE6BBC" w:rsidRDefault="00DF1272" w:rsidP="003D69AD">
            <w:pPr>
              <w:jc w:val="center"/>
              <w:cnfStyle w:val="000000100000" w:firstRow="0" w:lastRow="0" w:firstColumn="0" w:lastColumn="0" w:oddVBand="0" w:evenVBand="0" w:oddHBand="1" w:evenHBand="0" w:firstRowFirstColumn="0" w:firstRowLastColumn="0" w:lastRowFirstColumn="0" w:lastRowLastColumn="0"/>
            </w:pPr>
            <w:r>
              <w:t>268</w:t>
            </w:r>
          </w:p>
        </w:tc>
      </w:tr>
    </w:tbl>
    <w:p w:rsidR="00332570" w:rsidRDefault="00332570" w:rsidP="00332570">
      <w:r w:rsidRPr="00D220C4">
        <w:rPr>
          <w:b/>
          <w:noProof/>
          <w:lang w:eastAsia="en-GB"/>
        </w:rPr>
        <mc:AlternateContent>
          <mc:Choice Requires="wps">
            <w:drawing>
              <wp:anchor distT="0" distB="0" distL="114300" distR="114300" simplePos="0" relativeHeight="251659264" behindDoc="0" locked="0" layoutInCell="1" allowOverlap="1" wp14:anchorId="62D3D609" wp14:editId="73C6F959">
                <wp:simplePos x="0" y="0"/>
                <wp:positionH relativeFrom="column">
                  <wp:posOffset>-170180</wp:posOffset>
                </wp:positionH>
                <wp:positionV relativeFrom="paragraph">
                  <wp:posOffset>318135</wp:posOffset>
                </wp:positionV>
                <wp:extent cx="6092825" cy="2362200"/>
                <wp:effectExtent l="76200" t="76200" r="117475" b="1143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2362200"/>
                        </a:xfrm>
                        <a:prstGeom prst="rect">
                          <a:avLst/>
                        </a:prstGeom>
                        <a:ln>
                          <a:noFill/>
                          <a:headEnd/>
                          <a:tailEnd/>
                        </a:ln>
                        <a:effectLst>
                          <a:glow rad="63500">
                            <a:schemeClr val="accent2">
                              <a:satMod val="175000"/>
                              <a:alpha val="40000"/>
                            </a:schemeClr>
                          </a:glow>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542C84" w:rsidRPr="009F1945" w:rsidRDefault="00542C84" w:rsidP="00332570">
                            <w:pPr>
                              <w:rPr>
                                <w:b/>
                                <w:sz w:val="20"/>
                              </w:rPr>
                            </w:pPr>
                            <w:r w:rsidRPr="009F1945">
                              <w:rPr>
                                <w:b/>
                                <w:sz w:val="20"/>
                              </w:rPr>
                              <w:t xml:space="preserve">The indicators and </w:t>
                            </w:r>
                            <w:r>
                              <w:rPr>
                                <w:b/>
                                <w:sz w:val="20"/>
                              </w:rPr>
                              <w:t xml:space="preserve">% </w:t>
                            </w:r>
                            <w:r w:rsidRPr="009F1945">
                              <w:rPr>
                                <w:b/>
                                <w:sz w:val="20"/>
                              </w:rPr>
                              <w:t>weightings used by the Ranking Web of Repositories are described below.</w:t>
                            </w:r>
                          </w:p>
                          <w:p w:rsidR="00542C84" w:rsidRPr="009F1945" w:rsidRDefault="00542C84" w:rsidP="00332570">
                            <w:pPr>
                              <w:rPr>
                                <w:sz w:val="20"/>
                              </w:rPr>
                            </w:pPr>
                            <w:r w:rsidRPr="009F1945">
                              <w:rPr>
                                <w:b/>
                                <w:sz w:val="20"/>
                              </w:rPr>
                              <w:t>Size</w:t>
                            </w:r>
                            <w:r w:rsidRPr="009F1945">
                              <w:rPr>
                                <w:sz w:val="20"/>
                              </w:rPr>
                              <w:t>: Total number of web pages by Google (10%)</w:t>
                            </w:r>
                          </w:p>
                          <w:p w:rsidR="00542C84" w:rsidRPr="009F1945" w:rsidRDefault="00542C84" w:rsidP="00332570">
                            <w:pPr>
                              <w:rPr>
                                <w:sz w:val="20"/>
                              </w:rPr>
                            </w:pPr>
                            <w:proofErr w:type="gramStart"/>
                            <w:r w:rsidRPr="009F1945">
                              <w:rPr>
                                <w:b/>
                                <w:sz w:val="20"/>
                              </w:rPr>
                              <w:t>Visibility</w:t>
                            </w:r>
                            <w:r w:rsidRPr="009F1945">
                              <w:rPr>
                                <w:sz w:val="20"/>
                              </w:rPr>
                              <w:t>.</w:t>
                            </w:r>
                            <w:proofErr w:type="gramEnd"/>
                            <w:r w:rsidRPr="009F1945">
                              <w:rPr>
                                <w:sz w:val="20"/>
                              </w:rPr>
                              <w:t xml:space="preserve"> </w:t>
                            </w:r>
                            <w:proofErr w:type="gramStart"/>
                            <w:r w:rsidRPr="009F1945">
                              <w:rPr>
                                <w:sz w:val="20"/>
                              </w:rPr>
                              <w:t>Obtained from combining the square root of the external in-links and the number of their referred web domains according to the two major providers of link data: </w:t>
                            </w:r>
                            <w:hyperlink r:id="rId85" w:history="1">
                              <w:r w:rsidRPr="009F1945">
                                <w:rPr>
                                  <w:rStyle w:val="Hyperlink"/>
                                  <w:sz w:val="20"/>
                                </w:rPr>
                                <w:t>Majestic SEO</w:t>
                              </w:r>
                            </w:hyperlink>
                            <w:r w:rsidRPr="009F1945">
                              <w:rPr>
                                <w:sz w:val="20"/>
                              </w:rPr>
                              <w:t> and </w:t>
                            </w:r>
                            <w:proofErr w:type="spellStart"/>
                            <w:r w:rsidRPr="009F1945">
                              <w:rPr>
                                <w:sz w:val="20"/>
                              </w:rPr>
                              <w:fldChar w:fldCharType="begin"/>
                            </w:r>
                            <w:r w:rsidRPr="009F1945">
                              <w:rPr>
                                <w:sz w:val="20"/>
                              </w:rPr>
                              <w:instrText xml:space="preserve"> HYPERLINK "http://ahrefs.com/" </w:instrText>
                            </w:r>
                            <w:r w:rsidRPr="009F1945">
                              <w:rPr>
                                <w:sz w:val="20"/>
                              </w:rPr>
                              <w:fldChar w:fldCharType="separate"/>
                            </w:r>
                            <w:r w:rsidRPr="009F1945">
                              <w:rPr>
                                <w:rStyle w:val="Hyperlink"/>
                                <w:sz w:val="20"/>
                              </w:rPr>
                              <w:t>ahrefs</w:t>
                            </w:r>
                            <w:proofErr w:type="spellEnd"/>
                            <w:r w:rsidRPr="009F1945">
                              <w:rPr>
                                <w:sz w:val="20"/>
                              </w:rPr>
                              <w:fldChar w:fldCharType="end"/>
                            </w:r>
                            <w:r w:rsidRPr="009F1945">
                              <w:rPr>
                                <w:sz w:val="20"/>
                              </w:rPr>
                              <w:t>.</w:t>
                            </w:r>
                            <w:proofErr w:type="gramEnd"/>
                            <w:r w:rsidRPr="009F1945">
                              <w:rPr>
                                <w:sz w:val="20"/>
                              </w:rPr>
                              <w:t xml:space="preserve"> </w:t>
                            </w:r>
                            <w:proofErr w:type="gramStart"/>
                            <w:r w:rsidRPr="009F1945">
                              <w:rPr>
                                <w:sz w:val="20"/>
                              </w:rPr>
                              <w:t>(50%).</w:t>
                            </w:r>
                            <w:proofErr w:type="gramEnd"/>
                          </w:p>
                          <w:p w:rsidR="00542C84" w:rsidRPr="009F1945" w:rsidRDefault="00542C84" w:rsidP="00332570">
                            <w:pPr>
                              <w:rPr>
                                <w:sz w:val="20"/>
                              </w:rPr>
                            </w:pPr>
                            <w:r w:rsidRPr="009F1945">
                              <w:rPr>
                                <w:b/>
                                <w:sz w:val="20"/>
                              </w:rPr>
                              <w:t>Rich files</w:t>
                            </w:r>
                            <w:r w:rsidRPr="009F1945">
                              <w:rPr>
                                <w:sz w:val="20"/>
                              </w:rPr>
                              <w:t xml:space="preserve">: The sum of the following file types (by Google): pdf, </w:t>
                            </w:r>
                            <w:proofErr w:type="spellStart"/>
                            <w:r w:rsidRPr="009F1945">
                              <w:rPr>
                                <w:sz w:val="20"/>
                              </w:rPr>
                              <w:t>doc+docx</w:t>
                            </w:r>
                            <w:proofErr w:type="spellEnd"/>
                            <w:r w:rsidRPr="009F1945">
                              <w:rPr>
                                <w:sz w:val="20"/>
                              </w:rPr>
                              <w:t xml:space="preserve">, </w:t>
                            </w:r>
                            <w:proofErr w:type="spellStart"/>
                            <w:r w:rsidRPr="009F1945">
                              <w:rPr>
                                <w:sz w:val="20"/>
                              </w:rPr>
                              <w:t>ppt+pptx</w:t>
                            </w:r>
                            <w:proofErr w:type="spellEnd"/>
                            <w:r w:rsidRPr="009F1945">
                              <w:rPr>
                                <w:sz w:val="20"/>
                              </w:rPr>
                              <w:t> and </w:t>
                            </w:r>
                            <w:proofErr w:type="spellStart"/>
                            <w:r w:rsidRPr="009F1945">
                              <w:rPr>
                                <w:sz w:val="20"/>
                              </w:rPr>
                              <w:t>ps+eps</w:t>
                            </w:r>
                            <w:proofErr w:type="spellEnd"/>
                            <w:r w:rsidRPr="009F1945">
                              <w:rPr>
                                <w:sz w:val="20"/>
                              </w:rPr>
                              <w:t> (10%)</w:t>
                            </w:r>
                          </w:p>
                          <w:p w:rsidR="00542C84" w:rsidRPr="009F1945" w:rsidRDefault="00542C84" w:rsidP="00332570">
                            <w:pPr>
                              <w:rPr>
                                <w:sz w:val="20"/>
                              </w:rPr>
                            </w:pPr>
                            <w:r w:rsidRPr="009F1945">
                              <w:rPr>
                                <w:b/>
                                <w:sz w:val="20"/>
                              </w:rPr>
                              <w:t>Scholar:</w:t>
                            </w:r>
                            <w:r w:rsidRPr="009F1945">
                              <w:rPr>
                                <w:sz w:val="20"/>
                              </w:rPr>
                              <w:t> The total number of papers in Google Scholar for the 5-year period 2008-2012 (30%).</w:t>
                            </w:r>
                          </w:p>
                          <w:p w:rsidR="00542C84" w:rsidRPr="009F1945" w:rsidRDefault="00542C84" w:rsidP="00332570">
                            <w:pPr>
                              <w:rPr>
                                <w:sz w:val="20"/>
                              </w:rPr>
                            </w:pPr>
                            <w:r w:rsidRPr="009F1945">
                              <w:rPr>
                                <w:sz w:val="20"/>
                              </w:rPr>
                              <w:t xml:space="preserve">Published figures are RANKS (lower is better), intended for showing individual performances, but they are not the values used in the calculations. </w:t>
                            </w:r>
                          </w:p>
                          <w:p w:rsidR="00542C84" w:rsidRPr="009F1945" w:rsidRDefault="00542C84" w:rsidP="00332570">
                            <w:pPr>
                              <w:rPr>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pt;margin-top:25.05pt;width:479.7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" fillcolor="white [3201]" stroked="f" strokeweight="2pt">
                <v:shadow on="t" color="black" opacity="26214f" origin="-.5,-.5" offset=".74836mm,.74836mm"/>
                <v:textbox>
                  <w:txbxContent>
                    <w:p w:rsidR="00542C84" w:rsidRPr="009F1945" w:rsidRDefault="00542C84" w:rsidP="00332570">
                      <w:pPr>
                        <w:rPr>
                          <w:b/>
                          <w:sz w:val="20"/>
                        </w:rPr>
                      </w:pPr>
                      <w:r w:rsidRPr="009F1945">
                        <w:rPr>
                          <w:b/>
                          <w:sz w:val="20"/>
                        </w:rPr>
                        <w:t xml:space="preserve">The indicators and </w:t>
                      </w:r>
                      <w:r>
                        <w:rPr>
                          <w:b/>
                          <w:sz w:val="20"/>
                        </w:rPr>
                        <w:t xml:space="preserve">% </w:t>
                      </w:r>
                      <w:r w:rsidRPr="009F1945">
                        <w:rPr>
                          <w:b/>
                          <w:sz w:val="20"/>
                        </w:rPr>
                        <w:t>weightings used by the Ranking Web of Repositories are described below.</w:t>
                      </w:r>
                    </w:p>
                    <w:p w:rsidR="00542C84" w:rsidRPr="009F1945" w:rsidRDefault="00542C84" w:rsidP="00332570">
                      <w:pPr>
                        <w:rPr>
                          <w:sz w:val="20"/>
                        </w:rPr>
                      </w:pPr>
                      <w:r w:rsidRPr="009F1945">
                        <w:rPr>
                          <w:b/>
                          <w:sz w:val="20"/>
                        </w:rPr>
                        <w:t>Size</w:t>
                      </w:r>
                      <w:r w:rsidRPr="009F1945">
                        <w:rPr>
                          <w:sz w:val="20"/>
                        </w:rPr>
                        <w:t>: Total number of web pages by Google (10%)</w:t>
                      </w:r>
                    </w:p>
                    <w:p w:rsidR="00542C84" w:rsidRPr="009F1945" w:rsidRDefault="00542C84" w:rsidP="00332570">
                      <w:pPr>
                        <w:rPr>
                          <w:sz w:val="20"/>
                        </w:rPr>
                      </w:pPr>
                      <w:proofErr w:type="gramStart"/>
                      <w:r w:rsidRPr="009F1945">
                        <w:rPr>
                          <w:b/>
                          <w:sz w:val="20"/>
                        </w:rPr>
                        <w:t>Visibility</w:t>
                      </w:r>
                      <w:r w:rsidRPr="009F1945">
                        <w:rPr>
                          <w:sz w:val="20"/>
                        </w:rPr>
                        <w:t>.</w:t>
                      </w:r>
                      <w:proofErr w:type="gramEnd"/>
                      <w:r w:rsidRPr="009F1945">
                        <w:rPr>
                          <w:sz w:val="20"/>
                        </w:rPr>
                        <w:t xml:space="preserve"> </w:t>
                      </w:r>
                      <w:proofErr w:type="gramStart"/>
                      <w:r w:rsidRPr="009F1945">
                        <w:rPr>
                          <w:sz w:val="20"/>
                        </w:rPr>
                        <w:t>Obtained from combining the square root of the external in-links and the number of their referred web domains according to the two major providers of link data: </w:t>
                      </w:r>
                      <w:hyperlink r:id="rId86" w:history="1">
                        <w:r w:rsidRPr="009F1945">
                          <w:rPr>
                            <w:rStyle w:val="Hyperlink"/>
                            <w:sz w:val="20"/>
                          </w:rPr>
                          <w:t>Majestic SEO</w:t>
                        </w:r>
                      </w:hyperlink>
                      <w:r w:rsidRPr="009F1945">
                        <w:rPr>
                          <w:sz w:val="20"/>
                        </w:rPr>
                        <w:t> and </w:t>
                      </w:r>
                      <w:proofErr w:type="spellStart"/>
                      <w:r w:rsidRPr="009F1945">
                        <w:rPr>
                          <w:sz w:val="20"/>
                        </w:rPr>
                        <w:fldChar w:fldCharType="begin"/>
                      </w:r>
                      <w:r w:rsidRPr="009F1945">
                        <w:rPr>
                          <w:sz w:val="20"/>
                        </w:rPr>
                        <w:instrText xml:space="preserve"> HYPERLINK "http://ahrefs.com/" </w:instrText>
                      </w:r>
                      <w:r w:rsidRPr="009F1945">
                        <w:rPr>
                          <w:sz w:val="20"/>
                        </w:rPr>
                        <w:fldChar w:fldCharType="separate"/>
                      </w:r>
                      <w:r w:rsidRPr="009F1945">
                        <w:rPr>
                          <w:rStyle w:val="Hyperlink"/>
                          <w:sz w:val="20"/>
                        </w:rPr>
                        <w:t>ahrefs</w:t>
                      </w:r>
                      <w:proofErr w:type="spellEnd"/>
                      <w:r w:rsidRPr="009F1945">
                        <w:rPr>
                          <w:sz w:val="20"/>
                        </w:rPr>
                        <w:fldChar w:fldCharType="end"/>
                      </w:r>
                      <w:r w:rsidRPr="009F1945">
                        <w:rPr>
                          <w:sz w:val="20"/>
                        </w:rPr>
                        <w:t>.</w:t>
                      </w:r>
                      <w:proofErr w:type="gramEnd"/>
                      <w:r w:rsidRPr="009F1945">
                        <w:rPr>
                          <w:sz w:val="20"/>
                        </w:rPr>
                        <w:t xml:space="preserve"> </w:t>
                      </w:r>
                      <w:proofErr w:type="gramStart"/>
                      <w:r w:rsidRPr="009F1945">
                        <w:rPr>
                          <w:sz w:val="20"/>
                        </w:rPr>
                        <w:t>(50%).</w:t>
                      </w:r>
                      <w:proofErr w:type="gramEnd"/>
                    </w:p>
                    <w:p w:rsidR="00542C84" w:rsidRPr="009F1945" w:rsidRDefault="00542C84" w:rsidP="00332570">
                      <w:pPr>
                        <w:rPr>
                          <w:sz w:val="20"/>
                        </w:rPr>
                      </w:pPr>
                      <w:r w:rsidRPr="009F1945">
                        <w:rPr>
                          <w:b/>
                          <w:sz w:val="20"/>
                        </w:rPr>
                        <w:t>Rich files</w:t>
                      </w:r>
                      <w:r w:rsidRPr="009F1945">
                        <w:rPr>
                          <w:sz w:val="20"/>
                        </w:rPr>
                        <w:t xml:space="preserve">: The sum of the following file types (by Google): pdf, </w:t>
                      </w:r>
                      <w:proofErr w:type="spellStart"/>
                      <w:r w:rsidRPr="009F1945">
                        <w:rPr>
                          <w:sz w:val="20"/>
                        </w:rPr>
                        <w:t>doc+docx</w:t>
                      </w:r>
                      <w:proofErr w:type="spellEnd"/>
                      <w:r w:rsidRPr="009F1945">
                        <w:rPr>
                          <w:sz w:val="20"/>
                        </w:rPr>
                        <w:t xml:space="preserve">, </w:t>
                      </w:r>
                      <w:proofErr w:type="spellStart"/>
                      <w:r w:rsidRPr="009F1945">
                        <w:rPr>
                          <w:sz w:val="20"/>
                        </w:rPr>
                        <w:t>ppt+pptx</w:t>
                      </w:r>
                      <w:proofErr w:type="spellEnd"/>
                      <w:r w:rsidRPr="009F1945">
                        <w:rPr>
                          <w:sz w:val="20"/>
                        </w:rPr>
                        <w:t> and </w:t>
                      </w:r>
                      <w:proofErr w:type="spellStart"/>
                      <w:r w:rsidRPr="009F1945">
                        <w:rPr>
                          <w:sz w:val="20"/>
                        </w:rPr>
                        <w:t>ps+eps</w:t>
                      </w:r>
                      <w:proofErr w:type="spellEnd"/>
                      <w:r w:rsidRPr="009F1945">
                        <w:rPr>
                          <w:sz w:val="20"/>
                        </w:rPr>
                        <w:t> (10%)</w:t>
                      </w:r>
                    </w:p>
                    <w:p w:rsidR="00542C84" w:rsidRPr="009F1945" w:rsidRDefault="00542C84" w:rsidP="00332570">
                      <w:pPr>
                        <w:rPr>
                          <w:sz w:val="20"/>
                        </w:rPr>
                      </w:pPr>
                      <w:r w:rsidRPr="009F1945">
                        <w:rPr>
                          <w:b/>
                          <w:sz w:val="20"/>
                        </w:rPr>
                        <w:t>Scholar:</w:t>
                      </w:r>
                      <w:r w:rsidRPr="009F1945">
                        <w:rPr>
                          <w:sz w:val="20"/>
                        </w:rPr>
                        <w:t> The total number of papers in Google Scholar for the 5-year period 2008-2012 (30%).</w:t>
                      </w:r>
                    </w:p>
                    <w:p w:rsidR="00542C84" w:rsidRPr="009F1945" w:rsidRDefault="00542C84" w:rsidP="00332570">
                      <w:pPr>
                        <w:rPr>
                          <w:sz w:val="20"/>
                        </w:rPr>
                      </w:pPr>
                      <w:r w:rsidRPr="009F1945">
                        <w:rPr>
                          <w:sz w:val="20"/>
                        </w:rPr>
                        <w:t xml:space="preserve">Published figures are RANKS (lower is better), intended for showing individual performances, but they are not the values used in the calculations. </w:t>
                      </w:r>
                    </w:p>
                    <w:p w:rsidR="00542C84" w:rsidRPr="009F1945" w:rsidRDefault="00542C84" w:rsidP="00332570">
                      <w:pPr>
                        <w:rPr>
                          <w:sz w:val="20"/>
                        </w:rPr>
                      </w:pPr>
                    </w:p>
                  </w:txbxContent>
                </v:textbox>
              </v:shape>
            </w:pict>
          </mc:Fallback>
        </mc:AlternateContent>
      </w:r>
    </w:p>
    <w:p w:rsidR="00332570" w:rsidRDefault="00332570" w:rsidP="00332570">
      <w:r>
        <w:br w:type="page"/>
      </w:r>
    </w:p>
    <w:p w:rsidR="00D45AA2" w:rsidRDefault="00D45AA2" w:rsidP="00E777C9">
      <w:pPr>
        <w:pStyle w:val="Heading1"/>
      </w:pPr>
      <w:bookmarkStart w:id="25" w:name="_Toc400030787"/>
      <w:r>
        <w:lastRenderedPageBreak/>
        <w:t>Top newly added full text items (July-August 2014)</w:t>
      </w:r>
      <w:bookmarkEnd w:id="25"/>
    </w:p>
    <w:p w:rsidR="00D45AA2" w:rsidRPr="00D45AA2" w:rsidRDefault="00D45AA2" w:rsidP="00E777C9">
      <w:pPr>
        <w:spacing w:after="0"/>
      </w:pPr>
      <w:r>
        <w:t xml:space="preserve">From 1 July 2014 the Repository Team has been keeping a record of the most highly downloaded items added to the repository </w:t>
      </w:r>
      <w:r w:rsidR="00B9260C">
        <w:t>in the month in question. This shows</w:t>
      </w:r>
      <w:r>
        <w:t xml:space="preserve"> which newly added papers are most popular, rather than focusing solely on those items which have been in the repository for a longer period and continue to remain popular. The top five papers for July and August 2014 are listed below.</w:t>
      </w:r>
    </w:p>
    <w:tbl>
      <w:tblPr>
        <w:tblStyle w:val="TableGrid"/>
        <w:tblW w:w="9039" w:type="dxa"/>
        <w:tblLayout w:type="fixed"/>
        <w:tblLook w:val="04A0" w:firstRow="1" w:lastRow="0" w:firstColumn="1" w:lastColumn="0" w:noHBand="0" w:noVBand="1"/>
      </w:tblPr>
      <w:tblGrid>
        <w:gridCol w:w="1101"/>
        <w:gridCol w:w="1735"/>
        <w:gridCol w:w="4785"/>
        <w:gridCol w:w="1418"/>
      </w:tblGrid>
      <w:tr w:rsidR="00D45AA2" w:rsidRPr="0018358E" w:rsidTr="00397BAA">
        <w:tc>
          <w:tcPr>
            <w:tcW w:w="1101" w:type="dxa"/>
          </w:tcPr>
          <w:p w:rsidR="00D45AA2" w:rsidRPr="0003133F" w:rsidRDefault="00D45AA2" w:rsidP="00397BAA">
            <w:pPr>
              <w:rPr>
                <w:rFonts w:cs="Arial"/>
                <w:b/>
              </w:rPr>
            </w:pPr>
            <w:r w:rsidRPr="0003133F">
              <w:rPr>
                <w:rFonts w:cs="Arial"/>
                <w:b/>
              </w:rPr>
              <w:t>Position</w:t>
            </w:r>
          </w:p>
        </w:tc>
        <w:tc>
          <w:tcPr>
            <w:tcW w:w="1735" w:type="dxa"/>
          </w:tcPr>
          <w:p w:rsidR="00D45AA2" w:rsidRPr="0018358E" w:rsidRDefault="00D45AA2" w:rsidP="00397BAA">
            <w:pPr>
              <w:rPr>
                <w:rFonts w:cs="Arial"/>
                <w:b/>
              </w:rPr>
            </w:pPr>
            <w:r>
              <w:rPr>
                <w:rFonts w:cs="Arial"/>
                <w:b/>
              </w:rPr>
              <w:t>Date added</w:t>
            </w:r>
          </w:p>
        </w:tc>
        <w:tc>
          <w:tcPr>
            <w:tcW w:w="4785" w:type="dxa"/>
          </w:tcPr>
          <w:p w:rsidR="00D45AA2" w:rsidRPr="0018358E" w:rsidRDefault="00D45AA2" w:rsidP="00397BAA">
            <w:pPr>
              <w:rPr>
                <w:rFonts w:cs="Arial"/>
                <w:b/>
              </w:rPr>
            </w:pPr>
            <w:r w:rsidRPr="0018358E">
              <w:rPr>
                <w:rFonts w:cs="Arial"/>
                <w:b/>
              </w:rPr>
              <w:t>Paper details</w:t>
            </w:r>
          </w:p>
        </w:tc>
        <w:tc>
          <w:tcPr>
            <w:tcW w:w="1418" w:type="dxa"/>
          </w:tcPr>
          <w:p w:rsidR="00D45AA2" w:rsidRPr="0018358E" w:rsidRDefault="00D45AA2" w:rsidP="00397BAA">
            <w:pPr>
              <w:rPr>
                <w:rFonts w:cs="Arial"/>
                <w:b/>
              </w:rPr>
            </w:pPr>
            <w:r>
              <w:rPr>
                <w:rFonts w:cs="Arial"/>
                <w:b/>
              </w:rPr>
              <w:t xml:space="preserve">No. of downloads in month added </w:t>
            </w:r>
          </w:p>
        </w:tc>
      </w:tr>
      <w:tr w:rsidR="00D45AA2" w:rsidRPr="0018358E" w:rsidTr="00397BAA">
        <w:tc>
          <w:tcPr>
            <w:tcW w:w="1101" w:type="dxa"/>
            <w:shd w:val="clear" w:color="auto" w:fill="EAF1DD" w:themeFill="accent3" w:themeFillTint="33"/>
          </w:tcPr>
          <w:p w:rsidR="00D45AA2" w:rsidRPr="0003133F" w:rsidRDefault="00D45AA2" w:rsidP="00397BAA">
            <w:pPr>
              <w:rPr>
                <w:rFonts w:cs="Arial"/>
                <w:b/>
              </w:rPr>
            </w:pPr>
            <w:r w:rsidRPr="0003133F">
              <w:rPr>
                <w:rFonts w:cs="Arial"/>
                <w:b/>
              </w:rPr>
              <w:t>1st</w:t>
            </w:r>
          </w:p>
        </w:tc>
        <w:tc>
          <w:tcPr>
            <w:tcW w:w="1735" w:type="dxa"/>
            <w:shd w:val="clear" w:color="auto" w:fill="EAF1DD" w:themeFill="accent3" w:themeFillTint="33"/>
          </w:tcPr>
          <w:p w:rsidR="00D45AA2" w:rsidRPr="0018358E" w:rsidRDefault="00D45AA2" w:rsidP="00397BAA">
            <w:pPr>
              <w:rPr>
                <w:rFonts w:cs="Arial"/>
              </w:rPr>
            </w:pPr>
            <w:r w:rsidRPr="0018358E">
              <w:rPr>
                <w:rFonts w:cs="Arial"/>
              </w:rPr>
              <w:t>11 July 2014</w:t>
            </w:r>
          </w:p>
        </w:tc>
        <w:tc>
          <w:tcPr>
            <w:tcW w:w="4785" w:type="dxa"/>
            <w:shd w:val="clear" w:color="auto" w:fill="EAF1DD" w:themeFill="accent3" w:themeFillTint="33"/>
          </w:tcPr>
          <w:p w:rsidR="00D45AA2" w:rsidRPr="0018358E" w:rsidRDefault="00D45AA2" w:rsidP="00397BAA">
            <w:pPr>
              <w:rPr>
                <w:rFonts w:cs="Arial"/>
              </w:rPr>
            </w:pPr>
            <w:r w:rsidRPr="0018358E">
              <w:rPr>
                <w:rFonts w:cs="Arial"/>
              </w:rPr>
              <w:t xml:space="preserve">Lyons, G. and Goodwin, P. (2014) </w:t>
            </w:r>
            <w:hyperlink r:id="rId87" w:history="1">
              <w:r w:rsidRPr="00AF139E">
                <w:rPr>
                  <w:rStyle w:val="Hyperlink"/>
                  <w:rFonts w:cs="Arial"/>
                </w:rPr>
                <w:t>Grow, peak or plateau - the outlook for car travel</w:t>
              </w:r>
            </w:hyperlink>
            <w:r w:rsidRPr="0018358E">
              <w:rPr>
                <w:rFonts w:cs="Arial"/>
              </w:rPr>
              <w:t>. Discussion Paper. New Zealand Ministry of Transport.</w:t>
            </w:r>
          </w:p>
        </w:tc>
        <w:tc>
          <w:tcPr>
            <w:tcW w:w="1418" w:type="dxa"/>
            <w:shd w:val="clear" w:color="auto" w:fill="EAF1DD" w:themeFill="accent3" w:themeFillTint="33"/>
          </w:tcPr>
          <w:p w:rsidR="00D45AA2" w:rsidRPr="0018358E" w:rsidRDefault="00D45AA2" w:rsidP="00397BAA">
            <w:pPr>
              <w:rPr>
                <w:rFonts w:cs="Arial"/>
              </w:rPr>
            </w:pPr>
            <w:r w:rsidRPr="0018358E">
              <w:rPr>
                <w:rFonts w:cs="Arial"/>
              </w:rPr>
              <w:t>271</w:t>
            </w:r>
          </w:p>
        </w:tc>
      </w:tr>
      <w:tr w:rsidR="00D45AA2" w:rsidRPr="0018358E" w:rsidTr="00397BAA">
        <w:tc>
          <w:tcPr>
            <w:tcW w:w="1101" w:type="dxa"/>
            <w:shd w:val="clear" w:color="auto" w:fill="C6D9F1" w:themeFill="text2" w:themeFillTint="33"/>
          </w:tcPr>
          <w:p w:rsidR="00D45AA2" w:rsidRPr="0003133F" w:rsidRDefault="00D45AA2" w:rsidP="00397BAA">
            <w:pPr>
              <w:rPr>
                <w:rFonts w:cs="Arial"/>
                <w:b/>
              </w:rPr>
            </w:pPr>
            <w:r w:rsidRPr="0003133F">
              <w:rPr>
                <w:rFonts w:cs="Arial"/>
                <w:b/>
              </w:rPr>
              <w:t>2nd</w:t>
            </w:r>
          </w:p>
        </w:tc>
        <w:tc>
          <w:tcPr>
            <w:tcW w:w="1735" w:type="dxa"/>
            <w:shd w:val="clear" w:color="auto" w:fill="C6D9F1" w:themeFill="text2" w:themeFillTint="33"/>
          </w:tcPr>
          <w:p w:rsidR="00D45AA2" w:rsidRPr="00C4341E" w:rsidRDefault="00D45AA2" w:rsidP="00397BAA">
            <w:pPr>
              <w:rPr>
                <w:rStyle w:val="personname"/>
                <w:color w:val="000000"/>
              </w:rPr>
            </w:pPr>
            <w:r>
              <w:rPr>
                <w:rFonts w:cs="Arial"/>
              </w:rPr>
              <w:t>8 August 2014</w:t>
            </w:r>
          </w:p>
        </w:tc>
        <w:tc>
          <w:tcPr>
            <w:tcW w:w="4785" w:type="dxa"/>
            <w:shd w:val="clear" w:color="auto" w:fill="C6D9F1" w:themeFill="text2" w:themeFillTint="33"/>
          </w:tcPr>
          <w:p w:rsidR="00D45AA2" w:rsidRPr="00C4341E" w:rsidRDefault="00D45AA2" w:rsidP="00397BAA">
            <w:pPr>
              <w:rPr>
                <w:rFonts w:cs="Arial"/>
              </w:rPr>
            </w:pPr>
            <w:r w:rsidRPr="00C4341E">
              <w:rPr>
                <w:rStyle w:val="personname"/>
                <w:color w:val="000000"/>
              </w:rPr>
              <w:t>Woodspring, N.</w:t>
            </w:r>
            <w:r w:rsidRPr="00C4341E">
              <w:rPr>
                <w:color w:val="000000"/>
              </w:rPr>
              <w:t xml:space="preserve"> (2014) </w:t>
            </w:r>
            <w:hyperlink r:id="rId88" w:history="1">
              <w:r w:rsidRPr="00C4341E">
                <w:rPr>
                  <w:rStyle w:val="Hyperlink"/>
                </w:rPr>
                <w:t xml:space="preserve">"It's all life:" An exploration of the eloquence of embodiment in </w:t>
              </w:r>
              <w:proofErr w:type="spellStart"/>
              <w:r w:rsidRPr="00C4341E">
                <w:rPr>
                  <w:rStyle w:val="Hyperlink"/>
                </w:rPr>
                <w:t>postwar</w:t>
              </w:r>
              <w:proofErr w:type="spellEnd"/>
              <w:r w:rsidRPr="00C4341E">
                <w:rPr>
                  <w:rStyle w:val="Hyperlink"/>
                </w:rPr>
                <w:t xml:space="preserve"> adults</w:t>
              </w:r>
            </w:hyperlink>
            <w:r w:rsidRPr="00C4341E">
              <w:rPr>
                <w:rStyle w:val="Emphasis"/>
                <w:color w:val="000000"/>
              </w:rPr>
              <w:t>.</w:t>
            </w:r>
            <w:r w:rsidRPr="00C4341E">
              <w:rPr>
                <w:color w:val="000000"/>
              </w:rPr>
              <w:t xml:space="preserve"> PhD, University of the West of England.</w:t>
            </w:r>
          </w:p>
        </w:tc>
        <w:tc>
          <w:tcPr>
            <w:tcW w:w="1418" w:type="dxa"/>
            <w:shd w:val="clear" w:color="auto" w:fill="C6D9F1" w:themeFill="text2" w:themeFillTint="33"/>
          </w:tcPr>
          <w:p w:rsidR="00D45AA2" w:rsidRPr="0018358E" w:rsidRDefault="00D45AA2" w:rsidP="00397BAA">
            <w:pPr>
              <w:rPr>
                <w:rFonts w:cs="Arial"/>
              </w:rPr>
            </w:pPr>
            <w:r>
              <w:rPr>
                <w:rFonts w:cs="Arial"/>
              </w:rPr>
              <w:t>10</w:t>
            </w:r>
          </w:p>
        </w:tc>
      </w:tr>
      <w:tr w:rsidR="00D45AA2" w:rsidRPr="0018358E" w:rsidTr="00397BAA">
        <w:tc>
          <w:tcPr>
            <w:tcW w:w="1101" w:type="dxa"/>
            <w:shd w:val="clear" w:color="auto" w:fill="F2DBDB" w:themeFill="accent2" w:themeFillTint="33"/>
          </w:tcPr>
          <w:p w:rsidR="00D45AA2" w:rsidRPr="0003133F" w:rsidRDefault="00D45AA2" w:rsidP="00397BAA">
            <w:pPr>
              <w:rPr>
                <w:rFonts w:cs="Arial"/>
                <w:b/>
              </w:rPr>
            </w:pPr>
            <w:r w:rsidRPr="0003133F">
              <w:rPr>
                <w:rFonts w:cs="Arial"/>
                <w:b/>
              </w:rPr>
              <w:t>Joint 3rd</w:t>
            </w:r>
          </w:p>
        </w:tc>
        <w:tc>
          <w:tcPr>
            <w:tcW w:w="1735" w:type="dxa"/>
            <w:shd w:val="clear" w:color="auto" w:fill="F2DBDB" w:themeFill="accent2" w:themeFillTint="33"/>
          </w:tcPr>
          <w:p w:rsidR="00D45AA2" w:rsidRPr="0018358E" w:rsidRDefault="00D45AA2" w:rsidP="00397BAA">
            <w:pPr>
              <w:rPr>
                <w:rFonts w:cs="Arial"/>
              </w:rPr>
            </w:pPr>
            <w:r w:rsidRPr="0018358E">
              <w:rPr>
                <w:rFonts w:cs="Arial"/>
              </w:rPr>
              <w:t>7 July 2014</w:t>
            </w:r>
          </w:p>
        </w:tc>
        <w:tc>
          <w:tcPr>
            <w:tcW w:w="4785" w:type="dxa"/>
            <w:shd w:val="clear" w:color="auto" w:fill="F2DBDB" w:themeFill="accent2" w:themeFillTint="33"/>
          </w:tcPr>
          <w:p w:rsidR="00D45AA2" w:rsidRPr="0018358E" w:rsidRDefault="00D45AA2" w:rsidP="00397BAA">
            <w:pPr>
              <w:rPr>
                <w:rFonts w:cs="Arial"/>
              </w:rPr>
            </w:pPr>
            <w:r w:rsidRPr="0018358E">
              <w:rPr>
                <w:rFonts w:cs="Arial"/>
              </w:rPr>
              <w:t xml:space="preserve">Hill, B. (2014) </w:t>
            </w:r>
            <w:hyperlink r:id="rId89" w:history="1">
              <w:r w:rsidRPr="00AF139E">
                <w:rPr>
                  <w:rStyle w:val="Hyperlink"/>
                  <w:rFonts w:cs="Arial"/>
                </w:rPr>
                <w:t>Exploring the rhetoric of public sector choice</w:t>
              </w:r>
            </w:hyperlink>
            <w:r w:rsidRPr="0018358E">
              <w:rPr>
                <w:rFonts w:cs="Arial"/>
              </w:rPr>
              <w:t>. In: 5th International Critical Approaches to Discourse Analysis across Disciplines Conference (CADAAD), Budapest, Hungary, 1 - 3 September 2014.  [In Press]</w:t>
            </w:r>
          </w:p>
        </w:tc>
        <w:tc>
          <w:tcPr>
            <w:tcW w:w="1418" w:type="dxa"/>
            <w:shd w:val="clear" w:color="auto" w:fill="F2DBDB" w:themeFill="accent2" w:themeFillTint="33"/>
          </w:tcPr>
          <w:p w:rsidR="00D45AA2" w:rsidRPr="0018358E" w:rsidRDefault="00D45AA2" w:rsidP="00397BAA">
            <w:pPr>
              <w:rPr>
                <w:rFonts w:cs="Arial"/>
              </w:rPr>
            </w:pPr>
            <w:r w:rsidRPr="0018358E">
              <w:rPr>
                <w:rFonts w:cs="Arial"/>
              </w:rPr>
              <w:t>8</w:t>
            </w:r>
          </w:p>
        </w:tc>
      </w:tr>
      <w:tr w:rsidR="00D45AA2" w:rsidRPr="0018358E" w:rsidTr="00397BAA">
        <w:tc>
          <w:tcPr>
            <w:tcW w:w="1101" w:type="dxa"/>
            <w:shd w:val="clear" w:color="auto" w:fill="DDD9C3" w:themeFill="background2" w:themeFillShade="E6"/>
          </w:tcPr>
          <w:p w:rsidR="00D45AA2" w:rsidRPr="0003133F" w:rsidRDefault="00D45AA2" w:rsidP="00397BAA">
            <w:pPr>
              <w:rPr>
                <w:rFonts w:cs="Arial"/>
                <w:b/>
              </w:rPr>
            </w:pPr>
            <w:r w:rsidRPr="0003133F">
              <w:rPr>
                <w:rFonts w:cs="Arial"/>
                <w:b/>
              </w:rPr>
              <w:t>Joint 3rd</w:t>
            </w:r>
          </w:p>
        </w:tc>
        <w:tc>
          <w:tcPr>
            <w:tcW w:w="1735" w:type="dxa"/>
            <w:shd w:val="clear" w:color="auto" w:fill="DDD9C3" w:themeFill="background2" w:themeFillShade="E6"/>
          </w:tcPr>
          <w:p w:rsidR="00D45AA2" w:rsidRPr="00C4341E" w:rsidRDefault="00D45AA2" w:rsidP="00397BAA">
            <w:pPr>
              <w:rPr>
                <w:rStyle w:val="personname"/>
                <w:color w:val="000000"/>
              </w:rPr>
            </w:pPr>
            <w:r>
              <w:rPr>
                <w:rFonts w:cs="Arial"/>
              </w:rPr>
              <w:t>8 August 2014</w:t>
            </w:r>
          </w:p>
        </w:tc>
        <w:tc>
          <w:tcPr>
            <w:tcW w:w="4785" w:type="dxa"/>
            <w:shd w:val="clear" w:color="auto" w:fill="DDD9C3" w:themeFill="background2" w:themeFillShade="E6"/>
          </w:tcPr>
          <w:p w:rsidR="00D45AA2" w:rsidRPr="00C4341E" w:rsidRDefault="00D45AA2" w:rsidP="00397BAA">
            <w:pPr>
              <w:rPr>
                <w:rFonts w:cs="Arial"/>
              </w:rPr>
            </w:pPr>
            <w:r w:rsidRPr="00C4341E">
              <w:rPr>
                <w:rStyle w:val="personname"/>
                <w:color w:val="000000"/>
              </w:rPr>
              <w:t>Crabbe, C. M.</w:t>
            </w:r>
            <w:r w:rsidRPr="00C4341E">
              <w:rPr>
                <w:color w:val="000000"/>
              </w:rPr>
              <w:t xml:space="preserve"> (2014) </w:t>
            </w:r>
            <w:hyperlink r:id="rId90" w:history="1">
              <w:r w:rsidRPr="00C4341E">
                <w:rPr>
                  <w:rStyle w:val="Hyperlink"/>
                </w:rPr>
                <w:t>On the borderland of insanity: Women, dipsomania and inebriety, 1879-1913.</w:t>
              </w:r>
            </w:hyperlink>
            <w:r w:rsidRPr="00C4341E">
              <w:rPr>
                <w:color w:val="000000"/>
              </w:rPr>
              <w:t xml:space="preserve"> PhD, University of the West of England.</w:t>
            </w:r>
          </w:p>
        </w:tc>
        <w:tc>
          <w:tcPr>
            <w:tcW w:w="1418" w:type="dxa"/>
            <w:shd w:val="clear" w:color="auto" w:fill="DDD9C3" w:themeFill="background2" w:themeFillShade="E6"/>
          </w:tcPr>
          <w:p w:rsidR="00D45AA2" w:rsidRPr="0018358E" w:rsidRDefault="00D45AA2" w:rsidP="00397BAA">
            <w:pPr>
              <w:rPr>
                <w:rFonts w:cs="Arial"/>
              </w:rPr>
            </w:pPr>
            <w:r w:rsidRPr="0018358E">
              <w:rPr>
                <w:rFonts w:cs="Arial"/>
              </w:rPr>
              <w:t>8</w:t>
            </w:r>
          </w:p>
        </w:tc>
      </w:tr>
      <w:tr w:rsidR="00D45AA2" w:rsidRPr="0018358E" w:rsidTr="00397BAA">
        <w:tc>
          <w:tcPr>
            <w:tcW w:w="1101" w:type="dxa"/>
            <w:shd w:val="clear" w:color="auto" w:fill="EAF1DD" w:themeFill="accent3" w:themeFillTint="33"/>
          </w:tcPr>
          <w:p w:rsidR="00D45AA2" w:rsidRPr="0003133F" w:rsidRDefault="00D45AA2" w:rsidP="00397BAA">
            <w:pPr>
              <w:rPr>
                <w:rFonts w:cs="Arial"/>
                <w:b/>
              </w:rPr>
            </w:pPr>
            <w:r w:rsidRPr="0003133F">
              <w:rPr>
                <w:rFonts w:cs="Arial"/>
                <w:b/>
              </w:rPr>
              <w:t>Joint 4th</w:t>
            </w:r>
          </w:p>
        </w:tc>
        <w:tc>
          <w:tcPr>
            <w:tcW w:w="1735" w:type="dxa"/>
            <w:shd w:val="clear" w:color="auto" w:fill="EAF1DD" w:themeFill="accent3" w:themeFillTint="33"/>
          </w:tcPr>
          <w:p w:rsidR="00D45AA2" w:rsidRPr="00C4341E" w:rsidRDefault="00D45AA2" w:rsidP="00397BAA">
            <w:pPr>
              <w:rPr>
                <w:rStyle w:val="personname"/>
                <w:color w:val="000000"/>
              </w:rPr>
            </w:pPr>
            <w:r>
              <w:rPr>
                <w:rFonts w:cs="Arial"/>
              </w:rPr>
              <w:t>8 August 2014</w:t>
            </w:r>
          </w:p>
        </w:tc>
        <w:tc>
          <w:tcPr>
            <w:tcW w:w="4785" w:type="dxa"/>
            <w:shd w:val="clear" w:color="auto" w:fill="EAF1DD" w:themeFill="accent3" w:themeFillTint="33"/>
          </w:tcPr>
          <w:p w:rsidR="00D45AA2" w:rsidRPr="00C4341E" w:rsidRDefault="00D45AA2" w:rsidP="00397BAA">
            <w:pPr>
              <w:rPr>
                <w:rFonts w:cs="Arial"/>
              </w:rPr>
            </w:pPr>
            <w:r w:rsidRPr="00C4341E">
              <w:rPr>
                <w:rStyle w:val="personname"/>
                <w:color w:val="000000"/>
              </w:rPr>
              <w:t>Salmon, J.</w:t>
            </w:r>
            <w:r w:rsidRPr="00C4341E">
              <w:rPr>
                <w:color w:val="000000"/>
              </w:rPr>
              <w:t xml:space="preserve"> and </w:t>
            </w:r>
            <w:r w:rsidRPr="00C4341E">
              <w:rPr>
                <w:rStyle w:val="personname"/>
                <w:color w:val="000000"/>
              </w:rPr>
              <w:t>Yang, R.</w:t>
            </w:r>
            <w:r w:rsidRPr="00C4341E">
              <w:rPr>
                <w:color w:val="000000"/>
              </w:rPr>
              <w:t xml:space="preserve"> (2014) </w:t>
            </w:r>
            <w:hyperlink r:id="rId91" w:history="1">
              <w:r w:rsidRPr="00C4341E">
                <w:rPr>
                  <w:rStyle w:val="Hyperlink"/>
                </w:rPr>
                <w:t>A proximity-based framework for mobile services.</w:t>
              </w:r>
            </w:hyperlink>
            <w:r w:rsidRPr="00C4341E">
              <w:rPr>
                <w:color w:val="000000"/>
              </w:rPr>
              <w:t xml:space="preserve"> In: </w:t>
            </w:r>
            <w:r w:rsidRPr="00C4341E">
              <w:rPr>
                <w:rStyle w:val="Emphasis"/>
                <w:color w:val="000000"/>
              </w:rPr>
              <w:t>The 2014 IEEE 3rd International Conference on Mobile Services</w:t>
            </w:r>
            <w:r w:rsidRPr="00C4341E">
              <w:rPr>
                <w:color w:val="000000"/>
              </w:rPr>
              <w:t>, Alaska, 27 June - 2 July 2014. [In Press]</w:t>
            </w:r>
          </w:p>
        </w:tc>
        <w:tc>
          <w:tcPr>
            <w:tcW w:w="1418" w:type="dxa"/>
            <w:shd w:val="clear" w:color="auto" w:fill="EAF1DD" w:themeFill="accent3" w:themeFillTint="33"/>
          </w:tcPr>
          <w:p w:rsidR="00D45AA2" w:rsidRPr="0018358E" w:rsidRDefault="00D45AA2" w:rsidP="00397BAA">
            <w:pPr>
              <w:rPr>
                <w:rFonts w:cs="Arial"/>
              </w:rPr>
            </w:pPr>
            <w:r>
              <w:rPr>
                <w:rFonts w:cs="Arial"/>
              </w:rPr>
              <w:t>6</w:t>
            </w:r>
          </w:p>
        </w:tc>
      </w:tr>
      <w:tr w:rsidR="00D45AA2" w:rsidRPr="0018358E" w:rsidTr="00397BAA">
        <w:tc>
          <w:tcPr>
            <w:tcW w:w="1101" w:type="dxa"/>
            <w:shd w:val="clear" w:color="auto" w:fill="F2DBDB" w:themeFill="accent2" w:themeFillTint="33"/>
          </w:tcPr>
          <w:p w:rsidR="00D45AA2" w:rsidRPr="0003133F" w:rsidRDefault="00D45AA2" w:rsidP="00397BAA">
            <w:pPr>
              <w:rPr>
                <w:rFonts w:cs="Arial"/>
                <w:b/>
              </w:rPr>
            </w:pPr>
            <w:r w:rsidRPr="0003133F">
              <w:rPr>
                <w:rFonts w:cs="Arial"/>
                <w:b/>
              </w:rPr>
              <w:t>Joint 4th</w:t>
            </w:r>
          </w:p>
        </w:tc>
        <w:tc>
          <w:tcPr>
            <w:tcW w:w="1735" w:type="dxa"/>
            <w:shd w:val="clear" w:color="auto" w:fill="F2DBDB" w:themeFill="accent2" w:themeFillTint="33"/>
          </w:tcPr>
          <w:p w:rsidR="00D45AA2" w:rsidRPr="00C4341E" w:rsidRDefault="00D45AA2" w:rsidP="00397BAA">
            <w:pPr>
              <w:rPr>
                <w:rStyle w:val="personname"/>
                <w:color w:val="000000"/>
              </w:rPr>
            </w:pPr>
            <w:r>
              <w:rPr>
                <w:rFonts w:cs="Arial"/>
              </w:rPr>
              <w:t>8 August 2014</w:t>
            </w:r>
          </w:p>
        </w:tc>
        <w:tc>
          <w:tcPr>
            <w:tcW w:w="4785" w:type="dxa"/>
            <w:shd w:val="clear" w:color="auto" w:fill="F2DBDB" w:themeFill="accent2" w:themeFillTint="33"/>
          </w:tcPr>
          <w:p w:rsidR="00D45AA2" w:rsidRPr="00C4341E" w:rsidRDefault="00D45AA2" w:rsidP="00397BAA">
            <w:pPr>
              <w:rPr>
                <w:rFonts w:cs="Arial"/>
              </w:rPr>
            </w:pPr>
            <w:proofErr w:type="spellStart"/>
            <w:r w:rsidRPr="00C4341E">
              <w:rPr>
                <w:rStyle w:val="personname"/>
                <w:color w:val="000000"/>
              </w:rPr>
              <w:t>Vendrame</w:t>
            </w:r>
            <w:proofErr w:type="spellEnd"/>
            <w:r w:rsidRPr="00C4341E">
              <w:rPr>
                <w:rStyle w:val="personname"/>
                <w:color w:val="000000"/>
              </w:rPr>
              <w:t>, V.</w:t>
            </w:r>
            <w:r w:rsidRPr="00C4341E">
              <w:rPr>
                <w:color w:val="000000"/>
              </w:rPr>
              <w:t xml:space="preserve"> (2014) </w:t>
            </w:r>
            <w:hyperlink r:id="rId92" w:history="1">
              <w:r w:rsidRPr="00C4341E">
                <w:rPr>
                  <w:rStyle w:val="Hyperlink"/>
                </w:rPr>
                <w:t>Some extensions of the conditional CAPM</w:t>
              </w:r>
            </w:hyperlink>
            <w:r w:rsidRPr="00C4341E">
              <w:rPr>
                <w:rStyle w:val="Emphasis"/>
                <w:color w:val="000000"/>
              </w:rPr>
              <w:t>.</w:t>
            </w:r>
            <w:r w:rsidRPr="00C4341E">
              <w:rPr>
                <w:color w:val="000000"/>
              </w:rPr>
              <w:t xml:space="preserve"> PhD, University of the West of England.</w:t>
            </w:r>
          </w:p>
        </w:tc>
        <w:tc>
          <w:tcPr>
            <w:tcW w:w="1418" w:type="dxa"/>
            <w:shd w:val="clear" w:color="auto" w:fill="F2DBDB" w:themeFill="accent2" w:themeFillTint="33"/>
          </w:tcPr>
          <w:p w:rsidR="00D45AA2" w:rsidRPr="0018358E" w:rsidRDefault="00D45AA2" w:rsidP="00397BAA">
            <w:pPr>
              <w:rPr>
                <w:rFonts w:cs="Arial"/>
              </w:rPr>
            </w:pPr>
            <w:r>
              <w:rPr>
                <w:rFonts w:cs="Arial"/>
              </w:rPr>
              <w:t>6</w:t>
            </w:r>
          </w:p>
        </w:tc>
      </w:tr>
      <w:tr w:rsidR="00D45AA2" w:rsidRPr="0018358E" w:rsidTr="00397BAA">
        <w:tc>
          <w:tcPr>
            <w:tcW w:w="1101" w:type="dxa"/>
            <w:shd w:val="clear" w:color="auto" w:fill="E5DFEC" w:themeFill="accent4" w:themeFillTint="33"/>
          </w:tcPr>
          <w:p w:rsidR="00D45AA2" w:rsidRPr="0003133F" w:rsidRDefault="00D45AA2" w:rsidP="00397BAA">
            <w:pPr>
              <w:rPr>
                <w:rFonts w:cs="Arial"/>
                <w:b/>
              </w:rPr>
            </w:pPr>
            <w:r w:rsidRPr="0003133F">
              <w:rPr>
                <w:rFonts w:cs="Arial"/>
                <w:b/>
              </w:rPr>
              <w:t>Joint 4th</w:t>
            </w:r>
          </w:p>
        </w:tc>
        <w:tc>
          <w:tcPr>
            <w:tcW w:w="1735" w:type="dxa"/>
            <w:shd w:val="clear" w:color="auto" w:fill="E5DFEC" w:themeFill="accent4" w:themeFillTint="33"/>
          </w:tcPr>
          <w:p w:rsidR="00D45AA2" w:rsidRPr="00C4341E" w:rsidRDefault="00D45AA2" w:rsidP="00397BAA">
            <w:pPr>
              <w:rPr>
                <w:rStyle w:val="personname"/>
                <w:color w:val="000000"/>
              </w:rPr>
            </w:pPr>
            <w:r>
              <w:rPr>
                <w:rFonts w:cs="Arial"/>
              </w:rPr>
              <w:t>27 August</w:t>
            </w:r>
            <w:r w:rsidRPr="0018358E">
              <w:rPr>
                <w:rFonts w:cs="Arial"/>
              </w:rPr>
              <w:t xml:space="preserve"> 2014</w:t>
            </w:r>
          </w:p>
        </w:tc>
        <w:tc>
          <w:tcPr>
            <w:tcW w:w="4785" w:type="dxa"/>
            <w:shd w:val="clear" w:color="auto" w:fill="E5DFEC" w:themeFill="accent4" w:themeFillTint="33"/>
          </w:tcPr>
          <w:p w:rsidR="00D45AA2" w:rsidRPr="00C4341E" w:rsidRDefault="00D45AA2" w:rsidP="00397BAA">
            <w:pPr>
              <w:rPr>
                <w:rFonts w:cs="Arial"/>
              </w:rPr>
            </w:pPr>
            <w:r w:rsidRPr="00C4341E">
              <w:rPr>
                <w:rStyle w:val="personname"/>
                <w:color w:val="000000"/>
              </w:rPr>
              <w:t>Robertson, F.</w:t>
            </w:r>
            <w:r w:rsidRPr="00C4341E">
              <w:rPr>
                <w:color w:val="000000"/>
              </w:rPr>
              <w:t xml:space="preserve">, </w:t>
            </w:r>
            <w:r w:rsidRPr="00C4341E">
              <w:rPr>
                <w:rStyle w:val="personname"/>
                <w:color w:val="000000"/>
              </w:rPr>
              <w:t>Burton, M.</w:t>
            </w:r>
            <w:r w:rsidRPr="00C4341E">
              <w:rPr>
                <w:color w:val="000000"/>
              </w:rPr>
              <w:t xml:space="preserve">, </w:t>
            </w:r>
            <w:r w:rsidRPr="00C4341E">
              <w:rPr>
                <w:rStyle w:val="personname"/>
                <w:color w:val="000000"/>
              </w:rPr>
              <w:t>Cole, G.</w:t>
            </w:r>
            <w:r w:rsidRPr="00C4341E">
              <w:rPr>
                <w:color w:val="000000"/>
              </w:rPr>
              <w:t xml:space="preserve">, </w:t>
            </w:r>
            <w:r w:rsidRPr="00C4341E">
              <w:rPr>
                <w:rStyle w:val="personname"/>
                <w:color w:val="000000"/>
              </w:rPr>
              <w:t>Chelin, J.</w:t>
            </w:r>
            <w:r w:rsidRPr="00C4341E">
              <w:rPr>
                <w:color w:val="000000"/>
              </w:rPr>
              <w:t xml:space="preserve">, </w:t>
            </w:r>
            <w:r w:rsidRPr="00C4341E">
              <w:rPr>
                <w:rStyle w:val="personname"/>
                <w:color w:val="000000"/>
              </w:rPr>
              <w:t>Clark-Webster, E.</w:t>
            </w:r>
            <w:r w:rsidRPr="00C4341E">
              <w:rPr>
                <w:color w:val="000000"/>
              </w:rPr>
              <w:t xml:space="preserve">, </w:t>
            </w:r>
            <w:r w:rsidRPr="00C4341E">
              <w:rPr>
                <w:rStyle w:val="personname"/>
                <w:color w:val="000000"/>
              </w:rPr>
              <w:t>Collins, I.</w:t>
            </w:r>
            <w:r w:rsidRPr="00C4341E">
              <w:rPr>
                <w:color w:val="000000"/>
              </w:rPr>
              <w:t xml:space="preserve">, </w:t>
            </w:r>
            <w:r w:rsidRPr="00C4341E">
              <w:rPr>
                <w:rStyle w:val="personname"/>
                <w:color w:val="000000"/>
              </w:rPr>
              <w:t>Fisher, E.</w:t>
            </w:r>
            <w:r w:rsidRPr="00C4341E">
              <w:rPr>
                <w:color w:val="000000"/>
              </w:rPr>
              <w:t xml:space="preserve">, </w:t>
            </w:r>
            <w:r w:rsidRPr="00C4341E">
              <w:rPr>
                <w:rStyle w:val="personname"/>
                <w:color w:val="000000"/>
              </w:rPr>
              <w:t>Hallett, J.</w:t>
            </w:r>
            <w:r w:rsidRPr="00C4341E">
              <w:rPr>
                <w:color w:val="000000"/>
              </w:rPr>
              <w:t xml:space="preserve">, </w:t>
            </w:r>
            <w:r w:rsidRPr="00C4341E">
              <w:rPr>
                <w:rStyle w:val="personname"/>
                <w:color w:val="000000"/>
              </w:rPr>
              <w:t>Townsend, P.</w:t>
            </w:r>
            <w:r w:rsidRPr="00C4341E">
              <w:rPr>
                <w:color w:val="000000"/>
              </w:rPr>
              <w:t xml:space="preserve"> and </w:t>
            </w:r>
            <w:r w:rsidRPr="00C4341E">
              <w:rPr>
                <w:rStyle w:val="personname"/>
                <w:color w:val="000000"/>
              </w:rPr>
              <w:t>Wyatt, G.</w:t>
            </w:r>
            <w:r w:rsidRPr="00C4341E">
              <w:rPr>
                <w:color w:val="000000"/>
              </w:rPr>
              <w:t xml:space="preserve"> (2014) </w:t>
            </w:r>
            <w:hyperlink r:id="rId93" w:history="1">
              <w:r w:rsidRPr="00C4341E">
                <w:rPr>
                  <w:rStyle w:val="Hyperlink"/>
                </w:rPr>
                <w:t>Inspiring library partnerships: Evaluation of a unique reciprocal borrowing scheme between Higher Education and local authorities in the West of England.</w:t>
              </w:r>
            </w:hyperlink>
            <w:r w:rsidRPr="00C4341E">
              <w:rPr>
                <w:color w:val="000000"/>
              </w:rPr>
              <w:t xml:space="preserve"> Project Report. University of the West of England.</w:t>
            </w:r>
          </w:p>
        </w:tc>
        <w:tc>
          <w:tcPr>
            <w:tcW w:w="1418" w:type="dxa"/>
            <w:shd w:val="clear" w:color="auto" w:fill="E5DFEC" w:themeFill="accent4" w:themeFillTint="33"/>
          </w:tcPr>
          <w:p w:rsidR="00D45AA2" w:rsidRPr="0018358E" w:rsidRDefault="00D45AA2" w:rsidP="00397BAA">
            <w:pPr>
              <w:rPr>
                <w:rFonts w:cs="Arial"/>
              </w:rPr>
            </w:pPr>
            <w:r>
              <w:rPr>
                <w:rFonts w:cs="Arial"/>
              </w:rPr>
              <w:t>6</w:t>
            </w:r>
          </w:p>
        </w:tc>
      </w:tr>
      <w:tr w:rsidR="00D45AA2" w:rsidRPr="0018358E" w:rsidTr="00397BAA">
        <w:tc>
          <w:tcPr>
            <w:tcW w:w="1101" w:type="dxa"/>
            <w:shd w:val="clear" w:color="auto" w:fill="F2DBDB" w:themeFill="accent2" w:themeFillTint="33"/>
          </w:tcPr>
          <w:p w:rsidR="00D45AA2" w:rsidRPr="0003133F" w:rsidRDefault="00D45AA2" w:rsidP="00397BAA">
            <w:pPr>
              <w:rPr>
                <w:rFonts w:cs="Arial"/>
                <w:b/>
              </w:rPr>
            </w:pPr>
            <w:r w:rsidRPr="0003133F">
              <w:rPr>
                <w:rFonts w:cs="Arial"/>
                <w:b/>
              </w:rPr>
              <w:t>5th</w:t>
            </w:r>
          </w:p>
        </w:tc>
        <w:tc>
          <w:tcPr>
            <w:tcW w:w="1735" w:type="dxa"/>
            <w:shd w:val="clear" w:color="auto" w:fill="F2DBDB" w:themeFill="accent2" w:themeFillTint="33"/>
          </w:tcPr>
          <w:p w:rsidR="00D45AA2" w:rsidRPr="0018358E" w:rsidRDefault="00D45AA2" w:rsidP="00397BAA">
            <w:pPr>
              <w:rPr>
                <w:rFonts w:cs="Arial"/>
              </w:rPr>
            </w:pPr>
            <w:r w:rsidRPr="0018358E">
              <w:rPr>
                <w:rFonts w:cs="Arial"/>
              </w:rPr>
              <w:t>7 July 2014</w:t>
            </w:r>
          </w:p>
        </w:tc>
        <w:tc>
          <w:tcPr>
            <w:tcW w:w="4785" w:type="dxa"/>
            <w:shd w:val="clear" w:color="auto" w:fill="F2DBDB" w:themeFill="accent2" w:themeFillTint="33"/>
          </w:tcPr>
          <w:p w:rsidR="00D45AA2" w:rsidRPr="0018358E" w:rsidRDefault="00D45AA2" w:rsidP="00397BAA">
            <w:pPr>
              <w:rPr>
                <w:rFonts w:cs="Arial"/>
              </w:rPr>
            </w:pPr>
            <w:r w:rsidRPr="0018358E">
              <w:rPr>
                <w:rFonts w:cs="Arial"/>
              </w:rPr>
              <w:t xml:space="preserve">Hill, B. (2013) </w:t>
            </w:r>
            <w:hyperlink r:id="rId94" w:history="1">
              <w:r w:rsidRPr="0018358E">
                <w:rPr>
                  <w:rStyle w:val="Hyperlink"/>
                  <w:rFonts w:cs="Arial"/>
                </w:rPr>
                <w:t>Heroes or villains? Stakeholder representations in crisis reporting</w:t>
              </w:r>
            </w:hyperlink>
            <w:r w:rsidRPr="0018358E">
              <w:rPr>
                <w:rFonts w:cs="Arial"/>
              </w:rPr>
              <w:t>. In: 5th International Language in the Media Conference, Queen Mary's, University of London, 28 - 30 September 2013.</w:t>
            </w:r>
          </w:p>
        </w:tc>
        <w:tc>
          <w:tcPr>
            <w:tcW w:w="1418" w:type="dxa"/>
            <w:shd w:val="clear" w:color="auto" w:fill="F2DBDB" w:themeFill="accent2" w:themeFillTint="33"/>
          </w:tcPr>
          <w:p w:rsidR="00D45AA2" w:rsidRPr="0018358E" w:rsidRDefault="00D45AA2" w:rsidP="00397BAA">
            <w:pPr>
              <w:rPr>
                <w:rFonts w:cs="Arial"/>
              </w:rPr>
            </w:pPr>
            <w:r w:rsidRPr="0018358E">
              <w:rPr>
                <w:rFonts w:cs="Arial"/>
              </w:rPr>
              <w:t>5</w:t>
            </w:r>
          </w:p>
        </w:tc>
      </w:tr>
    </w:tbl>
    <w:p w:rsidR="00E755B7" w:rsidRDefault="00E755B7" w:rsidP="00E777C9">
      <w:pPr>
        <w:spacing w:after="0"/>
        <w:rPr>
          <w:b/>
          <w:color w:val="000000" w:themeColor="text1"/>
        </w:rPr>
      </w:pPr>
      <w:r w:rsidRPr="00E755B7">
        <w:rPr>
          <w:b/>
          <w:color w:val="000000" w:themeColor="text1"/>
        </w:rPr>
        <w:t>KEY</w:t>
      </w:r>
    </w:p>
    <w:p w:rsidR="00E755B7" w:rsidRPr="00E755B7" w:rsidRDefault="00E755B7" w:rsidP="00E777C9">
      <w:pPr>
        <w:shd w:val="clear" w:color="auto" w:fill="C4BC96" w:themeFill="background2" w:themeFillShade="BF"/>
        <w:spacing w:after="0"/>
        <w:rPr>
          <w:color w:val="000000" w:themeColor="text1"/>
        </w:rPr>
      </w:pPr>
      <w:r w:rsidRPr="00E755B7">
        <w:rPr>
          <w:color w:val="000000" w:themeColor="text1"/>
        </w:rPr>
        <w:t>Faculty of Arts, Creative Industries and Education</w:t>
      </w:r>
    </w:p>
    <w:p w:rsidR="00E755B7" w:rsidRPr="00E755B7" w:rsidRDefault="00E755B7" w:rsidP="00E777C9">
      <w:pPr>
        <w:shd w:val="clear" w:color="auto" w:fill="E5B8B7" w:themeFill="accent2" w:themeFillTint="66"/>
        <w:spacing w:after="0"/>
        <w:rPr>
          <w:color w:val="000000" w:themeColor="text1"/>
        </w:rPr>
      </w:pPr>
      <w:r w:rsidRPr="00E755B7">
        <w:rPr>
          <w:color w:val="000000" w:themeColor="text1"/>
        </w:rPr>
        <w:t>Faculty of Business and Law</w:t>
      </w:r>
    </w:p>
    <w:p w:rsidR="00E755B7" w:rsidRPr="00E755B7" w:rsidRDefault="00E755B7" w:rsidP="00E777C9">
      <w:pPr>
        <w:shd w:val="clear" w:color="auto" w:fill="D6E3BC" w:themeFill="accent3" w:themeFillTint="66"/>
        <w:spacing w:after="0"/>
        <w:rPr>
          <w:color w:val="000000" w:themeColor="text1"/>
        </w:rPr>
      </w:pPr>
      <w:r w:rsidRPr="00E755B7">
        <w:rPr>
          <w:color w:val="000000" w:themeColor="text1"/>
        </w:rPr>
        <w:t>Faculty of Environment and Technology</w:t>
      </w:r>
    </w:p>
    <w:p w:rsidR="00E777C9" w:rsidRDefault="00E755B7" w:rsidP="00E777C9">
      <w:pPr>
        <w:shd w:val="clear" w:color="auto" w:fill="C6D9F1" w:themeFill="text2" w:themeFillTint="33"/>
        <w:spacing w:after="0"/>
        <w:rPr>
          <w:color w:val="000000" w:themeColor="text1"/>
        </w:rPr>
      </w:pPr>
      <w:r w:rsidRPr="00E755B7">
        <w:rPr>
          <w:color w:val="000000" w:themeColor="text1"/>
        </w:rPr>
        <w:t>Faculty of Health and Applied Sciences</w:t>
      </w:r>
    </w:p>
    <w:p w:rsidR="00E777C9" w:rsidRPr="00E755B7" w:rsidRDefault="00E777C9" w:rsidP="00E777C9">
      <w:pPr>
        <w:shd w:val="clear" w:color="auto" w:fill="CCC0D9" w:themeFill="accent4" w:themeFillTint="66"/>
        <w:spacing w:after="0"/>
        <w:rPr>
          <w:color w:val="000000" w:themeColor="text1"/>
        </w:rPr>
      </w:pPr>
      <w:r>
        <w:rPr>
          <w:color w:val="000000" w:themeColor="text1"/>
        </w:rPr>
        <w:t>Other (Library Services)</w:t>
      </w:r>
    </w:p>
    <w:tbl>
      <w:tblPr>
        <w:tblStyle w:val="MediumShading1-Accent1"/>
        <w:tblpPr w:leftFromText="180" w:rightFromText="180" w:vertAnchor="page" w:horzAnchor="margin" w:tblpY="2431"/>
        <w:tblW w:w="9891" w:type="dxa"/>
        <w:tblLook w:val="04A0" w:firstRow="1" w:lastRow="0" w:firstColumn="1" w:lastColumn="0" w:noHBand="0" w:noVBand="1"/>
      </w:tblPr>
      <w:tblGrid>
        <w:gridCol w:w="949"/>
        <w:gridCol w:w="6956"/>
        <w:gridCol w:w="1986"/>
      </w:tblGrid>
      <w:tr w:rsidR="00E777C9" w:rsidRPr="009154D7" w:rsidTr="00E777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 w:val="0"/>
                <w:bCs w:val="0"/>
              </w:rPr>
            </w:pPr>
            <w:r w:rsidRPr="002730F7">
              <w:rPr>
                <w:bCs w:val="0"/>
              </w:rPr>
              <w:lastRenderedPageBreak/>
              <w:t>Ranking</w:t>
            </w:r>
          </w:p>
        </w:tc>
        <w:tc>
          <w:tcPr>
            <w:tcW w:w="6956" w:type="dxa"/>
            <w:vAlign w:val="center"/>
            <w:hideMark/>
          </w:tcPr>
          <w:p w:rsidR="00E777C9" w:rsidRPr="009154D7" w:rsidRDefault="00E777C9" w:rsidP="00E777C9">
            <w:pPr>
              <w:jc w:val="center"/>
              <w:cnfStyle w:val="100000000000" w:firstRow="1" w:lastRow="0" w:firstColumn="0" w:lastColumn="0" w:oddVBand="0" w:evenVBand="0" w:oddHBand="0" w:evenHBand="0" w:firstRowFirstColumn="0" w:firstRowLastColumn="0" w:lastRowFirstColumn="0" w:lastRowLastColumn="0"/>
              <w:rPr>
                <w:b w:val="0"/>
                <w:bCs w:val="0"/>
              </w:rPr>
            </w:pPr>
            <w:r w:rsidRPr="009154D7">
              <w:rPr>
                <w:b w:val="0"/>
              </w:rPr>
              <w:t>Record</w:t>
            </w:r>
          </w:p>
        </w:tc>
        <w:tc>
          <w:tcPr>
            <w:tcW w:w="1986" w:type="dxa"/>
            <w:vAlign w:val="center"/>
          </w:tcPr>
          <w:p w:rsidR="00E777C9" w:rsidRDefault="00E777C9" w:rsidP="00E777C9">
            <w:pPr>
              <w:pStyle w:val="CommentText"/>
              <w:jc w:val="center"/>
              <w:cnfStyle w:val="100000000000" w:firstRow="1" w:lastRow="0" w:firstColumn="0" w:lastColumn="0" w:oddVBand="0" w:evenVBand="0" w:oddHBand="0" w:evenHBand="0" w:firstRowFirstColumn="0" w:firstRowLastColumn="0" w:lastRowFirstColumn="0" w:lastRowLastColumn="0"/>
              <w:rPr>
                <w:b w:val="0"/>
              </w:rPr>
            </w:pPr>
            <w:r w:rsidRPr="009154D7">
              <w:rPr>
                <w:b w:val="0"/>
              </w:rPr>
              <w:t>Full</w:t>
            </w:r>
            <w:r>
              <w:rPr>
                <w:b w:val="0"/>
              </w:rPr>
              <w:t xml:space="preserve"> </w:t>
            </w:r>
            <w:r w:rsidRPr="009154D7">
              <w:rPr>
                <w:b w:val="0"/>
              </w:rPr>
              <w:t xml:space="preserve">text Downloads  </w:t>
            </w:r>
          </w:p>
          <w:p w:rsidR="00E777C9" w:rsidRPr="009154D7" w:rsidRDefault="00E777C9" w:rsidP="00E777C9">
            <w:pPr>
              <w:pStyle w:val="CommentText"/>
              <w:jc w:val="center"/>
              <w:cnfStyle w:val="100000000000" w:firstRow="1" w:lastRow="0" w:firstColumn="0" w:lastColumn="0" w:oddVBand="0" w:evenVBand="0" w:oddHBand="0" w:evenHBand="0" w:firstRowFirstColumn="0" w:firstRowLastColumn="0" w:lastRowFirstColumn="0" w:lastRowLastColumn="0"/>
              <w:rPr>
                <w:b w:val="0"/>
              </w:rPr>
            </w:pPr>
            <w:r>
              <w:rPr>
                <w:b w:val="0"/>
              </w:rPr>
              <w:t>Sept 2013 – Aug 2014</w:t>
            </w:r>
          </w:p>
          <w:p w:rsidR="00E777C9" w:rsidRPr="009154D7" w:rsidRDefault="00E777C9" w:rsidP="00E777C9">
            <w:pPr>
              <w:cnfStyle w:val="100000000000" w:firstRow="1" w:lastRow="0" w:firstColumn="0" w:lastColumn="0" w:oddVBand="0" w:evenVBand="0" w:oddHBand="0" w:evenHBand="0" w:firstRowFirstColumn="0" w:firstRowLastColumn="0" w:lastRowFirstColumn="0" w:lastRowLastColumn="0"/>
              <w:rPr>
                <w:b w:val="0"/>
                <w:bCs w:val="0"/>
              </w:rPr>
            </w:pPr>
          </w:p>
        </w:tc>
      </w:tr>
      <w:tr w:rsidR="00E777C9" w:rsidRPr="002730F7" w:rsidTr="00E777C9">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1</w:t>
            </w:r>
          </w:p>
        </w:tc>
        <w:tc>
          <w:tcPr>
            <w:tcW w:w="6956" w:type="dxa"/>
            <w:hideMark/>
          </w:tcPr>
          <w:p w:rsidR="00E777C9" w:rsidRPr="00EA3BB5" w:rsidRDefault="00E777C9" w:rsidP="00E777C9">
            <w:pPr>
              <w:cnfStyle w:val="000000100000" w:firstRow="0" w:lastRow="0" w:firstColumn="0" w:lastColumn="0" w:oddVBand="0" w:evenVBand="0" w:oddHBand="1" w:evenHBand="0" w:firstRowFirstColumn="0" w:firstRowLastColumn="0" w:lastRowFirstColumn="0" w:lastRowLastColumn="0"/>
              <w:rPr>
                <w:bCs/>
              </w:rPr>
            </w:pPr>
            <w:r w:rsidRPr="002730F7">
              <w:rPr>
                <w:bCs/>
              </w:rPr>
              <w:t>Braun, V. and Clarke, V. (2006) </w:t>
            </w:r>
            <w:hyperlink r:id="rId95" w:history="1">
              <w:r w:rsidRPr="002730F7">
                <w:rPr>
                  <w:rStyle w:val="Hyperlink"/>
                  <w:bCs/>
                </w:rPr>
                <w:t>Using thematic analysis in psychology.</w:t>
              </w:r>
            </w:hyperlink>
            <w:r w:rsidRPr="002730F7">
              <w:rPr>
                <w:bCs/>
              </w:rPr>
              <w:t> Qualitative Research in Psychology, 3 (2). pp. 77-101. ISSN 1478-0887</w:t>
            </w:r>
          </w:p>
        </w:tc>
        <w:tc>
          <w:tcPr>
            <w:tcW w:w="1986" w:type="dxa"/>
            <w:vAlign w:val="center"/>
          </w:tcPr>
          <w:p w:rsidR="00E777C9" w:rsidRPr="002730F7" w:rsidRDefault="00E777C9" w:rsidP="00E777C9">
            <w:pPr>
              <w:jc w:val="center"/>
              <w:cnfStyle w:val="000000100000" w:firstRow="0" w:lastRow="0" w:firstColumn="0" w:lastColumn="0" w:oddVBand="0" w:evenVBand="0" w:oddHBand="1" w:evenHBand="0" w:firstRowFirstColumn="0" w:firstRowLastColumn="0" w:lastRowFirstColumn="0" w:lastRowLastColumn="0"/>
            </w:pPr>
            <w:r>
              <w:t>69178</w:t>
            </w:r>
          </w:p>
        </w:tc>
      </w:tr>
      <w:tr w:rsidR="00E777C9" w:rsidRPr="002730F7" w:rsidTr="00E777C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2</w:t>
            </w:r>
          </w:p>
        </w:tc>
        <w:tc>
          <w:tcPr>
            <w:tcW w:w="6956" w:type="dxa"/>
            <w:hideMark/>
          </w:tcPr>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10"/>
              </w:rPr>
            </w:pPr>
          </w:p>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r w:rsidRPr="009154D7">
              <w:rPr>
                <w:bCs/>
              </w:rPr>
              <w:t xml:space="preserve">Sánchez Moreno, A. d. l. P. and Martinez, G. J. (2011) </w:t>
            </w:r>
            <w:proofErr w:type="spellStart"/>
            <w:r w:rsidRPr="009154D7">
              <w:rPr>
                <w:bCs/>
              </w:rPr>
              <w:t>Problemáticas</w:t>
            </w:r>
            <w:proofErr w:type="spellEnd"/>
            <w:r w:rsidRPr="009154D7">
              <w:rPr>
                <w:bCs/>
              </w:rPr>
              <w:t xml:space="preserve"> </w:t>
            </w:r>
            <w:proofErr w:type="spellStart"/>
            <w:r w:rsidRPr="009154D7">
              <w:rPr>
                <w:bCs/>
              </w:rPr>
              <w:t>en</w:t>
            </w:r>
            <w:proofErr w:type="spellEnd"/>
            <w:r w:rsidRPr="009154D7">
              <w:rPr>
                <w:bCs/>
              </w:rPr>
              <w:t xml:space="preserve"> </w:t>
            </w:r>
            <w:proofErr w:type="spellStart"/>
            <w:r w:rsidRPr="009154D7">
              <w:rPr>
                <w:bCs/>
              </w:rPr>
              <w:t>las</w:t>
            </w:r>
            <w:proofErr w:type="spellEnd"/>
            <w:r w:rsidRPr="009154D7">
              <w:rPr>
                <w:bCs/>
              </w:rPr>
              <w:t xml:space="preserve"> </w:t>
            </w:r>
            <w:proofErr w:type="spellStart"/>
            <w:r w:rsidRPr="009154D7">
              <w:rPr>
                <w:bCs/>
              </w:rPr>
              <w:t>búsquedas</w:t>
            </w:r>
            <w:proofErr w:type="spellEnd"/>
            <w:r w:rsidRPr="009154D7">
              <w:rPr>
                <w:bCs/>
              </w:rPr>
              <w:t xml:space="preserve"> de </w:t>
            </w:r>
            <w:proofErr w:type="spellStart"/>
            <w:r w:rsidRPr="009154D7">
              <w:rPr>
                <w:bCs/>
              </w:rPr>
              <w:t>información</w:t>
            </w:r>
            <w:proofErr w:type="spellEnd"/>
            <w:r w:rsidRPr="009154D7">
              <w:rPr>
                <w:bCs/>
              </w:rPr>
              <w:t xml:space="preserve"> </w:t>
            </w:r>
            <w:proofErr w:type="spellStart"/>
            <w:r w:rsidRPr="009154D7">
              <w:rPr>
                <w:bCs/>
              </w:rPr>
              <w:t>por</w:t>
            </w:r>
            <w:proofErr w:type="spellEnd"/>
            <w:r w:rsidRPr="009154D7">
              <w:rPr>
                <w:bCs/>
              </w:rPr>
              <w:t xml:space="preserve"> internet con fines </w:t>
            </w:r>
            <w:proofErr w:type="spellStart"/>
            <w:r w:rsidRPr="009154D7">
              <w:rPr>
                <w:bCs/>
              </w:rPr>
              <w:t>académicos</w:t>
            </w:r>
            <w:proofErr w:type="spellEnd"/>
            <w:r w:rsidRPr="009154D7">
              <w:rPr>
                <w:bCs/>
              </w:rPr>
              <w:t xml:space="preserve"> / Issues searching Internet information for academic purposes. In: </w:t>
            </w:r>
            <w:r w:rsidRPr="009154D7">
              <w:rPr>
                <w:bCs/>
                <w:i/>
                <w:iCs/>
              </w:rPr>
              <w:t xml:space="preserve">I </w:t>
            </w:r>
            <w:proofErr w:type="spellStart"/>
            <w:r w:rsidRPr="009154D7">
              <w:rPr>
                <w:bCs/>
                <w:i/>
                <w:iCs/>
              </w:rPr>
              <w:t>Congreso</w:t>
            </w:r>
            <w:proofErr w:type="spellEnd"/>
            <w:r w:rsidRPr="009154D7">
              <w:rPr>
                <w:bCs/>
                <w:i/>
                <w:iCs/>
              </w:rPr>
              <w:t xml:space="preserve"> </w:t>
            </w:r>
            <w:proofErr w:type="spellStart"/>
            <w:r w:rsidRPr="009154D7">
              <w:rPr>
                <w:bCs/>
                <w:i/>
                <w:iCs/>
              </w:rPr>
              <w:t>Internacional</w:t>
            </w:r>
            <w:proofErr w:type="spellEnd"/>
            <w:r w:rsidRPr="009154D7">
              <w:rPr>
                <w:bCs/>
                <w:i/>
                <w:iCs/>
              </w:rPr>
              <w:t xml:space="preserve"> De </w:t>
            </w:r>
            <w:proofErr w:type="spellStart"/>
            <w:r w:rsidRPr="009154D7">
              <w:rPr>
                <w:bCs/>
                <w:i/>
                <w:iCs/>
              </w:rPr>
              <w:t>Educación</w:t>
            </w:r>
            <w:proofErr w:type="spellEnd"/>
            <w:r w:rsidRPr="009154D7">
              <w:rPr>
                <w:bCs/>
                <w:i/>
                <w:iCs/>
              </w:rPr>
              <w:t xml:space="preserve"> </w:t>
            </w:r>
            <w:proofErr w:type="spellStart"/>
            <w:r w:rsidRPr="009154D7">
              <w:rPr>
                <w:bCs/>
                <w:i/>
                <w:iCs/>
              </w:rPr>
              <w:t>Universitaria</w:t>
            </w:r>
            <w:proofErr w:type="spellEnd"/>
            <w:r w:rsidRPr="009154D7">
              <w:rPr>
                <w:bCs/>
                <w:i/>
                <w:iCs/>
              </w:rPr>
              <w:t xml:space="preserve"> Y </w:t>
            </w:r>
            <w:proofErr w:type="spellStart"/>
            <w:r w:rsidRPr="009154D7">
              <w:rPr>
                <w:bCs/>
                <w:i/>
                <w:iCs/>
              </w:rPr>
              <w:t>Prácticas</w:t>
            </w:r>
            <w:proofErr w:type="spellEnd"/>
            <w:r w:rsidRPr="009154D7">
              <w:rPr>
                <w:bCs/>
                <w:i/>
                <w:iCs/>
              </w:rPr>
              <w:t xml:space="preserve"> </w:t>
            </w:r>
            <w:proofErr w:type="spellStart"/>
            <w:r w:rsidRPr="009154D7">
              <w:rPr>
                <w:bCs/>
                <w:i/>
                <w:iCs/>
              </w:rPr>
              <w:t>Educativas</w:t>
            </w:r>
            <w:proofErr w:type="spellEnd"/>
            <w:r w:rsidRPr="009154D7">
              <w:rPr>
                <w:bCs/>
                <w:i/>
                <w:iCs/>
              </w:rPr>
              <w:t xml:space="preserve"> </w:t>
            </w:r>
            <w:proofErr w:type="spellStart"/>
            <w:r w:rsidRPr="009154D7">
              <w:rPr>
                <w:bCs/>
                <w:i/>
                <w:iCs/>
              </w:rPr>
              <w:t>Innovadoras</w:t>
            </w:r>
            <w:proofErr w:type="spellEnd"/>
            <w:r w:rsidRPr="009154D7">
              <w:rPr>
                <w:bCs/>
              </w:rPr>
              <w:t xml:space="preserve">, </w:t>
            </w:r>
            <w:proofErr w:type="spellStart"/>
            <w:r w:rsidRPr="009154D7">
              <w:rPr>
                <w:bCs/>
              </w:rPr>
              <w:t>Instituto</w:t>
            </w:r>
            <w:proofErr w:type="spellEnd"/>
            <w:r w:rsidRPr="009154D7">
              <w:rPr>
                <w:bCs/>
              </w:rPr>
              <w:t xml:space="preserve"> </w:t>
            </w:r>
            <w:proofErr w:type="spellStart"/>
            <w:r w:rsidRPr="009154D7">
              <w:rPr>
                <w:bCs/>
              </w:rPr>
              <w:t>Politécnico</w:t>
            </w:r>
            <w:proofErr w:type="spellEnd"/>
            <w:r w:rsidRPr="009154D7">
              <w:rPr>
                <w:bCs/>
              </w:rPr>
              <w:t xml:space="preserve"> Nacional, Mexico, September 2011.</w:t>
            </w:r>
          </w:p>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18"/>
              </w:rPr>
            </w:pPr>
          </w:p>
        </w:tc>
        <w:tc>
          <w:tcPr>
            <w:tcW w:w="1986" w:type="dxa"/>
            <w:vAlign w:val="center"/>
          </w:tcPr>
          <w:p w:rsidR="00E777C9" w:rsidRPr="002730F7" w:rsidRDefault="00E777C9" w:rsidP="00E777C9">
            <w:pPr>
              <w:jc w:val="center"/>
              <w:cnfStyle w:val="000000010000" w:firstRow="0" w:lastRow="0" w:firstColumn="0" w:lastColumn="0" w:oddVBand="0" w:evenVBand="0" w:oddHBand="0" w:evenHBand="1" w:firstRowFirstColumn="0" w:firstRowLastColumn="0" w:lastRowFirstColumn="0" w:lastRowLastColumn="0"/>
            </w:pPr>
            <w:r>
              <w:t>11291</w:t>
            </w:r>
          </w:p>
        </w:tc>
      </w:tr>
      <w:tr w:rsidR="00E777C9" w:rsidRPr="002730F7" w:rsidTr="00E777C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3</w:t>
            </w:r>
          </w:p>
        </w:tc>
        <w:tc>
          <w:tcPr>
            <w:tcW w:w="6956" w:type="dxa"/>
            <w:hideMark/>
          </w:tcPr>
          <w:p w:rsidR="00E777C9" w:rsidRPr="009154D7" w:rsidRDefault="00E777C9" w:rsidP="00E777C9">
            <w:pPr>
              <w:cnfStyle w:val="000000100000" w:firstRow="0" w:lastRow="0" w:firstColumn="0" w:lastColumn="0" w:oddVBand="0" w:evenVBand="0" w:oddHBand="1" w:evenHBand="0" w:firstRowFirstColumn="0" w:firstRowLastColumn="0" w:lastRowFirstColumn="0" w:lastRowLastColumn="0"/>
              <w:rPr>
                <w:bCs/>
                <w:sz w:val="10"/>
              </w:rPr>
            </w:pPr>
          </w:p>
          <w:p w:rsidR="00E777C9" w:rsidRDefault="00E777C9" w:rsidP="00E777C9">
            <w:pPr>
              <w:cnfStyle w:val="000000100000" w:firstRow="0" w:lastRow="0" w:firstColumn="0" w:lastColumn="0" w:oddVBand="0" w:evenVBand="0" w:oddHBand="1" w:evenHBand="0" w:firstRowFirstColumn="0" w:firstRowLastColumn="0" w:lastRowFirstColumn="0" w:lastRowLastColumn="0"/>
              <w:rPr>
                <w:bCs/>
              </w:rPr>
            </w:pPr>
            <w:proofErr w:type="spellStart"/>
            <w:r w:rsidRPr="002730F7">
              <w:rPr>
                <w:bCs/>
              </w:rPr>
              <w:t>McCartan</w:t>
            </w:r>
            <w:proofErr w:type="spellEnd"/>
            <w:r w:rsidRPr="002730F7">
              <w:rPr>
                <w:bCs/>
              </w:rPr>
              <w:t>, K. (2008) </w:t>
            </w:r>
            <w:hyperlink r:id="rId96" w:history="1">
              <w:r w:rsidRPr="002730F7">
                <w:rPr>
                  <w:rStyle w:val="Hyperlink"/>
                  <w:bCs/>
                </w:rPr>
                <w:t>Current understandings of paedophilia and the resulting crisis in modern society.</w:t>
              </w:r>
            </w:hyperlink>
            <w:r w:rsidRPr="002730F7">
              <w:rPr>
                <w:bCs/>
              </w:rPr>
              <w:t> In: </w:t>
            </w:r>
            <w:proofErr w:type="spellStart"/>
            <w:r w:rsidRPr="002730F7">
              <w:rPr>
                <w:bCs/>
              </w:rPr>
              <w:t>Caroll</w:t>
            </w:r>
            <w:proofErr w:type="spellEnd"/>
            <w:r w:rsidRPr="002730F7">
              <w:rPr>
                <w:bCs/>
              </w:rPr>
              <w:t>, J. M. and Alena, M. K., eds. (2008) Psychological Sexual Dysfunctions. New York: Nova Biomedical, pp. 51-84. ISBN 9781604560480</w:t>
            </w:r>
          </w:p>
          <w:p w:rsidR="00E777C9" w:rsidRPr="009154D7" w:rsidRDefault="00E777C9" w:rsidP="00E777C9">
            <w:pPr>
              <w:cnfStyle w:val="000000100000" w:firstRow="0" w:lastRow="0" w:firstColumn="0" w:lastColumn="0" w:oddVBand="0" w:evenVBand="0" w:oddHBand="1" w:evenHBand="0" w:firstRowFirstColumn="0" w:firstRowLastColumn="0" w:lastRowFirstColumn="0" w:lastRowLastColumn="0"/>
              <w:rPr>
                <w:bCs/>
                <w:sz w:val="8"/>
              </w:rPr>
            </w:pPr>
          </w:p>
        </w:tc>
        <w:tc>
          <w:tcPr>
            <w:tcW w:w="1986" w:type="dxa"/>
            <w:vAlign w:val="center"/>
          </w:tcPr>
          <w:p w:rsidR="00E777C9" w:rsidRPr="002730F7" w:rsidRDefault="00E777C9" w:rsidP="00E777C9">
            <w:pPr>
              <w:jc w:val="center"/>
              <w:cnfStyle w:val="000000100000" w:firstRow="0" w:lastRow="0" w:firstColumn="0" w:lastColumn="0" w:oddVBand="0" w:evenVBand="0" w:oddHBand="1" w:evenHBand="0" w:firstRowFirstColumn="0" w:firstRowLastColumn="0" w:lastRowFirstColumn="0" w:lastRowLastColumn="0"/>
            </w:pPr>
            <w:r>
              <w:t>4256</w:t>
            </w:r>
          </w:p>
        </w:tc>
      </w:tr>
      <w:tr w:rsidR="00E777C9" w:rsidRPr="002730F7" w:rsidTr="00E777C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4</w:t>
            </w:r>
          </w:p>
        </w:tc>
        <w:tc>
          <w:tcPr>
            <w:tcW w:w="6956" w:type="dxa"/>
            <w:hideMark/>
          </w:tcPr>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p>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r w:rsidRPr="002730F7">
              <w:rPr>
                <w:bCs/>
              </w:rPr>
              <w:t>French, R. and Simpson, P. (2010) </w:t>
            </w:r>
            <w:hyperlink r:id="rId97" w:history="1">
              <w:r w:rsidRPr="002730F7">
                <w:rPr>
                  <w:rStyle w:val="Hyperlink"/>
                  <w:bCs/>
                </w:rPr>
                <w:t xml:space="preserve">The 'work group': Redressing the balance in </w:t>
              </w:r>
              <w:proofErr w:type="spellStart"/>
              <w:r w:rsidRPr="002730F7">
                <w:rPr>
                  <w:rStyle w:val="Hyperlink"/>
                  <w:bCs/>
                </w:rPr>
                <w:t>Bion's</w:t>
              </w:r>
              <w:proofErr w:type="spellEnd"/>
              <w:r w:rsidRPr="002730F7">
                <w:rPr>
                  <w:rStyle w:val="Hyperlink"/>
                  <w:bCs/>
                </w:rPr>
                <w:t xml:space="preserve"> Experiences in Groups.</w:t>
              </w:r>
            </w:hyperlink>
            <w:r w:rsidRPr="002730F7">
              <w:rPr>
                <w:bCs/>
              </w:rPr>
              <w:t> Human Relations, 63 (12). pp. 1859-1878. ISSN 0018-7267</w:t>
            </w:r>
          </w:p>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10"/>
              </w:rPr>
            </w:pPr>
          </w:p>
        </w:tc>
        <w:tc>
          <w:tcPr>
            <w:tcW w:w="1986" w:type="dxa"/>
            <w:vAlign w:val="center"/>
          </w:tcPr>
          <w:p w:rsidR="00E777C9" w:rsidRPr="002730F7" w:rsidRDefault="00E777C9" w:rsidP="00E777C9">
            <w:pPr>
              <w:jc w:val="center"/>
              <w:cnfStyle w:val="000000010000" w:firstRow="0" w:lastRow="0" w:firstColumn="0" w:lastColumn="0" w:oddVBand="0" w:evenVBand="0" w:oddHBand="0" w:evenHBand="1" w:firstRowFirstColumn="0" w:firstRowLastColumn="0" w:lastRowFirstColumn="0" w:lastRowLastColumn="0"/>
            </w:pPr>
            <w:r>
              <w:t>2987</w:t>
            </w:r>
          </w:p>
        </w:tc>
      </w:tr>
      <w:tr w:rsidR="00E777C9" w:rsidRPr="002730F7" w:rsidTr="00E777C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5</w:t>
            </w:r>
          </w:p>
        </w:tc>
        <w:tc>
          <w:tcPr>
            <w:tcW w:w="6956" w:type="dxa"/>
            <w:hideMark/>
          </w:tcPr>
          <w:p w:rsidR="00E777C9" w:rsidRPr="009154D7" w:rsidRDefault="00E777C9" w:rsidP="00E777C9">
            <w:pPr>
              <w:cnfStyle w:val="000000100000" w:firstRow="0" w:lastRow="0" w:firstColumn="0" w:lastColumn="0" w:oddVBand="0" w:evenVBand="0" w:oddHBand="1" w:evenHBand="0" w:firstRowFirstColumn="0" w:firstRowLastColumn="0" w:lastRowFirstColumn="0" w:lastRowLastColumn="0"/>
              <w:rPr>
                <w:bCs/>
                <w:sz w:val="8"/>
              </w:rPr>
            </w:pPr>
          </w:p>
          <w:p w:rsidR="00E777C9" w:rsidRPr="009154D7" w:rsidRDefault="00E777C9" w:rsidP="00E777C9">
            <w:pPr>
              <w:cnfStyle w:val="000000100000" w:firstRow="0" w:lastRow="0" w:firstColumn="0" w:lastColumn="0" w:oddVBand="0" w:evenVBand="0" w:oddHBand="1" w:evenHBand="0" w:firstRowFirstColumn="0" w:firstRowLastColumn="0" w:lastRowFirstColumn="0" w:lastRowLastColumn="0"/>
              <w:rPr>
                <w:bCs/>
                <w:sz w:val="8"/>
              </w:rPr>
            </w:pPr>
            <w:r>
              <w:rPr>
                <w:rStyle w:val="personname"/>
              </w:rPr>
              <w:t>Clarke, V.</w:t>
            </w:r>
            <w:r>
              <w:t xml:space="preserve"> and </w:t>
            </w:r>
            <w:r>
              <w:rPr>
                <w:rStyle w:val="personname"/>
              </w:rPr>
              <w:t>Braun, V.</w:t>
            </w:r>
            <w:r>
              <w:t xml:space="preserve"> (2013) </w:t>
            </w:r>
            <w:hyperlink r:id="rId98" w:history="1">
              <w:r>
                <w:rPr>
                  <w:rStyle w:val="Hyperlink"/>
                </w:rPr>
                <w:t>Teaching thematic analysis: Overcoming challenges and developing strategies for effective learning.</w:t>
              </w:r>
            </w:hyperlink>
            <w:r>
              <w:t xml:space="preserve"> The Psychologist, 26 (2). pp. 120-123. ISSN 0952-8229</w:t>
            </w:r>
          </w:p>
        </w:tc>
        <w:tc>
          <w:tcPr>
            <w:tcW w:w="1986" w:type="dxa"/>
            <w:vAlign w:val="center"/>
          </w:tcPr>
          <w:p w:rsidR="00E777C9" w:rsidRPr="002730F7" w:rsidRDefault="00E777C9" w:rsidP="00E777C9">
            <w:pPr>
              <w:jc w:val="center"/>
              <w:cnfStyle w:val="000000100000" w:firstRow="0" w:lastRow="0" w:firstColumn="0" w:lastColumn="0" w:oddVBand="0" w:evenVBand="0" w:oddHBand="1" w:evenHBand="0" w:firstRowFirstColumn="0" w:firstRowLastColumn="0" w:lastRowFirstColumn="0" w:lastRowLastColumn="0"/>
            </w:pPr>
            <w:r w:rsidRPr="002730F7">
              <w:t>2</w:t>
            </w:r>
            <w:r>
              <w:t>915</w:t>
            </w:r>
          </w:p>
        </w:tc>
      </w:tr>
      <w:tr w:rsidR="00E777C9" w:rsidRPr="002730F7" w:rsidTr="00E777C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6</w:t>
            </w:r>
          </w:p>
        </w:tc>
        <w:tc>
          <w:tcPr>
            <w:tcW w:w="6956" w:type="dxa"/>
            <w:hideMark/>
          </w:tcPr>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8"/>
              </w:rPr>
            </w:pPr>
          </w:p>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proofErr w:type="spellStart"/>
            <w:r w:rsidRPr="002730F7">
              <w:rPr>
                <w:bCs/>
              </w:rPr>
              <w:t>Treffers-Daller</w:t>
            </w:r>
            <w:proofErr w:type="spellEnd"/>
            <w:r w:rsidRPr="002730F7">
              <w:rPr>
                <w:bCs/>
              </w:rPr>
              <w:t>, J. (2010) </w:t>
            </w:r>
            <w:hyperlink r:id="rId99" w:history="1">
              <w:r w:rsidRPr="002730F7">
                <w:rPr>
                  <w:rStyle w:val="Hyperlink"/>
                  <w:bCs/>
                </w:rPr>
                <w:t>Borrowing.</w:t>
              </w:r>
            </w:hyperlink>
            <w:r w:rsidRPr="002730F7">
              <w:rPr>
                <w:bCs/>
              </w:rPr>
              <w:t> In: Fried, M., </w:t>
            </w:r>
            <w:proofErr w:type="spellStart"/>
            <w:r>
              <w:rPr>
                <w:bCs/>
              </w:rPr>
              <w:t>O</w:t>
            </w:r>
            <w:r w:rsidRPr="002730F7">
              <w:rPr>
                <w:bCs/>
              </w:rPr>
              <w:t>stman</w:t>
            </w:r>
            <w:proofErr w:type="spellEnd"/>
            <w:r w:rsidRPr="002730F7">
              <w:rPr>
                <w:bCs/>
              </w:rPr>
              <w:t>, J.-O. </w:t>
            </w:r>
            <w:proofErr w:type="gramStart"/>
            <w:r w:rsidRPr="002730F7">
              <w:rPr>
                <w:bCs/>
              </w:rPr>
              <w:t>and</w:t>
            </w:r>
            <w:proofErr w:type="gramEnd"/>
            <w:r w:rsidRPr="002730F7">
              <w:rPr>
                <w:bCs/>
              </w:rPr>
              <w:t> </w:t>
            </w:r>
            <w:proofErr w:type="spellStart"/>
            <w:r w:rsidRPr="002730F7">
              <w:rPr>
                <w:bCs/>
              </w:rPr>
              <w:t>Verschueren</w:t>
            </w:r>
            <w:proofErr w:type="spellEnd"/>
            <w:r w:rsidRPr="002730F7">
              <w:rPr>
                <w:bCs/>
              </w:rPr>
              <w:t>, J., eds. (2010) Handbook of Pragmatics Highlights 6. (</w:t>
            </w:r>
            <w:proofErr w:type="spellStart"/>
            <w:r w:rsidRPr="002730F7">
              <w:rPr>
                <w:bCs/>
              </w:rPr>
              <w:t>Variat</w:t>
            </w:r>
            <w:proofErr w:type="spellEnd"/>
            <w:r w:rsidRPr="002730F7">
              <w:rPr>
                <w:bCs/>
              </w:rPr>
              <w:t xml:space="preserve">) John </w:t>
            </w:r>
            <w:proofErr w:type="spellStart"/>
            <w:r w:rsidRPr="002730F7">
              <w:rPr>
                <w:bCs/>
              </w:rPr>
              <w:t>Benjamins</w:t>
            </w:r>
            <w:proofErr w:type="spellEnd"/>
            <w:r w:rsidRPr="002730F7">
              <w:rPr>
                <w:bCs/>
              </w:rPr>
              <w:t>. ISBN 978 90 272 0783 8</w:t>
            </w:r>
          </w:p>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8"/>
              </w:rPr>
            </w:pPr>
          </w:p>
        </w:tc>
        <w:tc>
          <w:tcPr>
            <w:tcW w:w="1986" w:type="dxa"/>
            <w:vAlign w:val="center"/>
          </w:tcPr>
          <w:p w:rsidR="00E777C9" w:rsidRPr="002730F7" w:rsidRDefault="00E777C9" w:rsidP="00E777C9">
            <w:pPr>
              <w:jc w:val="center"/>
              <w:cnfStyle w:val="000000010000" w:firstRow="0" w:lastRow="0" w:firstColumn="0" w:lastColumn="0" w:oddVBand="0" w:evenVBand="0" w:oddHBand="0" w:evenHBand="1" w:firstRowFirstColumn="0" w:firstRowLastColumn="0" w:lastRowFirstColumn="0" w:lastRowLastColumn="0"/>
            </w:pPr>
            <w:r>
              <w:t>2676</w:t>
            </w:r>
          </w:p>
        </w:tc>
      </w:tr>
      <w:tr w:rsidR="00E777C9" w:rsidRPr="002730F7" w:rsidTr="00E777C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7</w:t>
            </w:r>
          </w:p>
        </w:tc>
        <w:tc>
          <w:tcPr>
            <w:tcW w:w="6956" w:type="dxa"/>
            <w:hideMark/>
          </w:tcPr>
          <w:p w:rsidR="00E777C9" w:rsidRDefault="00E777C9" w:rsidP="00E777C9">
            <w:pPr>
              <w:cnfStyle w:val="000000100000" w:firstRow="0" w:lastRow="0" w:firstColumn="0" w:lastColumn="0" w:oddVBand="0" w:evenVBand="0" w:oddHBand="1" w:evenHBand="0" w:firstRowFirstColumn="0" w:firstRowLastColumn="0" w:lastRowFirstColumn="0" w:lastRowLastColumn="0"/>
              <w:rPr>
                <w:bCs/>
              </w:rPr>
            </w:pPr>
          </w:p>
          <w:p w:rsidR="00E777C9" w:rsidRPr="00EA3BB5" w:rsidRDefault="00E777C9" w:rsidP="00E777C9">
            <w:pPr>
              <w:cnfStyle w:val="000000100000" w:firstRow="0" w:lastRow="0" w:firstColumn="0" w:lastColumn="0" w:oddVBand="0" w:evenVBand="0" w:oddHBand="1" w:evenHBand="0" w:firstRowFirstColumn="0" w:firstRowLastColumn="0" w:lastRowFirstColumn="0" w:lastRowLastColumn="0"/>
              <w:rPr>
                <w:bCs/>
                <w:sz w:val="2"/>
              </w:rPr>
            </w:pPr>
            <w:r w:rsidRPr="002730F7">
              <w:rPr>
                <w:bCs/>
              </w:rPr>
              <w:t>Pollard, K. (2011) </w:t>
            </w:r>
            <w:proofErr w:type="spellStart"/>
            <w:r w:rsidRPr="002730F7">
              <w:rPr>
                <w:bCs/>
              </w:rPr>
              <w:fldChar w:fldCharType="begin"/>
            </w:r>
            <w:r w:rsidRPr="002730F7">
              <w:rPr>
                <w:bCs/>
              </w:rPr>
              <w:instrText xml:space="preserve"> HYPERLINK "http://eprints.uwe.ac.uk/15613/" </w:instrText>
            </w:r>
            <w:r w:rsidRPr="002730F7">
              <w:rPr>
                <w:bCs/>
              </w:rPr>
              <w:fldChar w:fldCharType="separate"/>
            </w:r>
            <w:r w:rsidRPr="002730F7">
              <w:rPr>
                <w:rStyle w:val="Hyperlink"/>
                <w:bCs/>
              </w:rPr>
              <w:t>Interprofessional</w:t>
            </w:r>
            <w:proofErr w:type="spellEnd"/>
            <w:r w:rsidRPr="002730F7">
              <w:rPr>
                <w:rStyle w:val="Hyperlink"/>
                <w:bCs/>
              </w:rPr>
              <w:t xml:space="preserve"> working and public involvement in research.</w:t>
            </w:r>
            <w:r w:rsidRPr="002730F7">
              <w:fldChar w:fldCharType="end"/>
            </w:r>
            <w:r w:rsidRPr="002730F7">
              <w:rPr>
                <w:bCs/>
              </w:rPr>
              <w:t xml:space="preserve"> In: International Health Forum, Faculty of Health Sciences, University of Ljubljana, Ljubljana, Slovenia, </w:t>
            </w:r>
            <w:proofErr w:type="gramStart"/>
            <w:r w:rsidRPr="002730F7">
              <w:rPr>
                <w:bCs/>
              </w:rPr>
              <w:t>25th</w:t>
            </w:r>
            <w:proofErr w:type="gramEnd"/>
            <w:r w:rsidRPr="002730F7">
              <w:rPr>
                <w:bCs/>
              </w:rPr>
              <w:t xml:space="preserve"> May 2011.</w:t>
            </w:r>
          </w:p>
          <w:p w:rsidR="00E777C9" w:rsidRPr="009154D7" w:rsidRDefault="00E777C9" w:rsidP="00E777C9">
            <w:pPr>
              <w:cnfStyle w:val="000000100000" w:firstRow="0" w:lastRow="0" w:firstColumn="0" w:lastColumn="0" w:oddVBand="0" w:evenVBand="0" w:oddHBand="1" w:evenHBand="0" w:firstRowFirstColumn="0" w:firstRowLastColumn="0" w:lastRowFirstColumn="0" w:lastRowLastColumn="0"/>
              <w:rPr>
                <w:bCs/>
                <w:sz w:val="8"/>
              </w:rPr>
            </w:pPr>
          </w:p>
        </w:tc>
        <w:tc>
          <w:tcPr>
            <w:tcW w:w="1986" w:type="dxa"/>
            <w:vAlign w:val="center"/>
          </w:tcPr>
          <w:p w:rsidR="00E777C9" w:rsidRPr="002730F7" w:rsidRDefault="00E777C9" w:rsidP="00E777C9">
            <w:pPr>
              <w:jc w:val="center"/>
              <w:cnfStyle w:val="000000100000" w:firstRow="0" w:lastRow="0" w:firstColumn="0" w:lastColumn="0" w:oddVBand="0" w:evenVBand="0" w:oddHBand="1" w:evenHBand="0" w:firstRowFirstColumn="0" w:firstRowLastColumn="0" w:lastRowFirstColumn="0" w:lastRowLastColumn="0"/>
            </w:pPr>
            <w:r w:rsidRPr="002730F7">
              <w:t>23</w:t>
            </w:r>
            <w:r>
              <w:t>89</w:t>
            </w:r>
          </w:p>
        </w:tc>
      </w:tr>
      <w:tr w:rsidR="00E777C9" w:rsidRPr="002730F7" w:rsidTr="00E777C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8</w:t>
            </w:r>
          </w:p>
        </w:tc>
        <w:tc>
          <w:tcPr>
            <w:tcW w:w="6956" w:type="dxa"/>
            <w:hideMark/>
          </w:tcPr>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8"/>
              </w:rPr>
            </w:pPr>
          </w:p>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r w:rsidRPr="002730F7">
              <w:rPr>
                <w:bCs/>
              </w:rPr>
              <w:t>Barton, H. and Grant, M. (2006) </w:t>
            </w:r>
            <w:hyperlink r:id="rId100" w:history="1">
              <w:r w:rsidRPr="002730F7">
                <w:rPr>
                  <w:rStyle w:val="Hyperlink"/>
                  <w:bCs/>
                </w:rPr>
                <w:t>A health map for the local human habitat.</w:t>
              </w:r>
            </w:hyperlink>
            <w:r w:rsidRPr="002730F7">
              <w:rPr>
                <w:bCs/>
              </w:rPr>
              <w:t> The Journal for the Royal Society for the Promotion of Health, 126 (6). pp. 252-253. ISSN 1466-4240</w:t>
            </w:r>
          </w:p>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p>
          <w:p w:rsidR="00E777C9" w:rsidRPr="009154D7" w:rsidRDefault="00E777C9" w:rsidP="00E777C9">
            <w:pPr>
              <w:cnfStyle w:val="000000010000" w:firstRow="0" w:lastRow="0" w:firstColumn="0" w:lastColumn="0" w:oddVBand="0" w:evenVBand="0" w:oddHBand="0" w:evenHBand="1" w:firstRowFirstColumn="0" w:firstRowLastColumn="0" w:lastRowFirstColumn="0" w:lastRowLastColumn="0"/>
              <w:rPr>
                <w:bCs/>
                <w:sz w:val="4"/>
              </w:rPr>
            </w:pPr>
          </w:p>
        </w:tc>
        <w:tc>
          <w:tcPr>
            <w:tcW w:w="1986" w:type="dxa"/>
            <w:vAlign w:val="center"/>
          </w:tcPr>
          <w:p w:rsidR="00E777C9" w:rsidRPr="002730F7" w:rsidRDefault="00E777C9" w:rsidP="00E777C9">
            <w:pPr>
              <w:jc w:val="center"/>
              <w:cnfStyle w:val="000000010000" w:firstRow="0" w:lastRow="0" w:firstColumn="0" w:lastColumn="0" w:oddVBand="0" w:evenVBand="0" w:oddHBand="0" w:evenHBand="1" w:firstRowFirstColumn="0" w:firstRowLastColumn="0" w:lastRowFirstColumn="0" w:lastRowLastColumn="0"/>
            </w:pPr>
            <w:r>
              <w:t>2270</w:t>
            </w:r>
          </w:p>
        </w:tc>
      </w:tr>
      <w:tr w:rsidR="00E777C9" w:rsidRPr="002730F7" w:rsidTr="00E777C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9</w:t>
            </w:r>
          </w:p>
        </w:tc>
        <w:tc>
          <w:tcPr>
            <w:tcW w:w="6956" w:type="dxa"/>
            <w:hideMark/>
          </w:tcPr>
          <w:p w:rsidR="00E777C9" w:rsidRPr="00EA3BB5" w:rsidRDefault="00E777C9" w:rsidP="00E777C9">
            <w:pPr>
              <w:cnfStyle w:val="000000100000" w:firstRow="0" w:lastRow="0" w:firstColumn="0" w:lastColumn="0" w:oddVBand="0" w:evenVBand="0" w:oddHBand="1" w:evenHBand="0" w:firstRowFirstColumn="0" w:firstRowLastColumn="0" w:lastRowFirstColumn="0" w:lastRowLastColumn="0"/>
              <w:rPr>
                <w:bCs/>
              </w:rPr>
            </w:pPr>
            <w:proofErr w:type="spellStart"/>
            <w:r w:rsidRPr="002730F7">
              <w:rPr>
                <w:bCs/>
              </w:rPr>
              <w:t>Rumney</w:t>
            </w:r>
            <w:proofErr w:type="spellEnd"/>
            <w:r w:rsidRPr="002730F7">
              <w:rPr>
                <w:bCs/>
              </w:rPr>
              <w:t>, P. (2006) </w:t>
            </w:r>
            <w:hyperlink r:id="rId101" w:history="1">
              <w:r w:rsidRPr="002730F7">
                <w:rPr>
                  <w:rStyle w:val="Hyperlink"/>
                  <w:bCs/>
                </w:rPr>
                <w:t>False allegations of rape.</w:t>
              </w:r>
            </w:hyperlink>
            <w:r w:rsidRPr="002730F7">
              <w:rPr>
                <w:bCs/>
              </w:rPr>
              <w:t> The Cambridge Law Journal, 65 (1). 125 -158. ISSN 1469-2139</w:t>
            </w:r>
          </w:p>
          <w:p w:rsidR="00E777C9" w:rsidRPr="009154D7" w:rsidRDefault="00E777C9" w:rsidP="00E777C9">
            <w:pPr>
              <w:cnfStyle w:val="000000100000" w:firstRow="0" w:lastRow="0" w:firstColumn="0" w:lastColumn="0" w:oddVBand="0" w:evenVBand="0" w:oddHBand="1" w:evenHBand="0" w:firstRowFirstColumn="0" w:firstRowLastColumn="0" w:lastRowFirstColumn="0" w:lastRowLastColumn="0"/>
              <w:rPr>
                <w:bCs/>
                <w:sz w:val="12"/>
              </w:rPr>
            </w:pPr>
          </w:p>
        </w:tc>
        <w:tc>
          <w:tcPr>
            <w:tcW w:w="1986" w:type="dxa"/>
            <w:vAlign w:val="center"/>
          </w:tcPr>
          <w:p w:rsidR="00E777C9" w:rsidRPr="002730F7" w:rsidRDefault="00E777C9" w:rsidP="00E777C9">
            <w:pPr>
              <w:jc w:val="center"/>
              <w:cnfStyle w:val="000000100000" w:firstRow="0" w:lastRow="0" w:firstColumn="0" w:lastColumn="0" w:oddVBand="0" w:evenVBand="0" w:oddHBand="1" w:evenHBand="0" w:firstRowFirstColumn="0" w:firstRowLastColumn="0" w:lastRowFirstColumn="0" w:lastRowLastColumn="0"/>
            </w:pPr>
            <w:r>
              <w:t>2232</w:t>
            </w:r>
          </w:p>
        </w:tc>
      </w:tr>
      <w:tr w:rsidR="00E777C9" w:rsidRPr="002730F7" w:rsidTr="00E777C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 w:type="dxa"/>
            <w:vAlign w:val="center"/>
          </w:tcPr>
          <w:p w:rsidR="00E777C9" w:rsidRPr="002730F7" w:rsidRDefault="00E777C9" w:rsidP="00E777C9">
            <w:pPr>
              <w:jc w:val="center"/>
              <w:rPr>
                <w:bCs w:val="0"/>
              </w:rPr>
            </w:pPr>
            <w:r w:rsidRPr="002730F7">
              <w:rPr>
                <w:bCs w:val="0"/>
              </w:rPr>
              <w:t>10</w:t>
            </w:r>
          </w:p>
        </w:tc>
        <w:tc>
          <w:tcPr>
            <w:tcW w:w="6956" w:type="dxa"/>
            <w:hideMark/>
          </w:tcPr>
          <w:p w:rsidR="00E777C9" w:rsidRDefault="00E777C9" w:rsidP="00E777C9">
            <w:pPr>
              <w:cnfStyle w:val="000000010000" w:firstRow="0" w:lastRow="0" w:firstColumn="0" w:lastColumn="0" w:oddVBand="0" w:evenVBand="0" w:oddHBand="0" w:evenHBand="1" w:firstRowFirstColumn="0" w:firstRowLastColumn="0" w:lastRowFirstColumn="0" w:lastRowLastColumn="0"/>
              <w:rPr>
                <w:bCs/>
              </w:rPr>
            </w:pPr>
            <w:r>
              <w:rPr>
                <w:rStyle w:val="personname"/>
              </w:rPr>
              <w:t>Edwards, G.</w:t>
            </w:r>
            <w:r>
              <w:t xml:space="preserve"> and </w:t>
            </w:r>
            <w:r>
              <w:rPr>
                <w:rStyle w:val="personname"/>
              </w:rPr>
              <w:t>Gill, R.</w:t>
            </w:r>
            <w:r>
              <w:t xml:space="preserve"> (2012) </w:t>
            </w:r>
            <w:hyperlink r:id="rId102" w:history="1">
              <w:r>
                <w:rPr>
                  <w:rStyle w:val="Hyperlink"/>
                </w:rPr>
                <w:t>Transformational leadership across hierarchical levels in UK manufacturing organizations.</w:t>
              </w:r>
            </w:hyperlink>
            <w:r>
              <w:t xml:space="preserve"> Leadership &amp; Organization Development Journal, 33 (1). pp. 25-50. ISSN 0143-7739</w:t>
            </w:r>
          </w:p>
          <w:p w:rsidR="00E777C9" w:rsidRPr="002730F7" w:rsidRDefault="00E777C9" w:rsidP="00E777C9">
            <w:pPr>
              <w:cnfStyle w:val="000000010000" w:firstRow="0" w:lastRow="0" w:firstColumn="0" w:lastColumn="0" w:oddVBand="0" w:evenVBand="0" w:oddHBand="0" w:evenHBand="1" w:firstRowFirstColumn="0" w:firstRowLastColumn="0" w:lastRowFirstColumn="0" w:lastRowLastColumn="0"/>
              <w:rPr>
                <w:bCs/>
              </w:rPr>
            </w:pPr>
          </w:p>
        </w:tc>
        <w:tc>
          <w:tcPr>
            <w:tcW w:w="1986" w:type="dxa"/>
            <w:vAlign w:val="center"/>
          </w:tcPr>
          <w:p w:rsidR="00E777C9" w:rsidRPr="002730F7" w:rsidRDefault="00E777C9" w:rsidP="00E777C9">
            <w:pPr>
              <w:jc w:val="center"/>
              <w:cnfStyle w:val="000000010000" w:firstRow="0" w:lastRow="0" w:firstColumn="0" w:lastColumn="0" w:oddVBand="0" w:evenVBand="0" w:oddHBand="0" w:evenHBand="1" w:firstRowFirstColumn="0" w:firstRowLastColumn="0" w:lastRowFirstColumn="0" w:lastRowLastColumn="0"/>
            </w:pPr>
            <w:r>
              <w:t>1934</w:t>
            </w:r>
          </w:p>
        </w:tc>
      </w:tr>
    </w:tbl>
    <w:p w:rsidR="00332570" w:rsidRDefault="00D45AA2" w:rsidP="00D45AA2">
      <w:pPr>
        <w:pStyle w:val="Heading1"/>
      </w:pPr>
      <w:bookmarkStart w:id="26" w:name="_Toc400030788"/>
      <w:r>
        <w:t>Top twenty most downloaded items overall in the Research Repository</w:t>
      </w:r>
      <w:bookmarkEnd w:id="26"/>
    </w:p>
    <w:p w:rsidR="00E777C9" w:rsidRPr="00E777C9" w:rsidRDefault="00E777C9" w:rsidP="00E777C9"/>
    <w:tbl>
      <w:tblPr>
        <w:tblStyle w:val="MediumShading1-Accent1"/>
        <w:tblW w:w="9923" w:type="dxa"/>
        <w:tblInd w:w="-34" w:type="dxa"/>
        <w:tblLook w:val="04A0" w:firstRow="1" w:lastRow="0" w:firstColumn="1" w:lastColumn="0" w:noHBand="0" w:noVBand="1"/>
      </w:tblPr>
      <w:tblGrid>
        <w:gridCol w:w="949"/>
        <w:gridCol w:w="7326"/>
        <w:gridCol w:w="1648"/>
      </w:tblGrid>
      <w:tr w:rsidR="00332570" w:rsidTr="00EA3B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tcPr>
          <w:p w:rsidR="00332570" w:rsidRPr="00BF7471" w:rsidRDefault="00332570" w:rsidP="003D69AD">
            <w:pPr>
              <w:jc w:val="center"/>
              <w:rPr>
                <w:bCs w:val="0"/>
              </w:rPr>
            </w:pPr>
            <w:r>
              <w:lastRenderedPageBreak/>
              <w:br w:type="page"/>
            </w:r>
            <w:r>
              <w:br w:type="page"/>
            </w:r>
            <w:r w:rsidRPr="002730F7">
              <w:rPr>
                <w:bCs w:val="0"/>
              </w:rPr>
              <w:t>Ranking</w:t>
            </w:r>
          </w:p>
        </w:tc>
        <w:tc>
          <w:tcPr>
            <w:tcW w:w="7840" w:type="dxa"/>
          </w:tcPr>
          <w:p w:rsidR="00332570" w:rsidRPr="002730F7" w:rsidRDefault="00332570" w:rsidP="003D69AD">
            <w:pPr>
              <w:cnfStyle w:val="100000000000" w:firstRow="1" w:lastRow="0" w:firstColumn="0" w:lastColumn="0" w:oddVBand="0" w:evenVBand="0" w:oddHBand="0" w:evenHBand="0" w:firstRowFirstColumn="0" w:firstRowLastColumn="0" w:lastRowFirstColumn="0" w:lastRowLastColumn="0"/>
              <w:rPr>
                <w:bCs w:val="0"/>
              </w:rPr>
            </w:pPr>
            <w:r w:rsidRPr="002730F7">
              <w:rPr>
                <w:bCs w:val="0"/>
              </w:rPr>
              <w:t>Record</w:t>
            </w:r>
          </w:p>
        </w:tc>
        <w:tc>
          <w:tcPr>
            <w:tcW w:w="1701" w:type="dxa"/>
          </w:tcPr>
          <w:p w:rsidR="00332570" w:rsidRDefault="00332570" w:rsidP="003D69AD">
            <w:pPr>
              <w:pStyle w:val="CommentText"/>
              <w:cnfStyle w:val="100000000000" w:firstRow="1" w:lastRow="0" w:firstColumn="0" w:lastColumn="0" w:oddVBand="0" w:evenVBand="0" w:oddHBand="0" w:evenHBand="0" w:firstRowFirstColumn="0" w:firstRowLastColumn="0" w:lastRowFirstColumn="0" w:lastRowLastColumn="0"/>
            </w:pPr>
            <w:proofErr w:type="spellStart"/>
            <w:r w:rsidRPr="002730F7">
              <w:rPr>
                <w:bCs w:val="0"/>
              </w:rPr>
              <w:t>Fulltext</w:t>
            </w:r>
            <w:proofErr w:type="spellEnd"/>
            <w:r w:rsidRPr="002730F7">
              <w:rPr>
                <w:bCs w:val="0"/>
              </w:rPr>
              <w:t xml:space="preserve"> Downloads</w:t>
            </w:r>
            <w:r>
              <w:rPr>
                <w:bCs w:val="0"/>
              </w:rPr>
              <w:t xml:space="preserve"> </w:t>
            </w:r>
            <w:r w:rsidR="00EA3BB5">
              <w:t>Sept 2013 – Aug 2014</w:t>
            </w:r>
          </w:p>
          <w:p w:rsidR="00332570" w:rsidRPr="002730F7" w:rsidRDefault="00332570" w:rsidP="003D69AD">
            <w:pPr>
              <w:jc w:val="center"/>
              <w:cnfStyle w:val="100000000000" w:firstRow="1" w:lastRow="0" w:firstColumn="0" w:lastColumn="0" w:oddVBand="0" w:evenVBand="0" w:oddHBand="0" w:evenHBand="0" w:firstRowFirstColumn="0" w:firstRowLastColumn="0" w:lastRowFirstColumn="0" w:lastRowLastColumn="0"/>
              <w:rPr>
                <w:bCs w:val="0"/>
              </w:rPr>
            </w:pPr>
          </w:p>
        </w:tc>
      </w:tr>
      <w:tr w:rsidR="00332570" w:rsidTr="00EA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11</w:t>
            </w:r>
          </w:p>
        </w:tc>
        <w:tc>
          <w:tcPr>
            <w:tcW w:w="7840" w:type="dxa"/>
          </w:tcPr>
          <w:p w:rsidR="00332570" w:rsidRDefault="00EA3BB5" w:rsidP="003D69AD">
            <w:pPr>
              <w:cnfStyle w:val="000000100000" w:firstRow="0" w:lastRow="0" w:firstColumn="0" w:lastColumn="0" w:oddVBand="0" w:evenVBand="0" w:oddHBand="1" w:evenHBand="0" w:firstRowFirstColumn="0" w:firstRowLastColumn="0" w:lastRowFirstColumn="0" w:lastRowLastColumn="0"/>
              <w:rPr>
                <w:bCs/>
              </w:rPr>
            </w:pPr>
            <w:r w:rsidRPr="002730F7">
              <w:rPr>
                <w:bCs/>
              </w:rPr>
              <w:t>Clarke, V. (2010) </w:t>
            </w:r>
            <w:hyperlink r:id="rId103" w:history="1">
              <w:r w:rsidRPr="002730F7">
                <w:rPr>
                  <w:rStyle w:val="Hyperlink"/>
                  <w:bCs/>
                </w:rPr>
                <w:t>Review of the book "Interpretative Phenomenological Analysis: Theory, Method and Research".</w:t>
              </w:r>
            </w:hyperlink>
            <w:r w:rsidRPr="002730F7">
              <w:rPr>
                <w:bCs/>
              </w:rPr>
              <w:t> Psychology Learning &amp; Teaching, 9 (1). pp. 57-56.</w:t>
            </w:r>
          </w:p>
          <w:p w:rsidR="00332570" w:rsidRPr="002730F7" w:rsidRDefault="00332570" w:rsidP="00EA3BB5">
            <w:pPr>
              <w:cnfStyle w:val="000000100000" w:firstRow="0" w:lastRow="0" w:firstColumn="0" w:lastColumn="0" w:oddVBand="0" w:evenVBand="0" w:oddHBand="1" w:evenHBand="0" w:firstRowFirstColumn="0" w:firstRowLastColumn="0" w:lastRowFirstColumn="0" w:lastRowLastColumn="0"/>
              <w:rPr>
                <w:bCs/>
              </w:rPr>
            </w:pPr>
          </w:p>
        </w:tc>
        <w:tc>
          <w:tcPr>
            <w:tcW w:w="1701" w:type="dxa"/>
            <w:vAlign w:val="center"/>
          </w:tcPr>
          <w:p w:rsidR="00332570" w:rsidRPr="002730F7" w:rsidRDefault="00332570" w:rsidP="00EA3BB5">
            <w:pPr>
              <w:jc w:val="center"/>
              <w:cnfStyle w:val="000000100000" w:firstRow="0" w:lastRow="0" w:firstColumn="0" w:lastColumn="0" w:oddVBand="0" w:evenVBand="0" w:oddHBand="1" w:evenHBand="0" w:firstRowFirstColumn="0" w:firstRowLastColumn="0" w:lastRowFirstColumn="0" w:lastRowLastColumn="0"/>
            </w:pPr>
            <w:r w:rsidRPr="002730F7">
              <w:t>1</w:t>
            </w:r>
            <w:r w:rsidR="00EA3BB5">
              <w:t>845</w:t>
            </w:r>
          </w:p>
        </w:tc>
      </w:tr>
      <w:tr w:rsidR="00332570" w:rsidTr="00EA3B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12</w:t>
            </w:r>
          </w:p>
        </w:tc>
        <w:tc>
          <w:tcPr>
            <w:tcW w:w="7840" w:type="dxa"/>
          </w:tcPr>
          <w:p w:rsidR="00332570" w:rsidRDefault="00332570" w:rsidP="003D69AD">
            <w:pPr>
              <w:cnfStyle w:val="000000010000" w:firstRow="0" w:lastRow="0" w:firstColumn="0" w:lastColumn="0" w:oddVBand="0" w:evenVBand="0" w:oddHBand="0" w:evenHBand="1" w:firstRowFirstColumn="0" w:firstRowLastColumn="0" w:lastRowFirstColumn="0" w:lastRowLastColumn="0"/>
              <w:rPr>
                <w:bCs/>
              </w:rPr>
            </w:pPr>
          </w:p>
          <w:p w:rsidR="00332570" w:rsidRDefault="00EA3BB5" w:rsidP="003D69AD">
            <w:pPr>
              <w:cnfStyle w:val="000000010000" w:firstRow="0" w:lastRow="0" w:firstColumn="0" w:lastColumn="0" w:oddVBand="0" w:evenVBand="0" w:oddHBand="0" w:evenHBand="1" w:firstRowFirstColumn="0" w:firstRowLastColumn="0" w:lastRowFirstColumn="0" w:lastRowLastColumn="0"/>
            </w:pPr>
            <w:r>
              <w:rPr>
                <w:rStyle w:val="personname"/>
              </w:rPr>
              <w:t>Clarke, V.</w:t>
            </w:r>
            <w:r>
              <w:t xml:space="preserve"> and </w:t>
            </w:r>
            <w:r>
              <w:rPr>
                <w:rStyle w:val="personname"/>
              </w:rPr>
              <w:t>Braun, V.</w:t>
            </w:r>
            <w:r>
              <w:t xml:space="preserve"> (2013) </w:t>
            </w:r>
            <w:hyperlink r:id="rId104" w:history="1">
              <w:r>
                <w:rPr>
                  <w:rStyle w:val="Hyperlink"/>
                </w:rPr>
                <w:t>Successful qualitative research: A practical guide for beginners.</w:t>
              </w:r>
            </w:hyperlink>
            <w:r>
              <w:t xml:space="preserve"> London: Sage. ISBN 9781847875815 </w:t>
            </w:r>
          </w:p>
          <w:p w:rsidR="00EA3BB5" w:rsidRPr="002730F7" w:rsidRDefault="00EA3BB5" w:rsidP="003D69AD">
            <w:pPr>
              <w:cnfStyle w:val="000000010000" w:firstRow="0" w:lastRow="0" w:firstColumn="0" w:lastColumn="0" w:oddVBand="0" w:evenVBand="0" w:oddHBand="0" w:evenHBand="1"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010000" w:firstRow="0" w:lastRow="0" w:firstColumn="0" w:lastColumn="0" w:oddVBand="0" w:evenVBand="0" w:oddHBand="0" w:evenHBand="1" w:firstRowFirstColumn="0" w:firstRowLastColumn="0" w:lastRowFirstColumn="0" w:lastRowLastColumn="0"/>
            </w:pPr>
            <w:r>
              <w:t>1583</w:t>
            </w:r>
          </w:p>
        </w:tc>
      </w:tr>
      <w:tr w:rsidR="00332570" w:rsidTr="00EA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13</w:t>
            </w:r>
          </w:p>
        </w:tc>
        <w:tc>
          <w:tcPr>
            <w:tcW w:w="7840" w:type="dxa"/>
          </w:tcPr>
          <w:p w:rsidR="00332570" w:rsidRDefault="00332570" w:rsidP="003D69AD">
            <w:pPr>
              <w:cnfStyle w:val="000000100000" w:firstRow="0" w:lastRow="0" w:firstColumn="0" w:lastColumn="0" w:oddVBand="0" w:evenVBand="0" w:oddHBand="1" w:evenHBand="0" w:firstRowFirstColumn="0" w:firstRowLastColumn="0" w:lastRowFirstColumn="0" w:lastRowLastColumn="0"/>
              <w:rPr>
                <w:bCs/>
              </w:rPr>
            </w:pPr>
          </w:p>
          <w:p w:rsidR="00332570" w:rsidRDefault="00EA3BB5" w:rsidP="003D69AD">
            <w:pPr>
              <w:cnfStyle w:val="000000100000" w:firstRow="0" w:lastRow="0" w:firstColumn="0" w:lastColumn="0" w:oddVBand="0" w:evenVBand="0" w:oddHBand="1" w:evenHBand="0" w:firstRowFirstColumn="0" w:firstRowLastColumn="0" w:lastRowFirstColumn="0" w:lastRowLastColumn="0"/>
              <w:rPr>
                <w:bCs/>
              </w:rPr>
            </w:pPr>
            <w:r>
              <w:rPr>
                <w:rStyle w:val="personname"/>
              </w:rPr>
              <w:t>Moule, P.</w:t>
            </w:r>
            <w:r>
              <w:t xml:space="preserve">, </w:t>
            </w:r>
            <w:r>
              <w:rPr>
                <w:rStyle w:val="personname"/>
              </w:rPr>
              <w:t>Ward, R.</w:t>
            </w:r>
            <w:r>
              <w:t xml:space="preserve">, </w:t>
            </w:r>
            <w:r>
              <w:rPr>
                <w:rStyle w:val="personname"/>
              </w:rPr>
              <w:t>Shepherd, K.</w:t>
            </w:r>
            <w:r>
              <w:t xml:space="preserve">, </w:t>
            </w:r>
            <w:proofErr w:type="spellStart"/>
            <w:r>
              <w:rPr>
                <w:rStyle w:val="personname"/>
              </w:rPr>
              <w:t>Lockyer</w:t>
            </w:r>
            <w:proofErr w:type="spellEnd"/>
            <w:r>
              <w:rPr>
                <w:rStyle w:val="personname"/>
              </w:rPr>
              <w:t>, L.</w:t>
            </w:r>
            <w:r>
              <w:t xml:space="preserve"> and </w:t>
            </w:r>
            <w:r>
              <w:rPr>
                <w:rStyle w:val="personname"/>
              </w:rPr>
              <w:t>Almeida, C.</w:t>
            </w:r>
            <w:r>
              <w:t xml:space="preserve"> (2008) </w:t>
            </w:r>
            <w:hyperlink r:id="rId105" w:history="1">
              <w:r>
                <w:rPr>
                  <w:rStyle w:val="Hyperlink"/>
                </w:rPr>
                <w:t>Scoping e-learning: use and development in Health Sciences and Practice (final report).</w:t>
              </w:r>
            </w:hyperlink>
            <w:r>
              <w:t xml:space="preserve"> Project Report. Higher Education Academy: Health Sciences and Practice, London.</w:t>
            </w:r>
          </w:p>
          <w:p w:rsidR="00332570" w:rsidRPr="002730F7" w:rsidRDefault="00332570" w:rsidP="003D69AD">
            <w:pPr>
              <w:cnfStyle w:val="000000100000" w:firstRow="0" w:lastRow="0" w:firstColumn="0" w:lastColumn="0" w:oddVBand="0" w:evenVBand="0" w:oddHBand="1" w:evenHBand="0"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100000" w:firstRow="0" w:lastRow="0" w:firstColumn="0" w:lastColumn="0" w:oddVBand="0" w:evenVBand="0" w:oddHBand="1" w:evenHBand="0" w:firstRowFirstColumn="0" w:firstRowLastColumn="0" w:lastRowFirstColumn="0" w:lastRowLastColumn="0"/>
            </w:pPr>
            <w:r>
              <w:t>1540</w:t>
            </w:r>
          </w:p>
        </w:tc>
      </w:tr>
      <w:tr w:rsidR="00332570" w:rsidTr="00EA3B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14</w:t>
            </w:r>
          </w:p>
        </w:tc>
        <w:tc>
          <w:tcPr>
            <w:tcW w:w="7840" w:type="dxa"/>
          </w:tcPr>
          <w:p w:rsidR="00332570" w:rsidRDefault="00332570" w:rsidP="003D69AD">
            <w:pPr>
              <w:cnfStyle w:val="000000010000" w:firstRow="0" w:lastRow="0" w:firstColumn="0" w:lastColumn="0" w:oddVBand="0" w:evenVBand="0" w:oddHBand="0" w:evenHBand="1" w:firstRowFirstColumn="0" w:firstRowLastColumn="0" w:lastRowFirstColumn="0" w:lastRowLastColumn="0"/>
              <w:rPr>
                <w:bCs/>
              </w:rPr>
            </w:pPr>
          </w:p>
          <w:p w:rsidR="00332570" w:rsidRDefault="00EA3BB5" w:rsidP="003D69AD">
            <w:pPr>
              <w:cnfStyle w:val="000000010000" w:firstRow="0" w:lastRow="0" w:firstColumn="0" w:lastColumn="0" w:oddVBand="0" w:evenVBand="0" w:oddHBand="0" w:evenHBand="1" w:firstRowFirstColumn="0" w:firstRowLastColumn="0" w:lastRowFirstColumn="0" w:lastRowLastColumn="0"/>
            </w:pPr>
            <w:r>
              <w:rPr>
                <w:rStyle w:val="personname"/>
              </w:rPr>
              <w:t>Waller, R.</w:t>
            </w:r>
            <w:r>
              <w:t xml:space="preserve"> (2011) </w:t>
            </w:r>
            <w:hyperlink r:id="rId106" w:history="1">
              <w:r>
                <w:rPr>
                  <w:rStyle w:val="Hyperlink"/>
                </w:rPr>
                <w:t>The sociology of education.</w:t>
              </w:r>
            </w:hyperlink>
            <w:r>
              <w:t xml:space="preserve"> In: </w:t>
            </w:r>
            <w:proofErr w:type="spellStart"/>
            <w:r>
              <w:rPr>
                <w:rStyle w:val="personname"/>
              </w:rPr>
              <w:t>Dufour</w:t>
            </w:r>
            <w:proofErr w:type="spellEnd"/>
            <w:r>
              <w:rPr>
                <w:rStyle w:val="personname"/>
              </w:rPr>
              <w:t>, B.</w:t>
            </w:r>
            <w:r>
              <w:t xml:space="preserve"> and </w:t>
            </w:r>
            <w:r>
              <w:rPr>
                <w:rStyle w:val="personname"/>
              </w:rPr>
              <w:t>Curtis, W.</w:t>
            </w:r>
            <w:r>
              <w:t xml:space="preserve">, eds. (2011) Studying Education: </w:t>
            </w:r>
            <w:proofErr w:type="gramStart"/>
            <w:r>
              <w:t>A</w:t>
            </w:r>
            <w:proofErr w:type="gramEnd"/>
            <w:r>
              <w:t xml:space="preserve"> Introduction to the Key Disciplines in Education Studies. Maidenhead: Open University Press. ISBN 9780335241064 </w:t>
            </w:r>
          </w:p>
          <w:p w:rsidR="00EA3BB5" w:rsidRPr="002730F7" w:rsidRDefault="00EA3BB5" w:rsidP="003D69AD">
            <w:pPr>
              <w:cnfStyle w:val="000000010000" w:firstRow="0" w:lastRow="0" w:firstColumn="0" w:lastColumn="0" w:oddVBand="0" w:evenVBand="0" w:oddHBand="0" w:evenHBand="1"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010000" w:firstRow="0" w:lastRow="0" w:firstColumn="0" w:lastColumn="0" w:oddVBand="0" w:evenVBand="0" w:oddHBand="0" w:evenHBand="1" w:firstRowFirstColumn="0" w:firstRowLastColumn="0" w:lastRowFirstColumn="0" w:lastRowLastColumn="0"/>
            </w:pPr>
            <w:r>
              <w:t>1442</w:t>
            </w:r>
          </w:p>
        </w:tc>
      </w:tr>
      <w:tr w:rsidR="00332570" w:rsidTr="00EA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15</w:t>
            </w:r>
          </w:p>
        </w:tc>
        <w:tc>
          <w:tcPr>
            <w:tcW w:w="7840" w:type="dxa"/>
          </w:tcPr>
          <w:p w:rsidR="00332570" w:rsidRDefault="00332570" w:rsidP="003D69AD">
            <w:pPr>
              <w:cnfStyle w:val="000000100000" w:firstRow="0" w:lastRow="0" w:firstColumn="0" w:lastColumn="0" w:oddVBand="0" w:evenVBand="0" w:oddHBand="1" w:evenHBand="0" w:firstRowFirstColumn="0" w:firstRowLastColumn="0" w:lastRowFirstColumn="0" w:lastRowLastColumn="0"/>
              <w:rPr>
                <w:bCs/>
              </w:rPr>
            </w:pPr>
          </w:p>
          <w:p w:rsidR="00332570" w:rsidRDefault="00EA3BB5" w:rsidP="003D69AD">
            <w:pPr>
              <w:cnfStyle w:val="000000100000" w:firstRow="0" w:lastRow="0" w:firstColumn="0" w:lastColumn="0" w:oddVBand="0" w:evenVBand="0" w:oddHBand="1" w:evenHBand="0" w:firstRowFirstColumn="0" w:firstRowLastColumn="0" w:lastRowFirstColumn="0" w:lastRowLastColumn="0"/>
            </w:pPr>
            <w:proofErr w:type="spellStart"/>
            <w:r>
              <w:rPr>
                <w:rStyle w:val="personname"/>
              </w:rPr>
              <w:t>Topham</w:t>
            </w:r>
            <w:proofErr w:type="spellEnd"/>
            <w:r>
              <w:rPr>
                <w:rStyle w:val="personname"/>
              </w:rPr>
              <w:t>, P.</w:t>
            </w:r>
            <w:r>
              <w:t xml:space="preserve"> (2009) </w:t>
            </w:r>
            <w:hyperlink r:id="rId107" w:history="1">
              <w:r>
                <w:rPr>
                  <w:rStyle w:val="Hyperlink"/>
                </w:rPr>
                <w:t xml:space="preserve">Feeling stupid: A survey of university </w:t>
              </w:r>
              <w:proofErr w:type="spellStart"/>
              <w:r>
                <w:rPr>
                  <w:rStyle w:val="Hyperlink"/>
                </w:rPr>
                <w:t>studentsâ</w:t>
              </w:r>
              <w:proofErr w:type="spellEnd"/>
              <w:r>
                <w:rPr>
                  <w:rStyle w:val="Hyperlink"/>
                  <w:rFonts w:ascii="Calibri" w:hAnsi="Calibri" w:cs="Calibri"/>
                </w:rPr>
                <w:t>™</w:t>
              </w:r>
              <w:r>
                <w:rPr>
                  <w:rStyle w:val="Hyperlink"/>
                </w:rPr>
                <w:t xml:space="preserve"> experience of social anxiety in learning situations.</w:t>
              </w:r>
            </w:hyperlink>
            <w:r>
              <w:t xml:space="preserve"> Project Report. University of The West of England Bristol, Bristol UK. </w:t>
            </w:r>
          </w:p>
          <w:p w:rsidR="00EA3BB5" w:rsidRPr="002730F7" w:rsidRDefault="00EA3BB5" w:rsidP="003D69AD">
            <w:pPr>
              <w:cnfStyle w:val="000000100000" w:firstRow="0" w:lastRow="0" w:firstColumn="0" w:lastColumn="0" w:oddVBand="0" w:evenVBand="0" w:oddHBand="1" w:evenHBand="0"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100000" w:firstRow="0" w:lastRow="0" w:firstColumn="0" w:lastColumn="0" w:oddVBand="0" w:evenVBand="0" w:oddHBand="1" w:evenHBand="0" w:firstRowFirstColumn="0" w:firstRowLastColumn="0" w:lastRowFirstColumn="0" w:lastRowLastColumn="0"/>
            </w:pPr>
            <w:r>
              <w:t>1401</w:t>
            </w:r>
          </w:p>
        </w:tc>
      </w:tr>
      <w:tr w:rsidR="00332570" w:rsidTr="00EA3B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16</w:t>
            </w:r>
          </w:p>
        </w:tc>
        <w:tc>
          <w:tcPr>
            <w:tcW w:w="7840" w:type="dxa"/>
          </w:tcPr>
          <w:p w:rsidR="00EA3BB5" w:rsidRDefault="00EA3BB5" w:rsidP="00EA3BB5">
            <w:pPr>
              <w:cnfStyle w:val="000000010000" w:firstRow="0" w:lastRow="0" w:firstColumn="0" w:lastColumn="0" w:oddVBand="0" w:evenVBand="0" w:oddHBand="0" w:evenHBand="1" w:firstRowFirstColumn="0" w:firstRowLastColumn="0" w:lastRowFirstColumn="0" w:lastRowLastColumn="0"/>
              <w:rPr>
                <w:bCs/>
              </w:rPr>
            </w:pPr>
          </w:p>
          <w:p w:rsidR="00EA3BB5" w:rsidRDefault="00EA3BB5" w:rsidP="00EA3BB5">
            <w:pPr>
              <w:cnfStyle w:val="000000010000" w:firstRow="0" w:lastRow="0" w:firstColumn="0" w:lastColumn="0" w:oddVBand="0" w:evenVBand="0" w:oddHBand="0" w:evenHBand="1" w:firstRowFirstColumn="0" w:firstRowLastColumn="0" w:lastRowFirstColumn="0" w:lastRowLastColumn="0"/>
              <w:rPr>
                <w:bCs/>
              </w:rPr>
            </w:pPr>
            <w:r w:rsidRPr="002730F7">
              <w:rPr>
                <w:bCs/>
              </w:rPr>
              <w:t>Shaw, I. S. (2009) </w:t>
            </w:r>
            <w:hyperlink r:id="rId108" w:history="1">
              <w:r w:rsidRPr="002730F7">
                <w:rPr>
                  <w:rStyle w:val="Hyperlink"/>
                  <w:bCs/>
                </w:rPr>
                <w:t>Towards an African journalism model: A critical historical perspective.</w:t>
              </w:r>
            </w:hyperlink>
            <w:r w:rsidRPr="002730F7">
              <w:rPr>
                <w:bCs/>
              </w:rPr>
              <w:t xml:space="preserve"> International Communication Gazette, 71 (6). pp. 491-590. </w:t>
            </w:r>
          </w:p>
          <w:p w:rsidR="00332570" w:rsidRPr="002730F7" w:rsidRDefault="00332570" w:rsidP="00D45AA2">
            <w:pPr>
              <w:cnfStyle w:val="000000010000" w:firstRow="0" w:lastRow="0" w:firstColumn="0" w:lastColumn="0" w:oddVBand="0" w:evenVBand="0" w:oddHBand="0" w:evenHBand="1" w:firstRowFirstColumn="0" w:firstRowLastColumn="0" w:lastRowFirstColumn="0" w:lastRowLastColumn="0"/>
              <w:rPr>
                <w:bCs/>
              </w:rPr>
            </w:pPr>
          </w:p>
        </w:tc>
        <w:tc>
          <w:tcPr>
            <w:tcW w:w="1701" w:type="dxa"/>
            <w:vAlign w:val="center"/>
          </w:tcPr>
          <w:p w:rsidR="00332570" w:rsidRPr="002730F7" w:rsidRDefault="00EA3BB5" w:rsidP="00EA3BB5">
            <w:pPr>
              <w:jc w:val="center"/>
              <w:cnfStyle w:val="000000010000" w:firstRow="0" w:lastRow="0" w:firstColumn="0" w:lastColumn="0" w:oddVBand="0" w:evenVBand="0" w:oddHBand="0" w:evenHBand="1" w:firstRowFirstColumn="0" w:firstRowLastColumn="0" w:lastRowFirstColumn="0" w:lastRowLastColumn="0"/>
            </w:pPr>
            <w:r>
              <w:t>1363</w:t>
            </w:r>
          </w:p>
        </w:tc>
      </w:tr>
      <w:tr w:rsidR="00332570" w:rsidTr="00EA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17</w:t>
            </w:r>
          </w:p>
        </w:tc>
        <w:tc>
          <w:tcPr>
            <w:tcW w:w="7840" w:type="dxa"/>
          </w:tcPr>
          <w:p w:rsidR="00332570" w:rsidRDefault="00332570" w:rsidP="003D69AD">
            <w:pPr>
              <w:cnfStyle w:val="000000100000" w:firstRow="0" w:lastRow="0" w:firstColumn="0" w:lastColumn="0" w:oddVBand="0" w:evenVBand="0" w:oddHBand="1" w:evenHBand="0" w:firstRowFirstColumn="0" w:firstRowLastColumn="0" w:lastRowFirstColumn="0" w:lastRowLastColumn="0"/>
              <w:rPr>
                <w:bCs/>
              </w:rPr>
            </w:pPr>
          </w:p>
          <w:p w:rsidR="00332570" w:rsidRDefault="00EA3BB5" w:rsidP="003D69AD">
            <w:pPr>
              <w:cnfStyle w:val="000000100000" w:firstRow="0" w:lastRow="0" w:firstColumn="0" w:lastColumn="0" w:oddVBand="0" w:evenVBand="0" w:oddHBand="1" w:evenHBand="0" w:firstRowFirstColumn="0" w:firstRowLastColumn="0" w:lastRowFirstColumn="0" w:lastRowLastColumn="0"/>
            </w:pPr>
            <w:r>
              <w:rPr>
                <w:rStyle w:val="personname"/>
              </w:rPr>
              <w:t>Condon, L.</w:t>
            </w:r>
            <w:r>
              <w:t xml:space="preserve"> (2009) </w:t>
            </w:r>
            <w:hyperlink r:id="rId109" w:history="1">
              <w:r>
                <w:rPr>
                  <w:rStyle w:val="Hyperlink"/>
                </w:rPr>
                <w:t>Understanding preventive community health services for pre-school children: origins, policy and current practice.</w:t>
              </w:r>
            </w:hyperlink>
            <w:r>
              <w:t xml:space="preserve"> PhD, Bristol University. </w:t>
            </w:r>
          </w:p>
          <w:p w:rsidR="00EA3BB5" w:rsidRPr="002730F7" w:rsidRDefault="00EA3BB5" w:rsidP="003D69AD">
            <w:pPr>
              <w:cnfStyle w:val="000000100000" w:firstRow="0" w:lastRow="0" w:firstColumn="0" w:lastColumn="0" w:oddVBand="0" w:evenVBand="0" w:oddHBand="1" w:evenHBand="0"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100000" w:firstRow="0" w:lastRow="0" w:firstColumn="0" w:lastColumn="0" w:oddVBand="0" w:evenVBand="0" w:oddHBand="1" w:evenHBand="0" w:firstRowFirstColumn="0" w:firstRowLastColumn="0" w:lastRowFirstColumn="0" w:lastRowLastColumn="0"/>
            </w:pPr>
            <w:r>
              <w:t>1246</w:t>
            </w:r>
          </w:p>
        </w:tc>
      </w:tr>
      <w:tr w:rsidR="00332570" w:rsidTr="00EA3B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18</w:t>
            </w:r>
          </w:p>
        </w:tc>
        <w:tc>
          <w:tcPr>
            <w:tcW w:w="7840" w:type="dxa"/>
          </w:tcPr>
          <w:p w:rsidR="00332570" w:rsidRDefault="00332570" w:rsidP="003D69AD">
            <w:pPr>
              <w:cnfStyle w:val="000000010000" w:firstRow="0" w:lastRow="0" w:firstColumn="0" w:lastColumn="0" w:oddVBand="0" w:evenVBand="0" w:oddHBand="0" w:evenHBand="1" w:firstRowFirstColumn="0" w:firstRowLastColumn="0" w:lastRowFirstColumn="0" w:lastRowLastColumn="0"/>
              <w:rPr>
                <w:bCs/>
              </w:rPr>
            </w:pPr>
          </w:p>
          <w:p w:rsidR="00332570" w:rsidRDefault="00EA3BB5" w:rsidP="003D69AD">
            <w:pPr>
              <w:cnfStyle w:val="000000010000" w:firstRow="0" w:lastRow="0" w:firstColumn="0" w:lastColumn="0" w:oddVBand="0" w:evenVBand="0" w:oddHBand="0" w:evenHBand="1" w:firstRowFirstColumn="0" w:firstRowLastColumn="0" w:lastRowFirstColumn="0" w:lastRowLastColumn="0"/>
            </w:pPr>
            <w:r>
              <w:rPr>
                <w:rStyle w:val="personname"/>
              </w:rPr>
              <w:t>Fleetwood, S.</w:t>
            </w:r>
            <w:r>
              <w:t xml:space="preserve"> (2008) </w:t>
            </w:r>
            <w:hyperlink r:id="rId110" w:history="1">
              <w:r>
                <w:rPr>
                  <w:rStyle w:val="Hyperlink"/>
                </w:rPr>
                <w:t>Institutions and social structures.</w:t>
              </w:r>
            </w:hyperlink>
            <w:r>
              <w:t xml:space="preserve"> Journal for the Theory of Social Behaviour, 38 (3). pp. 241-265. ISSN 0021-8308 </w:t>
            </w:r>
          </w:p>
          <w:p w:rsidR="00EA3BB5" w:rsidRPr="002730F7" w:rsidRDefault="00EA3BB5" w:rsidP="003D69AD">
            <w:pPr>
              <w:cnfStyle w:val="000000010000" w:firstRow="0" w:lastRow="0" w:firstColumn="0" w:lastColumn="0" w:oddVBand="0" w:evenVBand="0" w:oddHBand="0" w:evenHBand="1"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010000" w:firstRow="0" w:lastRow="0" w:firstColumn="0" w:lastColumn="0" w:oddVBand="0" w:evenVBand="0" w:oddHBand="0" w:evenHBand="1" w:firstRowFirstColumn="0" w:firstRowLastColumn="0" w:lastRowFirstColumn="0" w:lastRowLastColumn="0"/>
            </w:pPr>
            <w:r>
              <w:t>1141</w:t>
            </w:r>
          </w:p>
        </w:tc>
      </w:tr>
      <w:tr w:rsidR="00332570" w:rsidTr="00EA3B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19</w:t>
            </w:r>
          </w:p>
        </w:tc>
        <w:tc>
          <w:tcPr>
            <w:tcW w:w="7840" w:type="dxa"/>
          </w:tcPr>
          <w:p w:rsidR="00332570" w:rsidRDefault="00332570" w:rsidP="003D69AD">
            <w:pPr>
              <w:cnfStyle w:val="000000100000" w:firstRow="0" w:lastRow="0" w:firstColumn="0" w:lastColumn="0" w:oddVBand="0" w:evenVBand="0" w:oddHBand="1" w:evenHBand="0" w:firstRowFirstColumn="0" w:firstRowLastColumn="0" w:lastRowFirstColumn="0" w:lastRowLastColumn="0"/>
              <w:rPr>
                <w:bCs/>
              </w:rPr>
            </w:pPr>
          </w:p>
          <w:p w:rsidR="00332570" w:rsidRDefault="00EA3BB5" w:rsidP="003D69AD">
            <w:pPr>
              <w:cnfStyle w:val="000000100000" w:firstRow="0" w:lastRow="0" w:firstColumn="0" w:lastColumn="0" w:oddVBand="0" w:evenVBand="0" w:oddHBand="1" w:evenHBand="0" w:firstRowFirstColumn="0" w:firstRowLastColumn="0" w:lastRowFirstColumn="0" w:lastRowLastColumn="0"/>
              <w:rPr>
                <w:bCs/>
              </w:rPr>
            </w:pPr>
            <w:r>
              <w:rPr>
                <w:rStyle w:val="personname"/>
              </w:rPr>
              <w:t>Hall, J.</w:t>
            </w:r>
            <w:r>
              <w:t xml:space="preserve"> (2012) </w:t>
            </w:r>
            <w:hyperlink r:id="rId111" w:history="1">
              <w:r>
                <w:rPr>
                  <w:rStyle w:val="Hyperlink"/>
                </w:rPr>
                <w:t>The essence of the art of a midwife: Holistic, multidimensional meanings and experiences explored through creative inquiry.</w:t>
              </w:r>
            </w:hyperlink>
            <w:r>
              <w:t xml:space="preserve"> Other, University of the West of England.</w:t>
            </w:r>
          </w:p>
          <w:p w:rsidR="00332570" w:rsidRPr="002730F7" w:rsidRDefault="00332570" w:rsidP="003D69AD">
            <w:pPr>
              <w:cnfStyle w:val="000000100000" w:firstRow="0" w:lastRow="0" w:firstColumn="0" w:lastColumn="0" w:oddVBand="0" w:evenVBand="0" w:oddHBand="1" w:evenHBand="0" w:firstRowFirstColumn="0" w:firstRowLastColumn="0" w:lastRowFirstColumn="0" w:lastRowLastColumn="0"/>
              <w:rPr>
                <w:bCs/>
              </w:rPr>
            </w:pPr>
          </w:p>
        </w:tc>
        <w:tc>
          <w:tcPr>
            <w:tcW w:w="1701" w:type="dxa"/>
            <w:vAlign w:val="center"/>
          </w:tcPr>
          <w:p w:rsidR="00332570" w:rsidRPr="002730F7" w:rsidRDefault="00EA3BB5" w:rsidP="003D69AD">
            <w:pPr>
              <w:jc w:val="center"/>
              <w:cnfStyle w:val="000000100000" w:firstRow="0" w:lastRow="0" w:firstColumn="0" w:lastColumn="0" w:oddVBand="0" w:evenVBand="0" w:oddHBand="1" w:evenHBand="0" w:firstRowFirstColumn="0" w:firstRowLastColumn="0" w:lastRowFirstColumn="0" w:lastRowLastColumn="0"/>
            </w:pPr>
            <w:r>
              <w:t>1075</w:t>
            </w:r>
          </w:p>
        </w:tc>
      </w:tr>
      <w:tr w:rsidR="00332570" w:rsidTr="00EA3B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 w:type="dxa"/>
            <w:vAlign w:val="center"/>
          </w:tcPr>
          <w:p w:rsidR="00332570" w:rsidRPr="002730F7" w:rsidRDefault="00332570" w:rsidP="003D69AD">
            <w:pPr>
              <w:jc w:val="center"/>
              <w:rPr>
                <w:bCs w:val="0"/>
              </w:rPr>
            </w:pPr>
            <w:r w:rsidRPr="002730F7">
              <w:rPr>
                <w:bCs w:val="0"/>
              </w:rPr>
              <w:t>20</w:t>
            </w:r>
          </w:p>
        </w:tc>
        <w:tc>
          <w:tcPr>
            <w:tcW w:w="7840" w:type="dxa"/>
          </w:tcPr>
          <w:p w:rsidR="00332570" w:rsidRDefault="00332570" w:rsidP="003D69AD">
            <w:pPr>
              <w:cnfStyle w:val="000000010000" w:firstRow="0" w:lastRow="0" w:firstColumn="0" w:lastColumn="0" w:oddVBand="0" w:evenVBand="0" w:oddHBand="0" w:evenHBand="1" w:firstRowFirstColumn="0" w:firstRowLastColumn="0" w:lastRowFirstColumn="0" w:lastRowLastColumn="0"/>
              <w:rPr>
                <w:bCs/>
              </w:rPr>
            </w:pPr>
          </w:p>
          <w:p w:rsidR="00332570" w:rsidRPr="002730F7" w:rsidRDefault="00EA3BB5" w:rsidP="003D69AD">
            <w:pPr>
              <w:cnfStyle w:val="000000010000" w:firstRow="0" w:lastRow="0" w:firstColumn="0" w:lastColumn="0" w:oddVBand="0" w:evenVBand="0" w:oddHBand="0" w:evenHBand="1" w:firstRowFirstColumn="0" w:firstRowLastColumn="0" w:lastRowFirstColumn="0" w:lastRowLastColumn="0"/>
              <w:rPr>
                <w:bCs/>
              </w:rPr>
            </w:pPr>
            <w:r>
              <w:rPr>
                <w:rStyle w:val="personname"/>
              </w:rPr>
              <w:t>Clarke, V.</w:t>
            </w:r>
            <w:r>
              <w:t xml:space="preserve"> and </w:t>
            </w:r>
            <w:proofErr w:type="spellStart"/>
            <w:r>
              <w:rPr>
                <w:rStyle w:val="personname"/>
              </w:rPr>
              <w:t>Kitzinger</w:t>
            </w:r>
            <w:proofErr w:type="spellEnd"/>
            <w:r>
              <w:rPr>
                <w:rStyle w:val="personname"/>
              </w:rPr>
              <w:t>, C.</w:t>
            </w:r>
            <w:r>
              <w:t xml:space="preserve"> (2004) </w:t>
            </w:r>
            <w:hyperlink r:id="rId112" w:history="1">
              <w:r>
                <w:rPr>
                  <w:rStyle w:val="Hyperlink"/>
                </w:rPr>
                <w:t xml:space="preserve">Lesbian and gay parents on talk shows: resistance or collusion in </w:t>
              </w:r>
              <w:proofErr w:type="spellStart"/>
              <w:r>
                <w:rPr>
                  <w:rStyle w:val="Hyperlink"/>
                </w:rPr>
                <w:t>heterosexism</w:t>
              </w:r>
              <w:proofErr w:type="spellEnd"/>
              <w:r>
                <w:rPr>
                  <w:rStyle w:val="Hyperlink"/>
                </w:rPr>
                <w:t>?</w:t>
              </w:r>
            </w:hyperlink>
            <w:r>
              <w:t xml:space="preserve"> Qualitative Research in Psychology, 1 (3). pp. 195-217. ISSN 1478-0887 </w:t>
            </w:r>
          </w:p>
        </w:tc>
        <w:tc>
          <w:tcPr>
            <w:tcW w:w="1701" w:type="dxa"/>
            <w:vAlign w:val="center"/>
          </w:tcPr>
          <w:p w:rsidR="00332570" w:rsidRPr="002730F7" w:rsidRDefault="00EA3BB5" w:rsidP="003D69AD">
            <w:pPr>
              <w:jc w:val="center"/>
              <w:cnfStyle w:val="000000010000" w:firstRow="0" w:lastRow="0" w:firstColumn="0" w:lastColumn="0" w:oddVBand="0" w:evenVBand="0" w:oddHBand="0" w:evenHBand="1" w:firstRowFirstColumn="0" w:firstRowLastColumn="0" w:lastRowFirstColumn="0" w:lastRowLastColumn="0"/>
            </w:pPr>
            <w:r>
              <w:t>944</w:t>
            </w:r>
          </w:p>
        </w:tc>
      </w:tr>
    </w:tbl>
    <w:p w:rsidR="00332570" w:rsidRDefault="00332570" w:rsidP="00332570">
      <w:pPr>
        <w:pStyle w:val="Heading1"/>
      </w:pPr>
      <w:bookmarkStart w:id="27" w:name="_Toc400030789"/>
      <w:r>
        <w:lastRenderedPageBreak/>
        <w:t>Conclusion</w:t>
      </w:r>
      <w:bookmarkEnd w:id="27"/>
    </w:p>
    <w:p w:rsidR="00EA3BB5" w:rsidRDefault="00EA3BB5" w:rsidP="00EA3BB5"/>
    <w:p w:rsidR="00C45BDD" w:rsidRDefault="00C45BDD" w:rsidP="00EA3BB5">
      <w:r>
        <w:t xml:space="preserve">2013-2014 has seen a significant rise in the number of full text files being downloaded from the repository, particularly during the spring. Whilst there has been a decrease in the number of visitors to the repository overall, </w:t>
      </w:r>
      <w:r w:rsidR="001A11F3">
        <w:t xml:space="preserve">there are </w:t>
      </w:r>
      <w:r>
        <w:t>significantly more downloads are taking place</w:t>
      </w:r>
      <w:r w:rsidR="001A11F3">
        <w:t>. This</w:t>
      </w:r>
      <w:r>
        <w:t xml:space="preserve"> could suggest that more people who are visiting the repository are finding the research papers they want to access.</w:t>
      </w:r>
    </w:p>
    <w:p w:rsidR="00C45BDD" w:rsidRDefault="00C45BDD" w:rsidP="00EA3BB5">
      <w:r>
        <w:t xml:space="preserve">The repository has also seen a higher percentage of full text items being added for those papers published since 1 January 2014. There may </w:t>
      </w:r>
      <w:r w:rsidR="001A11F3">
        <w:t>be a number of reasons for this. One reason may be</w:t>
      </w:r>
      <w:r>
        <w:t xml:space="preserve"> a bigger incentive for researchers to publish their papers under </w:t>
      </w:r>
      <w:r w:rsidR="001A11F3">
        <w:t>a Creative Commons license. This</w:t>
      </w:r>
      <w:r>
        <w:t xml:space="preserve"> mean</w:t>
      </w:r>
      <w:r w:rsidR="001A11F3">
        <w:t>s</w:t>
      </w:r>
      <w:r>
        <w:t xml:space="preserve"> that we can add papers to the repository immediately. The Repository Team have also begun work to ensure that we are</w:t>
      </w:r>
      <w:r w:rsidRPr="00C45BDD">
        <w:t xml:space="preserve"> </w:t>
      </w:r>
      <w:r>
        <w:t>on course to meet HEFCEs open access requirements for the post 2014 REF</w:t>
      </w:r>
      <w:r>
        <w:rPr>
          <w:rStyle w:val="FootnoteReference"/>
        </w:rPr>
        <w:footnoteReference w:id="2"/>
      </w:r>
      <w:r>
        <w:t>.</w:t>
      </w:r>
      <w:r w:rsidR="00500B3C">
        <w:t xml:space="preserve"> T</w:t>
      </w:r>
      <w:r>
        <w:t xml:space="preserve">his has included sending additional e-mails to staff requesting their full text, as well as promoting the benefits of open access more generally via posters and </w:t>
      </w:r>
      <w:r w:rsidR="00500B3C">
        <w:t>other members of staff.</w:t>
      </w:r>
    </w:p>
    <w:p w:rsidR="00500B3C" w:rsidRDefault="00500B3C" w:rsidP="00EA3BB5">
      <w:r>
        <w:t xml:space="preserve">Our work with the Associate Heads of Research at the university has also encouraged researchers to self-archive their work. During the summer of 2014, up to 97% of researchers were self-archiving their own work – a </w:t>
      </w:r>
      <w:r w:rsidR="001A11F3">
        <w:t>large increase from</w:t>
      </w:r>
      <w:r>
        <w:t xml:space="preserve"> previous years.</w:t>
      </w:r>
    </w:p>
    <w:p w:rsidR="00E71F37" w:rsidRDefault="00500B3C" w:rsidP="00500B3C">
      <w:r>
        <w:t xml:space="preserve">Whilst response to our training events is positive, as evidenced by those who have completed our feedback survey, </w:t>
      </w:r>
      <w:r w:rsidR="00E71F37">
        <w:t xml:space="preserve">attendance figures have decreased this </w:t>
      </w:r>
      <w:r>
        <w:t>year. W</w:t>
      </w:r>
      <w:r w:rsidR="00E71F37">
        <w:t xml:space="preserve">e need to try and </w:t>
      </w:r>
      <w:r>
        <w:t>understand why this is, and will continue to use feedback forms, along with other methods, to determine this.</w:t>
      </w:r>
    </w:p>
    <w:p w:rsidR="00E71F37" w:rsidRDefault="001A11F3" w:rsidP="00500B3C">
      <w:r>
        <w:t>The UWE Research Repository has</w:t>
      </w:r>
      <w:r w:rsidR="00500B3C">
        <w:t xml:space="preserve"> risen</w:t>
      </w:r>
      <w:r w:rsidR="00E71F37">
        <w:t xml:space="preserve"> from 29</w:t>
      </w:r>
      <w:r w:rsidR="00E71F37" w:rsidRPr="00E71F37">
        <w:rPr>
          <w:vertAlign w:val="superscript"/>
        </w:rPr>
        <w:t>th</w:t>
      </w:r>
      <w:r w:rsidR="00E71F37">
        <w:t xml:space="preserve"> to 24</w:t>
      </w:r>
      <w:r w:rsidR="00E71F37" w:rsidRPr="00E71F37">
        <w:rPr>
          <w:vertAlign w:val="superscript"/>
        </w:rPr>
        <w:t>th</w:t>
      </w:r>
      <w:r w:rsidR="00E71F37">
        <w:t xml:space="preserve"> </w:t>
      </w:r>
      <w:r w:rsidR="00500B3C">
        <w:t xml:space="preserve">UK </w:t>
      </w:r>
      <w:r w:rsidR="00E71F37">
        <w:t xml:space="preserve">place </w:t>
      </w:r>
      <w:r w:rsidR="00500B3C">
        <w:t xml:space="preserve">in the Ranking Web of Repositories. However, </w:t>
      </w:r>
      <w:r w:rsidR="00E71F37">
        <w:t>the majority of our comparator institutions</w:t>
      </w:r>
      <w:r w:rsidR="00500B3C">
        <w:t xml:space="preserve"> have also risen in the charts. O</w:t>
      </w:r>
      <w:r w:rsidR="00E71F37">
        <w:t xml:space="preserve">verall, we are in a roughly similar </w:t>
      </w:r>
      <w:r>
        <w:t xml:space="preserve">position to last year, </w:t>
      </w:r>
      <w:r w:rsidR="00500B3C">
        <w:t>still holding</w:t>
      </w:r>
      <w:r w:rsidR="00C45BDD">
        <w:t xml:space="preserve"> a much higher ranking than </w:t>
      </w:r>
      <w:r w:rsidR="00500B3C">
        <w:t xml:space="preserve">our </w:t>
      </w:r>
      <w:r w:rsidR="00C45BDD">
        <w:t>comparator institutions</w:t>
      </w:r>
      <w:r w:rsidR="00500B3C">
        <w:t>.</w:t>
      </w:r>
      <w:r w:rsidR="00C45BDD">
        <w:t xml:space="preserve"> </w:t>
      </w:r>
    </w:p>
    <w:p w:rsidR="00500B3C" w:rsidRDefault="00500B3C" w:rsidP="00332570">
      <w:r>
        <w:t>The Repository Team aims to address these issues in 2014-15.</w:t>
      </w:r>
      <w:r w:rsidRPr="00500B3C">
        <w:t xml:space="preserve"> </w:t>
      </w:r>
      <w:r>
        <w:t>We will aim to improve the training sessions we provide, ensuring (through feedback forms and both formal and informal conversations) that what we do provide is what our researchers want. We will work hard to ensure that all researchers are aware of HEFCEs open access requirements, and use this as one way to engage them with adding their full text to the repository at the point of acceptance. As always, we will continue to promote the benefit</w:t>
      </w:r>
      <w:r w:rsidR="001A11F3">
        <w:t>s of open access more generally. These benefits include</w:t>
      </w:r>
      <w:r>
        <w:t xml:space="preserve"> greater visibility of the work in question, faster dissemination, greater impact and potentially higher citations. </w:t>
      </w:r>
    </w:p>
    <w:p w:rsidR="001A16F3" w:rsidRDefault="001A16F3"/>
    <w:sectPr w:rsidR="001A16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84" w:rsidRDefault="00542C84" w:rsidP="00BE3530">
      <w:pPr>
        <w:spacing w:after="0" w:line="240" w:lineRule="auto"/>
      </w:pPr>
      <w:r>
        <w:separator/>
      </w:r>
    </w:p>
  </w:endnote>
  <w:endnote w:type="continuationSeparator" w:id="0">
    <w:p w:rsidR="00542C84" w:rsidRDefault="00542C84" w:rsidP="00BE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84" w:rsidRDefault="00542C84" w:rsidP="00BE3530">
      <w:pPr>
        <w:spacing w:after="0" w:line="240" w:lineRule="auto"/>
      </w:pPr>
      <w:r>
        <w:separator/>
      </w:r>
    </w:p>
  </w:footnote>
  <w:footnote w:type="continuationSeparator" w:id="0">
    <w:p w:rsidR="00542C84" w:rsidRDefault="00542C84" w:rsidP="00BE3530">
      <w:pPr>
        <w:spacing w:after="0" w:line="240" w:lineRule="auto"/>
      </w:pPr>
      <w:r>
        <w:continuationSeparator/>
      </w:r>
    </w:p>
  </w:footnote>
  <w:footnote w:id="1">
    <w:p w:rsidR="00542C84" w:rsidRDefault="00542C84" w:rsidP="00BE3530">
      <w:pPr>
        <w:pStyle w:val="FootnoteText"/>
      </w:pPr>
      <w:r>
        <w:rPr>
          <w:rStyle w:val="FootnoteReference"/>
        </w:rPr>
        <w:footnoteRef/>
      </w:r>
      <w:r>
        <w:t xml:space="preserve"> Publication dates for all the articles we hold range from 1960 onwards</w:t>
      </w:r>
    </w:p>
  </w:footnote>
  <w:footnote w:id="2">
    <w:p w:rsidR="00542C84" w:rsidRDefault="00542C84">
      <w:pPr>
        <w:pStyle w:val="FootnoteText"/>
      </w:pPr>
      <w:r>
        <w:rPr>
          <w:rStyle w:val="FootnoteReference"/>
        </w:rPr>
        <w:footnoteRef/>
      </w:r>
      <w:r>
        <w:t xml:space="preserve"> In order to qualify for the post 2014 REF, HEFCE require all peer-reviewed journal articles and conference papers published from 1 April 2016 to be deposited in an institutional or subject repository at the point of acceptance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3" o:spid="_x0000_i1026" type="#_x0000_t75" alt="AU flag" style="width:12pt;height:8.25pt;visibility:visible" o:bullet="t">
        <v:imagedata r:id="rId1" o:title="AU flag"/>
      </v:shape>
    </w:pict>
  </w:numPicBullet>
  <w:numPicBullet w:numPicBulletId="1">
    <w:pict>
      <v:shape id="Picture 687" o:spid="_x0000_i1027" type="#_x0000_t75" alt="IE flag" style="width:12pt;height:8.25pt;visibility:visible" o:bullet="t">
        <v:imagedata r:id="rId2" o:title="IE flag"/>
      </v:shape>
    </w:pict>
  </w:numPicBullet>
  <w:numPicBullet w:numPicBulletId="2">
    <w:pict>
      <v:shape id="Picture 18" o:spid="_x0000_i1028" type="#_x0000_t75" alt="RO flag" style="width:12pt;height:8.25pt;visibility:visible" o:bullet="t">
        <v:imagedata r:id="rId3" o:title="RO flag"/>
      </v:shape>
    </w:pict>
  </w:numPicBullet>
  <w:numPicBullet w:numPicBulletId="3">
    <w:pict>
      <v:shape id="Picture 676" o:spid="_x0000_i1029" type="#_x0000_t75" alt="CZ flag" style="width:12pt;height:8.25pt;visibility:visible" o:bullet="t">
        <v:imagedata r:id="rId4" o:title="CZ flag"/>
      </v:shape>
    </w:pict>
  </w:numPicBullet>
  <w:abstractNum w:abstractNumId="0">
    <w:nsid w:val="16754755"/>
    <w:multiLevelType w:val="hybridMultilevel"/>
    <w:tmpl w:val="2AEC1EBC"/>
    <w:lvl w:ilvl="0" w:tplc="7DB039F0">
      <w:start w:val="20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C3C27"/>
    <w:multiLevelType w:val="hybridMultilevel"/>
    <w:tmpl w:val="B014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445EAE"/>
    <w:multiLevelType w:val="hybridMultilevel"/>
    <w:tmpl w:val="13E812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3C"/>
    <w:rsid w:val="000320A4"/>
    <w:rsid w:val="000A746A"/>
    <w:rsid w:val="00102E67"/>
    <w:rsid w:val="001A11F3"/>
    <w:rsid w:val="001A16F3"/>
    <w:rsid w:val="001B4C0C"/>
    <w:rsid w:val="001D5416"/>
    <w:rsid w:val="002940B5"/>
    <w:rsid w:val="002C180B"/>
    <w:rsid w:val="00332570"/>
    <w:rsid w:val="00397BAA"/>
    <w:rsid w:val="003D69AD"/>
    <w:rsid w:val="0040211D"/>
    <w:rsid w:val="004270B2"/>
    <w:rsid w:val="00500B3C"/>
    <w:rsid w:val="005334F4"/>
    <w:rsid w:val="00541A7D"/>
    <w:rsid w:val="00542C84"/>
    <w:rsid w:val="005802D4"/>
    <w:rsid w:val="005A1117"/>
    <w:rsid w:val="005C7C6D"/>
    <w:rsid w:val="005E6953"/>
    <w:rsid w:val="0068533E"/>
    <w:rsid w:val="00695EA8"/>
    <w:rsid w:val="00696396"/>
    <w:rsid w:val="00723CE7"/>
    <w:rsid w:val="00731DF5"/>
    <w:rsid w:val="007578D4"/>
    <w:rsid w:val="007C75EB"/>
    <w:rsid w:val="00800C4E"/>
    <w:rsid w:val="008353FE"/>
    <w:rsid w:val="0085248B"/>
    <w:rsid w:val="008F7292"/>
    <w:rsid w:val="009F2C26"/>
    <w:rsid w:val="00A21068"/>
    <w:rsid w:val="00A2757A"/>
    <w:rsid w:val="00A925C6"/>
    <w:rsid w:val="00AE223C"/>
    <w:rsid w:val="00B9260C"/>
    <w:rsid w:val="00BD0210"/>
    <w:rsid w:val="00BE3530"/>
    <w:rsid w:val="00C0182C"/>
    <w:rsid w:val="00C45BDD"/>
    <w:rsid w:val="00CE5576"/>
    <w:rsid w:val="00D45AA2"/>
    <w:rsid w:val="00D86580"/>
    <w:rsid w:val="00D90D01"/>
    <w:rsid w:val="00DF1272"/>
    <w:rsid w:val="00E71F37"/>
    <w:rsid w:val="00E755B7"/>
    <w:rsid w:val="00E777C9"/>
    <w:rsid w:val="00EA3BB5"/>
    <w:rsid w:val="00F02B4E"/>
    <w:rsid w:val="00F4488A"/>
    <w:rsid w:val="00FC1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3C"/>
  </w:style>
  <w:style w:type="paragraph" w:styleId="Heading1">
    <w:name w:val="heading 1"/>
    <w:basedOn w:val="Normal"/>
    <w:next w:val="Normal"/>
    <w:link w:val="Heading1Char"/>
    <w:uiPriority w:val="9"/>
    <w:qFormat/>
    <w:rsid w:val="00AE2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2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24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23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E223C"/>
    <w:rPr>
      <w:color w:val="0000FF"/>
      <w:u w:val="single"/>
    </w:rPr>
  </w:style>
  <w:style w:type="character" w:styleId="CommentReference">
    <w:name w:val="annotation reference"/>
    <w:basedOn w:val="DefaultParagraphFont"/>
    <w:uiPriority w:val="99"/>
    <w:semiHidden/>
    <w:unhideWhenUsed/>
    <w:rsid w:val="00AE223C"/>
    <w:rPr>
      <w:sz w:val="16"/>
      <w:szCs w:val="16"/>
    </w:rPr>
  </w:style>
  <w:style w:type="paragraph" w:styleId="CommentText">
    <w:name w:val="annotation text"/>
    <w:basedOn w:val="Normal"/>
    <w:link w:val="CommentTextChar"/>
    <w:uiPriority w:val="99"/>
    <w:unhideWhenUsed/>
    <w:rsid w:val="00AE223C"/>
    <w:pPr>
      <w:spacing w:line="240" w:lineRule="auto"/>
    </w:pPr>
    <w:rPr>
      <w:sz w:val="20"/>
      <w:szCs w:val="20"/>
    </w:rPr>
  </w:style>
  <w:style w:type="character" w:customStyle="1" w:styleId="CommentTextChar">
    <w:name w:val="Comment Text Char"/>
    <w:basedOn w:val="DefaultParagraphFont"/>
    <w:link w:val="CommentText"/>
    <w:uiPriority w:val="99"/>
    <w:rsid w:val="00AE223C"/>
    <w:rPr>
      <w:sz w:val="20"/>
      <w:szCs w:val="20"/>
    </w:rPr>
  </w:style>
  <w:style w:type="paragraph" w:styleId="BalloonText">
    <w:name w:val="Balloon Text"/>
    <w:basedOn w:val="Normal"/>
    <w:link w:val="BalloonTextChar"/>
    <w:uiPriority w:val="99"/>
    <w:semiHidden/>
    <w:unhideWhenUsed/>
    <w:rsid w:val="00AE2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3C"/>
    <w:rPr>
      <w:rFonts w:ascii="Tahoma" w:hAnsi="Tahoma" w:cs="Tahoma"/>
      <w:sz w:val="16"/>
      <w:szCs w:val="16"/>
    </w:rPr>
  </w:style>
  <w:style w:type="paragraph" w:styleId="ListParagraph">
    <w:name w:val="List Paragraph"/>
    <w:basedOn w:val="Normal"/>
    <w:uiPriority w:val="34"/>
    <w:qFormat/>
    <w:rsid w:val="00AE223C"/>
    <w:pPr>
      <w:ind w:left="720"/>
      <w:contextualSpacing/>
    </w:pPr>
  </w:style>
  <w:style w:type="character" w:customStyle="1" w:styleId="Heading1Char">
    <w:name w:val="Heading 1 Char"/>
    <w:basedOn w:val="DefaultParagraphFont"/>
    <w:link w:val="Heading1"/>
    <w:uiPriority w:val="9"/>
    <w:rsid w:val="00AE223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5248B"/>
    <w:rPr>
      <w:rFonts w:asciiTheme="majorHAnsi" w:eastAsiaTheme="majorEastAsia" w:hAnsiTheme="majorHAnsi" w:cstheme="majorBidi"/>
      <w:b/>
      <w:bCs/>
      <w:color w:val="4F81BD" w:themeColor="accent1"/>
    </w:rPr>
  </w:style>
  <w:style w:type="table" w:styleId="TableGrid">
    <w:name w:val="Table Grid"/>
    <w:basedOn w:val="TableNormal"/>
    <w:rsid w:val="00723CE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3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530"/>
    <w:rPr>
      <w:sz w:val="20"/>
      <w:szCs w:val="20"/>
    </w:rPr>
  </w:style>
  <w:style w:type="character" w:styleId="FootnoteReference">
    <w:name w:val="footnote reference"/>
    <w:basedOn w:val="DefaultParagraphFont"/>
    <w:uiPriority w:val="99"/>
    <w:semiHidden/>
    <w:unhideWhenUsed/>
    <w:rsid w:val="00BE3530"/>
    <w:rPr>
      <w:vertAlign w:val="superscript"/>
    </w:rPr>
  </w:style>
  <w:style w:type="character" w:customStyle="1" w:styleId="apple-converted-space">
    <w:name w:val="apple-converted-space"/>
    <w:basedOn w:val="DefaultParagraphFont"/>
    <w:rsid w:val="00332570"/>
  </w:style>
  <w:style w:type="character" w:styleId="Emphasis">
    <w:name w:val="Emphasis"/>
    <w:basedOn w:val="DefaultParagraphFont"/>
    <w:uiPriority w:val="20"/>
    <w:qFormat/>
    <w:rsid w:val="00332570"/>
    <w:rPr>
      <w:i/>
      <w:iCs/>
    </w:rPr>
  </w:style>
  <w:style w:type="table" w:styleId="MediumShading1-Accent2">
    <w:name w:val="Medium Shading 1 Accent 2"/>
    <w:basedOn w:val="TableNormal"/>
    <w:uiPriority w:val="63"/>
    <w:rsid w:val="0033257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personname">
    <w:name w:val="person_name"/>
    <w:basedOn w:val="DefaultParagraphFont"/>
    <w:rsid w:val="00332570"/>
  </w:style>
  <w:style w:type="table" w:styleId="MediumShading1-Accent1">
    <w:name w:val="Medium Shading 1 Accent 1"/>
    <w:basedOn w:val="TableNormal"/>
    <w:uiPriority w:val="63"/>
    <w:rsid w:val="003325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3325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DF1272"/>
    <w:rPr>
      <w:color w:val="800080" w:themeColor="followedHyperlink"/>
      <w:u w:val="single"/>
    </w:rPr>
  </w:style>
  <w:style w:type="paragraph" w:styleId="TOCHeading">
    <w:name w:val="TOC Heading"/>
    <w:basedOn w:val="Heading1"/>
    <w:next w:val="Normal"/>
    <w:uiPriority w:val="39"/>
    <w:semiHidden/>
    <w:unhideWhenUsed/>
    <w:qFormat/>
    <w:rsid w:val="009F2C26"/>
    <w:pPr>
      <w:outlineLvl w:val="9"/>
    </w:pPr>
    <w:rPr>
      <w:lang w:val="en-US" w:eastAsia="ja-JP"/>
    </w:rPr>
  </w:style>
  <w:style w:type="paragraph" w:styleId="TOC1">
    <w:name w:val="toc 1"/>
    <w:basedOn w:val="Normal"/>
    <w:next w:val="Normal"/>
    <w:autoRedefine/>
    <w:uiPriority w:val="39"/>
    <w:unhideWhenUsed/>
    <w:rsid w:val="009F2C26"/>
    <w:pPr>
      <w:spacing w:after="100"/>
    </w:pPr>
  </w:style>
  <w:style w:type="paragraph" w:styleId="TOC2">
    <w:name w:val="toc 2"/>
    <w:basedOn w:val="Normal"/>
    <w:next w:val="Normal"/>
    <w:autoRedefine/>
    <w:uiPriority w:val="39"/>
    <w:unhideWhenUsed/>
    <w:rsid w:val="009F2C26"/>
    <w:pPr>
      <w:spacing w:after="100"/>
      <w:ind w:left="220"/>
    </w:pPr>
  </w:style>
  <w:style w:type="paragraph" w:styleId="TOC3">
    <w:name w:val="toc 3"/>
    <w:basedOn w:val="Normal"/>
    <w:next w:val="Normal"/>
    <w:autoRedefine/>
    <w:uiPriority w:val="39"/>
    <w:unhideWhenUsed/>
    <w:rsid w:val="009F2C2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3C"/>
  </w:style>
  <w:style w:type="paragraph" w:styleId="Heading1">
    <w:name w:val="heading 1"/>
    <w:basedOn w:val="Normal"/>
    <w:next w:val="Normal"/>
    <w:link w:val="Heading1Char"/>
    <w:uiPriority w:val="9"/>
    <w:qFormat/>
    <w:rsid w:val="00AE2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2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24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23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E223C"/>
    <w:rPr>
      <w:color w:val="0000FF"/>
      <w:u w:val="single"/>
    </w:rPr>
  </w:style>
  <w:style w:type="character" w:styleId="CommentReference">
    <w:name w:val="annotation reference"/>
    <w:basedOn w:val="DefaultParagraphFont"/>
    <w:uiPriority w:val="99"/>
    <w:semiHidden/>
    <w:unhideWhenUsed/>
    <w:rsid w:val="00AE223C"/>
    <w:rPr>
      <w:sz w:val="16"/>
      <w:szCs w:val="16"/>
    </w:rPr>
  </w:style>
  <w:style w:type="paragraph" w:styleId="CommentText">
    <w:name w:val="annotation text"/>
    <w:basedOn w:val="Normal"/>
    <w:link w:val="CommentTextChar"/>
    <w:uiPriority w:val="99"/>
    <w:unhideWhenUsed/>
    <w:rsid w:val="00AE223C"/>
    <w:pPr>
      <w:spacing w:line="240" w:lineRule="auto"/>
    </w:pPr>
    <w:rPr>
      <w:sz w:val="20"/>
      <w:szCs w:val="20"/>
    </w:rPr>
  </w:style>
  <w:style w:type="character" w:customStyle="1" w:styleId="CommentTextChar">
    <w:name w:val="Comment Text Char"/>
    <w:basedOn w:val="DefaultParagraphFont"/>
    <w:link w:val="CommentText"/>
    <w:uiPriority w:val="99"/>
    <w:rsid w:val="00AE223C"/>
    <w:rPr>
      <w:sz w:val="20"/>
      <w:szCs w:val="20"/>
    </w:rPr>
  </w:style>
  <w:style w:type="paragraph" w:styleId="BalloonText">
    <w:name w:val="Balloon Text"/>
    <w:basedOn w:val="Normal"/>
    <w:link w:val="BalloonTextChar"/>
    <w:uiPriority w:val="99"/>
    <w:semiHidden/>
    <w:unhideWhenUsed/>
    <w:rsid w:val="00AE2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3C"/>
    <w:rPr>
      <w:rFonts w:ascii="Tahoma" w:hAnsi="Tahoma" w:cs="Tahoma"/>
      <w:sz w:val="16"/>
      <w:szCs w:val="16"/>
    </w:rPr>
  </w:style>
  <w:style w:type="paragraph" w:styleId="ListParagraph">
    <w:name w:val="List Paragraph"/>
    <w:basedOn w:val="Normal"/>
    <w:uiPriority w:val="34"/>
    <w:qFormat/>
    <w:rsid w:val="00AE223C"/>
    <w:pPr>
      <w:ind w:left="720"/>
      <w:contextualSpacing/>
    </w:pPr>
  </w:style>
  <w:style w:type="character" w:customStyle="1" w:styleId="Heading1Char">
    <w:name w:val="Heading 1 Char"/>
    <w:basedOn w:val="DefaultParagraphFont"/>
    <w:link w:val="Heading1"/>
    <w:uiPriority w:val="9"/>
    <w:rsid w:val="00AE223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5248B"/>
    <w:rPr>
      <w:rFonts w:asciiTheme="majorHAnsi" w:eastAsiaTheme="majorEastAsia" w:hAnsiTheme="majorHAnsi" w:cstheme="majorBidi"/>
      <w:b/>
      <w:bCs/>
      <w:color w:val="4F81BD" w:themeColor="accent1"/>
    </w:rPr>
  </w:style>
  <w:style w:type="table" w:styleId="TableGrid">
    <w:name w:val="Table Grid"/>
    <w:basedOn w:val="TableNormal"/>
    <w:rsid w:val="00723CE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3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530"/>
    <w:rPr>
      <w:sz w:val="20"/>
      <w:szCs w:val="20"/>
    </w:rPr>
  </w:style>
  <w:style w:type="character" w:styleId="FootnoteReference">
    <w:name w:val="footnote reference"/>
    <w:basedOn w:val="DefaultParagraphFont"/>
    <w:uiPriority w:val="99"/>
    <w:semiHidden/>
    <w:unhideWhenUsed/>
    <w:rsid w:val="00BE3530"/>
    <w:rPr>
      <w:vertAlign w:val="superscript"/>
    </w:rPr>
  </w:style>
  <w:style w:type="character" w:customStyle="1" w:styleId="apple-converted-space">
    <w:name w:val="apple-converted-space"/>
    <w:basedOn w:val="DefaultParagraphFont"/>
    <w:rsid w:val="00332570"/>
  </w:style>
  <w:style w:type="character" w:styleId="Emphasis">
    <w:name w:val="Emphasis"/>
    <w:basedOn w:val="DefaultParagraphFont"/>
    <w:uiPriority w:val="20"/>
    <w:qFormat/>
    <w:rsid w:val="00332570"/>
    <w:rPr>
      <w:i/>
      <w:iCs/>
    </w:rPr>
  </w:style>
  <w:style w:type="table" w:styleId="MediumShading1-Accent2">
    <w:name w:val="Medium Shading 1 Accent 2"/>
    <w:basedOn w:val="TableNormal"/>
    <w:uiPriority w:val="63"/>
    <w:rsid w:val="0033257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personname">
    <w:name w:val="person_name"/>
    <w:basedOn w:val="DefaultParagraphFont"/>
    <w:rsid w:val="00332570"/>
  </w:style>
  <w:style w:type="table" w:styleId="MediumShading1-Accent1">
    <w:name w:val="Medium Shading 1 Accent 1"/>
    <w:basedOn w:val="TableNormal"/>
    <w:uiPriority w:val="63"/>
    <w:rsid w:val="003325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33257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DF1272"/>
    <w:rPr>
      <w:color w:val="800080" w:themeColor="followedHyperlink"/>
      <w:u w:val="single"/>
    </w:rPr>
  </w:style>
  <w:style w:type="paragraph" w:styleId="TOCHeading">
    <w:name w:val="TOC Heading"/>
    <w:basedOn w:val="Heading1"/>
    <w:next w:val="Normal"/>
    <w:uiPriority w:val="39"/>
    <w:semiHidden/>
    <w:unhideWhenUsed/>
    <w:qFormat/>
    <w:rsid w:val="009F2C26"/>
    <w:pPr>
      <w:outlineLvl w:val="9"/>
    </w:pPr>
    <w:rPr>
      <w:lang w:val="en-US" w:eastAsia="ja-JP"/>
    </w:rPr>
  </w:style>
  <w:style w:type="paragraph" w:styleId="TOC1">
    <w:name w:val="toc 1"/>
    <w:basedOn w:val="Normal"/>
    <w:next w:val="Normal"/>
    <w:autoRedefine/>
    <w:uiPriority w:val="39"/>
    <w:unhideWhenUsed/>
    <w:rsid w:val="009F2C26"/>
    <w:pPr>
      <w:spacing w:after="100"/>
    </w:pPr>
  </w:style>
  <w:style w:type="paragraph" w:styleId="TOC2">
    <w:name w:val="toc 2"/>
    <w:basedOn w:val="Normal"/>
    <w:next w:val="Normal"/>
    <w:autoRedefine/>
    <w:uiPriority w:val="39"/>
    <w:unhideWhenUsed/>
    <w:rsid w:val="009F2C26"/>
    <w:pPr>
      <w:spacing w:after="100"/>
      <w:ind w:left="220"/>
    </w:pPr>
  </w:style>
  <w:style w:type="paragraph" w:styleId="TOC3">
    <w:name w:val="toc 3"/>
    <w:basedOn w:val="Normal"/>
    <w:next w:val="Normal"/>
    <w:autoRedefine/>
    <w:uiPriority w:val="39"/>
    <w:unhideWhenUsed/>
    <w:rsid w:val="009F2C2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123852">
      <w:bodyDiv w:val="1"/>
      <w:marLeft w:val="0"/>
      <w:marRight w:val="0"/>
      <w:marTop w:val="0"/>
      <w:marBottom w:val="0"/>
      <w:divBdr>
        <w:top w:val="none" w:sz="0" w:space="0" w:color="auto"/>
        <w:left w:val="none" w:sz="0" w:space="0" w:color="auto"/>
        <w:bottom w:val="none" w:sz="0" w:space="0" w:color="auto"/>
        <w:right w:val="none" w:sz="0" w:space="0" w:color="auto"/>
      </w:divBdr>
      <w:divsChild>
        <w:div w:id="207389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7.png"/><Relationship Id="rId68" Type="http://schemas.openxmlformats.org/officeDocument/2006/relationships/image" Target="media/image52.png"/><Relationship Id="rId84" Type="http://schemas.openxmlformats.org/officeDocument/2006/relationships/hyperlink" Target="http://sro.sussex.ac.uk/" TargetMode="External"/><Relationship Id="rId89" Type="http://schemas.openxmlformats.org/officeDocument/2006/relationships/hyperlink" Target="http://eprints.uwe.ac.uk/23262/" TargetMode="External"/><Relationship Id="rId112" Type="http://schemas.openxmlformats.org/officeDocument/2006/relationships/hyperlink" Target="http://eprints.uwe.ac.uk/11706/" TargetMode="Externa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13.png"/><Relationship Id="rId107" Type="http://schemas.openxmlformats.org/officeDocument/2006/relationships/hyperlink" Target="http://eprints.uwe.ac.uk/164/" TargetMode="External"/><Relationship Id="rId11" Type="http://schemas.openxmlformats.org/officeDocument/2006/relationships/chart" Target="charts/chart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hyperlink" Target="http://repositories.webometrics.info/" TargetMode="External"/><Relationship Id="rId79" Type="http://schemas.openxmlformats.org/officeDocument/2006/relationships/hyperlink" Target="https://radar.brookes.ac.uk/radar/access/home.do?" TargetMode="External"/><Relationship Id="rId87" Type="http://schemas.openxmlformats.org/officeDocument/2006/relationships/hyperlink" Target="http://eprints.uwe.ac.uk/23277/" TargetMode="External"/><Relationship Id="rId102" Type="http://schemas.openxmlformats.org/officeDocument/2006/relationships/hyperlink" Target="http://eprints.uwe.ac.uk/14429/" TargetMode="External"/><Relationship Id="rId110" Type="http://schemas.openxmlformats.org/officeDocument/2006/relationships/hyperlink" Target="http://eprints.uwe.ac.uk/15968/" TargetMode="External"/><Relationship Id="rId5" Type="http://schemas.openxmlformats.org/officeDocument/2006/relationships/settings" Target="settings.xml"/><Relationship Id="rId61" Type="http://schemas.openxmlformats.org/officeDocument/2006/relationships/image" Target="media/image45.png"/><Relationship Id="rId82" Type="http://schemas.openxmlformats.org/officeDocument/2006/relationships/hyperlink" Target="http://kar.kent.ac.uk/" TargetMode="External"/><Relationship Id="rId90" Type="http://schemas.openxmlformats.org/officeDocument/2006/relationships/hyperlink" Target="http://eprints.uwe.ac.uk/23418/" TargetMode="External"/><Relationship Id="rId95" Type="http://schemas.openxmlformats.org/officeDocument/2006/relationships/hyperlink" Target="http://eprints.uwe.ac.uk/11735/" TargetMode="Externa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image" Target="media/image53.png"/><Relationship Id="rId77" Type="http://schemas.openxmlformats.org/officeDocument/2006/relationships/hyperlink" Target="http://irep.ntu.ac.uk/" TargetMode="External"/><Relationship Id="rId100" Type="http://schemas.openxmlformats.org/officeDocument/2006/relationships/hyperlink" Target="http://eprints.uwe.ac.uk/7863/" TargetMode="External"/><Relationship Id="rId105" Type="http://schemas.openxmlformats.org/officeDocument/2006/relationships/hyperlink" Target="http://eprints.uwe.ac.uk/5469/"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5.png"/><Relationship Id="rId72" Type="http://schemas.openxmlformats.org/officeDocument/2006/relationships/chart" Target="charts/chart12.xml"/><Relationship Id="rId80" Type="http://schemas.openxmlformats.org/officeDocument/2006/relationships/hyperlink" Target="http://opus.bath.ac.uk/" TargetMode="External"/><Relationship Id="rId85" Type="http://schemas.openxmlformats.org/officeDocument/2006/relationships/hyperlink" Target="http://www.majesticseo.com/" TargetMode="External"/><Relationship Id="rId93" Type="http://schemas.openxmlformats.org/officeDocument/2006/relationships/hyperlink" Target="http://eprints.uwe.ac.uk/23476/" TargetMode="External"/><Relationship Id="rId98" Type="http://schemas.openxmlformats.org/officeDocument/2006/relationships/hyperlink" Target="http://eprints.uwe.ac.uk/21155/"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image" Target="media/image51.png"/><Relationship Id="rId103" Type="http://schemas.openxmlformats.org/officeDocument/2006/relationships/hyperlink" Target="http://eprints.uwe.ac.uk/11667/" TargetMode="External"/><Relationship Id="rId108" Type="http://schemas.openxmlformats.org/officeDocument/2006/relationships/hyperlink" Target="http://eprints.uwe.ac.uk/13131/" TargetMode="External"/><Relationship Id="rId20" Type="http://schemas.openxmlformats.org/officeDocument/2006/relationships/chart" Target="charts/chart10.xml"/><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png"/><Relationship Id="rId75" Type="http://schemas.openxmlformats.org/officeDocument/2006/relationships/hyperlink" Target="http://eprints.uwe.ac.uk/" TargetMode="External"/><Relationship Id="rId83" Type="http://schemas.openxmlformats.org/officeDocument/2006/relationships/hyperlink" Target="http://eprints.uwe.ac.uk/" TargetMode="External"/><Relationship Id="rId88" Type="http://schemas.openxmlformats.org/officeDocument/2006/relationships/hyperlink" Target="http://eprints.uwe.ac.uk/23405/" TargetMode="External"/><Relationship Id="rId91" Type="http://schemas.openxmlformats.org/officeDocument/2006/relationships/hyperlink" Target="http://eprints.uwe.ac.uk/23412/" TargetMode="External"/><Relationship Id="rId96" Type="http://schemas.openxmlformats.org/officeDocument/2006/relationships/hyperlink" Target="http://eprints.uwe.ac.uk/13608/" TargetMode="External"/><Relationship Id="rId111" Type="http://schemas.openxmlformats.org/officeDocument/2006/relationships/hyperlink" Target="http://eprints.uwe.ac.uk/165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6" Type="http://schemas.openxmlformats.org/officeDocument/2006/relationships/hyperlink" Target="http://eprints.uwe.ac.uk/13671/" TargetMode="External"/><Relationship Id="rId114" Type="http://schemas.openxmlformats.org/officeDocument/2006/relationships/theme" Target="theme/theme1.xml"/><Relationship Id="rId10" Type="http://schemas.openxmlformats.org/officeDocument/2006/relationships/hyperlink" Target="mailto:eprints@uwe.ac.uk" TargetMode="Externa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png"/><Relationship Id="rId73" Type="http://schemas.openxmlformats.org/officeDocument/2006/relationships/chart" Target="charts/chart13.xml"/><Relationship Id="rId78" Type="http://schemas.openxmlformats.org/officeDocument/2006/relationships/hyperlink" Target="http://e-space.mmu.ac.uk/e-space/" TargetMode="External"/><Relationship Id="rId81" Type="http://schemas.openxmlformats.org/officeDocument/2006/relationships/hyperlink" Target="http://eprints.lancs.ac.uk/" TargetMode="External"/><Relationship Id="rId86" Type="http://schemas.openxmlformats.org/officeDocument/2006/relationships/hyperlink" Target="http://www.majesticseo.com/" TargetMode="External"/><Relationship Id="rId94" Type="http://schemas.openxmlformats.org/officeDocument/2006/relationships/hyperlink" Target="http://eprints.uwe.ac.uk/23259/" TargetMode="External"/><Relationship Id="rId99" Type="http://schemas.openxmlformats.org/officeDocument/2006/relationships/hyperlink" Target="http://eprints.uwe.ac.uk/11789/" TargetMode="External"/><Relationship Id="rId101" Type="http://schemas.openxmlformats.org/officeDocument/2006/relationships/hyperlink" Target="http://eprints.uwe.ac.uk/6478/" TargetMode="External"/><Relationship Id="rId4" Type="http://schemas.microsoft.com/office/2007/relationships/stylesWithEffects" Target="stylesWithEffects.xml"/><Relationship Id="rId9" Type="http://schemas.openxmlformats.org/officeDocument/2006/relationships/hyperlink" Target="mailto:eprints@uwe.ac.uk" TargetMode="Externa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image" Target="media/image23.png"/><Relationship Id="rId109" Type="http://schemas.openxmlformats.org/officeDocument/2006/relationships/hyperlink" Target="http://eprints.uwe.ac.uk/13612/" TargetMode="External"/><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png"/><Relationship Id="rId76" Type="http://schemas.openxmlformats.org/officeDocument/2006/relationships/hyperlink" Target="http://shura.shu.ac.uk/" TargetMode="External"/><Relationship Id="rId97" Type="http://schemas.openxmlformats.org/officeDocument/2006/relationships/hyperlink" Target="http://eprints.uwe.ac.uk/12886/" TargetMode="External"/><Relationship Id="rId104" Type="http://schemas.openxmlformats.org/officeDocument/2006/relationships/hyperlink" Target="http://eprints.uwe.ac.uk/21156/" TargetMode="External"/><Relationship Id="rId7" Type="http://schemas.openxmlformats.org/officeDocument/2006/relationships/footnotes" Target="footnotes.xml"/><Relationship Id="rId71" Type="http://schemas.openxmlformats.org/officeDocument/2006/relationships/chart" Target="charts/chart11.xml"/><Relationship Id="rId92" Type="http://schemas.openxmlformats.org/officeDocument/2006/relationships/hyperlink" Target="http://eprints.uwe.ac.uk/23403/"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1.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sta-uwe10\faculty\LIB\Groups%20Projects%20Events\Repository%20Project\Stats\Graphs%20for%20Annual%20Report.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New records added to the </a:t>
            </a:r>
          </a:p>
          <a:p>
            <a:pPr>
              <a:defRPr/>
            </a:pPr>
            <a:r>
              <a:rPr lang="en-GB"/>
              <a:t>Research</a:t>
            </a:r>
            <a:r>
              <a:rPr lang="en-GB" baseline="0"/>
              <a:t> R</a:t>
            </a:r>
            <a:r>
              <a:rPr lang="en-GB"/>
              <a:t>epository</a:t>
            </a:r>
          </a:p>
        </c:rich>
      </c:tx>
      <c:overlay val="0"/>
    </c:title>
    <c:autoTitleDeleted val="0"/>
    <c:plotArea>
      <c:layout/>
      <c:barChart>
        <c:barDir val="col"/>
        <c:grouping val="clustered"/>
        <c:varyColors val="0"/>
        <c:ser>
          <c:idx val="0"/>
          <c:order val="0"/>
          <c:tx>
            <c:strRef>
              <c:f>Sheet1!$B$1</c:f>
              <c:strCache>
                <c:ptCount val="1"/>
                <c:pt idx="0">
                  <c:v>New records added to the repository</c:v>
                </c:pt>
              </c:strCache>
            </c:strRef>
          </c:tx>
          <c:invertIfNegative val="0"/>
          <c:cat>
            <c:strRef>
              <c:f>Sheet1!$A$2:$A$5</c:f>
              <c:strCache>
                <c:ptCount val="4"/>
                <c:pt idx="0">
                  <c:v>2010-2011</c:v>
                </c:pt>
                <c:pt idx="1">
                  <c:v>2011-2012</c:v>
                </c:pt>
                <c:pt idx="2">
                  <c:v>2012-2013</c:v>
                </c:pt>
                <c:pt idx="3">
                  <c:v>2013-2014</c:v>
                </c:pt>
              </c:strCache>
            </c:strRef>
          </c:cat>
          <c:val>
            <c:numRef>
              <c:f>Sheet1!$B$2:$B$5</c:f>
              <c:numCache>
                <c:formatCode>General</c:formatCode>
                <c:ptCount val="4"/>
                <c:pt idx="0">
                  <c:v>4090</c:v>
                </c:pt>
                <c:pt idx="1">
                  <c:v>1352</c:v>
                </c:pt>
                <c:pt idx="2">
                  <c:v>3169</c:v>
                </c:pt>
                <c:pt idx="3">
                  <c:v>1159</c:v>
                </c:pt>
              </c:numCache>
            </c:numRef>
          </c:val>
        </c:ser>
        <c:dLbls>
          <c:showLegendKey val="0"/>
          <c:showVal val="0"/>
          <c:showCatName val="0"/>
          <c:showSerName val="0"/>
          <c:showPercent val="0"/>
          <c:showBubbleSize val="0"/>
        </c:dLbls>
        <c:gapWidth val="150"/>
        <c:axId val="131441792"/>
        <c:axId val="131443328"/>
      </c:barChart>
      <c:catAx>
        <c:axId val="131441792"/>
        <c:scaling>
          <c:orientation val="minMax"/>
        </c:scaling>
        <c:delete val="0"/>
        <c:axPos val="b"/>
        <c:majorTickMark val="out"/>
        <c:minorTickMark val="none"/>
        <c:tickLblPos val="nextTo"/>
        <c:crossAx val="131443328"/>
        <c:crosses val="autoZero"/>
        <c:auto val="1"/>
        <c:lblAlgn val="ctr"/>
        <c:lblOffset val="100"/>
        <c:noMultiLvlLbl val="0"/>
      </c:catAx>
      <c:valAx>
        <c:axId val="131443328"/>
        <c:scaling>
          <c:orientation val="minMax"/>
        </c:scaling>
        <c:delete val="0"/>
        <c:axPos val="l"/>
        <c:majorGridlines/>
        <c:numFmt formatCode="General" sourceLinked="1"/>
        <c:majorTickMark val="out"/>
        <c:minorTickMark val="none"/>
        <c:tickLblPos val="nextTo"/>
        <c:crossAx val="13144179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Downloads per full text record by faculty</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'Downloads per FT record'!$B$9</c:f>
              <c:strCache>
                <c:ptCount val="1"/>
                <c:pt idx="0">
                  <c:v>Downloads per full text record</c:v>
                </c:pt>
              </c:strCache>
            </c:strRef>
          </c:tx>
          <c:invertIfNegative val="0"/>
          <c:dLbls>
            <c:dLbl>
              <c:idx val="0"/>
              <c:layout>
                <c:manualLayout>
                  <c:x val="0"/>
                  <c:y val="8.1355903249823128E-2"/>
                </c:manualLayout>
              </c:layout>
              <c:showLegendKey val="0"/>
              <c:showVal val="1"/>
              <c:showCatName val="0"/>
              <c:showSerName val="0"/>
              <c:showPercent val="0"/>
              <c:showBubbleSize val="0"/>
            </c:dLbl>
            <c:dLbl>
              <c:idx val="1"/>
              <c:layout>
                <c:manualLayout>
                  <c:x val="0"/>
                  <c:y val="9.0395448055359026E-2"/>
                </c:manualLayout>
              </c:layout>
              <c:showLegendKey val="0"/>
              <c:showVal val="1"/>
              <c:showCatName val="0"/>
              <c:showSerName val="0"/>
              <c:showPercent val="0"/>
              <c:showBubbleSize val="0"/>
            </c:dLbl>
            <c:dLbl>
              <c:idx val="2"/>
              <c:layout>
                <c:manualLayout>
                  <c:x val="0"/>
                  <c:y val="8.1355903249823128E-2"/>
                </c:manualLayout>
              </c:layout>
              <c:showLegendKey val="0"/>
              <c:showVal val="1"/>
              <c:showCatName val="0"/>
              <c:showSerName val="0"/>
              <c:showPercent val="0"/>
              <c:showBubbleSize val="0"/>
            </c:dLbl>
            <c:dLbl>
              <c:idx val="3"/>
              <c:layout>
                <c:manualLayout>
                  <c:x val="-5.4200542005420054E-3"/>
                  <c:y val="0.1446327168885744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'Downloads per FT record'!$A$10:$A$13</c:f>
              <c:strCache>
                <c:ptCount val="4"/>
                <c:pt idx="0">
                  <c:v>ACE</c:v>
                </c:pt>
                <c:pt idx="1">
                  <c:v>FBL</c:v>
                </c:pt>
                <c:pt idx="2">
                  <c:v>FET</c:v>
                </c:pt>
                <c:pt idx="3">
                  <c:v>HAS</c:v>
                </c:pt>
              </c:strCache>
            </c:strRef>
          </c:cat>
          <c:val>
            <c:numRef>
              <c:f>'Downloads per FT record'!$B$10:$B$13</c:f>
              <c:numCache>
                <c:formatCode>General</c:formatCode>
                <c:ptCount val="4"/>
                <c:pt idx="0">
                  <c:v>122.3</c:v>
                </c:pt>
                <c:pt idx="1">
                  <c:v>126.65</c:v>
                </c:pt>
                <c:pt idx="2">
                  <c:v>94.73</c:v>
                </c:pt>
                <c:pt idx="3">
                  <c:v>225.29</c:v>
                </c:pt>
              </c:numCache>
            </c:numRef>
          </c:val>
        </c:ser>
        <c:ser>
          <c:idx val="1"/>
          <c:order val="1"/>
          <c:tx>
            <c:strRef>
              <c:f>'Downloads per FT record'!$C$9</c:f>
              <c:strCache>
                <c:ptCount val="1"/>
                <c:pt idx="0">
                  <c:v>Number of open access full text records</c:v>
                </c:pt>
              </c:strCache>
            </c:strRef>
          </c:tx>
          <c:invertIfNegative val="0"/>
          <c:dLbls>
            <c:dLbl>
              <c:idx val="0"/>
              <c:layout>
                <c:manualLayout>
                  <c:x val="1.8066847335140017E-3"/>
                  <c:y val="0.18380407771256341"/>
                </c:manualLayout>
              </c:layout>
              <c:showLegendKey val="0"/>
              <c:showVal val="1"/>
              <c:showCatName val="0"/>
              <c:showSerName val="0"/>
              <c:showPercent val="0"/>
              <c:showBubbleSize val="0"/>
            </c:dLbl>
            <c:dLbl>
              <c:idx val="1"/>
              <c:layout>
                <c:manualLayout>
                  <c:x val="0"/>
                  <c:y val="0.19284362251809925"/>
                </c:manualLayout>
              </c:layout>
              <c:showLegendKey val="0"/>
              <c:showVal val="1"/>
              <c:showCatName val="0"/>
              <c:showSerName val="0"/>
              <c:showPercent val="0"/>
              <c:showBubbleSize val="0"/>
            </c:dLbl>
            <c:dLbl>
              <c:idx val="2"/>
              <c:layout>
                <c:manualLayout>
                  <c:x val="1.8066847335140017E-3"/>
                  <c:y val="0.24406770974946937"/>
                </c:manualLayout>
              </c:layout>
              <c:showLegendKey val="0"/>
              <c:showVal val="1"/>
              <c:showCatName val="0"/>
              <c:showSerName val="0"/>
              <c:showPercent val="0"/>
              <c:showBubbleSize val="0"/>
            </c:dLbl>
            <c:dLbl>
              <c:idx val="3"/>
              <c:layout>
                <c:manualLayout>
                  <c:x val="9.0334236675700084E-3"/>
                  <c:y val="0.204896348925480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'Downloads per FT record'!$A$10:$A$13</c:f>
              <c:strCache>
                <c:ptCount val="4"/>
                <c:pt idx="0">
                  <c:v>ACE</c:v>
                </c:pt>
                <c:pt idx="1">
                  <c:v>FBL</c:v>
                </c:pt>
                <c:pt idx="2">
                  <c:v>FET</c:v>
                </c:pt>
                <c:pt idx="3">
                  <c:v>HAS</c:v>
                </c:pt>
              </c:strCache>
            </c:strRef>
          </c:cat>
          <c:val>
            <c:numRef>
              <c:f>'Downloads per FT record'!$C$10:$C$13</c:f>
              <c:numCache>
                <c:formatCode>General</c:formatCode>
                <c:ptCount val="4"/>
                <c:pt idx="0">
                  <c:v>438</c:v>
                </c:pt>
                <c:pt idx="1">
                  <c:v>434</c:v>
                </c:pt>
                <c:pt idx="2">
                  <c:v>649</c:v>
                </c:pt>
                <c:pt idx="3">
                  <c:v>629</c:v>
                </c:pt>
              </c:numCache>
            </c:numRef>
          </c:val>
        </c:ser>
        <c:dLbls>
          <c:showLegendKey val="0"/>
          <c:showVal val="1"/>
          <c:showCatName val="0"/>
          <c:showSerName val="0"/>
          <c:showPercent val="0"/>
          <c:showBubbleSize val="0"/>
        </c:dLbls>
        <c:gapWidth val="75"/>
        <c:shape val="box"/>
        <c:axId val="148536320"/>
        <c:axId val="148538496"/>
        <c:axId val="148224640"/>
      </c:bar3DChart>
      <c:catAx>
        <c:axId val="148536320"/>
        <c:scaling>
          <c:orientation val="minMax"/>
        </c:scaling>
        <c:delete val="0"/>
        <c:axPos val="b"/>
        <c:title>
          <c:tx>
            <c:rich>
              <a:bodyPr/>
              <a:lstStyle/>
              <a:p>
                <a:pPr>
                  <a:defRPr/>
                </a:pPr>
                <a:r>
                  <a:rPr lang="en-US"/>
                  <a:t>Faculty</a:t>
                </a:r>
              </a:p>
            </c:rich>
          </c:tx>
          <c:overlay val="0"/>
        </c:title>
        <c:majorTickMark val="none"/>
        <c:minorTickMark val="none"/>
        <c:tickLblPos val="nextTo"/>
        <c:crossAx val="148538496"/>
        <c:crosses val="autoZero"/>
        <c:auto val="1"/>
        <c:lblAlgn val="ctr"/>
        <c:lblOffset val="100"/>
        <c:noMultiLvlLbl val="0"/>
      </c:catAx>
      <c:valAx>
        <c:axId val="148538496"/>
        <c:scaling>
          <c:orientation val="minMax"/>
        </c:scaling>
        <c:delete val="0"/>
        <c:axPos val="l"/>
        <c:title>
          <c:tx>
            <c:rich>
              <a:bodyPr rot="-5400000" vert="horz"/>
              <a:lstStyle/>
              <a:p>
                <a:pPr>
                  <a:defRPr/>
                </a:pPr>
                <a:r>
                  <a:rPr lang="en-US"/>
                  <a:t>Average no. of downloads</a:t>
                </a:r>
              </a:p>
            </c:rich>
          </c:tx>
          <c:overlay val="0"/>
        </c:title>
        <c:numFmt formatCode="General" sourceLinked="1"/>
        <c:majorTickMark val="none"/>
        <c:minorTickMark val="none"/>
        <c:tickLblPos val="nextTo"/>
        <c:crossAx val="148536320"/>
        <c:crosses val="autoZero"/>
        <c:crossBetween val="between"/>
      </c:valAx>
      <c:serAx>
        <c:axId val="148224640"/>
        <c:scaling>
          <c:orientation val="minMax"/>
        </c:scaling>
        <c:delete val="1"/>
        <c:axPos val="b"/>
        <c:majorTickMark val="none"/>
        <c:minorTickMark val="none"/>
        <c:tickLblPos val="nextTo"/>
        <c:crossAx val="148538496"/>
        <c:crosses val="autoZero"/>
      </c:ser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Traffic</a:t>
            </a:r>
            <a:r>
              <a:rPr lang="en-GB" baseline="0"/>
              <a:t> sources overview</a:t>
            </a:r>
            <a:endParaRPr lang="en-GB"/>
          </a:p>
        </c:rich>
      </c:tx>
      <c:overlay val="0"/>
    </c:title>
    <c:autoTitleDeleted val="0"/>
    <c:plotArea>
      <c:layout/>
      <c:pieChart>
        <c:varyColors val="1"/>
        <c:ser>
          <c:idx val="0"/>
          <c:order val="0"/>
          <c:dLbls>
            <c:dLbl>
              <c:idx val="1"/>
              <c:layout>
                <c:manualLayout>
                  <c:x val="-1.5527777777777751E-2"/>
                  <c:y val="-2.7777777777777776E-2"/>
                </c:manualLayout>
              </c:layout>
              <c:showLegendKey val="0"/>
              <c:showVal val="0"/>
              <c:showCatName val="1"/>
              <c:showSerName val="0"/>
              <c:showPercent val="1"/>
              <c:showBubbleSize val="0"/>
            </c:dLbl>
            <c:dLbl>
              <c:idx val="3"/>
              <c:layout>
                <c:manualLayout>
                  <c:x val="-1.7690944881889763E-2"/>
                  <c:y val="1.584755030621172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'How users find repo'!$A$2:$A$5</c:f>
              <c:strCache>
                <c:ptCount val="4"/>
                <c:pt idx="0">
                  <c:v>Search engine</c:v>
                </c:pt>
                <c:pt idx="1">
                  <c:v>Link from external website</c:v>
                </c:pt>
                <c:pt idx="2">
                  <c:v>Link from within UWE</c:v>
                </c:pt>
                <c:pt idx="3">
                  <c:v>Direct access</c:v>
                </c:pt>
              </c:strCache>
            </c:strRef>
          </c:cat>
          <c:val>
            <c:numRef>
              <c:f>'How users find repo'!$B$2:$B$5</c:f>
              <c:numCache>
                <c:formatCode>General</c:formatCode>
                <c:ptCount val="4"/>
                <c:pt idx="0">
                  <c:v>59.72</c:v>
                </c:pt>
                <c:pt idx="1">
                  <c:v>6.93</c:v>
                </c:pt>
                <c:pt idx="2">
                  <c:v>25.42</c:v>
                </c:pt>
                <c:pt idx="3">
                  <c:v>7.93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Search</a:t>
            </a:r>
            <a:r>
              <a:rPr lang="en-GB" baseline="0"/>
              <a:t> engines</a:t>
            </a:r>
            <a:endParaRPr lang="en-GB"/>
          </a:p>
        </c:rich>
      </c:tx>
      <c:overlay val="0"/>
    </c:title>
    <c:autoTitleDeleted val="0"/>
    <c:plotArea>
      <c:layout/>
      <c:pieChart>
        <c:varyColors val="1"/>
        <c:ser>
          <c:idx val="0"/>
          <c:order val="0"/>
          <c:dLbls>
            <c:dLbl>
              <c:idx val="1"/>
              <c:layout>
                <c:manualLayout>
                  <c:x val="-5.8141951006124237E-2"/>
                  <c:y val="3.118729950422864E-2"/>
                </c:manualLayout>
              </c:layout>
              <c:showLegendKey val="0"/>
              <c:showVal val="0"/>
              <c:showCatName val="1"/>
              <c:showSerName val="0"/>
              <c:showPercent val="1"/>
              <c:showBubbleSize val="0"/>
            </c:dLbl>
            <c:dLbl>
              <c:idx val="2"/>
              <c:layout>
                <c:manualLayout>
                  <c:x val="9.6926946631671548E-3"/>
                  <c:y val="1.7481408573928259E-2"/>
                </c:manualLayout>
              </c:layout>
              <c:showLegendKey val="0"/>
              <c:showVal val="0"/>
              <c:showCatName val="1"/>
              <c:showSerName val="0"/>
              <c:showPercent val="1"/>
              <c:showBubbleSize val="0"/>
            </c:dLbl>
            <c:dLbl>
              <c:idx val="3"/>
              <c:layout>
                <c:manualLayout>
                  <c:x val="3.7484689413823324E-2"/>
                  <c:y val="1.2688101487314085E-2"/>
                </c:manualLayout>
              </c:layout>
              <c:showLegendKey val="0"/>
              <c:showVal val="0"/>
              <c:showCatName val="1"/>
              <c:showSerName val="0"/>
              <c:showPercent val="1"/>
              <c:showBubbleSize val="0"/>
            </c:dLbl>
            <c:dLbl>
              <c:idx val="4"/>
              <c:layout>
                <c:manualLayout>
                  <c:x val="0.11029943132108487"/>
                  <c:y val="4.432524059492563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'How users find repo'!$A$8:$A$12</c:f>
              <c:strCache>
                <c:ptCount val="5"/>
                <c:pt idx="0">
                  <c:v>Google</c:v>
                </c:pt>
                <c:pt idx="1">
                  <c:v>Google Scholar</c:v>
                </c:pt>
                <c:pt idx="2">
                  <c:v>Bing</c:v>
                </c:pt>
                <c:pt idx="3">
                  <c:v>Baidu</c:v>
                </c:pt>
                <c:pt idx="4">
                  <c:v>Yahoo</c:v>
                </c:pt>
              </c:strCache>
            </c:strRef>
          </c:cat>
          <c:val>
            <c:numRef>
              <c:f>'How users find repo'!$B$8:$B$12</c:f>
              <c:numCache>
                <c:formatCode>General</c:formatCode>
                <c:ptCount val="5"/>
                <c:pt idx="0">
                  <c:v>54.37</c:v>
                </c:pt>
                <c:pt idx="1">
                  <c:v>0.78</c:v>
                </c:pt>
                <c:pt idx="2">
                  <c:v>2.5</c:v>
                </c:pt>
                <c:pt idx="3">
                  <c:v>1.1000000000000001</c:v>
                </c:pt>
                <c:pt idx="4">
                  <c:v>0.97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Links from within UWE</a:t>
            </a:r>
          </a:p>
        </c:rich>
      </c:tx>
      <c:overlay val="0"/>
    </c:title>
    <c:autoTitleDeleted val="0"/>
    <c:plotArea>
      <c:layout/>
      <c:pieChart>
        <c:varyColors val="1"/>
        <c:ser>
          <c:idx val="0"/>
          <c:order val="0"/>
          <c:dLbls>
            <c:dLbl>
              <c:idx val="0"/>
              <c:layout>
                <c:manualLayout>
                  <c:x val="3.3531933508311462E-2"/>
                  <c:y val="7.3352653834937304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'How users find repo'!$A$15:$A$18</c:f>
              <c:strCache>
                <c:ptCount val="4"/>
                <c:pt idx="0">
                  <c:v>General UWE pages</c:v>
                </c:pt>
                <c:pt idx="1">
                  <c:v>RBI pages</c:v>
                </c:pt>
                <c:pt idx="2">
                  <c:v>Library search</c:v>
                </c:pt>
                <c:pt idx="3">
                  <c:v>Staff profile pages</c:v>
                </c:pt>
              </c:strCache>
            </c:strRef>
          </c:cat>
          <c:val>
            <c:numRef>
              <c:f>'How users find repo'!$B$15:$B$18</c:f>
              <c:numCache>
                <c:formatCode>General</c:formatCode>
                <c:ptCount val="4"/>
                <c:pt idx="0">
                  <c:v>1.52</c:v>
                </c:pt>
                <c:pt idx="1">
                  <c:v>4.6399999999999997</c:v>
                </c:pt>
                <c:pt idx="2">
                  <c:v>3.48</c:v>
                </c:pt>
                <c:pt idx="3">
                  <c:v>15.78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Which staff are adding work to the Repository?</a:t>
            </a:r>
          </a:p>
        </c:rich>
      </c:tx>
      <c:overlay val="0"/>
    </c:title>
    <c:autoTitleDeleted val="0"/>
    <c:plotArea>
      <c:layout/>
      <c:barChart>
        <c:barDir val="col"/>
        <c:grouping val="stacked"/>
        <c:varyColors val="0"/>
        <c:ser>
          <c:idx val="0"/>
          <c:order val="0"/>
          <c:tx>
            <c:strRef>
              <c:f>Sheet1!$B$1</c:f>
              <c:strCache>
                <c:ptCount val="1"/>
                <c:pt idx="0">
                  <c:v>Deposits made by repository staff</c:v>
                </c:pt>
              </c:strCache>
            </c:strRef>
          </c:tx>
          <c:invertIfNegative val="0"/>
          <c:cat>
            <c:numRef>
              <c:f>Sheet1!$A$2:$A$13</c:f>
              <c:numCache>
                <c:formatCode>mmm\-yy</c:formatCode>
                <c:ptCount val="12"/>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numCache>
            </c:numRef>
          </c:cat>
          <c:val>
            <c:numRef>
              <c:f>Sheet1!$B$2:$B$13</c:f>
              <c:numCache>
                <c:formatCode>General</c:formatCode>
                <c:ptCount val="12"/>
                <c:pt idx="0">
                  <c:v>18</c:v>
                </c:pt>
                <c:pt idx="1">
                  <c:v>53</c:v>
                </c:pt>
                <c:pt idx="2">
                  <c:v>10</c:v>
                </c:pt>
                <c:pt idx="3">
                  <c:v>13</c:v>
                </c:pt>
                <c:pt idx="4">
                  <c:v>3</c:v>
                </c:pt>
                <c:pt idx="5">
                  <c:v>40</c:v>
                </c:pt>
                <c:pt idx="6">
                  <c:v>12</c:v>
                </c:pt>
                <c:pt idx="7">
                  <c:v>0</c:v>
                </c:pt>
                <c:pt idx="8">
                  <c:v>3</c:v>
                </c:pt>
                <c:pt idx="9">
                  <c:v>3</c:v>
                </c:pt>
                <c:pt idx="10">
                  <c:v>5</c:v>
                </c:pt>
                <c:pt idx="11">
                  <c:v>7</c:v>
                </c:pt>
              </c:numCache>
            </c:numRef>
          </c:val>
        </c:ser>
        <c:ser>
          <c:idx val="1"/>
          <c:order val="1"/>
          <c:tx>
            <c:strRef>
              <c:f>Sheet1!$C$1</c:f>
              <c:strCache>
                <c:ptCount val="1"/>
                <c:pt idx="0">
                  <c:v>Deposits made by research admins</c:v>
                </c:pt>
              </c:strCache>
            </c:strRef>
          </c:tx>
          <c:invertIfNegative val="0"/>
          <c:cat>
            <c:numRef>
              <c:f>Sheet1!$A$2:$A$13</c:f>
              <c:numCache>
                <c:formatCode>mmm\-yy</c:formatCode>
                <c:ptCount val="12"/>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numCache>
            </c:numRef>
          </c:cat>
          <c:val>
            <c:numRef>
              <c:f>Sheet1!$C$2:$C$13</c:f>
              <c:numCache>
                <c:formatCode>General</c:formatCode>
                <c:ptCount val="12"/>
                <c:pt idx="0">
                  <c:v>42</c:v>
                </c:pt>
                <c:pt idx="1">
                  <c:v>38</c:v>
                </c:pt>
                <c:pt idx="2">
                  <c:v>23</c:v>
                </c:pt>
                <c:pt idx="3">
                  <c:v>8</c:v>
                </c:pt>
                <c:pt idx="4">
                  <c:v>3</c:v>
                </c:pt>
                <c:pt idx="5">
                  <c:v>2</c:v>
                </c:pt>
                <c:pt idx="6">
                  <c:v>11</c:v>
                </c:pt>
                <c:pt idx="7">
                  <c:v>4</c:v>
                </c:pt>
                <c:pt idx="8">
                  <c:v>2</c:v>
                </c:pt>
                <c:pt idx="9">
                  <c:v>0</c:v>
                </c:pt>
                <c:pt idx="10">
                  <c:v>0</c:v>
                </c:pt>
                <c:pt idx="11">
                  <c:v>3</c:v>
                </c:pt>
              </c:numCache>
            </c:numRef>
          </c:val>
        </c:ser>
        <c:ser>
          <c:idx val="2"/>
          <c:order val="2"/>
          <c:tx>
            <c:strRef>
              <c:f>Sheet1!$D$1</c:f>
              <c:strCache>
                <c:ptCount val="1"/>
                <c:pt idx="0">
                  <c:v>Deposits made by researchers</c:v>
                </c:pt>
              </c:strCache>
            </c:strRef>
          </c:tx>
          <c:invertIfNegative val="0"/>
          <c:cat>
            <c:numRef>
              <c:f>Sheet1!$A$2:$A$13</c:f>
              <c:numCache>
                <c:formatCode>mmm\-yy</c:formatCode>
                <c:ptCount val="12"/>
                <c:pt idx="0">
                  <c:v>41518</c:v>
                </c:pt>
                <c:pt idx="1">
                  <c:v>41548</c:v>
                </c:pt>
                <c:pt idx="2">
                  <c:v>41579</c:v>
                </c:pt>
                <c:pt idx="3">
                  <c:v>41609</c:v>
                </c:pt>
                <c:pt idx="4">
                  <c:v>41640</c:v>
                </c:pt>
                <c:pt idx="5">
                  <c:v>41671</c:v>
                </c:pt>
                <c:pt idx="6">
                  <c:v>41699</c:v>
                </c:pt>
                <c:pt idx="7">
                  <c:v>41730</c:v>
                </c:pt>
                <c:pt idx="8">
                  <c:v>41760</c:v>
                </c:pt>
                <c:pt idx="9">
                  <c:v>41791</c:v>
                </c:pt>
                <c:pt idx="10">
                  <c:v>41821</c:v>
                </c:pt>
                <c:pt idx="11">
                  <c:v>41852</c:v>
                </c:pt>
              </c:numCache>
            </c:numRef>
          </c:cat>
          <c:val>
            <c:numRef>
              <c:f>Sheet1!$D$2:$D$13</c:f>
              <c:numCache>
                <c:formatCode>General</c:formatCode>
                <c:ptCount val="12"/>
                <c:pt idx="0">
                  <c:v>193</c:v>
                </c:pt>
                <c:pt idx="1">
                  <c:v>142</c:v>
                </c:pt>
                <c:pt idx="2">
                  <c:v>46</c:v>
                </c:pt>
                <c:pt idx="3">
                  <c:v>83</c:v>
                </c:pt>
                <c:pt idx="4">
                  <c:v>112</c:v>
                </c:pt>
                <c:pt idx="5">
                  <c:v>59</c:v>
                </c:pt>
                <c:pt idx="6">
                  <c:v>182</c:v>
                </c:pt>
                <c:pt idx="7">
                  <c:v>139</c:v>
                </c:pt>
                <c:pt idx="8">
                  <c:v>108</c:v>
                </c:pt>
                <c:pt idx="9">
                  <c:v>86</c:v>
                </c:pt>
                <c:pt idx="10">
                  <c:v>112</c:v>
                </c:pt>
                <c:pt idx="11">
                  <c:v>76</c:v>
                </c:pt>
              </c:numCache>
            </c:numRef>
          </c:val>
        </c:ser>
        <c:dLbls>
          <c:showLegendKey val="0"/>
          <c:showVal val="0"/>
          <c:showCatName val="0"/>
          <c:showSerName val="0"/>
          <c:showPercent val="0"/>
          <c:showBubbleSize val="0"/>
        </c:dLbls>
        <c:gapWidth val="75"/>
        <c:overlap val="100"/>
        <c:axId val="148021248"/>
        <c:axId val="148022784"/>
      </c:barChart>
      <c:dateAx>
        <c:axId val="148021248"/>
        <c:scaling>
          <c:orientation val="minMax"/>
        </c:scaling>
        <c:delete val="0"/>
        <c:axPos val="b"/>
        <c:numFmt formatCode="mmm\-yy" sourceLinked="1"/>
        <c:majorTickMark val="none"/>
        <c:minorTickMark val="none"/>
        <c:tickLblPos val="nextTo"/>
        <c:crossAx val="148022784"/>
        <c:crosses val="autoZero"/>
        <c:auto val="1"/>
        <c:lblOffset val="100"/>
        <c:baseTimeUnit val="months"/>
      </c:dateAx>
      <c:valAx>
        <c:axId val="148022784"/>
        <c:scaling>
          <c:orientation val="minMax"/>
        </c:scaling>
        <c:delete val="0"/>
        <c:axPos val="l"/>
        <c:majorGridlines/>
        <c:numFmt formatCode="General" sourceLinked="1"/>
        <c:majorTickMark val="none"/>
        <c:minorTickMark val="none"/>
        <c:tickLblPos val="nextTo"/>
        <c:spPr>
          <a:ln w="9525">
            <a:noFill/>
          </a:ln>
        </c:spPr>
        <c:crossAx val="14802124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Deposits</a:t>
            </a:r>
            <a:r>
              <a:rPr lang="en-GB" baseline="0"/>
              <a:t> by faculty</a:t>
            </a:r>
            <a:endParaRPr lang="en-GB"/>
          </a:p>
        </c:rich>
      </c:tx>
      <c:overlay val="0"/>
    </c:title>
    <c:autoTitleDeleted val="0"/>
    <c:plotArea>
      <c:layout/>
      <c:barChart>
        <c:barDir val="col"/>
        <c:grouping val="clustered"/>
        <c:varyColors val="0"/>
        <c:ser>
          <c:idx val="0"/>
          <c:order val="0"/>
          <c:tx>
            <c:strRef>
              <c:f>'Deposits by faculty'!$B$35</c:f>
              <c:strCache>
                <c:ptCount val="1"/>
                <c:pt idx="0">
                  <c:v>Arts, Creative Industruies and Education (ACE)</c:v>
                </c:pt>
              </c:strCache>
            </c:strRef>
          </c:tx>
          <c:invertIfNegative val="0"/>
          <c:cat>
            <c:strRef>
              <c:f>'Deposits by faculty'!$A$36:$A$47</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'Deposits by faculty'!$B$36:$B$47</c:f>
              <c:numCache>
                <c:formatCode>General</c:formatCode>
                <c:ptCount val="12"/>
                <c:pt idx="0">
                  <c:v>131</c:v>
                </c:pt>
                <c:pt idx="1">
                  <c:v>27</c:v>
                </c:pt>
                <c:pt idx="2">
                  <c:v>14</c:v>
                </c:pt>
                <c:pt idx="3">
                  <c:v>12</c:v>
                </c:pt>
                <c:pt idx="4">
                  <c:v>9</c:v>
                </c:pt>
                <c:pt idx="5">
                  <c:v>4</c:v>
                </c:pt>
                <c:pt idx="6">
                  <c:v>12</c:v>
                </c:pt>
                <c:pt idx="7">
                  <c:v>14</c:v>
                </c:pt>
                <c:pt idx="8">
                  <c:v>1</c:v>
                </c:pt>
                <c:pt idx="9">
                  <c:v>12</c:v>
                </c:pt>
                <c:pt idx="10">
                  <c:v>2</c:v>
                </c:pt>
                <c:pt idx="11">
                  <c:v>8</c:v>
                </c:pt>
              </c:numCache>
            </c:numRef>
          </c:val>
        </c:ser>
        <c:ser>
          <c:idx val="1"/>
          <c:order val="1"/>
          <c:tx>
            <c:strRef>
              <c:f>'Deposits by faculty'!$C$35</c:f>
              <c:strCache>
                <c:ptCount val="1"/>
                <c:pt idx="0">
                  <c:v>Faculty of Business and Law (FBL)</c:v>
                </c:pt>
              </c:strCache>
            </c:strRef>
          </c:tx>
          <c:invertIfNegative val="0"/>
          <c:cat>
            <c:strRef>
              <c:f>'Deposits by faculty'!$A$36:$A$47</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'Deposits by faculty'!$C$36:$C$47</c:f>
              <c:numCache>
                <c:formatCode>General</c:formatCode>
                <c:ptCount val="12"/>
                <c:pt idx="0">
                  <c:v>16</c:v>
                </c:pt>
                <c:pt idx="1">
                  <c:v>26</c:v>
                </c:pt>
                <c:pt idx="2">
                  <c:v>16</c:v>
                </c:pt>
                <c:pt idx="3">
                  <c:v>7</c:v>
                </c:pt>
                <c:pt idx="4">
                  <c:v>26</c:v>
                </c:pt>
                <c:pt idx="5">
                  <c:v>32</c:v>
                </c:pt>
                <c:pt idx="6">
                  <c:v>68</c:v>
                </c:pt>
                <c:pt idx="7">
                  <c:v>20</c:v>
                </c:pt>
                <c:pt idx="8">
                  <c:v>21</c:v>
                </c:pt>
                <c:pt idx="9">
                  <c:v>8</c:v>
                </c:pt>
                <c:pt idx="10">
                  <c:v>27</c:v>
                </c:pt>
                <c:pt idx="11">
                  <c:v>16</c:v>
                </c:pt>
              </c:numCache>
            </c:numRef>
          </c:val>
        </c:ser>
        <c:ser>
          <c:idx val="2"/>
          <c:order val="2"/>
          <c:tx>
            <c:strRef>
              <c:f>'Deposits by faculty'!$D$35</c:f>
              <c:strCache>
                <c:ptCount val="1"/>
                <c:pt idx="0">
                  <c:v>Faculty of Environment and Technology (FET)</c:v>
                </c:pt>
              </c:strCache>
            </c:strRef>
          </c:tx>
          <c:invertIfNegative val="0"/>
          <c:cat>
            <c:strRef>
              <c:f>'Deposits by faculty'!$A$36:$A$47</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'Deposits by faculty'!$D$36:$D$47</c:f>
              <c:numCache>
                <c:formatCode>General</c:formatCode>
                <c:ptCount val="12"/>
                <c:pt idx="0">
                  <c:v>38</c:v>
                </c:pt>
                <c:pt idx="1">
                  <c:v>68</c:v>
                </c:pt>
                <c:pt idx="2">
                  <c:v>17</c:v>
                </c:pt>
                <c:pt idx="3">
                  <c:v>40</c:v>
                </c:pt>
                <c:pt idx="4">
                  <c:v>21</c:v>
                </c:pt>
                <c:pt idx="5">
                  <c:v>15</c:v>
                </c:pt>
                <c:pt idx="6">
                  <c:v>29</c:v>
                </c:pt>
                <c:pt idx="7">
                  <c:v>20</c:v>
                </c:pt>
                <c:pt idx="8">
                  <c:v>12</c:v>
                </c:pt>
                <c:pt idx="9">
                  <c:v>21</c:v>
                </c:pt>
                <c:pt idx="10">
                  <c:v>28</c:v>
                </c:pt>
                <c:pt idx="11">
                  <c:v>24</c:v>
                </c:pt>
              </c:numCache>
            </c:numRef>
          </c:val>
        </c:ser>
        <c:ser>
          <c:idx val="3"/>
          <c:order val="3"/>
          <c:tx>
            <c:strRef>
              <c:f>'Deposits by faculty'!$E$35</c:f>
              <c:strCache>
                <c:ptCount val="1"/>
                <c:pt idx="0">
                  <c:v>Health and Applied Sciences (HAS)</c:v>
                </c:pt>
              </c:strCache>
            </c:strRef>
          </c:tx>
          <c:invertIfNegative val="0"/>
          <c:cat>
            <c:strRef>
              <c:f>'Deposits by faculty'!$A$36:$A$47</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'Deposits by faculty'!$E$36:$E$47</c:f>
              <c:numCache>
                <c:formatCode>General</c:formatCode>
                <c:ptCount val="12"/>
                <c:pt idx="0">
                  <c:v>50</c:v>
                </c:pt>
                <c:pt idx="1">
                  <c:v>57</c:v>
                </c:pt>
                <c:pt idx="2">
                  <c:v>22</c:v>
                </c:pt>
                <c:pt idx="3">
                  <c:v>32</c:v>
                </c:pt>
                <c:pt idx="4">
                  <c:v>59</c:v>
                </c:pt>
                <c:pt idx="5">
                  <c:v>10</c:v>
                </c:pt>
                <c:pt idx="6">
                  <c:v>82</c:v>
                </c:pt>
                <c:pt idx="7">
                  <c:v>88</c:v>
                </c:pt>
                <c:pt idx="8">
                  <c:v>76</c:v>
                </c:pt>
                <c:pt idx="9">
                  <c:v>45</c:v>
                </c:pt>
                <c:pt idx="10">
                  <c:v>55</c:v>
                </c:pt>
                <c:pt idx="11">
                  <c:v>31</c:v>
                </c:pt>
              </c:numCache>
            </c:numRef>
          </c:val>
        </c:ser>
        <c:dLbls>
          <c:showLegendKey val="0"/>
          <c:showVal val="0"/>
          <c:showCatName val="0"/>
          <c:showSerName val="0"/>
          <c:showPercent val="0"/>
          <c:showBubbleSize val="0"/>
        </c:dLbls>
        <c:gapWidth val="75"/>
        <c:overlap val="-25"/>
        <c:axId val="148328448"/>
        <c:axId val="148330368"/>
      </c:barChart>
      <c:catAx>
        <c:axId val="148328448"/>
        <c:scaling>
          <c:orientation val="minMax"/>
        </c:scaling>
        <c:delete val="0"/>
        <c:axPos val="b"/>
        <c:title>
          <c:tx>
            <c:rich>
              <a:bodyPr/>
              <a:lstStyle/>
              <a:p>
                <a:pPr>
                  <a:defRPr/>
                </a:pPr>
                <a:r>
                  <a:rPr lang="en-US"/>
                  <a:t>Month</a:t>
                </a:r>
              </a:p>
            </c:rich>
          </c:tx>
          <c:overlay val="0"/>
        </c:title>
        <c:majorTickMark val="none"/>
        <c:minorTickMark val="none"/>
        <c:tickLblPos val="nextTo"/>
        <c:crossAx val="148330368"/>
        <c:crosses val="autoZero"/>
        <c:auto val="1"/>
        <c:lblAlgn val="ctr"/>
        <c:lblOffset val="100"/>
        <c:noMultiLvlLbl val="0"/>
      </c:catAx>
      <c:valAx>
        <c:axId val="148330368"/>
        <c:scaling>
          <c:orientation val="minMax"/>
        </c:scaling>
        <c:delete val="0"/>
        <c:axPos val="l"/>
        <c:majorGridlines/>
        <c:title>
          <c:tx>
            <c:rich>
              <a:bodyPr rot="-5400000" vert="horz"/>
              <a:lstStyle/>
              <a:p>
                <a:pPr>
                  <a:defRPr/>
                </a:pPr>
                <a:r>
                  <a:rPr lang="en-US"/>
                  <a:t>No. of deposits</a:t>
                </a:r>
              </a:p>
            </c:rich>
          </c:tx>
          <c:overlay val="0"/>
        </c:title>
        <c:numFmt formatCode="General" sourceLinked="1"/>
        <c:majorTickMark val="none"/>
        <c:minorTickMark val="none"/>
        <c:tickLblPos val="nextTo"/>
        <c:spPr>
          <a:ln w="9525">
            <a:noFill/>
          </a:ln>
        </c:spPr>
        <c:crossAx val="14832844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records per faculty</a:t>
            </a:r>
          </a:p>
        </c:rich>
      </c:tx>
      <c:overlay val="0"/>
    </c:title>
    <c:autoTitleDeleted val="0"/>
    <c:plotArea>
      <c:layout/>
      <c:barChart>
        <c:barDir val="col"/>
        <c:grouping val="stacked"/>
        <c:varyColors val="0"/>
        <c:ser>
          <c:idx val="0"/>
          <c:order val="0"/>
          <c:tx>
            <c:strRef>
              <c:f>'Total records per faculty'!$B$9</c:f>
              <c:strCache>
                <c:ptCount val="1"/>
                <c:pt idx="0">
                  <c:v>No full text(Records imported from previous databases)</c:v>
                </c:pt>
              </c:strCache>
            </c:strRef>
          </c:tx>
          <c:invertIfNegative val="0"/>
          <c:cat>
            <c:strRef>
              <c:f>'Total records per faculty'!$A$10:$A$13</c:f>
              <c:strCache>
                <c:ptCount val="4"/>
                <c:pt idx="0">
                  <c:v>Faculty of Arts, Creative Industries and Education</c:v>
                </c:pt>
                <c:pt idx="1">
                  <c:v>Faculty of Business and Law</c:v>
                </c:pt>
                <c:pt idx="2">
                  <c:v>Faculty of Environment and Technology</c:v>
                </c:pt>
                <c:pt idx="3">
                  <c:v>Faculty of Health and Applied Science</c:v>
                </c:pt>
              </c:strCache>
            </c:strRef>
          </c:cat>
          <c:val>
            <c:numRef>
              <c:f>'Total records per faculty'!$B$10:$B$13</c:f>
              <c:numCache>
                <c:formatCode>General</c:formatCode>
                <c:ptCount val="4"/>
                <c:pt idx="0">
                  <c:v>377</c:v>
                </c:pt>
                <c:pt idx="1">
                  <c:v>215</c:v>
                </c:pt>
                <c:pt idx="2">
                  <c:v>1813</c:v>
                </c:pt>
                <c:pt idx="3">
                  <c:v>4920</c:v>
                </c:pt>
              </c:numCache>
            </c:numRef>
          </c:val>
        </c:ser>
        <c:ser>
          <c:idx val="1"/>
          <c:order val="1"/>
          <c:tx>
            <c:strRef>
              <c:f>'Total records per faculty'!$C$9</c:f>
              <c:strCache>
                <c:ptCount val="1"/>
                <c:pt idx="0">
                  <c:v>No full text</c:v>
                </c:pt>
              </c:strCache>
            </c:strRef>
          </c:tx>
          <c:invertIfNegative val="0"/>
          <c:cat>
            <c:strRef>
              <c:f>'Total records per faculty'!$A$10:$A$13</c:f>
              <c:strCache>
                <c:ptCount val="4"/>
                <c:pt idx="0">
                  <c:v>Faculty of Arts, Creative Industries and Education</c:v>
                </c:pt>
                <c:pt idx="1">
                  <c:v>Faculty of Business and Law</c:v>
                </c:pt>
                <c:pt idx="2">
                  <c:v>Faculty of Environment and Technology</c:v>
                </c:pt>
                <c:pt idx="3">
                  <c:v>Faculty of Health and Applied Science</c:v>
                </c:pt>
              </c:strCache>
            </c:strRef>
          </c:cat>
          <c:val>
            <c:numRef>
              <c:f>'Total records per faculty'!$C$10:$C$13</c:f>
              <c:numCache>
                <c:formatCode>General</c:formatCode>
                <c:ptCount val="4"/>
                <c:pt idx="0">
                  <c:v>1049</c:v>
                </c:pt>
                <c:pt idx="1">
                  <c:v>1151</c:v>
                </c:pt>
                <c:pt idx="2">
                  <c:v>1057</c:v>
                </c:pt>
                <c:pt idx="3">
                  <c:v>1154</c:v>
                </c:pt>
              </c:numCache>
            </c:numRef>
          </c:val>
        </c:ser>
        <c:ser>
          <c:idx val="2"/>
          <c:order val="2"/>
          <c:tx>
            <c:strRef>
              <c:f>'Total records per faculty'!$D$9</c:f>
              <c:strCache>
                <c:ptCount val="1"/>
                <c:pt idx="0">
                  <c:v>Full text attached but not public</c:v>
                </c:pt>
              </c:strCache>
            </c:strRef>
          </c:tx>
          <c:invertIfNegative val="0"/>
          <c:cat>
            <c:strRef>
              <c:f>'Total records per faculty'!$A$10:$A$13</c:f>
              <c:strCache>
                <c:ptCount val="4"/>
                <c:pt idx="0">
                  <c:v>Faculty of Arts, Creative Industries and Education</c:v>
                </c:pt>
                <c:pt idx="1">
                  <c:v>Faculty of Business and Law</c:v>
                </c:pt>
                <c:pt idx="2">
                  <c:v>Faculty of Environment and Technology</c:v>
                </c:pt>
                <c:pt idx="3">
                  <c:v>Faculty of Health and Applied Science</c:v>
                </c:pt>
              </c:strCache>
            </c:strRef>
          </c:cat>
          <c:val>
            <c:numRef>
              <c:f>'Total records per faculty'!$D$10:$D$13</c:f>
              <c:numCache>
                <c:formatCode>General</c:formatCode>
                <c:ptCount val="4"/>
                <c:pt idx="0">
                  <c:v>851</c:v>
                </c:pt>
                <c:pt idx="1">
                  <c:v>738</c:v>
                </c:pt>
                <c:pt idx="2">
                  <c:v>1026</c:v>
                </c:pt>
                <c:pt idx="3">
                  <c:v>1070</c:v>
                </c:pt>
              </c:numCache>
            </c:numRef>
          </c:val>
        </c:ser>
        <c:ser>
          <c:idx val="3"/>
          <c:order val="3"/>
          <c:tx>
            <c:strRef>
              <c:f>'Total records per faculty'!$E$9</c:f>
              <c:strCache>
                <c:ptCount val="1"/>
                <c:pt idx="0">
                  <c:v>Full Text Publically available</c:v>
                </c:pt>
              </c:strCache>
            </c:strRef>
          </c:tx>
          <c:invertIfNegative val="0"/>
          <c:cat>
            <c:strRef>
              <c:f>'Total records per faculty'!$A$10:$A$13</c:f>
              <c:strCache>
                <c:ptCount val="4"/>
                <c:pt idx="0">
                  <c:v>Faculty of Arts, Creative Industries and Education</c:v>
                </c:pt>
                <c:pt idx="1">
                  <c:v>Faculty of Business and Law</c:v>
                </c:pt>
                <c:pt idx="2">
                  <c:v>Faculty of Environment and Technology</c:v>
                </c:pt>
                <c:pt idx="3">
                  <c:v>Faculty of Health and Applied Science</c:v>
                </c:pt>
              </c:strCache>
            </c:strRef>
          </c:cat>
          <c:val>
            <c:numRef>
              <c:f>'Total records per faculty'!$E$10:$E$13</c:f>
              <c:numCache>
                <c:formatCode>General</c:formatCode>
                <c:ptCount val="4"/>
                <c:pt idx="0">
                  <c:v>438</c:v>
                </c:pt>
                <c:pt idx="1">
                  <c:v>434</c:v>
                </c:pt>
                <c:pt idx="2">
                  <c:v>649</c:v>
                </c:pt>
                <c:pt idx="3">
                  <c:v>629</c:v>
                </c:pt>
              </c:numCache>
            </c:numRef>
          </c:val>
        </c:ser>
        <c:dLbls>
          <c:showLegendKey val="0"/>
          <c:showVal val="1"/>
          <c:showCatName val="0"/>
          <c:showSerName val="0"/>
          <c:showPercent val="0"/>
          <c:showBubbleSize val="0"/>
        </c:dLbls>
        <c:gapWidth val="75"/>
        <c:overlap val="100"/>
        <c:axId val="148048512"/>
        <c:axId val="148054784"/>
      </c:barChart>
      <c:catAx>
        <c:axId val="148048512"/>
        <c:scaling>
          <c:orientation val="minMax"/>
        </c:scaling>
        <c:delete val="0"/>
        <c:axPos val="b"/>
        <c:title>
          <c:tx>
            <c:rich>
              <a:bodyPr/>
              <a:lstStyle/>
              <a:p>
                <a:pPr>
                  <a:defRPr/>
                </a:pPr>
                <a:r>
                  <a:rPr lang="en-US"/>
                  <a:t>Faculty</a:t>
                </a:r>
              </a:p>
            </c:rich>
          </c:tx>
          <c:overlay val="0"/>
        </c:title>
        <c:majorTickMark val="none"/>
        <c:minorTickMark val="none"/>
        <c:tickLblPos val="nextTo"/>
        <c:crossAx val="148054784"/>
        <c:crosses val="autoZero"/>
        <c:auto val="1"/>
        <c:lblAlgn val="ctr"/>
        <c:lblOffset val="100"/>
        <c:noMultiLvlLbl val="0"/>
      </c:catAx>
      <c:valAx>
        <c:axId val="148054784"/>
        <c:scaling>
          <c:orientation val="minMax"/>
        </c:scaling>
        <c:delete val="0"/>
        <c:axPos val="l"/>
        <c:title>
          <c:tx>
            <c:rich>
              <a:bodyPr rot="-5400000" vert="horz"/>
              <a:lstStyle/>
              <a:p>
                <a:pPr>
                  <a:defRPr/>
                </a:pPr>
                <a:r>
                  <a:rPr lang="en-US"/>
                  <a:t>No. of records</a:t>
                </a:r>
              </a:p>
            </c:rich>
          </c:tx>
          <c:overlay val="0"/>
        </c:title>
        <c:numFmt formatCode="General" sourceLinked="1"/>
        <c:majorTickMark val="none"/>
        <c:minorTickMark val="none"/>
        <c:tickLblPos val="nextTo"/>
        <c:crossAx val="14804851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records per faculty 2014 onwards</a:t>
            </a:r>
          </a:p>
        </c:rich>
      </c:tx>
      <c:overlay val="0"/>
    </c:title>
    <c:autoTitleDeleted val="0"/>
    <c:plotArea>
      <c:layout/>
      <c:barChart>
        <c:barDir val="col"/>
        <c:grouping val="stacked"/>
        <c:varyColors val="0"/>
        <c:ser>
          <c:idx val="0"/>
          <c:order val="0"/>
          <c:tx>
            <c:strRef>
              <c:f>'Totalrecords per faculty 2014- '!$B$1</c:f>
              <c:strCache>
                <c:ptCount val="1"/>
                <c:pt idx="0">
                  <c:v>No full text</c:v>
                </c:pt>
              </c:strCache>
            </c:strRef>
          </c:tx>
          <c:invertIfNegative val="0"/>
          <c:cat>
            <c:strRef>
              <c:f>'Totalrecords per faculty 2014- '!$A$2:$A$5</c:f>
              <c:strCache>
                <c:ptCount val="4"/>
                <c:pt idx="0">
                  <c:v>Faculty of Arts, Creative Industries and Education (ACE)</c:v>
                </c:pt>
                <c:pt idx="1">
                  <c:v>Faculty of Business and Law (FBL)</c:v>
                </c:pt>
                <c:pt idx="2">
                  <c:v>Faculty of Environment and Technology (FET)</c:v>
                </c:pt>
                <c:pt idx="3">
                  <c:v>Faculty of Health and Applied Science (HAS)</c:v>
                </c:pt>
              </c:strCache>
            </c:strRef>
          </c:cat>
          <c:val>
            <c:numRef>
              <c:f>'Totalrecords per faculty 2014- '!$B$2:$B$5</c:f>
              <c:numCache>
                <c:formatCode>General</c:formatCode>
                <c:ptCount val="4"/>
                <c:pt idx="0">
                  <c:v>27</c:v>
                </c:pt>
                <c:pt idx="1">
                  <c:v>56</c:v>
                </c:pt>
                <c:pt idx="2">
                  <c:v>49</c:v>
                </c:pt>
                <c:pt idx="3">
                  <c:v>97</c:v>
                </c:pt>
              </c:numCache>
            </c:numRef>
          </c:val>
        </c:ser>
        <c:ser>
          <c:idx val="1"/>
          <c:order val="1"/>
          <c:tx>
            <c:strRef>
              <c:f>'Totalrecords per faculty 2014- '!$C$1</c:f>
              <c:strCache>
                <c:ptCount val="1"/>
                <c:pt idx="0">
                  <c:v>Full text attached but not public</c:v>
                </c:pt>
              </c:strCache>
            </c:strRef>
          </c:tx>
          <c:invertIfNegative val="0"/>
          <c:cat>
            <c:strRef>
              <c:f>'Totalrecords per faculty 2014- '!$A$2:$A$5</c:f>
              <c:strCache>
                <c:ptCount val="4"/>
                <c:pt idx="0">
                  <c:v>Faculty of Arts, Creative Industries and Education (ACE)</c:v>
                </c:pt>
                <c:pt idx="1">
                  <c:v>Faculty of Business and Law (FBL)</c:v>
                </c:pt>
                <c:pt idx="2">
                  <c:v>Faculty of Environment and Technology (FET)</c:v>
                </c:pt>
                <c:pt idx="3">
                  <c:v>Faculty of Health and Applied Science (HAS)</c:v>
                </c:pt>
              </c:strCache>
            </c:strRef>
          </c:cat>
          <c:val>
            <c:numRef>
              <c:f>'Totalrecords per faculty 2014- '!$C$2:$C$5</c:f>
              <c:numCache>
                <c:formatCode>General</c:formatCode>
                <c:ptCount val="4"/>
                <c:pt idx="0">
                  <c:v>14</c:v>
                </c:pt>
                <c:pt idx="1">
                  <c:v>29</c:v>
                </c:pt>
                <c:pt idx="2">
                  <c:v>43</c:v>
                </c:pt>
                <c:pt idx="3">
                  <c:v>54</c:v>
                </c:pt>
              </c:numCache>
            </c:numRef>
          </c:val>
        </c:ser>
        <c:ser>
          <c:idx val="2"/>
          <c:order val="2"/>
          <c:tx>
            <c:strRef>
              <c:f>'Totalrecords per faculty 2014- '!$D$1</c:f>
              <c:strCache>
                <c:ptCount val="1"/>
                <c:pt idx="0">
                  <c:v>Full Text publically available</c:v>
                </c:pt>
              </c:strCache>
            </c:strRef>
          </c:tx>
          <c:invertIfNegative val="0"/>
          <c:cat>
            <c:strRef>
              <c:f>'Totalrecords per faculty 2014- '!$A$2:$A$5</c:f>
              <c:strCache>
                <c:ptCount val="4"/>
                <c:pt idx="0">
                  <c:v>Faculty of Arts, Creative Industries and Education (ACE)</c:v>
                </c:pt>
                <c:pt idx="1">
                  <c:v>Faculty of Business and Law (FBL)</c:v>
                </c:pt>
                <c:pt idx="2">
                  <c:v>Faculty of Environment and Technology (FET)</c:v>
                </c:pt>
                <c:pt idx="3">
                  <c:v>Faculty of Health and Applied Science (HAS)</c:v>
                </c:pt>
              </c:strCache>
            </c:strRef>
          </c:cat>
          <c:val>
            <c:numRef>
              <c:f>'Totalrecords per faculty 2014- '!$D$2:$D$5</c:f>
              <c:numCache>
                <c:formatCode>General</c:formatCode>
                <c:ptCount val="4"/>
                <c:pt idx="0">
                  <c:v>10</c:v>
                </c:pt>
                <c:pt idx="1">
                  <c:v>27</c:v>
                </c:pt>
                <c:pt idx="2">
                  <c:v>37</c:v>
                </c:pt>
                <c:pt idx="3">
                  <c:v>54</c:v>
                </c:pt>
              </c:numCache>
            </c:numRef>
          </c:val>
        </c:ser>
        <c:dLbls>
          <c:showLegendKey val="0"/>
          <c:showVal val="1"/>
          <c:showCatName val="0"/>
          <c:showSerName val="0"/>
          <c:showPercent val="0"/>
          <c:showBubbleSize val="0"/>
        </c:dLbls>
        <c:gapWidth val="75"/>
        <c:overlap val="100"/>
        <c:axId val="148156800"/>
        <c:axId val="148158720"/>
      </c:barChart>
      <c:catAx>
        <c:axId val="148156800"/>
        <c:scaling>
          <c:orientation val="minMax"/>
        </c:scaling>
        <c:delete val="0"/>
        <c:axPos val="b"/>
        <c:title>
          <c:tx>
            <c:rich>
              <a:bodyPr/>
              <a:lstStyle/>
              <a:p>
                <a:pPr>
                  <a:defRPr/>
                </a:pPr>
                <a:r>
                  <a:rPr lang="en-US"/>
                  <a:t>Faculty</a:t>
                </a:r>
              </a:p>
            </c:rich>
          </c:tx>
          <c:overlay val="0"/>
        </c:title>
        <c:majorTickMark val="none"/>
        <c:minorTickMark val="none"/>
        <c:tickLblPos val="nextTo"/>
        <c:crossAx val="148158720"/>
        <c:crosses val="autoZero"/>
        <c:auto val="1"/>
        <c:lblAlgn val="ctr"/>
        <c:lblOffset val="100"/>
        <c:noMultiLvlLbl val="0"/>
      </c:catAx>
      <c:valAx>
        <c:axId val="148158720"/>
        <c:scaling>
          <c:orientation val="minMax"/>
        </c:scaling>
        <c:delete val="0"/>
        <c:axPos val="l"/>
        <c:title>
          <c:tx>
            <c:rich>
              <a:bodyPr rot="-5400000" vert="horz"/>
              <a:lstStyle/>
              <a:p>
                <a:pPr>
                  <a:defRPr/>
                </a:pPr>
                <a:r>
                  <a:rPr lang="en-US"/>
                  <a:t>No. of records</a:t>
                </a:r>
              </a:p>
            </c:rich>
          </c:tx>
          <c:overlay val="0"/>
        </c:title>
        <c:numFmt formatCode="General" sourceLinked="1"/>
        <c:majorTickMark val="none"/>
        <c:minorTickMark val="none"/>
        <c:tickLblPos val="nextTo"/>
        <c:crossAx val="14815680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'Repo visitors'!$B$1</c:f>
              <c:strCache>
                <c:ptCount val="1"/>
                <c:pt idx="0">
                  <c:v>2013-2014</c:v>
                </c:pt>
              </c:strCache>
            </c:strRef>
          </c:tx>
          <c:marker>
            <c:symbol val="none"/>
          </c:marker>
          <c:cat>
            <c:strRef>
              <c:f>'Repo visitors'!$A$2:$A$13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'Repo visitors'!$B$2:$B$13</c:f>
              <c:numCache>
                <c:formatCode>General</c:formatCode>
                <c:ptCount val="12"/>
                <c:pt idx="0">
                  <c:v>10380</c:v>
                </c:pt>
                <c:pt idx="1">
                  <c:v>15009</c:v>
                </c:pt>
                <c:pt idx="2">
                  <c:v>13055</c:v>
                </c:pt>
                <c:pt idx="3">
                  <c:v>9676</c:v>
                </c:pt>
                <c:pt idx="4">
                  <c:v>10824</c:v>
                </c:pt>
                <c:pt idx="5">
                  <c:v>11033</c:v>
                </c:pt>
                <c:pt idx="6">
                  <c:v>12086</c:v>
                </c:pt>
                <c:pt idx="7">
                  <c:v>11385</c:v>
                </c:pt>
                <c:pt idx="8">
                  <c:v>10122</c:v>
                </c:pt>
                <c:pt idx="9">
                  <c:v>7551</c:v>
                </c:pt>
                <c:pt idx="10">
                  <c:v>7534</c:v>
                </c:pt>
                <c:pt idx="11">
                  <c:v>6354</c:v>
                </c:pt>
              </c:numCache>
            </c:numRef>
          </c:val>
          <c:smooth val="0"/>
        </c:ser>
        <c:ser>
          <c:idx val="1"/>
          <c:order val="1"/>
          <c:tx>
            <c:strRef>
              <c:f>'Repo visitors'!$C$1</c:f>
              <c:strCache>
                <c:ptCount val="1"/>
                <c:pt idx="0">
                  <c:v>2012-2013</c:v>
                </c:pt>
              </c:strCache>
            </c:strRef>
          </c:tx>
          <c:marker>
            <c:symbol val="none"/>
          </c:marker>
          <c:cat>
            <c:strRef>
              <c:f>'Repo visitors'!$A$2:$A$13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'Repo visitors'!$C$2:$C$13</c:f>
              <c:numCache>
                <c:formatCode>General</c:formatCode>
                <c:ptCount val="12"/>
                <c:pt idx="0">
                  <c:v>8153</c:v>
                </c:pt>
                <c:pt idx="3">
                  <c:v>8086</c:v>
                </c:pt>
                <c:pt idx="4">
                  <c:v>10553</c:v>
                </c:pt>
                <c:pt idx="5">
                  <c:v>11422</c:v>
                </c:pt>
                <c:pt idx="6">
                  <c:v>15652</c:v>
                </c:pt>
                <c:pt idx="7">
                  <c:v>13997</c:v>
                </c:pt>
                <c:pt idx="8">
                  <c:v>12279</c:v>
                </c:pt>
                <c:pt idx="9">
                  <c:v>9524</c:v>
                </c:pt>
                <c:pt idx="10">
                  <c:v>8973</c:v>
                </c:pt>
                <c:pt idx="11">
                  <c:v>8250</c:v>
                </c:pt>
              </c:numCache>
            </c:numRef>
          </c:val>
          <c:smooth val="0"/>
        </c:ser>
        <c:ser>
          <c:idx val="2"/>
          <c:order val="2"/>
          <c:tx>
            <c:strRef>
              <c:f>'Repo visitors'!$D$1</c:f>
              <c:strCache>
                <c:ptCount val="1"/>
                <c:pt idx="0">
                  <c:v>2011-2012</c:v>
                </c:pt>
              </c:strCache>
            </c:strRef>
          </c:tx>
          <c:marker>
            <c:symbol val="none"/>
          </c:marker>
          <c:cat>
            <c:strRef>
              <c:f>'Repo visitors'!$A$2:$A$13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'Repo visitors'!$D$2:$D$13</c:f>
              <c:numCache>
                <c:formatCode>General</c:formatCode>
                <c:ptCount val="12"/>
                <c:pt idx="0">
                  <c:v>6065</c:v>
                </c:pt>
                <c:pt idx="1">
                  <c:v>8104</c:v>
                </c:pt>
                <c:pt idx="2">
                  <c:v>5102</c:v>
                </c:pt>
                <c:pt idx="3">
                  <c:v>6476</c:v>
                </c:pt>
                <c:pt idx="4">
                  <c:v>8304</c:v>
                </c:pt>
                <c:pt idx="5">
                  <c:v>9592</c:v>
                </c:pt>
                <c:pt idx="6">
                  <c:v>11562</c:v>
                </c:pt>
                <c:pt idx="7">
                  <c:v>10166</c:v>
                </c:pt>
                <c:pt idx="8">
                  <c:v>9794</c:v>
                </c:pt>
                <c:pt idx="9">
                  <c:v>7436</c:v>
                </c:pt>
                <c:pt idx="10">
                  <c:v>7272</c:v>
                </c:pt>
                <c:pt idx="11">
                  <c:v>6560</c:v>
                </c:pt>
              </c:numCache>
            </c:numRef>
          </c:val>
          <c:smooth val="0"/>
        </c:ser>
        <c:dLbls>
          <c:showLegendKey val="0"/>
          <c:showVal val="0"/>
          <c:showCatName val="0"/>
          <c:showSerName val="0"/>
          <c:showPercent val="0"/>
          <c:showBubbleSize val="0"/>
        </c:dLbls>
        <c:marker val="1"/>
        <c:smooth val="0"/>
        <c:axId val="148181760"/>
        <c:axId val="148183680"/>
      </c:lineChart>
      <c:catAx>
        <c:axId val="148181760"/>
        <c:scaling>
          <c:orientation val="minMax"/>
        </c:scaling>
        <c:delete val="0"/>
        <c:axPos val="b"/>
        <c:title>
          <c:tx>
            <c:rich>
              <a:bodyPr/>
              <a:lstStyle/>
              <a:p>
                <a:pPr>
                  <a:defRPr/>
                </a:pPr>
                <a:r>
                  <a:rPr lang="en-US"/>
                  <a:t>Date</a:t>
                </a:r>
              </a:p>
            </c:rich>
          </c:tx>
          <c:overlay val="0"/>
        </c:title>
        <c:majorTickMark val="out"/>
        <c:minorTickMark val="none"/>
        <c:tickLblPos val="nextTo"/>
        <c:crossAx val="148183680"/>
        <c:crosses val="autoZero"/>
        <c:auto val="1"/>
        <c:lblAlgn val="ctr"/>
        <c:lblOffset val="100"/>
        <c:noMultiLvlLbl val="0"/>
      </c:catAx>
      <c:valAx>
        <c:axId val="148183680"/>
        <c:scaling>
          <c:orientation val="minMax"/>
        </c:scaling>
        <c:delete val="0"/>
        <c:axPos val="l"/>
        <c:majorGridlines/>
        <c:title>
          <c:tx>
            <c:rich>
              <a:bodyPr rot="-5400000" vert="horz"/>
              <a:lstStyle/>
              <a:p>
                <a:pPr>
                  <a:defRPr/>
                </a:pPr>
                <a:r>
                  <a:rPr lang="en-US"/>
                  <a:t>No. of unique visitors</a:t>
                </a:r>
              </a:p>
            </c:rich>
          </c:tx>
          <c:overlay val="0"/>
        </c:title>
        <c:numFmt formatCode="General" sourceLinked="1"/>
        <c:majorTickMark val="out"/>
        <c:minorTickMark val="none"/>
        <c:tickLblPos val="nextTo"/>
        <c:crossAx val="1481817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'Downloads of FT files'!$B$1</c:f>
              <c:strCache>
                <c:ptCount val="1"/>
                <c:pt idx="0">
                  <c:v>2013-2014</c:v>
                </c:pt>
              </c:strCache>
            </c:strRef>
          </c:tx>
          <c:marker>
            <c:symbol val="none"/>
          </c:marker>
          <c:cat>
            <c:strRef>
              <c:f>'Downloads of FT files'!$A$2:$A$13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'Downloads of FT files'!$B$2:$B$13</c:f>
              <c:numCache>
                <c:formatCode>General</c:formatCode>
                <c:ptCount val="12"/>
                <c:pt idx="0">
                  <c:v>19569</c:v>
                </c:pt>
                <c:pt idx="1">
                  <c:v>24351</c:v>
                </c:pt>
                <c:pt idx="2">
                  <c:v>25242</c:v>
                </c:pt>
                <c:pt idx="3">
                  <c:v>28043</c:v>
                </c:pt>
                <c:pt idx="4">
                  <c:v>26698</c:v>
                </c:pt>
                <c:pt idx="5">
                  <c:v>26384</c:v>
                </c:pt>
                <c:pt idx="6">
                  <c:v>35882</c:v>
                </c:pt>
                <c:pt idx="7">
                  <c:v>36802</c:v>
                </c:pt>
                <c:pt idx="8">
                  <c:v>35328</c:v>
                </c:pt>
                <c:pt idx="9">
                  <c:v>21415</c:v>
                </c:pt>
                <c:pt idx="10">
                  <c:v>20809</c:v>
                </c:pt>
                <c:pt idx="11">
                  <c:v>19708</c:v>
                </c:pt>
              </c:numCache>
            </c:numRef>
          </c:val>
          <c:smooth val="0"/>
        </c:ser>
        <c:ser>
          <c:idx val="1"/>
          <c:order val="1"/>
          <c:tx>
            <c:strRef>
              <c:f>'Downloads of FT files'!$C$1</c:f>
              <c:strCache>
                <c:ptCount val="1"/>
                <c:pt idx="0">
                  <c:v>2012-2013</c:v>
                </c:pt>
              </c:strCache>
            </c:strRef>
          </c:tx>
          <c:marker>
            <c:symbol val="none"/>
          </c:marker>
          <c:cat>
            <c:strRef>
              <c:f>'Downloads of FT files'!$A$2:$A$13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'Downloads of FT files'!$C$2:$C$13</c:f>
              <c:numCache>
                <c:formatCode>General</c:formatCode>
                <c:ptCount val="12"/>
                <c:pt idx="0">
                  <c:v>13424</c:v>
                </c:pt>
                <c:pt idx="1">
                  <c:v>16511</c:v>
                </c:pt>
                <c:pt idx="2">
                  <c:v>17199</c:v>
                </c:pt>
                <c:pt idx="3">
                  <c:v>14653</c:v>
                </c:pt>
                <c:pt idx="4">
                  <c:v>18680</c:v>
                </c:pt>
                <c:pt idx="5">
                  <c:v>18990</c:v>
                </c:pt>
                <c:pt idx="6">
                  <c:v>21868</c:v>
                </c:pt>
                <c:pt idx="7">
                  <c:v>21666</c:v>
                </c:pt>
                <c:pt idx="8">
                  <c:v>21606</c:v>
                </c:pt>
                <c:pt idx="9">
                  <c:v>17785</c:v>
                </c:pt>
                <c:pt idx="10">
                  <c:v>18080</c:v>
                </c:pt>
                <c:pt idx="11">
                  <c:v>17631</c:v>
                </c:pt>
              </c:numCache>
            </c:numRef>
          </c:val>
          <c:smooth val="0"/>
        </c:ser>
        <c:ser>
          <c:idx val="2"/>
          <c:order val="2"/>
          <c:tx>
            <c:strRef>
              <c:f>'Downloads of FT files'!$D$1</c:f>
              <c:strCache>
                <c:ptCount val="1"/>
                <c:pt idx="0">
                  <c:v>2011-2012</c:v>
                </c:pt>
              </c:strCache>
            </c:strRef>
          </c:tx>
          <c:marker>
            <c:symbol val="none"/>
          </c:marker>
          <c:cat>
            <c:strRef>
              <c:f>'Downloads of FT files'!$A$2:$A$13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'Downloads of FT files'!$D$2:$D$13</c:f>
              <c:numCache>
                <c:formatCode>General</c:formatCode>
                <c:ptCount val="12"/>
                <c:pt idx="0">
                  <c:v>5096</c:v>
                </c:pt>
                <c:pt idx="1">
                  <c:v>6939</c:v>
                </c:pt>
                <c:pt idx="2">
                  <c:v>9015</c:v>
                </c:pt>
                <c:pt idx="3">
                  <c:v>7909</c:v>
                </c:pt>
                <c:pt idx="4">
                  <c:v>9388</c:v>
                </c:pt>
                <c:pt idx="5">
                  <c:v>10871</c:v>
                </c:pt>
                <c:pt idx="6">
                  <c:v>15009</c:v>
                </c:pt>
                <c:pt idx="7">
                  <c:v>14586</c:v>
                </c:pt>
                <c:pt idx="8">
                  <c:v>14184</c:v>
                </c:pt>
                <c:pt idx="9">
                  <c:v>11081</c:v>
                </c:pt>
                <c:pt idx="10">
                  <c:v>12768</c:v>
                </c:pt>
                <c:pt idx="11">
                  <c:v>12054</c:v>
                </c:pt>
              </c:numCache>
            </c:numRef>
          </c:val>
          <c:smooth val="0"/>
        </c:ser>
        <c:dLbls>
          <c:showLegendKey val="0"/>
          <c:showVal val="0"/>
          <c:showCatName val="0"/>
          <c:showSerName val="0"/>
          <c:showPercent val="0"/>
          <c:showBubbleSize val="0"/>
        </c:dLbls>
        <c:marker val="1"/>
        <c:smooth val="0"/>
        <c:axId val="148226432"/>
        <c:axId val="148228352"/>
      </c:lineChart>
      <c:catAx>
        <c:axId val="148226432"/>
        <c:scaling>
          <c:orientation val="minMax"/>
        </c:scaling>
        <c:delete val="0"/>
        <c:axPos val="b"/>
        <c:title>
          <c:tx>
            <c:rich>
              <a:bodyPr/>
              <a:lstStyle/>
              <a:p>
                <a:pPr>
                  <a:defRPr/>
                </a:pPr>
                <a:r>
                  <a:rPr lang="en-US"/>
                  <a:t>Date</a:t>
                </a:r>
              </a:p>
            </c:rich>
          </c:tx>
          <c:overlay val="0"/>
        </c:title>
        <c:majorTickMark val="out"/>
        <c:minorTickMark val="none"/>
        <c:tickLblPos val="nextTo"/>
        <c:crossAx val="148228352"/>
        <c:crosses val="autoZero"/>
        <c:auto val="1"/>
        <c:lblAlgn val="ctr"/>
        <c:lblOffset val="100"/>
        <c:noMultiLvlLbl val="0"/>
      </c:catAx>
      <c:valAx>
        <c:axId val="148228352"/>
        <c:scaling>
          <c:orientation val="minMax"/>
        </c:scaling>
        <c:delete val="0"/>
        <c:axPos val="l"/>
        <c:majorGridlines/>
        <c:title>
          <c:tx>
            <c:rich>
              <a:bodyPr rot="-5400000" vert="horz"/>
              <a:lstStyle/>
              <a:p>
                <a:pPr>
                  <a:defRPr/>
                </a:pPr>
                <a:r>
                  <a:rPr lang="en-US"/>
                  <a:t>No. of downloads of full text files</a:t>
                </a:r>
              </a:p>
            </c:rich>
          </c:tx>
          <c:overlay val="0"/>
        </c:title>
        <c:numFmt formatCode="General" sourceLinked="1"/>
        <c:majorTickMark val="out"/>
        <c:minorTickMark val="none"/>
        <c:tickLblPos val="nextTo"/>
        <c:crossAx val="1482264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'Downloads per visitor'!$B$1</c:f>
              <c:strCache>
                <c:ptCount val="1"/>
                <c:pt idx="0">
                  <c:v>2013-2014</c:v>
                </c:pt>
              </c:strCache>
            </c:strRef>
          </c:tx>
          <c:marker>
            <c:symbol val="none"/>
          </c:marker>
          <c:cat>
            <c:strRef>
              <c:f>'Downloads per visitor'!$A$2:$A$13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'Downloads per visitor'!$B$2:$B$13</c:f>
              <c:numCache>
                <c:formatCode>General</c:formatCode>
                <c:ptCount val="12"/>
                <c:pt idx="0">
                  <c:v>1.8852601156069364</c:v>
                </c:pt>
                <c:pt idx="1">
                  <c:v>1.6224265440735559</c:v>
                </c:pt>
                <c:pt idx="2">
                  <c:v>1.9335120643431636</c:v>
                </c:pt>
                <c:pt idx="3">
                  <c:v>2.8982017362546508</c:v>
                </c:pt>
                <c:pt idx="4">
                  <c:v>2.4665558019216558</c:v>
                </c:pt>
                <c:pt idx="5">
                  <c:v>2.3913713405238828</c:v>
                </c:pt>
                <c:pt idx="6">
                  <c:v>2.9688896243587624</c:v>
                </c:pt>
                <c:pt idx="7">
                  <c:v>3.2324989020641195</c:v>
                </c:pt>
                <c:pt idx="8">
                  <c:v>3.4902193242442205</c:v>
                </c:pt>
                <c:pt idx="9">
                  <c:v>2.8360482055356906</c:v>
                </c:pt>
                <c:pt idx="10">
                  <c:v>2.7620122113087335</c:v>
                </c:pt>
                <c:pt idx="11">
                  <c:v>3.1016682404784386</c:v>
                </c:pt>
              </c:numCache>
            </c:numRef>
          </c:val>
          <c:smooth val="0"/>
        </c:ser>
        <c:ser>
          <c:idx val="1"/>
          <c:order val="1"/>
          <c:tx>
            <c:strRef>
              <c:f>'Downloads per visitor'!$C$1</c:f>
              <c:strCache>
                <c:ptCount val="1"/>
                <c:pt idx="0">
                  <c:v>2012-2013</c:v>
                </c:pt>
              </c:strCache>
            </c:strRef>
          </c:tx>
          <c:marker>
            <c:symbol val="none"/>
          </c:marker>
          <c:cat>
            <c:strRef>
              <c:f>'Downloads per visitor'!$A$2:$A$13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'Downloads per visitor'!$C$2:$C$13</c:f>
              <c:numCache>
                <c:formatCode>General</c:formatCode>
                <c:ptCount val="12"/>
                <c:pt idx="0">
                  <c:v>1.6465099999999999</c:v>
                </c:pt>
                <c:pt idx="3">
                  <c:v>1.812144</c:v>
                </c:pt>
                <c:pt idx="4">
                  <c:v>1.770113</c:v>
                </c:pt>
                <c:pt idx="5">
                  <c:v>1.6625810000000001</c:v>
                </c:pt>
                <c:pt idx="6">
                  <c:v>1.397138</c:v>
                </c:pt>
                <c:pt idx="7">
                  <c:v>1.547903</c:v>
                </c:pt>
                <c:pt idx="8">
                  <c:v>1.75959</c:v>
                </c:pt>
                <c:pt idx="9">
                  <c:v>1.867388</c:v>
                </c:pt>
                <c:pt idx="10">
                  <c:v>2.0149339999999998</c:v>
                </c:pt>
                <c:pt idx="11">
                  <c:v>2.1370909999999999</c:v>
                </c:pt>
              </c:numCache>
            </c:numRef>
          </c:val>
          <c:smooth val="0"/>
        </c:ser>
        <c:ser>
          <c:idx val="2"/>
          <c:order val="2"/>
          <c:tx>
            <c:strRef>
              <c:f>'Downloads per visitor'!$D$1</c:f>
              <c:strCache>
                <c:ptCount val="1"/>
                <c:pt idx="0">
                  <c:v>2011-2012</c:v>
                </c:pt>
              </c:strCache>
            </c:strRef>
          </c:tx>
          <c:marker>
            <c:symbol val="none"/>
          </c:marker>
          <c:cat>
            <c:strRef>
              <c:f>'Downloads per visitor'!$A$2:$A$13</c:f>
              <c:strCache>
                <c:ptCount val="12"/>
                <c:pt idx="0">
                  <c:v>September</c:v>
                </c:pt>
                <c:pt idx="1">
                  <c:v>October</c:v>
                </c:pt>
                <c:pt idx="2">
                  <c:v>November</c:v>
                </c:pt>
                <c:pt idx="3">
                  <c:v>December</c:v>
                </c:pt>
                <c:pt idx="4">
                  <c:v>January</c:v>
                </c:pt>
                <c:pt idx="5">
                  <c:v>February</c:v>
                </c:pt>
                <c:pt idx="6">
                  <c:v>March</c:v>
                </c:pt>
                <c:pt idx="7">
                  <c:v>April</c:v>
                </c:pt>
                <c:pt idx="8">
                  <c:v>May</c:v>
                </c:pt>
                <c:pt idx="9">
                  <c:v>June</c:v>
                </c:pt>
                <c:pt idx="10">
                  <c:v>July</c:v>
                </c:pt>
                <c:pt idx="11">
                  <c:v>August</c:v>
                </c:pt>
              </c:strCache>
            </c:strRef>
          </c:cat>
          <c:val>
            <c:numRef>
              <c:f>'Downloads per visitor'!$D$2:$D$13</c:f>
              <c:numCache>
                <c:formatCode>General</c:formatCode>
                <c:ptCount val="12"/>
                <c:pt idx="0">
                  <c:v>0.84</c:v>
                </c:pt>
                <c:pt idx="1">
                  <c:v>0.87</c:v>
                </c:pt>
                <c:pt idx="2">
                  <c:v>1.78</c:v>
                </c:pt>
                <c:pt idx="3">
                  <c:v>1.22</c:v>
                </c:pt>
                <c:pt idx="4">
                  <c:v>1.1200000000000001</c:v>
                </c:pt>
                <c:pt idx="5">
                  <c:v>1.1299999999999999</c:v>
                </c:pt>
                <c:pt idx="6">
                  <c:v>1.3</c:v>
                </c:pt>
                <c:pt idx="7">
                  <c:v>1.43</c:v>
                </c:pt>
                <c:pt idx="8">
                  <c:v>1.49</c:v>
                </c:pt>
                <c:pt idx="9">
                  <c:v>1.49</c:v>
                </c:pt>
                <c:pt idx="10">
                  <c:v>1.76</c:v>
                </c:pt>
                <c:pt idx="11">
                  <c:v>1.84</c:v>
                </c:pt>
              </c:numCache>
            </c:numRef>
          </c:val>
          <c:smooth val="0"/>
        </c:ser>
        <c:dLbls>
          <c:showLegendKey val="0"/>
          <c:showVal val="0"/>
          <c:showCatName val="0"/>
          <c:showSerName val="0"/>
          <c:showPercent val="0"/>
          <c:showBubbleSize val="0"/>
        </c:dLbls>
        <c:marker val="1"/>
        <c:smooth val="0"/>
        <c:axId val="148254720"/>
        <c:axId val="148256640"/>
      </c:lineChart>
      <c:catAx>
        <c:axId val="148254720"/>
        <c:scaling>
          <c:orientation val="minMax"/>
        </c:scaling>
        <c:delete val="0"/>
        <c:axPos val="b"/>
        <c:title>
          <c:tx>
            <c:rich>
              <a:bodyPr/>
              <a:lstStyle/>
              <a:p>
                <a:pPr>
                  <a:defRPr/>
                </a:pPr>
                <a:r>
                  <a:rPr lang="en-US"/>
                  <a:t>Date</a:t>
                </a:r>
              </a:p>
            </c:rich>
          </c:tx>
          <c:overlay val="0"/>
        </c:title>
        <c:majorTickMark val="out"/>
        <c:minorTickMark val="none"/>
        <c:tickLblPos val="nextTo"/>
        <c:crossAx val="148256640"/>
        <c:crosses val="autoZero"/>
        <c:auto val="1"/>
        <c:lblAlgn val="ctr"/>
        <c:lblOffset val="100"/>
        <c:noMultiLvlLbl val="0"/>
      </c:catAx>
      <c:valAx>
        <c:axId val="148256640"/>
        <c:scaling>
          <c:orientation val="minMax"/>
        </c:scaling>
        <c:delete val="0"/>
        <c:axPos val="l"/>
        <c:majorGridlines/>
        <c:title>
          <c:tx>
            <c:rich>
              <a:bodyPr rot="-5400000" vert="horz"/>
              <a:lstStyle/>
              <a:p>
                <a:pPr>
                  <a:defRPr/>
                </a:pPr>
                <a:r>
                  <a:rPr lang="en-US"/>
                  <a:t>No. of downloads per visitor permonth</a:t>
                </a:r>
                <a:endParaRPr lang="en-US" baseline="0"/>
              </a:p>
            </c:rich>
          </c:tx>
          <c:overlay val="0"/>
        </c:title>
        <c:numFmt formatCode="General" sourceLinked="1"/>
        <c:majorTickMark val="out"/>
        <c:minorTickMark val="none"/>
        <c:tickLblPos val="nextTo"/>
        <c:crossAx val="14825472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Downloads by faculty</a:t>
            </a:r>
          </a:p>
        </c:rich>
      </c:tx>
      <c:overlay val="0"/>
    </c:title>
    <c:autoTitleDeleted val="0"/>
    <c:plotArea>
      <c:layout/>
      <c:barChart>
        <c:barDir val="col"/>
        <c:grouping val="stacked"/>
        <c:varyColors val="0"/>
        <c:ser>
          <c:idx val="0"/>
          <c:order val="0"/>
          <c:tx>
            <c:strRef>
              <c:f>'Downloads by Faculty'!$B$1</c:f>
              <c:strCache>
                <c:ptCount val="1"/>
                <c:pt idx="0">
                  <c:v>Downloads of all records except most downloaded item</c:v>
                </c:pt>
              </c:strCache>
            </c:strRef>
          </c:tx>
          <c:invertIfNegative val="0"/>
          <c:cat>
            <c:strRef>
              <c:f>'Downloads by Faculty'!$A$2:$A$12</c:f>
              <c:strCache>
                <c:ptCount val="11"/>
                <c:pt idx="0">
                  <c:v>ACE 2012/13</c:v>
                </c:pt>
                <c:pt idx="1">
                  <c:v>ACE 2013/14</c:v>
                </c:pt>
                <c:pt idx="3">
                  <c:v>FBL 2012/13</c:v>
                </c:pt>
                <c:pt idx="4">
                  <c:v>FBL 2013/14</c:v>
                </c:pt>
                <c:pt idx="6">
                  <c:v>FET 2012/13</c:v>
                </c:pt>
                <c:pt idx="7">
                  <c:v>FET 2013/14</c:v>
                </c:pt>
                <c:pt idx="9">
                  <c:v>HAS 2012/13</c:v>
                </c:pt>
                <c:pt idx="10">
                  <c:v>HAS 2013/14</c:v>
                </c:pt>
              </c:strCache>
            </c:strRef>
          </c:cat>
          <c:val>
            <c:numRef>
              <c:f>'Downloads by Faculty'!$B$2:$B$12</c:f>
              <c:numCache>
                <c:formatCode>General</c:formatCode>
                <c:ptCount val="11"/>
                <c:pt idx="0">
                  <c:v>29309</c:v>
                </c:pt>
                <c:pt idx="1">
                  <c:v>50892</c:v>
                </c:pt>
                <c:pt idx="3">
                  <c:v>35288</c:v>
                </c:pt>
                <c:pt idx="4">
                  <c:v>51980</c:v>
                </c:pt>
                <c:pt idx="6">
                  <c:v>31006</c:v>
                </c:pt>
                <c:pt idx="7">
                  <c:v>50186</c:v>
                </c:pt>
                <c:pt idx="9">
                  <c:v>48940</c:v>
                </c:pt>
                <c:pt idx="10">
                  <c:v>72529</c:v>
                </c:pt>
              </c:numCache>
            </c:numRef>
          </c:val>
        </c:ser>
        <c:ser>
          <c:idx val="1"/>
          <c:order val="1"/>
          <c:tx>
            <c:strRef>
              <c:f>'Downloads by Faculty'!$C$1</c:f>
              <c:strCache>
                <c:ptCount val="1"/>
                <c:pt idx="0">
                  <c:v>Most downloaded item</c:v>
                </c:pt>
              </c:strCache>
            </c:strRef>
          </c:tx>
          <c:invertIfNegative val="0"/>
          <c:cat>
            <c:strRef>
              <c:f>'Downloads by Faculty'!$A$2:$A$12</c:f>
              <c:strCache>
                <c:ptCount val="11"/>
                <c:pt idx="0">
                  <c:v>ACE 2012/13</c:v>
                </c:pt>
                <c:pt idx="1">
                  <c:v>ACE 2013/14</c:v>
                </c:pt>
                <c:pt idx="3">
                  <c:v>FBL 2012/13</c:v>
                </c:pt>
                <c:pt idx="4">
                  <c:v>FBL 2013/14</c:v>
                </c:pt>
                <c:pt idx="6">
                  <c:v>FET 2012/13</c:v>
                </c:pt>
                <c:pt idx="7">
                  <c:v>FET 2013/14</c:v>
                </c:pt>
                <c:pt idx="9">
                  <c:v>HAS 2012/13</c:v>
                </c:pt>
                <c:pt idx="10">
                  <c:v>HAS 2013/14</c:v>
                </c:pt>
              </c:strCache>
            </c:strRef>
          </c:cat>
          <c:val>
            <c:numRef>
              <c:f>'Downloads by Faculty'!$C$2:$C$12</c:f>
              <c:numCache>
                <c:formatCode>General</c:formatCode>
                <c:ptCount val="11"/>
                <c:pt idx="0">
                  <c:v>2603</c:v>
                </c:pt>
                <c:pt idx="1">
                  <c:v>2676</c:v>
                </c:pt>
                <c:pt idx="3">
                  <c:v>2227</c:v>
                </c:pt>
                <c:pt idx="4">
                  <c:v>2987</c:v>
                </c:pt>
                <c:pt idx="6">
                  <c:v>2158</c:v>
                </c:pt>
                <c:pt idx="7">
                  <c:v>11291</c:v>
                </c:pt>
                <c:pt idx="9">
                  <c:v>53496</c:v>
                </c:pt>
                <c:pt idx="10">
                  <c:v>69178</c:v>
                </c:pt>
              </c:numCache>
            </c:numRef>
          </c:val>
        </c:ser>
        <c:dLbls>
          <c:showLegendKey val="0"/>
          <c:showVal val="0"/>
          <c:showCatName val="0"/>
          <c:showSerName val="0"/>
          <c:showPercent val="0"/>
          <c:showBubbleSize val="0"/>
        </c:dLbls>
        <c:gapWidth val="75"/>
        <c:overlap val="100"/>
        <c:axId val="148269312"/>
        <c:axId val="148373888"/>
      </c:barChart>
      <c:catAx>
        <c:axId val="148269312"/>
        <c:scaling>
          <c:orientation val="minMax"/>
        </c:scaling>
        <c:delete val="0"/>
        <c:axPos val="b"/>
        <c:title>
          <c:tx>
            <c:rich>
              <a:bodyPr/>
              <a:lstStyle/>
              <a:p>
                <a:pPr>
                  <a:defRPr/>
                </a:pPr>
                <a:r>
                  <a:rPr lang="en-US"/>
                  <a:t>Faculty and year</a:t>
                </a:r>
              </a:p>
            </c:rich>
          </c:tx>
          <c:overlay val="0"/>
        </c:title>
        <c:majorTickMark val="none"/>
        <c:minorTickMark val="none"/>
        <c:tickLblPos val="nextTo"/>
        <c:crossAx val="148373888"/>
        <c:crosses val="autoZero"/>
        <c:auto val="1"/>
        <c:lblAlgn val="ctr"/>
        <c:lblOffset val="100"/>
        <c:noMultiLvlLbl val="0"/>
      </c:catAx>
      <c:valAx>
        <c:axId val="148373888"/>
        <c:scaling>
          <c:orientation val="minMax"/>
        </c:scaling>
        <c:delete val="0"/>
        <c:axPos val="l"/>
        <c:majorGridlines/>
        <c:title>
          <c:tx>
            <c:rich>
              <a:bodyPr rot="-5400000" vert="horz"/>
              <a:lstStyle/>
              <a:p>
                <a:pPr>
                  <a:defRPr/>
                </a:pPr>
                <a:r>
                  <a:rPr lang="en-US"/>
                  <a:t>No. of downloads</a:t>
                </a:r>
              </a:p>
            </c:rich>
          </c:tx>
          <c:overlay val="0"/>
        </c:title>
        <c:numFmt formatCode="General" sourceLinked="1"/>
        <c:majorTickMark val="none"/>
        <c:minorTickMark val="none"/>
        <c:tickLblPos val="nextTo"/>
        <c:spPr>
          <a:ln w="9525">
            <a:noFill/>
          </a:ln>
        </c:spPr>
        <c:crossAx val="1482693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005B-30BB-46F7-B955-9B316B39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21</Pages>
  <Words>4449</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Lawson</dc:creator>
  <cp:keywords/>
  <dc:description/>
  <cp:lastModifiedBy>Anna Lawson</cp:lastModifiedBy>
  <cp:revision>5</cp:revision>
  <dcterms:created xsi:type="dcterms:W3CDTF">2014-01-22T14:19:00Z</dcterms:created>
  <dcterms:modified xsi:type="dcterms:W3CDTF">2014-10-08T11:59:00Z</dcterms:modified>
</cp:coreProperties>
</file>