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043D1" w14:textId="2DBAD11A" w:rsidR="00817648" w:rsidRPr="00FD3DB9" w:rsidRDefault="002B1B32" w:rsidP="00875FE6">
      <w:pPr>
        <w:spacing w:line="240" w:lineRule="auto"/>
        <w:rPr>
          <w:rFonts w:ascii="Times New Roman" w:hAnsi="Times New Roman" w:cs="Times New Roman"/>
          <w:b/>
          <w:sz w:val="32"/>
          <w:szCs w:val="24"/>
        </w:rPr>
      </w:pPr>
      <w:bookmarkStart w:id="0" w:name="_GoBack"/>
      <w:bookmarkEnd w:id="0"/>
      <w:r>
        <w:rPr>
          <w:rFonts w:ascii="Times New Roman" w:hAnsi="Times New Roman" w:cs="Times New Roman"/>
          <w:b/>
          <w:sz w:val="32"/>
          <w:szCs w:val="24"/>
        </w:rPr>
        <w:t>O</w:t>
      </w:r>
      <w:r w:rsidR="000C0C10" w:rsidRPr="000C0C10">
        <w:rPr>
          <w:rFonts w:ascii="Times New Roman" w:hAnsi="Times New Roman" w:cs="Times New Roman"/>
          <w:b/>
          <w:sz w:val="32"/>
          <w:szCs w:val="24"/>
        </w:rPr>
        <w:t>nline child exploitation</w:t>
      </w:r>
      <w:r>
        <w:rPr>
          <w:rFonts w:ascii="Times New Roman" w:hAnsi="Times New Roman" w:cs="Times New Roman"/>
          <w:b/>
          <w:sz w:val="32"/>
          <w:szCs w:val="24"/>
        </w:rPr>
        <w:t>: Challenges and future research directions</w:t>
      </w:r>
    </w:p>
    <w:p w14:paraId="0938868A" w14:textId="6D92D967" w:rsidR="007D7E79" w:rsidRDefault="005143F0" w:rsidP="00875FE6">
      <w:pPr>
        <w:spacing w:line="240" w:lineRule="auto"/>
        <w:rPr>
          <w:rFonts w:ascii="Times New Roman" w:hAnsi="Times New Roman" w:cs="Times New Roman"/>
          <w:sz w:val="24"/>
          <w:szCs w:val="24"/>
        </w:rPr>
      </w:pPr>
      <w:r>
        <w:rPr>
          <w:rFonts w:ascii="Times New Roman" w:hAnsi="Times New Roman" w:cs="Times New Roman"/>
          <w:sz w:val="24"/>
          <w:szCs w:val="24"/>
        </w:rPr>
        <w:t xml:space="preserve">Henry Hillman, </w:t>
      </w:r>
      <w:r w:rsidR="000C4628">
        <w:rPr>
          <w:rFonts w:ascii="Times New Roman" w:hAnsi="Times New Roman" w:cs="Times New Roman"/>
          <w:sz w:val="24"/>
          <w:szCs w:val="24"/>
        </w:rPr>
        <w:t>Chris Hooper, Darren Quick, Kim-Kwang Raymond Choo</w:t>
      </w:r>
      <w:r w:rsidR="000C4628">
        <w:rPr>
          <w:rStyle w:val="FootnoteReference"/>
          <w:rFonts w:ascii="Times New Roman" w:hAnsi="Times New Roman" w:cs="Times New Roman"/>
          <w:sz w:val="24"/>
          <w:szCs w:val="24"/>
        </w:rPr>
        <w:footnoteReference w:id="1"/>
      </w:r>
    </w:p>
    <w:p w14:paraId="1E8421E1" w14:textId="77777777" w:rsidR="000C4628" w:rsidRPr="00FD3DB9" w:rsidRDefault="000C4628" w:rsidP="00875FE6">
      <w:pPr>
        <w:spacing w:line="240" w:lineRule="auto"/>
        <w:rPr>
          <w:rFonts w:ascii="Times New Roman" w:hAnsi="Times New Roman" w:cs="Times New Roman"/>
          <w:sz w:val="24"/>
          <w:szCs w:val="24"/>
        </w:rPr>
      </w:pPr>
    </w:p>
    <w:p w14:paraId="643B99A4" w14:textId="77777777" w:rsidR="00575D19" w:rsidRPr="002232E9" w:rsidRDefault="00575D19" w:rsidP="00875FE6">
      <w:pPr>
        <w:spacing w:line="240" w:lineRule="auto"/>
        <w:rPr>
          <w:rFonts w:ascii="Times New Roman" w:hAnsi="Times New Roman" w:cs="Times New Roman"/>
          <w:sz w:val="24"/>
          <w:szCs w:val="24"/>
        </w:rPr>
      </w:pPr>
      <w:r w:rsidRPr="00FD3DB9">
        <w:rPr>
          <w:rFonts w:ascii="Times New Roman" w:hAnsi="Times New Roman" w:cs="Times New Roman"/>
          <w:i/>
          <w:sz w:val="24"/>
          <w:szCs w:val="24"/>
        </w:rPr>
        <w:t>Abstract</w:t>
      </w:r>
    </w:p>
    <w:p w14:paraId="0BF12076" w14:textId="55979020" w:rsidR="00A27890" w:rsidRDefault="002644D4" w:rsidP="00875FE6">
      <w:pPr>
        <w:spacing w:line="240" w:lineRule="auto"/>
        <w:rPr>
          <w:rFonts w:ascii="Times New Roman" w:hAnsi="Times New Roman" w:cs="Times New Roman"/>
          <w:sz w:val="24"/>
          <w:szCs w:val="24"/>
        </w:rPr>
      </w:pPr>
      <w:r w:rsidRPr="002644D4">
        <w:rPr>
          <w:rFonts w:ascii="Times New Roman" w:hAnsi="Times New Roman" w:cs="Times New Roman"/>
          <w:sz w:val="24"/>
          <w:szCs w:val="24"/>
        </w:rPr>
        <w:t xml:space="preserve">Given the relatively new phenomenon of online child exploitation – an important area of criminological concern, it is difficult to obtain long term trend data on reported convictions. However, studies and recent cases demonstrate clearly there has been a large increase in use of </w:t>
      </w:r>
      <w:r w:rsidR="00A01F4E">
        <w:rPr>
          <w:rFonts w:ascii="Times New Roman" w:hAnsi="Times New Roman" w:cs="Times New Roman"/>
          <w:sz w:val="24"/>
          <w:szCs w:val="24"/>
        </w:rPr>
        <w:t>i</w:t>
      </w:r>
      <w:r w:rsidR="00A01F4E" w:rsidRPr="00A01F4E">
        <w:rPr>
          <w:rFonts w:ascii="Times New Roman" w:hAnsi="Times New Roman" w:cs="Times New Roman"/>
          <w:sz w:val="24"/>
          <w:szCs w:val="24"/>
        </w:rPr>
        <w:t>nformation and communications technologies (ICT)</w:t>
      </w:r>
      <w:r w:rsidRPr="002644D4">
        <w:rPr>
          <w:rFonts w:ascii="Times New Roman" w:hAnsi="Times New Roman" w:cs="Times New Roman"/>
          <w:sz w:val="24"/>
          <w:szCs w:val="24"/>
        </w:rPr>
        <w:t>, such as social networking sites, creating greater opportunity for sexual offenders.</w:t>
      </w:r>
      <w:r>
        <w:rPr>
          <w:rFonts w:ascii="Times New Roman" w:hAnsi="Times New Roman" w:cs="Times New Roman"/>
          <w:sz w:val="24"/>
          <w:szCs w:val="24"/>
        </w:rPr>
        <w:t xml:space="preserve"> </w:t>
      </w:r>
      <w:r w:rsidR="000C4628" w:rsidRPr="000C4628">
        <w:rPr>
          <w:rFonts w:ascii="Times New Roman" w:hAnsi="Times New Roman" w:cs="Times New Roman"/>
          <w:sz w:val="24"/>
          <w:szCs w:val="24"/>
        </w:rPr>
        <w:t>Existing legislative and prosecution-based approaches, while importa</w:t>
      </w:r>
      <w:r w:rsidR="000C4628">
        <w:rPr>
          <w:rFonts w:ascii="Times New Roman" w:hAnsi="Times New Roman" w:cs="Times New Roman"/>
          <w:sz w:val="24"/>
          <w:szCs w:val="24"/>
        </w:rPr>
        <w:t xml:space="preserve">nt, are unlikely to be adequate. Our analysis of </w:t>
      </w:r>
      <w:r w:rsidR="0073522C">
        <w:rPr>
          <w:rFonts w:ascii="Times New Roman" w:hAnsi="Times New Roman" w:cs="Times New Roman"/>
          <w:sz w:val="24"/>
          <w:szCs w:val="24"/>
        </w:rPr>
        <w:t>Australia and United Kingdom’s l</w:t>
      </w:r>
      <w:r w:rsidR="0073522C" w:rsidRPr="0073522C">
        <w:rPr>
          <w:rFonts w:ascii="Times New Roman" w:hAnsi="Times New Roman" w:cs="Times New Roman"/>
          <w:sz w:val="24"/>
          <w:szCs w:val="24"/>
        </w:rPr>
        <w:t>egislative and prosecution-based responses</w:t>
      </w:r>
      <w:r w:rsidR="000C4628">
        <w:rPr>
          <w:rFonts w:ascii="Times New Roman" w:hAnsi="Times New Roman" w:cs="Times New Roman"/>
          <w:sz w:val="24"/>
          <w:szCs w:val="24"/>
        </w:rPr>
        <w:t xml:space="preserve">, for example, highlights the </w:t>
      </w:r>
      <w:r w:rsidR="000C4628" w:rsidRPr="000C4628">
        <w:rPr>
          <w:rFonts w:ascii="Times New Roman" w:hAnsi="Times New Roman" w:cs="Times New Roman"/>
          <w:sz w:val="24"/>
          <w:szCs w:val="24"/>
        </w:rPr>
        <w:t>need for clear national and international definitions and procedures for the collection of data on the various offences of online child exploitation</w:t>
      </w:r>
      <w:r w:rsidR="000C4628">
        <w:rPr>
          <w:rFonts w:ascii="Times New Roman" w:hAnsi="Times New Roman" w:cs="Times New Roman"/>
          <w:sz w:val="24"/>
          <w:szCs w:val="24"/>
        </w:rPr>
        <w:t xml:space="preserve">. </w:t>
      </w:r>
      <w:r w:rsidR="000C4628" w:rsidRPr="000C4628">
        <w:rPr>
          <w:rFonts w:ascii="Times New Roman" w:hAnsi="Times New Roman" w:cs="Times New Roman"/>
          <w:sz w:val="24"/>
          <w:szCs w:val="24"/>
        </w:rPr>
        <w:t>The latter will contribute to a more coherent approach in collating data and help to ensure that government policy is responsive to trends in online child exploitation activities.</w:t>
      </w:r>
      <w:r w:rsidR="000C4628">
        <w:rPr>
          <w:rFonts w:ascii="Times New Roman" w:hAnsi="Times New Roman" w:cs="Times New Roman"/>
          <w:sz w:val="24"/>
          <w:szCs w:val="24"/>
        </w:rPr>
        <w:t xml:space="preserve"> </w:t>
      </w:r>
      <w:r>
        <w:rPr>
          <w:rFonts w:ascii="Times New Roman" w:hAnsi="Times New Roman" w:cs="Times New Roman"/>
          <w:sz w:val="24"/>
          <w:szCs w:val="24"/>
        </w:rPr>
        <w:t xml:space="preserve">We </w:t>
      </w:r>
      <w:r w:rsidR="004A025D">
        <w:rPr>
          <w:rFonts w:ascii="Times New Roman" w:hAnsi="Times New Roman" w:cs="Times New Roman"/>
          <w:sz w:val="24"/>
          <w:szCs w:val="24"/>
        </w:rPr>
        <w:t>also identify</w:t>
      </w:r>
      <w:r>
        <w:rPr>
          <w:rFonts w:ascii="Times New Roman" w:hAnsi="Times New Roman" w:cs="Times New Roman"/>
          <w:sz w:val="24"/>
          <w:szCs w:val="24"/>
        </w:rPr>
        <w:t xml:space="preserve"> </w:t>
      </w:r>
      <w:r w:rsidR="000E3169">
        <w:rPr>
          <w:rFonts w:ascii="Times New Roman" w:hAnsi="Times New Roman" w:cs="Times New Roman"/>
          <w:sz w:val="24"/>
          <w:szCs w:val="24"/>
        </w:rPr>
        <w:t>five</w:t>
      </w:r>
      <w:r w:rsidR="00CF3BB9">
        <w:rPr>
          <w:rFonts w:ascii="Times New Roman" w:hAnsi="Times New Roman" w:cs="Times New Roman"/>
          <w:sz w:val="24"/>
          <w:szCs w:val="24"/>
        </w:rPr>
        <w:t xml:space="preserve"> </w:t>
      </w:r>
      <w:r w:rsidR="004A025D">
        <w:rPr>
          <w:rFonts w:ascii="Times New Roman" w:hAnsi="Times New Roman" w:cs="Times New Roman"/>
          <w:sz w:val="24"/>
          <w:szCs w:val="24"/>
        </w:rPr>
        <w:t>p</w:t>
      </w:r>
      <w:r w:rsidRPr="002644D4">
        <w:rPr>
          <w:rFonts w:ascii="Times New Roman" w:hAnsi="Times New Roman" w:cs="Times New Roman"/>
          <w:sz w:val="24"/>
          <w:szCs w:val="24"/>
        </w:rPr>
        <w:t>otential research questions.</w:t>
      </w:r>
    </w:p>
    <w:p w14:paraId="0A12573B" w14:textId="77777777" w:rsidR="00053335" w:rsidRPr="00FD3DB9" w:rsidRDefault="00053335" w:rsidP="00875FE6">
      <w:pPr>
        <w:spacing w:line="240" w:lineRule="auto"/>
        <w:rPr>
          <w:rFonts w:ascii="Times New Roman" w:hAnsi="Times New Roman" w:cs="Times New Roman"/>
          <w:i/>
          <w:sz w:val="24"/>
          <w:szCs w:val="24"/>
        </w:rPr>
      </w:pPr>
      <w:r w:rsidRPr="00FD3DB9">
        <w:rPr>
          <w:rFonts w:ascii="Times New Roman" w:hAnsi="Times New Roman" w:cs="Times New Roman"/>
          <w:i/>
          <w:sz w:val="24"/>
          <w:szCs w:val="24"/>
        </w:rPr>
        <w:t>Keywords</w:t>
      </w:r>
    </w:p>
    <w:p w14:paraId="3C62D131" w14:textId="3889BBBD" w:rsidR="00053335" w:rsidRDefault="00EE3386" w:rsidP="00875FE6">
      <w:pPr>
        <w:spacing w:line="240" w:lineRule="auto"/>
        <w:rPr>
          <w:rFonts w:ascii="Times New Roman" w:hAnsi="Times New Roman" w:cs="Times New Roman"/>
          <w:sz w:val="24"/>
          <w:szCs w:val="24"/>
        </w:rPr>
      </w:pPr>
      <w:r w:rsidRPr="00EE3386">
        <w:rPr>
          <w:rFonts w:ascii="Times New Roman" w:hAnsi="Times New Roman" w:cs="Times New Roman"/>
          <w:sz w:val="24"/>
          <w:szCs w:val="24"/>
        </w:rPr>
        <w:t>Child Sexual Exploitation</w:t>
      </w:r>
      <w:r>
        <w:rPr>
          <w:rFonts w:ascii="Times New Roman" w:hAnsi="Times New Roman" w:cs="Times New Roman"/>
          <w:sz w:val="24"/>
          <w:szCs w:val="24"/>
        </w:rPr>
        <w:t xml:space="preserve">, Online Child Exploitation, </w:t>
      </w:r>
      <w:r w:rsidRPr="00EE3386">
        <w:rPr>
          <w:rFonts w:ascii="Times New Roman" w:hAnsi="Times New Roman" w:cs="Times New Roman"/>
          <w:sz w:val="24"/>
          <w:szCs w:val="24"/>
        </w:rPr>
        <w:t>Routine Activity Theory</w:t>
      </w:r>
    </w:p>
    <w:p w14:paraId="64BB8C65" w14:textId="77777777" w:rsidR="00EE3386" w:rsidRPr="00FD3DB9" w:rsidRDefault="00EE3386" w:rsidP="00875FE6">
      <w:pPr>
        <w:spacing w:line="240" w:lineRule="auto"/>
        <w:rPr>
          <w:rFonts w:ascii="Times New Roman" w:hAnsi="Times New Roman" w:cs="Times New Roman"/>
          <w:sz w:val="24"/>
          <w:szCs w:val="24"/>
        </w:rPr>
      </w:pPr>
    </w:p>
    <w:p w14:paraId="68737879" w14:textId="77777777" w:rsidR="00575D19" w:rsidRPr="00FD3DB9" w:rsidRDefault="00A32619" w:rsidP="00875FE6">
      <w:pPr>
        <w:spacing w:line="240" w:lineRule="auto"/>
        <w:rPr>
          <w:rFonts w:ascii="Times New Roman" w:hAnsi="Times New Roman" w:cs="Times New Roman"/>
          <w:b/>
          <w:sz w:val="28"/>
          <w:szCs w:val="24"/>
        </w:rPr>
      </w:pPr>
      <w:r w:rsidRPr="00FD3DB9">
        <w:rPr>
          <w:rFonts w:ascii="Times New Roman" w:hAnsi="Times New Roman" w:cs="Times New Roman"/>
          <w:b/>
          <w:sz w:val="28"/>
          <w:szCs w:val="24"/>
        </w:rPr>
        <w:t xml:space="preserve">1. </w:t>
      </w:r>
      <w:r w:rsidR="0023631C" w:rsidRPr="00FD3DB9">
        <w:rPr>
          <w:rFonts w:ascii="Times New Roman" w:hAnsi="Times New Roman" w:cs="Times New Roman"/>
          <w:b/>
          <w:sz w:val="28"/>
          <w:szCs w:val="24"/>
        </w:rPr>
        <w:t>Cyber</w:t>
      </w:r>
      <w:r w:rsidR="000B5271" w:rsidRPr="00FD3DB9">
        <w:rPr>
          <w:rFonts w:ascii="Times New Roman" w:hAnsi="Times New Roman" w:cs="Times New Roman"/>
          <w:b/>
          <w:sz w:val="28"/>
          <w:szCs w:val="24"/>
        </w:rPr>
        <w:t xml:space="preserve"> danger</w:t>
      </w:r>
    </w:p>
    <w:p w14:paraId="196337D4" w14:textId="181D0108" w:rsidR="001A3E91" w:rsidRPr="00FD3DB9" w:rsidRDefault="001A3E9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A rhetoric of free expression rules cyberspace, but the reality is that cyberspace can also be used as an extension to facilitate and enhance traditional forms of crime as well as create new forms of malicious cyber activities. For example, social media channels such as Facebook and Twitter have allowed individuals to develop personal online profiles and voice their opinions easily without the need to go through intermediaries (e.g. printed media), and be used as a medium for propaganda such as publishing doctrines promoting extremism activities, recruitment and training of potential terrorists, and transferring information (Choo 2011). </w:t>
      </w:r>
    </w:p>
    <w:p w14:paraId="33B53F23" w14:textId="5352873B" w:rsidR="00002599" w:rsidRPr="00FD3DB9" w:rsidRDefault="00E83FE3" w:rsidP="00875FE6">
      <w:pPr>
        <w:spacing w:line="240" w:lineRule="auto"/>
        <w:rPr>
          <w:rFonts w:ascii="Times New Roman" w:hAnsi="Times New Roman" w:cs="Times New Roman"/>
          <w:sz w:val="24"/>
          <w:szCs w:val="24"/>
        </w:rPr>
      </w:pPr>
      <w:r>
        <w:rPr>
          <w:rFonts w:ascii="Times New Roman" w:hAnsi="Times New Roman" w:cs="Times New Roman"/>
          <w:sz w:val="24"/>
          <w:szCs w:val="24"/>
        </w:rPr>
        <w:t>T</w:t>
      </w:r>
      <w:r w:rsidR="00035208" w:rsidRPr="00FD3DB9">
        <w:rPr>
          <w:rFonts w:ascii="Times New Roman" w:hAnsi="Times New Roman" w:cs="Times New Roman"/>
          <w:sz w:val="24"/>
          <w:szCs w:val="24"/>
        </w:rPr>
        <w:t xml:space="preserve">he Routine Activity Theory </w:t>
      </w:r>
      <w:r w:rsidR="00DF6291" w:rsidRPr="00FD3DB9">
        <w:rPr>
          <w:rFonts w:ascii="Times New Roman" w:hAnsi="Times New Roman" w:cs="Times New Roman"/>
          <w:sz w:val="24"/>
          <w:szCs w:val="24"/>
        </w:rPr>
        <w:t>explains</w:t>
      </w:r>
      <w:r w:rsidR="00035208" w:rsidRPr="00FD3DB9">
        <w:rPr>
          <w:rFonts w:ascii="Times New Roman" w:hAnsi="Times New Roman" w:cs="Times New Roman"/>
          <w:sz w:val="24"/>
          <w:szCs w:val="24"/>
        </w:rPr>
        <w:t xml:space="preserve"> that crime occurs when a suitable target is in the presence of a motivated offender and is without a capable guardian (Cohen &amp; Felson 1979). </w:t>
      </w:r>
      <w:r w:rsidR="00DB601A">
        <w:rPr>
          <w:rFonts w:ascii="Times New Roman" w:hAnsi="Times New Roman" w:cs="Times New Roman"/>
          <w:sz w:val="24"/>
          <w:szCs w:val="24"/>
        </w:rPr>
        <w:t>The theory</w:t>
      </w:r>
      <w:r w:rsidR="00035208" w:rsidRPr="00FD3DB9">
        <w:rPr>
          <w:rFonts w:ascii="Times New Roman" w:hAnsi="Times New Roman" w:cs="Times New Roman"/>
          <w:sz w:val="24"/>
          <w:szCs w:val="24"/>
        </w:rPr>
        <w:t xml:space="preserve"> draws on rational exploitation of ‘opportunity’ in the context of the regularity of human conduct to design prevention strategies, especially where terrestrial interventions are possible. </w:t>
      </w:r>
      <w:r w:rsidR="00DB601A">
        <w:rPr>
          <w:rFonts w:ascii="Times New Roman" w:hAnsi="Times New Roman" w:cs="Times New Roman"/>
          <w:sz w:val="24"/>
          <w:szCs w:val="24"/>
        </w:rPr>
        <w:t xml:space="preserve">It </w:t>
      </w:r>
      <w:r w:rsidR="00035208" w:rsidRPr="00FD3DB9">
        <w:rPr>
          <w:rFonts w:ascii="Times New Roman" w:hAnsi="Times New Roman" w:cs="Times New Roman"/>
          <w:sz w:val="24"/>
          <w:szCs w:val="24"/>
        </w:rPr>
        <w:t xml:space="preserve">assumes </w:t>
      </w:r>
      <w:r w:rsidR="00CD2142">
        <w:rPr>
          <w:rFonts w:ascii="Times New Roman" w:hAnsi="Times New Roman" w:cs="Times New Roman"/>
          <w:sz w:val="24"/>
          <w:szCs w:val="24"/>
        </w:rPr>
        <w:t xml:space="preserve">that </w:t>
      </w:r>
      <w:r w:rsidR="00035208" w:rsidRPr="00FD3DB9">
        <w:rPr>
          <w:rFonts w:ascii="Times New Roman" w:hAnsi="Times New Roman" w:cs="Times New Roman"/>
          <w:sz w:val="24"/>
          <w:szCs w:val="24"/>
        </w:rPr>
        <w:t xml:space="preserve">criminals are rational and appropriately resourced actors that operate in the context of high-value, attractive targets protected by weak guardians (Felson 1998; Yar 2005); and that victimisation risk is a function of how one (victim) patterns their behaviour and lifestyle. </w:t>
      </w:r>
      <w:r w:rsidR="004112E7" w:rsidRPr="00FD3DB9">
        <w:rPr>
          <w:rFonts w:ascii="Times New Roman" w:hAnsi="Times New Roman" w:cs="Times New Roman"/>
          <w:sz w:val="24"/>
          <w:szCs w:val="24"/>
        </w:rPr>
        <w:t xml:space="preserve">In </w:t>
      </w:r>
      <w:r w:rsidR="00AF19EF">
        <w:rPr>
          <w:rFonts w:ascii="Times New Roman" w:hAnsi="Times New Roman" w:cs="Times New Roman"/>
          <w:sz w:val="24"/>
          <w:szCs w:val="24"/>
        </w:rPr>
        <w:t>the context of online child exploitation</w:t>
      </w:r>
      <w:r w:rsidR="004112E7" w:rsidRPr="00FD3DB9">
        <w:rPr>
          <w:rFonts w:ascii="Times New Roman" w:hAnsi="Times New Roman" w:cs="Times New Roman"/>
          <w:sz w:val="24"/>
          <w:szCs w:val="24"/>
        </w:rPr>
        <w:t>, t</w:t>
      </w:r>
      <w:r w:rsidR="00035208" w:rsidRPr="00FD3DB9">
        <w:rPr>
          <w:rFonts w:ascii="Times New Roman" w:hAnsi="Times New Roman" w:cs="Times New Roman"/>
          <w:sz w:val="24"/>
          <w:szCs w:val="24"/>
        </w:rPr>
        <w:t xml:space="preserve">he interaction between child sex offenders </w:t>
      </w:r>
      <w:r w:rsidR="00BD717B" w:rsidRPr="00FD3DB9">
        <w:rPr>
          <w:rFonts w:ascii="Times New Roman" w:hAnsi="Times New Roman" w:cs="Times New Roman"/>
          <w:sz w:val="24"/>
          <w:szCs w:val="24"/>
        </w:rPr>
        <w:t xml:space="preserve">and financially-motivated criminals </w:t>
      </w:r>
      <w:r w:rsidR="00035208" w:rsidRPr="00FD3DB9">
        <w:rPr>
          <w:rFonts w:ascii="Times New Roman" w:hAnsi="Times New Roman" w:cs="Times New Roman"/>
          <w:sz w:val="24"/>
          <w:szCs w:val="24"/>
        </w:rPr>
        <w:t xml:space="preserve">(e.g. motivations) and situational conditions (e.g. opportunities and weak guardianship) </w:t>
      </w:r>
      <w:r w:rsidR="00AF19EF">
        <w:rPr>
          <w:rFonts w:ascii="Times New Roman" w:hAnsi="Times New Roman" w:cs="Times New Roman"/>
          <w:sz w:val="24"/>
          <w:szCs w:val="24"/>
        </w:rPr>
        <w:t>can have</w:t>
      </w:r>
      <w:r w:rsidR="00035208" w:rsidRPr="00FD3DB9">
        <w:rPr>
          <w:rFonts w:ascii="Times New Roman" w:hAnsi="Times New Roman" w:cs="Times New Roman"/>
          <w:sz w:val="24"/>
          <w:szCs w:val="24"/>
        </w:rPr>
        <w:t xml:space="preserve"> great influence on the situation.</w:t>
      </w:r>
    </w:p>
    <w:p w14:paraId="69B653BC" w14:textId="77777777" w:rsidR="00035208" w:rsidRPr="00FD3DB9" w:rsidRDefault="004112E7" w:rsidP="00875FE6">
      <w:pPr>
        <w:spacing w:line="240" w:lineRule="auto"/>
        <w:rPr>
          <w:rFonts w:ascii="Times New Roman" w:hAnsi="Times New Roman" w:cs="Times New Roman"/>
          <w:b/>
          <w:sz w:val="24"/>
          <w:szCs w:val="24"/>
        </w:rPr>
      </w:pPr>
      <w:r w:rsidRPr="00FD3DB9">
        <w:rPr>
          <w:rFonts w:ascii="Times New Roman" w:hAnsi="Times New Roman" w:cs="Times New Roman"/>
          <w:b/>
          <w:sz w:val="24"/>
          <w:szCs w:val="24"/>
        </w:rPr>
        <w:lastRenderedPageBreak/>
        <w:t xml:space="preserve">1.1 Presence of opportunities </w:t>
      </w:r>
      <w:r w:rsidR="00035208" w:rsidRPr="00FD3DB9">
        <w:rPr>
          <w:rFonts w:ascii="Times New Roman" w:hAnsi="Times New Roman" w:cs="Times New Roman"/>
          <w:b/>
          <w:sz w:val="24"/>
          <w:szCs w:val="24"/>
        </w:rPr>
        <w:t>and motivations</w:t>
      </w:r>
    </w:p>
    <w:p w14:paraId="004D159D" w14:textId="6B9F3314" w:rsidR="00575D19" w:rsidRPr="00FD3DB9" w:rsidRDefault="001A3E9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The potential for individuals with an inappropriate sexual interest in children to establish online contact with them for the purpose of sexual abuse represents a very real threat to the safety of children</w:t>
      </w:r>
      <w:r w:rsidR="003A26A2" w:rsidRPr="00FD3DB9">
        <w:rPr>
          <w:rFonts w:ascii="Times New Roman" w:hAnsi="Times New Roman" w:cs="Times New Roman"/>
          <w:sz w:val="24"/>
          <w:szCs w:val="24"/>
        </w:rPr>
        <w:t>. In October 2011, for example, an individual</w:t>
      </w:r>
      <w:r w:rsidR="00D50714">
        <w:rPr>
          <w:rFonts w:ascii="Times New Roman" w:hAnsi="Times New Roman" w:cs="Times New Roman"/>
          <w:sz w:val="24"/>
          <w:szCs w:val="24"/>
        </w:rPr>
        <w:t xml:space="preserve"> in the United States (U.S.)</w:t>
      </w:r>
      <w:r w:rsidR="003A26A2" w:rsidRPr="00FD3DB9">
        <w:rPr>
          <w:rFonts w:ascii="Times New Roman" w:hAnsi="Times New Roman" w:cs="Times New Roman"/>
          <w:sz w:val="24"/>
          <w:szCs w:val="24"/>
        </w:rPr>
        <w:t xml:space="preserve"> was sentenced to 132 months imprisonment for the sex trafficking of a [16-year old] female juvenile. It was alleged that the accused person ‘trolled social networking sites and then lured and groomed a juvenile girl into his prostitution business … advertise</w:t>
      </w:r>
      <w:r w:rsidR="006C0B33">
        <w:rPr>
          <w:rFonts w:ascii="Times New Roman" w:hAnsi="Times New Roman" w:cs="Times New Roman"/>
          <w:sz w:val="24"/>
          <w:szCs w:val="24"/>
        </w:rPr>
        <w:t>[d]</w:t>
      </w:r>
      <w:r w:rsidR="003A26A2" w:rsidRPr="00FD3DB9">
        <w:rPr>
          <w:rFonts w:ascii="Times New Roman" w:hAnsi="Times New Roman" w:cs="Times New Roman"/>
          <w:sz w:val="24"/>
          <w:szCs w:val="24"/>
        </w:rPr>
        <w:t xml:space="preserve"> her as a prostitute on the Internet [and between] March to May 2011, prostituted the victim in northern Virginia and Maryland. When clients paid the teenage girl for sexual acts she performed, she turned over the money to </w:t>
      </w:r>
      <w:r w:rsidR="00A365F6">
        <w:rPr>
          <w:rFonts w:ascii="Times New Roman" w:hAnsi="Times New Roman" w:cs="Times New Roman"/>
          <w:sz w:val="24"/>
          <w:szCs w:val="24"/>
        </w:rPr>
        <w:t>the offender</w:t>
      </w:r>
      <w:r w:rsidR="003A26A2" w:rsidRPr="00FD3DB9">
        <w:rPr>
          <w:rFonts w:ascii="Times New Roman" w:hAnsi="Times New Roman" w:cs="Times New Roman"/>
          <w:sz w:val="24"/>
          <w:szCs w:val="24"/>
        </w:rPr>
        <w:t>, who would give her a percentage of the fee charged to the client’ (FBI 2011</w:t>
      </w:r>
      <w:r w:rsidR="00061634" w:rsidRPr="00FD3DB9">
        <w:rPr>
          <w:rFonts w:ascii="Times New Roman" w:hAnsi="Times New Roman" w:cs="Times New Roman"/>
          <w:sz w:val="24"/>
          <w:szCs w:val="24"/>
        </w:rPr>
        <w:t>c</w:t>
      </w:r>
      <w:r w:rsidR="003A26A2" w:rsidRPr="00FD3DB9">
        <w:rPr>
          <w:rFonts w:ascii="Times New Roman" w:hAnsi="Times New Roman" w:cs="Times New Roman"/>
          <w:sz w:val="24"/>
          <w:szCs w:val="24"/>
        </w:rPr>
        <w:t xml:space="preserve">: </w:t>
      </w:r>
      <w:r w:rsidR="00581F60" w:rsidRPr="00FD3DB9">
        <w:rPr>
          <w:rFonts w:ascii="Times New Roman" w:hAnsi="Times New Roman" w:cs="Times New Roman"/>
          <w:sz w:val="24"/>
          <w:szCs w:val="24"/>
        </w:rPr>
        <w:t>np</w:t>
      </w:r>
      <w:r w:rsidR="003A26A2" w:rsidRPr="00FD3DB9">
        <w:rPr>
          <w:rFonts w:ascii="Times New Roman" w:hAnsi="Times New Roman" w:cs="Times New Roman"/>
          <w:sz w:val="24"/>
          <w:szCs w:val="24"/>
        </w:rPr>
        <w:t>).</w:t>
      </w:r>
    </w:p>
    <w:p w14:paraId="133655BD" w14:textId="135A9105" w:rsidR="00061634" w:rsidRPr="00FD3DB9" w:rsidRDefault="00061634"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Individuals with an inappropriate sexual interest can also communicate with other like-minded individuals who </w:t>
      </w:r>
      <w:r w:rsidR="00A365F6" w:rsidRPr="00FD3DB9">
        <w:rPr>
          <w:rFonts w:ascii="Times New Roman" w:hAnsi="Times New Roman" w:cs="Times New Roman"/>
          <w:sz w:val="24"/>
          <w:szCs w:val="24"/>
        </w:rPr>
        <w:t>kn</w:t>
      </w:r>
      <w:r w:rsidR="00A365F6">
        <w:rPr>
          <w:rFonts w:ascii="Times New Roman" w:hAnsi="Times New Roman" w:cs="Times New Roman"/>
          <w:sz w:val="24"/>
          <w:szCs w:val="24"/>
        </w:rPr>
        <w:t>o</w:t>
      </w:r>
      <w:r w:rsidR="00A365F6" w:rsidRPr="00FD3DB9">
        <w:rPr>
          <w:rFonts w:ascii="Times New Roman" w:hAnsi="Times New Roman" w:cs="Times New Roman"/>
          <w:sz w:val="24"/>
          <w:szCs w:val="24"/>
        </w:rPr>
        <w:t xml:space="preserve">w </w:t>
      </w:r>
      <w:r w:rsidRPr="00FD3DB9">
        <w:rPr>
          <w:rFonts w:ascii="Times New Roman" w:hAnsi="Times New Roman" w:cs="Times New Roman"/>
          <w:sz w:val="24"/>
          <w:szCs w:val="24"/>
        </w:rPr>
        <w:t>each other only online, share information and strategies for exploiting children more easily, and in so doing, reinforcing adult</w:t>
      </w:r>
      <w:r w:rsidR="00A365F6">
        <w:rPr>
          <w:rFonts w:ascii="Times New Roman" w:hAnsi="Times New Roman" w:cs="Times New Roman"/>
          <w:sz w:val="24"/>
          <w:szCs w:val="24"/>
        </w:rPr>
        <w:noBreakHyphen/>
      </w:r>
      <w:r w:rsidRPr="00FD3DB9">
        <w:rPr>
          <w:rFonts w:ascii="Times New Roman" w:hAnsi="Times New Roman" w:cs="Times New Roman"/>
          <w:sz w:val="24"/>
          <w:szCs w:val="24"/>
        </w:rPr>
        <w:t xml:space="preserve">child sex philosophies of offenders. </w:t>
      </w:r>
      <w:r w:rsidR="00536FEE" w:rsidRPr="00FD3DB9">
        <w:rPr>
          <w:rFonts w:ascii="Times New Roman" w:hAnsi="Times New Roman" w:cs="Times New Roman"/>
          <w:sz w:val="24"/>
          <w:szCs w:val="24"/>
        </w:rPr>
        <w:t>In addition, c</w:t>
      </w:r>
      <w:r w:rsidRPr="00FD3DB9">
        <w:rPr>
          <w:rFonts w:ascii="Times New Roman" w:hAnsi="Times New Roman" w:cs="Times New Roman"/>
          <w:sz w:val="24"/>
          <w:szCs w:val="24"/>
        </w:rPr>
        <w:t>yberspace facilitates</w:t>
      </w:r>
      <w:r w:rsidR="00035208" w:rsidRPr="00FD3DB9">
        <w:rPr>
          <w:rFonts w:ascii="Times New Roman" w:hAnsi="Times New Roman" w:cs="Times New Roman"/>
          <w:sz w:val="24"/>
          <w:szCs w:val="24"/>
        </w:rPr>
        <w:t xml:space="preserve"> access to child exploitation </w:t>
      </w:r>
      <w:r w:rsidRPr="00FD3DB9">
        <w:rPr>
          <w:rFonts w:ascii="Times New Roman" w:hAnsi="Times New Roman" w:cs="Times New Roman"/>
          <w:sz w:val="24"/>
          <w:szCs w:val="24"/>
        </w:rPr>
        <w:t xml:space="preserve">materials that were once difficult to locate, and provide instant access to children from all over the world or within the country. </w:t>
      </w:r>
      <w:r w:rsidR="00EC60CC" w:rsidRPr="00FD3DB9">
        <w:rPr>
          <w:rFonts w:ascii="Times New Roman" w:hAnsi="Times New Roman" w:cs="Times New Roman"/>
          <w:sz w:val="24"/>
          <w:szCs w:val="24"/>
        </w:rPr>
        <w:t>Similar concerns were raised in a 2009 report by the Australian Government Attorney-General’s Department</w:t>
      </w:r>
      <w:r w:rsidR="002902C2">
        <w:rPr>
          <w:rFonts w:ascii="Times New Roman" w:hAnsi="Times New Roman" w:cs="Times New Roman"/>
          <w:sz w:val="24"/>
          <w:szCs w:val="24"/>
        </w:rPr>
        <w:t>, which</w:t>
      </w:r>
      <w:r w:rsidR="00EC60CC" w:rsidRPr="00FD3DB9">
        <w:rPr>
          <w:rFonts w:ascii="Times New Roman" w:hAnsi="Times New Roman" w:cs="Times New Roman"/>
          <w:sz w:val="24"/>
          <w:szCs w:val="24"/>
        </w:rPr>
        <w:t xml:space="preserve"> noted that it is relatively easier to procure children ‘to engage in sexual activities using the Internet, without ever being in the physical presence of the child victim. For example, an offender may use the Internet to groom or procure a child to perform a sexual activity via web cam. Or the offender may email a child asking him or her to masturbate in front of a web camera, while the offender (or another adult) watches over the Internet’ (Australian Government Attorney-General’s Department 2009: 48). </w:t>
      </w:r>
      <w:r w:rsidR="00C04EFE" w:rsidRPr="00FD3DB9">
        <w:rPr>
          <w:rFonts w:ascii="Times New Roman" w:hAnsi="Times New Roman" w:cs="Times New Roman"/>
          <w:sz w:val="24"/>
          <w:szCs w:val="24"/>
        </w:rPr>
        <w:t>E</w:t>
      </w:r>
      <w:r w:rsidRPr="00FD3DB9">
        <w:rPr>
          <w:rFonts w:ascii="Times New Roman" w:hAnsi="Times New Roman" w:cs="Times New Roman"/>
          <w:sz w:val="24"/>
          <w:szCs w:val="24"/>
        </w:rPr>
        <w:t>xamples include:</w:t>
      </w:r>
    </w:p>
    <w:p w14:paraId="7609BD34" w14:textId="59C0D8C7" w:rsidR="00061634" w:rsidRPr="00FD3DB9" w:rsidRDefault="00D50714" w:rsidP="0059347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In the U.S. i</w:t>
      </w:r>
      <w:r w:rsidR="00061634" w:rsidRPr="00FD3DB9">
        <w:rPr>
          <w:rFonts w:ascii="Times New Roman" w:hAnsi="Times New Roman" w:cs="Times New Roman"/>
          <w:sz w:val="24"/>
          <w:szCs w:val="24"/>
        </w:rPr>
        <w:t>n December 2011, two individuals (husband and wife) were charged with sex trafficking of teenage females. It was alleged that both accused persons ‘recruited teenage females by promising money, drugs, and a “family-like environment,” maintained control over them by providing drugs, using physical force and threats of physical force, and fostering a climate of fear, and used the Internet to advertise their prostitution enterprise, which spanned from Sacramento County to multiple Bay Area counties’ (FBI 2011a).</w:t>
      </w:r>
    </w:p>
    <w:p w14:paraId="77609DAD" w14:textId="257E0815" w:rsidR="00575D19" w:rsidRPr="00FD3DB9" w:rsidRDefault="00061634" w:rsidP="00593471">
      <w:pPr>
        <w:pStyle w:val="ListParagraph"/>
        <w:numPr>
          <w:ilvl w:val="0"/>
          <w:numId w:val="6"/>
        </w:numPr>
        <w:spacing w:line="240" w:lineRule="auto"/>
        <w:rPr>
          <w:rFonts w:ascii="Times New Roman" w:hAnsi="Times New Roman" w:cs="Times New Roman"/>
          <w:sz w:val="24"/>
          <w:szCs w:val="24"/>
        </w:rPr>
      </w:pPr>
      <w:r w:rsidRPr="00FD3DB9">
        <w:rPr>
          <w:rFonts w:ascii="Times New Roman" w:hAnsi="Times New Roman" w:cs="Times New Roman"/>
          <w:sz w:val="24"/>
          <w:szCs w:val="24"/>
        </w:rPr>
        <w:t>A</w:t>
      </w:r>
      <w:r w:rsidR="00D50714">
        <w:rPr>
          <w:rFonts w:ascii="Times New Roman" w:hAnsi="Times New Roman" w:cs="Times New Roman"/>
          <w:sz w:val="24"/>
          <w:szCs w:val="24"/>
        </w:rPr>
        <w:t>lso in the U.S. a</w:t>
      </w:r>
      <w:r w:rsidRPr="00FD3DB9">
        <w:rPr>
          <w:rFonts w:ascii="Times New Roman" w:hAnsi="Times New Roman" w:cs="Times New Roman"/>
          <w:sz w:val="24"/>
          <w:szCs w:val="24"/>
        </w:rPr>
        <w:t>n individual was sentenced to 121 months imprisonment, followed by a lifetime of supervised release (although it is not clear how the latter will be enforced as the accused person is an illegal alien in U.S. and most likely will be deported out of the country upon completion of his sentence) ‘after having been convicted of attempting to entice and coerce a minor to have sex with him (Count 1) and attempting to receive child pornography from that same minor (Count 2)’. It was alleged that the accused person ‘posted a lewd and sexually explicit classified advertisement on Craigslist.org seeking a casual sexual encounter’, and responding to an undercover FBI agent (posing as an underage girl)’s response (FBI 2011b: np).</w:t>
      </w:r>
    </w:p>
    <w:p w14:paraId="615AE173" w14:textId="77777777" w:rsidR="004112E7" w:rsidRPr="00FD3DB9" w:rsidRDefault="004112E7" w:rsidP="00875FE6">
      <w:pPr>
        <w:spacing w:line="240" w:lineRule="auto"/>
        <w:rPr>
          <w:rFonts w:ascii="Times New Roman" w:hAnsi="Times New Roman" w:cs="Times New Roman"/>
          <w:b/>
          <w:sz w:val="24"/>
          <w:szCs w:val="24"/>
        </w:rPr>
      </w:pPr>
      <w:r w:rsidRPr="00FD3DB9">
        <w:rPr>
          <w:rFonts w:ascii="Times New Roman" w:hAnsi="Times New Roman" w:cs="Times New Roman"/>
          <w:b/>
          <w:sz w:val="24"/>
          <w:szCs w:val="24"/>
        </w:rPr>
        <w:t>1.2 Absence of capable guardian</w:t>
      </w:r>
      <w:r w:rsidR="00BD717B" w:rsidRPr="00FD3DB9">
        <w:rPr>
          <w:rFonts w:ascii="Times New Roman" w:hAnsi="Times New Roman" w:cs="Times New Roman"/>
          <w:b/>
          <w:sz w:val="24"/>
          <w:szCs w:val="24"/>
        </w:rPr>
        <w:t>ship</w:t>
      </w:r>
    </w:p>
    <w:p w14:paraId="48BC744D" w14:textId="77777777" w:rsidR="00EC60CC" w:rsidRPr="00FD3DB9" w:rsidRDefault="00A56C97"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Children are often unsupervised online – an observation confirmed in the State of the Net survey (Consumer Reports Magazine 2011), which found “[a]mong young users, more than 5 million were 10 and under, and their accounts were largely unsupervised by their parents”. They</w:t>
      </w:r>
      <w:r w:rsidR="00EC60CC" w:rsidRPr="00FD3DB9">
        <w:rPr>
          <w:rFonts w:ascii="Times New Roman" w:hAnsi="Times New Roman" w:cs="Times New Roman"/>
          <w:sz w:val="24"/>
          <w:szCs w:val="24"/>
        </w:rPr>
        <w:t xml:space="preserve"> are particularly vulnerable to exploitation via </w:t>
      </w:r>
      <w:r w:rsidR="00EE439F" w:rsidRPr="00FD3DB9">
        <w:rPr>
          <w:rFonts w:ascii="Times New Roman" w:hAnsi="Times New Roman" w:cs="Times New Roman"/>
          <w:sz w:val="24"/>
          <w:szCs w:val="24"/>
        </w:rPr>
        <w:t>cyberspace</w:t>
      </w:r>
      <w:r w:rsidR="00EC60CC" w:rsidRPr="00FD3DB9">
        <w:rPr>
          <w:rFonts w:ascii="Times New Roman" w:hAnsi="Times New Roman" w:cs="Times New Roman"/>
          <w:sz w:val="24"/>
          <w:szCs w:val="24"/>
        </w:rPr>
        <w:t>, due to a number of reasons including</w:t>
      </w:r>
      <w:r w:rsidR="00263B7D">
        <w:rPr>
          <w:rFonts w:ascii="Times New Roman" w:hAnsi="Times New Roman" w:cs="Times New Roman"/>
          <w:sz w:val="24"/>
          <w:szCs w:val="24"/>
        </w:rPr>
        <w:t>;</w:t>
      </w:r>
    </w:p>
    <w:p w14:paraId="0F82E8F7" w14:textId="77777777" w:rsidR="00EC60CC" w:rsidRPr="00FD3DB9" w:rsidRDefault="00EC60CC" w:rsidP="00593471">
      <w:pPr>
        <w:pStyle w:val="ListParagraph"/>
        <w:numPr>
          <w:ilvl w:val="0"/>
          <w:numId w:val="7"/>
        </w:numPr>
        <w:spacing w:line="240" w:lineRule="auto"/>
        <w:rPr>
          <w:rFonts w:ascii="Times New Roman" w:hAnsi="Times New Roman" w:cs="Times New Roman"/>
          <w:sz w:val="24"/>
          <w:szCs w:val="24"/>
        </w:rPr>
      </w:pPr>
      <w:r w:rsidRPr="00FD3DB9">
        <w:rPr>
          <w:rFonts w:ascii="Times New Roman" w:hAnsi="Times New Roman" w:cs="Times New Roman"/>
          <w:sz w:val="24"/>
          <w:szCs w:val="24"/>
        </w:rPr>
        <w:lastRenderedPageBreak/>
        <w:t>The lack of visual cues in cyber space that may assist them in making judgments about the suitability, trustworthiness and sincerity of those they are communicati</w:t>
      </w:r>
      <w:r w:rsidR="00C04EFE" w:rsidRPr="00FD3DB9">
        <w:rPr>
          <w:rFonts w:ascii="Times New Roman" w:hAnsi="Times New Roman" w:cs="Times New Roman"/>
          <w:sz w:val="24"/>
          <w:szCs w:val="24"/>
        </w:rPr>
        <w:t>ng with (Wells &amp; Mitchell 2007); and</w:t>
      </w:r>
    </w:p>
    <w:p w14:paraId="446EFE12" w14:textId="77777777" w:rsidR="002F4C91" w:rsidRPr="00FD3DB9" w:rsidRDefault="00967B01" w:rsidP="00593471">
      <w:pPr>
        <w:pStyle w:val="ListParagraph"/>
        <w:numPr>
          <w:ilvl w:val="0"/>
          <w:numId w:val="7"/>
        </w:numPr>
        <w:spacing w:line="240" w:lineRule="auto"/>
        <w:rPr>
          <w:rFonts w:ascii="Times New Roman" w:hAnsi="Times New Roman" w:cs="Times New Roman"/>
          <w:sz w:val="24"/>
          <w:szCs w:val="24"/>
        </w:rPr>
      </w:pPr>
      <w:r w:rsidRPr="00FD3DB9">
        <w:rPr>
          <w:rFonts w:ascii="Times New Roman" w:hAnsi="Times New Roman" w:cs="Times New Roman"/>
          <w:sz w:val="24"/>
          <w:szCs w:val="24"/>
        </w:rPr>
        <w:t>Children</w:t>
      </w:r>
      <w:r w:rsidR="00EC60CC" w:rsidRPr="00FD3DB9">
        <w:rPr>
          <w:rFonts w:ascii="Times New Roman" w:hAnsi="Times New Roman" w:cs="Times New Roman"/>
          <w:sz w:val="24"/>
          <w:szCs w:val="24"/>
        </w:rPr>
        <w:t xml:space="preserve"> are often at a stage of learning how to communicate effectively and hence less likely to be as socially skilled as adults (Lamb &amp; Brown 2006; Olson, Daggs, Ellevold &amp; Rogers 2007).</w:t>
      </w:r>
    </w:p>
    <w:p w14:paraId="330291EA" w14:textId="77777777" w:rsidR="002A5C1E" w:rsidRPr="00FD3DB9" w:rsidRDefault="002F4C9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Child sexual exploitation can take many forms, and c</w:t>
      </w:r>
      <w:r w:rsidR="00EC60CC" w:rsidRPr="00FD3DB9">
        <w:rPr>
          <w:rFonts w:ascii="Times New Roman" w:hAnsi="Times New Roman" w:cs="Times New Roman"/>
          <w:sz w:val="24"/>
          <w:szCs w:val="24"/>
        </w:rPr>
        <w:t>hildren may also engage in illegal behaviour themselves, such as taking or sending explicit images or videos of oneself before forwarding the images or videos to others (an activity also known as ‘sexting’). While there is as yet little research into the exact nature and prevalence of sexting</w:t>
      </w:r>
      <w:r w:rsidR="00682CC2">
        <w:rPr>
          <w:rFonts w:ascii="Times New Roman" w:hAnsi="Times New Roman" w:cs="Times New Roman"/>
          <w:sz w:val="24"/>
          <w:szCs w:val="24"/>
        </w:rPr>
        <w:t xml:space="preserve"> (see </w:t>
      </w:r>
      <w:r w:rsidR="00682CC2" w:rsidRPr="00682CC2">
        <w:rPr>
          <w:rFonts w:ascii="Times New Roman" w:hAnsi="Times New Roman" w:cs="Times New Roman"/>
          <w:sz w:val="24"/>
          <w:szCs w:val="24"/>
        </w:rPr>
        <w:t>Bluett-Boyd, Fileborn, Quadara and Moore</w:t>
      </w:r>
      <w:r w:rsidR="00682CC2">
        <w:rPr>
          <w:rFonts w:ascii="Times New Roman" w:hAnsi="Times New Roman" w:cs="Times New Roman"/>
          <w:sz w:val="24"/>
          <w:szCs w:val="24"/>
        </w:rPr>
        <w:t xml:space="preserve"> 2013)</w:t>
      </w:r>
      <w:r w:rsidR="00EC60CC" w:rsidRPr="00FD3DB9">
        <w:rPr>
          <w:rFonts w:ascii="Times New Roman" w:hAnsi="Times New Roman" w:cs="Times New Roman"/>
          <w:sz w:val="24"/>
          <w:szCs w:val="24"/>
        </w:rPr>
        <w:t>, several surveys conducted in US suggested that sexting is an important emerging issue in the country. For example, a study commissioned by the National Campaign to Prevent Teen and Unplanned Pregnancy found that 20% of respondents aged between 13 and 19 years old and 33% of respondents aged between 20 and 26 years old have reportedly electronically sent, or posted online, nude or semi-nude pictures or video of themselves, and 15% of respondents aged between 13 and 19 years old who have reportedly sent or posted nude or semi-nude images of themselves claimed they have done so to someone they only knew online (National Campaign to Prevent Teen and Unplanned Pregnancy 2008).</w:t>
      </w:r>
      <w:r w:rsidR="002A5C1E" w:rsidRPr="00FD3DB9">
        <w:rPr>
          <w:rFonts w:ascii="Times New Roman" w:hAnsi="Times New Roman" w:cs="Times New Roman"/>
          <w:sz w:val="24"/>
          <w:szCs w:val="24"/>
        </w:rPr>
        <w:t xml:space="preserve"> </w:t>
      </w:r>
      <w:r w:rsidR="00EC60CC" w:rsidRPr="00FD3DB9">
        <w:rPr>
          <w:rFonts w:ascii="Times New Roman" w:hAnsi="Times New Roman" w:cs="Times New Roman"/>
          <w:sz w:val="24"/>
          <w:szCs w:val="24"/>
        </w:rPr>
        <w:t>In countries with child pornography legislation, sexting tends to be addressed through such framework although questions remained whether this is really the most appropriate response, particularly when the offending material was taken by a minor and/or sent between minors (Humbach 2010; Jolicoeur &amp; Zedlewski 2010).</w:t>
      </w:r>
      <w:r w:rsidR="002A5C1E" w:rsidRPr="00FD3DB9">
        <w:rPr>
          <w:rFonts w:ascii="Times New Roman" w:hAnsi="Times New Roman" w:cs="Times New Roman"/>
          <w:sz w:val="24"/>
          <w:szCs w:val="24"/>
        </w:rPr>
        <w:t xml:space="preserve"> There have been several other cases where individuals (who may be considered ‘minors’ under </w:t>
      </w:r>
      <w:r w:rsidR="00C04EFE" w:rsidRPr="00FD3DB9">
        <w:rPr>
          <w:rFonts w:ascii="Times New Roman" w:hAnsi="Times New Roman" w:cs="Times New Roman"/>
          <w:sz w:val="24"/>
          <w:szCs w:val="24"/>
        </w:rPr>
        <w:t xml:space="preserve">the relevant </w:t>
      </w:r>
      <w:r w:rsidR="002A5C1E" w:rsidRPr="00FD3DB9">
        <w:rPr>
          <w:rFonts w:ascii="Times New Roman" w:hAnsi="Times New Roman" w:cs="Times New Roman"/>
          <w:sz w:val="24"/>
          <w:szCs w:val="24"/>
        </w:rPr>
        <w:t>child pornography legislation but within the age of consent under sexual offences legislation) were placed on the sex offender registry after being convicted of sexting offences</w:t>
      </w:r>
      <w:r w:rsidR="001E2E12" w:rsidRPr="00FD3DB9">
        <w:rPr>
          <w:rFonts w:ascii="Times New Roman" w:hAnsi="Times New Roman" w:cs="Times New Roman"/>
          <w:sz w:val="24"/>
          <w:szCs w:val="24"/>
        </w:rPr>
        <w:t xml:space="preserve"> (see Stevenson, Najdowski and Wiley 2013)</w:t>
      </w:r>
      <w:r w:rsidR="002A5C1E" w:rsidRPr="00FD3DB9">
        <w:rPr>
          <w:rFonts w:ascii="Times New Roman" w:hAnsi="Times New Roman" w:cs="Times New Roman"/>
          <w:sz w:val="24"/>
          <w:szCs w:val="24"/>
        </w:rPr>
        <w:t>.</w:t>
      </w:r>
      <w:r w:rsidR="001E2E12" w:rsidRPr="00FD3DB9">
        <w:rPr>
          <w:rFonts w:ascii="Times New Roman" w:hAnsi="Times New Roman" w:cs="Times New Roman"/>
          <w:sz w:val="24"/>
          <w:szCs w:val="24"/>
        </w:rPr>
        <w:t xml:space="preserve"> </w:t>
      </w:r>
    </w:p>
    <w:p w14:paraId="34F5492E" w14:textId="77777777" w:rsidR="00A32619" w:rsidRPr="00FD3DB9" w:rsidRDefault="00A32619" w:rsidP="00875FE6">
      <w:pPr>
        <w:spacing w:line="240" w:lineRule="auto"/>
        <w:rPr>
          <w:rFonts w:ascii="Times New Roman" w:hAnsi="Times New Roman" w:cs="Times New Roman"/>
          <w:b/>
          <w:sz w:val="28"/>
          <w:szCs w:val="24"/>
        </w:rPr>
      </w:pPr>
      <w:r w:rsidRPr="00FD3DB9">
        <w:rPr>
          <w:rFonts w:ascii="Times New Roman" w:hAnsi="Times New Roman" w:cs="Times New Roman"/>
          <w:b/>
          <w:sz w:val="28"/>
          <w:szCs w:val="24"/>
        </w:rPr>
        <w:t xml:space="preserve">2. </w:t>
      </w:r>
      <w:r w:rsidR="001E6D5D" w:rsidRPr="00FD3DB9">
        <w:rPr>
          <w:rFonts w:ascii="Times New Roman" w:hAnsi="Times New Roman" w:cs="Times New Roman"/>
          <w:b/>
          <w:sz w:val="28"/>
          <w:szCs w:val="24"/>
        </w:rPr>
        <w:t>Legislati</w:t>
      </w:r>
      <w:r w:rsidR="007335AF">
        <w:rPr>
          <w:rFonts w:ascii="Times New Roman" w:hAnsi="Times New Roman" w:cs="Times New Roman"/>
          <w:b/>
          <w:sz w:val="28"/>
          <w:szCs w:val="24"/>
        </w:rPr>
        <w:t xml:space="preserve">ve and </w:t>
      </w:r>
      <w:r w:rsidR="007335AF" w:rsidRPr="007335AF">
        <w:rPr>
          <w:rFonts w:ascii="Times New Roman" w:hAnsi="Times New Roman" w:cs="Times New Roman"/>
          <w:b/>
          <w:sz w:val="28"/>
          <w:szCs w:val="24"/>
        </w:rPr>
        <w:t>prosecution-based</w:t>
      </w:r>
      <w:r w:rsidR="007335AF">
        <w:rPr>
          <w:rFonts w:ascii="Times New Roman" w:hAnsi="Times New Roman" w:cs="Times New Roman"/>
          <w:b/>
          <w:sz w:val="28"/>
          <w:szCs w:val="24"/>
        </w:rPr>
        <w:t xml:space="preserve"> approach</w:t>
      </w:r>
    </w:p>
    <w:p w14:paraId="2CBAFDC8" w14:textId="5AD71F9C" w:rsidR="00DC49C9" w:rsidRPr="00FD3DB9" w:rsidRDefault="00DC49C9" w:rsidP="00875FE6">
      <w:pPr>
        <w:spacing w:line="240" w:lineRule="auto"/>
        <w:rPr>
          <w:rFonts w:ascii="Times New Roman" w:hAnsi="Times New Roman" w:cs="Times New Roman"/>
          <w:b/>
          <w:sz w:val="24"/>
          <w:szCs w:val="24"/>
        </w:rPr>
      </w:pPr>
      <w:r w:rsidRPr="00FD3DB9">
        <w:rPr>
          <w:rFonts w:ascii="Times New Roman" w:hAnsi="Times New Roman" w:cs="Times New Roman"/>
          <w:b/>
          <w:sz w:val="24"/>
          <w:szCs w:val="24"/>
        </w:rPr>
        <w:t>2.1 Australia</w:t>
      </w:r>
      <w:r w:rsidR="00002599">
        <w:rPr>
          <w:rFonts w:ascii="Times New Roman" w:hAnsi="Times New Roman" w:cs="Times New Roman"/>
          <w:b/>
          <w:sz w:val="24"/>
          <w:szCs w:val="24"/>
        </w:rPr>
        <w:t xml:space="preserve">n (Commonwealth) legislation </w:t>
      </w:r>
      <w:r w:rsidR="00002599" w:rsidRPr="00002599">
        <w:rPr>
          <w:rFonts w:ascii="Times New Roman" w:hAnsi="Times New Roman" w:cs="Times New Roman"/>
          <w:b/>
          <w:sz w:val="24"/>
          <w:szCs w:val="24"/>
        </w:rPr>
        <w:t>framework</w:t>
      </w:r>
    </w:p>
    <w:p w14:paraId="78E7E64D" w14:textId="4BBE9879" w:rsidR="007335AF" w:rsidRPr="00FD3DB9" w:rsidRDefault="00BA20EB"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To keep </w:t>
      </w:r>
      <w:r w:rsidR="002F4C91" w:rsidRPr="00FD3DB9">
        <w:rPr>
          <w:rFonts w:ascii="Times New Roman" w:hAnsi="Times New Roman" w:cs="Times New Roman"/>
          <w:sz w:val="24"/>
          <w:szCs w:val="24"/>
        </w:rPr>
        <w:t xml:space="preserve">our </w:t>
      </w:r>
      <w:r w:rsidRPr="00FD3DB9">
        <w:rPr>
          <w:rFonts w:ascii="Times New Roman" w:hAnsi="Times New Roman" w:cs="Times New Roman"/>
          <w:sz w:val="24"/>
          <w:szCs w:val="24"/>
        </w:rPr>
        <w:t xml:space="preserve">children safe in the online environment, Australia </w:t>
      </w:r>
      <w:r w:rsidR="00E02D9A" w:rsidRPr="00FD3DB9">
        <w:rPr>
          <w:rFonts w:ascii="Times New Roman" w:hAnsi="Times New Roman" w:cs="Times New Roman"/>
          <w:sz w:val="24"/>
          <w:szCs w:val="24"/>
        </w:rPr>
        <w:t>has</w:t>
      </w:r>
      <w:r w:rsidRPr="00FD3DB9">
        <w:rPr>
          <w:rFonts w:ascii="Times New Roman" w:hAnsi="Times New Roman" w:cs="Times New Roman"/>
          <w:sz w:val="24"/>
          <w:szCs w:val="24"/>
        </w:rPr>
        <w:t xml:space="preserve"> introduced </w:t>
      </w:r>
      <w:r w:rsidR="00B201BF" w:rsidRPr="00FD3DB9">
        <w:rPr>
          <w:rFonts w:ascii="Times New Roman" w:hAnsi="Times New Roman" w:cs="Times New Roman"/>
          <w:sz w:val="24"/>
          <w:szCs w:val="24"/>
        </w:rPr>
        <w:t>specific child sexual exploitation offences that have</w:t>
      </w:r>
      <w:r w:rsidR="002F4C91" w:rsidRPr="00FD3DB9">
        <w:rPr>
          <w:rFonts w:ascii="Times New Roman" w:hAnsi="Times New Roman" w:cs="Times New Roman"/>
          <w:sz w:val="24"/>
          <w:szCs w:val="24"/>
        </w:rPr>
        <w:t xml:space="preserve"> resulted in a number of convictions</w:t>
      </w:r>
      <w:r w:rsidRPr="00FD3DB9">
        <w:rPr>
          <w:rFonts w:ascii="Times New Roman" w:hAnsi="Times New Roman" w:cs="Times New Roman"/>
          <w:sz w:val="24"/>
          <w:szCs w:val="24"/>
        </w:rPr>
        <w:t>.</w:t>
      </w:r>
      <w:r w:rsidR="00F90F82" w:rsidRPr="00FD3DB9">
        <w:rPr>
          <w:rFonts w:ascii="Times New Roman" w:hAnsi="Times New Roman" w:cs="Times New Roman"/>
          <w:sz w:val="24"/>
          <w:szCs w:val="24"/>
        </w:rPr>
        <w:t xml:space="preserve"> </w:t>
      </w:r>
      <w:r w:rsidR="00E924FE">
        <w:rPr>
          <w:rFonts w:ascii="Times New Roman" w:hAnsi="Times New Roman" w:cs="Times New Roman"/>
          <w:sz w:val="24"/>
          <w:szCs w:val="24"/>
        </w:rPr>
        <w:t>T</w:t>
      </w:r>
      <w:r w:rsidR="007335AF">
        <w:rPr>
          <w:rFonts w:ascii="Times New Roman" w:hAnsi="Times New Roman" w:cs="Times New Roman"/>
          <w:sz w:val="24"/>
          <w:szCs w:val="24"/>
        </w:rPr>
        <w:t>he r</w:t>
      </w:r>
      <w:r w:rsidR="007335AF" w:rsidRPr="007335AF">
        <w:rPr>
          <w:rFonts w:ascii="Times New Roman" w:hAnsi="Times New Roman" w:cs="Times New Roman"/>
          <w:sz w:val="24"/>
          <w:szCs w:val="24"/>
        </w:rPr>
        <w:t xml:space="preserve">esponsibility for combating </w:t>
      </w:r>
      <w:r w:rsidR="007335AF">
        <w:rPr>
          <w:rFonts w:ascii="Times New Roman" w:hAnsi="Times New Roman" w:cs="Times New Roman"/>
          <w:sz w:val="24"/>
          <w:szCs w:val="24"/>
        </w:rPr>
        <w:t xml:space="preserve">child sexual exploitation </w:t>
      </w:r>
      <w:r w:rsidR="007335AF" w:rsidRPr="007335AF">
        <w:rPr>
          <w:rFonts w:ascii="Times New Roman" w:hAnsi="Times New Roman" w:cs="Times New Roman"/>
          <w:sz w:val="24"/>
          <w:szCs w:val="24"/>
        </w:rPr>
        <w:t>offences is shared between the</w:t>
      </w:r>
      <w:r w:rsidR="007335AF">
        <w:rPr>
          <w:rFonts w:ascii="Times New Roman" w:hAnsi="Times New Roman" w:cs="Times New Roman"/>
          <w:sz w:val="24"/>
          <w:szCs w:val="24"/>
        </w:rPr>
        <w:t xml:space="preserve"> </w:t>
      </w:r>
      <w:r w:rsidR="007335AF" w:rsidRPr="007335AF">
        <w:rPr>
          <w:rFonts w:ascii="Times New Roman" w:hAnsi="Times New Roman" w:cs="Times New Roman"/>
          <w:sz w:val="24"/>
          <w:szCs w:val="24"/>
        </w:rPr>
        <w:t>Commonwealth and the state and territory governments</w:t>
      </w:r>
      <w:r w:rsidR="007335AF">
        <w:rPr>
          <w:rFonts w:ascii="Times New Roman" w:hAnsi="Times New Roman" w:cs="Times New Roman"/>
          <w:sz w:val="24"/>
          <w:szCs w:val="24"/>
        </w:rPr>
        <w:t>.</w:t>
      </w:r>
      <w:r w:rsidR="007335AF" w:rsidRPr="007335AF">
        <w:rPr>
          <w:rFonts w:ascii="Times New Roman" w:hAnsi="Times New Roman" w:cs="Times New Roman"/>
          <w:sz w:val="24"/>
          <w:szCs w:val="24"/>
        </w:rPr>
        <w:t xml:space="preserve"> </w:t>
      </w:r>
      <w:r w:rsidR="007335AF">
        <w:rPr>
          <w:rFonts w:ascii="Times New Roman" w:hAnsi="Times New Roman" w:cs="Times New Roman"/>
          <w:sz w:val="24"/>
          <w:szCs w:val="24"/>
        </w:rPr>
        <w:t>T</w:t>
      </w:r>
      <w:r w:rsidR="007335AF" w:rsidRPr="007335AF">
        <w:rPr>
          <w:rFonts w:ascii="Times New Roman" w:hAnsi="Times New Roman" w:cs="Times New Roman"/>
          <w:sz w:val="24"/>
          <w:szCs w:val="24"/>
        </w:rPr>
        <w:t xml:space="preserve">he </w:t>
      </w:r>
      <w:r w:rsidR="007335AF">
        <w:rPr>
          <w:rFonts w:ascii="Times New Roman" w:hAnsi="Times New Roman" w:cs="Times New Roman"/>
          <w:sz w:val="24"/>
          <w:szCs w:val="24"/>
        </w:rPr>
        <w:t xml:space="preserve">former </w:t>
      </w:r>
      <w:r w:rsidR="007335AF" w:rsidRPr="007335AF">
        <w:rPr>
          <w:rFonts w:ascii="Times New Roman" w:hAnsi="Times New Roman" w:cs="Times New Roman"/>
          <w:sz w:val="24"/>
          <w:szCs w:val="24"/>
        </w:rPr>
        <w:t>has responsibility</w:t>
      </w:r>
      <w:r w:rsidR="007335AF">
        <w:rPr>
          <w:rFonts w:ascii="Times New Roman" w:hAnsi="Times New Roman" w:cs="Times New Roman"/>
          <w:sz w:val="24"/>
          <w:szCs w:val="24"/>
        </w:rPr>
        <w:t xml:space="preserve"> </w:t>
      </w:r>
      <w:r w:rsidR="007335AF" w:rsidRPr="007335AF">
        <w:rPr>
          <w:rFonts w:ascii="Times New Roman" w:hAnsi="Times New Roman" w:cs="Times New Roman"/>
          <w:sz w:val="24"/>
          <w:szCs w:val="24"/>
        </w:rPr>
        <w:t>for matters that cross state or national borders, and the state and territory governments usually have</w:t>
      </w:r>
      <w:r w:rsidR="007335AF">
        <w:rPr>
          <w:rFonts w:ascii="Times New Roman" w:hAnsi="Times New Roman" w:cs="Times New Roman"/>
          <w:sz w:val="24"/>
          <w:szCs w:val="24"/>
        </w:rPr>
        <w:t xml:space="preserve"> </w:t>
      </w:r>
      <w:r w:rsidR="007335AF" w:rsidRPr="007335AF">
        <w:rPr>
          <w:rFonts w:ascii="Times New Roman" w:hAnsi="Times New Roman" w:cs="Times New Roman"/>
          <w:sz w:val="24"/>
          <w:szCs w:val="24"/>
        </w:rPr>
        <w:t xml:space="preserve">responsibility for domestic criminal matters that occur within the </w:t>
      </w:r>
      <w:r w:rsidR="007335AF">
        <w:rPr>
          <w:rFonts w:ascii="Times New Roman" w:hAnsi="Times New Roman" w:cs="Times New Roman"/>
          <w:sz w:val="24"/>
          <w:szCs w:val="24"/>
        </w:rPr>
        <w:t xml:space="preserve">respective </w:t>
      </w:r>
      <w:r w:rsidR="007335AF" w:rsidRPr="007335AF">
        <w:rPr>
          <w:rFonts w:ascii="Times New Roman" w:hAnsi="Times New Roman" w:cs="Times New Roman"/>
          <w:sz w:val="24"/>
          <w:szCs w:val="24"/>
        </w:rPr>
        <w:t>borders</w:t>
      </w:r>
      <w:r w:rsidR="007335AF">
        <w:rPr>
          <w:rFonts w:ascii="Times New Roman" w:hAnsi="Times New Roman" w:cs="Times New Roman"/>
          <w:sz w:val="24"/>
          <w:szCs w:val="24"/>
        </w:rPr>
        <w:t>.</w:t>
      </w:r>
    </w:p>
    <w:p w14:paraId="049D554A" w14:textId="573A43E6" w:rsidR="00FD3542" w:rsidRPr="00FD3DB9" w:rsidRDefault="00FD3542"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In this section, we distinguish between </w:t>
      </w:r>
      <w:r w:rsidR="0010193B" w:rsidRPr="00FD3DB9">
        <w:rPr>
          <w:rFonts w:ascii="Times New Roman" w:hAnsi="Times New Roman" w:cs="Times New Roman"/>
          <w:sz w:val="24"/>
          <w:szCs w:val="24"/>
        </w:rPr>
        <w:t>four</w:t>
      </w:r>
      <w:r w:rsidRPr="00FD3DB9">
        <w:rPr>
          <w:rFonts w:ascii="Times New Roman" w:hAnsi="Times New Roman" w:cs="Times New Roman"/>
          <w:sz w:val="24"/>
          <w:szCs w:val="24"/>
        </w:rPr>
        <w:t xml:space="preserve"> groups of offences</w:t>
      </w:r>
      <w:r w:rsidR="00B31A7C">
        <w:rPr>
          <w:rFonts w:ascii="Times New Roman" w:hAnsi="Times New Roman" w:cs="Times New Roman"/>
          <w:sz w:val="24"/>
          <w:szCs w:val="24"/>
        </w:rPr>
        <w:t xml:space="preserve"> at the Commonwealth level</w:t>
      </w:r>
      <w:r w:rsidRPr="00FD3DB9">
        <w:rPr>
          <w:rFonts w:ascii="Times New Roman" w:hAnsi="Times New Roman" w:cs="Times New Roman"/>
          <w:sz w:val="24"/>
          <w:szCs w:val="24"/>
        </w:rPr>
        <w:t xml:space="preserve">, </w:t>
      </w:r>
      <w:r w:rsidR="007522C4">
        <w:rPr>
          <w:rFonts w:ascii="Times New Roman" w:hAnsi="Times New Roman" w:cs="Times New Roman"/>
          <w:sz w:val="24"/>
          <w:szCs w:val="24"/>
        </w:rPr>
        <w:t xml:space="preserve">which are contrary to the </w:t>
      </w:r>
      <w:r w:rsidR="007522C4">
        <w:rPr>
          <w:rFonts w:ascii="Times New Roman" w:hAnsi="Times New Roman" w:cs="Times New Roman"/>
          <w:i/>
          <w:sz w:val="24"/>
          <w:szCs w:val="24"/>
        </w:rPr>
        <w:t>Criminal Code Act 1995</w:t>
      </w:r>
      <w:r w:rsidR="007522C4">
        <w:rPr>
          <w:rFonts w:ascii="Times New Roman" w:hAnsi="Times New Roman" w:cs="Times New Roman"/>
          <w:sz w:val="24"/>
          <w:szCs w:val="24"/>
        </w:rPr>
        <w:t xml:space="preserve"> (Cth) and so fall within the ambit of a “child sex offence” for the purposes of the </w:t>
      </w:r>
      <w:r w:rsidR="007522C4">
        <w:rPr>
          <w:rFonts w:ascii="Times New Roman" w:hAnsi="Times New Roman" w:cs="Times New Roman"/>
          <w:i/>
          <w:sz w:val="24"/>
          <w:szCs w:val="24"/>
        </w:rPr>
        <w:t xml:space="preserve">Crimes Act 1914 </w:t>
      </w:r>
      <w:r w:rsidR="007522C4">
        <w:rPr>
          <w:rFonts w:ascii="Times New Roman" w:hAnsi="Times New Roman" w:cs="Times New Roman"/>
          <w:sz w:val="24"/>
          <w:szCs w:val="24"/>
        </w:rPr>
        <w:t>(Cth). These are</w:t>
      </w:r>
      <w:r w:rsidR="0010193B" w:rsidRPr="00FD3DB9">
        <w:rPr>
          <w:rFonts w:ascii="Times New Roman" w:hAnsi="Times New Roman" w:cs="Times New Roman"/>
          <w:sz w:val="24"/>
          <w:szCs w:val="24"/>
        </w:rPr>
        <w:t>:</w:t>
      </w:r>
    </w:p>
    <w:p w14:paraId="7C841A00" w14:textId="6628EB47" w:rsidR="00FD3542" w:rsidRPr="00FD3DB9" w:rsidRDefault="00FD3542" w:rsidP="00593471">
      <w:pPr>
        <w:pStyle w:val="ListParagraph"/>
        <w:numPr>
          <w:ilvl w:val="0"/>
          <w:numId w:val="8"/>
        </w:numPr>
        <w:spacing w:line="240" w:lineRule="auto"/>
        <w:rPr>
          <w:rFonts w:ascii="Times New Roman" w:hAnsi="Times New Roman" w:cs="Times New Roman"/>
          <w:sz w:val="24"/>
          <w:szCs w:val="24"/>
        </w:rPr>
      </w:pPr>
      <w:r w:rsidRPr="00FD3DB9">
        <w:rPr>
          <w:rFonts w:ascii="Times New Roman" w:hAnsi="Times New Roman" w:cs="Times New Roman"/>
          <w:sz w:val="24"/>
          <w:szCs w:val="24"/>
        </w:rPr>
        <w:t>Sexual offences (other than sexual intercourse) with children outside Australia</w:t>
      </w:r>
      <w:r w:rsidR="00B82E97">
        <w:rPr>
          <w:rFonts w:ascii="Times New Roman" w:hAnsi="Times New Roman" w:cs="Times New Roman"/>
          <w:sz w:val="24"/>
          <w:szCs w:val="24"/>
        </w:rPr>
        <w:t>;</w:t>
      </w:r>
      <w:r w:rsidR="007522C4">
        <w:rPr>
          <w:rStyle w:val="FootnoteReference"/>
          <w:rFonts w:ascii="Times New Roman" w:hAnsi="Times New Roman" w:cs="Times New Roman"/>
          <w:sz w:val="24"/>
          <w:szCs w:val="24"/>
        </w:rPr>
        <w:footnoteReference w:id="2"/>
      </w:r>
    </w:p>
    <w:p w14:paraId="613EB3F1" w14:textId="4AD6F103" w:rsidR="00FD3542" w:rsidRPr="00FD3DB9" w:rsidRDefault="00FD3542" w:rsidP="00593471">
      <w:pPr>
        <w:pStyle w:val="ListParagraph"/>
        <w:numPr>
          <w:ilvl w:val="0"/>
          <w:numId w:val="8"/>
        </w:numPr>
        <w:spacing w:line="240" w:lineRule="auto"/>
        <w:rPr>
          <w:rFonts w:ascii="Times New Roman" w:hAnsi="Times New Roman" w:cs="Times New Roman"/>
          <w:sz w:val="24"/>
          <w:szCs w:val="24"/>
        </w:rPr>
      </w:pPr>
      <w:r w:rsidRPr="00FD3DB9">
        <w:rPr>
          <w:rFonts w:ascii="Times New Roman" w:hAnsi="Times New Roman" w:cs="Times New Roman"/>
          <w:sz w:val="24"/>
          <w:szCs w:val="24"/>
        </w:rPr>
        <w:t>Offences involving child pornography material or child abuse material outside Australia</w:t>
      </w:r>
      <w:r w:rsidR="00B82E97">
        <w:rPr>
          <w:rFonts w:ascii="Times New Roman" w:hAnsi="Times New Roman" w:cs="Times New Roman"/>
          <w:sz w:val="24"/>
          <w:szCs w:val="24"/>
        </w:rPr>
        <w:t>;</w:t>
      </w:r>
      <w:r w:rsidR="007522C4">
        <w:rPr>
          <w:rStyle w:val="FootnoteReference"/>
          <w:rFonts w:ascii="Times New Roman" w:hAnsi="Times New Roman" w:cs="Times New Roman"/>
          <w:sz w:val="24"/>
          <w:szCs w:val="24"/>
        </w:rPr>
        <w:footnoteReference w:id="3"/>
      </w:r>
      <w:r w:rsidRPr="00FD3DB9">
        <w:rPr>
          <w:rFonts w:ascii="Times New Roman" w:hAnsi="Times New Roman" w:cs="Times New Roman"/>
          <w:sz w:val="24"/>
          <w:szCs w:val="24"/>
        </w:rPr>
        <w:t xml:space="preserve"> </w:t>
      </w:r>
    </w:p>
    <w:p w14:paraId="3C7FB9B4" w14:textId="32E8E159" w:rsidR="0010193B" w:rsidRPr="00FD3DB9" w:rsidRDefault="0010193B" w:rsidP="00593471">
      <w:pPr>
        <w:pStyle w:val="ListParagraph"/>
        <w:numPr>
          <w:ilvl w:val="0"/>
          <w:numId w:val="8"/>
        </w:numPr>
        <w:spacing w:line="240" w:lineRule="auto"/>
        <w:rPr>
          <w:rFonts w:ascii="Times New Roman" w:hAnsi="Times New Roman" w:cs="Times New Roman"/>
          <w:sz w:val="24"/>
          <w:szCs w:val="24"/>
        </w:rPr>
      </w:pPr>
      <w:r w:rsidRPr="00FD3DB9">
        <w:rPr>
          <w:rFonts w:ascii="Times New Roman" w:hAnsi="Times New Roman" w:cs="Times New Roman"/>
          <w:sz w:val="24"/>
          <w:szCs w:val="24"/>
        </w:rPr>
        <w:t>Offences relating to use of carriage</w:t>
      </w:r>
      <w:r w:rsidR="007522C4" w:rsidRPr="00FD3DB9">
        <w:rPr>
          <w:rFonts w:ascii="Times New Roman" w:hAnsi="Times New Roman" w:cs="Times New Roman"/>
          <w:sz w:val="24"/>
          <w:szCs w:val="24"/>
        </w:rPr>
        <w:t xml:space="preserve"> </w:t>
      </w:r>
      <w:r w:rsidR="007522C4">
        <w:rPr>
          <w:rFonts w:ascii="Times New Roman" w:hAnsi="Times New Roman" w:cs="Times New Roman"/>
          <w:sz w:val="24"/>
          <w:szCs w:val="24"/>
        </w:rPr>
        <w:t>(or postal)</w:t>
      </w:r>
      <w:r w:rsidRPr="00FD3DB9">
        <w:rPr>
          <w:rFonts w:ascii="Times New Roman" w:hAnsi="Times New Roman" w:cs="Times New Roman"/>
          <w:sz w:val="24"/>
          <w:szCs w:val="24"/>
        </w:rPr>
        <w:t xml:space="preserve"> service for child pornography material or child abuse material</w:t>
      </w:r>
      <w:r w:rsidR="00B82E97">
        <w:rPr>
          <w:rFonts w:ascii="Times New Roman" w:hAnsi="Times New Roman" w:cs="Times New Roman"/>
          <w:sz w:val="24"/>
          <w:szCs w:val="24"/>
        </w:rPr>
        <w:t>;</w:t>
      </w:r>
      <w:r w:rsidR="007522C4">
        <w:rPr>
          <w:rStyle w:val="FootnoteReference"/>
          <w:rFonts w:ascii="Times New Roman" w:hAnsi="Times New Roman" w:cs="Times New Roman"/>
          <w:sz w:val="24"/>
          <w:szCs w:val="24"/>
        </w:rPr>
        <w:footnoteReference w:id="4"/>
      </w:r>
      <w:r w:rsidRPr="00FD3DB9">
        <w:rPr>
          <w:rFonts w:ascii="Times New Roman" w:hAnsi="Times New Roman" w:cs="Times New Roman"/>
          <w:sz w:val="24"/>
          <w:szCs w:val="24"/>
        </w:rPr>
        <w:t xml:space="preserve"> and</w:t>
      </w:r>
    </w:p>
    <w:p w14:paraId="35F21486" w14:textId="5826602A" w:rsidR="0010193B" w:rsidRPr="00FD3DB9" w:rsidRDefault="0010193B" w:rsidP="00593471">
      <w:pPr>
        <w:pStyle w:val="ListParagraph"/>
        <w:numPr>
          <w:ilvl w:val="0"/>
          <w:numId w:val="8"/>
        </w:numPr>
        <w:spacing w:line="240" w:lineRule="auto"/>
        <w:rPr>
          <w:rFonts w:ascii="Times New Roman" w:hAnsi="Times New Roman" w:cs="Times New Roman"/>
          <w:sz w:val="24"/>
          <w:szCs w:val="24"/>
        </w:rPr>
      </w:pPr>
      <w:r w:rsidRPr="00FD3DB9">
        <w:rPr>
          <w:rFonts w:ascii="Times New Roman" w:hAnsi="Times New Roman" w:cs="Times New Roman"/>
          <w:sz w:val="24"/>
          <w:szCs w:val="24"/>
        </w:rPr>
        <w:lastRenderedPageBreak/>
        <w:t>Offences relating to use of carriage</w:t>
      </w:r>
      <w:r w:rsidR="007522C4" w:rsidRPr="00FD3DB9">
        <w:rPr>
          <w:rFonts w:ascii="Times New Roman" w:hAnsi="Times New Roman" w:cs="Times New Roman"/>
          <w:sz w:val="24"/>
          <w:szCs w:val="24"/>
        </w:rPr>
        <w:t xml:space="preserve"> </w:t>
      </w:r>
      <w:r w:rsidR="007522C4">
        <w:rPr>
          <w:rFonts w:ascii="Times New Roman" w:hAnsi="Times New Roman" w:cs="Times New Roman"/>
          <w:sz w:val="24"/>
          <w:szCs w:val="24"/>
        </w:rPr>
        <w:t>(or postal)</w:t>
      </w:r>
      <w:r w:rsidRPr="00FD3DB9">
        <w:rPr>
          <w:rFonts w:ascii="Times New Roman" w:hAnsi="Times New Roman" w:cs="Times New Roman"/>
          <w:sz w:val="24"/>
          <w:szCs w:val="24"/>
        </w:rPr>
        <w:t xml:space="preserve"> service involving sexual activity with person under 16</w:t>
      </w:r>
      <w:r w:rsidR="00B201BF" w:rsidRPr="00FD3DB9">
        <w:rPr>
          <w:rFonts w:ascii="Times New Roman" w:hAnsi="Times New Roman" w:cs="Times New Roman"/>
          <w:sz w:val="24"/>
          <w:szCs w:val="24"/>
        </w:rPr>
        <w:t>.</w:t>
      </w:r>
    </w:p>
    <w:p w14:paraId="12D2CF2B" w14:textId="730FF6A2" w:rsidR="00B82E97" w:rsidRPr="00DF5330" w:rsidRDefault="00B82E97" w:rsidP="00875FE6">
      <w:pPr>
        <w:spacing w:line="240" w:lineRule="auto"/>
        <w:rPr>
          <w:rFonts w:ascii="Times New Roman" w:hAnsi="Times New Roman" w:cs="Times New Roman"/>
          <w:sz w:val="24"/>
          <w:szCs w:val="24"/>
        </w:rPr>
      </w:pPr>
      <w:r>
        <w:rPr>
          <w:rFonts w:ascii="Times New Roman" w:hAnsi="Times New Roman" w:cs="Times New Roman"/>
          <w:sz w:val="24"/>
          <w:szCs w:val="24"/>
        </w:rPr>
        <w:t>Where applicable, each area stated above will be compare</w:t>
      </w:r>
      <w:r w:rsidR="00DF5330">
        <w:rPr>
          <w:rFonts w:ascii="Times New Roman" w:hAnsi="Times New Roman" w:cs="Times New Roman"/>
          <w:sz w:val="24"/>
          <w:szCs w:val="24"/>
        </w:rPr>
        <w:t>d</w:t>
      </w:r>
      <w:r>
        <w:rPr>
          <w:rFonts w:ascii="Times New Roman" w:hAnsi="Times New Roman" w:cs="Times New Roman"/>
          <w:sz w:val="24"/>
          <w:szCs w:val="24"/>
        </w:rPr>
        <w:t xml:space="preserve"> with the law in the United Kingdom (UK).</w:t>
      </w:r>
    </w:p>
    <w:p w14:paraId="6912B04D" w14:textId="77777777" w:rsidR="00B82E97" w:rsidRDefault="00B82E97" w:rsidP="00875FE6">
      <w:pPr>
        <w:spacing w:line="240" w:lineRule="auto"/>
        <w:rPr>
          <w:rFonts w:ascii="Times New Roman" w:hAnsi="Times New Roman" w:cs="Times New Roman"/>
          <w:b/>
          <w:sz w:val="24"/>
          <w:szCs w:val="24"/>
        </w:rPr>
      </w:pPr>
    </w:p>
    <w:p w14:paraId="52A7CB06" w14:textId="77777777" w:rsidR="00A32619" w:rsidRPr="00FD3DB9" w:rsidRDefault="003E678E" w:rsidP="00875FE6">
      <w:pPr>
        <w:spacing w:line="240" w:lineRule="auto"/>
        <w:rPr>
          <w:rFonts w:ascii="Times New Roman" w:hAnsi="Times New Roman" w:cs="Times New Roman"/>
          <w:b/>
          <w:sz w:val="24"/>
          <w:szCs w:val="24"/>
        </w:rPr>
      </w:pPr>
      <w:r w:rsidRPr="00FD3DB9">
        <w:rPr>
          <w:rFonts w:ascii="Times New Roman" w:hAnsi="Times New Roman" w:cs="Times New Roman"/>
          <w:b/>
          <w:sz w:val="24"/>
          <w:szCs w:val="24"/>
        </w:rPr>
        <w:t>2.1</w:t>
      </w:r>
      <w:r w:rsidR="00DC49C9">
        <w:rPr>
          <w:rFonts w:ascii="Times New Roman" w:hAnsi="Times New Roman" w:cs="Times New Roman"/>
          <w:b/>
          <w:sz w:val="24"/>
          <w:szCs w:val="24"/>
        </w:rPr>
        <w:t>.1</w:t>
      </w:r>
      <w:r w:rsidRPr="00FD3DB9">
        <w:rPr>
          <w:rFonts w:ascii="Times New Roman" w:hAnsi="Times New Roman" w:cs="Times New Roman"/>
          <w:b/>
          <w:sz w:val="24"/>
          <w:szCs w:val="24"/>
        </w:rPr>
        <w:t xml:space="preserve"> </w:t>
      </w:r>
      <w:r w:rsidR="00B0670D" w:rsidRPr="00FD3DB9">
        <w:rPr>
          <w:rFonts w:ascii="Times New Roman" w:hAnsi="Times New Roman" w:cs="Times New Roman"/>
          <w:b/>
          <w:sz w:val="24"/>
          <w:szCs w:val="24"/>
        </w:rPr>
        <w:t>Sexual offences (other than sexual intercourse) with children outside Australia</w:t>
      </w:r>
    </w:p>
    <w:p w14:paraId="75ED3060" w14:textId="6EE336F6" w:rsidR="00325FFD" w:rsidRDefault="00325FFD" w:rsidP="00325FFD">
      <w:pPr>
        <w:spacing w:line="240" w:lineRule="auto"/>
        <w:rPr>
          <w:rFonts w:ascii="Times New Roman" w:hAnsi="Times New Roman" w:cs="Times New Roman"/>
          <w:sz w:val="24"/>
          <w:szCs w:val="24"/>
        </w:rPr>
      </w:pPr>
      <w:r>
        <w:rPr>
          <w:rFonts w:ascii="Times New Roman" w:hAnsi="Times New Roman" w:cs="Times New Roman"/>
          <w:sz w:val="24"/>
          <w:szCs w:val="24"/>
        </w:rPr>
        <w:t>The following provisions are designed to combat the phenomenon of sex tourism by Australian citizens. This practice has been defined in various ways but may be understood briefly as the commercial sexual exploitation of children by individuals who travel from developed countries to meet children in developing countries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14:paraId="3A103EE7" w14:textId="7DC556E2" w:rsidR="00325FFD" w:rsidRDefault="00325FFD"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Under Section</w:t>
      </w:r>
      <w:r>
        <w:rPr>
          <w:rFonts w:ascii="Times New Roman" w:hAnsi="Times New Roman" w:cs="Times New Roman"/>
          <w:sz w:val="24"/>
          <w:szCs w:val="24"/>
        </w:rPr>
        <w:t>s</w:t>
      </w:r>
      <w:r w:rsidRPr="00FD3DB9">
        <w:rPr>
          <w:rFonts w:ascii="Times New Roman" w:hAnsi="Times New Roman" w:cs="Times New Roman"/>
          <w:sz w:val="24"/>
          <w:szCs w:val="24"/>
        </w:rPr>
        <w:t xml:space="preserve"> 272.9(2)(1)</w:t>
      </w:r>
      <w:r>
        <w:rPr>
          <w:rFonts w:ascii="Times New Roman" w:hAnsi="Times New Roman" w:cs="Times New Roman"/>
          <w:sz w:val="24"/>
          <w:szCs w:val="24"/>
        </w:rPr>
        <w:t xml:space="preserve">-(2) of the </w:t>
      </w:r>
      <w:r>
        <w:rPr>
          <w:rFonts w:ascii="Times New Roman" w:hAnsi="Times New Roman" w:cs="Times New Roman"/>
          <w:i/>
          <w:sz w:val="24"/>
          <w:szCs w:val="24"/>
        </w:rPr>
        <w:t>Criminal Code Act</w:t>
      </w:r>
      <w:r w:rsidRPr="00FD3DB9">
        <w:rPr>
          <w:rFonts w:ascii="Times New Roman" w:hAnsi="Times New Roman" w:cs="Times New Roman"/>
          <w:sz w:val="24"/>
          <w:szCs w:val="24"/>
        </w:rPr>
        <w:t>, a person commits an offence if</w:t>
      </w:r>
      <w:r>
        <w:rPr>
          <w:rFonts w:ascii="Times New Roman" w:hAnsi="Times New Roman" w:cs="Times New Roman"/>
          <w:sz w:val="24"/>
          <w:szCs w:val="24"/>
        </w:rPr>
        <w:t xml:space="preserve"> they engage in sexual activity (other than sexual activity) with a child under 16, or cause that child to engage in sexual activity with another person and that sexual activity was engaged in outside Australia. The applicable punishment here is a maximum term of 15 years imprisonment and is thus greater than that provided for under the old legislative provision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14:paraId="7472917C" w14:textId="77777777" w:rsidR="00325FFD" w:rsidRDefault="00325FFD" w:rsidP="00325FFD">
      <w:pPr>
        <w:spacing w:line="240" w:lineRule="auto"/>
        <w:rPr>
          <w:rFonts w:ascii="Times New Roman" w:hAnsi="Times New Roman" w:cs="Times New Roman"/>
          <w:sz w:val="24"/>
          <w:szCs w:val="24"/>
        </w:rPr>
      </w:pPr>
      <w:r>
        <w:rPr>
          <w:rFonts w:ascii="Times New Roman" w:hAnsi="Times New Roman" w:cs="Times New Roman"/>
          <w:sz w:val="24"/>
          <w:szCs w:val="24"/>
        </w:rPr>
        <w:t xml:space="preserve">Both the intention and causal elements of the offence may be challenged on the facts by the defendant in an attempt to assail a charge under this section. They may argue that they did not </w:t>
      </w:r>
      <w:r>
        <w:rPr>
          <w:rFonts w:ascii="Times New Roman" w:hAnsi="Times New Roman" w:cs="Times New Roman"/>
          <w:i/>
          <w:sz w:val="24"/>
          <w:szCs w:val="24"/>
        </w:rPr>
        <w:t>intend</w:t>
      </w:r>
      <w:r>
        <w:rPr>
          <w:rStyle w:val="FootnoteReference"/>
          <w:rFonts w:ascii="Times New Roman" w:hAnsi="Times New Roman" w:cs="Times New Roman"/>
          <w:i/>
          <w:sz w:val="24"/>
          <w:szCs w:val="24"/>
        </w:rPr>
        <w:footnoteReference w:id="7"/>
      </w:r>
      <w:r>
        <w:rPr>
          <w:rFonts w:ascii="Times New Roman" w:hAnsi="Times New Roman" w:cs="Times New Roman"/>
          <w:sz w:val="24"/>
          <w:szCs w:val="24"/>
        </w:rPr>
        <w:t xml:space="preserve"> their conduct to </w:t>
      </w:r>
      <w:r w:rsidRPr="005E5492">
        <w:rPr>
          <w:rFonts w:ascii="Times New Roman" w:hAnsi="Times New Roman" w:cs="Times New Roman"/>
          <w:i/>
          <w:sz w:val="24"/>
          <w:szCs w:val="24"/>
        </w:rPr>
        <w:t>cause</w:t>
      </w:r>
      <w:r w:rsidRPr="00FD3DB9">
        <w:rPr>
          <w:rStyle w:val="FootnoteReference"/>
          <w:rFonts w:ascii="Times New Roman" w:hAnsi="Times New Roman" w:cs="Times New Roman"/>
          <w:i/>
          <w:sz w:val="24"/>
          <w:szCs w:val="24"/>
        </w:rPr>
        <w:footnoteReference w:id="8"/>
      </w:r>
      <w:r>
        <w:rPr>
          <w:rFonts w:ascii="Times New Roman" w:hAnsi="Times New Roman" w:cs="Times New Roman"/>
          <w:i/>
          <w:sz w:val="24"/>
          <w:szCs w:val="24"/>
        </w:rPr>
        <w:t xml:space="preserve"> </w:t>
      </w:r>
      <w:r>
        <w:rPr>
          <w:rFonts w:ascii="Times New Roman" w:hAnsi="Times New Roman" w:cs="Times New Roman"/>
          <w:sz w:val="24"/>
          <w:szCs w:val="24"/>
        </w:rPr>
        <w:t>the child to engage in sexual activity. Alternatively they may challenge the causal nexus between their own conduct and that of the child. The use of the word ‘cause’ here replaced ‘inducing’ in the old provisions. Danielle Ireland-Piper suggests that conduct which induces a child to engage in sexual activity may be covered by s 272.19.</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6A442B2B" w14:textId="253FA9E4" w:rsidR="00325FFD" w:rsidRDefault="00325FFD" w:rsidP="00325FFD">
      <w:pPr>
        <w:spacing w:line="240" w:lineRule="auto"/>
        <w:rPr>
          <w:rFonts w:ascii="Times New Roman" w:hAnsi="Times New Roman" w:cs="Times New Roman"/>
          <w:sz w:val="24"/>
          <w:szCs w:val="24"/>
        </w:rPr>
      </w:pPr>
      <w:r>
        <w:rPr>
          <w:rFonts w:ascii="Times New Roman" w:hAnsi="Times New Roman" w:cs="Times New Roman"/>
          <w:sz w:val="24"/>
          <w:szCs w:val="24"/>
        </w:rPr>
        <w:t>Equally however, the use of the term ‘sexual activity’</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in the new provision is wider and arguably more workable than the words used previously as it is not limited to specific examples of sexual conduct and extends beyond sexual intercourse or even physical contact. It may therefore capture a greater variety of conduct on the part of the offender</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This may apply where, for example, a child unintentionally witnesses sexual activity involving the defendant and another person and the defendant is unaware of the child’s presence.</w:t>
      </w:r>
    </w:p>
    <w:p w14:paraId="68ACC6BF" w14:textId="77777777" w:rsidR="00325FFD" w:rsidRPr="00FD3DB9" w:rsidRDefault="00325FFD" w:rsidP="00325FFD">
      <w:pPr>
        <w:spacing w:line="240" w:lineRule="auto"/>
        <w:rPr>
          <w:rFonts w:ascii="Times New Roman" w:hAnsi="Times New Roman" w:cs="Times New Roman"/>
          <w:sz w:val="24"/>
          <w:szCs w:val="24"/>
        </w:rPr>
      </w:pPr>
      <w:r>
        <w:rPr>
          <w:rFonts w:ascii="Times New Roman" w:hAnsi="Times New Roman" w:cs="Times New Roman"/>
          <w:sz w:val="24"/>
          <w:szCs w:val="24"/>
        </w:rPr>
        <w:t>Indeed, during the consultation process prior to the enactment of this section in 2010, attention was drawn to this very issue.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It was feared that the provision may capture everyday, innocent sexual activity. The fault element required under this section is thought to be a sufficient safeguard however. It should be noted further that an alternative defence exists </w:t>
      </w:r>
      <w:r>
        <w:rPr>
          <w:rFonts w:ascii="Times New Roman" w:hAnsi="Times New Roman" w:cs="Times New Roman"/>
          <w:sz w:val="24"/>
          <w:szCs w:val="24"/>
        </w:rPr>
        <w:lastRenderedPageBreak/>
        <w:t>under s272(16)(1) where the defendant is able to establish that they reasonably believed the child to be aged over 16 years.</w:t>
      </w:r>
    </w:p>
    <w:p w14:paraId="15C2F81C" w14:textId="6DA9A81E" w:rsidR="00325FFD" w:rsidRDefault="00325FFD" w:rsidP="00325FFD">
      <w:pPr>
        <w:spacing w:line="240" w:lineRule="auto"/>
        <w:rPr>
          <w:rFonts w:ascii="Times New Roman" w:hAnsi="Times New Roman" w:cs="Times New Roman"/>
          <w:sz w:val="24"/>
          <w:szCs w:val="24"/>
        </w:rPr>
      </w:pPr>
      <w:r>
        <w:rPr>
          <w:rFonts w:ascii="Times New Roman" w:hAnsi="Times New Roman" w:cs="Times New Roman"/>
          <w:sz w:val="24"/>
          <w:szCs w:val="24"/>
        </w:rPr>
        <w:t xml:space="preserve">Section 272.14 creates an offence that prohibits conduct carried out in relation to a person who is under 16 (or if the accused believes that person to be under 16) with the intention of </w:t>
      </w:r>
      <w:r w:rsidRPr="005E5492">
        <w:rPr>
          <w:rFonts w:ascii="Times New Roman" w:hAnsi="Times New Roman" w:cs="Times New Roman"/>
          <w:i/>
          <w:sz w:val="24"/>
          <w:szCs w:val="24"/>
        </w:rPr>
        <w:t>procuring</w:t>
      </w:r>
      <w:r>
        <w:rPr>
          <w:rFonts w:ascii="Times New Roman" w:hAnsi="Times New Roman" w:cs="Times New Roman"/>
          <w:sz w:val="24"/>
          <w:szCs w:val="24"/>
        </w:rPr>
        <w:t xml:space="preserve"> the child to engage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in sexual activity regardless of whether any sexual activity actually takes place. This section applies whether the child is outside or inside Auatralia, or the conduct occurred wholly or partly outside Australia. This section would capture a person who uses a carriage service to make contact with a child who is located insider or outside Australia (or a person the accused </w:t>
      </w:r>
      <w:r w:rsidR="00773AE3">
        <w:rPr>
          <w:rFonts w:ascii="Times New Roman" w:hAnsi="Times New Roman" w:cs="Times New Roman"/>
          <w:sz w:val="24"/>
          <w:szCs w:val="24"/>
        </w:rPr>
        <w:t>believes</w:t>
      </w:r>
      <w:r>
        <w:rPr>
          <w:rFonts w:ascii="Times New Roman" w:hAnsi="Times New Roman" w:cs="Times New Roman"/>
          <w:sz w:val="24"/>
          <w:szCs w:val="24"/>
        </w:rPr>
        <w:t xml:space="preserve"> to be a child) with the intention or later meeting that child for sexual activity. </w:t>
      </w:r>
    </w:p>
    <w:p w14:paraId="3FDEB730" w14:textId="77777777" w:rsidR="000F270F" w:rsidRPr="00FD3DB9" w:rsidRDefault="00A32619"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Absolute liability</w:t>
      </w:r>
      <w:r w:rsidRPr="00FD3DB9">
        <w:rPr>
          <w:rStyle w:val="FootnoteReference"/>
          <w:rFonts w:ascii="Times New Roman" w:hAnsi="Times New Roman" w:cs="Times New Roman"/>
          <w:sz w:val="24"/>
          <w:szCs w:val="24"/>
        </w:rPr>
        <w:footnoteReference w:id="14"/>
      </w:r>
      <w:r w:rsidRPr="00FD3DB9">
        <w:rPr>
          <w:rFonts w:ascii="Times New Roman" w:hAnsi="Times New Roman" w:cs="Times New Roman"/>
          <w:sz w:val="24"/>
          <w:szCs w:val="24"/>
        </w:rPr>
        <w:t xml:space="preserve"> applies in relation to whether the child was under 18 at the time of the offence and the factors in </w:t>
      </w:r>
      <w:r w:rsidR="007D7E37" w:rsidRPr="00FD3DB9">
        <w:rPr>
          <w:rFonts w:ascii="Times New Roman" w:hAnsi="Times New Roman" w:cs="Times New Roman"/>
          <w:sz w:val="24"/>
          <w:szCs w:val="24"/>
        </w:rPr>
        <w:t>section</w:t>
      </w:r>
      <w:r w:rsidRPr="00FD3DB9">
        <w:rPr>
          <w:rFonts w:ascii="Times New Roman" w:hAnsi="Times New Roman" w:cs="Times New Roman"/>
          <w:sz w:val="24"/>
          <w:szCs w:val="24"/>
        </w:rPr>
        <w:t xml:space="preserve"> 272.14(1)(d). There is no requirement that it be physically possible for the defendant to actually engage in the sexual activity in question.</w:t>
      </w:r>
      <w:r w:rsidRPr="00FD3DB9">
        <w:rPr>
          <w:rStyle w:val="FootnoteReference"/>
          <w:rFonts w:ascii="Times New Roman" w:hAnsi="Times New Roman" w:cs="Times New Roman"/>
          <w:sz w:val="24"/>
          <w:szCs w:val="24"/>
        </w:rPr>
        <w:footnoteReference w:id="15"/>
      </w:r>
      <w:r w:rsidRPr="00FD3DB9">
        <w:rPr>
          <w:rFonts w:ascii="Times New Roman" w:hAnsi="Times New Roman" w:cs="Times New Roman"/>
          <w:sz w:val="24"/>
          <w:szCs w:val="24"/>
        </w:rPr>
        <w:t xml:space="preserve"> Importantly, a person may be found guilty of an offence under </w:t>
      </w:r>
      <w:r w:rsidR="007D7E37" w:rsidRPr="00FD3DB9">
        <w:rPr>
          <w:rFonts w:ascii="Times New Roman" w:hAnsi="Times New Roman" w:cs="Times New Roman"/>
          <w:sz w:val="24"/>
          <w:szCs w:val="24"/>
        </w:rPr>
        <w:t>section</w:t>
      </w:r>
      <w:r w:rsidRPr="00FD3DB9">
        <w:rPr>
          <w:rFonts w:ascii="Times New Roman" w:hAnsi="Times New Roman" w:cs="Times New Roman"/>
          <w:sz w:val="24"/>
          <w:szCs w:val="24"/>
        </w:rPr>
        <w:t xml:space="preserve"> 272.14(1) even where the “child” is a fictitious person represented to the defendant as being a real person.</w:t>
      </w:r>
      <w:r w:rsidRPr="00FD3DB9">
        <w:rPr>
          <w:rStyle w:val="FootnoteReference"/>
          <w:rFonts w:ascii="Times New Roman" w:hAnsi="Times New Roman" w:cs="Times New Roman"/>
          <w:sz w:val="24"/>
          <w:szCs w:val="24"/>
        </w:rPr>
        <w:footnoteReference w:id="16"/>
      </w:r>
      <w:r w:rsidRPr="00FD3DB9">
        <w:rPr>
          <w:rFonts w:ascii="Times New Roman" w:hAnsi="Times New Roman" w:cs="Times New Roman"/>
          <w:sz w:val="24"/>
          <w:szCs w:val="24"/>
        </w:rPr>
        <w:t xml:space="preserve"> This allows for the operation of sting operations against potential defendants and thus operates alongside the “child grooming” offence in </w:t>
      </w:r>
      <w:r w:rsidR="00813313" w:rsidRPr="00FD3DB9">
        <w:rPr>
          <w:rFonts w:ascii="Times New Roman" w:hAnsi="Times New Roman" w:cs="Times New Roman"/>
          <w:sz w:val="24"/>
          <w:szCs w:val="24"/>
        </w:rPr>
        <w:t>section</w:t>
      </w:r>
      <w:r w:rsidRPr="00FD3DB9">
        <w:rPr>
          <w:rFonts w:ascii="Times New Roman" w:hAnsi="Times New Roman" w:cs="Times New Roman"/>
          <w:sz w:val="24"/>
          <w:szCs w:val="24"/>
        </w:rPr>
        <w:t xml:space="preserve"> 272.10 and the controlled operations legislation set out below.</w:t>
      </w:r>
      <w:r w:rsidR="000F270F" w:rsidRPr="00FD3DB9">
        <w:rPr>
          <w:rFonts w:ascii="Times New Roman" w:hAnsi="Times New Roman" w:cs="Times New Roman"/>
          <w:sz w:val="24"/>
          <w:szCs w:val="24"/>
        </w:rPr>
        <w:t xml:space="preserve"> A defendant convicted under section 272.14 is punishable by a maximum of 15 years imprisonment.</w:t>
      </w:r>
    </w:p>
    <w:p w14:paraId="6BC58FEC" w14:textId="214BC049" w:rsidR="007D7E37" w:rsidRPr="00FD3DB9" w:rsidRDefault="00325FFD" w:rsidP="00875FE6">
      <w:pPr>
        <w:spacing w:line="240" w:lineRule="auto"/>
        <w:rPr>
          <w:rFonts w:ascii="Times New Roman" w:hAnsi="Times New Roman" w:cs="Times New Roman"/>
          <w:sz w:val="24"/>
          <w:szCs w:val="24"/>
        </w:rPr>
      </w:pPr>
      <w:r>
        <w:rPr>
          <w:rFonts w:ascii="Times New Roman" w:hAnsi="Times New Roman" w:cs="Times New Roman"/>
          <w:sz w:val="24"/>
          <w:szCs w:val="24"/>
        </w:rPr>
        <w:t>S</w:t>
      </w:r>
      <w:r w:rsidRPr="00FD3DB9">
        <w:rPr>
          <w:rFonts w:ascii="Times New Roman" w:hAnsi="Times New Roman" w:cs="Times New Roman"/>
          <w:sz w:val="24"/>
          <w:szCs w:val="24"/>
        </w:rPr>
        <w:t>ection 272.15</w:t>
      </w:r>
      <w:r>
        <w:rPr>
          <w:rFonts w:ascii="Times New Roman" w:hAnsi="Times New Roman" w:cs="Times New Roman"/>
          <w:sz w:val="24"/>
          <w:szCs w:val="24"/>
        </w:rPr>
        <w:t xml:space="preserve"> aims to combat “child grooming” (i.e. the preparation of a child for later sexual activity contrary to the section mentioned above)</w:t>
      </w:r>
      <w:r w:rsidRPr="00FD3DB9">
        <w:rPr>
          <w:rFonts w:ascii="Times New Roman" w:hAnsi="Times New Roman" w:cs="Times New Roman"/>
          <w:sz w:val="24"/>
          <w:szCs w:val="24"/>
        </w:rPr>
        <w:t xml:space="preserve"> </w:t>
      </w:r>
      <w:r>
        <w:rPr>
          <w:rFonts w:ascii="Times New Roman" w:hAnsi="Times New Roman" w:cs="Times New Roman"/>
          <w:sz w:val="24"/>
          <w:szCs w:val="24"/>
        </w:rPr>
        <w:t xml:space="preserve">by making it an offence to engage in conduct in relation to a person who is (or is believed by the accused to be) under 16 with the intention of making it easier for the accused to engage in later sexual activity with the child (where or not that child is inside or outside Australia). As with section 272.14, the conduct in question and protagonists need not be or occur in Australia for this section to apply. </w:t>
      </w:r>
      <w:r w:rsidR="00882E8C" w:rsidRPr="00FD3DB9">
        <w:rPr>
          <w:rFonts w:ascii="Times New Roman" w:hAnsi="Times New Roman" w:cs="Times New Roman"/>
          <w:sz w:val="24"/>
          <w:szCs w:val="24"/>
        </w:rPr>
        <w:t>The maximum p</w:t>
      </w:r>
      <w:r w:rsidR="007D7E37" w:rsidRPr="00FD3DB9">
        <w:rPr>
          <w:rFonts w:ascii="Times New Roman" w:hAnsi="Times New Roman" w:cs="Times New Roman"/>
          <w:sz w:val="24"/>
          <w:szCs w:val="24"/>
        </w:rPr>
        <w:t>enalty</w:t>
      </w:r>
      <w:r w:rsidR="00882E8C" w:rsidRPr="00FD3DB9">
        <w:rPr>
          <w:rFonts w:ascii="Times New Roman" w:hAnsi="Times New Roman" w:cs="Times New Roman"/>
          <w:sz w:val="24"/>
          <w:szCs w:val="24"/>
        </w:rPr>
        <w:t xml:space="preserve"> is</w:t>
      </w:r>
      <w:r w:rsidR="007D7E37" w:rsidRPr="00FD3DB9">
        <w:rPr>
          <w:rFonts w:ascii="Times New Roman" w:hAnsi="Times New Roman" w:cs="Times New Roman"/>
          <w:sz w:val="24"/>
          <w:szCs w:val="24"/>
        </w:rPr>
        <w:t xml:space="preserve"> 12 years</w:t>
      </w:r>
      <w:r w:rsidR="00882E8C" w:rsidRPr="00FD3DB9">
        <w:rPr>
          <w:rFonts w:ascii="Times New Roman" w:hAnsi="Times New Roman" w:cs="Times New Roman"/>
          <w:sz w:val="24"/>
          <w:szCs w:val="24"/>
        </w:rPr>
        <w:t xml:space="preserve"> imprisonment</w:t>
      </w:r>
      <w:r w:rsidR="007D7E37" w:rsidRPr="00FD3DB9">
        <w:rPr>
          <w:rFonts w:ascii="Times New Roman" w:hAnsi="Times New Roman" w:cs="Times New Roman"/>
          <w:sz w:val="24"/>
          <w:szCs w:val="24"/>
        </w:rPr>
        <w:t>.</w:t>
      </w:r>
    </w:p>
    <w:p w14:paraId="71C7330B" w14:textId="25C6BCF1" w:rsidR="007D7E37" w:rsidRPr="00FD3DB9" w:rsidRDefault="007D7E37"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The same analysis as applicable to section 272.14 applies here with the addendum that a prosecution under either section </w:t>
      </w:r>
      <w:r w:rsidR="00882E8C" w:rsidRPr="00FD3DB9">
        <w:rPr>
          <w:rFonts w:ascii="Times New Roman" w:hAnsi="Times New Roman" w:cs="Times New Roman"/>
          <w:sz w:val="24"/>
          <w:szCs w:val="24"/>
        </w:rPr>
        <w:t xml:space="preserve">272.14 or 272.15 </w:t>
      </w:r>
      <w:r w:rsidRPr="00FD3DB9">
        <w:rPr>
          <w:rFonts w:ascii="Times New Roman" w:hAnsi="Times New Roman" w:cs="Times New Roman"/>
          <w:sz w:val="24"/>
          <w:szCs w:val="24"/>
        </w:rPr>
        <w:t xml:space="preserve">requires proof beyond reasonable doubt that the defendant engaged in the activity with the </w:t>
      </w:r>
      <w:r w:rsidRPr="00FD3DB9">
        <w:rPr>
          <w:rFonts w:ascii="Times New Roman" w:hAnsi="Times New Roman" w:cs="Times New Roman"/>
          <w:i/>
          <w:sz w:val="24"/>
          <w:szCs w:val="24"/>
        </w:rPr>
        <w:t>intention</w:t>
      </w:r>
      <w:r w:rsidRPr="00FD3DB9">
        <w:rPr>
          <w:rFonts w:ascii="Times New Roman" w:hAnsi="Times New Roman" w:cs="Times New Roman"/>
          <w:sz w:val="24"/>
          <w:szCs w:val="24"/>
        </w:rPr>
        <w:t xml:space="preserve"> of procuring or making it easier to procure the child to engage in sexual activity.</w:t>
      </w:r>
      <w:r w:rsidR="00325FFD" w:rsidRPr="00325FFD">
        <w:rPr>
          <w:rFonts w:ascii="Times New Roman" w:hAnsi="Times New Roman" w:cs="Times New Roman"/>
          <w:sz w:val="24"/>
          <w:szCs w:val="24"/>
        </w:rPr>
        <w:t xml:space="preserve"> </w:t>
      </w:r>
      <w:r w:rsidR="00325FFD">
        <w:rPr>
          <w:rFonts w:ascii="Times New Roman" w:hAnsi="Times New Roman" w:cs="Times New Roman"/>
          <w:sz w:val="24"/>
          <w:szCs w:val="24"/>
        </w:rPr>
        <w:t xml:space="preserve">However, a successful prosecution under either section requires proof only that the offender </w:t>
      </w:r>
      <w:r w:rsidR="00325FFD">
        <w:rPr>
          <w:rFonts w:ascii="Times New Roman" w:hAnsi="Times New Roman" w:cs="Times New Roman"/>
          <w:i/>
          <w:sz w:val="24"/>
          <w:szCs w:val="24"/>
        </w:rPr>
        <w:t>believed</w:t>
      </w:r>
      <w:r w:rsidR="00325FFD">
        <w:rPr>
          <w:rFonts w:ascii="Times New Roman" w:hAnsi="Times New Roman" w:cs="Times New Roman"/>
          <w:sz w:val="24"/>
          <w:szCs w:val="24"/>
        </w:rPr>
        <w:t xml:space="preserve"> the child was under 16 at the time. This would provide legal protection to police operations where a fictitious child is represented to the would-be offender under a sting.</w:t>
      </w:r>
      <w:r w:rsidR="00325FFD">
        <w:rPr>
          <w:rStyle w:val="FootnoteReference"/>
          <w:rFonts w:ascii="Times New Roman" w:hAnsi="Times New Roman" w:cs="Times New Roman"/>
          <w:sz w:val="24"/>
          <w:szCs w:val="24"/>
        </w:rPr>
        <w:footnoteReference w:id="17"/>
      </w:r>
    </w:p>
    <w:p w14:paraId="1FA6DBF5" w14:textId="77777777" w:rsidR="00EB62A3" w:rsidRPr="00FD3DB9" w:rsidRDefault="00EB62A3"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It is a defence to a charge under section 272.9, </w:t>
      </w:r>
      <w:r w:rsidR="00402E3D" w:rsidRPr="00FD3DB9">
        <w:rPr>
          <w:rFonts w:ascii="Times New Roman" w:hAnsi="Times New Roman" w:cs="Times New Roman"/>
          <w:sz w:val="24"/>
          <w:szCs w:val="24"/>
        </w:rPr>
        <w:t>272.</w:t>
      </w:r>
      <w:r w:rsidRPr="00FD3DB9">
        <w:rPr>
          <w:rFonts w:ascii="Times New Roman" w:hAnsi="Times New Roman" w:cs="Times New Roman"/>
          <w:sz w:val="24"/>
          <w:szCs w:val="24"/>
        </w:rPr>
        <w:t xml:space="preserve">14 or </w:t>
      </w:r>
      <w:r w:rsidR="00402E3D" w:rsidRPr="00FD3DB9">
        <w:rPr>
          <w:rFonts w:ascii="Times New Roman" w:hAnsi="Times New Roman" w:cs="Times New Roman"/>
          <w:sz w:val="24"/>
          <w:szCs w:val="24"/>
        </w:rPr>
        <w:t>272.</w:t>
      </w:r>
      <w:r w:rsidRPr="00FD3DB9">
        <w:rPr>
          <w:rFonts w:ascii="Times New Roman" w:hAnsi="Times New Roman" w:cs="Times New Roman"/>
          <w:sz w:val="24"/>
          <w:szCs w:val="24"/>
        </w:rPr>
        <w:t xml:space="preserve">15 if the defendant proves under section 13.4 that at the time of the offence they believed that the child was at least 16. In determining whether such a belief was in fact held by the defendant, the trier of fact is </w:t>
      </w:r>
      <w:r w:rsidRPr="00FD3DB9">
        <w:rPr>
          <w:rFonts w:ascii="Times New Roman" w:hAnsi="Times New Roman" w:cs="Times New Roman"/>
          <w:sz w:val="24"/>
          <w:szCs w:val="24"/>
        </w:rPr>
        <w:lastRenderedPageBreak/>
        <w:t xml:space="preserve">empowered under </w:t>
      </w:r>
      <w:r w:rsidR="009970BB" w:rsidRPr="00FD3DB9">
        <w:rPr>
          <w:rFonts w:ascii="Times New Roman" w:hAnsi="Times New Roman" w:cs="Times New Roman"/>
          <w:sz w:val="24"/>
          <w:szCs w:val="24"/>
        </w:rPr>
        <w:t>section</w:t>
      </w:r>
      <w:r w:rsidRPr="00FD3DB9">
        <w:rPr>
          <w:rFonts w:ascii="Times New Roman" w:hAnsi="Times New Roman" w:cs="Times New Roman"/>
          <w:sz w:val="24"/>
          <w:szCs w:val="24"/>
        </w:rPr>
        <w:t xml:space="preserve"> 272.16(4) to consider the reasonableness of the belief. For the purposes of </w:t>
      </w:r>
      <w:r w:rsidR="009970BB" w:rsidRPr="00FD3DB9">
        <w:rPr>
          <w:rFonts w:ascii="Times New Roman" w:hAnsi="Times New Roman" w:cs="Times New Roman"/>
          <w:sz w:val="24"/>
          <w:szCs w:val="24"/>
        </w:rPr>
        <w:t xml:space="preserve">sections </w:t>
      </w:r>
      <w:r w:rsidRPr="00FD3DB9">
        <w:rPr>
          <w:rFonts w:ascii="Times New Roman" w:hAnsi="Times New Roman" w:cs="Times New Roman"/>
          <w:sz w:val="24"/>
          <w:szCs w:val="24"/>
        </w:rPr>
        <w:t>13.4 and 13.5, the legal standard of proof resting with the defendant is that of the balance of probabilities.</w:t>
      </w:r>
    </w:p>
    <w:p w14:paraId="3AB377AF" w14:textId="77777777" w:rsidR="00A32619" w:rsidRDefault="00EB62A3"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Section 272.17 also offer</w:t>
      </w:r>
      <w:r w:rsidR="009970BB" w:rsidRPr="00FD3DB9">
        <w:rPr>
          <w:rFonts w:ascii="Times New Roman" w:hAnsi="Times New Roman" w:cs="Times New Roman"/>
          <w:sz w:val="24"/>
          <w:szCs w:val="24"/>
        </w:rPr>
        <w:t>s</w:t>
      </w:r>
      <w:r w:rsidRPr="00FD3DB9">
        <w:rPr>
          <w:rFonts w:ascii="Times New Roman" w:hAnsi="Times New Roman" w:cs="Times New Roman"/>
          <w:sz w:val="24"/>
          <w:szCs w:val="24"/>
        </w:rPr>
        <w:t xml:space="preserve"> a defence where the defendant can show that they were legally married to the child at the time of the offence.</w:t>
      </w:r>
    </w:p>
    <w:p w14:paraId="11E253B3" w14:textId="77777777" w:rsidR="00B82E97" w:rsidRDefault="00B82E97" w:rsidP="00875FE6">
      <w:pPr>
        <w:spacing w:line="240" w:lineRule="auto"/>
        <w:rPr>
          <w:rFonts w:ascii="Times New Roman" w:hAnsi="Times New Roman" w:cs="Times New Roman"/>
          <w:sz w:val="24"/>
          <w:szCs w:val="24"/>
        </w:rPr>
      </w:pPr>
    </w:p>
    <w:p w14:paraId="37422BD6" w14:textId="77777777" w:rsidR="00B82E97" w:rsidRPr="00016A73" w:rsidRDefault="00B82E97" w:rsidP="00B82E97">
      <w:pPr>
        <w:spacing w:line="240" w:lineRule="auto"/>
        <w:rPr>
          <w:rFonts w:ascii="Times New Roman" w:hAnsi="Times New Roman" w:cs="Times New Roman"/>
          <w:b/>
          <w:sz w:val="24"/>
          <w:szCs w:val="24"/>
          <w:u w:val="single"/>
        </w:rPr>
      </w:pPr>
      <w:r w:rsidRPr="00016A73">
        <w:rPr>
          <w:rFonts w:ascii="Times New Roman" w:hAnsi="Times New Roman" w:cs="Times New Roman"/>
          <w:b/>
          <w:sz w:val="24"/>
          <w:szCs w:val="24"/>
          <w:u w:val="single"/>
        </w:rPr>
        <w:t>UK</w:t>
      </w:r>
    </w:p>
    <w:p w14:paraId="0098711C" w14:textId="01FE2D25" w:rsidR="00B82E97" w:rsidRPr="00B82E97" w:rsidRDefault="007664C1" w:rsidP="00B82E9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UK does not legislate for online child exploitation separately to physical child exploitation; the offences are drafted very widely in order to apply to a variety of situations. </w:t>
      </w:r>
      <w:r w:rsidR="00B82E97" w:rsidRPr="00B82E97">
        <w:rPr>
          <w:rFonts w:ascii="Times New Roman" w:hAnsi="Times New Roman" w:cs="Times New Roman"/>
          <w:sz w:val="24"/>
          <w:szCs w:val="24"/>
        </w:rPr>
        <w:t>The Sexual Offences Act 2003 is the United Kingdom’s principle piece of legislation in relation to sexual abuse. It covers sexual offences against all people but treats children as separate victi</w:t>
      </w:r>
      <w:r w:rsidR="00D62ECB">
        <w:rPr>
          <w:rFonts w:ascii="Times New Roman" w:hAnsi="Times New Roman" w:cs="Times New Roman"/>
          <w:sz w:val="24"/>
          <w:szCs w:val="24"/>
        </w:rPr>
        <w:t xml:space="preserve">ms though a number of offences. </w:t>
      </w:r>
      <w:r w:rsidR="00B82E97" w:rsidRPr="00B82E97">
        <w:rPr>
          <w:rFonts w:ascii="Times New Roman" w:hAnsi="Times New Roman" w:cs="Times New Roman"/>
          <w:sz w:val="24"/>
          <w:szCs w:val="24"/>
        </w:rPr>
        <w:t>The UK does not legislate separately for actions committed outside of its jurisdiction; Section 72(1) of the Criminal Justice and Immigration Act 2008 (UK) states that if a UK national does an act in a country outside UK, and the act, if done in England and Wales or Northern Ireland, would constitute a sexual offence to which this section applies, the UK national is guilty in that part of UK of that sexual offence.</w:t>
      </w:r>
      <w:r w:rsidR="00D62ECB">
        <w:rPr>
          <w:rFonts w:ascii="Times New Roman" w:hAnsi="Times New Roman" w:cs="Times New Roman"/>
          <w:sz w:val="24"/>
          <w:szCs w:val="24"/>
        </w:rPr>
        <w:t xml:space="preserve"> This is similar to Australian law, which also criminalises behaviour outside its borders.</w:t>
      </w:r>
    </w:p>
    <w:p w14:paraId="7337F3C5" w14:textId="77777777" w:rsidR="00B82E97" w:rsidRPr="00B82E97" w:rsidRDefault="00B82E97" w:rsidP="00B82E97">
      <w:pPr>
        <w:spacing w:line="240" w:lineRule="auto"/>
        <w:rPr>
          <w:rFonts w:ascii="Times New Roman" w:hAnsi="Times New Roman" w:cs="Times New Roman"/>
          <w:sz w:val="24"/>
          <w:szCs w:val="24"/>
        </w:rPr>
      </w:pPr>
      <w:r w:rsidRPr="00B82E97">
        <w:rPr>
          <w:rFonts w:ascii="Times New Roman" w:hAnsi="Times New Roman" w:cs="Times New Roman"/>
          <w:sz w:val="24"/>
          <w:szCs w:val="24"/>
        </w:rPr>
        <w:t>Offences under the Sexual Offences Act 2003 are divided in to a number of areas. These include the broadly defined sexual offences; s1 concerns ‘Rape’, sections 2-3 cover ‘Assault’, and section 4 relates to causing others to engage in sexual activity without consent. Rape and ‘Assault by penetration’ carry maximum sentences of life imprisonment ; ‘Sexual assault’ and ‘Causing a person to engage in sexual activity without consent’ have 10 year maximum jail terms.</w:t>
      </w:r>
    </w:p>
    <w:p w14:paraId="448FBA0A" w14:textId="77777777" w:rsidR="00B82E97" w:rsidRPr="00B82E97" w:rsidRDefault="00B82E97" w:rsidP="00B82E97">
      <w:pPr>
        <w:spacing w:line="240" w:lineRule="auto"/>
        <w:rPr>
          <w:rFonts w:ascii="Times New Roman" w:hAnsi="Times New Roman" w:cs="Times New Roman"/>
          <w:sz w:val="24"/>
          <w:szCs w:val="24"/>
        </w:rPr>
      </w:pPr>
      <w:r w:rsidRPr="00B82E97">
        <w:rPr>
          <w:rFonts w:ascii="Times New Roman" w:hAnsi="Times New Roman" w:cs="Times New Roman"/>
          <w:sz w:val="24"/>
          <w:szCs w:val="24"/>
        </w:rPr>
        <w:t>While these offences apply to victims of all ages, additional offences relate to specific types of victims. The first set of these offences are found in sections 5-8 which cover ‘sexual offences against children under 13’.</w:t>
      </w:r>
    </w:p>
    <w:p w14:paraId="58E0DF08" w14:textId="77777777" w:rsidR="00B82E97" w:rsidRPr="00DF5330" w:rsidRDefault="00B82E97" w:rsidP="00B82E97">
      <w:pPr>
        <w:spacing w:line="240" w:lineRule="auto"/>
        <w:rPr>
          <w:rFonts w:ascii="Times New Roman" w:hAnsi="Times New Roman" w:cs="Times New Roman"/>
          <w:b/>
          <w:sz w:val="24"/>
          <w:szCs w:val="24"/>
          <w:u w:val="single"/>
        </w:rPr>
      </w:pPr>
      <w:r w:rsidRPr="00DF5330">
        <w:rPr>
          <w:rFonts w:ascii="Times New Roman" w:hAnsi="Times New Roman" w:cs="Times New Roman"/>
          <w:b/>
          <w:sz w:val="24"/>
          <w:szCs w:val="24"/>
          <w:u w:val="single"/>
        </w:rPr>
        <w:t>Sexual offences (other than intercourse) against children under 13</w:t>
      </w:r>
    </w:p>
    <w:p w14:paraId="45D92819" w14:textId="77777777" w:rsidR="00B82E97" w:rsidRPr="00B82E97" w:rsidRDefault="00B82E97" w:rsidP="00B82E97">
      <w:pPr>
        <w:spacing w:line="240" w:lineRule="auto"/>
        <w:rPr>
          <w:rFonts w:ascii="Times New Roman" w:hAnsi="Times New Roman" w:cs="Times New Roman"/>
          <w:sz w:val="24"/>
          <w:szCs w:val="24"/>
        </w:rPr>
      </w:pPr>
      <w:r w:rsidRPr="00B82E97">
        <w:rPr>
          <w:rFonts w:ascii="Times New Roman" w:hAnsi="Times New Roman" w:cs="Times New Roman"/>
          <w:sz w:val="24"/>
          <w:szCs w:val="24"/>
        </w:rPr>
        <w:t>Section 6 mirrors the s.2 offence of assault by penetration, a person commits an offence if:</w:t>
      </w:r>
    </w:p>
    <w:p w14:paraId="36E41A07" w14:textId="44AA0B09" w:rsidR="00B82E97" w:rsidRPr="00B82E97" w:rsidRDefault="00B82E97" w:rsidP="00DF5330">
      <w:pPr>
        <w:spacing w:line="240" w:lineRule="auto"/>
        <w:ind w:left="993" w:hanging="284"/>
        <w:rPr>
          <w:rFonts w:ascii="Times New Roman" w:hAnsi="Times New Roman" w:cs="Times New Roman"/>
          <w:sz w:val="24"/>
          <w:szCs w:val="24"/>
        </w:rPr>
      </w:pPr>
      <w:r w:rsidRPr="00B82E97">
        <w:rPr>
          <w:rFonts w:ascii="Times New Roman" w:hAnsi="Times New Roman" w:cs="Times New Roman"/>
          <w:sz w:val="24"/>
          <w:szCs w:val="24"/>
        </w:rPr>
        <w:t xml:space="preserve">(a) he intentionally penetrates the vagina or anus of another person with a part </w:t>
      </w:r>
      <w:r w:rsidR="00EB41D3">
        <w:rPr>
          <w:rFonts w:ascii="Times New Roman" w:hAnsi="Times New Roman" w:cs="Times New Roman"/>
          <w:sz w:val="24"/>
          <w:szCs w:val="24"/>
        </w:rPr>
        <w:t xml:space="preserve">of his </w:t>
      </w:r>
      <w:r w:rsidRPr="00B82E97">
        <w:rPr>
          <w:rFonts w:ascii="Times New Roman" w:hAnsi="Times New Roman" w:cs="Times New Roman"/>
          <w:sz w:val="24"/>
          <w:szCs w:val="24"/>
        </w:rPr>
        <w:t>body or anything else,</w:t>
      </w:r>
    </w:p>
    <w:p w14:paraId="67C75B4D" w14:textId="77777777" w:rsidR="00B82E97" w:rsidRPr="00B82E97" w:rsidRDefault="00B82E97" w:rsidP="00DF5330">
      <w:pPr>
        <w:spacing w:line="240" w:lineRule="auto"/>
        <w:ind w:firstLine="720"/>
        <w:rPr>
          <w:rFonts w:ascii="Times New Roman" w:hAnsi="Times New Roman" w:cs="Times New Roman"/>
          <w:sz w:val="24"/>
          <w:szCs w:val="24"/>
        </w:rPr>
      </w:pPr>
      <w:r w:rsidRPr="00B82E97">
        <w:rPr>
          <w:rFonts w:ascii="Times New Roman" w:hAnsi="Times New Roman" w:cs="Times New Roman"/>
          <w:sz w:val="24"/>
          <w:szCs w:val="24"/>
        </w:rPr>
        <w:t>(b) the penetration is sexual, and</w:t>
      </w:r>
    </w:p>
    <w:p w14:paraId="6606943A" w14:textId="77777777" w:rsidR="00B82E97" w:rsidRPr="00B82E97" w:rsidRDefault="00B82E97" w:rsidP="00DF5330">
      <w:pPr>
        <w:spacing w:line="240" w:lineRule="auto"/>
        <w:ind w:firstLine="720"/>
        <w:rPr>
          <w:rFonts w:ascii="Times New Roman" w:hAnsi="Times New Roman" w:cs="Times New Roman"/>
          <w:sz w:val="24"/>
          <w:szCs w:val="24"/>
        </w:rPr>
      </w:pPr>
      <w:r w:rsidRPr="00B82E97">
        <w:rPr>
          <w:rFonts w:ascii="Times New Roman" w:hAnsi="Times New Roman" w:cs="Times New Roman"/>
          <w:sz w:val="24"/>
          <w:szCs w:val="24"/>
        </w:rPr>
        <w:t>(c) the other person is under 13.</w:t>
      </w:r>
    </w:p>
    <w:p w14:paraId="0B84BD6D" w14:textId="5D26C636" w:rsidR="00B82E97" w:rsidRPr="00B82E97" w:rsidRDefault="00B82E97" w:rsidP="00B82E97">
      <w:pPr>
        <w:spacing w:line="240" w:lineRule="auto"/>
        <w:rPr>
          <w:rFonts w:ascii="Times New Roman" w:hAnsi="Times New Roman" w:cs="Times New Roman"/>
          <w:sz w:val="24"/>
          <w:szCs w:val="24"/>
        </w:rPr>
      </w:pPr>
      <w:r w:rsidRPr="00B82E97">
        <w:rPr>
          <w:rFonts w:ascii="Times New Roman" w:hAnsi="Times New Roman" w:cs="Times New Roman"/>
          <w:sz w:val="24"/>
          <w:szCs w:val="24"/>
        </w:rPr>
        <w:t xml:space="preserve">This offence carries a possible life sentence, the Crown Prosecution Service (2012a) recommend a sentence of 5 years, increasing with the severity of the harm caused and other aggravating factors. </w:t>
      </w:r>
    </w:p>
    <w:p w14:paraId="7E63B418" w14:textId="77777777" w:rsidR="00B82E97" w:rsidRPr="00B82E97" w:rsidRDefault="00B82E97" w:rsidP="00B82E97">
      <w:pPr>
        <w:spacing w:line="240" w:lineRule="auto"/>
        <w:rPr>
          <w:rFonts w:ascii="Times New Roman" w:hAnsi="Times New Roman" w:cs="Times New Roman"/>
          <w:sz w:val="24"/>
          <w:szCs w:val="24"/>
        </w:rPr>
      </w:pPr>
      <w:r w:rsidRPr="00B82E97">
        <w:rPr>
          <w:rFonts w:ascii="Times New Roman" w:hAnsi="Times New Roman" w:cs="Times New Roman"/>
          <w:sz w:val="24"/>
          <w:szCs w:val="24"/>
        </w:rPr>
        <w:t>Section 7 follows section 3 sexual assault, an offence is committed if:</w:t>
      </w:r>
    </w:p>
    <w:p w14:paraId="5200F115" w14:textId="77777777" w:rsidR="00B82E97" w:rsidRPr="00B82E97" w:rsidRDefault="00B82E97" w:rsidP="00DF5330">
      <w:pPr>
        <w:spacing w:line="240" w:lineRule="auto"/>
        <w:ind w:firstLine="720"/>
        <w:rPr>
          <w:rFonts w:ascii="Times New Roman" w:hAnsi="Times New Roman" w:cs="Times New Roman"/>
          <w:sz w:val="24"/>
          <w:szCs w:val="24"/>
        </w:rPr>
      </w:pPr>
      <w:r w:rsidRPr="00B82E97">
        <w:rPr>
          <w:rFonts w:ascii="Times New Roman" w:hAnsi="Times New Roman" w:cs="Times New Roman"/>
          <w:sz w:val="24"/>
          <w:szCs w:val="24"/>
        </w:rPr>
        <w:t>(a) he intentionally touches another person,</w:t>
      </w:r>
    </w:p>
    <w:p w14:paraId="092D8FEB" w14:textId="77777777" w:rsidR="00B82E97" w:rsidRPr="00B82E97" w:rsidRDefault="00B82E97" w:rsidP="00DF5330">
      <w:pPr>
        <w:spacing w:line="240" w:lineRule="auto"/>
        <w:ind w:firstLine="720"/>
        <w:rPr>
          <w:rFonts w:ascii="Times New Roman" w:hAnsi="Times New Roman" w:cs="Times New Roman"/>
          <w:sz w:val="24"/>
          <w:szCs w:val="24"/>
        </w:rPr>
      </w:pPr>
      <w:r w:rsidRPr="00B82E97">
        <w:rPr>
          <w:rFonts w:ascii="Times New Roman" w:hAnsi="Times New Roman" w:cs="Times New Roman"/>
          <w:sz w:val="24"/>
          <w:szCs w:val="24"/>
        </w:rPr>
        <w:t>(b) the touching is sexual, and</w:t>
      </w:r>
    </w:p>
    <w:p w14:paraId="33F6E351" w14:textId="77777777" w:rsidR="00B82E97" w:rsidRPr="00B82E97" w:rsidRDefault="00B82E97" w:rsidP="00DF5330">
      <w:pPr>
        <w:spacing w:line="240" w:lineRule="auto"/>
        <w:ind w:firstLine="720"/>
        <w:rPr>
          <w:rFonts w:ascii="Times New Roman" w:hAnsi="Times New Roman" w:cs="Times New Roman"/>
          <w:sz w:val="24"/>
          <w:szCs w:val="24"/>
        </w:rPr>
      </w:pPr>
      <w:r w:rsidRPr="00B82E97">
        <w:rPr>
          <w:rFonts w:ascii="Times New Roman" w:hAnsi="Times New Roman" w:cs="Times New Roman"/>
          <w:sz w:val="24"/>
          <w:szCs w:val="24"/>
        </w:rPr>
        <w:lastRenderedPageBreak/>
        <w:t>(c) the other person is under 13.</w:t>
      </w:r>
    </w:p>
    <w:p w14:paraId="217B7611" w14:textId="7432B099" w:rsidR="00B82E97" w:rsidRPr="00B82E97" w:rsidRDefault="00B82E97" w:rsidP="00B82E97">
      <w:pPr>
        <w:spacing w:line="240" w:lineRule="auto"/>
        <w:rPr>
          <w:rFonts w:ascii="Times New Roman" w:hAnsi="Times New Roman" w:cs="Times New Roman"/>
          <w:sz w:val="24"/>
          <w:szCs w:val="24"/>
        </w:rPr>
      </w:pPr>
      <w:r w:rsidRPr="00B82E97">
        <w:rPr>
          <w:rFonts w:ascii="Times New Roman" w:hAnsi="Times New Roman" w:cs="Times New Roman"/>
          <w:sz w:val="24"/>
          <w:szCs w:val="24"/>
        </w:rPr>
        <w:t>The maximum sentence for offences under section 7 is 14 years.</w:t>
      </w:r>
      <w:r>
        <w:rPr>
          <w:rStyle w:val="FootnoteReference"/>
          <w:rFonts w:ascii="Times New Roman" w:hAnsi="Times New Roman" w:cs="Times New Roman"/>
          <w:sz w:val="24"/>
          <w:szCs w:val="24"/>
        </w:rPr>
        <w:footnoteReference w:id="18"/>
      </w:r>
    </w:p>
    <w:p w14:paraId="186D2346" w14:textId="77777777" w:rsidR="00B82E97" w:rsidRPr="00B82E97" w:rsidRDefault="00B82E97" w:rsidP="00B82E97">
      <w:pPr>
        <w:spacing w:line="240" w:lineRule="auto"/>
        <w:rPr>
          <w:rFonts w:ascii="Times New Roman" w:hAnsi="Times New Roman" w:cs="Times New Roman"/>
          <w:sz w:val="24"/>
          <w:szCs w:val="24"/>
        </w:rPr>
      </w:pPr>
      <w:r w:rsidRPr="00B82E97">
        <w:rPr>
          <w:rFonts w:ascii="Times New Roman" w:hAnsi="Times New Roman" w:cs="Times New Roman"/>
          <w:sz w:val="24"/>
          <w:szCs w:val="24"/>
        </w:rPr>
        <w:t>Causing or inciting a child under 13 to engage in sexual activity is an offence under s.8, an offence is committed if:</w:t>
      </w:r>
    </w:p>
    <w:p w14:paraId="2DEEF7A4" w14:textId="77777777" w:rsidR="00B82E97" w:rsidRPr="00B82E97" w:rsidRDefault="00B82E97" w:rsidP="00DF5330">
      <w:pPr>
        <w:spacing w:line="240" w:lineRule="auto"/>
        <w:ind w:firstLine="720"/>
        <w:rPr>
          <w:rFonts w:ascii="Times New Roman" w:hAnsi="Times New Roman" w:cs="Times New Roman"/>
          <w:sz w:val="24"/>
          <w:szCs w:val="24"/>
        </w:rPr>
      </w:pPr>
      <w:r w:rsidRPr="00B82E97">
        <w:rPr>
          <w:rFonts w:ascii="Times New Roman" w:hAnsi="Times New Roman" w:cs="Times New Roman"/>
          <w:sz w:val="24"/>
          <w:szCs w:val="24"/>
        </w:rPr>
        <w:t>(a) he intentionally causes or incites another person (B) to engage in an activity,</w:t>
      </w:r>
    </w:p>
    <w:p w14:paraId="439F25CB" w14:textId="77777777" w:rsidR="00B82E97" w:rsidRPr="00B82E97" w:rsidRDefault="00B82E97" w:rsidP="00DF5330">
      <w:pPr>
        <w:spacing w:line="240" w:lineRule="auto"/>
        <w:ind w:firstLine="720"/>
        <w:rPr>
          <w:rFonts w:ascii="Times New Roman" w:hAnsi="Times New Roman" w:cs="Times New Roman"/>
          <w:sz w:val="24"/>
          <w:szCs w:val="24"/>
        </w:rPr>
      </w:pPr>
      <w:r w:rsidRPr="00B82E97">
        <w:rPr>
          <w:rFonts w:ascii="Times New Roman" w:hAnsi="Times New Roman" w:cs="Times New Roman"/>
          <w:sz w:val="24"/>
          <w:szCs w:val="24"/>
        </w:rPr>
        <w:t>(b) the activity is sexual, and</w:t>
      </w:r>
    </w:p>
    <w:p w14:paraId="4B79C712" w14:textId="77777777" w:rsidR="00B82E97" w:rsidRPr="00B82E97" w:rsidRDefault="00B82E97" w:rsidP="00DF5330">
      <w:pPr>
        <w:spacing w:line="240" w:lineRule="auto"/>
        <w:ind w:firstLine="720"/>
        <w:rPr>
          <w:rFonts w:ascii="Times New Roman" w:hAnsi="Times New Roman" w:cs="Times New Roman"/>
          <w:sz w:val="24"/>
          <w:szCs w:val="24"/>
        </w:rPr>
      </w:pPr>
      <w:r w:rsidRPr="00B82E97">
        <w:rPr>
          <w:rFonts w:ascii="Times New Roman" w:hAnsi="Times New Roman" w:cs="Times New Roman"/>
          <w:sz w:val="24"/>
          <w:szCs w:val="24"/>
        </w:rPr>
        <w:t>(c) B is under 13.</w:t>
      </w:r>
    </w:p>
    <w:p w14:paraId="19D6CDB7" w14:textId="59DE67BD" w:rsidR="00B82E97" w:rsidRPr="00B82E97" w:rsidRDefault="00B82E97" w:rsidP="00B82E97">
      <w:pPr>
        <w:spacing w:line="240" w:lineRule="auto"/>
        <w:rPr>
          <w:rFonts w:ascii="Times New Roman" w:hAnsi="Times New Roman" w:cs="Times New Roman"/>
          <w:sz w:val="24"/>
          <w:szCs w:val="24"/>
        </w:rPr>
      </w:pPr>
      <w:r w:rsidRPr="00B82E97">
        <w:rPr>
          <w:rFonts w:ascii="Times New Roman" w:hAnsi="Times New Roman" w:cs="Times New Roman"/>
          <w:sz w:val="24"/>
          <w:szCs w:val="24"/>
        </w:rPr>
        <w:t>Section 8(1) carries a maximum sentence of 14 years</w:t>
      </w:r>
      <w:r>
        <w:rPr>
          <w:rStyle w:val="FootnoteReference"/>
          <w:rFonts w:ascii="Times New Roman" w:hAnsi="Times New Roman" w:cs="Times New Roman"/>
          <w:sz w:val="24"/>
          <w:szCs w:val="24"/>
        </w:rPr>
        <w:footnoteReference w:id="19"/>
      </w:r>
      <w:r w:rsidRPr="00B82E97">
        <w:rPr>
          <w:rFonts w:ascii="Times New Roman" w:hAnsi="Times New Roman" w:cs="Times New Roman"/>
          <w:sz w:val="24"/>
          <w:szCs w:val="24"/>
        </w:rPr>
        <w:t xml:space="preserve"> but in less serious cases a summary conviction may be obtained which will carry 6 month maximum term. However this offence can warrant a life sentence if section 8(2) applies. Section 8(2) applies to causing activity which involves:</w:t>
      </w:r>
    </w:p>
    <w:p w14:paraId="609EA697" w14:textId="77777777" w:rsidR="00B82E97" w:rsidRPr="00B82E97" w:rsidRDefault="00B82E97" w:rsidP="00DF5330">
      <w:pPr>
        <w:spacing w:line="240" w:lineRule="auto"/>
        <w:ind w:firstLine="720"/>
        <w:rPr>
          <w:rFonts w:ascii="Times New Roman" w:hAnsi="Times New Roman" w:cs="Times New Roman"/>
          <w:sz w:val="24"/>
          <w:szCs w:val="24"/>
        </w:rPr>
      </w:pPr>
      <w:r w:rsidRPr="00B82E97">
        <w:rPr>
          <w:rFonts w:ascii="Times New Roman" w:hAnsi="Times New Roman" w:cs="Times New Roman"/>
          <w:sz w:val="24"/>
          <w:szCs w:val="24"/>
        </w:rPr>
        <w:t>(a) penetration of B's anus or vagina,</w:t>
      </w:r>
    </w:p>
    <w:p w14:paraId="4169E924" w14:textId="77777777" w:rsidR="00B82E97" w:rsidRPr="00B82E97" w:rsidRDefault="00B82E97" w:rsidP="00DF5330">
      <w:pPr>
        <w:spacing w:line="240" w:lineRule="auto"/>
        <w:ind w:firstLine="720"/>
        <w:rPr>
          <w:rFonts w:ascii="Times New Roman" w:hAnsi="Times New Roman" w:cs="Times New Roman"/>
          <w:sz w:val="24"/>
          <w:szCs w:val="24"/>
        </w:rPr>
      </w:pPr>
      <w:r w:rsidRPr="00B82E97">
        <w:rPr>
          <w:rFonts w:ascii="Times New Roman" w:hAnsi="Times New Roman" w:cs="Times New Roman"/>
          <w:sz w:val="24"/>
          <w:szCs w:val="24"/>
        </w:rPr>
        <w:t>(b) penetration of B's mouth with a person's penis,</w:t>
      </w:r>
    </w:p>
    <w:p w14:paraId="1721CE57" w14:textId="77777777" w:rsidR="00B82E97" w:rsidRPr="00B82E97" w:rsidRDefault="00B82E97" w:rsidP="00DF5330">
      <w:pPr>
        <w:spacing w:line="240" w:lineRule="auto"/>
        <w:ind w:left="993" w:hanging="284"/>
        <w:rPr>
          <w:rFonts w:ascii="Times New Roman" w:hAnsi="Times New Roman" w:cs="Times New Roman"/>
          <w:sz w:val="24"/>
          <w:szCs w:val="24"/>
        </w:rPr>
      </w:pPr>
      <w:r w:rsidRPr="00B82E97">
        <w:rPr>
          <w:rFonts w:ascii="Times New Roman" w:hAnsi="Times New Roman" w:cs="Times New Roman"/>
          <w:sz w:val="24"/>
          <w:szCs w:val="24"/>
        </w:rPr>
        <w:t>(c) penetration of a person's anus or vagina with a part of B's body or by B with anything else, or</w:t>
      </w:r>
    </w:p>
    <w:p w14:paraId="06F5A54B" w14:textId="77777777" w:rsidR="00B82E97" w:rsidRPr="00B82E97" w:rsidRDefault="00B82E97" w:rsidP="00DF5330">
      <w:pPr>
        <w:spacing w:line="240" w:lineRule="auto"/>
        <w:ind w:firstLine="720"/>
        <w:rPr>
          <w:rFonts w:ascii="Times New Roman" w:hAnsi="Times New Roman" w:cs="Times New Roman"/>
          <w:sz w:val="24"/>
          <w:szCs w:val="24"/>
        </w:rPr>
      </w:pPr>
      <w:r w:rsidRPr="00B82E97">
        <w:rPr>
          <w:rFonts w:ascii="Times New Roman" w:hAnsi="Times New Roman" w:cs="Times New Roman"/>
          <w:sz w:val="24"/>
          <w:szCs w:val="24"/>
        </w:rPr>
        <w:t>(d) penetration of a person's mouth with B's penis.</w:t>
      </w:r>
    </w:p>
    <w:p w14:paraId="18D2DEE1" w14:textId="77777777" w:rsidR="00B82E97" w:rsidRPr="00B82E97" w:rsidRDefault="00B82E97" w:rsidP="00B82E97">
      <w:pPr>
        <w:spacing w:line="240" w:lineRule="auto"/>
        <w:rPr>
          <w:rFonts w:ascii="Times New Roman" w:hAnsi="Times New Roman" w:cs="Times New Roman"/>
          <w:sz w:val="24"/>
          <w:szCs w:val="24"/>
        </w:rPr>
      </w:pPr>
      <w:r w:rsidRPr="00B82E97">
        <w:rPr>
          <w:rFonts w:ascii="Times New Roman" w:hAnsi="Times New Roman" w:cs="Times New Roman"/>
          <w:sz w:val="24"/>
          <w:szCs w:val="24"/>
        </w:rPr>
        <w:t>The Crown Prosecution Service (2012b) places the sexual act at the beginning of sentencing considerations, it is also made clear that the same position should be adopted whether the “offender causes an act to take place or incites an act which does not take place”. As with all the sentencing guidelines, aggravating and mitigating factors may apply.</w:t>
      </w:r>
    </w:p>
    <w:p w14:paraId="183B95AF" w14:textId="77777777" w:rsidR="007664C1" w:rsidRDefault="00B82E97" w:rsidP="00B82E97">
      <w:pPr>
        <w:spacing w:line="240" w:lineRule="auto"/>
        <w:rPr>
          <w:rFonts w:ascii="Times New Roman" w:hAnsi="Times New Roman" w:cs="Times New Roman"/>
          <w:sz w:val="24"/>
          <w:szCs w:val="24"/>
        </w:rPr>
      </w:pPr>
      <w:r w:rsidRPr="00B82E97">
        <w:rPr>
          <w:rFonts w:ascii="Times New Roman" w:hAnsi="Times New Roman" w:cs="Times New Roman"/>
          <w:sz w:val="24"/>
          <w:szCs w:val="24"/>
        </w:rPr>
        <w:t>Sections 5-8 are very similar to sections 1-4, the key difference is that 1-4 require the activity to be without the consent of the victim. This is because the government intended to maximise the protection of children, deeming children under 13 too young to consent and ensuring that “children below that age should not have to endure detailed questioning either about their sexual understanding or about whether they gave consent to sexual activity.”</w:t>
      </w:r>
      <w:r>
        <w:rPr>
          <w:rStyle w:val="FootnoteReference"/>
          <w:rFonts w:ascii="Times New Roman" w:hAnsi="Times New Roman" w:cs="Times New Roman"/>
          <w:sz w:val="24"/>
          <w:szCs w:val="24"/>
        </w:rPr>
        <w:footnoteReference w:id="20"/>
      </w:r>
      <w:r w:rsidR="007664C1">
        <w:rPr>
          <w:rFonts w:ascii="Times New Roman" w:hAnsi="Times New Roman" w:cs="Times New Roman"/>
          <w:sz w:val="24"/>
          <w:szCs w:val="24"/>
        </w:rPr>
        <w:t xml:space="preserve"> </w:t>
      </w:r>
    </w:p>
    <w:p w14:paraId="6F5D6C8E" w14:textId="77777777" w:rsidR="007664C1" w:rsidRDefault="007664C1" w:rsidP="00B82E97">
      <w:pPr>
        <w:spacing w:line="240" w:lineRule="auto"/>
        <w:rPr>
          <w:rFonts w:ascii="Times New Roman" w:hAnsi="Times New Roman" w:cs="Times New Roman"/>
          <w:sz w:val="24"/>
          <w:szCs w:val="24"/>
        </w:rPr>
      </w:pPr>
    </w:p>
    <w:p w14:paraId="6E1A7061" w14:textId="1F3D729A" w:rsidR="007664C1" w:rsidRDefault="007664C1" w:rsidP="00B82E97">
      <w:pPr>
        <w:spacing w:line="240" w:lineRule="auto"/>
        <w:rPr>
          <w:rFonts w:ascii="Times New Roman" w:hAnsi="Times New Roman" w:cs="Times New Roman"/>
          <w:sz w:val="24"/>
          <w:szCs w:val="24"/>
        </w:rPr>
      </w:pPr>
      <w:r>
        <w:rPr>
          <w:rFonts w:ascii="Times New Roman" w:hAnsi="Times New Roman" w:cs="Times New Roman"/>
          <w:sz w:val="24"/>
          <w:szCs w:val="24"/>
        </w:rPr>
        <w:t xml:space="preserve">Similarly to the Australian legislation, where physical sexual activity has taken place, it is the actual age of the victim which is used to decide if they are a child, not their perceived age; this removes the potential for ambiguity in relation to the exact age of a child or the child being dressed in a manner which may give the impression that they are older than they are. In cases concerning offences which do not involve physical sexual activity, the burned may be placed on the defendant to prove he believed the victim to be older. </w:t>
      </w:r>
    </w:p>
    <w:p w14:paraId="01FDC787" w14:textId="67362D3B" w:rsidR="007664C1" w:rsidRDefault="007664C1" w:rsidP="00875FE6">
      <w:pPr>
        <w:spacing w:line="240" w:lineRule="auto"/>
        <w:rPr>
          <w:rFonts w:ascii="Times New Roman" w:hAnsi="Times New Roman" w:cs="Times New Roman"/>
          <w:sz w:val="24"/>
          <w:szCs w:val="24"/>
        </w:rPr>
      </w:pPr>
      <w:r>
        <w:rPr>
          <w:rFonts w:ascii="Times New Roman" w:hAnsi="Times New Roman" w:cs="Times New Roman"/>
          <w:sz w:val="24"/>
          <w:szCs w:val="24"/>
        </w:rPr>
        <w:t xml:space="preserve">A contrasting point between the jurisdictions is the use of sting operations; in the UK the victim cannot be fictional, whereas in Australia the police are able to use sting operations as the law allows police to pose as underage children. </w:t>
      </w:r>
    </w:p>
    <w:p w14:paraId="4E703B4D" w14:textId="22BCECAF" w:rsidR="002A6BA3" w:rsidRPr="002A6BA3" w:rsidRDefault="002A6BA3" w:rsidP="002A6BA3">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Other Child Sex Offences</w:t>
      </w:r>
    </w:p>
    <w:p w14:paraId="41AED250" w14:textId="2D166011" w:rsidR="002A6BA3" w:rsidRPr="00497131" w:rsidRDefault="002A6BA3" w:rsidP="002A6BA3">
      <w:pPr>
        <w:spacing w:line="240" w:lineRule="auto"/>
        <w:rPr>
          <w:rFonts w:ascii="Times New Roman" w:hAnsi="Times New Roman" w:cs="Times New Roman"/>
          <w:sz w:val="24"/>
          <w:szCs w:val="24"/>
        </w:rPr>
      </w:pPr>
      <w:r>
        <w:rPr>
          <w:rFonts w:ascii="Times New Roman" w:hAnsi="Times New Roman" w:cs="Times New Roman"/>
          <w:sz w:val="24"/>
          <w:szCs w:val="24"/>
        </w:rPr>
        <w:t xml:space="preserve">A further band of offences apply where the child is over 13, </w:t>
      </w:r>
      <w:r w:rsidRPr="00497131">
        <w:rPr>
          <w:rFonts w:ascii="Times New Roman" w:hAnsi="Times New Roman" w:cs="Times New Roman"/>
          <w:sz w:val="24"/>
          <w:szCs w:val="24"/>
        </w:rPr>
        <w:t>Section 9(1) stipulates that a person over 18 commits an offence if</w:t>
      </w:r>
      <w:r>
        <w:rPr>
          <w:rFonts w:ascii="Times New Roman" w:hAnsi="Times New Roman" w:cs="Times New Roman"/>
          <w:sz w:val="24"/>
          <w:szCs w:val="24"/>
        </w:rPr>
        <w:t xml:space="preserve"> they intentionally touch another person in a sexual manner and that person is under 16 or younger than 13. A common sense reading of this section wold postulate that it is open to the accused to argue that they reasonably believed that the victim was older than 16. However, absolute liability would apply in cases where the victim is younger than 13</w:t>
      </w:r>
      <w:r w:rsidRPr="00497131">
        <w:rPr>
          <w:rFonts w:ascii="Times New Roman" w:hAnsi="Times New Roman" w:cs="Times New Roman"/>
          <w:sz w:val="24"/>
          <w:szCs w:val="24"/>
        </w:rPr>
        <w:t>.</w:t>
      </w:r>
    </w:p>
    <w:p w14:paraId="6AC71A88" w14:textId="77777777" w:rsidR="002A6BA3" w:rsidRDefault="002A6BA3" w:rsidP="002A6BA3">
      <w:pPr>
        <w:spacing w:line="240" w:lineRule="auto"/>
        <w:rPr>
          <w:rFonts w:ascii="Times New Roman" w:hAnsi="Times New Roman" w:cs="Times New Roman"/>
          <w:sz w:val="24"/>
          <w:szCs w:val="24"/>
        </w:rPr>
      </w:pPr>
      <w:r w:rsidRPr="00497131">
        <w:rPr>
          <w:rFonts w:ascii="Times New Roman" w:hAnsi="Times New Roman" w:cs="Times New Roman"/>
          <w:sz w:val="24"/>
          <w:szCs w:val="24"/>
        </w:rPr>
        <w:t>The s</w:t>
      </w:r>
      <w:r>
        <w:rPr>
          <w:rFonts w:ascii="Times New Roman" w:hAnsi="Times New Roman" w:cs="Times New Roman"/>
          <w:sz w:val="24"/>
          <w:szCs w:val="24"/>
        </w:rPr>
        <w:t xml:space="preserve">ection </w:t>
      </w:r>
      <w:r w:rsidRPr="00497131">
        <w:rPr>
          <w:rFonts w:ascii="Times New Roman" w:hAnsi="Times New Roman" w:cs="Times New Roman"/>
          <w:sz w:val="24"/>
          <w:szCs w:val="24"/>
        </w:rPr>
        <w:t>9(1) offence may be lead to a summary conviction and up to 6 months, or on indictment a maximum sentence of 14 years.</w:t>
      </w:r>
      <w:r>
        <w:rPr>
          <w:rStyle w:val="FootnoteReference"/>
          <w:rFonts w:ascii="Times New Roman" w:hAnsi="Times New Roman" w:cs="Times New Roman"/>
          <w:sz w:val="24"/>
          <w:szCs w:val="24"/>
        </w:rPr>
        <w:footnoteReference w:id="21"/>
      </w:r>
      <w:r w:rsidRPr="00497131">
        <w:rPr>
          <w:rFonts w:ascii="Times New Roman" w:hAnsi="Times New Roman" w:cs="Times New Roman"/>
          <w:sz w:val="24"/>
          <w:szCs w:val="24"/>
        </w:rPr>
        <w:t xml:space="preserve"> Should section 9(2) apply, an indictment offence will be committed and carry up to the 14 years maximum imprisonment. A s</w:t>
      </w:r>
      <w:r>
        <w:rPr>
          <w:rFonts w:ascii="Times New Roman" w:hAnsi="Times New Roman" w:cs="Times New Roman"/>
          <w:sz w:val="24"/>
          <w:szCs w:val="24"/>
        </w:rPr>
        <w:t xml:space="preserve">ection </w:t>
      </w:r>
      <w:r w:rsidRPr="00497131">
        <w:rPr>
          <w:rFonts w:ascii="Times New Roman" w:hAnsi="Times New Roman" w:cs="Times New Roman"/>
          <w:sz w:val="24"/>
          <w:szCs w:val="24"/>
        </w:rPr>
        <w:t>9(2) offence is committed if:</w:t>
      </w:r>
    </w:p>
    <w:p w14:paraId="7351BA94" w14:textId="77777777" w:rsidR="002A6BA3" w:rsidRPr="00497131" w:rsidRDefault="002A6BA3" w:rsidP="002A6BA3">
      <w:pPr>
        <w:pStyle w:val="ListParagraph"/>
        <w:numPr>
          <w:ilvl w:val="0"/>
          <w:numId w:val="11"/>
        </w:numPr>
        <w:spacing w:line="240" w:lineRule="auto"/>
        <w:rPr>
          <w:rFonts w:ascii="Times New Roman" w:hAnsi="Times New Roman" w:cs="Times New Roman"/>
          <w:sz w:val="24"/>
          <w:szCs w:val="24"/>
        </w:rPr>
      </w:pPr>
      <w:r w:rsidRPr="00497131">
        <w:rPr>
          <w:rFonts w:ascii="Times New Roman" w:hAnsi="Times New Roman" w:cs="Times New Roman"/>
          <w:sz w:val="24"/>
          <w:szCs w:val="24"/>
        </w:rPr>
        <w:t>penetration of B's anus or vagina with a part of A's body or anything else,</w:t>
      </w:r>
    </w:p>
    <w:p w14:paraId="216FC49E" w14:textId="77777777" w:rsidR="002A6BA3" w:rsidRPr="00497131" w:rsidRDefault="002A6BA3" w:rsidP="002A6BA3">
      <w:pPr>
        <w:pStyle w:val="ListParagraph"/>
        <w:numPr>
          <w:ilvl w:val="0"/>
          <w:numId w:val="11"/>
        </w:numPr>
        <w:spacing w:line="240" w:lineRule="auto"/>
        <w:rPr>
          <w:rFonts w:ascii="Times New Roman" w:hAnsi="Times New Roman" w:cs="Times New Roman"/>
          <w:sz w:val="24"/>
          <w:szCs w:val="24"/>
        </w:rPr>
      </w:pPr>
      <w:r w:rsidRPr="00497131">
        <w:rPr>
          <w:rFonts w:ascii="Times New Roman" w:hAnsi="Times New Roman" w:cs="Times New Roman"/>
          <w:sz w:val="24"/>
          <w:szCs w:val="24"/>
        </w:rPr>
        <w:t>penetration of B's mouth with A's penis,</w:t>
      </w:r>
    </w:p>
    <w:p w14:paraId="57D696D2" w14:textId="77777777" w:rsidR="002A6BA3" w:rsidRPr="00497131" w:rsidRDefault="002A6BA3" w:rsidP="002A6BA3">
      <w:pPr>
        <w:pStyle w:val="ListParagraph"/>
        <w:numPr>
          <w:ilvl w:val="0"/>
          <w:numId w:val="11"/>
        </w:numPr>
        <w:spacing w:line="240" w:lineRule="auto"/>
        <w:rPr>
          <w:rFonts w:ascii="Times New Roman" w:hAnsi="Times New Roman" w:cs="Times New Roman"/>
          <w:sz w:val="24"/>
          <w:szCs w:val="24"/>
        </w:rPr>
      </w:pPr>
      <w:r w:rsidRPr="00497131">
        <w:rPr>
          <w:rFonts w:ascii="Times New Roman" w:hAnsi="Times New Roman" w:cs="Times New Roman"/>
          <w:sz w:val="24"/>
          <w:szCs w:val="24"/>
        </w:rPr>
        <w:t>penetration of A's anus or vagina with a part of B's body, or</w:t>
      </w:r>
    </w:p>
    <w:p w14:paraId="5E64E3AF" w14:textId="77777777" w:rsidR="002A6BA3" w:rsidRPr="00497131" w:rsidRDefault="002A6BA3" w:rsidP="002A6BA3">
      <w:pPr>
        <w:pStyle w:val="ListParagraph"/>
        <w:numPr>
          <w:ilvl w:val="0"/>
          <w:numId w:val="11"/>
        </w:numPr>
        <w:spacing w:line="240" w:lineRule="auto"/>
        <w:rPr>
          <w:rFonts w:ascii="Times New Roman" w:hAnsi="Times New Roman" w:cs="Times New Roman"/>
          <w:sz w:val="24"/>
          <w:szCs w:val="24"/>
        </w:rPr>
      </w:pPr>
      <w:r w:rsidRPr="00497131">
        <w:rPr>
          <w:rFonts w:ascii="Times New Roman" w:hAnsi="Times New Roman" w:cs="Times New Roman"/>
          <w:sz w:val="24"/>
          <w:szCs w:val="24"/>
        </w:rPr>
        <w:t>penetration of A's mouth with B's penis.</w:t>
      </w:r>
    </w:p>
    <w:p w14:paraId="5F7F91E8" w14:textId="77777777" w:rsidR="002A6BA3" w:rsidRDefault="002A6BA3" w:rsidP="002A6BA3">
      <w:pPr>
        <w:spacing w:line="240" w:lineRule="auto"/>
        <w:rPr>
          <w:rFonts w:ascii="Times New Roman" w:hAnsi="Times New Roman" w:cs="Times New Roman"/>
          <w:sz w:val="24"/>
          <w:szCs w:val="24"/>
        </w:rPr>
      </w:pPr>
      <w:r w:rsidRPr="00497131">
        <w:rPr>
          <w:rFonts w:ascii="Times New Roman" w:hAnsi="Times New Roman" w:cs="Times New Roman"/>
          <w:sz w:val="24"/>
          <w:szCs w:val="24"/>
        </w:rPr>
        <w:t xml:space="preserve">There is no precise guidance as to the length of the prison term; it will be at the discretion of the judge. The </w:t>
      </w:r>
      <w:r w:rsidRPr="00590365">
        <w:rPr>
          <w:rFonts w:ascii="Times New Roman" w:hAnsi="Times New Roman" w:cs="Times New Roman"/>
          <w:sz w:val="24"/>
          <w:szCs w:val="24"/>
        </w:rPr>
        <w:t xml:space="preserve">Crown Prosecution Service </w:t>
      </w:r>
      <w:r w:rsidRPr="00497131">
        <w:rPr>
          <w:rFonts w:ascii="Times New Roman" w:hAnsi="Times New Roman" w:cs="Times New Roman"/>
          <w:sz w:val="24"/>
          <w:szCs w:val="24"/>
        </w:rPr>
        <w:t xml:space="preserve">advises that the age and maturity of the offender be considered, as well as the relationship between the parties. This offence is capable of being committed by young people and the age gap between victim and offender may be small, just over </w:t>
      </w:r>
      <w:r>
        <w:rPr>
          <w:rFonts w:ascii="Times New Roman" w:hAnsi="Times New Roman" w:cs="Times New Roman"/>
          <w:sz w:val="24"/>
          <w:szCs w:val="24"/>
        </w:rPr>
        <w:t>two</w:t>
      </w:r>
      <w:r w:rsidRPr="00497131">
        <w:rPr>
          <w:rFonts w:ascii="Times New Roman" w:hAnsi="Times New Roman" w:cs="Times New Roman"/>
          <w:sz w:val="24"/>
          <w:szCs w:val="24"/>
        </w:rPr>
        <w:t xml:space="preserve"> years potentially.</w:t>
      </w:r>
    </w:p>
    <w:p w14:paraId="3C0D493F" w14:textId="77777777" w:rsidR="002A6BA3" w:rsidRDefault="002A6BA3" w:rsidP="002A6BA3">
      <w:pPr>
        <w:spacing w:line="240" w:lineRule="auto"/>
        <w:rPr>
          <w:rFonts w:ascii="Times New Roman" w:hAnsi="Times New Roman" w:cs="Times New Roman"/>
          <w:sz w:val="24"/>
          <w:szCs w:val="24"/>
        </w:rPr>
      </w:pPr>
      <w:r w:rsidRPr="00891DC3">
        <w:rPr>
          <w:rFonts w:ascii="Times New Roman" w:hAnsi="Times New Roman" w:cs="Times New Roman"/>
          <w:sz w:val="24"/>
          <w:szCs w:val="24"/>
        </w:rPr>
        <w:t>Section 10 is the equivalent of s</w:t>
      </w:r>
      <w:r>
        <w:rPr>
          <w:rFonts w:ascii="Times New Roman" w:hAnsi="Times New Roman" w:cs="Times New Roman"/>
          <w:sz w:val="24"/>
          <w:szCs w:val="24"/>
        </w:rPr>
        <w:t xml:space="preserve">ection </w:t>
      </w:r>
      <w:r w:rsidRPr="00891DC3">
        <w:rPr>
          <w:rFonts w:ascii="Times New Roman" w:hAnsi="Times New Roman" w:cs="Times New Roman"/>
          <w:sz w:val="24"/>
          <w:szCs w:val="24"/>
        </w:rPr>
        <w:t>8 when the victim is over 13 and carries the same maximum jail terms; 6 months on summary conviction and 14 years on indictment. Section 10(2) is exactly the same as s</w:t>
      </w:r>
      <w:r>
        <w:rPr>
          <w:rFonts w:ascii="Times New Roman" w:hAnsi="Times New Roman" w:cs="Times New Roman"/>
          <w:sz w:val="24"/>
          <w:szCs w:val="24"/>
        </w:rPr>
        <w:t xml:space="preserve">ection </w:t>
      </w:r>
      <w:r w:rsidRPr="00891DC3">
        <w:rPr>
          <w:rFonts w:ascii="Times New Roman" w:hAnsi="Times New Roman" w:cs="Times New Roman"/>
          <w:sz w:val="24"/>
          <w:szCs w:val="24"/>
        </w:rPr>
        <w:t xml:space="preserve">8(2), promoting the offence to an indictable offence. The </w:t>
      </w:r>
      <w:r w:rsidRPr="00590365">
        <w:rPr>
          <w:rFonts w:ascii="Times New Roman" w:hAnsi="Times New Roman" w:cs="Times New Roman"/>
          <w:sz w:val="24"/>
          <w:szCs w:val="24"/>
        </w:rPr>
        <w:t>Crown Prosecution Service</w:t>
      </w:r>
      <w:r w:rsidRPr="00891DC3">
        <w:rPr>
          <w:rFonts w:ascii="Times New Roman" w:hAnsi="Times New Roman" w:cs="Times New Roman"/>
          <w:sz w:val="24"/>
          <w:szCs w:val="24"/>
        </w:rPr>
        <w:t xml:space="preserve"> </w:t>
      </w:r>
      <w:r>
        <w:rPr>
          <w:rFonts w:ascii="Times New Roman" w:hAnsi="Times New Roman" w:cs="Times New Roman"/>
          <w:sz w:val="24"/>
          <w:szCs w:val="24"/>
        </w:rPr>
        <w:t xml:space="preserve">(2012c) </w:t>
      </w:r>
      <w:r w:rsidRPr="00891DC3">
        <w:rPr>
          <w:rFonts w:ascii="Times New Roman" w:hAnsi="Times New Roman" w:cs="Times New Roman"/>
          <w:sz w:val="24"/>
          <w:szCs w:val="24"/>
        </w:rPr>
        <w:t>provides similar sentencing guidelines but additionally advise a consideration of the relationship between the parties, and the age of the offender.</w:t>
      </w:r>
    </w:p>
    <w:p w14:paraId="64BFD92A" w14:textId="77777777" w:rsidR="002A6BA3" w:rsidRPr="00891DC3" w:rsidRDefault="002A6BA3" w:rsidP="002A6BA3">
      <w:pPr>
        <w:spacing w:line="240" w:lineRule="auto"/>
        <w:rPr>
          <w:rFonts w:ascii="Times New Roman" w:hAnsi="Times New Roman" w:cs="Times New Roman"/>
          <w:sz w:val="24"/>
          <w:szCs w:val="24"/>
        </w:rPr>
      </w:pPr>
      <w:r w:rsidRPr="00891DC3">
        <w:rPr>
          <w:rFonts w:ascii="Times New Roman" w:hAnsi="Times New Roman" w:cs="Times New Roman"/>
          <w:sz w:val="24"/>
          <w:szCs w:val="24"/>
        </w:rPr>
        <w:t>Under s</w:t>
      </w:r>
      <w:r>
        <w:rPr>
          <w:rFonts w:ascii="Times New Roman" w:hAnsi="Times New Roman" w:cs="Times New Roman"/>
          <w:sz w:val="24"/>
          <w:szCs w:val="24"/>
        </w:rPr>
        <w:t>ection</w:t>
      </w:r>
      <w:r w:rsidRPr="00891DC3">
        <w:rPr>
          <w:rFonts w:ascii="Times New Roman" w:hAnsi="Times New Roman" w:cs="Times New Roman"/>
          <w:sz w:val="24"/>
          <w:szCs w:val="24"/>
        </w:rPr>
        <w:t>11 it is an offence to engage in sexual activity in the presence of a child,</w:t>
      </w:r>
      <w:r>
        <w:rPr>
          <w:rFonts w:ascii="Times New Roman" w:hAnsi="Times New Roman" w:cs="Times New Roman"/>
          <w:sz w:val="24"/>
          <w:szCs w:val="24"/>
        </w:rPr>
        <w:t xml:space="preserve"> a person commits an offence if they intentionally engage in sexual activity for the purpose of obtaining sexual gratification form the knowledge that a person aged under 16 or 13 is present or is in a place from which they can observe the sexual activity. It must also be shown that the accused knew or believed that the child was aware, or at least intended that they be aware, that the accused was engaging in activity of a sexual nature. The same construction as that applicable to section 9(1) in relation to a reasonable belief of the child’s age applies here. This section would apply to a person who engages in sexual activity with a third party while deriving sexual gratification from the knowledge that person under 16 was witnessing the activity and was able to appreciate its sexual nature. It would not therefore, cover a situation where a child, for example, accidentally walks-in on their parents having sex</w:t>
      </w:r>
      <w:r w:rsidRPr="00891DC3">
        <w:rPr>
          <w:rFonts w:ascii="Times New Roman" w:hAnsi="Times New Roman" w:cs="Times New Roman"/>
          <w:sz w:val="24"/>
          <w:szCs w:val="24"/>
        </w:rPr>
        <w:t>.</w:t>
      </w:r>
    </w:p>
    <w:p w14:paraId="2EFB13F3" w14:textId="77777777" w:rsidR="002A6BA3" w:rsidRDefault="002A6BA3" w:rsidP="002A6BA3">
      <w:pPr>
        <w:spacing w:line="240" w:lineRule="auto"/>
        <w:rPr>
          <w:rFonts w:ascii="Times New Roman" w:hAnsi="Times New Roman" w:cs="Times New Roman"/>
          <w:sz w:val="24"/>
          <w:szCs w:val="24"/>
        </w:rPr>
      </w:pPr>
      <w:r w:rsidRPr="00891DC3">
        <w:rPr>
          <w:rFonts w:ascii="Times New Roman" w:hAnsi="Times New Roman" w:cs="Times New Roman"/>
          <w:sz w:val="24"/>
          <w:szCs w:val="24"/>
        </w:rPr>
        <w:t xml:space="preserve">A maximum prison sentence of 14 years may be given after conviction on indictment, </w:t>
      </w:r>
      <w:r>
        <w:rPr>
          <w:rFonts w:ascii="Times New Roman" w:hAnsi="Times New Roman" w:cs="Times New Roman"/>
          <w:sz w:val="24"/>
          <w:szCs w:val="24"/>
        </w:rPr>
        <w:t>six</w:t>
      </w:r>
      <w:r w:rsidRPr="00891DC3">
        <w:rPr>
          <w:rFonts w:ascii="Times New Roman" w:hAnsi="Times New Roman" w:cs="Times New Roman"/>
          <w:sz w:val="24"/>
          <w:szCs w:val="24"/>
        </w:rPr>
        <w:t xml:space="preserve"> months if only a summary conviction.</w:t>
      </w:r>
      <w:r>
        <w:rPr>
          <w:rStyle w:val="FootnoteReference"/>
          <w:rFonts w:ascii="Times New Roman" w:hAnsi="Times New Roman" w:cs="Times New Roman"/>
          <w:sz w:val="24"/>
          <w:szCs w:val="24"/>
        </w:rPr>
        <w:footnoteReference w:id="22"/>
      </w:r>
    </w:p>
    <w:p w14:paraId="71391622" w14:textId="77777777" w:rsidR="002A6BA3" w:rsidRDefault="002A6BA3" w:rsidP="002A6BA3">
      <w:pPr>
        <w:spacing w:line="240" w:lineRule="auto"/>
        <w:rPr>
          <w:rFonts w:ascii="Times New Roman" w:hAnsi="Times New Roman" w:cs="Times New Roman"/>
          <w:sz w:val="24"/>
          <w:szCs w:val="24"/>
        </w:rPr>
      </w:pPr>
      <w:r w:rsidRPr="00726ED4">
        <w:rPr>
          <w:rFonts w:ascii="Times New Roman" w:hAnsi="Times New Roman" w:cs="Times New Roman"/>
          <w:sz w:val="24"/>
          <w:szCs w:val="24"/>
        </w:rPr>
        <w:t>Section 12 is very similar to s.11, the only difference is that section 12 concerns causing the victim to watch acts by third parties or via images.</w:t>
      </w:r>
      <w:r>
        <w:rPr>
          <w:rStyle w:val="FootnoteReference"/>
          <w:rFonts w:ascii="Times New Roman" w:hAnsi="Times New Roman" w:cs="Times New Roman"/>
          <w:sz w:val="24"/>
          <w:szCs w:val="24"/>
        </w:rPr>
        <w:footnoteReference w:id="23"/>
      </w:r>
    </w:p>
    <w:p w14:paraId="361313C8" w14:textId="77777777" w:rsidR="002A6BA3" w:rsidRDefault="002A6BA3" w:rsidP="002A6BA3">
      <w:pPr>
        <w:spacing w:line="240" w:lineRule="auto"/>
        <w:rPr>
          <w:rFonts w:ascii="Times New Roman" w:hAnsi="Times New Roman" w:cs="Times New Roman"/>
          <w:sz w:val="24"/>
          <w:szCs w:val="24"/>
        </w:rPr>
      </w:pPr>
      <w:r w:rsidRPr="00A760D2">
        <w:rPr>
          <w:rFonts w:ascii="Times New Roman" w:hAnsi="Times New Roman" w:cs="Times New Roman"/>
          <w:sz w:val="24"/>
          <w:szCs w:val="24"/>
        </w:rPr>
        <w:lastRenderedPageBreak/>
        <w:t xml:space="preserve">Section 13 only applies to persons under 18; should a person under 18 commit any offence under </w:t>
      </w:r>
      <w:r>
        <w:rPr>
          <w:rFonts w:ascii="Times New Roman" w:hAnsi="Times New Roman" w:cs="Times New Roman"/>
          <w:sz w:val="24"/>
          <w:szCs w:val="24"/>
        </w:rPr>
        <w:t xml:space="preserve">sections </w:t>
      </w:r>
      <w:r w:rsidRPr="00A760D2">
        <w:rPr>
          <w:rFonts w:ascii="Times New Roman" w:hAnsi="Times New Roman" w:cs="Times New Roman"/>
          <w:sz w:val="24"/>
          <w:szCs w:val="24"/>
        </w:rPr>
        <w:t xml:space="preserve">9-12 their maximum sentence will be </w:t>
      </w:r>
      <w:r>
        <w:rPr>
          <w:rFonts w:ascii="Times New Roman" w:hAnsi="Times New Roman" w:cs="Times New Roman"/>
          <w:sz w:val="24"/>
          <w:szCs w:val="24"/>
        </w:rPr>
        <w:t>five</w:t>
      </w:r>
      <w:r w:rsidRPr="00A760D2">
        <w:rPr>
          <w:rFonts w:ascii="Times New Roman" w:hAnsi="Times New Roman" w:cs="Times New Roman"/>
          <w:sz w:val="24"/>
          <w:szCs w:val="24"/>
        </w:rPr>
        <w:t xml:space="preserve"> years imprisonment if convicted on indictment.</w:t>
      </w:r>
      <w:r>
        <w:rPr>
          <w:rStyle w:val="FootnoteReference"/>
          <w:rFonts w:ascii="Times New Roman" w:hAnsi="Times New Roman" w:cs="Times New Roman"/>
          <w:sz w:val="24"/>
          <w:szCs w:val="24"/>
        </w:rPr>
        <w:footnoteReference w:id="24"/>
      </w:r>
    </w:p>
    <w:p w14:paraId="14EABC0C" w14:textId="77777777" w:rsidR="002A6BA3" w:rsidRDefault="002A6BA3" w:rsidP="002A6BA3">
      <w:pPr>
        <w:spacing w:line="240" w:lineRule="auto"/>
        <w:rPr>
          <w:rFonts w:ascii="Times New Roman" w:hAnsi="Times New Roman" w:cs="Times New Roman"/>
          <w:sz w:val="24"/>
          <w:szCs w:val="24"/>
        </w:rPr>
      </w:pPr>
      <w:r w:rsidRPr="00A760D2">
        <w:rPr>
          <w:rFonts w:ascii="Times New Roman" w:hAnsi="Times New Roman" w:cs="Times New Roman"/>
          <w:sz w:val="24"/>
          <w:szCs w:val="24"/>
        </w:rPr>
        <w:t>Section 14 concerns arranging and facilitating s</w:t>
      </w:r>
      <w:r>
        <w:rPr>
          <w:rFonts w:ascii="Times New Roman" w:hAnsi="Times New Roman" w:cs="Times New Roman"/>
          <w:sz w:val="24"/>
          <w:szCs w:val="24"/>
        </w:rPr>
        <w:t xml:space="preserve">ections </w:t>
      </w:r>
      <w:r w:rsidRPr="00A760D2">
        <w:rPr>
          <w:rFonts w:ascii="Times New Roman" w:hAnsi="Times New Roman" w:cs="Times New Roman"/>
          <w:sz w:val="24"/>
          <w:szCs w:val="24"/>
        </w:rPr>
        <w:t xml:space="preserve">9-13 offences, the offender must intend to </w:t>
      </w:r>
      <w:r>
        <w:rPr>
          <w:rFonts w:ascii="Times New Roman" w:hAnsi="Times New Roman" w:cs="Times New Roman"/>
          <w:sz w:val="24"/>
          <w:szCs w:val="24"/>
        </w:rPr>
        <w:t xml:space="preserve">so </w:t>
      </w:r>
      <w:r w:rsidRPr="00A760D2">
        <w:rPr>
          <w:rFonts w:ascii="Times New Roman" w:hAnsi="Times New Roman" w:cs="Times New Roman"/>
          <w:sz w:val="24"/>
          <w:szCs w:val="24"/>
        </w:rPr>
        <w:t>act, or intend or believe another person will do so. Section 14(2) provides defences:</w:t>
      </w:r>
    </w:p>
    <w:p w14:paraId="0C3CCA6A" w14:textId="77777777" w:rsidR="002A6BA3" w:rsidRDefault="002A6BA3" w:rsidP="002A6BA3">
      <w:pPr>
        <w:pStyle w:val="ListParagraph"/>
        <w:numPr>
          <w:ilvl w:val="0"/>
          <w:numId w:val="12"/>
        </w:numPr>
        <w:spacing w:line="240" w:lineRule="auto"/>
        <w:rPr>
          <w:rFonts w:ascii="Times New Roman" w:hAnsi="Times New Roman" w:cs="Times New Roman"/>
          <w:sz w:val="24"/>
          <w:szCs w:val="24"/>
        </w:rPr>
      </w:pPr>
      <w:r w:rsidRPr="00A760D2">
        <w:rPr>
          <w:rFonts w:ascii="Times New Roman" w:hAnsi="Times New Roman" w:cs="Times New Roman"/>
          <w:sz w:val="24"/>
          <w:szCs w:val="24"/>
        </w:rPr>
        <w:t>he arranges or facilitates something that he believes another person will do, but that he does not intend to do or intend another person to do, and</w:t>
      </w:r>
    </w:p>
    <w:p w14:paraId="132E04E0" w14:textId="77777777" w:rsidR="002A6BA3" w:rsidRPr="00A760D2" w:rsidRDefault="002A6BA3" w:rsidP="002A6BA3">
      <w:pPr>
        <w:pStyle w:val="ListParagraph"/>
        <w:numPr>
          <w:ilvl w:val="0"/>
          <w:numId w:val="12"/>
        </w:numPr>
        <w:spacing w:line="240" w:lineRule="auto"/>
        <w:rPr>
          <w:rFonts w:ascii="Times New Roman" w:hAnsi="Times New Roman" w:cs="Times New Roman"/>
          <w:sz w:val="24"/>
          <w:szCs w:val="24"/>
        </w:rPr>
      </w:pPr>
      <w:r w:rsidRPr="00A760D2">
        <w:rPr>
          <w:rFonts w:ascii="Times New Roman" w:hAnsi="Times New Roman" w:cs="Times New Roman"/>
          <w:sz w:val="24"/>
          <w:szCs w:val="24"/>
        </w:rPr>
        <w:t>any offence within subsection (1)(b) would be an offence against a child for whose protection he acts.</w:t>
      </w:r>
    </w:p>
    <w:p w14:paraId="677DB9F9" w14:textId="77777777" w:rsidR="002A6BA3" w:rsidRPr="00A760D2" w:rsidRDefault="002A6BA3" w:rsidP="002A6BA3">
      <w:pPr>
        <w:spacing w:line="240" w:lineRule="auto"/>
        <w:rPr>
          <w:rFonts w:ascii="Times New Roman" w:hAnsi="Times New Roman" w:cs="Times New Roman"/>
          <w:sz w:val="24"/>
          <w:szCs w:val="24"/>
        </w:rPr>
      </w:pPr>
      <w:r w:rsidRPr="00A760D2">
        <w:rPr>
          <w:rFonts w:ascii="Times New Roman" w:hAnsi="Times New Roman" w:cs="Times New Roman"/>
          <w:sz w:val="24"/>
          <w:szCs w:val="24"/>
        </w:rPr>
        <w:t>Section 14(3) clarifies acting for protection in s</w:t>
      </w:r>
      <w:r>
        <w:rPr>
          <w:rFonts w:ascii="Times New Roman" w:hAnsi="Times New Roman" w:cs="Times New Roman"/>
          <w:sz w:val="24"/>
          <w:szCs w:val="24"/>
        </w:rPr>
        <w:t xml:space="preserve">ection </w:t>
      </w:r>
      <w:r w:rsidRPr="00A760D2">
        <w:rPr>
          <w:rFonts w:ascii="Times New Roman" w:hAnsi="Times New Roman" w:cs="Times New Roman"/>
          <w:sz w:val="24"/>
          <w:szCs w:val="24"/>
        </w:rPr>
        <w:t xml:space="preserve">14(2)(b). </w:t>
      </w:r>
      <w:r>
        <w:rPr>
          <w:rFonts w:ascii="Times New Roman" w:hAnsi="Times New Roman" w:cs="Times New Roman"/>
          <w:sz w:val="24"/>
          <w:szCs w:val="24"/>
        </w:rPr>
        <w:t xml:space="preserve"> A</w:t>
      </w:r>
      <w:r w:rsidRPr="00A760D2">
        <w:rPr>
          <w:rFonts w:ascii="Times New Roman" w:hAnsi="Times New Roman" w:cs="Times New Roman"/>
          <w:sz w:val="24"/>
          <w:szCs w:val="24"/>
        </w:rPr>
        <w:t xml:space="preserve"> person acts for the protection of a child if he acts for the purpose of:</w:t>
      </w:r>
    </w:p>
    <w:p w14:paraId="5D5472ED" w14:textId="77777777" w:rsidR="002A6BA3" w:rsidRPr="00A760D2" w:rsidRDefault="002A6BA3" w:rsidP="002A6BA3">
      <w:pPr>
        <w:pStyle w:val="ListParagraph"/>
        <w:numPr>
          <w:ilvl w:val="0"/>
          <w:numId w:val="13"/>
        </w:numPr>
        <w:spacing w:line="240" w:lineRule="auto"/>
        <w:rPr>
          <w:rFonts w:ascii="Times New Roman" w:hAnsi="Times New Roman" w:cs="Times New Roman"/>
          <w:sz w:val="24"/>
          <w:szCs w:val="24"/>
        </w:rPr>
      </w:pPr>
      <w:r w:rsidRPr="00A760D2">
        <w:rPr>
          <w:rFonts w:ascii="Times New Roman" w:hAnsi="Times New Roman" w:cs="Times New Roman"/>
          <w:sz w:val="24"/>
          <w:szCs w:val="24"/>
        </w:rPr>
        <w:t>protecting the child from sexually transmitted infection,</w:t>
      </w:r>
    </w:p>
    <w:p w14:paraId="0BC9D667" w14:textId="77777777" w:rsidR="002A6BA3" w:rsidRPr="00A760D2" w:rsidRDefault="002A6BA3" w:rsidP="002A6BA3">
      <w:pPr>
        <w:pStyle w:val="ListParagraph"/>
        <w:numPr>
          <w:ilvl w:val="0"/>
          <w:numId w:val="13"/>
        </w:numPr>
        <w:spacing w:line="240" w:lineRule="auto"/>
        <w:rPr>
          <w:rFonts w:ascii="Times New Roman" w:hAnsi="Times New Roman" w:cs="Times New Roman"/>
          <w:sz w:val="24"/>
          <w:szCs w:val="24"/>
        </w:rPr>
      </w:pPr>
      <w:r w:rsidRPr="00A760D2">
        <w:rPr>
          <w:rFonts w:ascii="Times New Roman" w:hAnsi="Times New Roman" w:cs="Times New Roman"/>
          <w:sz w:val="24"/>
          <w:szCs w:val="24"/>
        </w:rPr>
        <w:t>protecting the physical safety of the child,</w:t>
      </w:r>
    </w:p>
    <w:p w14:paraId="5932DAE6" w14:textId="77777777" w:rsidR="002A6BA3" w:rsidRPr="00A760D2" w:rsidRDefault="002A6BA3" w:rsidP="002A6BA3">
      <w:pPr>
        <w:pStyle w:val="ListParagraph"/>
        <w:numPr>
          <w:ilvl w:val="0"/>
          <w:numId w:val="13"/>
        </w:numPr>
        <w:spacing w:line="240" w:lineRule="auto"/>
        <w:rPr>
          <w:rFonts w:ascii="Times New Roman" w:hAnsi="Times New Roman" w:cs="Times New Roman"/>
          <w:sz w:val="24"/>
          <w:szCs w:val="24"/>
        </w:rPr>
      </w:pPr>
      <w:r w:rsidRPr="00A760D2">
        <w:rPr>
          <w:rFonts w:ascii="Times New Roman" w:hAnsi="Times New Roman" w:cs="Times New Roman"/>
          <w:sz w:val="24"/>
          <w:szCs w:val="24"/>
        </w:rPr>
        <w:t>preventing the child from becoming pregnant, or</w:t>
      </w:r>
    </w:p>
    <w:p w14:paraId="0F048D36" w14:textId="77777777" w:rsidR="002A6BA3" w:rsidRPr="00A760D2" w:rsidRDefault="002A6BA3" w:rsidP="002A6BA3">
      <w:pPr>
        <w:pStyle w:val="ListParagraph"/>
        <w:numPr>
          <w:ilvl w:val="0"/>
          <w:numId w:val="13"/>
        </w:numPr>
        <w:spacing w:line="240" w:lineRule="auto"/>
        <w:rPr>
          <w:rFonts w:ascii="Times New Roman" w:hAnsi="Times New Roman" w:cs="Times New Roman"/>
          <w:sz w:val="24"/>
          <w:szCs w:val="24"/>
        </w:rPr>
      </w:pPr>
      <w:r w:rsidRPr="00A760D2">
        <w:rPr>
          <w:rFonts w:ascii="Times New Roman" w:hAnsi="Times New Roman" w:cs="Times New Roman"/>
          <w:sz w:val="24"/>
          <w:szCs w:val="24"/>
        </w:rPr>
        <w:t>promoting the child's emotional well-being by the giving of advice.</w:t>
      </w:r>
    </w:p>
    <w:p w14:paraId="3CAA1A6C" w14:textId="77777777" w:rsidR="002A6BA3" w:rsidRPr="00A760D2" w:rsidRDefault="002A6BA3" w:rsidP="002A6BA3">
      <w:pPr>
        <w:spacing w:line="240" w:lineRule="auto"/>
        <w:rPr>
          <w:rFonts w:ascii="Times New Roman" w:hAnsi="Times New Roman" w:cs="Times New Roman"/>
          <w:sz w:val="24"/>
          <w:szCs w:val="24"/>
        </w:rPr>
      </w:pPr>
      <w:r w:rsidRPr="00A760D2">
        <w:rPr>
          <w:rFonts w:ascii="Times New Roman" w:hAnsi="Times New Roman" w:cs="Times New Roman"/>
          <w:sz w:val="24"/>
          <w:szCs w:val="24"/>
        </w:rPr>
        <w:t xml:space="preserve">Section 14 is designed to prevent agency activities; it criminalises approaching others to procure children for sexual activity. It is not important whether the acts intended actually take place, the offence is merely intending them to and acting to facilitate them. This offence will usually be committed prior to another offence, the </w:t>
      </w:r>
      <w:r w:rsidRPr="00590365">
        <w:rPr>
          <w:rFonts w:ascii="Times New Roman" w:hAnsi="Times New Roman" w:cs="Times New Roman"/>
          <w:sz w:val="24"/>
          <w:szCs w:val="24"/>
        </w:rPr>
        <w:t>Crown Prosecution Service</w:t>
      </w:r>
      <w:r w:rsidRPr="00A760D2">
        <w:rPr>
          <w:rFonts w:ascii="Times New Roman" w:hAnsi="Times New Roman" w:cs="Times New Roman"/>
          <w:sz w:val="24"/>
          <w:szCs w:val="24"/>
        </w:rPr>
        <w:t xml:space="preserve"> advise a starting position above that of s</w:t>
      </w:r>
      <w:r>
        <w:rPr>
          <w:rFonts w:ascii="Times New Roman" w:hAnsi="Times New Roman" w:cs="Times New Roman"/>
          <w:sz w:val="24"/>
          <w:szCs w:val="24"/>
        </w:rPr>
        <w:t xml:space="preserve">ections </w:t>
      </w:r>
      <w:r w:rsidRPr="00A760D2">
        <w:rPr>
          <w:rFonts w:ascii="Times New Roman" w:hAnsi="Times New Roman" w:cs="Times New Roman"/>
          <w:sz w:val="24"/>
          <w:szCs w:val="24"/>
        </w:rPr>
        <w:t xml:space="preserve">9-13 offences. </w:t>
      </w:r>
    </w:p>
    <w:p w14:paraId="64C477D9" w14:textId="77777777" w:rsidR="002A6BA3" w:rsidRPr="0001626E" w:rsidRDefault="002A6BA3" w:rsidP="002A6BA3">
      <w:pPr>
        <w:spacing w:line="240" w:lineRule="auto"/>
        <w:rPr>
          <w:rFonts w:ascii="Times New Roman" w:hAnsi="Times New Roman" w:cs="Times New Roman"/>
          <w:sz w:val="24"/>
          <w:szCs w:val="24"/>
        </w:rPr>
      </w:pPr>
      <w:r w:rsidRPr="0001626E">
        <w:rPr>
          <w:rFonts w:ascii="Times New Roman" w:hAnsi="Times New Roman" w:cs="Times New Roman"/>
          <w:sz w:val="24"/>
          <w:szCs w:val="24"/>
        </w:rPr>
        <w:t>Section 15 creates the offence of meeting a child following sexual grooming, a person commits an offence if the accused has met or communicated with the child on two or more previous occasions and goes on to intentionally meet the child either as a result of the accused or the child travelling for the purposes of meeting in any part of the world. It must also be shown that the accused intended during the meeting to engage in conduct with the child that would constitute an offence for the purposes of the section outlined above.</w:t>
      </w:r>
    </w:p>
    <w:p w14:paraId="6036BF22" w14:textId="77777777" w:rsidR="002A6BA3" w:rsidRDefault="002A6BA3" w:rsidP="002A6BA3">
      <w:pPr>
        <w:spacing w:line="240" w:lineRule="auto"/>
        <w:rPr>
          <w:rFonts w:ascii="Times New Roman" w:hAnsi="Times New Roman" w:cs="Times New Roman"/>
          <w:sz w:val="24"/>
          <w:szCs w:val="24"/>
        </w:rPr>
      </w:pPr>
      <w:r w:rsidRPr="00A760D2">
        <w:rPr>
          <w:rFonts w:ascii="Times New Roman" w:hAnsi="Times New Roman" w:cs="Times New Roman"/>
          <w:sz w:val="24"/>
          <w:szCs w:val="24"/>
        </w:rPr>
        <w:t>This offence is comparable to the s</w:t>
      </w:r>
      <w:r>
        <w:rPr>
          <w:rFonts w:ascii="Times New Roman" w:hAnsi="Times New Roman" w:cs="Times New Roman"/>
          <w:sz w:val="24"/>
          <w:szCs w:val="24"/>
        </w:rPr>
        <w:t xml:space="preserve">ection </w:t>
      </w:r>
      <w:r w:rsidRPr="00A760D2">
        <w:rPr>
          <w:rFonts w:ascii="Times New Roman" w:hAnsi="Times New Roman" w:cs="Times New Roman"/>
          <w:sz w:val="24"/>
          <w:szCs w:val="24"/>
        </w:rPr>
        <w:t>14 offence relating to arranging or facilitating a child sex offence and could be described as an inchoate offence. It is important however as it criminalises activity which often precedes the more serious offences. The victim in s.15 must be under 16 and a conviction on indictment can receive a maximum of 10 years imprisonment, 6 months on summary conviction.</w:t>
      </w:r>
    </w:p>
    <w:p w14:paraId="35CAD735" w14:textId="77777777" w:rsidR="002A6BA3" w:rsidRDefault="002A6BA3" w:rsidP="00875FE6">
      <w:pPr>
        <w:spacing w:line="240" w:lineRule="auto"/>
        <w:rPr>
          <w:rFonts w:ascii="Times New Roman" w:hAnsi="Times New Roman" w:cs="Times New Roman"/>
          <w:b/>
          <w:sz w:val="24"/>
          <w:szCs w:val="24"/>
        </w:rPr>
      </w:pPr>
    </w:p>
    <w:p w14:paraId="6B769686" w14:textId="6B6D32B8" w:rsidR="008839F1" w:rsidRDefault="008839F1" w:rsidP="00875FE6">
      <w:pPr>
        <w:spacing w:line="240" w:lineRule="auto"/>
        <w:rPr>
          <w:rFonts w:ascii="Times New Roman" w:hAnsi="Times New Roman" w:cs="Times New Roman"/>
          <w:b/>
          <w:sz w:val="24"/>
          <w:szCs w:val="24"/>
        </w:rPr>
      </w:pPr>
      <w:r>
        <w:rPr>
          <w:rFonts w:ascii="Times New Roman" w:hAnsi="Times New Roman" w:cs="Times New Roman"/>
          <w:b/>
          <w:sz w:val="24"/>
          <w:szCs w:val="24"/>
        </w:rPr>
        <w:t>Australia</w:t>
      </w:r>
    </w:p>
    <w:p w14:paraId="5E30BF58" w14:textId="77777777" w:rsidR="009970BB" w:rsidRPr="00FD3DB9" w:rsidRDefault="00446C24" w:rsidP="00875FE6">
      <w:pPr>
        <w:spacing w:line="240" w:lineRule="auto"/>
        <w:rPr>
          <w:rFonts w:ascii="Times New Roman" w:hAnsi="Times New Roman" w:cs="Times New Roman"/>
          <w:b/>
          <w:sz w:val="24"/>
          <w:szCs w:val="24"/>
        </w:rPr>
      </w:pPr>
      <w:r w:rsidRPr="00FD3DB9">
        <w:rPr>
          <w:rFonts w:ascii="Times New Roman" w:hAnsi="Times New Roman" w:cs="Times New Roman"/>
          <w:b/>
          <w:sz w:val="24"/>
          <w:szCs w:val="24"/>
        </w:rPr>
        <w:t>2.</w:t>
      </w:r>
      <w:r w:rsidR="00DC49C9">
        <w:rPr>
          <w:rFonts w:ascii="Times New Roman" w:hAnsi="Times New Roman" w:cs="Times New Roman"/>
          <w:b/>
          <w:sz w:val="24"/>
          <w:szCs w:val="24"/>
        </w:rPr>
        <w:t>1.</w:t>
      </w:r>
      <w:r w:rsidRPr="00FD3DB9">
        <w:rPr>
          <w:rFonts w:ascii="Times New Roman" w:hAnsi="Times New Roman" w:cs="Times New Roman"/>
          <w:b/>
          <w:sz w:val="24"/>
          <w:szCs w:val="24"/>
        </w:rPr>
        <w:t xml:space="preserve">2 </w:t>
      </w:r>
      <w:r w:rsidR="009970BB" w:rsidRPr="00FD3DB9">
        <w:rPr>
          <w:rFonts w:ascii="Times New Roman" w:hAnsi="Times New Roman" w:cs="Times New Roman"/>
          <w:b/>
          <w:sz w:val="24"/>
          <w:szCs w:val="24"/>
        </w:rPr>
        <w:t>Offenc</w:t>
      </w:r>
      <w:r w:rsidRPr="00FD3DB9">
        <w:rPr>
          <w:rFonts w:ascii="Times New Roman" w:hAnsi="Times New Roman" w:cs="Times New Roman"/>
          <w:b/>
          <w:sz w:val="24"/>
          <w:szCs w:val="24"/>
        </w:rPr>
        <w:t>es involving child pornography material or child abuse material outsid</w:t>
      </w:r>
      <w:r w:rsidR="009970BB" w:rsidRPr="00FD3DB9">
        <w:rPr>
          <w:rFonts w:ascii="Times New Roman" w:hAnsi="Times New Roman" w:cs="Times New Roman"/>
          <w:b/>
          <w:sz w:val="24"/>
          <w:szCs w:val="24"/>
        </w:rPr>
        <w:t>e Australia</w:t>
      </w:r>
    </w:p>
    <w:p w14:paraId="659B2F39" w14:textId="77777777" w:rsidR="00591764" w:rsidRPr="00FD3DB9" w:rsidRDefault="00591764"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Section 473.1 defines ‘child abuse material’ as material that depicts a person, or a representation of a person who is or appears to be, or is implied to be younger than 18 and is or appears to be or is implied to be a victim of torture, cruelty or physical abuse. The material must be shown to provide this depiction in a way that a reasonable person would regar</w:t>
      </w:r>
      <w:r w:rsidR="004E4BB3" w:rsidRPr="00FD3DB9">
        <w:rPr>
          <w:rFonts w:ascii="Times New Roman" w:hAnsi="Times New Roman" w:cs="Times New Roman"/>
          <w:sz w:val="24"/>
          <w:szCs w:val="24"/>
        </w:rPr>
        <w:t>d</w:t>
      </w:r>
      <w:r w:rsidRPr="00FD3DB9">
        <w:rPr>
          <w:rFonts w:ascii="Times New Roman" w:hAnsi="Times New Roman" w:cs="Times New Roman"/>
          <w:sz w:val="24"/>
          <w:szCs w:val="24"/>
        </w:rPr>
        <w:t xml:space="preserve"> as </w:t>
      </w:r>
      <w:r w:rsidRPr="00FD3DB9">
        <w:rPr>
          <w:rFonts w:ascii="Times New Roman" w:hAnsi="Times New Roman" w:cs="Times New Roman"/>
          <w:sz w:val="24"/>
          <w:szCs w:val="24"/>
        </w:rPr>
        <w:lastRenderedPageBreak/>
        <w:t xml:space="preserve">being, in all the circumstances, offensive. This definition carries an objective standard, rendering </w:t>
      </w:r>
      <w:r w:rsidR="004E4BB3" w:rsidRPr="00FD3DB9">
        <w:rPr>
          <w:rFonts w:ascii="Times New Roman" w:hAnsi="Times New Roman" w:cs="Times New Roman"/>
          <w:sz w:val="24"/>
          <w:szCs w:val="24"/>
        </w:rPr>
        <w:t>it</w:t>
      </w:r>
      <w:r w:rsidRPr="00FD3DB9">
        <w:rPr>
          <w:rFonts w:ascii="Times New Roman" w:hAnsi="Times New Roman" w:cs="Times New Roman"/>
          <w:sz w:val="24"/>
          <w:szCs w:val="24"/>
        </w:rPr>
        <w:t xml:space="preserve"> irrelevant that the defendant may not have found the images offensive. Th</w:t>
      </w:r>
      <w:r w:rsidR="00A65A14" w:rsidRPr="00FD3DB9">
        <w:rPr>
          <w:rFonts w:ascii="Times New Roman" w:hAnsi="Times New Roman" w:cs="Times New Roman"/>
          <w:sz w:val="24"/>
          <w:szCs w:val="24"/>
        </w:rPr>
        <w:t>is definition</w:t>
      </w:r>
      <w:r w:rsidRPr="00FD3DB9">
        <w:rPr>
          <w:rFonts w:ascii="Times New Roman" w:hAnsi="Times New Roman" w:cs="Times New Roman"/>
          <w:sz w:val="24"/>
          <w:szCs w:val="24"/>
        </w:rPr>
        <w:t xml:space="preserve"> covers situations where the “child” is a fictitious representation of a person as adopted in sting operations. </w:t>
      </w:r>
    </w:p>
    <w:p w14:paraId="0677BAC4" w14:textId="77777777" w:rsidR="00591764" w:rsidRPr="00FD3DB9" w:rsidRDefault="00591764"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Section 473.1 also defines ‘child pornography material’ and covers depictions, descriptions and representations of people aged under 18 engaged in or in the proximity of sexual activity or of sexual organs or breast. In this way, the definition applies to material that depicts, represents or describes a person who is or appears to be under 18 and is engaged in or appears to be engaged in a sexual pose or sexual activity (whether or not in the presence of another person) or in the presence of a person who is or appears to be engaged in a sexual pose or sexual activity. Section 47</w:t>
      </w:r>
      <w:r w:rsidR="004A39F3" w:rsidRPr="00FD3DB9">
        <w:rPr>
          <w:rFonts w:ascii="Times New Roman" w:hAnsi="Times New Roman" w:cs="Times New Roman"/>
          <w:sz w:val="24"/>
          <w:szCs w:val="24"/>
        </w:rPr>
        <w:t>3</w:t>
      </w:r>
      <w:r w:rsidRPr="00FD3DB9">
        <w:rPr>
          <w:rFonts w:ascii="Times New Roman" w:hAnsi="Times New Roman" w:cs="Times New Roman"/>
          <w:sz w:val="24"/>
          <w:szCs w:val="24"/>
        </w:rPr>
        <w:t xml:space="preserve">.1 further applies to material which has as its dominant characteristic, the depiction for sexual purposes of the sexual organ or anal region (or a representation thereof) of a person who is or appears to be under 18 or the breasts (or a representation thereof) of such a person. This latter class of material also applies to description or such organs and breasts. The material, representation or description must be such that a reasonable person would regard it as offensive in all the circumstances. The section therefore applies the same objective standard as above. </w:t>
      </w:r>
    </w:p>
    <w:p w14:paraId="1D50DA23" w14:textId="77777777" w:rsidR="009970BB" w:rsidRPr="00FD3DB9" w:rsidRDefault="009970BB"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A person commits an offence </w:t>
      </w:r>
      <w:r w:rsidR="00446C24" w:rsidRPr="00FD3DB9">
        <w:rPr>
          <w:rFonts w:ascii="Times New Roman" w:hAnsi="Times New Roman" w:cs="Times New Roman"/>
          <w:sz w:val="24"/>
          <w:szCs w:val="24"/>
        </w:rPr>
        <w:t xml:space="preserve">under sections 273.5(1) </w:t>
      </w:r>
      <w:r w:rsidR="005C7FF9" w:rsidRPr="00FD3DB9">
        <w:rPr>
          <w:rFonts w:ascii="Times New Roman" w:hAnsi="Times New Roman" w:cs="Times New Roman"/>
          <w:sz w:val="24"/>
          <w:szCs w:val="24"/>
        </w:rPr>
        <w:t>and/or</w:t>
      </w:r>
      <w:r w:rsidR="00446C24" w:rsidRPr="00FD3DB9">
        <w:rPr>
          <w:rFonts w:ascii="Times New Roman" w:hAnsi="Times New Roman" w:cs="Times New Roman"/>
          <w:sz w:val="24"/>
          <w:szCs w:val="24"/>
        </w:rPr>
        <w:t xml:space="preserve"> 273.6(1) </w:t>
      </w:r>
      <w:r w:rsidRPr="00FD3DB9">
        <w:rPr>
          <w:rFonts w:ascii="Times New Roman" w:hAnsi="Times New Roman" w:cs="Times New Roman"/>
          <w:sz w:val="24"/>
          <w:szCs w:val="24"/>
        </w:rPr>
        <w:t>if:</w:t>
      </w:r>
    </w:p>
    <w:p w14:paraId="33AEBC24" w14:textId="77777777" w:rsidR="009970BB" w:rsidRPr="00FD3DB9" w:rsidRDefault="009970BB" w:rsidP="00593471">
      <w:pPr>
        <w:pStyle w:val="ListParagraph"/>
        <w:numPr>
          <w:ilvl w:val="0"/>
          <w:numId w:val="1"/>
        </w:numPr>
        <w:spacing w:line="240" w:lineRule="auto"/>
        <w:rPr>
          <w:rFonts w:ascii="Times New Roman" w:hAnsi="Times New Roman" w:cs="Times New Roman"/>
          <w:sz w:val="24"/>
          <w:szCs w:val="24"/>
        </w:rPr>
      </w:pPr>
      <w:r w:rsidRPr="00FD3DB9">
        <w:rPr>
          <w:rFonts w:ascii="Times New Roman" w:hAnsi="Times New Roman" w:cs="Times New Roman"/>
          <w:sz w:val="24"/>
          <w:szCs w:val="24"/>
        </w:rPr>
        <w:t>the person:</w:t>
      </w:r>
    </w:p>
    <w:p w14:paraId="1EFD233E" w14:textId="77777777" w:rsidR="009970BB" w:rsidRPr="00FD3DB9" w:rsidRDefault="009970BB" w:rsidP="00593471">
      <w:pPr>
        <w:pStyle w:val="ListParagraph"/>
        <w:numPr>
          <w:ilvl w:val="1"/>
          <w:numId w:val="1"/>
        </w:num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has possession or control of </w:t>
      </w:r>
      <w:r w:rsidR="00446C24" w:rsidRPr="00FD3DB9">
        <w:rPr>
          <w:rFonts w:ascii="Times New Roman" w:hAnsi="Times New Roman" w:cs="Times New Roman"/>
          <w:sz w:val="24"/>
          <w:szCs w:val="24"/>
        </w:rPr>
        <w:t>child pornography or child abuse material</w:t>
      </w:r>
      <w:r w:rsidRPr="00FD3DB9">
        <w:rPr>
          <w:rFonts w:ascii="Times New Roman" w:hAnsi="Times New Roman" w:cs="Times New Roman"/>
          <w:sz w:val="24"/>
          <w:szCs w:val="24"/>
        </w:rPr>
        <w:t>; or</w:t>
      </w:r>
    </w:p>
    <w:p w14:paraId="78189A1F" w14:textId="77777777" w:rsidR="009970BB" w:rsidRPr="00FD3DB9" w:rsidRDefault="009970BB" w:rsidP="00593471">
      <w:pPr>
        <w:pStyle w:val="ListParagraph"/>
        <w:numPr>
          <w:ilvl w:val="1"/>
          <w:numId w:val="1"/>
        </w:num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produces, distributes or obtains </w:t>
      </w:r>
      <w:r w:rsidR="00446C24" w:rsidRPr="00FD3DB9">
        <w:rPr>
          <w:rFonts w:ascii="Times New Roman" w:hAnsi="Times New Roman" w:cs="Times New Roman"/>
          <w:sz w:val="24"/>
          <w:szCs w:val="24"/>
        </w:rPr>
        <w:t>child pornography or child abuse material</w:t>
      </w:r>
      <w:r w:rsidRPr="00FD3DB9">
        <w:rPr>
          <w:rFonts w:ascii="Times New Roman" w:hAnsi="Times New Roman" w:cs="Times New Roman"/>
          <w:sz w:val="24"/>
          <w:szCs w:val="24"/>
        </w:rPr>
        <w:t>; or</w:t>
      </w:r>
    </w:p>
    <w:p w14:paraId="542B1BA7" w14:textId="77777777" w:rsidR="009970BB" w:rsidRPr="00FD3DB9" w:rsidRDefault="009970BB" w:rsidP="00593471">
      <w:pPr>
        <w:pStyle w:val="ListParagraph"/>
        <w:numPr>
          <w:ilvl w:val="1"/>
          <w:numId w:val="1"/>
        </w:num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facilitates the production or distribution of </w:t>
      </w:r>
      <w:r w:rsidR="00446C24" w:rsidRPr="00FD3DB9">
        <w:rPr>
          <w:rFonts w:ascii="Times New Roman" w:hAnsi="Times New Roman" w:cs="Times New Roman"/>
          <w:sz w:val="24"/>
          <w:szCs w:val="24"/>
        </w:rPr>
        <w:t>child pornography or child abuse material</w:t>
      </w:r>
      <w:r w:rsidRPr="00FD3DB9">
        <w:rPr>
          <w:rFonts w:ascii="Times New Roman" w:hAnsi="Times New Roman" w:cs="Times New Roman"/>
          <w:sz w:val="24"/>
          <w:szCs w:val="24"/>
        </w:rPr>
        <w:t>; and</w:t>
      </w:r>
    </w:p>
    <w:p w14:paraId="5ECD3734" w14:textId="77777777" w:rsidR="009970BB" w:rsidRPr="00FD3DB9" w:rsidRDefault="009970BB" w:rsidP="00593471">
      <w:pPr>
        <w:pStyle w:val="ListParagraph"/>
        <w:numPr>
          <w:ilvl w:val="0"/>
          <w:numId w:val="1"/>
        </w:num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the material is child pornography </w:t>
      </w:r>
      <w:r w:rsidR="00446C24" w:rsidRPr="00FD3DB9">
        <w:rPr>
          <w:rFonts w:ascii="Times New Roman" w:hAnsi="Times New Roman" w:cs="Times New Roman"/>
          <w:sz w:val="24"/>
          <w:szCs w:val="24"/>
        </w:rPr>
        <w:t>child pornography or child abuse material</w:t>
      </w:r>
      <w:r w:rsidRPr="00FD3DB9">
        <w:rPr>
          <w:rFonts w:ascii="Times New Roman" w:hAnsi="Times New Roman" w:cs="Times New Roman"/>
          <w:sz w:val="24"/>
          <w:szCs w:val="24"/>
        </w:rPr>
        <w:t>; and</w:t>
      </w:r>
    </w:p>
    <w:p w14:paraId="4897C364" w14:textId="77777777" w:rsidR="009970BB" w:rsidRPr="00FD3DB9" w:rsidRDefault="009970BB" w:rsidP="00593471">
      <w:pPr>
        <w:pStyle w:val="ListParagraph"/>
        <w:numPr>
          <w:ilvl w:val="0"/>
          <w:numId w:val="1"/>
        </w:numPr>
        <w:spacing w:line="240" w:lineRule="auto"/>
        <w:rPr>
          <w:rFonts w:ascii="Times New Roman" w:hAnsi="Times New Roman" w:cs="Times New Roman"/>
          <w:sz w:val="24"/>
          <w:szCs w:val="24"/>
        </w:rPr>
      </w:pPr>
      <w:r w:rsidRPr="00FD3DB9">
        <w:rPr>
          <w:rFonts w:ascii="Times New Roman" w:hAnsi="Times New Roman" w:cs="Times New Roman"/>
          <w:sz w:val="24"/>
          <w:szCs w:val="24"/>
        </w:rPr>
        <w:t>the conduct referred to in paragraph (a) occurs outside Australia.</w:t>
      </w:r>
    </w:p>
    <w:p w14:paraId="630F1587" w14:textId="77777777" w:rsidR="009970BB" w:rsidRPr="00FD3DB9" w:rsidRDefault="005328C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The maximum p</w:t>
      </w:r>
      <w:r w:rsidR="009970BB" w:rsidRPr="00FD3DB9">
        <w:rPr>
          <w:rFonts w:ascii="Times New Roman" w:hAnsi="Times New Roman" w:cs="Times New Roman"/>
          <w:sz w:val="24"/>
          <w:szCs w:val="24"/>
        </w:rPr>
        <w:t>enalty</w:t>
      </w:r>
      <w:r w:rsidRPr="00FD3DB9">
        <w:rPr>
          <w:rFonts w:ascii="Times New Roman" w:hAnsi="Times New Roman" w:cs="Times New Roman"/>
          <w:sz w:val="24"/>
          <w:szCs w:val="24"/>
        </w:rPr>
        <w:t xml:space="preserve"> is</w:t>
      </w:r>
      <w:r w:rsidR="009970BB" w:rsidRPr="00FD3DB9">
        <w:rPr>
          <w:rFonts w:ascii="Times New Roman" w:hAnsi="Times New Roman" w:cs="Times New Roman"/>
          <w:sz w:val="24"/>
          <w:szCs w:val="24"/>
        </w:rPr>
        <w:t xml:space="preserve"> 15 years</w:t>
      </w:r>
      <w:r w:rsidRPr="00FD3DB9">
        <w:rPr>
          <w:rFonts w:ascii="Times New Roman" w:hAnsi="Times New Roman" w:cs="Times New Roman"/>
          <w:sz w:val="24"/>
          <w:szCs w:val="24"/>
        </w:rPr>
        <w:t xml:space="preserve"> imprisonment</w:t>
      </w:r>
      <w:r w:rsidR="009970BB" w:rsidRPr="00FD3DB9">
        <w:rPr>
          <w:rFonts w:ascii="Times New Roman" w:hAnsi="Times New Roman" w:cs="Times New Roman"/>
          <w:sz w:val="24"/>
          <w:szCs w:val="24"/>
        </w:rPr>
        <w:t>.</w:t>
      </w:r>
    </w:p>
    <w:p w14:paraId="15326485" w14:textId="77777777" w:rsidR="009970BB" w:rsidRPr="00FD3DB9" w:rsidRDefault="009970BB"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Absolute liability attaches to the conduct referred to in section</w:t>
      </w:r>
      <w:r w:rsidR="0008607E" w:rsidRPr="00FD3DB9">
        <w:rPr>
          <w:rFonts w:ascii="Times New Roman" w:hAnsi="Times New Roman" w:cs="Times New Roman"/>
          <w:sz w:val="24"/>
          <w:szCs w:val="24"/>
        </w:rPr>
        <w:t>s</w:t>
      </w:r>
      <w:r w:rsidRPr="00FD3DB9">
        <w:rPr>
          <w:rFonts w:ascii="Times New Roman" w:hAnsi="Times New Roman" w:cs="Times New Roman"/>
          <w:sz w:val="24"/>
          <w:szCs w:val="24"/>
        </w:rPr>
        <w:t xml:space="preserve"> 273.5(1)(c)</w:t>
      </w:r>
      <w:r w:rsidR="0008607E" w:rsidRPr="00FD3DB9">
        <w:rPr>
          <w:rFonts w:ascii="Times New Roman" w:hAnsi="Times New Roman" w:cs="Times New Roman"/>
          <w:sz w:val="24"/>
          <w:szCs w:val="24"/>
        </w:rPr>
        <w:t xml:space="preserve"> and 273.6(1)(c)</w:t>
      </w:r>
      <w:r w:rsidRPr="00FD3DB9">
        <w:rPr>
          <w:rFonts w:ascii="Times New Roman" w:hAnsi="Times New Roman" w:cs="Times New Roman"/>
          <w:sz w:val="24"/>
          <w:szCs w:val="24"/>
        </w:rPr>
        <w:t>.</w:t>
      </w:r>
      <w:r w:rsidRPr="00FD3DB9">
        <w:rPr>
          <w:rStyle w:val="FootnoteReference"/>
          <w:rFonts w:ascii="Times New Roman" w:hAnsi="Times New Roman" w:cs="Times New Roman"/>
          <w:sz w:val="24"/>
          <w:szCs w:val="24"/>
        </w:rPr>
        <w:footnoteReference w:id="25"/>
      </w:r>
      <w:r w:rsidRPr="00FD3DB9">
        <w:rPr>
          <w:rFonts w:ascii="Times New Roman" w:hAnsi="Times New Roman" w:cs="Times New Roman"/>
          <w:sz w:val="24"/>
          <w:szCs w:val="24"/>
        </w:rPr>
        <w:t xml:space="preserve"> A maximum term of imprisonment of 25 years applies where the conduct involves more than </w:t>
      </w:r>
      <w:r w:rsidR="008E7DEA" w:rsidRPr="00FD3DB9">
        <w:rPr>
          <w:rFonts w:ascii="Times New Roman" w:hAnsi="Times New Roman" w:cs="Times New Roman"/>
          <w:sz w:val="24"/>
          <w:szCs w:val="24"/>
        </w:rPr>
        <w:t>two</w:t>
      </w:r>
      <w:r w:rsidRPr="00FD3DB9">
        <w:rPr>
          <w:rFonts w:ascii="Times New Roman" w:hAnsi="Times New Roman" w:cs="Times New Roman"/>
          <w:sz w:val="24"/>
          <w:szCs w:val="24"/>
        </w:rPr>
        <w:t xml:space="preserve"> people and the defendant has been shown to have engaged in conduct in breach of section 273.5 or </w:t>
      </w:r>
      <w:r w:rsidR="008E7DEA" w:rsidRPr="00FD3DB9">
        <w:rPr>
          <w:rFonts w:ascii="Times New Roman" w:hAnsi="Times New Roman" w:cs="Times New Roman"/>
          <w:sz w:val="24"/>
          <w:szCs w:val="24"/>
        </w:rPr>
        <w:t>273.6</w:t>
      </w:r>
      <w:r w:rsidRPr="00FD3DB9">
        <w:rPr>
          <w:rFonts w:ascii="Times New Roman" w:hAnsi="Times New Roman" w:cs="Times New Roman"/>
          <w:sz w:val="24"/>
          <w:szCs w:val="24"/>
        </w:rPr>
        <w:t xml:space="preserve"> on </w:t>
      </w:r>
      <w:r w:rsidR="00757796" w:rsidRPr="00FD3DB9">
        <w:rPr>
          <w:rFonts w:ascii="Times New Roman" w:hAnsi="Times New Roman" w:cs="Times New Roman"/>
          <w:sz w:val="24"/>
          <w:szCs w:val="24"/>
        </w:rPr>
        <w:t>three</w:t>
      </w:r>
      <w:r w:rsidRPr="00FD3DB9">
        <w:rPr>
          <w:rFonts w:ascii="Times New Roman" w:hAnsi="Times New Roman" w:cs="Times New Roman"/>
          <w:sz w:val="24"/>
          <w:szCs w:val="24"/>
        </w:rPr>
        <w:t xml:space="preserve"> or more separate occasions.</w:t>
      </w:r>
      <w:r w:rsidRPr="00FD3DB9">
        <w:rPr>
          <w:rStyle w:val="FootnoteReference"/>
          <w:rFonts w:ascii="Times New Roman" w:hAnsi="Times New Roman" w:cs="Times New Roman"/>
          <w:sz w:val="24"/>
          <w:szCs w:val="24"/>
        </w:rPr>
        <w:footnoteReference w:id="26"/>
      </w:r>
      <w:r w:rsidRPr="00FD3DB9">
        <w:rPr>
          <w:rFonts w:ascii="Times New Roman" w:hAnsi="Times New Roman" w:cs="Times New Roman"/>
          <w:sz w:val="24"/>
          <w:szCs w:val="24"/>
        </w:rPr>
        <w:t xml:space="preserve"> Sections 273.5–7 admit of only limited fault elements</w:t>
      </w:r>
      <w:r w:rsidRPr="00FD3DB9">
        <w:rPr>
          <w:rStyle w:val="FootnoteReference"/>
          <w:rFonts w:ascii="Times New Roman" w:hAnsi="Times New Roman" w:cs="Times New Roman"/>
          <w:sz w:val="24"/>
          <w:szCs w:val="24"/>
        </w:rPr>
        <w:footnoteReference w:id="27"/>
      </w:r>
      <w:r w:rsidRPr="00FD3DB9">
        <w:rPr>
          <w:rFonts w:ascii="Times New Roman" w:hAnsi="Times New Roman" w:cs="Times New Roman"/>
          <w:sz w:val="24"/>
          <w:szCs w:val="24"/>
        </w:rPr>
        <w:t xml:space="preserve"> such that the prosecution need only show that the defendant intended to possess, control, obtain, distribute or facilitate the distribution or production of child abuse of pornography material. There is no requirement that the activity constituting the conduct element of an offence against </w:t>
      </w:r>
      <w:r w:rsidR="00D630FE" w:rsidRPr="00FD3DB9">
        <w:rPr>
          <w:rFonts w:ascii="Times New Roman" w:hAnsi="Times New Roman" w:cs="Times New Roman"/>
          <w:sz w:val="24"/>
          <w:szCs w:val="24"/>
          <w:lang w:val="en-US"/>
        </w:rPr>
        <w:t xml:space="preserve">sections </w:t>
      </w:r>
      <w:r w:rsidRPr="00FD3DB9">
        <w:rPr>
          <w:rFonts w:ascii="Times New Roman" w:hAnsi="Times New Roman" w:cs="Times New Roman"/>
          <w:sz w:val="24"/>
          <w:szCs w:val="24"/>
        </w:rPr>
        <w:t xml:space="preserve">273.5 or </w:t>
      </w:r>
      <w:r w:rsidR="001C6B30" w:rsidRPr="00FD3DB9">
        <w:rPr>
          <w:rFonts w:ascii="Times New Roman" w:hAnsi="Times New Roman" w:cs="Times New Roman"/>
          <w:sz w:val="24"/>
          <w:szCs w:val="24"/>
        </w:rPr>
        <w:t>273.</w:t>
      </w:r>
      <w:r w:rsidRPr="00FD3DB9">
        <w:rPr>
          <w:rFonts w:ascii="Times New Roman" w:hAnsi="Times New Roman" w:cs="Times New Roman"/>
          <w:sz w:val="24"/>
          <w:szCs w:val="24"/>
        </w:rPr>
        <w:t>6 be the same on each occasion</w:t>
      </w:r>
      <w:r w:rsidRPr="00FD3DB9">
        <w:rPr>
          <w:rStyle w:val="FootnoteReference"/>
          <w:rFonts w:ascii="Times New Roman" w:hAnsi="Times New Roman" w:cs="Times New Roman"/>
          <w:sz w:val="24"/>
          <w:szCs w:val="24"/>
        </w:rPr>
        <w:footnoteReference w:id="28"/>
      </w:r>
      <w:r w:rsidRPr="00FD3DB9">
        <w:rPr>
          <w:rFonts w:ascii="Times New Roman" w:hAnsi="Times New Roman" w:cs="Times New Roman"/>
          <w:sz w:val="24"/>
          <w:szCs w:val="24"/>
        </w:rPr>
        <w:t xml:space="preserve"> such that a person may be charged with multiple offences under this division arising out of a single course of conduct. The question of whether or not the material was in fact child abuse or pornography material would be a question of fact to be determined by the trier of fact. </w:t>
      </w:r>
    </w:p>
    <w:p w14:paraId="114C3A99" w14:textId="77777777" w:rsidR="009970BB" w:rsidRPr="00FD3DB9" w:rsidRDefault="009970BB"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To protect against double jeopardy</w:t>
      </w:r>
      <w:r w:rsidR="008D4D08" w:rsidRPr="00FD3DB9">
        <w:rPr>
          <w:rFonts w:ascii="Times New Roman" w:hAnsi="Times New Roman" w:cs="Times New Roman"/>
          <w:sz w:val="24"/>
          <w:szCs w:val="24"/>
        </w:rPr>
        <w:t>,</w:t>
      </w:r>
      <w:r w:rsidRPr="00FD3DB9">
        <w:rPr>
          <w:rFonts w:ascii="Times New Roman" w:hAnsi="Times New Roman" w:cs="Times New Roman"/>
          <w:sz w:val="24"/>
          <w:szCs w:val="24"/>
        </w:rPr>
        <w:t xml:space="preserve"> </w:t>
      </w:r>
      <w:r w:rsidR="00D630FE" w:rsidRPr="00FD3DB9">
        <w:rPr>
          <w:rFonts w:ascii="Times New Roman" w:hAnsi="Times New Roman" w:cs="Times New Roman"/>
          <w:sz w:val="24"/>
          <w:szCs w:val="24"/>
          <w:lang w:val="en-US"/>
        </w:rPr>
        <w:t xml:space="preserve">subsections </w:t>
      </w:r>
      <w:r w:rsidRPr="00FD3DB9">
        <w:rPr>
          <w:rFonts w:ascii="Times New Roman" w:hAnsi="Times New Roman" w:cs="Times New Roman"/>
          <w:sz w:val="24"/>
          <w:szCs w:val="24"/>
        </w:rPr>
        <w:t>273.7(5)–(7)</w:t>
      </w:r>
      <w:r w:rsidR="008D4D08" w:rsidRPr="00FD3DB9">
        <w:rPr>
          <w:rFonts w:ascii="Times New Roman" w:hAnsi="Times New Roman" w:cs="Times New Roman"/>
          <w:sz w:val="24"/>
          <w:szCs w:val="24"/>
        </w:rPr>
        <w:t xml:space="preserve"> and</w:t>
      </w:r>
      <w:r w:rsidRPr="00FD3DB9">
        <w:rPr>
          <w:rFonts w:ascii="Times New Roman" w:hAnsi="Times New Roman" w:cs="Times New Roman"/>
          <w:sz w:val="24"/>
          <w:szCs w:val="24"/>
        </w:rPr>
        <w:t xml:space="preserve"> </w:t>
      </w:r>
      <w:r w:rsidR="001C6B30" w:rsidRPr="00FD3DB9">
        <w:rPr>
          <w:rFonts w:ascii="Times New Roman" w:hAnsi="Times New Roman" w:cs="Times New Roman"/>
          <w:sz w:val="24"/>
          <w:szCs w:val="24"/>
          <w:lang w:val="en-US"/>
        </w:rPr>
        <w:t xml:space="preserve">section </w:t>
      </w:r>
      <w:r w:rsidRPr="00FD3DB9">
        <w:rPr>
          <w:rFonts w:ascii="Times New Roman" w:hAnsi="Times New Roman" w:cs="Times New Roman"/>
          <w:sz w:val="24"/>
          <w:szCs w:val="24"/>
        </w:rPr>
        <w:t xml:space="preserve">273.8 provide that </w:t>
      </w:r>
      <w:r w:rsidR="00D630FE" w:rsidRPr="00FD3DB9">
        <w:rPr>
          <w:rFonts w:ascii="Times New Roman" w:hAnsi="Times New Roman" w:cs="Times New Roman"/>
          <w:sz w:val="24"/>
          <w:szCs w:val="24"/>
          <w:lang w:val="en-US"/>
        </w:rPr>
        <w:t xml:space="preserve">section </w:t>
      </w:r>
      <w:r w:rsidRPr="00FD3DB9">
        <w:rPr>
          <w:rFonts w:ascii="Times New Roman" w:hAnsi="Times New Roman" w:cs="Times New Roman"/>
          <w:sz w:val="24"/>
          <w:szCs w:val="24"/>
        </w:rPr>
        <w:t xml:space="preserve">273.5 </w:t>
      </w:r>
      <w:r w:rsidR="001D50FC" w:rsidRPr="00FD3DB9">
        <w:rPr>
          <w:rFonts w:ascii="Times New Roman" w:hAnsi="Times New Roman" w:cs="Times New Roman"/>
          <w:sz w:val="24"/>
          <w:szCs w:val="24"/>
        </w:rPr>
        <w:t>or</w:t>
      </w:r>
      <w:r w:rsidRPr="00FD3DB9">
        <w:rPr>
          <w:rFonts w:ascii="Times New Roman" w:hAnsi="Times New Roman" w:cs="Times New Roman"/>
          <w:sz w:val="24"/>
          <w:szCs w:val="24"/>
        </w:rPr>
        <w:t xml:space="preserve"> </w:t>
      </w:r>
      <w:r w:rsidR="001D50FC" w:rsidRPr="00FD3DB9">
        <w:rPr>
          <w:rFonts w:ascii="Times New Roman" w:hAnsi="Times New Roman" w:cs="Times New Roman"/>
          <w:sz w:val="24"/>
          <w:szCs w:val="24"/>
        </w:rPr>
        <w:t>273.</w:t>
      </w:r>
      <w:r w:rsidRPr="00FD3DB9">
        <w:rPr>
          <w:rFonts w:ascii="Times New Roman" w:hAnsi="Times New Roman" w:cs="Times New Roman"/>
          <w:sz w:val="24"/>
          <w:szCs w:val="24"/>
        </w:rPr>
        <w:t xml:space="preserve">6 </w:t>
      </w:r>
      <w:r w:rsidRPr="00FD3DB9">
        <w:rPr>
          <w:rFonts w:ascii="Times New Roman" w:hAnsi="Times New Roman" w:cs="Times New Roman"/>
          <w:i/>
          <w:sz w:val="24"/>
          <w:szCs w:val="24"/>
        </w:rPr>
        <w:t>and</w:t>
      </w:r>
      <w:r w:rsidRPr="00FD3DB9">
        <w:rPr>
          <w:rFonts w:ascii="Times New Roman" w:hAnsi="Times New Roman" w:cs="Times New Roman"/>
          <w:sz w:val="24"/>
          <w:szCs w:val="24"/>
        </w:rPr>
        <w:t xml:space="preserve"> </w:t>
      </w:r>
      <w:r w:rsidR="00D630FE" w:rsidRPr="00FD3DB9">
        <w:rPr>
          <w:rFonts w:ascii="Times New Roman" w:hAnsi="Times New Roman" w:cs="Times New Roman"/>
          <w:sz w:val="24"/>
          <w:szCs w:val="24"/>
          <w:lang w:val="en-US"/>
        </w:rPr>
        <w:t>section</w:t>
      </w:r>
      <w:r w:rsidRPr="00FD3DB9">
        <w:rPr>
          <w:rFonts w:ascii="Times New Roman" w:hAnsi="Times New Roman" w:cs="Times New Roman"/>
          <w:sz w:val="24"/>
          <w:szCs w:val="24"/>
        </w:rPr>
        <w:t xml:space="preserve"> 273.7 are </w:t>
      </w:r>
      <w:r w:rsidRPr="00FD3DB9">
        <w:rPr>
          <w:rFonts w:ascii="Times New Roman" w:hAnsi="Times New Roman" w:cs="Times New Roman"/>
          <w:i/>
          <w:sz w:val="24"/>
          <w:szCs w:val="24"/>
        </w:rPr>
        <w:t>alternative</w:t>
      </w:r>
      <w:r w:rsidRPr="00FD3DB9">
        <w:rPr>
          <w:rFonts w:ascii="Times New Roman" w:hAnsi="Times New Roman" w:cs="Times New Roman"/>
          <w:sz w:val="24"/>
          <w:szCs w:val="24"/>
        </w:rPr>
        <w:t xml:space="preserve"> offences so that a defendant cannot </w:t>
      </w:r>
      <w:r w:rsidRPr="00FD3DB9">
        <w:rPr>
          <w:rFonts w:ascii="Times New Roman" w:hAnsi="Times New Roman" w:cs="Times New Roman"/>
          <w:sz w:val="24"/>
          <w:szCs w:val="24"/>
        </w:rPr>
        <w:lastRenderedPageBreak/>
        <w:t xml:space="preserve">be convicted of both either </w:t>
      </w:r>
      <w:r w:rsidR="00D630FE" w:rsidRPr="00FD3DB9">
        <w:rPr>
          <w:rFonts w:ascii="Times New Roman" w:hAnsi="Times New Roman" w:cs="Times New Roman"/>
          <w:sz w:val="24"/>
          <w:szCs w:val="24"/>
          <w:lang w:val="en-US"/>
        </w:rPr>
        <w:t xml:space="preserve">section </w:t>
      </w:r>
      <w:r w:rsidRPr="00FD3DB9">
        <w:rPr>
          <w:rFonts w:ascii="Times New Roman" w:hAnsi="Times New Roman" w:cs="Times New Roman"/>
          <w:sz w:val="24"/>
          <w:szCs w:val="24"/>
        </w:rPr>
        <w:t xml:space="preserve">273.5 </w:t>
      </w:r>
      <w:r w:rsidR="00D630FE" w:rsidRPr="00FD3DB9">
        <w:rPr>
          <w:rFonts w:ascii="Times New Roman" w:hAnsi="Times New Roman" w:cs="Times New Roman"/>
          <w:sz w:val="24"/>
          <w:szCs w:val="24"/>
        </w:rPr>
        <w:t>or</w:t>
      </w:r>
      <w:r w:rsidRPr="00FD3DB9">
        <w:rPr>
          <w:rFonts w:ascii="Times New Roman" w:hAnsi="Times New Roman" w:cs="Times New Roman"/>
          <w:sz w:val="24"/>
          <w:szCs w:val="24"/>
        </w:rPr>
        <w:t xml:space="preserve"> 6 </w:t>
      </w:r>
      <w:r w:rsidRPr="00FD3DB9">
        <w:rPr>
          <w:rFonts w:ascii="Times New Roman" w:hAnsi="Times New Roman" w:cs="Times New Roman"/>
          <w:i/>
          <w:sz w:val="24"/>
          <w:szCs w:val="24"/>
        </w:rPr>
        <w:t>and</w:t>
      </w:r>
      <w:r w:rsidRPr="00FD3DB9">
        <w:rPr>
          <w:rFonts w:ascii="Times New Roman" w:hAnsi="Times New Roman" w:cs="Times New Roman"/>
          <w:sz w:val="24"/>
          <w:szCs w:val="24"/>
        </w:rPr>
        <w:t xml:space="preserve"> s</w:t>
      </w:r>
      <w:r w:rsidR="00D630FE" w:rsidRPr="00FD3DB9">
        <w:rPr>
          <w:rFonts w:ascii="Times New Roman" w:hAnsi="Times New Roman" w:cs="Times New Roman"/>
          <w:sz w:val="24"/>
          <w:szCs w:val="24"/>
        </w:rPr>
        <w:t>ection</w:t>
      </w:r>
      <w:r w:rsidRPr="00FD3DB9">
        <w:rPr>
          <w:rFonts w:ascii="Times New Roman" w:hAnsi="Times New Roman" w:cs="Times New Roman"/>
          <w:sz w:val="24"/>
          <w:szCs w:val="24"/>
        </w:rPr>
        <w:t xml:space="preserve"> 273.7. However, they may be found guilty of </w:t>
      </w:r>
      <w:r w:rsidR="00D630FE" w:rsidRPr="00FD3DB9">
        <w:rPr>
          <w:rFonts w:ascii="Times New Roman" w:hAnsi="Times New Roman" w:cs="Times New Roman"/>
          <w:sz w:val="24"/>
          <w:szCs w:val="24"/>
          <w:lang w:val="en-US"/>
        </w:rPr>
        <w:t xml:space="preserve">section </w:t>
      </w:r>
      <w:r w:rsidRPr="00FD3DB9">
        <w:rPr>
          <w:rFonts w:ascii="Times New Roman" w:hAnsi="Times New Roman" w:cs="Times New Roman"/>
          <w:sz w:val="24"/>
          <w:szCs w:val="24"/>
        </w:rPr>
        <w:t xml:space="preserve">273.5 or </w:t>
      </w:r>
      <w:r w:rsidR="001D50FC" w:rsidRPr="00FD3DB9">
        <w:rPr>
          <w:rFonts w:ascii="Times New Roman" w:hAnsi="Times New Roman" w:cs="Times New Roman"/>
          <w:sz w:val="24"/>
          <w:szCs w:val="24"/>
        </w:rPr>
        <w:t>273.</w:t>
      </w:r>
      <w:r w:rsidRPr="00FD3DB9">
        <w:rPr>
          <w:rFonts w:ascii="Times New Roman" w:hAnsi="Times New Roman" w:cs="Times New Roman"/>
          <w:sz w:val="24"/>
          <w:szCs w:val="24"/>
        </w:rPr>
        <w:t xml:space="preserve">6 if the trier of fact is not convinced that their conduct amounted to the aggravated offence under </w:t>
      </w:r>
      <w:r w:rsidR="00D630FE" w:rsidRPr="00FD3DB9">
        <w:rPr>
          <w:rFonts w:ascii="Times New Roman" w:hAnsi="Times New Roman" w:cs="Times New Roman"/>
          <w:sz w:val="24"/>
          <w:szCs w:val="24"/>
          <w:lang w:val="en-US"/>
        </w:rPr>
        <w:t>section</w:t>
      </w:r>
      <w:r w:rsidRPr="00FD3DB9">
        <w:rPr>
          <w:rFonts w:ascii="Times New Roman" w:hAnsi="Times New Roman" w:cs="Times New Roman"/>
          <w:sz w:val="24"/>
          <w:szCs w:val="24"/>
        </w:rPr>
        <w:t xml:space="preserve"> 273.7.</w:t>
      </w:r>
    </w:p>
    <w:p w14:paraId="5125AECE" w14:textId="77777777" w:rsidR="00D630FE" w:rsidRPr="00FD3DB9" w:rsidRDefault="00D630FE"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Section 273.9(1) makes provision for a </w:t>
      </w:r>
      <w:r w:rsidRPr="00FD3DB9">
        <w:rPr>
          <w:rFonts w:ascii="Times New Roman" w:hAnsi="Times New Roman" w:cs="Times New Roman"/>
          <w:i/>
          <w:sz w:val="24"/>
          <w:szCs w:val="24"/>
        </w:rPr>
        <w:t>public benefit</w:t>
      </w:r>
      <w:r w:rsidRPr="00FD3DB9">
        <w:rPr>
          <w:rFonts w:ascii="Times New Roman" w:hAnsi="Times New Roman" w:cs="Times New Roman"/>
          <w:sz w:val="24"/>
          <w:szCs w:val="24"/>
        </w:rPr>
        <w:t xml:space="preserve"> defence to conduct which would otherwise be a violation of subsections 273.5–6 but was for, and did not extend beyond what is of public benefit. This concept is a question of fact to be determined objectively without reference to the subjective motivations of the defendant. The </w:t>
      </w:r>
      <w:r w:rsidR="00300D8C" w:rsidRPr="00FD3DB9">
        <w:rPr>
          <w:rFonts w:ascii="Times New Roman" w:hAnsi="Times New Roman" w:cs="Times New Roman"/>
          <w:i/>
          <w:sz w:val="24"/>
          <w:szCs w:val="24"/>
        </w:rPr>
        <w:t>Criminal Code Act 1995</w:t>
      </w:r>
      <w:r w:rsidR="00300D8C" w:rsidRPr="00FD3DB9">
        <w:rPr>
          <w:rFonts w:ascii="Times New Roman" w:hAnsi="Times New Roman" w:cs="Times New Roman"/>
          <w:sz w:val="24"/>
          <w:szCs w:val="24"/>
        </w:rPr>
        <w:t xml:space="preserve"> (Cth)</w:t>
      </w:r>
      <w:r w:rsidRPr="00FD3DB9">
        <w:rPr>
          <w:rStyle w:val="FootnoteReference"/>
          <w:rFonts w:ascii="Times New Roman" w:hAnsi="Times New Roman" w:cs="Times New Roman"/>
          <w:sz w:val="24"/>
          <w:szCs w:val="24"/>
        </w:rPr>
        <w:footnoteReference w:id="29"/>
      </w:r>
      <w:r w:rsidRPr="00FD3DB9">
        <w:rPr>
          <w:rFonts w:ascii="Times New Roman" w:hAnsi="Times New Roman" w:cs="Times New Roman"/>
          <w:sz w:val="24"/>
          <w:szCs w:val="24"/>
        </w:rPr>
        <w:t xml:space="preserve"> limits the scope of conduct capable of being for the public benefit, confining it to conduct necessary for or of assistance in enforcing or monitoring compliance with domestic or foreign law, the administration of justice (whether within or outside Australia) or conducting scientific or medial research. In the case of research, the conduct must be reasonable having regard to the purpose of the research.</w:t>
      </w:r>
      <w:r w:rsidRPr="00FD3DB9">
        <w:rPr>
          <w:rStyle w:val="FootnoteReference"/>
          <w:rFonts w:ascii="Times New Roman" w:hAnsi="Times New Roman" w:cs="Times New Roman"/>
          <w:sz w:val="24"/>
          <w:szCs w:val="24"/>
        </w:rPr>
        <w:footnoteReference w:id="30"/>
      </w:r>
      <w:r w:rsidRPr="00FD3DB9">
        <w:rPr>
          <w:rFonts w:ascii="Times New Roman" w:hAnsi="Times New Roman" w:cs="Times New Roman"/>
          <w:sz w:val="24"/>
          <w:szCs w:val="24"/>
        </w:rPr>
        <w:t xml:space="preserve"> </w:t>
      </w:r>
    </w:p>
    <w:p w14:paraId="1FCA41FC" w14:textId="77777777" w:rsidR="00D630FE" w:rsidRPr="00FD3DB9" w:rsidRDefault="00D630FE"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The code also provides a defence for law enforcement or intelligence officers and employees of the government or a foreign country performing duties akin to those of a law enforcement or intelligence officer whether they were acting in the course of their duties and the conduct was reasonable in all the circumstances for performing their duty. This is therefore an objective standard with the applicability of the defence depending on a ruling by the trier of fact. </w:t>
      </w:r>
    </w:p>
    <w:p w14:paraId="5F009584" w14:textId="77777777" w:rsidR="00D630FE" w:rsidRPr="00FD3DB9" w:rsidRDefault="00D630FE"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Finally, the code excludes from criminal liability, those persons involved in the detection of prohibited content and the development of content filtering technology.</w:t>
      </w:r>
      <w:r w:rsidRPr="00FD3DB9">
        <w:rPr>
          <w:rStyle w:val="FootnoteReference"/>
          <w:rFonts w:ascii="Times New Roman" w:hAnsi="Times New Roman" w:cs="Times New Roman"/>
          <w:sz w:val="24"/>
          <w:szCs w:val="24"/>
        </w:rPr>
        <w:footnoteReference w:id="31"/>
      </w:r>
    </w:p>
    <w:p w14:paraId="18852919" w14:textId="77777777" w:rsidR="00525128" w:rsidRPr="00FD3DB9" w:rsidRDefault="0003755B" w:rsidP="00875FE6">
      <w:pPr>
        <w:spacing w:line="240" w:lineRule="auto"/>
        <w:rPr>
          <w:rFonts w:ascii="Times New Roman" w:hAnsi="Times New Roman" w:cs="Times New Roman"/>
          <w:b/>
          <w:sz w:val="24"/>
          <w:szCs w:val="24"/>
        </w:rPr>
      </w:pPr>
      <w:r w:rsidRPr="00FD3DB9">
        <w:rPr>
          <w:rFonts w:ascii="Times New Roman" w:hAnsi="Times New Roman" w:cs="Times New Roman"/>
          <w:b/>
          <w:sz w:val="24"/>
          <w:szCs w:val="24"/>
        </w:rPr>
        <w:t>2.</w:t>
      </w:r>
      <w:r w:rsidR="00DC49C9">
        <w:rPr>
          <w:rFonts w:ascii="Times New Roman" w:hAnsi="Times New Roman" w:cs="Times New Roman"/>
          <w:b/>
          <w:sz w:val="24"/>
          <w:szCs w:val="24"/>
        </w:rPr>
        <w:t>1.</w:t>
      </w:r>
      <w:r w:rsidRPr="00FD3DB9">
        <w:rPr>
          <w:rFonts w:ascii="Times New Roman" w:hAnsi="Times New Roman" w:cs="Times New Roman"/>
          <w:b/>
          <w:sz w:val="24"/>
          <w:szCs w:val="24"/>
        </w:rPr>
        <w:t xml:space="preserve">3 </w:t>
      </w:r>
      <w:r w:rsidR="00525128" w:rsidRPr="00FD3DB9">
        <w:rPr>
          <w:rFonts w:ascii="Times New Roman" w:hAnsi="Times New Roman" w:cs="Times New Roman"/>
          <w:b/>
          <w:sz w:val="24"/>
          <w:szCs w:val="24"/>
        </w:rPr>
        <w:t>Offence</w:t>
      </w:r>
      <w:r w:rsidRPr="00FD3DB9">
        <w:rPr>
          <w:rFonts w:ascii="Times New Roman" w:hAnsi="Times New Roman" w:cs="Times New Roman"/>
          <w:b/>
          <w:sz w:val="24"/>
          <w:szCs w:val="24"/>
        </w:rPr>
        <w:t>s relating to use of carriage service for child pornography material or child abuse mat</w:t>
      </w:r>
      <w:r w:rsidR="00525128" w:rsidRPr="00FD3DB9">
        <w:rPr>
          <w:rFonts w:ascii="Times New Roman" w:hAnsi="Times New Roman" w:cs="Times New Roman"/>
          <w:b/>
          <w:sz w:val="24"/>
          <w:szCs w:val="24"/>
        </w:rPr>
        <w:t>erial</w:t>
      </w:r>
    </w:p>
    <w:p w14:paraId="10B41EE2" w14:textId="77777777" w:rsidR="00525128" w:rsidRPr="00FD3DB9" w:rsidRDefault="00525128"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A person is guilty of an offence </w:t>
      </w:r>
      <w:r w:rsidR="0003755B" w:rsidRPr="00FD3DB9">
        <w:rPr>
          <w:rFonts w:ascii="Times New Roman" w:hAnsi="Times New Roman" w:cs="Times New Roman"/>
          <w:sz w:val="24"/>
          <w:szCs w:val="24"/>
        </w:rPr>
        <w:t>under sections 474.19</w:t>
      </w:r>
      <w:r w:rsidR="007A6737" w:rsidRPr="00FD3DB9">
        <w:rPr>
          <w:rFonts w:ascii="Times New Roman" w:hAnsi="Times New Roman" w:cs="Times New Roman"/>
          <w:sz w:val="24"/>
          <w:szCs w:val="24"/>
        </w:rPr>
        <w:t>(1)</w:t>
      </w:r>
      <w:r w:rsidR="0003755B" w:rsidRPr="00FD3DB9">
        <w:rPr>
          <w:rFonts w:ascii="Times New Roman" w:hAnsi="Times New Roman" w:cs="Times New Roman"/>
          <w:sz w:val="24"/>
          <w:szCs w:val="24"/>
        </w:rPr>
        <w:t xml:space="preserve"> and 474.22</w:t>
      </w:r>
      <w:r w:rsidR="007A6737" w:rsidRPr="00FD3DB9">
        <w:rPr>
          <w:rFonts w:ascii="Times New Roman" w:hAnsi="Times New Roman" w:cs="Times New Roman"/>
          <w:sz w:val="24"/>
          <w:szCs w:val="24"/>
        </w:rPr>
        <w:t>(1)</w:t>
      </w:r>
      <w:r w:rsidR="0003755B" w:rsidRPr="00FD3DB9">
        <w:rPr>
          <w:rFonts w:ascii="Times New Roman" w:hAnsi="Times New Roman" w:cs="Times New Roman"/>
          <w:sz w:val="24"/>
          <w:szCs w:val="24"/>
        </w:rPr>
        <w:t xml:space="preserve"> </w:t>
      </w:r>
      <w:r w:rsidRPr="00FD3DB9">
        <w:rPr>
          <w:rFonts w:ascii="Times New Roman" w:hAnsi="Times New Roman" w:cs="Times New Roman"/>
          <w:sz w:val="24"/>
          <w:szCs w:val="24"/>
        </w:rPr>
        <w:t>if:</w:t>
      </w:r>
    </w:p>
    <w:p w14:paraId="4D32C915" w14:textId="77777777" w:rsidR="00525128" w:rsidRPr="00FD3DB9" w:rsidRDefault="00525128" w:rsidP="00593471">
      <w:pPr>
        <w:pStyle w:val="ListParagraph"/>
        <w:numPr>
          <w:ilvl w:val="0"/>
          <w:numId w:val="2"/>
        </w:numPr>
        <w:spacing w:line="240" w:lineRule="auto"/>
        <w:rPr>
          <w:rFonts w:ascii="Times New Roman" w:hAnsi="Times New Roman" w:cs="Times New Roman"/>
          <w:sz w:val="24"/>
          <w:szCs w:val="24"/>
        </w:rPr>
      </w:pPr>
      <w:r w:rsidRPr="00FD3DB9">
        <w:rPr>
          <w:rFonts w:ascii="Times New Roman" w:hAnsi="Times New Roman" w:cs="Times New Roman"/>
          <w:sz w:val="24"/>
          <w:szCs w:val="24"/>
        </w:rPr>
        <w:t>the person:</w:t>
      </w:r>
    </w:p>
    <w:p w14:paraId="537CFEC4" w14:textId="77777777" w:rsidR="00525128" w:rsidRPr="00FD3DB9" w:rsidRDefault="00525128" w:rsidP="00593471">
      <w:pPr>
        <w:pStyle w:val="ListParagraph"/>
        <w:numPr>
          <w:ilvl w:val="1"/>
          <w:numId w:val="2"/>
        </w:num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accesses </w:t>
      </w:r>
      <w:r w:rsidR="007A6737" w:rsidRPr="00FD3DB9">
        <w:rPr>
          <w:rFonts w:ascii="Times New Roman" w:hAnsi="Times New Roman" w:cs="Times New Roman"/>
          <w:sz w:val="24"/>
          <w:szCs w:val="24"/>
        </w:rPr>
        <w:t>child pornography or child abuse material</w:t>
      </w:r>
      <w:r w:rsidRPr="00FD3DB9">
        <w:rPr>
          <w:rFonts w:ascii="Times New Roman" w:hAnsi="Times New Roman" w:cs="Times New Roman"/>
          <w:sz w:val="24"/>
          <w:szCs w:val="24"/>
        </w:rPr>
        <w:t>; or</w:t>
      </w:r>
    </w:p>
    <w:p w14:paraId="29DD16D3" w14:textId="77777777" w:rsidR="00525128" w:rsidRPr="00FD3DB9" w:rsidRDefault="00525128" w:rsidP="00593471">
      <w:pPr>
        <w:pStyle w:val="ListParagraph"/>
        <w:numPr>
          <w:ilvl w:val="1"/>
          <w:numId w:val="2"/>
        </w:num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causes </w:t>
      </w:r>
      <w:r w:rsidR="007A6737" w:rsidRPr="00FD3DB9">
        <w:rPr>
          <w:rFonts w:ascii="Times New Roman" w:hAnsi="Times New Roman" w:cs="Times New Roman"/>
          <w:sz w:val="24"/>
          <w:szCs w:val="24"/>
        </w:rPr>
        <w:t xml:space="preserve">child pornography or child abuse material </w:t>
      </w:r>
      <w:r w:rsidRPr="00FD3DB9">
        <w:rPr>
          <w:rFonts w:ascii="Times New Roman" w:hAnsi="Times New Roman" w:cs="Times New Roman"/>
          <w:sz w:val="24"/>
          <w:szCs w:val="24"/>
        </w:rPr>
        <w:t>to be transmitted to himself or herself; or</w:t>
      </w:r>
    </w:p>
    <w:p w14:paraId="46F39951" w14:textId="77777777" w:rsidR="00525128" w:rsidRPr="00FD3DB9" w:rsidRDefault="00525128" w:rsidP="00593471">
      <w:pPr>
        <w:pStyle w:val="ListParagraph"/>
        <w:numPr>
          <w:ilvl w:val="1"/>
          <w:numId w:val="2"/>
        </w:num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transmits, makes available, publishes, distributes, advertises or promotes </w:t>
      </w:r>
      <w:r w:rsidR="007A6737" w:rsidRPr="00FD3DB9">
        <w:rPr>
          <w:rFonts w:ascii="Times New Roman" w:hAnsi="Times New Roman" w:cs="Times New Roman"/>
          <w:sz w:val="24"/>
          <w:szCs w:val="24"/>
        </w:rPr>
        <w:t>child pornography or child abuse material</w:t>
      </w:r>
      <w:r w:rsidRPr="00FD3DB9">
        <w:rPr>
          <w:rFonts w:ascii="Times New Roman" w:hAnsi="Times New Roman" w:cs="Times New Roman"/>
          <w:sz w:val="24"/>
          <w:szCs w:val="24"/>
        </w:rPr>
        <w:t>; or</w:t>
      </w:r>
    </w:p>
    <w:p w14:paraId="6A991E7A" w14:textId="77777777" w:rsidR="00525128" w:rsidRPr="00FD3DB9" w:rsidRDefault="00525128" w:rsidP="00593471">
      <w:pPr>
        <w:pStyle w:val="ListParagraph"/>
        <w:numPr>
          <w:ilvl w:val="1"/>
          <w:numId w:val="2"/>
        </w:num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solicits </w:t>
      </w:r>
      <w:r w:rsidR="007A6737" w:rsidRPr="00FD3DB9">
        <w:rPr>
          <w:rFonts w:ascii="Times New Roman" w:hAnsi="Times New Roman" w:cs="Times New Roman"/>
          <w:sz w:val="24"/>
          <w:szCs w:val="24"/>
        </w:rPr>
        <w:t>child pornography or child abuse material</w:t>
      </w:r>
      <w:r w:rsidRPr="00FD3DB9">
        <w:rPr>
          <w:rFonts w:ascii="Times New Roman" w:hAnsi="Times New Roman" w:cs="Times New Roman"/>
          <w:sz w:val="24"/>
          <w:szCs w:val="24"/>
        </w:rPr>
        <w:t>; and</w:t>
      </w:r>
    </w:p>
    <w:p w14:paraId="0441B87B" w14:textId="77777777" w:rsidR="00525128" w:rsidRPr="00FD3DB9" w:rsidRDefault="00525128" w:rsidP="00593471">
      <w:pPr>
        <w:pStyle w:val="ListParagraph"/>
        <w:numPr>
          <w:ilvl w:val="0"/>
          <w:numId w:val="3"/>
        </w:numPr>
        <w:spacing w:line="240" w:lineRule="auto"/>
        <w:rPr>
          <w:rFonts w:ascii="Times New Roman" w:hAnsi="Times New Roman" w:cs="Times New Roman"/>
          <w:sz w:val="24"/>
          <w:szCs w:val="24"/>
        </w:rPr>
      </w:pPr>
      <w:r w:rsidRPr="00FD3DB9">
        <w:rPr>
          <w:rFonts w:ascii="Times New Roman" w:hAnsi="Times New Roman" w:cs="Times New Roman"/>
          <w:sz w:val="24"/>
          <w:szCs w:val="24"/>
        </w:rPr>
        <w:tab/>
        <w:t>the person does so using a carriage service; and</w:t>
      </w:r>
    </w:p>
    <w:p w14:paraId="420DC063" w14:textId="77777777" w:rsidR="00B76696" w:rsidRPr="00FD3DB9" w:rsidRDefault="00B76696" w:rsidP="00875FE6">
      <w:pPr>
        <w:spacing w:line="240" w:lineRule="auto"/>
        <w:ind w:left="720"/>
        <w:rPr>
          <w:rFonts w:ascii="Times New Roman" w:hAnsi="Times New Roman" w:cs="Times New Roman"/>
          <w:sz w:val="24"/>
          <w:szCs w:val="24"/>
        </w:rPr>
      </w:pPr>
      <w:r w:rsidRPr="00FD3DB9">
        <w:rPr>
          <w:rFonts w:ascii="Times New Roman" w:hAnsi="Times New Roman" w:cs="Times New Roman"/>
          <w:sz w:val="24"/>
          <w:szCs w:val="24"/>
        </w:rPr>
        <w:t>( b)</w:t>
      </w:r>
      <w:r w:rsidRPr="00FD3DB9">
        <w:rPr>
          <w:rFonts w:ascii="Times New Roman" w:hAnsi="Times New Roman" w:cs="Times New Roman"/>
          <w:sz w:val="24"/>
          <w:szCs w:val="24"/>
        </w:rPr>
        <w:tab/>
        <w:t xml:space="preserve">the material is </w:t>
      </w:r>
      <w:r w:rsidR="007A6737" w:rsidRPr="00FD3DB9">
        <w:rPr>
          <w:rFonts w:ascii="Times New Roman" w:hAnsi="Times New Roman" w:cs="Times New Roman"/>
          <w:sz w:val="24"/>
          <w:szCs w:val="24"/>
        </w:rPr>
        <w:t>child pornography or child abuse material</w:t>
      </w:r>
      <w:r w:rsidRPr="00FD3DB9">
        <w:rPr>
          <w:rFonts w:ascii="Times New Roman" w:hAnsi="Times New Roman" w:cs="Times New Roman"/>
          <w:sz w:val="24"/>
          <w:szCs w:val="24"/>
        </w:rPr>
        <w:t>.</w:t>
      </w:r>
    </w:p>
    <w:p w14:paraId="5999FFCB" w14:textId="77777777" w:rsidR="007A6737" w:rsidRPr="00FD3DB9" w:rsidRDefault="007A6737"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The maximum penalty is 15 years imprisonment.</w:t>
      </w:r>
    </w:p>
    <w:p w14:paraId="47ECD365" w14:textId="77777777" w:rsidR="00525128" w:rsidRPr="00FD3DB9" w:rsidRDefault="007A6737"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T</w:t>
      </w:r>
      <w:r w:rsidR="00525128" w:rsidRPr="00FD3DB9">
        <w:rPr>
          <w:rFonts w:ascii="Times New Roman" w:hAnsi="Times New Roman" w:cs="Times New Roman"/>
          <w:sz w:val="24"/>
          <w:szCs w:val="24"/>
        </w:rPr>
        <w:t xml:space="preserve">he person must </w:t>
      </w:r>
      <w:r w:rsidR="00525128" w:rsidRPr="00FD3DB9">
        <w:rPr>
          <w:rFonts w:ascii="Times New Roman" w:hAnsi="Times New Roman" w:cs="Times New Roman"/>
          <w:i/>
          <w:sz w:val="24"/>
          <w:szCs w:val="24"/>
        </w:rPr>
        <w:t xml:space="preserve">intend </w:t>
      </w:r>
      <w:r w:rsidR="00525128" w:rsidRPr="00FD3DB9">
        <w:rPr>
          <w:rFonts w:ascii="Times New Roman" w:hAnsi="Times New Roman" w:cs="Times New Roman"/>
          <w:sz w:val="24"/>
          <w:szCs w:val="24"/>
        </w:rPr>
        <w:t>to access the child pornography or abuse material</w:t>
      </w:r>
      <w:r w:rsidR="00525128" w:rsidRPr="00FD3DB9">
        <w:rPr>
          <w:rStyle w:val="FootnoteReference"/>
          <w:rFonts w:ascii="Times New Roman" w:hAnsi="Times New Roman" w:cs="Times New Roman"/>
          <w:sz w:val="24"/>
          <w:szCs w:val="24"/>
        </w:rPr>
        <w:footnoteReference w:id="32"/>
      </w:r>
      <w:r w:rsidR="00525128" w:rsidRPr="00FD3DB9">
        <w:rPr>
          <w:rFonts w:ascii="Times New Roman" w:hAnsi="Times New Roman" w:cs="Times New Roman"/>
          <w:sz w:val="24"/>
          <w:szCs w:val="24"/>
        </w:rPr>
        <w:t xml:space="preserve"> but that it is sufficient that they are reckless as to whether or not the material was child pornography or abuse material.</w:t>
      </w:r>
      <w:r w:rsidR="00525128" w:rsidRPr="00FD3DB9">
        <w:rPr>
          <w:rStyle w:val="FootnoteReference"/>
          <w:rFonts w:ascii="Times New Roman" w:hAnsi="Times New Roman" w:cs="Times New Roman"/>
          <w:sz w:val="24"/>
          <w:szCs w:val="24"/>
        </w:rPr>
        <w:footnoteReference w:id="33"/>
      </w:r>
      <w:r w:rsidR="00525128" w:rsidRPr="00FD3DB9">
        <w:rPr>
          <w:rFonts w:ascii="Times New Roman" w:hAnsi="Times New Roman" w:cs="Times New Roman"/>
          <w:sz w:val="24"/>
          <w:szCs w:val="24"/>
        </w:rPr>
        <w:t xml:space="preserve"> </w:t>
      </w:r>
    </w:p>
    <w:p w14:paraId="4B399E2B" w14:textId="77777777" w:rsidR="00002FEC" w:rsidRPr="00FD3DB9" w:rsidRDefault="00443053"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lastRenderedPageBreak/>
        <w:t>It is also an offence to p</w:t>
      </w:r>
      <w:r w:rsidR="00B76696" w:rsidRPr="00FD3DB9">
        <w:rPr>
          <w:rFonts w:ascii="Times New Roman" w:hAnsi="Times New Roman" w:cs="Times New Roman"/>
          <w:sz w:val="24"/>
          <w:szCs w:val="24"/>
        </w:rPr>
        <w:t xml:space="preserve">ossess, </w:t>
      </w:r>
      <w:r w:rsidRPr="00FD3DB9">
        <w:rPr>
          <w:rFonts w:ascii="Times New Roman" w:hAnsi="Times New Roman" w:cs="Times New Roman"/>
          <w:sz w:val="24"/>
          <w:szCs w:val="24"/>
        </w:rPr>
        <w:t>c</w:t>
      </w:r>
      <w:r w:rsidR="00B76696" w:rsidRPr="00FD3DB9">
        <w:rPr>
          <w:rFonts w:ascii="Times New Roman" w:hAnsi="Times New Roman" w:cs="Times New Roman"/>
          <w:sz w:val="24"/>
          <w:szCs w:val="24"/>
        </w:rPr>
        <w:t xml:space="preserve">ontrol, </w:t>
      </w:r>
      <w:r w:rsidRPr="00FD3DB9">
        <w:rPr>
          <w:rFonts w:ascii="Times New Roman" w:hAnsi="Times New Roman" w:cs="Times New Roman"/>
          <w:sz w:val="24"/>
          <w:szCs w:val="24"/>
        </w:rPr>
        <w:t>p</w:t>
      </w:r>
      <w:r w:rsidR="00B76696" w:rsidRPr="00FD3DB9">
        <w:rPr>
          <w:rFonts w:ascii="Times New Roman" w:hAnsi="Times New Roman" w:cs="Times New Roman"/>
          <w:sz w:val="24"/>
          <w:szCs w:val="24"/>
        </w:rPr>
        <w:t>roduc</w:t>
      </w:r>
      <w:r w:rsidRPr="00FD3DB9">
        <w:rPr>
          <w:rFonts w:ascii="Times New Roman" w:hAnsi="Times New Roman" w:cs="Times New Roman"/>
          <w:sz w:val="24"/>
          <w:szCs w:val="24"/>
        </w:rPr>
        <w:t>e</w:t>
      </w:r>
      <w:r w:rsidR="00B76696" w:rsidRPr="00FD3DB9">
        <w:rPr>
          <w:rFonts w:ascii="Times New Roman" w:hAnsi="Times New Roman" w:cs="Times New Roman"/>
          <w:sz w:val="24"/>
          <w:szCs w:val="24"/>
        </w:rPr>
        <w:t xml:space="preserve">, </w:t>
      </w:r>
      <w:r w:rsidRPr="00FD3DB9">
        <w:rPr>
          <w:rFonts w:ascii="Times New Roman" w:hAnsi="Times New Roman" w:cs="Times New Roman"/>
          <w:sz w:val="24"/>
          <w:szCs w:val="24"/>
        </w:rPr>
        <w:t>s</w:t>
      </w:r>
      <w:r w:rsidR="00B76696" w:rsidRPr="00FD3DB9">
        <w:rPr>
          <w:rFonts w:ascii="Times New Roman" w:hAnsi="Times New Roman" w:cs="Times New Roman"/>
          <w:sz w:val="24"/>
          <w:szCs w:val="24"/>
        </w:rPr>
        <w:t xml:space="preserve">upply or </w:t>
      </w:r>
      <w:r w:rsidRPr="00FD3DB9">
        <w:rPr>
          <w:rFonts w:ascii="Times New Roman" w:hAnsi="Times New Roman" w:cs="Times New Roman"/>
          <w:sz w:val="24"/>
          <w:szCs w:val="24"/>
        </w:rPr>
        <w:t>o</w:t>
      </w:r>
      <w:r w:rsidR="00B76696" w:rsidRPr="00FD3DB9">
        <w:rPr>
          <w:rFonts w:ascii="Times New Roman" w:hAnsi="Times New Roman" w:cs="Times New Roman"/>
          <w:sz w:val="24"/>
          <w:szCs w:val="24"/>
        </w:rPr>
        <w:t xml:space="preserve">btain </w:t>
      </w:r>
      <w:r w:rsidRPr="00FD3DB9">
        <w:rPr>
          <w:rFonts w:ascii="Times New Roman" w:hAnsi="Times New Roman" w:cs="Times New Roman"/>
          <w:sz w:val="24"/>
          <w:szCs w:val="24"/>
        </w:rPr>
        <w:t>child pornography or child abuse material</w:t>
      </w:r>
      <w:r w:rsidR="00B76696" w:rsidRPr="00FD3DB9">
        <w:rPr>
          <w:rFonts w:ascii="Times New Roman" w:hAnsi="Times New Roman" w:cs="Times New Roman"/>
          <w:sz w:val="24"/>
          <w:szCs w:val="24"/>
        </w:rPr>
        <w:t xml:space="preserve"> for </w:t>
      </w:r>
      <w:r w:rsidRPr="00FD3DB9">
        <w:rPr>
          <w:rFonts w:ascii="Times New Roman" w:hAnsi="Times New Roman" w:cs="Times New Roman"/>
          <w:sz w:val="24"/>
          <w:szCs w:val="24"/>
        </w:rPr>
        <w:t>use through a carriage servic</w:t>
      </w:r>
      <w:r w:rsidR="00B76696" w:rsidRPr="00FD3DB9">
        <w:rPr>
          <w:rFonts w:ascii="Times New Roman" w:hAnsi="Times New Roman" w:cs="Times New Roman"/>
          <w:sz w:val="24"/>
          <w:szCs w:val="24"/>
        </w:rPr>
        <w:t>e</w:t>
      </w:r>
      <w:r w:rsidRPr="00FD3DB9">
        <w:rPr>
          <w:rFonts w:ascii="Times New Roman" w:hAnsi="Times New Roman" w:cs="Times New Roman"/>
          <w:sz w:val="24"/>
          <w:szCs w:val="24"/>
        </w:rPr>
        <w:t xml:space="preserve">. </w:t>
      </w:r>
      <w:r w:rsidR="00002FEC" w:rsidRPr="00FD3DB9">
        <w:rPr>
          <w:rFonts w:ascii="Times New Roman" w:hAnsi="Times New Roman" w:cs="Times New Roman"/>
          <w:sz w:val="24"/>
          <w:szCs w:val="24"/>
        </w:rPr>
        <w:t xml:space="preserve">A person is guilty of an offence </w:t>
      </w:r>
      <w:r w:rsidRPr="00FD3DB9">
        <w:rPr>
          <w:rFonts w:ascii="Times New Roman" w:hAnsi="Times New Roman" w:cs="Times New Roman"/>
          <w:sz w:val="24"/>
          <w:szCs w:val="24"/>
        </w:rPr>
        <w:t xml:space="preserve">under sections 474.20 and 474.23 </w:t>
      </w:r>
      <w:r w:rsidR="00002FEC" w:rsidRPr="00FD3DB9">
        <w:rPr>
          <w:rFonts w:ascii="Times New Roman" w:hAnsi="Times New Roman" w:cs="Times New Roman"/>
          <w:sz w:val="24"/>
          <w:szCs w:val="24"/>
        </w:rPr>
        <w:t>if:</w:t>
      </w:r>
    </w:p>
    <w:p w14:paraId="17A72549" w14:textId="77777777" w:rsidR="00002FEC" w:rsidRPr="00FD3DB9" w:rsidRDefault="00002FEC" w:rsidP="00593471">
      <w:pPr>
        <w:pStyle w:val="ListParagraph"/>
        <w:numPr>
          <w:ilvl w:val="0"/>
          <w:numId w:val="4"/>
        </w:numPr>
        <w:spacing w:line="240" w:lineRule="auto"/>
        <w:rPr>
          <w:rFonts w:ascii="Times New Roman" w:hAnsi="Times New Roman" w:cs="Times New Roman"/>
          <w:sz w:val="24"/>
          <w:szCs w:val="24"/>
        </w:rPr>
      </w:pPr>
      <w:r w:rsidRPr="00FD3DB9">
        <w:rPr>
          <w:rFonts w:ascii="Times New Roman" w:hAnsi="Times New Roman" w:cs="Times New Roman"/>
          <w:sz w:val="24"/>
          <w:szCs w:val="24"/>
        </w:rPr>
        <w:t>the person:</w:t>
      </w:r>
    </w:p>
    <w:p w14:paraId="78004339" w14:textId="77777777" w:rsidR="00002FEC" w:rsidRPr="00FD3DB9" w:rsidRDefault="00002FEC" w:rsidP="00593471">
      <w:pPr>
        <w:pStyle w:val="ListParagraph"/>
        <w:numPr>
          <w:ilvl w:val="1"/>
          <w:numId w:val="4"/>
        </w:num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has possession or control of </w:t>
      </w:r>
      <w:r w:rsidR="001537A7" w:rsidRPr="00FD3DB9">
        <w:rPr>
          <w:rFonts w:ascii="Times New Roman" w:hAnsi="Times New Roman" w:cs="Times New Roman"/>
          <w:sz w:val="24"/>
          <w:szCs w:val="24"/>
        </w:rPr>
        <w:t>child pornography or child abuse material</w:t>
      </w:r>
      <w:r w:rsidRPr="00FD3DB9">
        <w:rPr>
          <w:rFonts w:ascii="Times New Roman" w:hAnsi="Times New Roman" w:cs="Times New Roman"/>
          <w:sz w:val="24"/>
          <w:szCs w:val="24"/>
        </w:rPr>
        <w:t>; or</w:t>
      </w:r>
    </w:p>
    <w:p w14:paraId="0194C135" w14:textId="77777777" w:rsidR="00002FEC" w:rsidRPr="00FD3DB9" w:rsidRDefault="00002FEC" w:rsidP="00593471">
      <w:pPr>
        <w:pStyle w:val="ListParagraph"/>
        <w:numPr>
          <w:ilvl w:val="1"/>
          <w:numId w:val="4"/>
        </w:num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produces, supplies or obtains </w:t>
      </w:r>
      <w:r w:rsidR="001537A7" w:rsidRPr="00FD3DB9">
        <w:rPr>
          <w:rFonts w:ascii="Times New Roman" w:hAnsi="Times New Roman" w:cs="Times New Roman"/>
          <w:sz w:val="24"/>
          <w:szCs w:val="24"/>
        </w:rPr>
        <w:t>child pornography or child abuse material</w:t>
      </w:r>
      <w:r w:rsidRPr="00FD3DB9">
        <w:rPr>
          <w:rFonts w:ascii="Times New Roman" w:hAnsi="Times New Roman" w:cs="Times New Roman"/>
          <w:sz w:val="24"/>
          <w:szCs w:val="24"/>
        </w:rPr>
        <w:t>; and</w:t>
      </w:r>
    </w:p>
    <w:p w14:paraId="72DE809F" w14:textId="77777777" w:rsidR="00002FEC" w:rsidRPr="00FD3DB9" w:rsidRDefault="00002FEC" w:rsidP="00593471">
      <w:pPr>
        <w:pStyle w:val="ListParagraph"/>
        <w:numPr>
          <w:ilvl w:val="0"/>
          <w:numId w:val="4"/>
        </w:num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the material is </w:t>
      </w:r>
      <w:r w:rsidR="001537A7" w:rsidRPr="00FD3DB9">
        <w:rPr>
          <w:rFonts w:ascii="Times New Roman" w:hAnsi="Times New Roman" w:cs="Times New Roman"/>
          <w:sz w:val="24"/>
          <w:szCs w:val="24"/>
        </w:rPr>
        <w:t>child pornography or child abuse material</w:t>
      </w:r>
      <w:r w:rsidRPr="00FD3DB9">
        <w:rPr>
          <w:rFonts w:ascii="Times New Roman" w:hAnsi="Times New Roman" w:cs="Times New Roman"/>
          <w:sz w:val="24"/>
          <w:szCs w:val="24"/>
        </w:rPr>
        <w:t>; and</w:t>
      </w:r>
    </w:p>
    <w:p w14:paraId="111BE1F3" w14:textId="77777777" w:rsidR="00002FEC" w:rsidRPr="00FD3DB9" w:rsidRDefault="00002FEC" w:rsidP="00593471">
      <w:pPr>
        <w:pStyle w:val="ListParagraph"/>
        <w:numPr>
          <w:ilvl w:val="0"/>
          <w:numId w:val="4"/>
        </w:num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the person has that possession or control, or engages in that production, supply or obtaining, with the intention that the </w:t>
      </w:r>
      <w:r w:rsidR="001537A7" w:rsidRPr="00FD3DB9">
        <w:rPr>
          <w:rFonts w:ascii="Times New Roman" w:hAnsi="Times New Roman" w:cs="Times New Roman"/>
          <w:sz w:val="24"/>
          <w:szCs w:val="24"/>
        </w:rPr>
        <w:t xml:space="preserve">child pornography or child abuse material </w:t>
      </w:r>
      <w:r w:rsidRPr="00FD3DB9">
        <w:rPr>
          <w:rFonts w:ascii="Times New Roman" w:hAnsi="Times New Roman" w:cs="Times New Roman"/>
          <w:sz w:val="24"/>
          <w:szCs w:val="24"/>
        </w:rPr>
        <w:t>be used:</w:t>
      </w:r>
    </w:p>
    <w:p w14:paraId="5B977916" w14:textId="77777777" w:rsidR="00002FEC" w:rsidRPr="00FD3DB9" w:rsidRDefault="00002FEC" w:rsidP="00593471">
      <w:pPr>
        <w:pStyle w:val="ListParagraph"/>
        <w:numPr>
          <w:ilvl w:val="1"/>
          <w:numId w:val="4"/>
        </w:numPr>
        <w:spacing w:line="240" w:lineRule="auto"/>
        <w:rPr>
          <w:rFonts w:ascii="Times New Roman" w:hAnsi="Times New Roman" w:cs="Times New Roman"/>
          <w:sz w:val="24"/>
          <w:szCs w:val="24"/>
        </w:rPr>
      </w:pPr>
      <w:r w:rsidRPr="00FD3DB9">
        <w:rPr>
          <w:rFonts w:ascii="Times New Roman" w:hAnsi="Times New Roman" w:cs="Times New Roman"/>
          <w:sz w:val="24"/>
          <w:szCs w:val="24"/>
        </w:rPr>
        <w:t>by that person; or</w:t>
      </w:r>
    </w:p>
    <w:p w14:paraId="28FFF067" w14:textId="77777777" w:rsidR="00002FEC" w:rsidRPr="00FD3DB9" w:rsidRDefault="00002FEC" w:rsidP="00593471">
      <w:pPr>
        <w:pStyle w:val="ListParagraph"/>
        <w:numPr>
          <w:ilvl w:val="1"/>
          <w:numId w:val="4"/>
        </w:numPr>
        <w:spacing w:line="240" w:lineRule="auto"/>
        <w:rPr>
          <w:rFonts w:ascii="Times New Roman" w:hAnsi="Times New Roman" w:cs="Times New Roman"/>
          <w:sz w:val="24"/>
          <w:szCs w:val="24"/>
        </w:rPr>
      </w:pPr>
      <w:r w:rsidRPr="00FD3DB9">
        <w:rPr>
          <w:rFonts w:ascii="Times New Roman" w:hAnsi="Times New Roman" w:cs="Times New Roman"/>
          <w:sz w:val="24"/>
          <w:szCs w:val="24"/>
        </w:rPr>
        <w:t>by another person; in committing an offence against section</w:t>
      </w:r>
      <w:r w:rsidR="001537A7" w:rsidRPr="00FD3DB9">
        <w:rPr>
          <w:rFonts w:ascii="Times New Roman" w:hAnsi="Times New Roman" w:cs="Times New Roman"/>
          <w:sz w:val="24"/>
          <w:szCs w:val="24"/>
        </w:rPr>
        <w:t>s</w:t>
      </w:r>
      <w:r w:rsidRPr="00FD3DB9">
        <w:rPr>
          <w:rFonts w:ascii="Times New Roman" w:hAnsi="Times New Roman" w:cs="Times New Roman"/>
          <w:sz w:val="24"/>
          <w:szCs w:val="24"/>
        </w:rPr>
        <w:t xml:space="preserve"> 474.19 (using a carriage service for child pornography material)</w:t>
      </w:r>
      <w:r w:rsidR="001537A7" w:rsidRPr="00FD3DB9">
        <w:rPr>
          <w:rFonts w:ascii="Times New Roman" w:hAnsi="Times New Roman" w:cs="Times New Roman"/>
          <w:sz w:val="24"/>
          <w:szCs w:val="24"/>
        </w:rPr>
        <w:t xml:space="preserve"> and 474.22 (using a carriage service for child abuse material)</w:t>
      </w:r>
      <w:r w:rsidRPr="00FD3DB9">
        <w:rPr>
          <w:rFonts w:ascii="Times New Roman" w:hAnsi="Times New Roman" w:cs="Times New Roman"/>
          <w:sz w:val="24"/>
          <w:szCs w:val="24"/>
        </w:rPr>
        <w:t>.</w:t>
      </w:r>
    </w:p>
    <w:p w14:paraId="38C94AC2" w14:textId="77777777" w:rsidR="00443053" w:rsidRPr="00FD3DB9" w:rsidRDefault="00443053"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The maximum penalty is 15 years imprisonment.</w:t>
      </w:r>
    </w:p>
    <w:p w14:paraId="06761E2A" w14:textId="77777777" w:rsidR="00781E48" w:rsidRPr="00FD3DB9" w:rsidRDefault="00B76696"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A person cannot be charged with attempting to possess child pornography or abuse material</w:t>
      </w:r>
      <w:r w:rsidRPr="00FD3DB9">
        <w:rPr>
          <w:rStyle w:val="FootnoteReference"/>
          <w:rFonts w:ascii="Times New Roman" w:hAnsi="Times New Roman" w:cs="Times New Roman"/>
          <w:sz w:val="24"/>
          <w:szCs w:val="24"/>
        </w:rPr>
        <w:footnoteReference w:id="34"/>
      </w:r>
      <w:r w:rsidRPr="00FD3DB9">
        <w:rPr>
          <w:rFonts w:ascii="Times New Roman" w:hAnsi="Times New Roman" w:cs="Times New Roman"/>
          <w:sz w:val="24"/>
          <w:szCs w:val="24"/>
        </w:rPr>
        <w:t xml:space="preserve"> but may be so charged even if the material they possess cannot be transmitted or made available to others</w:t>
      </w:r>
      <w:r w:rsidRPr="00FD3DB9">
        <w:rPr>
          <w:rStyle w:val="FootnoteReference"/>
          <w:rFonts w:ascii="Times New Roman" w:hAnsi="Times New Roman" w:cs="Times New Roman"/>
          <w:sz w:val="24"/>
          <w:szCs w:val="24"/>
        </w:rPr>
        <w:footnoteReference w:id="35"/>
      </w:r>
      <w:r w:rsidRPr="00FD3DB9">
        <w:rPr>
          <w:rFonts w:ascii="Times New Roman" w:hAnsi="Times New Roman" w:cs="Times New Roman"/>
          <w:sz w:val="24"/>
          <w:szCs w:val="24"/>
        </w:rPr>
        <w:t>. A person may therefore be guilty of an offence under s</w:t>
      </w:r>
      <w:r w:rsidR="00781E48" w:rsidRPr="00FD3DB9">
        <w:rPr>
          <w:rFonts w:ascii="Times New Roman" w:hAnsi="Times New Roman" w:cs="Times New Roman"/>
          <w:sz w:val="24"/>
          <w:szCs w:val="24"/>
        </w:rPr>
        <w:t>ections</w:t>
      </w:r>
      <w:r w:rsidRPr="00FD3DB9">
        <w:rPr>
          <w:rFonts w:ascii="Times New Roman" w:hAnsi="Times New Roman" w:cs="Times New Roman"/>
          <w:sz w:val="24"/>
          <w:szCs w:val="24"/>
        </w:rPr>
        <w:t xml:space="preserve"> 474.20 or 23 but not under </w:t>
      </w:r>
      <w:r w:rsidR="00781E48" w:rsidRPr="00FD3DB9">
        <w:rPr>
          <w:rFonts w:ascii="Times New Roman" w:hAnsi="Times New Roman" w:cs="Times New Roman"/>
          <w:sz w:val="24"/>
          <w:szCs w:val="24"/>
        </w:rPr>
        <w:t>sections</w:t>
      </w:r>
      <w:r w:rsidRPr="00FD3DB9">
        <w:rPr>
          <w:rFonts w:ascii="Times New Roman" w:hAnsi="Times New Roman" w:cs="Times New Roman"/>
          <w:sz w:val="24"/>
          <w:szCs w:val="24"/>
        </w:rPr>
        <w:t xml:space="preserve"> 474.19 or </w:t>
      </w:r>
      <w:r w:rsidR="00952367" w:rsidRPr="00FD3DB9">
        <w:rPr>
          <w:rFonts w:ascii="Times New Roman" w:hAnsi="Times New Roman" w:cs="Times New Roman"/>
          <w:sz w:val="24"/>
          <w:szCs w:val="24"/>
        </w:rPr>
        <w:t>474.</w:t>
      </w:r>
      <w:r w:rsidRPr="00FD3DB9">
        <w:rPr>
          <w:rFonts w:ascii="Times New Roman" w:hAnsi="Times New Roman" w:cs="Times New Roman"/>
          <w:sz w:val="24"/>
          <w:szCs w:val="24"/>
        </w:rPr>
        <w:t>22.</w:t>
      </w:r>
      <w:r w:rsidR="00952367" w:rsidRPr="00FD3DB9">
        <w:rPr>
          <w:rFonts w:ascii="Times New Roman" w:hAnsi="Times New Roman" w:cs="Times New Roman"/>
          <w:sz w:val="24"/>
          <w:szCs w:val="24"/>
        </w:rPr>
        <w:t xml:space="preserve"> </w:t>
      </w:r>
      <w:r w:rsidR="00781E48" w:rsidRPr="00FD3DB9">
        <w:rPr>
          <w:rFonts w:ascii="Times New Roman" w:hAnsi="Times New Roman" w:cs="Times New Roman"/>
          <w:sz w:val="24"/>
          <w:szCs w:val="24"/>
        </w:rPr>
        <w:t xml:space="preserve">Sections 474.21 and </w:t>
      </w:r>
      <w:r w:rsidR="00952367" w:rsidRPr="00FD3DB9">
        <w:rPr>
          <w:rFonts w:ascii="Times New Roman" w:hAnsi="Times New Roman" w:cs="Times New Roman"/>
          <w:sz w:val="24"/>
          <w:szCs w:val="24"/>
        </w:rPr>
        <w:t>474.</w:t>
      </w:r>
      <w:r w:rsidR="00781E48" w:rsidRPr="00FD3DB9">
        <w:rPr>
          <w:rFonts w:ascii="Times New Roman" w:hAnsi="Times New Roman" w:cs="Times New Roman"/>
          <w:sz w:val="24"/>
          <w:szCs w:val="24"/>
        </w:rPr>
        <w:t xml:space="preserve">24 provide the same </w:t>
      </w:r>
      <w:r w:rsidR="00781E48" w:rsidRPr="00FD3DB9">
        <w:rPr>
          <w:rFonts w:ascii="Times New Roman" w:hAnsi="Times New Roman" w:cs="Times New Roman"/>
          <w:i/>
          <w:sz w:val="24"/>
          <w:szCs w:val="24"/>
        </w:rPr>
        <w:t>public benefit,</w:t>
      </w:r>
      <w:r w:rsidR="00781E48" w:rsidRPr="00FD3DB9">
        <w:rPr>
          <w:rFonts w:ascii="Times New Roman" w:hAnsi="Times New Roman" w:cs="Times New Roman"/>
          <w:sz w:val="24"/>
          <w:szCs w:val="24"/>
        </w:rPr>
        <w:t xml:space="preserve"> law enforcement and content management defences. </w:t>
      </w:r>
    </w:p>
    <w:p w14:paraId="35CF793E" w14:textId="3E5373B4" w:rsidR="00AA43F5" w:rsidRDefault="00F4038B"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A maximum term of imprisonment of 25 years applies where the conduct involves more than two people and the defendant has been shown to have engaged in conduct in breach of sections 474.19 (using a carriage service for child pornography material), 474.20 (possessing etc. child pornography material for use through a carriage service), 474.22 (using a carriage service for child abuse material), and/or 474.23 (possessing etc. child abuse material for use through a carriage service) on three or more separate occasions.</w:t>
      </w:r>
      <w:r w:rsidRPr="00FD3DB9">
        <w:rPr>
          <w:rStyle w:val="FootnoteReference"/>
          <w:rFonts w:ascii="Times New Roman" w:hAnsi="Times New Roman" w:cs="Times New Roman"/>
          <w:sz w:val="24"/>
          <w:szCs w:val="24"/>
        </w:rPr>
        <w:footnoteReference w:id="36"/>
      </w:r>
      <w:r w:rsidRPr="00FD3DB9">
        <w:rPr>
          <w:rFonts w:ascii="Times New Roman" w:hAnsi="Times New Roman" w:cs="Times New Roman"/>
          <w:sz w:val="24"/>
          <w:szCs w:val="24"/>
        </w:rPr>
        <w:t xml:space="preserve"> </w:t>
      </w:r>
      <w:r w:rsidR="00781E48" w:rsidRPr="00FD3DB9">
        <w:rPr>
          <w:rFonts w:ascii="Times New Roman" w:hAnsi="Times New Roman" w:cs="Times New Roman"/>
          <w:sz w:val="24"/>
          <w:szCs w:val="24"/>
        </w:rPr>
        <w:t>This section operates in the same manner as the aggravated offence outlined above (</w:t>
      </w:r>
      <w:r w:rsidR="000406CE" w:rsidRPr="00FD3DB9">
        <w:rPr>
          <w:rFonts w:ascii="Times New Roman" w:hAnsi="Times New Roman" w:cs="Times New Roman"/>
          <w:sz w:val="24"/>
          <w:szCs w:val="24"/>
        </w:rPr>
        <w:t xml:space="preserve">see </w:t>
      </w:r>
      <w:r w:rsidR="00781E48" w:rsidRPr="00FD3DB9">
        <w:rPr>
          <w:rFonts w:ascii="Times New Roman" w:hAnsi="Times New Roman" w:cs="Times New Roman"/>
          <w:sz w:val="24"/>
          <w:szCs w:val="24"/>
        </w:rPr>
        <w:t>s</w:t>
      </w:r>
      <w:r w:rsidR="000406CE" w:rsidRPr="00FD3DB9">
        <w:rPr>
          <w:rFonts w:ascii="Times New Roman" w:hAnsi="Times New Roman" w:cs="Times New Roman"/>
          <w:sz w:val="24"/>
          <w:szCs w:val="24"/>
        </w:rPr>
        <w:t>ection</w:t>
      </w:r>
      <w:r w:rsidR="00781E48" w:rsidRPr="00FD3DB9">
        <w:rPr>
          <w:rFonts w:ascii="Times New Roman" w:hAnsi="Times New Roman" w:cs="Times New Roman"/>
          <w:sz w:val="24"/>
          <w:szCs w:val="24"/>
        </w:rPr>
        <w:t xml:space="preserve"> 273.7).</w:t>
      </w:r>
    </w:p>
    <w:p w14:paraId="228A8C98" w14:textId="77777777" w:rsidR="00AA43F5" w:rsidRDefault="00AA43F5" w:rsidP="00875FE6">
      <w:pPr>
        <w:spacing w:line="240" w:lineRule="auto"/>
        <w:rPr>
          <w:rFonts w:ascii="Times New Roman" w:hAnsi="Times New Roman" w:cs="Times New Roman"/>
          <w:sz w:val="24"/>
          <w:szCs w:val="24"/>
        </w:rPr>
      </w:pPr>
    </w:p>
    <w:p w14:paraId="1B7AEC1A" w14:textId="25D4094B" w:rsidR="00AA43F5" w:rsidRDefault="00AA43F5" w:rsidP="00875FE6">
      <w:pPr>
        <w:spacing w:line="240" w:lineRule="auto"/>
        <w:rPr>
          <w:rFonts w:ascii="Times New Roman" w:hAnsi="Times New Roman" w:cs="Times New Roman"/>
          <w:b/>
          <w:sz w:val="24"/>
          <w:szCs w:val="24"/>
          <w:u w:val="single"/>
        </w:rPr>
      </w:pPr>
      <w:r w:rsidRPr="00DF5330">
        <w:rPr>
          <w:rFonts w:ascii="Times New Roman" w:hAnsi="Times New Roman" w:cs="Times New Roman"/>
          <w:b/>
          <w:sz w:val="24"/>
          <w:szCs w:val="24"/>
          <w:u w:val="single"/>
        </w:rPr>
        <w:t>UK</w:t>
      </w:r>
    </w:p>
    <w:p w14:paraId="4F57917A" w14:textId="362FDE51" w:rsidR="00AA43F5" w:rsidRPr="00DF5330" w:rsidRDefault="00AA43F5" w:rsidP="00875FE6">
      <w:pPr>
        <w:spacing w:line="240" w:lineRule="auto"/>
        <w:rPr>
          <w:rFonts w:ascii="Times New Roman" w:hAnsi="Times New Roman" w:cs="Times New Roman"/>
          <w:b/>
          <w:sz w:val="24"/>
          <w:szCs w:val="24"/>
          <w:u w:val="single"/>
        </w:rPr>
      </w:pPr>
      <w:r w:rsidRPr="00DF5330">
        <w:rPr>
          <w:rFonts w:ascii="Times New Roman" w:hAnsi="Times New Roman" w:cs="Times New Roman"/>
          <w:b/>
          <w:sz w:val="24"/>
          <w:szCs w:val="24"/>
          <w:u w:val="single"/>
        </w:rPr>
        <w:t xml:space="preserve">Protection of Children Act 1978: </w:t>
      </w:r>
    </w:p>
    <w:p w14:paraId="69F28111" w14:textId="77777777" w:rsidR="00AA43F5" w:rsidRDefault="00AA43F5" w:rsidP="00AA43F5">
      <w:pPr>
        <w:spacing w:line="240" w:lineRule="auto"/>
        <w:rPr>
          <w:rFonts w:ascii="Times New Roman" w:hAnsi="Times New Roman" w:cs="Times New Roman"/>
          <w:sz w:val="24"/>
          <w:szCs w:val="24"/>
        </w:rPr>
      </w:pPr>
      <w:r w:rsidRPr="00EC39AA">
        <w:rPr>
          <w:rFonts w:ascii="Times New Roman" w:hAnsi="Times New Roman" w:cs="Times New Roman"/>
          <w:sz w:val="24"/>
          <w:szCs w:val="24"/>
        </w:rPr>
        <w:t xml:space="preserve">The </w:t>
      </w:r>
      <w:r w:rsidRPr="00EC39AA">
        <w:rPr>
          <w:rFonts w:ascii="Times New Roman" w:hAnsi="Times New Roman" w:cs="Times New Roman"/>
          <w:i/>
          <w:sz w:val="24"/>
          <w:szCs w:val="24"/>
        </w:rPr>
        <w:t>Protection of Children Act 1978</w:t>
      </w:r>
      <w:r>
        <w:rPr>
          <w:rFonts w:ascii="Times New Roman" w:hAnsi="Times New Roman" w:cs="Times New Roman"/>
          <w:sz w:val="24"/>
          <w:szCs w:val="24"/>
        </w:rPr>
        <w:t xml:space="preserve"> i</w:t>
      </w:r>
      <w:r w:rsidRPr="00EC39AA">
        <w:rPr>
          <w:rFonts w:ascii="Times New Roman" w:hAnsi="Times New Roman" w:cs="Times New Roman"/>
          <w:sz w:val="24"/>
          <w:szCs w:val="24"/>
        </w:rPr>
        <w:t>s designed to prevent the exploitation of children through making indecent photographs and to penalise the distribution of such material.</w:t>
      </w:r>
    </w:p>
    <w:p w14:paraId="174E5C6B" w14:textId="77777777" w:rsidR="00AA43F5" w:rsidRPr="007D2655" w:rsidRDefault="00AA43F5" w:rsidP="00AA43F5">
      <w:pPr>
        <w:spacing w:line="240" w:lineRule="auto"/>
        <w:rPr>
          <w:rFonts w:ascii="Times New Roman" w:hAnsi="Times New Roman" w:cs="Times New Roman"/>
          <w:b/>
          <w:sz w:val="24"/>
          <w:szCs w:val="24"/>
        </w:rPr>
      </w:pPr>
      <w:r w:rsidRPr="007D2655">
        <w:rPr>
          <w:rFonts w:ascii="Times New Roman" w:hAnsi="Times New Roman" w:cs="Times New Roman"/>
          <w:b/>
          <w:sz w:val="24"/>
          <w:szCs w:val="24"/>
        </w:rPr>
        <w:t>2.2.</w:t>
      </w:r>
      <w:r>
        <w:rPr>
          <w:rFonts w:ascii="Times New Roman" w:hAnsi="Times New Roman" w:cs="Times New Roman"/>
          <w:b/>
          <w:sz w:val="24"/>
          <w:szCs w:val="24"/>
        </w:rPr>
        <w:t>2.</w:t>
      </w:r>
      <w:r w:rsidRPr="007D2655">
        <w:rPr>
          <w:rFonts w:ascii="Times New Roman" w:hAnsi="Times New Roman" w:cs="Times New Roman"/>
          <w:b/>
          <w:sz w:val="24"/>
          <w:szCs w:val="24"/>
        </w:rPr>
        <w:t>1 Indecent Photographs</w:t>
      </w:r>
    </w:p>
    <w:p w14:paraId="343C3649" w14:textId="77777777" w:rsidR="00AA43F5" w:rsidRDefault="00AA43F5" w:rsidP="00AA43F5">
      <w:pPr>
        <w:spacing w:line="240" w:lineRule="auto"/>
        <w:rPr>
          <w:rFonts w:ascii="Times New Roman" w:hAnsi="Times New Roman" w:cs="Times New Roman"/>
          <w:sz w:val="24"/>
          <w:szCs w:val="24"/>
        </w:rPr>
      </w:pPr>
      <w:r w:rsidRPr="00F47820">
        <w:rPr>
          <w:rFonts w:ascii="Times New Roman" w:hAnsi="Times New Roman" w:cs="Times New Roman"/>
          <w:sz w:val="24"/>
          <w:szCs w:val="24"/>
        </w:rPr>
        <w:t>Section 1 concerns indecent photographs or pseudo-photographs; a person commits an offence if he takes, or permits to be taken,</w:t>
      </w:r>
      <w:r>
        <w:rPr>
          <w:rStyle w:val="FootnoteReference"/>
          <w:rFonts w:ascii="Times New Roman" w:hAnsi="Times New Roman" w:cs="Times New Roman"/>
          <w:sz w:val="24"/>
          <w:szCs w:val="24"/>
        </w:rPr>
        <w:footnoteReference w:id="37"/>
      </w:r>
      <w:r w:rsidRPr="00F47820">
        <w:rPr>
          <w:rFonts w:ascii="Times New Roman" w:hAnsi="Times New Roman" w:cs="Times New Roman"/>
          <w:sz w:val="24"/>
          <w:szCs w:val="24"/>
        </w:rPr>
        <w:t xml:space="preserve">  distributes</w:t>
      </w:r>
      <w:r>
        <w:rPr>
          <w:rStyle w:val="FootnoteReference"/>
          <w:rFonts w:ascii="Times New Roman" w:hAnsi="Times New Roman" w:cs="Times New Roman"/>
          <w:sz w:val="24"/>
          <w:szCs w:val="24"/>
        </w:rPr>
        <w:footnoteReference w:id="38"/>
      </w:r>
      <w:r w:rsidRPr="00F47820">
        <w:rPr>
          <w:rFonts w:ascii="Times New Roman" w:hAnsi="Times New Roman" w:cs="Times New Roman"/>
          <w:sz w:val="24"/>
          <w:szCs w:val="24"/>
        </w:rPr>
        <w:t xml:space="preserve"> or possesses</w:t>
      </w:r>
      <w:r>
        <w:rPr>
          <w:rStyle w:val="FootnoteReference"/>
          <w:rFonts w:ascii="Times New Roman" w:hAnsi="Times New Roman" w:cs="Times New Roman"/>
          <w:sz w:val="24"/>
          <w:szCs w:val="24"/>
        </w:rPr>
        <w:footnoteReference w:id="39"/>
      </w:r>
      <w:r w:rsidRPr="00F47820">
        <w:rPr>
          <w:rFonts w:ascii="Times New Roman" w:hAnsi="Times New Roman" w:cs="Times New Roman"/>
          <w:sz w:val="24"/>
          <w:szCs w:val="24"/>
        </w:rPr>
        <w:t xml:space="preserve"> an indecent photograph or pseudo-photograph of a child</w:t>
      </w:r>
      <w:r>
        <w:rPr>
          <w:rFonts w:ascii="Times New Roman" w:hAnsi="Times New Roman" w:cs="Times New Roman"/>
          <w:sz w:val="24"/>
          <w:szCs w:val="24"/>
        </w:rPr>
        <w:t xml:space="preserve">. </w:t>
      </w:r>
      <w:r w:rsidRPr="003425E0">
        <w:rPr>
          <w:rFonts w:ascii="Times New Roman" w:hAnsi="Times New Roman" w:cs="Times New Roman"/>
          <w:sz w:val="24"/>
          <w:szCs w:val="24"/>
        </w:rPr>
        <w:t xml:space="preserve">Section 1(2) defines distribution as parting with </w:t>
      </w:r>
      <w:r w:rsidRPr="003425E0">
        <w:rPr>
          <w:rFonts w:ascii="Times New Roman" w:hAnsi="Times New Roman" w:cs="Times New Roman"/>
          <w:sz w:val="24"/>
          <w:szCs w:val="24"/>
        </w:rPr>
        <w:lastRenderedPageBreak/>
        <w:t>possession, or exposing or offering for acquisition by another person. This definition was clearly formulated to address physical photographs but it is wide enough in covering images on a computer with the wording “expos</w:t>
      </w:r>
      <w:r>
        <w:rPr>
          <w:rFonts w:ascii="Times New Roman" w:hAnsi="Times New Roman" w:cs="Times New Roman"/>
          <w:sz w:val="24"/>
          <w:szCs w:val="24"/>
        </w:rPr>
        <w:t>es or offers it for acquisition</w:t>
      </w:r>
      <w:r w:rsidRPr="003425E0">
        <w:rPr>
          <w:rFonts w:ascii="Times New Roman" w:hAnsi="Times New Roman" w:cs="Times New Roman"/>
          <w:sz w:val="24"/>
          <w:szCs w:val="24"/>
        </w:rPr>
        <w:t>”</w:t>
      </w:r>
      <w:r>
        <w:rPr>
          <w:rFonts w:ascii="Times New Roman" w:hAnsi="Times New Roman" w:cs="Times New Roman"/>
          <w:sz w:val="24"/>
          <w:szCs w:val="24"/>
        </w:rPr>
        <w:t>.</w:t>
      </w:r>
    </w:p>
    <w:p w14:paraId="04FB57F4" w14:textId="77777777" w:rsidR="00AA43F5" w:rsidRPr="003425E0" w:rsidRDefault="00AA43F5" w:rsidP="00AA43F5">
      <w:pPr>
        <w:spacing w:line="240" w:lineRule="auto"/>
        <w:rPr>
          <w:rFonts w:ascii="Times New Roman" w:hAnsi="Times New Roman" w:cs="Times New Roman"/>
          <w:sz w:val="24"/>
          <w:szCs w:val="24"/>
        </w:rPr>
      </w:pPr>
      <w:r w:rsidRPr="003425E0">
        <w:rPr>
          <w:rFonts w:ascii="Times New Roman" w:hAnsi="Times New Roman" w:cs="Times New Roman"/>
          <w:sz w:val="24"/>
          <w:szCs w:val="24"/>
        </w:rPr>
        <w:t>A defence is contained within s</w:t>
      </w:r>
      <w:r>
        <w:rPr>
          <w:rFonts w:ascii="Times New Roman" w:hAnsi="Times New Roman" w:cs="Times New Roman"/>
          <w:sz w:val="24"/>
          <w:szCs w:val="24"/>
        </w:rPr>
        <w:t xml:space="preserve">ection </w:t>
      </w:r>
      <w:r w:rsidRPr="003425E0">
        <w:rPr>
          <w:rFonts w:ascii="Times New Roman" w:hAnsi="Times New Roman" w:cs="Times New Roman"/>
          <w:sz w:val="24"/>
          <w:szCs w:val="24"/>
        </w:rPr>
        <w:t xml:space="preserve">1(4); the accused must prove that he either had </w:t>
      </w:r>
    </w:p>
    <w:p w14:paraId="3969DF6B" w14:textId="77777777" w:rsidR="00AA43F5" w:rsidRPr="003425E0" w:rsidRDefault="00AA43F5" w:rsidP="00AA43F5">
      <w:pPr>
        <w:pStyle w:val="ListParagraph"/>
        <w:numPr>
          <w:ilvl w:val="0"/>
          <w:numId w:val="15"/>
        </w:numPr>
        <w:spacing w:line="240" w:lineRule="auto"/>
        <w:rPr>
          <w:rFonts w:ascii="Times New Roman" w:hAnsi="Times New Roman" w:cs="Times New Roman"/>
          <w:sz w:val="24"/>
          <w:szCs w:val="24"/>
        </w:rPr>
      </w:pPr>
      <w:r w:rsidRPr="003425E0">
        <w:rPr>
          <w:rFonts w:ascii="Times New Roman" w:hAnsi="Times New Roman" w:cs="Times New Roman"/>
          <w:sz w:val="24"/>
          <w:szCs w:val="24"/>
        </w:rPr>
        <w:t>that he had a legitimate reason for distributing or showing the photographs or pseudo-photographs or (as the case may be) having them in possession: or</w:t>
      </w:r>
    </w:p>
    <w:p w14:paraId="2DACD30E" w14:textId="77777777" w:rsidR="00AA43F5" w:rsidRDefault="00AA43F5" w:rsidP="00AA43F5">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that</w:t>
      </w:r>
      <w:r w:rsidRPr="003425E0">
        <w:rPr>
          <w:rFonts w:ascii="Times New Roman" w:hAnsi="Times New Roman" w:cs="Times New Roman"/>
          <w:sz w:val="24"/>
          <w:szCs w:val="24"/>
        </w:rPr>
        <w:t xml:space="preserve"> he had not himself seen the photographs or pseudo-photographs and did not know, nor had any cause to suspect, them to be indecent</w:t>
      </w:r>
      <w:r>
        <w:rPr>
          <w:rFonts w:ascii="Times New Roman" w:hAnsi="Times New Roman" w:cs="Times New Roman"/>
          <w:sz w:val="24"/>
          <w:szCs w:val="24"/>
        </w:rPr>
        <w:t>.</w:t>
      </w:r>
    </w:p>
    <w:p w14:paraId="5A2988FD" w14:textId="77777777" w:rsidR="00AA43F5" w:rsidRDefault="00AA43F5" w:rsidP="00AA43F5">
      <w:pPr>
        <w:spacing w:line="240" w:lineRule="auto"/>
        <w:rPr>
          <w:rFonts w:ascii="Times New Roman" w:hAnsi="Times New Roman" w:cs="Times New Roman"/>
          <w:sz w:val="24"/>
          <w:szCs w:val="24"/>
        </w:rPr>
      </w:pPr>
      <w:r w:rsidRPr="00CA63A6">
        <w:rPr>
          <w:rFonts w:ascii="Times New Roman" w:hAnsi="Times New Roman" w:cs="Times New Roman"/>
          <w:sz w:val="24"/>
          <w:szCs w:val="24"/>
        </w:rPr>
        <w:t>Section 1A provides an exception to s</w:t>
      </w:r>
      <w:r>
        <w:rPr>
          <w:rFonts w:ascii="Times New Roman" w:hAnsi="Times New Roman" w:cs="Times New Roman"/>
          <w:sz w:val="24"/>
          <w:szCs w:val="24"/>
        </w:rPr>
        <w:t xml:space="preserve">ection </w:t>
      </w:r>
      <w:r w:rsidRPr="00CA63A6">
        <w:rPr>
          <w:rFonts w:ascii="Times New Roman" w:hAnsi="Times New Roman" w:cs="Times New Roman"/>
          <w:sz w:val="24"/>
          <w:szCs w:val="24"/>
        </w:rPr>
        <w:t>1 provided the defendant proves “the photograph or pseudo-photograph was of a child aged 16 or over” and that he and the child were either married</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Pr="00CA63A6">
        <w:rPr>
          <w:rFonts w:ascii="Times New Roman" w:hAnsi="Times New Roman" w:cs="Times New Roman"/>
          <w:sz w:val="24"/>
          <w:szCs w:val="24"/>
        </w:rPr>
        <w:t>or living together as partners in a family relationship.</w:t>
      </w:r>
      <w:r>
        <w:rPr>
          <w:rStyle w:val="FootnoteReference"/>
          <w:rFonts w:ascii="Times New Roman" w:hAnsi="Times New Roman" w:cs="Times New Roman"/>
          <w:sz w:val="24"/>
          <w:szCs w:val="24"/>
        </w:rPr>
        <w:footnoteReference w:id="41"/>
      </w:r>
    </w:p>
    <w:p w14:paraId="06794800" w14:textId="77777777" w:rsidR="00AA43F5" w:rsidRDefault="00AA43F5" w:rsidP="00AA43F5">
      <w:pPr>
        <w:spacing w:line="240" w:lineRule="auto"/>
        <w:rPr>
          <w:rFonts w:ascii="Times New Roman" w:hAnsi="Times New Roman" w:cs="Times New Roman"/>
          <w:sz w:val="24"/>
          <w:szCs w:val="24"/>
        </w:rPr>
      </w:pPr>
      <w:r w:rsidRPr="00BC27CC">
        <w:rPr>
          <w:rFonts w:ascii="Times New Roman" w:hAnsi="Times New Roman" w:cs="Times New Roman"/>
          <w:sz w:val="24"/>
          <w:szCs w:val="24"/>
        </w:rPr>
        <w:t>The photograph or pseudo-photograph may only show the child alone or with the defendant</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Pr="00C620F0">
        <w:rPr>
          <w:rFonts w:ascii="Times New Roman" w:hAnsi="Times New Roman" w:cs="Times New Roman"/>
          <w:sz w:val="24"/>
          <w:szCs w:val="24"/>
        </w:rPr>
        <w:t>and the defence only applies to distribution if the distribution is only to the child.</w:t>
      </w:r>
      <w:r>
        <w:rPr>
          <w:rStyle w:val="FootnoteReference"/>
          <w:rFonts w:ascii="Times New Roman" w:hAnsi="Times New Roman" w:cs="Times New Roman"/>
          <w:sz w:val="24"/>
          <w:szCs w:val="24"/>
        </w:rPr>
        <w:footnoteReference w:id="43"/>
      </w:r>
    </w:p>
    <w:p w14:paraId="75CBE5AA" w14:textId="77777777" w:rsidR="00AA43F5" w:rsidRPr="00C620F0" w:rsidRDefault="00AA43F5" w:rsidP="00AA43F5">
      <w:pPr>
        <w:spacing w:line="240" w:lineRule="auto"/>
        <w:rPr>
          <w:rFonts w:ascii="Times New Roman" w:hAnsi="Times New Roman" w:cs="Times New Roman"/>
          <w:sz w:val="24"/>
          <w:szCs w:val="24"/>
        </w:rPr>
      </w:pPr>
      <w:r w:rsidRPr="00C620F0">
        <w:rPr>
          <w:rFonts w:ascii="Times New Roman" w:hAnsi="Times New Roman" w:cs="Times New Roman"/>
          <w:sz w:val="24"/>
          <w:szCs w:val="24"/>
        </w:rPr>
        <w:t>Section 1B provides an exception for criminal proceedings and investigations; this exception is included in a lot of UK law and enables those involved in investigating a prosecuting without committing crimes themselves.</w:t>
      </w:r>
    </w:p>
    <w:p w14:paraId="2A369768" w14:textId="77777777" w:rsidR="00AA43F5" w:rsidRPr="00C620F0" w:rsidRDefault="00AA43F5" w:rsidP="00AA43F5">
      <w:pPr>
        <w:spacing w:line="240" w:lineRule="auto"/>
        <w:rPr>
          <w:rFonts w:ascii="Times New Roman" w:hAnsi="Times New Roman" w:cs="Times New Roman"/>
          <w:sz w:val="24"/>
          <w:szCs w:val="24"/>
        </w:rPr>
      </w:pPr>
      <w:r w:rsidRPr="00C620F0">
        <w:rPr>
          <w:rFonts w:ascii="Times New Roman" w:hAnsi="Times New Roman" w:cs="Times New Roman"/>
          <w:sz w:val="24"/>
          <w:szCs w:val="24"/>
        </w:rPr>
        <w:t xml:space="preserve">Section 3 allows the both individuals and corporations to be guilty of offences under the act. </w:t>
      </w:r>
    </w:p>
    <w:p w14:paraId="0B5B32CC" w14:textId="77777777" w:rsidR="00AA43F5" w:rsidRDefault="00AA43F5" w:rsidP="00AA43F5">
      <w:pPr>
        <w:spacing w:line="240" w:lineRule="auto"/>
        <w:rPr>
          <w:rFonts w:ascii="Times New Roman" w:hAnsi="Times New Roman" w:cs="Times New Roman"/>
          <w:sz w:val="24"/>
          <w:szCs w:val="24"/>
        </w:rPr>
      </w:pPr>
      <w:r w:rsidRPr="00C620F0">
        <w:rPr>
          <w:rFonts w:ascii="Times New Roman" w:hAnsi="Times New Roman" w:cs="Times New Roman"/>
          <w:sz w:val="24"/>
          <w:szCs w:val="24"/>
        </w:rPr>
        <w:t>Punishments are contained within s</w:t>
      </w:r>
      <w:r>
        <w:rPr>
          <w:rFonts w:ascii="Times New Roman" w:hAnsi="Times New Roman" w:cs="Times New Roman"/>
          <w:sz w:val="24"/>
          <w:szCs w:val="24"/>
        </w:rPr>
        <w:t xml:space="preserve">ection </w:t>
      </w:r>
      <w:r w:rsidRPr="00C620F0">
        <w:rPr>
          <w:rFonts w:ascii="Times New Roman" w:hAnsi="Times New Roman" w:cs="Times New Roman"/>
          <w:sz w:val="24"/>
          <w:szCs w:val="24"/>
        </w:rPr>
        <w:t xml:space="preserve">6, offences may be pursued as summary convictions or on indictment. Section 6(2) sets a maximum prison sentence of ten years and or a fine if convicted on indictment. The prison sentence will be a maximum of </w:t>
      </w:r>
      <w:r>
        <w:rPr>
          <w:rFonts w:ascii="Times New Roman" w:hAnsi="Times New Roman" w:cs="Times New Roman"/>
          <w:sz w:val="24"/>
          <w:szCs w:val="24"/>
        </w:rPr>
        <w:t>six</w:t>
      </w:r>
      <w:r w:rsidRPr="00C620F0">
        <w:rPr>
          <w:rFonts w:ascii="Times New Roman" w:hAnsi="Times New Roman" w:cs="Times New Roman"/>
          <w:sz w:val="24"/>
          <w:szCs w:val="24"/>
        </w:rPr>
        <w:t xml:space="preserve"> months on summary conviction and or a fine of up to £1,000</w:t>
      </w:r>
      <w:r>
        <w:rPr>
          <w:rFonts w:ascii="Times New Roman" w:hAnsi="Times New Roman" w:cs="Times New Roman"/>
          <w:sz w:val="24"/>
          <w:szCs w:val="24"/>
        </w:rPr>
        <w:t>.</w:t>
      </w:r>
    </w:p>
    <w:p w14:paraId="44B8708F" w14:textId="77777777" w:rsidR="00AA43F5" w:rsidRPr="005E36C2" w:rsidRDefault="00AA43F5" w:rsidP="00AA43F5">
      <w:pPr>
        <w:spacing w:line="240" w:lineRule="auto"/>
        <w:rPr>
          <w:rFonts w:ascii="Times New Roman" w:hAnsi="Times New Roman" w:cs="Times New Roman"/>
          <w:sz w:val="24"/>
          <w:szCs w:val="24"/>
        </w:rPr>
      </w:pPr>
      <w:r w:rsidRPr="005E36C2">
        <w:rPr>
          <w:rFonts w:ascii="Times New Roman" w:hAnsi="Times New Roman" w:cs="Times New Roman"/>
          <w:sz w:val="24"/>
          <w:szCs w:val="24"/>
        </w:rPr>
        <w:t xml:space="preserve">The definition of a photograph has needed to be very wide and develop so as to include digital imagery and advancements in computing. </w:t>
      </w:r>
    </w:p>
    <w:p w14:paraId="72C2FD7B" w14:textId="77777777" w:rsidR="00AA43F5" w:rsidRDefault="00AA43F5" w:rsidP="00AA43F5">
      <w:pPr>
        <w:spacing w:line="240" w:lineRule="auto"/>
        <w:rPr>
          <w:rFonts w:ascii="Times New Roman" w:hAnsi="Times New Roman" w:cs="Times New Roman"/>
          <w:sz w:val="24"/>
          <w:szCs w:val="24"/>
        </w:rPr>
      </w:pPr>
      <w:r w:rsidRPr="005E36C2">
        <w:rPr>
          <w:rFonts w:ascii="Times New Roman" w:hAnsi="Times New Roman" w:cs="Times New Roman"/>
          <w:sz w:val="24"/>
          <w:szCs w:val="24"/>
        </w:rPr>
        <w:t>Section 7 states that throughout the Act the word photograph references to a photograph will also include film, copies of film and photographs comprised into film.</w:t>
      </w:r>
      <w:r>
        <w:rPr>
          <w:rStyle w:val="FootnoteReference"/>
          <w:rFonts w:ascii="Times New Roman" w:hAnsi="Times New Roman" w:cs="Times New Roman"/>
          <w:sz w:val="24"/>
          <w:szCs w:val="24"/>
        </w:rPr>
        <w:footnoteReference w:id="44"/>
      </w:r>
    </w:p>
    <w:p w14:paraId="3D83483A" w14:textId="77777777" w:rsidR="00AA43F5" w:rsidRPr="00EB6715" w:rsidRDefault="00AA43F5" w:rsidP="00AA43F5">
      <w:pPr>
        <w:spacing w:line="240" w:lineRule="auto"/>
        <w:rPr>
          <w:rFonts w:ascii="Times New Roman" w:hAnsi="Times New Roman" w:cs="Times New Roman"/>
          <w:sz w:val="24"/>
          <w:szCs w:val="24"/>
        </w:rPr>
      </w:pPr>
      <w:r w:rsidRPr="00EB6715">
        <w:rPr>
          <w:rFonts w:ascii="Times New Roman" w:hAnsi="Times New Roman" w:cs="Times New Roman"/>
          <w:sz w:val="24"/>
          <w:szCs w:val="24"/>
        </w:rPr>
        <w:t xml:space="preserve">A photograph is defined in s.7(4) </w:t>
      </w:r>
    </w:p>
    <w:p w14:paraId="7076AC2A" w14:textId="77777777" w:rsidR="00AA43F5" w:rsidRPr="00EB6715" w:rsidRDefault="00AA43F5" w:rsidP="00AA43F5">
      <w:pPr>
        <w:pStyle w:val="ListParagraph"/>
        <w:numPr>
          <w:ilvl w:val="0"/>
          <w:numId w:val="16"/>
        </w:numPr>
        <w:spacing w:line="240" w:lineRule="auto"/>
        <w:rPr>
          <w:rFonts w:ascii="Times New Roman" w:hAnsi="Times New Roman" w:cs="Times New Roman"/>
          <w:sz w:val="24"/>
          <w:szCs w:val="24"/>
        </w:rPr>
      </w:pPr>
      <w:r w:rsidRPr="00EB6715">
        <w:rPr>
          <w:rFonts w:ascii="Times New Roman" w:hAnsi="Times New Roman" w:cs="Times New Roman"/>
          <w:sz w:val="24"/>
          <w:szCs w:val="24"/>
        </w:rPr>
        <w:t>the negative as well as the positive version; and</w:t>
      </w:r>
    </w:p>
    <w:p w14:paraId="13B7B1F5" w14:textId="77777777" w:rsidR="00AA43F5" w:rsidRDefault="00AA43F5" w:rsidP="00AA43F5">
      <w:pPr>
        <w:pStyle w:val="ListParagraph"/>
        <w:numPr>
          <w:ilvl w:val="0"/>
          <w:numId w:val="16"/>
        </w:numPr>
        <w:spacing w:line="240" w:lineRule="auto"/>
        <w:rPr>
          <w:rFonts w:ascii="Times New Roman" w:hAnsi="Times New Roman" w:cs="Times New Roman"/>
          <w:sz w:val="24"/>
          <w:szCs w:val="24"/>
        </w:rPr>
      </w:pPr>
      <w:r w:rsidRPr="00EB6715">
        <w:rPr>
          <w:rFonts w:ascii="Times New Roman" w:hAnsi="Times New Roman" w:cs="Times New Roman"/>
          <w:sz w:val="24"/>
          <w:szCs w:val="24"/>
        </w:rPr>
        <w:t>data stored on a computer disc or by other electronic means which is capable of conversion into a photograph</w:t>
      </w:r>
      <w:r>
        <w:rPr>
          <w:rFonts w:ascii="Times New Roman" w:hAnsi="Times New Roman" w:cs="Times New Roman"/>
          <w:sz w:val="24"/>
          <w:szCs w:val="24"/>
        </w:rPr>
        <w:t>.</w:t>
      </w:r>
    </w:p>
    <w:p w14:paraId="0932D0A9" w14:textId="77777777" w:rsidR="00AA43F5" w:rsidRDefault="00AA43F5" w:rsidP="00AA43F5">
      <w:pPr>
        <w:spacing w:line="240" w:lineRule="auto"/>
        <w:rPr>
          <w:rFonts w:ascii="Times New Roman" w:hAnsi="Times New Roman" w:cs="Times New Roman"/>
          <w:sz w:val="24"/>
          <w:szCs w:val="24"/>
        </w:rPr>
      </w:pPr>
      <w:r w:rsidRPr="00EB6715">
        <w:rPr>
          <w:rFonts w:ascii="Times New Roman" w:hAnsi="Times New Roman" w:cs="Times New Roman"/>
          <w:sz w:val="24"/>
          <w:szCs w:val="24"/>
        </w:rPr>
        <w:t>Section 7(4)(A) adds:</w:t>
      </w:r>
    </w:p>
    <w:p w14:paraId="7D7B8FE6" w14:textId="77777777" w:rsidR="00AA43F5" w:rsidRPr="00EB6715" w:rsidRDefault="00AA43F5" w:rsidP="00AA43F5">
      <w:pPr>
        <w:pStyle w:val="ListParagraph"/>
        <w:numPr>
          <w:ilvl w:val="0"/>
          <w:numId w:val="17"/>
        </w:numPr>
        <w:spacing w:line="240" w:lineRule="auto"/>
        <w:rPr>
          <w:rFonts w:ascii="Times New Roman" w:hAnsi="Times New Roman" w:cs="Times New Roman"/>
          <w:sz w:val="24"/>
          <w:szCs w:val="24"/>
        </w:rPr>
      </w:pPr>
      <w:r w:rsidRPr="00EB6715">
        <w:rPr>
          <w:rFonts w:ascii="Times New Roman" w:hAnsi="Times New Roman" w:cs="Times New Roman"/>
          <w:sz w:val="24"/>
          <w:szCs w:val="24"/>
        </w:rPr>
        <w:t>a tracing or other image, whether made by electronic or other means (of whatever nature)—</w:t>
      </w:r>
    </w:p>
    <w:p w14:paraId="084C66B7" w14:textId="77777777" w:rsidR="00AA43F5" w:rsidRPr="00EB6715" w:rsidRDefault="00AA43F5" w:rsidP="00AA43F5">
      <w:pPr>
        <w:pStyle w:val="ListParagraph"/>
        <w:numPr>
          <w:ilvl w:val="1"/>
          <w:numId w:val="17"/>
        </w:numPr>
        <w:spacing w:line="240" w:lineRule="auto"/>
        <w:rPr>
          <w:rFonts w:ascii="Times New Roman" w:hAnsi="Times New Roman" w:cs="Times New Roman"/>
          <w:sz w:val="24"/>
          <w:szCs w:val="24"/>
        </w:rPr>
      </w:pPr>
      <w:r w:rsidRPr="00EB6715">
        <w:rPr>
          <w:rFonts w:ascii="Times New Roman" w:hAnsi="Times New Roman" w:cs="Times New Roman"/>
          <w:sz w:val="24"/>
          <w:szCs w:val="24"/>
        </w:rPr>
        <w:t>which is not itself a photograph or pseudo-photograph, but</w:t>
      </w:r>
    </w:p>
    <w:p w14:paraId="760D2D34" w14:textId="77777777" w:rsidR="00AA43F5" w:rsidRDefault="00AA43F5" w:rsidP="00AA43F5">
      <w:pPr>
        <w:pStyle w:val="ListParagraph"/>
        <w:numPr>
          <w:ilvl w:val="1"/>
          <w:numId w:val="17"/>
        </w:numPr>
        <w:spacing w:line="240" w:lineRule="auto"/>
        <w:rPr>
          <w:rFonts w:ascii="Times New Roman" w:hAnsi="Times New Roman" w:cs="Times New Roman"/>
          <w:sz w:val="24"/>
          <w:szCs w:val="24"/>
        </w:rPr>
      </w:pPr>
      <w:r w:rsidRPr="00EB6715">
        <w:rPr>
          <w:rFonts w:ascii="Times New Roman" w:hAnsi="Times New Roman" w:cs="Times New Roman"/>
          <w:sz w:val="24"/>
          <w:szCs w:val="24"/>
        </w:rPr>
        <w:t>which is derived from the whole or part of a photograph or pseudo-photograph (or a combination of either or both); and</w:t>
      </w:r>
    </w:p>
    <w:p w14:paraId="728C22F7" w14:textId="77777777" w:rsidR="00AA43F5" w:rsidRDefault="00AA43F5" w:rsidP="00AA43F5">
      <w:pPr>
        <w:pStyle w:val="ListParagraph"/>
        <w:numPr>
          <w:ilvl w:val="0"/>
          <w:numId w:val="17"/>
        </w:numPr>
        <w:spacing w:line="240" w:lineRule="auto"/>
        <w:rPr>
          <w:rFonts w:ascii="Times New Roman" w:hAnsi="Times New Roman" w:cs="Times New Roman"/>
          <w:sz w:val="24"/>
          <w:szCs w:val="24"/>
        </w:rPr>
      </w:pPr>
      <w:r w:rsidRPr="00EB6715">
        <w:rPr>
          <w:rFonts w:ascii="Times New Roman" w:hAnsi="Times New Roman" w:cs="Times New Roman"/>
          <w:sz w:val="24"/>
          <w:szCs w:val="24"/>
        </w:rPr>
        <w:lastRenderedPageBreak/>
        <w:t>data stored on a computer disc or by other electronic means which is capable of conversion into an image within paragraph (a)</w:t>
      </w:r>
      <w:r>
        <w:rPr>
          <w:rFonts w:ascii="Times New Roman" w:hAnsi="Times New Roman" w:cs="Times New Roman"/>
          <w:sz w:val="24"/>
          <w:szCs w:val="24"/>
        </w:rPr>
        <w:t>.</w:t>
      </w:r>
    </w:p>
    <w:p w14:paraId="05266056" w14:textId="77777777" w:rsidR="00AA43F5" w:rsidRDefault="00AA43F5" w:rsidP="00AA43F5">
      <w:pPr>
        <w:spacing w:line="240" w:lineRule="auto"/>
        <w:rPr>
          <w:rFonts w:ascii="Times New Roman" w:hAnsi="Times New Roman" w:cs="Times New Roman"/>
          <w:sz w:val="24"/>
          <w:szCs w:val="24"/>
        </w:rPr>
      </w:pPr>
      <w:r w:rsidRPr="00EB6715">
        <w:rPr>
          <w:rFonts w:ascii="Times New Roman" w:hAnsi="Times New Roman" w:cs="Times New Roman"/>
          <w:sz w:val="24"/>
          <w:szCs w:val="24"/>
        </w:rPr>
        <w:t>Film if defined as any form of video-recording</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r w:rsidRPr="00BC3826">
        <w:rPr>
          <w:rFonts w:ascii="Times New Roman" w:hAnsi="Times New Roman" w:cs="Times New Roman"/>
          <w:sz w:val="24"/>
          <w:szCs w:val="24"/>
        </w:rPr>
        <w:t>which allows the definition to include more modern technologies.</w:t>
      </w:r>
    </w:p>
    <w:p w14:paraId="2C4A676F" w14:textId="77777777" w:rsidR="00AA43F5" w:rsidRDefault="00AA43F5" w:rsidP="00AA43F5">
      <w:pPr>
        <w:spacing w:line="240" w:lineRule="auto"/>
        <w:rPr>
          <w:rFonts w:ascii="Times New Roman" w:hAnsi="Times New Roman" w:cs="Times New Roman"/>
          <w:sz w:val="24"/>
          <w:szCs w:val="24"/>
        </w:rPr>
      </w:pPr>
      <w:r w:rsidRPr="00BC3826">
        <w:rPr>
          <w:rFonts w:ascii="Times New Roman" w:hAnsi="Times New Roman" w:cs="Times New Roman"/>
          <w:sz w:val="24"/>
          <w:szCs w:val="24"/>
        </w:rPr>
        <w:t>Pseudo-photographs are defined as images which appear to be photographs, however they are produced.</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r w:rsidRPr="00BC3826">
        <w:rPr>
          <w:rFonts w:ascii="Times New Roman" w:hAnsi="Times New Roman" w:cs="Times New Roman"/>
          <w:sz w:val="24"/>
          <w:szCs w:val="24"/>
        </w:rPr>
        <w:t>Section 7(8) states a pseudo-photograph will be treated as showing a child if the “impression conveyed… is that the person shown is a child.”</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sidRPr="00BC3826">
        <w:rPr>
          <w:rFonts w:ascii="Times New Roman" w:hAnsi="Times New Roman" w:cs="Times New Roman"/>
          <w:sz w:val="24"/>
          <w:szCs w:val="24"/>
        </w:rPr>
        <w:t>Pseudo-photographs include any copy of the pseudo-photograph and as data stored on a computer disc or any electronic means which is capable of conversion into a pseudo-photograph.</w:t>
      </w:r>
      <w:r>
        <w:rPr>
          <w:rStyle w:val="FootnoteReference"/>
          <w:rFonts w:ascii="Times New Roman" w:hAnsi="Times New Roman" w:cs="Times New Roman"/>
          <w:sz w:val="24"/>
          <w:szCs w:val="24"/>
        </w:rPr>
        <w:footnoteReference w:id="48"/>
      </w:r>
    </w:p>
    <w:p w14:paraId="3D6EDCE6" w14:textId="77777777" w:rsidR="00AA43F5" w:rsidRPr="007D2655" w:rsidRDefault="00AA43F5" w:rsidP="00AA43F5">
      <w:pPr>
        <w:spacing w:line="240" w:lineRule="auto"/>
        <w:rPr>
          <w:rFonts w:ascii="Times New Roman" w:hAnsi="Times New Roman" w:cs="Times New Roman"/>
          <w:b/>
          <w:sz w:val="24"/>
          <w:szCs w:val="24"/>
        </w:rPr>
      </w:pPr>
      <w:r w:rsidRPr="007D2655">
        <w:rPr>
          <w:rFonts w:ascii="Times New Roman" w:hAnsi="Times New Roman" w:cs="Times New Roman"/>
          <w:b/>
          <w:sz w:val="24"/>
          <w:szCs w:val="24"/>
        </w:rPr>
        <w:t>2.2.</w:t>
      </w:r>
      <w:r>
        <w:rPr>
          <w:rFonts w:ascii="Times New Roman" w:hAnsi="Times New Roman" w:cs="Times New Roman"/>
          <w:b/>
          <w:sz w:val="24"/>
          <w:szCs w:val="24"/>
        </w:rPr>
        <w:t>2.2</w:t>
      </w:r>
      <w:r w:rsidRPr="007D2655">
        <w:rPr>
          <w:rFonts w:ascii="Times New Roman" w:hAnsi="Times New Roman" w:cs="Times New Roman"/>
          <w:b/>
          <w:sz w:val="24"/>
          <w:szCs w:val="24"/>
        </w:rPr>
        <w:t xml:space="preserve"> </w:t>
      </w:r>
      <w:r w:rsidRPr="00A76066">
        <w:rPr>
          <w:rFonts w:ascii="Times New Roman" w:hAnsi="Times New Roman" w:cs="Times New Roman"/>
          <w:b/>
          <w:sz w:val="24"/>
          <w:szCs w:val="24"/>
        </w:rPr>
        <w:t>Pseudo-Photographs</w:t>
      </w:r>
    </w:p>
    <w:p w14:paraId="611D39A5" w14:textId="77777777" w:rsidR="00AA43F5" w:rsidRDefault="00AA43F5" w:rsidP="00AA43F5">
      <w:pPr>
        <w:spacing w:line="240" w:lineRule="auto"/>
        <w:rPr>
          <w:rFonts w:ascii="Times New Roman" w:hAnsi="Times New Roman" w:cs="Times New Roman"/>
          <w:sz w:val="24"/>
          <w:szCs w:val="24"/>
        </w:rPr>
      </w:pPr>
      <w:r w:rsidRPr="00A76066">
        <w:rPr>
          <w:rFonts w:ascii="Times New Roman" w:hAnsi="Times New Roman" w:cs="Times New Roman"/>
          <w:sz w:val="24"/>
          <w:szCs w:val="24"/>
        </w:rPr>
        <w:t xml:space="preserve">Commentators </w:t>
      </w:r>
      <w:r>
        <w:rPr>
          <w:rFonts w:ascii="Times New Roman" w:hAnsi="Times New Roman" w:cs="Times New Roman"/>
          <w:sz w:val="24"/>
          <w:szCs w:val="24"/>
        </w:rPr>
        <w:t xml:space="preserve">such as </w:t>
      </w:r>
      <w:r w:rsidRPr="00A76066">
        <w:rPr>
          <w:rFonts w:ascii="Times New Roman" w:hAnsi="Times New Roman" w:cs="Times New Roman"/>
          <w:sz w:val="24"/>
          <w:szCs w:val="24"/>
        </w:rPr>
        <w:t>Akdeniz</w:t>
      </w:r>
      <w:r>
        <w:rPr>
          <w:rFonts w:ascii="Times New Roman" w:hAnsi="Times New Roman" w:cs="Times New Roman"/>
          <w:sz w:val="24"/>
          <w:szCs w:val="24"/>
        </w:rPr>
        <w:t xml:space="preserve"> (2008) </w:t>
      </w:r>
      <w:r w:rsidRPr="00A76066">
        <w:rPr>
          <w:rFonts w:ascii="Times New Roman" w:hAnsi="Times New Roman" w:cs="Times New Roman"/>
          <w:sz w:val="24"/>
          <w:szCs w:val="24"/>
        </w:rPr>
        <w:t>have questioned the criminalisation of pseudo-photographs,</w:t>
      </w:r>
      <w:r>
        <w:rPr>
          <w:rFonts w:ascii="Times New Roman" w:hAnsi="Times New Roman" w:cs="Times New Roman"/>
          <w:sz w:val="24"/>
          <w:szCs w:val="24"/>
        </w:rPr>
        <w:t xml:space="preserve"> </w:t>
      </w:r>
      <w:r w:rsidRPr="00A76066">
        <w:rPr>
          <w:rFonts w:ascii="Times New Roman" w:hAnsi="Times New Roman" w:cs="Times New Roman"/>
          <w:sz w:val="24"/>
          <w:szCs w:val="24"/>
        </w:rPr>
        <w:t>the argument being that no direct harm is caused to any child(ren) in the making of such material and that it is a restriction on an individual’s freedom.</w:t>
      </w:r>
      <w:r>
        <w:rPr>
          <w:rFonts w:ascii="Times New Roman" w:hAnsi="Times New Roman" w:cs="Times New Roman"/>
          <w:sz w:val="24"/>
          <w:szCs w:val="24"/>
        </w:rPr>
        <w:t xml:space="preserve"> </w:t>
      </w:r>
      <w:r w:rsidRPr="00A76066">
        <w:rPr>
          <w:rFonts w:ascii="Times New Roman" w:hAnsi="Times New Roman" w:cs="Times New Roman"/>
          <w:sz w:val="24"/>
          <w:szCs w:val="24"/>
        </w:rPr>
        <w:t xml:space="preserve">Jarvie </w:t>
      </w:r>
      <w:r>
        <w:rPr>
          <w:rFonts w:ascii="Times New Roman" w:hAnsi="Times New Roman" w:cs="Times New Roman"/>
          <w:sz w:val="24"/>
          <w:szCs w:val="24"/>
        </w:rPr>
        <w:t xml:space="preserve">(2003: 76) </w:t>
      </w:r>
      <w:r w:rsidRPr="00A76066">
        <w:rPr>
          <w:rFonts w:ascii="Times New Roman" w:hAnsi="Times New Roman" w:cs="Times New Roman"/>
          <w:sz w:val="24"/>
          <w:szCs w:val="24"/>
        </w:rPr>
        <w:t>discusses the freedom of individuals on the internet; she defines ‘perfect freedom’ as “being left alone to speak, to write, to watch, t</w:t>
      </w:r>
      <w:r>
        <w:rPr>
          <w:rFonts w:ascii="Times New Roman" w:hAnsi="Times New Roman" w:cs="Times New Roman"/>
          <w:sz w:val="24"/>
          <w:szCs w:val="24"/>
        </w:rPr>
        <w:t>o listen to whatever is desired</w:t>
      </w:r>
      <w:r w:rsidRPr="00A76066">
        <w:rPr>
          <w:rFonts w:ascii="Times New Roman" w:hAnsi="Times New Roman" w:cs="Times New Roman"/>
          <w:sz w:val="24"/>
          <w:szCs w:val="24"/>
        </w:rPr>
        <w:t>”</w:t>
      </w:r>
      <w:r>
        <w:rPr>
          <w:rFonts w:ascii="Times New Roman" w:hAnsi="Times New Roman" w:cs="Times New Roman"/>
          <w:sz w:val="24"/>
          <w:szCs w:val="24"/>
        </w:rPr>
        <w:t xml:space="preserve">. </w:t>
      </w:r>
      <w:r w:rsidRPr="00A76066">
        <w:rPr>
          <w:rFonts w:ascii="Times New Roman" w:hAnsi="Times New Roman" w:cs="Times New Roman"/>
          <w:sz w:val="24"/>
          <w:szCs w:val="24"/>
        </w:rPr>
        <w:t xml:space="preserve">Yet ‘perfect freedom’ is not granted in the physical world, Jarvie </w:t>
      </w:r>
      <w:r>
        <w:rPr>
          <w:rFonts w:ascii="Times New Roman" w:hAnsi="Times New Roman" w:cs="Times New Roman"/>
          <w:sz w:val="24"/>
          <w:szCs w:val="24"/>
        </w:rPr>
        <w:t xml:space="preserve">(2003: 76) </w:t>
      </w:r>
      <w:r w:rsidRPr="00A76066">
        <w:rPr>
          <w:rFonts w:ascii="Times New Roman" w:hAnsi="Times New Roman" w:cs="Times New Roman"/>
          <w:sz w:val="24"/>
          <w:szCs w:val="24"/>
        </w:rPr>
        <w:t>observes that “even in democratic liberal societies [freedom] has been circumscribed and qualified by exceptions specifying in what circumstances the state may i</w:t>
      </w:r>
      <w:r>
        <w:rPr>
          <w:rFonts w:ascii="Times New Roman" w:hAnsi="Times New Roman" w:cs="Times New Roman"/>
          <w:sz w:val="24"/>
          <w:szCs w:val="24"/>
        </w:rPr>
        <w:t>nterfere or infringe this right</w:t>
      </w:r>
      <w:r w:rsidRPr="00A76066">
        <w:rPr>
          <w:rFonts w:ascii="Times New Roman" w:hAnsi="Times New Roman" w:cs="Times New Roman"/>
          <w:sz w:val="24"/>
          <w:szCs w:val="24"/>
        </w:rPr>
        <w:t>”</w:t>
      </w:r>
      <w:r>
        <w:rPr>
          <w:rFonts w:ascii="Times New Roman" w:hAnsi="Times New Roman" w:cs="Times New Roman"/>
          <w:sz w:val="24"/>
          <w:szCs w:val="24"/>
        </w:rPr>
        <w:t xml:space="preserve">. </w:t>
      </w:r>
      <w:r w:rsidRPr="00A76066">
        <w:rPr>
          <w:rFonts w:ascii="Times New Roman" w:hAnsi="Times New Roman" w:cs="Times New Roman"/>
          <w:sz w:val="24"/>
          <w:szCs w:val="24"/>
        </w:rPr>
        <w:t>The criminalisation of pseudo-photographs of indecent images of</w:t>
      </w:r>
      <w:r>
        <w:rPr>
          <w:rFonts w:ascii="Times New Roman" w:hAnsi="Times New Roman" w:cs="Times New Roman"/>
          <w:sz w:val="24"/>
          <w:szCs w:val="24"/>
        </w:rPr>
        <w:t xml:space="preserve"> </w:t>
      </w:r>
      <w:r w:rsidRPr="00A76066">
        <w:rPr>
          <w:rFonts w:ascii="Times New Roman" w:hAnsi="Times New Roman" w:cs="Times New Roman"/>
          <w:sz w:val="24"/>
          <w:szCs w:val="24"/>
        </w:rPr>
        <w:t>children is a circumscription or qualification of individuals’ freedom on the internet, and as Gillespie surmises, this can be justified in two ways; “[t]he first is that it harms the moral fabric of society; the second is that it can cause harm to real children”</w:t>
      </w:r>
      <w:r>
        <w:rPr>
          <w:rFonts w:ascii="Times New Roman" w:hAnsi="Times New Roman" w:cs="Times New Roman"/>
          <w:sz w:val="24"/>
          <w:szCs w:val="24"/>
        </w:rPr>
        <w:t xml:space="preserve"> (</w:t>
      </w:r>
      <w:r w:rsidRPr="00A76066">
        <w:rPr>
          <w:rFonts w:ascii="Times New Roman" w:hAnsi="Times New Roman" w:cs="Times New Roman"/>
          <w:sz w:val="24"/>
          <w:szCs w:val="24"/>
        </w:rPr>
        <w:t>Gillespie</w:t>
      </w:r>
      <w:r>
        <w:rPr>
          <w:rFonts w:ascii="Times New Roman" w:hAnsi="Times New Roman" w:cs="Times New Roman"/>
          <w:sz w:val="24"/>
          <w:szCs w:val="24"/>
        </w:rPr>
        <w:t xml:space="preserve"> 2010: 25).</w:t>
      </w:r>
    </w:p>
    <w:p w14:paraId="35226EAD" w14:textId="393963D5" w:rsidR="00AA43F5" w:rsidRDefault="00AA43F5" w:rsidP="00AA43F5">
      <w:pPr>
        <w:spacing w:line="240" w:lineRule="auto"/>
        <w:rPr>
          <w:rFonts w:ascii="Times New Roman" w:hAnsi="Times New Roman" w:cs="Times New Roman"/>
          <w:sz w:val="24"/>
          <w:szCs w:val="24"/>
        </w:rPr>
      </w:pPr>
      <w:r w:rsidRPr="0088656B">
        <w:rPr>
          <w:rFonts w:ascii="Times New Roman" w:hAnsi="Times New Roman" w:cs="Times New Roman"/>
          <w:sz w:val="24"/>
          <w:szCs w:val="24"/>
        </w:rPr>
        <w:t>Brenner identifies the first justification by breaking criminal law into categories based on the harm caused by the offence; hard harms and soft harms.  Hard harms are seen as traditional offences, physical harm against another human, be that murder, rape, other bodily harm or theft and damage to property. Soft harms are non-physical wrongs the law has addressed, offences against harming ‘morality’, ‘affectivity’ or causing ‘systemic’ harm.  Brenner argues offences against morality include the possession and abuse of substances or obscene images, or breaching gambling legislation; these crimes don’t directly harm another individual but are against the “moral sense of the community.” Evidence of the second justification can be seen in the statistics compiled by the NSPCC, these indicate a third of offenders possessing indecent images of children having also been convicted of physical offences against children.</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S</w:t>
      </w:r>
      <w:r w:rsidRPr="00E6762A">
        <w:rPr>
          <w:rFonts w:ascii="Times New Roman" w:hAnsi="Times New Roman" w:cs="Times New Roman"/>
          <w:sz w:val="24"/>
          <w:szCs w:val="24"/>
        </w:rPr>
        <w:t>tud</w:t>
      </w:r>
      <w:r>
        <w:rPr>
          <w:rFonts w:ascii="Times New Roman" w:hAnsi="Times New Roman" w:cs="Times New Roman"/>
          <w:sz w:val="24"/>
          <w:szCs w:val="24"/>
        </w:rPr>
        <w:t>ies</w:t>
      </w:r>
      <w:r w:rsidRPr="00E6762A">
        <w:rPr>
          <w:rFonts w:ascii="Times New Roman" w:hAnsi="Times New Roman" w:cs="Times New Roman"/>
          <w:sz w:val="24"/>
          <w:szCs w:val="24"/>
        </w:rPr>
        <w:t xml:space="preserve"> by Marshall (1988) reported that 53 per cent of a sample of child abusers used child </w:t>
      </w:r>
      <w:r>
        <w:rPr>
          <w:rFonts w:ascii="Times New Roman" w:hAnsi="Times New Roman" w:cs="Times New Roman"/>
          <w:sz w:val="24"/>
          <w:szCs w:val="24"/>
        </w:rPr>
        <w:t>abuse materials</w:t>
      </w:r>
      <w:r w:rsidRPr="00E6762A">
        <w:rPr>
          <w:rFonts w:ascii="Times New Roman" w:hAnsi="Times New Roman" w:cs="Times New Roman"/>
          <w:sz w:val="24"/>
          <w:szCs w:val="24"/>
        </w:rPr>
        <w:t xml:space="preserve"> in preparing for offending</w:t>
      </w:r>
      <w:r>
        <w:rPr>
          <w:rFonts w:ascii="Times New Roman" w:hAnsi="Times New Roman" w:cs="Times New Roman"/>
          <w:sz w:val="24"/>
          <w:szCs w:val="24"/>
        </w:rPr>
        <w:t>, and</w:t>
      </w:r>
      <w:r w:rsidRPr="00E6762A">
        <w:rPr>
          <w:rFonts w:ascii="Times New Roman" w:hAnsi="Times New Roman" w:cs="Times New Roman"/>
          <w:sz w:val="24"/>
          <w:szCs w:val="24"/>
        </w:rPr>
        <w:t xml:space="preserve"> Carter et al. (1987) reported that child molesters used child </w:t>
      </w:r>
      <w:r>
        <w:rPr>
          <w:rFonts w:ascii="Times New Roman" w:hAnsi="Times New Roman" w:cs="Times New Roman"/>
          <w:sz w:val="24"/>
          <w:szCs w:val="24"/>
        </w:rPr>
        <w:t>abuse materials</w:t>
      </w:r>
      <w:r w:rsidRPr="00E6762A">
        <w:rPr>
          <w:rFonts w:ascii="Times New Roman" w:hAnsi="Times New Roman" w:cs="Times New Roman"/>
          <w:sz w:val="24"/>
          <w:szCs w:val="24"/>
        </w:rPr>
        <w:t xml:space="preserve"> prior to and during their offences.</w:t>
      </w:r>
      <w:r>
        <w:rPr>
          <w:rFonts w:ascii="Times New Roman" w:hAnsi="Times New Roman" w:cs="Times New Roman"/>
          <w:sz w:val="24"/>
          <w:szCs w:val="24"/>
        </w:rPr>
        <w:t xml:space="preserve"> </w:t>
      </w:r>
      <w:r w:rsidRPr="00E6762A">
        <w:rPr>
          <w:rFonts w:ascii="Times New Roman" w:hAnsi="Times New Roman" w:cs="Times New Roman"/>
          <w:sz w:val="24"/>
          <w:szCs w:val="24"/>
        </w:rPr>
        <w:t>By way of contrast, they also reported that pornography was sometimes used to relieve the impulse to commit offences</w:t>
      </w:r>
      <w:r>
        <w:rPr>
          <w:rFonts w:ascii="Times New Roman" w:hAnsi="Times New Roman" w:cs="Times New Roman"/>
          <w:sz w:val="24"/>
          <w:szCs w:val="24"/>
        </w:rPr>
        <w:t>; and</w:t>
      </w:r>
      <w:r w:rsidRPr="00E6762A">
        <w:rPr>
          <w:rFonts w:ascii="Times New Roman" w:hAnsi="Times New Roman" w:cs="Times New Roman"/>
          <w:sz w:val="24"/>
          <w:szCs w:val="24"/>
        </w:rPr>
        <w:t xml:space="preserve"> </w:t>
      </w:r>
      <w:r>
        <w:rPr>
          <w:rFonts w:ascii="Times New Roman" w:hAnsi="Times New Roman" w:cs="Times New Roman"/>
          <w:sz w:val="24"/>
          <w:szCs w:val="24"/>
        </w:rPr>
        <w:t>existing studies</w:t>
      </w:r>
      <w:r w:rsidRPr="00A356C0">
        <w:rPr>
          <w:rFonts w:ascii="Times New Roman" w:hAnsi="Times New Roman" w:cs="Times New Roman"/>
          <w:sz w:val="24"/>
          <w:szCs w:val="24"/>
        </w:rPr>
        <w:t xml:space="preserve"> </w:t>
      </w:r>
      <w:r>
        <w:rPr>
          <w:rFonts w:ascii="Times New Roman" w:hAnsi="Times New Roman" w:cs="Times New Roman"/>
          <w:sz w:val="24"/>
          <w:szCs w:val="24"/>
        </w:rPr>
        <w:t>have</w:t>
      </w:r>
      <w:r w:rsidRPr="00A356C0">
        <w:rPr>
          <w:rFonts w:ascii="Times New Roman" w:hAnsi="Times New Roman" w:cs="Times New Roman"/>
          <w:sz w:val="24"/>
          <w:szCs w:val="24"/>
        </w:rPr>
        <w:t xml:space="preserve"> not show</w:t>
      </w:r>
      <w:r>
        <w:rPr>
          <w:rFonts w:ascii="Times New Roman" w:hAnsi="Times New Roman" w:cs="Times New Roman"/>
          <w:sz w:val="24"/>
          <w:szCs w:val="24"/>
        </w:rPr>
        <w:t>n</w:t>
      </w:r>
      <w:r w:rsidRPr="00A356C0">
        <w:rPr>
          <w:rFonts w:ascii="Times New Roman" w:hAnsi="Times New Roman" w:cs="Times New Roman"/>
          <w:sz w:val="24"/>
          <w:szCs w:val="24"/>
        </w:rPr>
        <w:t xml:space="preserve"> a causal link but arguably shows a relationship between owning images and directly harming children.</w:t>
      </w:r>
    </w:p>
    <w:p w14:paraId="7B8F0F94" w14:textId="1725976D" w:rsidR="00016A73" w:rsidRDefault="00016A73" w:rsidP="00016A73">
      <w:pPr>
        <w:spacing w:line="240" w:lineRule="auto"/>
        <w:rPr>
          <w:rFonts w:ascii="Times New Roman" w:hAnsi="Times New Roman" w:cs="Times New Roman"/>
          <w:b/>
          <w:sz w:val="24"/>
          <w:szCs w:val="24"/>
          <w:u w:val="single"/>
        </w:rPr>
      </w:pPr>
      <w:r w:rsidRPr="006B697C">
        <w:rPr>
          <w:rFonts w:ascii="Times New Roman" w:hAnsi="Times New Roman" w:cs="Times New Roman"/>
          <w:sz w:val="24"/>
          <w:szCs w:val="24"/>
        </w:rPr>
        <w:lastRenderedPageBreak/>
        <w:t xml:space="preserve">While the definitions of a photograph and a pseudo-photograph have been established, however what constitutes indecent has not been defined. Instead, if in dispute, this is to be a question for the jury, as established in </w:t>
      </w:r>
      <w:r w:rsidRPr="006B697C">
        <w:rPr>
          <w:rFonts w:ascii="Times New Roman" w:hAnsi="Times New Roman" w:cs="Times New Roman"/>
          <w:i/>
          <w:sz w:val="24"/>
          <w:szCs w:val="24"/>
        </w:rPr>
        <w:t>R v Stamford</w:t>
      </w:r>
      <w:r w:rsidR="006B697C">
        <w:rPr>
          <w:rFonts w:ascii="Times New Roman" w:hAnsi="Times New Roman" w:cs="Times New Roman"/>
          <w:sz w:val="24"/>
          <w:szCs w:val="24"/>
        </w:rPr>
        <w:t>,</w:t>
      </w:r>
      <w:r w:rsidRPr="006B697C">
        <w:rPr>
          <w:rStyle w:val="FootnoteReference"/>
          <w:rFonts w:ascii="Times New Roman" w:hAnsi="Times New Roman" w:cs="Times New Roman"/>
          <w:sz w:val="24"/>
          <w:szCs w:val="24"/>
        </w:rPr>
        <w:footnoteReference w:id="50"/>
      </w:r>
      <w:r w:rsidRPr="006B697C">
        <w:rPr>
          <w:rFonts w:ascii="Times New Roman" w:hAnsi="Times New Roman" w:cs="Times New Roman"/>
          <w:sz w:val="24"/>
          <w:szCs w:val="24"/>
        </w:rPr>
        <w:t xml:space="preserve"> </w:t>
      </w:r>
      <w:r w:rsidR="006B697C">
        <w:rPr>
          <w:rFonts w:ascii="Times New Roman" w:hAnsi="Times New Roman" w:cs="Times New Roman"/>
          <w:sz w:val="24"/>
          <w:szCs w:val="24"/>
        </w:rPr>
        <w:t>to determine this based on what is the recognised state of propriety.</w:t>
      </w:r>
    </w:p>
    <w:p w14:paraId="5D14A1C6" w14:textId="77777777" w:rsidR="00016A73" w:rsidRPr="00AA43F5" w:rsidRDefault="00016A73" w:rsidP="00AA43F5">
      <w:pPr>
        <w:spacing w:line="240" w:lineRule="auto"/>
        <w:rPr>
          <w:rFonts w:ascii="Times New Roman" w:hAnsi="Times New Roman" w:cs="Times New Roman"/>
          <w:sz w:val="24"/>
          <w:szCs w:val="24"/>
        </w:rPr>
      </w:pPr>
    </w:p>
    <w:p w14:paraId="200CF89A" w14:textId="77777777" w:rsidR="008839F1" w:rsidRDefault="008839F1" w:rsidP="00875FE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Australia </w:t>
      </w:r>
    </w:p>
    <w:p w14:paraId="5F5A7E03" w14:textId="2CA9EEEF" w:rsidR="000406CE" w:rsidRPr="00FD3DB9" w:rsidRDefault="009E5CC5" w:rsidP="00875FE6">
      <w:pPr>
        <w:spacing w:line="240" w:lineRule="auto"/>
        <w:rPr>
          <w:rFonts w:ascii="Times New Roman" w:hAnsi="Times New Roman" w:cs="Times New Roman"/>
          <w:b/>
          <w:sz w:val="24"/>
          <w:szCs w:val="24"/>
        </w:rPr>
      </w:pPr>
      <w:r w:rsidRPr="00FD3DB9">
        <w:rPr>
          <w:rFonts w:ascii="Times New Roman" w:hAnsi="Times New Roman" w:cs="Times New Roman"/>
          <w:b/>
          <w:sz w:val="24"/>
          <w:szCs w:val="24"/>
        </w:rPr>
        <w:t>2.</w:t>
      </w:r>
      <w:r w:rsidR="00DC49C9">
        <w:rPr>
          <w:rFonts w:ascii="Times New Roman" w:hAnsi="Times New Roman" w:cs="Times New Roman"/>
          <w:b/>
          <w:sz w:val="24"/>
          <w:szCs w:val="24"/>
        </w:rPr>
        <w:t>1.</w:t>
      </w:r>
      <w:r w:rsidRPr="00FD3DB9">
        <w:rPr>
          <w:rFonts w:ascii="Times New Roman" w:hAnsi="Times New Roman" w:cs="Times New Roman"/>
          <w:b/>
          <w:sz w:val="24"/>
          <w:szCs w:val="24"/>
        </w:rPr>
        <w:t xml:space="preserve">4 </w:t>
      </w:r>
      <w:r w:rsidR="000406CE" w:rsidRPr="00FD3DB9">
        <w:rPr>
          <w:rFonts w:ascii="Times New Roman" w:hAnsi="Times New Roman" w:cs="Times New Roman"/>
          <w:b/>
          <w:sz w:val="24"/>
          <w:szCs w:val="24"/>
        </w:rPr>
        <w:t>Offence</w:t>
      </w:r>
      <w:r w:rsidRPr="00FD3DB9">
        <w:rPr>
          <w:rFonts w:ascii="Times New Roman" w:hAnsi="Times New Roman" w:cs="Times New Roman"/>
          <w:b/>
          <w:sz w:val="24"/>
          <w:szCs w:val="24"/>
        </w:rPr>
        <w:t>s relating to use of carriage service involving sexual activity with person un</w:t>
      </w:r>
      <w:r w:rsidR="000406CE" w:rsidRPr="00FD3DB9">
        <w:rPr>
          <w:rFonts w:ascii="Times New Roman" w:hAnsi="Times New Roman" w:cs="Times New Roman"/>
          <w:b/>
          <w:sz w:val="24"/>
          <w:szCs w:val="24"/>
        </w:rPr>
        <w:t>der 16</w:t>
      </w:r>
    </w:p>
    <w:p w14:paraId="19679FB9" w14:textId="16BB9A15" w:rsidR="000406CE" w:rsidRPr="00FD3DB9" w:rsidRDefault="00325FFD"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It is an offence </w:t>
      </w:r>
      <w:r>
        <w:rPr>
          <w:rFonts w:ascii="Times New Roman" w:hAnsi="Times New Roman" w:cs="Times New Roman"/>
          <w:sz w:val="24"/>
          <w:szCs w:val="24"/>
        </w:rPr>
        <w:t xml:space="preserve">under sections 474.25A(1) and (2) </w:t>
      </w:r>
      <w:r w:rsidRPr="00FD3DB9">
        <w:rPr>
          <w:rFonts w:ascii="Times New Roman" w:hAnsi="Times New Roman" w:cs="Times New Roman"/>
          <w:sz w:val="24"/>
          <w:szCs w:val="24"/>
        </w:rPr>
        <w:t>to engage in sexual activity with a child</w:t>
      </w:r>
      <w:r>
        <w:rPr>
          <w:rFonts w:ascii="Times New Roman" w:hAnsi="Times New Roman" w:cs="Times New Roman"/>
          <w:sz w:val="24"/>
          <w:szCs w:val="24"/>
        </w:rPr>
        <w:t xml:space="preserve"> under 16 years of age</w:t>
      </w:r>
      <w:r w:rsidRPr="00FD3DB9">
        <w:rPr>
          <w:rFonts w:ascii="Times New Roman" w:hAnsi="Times New Roman" w:cs="Times New Roman"/>
          <w:sz w:val="24"/>
          <w:szCs w:val="24"/>
        </w:rPr>
        <w:t xml:space="preserve"> using a carriage service</w:t>
      </w:r>
      <w:r>
        <w:rPr>
          <w:rFonts w:ascii="Times New Roman" w:hAnsi="Times New Roman" w:cs="Times New Roman"/>
          <w:sz w:val="24"/>
          <w:szCs w:val="24"/>
        </w:rPr>
        <w:t xml:space="preserve"> or cause that child to engage in sexual activity with another person (the participant) where the person engaging in that activity is older than 18. </w:t>
      </w:r>
      <w:r w:rsidR="00BF1295" w:rsidRPr="00FD3DB9">
        <w:rPr>
          <w:rFonts w:ascii="Times New Roman" w:hAnsi="Times New Roman" w:cs="Times New Roman"/>
          <w:sz w:val="24"/>
          <w:szCs w:val="24"/>
        </w:rPr>
        <w:t>Both offences carry a maximum p</w:t>
      </w:r>
      <w:r w:rsidR="000406CE" w:rsidRPr="00FD3DB9">
        <w:rPr>
          <w:rFonts w:ascii="Times New Roman" w:hAnsi="Times New Roman" w:cs="Times New Roman"/>
          <w:sz w:val="24"/>
          <w:szCs w:val="24"/>
        </w:rPr>
        <w:t>enalt</w:t>
      </w:r>
      <w:r w:rsidR="00BF1295" w:rsidRPr="00FD3DB9">
        <w:rPr>
          <w:rFonts w:ascii="Times New Roman" w:hAnsi="Times New Roman" w:cs="Times New Roman"/>
          <w:sz w:val="24"/>
          <w:szCs w:val="24"/>
        </w:rPr>
        <w:t>y</w:t>
      </w:r>
      <w:r w:rsidR="000406CE" w:rsidRPr="00FD3DB9">
        <w:rPr>
          <w:rFonts w:ascii="Times New Roman" w:hAnsi="Times New Roman" w:cs="Times New Roman"/>
          <w:sz w:val="24"/>
          <w:szCs w:val="24"/>
        </w:rPr>
        <w:t xml:space="preserve"> </w:t>
      </w:r>
      <w:r w:rsidR="00BF1295" w:rsidRPr="00FD3DB9">
        <w:rPr>
          <w:rFonts w:ascii="Times New Roman" w:hAnsi="Times New Roman" w:cs="Times New Roman"/>
          <w:sz w:val="24"/>
          <w:szCs w:val="24"/>
        </w:rPr>
        <w:t xml:space="preserve">of </w:t>
      </w:r>
      <w:r w:rsidR="000406CE" w:rsidRPr="00FD3DB9">
        <w:rPr>
          <w:rFonts w:ascii="Times New Roman" w:hAnsi="Times New Roman" w:cs="Times New Roman"/>
          <w:sz w:val="24"/>
          <w:szCs w:val="24"/>
        </w:rPr>
        <w:t>15 years</w:t>
      </w:r>
      <w:r w:rsidR="00BF1295" w:rsidRPr="00FD3DB9">
        <w:rPr>
          <w:rFonts w:ascii="Times New Roman" w:hAnsi="Times New Roman" w:cs="Times New Roman"/>
          <w:sz w:val="24"/>
          <w:szCs w:val="24"/>
        </w:rPr>
        <w:t xml:space="preserve"> imprisonment</w:t>
      </w:r>
      <w:r w:rsidR="000406CE" w:rsidRPr="00FD3DB9">
        <w:rPr>
          <w:rFonts w:ascii="Times New Roman" w:hAnsi="Times New Roman" w:cs="Times New Roman"/>
          <w:sz w:val="24"/>
          <w:szCs w:val="24"/>
        </w:rPr>
        <w:t>.</w:t>
      </w:r>
    </w:p>
    <w:p w14:paraId="166BDD7C" w14:textId="77777777" w:rsidR="000406CE" w:rsidRPr="00FD3DB9" w:rsidRDefault="000406CE"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It must be proved beyond reasonable doubt that the defendant </w:t>
      </w:r>
      <w:r w:rsidRPr="00FD3DB9">
        <w:rPr>
          <w:rFonts w:ascii="Times New Roman" w:hAnsi="Times New Roman" w:cs="Times New Roman"/>
          <w:i/>
          <w:sz w:val="24"/>
          <w:szCs w:val="24"/>
        </w:rPr>
        <w:t>intended</w:t>
      </w:r>
      <w:r w:rsidRPr="00FD3DB9">
        <w:rPr>
          <w:rFonts w:ascii="Times New Roman" w:hAnsi="Times New Roman" w:cs="Times New Roman"/>
          <w:sz w:val="24"/>
          <w:szCs w:val="24"/>
        </w:rPr>
        <w:t xml:space="preserve"> that their conduct would cause the child to engage in sexual activity with another person.</w:t>
      </w:r>
      <w:r w:rsidRPr="00FD3DB9">
        <w:rPr>
          <w:rStyle w:val="FootnoteReference"/>
          <w:rFonts w:ascii="Times New Roman" w:hAnsi="Times New Roman" w:cs="Times New Roman"/>
          <w:sz w:val="24"/>
          <w:szCs w:val="24"/>
        </w:rPr>
        <w:footnoteReference w:id="51"/>
      </w:r>
      <w:r w:rsidRPr="00FD3DB9">
        <w:rPr>
          <w:rFonts w:ascii="Times New Roman" w:hAnsi="Times New Roman" w:cs="Times New Roman"/>
          <w:sz w:val="24"/>
          <w:szCs w:val="24"/>
        </w:rPr>
        <w:t xml:space="preserve"> The </w:t>
      </w:r>
      <w:r w:rsidR="000C1984" w:rsidRPr="00FD3DB9">
        <w:rPr>
          <w:rFonts w:ascii="Times New Roman" w:hAnsi="Times New Roman" w:cs="Times New Roman"/>
          <w:i/>
          <w:sz w:val="24"/>
          <w:szCs w:val="24"/>
        </w:rPr>
        <w:t>Criminal Code Act 1995</w:t>
      </w:r>
      <w:r w:rsidR="000C1984" w:rsidRPr="00FD3DB9">
        <w:rPr>
          <w:rFonts w:ascii="Times New Roman" w:hAnsi="Times New Roman" w:cs="Times New Roman"/>
          <w:sz w:val="24"/>
          <w:szCs w:val="24"/>
        </w:rPr>
        <w:t xml:space="preserve"> (Cth) </w:t>
      </w:r>
      <w:r w:rsidRPr="00FD3DB9">
        <w:rPr>
          <w:rFonts w:ascii="Times New Roman" w:hAnsi="Times New Roman" w:cs="Times New Roman"/>
          <w:sz w:val="24"/>
          <w:szCs w:val="24"/>
        </w:rPr>
        <w:t>also provides for a defence where a child was present during the sexual activity but did not engage in that activity and the defendant is shown to have derived no sexual gratification from the child’s presence.</w:t>
      </w:r>
      <w:r w:rsidRPr="00FD3DB9">
        <w:rPr>
          <w:rStyle w:val="FootnoteReference"/>
          <w:rFonts w:ascii="Times New Roman" w:hAnsi="Times New Roman" w:cs="Times New Roman"/>
          <w:sz w:val="24"/>
          <w:szCs w:val="24"/>
        </w:rPr>
        <w:footnoteReference w:id="52"/>
      </w:r>
    </w:p>
    <w:p w14:paraId="4D2D162C" w14:textId="77777777" w:rsidR="000406CE" w:rsidRPr="00FD3DB9" w:rsidRDefault="000406CE"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Section 474.25B(1) creates an aggravated form of the offences in s</w:t>
      </w:r>
      <w:r w:rsidR="00452CAC" w:rsidRPr="00FD3DB9">
        <w:rPr>
          <w:rFonts w:ascii="Times New Roman" w:hAnsi="Times New Roman" w:cs="Times New Roman"/>
          <w:sz w:val="24"/>
          <w:szCs w:val="24"/>
        </w:rPr>
        <w:t>ection</w:t>
      </w:r>
      <w:r w:rsidR="00C73DE9" w:rsidRPr="00FD3DB9">
        <w:rPr>
          <w:rFonts w:ascii="Times New Roman" w:hAnsi="Times New Roman" w:cs="Times New Roman"/>
          <w:sz w:val="24"/>
          <w:szCs w:val="24"/>
        </w:rPr>
        <w:t>s</w:t>
      </w:r>
      <w:r w:rsidRPr="00FD3DB9">
        <w:rPr>
          <w:rFonts w:ascii="Times New Roman" w:hAnsi="Times New Roman" w:cs="Times New Roman"/>
          <w:sz w:val="24"/>
          <w:szCs w:val="24"/>
        </w:rPr>
        <w:t xml:space="preserve"> 474.25A</w:t>
      </w:r>
      <w:r w:rsidR="00C73DE9" w:rsidRPr="00FD3DB9">
        <w:rPr>
          <w:rFonts w:ascii="Times New Roman" w:hAnsi="Times New Roman" w:cs="Times New Roman"/>
          <w:sz w:val="24"/>
          <w:szCs w:val="24"/>
        </w:rPr>
        <w:t>(1) and 474.25A(2)</w:t>
      </w:r>
      <w:r w:rsidRPr="00FD3DB9">
        <w:rPr>
          <w:rFonts w:ascii="Times New Roman" w:hAnsi="Times New Roman" w:cs="Times New Roman"/>
          <w:sz w:val="24"/>
          <w:szCs w:val="24"/>
        </w:rPr>
        <w:t xml:space="preserve"> carrying a </w:t>
      </w:r>
      <w:r w:rsidR="003A6186" w:rsidRPr="00FD3DB9">
        <w:rPr>
          <w:rFonts w:ascii="Times New Roman" w:hAnsi="Times New Roman" w:cs="Times New Roman"/>
          <w:sz w:val="24"/>
          <w:szCs w:val="24"/>
        </w:rPr>
        <w:t xml:space="preserve">maximum </w:t>
      </w:r>
      <w:r w:rsidRPr="00FD3DB9">
        <w:rPr>
          <w:rFonts w:ascii="Times New Roman" w:hAnsi="Times New Roman" w:cs="Times New Roman"/>
          <w:sz w:val="24"/>
          <w:szCs w:val="24"/>
        </w:rPr>
        <w:t xml:space="preserve">penalty of 25 years imprisonment in circumstances where the child in question has a mental impairment and/or the defendant was in a position of trust or authority in </w:t>
      </w:r>
      <w:r w:rsidR="00C73DE9" w:rsidRPr="00FD3DB9">
        <w:rPr>
          <w:rFonts w:ascii="Times New Roman" w:hAnsi="Times New Roman" w:cs="Times New Roman"/>
          <w:sz w:val="24"/>
          <w:szCs w:val="24"/>
        </w:rPr>
        <w:t>relation</w:t>
      </w:r>
      <w:r w:rsidRPr="00FD3DB9">
        <w:rPr>
          <w:rFonts w:ascii="Times New Roman" w:hAnsi="Times New Roman" w:cs="Times New Roman"/>
          <w:sz w:val="24"/>
          <w:szCs w:val="24"/>
        </w:rPr>
        <w:t xml:space="preserve"> to the child, or the child was otherwise under the care and supervision of the defendant. As with </w:t>
      </w:r>
      <w:r w:rsidR="005A53D9" w:rsidRPr="00FD3DB9">
        <w:rPr>
          <w:rFonts w:ascii="Times New Roman" w:hAnsi="Times New Roman" w:cs="Times New Roman"/>
          <w:sz w:val="24"/>
          <w:szCs w:val="24"/>
        </w:rPr>
        <w:t>subsections</w:t>
      </w:r>
      <w:r w:rsidRPr="00FD3DB9">
        <w:rPr>
          <w:rFonts w:ascii="Times New Roman" w:hAnsi="Times New Roman" w:cs="Times New Roman"/>
          <w:sz w:val="24"/>
          <w:szCs w:val="24"/>
        </w:rPr>
        <w:t xml:space="preserve"> 273.7(5)–(7), </w:t>
      </w:r>
      <w:r w:rsidR="005A53D9" w:rsidRPr="00FD3DB9">
        <w:rPr>
          <w:rFonts w:ascii="Times New Roman" w:hAnsi="Times New Roman" w:cs="Times New Roman"/>
          <w:sz w:val="24"/>
          <w:szCs w:val="24"/>
        </w:rPr>
        <w:t xml:space="preserve">sections </w:t>
      </w:r>
      <w:r w:rsidRPr="00FD3DB9">
        <w:rPr>
          <w:rFonts w:ascii="Times New Roman" w:hAnsi="Times New Roman" w:cs="Times New Roman"/>
          <w:sz w:val="24"/>
          <w:szCs w:val="24"/>
        </w:rPr>
        <w:t xml:space="preserve">474.24A </w:t>
      </w:r>
      <w:r w:rsidR="003A6186" w:rsidRPr="00FD3DB9">
        <w:rPr>
          <w:rFonts w:ascii="Times New Roman" w:hAnsi="Times New Roman" w:cs="Times New Roman"/>
          <w:sz w:val="24"/>
          <w:szCs w:val="24"/>
        </w:rPr>
        <w:t>and</w:t>
      </w:r>
      <w:r w:rsidRPr="00FD3DB9">
        <w:rPr>
          <w:rFonts w:ascii="Times New Roman" w:hAnsi="Times New Roman" w:cs="Times New Roman"/>
          <w:sz w:val="24"/>
          <w:szCs w:val="24"/>
        </w:rPr>
        <w:t xml:space="preserve"> </w:t>
      </w:r>
      <w:r w:rsidR="003A6186" w:rsidRPr="00FD3DB9">
        <w:rPr>
          <w:rFonts w:ascii="Times New Roman" w:hAnsi="Times New Roman" w:cs="Times New Roman"/>
          <w:sz w:val="24"/>
          <w:szCs w:val="24"/>
        </w:rPr>
        <w:t>474.24</w:t>
      </w:r>
      <w:r w:rsidRPr="00FD3DB9">
        <w:rPr>
          <w:rFonts w:ascii="Times New Roman" w:hAnsi="Times New Roman" w:cs="Times New Roman"/>
          <w:sz w:val="24"/>
          <w:szCs w:val="24"/>
        </w:rPr>
        <w:t xml:space="preserve">B are </w:t>
      </w:r>
      <w:r w:rsidRPr="00FD3DB9">
        <w:rPr>
          <w:rFonts w:ascii="Times New Roman" w:hAnsi="Times New Roman" w:cs="Times New Roman"/>
          <w:i/>
          <w:sz w:val="24"/>
          <w:szCs w:val="24"/>
        </w:rPr>
        <w:t>alternative offences</w:t>
      </w:r>
      <w:r w:rsidRPr="00FD3DB9">
        <w:rPr>
          <w:rFonts w:ascii="Times New Roman" w:hAnsi="Times New Roman" w:cs="Times New Roman"/>
          <w:sz w:val="24"/>
          <w:szCs w:val="24"/>
        </w:rPr>
        <w:t xml:space="preserve">. Section 474.28(7A) makes clear that there are no additional fault elements required to make out the aggravated offence here beyond what is required to prove the underlying offence. Furthermore, </w:t>
      </w:r>
      <w:r w:rsidRPr="00FD3DB9">
        <w:rPr>
          <w:rFonts w:ascii="Times New Roman" w:hAnsi="Times New Roman" w:cs="Times New Roman"/>
          <w:i/>
          <w:sz w:val="24"/>
          <w:szCs w:val="24"/>
        </w:rPr>
        <w:t>absolute liability</w:t>
      </w:r>
      <w:r w:rsidR="003A6186" w:rsidRPr="00FD3DB9">
        <w:rPr>
          <w:rFonts w:ascii="Times New Roman" w:hAnsi="Times New Roman" w:cs="Times New Roman"/>
          <w:sz w:val="24"/>
          <w:szCs w:val="24"/>
        </w:rPr>
        <w:t xml:space="preserve"> </w:t>
      </w:r>
      <w:r w:rsidRPr="00FD3DB9">
        <w:rPr>
          <w:rFonts w:ascii="Times New Roman" w:hAnsi="Times New Roman" w:cs="Times New Roman"/>
          <w:sz w:val="24"/>
          <w:szCs w:val="24"/>
        </w:rPr>
        <w:t>attaches to whether or not the child has a mental impairment for the purposes of s</w:t>
      </w:r>
      <w:r w:rsidR="003648CF" w:rsidRPr="00FD3DB9">
        <w:rPr>
          <w:rFonts w:ascii="Times New Roman" w:hAnsi="Times New Roman" w:cs="Times New Roman"/>
          <w:sz w:val="24"/>
          <w:szCs w:val="24"/>
        </w:rPr>
        <w:t>ection</w:t>
      </w:r>
      <w:r w:rsidRPr="00FD3DB9">
        <w:rPr>
          <w:rFonts w:ascii="Times New Roman" w:hAnsi="Times New Roman" w:cs="Times New Roman"/>
          <w:sz w:val="24"/>
          <w:szCs w:val="24"/>
        </w:rPr>
        <w:t xml:space="preserve"> 474.25B and strict liability attaches to whether or not the defendant was in a position of trust authority, or charged with the care, supervision or authority of the child. </w:t>
      </w:r>
    </w:p>
    <w:p w14:paraId="5B11710A" w14:textId="77777777" w:rsidR="000406CE" w:rsidRPr="00FD3DB9" w:rsidRDefault="000406CE"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Section 474.25A has a similar effect to </w:t>
      </w:r>
      <w:r w:rsidR="005A53D9" w:rsidRPr="00FD3DB9">
        <w:rPr>
          <w:rFonts w:ascii="Times New Roman" w:hAnsi="Times New Roman" w:cs="Times New Roman"/>
          <w:sz w:val="24"/>
          <w:szCs w:val="24"/>
        </w:rPr>
        <w:t>section</w:t>
      </w:r>
      <w:r w:rsidRPr="00FD3DB9">
        <w:rPr>
          <w:rFonts w:ascii="Times New Roman" w:hAnsi="Times New Roman" w:cs="Times New Roman"/>
          <w:sz w:val="24"/>
          <w:szCs w:val="24"/>
        </w:rPr>
        <w:t xml:space="preserve"> 272.9(2) (Causing Child to Engage in Sexual Activity in Presence of the Defendant) without the requirement for the child to be located outside Australia.</w:t>
      </w:r>
    </w:p>
    <w:p w14:paraId="249469F6" w14:textId="0FD6EB2A" w:rsidR="000406CE" w:rsidRPr="00FD3DB9" w:rsidRDefault="000406CE"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Absolute liability attaches to the </w:t>
      </w:r>
      <w:r w:rsidRPr="00FD3DB9">
        <w:rPr>
          <w:rFonts w:ascii="Times New Roman" w:hAnsi="Times New Roman" w:cs="Times New Roman"/>
          <w:i/>
          <w:sz w:val="24"/>
          <w:szCs w:val="24"/>
        </w:rPr>
        <w:t>physical element</w:t>
      </w:r>
      <w:r w:rsidRPr="00FD3DB9">
        <w:rPr>
          <w:rFonts w:ascii="Times New Roman" w:hAnsi="Times New Roman" w:cs="Times New Roman"/>
          <w:sz w:val="24"/>
          <w:szCs w:val="24"/>
        </w:rPr>
        <w:t xml:space="preserve"> of s</w:t>
      </w:r>
      <w:r w:rsidR="00E51EE9" w:rsidRPr="00FD3DB9">
        <w:rPr>
          <w:rFonts w:ascii="Times New Roman" w:hAnsi="Times New Roman" w:cs="Times New Roman"/>
          <w:sz w:val="24"/>
          <w:szCs w:val="24"/>
        </w:rPr>
        <w:t>ection</w:t>
      </w:r>
      <w:r w:rsidRPr="00FD3DB9">
        <w:rPr>
          <w:rFonts w:ascii="Times New Roman" w:hAnsi="Times New Roman" w:cs="Times New Roman"/>
          <w:sz w:val="24"/>
          <w:szCs w:val="24"/>
        </w:rPr>
        <w:t xml:space="preserve"> 474.25A insofar as the child is under 16 years of age</w:t>
      </w:r>
      <w:r w:rsidRPr="00FD3DB9">
        <w:rPr>
          <w:rStyle w:val="FootnoteReference"/>
          <w:rFonts w:ascii="Times New Roman" w:hAnsi="Times New Roman" w:cs="Times New Roman"/>
          <w:sz w:val="24"/>
          <w:szCs w:val="24"/>
        </w:rPr>
        <w:footnoteReference w:id="53"/>
      </w:r>
      <w:r w:rsidRPr="00FD3DB9">
        <w:rPr>
          <w:rFonts w:ascii="Times New Roman" w:hAnsi="Times New Roman" w:cs="Times New Roman"/>
          <w:sz w:val="24"/>
          <w:szCs w:val="24"/>
        </w:rPr>
        <w:t xml:space="preserve"> and to the fact that the participant in subsection (2)(d) is at least 18 years of age;</w:t>
      </w:r>
      <w:r w:rsidRPr="00FD3DB9">
        <w:rPr>
          <w:rStyle w:val="FootnoteReference"/>
          <w:rFonts w:ascii="Times New Roman" w:hAnsi="Times New Roman" w:cs="Times New Roman"/>
          <w:sz w:val="24"/>
          <w:szCs w:val="24"/>
        </w:rPr>
        <w:footnoteReference w:id="54"/>
      </w:r>
      <w:r w:rsidRPr="00FD3DB9">
        <w:rPr>
          <w:rFonts w:ascii="Times New Roman" w:hAnsi="Times New Roman" w:cs="Times New Roman"/>
          <w:sz w:val="24"/>
          <w:szCs w:val="24"/>
        </w:rPr>
        <w:t xml:space="preserve"> this renders the defendant guilty of the physical elements of the offence regardless of whether the </w:t>
      </w:r>
      <w:r w:rsidR="00E51EE9" w:rsidRPr="00FD3DB9">
        <w:rPr>
          <w:rFonts w:ascii="Times New Roman" w:hAnsi="Times New Roman" w:cs="Times New Roman"/>
          <w:sz w:val="24"/>
          <w:szCs w:val="24"/>
        </w:rPr>
        <w:t xml:space="preserve">defendant </w:t>
      </w:r>
      <w:r w:rsidRPr="00FD3DB9">
        <w:rPr>
          <w:rFonts w:ascii="Times New Roman" w:hAnsi="Times New Roman" w:cs="Times New Roman"/>
          <w:sz w:val="24"/>
          <w:szCs w:val="24"/>
        </w:rPr>
        <w:t>knew or intended that the relevant child was under 16 or 18 respectively, with no possibility or arguing that they suffered under a mistake as to this fact.</w:t>
      </w:r>
      <w:r w:rsidR="006B697C">
        <w:rPr>
          <w:rFonts w:ascii="Times New Roman" w:hAnsi="Times New Roman" w:cs="Times New Roman"/>
          <w:sz w:val="24"/>
          <w:szCs w:val="24"/>
        </w:rPr>
        <w:t xml:space="preserve"> This approach is similar to that of the UK, where offences involving physical activity do not allow for any defence relating to the apparent age of the victim; the actual age is </w:t>
      </w:r>
      <w:r w:rsidR="002A6BA3">
        <w:rPr>
          <w:rFonts w:ascii="Times New Roman" w:hAnsi="Times New Roman" w:cs="Times New Roman"/>
          <w:sz w:val="24"/>
          <w:szCs w:val="24"/>
        </w:rPr>
        <w:t xml:space="preserve">used. </w:t>
      </w:r>
    </w:p>
    <w:p w14:paraId="6CBDC8C9" w14:textId="77777777" w:rsidR="00325FFD" w:rsidRPr="00FD3DB9" w:rsidRDefault="00325FFD" w:rsidP="00325FFD">
      <w:pPr>
        <w:spacing w:line="240" w:lineRule="auto"/>
        <w:rPr>
          <w:rFonts w:ascii="Times New Roman" w:hAnsi="Times New Roman" w:cs="Times New Roman"/>
          <w:sz w:val="24"/>
          <w:szCs w:val="24"/>
        </w:rPr>
      </w:pPr>
      <w:r w:rsidRPr="00FD3DB9">
        <w:rPr>
          <w:rFonts w:ascii="Times New Roman" w:hAnsi="Times New Roman" w:cs="Times New Roman"/>
          <w:sz w:val="24"/>
          <w:szCs w:val="24"/>
        </w:rPr>
        <w:lastRenderedPageBreak/>
        <w:t xml:space="preserve">Section 472.26 (Using a carriage service to </w:t>
      </w:r>
      <w:r w:rsidRPr="005E5492">
        <w:rPr>
          <w:rFonts w:ascii="Times New Roman" w:hAnsi="Times New Roman" w:cs="Times New Roman"/>
          <w:i/>
          <w:sz w:val="24"/>
          <w:szCs w:val="24"/>
        </w:rPr>
        <w:t>procure</w:t>
      </w:r>
      <w:r>
        <w:rPr>
          <w:rStyle w:val="FootnoteReference"/>
          <w:rFonts w:ascii="Times New Roman" w:hAnsi="Times New Roman" w:cs="Times New Roman"/>
          <w:i/>
          <w:sz w:val="24"/>
          <w:szCs w:val="24"/>
        </w:rPr>
        <w:footnoteReference w:id="55"/>
      </w:r>
      <w:r w:rsidRPr="00FD3DB9">
        <w:rPr>
          <w:rFonts w:ascii="Times New Roman" w:hAnsi="Times New Roman" w:cs="Times New Roman"/>
          <w:sz w:val="24"/>
          <w:szCs w:val="24"/>
        </w:rPr>
        <w:t xml:space="preserve"> persons under 16 years of age) </w:t>
      </w:r>
      <w:r>
        <w:rPr>
          <w:rFonts w:ascii="Times New Roman" w:hAnsi="Times New Roman" w:cs="Times New Roman"/>
          <w:sz w:val="24"/>
          <w:szCs w:val="24"/>
        </w:rPr>
        <w:t>was introduced into the Code in 2004</w:t>
      </w:r>
      <w:r>
        <w:rPr>
          <w:rStyle w:val="FootnoteReference"/>
          <w:rFonts w:ascii="Times New Roman" w:hAnsi="Times New Roman" w:cs="Times New Roman"/>
          <w:sz w:val="24"/>
          <w:szCs w:val="24"/>
        </w:rPr>
        <w:footnoteReference w:id="56"/>
      </w:r>
      <w:r w:rsidRPr="00FD3DB9">
        <w:rPr>
          <w:rFonts w:ascii="Times New Roman" w:hAnsi="Times New Roman" w:cs="Times New Roman"/>
          <w:sz w:val="24"/>
          <w:szCs w:val="24"/>
        </w:rPr>
        <w:t xml:space="preserve"> creates three separate offences, each carrying a maximum penalty of 15 years imprisonment in case</w:t>
      </w:r>
      <w:r>
        <w:rPr>
          <w:rFonts w:ascii="Times New Roman" w:hAnsi="Times New Roman" w:cs="Times New Roman"/>
          <w:sz w:val="24"/>
          <w:szCs w:val="24"/>
        </w:rPr>
        <w:t>s</w:t>
      </w:r>
      <w:r w:rsidRPr="00FD3DB9">
        <w:rPr>
          <w:rFonts w:ascii="Times New Roman" w:hAnsi="Times New Roman" w:cs="Times New Roman"/>
          <w:sz w:val="24"/>
          <w:szCs w:val="24"/>
        </w:rPr>
        <w:t xml:space="preserve"> where the defendant uses a carriage service to transmit a communication to another person with the intention that the recipient will:</w:t>
      </w:r>
    </w:p>
    <w:p w14:paraId="10D660DC" w14:textId="77777777" w:rsidR="0043176D" w:rsidRPr="00FD3DB9" w:rsidRDefault="0043176D" w:rsidP="00593471">
      <w:pPr>
        <w:pStyle w:val="ListParagraph"/>
        <w:numPr>
          <w:ilvl w:val="0"/>
          <w:numId w:val="5"/>
        </w:numPr>
        <w:spacing w:line="240" w:lineRule="auto"/>
        <w:rPr>
          <w:rFonts w:ascii="Times New Roman" w:hAnsi="Times New Roman" w:cs="Times New Roman"/>
          <w:sz w:val="24"/>
          <w:szCs w:val="24"/>
        </w:rPr>
      </w:pPr>
      <w:r w:rsidRPr="00FD3DB9">
        <w:rPr>
          <w:rFonts w:ascii="Times New Roman" w:hAnsi="Times New Roman" w:cs="Times New Roman"/>
          <w:sz w:val="24"/>
          <w:szCs w:val="24"/>
        </w:rPr>
        <w:t>Engage in sexual activity with the defendant; or</w:t>
      </w:r>
    </w:p>
    <w:p w14:paraId="173D2607" w14:textId="77777777" w:rsidR="0043176D" w:rsidRPr="00FD3DB9" w:rsidRDefault="0043176D" w:rsidP="00593471">
      <w:pPr>
        <w:pStyle w:val="ListParagraph"/>
        <w:numPr>
          <w:ilvl w:val="0"/>
          <w:numId w:val="5"/>
        </w:numPr>
        <w:spacing w:line="240" w:lineRule="auto"/>
        <w:rPr>
          <w:rFonts w:ascii="Times New Roman" w:hAnsi="Times New Roman" w:cs="Times New Roman"/>
          <w:sz w:val="24"/>
          <w:szCs w:val="24"/>
        </w:rPr>
      </w:pPr>
      <w:r w:rsidRPr="00FD3DB9">
        <w:rPr>
          <w:rFonts w:ascii="Times New Roman" w:hAnsi="Times New Roman" w:cs="Times New Roman"/>
          <w:sz w:val="24"/>
          <w:szCs w:val="24"/>
        </w:rPr>
        <w:t>Engage in sexual activity with another person; or</w:t>
      </w:r>
    </w:p>
    <w:p w14:paraId="7B0210BE" w14:textId="77777777" w:rsidR="0043176D" w:rsidRPr="00FD3DB9" w:rsidRDefault="0043176D" w:rsidP="00593471">
      <w:pPr>
        <w:pStyle w:val="ListParagraph"/>
        <w:numPr>
          <w:ilvl w:val="0"/>
          <w:numId w:val="5"/>
        </w:num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Engage in sexual activity with another person who is or whom the defendant </w:t>
      </w:r>
      <w:r w:rsidRPr="00FD3DB9">
        <w:rPr>
          <w:rFonts w:ascii="Times New Roman" w:hAnsi="Times New Roman" w:cs="Times New Roman"/>
          <w:sz w:val="24"/>
          <w:szCs w:val="24"/>
        </w:rPr>
        <w:tab/>
        <w:t>believes is under 18 years of age.</w:t>
      </w:r>
    </w:p>
    <w:p w14:paraId="62477851" w14:textId="77777777" w:rsidR="00602A4C" w:rsidRDefault="00602A4C" w:rsidP="00602A4C">
      <w:pPr>
        <w:spacing w:line="240" w:lineRule="auto"/>
        <w:rPr>
          <w:rFonts w:ascii="Times New Roman" w:hAnsi="Times New Roman" w:cs="Times New Roman"/>
          <w:sz w:val="24"/>
          <w:szCs w:val="24"/>
        </w:rPr>
      </w:pPr>
      <w:r w:rsidRPr="00FD3DB9">
        <w:rPr>
          <w:rFonts w:ascii="Times New Roman" w:hAnsi="Times New Roman" w:cs="Times New Roman"/>
          <w:sz w:val="24"/>
          <w:szCs w:val="24"/>
        </w:rPr>
        <w:t>The defendant must be older than 18 years of age and the recipient in all of these cases must be, or the defendant must believe they are, under 16 years of age. In the case of the offence in subsection (3), the defendant must intend the sexual activity to take place in their presence or in the presence of a third party participant who is older than 18 years of age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although this intention may be inferred from the nature of the communication/s and the circumstances of the case.</w:t>
      </w:r>
      <w:r w:rsidRPr="007314DE">
        <w:rPr>
          <w:rStyle w:val="FootnoteReference"/>
          <w:rFonts w:ascii="Times New Roman" w:hAnsi="Times New Roman" w:cs="Times New Roman"/>
          <w:i/>
          <w:sz w:val="24"/>
          <w:szCs w:val="24"/>
        </w:rPr>
        <w:t xml:space="preserve"> </w:t>
      </w:r>
      <w:r>
        <w:rPr>
          <w:rStyle w:val="FootnoteReference"/>
          <w:rFonts w:ascii="Times New Roman" w:hAnsi="Times New Roman" w:cs="Times New Roman"/>
          <w:i/>
          <w:sz w:val="24"/>
          <w:szCs w:val="24"/>
        </w:rPr>
        <w:footnoteReference w:id="58"/>
      </w:r>
      <w:r w:rsidRPr="00FD3DB9">
        <w:rPr>
          <w:rFonts w:ascii="Times New Roman" w:hAnsi="Times New Roman" w:cs="Times New Roman"/>
          <w:sz w:val="24"/>
          <w:szCs w:val="24"/>
        </w:rPr>
        <w:t xml:space="preserve"> </w:t>
      </w:r>
      <w:r>
        <w:rPr>
          <w:rFonts w:ascii="Times New Roman" w:hAnsi="Times New Roman" w:cs="Times New Roman"/>
          <w:sz w:val="24"/>
          <w:szCs w:val="24"/>
        </w:rPr>
        <w:t xml:space="preserve">For example, in </w:t>
      </w:r>
      <w:r>
        <w:rPr>
          <w:rFonts w:ascii="Times New Roman" w:hAnsi="Times New Roman" w:cs="Times New Roman"/>
          <w:i/>
          <w:sz w:val="24"/>
          <w:szCs w:val="24"/>
        </w:rPr>
        <w:t>Tector v R</w:t>
      </w:r>
      <w:r>
        <w:rPr>
          <w:rStyle w:val="FootnoteReference"/>
          <w:rFonts w:ascii="Times New Roman" w:hAnsi="Times New Roman" w:cs="Times New Roman"/>
          <w:i/>
          <w:sz w:val="24"/>
          <w:szCs w:val="24"/>
        </w:rPr>
        <w:footnoteReference w:id="59"/>
      </w:r>
      <w:r>
        <w:rPr>
          <w:rFonts w:ascii="Times New Roman" w:hAnsi="Times New Roman" w:cs="Times New Roman"/>
          <w:sz w:val="24"/>
          <w:szCs w:val="24"/>
        </w:rPr>
        <w:t xml:space="preserve"> the court explained that while the apparent sexual activity desired by the sender may be low level, their true intention may be to use this as a pretext to meet the child before engaging in more serious sexual activity. This inference can be based on things like the sender’s criminal history in relation to sexual misconduct. However, this would presumably run head-on into the issues relating to the admissibility of Tendency Evidence. </w:t>
      </w:r>
    </w:p>
    <w:p w14:paraId="52058596" w14:textId="77777777" w:rsidR="00602A4C" w:rsidRDefault="00602A4C" w:rsidP="00602A4C">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Absolute liability (see above) attaches to the </w:t>
      </w:r>
      <w:r w:rsidRPr="00FD3DB9">
        <w:rPr>
          <w:rFonts w:ascii="Times New Roman" w:hAnsi="Times New Roman" w:cs="Times New Roman"/>
          <w:i/>
          <w:sz w:val="24"/>
          <w:szCs w:val="24"/>
        </w:rPr>
        <w:t>physical element</w:t>
      </w:r>
      <w:r w:rsidRPr="00FD3DB9">
        <w:rPr>
          <w:rFonts w:ascii="Times New Roman" w:hAnsi="Times New Roman" w:cs="Times New Roman"/>
          <w:sz w:val="24"/>
          <w:szCs w:val="24"/>
        </w:rPr>
        <w:t xml:space="preserve"> of this offence insofar as the child is under 16 years of age</w:t>
      </w:r>
      <w:r w:rsidRPr="00FD3DB9">
        <w:rPr>
          <w:rFonts w:ascii="Times New Roman" w:hAnsi="Times New Roman" w:cs="Times New Roman"/>
          <w:sz w:val="24"/>
          <w:szCs w:val="24"/>
          <w:vertAlign w:val="superscript"/>
        </w:rPr>
        <w:footnoteReference w:id="60"/>
      </w:r>
      <w:r w:rsidRPr="00FD3DB9">
        <w:rPr>
          <w:rFonts w:ascii="Times New Roman" w:hAnsi="Times New Roman" w:cs="Times New Roman"/>
          <w:sz w:val="24"/>
          <w:szCs w:val="24"/>
        </w:rPr>
        <w:t xml:space="preserve"> and to the fact that the participant in sub-sections (2) and (3) is younger than 18 years of age.</w:t>
      </w:r>
      <w:r w:rsidRPr="00FD3DB9">
        <w:rPr>
          <w:rFonts w:ascii="Times New Roman" w:hAnsi="Times New Roman" w:cs="Times New Roman"/>
          <w:sz w:val="24"/>
          <w:szCs w:val="24"/>
          <w:vertAlign w:val="superscript"/>
        </w:rPr>
        <w:footnoteReference w:id="61"/>
      </w:r>
    </w:p>
    <w:p w14:paraId="5B4319BF" w14:textId="77777777" w:rsidR="0043176D" w:rsidRPr="00FD3DB9" w:rsidRDefault="0043176D"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The importance of this section is relatively self-explanatory in that it applies to a defendant who seeks to procure a child for sexual activity through a </w:t>
      </w:r>
      <w:r w:rsidR="00027BD0" w:rsidRPr="00FD3DB9">
        <w:rPr>
          <w:rFonts w:ascii="Times New Roman" w:hAnsi="Times New Roman" w:cs="Times New Roman"/>
          <w:sz w:val="24"/>
          <w:szCs w:val="24"/>
        </w:rPr>
        <w:t xml:space="preserve">carriage service such as an IRC </w:t>
      </w:r>
      <w:r w:rsidRPr="00FD3DB9">
        <w:rPr>
          <w:rFonts w:ascii="Times New Roman" w:hAnsi="Times New Roman" w:cs="Times New Roman"/>
          <w:sz w:val="24"/>
          <w:szCs w:val="24"/>
        </w:rPr>
        <w:t>chat room</w:t>
      </w:r>
      <w:r w:rsidR="00027BD0" w:rsidRPr="00FD3DB9">
        <w:rPr>
          <w:rFonts w:ascii="Times New Roman" w:hAnsi="Times New Roman" w:cs="Times New Roman"/>
          <w:sz w:val="24"/>
          <w:szCs w:val="24"/>
        </w:rPr>
        <w:t>, social networking site</w:t>
      </w:r>
      <w:r w:rsidRPr="00FD3DB9">
        <w:rPr>
          <w:rFonts w:ascii="Times New Roman" w:hAnsi="Times New Roman" w:cs="Times New Roman"/>
          <w:sz w:val="24"/>
          <w:szCs w:val="24"/>
        </w:rPr>
        <w:t xml:space="preserve"> </w:t>
      </w:r>
      <w:r w:rsidR="00027BD0" w:rsidRPr="00FD3DB9">
        <w:rPr>
          <w:rFonts w:ascii="Times New Roman" w:hAnsi="Times New Roman" w:cs="Times New Roman"/>
          <w:sz w:val="24"/>
          <w:szCs w:val="24"/>
        </w:rPr>
        <w:t>and</w:t>
      </w:r>
      <w:r w:rsidRPr="00FD3DB9">
        <w:rPr>
          <w:rFonts w:ascii="Times New Roman" w:hAnsi="Times New Roman" w:cs="Times New Roman"/>
          <w:sz w:val="24"/>
          <w:szCs w:val="24"/>
        </w:rPr>
        <w:t xml:space="preserve"> peer-to-peer </w:t>
      </w:r>
      <w:r w:rsidR="00027BD0" w:rsidRPr="00FD3DB9">
        <w:rPr>
          <w:rFonts w:ascii="Times New Roman" w:hAnsi="Times New Roman" w:cs="Times New Roman"/>
          <w:sz w:val="24"/>
          <w:szCs w:val="24"/>
        </w:rPr>
        <w:t xml:space="preserve">(P2P) </w:t>
      </w:r>
      <w:r w:rsidRPr="00FD3DB9">
        <w:rPr>
          <w:rFonts w:ascii="Times New Roman" w:hAnsi="Times New Roman" w:cs="Times New Roman"/>
          <w:sz w:val="24"/>
          <w:szCs w:val="24"/>
        </w:rPr>
        <w:t xml:space="preserve">messaging service. It also applies to a defendant who attempts to orchestrate a sexual encounter between a child and a third party adult participant or between two children in the presence of themselves or a third party adult participant. </w:t>
      </w:r>
    </w:p>
    <w:p w14:paraId="5049A57A" w14:textId="712E7448" w:rsidR="00602A4C" w:rsidRPr="00602A4C" w:rsidRDefault="00602A4C" w:rsidP="00602A4C">
      <w:pPr>
        <w:spacing w:line="240" w:lineRule="auto"/>
        <w:rPr>
          <w:rFonts w:ascii="Times New Roman" w:hAnsi="Times New Roman" w:cs="Times New Roman"/>
          <w:sz w:val="24"/>
          <w:szCs w:val="24"/>
        </w:rPr>
      </w:pPr>
      <w:r w:rsidRPr="00767BCC">
        <w:rPr>
          <w:rFonts w:ascii="Times New Roman" w:hAnsi="Times New Roman" w:cs="Times New Roman"/>
          <w:sz w:val="24"/>
          <w:szCs w:val="24"/>
        </w:rPr>
        <w:t xml:space="preserve">This section was applied in </w:t>
      </w:r>
      <w:r w:rsidRPr="00602A4C">
        <w:rPr>
          <w:rFonts w:ascii="Times New Roman" w:hAnsi="Times New Roman" w:cs="Times New Roman"/>
          <w:sz w:val="24"/>
          <w:szCs w:val="24"/>
        </w:rPr>
        <w:t>Tector v R</w:t>
      </w:r>
      <w:r w:rsidRPr="002A6BA3">
        <w:rPr>
          <w:vertAlign w:val="superscript"/>
        </w:rPr>
        <w:footnoteReference w:id="62"/>
      </w:r>
      <w:r w:rsidRPr="00EE7BB8">
        <w:rPr>
          <w:rFonts w:ascii="Times New Roman" w:hAnsi="Times New Roman" w:cs="Times New Roman"/>
          <w:sz w:val="24"/>
          <w:szCs w:val="24"/>
        </w:rPr>
        <w:t xml:space="preserve"> where the appellant passed a written note to a boy in a chatroom and asked to be added to his contacts list for chat. The boy did this and was asked by the appellant to touch the latter’s penis for money. The boy told his mother about this incident and this led ultimately to a sting operation in which the </w:t>
      </w:r>
      <w:r w:rsidRPr="0050398A">
        <w:rPr>
          <w:rFonts w:ascii="Times New Roman" w:hAnsi="Times New Roman" w:cs="Times New Roman"/>
          <w:sz w:val="24"/>
          <w:szCs w:val="24"/>
        </w:rPr>
        <w:t xml:space="preserve">appellant was arrested while talking to the complainant who was not being impersonated by a police officer. The appellant had several prior convictions for sexual misconduct but had not physically </w:t>
      </w:r>
      <w:r w:rsidRPr="000C4C0B">
        <w:rPr>
          <w:rFonts w:ascii="Times New Roman" w:hAnsi="Times New Roman" w:cs="Times New Roman"/>
          <w:sz w:val="24"/>
          <w:szCs w:val="24"/>
        </w:rPr>
        <w:t xml:space="preserve">interfered with the complainant in this case. </w:t>
      </w:r>
      <w:r w:rsidRPr="00923BDA">
        <w:rPr>
          <w:rFonts w:ascii="Times New Roman" w:hAnsi="Times New Roman" w:cs="Times New Roman"/>
          <w:sz w:val="24"/>
          <w:szCs w:val="24"/>
        </w:rPr>
        <w:t xml:space="preserve">In passing sentence, the court considered </w:t>
      </w:r>
      <w:r w:rsidRPr="00602A4C">
        <w:rPr>
          <w:rFonts w:ascii="Times New Roman" w:hAnsi="Times New Roman" w:cs="Times New Roman"/>
          <w:sz w:val="24"/>
          <w:szCs w:val="24"/>
        </w:rPr>
        <w:t xml:space="preserve">the nature of the offence created by s 476.26 and the circumstances associated with an offence and the nature of the </w:t>
      </w:r>
      <w:r w:rsidRPr="00602A4C">
        <w:rPr>
          <w:rFonts w:ascii="Times New Roman" w:hAnsi="Times New Roman" w:cs="Times New Roman"/>
          <w:sz w:val="24"/>
          <w:szCs w:val="24"/>
        </w:rPr>
        <w:lastRenderedPageBreak/>
        <w:t>sexual activity proposed by the applicant. Of particular importance here was the fact that the child was 12 years-old (some 54 years younger than the appellant), the fact that the appellant persistently pursued the child over a 6 week period, and that he went to great lengths to conceal his identity. The court also took note of the fact that the appellant had been convicted under s 474.26(1) on 3 previous occasions. Given these factors, the court found that it was appropriate to use the maximum penalty of 15 years imprisonment under s 474.26(1) as a “yardstick” for determining the appropriate sentence here given the seriousness of the offending. It held that the initial sentence of 11 years with a non-parole period of 7 years was excessive and committed the appellant to be re-sentenced</w:t>
      </w:r>
      <w:r>
        <w:rPr>
          <w:rFonts w:ascii="Times New Roman" w:hAnsi="Times New Roman" w:cs="Times New Roman"/>
          <w:sz w:val="24"/>
          <w:szCs w:val="24"/>
        </w:rPr>
        <w:t xml:space="preserve"> (t</w:t>
      </w:r>
      <w:r w:rsidRPr="00602A4C">
        <w:rPr>
          <w:rFonts w:ascii="Times New Roman" w:hAnsi="Times New Roman" w:cs="Times New Roman"/>
          <w:sz w:val="24"/>
          <w:szCs w:val="24"/>
        </w:rPr>
        <w:t>o a maximum period of 8 years imprisonment on all 3 counts</w:t>
      </w:r>
      <w:r>
        <w:rPr>
          <w:rFonts w:ascii="Times New Roman" w:hAnsi="Times New Roman" w:cs="Times New Roman"/>
          <w:sz w:val="24"/>
          <w:szCs w:val="24"/>
        </w:rPr>
        <w:t>)</w:t>
      </w:r>
      <w:r w:rsidRPr="00602A4C">
        <w:rPr>
          <w:rFonts w:ascii="Times New Roman" w:hAnsi="Times New Roman" w:cs="Times New Roman"/>
          <w:sz w:val="24"/>
          <w:szCs w:val="24"/>
        </w:rPr>
        <w:t>.</w:t>
      </w:r>
    </w:p>
    <w:p w14:paraId="57104FD8" w14:textId="77777777" w:rsidR="002A52C3" w:rsidRPr="00FD3DB9" w:rsidRDefault="002A52C3"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Section 474.27 </w:t>
      </w:r>
      <w:r w:rsidR="00027BD0" w:rsidRPr="00FD3DB9">
        <w:rPr>
          <w:rFonts w:ascii="Times New Roman" w:hAnsi="Times New Roman" w:cs="Times New Roman"/>
          <w:sz w:val="24"/>
          <w:szCs w:val="24"/>
        </w:rPr>
        <w:t>(</w:t>
      </w:r>
      <w:r w:rsidRPr="00FD3DB9">
        <w:rPr>
          <w:rFonts w:ascii="Times New Roman" w:hAnsi="Times New Roman" w:cs="Times New Roman"/>
          <w:sz w:val="24"/>
          <w:szCs w:val="24"/>
        </w:rPr>
        <w:t xml:space="preserve">Using </w:t>
      </w:r>
      <w:r w:rsidR="00027BD0" w:rsidRPr="00FD3DB9">
        <w:rPr>
          <w:rFonts w:ascii="Times New Roman" w:hAnsi="Times New Roman" w:cs="Times New Roman"/>
          <w:sz w:val="24"/>
          <w:szCs w:val="24"/>
        </w:rPr>
        <w:t>a carriage service to “groom” a person under 16 years of a</w:t>
      </w:r>
      <w:r w:rsidRPr="00FD3DB9">
        <w:rPr>
          <w:rFonts w:ascii="Times New Roman" w:hAnsi="Times New Roman" w:cs="Times New Roman"/>
          <w:sz w:val="24"/>
          <w:szCs w:val="24"/>
        </w:rPr>
        <w:t>ge</w:t>
      </w:r>
      <w:r w:rsidR="00027BD0" w:rsidRPr="00FD3DB9">
        <w:rPr>
          <w:rFonts w:ascii="Times New Roman" w:hAnsi="Times New Roman" w:cs="Times New Roman"/>
          <w:sz w:val="24"/>
          <w:szCs w:val="24"/>
        </w:rPr>
        <w:t>)</w:t>
      </w:r>
      <w:r w:rsidRPr="00FD3DB9">
        <w:rPr>
          <w:rFonts w:ascii="Times New Roman" w:hAnsi="Times New Roman" w:cs="Times New Roman"/>
          <w:sz w:val="24"/>
          <w:szCs w:val="24"/>
        </w:rPr>
        <w:t xml:space="preserve"> creates three offences which largely mirror those in s</w:t>
      </w:r>
      <w:r w:rsidR="00027BD0" w:rsidRPr="00FD3DB9">
        <w:rPr>
          <w:rFonts w:ascii="Times New Roman" w:hAnsi="Times New Roman" w:cs="Times New Roman"/>
          <w:sz w:val="24"/>
          <w:szCs w:val="24"/>
        </w:rPr>
        <w:t>ection</w:t>
      </w:r>
      <w:r w:rsidRPr="00FD3DB9">
        <w:rPr>
          <w:rFonts w:ascii="Times New Roman" w:hAnsi="Times New Roman" w:cs="Times New Roman"/>
          <w:sz w:val="24"/>
          <w:szCs w:val="24"/>
        </w:rPr>
        <w:t xml:space="preserve"> 474.26 except that the </w:t>
      </w:r>
      <w:r w:rsidRPr="00FD3DB9">
        <w:rPr>
          <w:rFonts w:ascii="Times New Roman" w:hAnsi="Times New Roman" w:cs="Times New Roman"/>
          <w:i/>
          <w:sz w:val="24"/>
          <w:szCs w:val="24"/>
        </w:rPr>
        <w:t xml:space="preserve">intention </w:t>
      </w:r>
      <w:r w:rsidRPr="00FD3DB9">
        <w:rPr>
          <w:rFonts w:ascii="Times New Roman" w:hAnsi="Times New Roman" w:cs="Times New Roman"/>
          <w:sz w:val="24"/>
          <w:szCs w:val="24"/>
        </w:rPr>
        <w:t xml:space="preserve">required of the defendant is that the communication sent to the recipient (child) will make it easier procure the child for sexual activity with the defendant, a third party adult participant or another child in the presence of the defendant or a third party adult participant. </w:t>
      </w:r>
    </w:p>
    <w:p w14:paraId="3C83F65E" w14:textId="7CF91A6A" w:rsidR="002A52C3" w:rsidRPr="00602A4C" w:rsidRDefault="002A52C3" w:rsidP="00602A4C">
      <w:pPr>
        <w:spacing w:line="240" w:lineRule="auto"/>
        <w:rPr>
          <w:rFonts w:ascii="Times New Roman" w:hAnsi="Times New Roman" w:cs="Times New Roman"/>
          <w:sz w:val="24"/>
          <w:szCs w:val="24"/>
        </w:rPr>
      </w:pPr>
      <w:r w:rsidRPr="00FD3DB9">
        <w:rPr>
          <w:rFonts w:ascii="Times New Roman" w:hAnsi="Times New Roman" w:cs="Times New Roman"/>
          <w:sz w:val="24"/>
          <w:szCs w:val="24"/>
        </w:rPr>
        <w:t>The maximum penalties fo</w:t>
      </w:r>
      <w:r w:rsidR="00602A4C">
        <w:rPr>
          <w:rFonts w:ascii="Times New Roman" w:hAnsi="Times New Roman" w:cs="Times New Roman"/>
          <w:sz w:val="24"/>
          <w:szCs w:val="24"/>
        </w:rPr>
        <w:t xml:space="preserve">r these offences are: </w:t>
      </w:r>
      <w:r w:rsidR="005B4215" w:rsidRPr="00602A4C">
        <w:rPr>
          <w:rFonts w:ascii="Times New Roman" w:hAnsi="Times New Roman" w:cs="Times New Roman"/>
          <w:sz w:val="24"/>
          <w:szCs w:val="24"/>
        </w:rPr>
        <w:t>Subsections</w:t>
      </w:r>
      <w:r w:rsidRPr="00602A4C">
        <w:rPr>
          <w:rFonts w:ascii="Times New Roman" w:hAnsi="Times New Roman" w:cs="Times New Roman"/>
          <w:sz w:val="24"/>
          <w:szCs w:val="24"/>
        </w:rPr>
        <w:t xml:space="preserve"> 474.27(1) 12 years; (2) 12 years; </w:t>
      </w:r>
      <w:r w:rsidR="00B7308B" w:rsidRPr="00602A4C">
        <w:rPr>
          <w:rFonts w:ascii="Times New Roman" w:hAnsi="Times New Roman" w:cs="Times New Roman"/>
          <w:sz w:val="24"/>
          <w:szCs w:val="24"/>
        </w:rPr>
        <w:t xml:space="preserve">and </w:t>
      </w:r>
      <w:r w:rsidRPr="00602A4C">
        <w:rPr>
          <w:rFonts w:ascii="Times New Roman" w:hAnsi="Times New Roman" w:cs="Times New Roman"/>
          <w:sz w:val="24"/>
          <w:szCs w:val="24"/>
        </w:rPr>
        <w:t>(3) 15 year</w:t>
      </w:r>
      <w:r w:rsidR="002B70D8" w:rsidRPr="00602A4C">
        <w:rPr>
          <w:rFonts w:ascii="Times New Roman" w:hAnsi="Times New Roman" w:cs="Times New Roman"/>
          <w:sz w:val="24"/>
          <w:szCs w:val="24"/>
        </w:rPr>
        <w:t>s</w:t>
      </w:r>
      <w:r w:rsidRPr="00602A4C">
        <w:rPr>
          <w:rFonts w:ascii="Times New Roman" w:hAnsi="Times New Roman" w:cs="Times New Roman"/>
          <w:sz w:val="24"/>
          <w:szCs w:val="24"/>
        </w:rPr>
        <w:t>.</w:t>
      </w:r>
    </w:p>
    <w:p w14:paraId="66CCF3FA" w14:textId="77777777" w:rsidR="002A52C3" w:rsidRDefault="002A52C3"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Absolute liability attaches to the </w:t>
      </w:r>
      <w:r w:rsidRPr="00FD3DB9">
        <w:rPr>
          <w:rFonts w:ascii="Times New Roman" w:hAnsi="Times New Roman" w:cs="Times New Roman"/>
          <w:i/>
          <w:sz w:val="24"/>
          <w:szCs w:val="24"/>
        </w:rPr>
        <w:t>physical element</w:t>
      </w:r>
      <w:r w:rsidRPr="00FD3DB9">
        <w:rPr>
          <w:rFonts w:ascii="Times New Roman" w:hAnsi="Times New Roman" w:cs="Times New Roman"/>
          <w:sz w:val="24"/>
          <w:szCs w:val="24"/>
        </w:rPr>
        <w:t xml:space="preserve"> of this offence insofar as the chi</w:t>
      </w:r>
      <w:r w:rsidR="005B4215" w:rsidRPr="00FD3DB9">
        <w:rPr>
          <w:rFonts w:ascii="Times New Roman" w:hAnsi="Times New Roman" w:cs="Times New Roman"/>
          <w:sz w:val="24"/>
          <w:szCs w:val="24"/>
        </w:rPr>
        <w:t xml:space="preserve">ld is </w:t>
      </w:r>
      <w:r w:rsidRPr="00FD3DB9">
        <w:rPr>
          <w:rFonts w:ascii="Times New Roman" w:hAnsi="Times New Roman" w:cs="Times New Roman"/>
          <w:sz w:val="24"/>
          <w:szCs w:val="24"/>
        </w:rPr>
        <w:t>under 16 years of age</w:t>
      </w:r>
      <w:r w:rsidRPr="00FD3DB9">
        <w:rPr>
          <w:rFonts w:ascii="Times New Roman" w:hAnsi="Times New Roman" w:cs="Times New Roman"/>
          <w:sz w:val="24"/>
          <w:szCs w:val="24"/>
          <w:vertAlign w:val="superscript"/>
        </w:rPr>
        <w:footnoteReference w:id="63"/>
      </w:r>
      <w:r w:rsidRPr="00FD3DB9">
        <w:rPr>
          <w:rFonts w:ascii="Times New Roman" w:hAnsi="Times New Roman" w:cs="Times New Roman"/>
          <w:sz w:val="24"/>
          <w:szCs w:val="24"/>
        </w:rPr>
        <w:t xml:space="preserve"> and to the fact that the participant in sub-sections (2) and (3) is younger than 18 years of age.</w:t>
      </w:r>
      <w:r w:rsidRPr="00FD3DB9">
        <w:rPr>
          <w:rFonts w:ascii="Times New Roman" w:hAnsi="Times New Roman" w:cs="Times New Roman"/>
          <w:sz w:val="24"/>
          <w:szCs w:val="24"/>
          <w:vertAlign w:val="superscript"/>
        </w:rPr>
        <w:footnoteReference w:id="64"/>
      </w:r>
      <w:r w:rsidRPr="00FD3DB9">
        <w:rPr>
          <w:rFonts w:ascii="Times New Roman" w:hAnsi="Times New Roman" w:cs="Times New Roman"/>
          <w:sz w:val="24"/>
          <w:szCs w:val="24"/>
        </w:rPr>
        <w:t xml:space="preserve"> </w:t>
      </w:r>
    </w:p>
    <w:p w14:paraId="2DB92513" w14:textId="20A38887" w:rsidR="00602A4C" w:rsidRPr="008D40B9" w:rsidRDefault="00602A4C" w:rsidP="00602A4C">
      <w:pPr>
        <w:spacing w:line="240"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R v Costello</w:t>
      </w:r>
      <w:r>
        <w:rPr>
          <w:rStyle w:val="FootnoteReference"/>
          <w:rFonts w:ascii="Times New Roman" w:hAnsi="Times New Roman" w:cs="Times New Roman"/>
          <w:i/>
          <w:sz w:val="24"/>
          <w:szCs w:val="24"/>
        </w:rPr>
        <w:footnoteReference w:id="65"/>
      </w:r>
      <w:r>
        <w:rPr>
          <w:rFonts w:ascii="Times New Roman" w:hAnsi="Times New Roman" w:cs="Times New Roman"/>
          <w:sz w:val="24"/>
          <w:szCs w:val="24"/>
        </w:rPr>
        <w:t xml:space="preserve"> the appellant was convicted under</w:t>
      </w:r>
      <w:r w:rsidR="00773AE3">
        <w:rPr>
          <w:rFonts w:ascii="Times New Roman" w:hAnsi="Times New Roman" w:cs="Times New Roman"/>
          <w:sz w:val="24"/>
          <w:szCs w:val="24"/>
        </w:rPr>
        <w:t xml:space="preserve"> </w:t>
      </w:r>
      <w:r>
        <w:rPr>
          <w:rFonts w:ascii="Times New Roman" w:hAnsi="Times New Roman" w:cs="Times New Roman"/>
          <w:sz w:val="24"/>
          <w:szCs w:val="24"/>
        </w:rPr>
        <w:t>various legislative provisions including s 474.27 after communicating with an undercover police office posing as a 14 year-old girl. The appellant</w:t>
      </w:r>
      <w:r w:rsidR="00805CC0">
        <w:rPr>
          <w:rFonts w:ascii="Times New Roman" w:hAnsi="Times New Roman" w:cs="Times New Roman"/>
          <w:sz w:val="24"/>
          <w:szCs w:val="24"/>
        </w:rPr>
        <w:t xml:space="preserve"> allegedly</w:t>
      </w:r>
      <w:r>
        <w:rPr>
          <w:rFonts w:ascii="Times New Roman" w:hAnsi="Times New Roman" w:cs="Times New Roman"/>
          <w:sz w:val="24"/>
          <w:szCs w:val="24"/>
        </w:rPr>
        <w:t xml:space="preserve"> transmitted videos of himself masturbating and shaving his genitals. He also asked “her” to view pornographic materials and attempted to seduce “her” by garnering trust and proffering “sexual education”. Although there was no physical meeting, the appellant took down a phone number provided by the “girl” and calle</w:t>
      </w:r>
      <w:r w:rsidR="00805CC0">
        <w:rPr>
          <w:rFonts w:ascii="Times New Roman" w:hAnsi="Times New Roman" w:cs="Times New Roman"/>
          <w:sz w:val="24"/>
          <w:szCs w:val="24"/>
        </w:rPr>
        <w:t>d</w:t>
      </w:r>
      <w:r>
        <w:rPr>
          <w:rFonts w:ascii="Times New Roman" w:hAnsi="Times New Roman" w:cs="Times New Roman"/>
          <w:sz w:val="24"/>
          <w:szCs w:val="24"/>
        </w:rPr>
        <w:t xml:space="preserve"> “her” that day. His appeal against sentence and conviction was rejected and he was sentenced to 27 months imprisonment by the Queensland Supreme Court.</w:t>
      </w:r>
    </w:p>
    <w:p w14:paraId="6700F739" w14:textId="04E37092" w:rsidR="006029C8" w:rsidRPr="00FD3DB9" w:rsidRDefault="00DE5DC5"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A person (the </w:t>
      </w:r>
      <w:r w:rsidRPr="00FD3DB9">
        <w:rPr>
          <w:rFonts w:ascii="Times New Roman" w:hAnsi="Times New Roman" w:cs="Times New Roman"/>
          <w:b/>
          <w:bCs/>
          <w:i/>
          <w:iCs/>
          <w:sz w:val="24"/>
          <w:szCs w:val="24"/>
        </w:rPr>
        <w:t>sender</w:t>
      </w:r>
      <w:r w:rsidRPr="00FD3DB9">
        <w:rPr>
          <w:rFonts w:ascii="Times New Roman" w:hAnsi="Times New Roman" w:cs="Times New Roman"/>
          <w:sz w:val="24"/>
          <w:szCs w:val="24"/>
        </w:rPr>
        <w:t xml:space="preserve">) commits an offence </w:t>
      </w:r>
      <w:r w:rsidR="002B70D8" w:rsidRPr="00FD3DB9">
        <w:rPr>
          <w:rFonts w:ascii="Times New Roman" w:hAnsi="Times New Roman" w:cs="Times New Roman"/>
          <w:sz w:val="24"/>
          <w:szCs w:val="24"/>
        </w:rPr>
        <w:t xml:space="preserve">under section 474.27A (Using a carriage service to transmit indecent communication to a person under 16 years of age) </w:t>
      </w:r>
      <w:r w:rsidR="007F6823">
        <w:rPr>
          <w:rFonts w:ascii="Times New Roman" w:hAnsi="Times New Roman" w:cs="Times New Roman"/>
          <w:sz w:val="24"/>
          <w:szCs w:val="24"/>
        </w:rPr>
        <w:t xml:space="preserve">if </w:t>
      </w:r>
      <w:r w:rsidRPr="00FD3DB9">
        <w:rPr>
          <w:rFonts w:ascii="Times New Roman" w:hAnsi="Times New Roman" w:cs="Times New Roman"/>
          <w:sz w:val="24"/>
          <w:szCs w:val="24"/>
        </w:rPr>
        <w:t>the sender uses a carriage service to transmit a communication to ano</w:t>
      </w:r>
      <w:r w:rsidR="007F6823">
        <w:rPr>
          <w:rFonts w:ascii="Times New Roman" w:hAnsi="Times New Roman" w:cs="Times New Roman"/>
          <w:sz w:val="24"/>
          <w:szCs w:val="24"/>
        </w:rPr>
        <w:t>ther person (the recipient), t</w:t>
      </w:r>
      <w:r w:rsidRPr="00FD3DB9">
        <w:rPr>
          <w:rFonts w:ascii="Times New Roman" w:hAnsi="Times New Roman" w:cs="Times New Roman"/>
          <w:sz w:val="24"/>
          <w:szCs w:val="24"/>
        </w:rPr>
        <w:t>he communication include</w:t>
      </w:r>
      <w:r w:rsidR="007F6823">
        <w:rPr>
          <w:rFonts w:ascii="Times New Roman" w:hAnsi="Times New Roman" w:cs="Times New Roman"/>
          <w:sz w:val="24"/>
          <w:szCs w:val="24"/>
        </w:rPr>
        <w:t xml:space="preserve">s material that is indecent, </w:t>
      </w:r>
      <w:r w:rsidRPr="00FD3DB9">
        <w:rPr>
          <w:rFonts w:ascii="Times New Roman" w:hAnsi="Times New Roman" w:cs="Times New Roman"/>
          <w:sz w:val="24"/>
          <w:szCs w:val="24"/>
        </w:rPr>
        <w:t>the recipient is someone who is, or who the sender believes to be, under 16 years of age; and</w:t>
      </w:r>
      <w:r w:rsidR="007F6823">
        <w:rPr>
          <w:rFonts w:ascii="Times New Roman" w:hAnsi="Times New Roman" w:cs="Times New Roman"/>
          <w:sz w:val="24"/>
          <w:szCs w:val="24"/>
        </w:rPr>
        <w:t xml:space="preserve"> </w:t>
      </w:r>
      <w:r w:rsidRPr="00FD3DB9">
        <w:rPr>
          <w:rFonts w:ascii="Times New Roman" w:hAnsi="Times New Roman" w:cs="Times New Roman"/>
          <w:sz w:val="24"/>
          <w:szCs w:val="24"/>
        </w:rPr>
        <w:t>the sender is at least 18 years of age.</w:t>
      </w:r>
      <w:r w:rsidR="007F6823">
        <w:rPr>
          <w:rFonts w:ascii="Times New Roman" w:hAnsi="Times New Roman" w:cs="Times New Roman"/>
          <w:sz w:val="24"/>
          <w:szCs w:val="24"/>
        </w:rPr>
        <w:t xml:space="preserve"> </w:t>
      </w:r>
      <w:r w:rsidR="002B70D8" w:rsidRPr="00FD3DB9">
        <w:rPr>
          <w:rFonts w:ascii="Times New Roman" w:hAnsi="Times New Roman" w:cs="Times New Roman"/>
          <w:sz w:val="24"/>
          <w:szCs w:val="24"/>
        </w:rPr>
        <w:t xml:space="preserve">The maximum penalty for the offences is </w:t>
      </w:r>
      <w:r w:rsidR="006029C8" w:rsidRPr="00FD3DB9">
        <w:rPr>
          <w:rFonts w:ascii="Times New Roman" w:hAnsi="Times New Roman" w:cs="Times New Roman"/>
          <w:sz w:val="24"/>
          <w:szCs w:val="24"/>
        </w:rPr>
        <w:t>7 years</w:t>
      </w:r>
      <w:r w:rsidR="002B70D8" w:rsidRPr="00FD3DB9">
        <w:rPr>
          <w:rFonts w:ascii="Times New Roman" w:hAnsi="Times New Roman" w:cs="Times New Roman"/>
          <w:sz w:val="24"/>
          <w:szCs w:val="24"/>
        </w:rPr>
        <w:t xml:space="preserve"> imprisonment</w:t>
      </w:r>
      <w:r w:rsidR="006029C8" w:rsidRPr="00FD3DB9">
        <w:rPr>
          <w:rFonts w:ascii="Times New Roman" w:hAnsi="Times New Roman" w:cs="Times New Roman"/>
          <w:sz w:val="24"/>
          <w:szCs w:val="24"/>
        </w:rPr>
        <w:t>.</w:t>
      </w:r>
    </w:p>
    <w:p w14:paraId="588A775A" w14:textId="77777777" w:rsidR="006029C8" w:rsidRPr="00FD3DB9" w:rsidRDefault="006029C8"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The ‘indecency’ of the material concerned is a question of fact to be determined by the jury or other trier of fact</w:t>
      </w:r>
      <w:r w:rsidRPr="00FD3DB9">
        <w:rPr>
          <w:rStyle w:val="FootnoteReference"/>
          <w:rFonts w:ascii="Times New Roman" w:hAnsi="Times New Roman" w:cs="Times New Roman"/>
          <w:sz w:val="24"/>
          <w:szCs w:val="24"/>
        </w:rPr>
        <w:footnoteReference w:id="66"/>
      </w:r>
      <w:r w:rsidRPr="00FD3DB9">
        <w:rPr>
          <w:rFonts w:ascii="Times New Roman" w:hAnsi="Times New Roman" w:cs="Times New Roman"/>
          <w:sz w:val="24"/>
          <w:szCs w:val="24"/>
        </w:rPr>
        <w:t xml:space="preserve"> but </w:t>
      </w:r>
      <w:r w:rsidR="00DE5DC5" w:rsidRPr="00FD3DB9">
        <w:rPr>
          <w:rFonts w:ascii="Times New Roman" w:hAnsi="Times New Roman" w:cs="Times New Roman"/>
          <w:sz w:val="24"/>
          <w:szCs w:val="24"/>
        </w:rPr>
        <w:t>it is</w:t>
      </w:r>
      <w:r w:rsidRPr="00FD3DB9">
        <w:rPr>
          <w:rFonts w:ascii="Times New Roman" w:hAnsi="Times New Roman" w:cs="Times New Roman"/>
          <w:sz w:val="24"/>
          <w:szCs w:val="24"/>
        </w:rPr>
        <w:t xml:space="preserve"> determined objectively according to the standards of ‘ordinary people’.</w:t>
      </w:r>
      <w:r w:rsidRPr="00FD3DB9">
        <w:rPr>
          <w:rStyle w:val="FootnoteReference"/>
          <w:rFonts w:ascii="Times New Roman" w:hAnsi="Times New Roman" w:cs="Times New Roman"/>
          <w:sz w:val="24"/>
          <w:szCs w:val="24"/>
        </w:rPr>
        <w:footnoteReference w:id="67"/>
      </w:r>
    </w:p>
    <w:p w14:paraId="6B50F74D" w14:textId="77777777" w:rsidR="006029C8" w:rsidRPr="00FD3DB9" w:rsidRDefault="006029C8"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Absolute liability attaches to the </w:t>
      </w:r>
      <w:r w:rsidRPr="00FD3DB9">
        <w:rPr>
          <w:rFonts w:ascii="Times New Roman" w:hAnsi="Times New Roman" w:cs="Times New Roman"/>
          <w:i/>
          <w:sz w:val="24"/>
          <w:szCs w:val="24"/>
        </w:rPr>
        <w:t>physical element</w:t>
      </w:r>
      <w:r w:rsidRPr="00FD3DB9">
        <w:rPr>
          <w:rFonts w:ascii="Times New Roman" w:hAnsi="Times New Roman" w:cs="Times New Roman"/>
          <w:sz w:val="24"/>
          <w:szCs w:val="24"/>
        </w:rPr>
        <w:t xml:space="preserve"> of this </w:t>
      </w:r>
      <w:r w:rsidR="009F50DE" w:rsidRPr="00FD3DB9">
        <w:rPr>
          <w:rFonts w:ascii="Times New Roman" w:hAnsi="Times New Roman" w:cs="Times New Roman"/>
          <w:sz w:val="24"/>
          <w:szCs w:val="24"/>
        </w:rPr>
        <w:t xml:space="preserve">offence insofar as the child is </w:t>
      </w:r>
      <w:r w:rsidRPr="00FD3DB9">
        <w:rPr>
          <w:rFonts w:ascii="Times New Roman" w:hAnsi="Times New Roman" w:cs="Times New Roman"/>
          <w:sz w:val="24"/>
          <w:szCs w:val="24"/>
        </w:rPr>
        <w:t>under 16 years of age</w:t>
      </w:r>
      <w:r w:rsidRPr="00FD3DB9">
        <w:rPr>
          <w:rFonts w:ascii="Times New Roman" w:hAnsi="Times New Roman" w:cs="Times New Roman"/>
          <w:sz w:val="24"/>
          <w:szCs w:val="24"/>
          <w:vertAlign w:val="superscript"/>
        </w:rPr>
        <w:footnoteReference w:id="68"/>
      </w:r>
      <w:r w:rsidRPr="00FD3DB9">
        <w:rPr>
          <w:rFonts w:ascii="Times New Roman" w:hAnsi="Times New Roman" w:cs="Times New Roman"/>
          <w:sz w:val="24"/>
          <w:szCs w:val="24"/>
        </w:rPr>
        <w:t xml:space="preserve"> and to the fact t</w:t>
      </w:r>
      <w:r w:rsidR="009F50DE" w:rsidRPr="00FD3DB9">
        <w:rPr>
          <w:rFonts w:ascii="Times New Roman" w:hAnsi="Times New Roman" w:cs="Times New Roman"/>
          <w:sz w:val="24"/>
          <w:szCs w:val="24"/>
        </w:rPr>
        <w:t>hat the participant in sub</w:t>
      </w:r>
      <w:r w:rsidRPr="00FD3DB9">
        <w:rPr>
          <w:rFonts w:ascii="Times New Roman" w:hAnsi="Times New Roman" w:cs="Times New Roman"/>
          <w:sz w:val="24"/>
          <w:szCs w:val="24"/>
        </w:rPr>
        <w:t>sections (2) and (3) is younger than 18 years of age.</w:t>
      </w:r>
      <w:r w:rsidRPr="00FD3DB9">
        <w:rPr>
          <w:rFonts w:ascii="Times New Roman" w:hAnsi="Times New Roman" w:cs="Times New Roman"/>
          <w:sz w:val="24"/>
          <w:szCs w:val="24"/>
          <w:vertAlign w:val="superscript"/>
        </w:rPr>
        <w:footnoteReference w:id="69"/>
      </w:r>
    </w:p>
    <w:p w14:paraId="3D94BCA3" w14:textId="77777777" w:rsidR="00602A4C" w:rsidRPr="008D40B9" w:rsidRDefault="00230812" w:rsidP="00602A4C">
      <w:pPr>
        <w:spacing w:line="240" w:lineRule="auto"/>
        <w:rPr>
          <w:rFonts w:ascii="Times New Roman" w:hAnsi="Times New Roman" w:cs="Times New Roman"/>
          <w:sz w:val="24"/>
          <w:szCs w:val="24"/>
        </w:rPr>
      </w:pPr>
      <w:r w:rsidRPr="00FD3DB9">
        <w:rPr>
          <w:rFonts w:ascii="Times New Roman" w:hAnsi="Times New Roman" w:cs="Times New Roman"/>
          <w:sz w:val="24"/>
          <w:szCs w:val="24"/>
        </w:rPr>
        <w:lastRenderedPageBreak/>
        <w:t xml:space="preserve">Under </w:t>
      </w:r>
      <w:r w:rsidR="003F4F84" w:rsidRPr="00FD3DB9">
        <w:rPr>
          <w:rFonts w:ascii="Times New Roman" w:hAnsi="Times New Roman" w:cs="Times New Roman"/>
          <w:sz w:val="24"/>
          <w:szCs w:val="24"/>
        </w:rPr>
        <w:t xml:space="preserve">sections 474.29(1) and </w:t>
      </w:r>
      <w:r w:rsidRPr="00FD3DB9">
        <w:rPr>
          <w:rFonts w:ascii="Times New Roman" w:hAnsi="Times New Roman" w:cs="Times New Roman"/>
          <w:sz w:val="24"/>
          <w:szCs w:val="24"/>
        </w:rPr>
        <w:t>474.29</w:t>
      </w:r>
      <w:r w:rsidR="003F4F84" w:rsidRPr="00FD3DB9">
        <w:rPr>
          <w:rFonts w:ascii="Times New Roman" w:hAnsi="Times New Roman" w:cs="Times New Roman"/>
          <w:sz w:val="24"/>
          <w:szCs w:val="24"/>
        </w:rPr>
        <w:t>(2), the defendant may escape liability under section 474.25A if they can discharge the legal burden of proof placed on them to show that at the time of the offence they believed that t</w:t>
      </w:r>
      <w:r w:rsidR="00651640" w:rsidRPr="00FD3DB9">
        <w:rPr>
          <w:rFonts w:ascii="Times New Roman" w:hAnsi="Times New Roman" w:cs="Times New Roman"/>
          <w:sz w:val="24"/>
          <w:szCs w:val="24"/>
        </w:rPr>
        <w:t xml:space="preserve">he child was older than 16 and </w:t>
      </w:r>
      <w:r w:rsidR="003F4F84" w:rsidRPr="00FD3DB9">
        <w:rPr>
          <w:rFonts w:ascii="Times New Roman" w:hAnsi="Times New Roman" w:cs="Times New Roman"/>
          <w:sz w:val="24"/>
          <w:szCs w:val="24"/>
        </w:rPr>
        <w:t xml:space="preserve">where charged under section </w:t>
      </w:r>
      <w:r w:rsidRPr="00FD3DB9">
        <w:rPr>
          <w:rFonts w:ascii="Times New Roman" w:hAnsi="Times New Roman" w:cs="Times New Roman"/>
          <w:sz w:val="24"/>
          <w:szCs w:val="24"/>
        </w:rPr>
        <w:t>474.25A(2)</w:t>
      </w:r>
      <w:r w:rsidR="003F4F84" w:rsidRPr="00FD3DB9">
        <w:rPr>
          <w:rFonts w:ascii="Times New Roman" w:hAnsi="Times New Roman" w:cs="Times New Roman"/>
          <w:sz w:val="24"/>
          <w:szCs w:val="24"/>
        </w:rPr>
        <w:t xml:space="preserve"> that the participant was younger than 18. The same defence is available to offences charged under sections 474.26(2)</w:t>
      </w:r>
      <w:r w:rsidR="00651640" w:rsidRPr="00FD3DB9">
        <w:rPr>
          <w:rFonts w:ascii="Times New Roman" w:hAnsi="Times New Roman" w:cs="Times New Roman"/>
          <w:sz w:val="24"/>
          <w:szCs w:val="24"/>
        </w:rPr>
        <w:t>,</w:t>
      </w:r>
      <w:r w:rsidR="003F4F84" w:rsidRPr="00FD3DB9">
        <w:rPr>
          <w:rFonts w:ascii="Times New Roman" w:hAnsi="Times New Roman" w:cs="Times New Roman"/>
          <w:sz w:val="24"/>
          <w:szCs w:val="24"/>
        </w:rPr>
        <w:t xml:space="preserve"> </w:t>
      </w:r>
      <w:r w:rsidR="00651640" w:rsidRPr="00FD3DB9">
        <w:rPr>
          <w:rFonts w:ascii="Times New Roman" w:hAnsi="Times New Roman" w:cs="Times New Roman"/>
          <w:sz w:val="24"/>
          <w:szCs w:val="24"/>
        </w:rPr>
        <w:t xml:space="preserve">474.26 </w:t>
      </w:r>
      <w:r w:rsidR="003F4F84" w:rsidRPr="00FD3DB9">
        <w:rPr>
          <w:rFonts w:ascii="Times New Roman" w:hAnsi="Times New Roman" w:cs="Times New Roman"/>
          <w:sz w:val="24"/>
          <w:szCs w:val="24"/>
        </w:rPr>
        <w:t>(3)</w:t>
      </w:r>
      <w:r w:rsidR="00651640" w:rsidRPr="00FD3DB9">
        <w:rPr>
          <w:rFonts w:ascii="Times New Roman" w:hAnsi="Times New Roman" w:cs="Times New Roman"/>
          <w:sz w:val="24"/>
          <w:szCs w:val="24"/>
        </w:rPr>
        <w:t>,</w:t>
      </w:r>
      <w:r w:rsidR="003F4F84" w:rsidRPr="00FD3DB9">
        <w:rPr>
          <w:rFonts w:ascii="Times New Roman" w:hAnsi="Times New Roman" w:cs="Times New Roman"/>
          <w:sz w:val="24"/>
          <w:szCs w:val="24"/>
        </w:rPr>
        <w:t xml:space="preserve"> 474.27(2) or </w:t>
      </w:r>
      <w:r w:rsidR="00651640" w:rsidRPr="00FD3DB9">
        <w:rPr>
          <w:rFonts w:ascii="Times New Roman" w:hAnsi="Times New Roman" w:cs="Times New Roman"/>
          <w:sz w:val="24"/>
          <w:szCs w:val="24"/>
        </w:rPr>
        <w:t>474.27</w:t>
      </w:r>
      <w:r w:rsidR="003F4F84" w:rsidRPr="00FD3DB9">
        <w:rPr>
          <w:rFonts w:ascii="Times New Roman" w:hAnsi="Times New Roman" w:cs="Times New Roman"/>
          <w:sz w:val="24"/>
          <w:szCs w:val="24"/>
        </w:rPr>
        <w:t>(3) where the defendant believed that participant was younger than 18 and sections 474.26, 474.27 or 474.27A where the defendant believed that the recipient was older than 16</w:t>
      </w:r>
      <w:r w:rsidR="003F4F84" w:rsidRPr="00FD3DB9">
        <w:rPr>
          <w:rStyle w:val="FootnoteReference"/>
          <w:rFonts w:ascii="Times New Roman" w:hAnsi="Times New Roman" w:cs="Times New Roman"/>
          <w:sz w:val="24"/>
          <w:szCs w:val="24"/>
        </w:rPr>
        <w:footnoteReference w:id="70"/>
      </w:r>
      <w:r w:rsidR="00602A4C">
        <w:rPr>
          <w:rFonts w:ascii="Times New Roman" w:hAnsi="Times New Roman" w:cs="Times New Roman"/>
          <w:sz w:val="24"/>
          <w:szCs w:val="24"/>
        </w:rPr>
        <w:t xml:space="preserve">. For example, in </w:t>
      </w:r>
      <w:r w:rsidR="00602A4C">
        <w:rPr>
          <w:rFonts w:ascii="Times New Roman" w:hAnsi="Times New Roman" w:cs="Times New Roman"/>
          <w:i/>
          <w:sz w:val="24"/>
          <w:szCs w:val="24"/>
        </w:rPr>
        <w:t>Costello</w:t>
      </w:r>
      <w:r w:rsidR="00602A4C">
        <w:rPr>
          <w:rStyle w:val="FootnoteReference"/>
          <w:rFonts w:ascii="Times New Roman" w:hAnsi="Times New Roman" w:cs="Times New Roman"/>
          <w:i/>
          <w:sz w:val="24"/>
          <w:szCs w:val="24"/>
        </w:rPr>
        <w:footnoteReference w:id="71"/>
      </w:r>
      <w:r w:rsidR="00602A4C">
        <w:rPr>
          <w:rFonts w:ascii="Times New Roman" w:hAnsi="Times New Roman" w:cs="Times New Roman"/>
          <w:sz w:val="24"/>
          <w:szCs w:val="24"/>
        </w:rPr>
        <w:t xml:space="preserve"> the appellant argued that, based on the nature of the communications between himself and the “girl”, he formed the belief that he was in fact talking to a middle-aged man and so did not believe himself to be talking to a person under 16 years of age. This argument was rejected by the court. </w:t>
      </w:r>
    </w:p>
    <w:p w14:paraId="66BAEA62" w14:textId="77777777" w:rsidR="003F4F84" w:rsidRPr="00FD3DB9" w:rsidRDefault="003F4F84"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A similar defence exists in relation to charges brought under section 474.25B where the defendant shows that at the time of the offence, they believed that the child was not suffering from a mental impairment.</w:t>
      </w:r>
      <w:r w:rsidRPr="00FD3DB9">
        <w:rPr>
          <w:rFonts w:ascii="Times New Roman" w:hAnsi="Times New Roman" w:cs="Times New Roman"/>
          <w:sz w:val="24"/>
          <w:szCs w:val="24"/>
          <w:vertAlign w:val="superscript"/>
        </w:rPr>
        <w:footnoteReference w:id="72"/>
      </w:r>
      <w:r w:rsidRPr="00FD3DB9">
        <w:rPr>
          <w:rFonts w:ascii="Times New Roman" w:hAnsi="Times New Roman" w:cs="Times New Roman"/>
          <w:sz w:val="24"/>
          <w:szCs w:val="24"/>
        </w:rPr>
        <w:t xml:space="preserve"> </w:t>
      </w:r>
    </w:p>
    <w:p w14:paraId="0BB6E1B4" w14:textId="77777777" w:rsidR="003F4F84" w:rsidRPr="00FD3DB9" w:rsidRDefault="003F4F84"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In answering this question, the defendant is entitled to rely on representations made to them that the child/recipient was of a particular age</w:t>
      </w:r>
      <w:r w:rsidRPr="00FD3DB9">
        <w:rPr>
          <w:rStyle w:val="FootnoteReference"/>
          <w:rFonts w:ascii="Times New Roman" w:hAnsi="Times New Roman" w:cs="Times New Roman"/>
          <w:sz w:val="24"/>
          <w:szCs w:val="24"/>
        </w:rPr>
        <w:footnoteReference w:id="73"/>
      </w:r>
      <w:r w:rsidRPr="00FD3DB9">
        <w:rPr>
          <w:rFonts w:ascii="Times New Roman" w:hAnsi="Times New Roman" w:cs="Times New Roman"/>
          <w:sz w:val="24"/>
          <w:szCs w:val="24"/>
        </w:rPr>
        <w:t xml:space="preserve"> and that the participant (if relevant) was at least 18 or was of a particular age.</w:t>
      </w:r>
      <w:r w:rsidRPr="00FD3DB9">
        <w:rPr>
          <w:rStyle w:val="FootnoteReference"/>
          <w:rFonts w:ascii="Times New Roman" w:hAnsi="Times New Roman" w:cs="Times New Roman"/>
          <w:sz w:val="24"/>
          <w:szCs w:val="24"/>
        </w:rPr>
        <w:footnoteReference w:id="74"/>
      </w:r>
      <w:r w:rsidRPr="00FD3DB9">
        <w:rPr>
          <w:rFonts w:ascii="Times New Roman" w:hAnsi="Times New Roman" w:cs="Times New Roman"/>
          <w:sz w:val="24"/>
          <w:szCs w:val="24"/>
        </w:rPr>
        <w:t xml:space="preserve"> However, this may also be used by the prosecution to show that the fault element for these offence has been made out where there was a representation made to the defendant that the recipient and/or participant were younger </w:t>
      </w:r>
      <w:r w:rsidR="00F53E01" w:rsidRPr="00FD3DB9">
        <w:rPr>
          <w:rFonts w:ascii="Times New Roman" w:hAnsi="Times New Roman" w:cs="Times New Roman"/>
          <w:sz w:val="24"/>
          <w:szCs w:val="24"/>
        </w:rPr>
        <w:t>than</w:t>
      </w:r>
      <w:r w:rsidRPr="00FD3DB9">
        <w:rPr>
          <w:rFonts w:ascii="Times New Roman" w:hAnsi="Times New Roman" w:cs="Times New Roman"/>
          <w:sz w:val="24"/>
          <w:szCs w:val="24"/>
        </w:rPr>
        <w:t xml:space="preserve"> 16 and older than 18 respectively. </w:t>
      </w:r>
    </w:p>
    <w:p w14:paraId="76D36DF2" w14:textId="77777777" w:rsidR="003F4F84" w:rsidRPr="00FD3DB9" w:rsidRDefault="003F4F84"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Therefore, this defence may absolve the defendant of liability where it is shown that, despite being guilty of the physical element of the offence, they lacked the requisite intention to constitute the mental or fault elements of the offence charged. However, the trier of fact is entitled to consider whether that belief was ‘reasonable in the circumstances’,</w:t>
      </w:r>
      <w:r w:rsidRPr="00FD3DB9">
        <w:rPr>
          <w:rStyle w:val="FootnoteReference"/>
          <w:rFonts w:ascii="Times New Roman" w:hAnsi="Times New Roman" w:cs="Times New Roman"/>
          <w:sz w:val="24"/>
          <w:szCs w:val="24"/>
        </w:rPr>
        <w:footnoteReference w:id="75"/>
      </w:r>
      <w:r w:rsidRPr="00FD3DB9">
        <w:rPr>
          <w:rFonts w:ascii="Times New Roman" w:hAnsi="Times New Roman" w:cs="Times New Roman"/>
          <w:sz w:val="24"/>
          <w:szCs w:val="24"/>
        </w:rPr>
        <w:t xml:space="preserve"> suggesting that the standard of proof for these defences is both subjective and objective. The defendant must therefore show that they subjectively held the belief in question relating to the age of the child and that the belief was one which a reasonable person would have held in all of the circumstances. </w:t>
      </w:r>
    </w:p>
    <w:p w14:paraId="48DD5266" w14:textId="77777777" w:rsidR="003F4F84" w:rsidRPr="00FD3DB9" w:rsidRDefault="003F4F84"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However, it is no defence to a charge laid under sections 474.26</w:t>
      </w:r>
      <w:r w:rsidR="009F64CB" w:rsidRPr="00FD3DB9">
        <w:rPr>
          <w:rFonts w:ascii="Times New Roman" w:hAnsi="Times New Roman" w:cs="Times New Roman"/>
          <w:sz w:val="24"/>
          <w:szCs w:val="24"/>
        </w:rPr>
        <w:t xml:space="preserve"> and 474.2</w:t>
      </w:r>
      <w:r w:rsidRPr="00FD3DB9">
        <w:rPr>
          <w:rFonts w:ascii="Times New Roman" w:hAnsi="Times New Roman" w:cs="Times New Roman"/>
          <w:sz w:val="24"/>
          <w:szCs w:val="24"/>
        </w:rPr>
        <w:t>7 that it was impossible for the relevant sexual activity to take place</w:t>
      </w:r>
      <w:r w:rsidRPr="00FD3DB9">
        <w:rPr>
          <w:rStyle w:val="FootnoteReference"/>
          <w:rFonts w:ascii="Times New Roman" w:hAnsi="Times New Roman" w:cs="Times New Roman"/>
          <w:sz w:val="24"/>
          <w:szCs w:val="24"/>
        </w:rPr>
        <w:footnoteReference w:id="76"/>
      </w:r>
      <w:r w:rsidRPr="00FD3DB9">
        <w:rPr>
          <w:rFonts w:ascii="Times New Roman" w:hAnsi="Times New Roman" w:cs="Times New Roman"/>
          <w:sz w:val="24"/>
          <w:szCs w:val="24"/>
        </w:rPr>
        <w:t xml:space="preserve"> or that (where charges are laid under sections 474.26, </w:t>
      </w:r>
      <w:r w:rsidR="000B647D" w:rsidRPr="00FD3DB9">
        <w:rPr>
          <w:rFonts w:ascii="Times New Roman" w:hAnsi="Times New Roman" w:cs="Times New Roman"/>
          <w:sz w:val="24"/>
          <w:szCs w:val="24"/>
        </w:rPr>
        <w:t>474.</w:t>
      </w:r>
      <w:r w:rsidRPr="00FD3DB9">
        <w:rPr>
          <w:rFonts w:ascii="Times New Roman" w:hAnsi="Times New Roman" w:cs="Times New Roman"/>
          <w:sz w:val="24"/>
          <w:szCs w:val="24"/>
        </w:rPr>
        <w:t xml:space="preserve">27 or </w:t>
      </w:r>
      <w:r w:rsidR="000B647D" w:rsidRPr="00FD3DB9">
        <w:rPr>
          <w:rFonts w:ascii="Times New Roman" w:hAnsi="Times New Roman" w:cs="Times New Roman"/>
          <w:sz w:val="24"/>
          <w:szCs w:val="24"/>
        </w:rPr>
        <w:t>474.</w:t>
      </w:r>
      <w:r w:rsidRPr="00FD3DB9">
        <w:rPr>
          <w:rFonts w:ascii="Times New Roman" w:hAnsi="Times New Roman" w:cs="Times New Roman"/>
          <w:sz w:val="24"/>
          <w:szCs w:val="24"/>
        </w:rPr>
        <w:t>27A) that the recipient of the communication is a fictitious person represented to the sender as a</w:t>
      </w:r>
      <w:r w:rsidR="00FB6B65" w:rsidRPr="00FD3DB9">
        <w:rPr>
          <w:rFonts w:ascii="Times New Roman" w:hAnsi="Times New Roman" w:cs="Times New Roman"/>
          <w:sz w:val="24"/>
          <w:szCs w:val="24"/>
        </w:rPr>
        <w:t xml:space="preserve"> </w:t>
      </w:r>
      <w:r w:rsidRPr="00FD3DB9">
        <w:rPr>
          <w:rFonts w:ascii="Times New Roman" w:hAnsi="Times New Roman" w:cs="Times New Roman"/>
          <w:sz w:val="24"/>
          <w:szCs w:val="24"/>
        </w:rPr>
        <w:t>real person.</w:t>
      </w:r>
      <w:r w:rsidRPr="00FD3DB9">
        <w:rPr>
          <w:rStyle w:val="FootnoteReference"/>
          <w:rFonts w:ascii="Times New Roman" w:hAnsi="Times New Roman" w:cs="Times New Roman"/>
          <w:sz w:val="24"/>
          <w:szCs w:val="24"/>
        </w:rPr>
        <w:footnoteReference w:id="77"/>
      </w:r>
      <w:r w:rsidRPr="00FD3DB9">
        <w:rPr>
          <w:rFonts w:ascii="Times New Roman" w:hAnsi="Times New Roman" w:cs="Times New Roman"/>
          <w:sz w:val="24"/>
          <w:szCs w:val="24"/>
        </w:rPr>
        <w:t xml:space="preserve"> As explained above, provisions of this kind preserve a prosecution procured as a result of a sting operation by law enforcement agencies. </w:t>
      </w:r>
    </w:p>
    <w:p w14:paraId="64EF7995" w14:textId="58D5C087" w:rsidR="008839F1" w:rsidRDefault="003F4F84" w:rsidP="00F97440">
      <w:pPr>
        <w:spacing w:line="240" w:lineRule="auto"/>
        <w:rPr>
          <w:rFonts w:ascii="Times New Roman" w:hAnsi="Times New Roman" w:cs="Times New Roman"/>
          <w:b/>
          <w:sz w:val="24"/>
          <w:szCs w:val="24"/>
        </w:rPr>
      </w:pPr>
      <w:r w:rsidRPr="00FD3DB9">
        <w:rPr>
          <w:rFonts w:ascii="Times New Roman" w:hAnsi="Times New Roman" w:cs="Times New Roman"/>
          <w:sz w:val="24"/>
          <w:szCs w:val="24"/>
        </w:rPr>
        <w:t xml:space="preserve">Finally, </w:t>
      </w:r>
      <w:r w:rsidR="00FB6B65" w:rsidRPr="00FD3DB9">
        <w:rPr>
          <w:rFonts w:ascii="Times New Roman" w:hAnsi="Times New Roman" w:cs="Times New Roman"/>
          <w:sz w:val="24"/>
          <w:szCs w:val="24"/>
        </w:rPr>
        <w:t>it</w:t>
      </w:r>
      <w:r w:rsidRPr="00FD3DB9">
        <w:rPr>
          <w:rFonts w:ascii="Times New Roman" w:hAnsi="Times New Roman" w:cs="Times New Roman"/>
          <w:sz w:val="24"/>
          <w:szCs w:val="24"/>
        </w:rPr>
        <w:t xml:space="preserve"> is not an offence to attempt to commit an offence against section</w:t>
      </w:r>
      <w:r w:rsidR="00FB6B65" w:rsidRPr="00FD3DB9">
        <w:rPr>
          <w:rFonts w:ascii="Times New Roman" w:hAnsi="Times New Roman" w:cs="Times New Roman"/>
          <w:sz w:val="24"/>
          <w:szCs w:val="24"/>
        </w:rPr>
        <w:t>s</w:t>
      </w:r>
      <w:r w:rsidRPr="00FD3DB9">
        <w:rPr>
          <w:rFonts w:ascii="Times New Roman" w:hAnsi="Times New Roman" w:cs="Times New Roman"/>
          <w:sz w:val="24"/>
          <w:szCs w:val="24"/>
        </w:rPr>
        <w:t xml:space="preserve"> 474.26 or 474.27.</w:t>
      </w:r>
      <w:r w:rsidRPr="00FD3DB9">
        <w:rPr>
          <w:rStyle w:val="FootnoteReference"/>
          <w:rFonts w:ascii="Times New Roman" w:hAnsi="Times New Roman" w:cs="Times New Roman"/>
          <w:sz w:val="24"/>
          <w:szCs w:val="24"/>
        </w:rPr>
        <w:footnoteReference w:id="78"/>
      </w:r>
      <w:r w:rsidR="007562DD" w:rsidRPr="007562DD">
        <w:rPr>
          <w:rFonts w:ascii="Times New Roman" w:hAnsi="Times New Roman" w:cs="Times New Roman"/>
          <w:sz w:val="24"/>
          <w:szCs w:val="24"/>
        </w:rPr>
        <w:t xml:space="preserve"> </w:t>
      </w:r>
      <w:r w:rsidR="007562DD">
        <w:rPr>
          <w:rFonts w:ascii="Times New Roman" w:hAnsi="Times New Roman" w:cs="Times New Roman"/>
          <w:sz w:val="24"/>
          <w:szCs w:val="24"/>
        </w:rPr>
        <w:t xml:space="preserve">However, these sections (ss 474.26-9) were specifically enacted to criminalise the </w:t>
      </w:r>
      <w:r w:rsidR="007562DD">
        <w:rPr>
          <w:rFonts w:ascii="Times New Roman" w:hAnsi="Times New Roman" w:cs="Times New Roman"/>
          <w:sz w:val="24"/>
          <w:szCs w:val="24"/>
        </w:rPr>
        <w:lastRenderedPageBreak/>
        <w:t>practice of child-grooming and its attendant machinations of conduct to make it clear that such conduct is a crime in and of itself and not a mere attempt to commit the more serious offence of sexual misconduct in relation to children.</w:t>
      </w:r>
      <w:r w:rsidR="007562DD">
        <w:rPr>
          <w:rStyle w:val="FootnoteReference"/>
          <w:rFonts w:ascii="Times New Roman" w:hAnsi="Times New Roman" w:cs="Times New Roman"/>
          <w:sz w:val="24"/>
          <w:szCs w:val="24"/>
        </w:rPr>
        <w:footnoteReference w:id="79"/>
      </w:r>
    </w:p>
    <w:p w14:paraId="0923C9F7" w14:textId="23AD684C" w:rsidR="008839F1" w:rsidRDefault="008839F1" w:rsidP="00F97440">
      <w:pPr>
        <w:spacing w:line="240" w:lineRule="auto"/>
        <w:rPr>
          <w:rFonts w:ascii="Times New Roman" w:hAnsi="Times New Roman" w:cs="Times New Roman"/>
          <w:b/>
          <w:sz w:val="24"/>
          <w:szCs w:val="24"/>
        </w:rPr>
      </w:pPr>
      <w:r>
        <w:rPr>
          <w:rFonts w:ascii="Times New Roman" w:hAnsi="Times New Roman" w:cs="Times New Roman"/>
          <w:b/>
          <w:sz w:val="24"/>
          <w:szCs w:val="24"/>
        </w:rPr>
        <w:t>UK</w:t>
      </w:r>
    </w:p>
    <w:p w14:paraId="7D87F1D5" w14:textId="20FD4D20" w:rsidR="007A76A1" w:rsidRPr="00974AEF" w:rsidRDefault="007A76A1" w:rsidP="007A76A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Sexual Offences Act 2003: </w:t>
      </w:r>
      <w:r w:rsidRPr="00974AEF">
        <w:rPr>
          <w:rFonts w:ascii="Times New Roman" w:hAnsi="Times New Roman" w:cs="Times New Roman"/>
          <w:b/>
          <w:sz w:val="24"/>
          <w:szCs w:val="24"/>
        </w:rPr>
        <w:t>Abuse of Children through Prostitution and Pornography</w:t>
      </w:r>
    </w:p>
    <w:p w14:paraId="63557E6C" w14:textId="77777777" w:rsidR="007A76A1" w:rsidRDefault="007A76A1" w:rsidP="007A76A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final set of offences within the Sexual Offences Act which is </w:t>
      </w:r>
      <w:r w:rsidRPr="00974AEF">
        <w:rPr>
          <w:rFonts w:ascii="Times New Roman" w:hAnsi="Times New Roman" w:cs="Times New Roman"/>
          <w:sz w:val="24"/>
          <w:szCs w:val="24"/>
        </w:rPr>
        <w:t>specific to children is found in s</w:t>
      </w:r>
      <w:r>
        <w:rPr>
          <w:rFonts w:ascii="Times New Roman" w:hAnsi="Times New Roman" w:cs="Times New Roman"/>
          <w:sz w:val="24"/>
          <w:szCs w:val="24"/>
        </w:rPr>
        <w:t xml:space="preserve">ections </w:t>
      </w:r>
      <w:r w:rsidRPr="00974AEF">
        <w:rPr>
          <w:rFonts w:ascii="Times New Roman" w:hAnsi="Times New Roman" w:cs="Times New Roman"/>
          <w:sz w:val="24"/>
          <w:szCs w:val="24"/>
        </w:rPr>
        <w:t>47-51. Firstly s</w:t>
      </w:r>
      <w:r>
        <w:rPr>
          <w:rFonts w:ascii="Times New Roman" w:hAnsi="Times New Roman" w:cs="Times New Roman"/>
          <w:sz w:val="24"/>
          <w:szCs w:val="24"/>
        </w:rPr>
        <w:t xml:space="preserve">ection </w:t>
      </w:r>
      <w:r w:rsidRPr="00974AEF">
        <w:rPr>
          <w:rFonts w:ascii="Times New Roman" w:hAnsi="Times New Roman" w:cs="Times New Roman"/>
          <w:sz w:val="24"/>
          <w:szCs w:val="24"/>
        </w:rPr>
        <w:t>47 is the offence of paying for sexual services of a child. The offence is simple, a person must intentionally obtain the services,</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w:t>
      </w:r>
      <w:r w:rsidRPr="004214CB">
        <w:rPr>
          <w:rFonts w:ascii="Times New Roman" w:hAnsi="Times New Roman" w:cs="Times New Roman"/>
          <w:sz w:val="24"/>
          <w:szCs w:val="24"/>
        </w:rPr>
        <w:t>payment must be promised beforehand</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r w:rsidRPr="004214CB">
        <w:rPr>
          <w:rFonts w:ascii="Times New Roman" w:hAnsi="Times New Roman" w:cs="Times New Roman"/>
          <w:sz w:val="24"/>
          <w:szCs w:val="24"/>
        </w:rPr>
        <w:t>and the person engaging in the sexual acts must be under 18.</w:t>
      </w:r>
      <w:r>
        <w:rPr>
          <w:rStyle w:val="FootnoteReference"/>
          <w:rFonts w:ascii="Times New Roman" w:hAnsi="Times New Roman" w:cs="Times New Roman"/>
          <w:sz w:val="24"/>
          <w:szCs w:val="24"/>
        </w:rPr>
        <w:footnoteReference w:id="82"/>
      </w:r>
    </w:p>
    <w:p w14:paraId="61DFF3C9" w14:textId="77777777" w:rsidR="007A76A1" w:rsidRPr="004214CB" w:rsidRDefault="007A76A1" w:rsidP="007A76A1">
      <w:pPr>
        <w:spacing w:line="240" w:lineRule="auto"/>
        <w:rPr>
          <w:rFonts w:ascii="Times New Roman" w:hAnsi="Times New Roman" w:cs="Times New Roman"/>
          <w:sz w:val="24"/>
          <w:szCs w:val="24"/>
        </w:rPr>
      </w:pPr>
      <w:r w:rsidRPr="004214CB">
        <w:rPr>
          <w:rFonts w:ascii="Times New Roman" w:hAnsi="Times New Roman" w:cs="Times New Roman"/>
          <w:sz w:val="24"/>
          <w:szCs w:val="24"/>
        </w:rPr>
        <w:t>If the child is under 13 a life sentence may be given, if not the maximum sentence is 14 years.</w:t>
      </w:r>
    </w:p>
    <w:p w14:paraId="67985E34" w14:textId="77777777" w:rsidR="007A76A1" w:rsidRPr="004214CB" w:rsidRDefault="007A76A1" w:rsidP="007A76A1">
      <w:pPr>
        <w:spacing w:line="240" w:lineRule="auto"/>
        <w:rPr>
          <w:rFonts w:ascii="Times New Roman" w:hAnsi="Times New Roman" w:cs="Times New Roman"/>
          <w:sz w:val="24"/>
          <w:szCs w:val="24"/>
        </w:rPr>
      </w:pPr>
      <w:r w:rsidRPr="004214CB">
        <w:rPr>
          <w:rFonts w:ascii="Times New Roman" w:hAnsi="Times New Roman" w:cs="Times New Roman"/>
          <w:sz w:val="24"/>
          <w:szCs w:val="24"/>
        </w:rPr>
        <w:t>Section 48 is similar to s</w:t>
      </w:r>
      <w:r>
        <w:rPr>
          <w:rFonts w:ascii="Times New Roman" w:hAnsi="Times New Roman" w:cs="Times New Roman"/>
          <w:sz w:val="24"/>
          <w:szCs w:val="24"/>
        </w:rPr>
        <w:t xml:space="preserve">ection </w:t>
      </w:r>
      <w:r w:rsidRPr="004214CB">
        <w:rPr>
          <w:rFonts w:ascii="Times New Roman" w:hAnsi="Times New Roman" w:cs="Times New Roman"/>
          <w:sz w:val="24"/>
          <w:szCs w:val="24"/>
        </w:rPr>
        <w:t xml:space="preserve">8, the crucial difference being engaging in prostitution or pornography rather than simply sexual acts. The offence applies if the other person is under 18 and carries a maximum sentence of 14 years. </w:t>
      </w:r>
    </w:p>
    <w:p w14:paraId="5B62D837" w14:textId="36EDD4A3" w:rsidR="007A76A1" w:rsidRDefault="007A76A1" w:rsidP="007A76A1">
      <w:pPr>
        <w:spacing w:line="240" w:lineRule="auto"/>
        <w:rPr>
          <w:rFonts w:ascii="Times New Roman" w:hAnsi="Times New Roman" w:cs="Times New Roman"/>
          <w:sz w:val="24"/>
          <w:szCs w:val="24"/>
        </w:rPr>
      </w:pPr>
      <w:r w:rsidRPr="004214CB">
        <w:rPr>
          <w:rFonts w:ascii="Times New Roman" w:hAnsi="Times New Roman" w:cs="Times New Roman"/>
          <w:sz w:val="24"/>
          <w:szCs w:val="24"/>
        </w:rPr>
        <w:t>Sections 49 and 50 relate to controlling and facilitating prostitution or pornography. Under s</w:t>
      </w:r>
      <w:r>
        <w:rPr>
          <w:rFonts w:ascii="Times New Roman" w:hAnsi="Times New Roman" w:cs="Times New Roman"/>
          <w:sz w:val="24"/>
          <w:szCs w:val="24"/>
        </w:rPr>
        <w:t xml:space="preserve">ection </w:t>
      </w:r>
      <w:r w:rsidRPr="004214CB">
        <w:rPr>
          <w:rFonts w:ascii="Times New Roman" w:hAnsi="Times New Roman" w:cs="Times New Roman"/>
          <w:sz w:val="24"/>
          <w:szCs w:val="24"/>
        </w:rPr>
        <w:t>49 it is an offence to control the acts of a person under 18, and s</w:t>
      </w:r>
      <w:r>
        <w:rPr>
          <w:rFonts w:ascii="Times New Roman" w:hAnsi="Times New Roman" w:cs="Times New Roman"/>
          <w:sz w:val="24"/>
          <w:szCs w:val="24"/>
        </w:rPr>
        <w:t>ection 5</w:t>
      </w:r>
      <w:r w:rsidRPr="004214CB">
        <w:rPr>
          <w:rFonts w:ascii="Times New Roman" w:hAnsi="Times New Roman" w:cs="Times New Roman"/>
          <w:sz w:val="24"/>
          <w:szCs w:val="24"/>
        </w:rPr>
        <w:t>0 is the specific offence of arranging for a child to be used as a prostitute or in pornography. Both offences have a maximum prison sentence of 14 years.</w:t>
      </w:r>
      <w:r w:rsidR="00846552">
        <w:rPr>
          <w:rFonts w:ascii="Times New Roman" w:hAnsi="Times New Roman" w:cs="Times New Roman"/>
          <w:sz w:val="24"/>
          <w:szCs w:val="24"/>
        </w:rPr>
        <w:t xml:space="preserve"> Any individual engaging in sexual intercourse with a child under 13 may also be convicted of rape.</w:t>
      </w:r>
    </w:p>
    <w:p w14:paraId="5FB471F8" w14:textId="76CC69D5" w:rsidR="00846552" w:rsidRPr="002A6BA3" w:rsidRDefault="00846552" w:rsidP="0084655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Rape against a child under 13</w:t>
      </w:r>
    </w:p>
    <w:p w14:paraId="7E10F7BC" w14:textId="77777777" w:rsidR="00846552" w:rsidRPr="00590365" w:rsidRDefault="00846552" w:rsidP="00846552">
      <w:pPr>
        <w:spacing w:line="240" w:lineRule="auto"/>
        <w:rPr>
          <w:rFonts w:ascii="Times New Roman" w:hAnsi="Times New Roman" w:cs="Times New Roman"/>
          <w:sz w:val="24"/>
          <w:szCs w:val="24"/>
        </w:rPr>
      </w:pPr>
      <w:r w:rsidRPr="00590365">
        <w:rPr>
          <w:rFonts w:ascii="Times New Roman" w:hAnsi="Times New Roman" w:cs="Times New Roman"/>
          <w:sz w:val="24"/>
          <w:szCs w:val="24"/>
        </w:rPr>
        <w:t>Under Section 5(1)</w:t>
      </w:r>
      <w:r>
        <w:rPr>
          <w:rFonts w:ascii="Times New Roman" w:hAnsi="Times New Roman" w:cs="Times New Roman"/>
          <w:sz w:val="24"/>
          <w:szCs w:val="24"/>
        </w:rPr>
        <w:t xml:space="preserve"> A person commits an offence if s/</w:t>
      </w:r>
      <w:r w:rsidRPr="00B77ECA">
        <w:rPr>
          <w:rFonts w:ascii="Times New Roman" w:hAnsi="Times New Roman" w:cs="Times New Roman"/>
          <w:sz w:val="24"/>
          <w:szCs w:val="24"/>
        </w:rPr>
        <w:t>he intentionally penetrates the vagina, anus or mouth of another person with his penis, and</w:t>
      </w:r>
      <w:r>
        <w:rPr>
          <w:rFonts w:ascii="Times New Roman" w:hAnsi="Times New Roman" w:cs="Times New Roman"/>
          <w:sz w:val="24"/>
          <w:szCs w:val="24"/>
        </w:rPr>
        <w:t xml:space="preserve"> </w:t>
      </w:r>
      <w:r w:rsidRPr="00590365">
        <w:rPr>
          <w:rFonts w:ascii="Times New Roman" w:hAnsi="Times New Roman" w:cs="Times New Roman"/>
          <w:sz w:val="24"/>
          <w:szCs w:val="24"/>
        </w:rPr>
        <w:t>the other person is under 13.</w:t>
      </w:r>
    </w:p>
    <w:p w14:paraId="5D032F7B" w14:textId="5B2DE7E2" w:rsidR="00846552" w:rsidRDefault="00846552" w:rsidP="00846552">
      <w:pPr>
        <w:spacing w:line="240" w:lineRule="auto"/>
        <w:rPr>
          <w:rFonts w:ascii="Times New Roman" w:hAnsi="Times New Roman" w:cs="Times New Roman"/>
          <w:sz w:val="24"/>
          <w:szCs w:val="24"/>
        </w:rPr>
      </w:pPr>
      <w:r w:rsidRPr="00590365">
        <w:rPr>
          <w:rFonts w:ascii="Times New Roman" w:hAnsi="Times New Roman" w:cs="Times New Roman"/>
          <w:sz w:val="24"/>
          <w:szCs w:val="24"/>
        </w:rPr>
        <w:t xml:space="preserve">Section 5(2) stipulates that a person guilty of an offence under </w:t>
      </w:r>
      <w:r>
        <w:rPr>
          <w:rFonts w:ascii="Times New Roman" w:hAnsi="Times New Roman" w:cs="Times New Roman"/>
          <w:sz w:val="24"/>
          <w:szCs w:val="24"/>
        </w:rPr>
        <w:t xml:space="preserve">section </w:t>
      </w:r>
      <w:r w:rsidRPr="00590365">
        <w:rPr>
          <w:rFonts w:ascii="Times New Roman" w:hAnsi="Times New Roman" w:cs="Times New Roman"/>
          <w:sz w:val="24"/>
          <w:szCs w:val="24"/>
        </w:rPr>
        <w:t>5(1) may be imprisoned for life. The UK sentencing council recommend at least 10 years, increasing with the presence of aggravating factors.</w:t>
      </w:r>
    </w:p>
    <w:p w14:paraId="593746C1" w14:textId="77777777" w:rsidR="002A6BA3" w:rsidRPr="00974AEF" w:rsidRDefault="002A6BA3" w:rsidP="002A6BA3">
      <w:pPr>
        <w:spacing w:line="240" w:lineRule="auto"/>
        <w:rPr>
          <w:rFonts w:ascii="Times New Roman" w:hAnsi="Times New Roman" w:cs="Times New Roman"/>
          <w:b/>
          <w:sz w:val="24"/>
          <w:szCs w:val="24"/>
        </w:rPr>
      </w:pPr>
      <w:r w:rsidRPr="00974AEF">
        <w:rPr>
          <w:rFonts w:ascii="Times New Roman" w:hAnsi="Times New Roman" w:cs="Times New Roman"/>
          <w:b/>
          <w:sz w:val="24"/>
          <w:szCs w:val="24"/>
        </w:rPr>
        <w:t>Abuse of Children through Prostitution and Pornography</w:t>
      </w:r>
    </w:p>
    <w:p w14:paraId="38A23B99" w14:textId="77777777" w:rsidR="002A6BA3" w:rsidRDefault="002A6BA3" w:rsidP="002A6BA3">
      <w:pPr>
        <w:spacing w:line="240" w:lineRule="auto"/>
        <w:rPr>
          <w:rFonts w:ascii="Times New Roman" w:hAnsi="Times New Roman" w:cs="Times New Roman"/>
          <w:sz w:val="24"/>
          <w:szCs w:val="24"/>
        </w:rPr>
      </w:pPr>
      <w:r w:rsidRPr="00974AEF">
        <w:rPr>
          <w:rFonts w:ascii="Times New Roman" w:hAnsi="Times New Roman" w:cs="Times New Roman"/>
          <w:sz w:val="24"/>
          <w:szCs w:val="24"/>
        </w:rPr>
        <w:t>The final set of offences specific to children is found in s</w:t>
      </w:r>
      <w:r>
        <w:rPr>
          <w:rFonts w:ascii="Times New Roman" w:hAnsi="Times New Roman" w:cs="Times New Roman"/>
          <w:sz w:val="24"/>
          <w:szCs w:val="24"/>
        </w:rPr>
        <w:t xml:space="preserve">ections </w:t>
      </w:r>
      <w:r w:rsidRPr="00974AEF">
        <w:rPr>
          <w:rFonts w:ascii="Times New Roman" w:hAnsi="Times New Roman" w:cs="Times New Roman"/>
          <w:sz w:val="24"/>
          <w:szCs w:val="24"/>
        </w:rPr>
        <w:t>47-51. Firstly s</w:t>
      </w:r>
      <w:r>
        <w:rPr>
          <w:rFonts w:ascii="Times New Roman" w:hAnsi="Times New Roman" w:cs="Times New Roman"/>
          <w:sz w:val="24"/>
          <w:szCs w:val="24"/>
        </w:rPr>
        <w:t xml:space="preserve">ection </w:t>
      </w:r>
      <w:r w:rsidRPr="00974AEF">
        <w:rPr>
          <w:rFonts w:ascii="Times New Roman" w:hAnsi="Times New Roman" w:cs="Times New Roman"/>
          <w:sz w:val="24"/>
          <w:szCs w:val="24"/>
        </w:rPr>
        <w:t>47 is the offence of paying for sexual services of a child. The offence is simple, a person must intentionally obtain the services,</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w:t>
      </w:r>
      <w:r w:rsidRPr="004214CB">
        <w:rPr>
          <w:rFonts w:ascii="Times New Roman" w:hAnsi="Times New Roman" w:cs="Times New Roman"/>
          <w:sz w:val="24"/>
          <w:szCs w:val="24"/>
        </w:rPr>
        <w:t>payment must be promised beforehand</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w:t>
      </w:r>
      <w:r w:rsidRPr="004214CB">
        <w:rPr>
          <w:rFonts w:ascii="Times New Roman" w:hAnsi="Times New Roman" w:cs="Times New Roman"/>
          <w:sz w:val="24"/>
          <w:szCs w:val="24"/>
        </w:rPr>
        <w:t>and the person engaging in the sexual acts must be under 18.</w:t>
      </w:r>
      <w:r>
        <w:rPr>
          <w:rStyle w:val="FootnoteReference"/>
          <w:rFonts w:ascii="Times New Roman" w:hAnsi="Times New Roman" w:cs="Times New Roman"/>
          <w:sz w:val="24"/>
          <w:szCs w:val="24"/>
        </w:rPr>
        <w:footnoteReference w:id="85"/>
      </w:r>
    </w:p>
    <w:p w14:paraId="42D51C1F" w14:textId="77777777" w:rsidR="002A6BA3" w:rsidRPr="004214CB" w:rsidRDefault="002A6BA3" w:rsidP="002A6BA3">
      <w:pPr>
        <w:spacing w:line="240" w:lineRule="auto"/>
        <w:rPr>
          <w:rFonts w:ascii="Times New Roman" w:hAnsi="Times New Roman" w:cs="Times New Roman"/>
          <w:sz w:val="24"/>
          <w:szCs w:val="24"/>
        </w:rPr>
      </w:pPr>
      <w:r w:rsidRPr="004214CB">
        <w:rPr>
          <w:rFonts w:ascii="Times New Roman" w:hAnsi="Times New Roman" w:cs="Times New Roman"/>
          <w:sz w:val="24"/>
          <w:szCs w:val="24"/>
        </w:rPr>
        <w:t>If the child is under 13 a life sentence may be given, if not the maximum sentence is 14 years.</w:t>
      </w:r>
    </w:p>
    <w:p w14:paraId="04A4AC4E" w14:textId="77777777" w:rsidR="002A6BA3" w:rsidRPr="004214CB" w:rsidRDefault="002A6BA3" w:rsidP="002A6BA3">
      <w:pPr>
        <w:spacing w:line="240" w:lineRule="auto"/>
        <w:rPr>
          <w:rFonts w:ascii="Times New Roman" w:hAnsi="Times New Roman" w:cs="Times New Roman"/>
          <w:sz w:val="24"/>
          <w:szCs w:val="24"/>
        </w:rPr>
      </w:pPr>
      <w:r w:rsidRPr="004214CB">
        <w:rPr>
          <w:rFonts w:ascii="Times New Roman" w:hAnsi="Times New Roman" w:cs="Times New Roman"/>
          <w:sz w:val="24"/>
          <w:szCs w:val="24"/>
        </w:rPr>
        <w:t>Section 48 is similar to s</w:t>
      </w:r>
      <w:r>
        <w:rPr>
          <w:rFonts w:ascii="Times New Roman" w:hAnsi="Times New Roman" w:cs="Times New Roman"/>
          <w:sz w:val="24"/>
          <w:szCs w:val="24"/>
        </w:rPr>
        <w:t xml:space="preserve">ection </w:t>
      </w:r>
      <w:r w:rsidRPr="004214CB">
        <w:rPr>
          <w:rFonts w:ascii="Times New Roman" w:hAnsi="Times New Roman" w:cs="Times New Roman"/>
          <w:sz w:val="24"/>
          <w:szCs w:val="24"/>
        </w:rPr>
        <w:t xml:space="preserve">8, the crucial difference being engaging in prostitution or pornography rather than simply sexual acts. The offence applies if the other person is under 18 and carries a maximum sentence of 14 years. </w:t>
      </w:r>
    </w:p>
    <w:p w14:paraId="3C72D40C" w14:textId="77777777" w:rsidR="002A6BA3" w:rsidRDefault="002A6BA3" w:rsidP="002A6BA3">
      <w:pPr>
        <w:spacing w:line="240" w:lineRule="auto"/>
        <w:rPr>
          <w:rFonts w:ascii="Times New Roman" w:hAnsi="Times New Roman" w:cs="Times New Roman"/>
          <w:sz w:val="24"/>
          <w:szCs w:val="24"/>
        </w:rPr>
      </w:pPr>
      <w:r w:rsidRPr="004214CB">
        <w:rPr>
          <w:rFonts w:ascii="Times New Roman" w:hAnsi="Times New Roman" w:cs="Times New Roman"/>
          <w:sz w:val="24"/>
          <w:szCs w:val="24"/>
        </w:rPr>
        <w:lastRenderedPageBreak/>
        <w:t>Sections 49 and 50 relate to controlling and facilitating prostitution or pornography. Under s</w:t>
      </w:r>
      <w:r>
        <w:rPr>
          <w:rFonts w:ascii="Times New Roman" w:hAnsi="Times New Roman" w:cs="Times New Roman"/>
          <w:sz w:val="24"/>
          <w:szCs w:val="24"/>
        </w:rPr>
        <w:t xml:space="preserve">ection </w:t>
      </w:r>
      <w:r w:rsidRPr="004214CB">
        <w:rPr>
          <w:rFonts w:ascii="Times New Roman" w:hAnsi="Times New Roman" w:cs="Times New Roman"/>
          <w:sz w:val="24"/>
          <w:szCs w:val="24"/>
        </w:rPr>
        <w:t>49 it is an offence to control the acts of a person under 18, and s</w:t>
      </w:r>
      <w:r>
        <w:rPr>
          <w:rFonts w:ascii="Times New Roman" w:hAnsi="Times New Roman" w:cs="Times New Roman"/>
          <w:sz w:val="24"/>
          <w:szCs w:val="24"/>
        </w:rPr>
        <w:t>ection 5</w:t>
      </w:r>
      <w:r w:rsidRPr="004214CB">
        <w:rPr>
          <w:rFonts w:ascii="Times New Roman" w:hAnsi="Times New Roman" w:cs="Times New Roman"/>
          <w:sz w:val="24"/>
          <w:szCs w:val="24"/>
        </w:rPr>
        <w:t>0 is the specific offence of arranging for a child to be used as a prostitute or in pornography. Both offences have a maximum prison sentence of 14 years.</w:t>
      </w:r>
    </w:p>
    <w:p w14:paraId="5E415959" w14:textId="77777777" w:rsidR="00846552" w:rsidRDefault="00846552" w:rsidP="00846552">
      <w:pPr>
        <w:spacing w:line="240" w:lineRule="auto"/>
        <w:rPr>
          <w:rFonts w:ascii="Times New Roman" w:hAnsi="Times New Roman" w:cs="Times New Roman"/>
          <w:b/>
          <w:sz w:val="24"/>
          <w:szCs w:val="24"/>
        </w:rPr>
      </w:pPr>
    </w:p>
    <w:p w14:paraId="14A64475" w14:textId="77777777" w:rsidR="002A7D29" w:rsidRDefault="002A7D29" w:rsidP="002A7D29">
      <w:pPr>
        <w:spacing w:line="240" w:lineRule="auto"/>
        <w:rPr>
          <w:rFonts w:ascii="Times New Roman" w:hAnsi="Times New Roman" w:cs="Times New Roman"/>
          <w:b/>
          <w:sz w:val="24"/>
          <w:szCs w:val="24"/>
        </w:rPr>
      </w:pPr>
      <w:r>
        <w:rPr>
          <w:rFonts w:ascii="Times New Roman" w:hAnsi="Times New Roman" w:cs="Times New Roman"/>
          <w:b/>
          <w:sz w:val="24"/>
          <w:szCs w:val="24"/>
        </w:rPr>
        <w:t>Summary</w:t>
      </w:r>
    </w:p>
    <w:p w14:paraId="499D088E" w14:textId="77777777" w:rsidR="002A7D29" w:rsidRDefault="002A7D29" w:rsidP="002A7D2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881B32">
        <w:rPr>
          <w:rFonts w:ascii="Times New Roman" w:hAnsi="Times New Roman" w:cs="Times New Roman"/>
          <w:i/>
          <w:sz w:val="24"/>
          <w:szCs w:val="24"/>
        </w:rPr>
        <w:t>Sexual Offences Act 2003</w:t>
      </w:r>
      <w:r w:rsidRPr="00881B32">
        <w:rPr>
          <w:rFonts w:ascii="Times New Roman" w:hAnsi="Times New Roman" w:cs="Times New Roman"/>
          <w:sz w:val="24"/>
          <w:szCs w:val="24"/>
        </w:rPr>
        <w:t xml:space="preserve"> </w:t>
      </w:r>
      <w:r w:rsidRPr="00711194">
        <w:rPr>
          <w:rFonts w:ascii="Times New Roman" w:hAnsi="Times New Roman" w:cs="Times New Roman"/>
          <w:sz w:val="24"/>
          <w:szCs w:val="24"/>
        </w:rPr>
        <w:t xml:space="preserve">is a detailed act separating offences by their severity and victims. The Act mainly addresses the physical world rather than any online dangers children face. SOA 03 is important in relation to the exploitation of children online; the images produced for sharing online are usually produced in the physical world, as a result children are physically harmed though child sex offences in order for the material to be produced. The key legislation addressing this material is the </w:t>
      </w:r>
      <w:r w:rsidRPr="00EC39AA">
        <w:rPr>
          <w:rFonts w:ascii="Times New Roman" w:hAnsi="Times New Roman" w:cs="Times New Roman"/>
          <w:i/>
          <w:sz w:val="24"/>
          <w:szCs w:val="24"/>
        </w:rPr>
        <w:t>Protection of Children Act 1978</w:t>
      </w:r>
      <w:r w:rsidRPr="00711194">
        <w:rPr>
          <w:rFonts w:ascii="Times New Roman" w:hAnsi="Times New Roman" w:cs="Times New Roman"/>
          <w:sz w:val="24"/>
          <w:szCs w:val="24"/>
        </w:rPr>
        <w:t>.</w:t>
      </w:r>
    </w:p>
    <w:p w14:paraId="280BAD1C" w14:textId="4BE49211" w:rsidR="0088656B" w:rsidRDefault="0088656B" w:rsidP="00A76066">
      <w:pPr>
        <w:spacing w:line="240" w:lineRule="auto"/>
        <w:rPr>
          <w:rFonts w:ascii="Times New Roman" w:hAnsi="Times New Roman" w:cs="Times New Roman"/>
          <w:sz w:val="24"/>
          <w:szCs w:val="24"/>
        </w:rPr>
      </w:pPr>
    </w:p>
    <w:p w14:paraId="0CA9AD71" w14:textId="2EA8D1F3" w:rsidR="00370F36" w:rsidRPr="00A27890" w:rsidRDefault="00370F36" w:rsidP="00370F36">
      <w:pPr>
        <w:spacing w:line="240" w:lineRule="auto"/>
        <w:rPr>
          <w:rFonts w:ascii="Times New Roman" w:hAnsi="Times New Roman" w:cs="Times New Roman"/>
          <w:b/>
          <w:sz w:val="24"/>
          <w:szCs w:val="24"/>
        </w:rPr>
      </w:pPr>
      <w:r>
        <w:rPr>
          <w:rFonts w:ascii="Times New Roman" w:hAnsi="Times New Roman" w:cs="Times New Roman"/>
          <w:b/>
          <w:sz w:val="24"/>
          <w:szCs w:val="24"/>
        </w:rPr>
        <w:t>2.3</w:t>
      </w:r>
      <w:r w:rsidRPr="00A27890">
        <w:rPr>
          <w:rFonts w:ascii="Times New Roman" w:hAnsi="Times New Roman" w:cs="Times New Roman"/>
          <w:b/>
          <w:sz w:val="24"/>
          <w:szCs w:val="24"/>
        </w:rPr>
        <w:t xml:space="preserve"> </w:t>
      </w:r>
      <w:r>
        <w:rPr>
          <w:rFonts w:ascii="Times New Roman" w:hAnsi="Times New Roman" w:cs="Times New Roman"/>
          <w:b/>
          <w:sz w:val="24"/>
          <w:szCs w:val="24"/>
        </w:rPr>
        <w:t>Conviction statistics: A snapshot</w:t>
      </w:r>
    </w:p>
    <w:p w14:paraId="228DB1C6" w14:textId="7CAC7CAC" w:rsidR="005625D9" w:rsidRDefault="005625D9" w:rsidP="00A76066">
      <w:pPr>
        <w:spacing w:line="240" w:lineRule="auto"/>
        <w:rPr>
          <w:rFonts w:ascii="Times New Roman" w:hAnsi="Times New Roman" w:cs="Times New Roman"/>
          <w:sz w:val="24"/>
          <w:szCs w:val="24"/>
        </w:rPr>
      </w:pPr>
      <w:r>
        <w:rPr>
          <w:rFonts w:ascii="Times New Roman" w:hAnsi="Times New Roman" w:cs="Times New Roman"/>
          <w:sz w:val="24"/>
          <w:szCs w:val="24"/>
        </w:rPr>
        <w:t>I</w:t>
      </w:r>
      <w:r w:rsidRPr="00FD3DB9">
        <w:rPr>
          <w:rFonts w:ascii="Times New Roman" w:hAnsi="Times New Roman" w:cs="Times New Roman"/>
          <w:sz w:val="24"/>
          <w:szCs w:val="24"/>
        </w:rPr>
        <w:t>t would be pleasing to cite comprehensive statistics on patterns and trends in online child exploitatio</w:t>
      </w:r>
      <w:r>
        <w:rPr>
          <w:rFonts w:ascii="Times New Roman" w:hAnsi="Times New Roman" w:cs="Times New Roman"/>
          <w:sz w:val="24"/>
          <w:szCs w:val="24"/>
        </w:rPr>
        <w:t>n, particularly on the offender</w:t>
      </w:r>
      <w:r w:rsidRPr="00FD3DB9">
        <w:rPr>
          <w:rFonts w:ascii="Times New Roman" w:hAnsi="Times New Roman" w:cs="Times New Roman"/>
          <w:sz w:val="24"/>
          <w:szCs w:val="24"/>
        </w:rPr>
        <w:t xml:space="preserve"> profile, </w:t>
      </w:r>
      <w:r>
        <w:rPr>
          <w:rFonts w:ascii="Times New Roman" w:hAnsi="Times New Roman" w:cs="Times New Roman"/>
          <w:sz w:val="24"/>
          <w:szCs w:val="24"/>
        </w:rPr>
        <w:t xml:space="preserve">but </w:t>
      </w:r>
      <w:r w:rsidRPr="00FD3DB9">
        <w:rPr>
          <w:rFonts w:ascii="Times New Roman" w:hAnsi="Times New Roman" w:cs="Times New Roman"/>
          <w:sz w:val="24"/>
          <w:szCs w:val="24"/>
        </w:rPr>
        <w:t>this remains an elusive goal as such activities are generally unreported and undetected.</w:t>
      </w:r>
      <w:r w:rsidR="007437C9">
        <w:rPr>
          <w:rFonts w:ascii="Times New Roman" w:hAnsi="Times New Roman" w:cs="Times New Roman"/>
          <w:sz w:val="24"/>
          <w:szCs w:val="24"/>
        </w:rPr>
        <w:t xml:space="preserve"> </w:t>
      </w:r>
      <w:r w:rsidR="007437C9" w:rsidRPr="00FD3DB9">
        <w:rPr>
          <w:rFonts w:ascii="Times New Roman" w:hAnsi="Times New Roman" w:cs="Times New Roman"/>
          <w:sz w:val="24"/>
          <w:szCs w:val="24"/>
        </w:rPr>
        <w:t>Reviewing official statistical data on reported offences, arrests and convictions is often a useful starting point as it provides a measure of governments’ efforts and yield detailed information about known offenders and conduct.</w:t>
      </w:r>
      <w:r w:rsidR="007437C9">
        <w:rPr>
          <w:rFonts w:ascii="Times New Roman" w:hAnsi="Times New Roman" w:cs="Times New Roman"/>
          <w:sz w:val="24"/>
          <w:szCs w:val="24"/>
        </w:rPr>
        <w:t xml:space="preserve"> </w:t>
      </w:r>
      <w:r w:rsidR="007437C9" w:rsidRPr="00FD3DB9">
        <w:rPr>
          <w:rFonts w:ascii="Times New Roman" w:hAnsi="Times New Roman" w:cs="Times New Roman"/>
          <w:sz w:val="24"/>
          <w:szCs w:val="24"/>
        </w:rPr>
        <w:t xml:space="preserve">Once the scale of online child sexual exploitation activities is known, the impact of crime prevention, effectiveness of existing policy and legislative responses can be evaluated. </w:t>
      </w:r>
      <w:r w:rsidR="007437C9">
        <w:rPr>
          <w:rFonts w:ascii="Times New Roman" w:hAnsi="Times New Roman" w:cs="Times New Roman"/>
          <w:sz w:val="24"/>
          <w:szCs w:val="24"/>
        </w:rPr>
        <w:t xml:space="preserve"> </w:t>
      </w:r>
      <w:r w:rsidR="007437C9" w:rsidRPr="00FD3DB9">
        <w:rPr>
          <w:rFonts w:ascii="Times New Roman" w:hAnsi="Times New Roman" w:cs="Times New Roman"/>
          <w:sz w:val="24"/>
          <w:szCs w:val="24"/>
        </w:rPr>
        <w:t>The evaluation and study of policy and legislative implementation is important, as a badly implemented policy may not result in any of the hoped-for benefits eventuating (regardless how well-conceived the policy may be). Findings will improve knowledge of the nature and dimensions to the problem, and of suitable risk management and mitigation strategies. This would facilitate the development of evidence-based ‘forward looking’ strategies.</w:t>
      </w:r>
      <w:r w:rsidR="007437C9">
        <w:rPr>
          <w:rFonts w:ascii="Times New Roman" w:hAnsi="Times New Roman" w:cs="Times New Roman"/>
          <w:sz w:val="24"/>
          <w:szCs w:val="24"/>
        </w:rPr>
        <w:t xml:space="preserve"> </w:t>
      </w:r>
    </w:p>
    <w:p w14:paraId="49D2A88A" w14:textId="6B9A5914" w:rsidR="005074EB" w:rsidRPr="004C796C" w:rsidRDefault="00154E16" w:rsidP="005074EB">
      <w:pPr>
        <w:spacing w:line="240" w:lineRule="auto"/>
        <w:rPr>
          <w:rFonts w:ascii="Times New Roman" w:hAnsi="Times New Roman" w:cs="Times New Roman"/>
          <w:sz w:val="24"/>
          <w:szCs w:val="24"/>
        </w:rPr>
      </w:pPr>
      <w:r>
        <w:rPr>
          <w:rFonts w:ascii="Times New Roman" w:hAnsi="Times New Roman" w:cs="Times New Roman"/>
          <w:sz w:val="24"/>
          <w:szCs w:val="24"/>
        </w:rPr>
        <w:t xml:space="preserve">Of the 279 commonwealth child pornography offences brought before the court </w:t>
      </w:r>
      <w:r w:rsidR="00805CC0">
        <w:rPr>
          <w:rFonts w:ascii="Times New Roman" w:hAnsi="Times New Roman" w:cs="Times New Roman"/>
          <w:sz w:val="24"/>
          <w:szCs w:val="24"/>
        </w:rPr>
        <w:t xml:space="preserve">in Australia </w:t>
      </w:r>
      <w:r w:rsidRPr="00E924FE">
        <w:rPr>
          <w:rFonts w:ascii="Times New Roman" w:hAnsi="Times New Roman" w:cs="Times New Roman"/>
          <w:sz w:val="24"/>
          <w:szCs w:val="24"/>
        </w:rPr>
        <w:t>for the period 1 July 2010 to 30 June 2011</w:t>
      </w:r>
      <w:r>
        <w:rPr>
          <w:rFonts w:ascii="Times New Roman" w:hAnsi="Times New Roman" w:cs="Times New Roman"/>
          <w:sz w:val="24"/>
          <w:szCs w:val="24"/>
        </w:rPr>
        <w:t xml:space="preserve">, </w:t>
      </w:r>
      <w:r w:rsidRPr="00FD3DB9">
        <w:rPr>
          <w:rFonts w:ascii="Times New Roman" w:hAnsi="Times New Roman" w:cs="Times New Roman"/>
          <w:sz w:val="24"/>
          <w:szCs w:val="24"/>
        </w:rPr>
        <w:t>there were 114 convictions of child pornography offences</w:t>
      </w:r>
      <w:r>
        <w:rPr>
          <w:rFonts w:ascii="Times New Roman" w:hAnsi="Times New Roman" w:cs="Times New Roman"/>
          <w:sz w:val="24"/>
          <w:szCs w:val="24"/>
        </w:rPr>
        <w:t xml:space="preserve"> and </w:t>
      </w:r>
      <w:r w:rsidR="00655A03">
        <w:rPr>
          <w:rFonts w:ascii="Times New Roman" w:hAnsi="Times New Roman" w:cs="Times New Roman"/>
          <w:sz w:val="24"/>
          <w:szCs w:val="24"/>
        </w:rPr>
        <w:t>97 of them were sentenced to imprisonment</w:t>
      </w:r>
      <w:r w:rsidR="00E924FE">
        <w:rPr>
          <w:rFonts w:ascii="Times New Roman" w:hAnsi="Times New Roman" w:cs="Times New Roman"/>
          <w:sz w:val="24"/>
          <w:szCs w:val="24"/>
        </w:rPr>
        <w:t xml:space="preserve"> (Australian Bureau of Statistics 2012)</w:t>
      </w:r>
      <w:r w:rsidR="00655A03">
        <w:rPr>
          <w:rFonts w:ascii="Times New Roman" w:hAnsi="Times New Roman" w:cs="Times New Roman"/>
          <w:sz w:val="24"/>
          <w:szCs w:val="24"/>
        </w:rPr>
        <w:t>.</w:t>
      </w:r>
      <w:r w:rsidR="00EB251E">
        <w:rPr>
          <w:rFonts w:ascii="Times New Roman" w:hAnsi="Times New Roman" w:cs="Times New Roman"/>
          <w:sz w:val="24"/>
          <w:szCs w:val="24"/>
        </w:rPr>
        <w:t xml:space="preserve"> </w:t>
      </w:r>
      <w:r w:rsidR="00EB251E" w:rsidRPr="00EB251E">
        <w:rPr>
          <w:rFonts w:ascii="Times New Roman" w:hAnsi="Times New Roman" w:cs="Times New Roman"/>
          <w:sz w:val="24"/>
          <w:szCs w:val="24"/>
        </w:rPr>
        <w:t xml:space="preserve">The </w:t>
      </w:r>
      <w:r w:rsidR="005074EB">
        <w:rPr>
          <w:rFonts w:ascii="Times New Roman" w:hAnsi="Times New Roman" w:cs="Times New Roman"/>
          <w:sz w:val="24"/>
          <w:szCs w:val="24"/>
        </w:rPr>
        <w:t xml:space="preserve">number of summary charges (11) and indictable charges for child pornography offences </w:t>
      </w:r>
      <w:r w:rsidR="00EA5C9B">
        <w:rPr>
          <w:rFonts w:ascii="Times New Roman" w:hAnsi="Times New Roman" w:cs="Times New Roman"/>
          <w:sz w:val="24"/>
          <w:szCs w:val="24"/>
        </w:rPr>
        <w:t xml:space="preserve">reported by </w:t>
      </w:r>
      <w:r w:rsidR="00EA5C9B" w:rsidRPr="00EB251E">
        <w:rPr>
          <w:rFonts w:ascii="Times New Roman" w:hAnsi="Times New Roman" w:cs="Times New Roman"/>
          <w:sz w:val="24"/>
          <w:szCs w:val="24"/>
        </w:rPr>
        <w:t xml:space="preserve">Commonwealth Director of Public Prosecutions </w:t>
      </w:r>
      <w:r w:rsidR="00EA5C9B">
        <w:rPr>
          <w:rFonts w:ascii="Times New Roman" w:hAnsi="Times New Roman" w:cs="Times New Roman"/>
          <w:sz w:val="24"/>
          <w:szCs w:val="24"/>
        </w:rPr>
        <w:t xml:space="preserve">(2013) </w:t>
      </w:r>
      <w:r w:rsidR="00EA5C9B" w:rsidRPr="00E924FE">
        <w:rPr>
          <w:rFonts w:ascii="Times New Roman" w:hAnsi="Times New Roman" w:cs="Times New Roman"/>
          <w:sz w:val="24"/>
          <w:szCs w:val="24"/>
        </w:rPr>
        <w:t>for the period 1 July 201</w:t>
      </w:r>
      <w:r w:rsidR="00EA5C9B">
        <w:rPr>
          <w:rFonts w:ascii="Times New Roman" w:hAnsi="Times New Roman" w:cs="Times New Roman"/>
          <w:sz w:val="24"/>
          <w:szCs w:val="24"/>
        </w:rPr>
        <w:t>1</w:t>
      </w:r>
      <w:r w:rsidR="00EA5C9B" w:rsidRPr="00E924FE">
        <w:rPr>
          <w:rFonts w:ascii="Times New Roman" w:hAnsi="Times New Roman" w:cs="Times New Roman"/>
          <w:sz w:val="24"/>
          <w:szCs w:val="24"/>
        </w:rPr>
        <w:t xml:space="preserve"> to 30 June 201</w:t>
      </w:r>
      <w:r w:rsidR="00EA5C9B">
        <w:rPr>
          <w:rFonts w:ascii="Times New Roman" w:hAnsi="Times New Roman" w:cs="Times New Roman"/>
          <w:sz w:val="24"/>
          <w:szCs w:val="24"/>
        </w:rPr>
        <w:t xml:space="preserve">2 </w:t>
      </w:r>
      <w:r w:rsidR="005074EB">
        <w:rPr>
          <w:rFonts w:ascii="Times New Roman" w:hAnsi="Times New Roman" w:cs="Times New Roman"/>
          <w:sz w:val="24"/>
          <w:szCs w:val="24"/>
        </w:rPr>
        <w:t>were 12 and 693</w:t>
      </w:r>
      <w:r w:rsidR="00EA5C9B">
        <w:rPr>
          <w:rFonts w:ascii="Times New Roman" w:hAnsi="Times New Roman" w:cs="Times New Roman"/>
          <w:sz w:val="24"/>
          <w:szCs w:val="24"/>
        </w:rPr>
        <w:t xml:space="preserve"> respectively.</w:t>
      </w:r>
      <w:r w:rsidR="00EA5C9B" w:rsidRPr="00EA5C9B">
        <w:rPr>
          <w:rFonts w:ascii="Times New Roman" w:hAnsi="Times New Roman" w:cs="Times New Roman"/>
          <w:sz w:val="24"/>
          <w:szCs w:val="24"/>
        </w:rPr>
        <w:t xml:space="preserve"> </w:t>
      </w:r>
    </w:p>
    <w:p w14:paraId="55E0EE6D" w14:textId="747F0896" w:rsidR="00370F36" w:rsidRDefault="005143F0" w:rsidP="00A7606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5143F0">
        <w:rPr>
          <w:rFonts w:ascii="Times New Roman" w:hAnsi="Times New Roman" w:cs="Times New Roman"/>
          <w:sz w:val="24"/>
          <w:szCs w:val="24"/>
        </w:rPr>
        <w:t xml:space="preserve">National Society for the Prevention of Cruelty to Children identified 284 cases in </w:t>
      </w:r>
      <w:r>
        <w:rPr>
          <w:rFonts w:ascii="Times New Roman" w:hAnsi="Times New Roman" w:cs="Times New Roman"/>
          <w:sz w:val="24"/>
          <w:szCs w:val="24"/>
        </w:rPr>
        <w:t>six</w:t>
      </w:r>
      <w:r w:rsidRPr="005143F0">
        <w:rPr>
          <w:rFonts w:ascii="Times New Roman" w:hAnsi="Times New Roman" w:cs="Times New Roman"/>
          <w:sz w:val="24"/>
          <w:szCs w:val="24"/>
        </w:rPr>
        <w:t xml:space="preserve"> months between April and September 2010</w:t>
      </w:r>
      <w:r>
        <w:rPr>
          <w:rFonts w:ascii="Times New Roman" w:hAnsi="Times New Roman" w:cs="Times New Roman"/>
          <w:sz w:val="24"/>
          <w:szCs w:val="24"/>
        </w:rPr>
        <w:t>. Note that</w:t>
      </w:r>
      <w:r w:rsidRPr="005143F0">
        <w:rPr>
          <w:rFonts w:ascii="Times New Roman" w:hAnsi="Times New Roman" w:cs="Times New Roman"/>
          <w:sz w:val="24"/>
          <w:szCs w:val="24"/>
        </w:rPr>
        <w:t xml:space="preserve"> these were only reported cases, </w:t>
      </w:r>
      <w:r>
        <w:rPr>
          <w:rFonts w:ascii="Times New Roman" w:hAnsi="Times New Roman" w:cs="Times New Roman"/>
          <w:sz w:val="24"/>
          <w:szCs w:val="24"/>
        </w:rPr>
        <w:t xml:space="preserve">and </w:t>
      </w:r>
      <w:r w:rsidRPr="005143F0">
        <w:rPr>
          <w:rFonts w:ascii="Times New Roman" w:hAnsi="Times New Roman" w:cs="Times New Roman"/>
          <w:sz w:val="24"/>
          <w:szCs w:val="24"/>
        </w:rPr>
        <w:t>the total number cases is likely to be higher</w:t>
      </w:r>
      <w:r>
        <w:rPr>
          <w:rFonts w:ascii="Times New Roman" w:hAnsi="Times New Roman" w:cs="Times New Roman"/>
          <w:sz w:val="24"/>
          <w:szCs w:val="24"/>
        </w:rPr>
        <w:t>.</w:t>
      </w:r>
      <w:r w:rsidRPr="005143F0">
        <w:rPr>
          <w:rFonts w:ascii="Times New Roman" w:hAnsi="Times New Roman" w:cs="Times New Roman"/>
          <w:sz w:val="24"/>
          <w:szCs w:val="24"/>
        </w:rPr>
        <w:t xml:space="preserve"> </w:t>
      </w:r>
      <w:r>
        <w:rPr>
          <w:rFonts w:ascii="Times New Roman" w:hAnsi="Times New Roman" w:cs="Times New Roman"/>
          <w:sz w:val="24"/>
          <w:szCs w:val="24"/>
        </w:rPr>
        <w:t>I</w:t>
      </w:r>
      <w:r w:rsidRPr="005143F0">
        <w:rPr>
          <w:rFonts w:ascii="Times New Roman" w:hAnsi="Times New Roman" w:cs="Times New Roman"/>
          <w:sz w:val="24"/>
          <w:szCs w:val="24"/>
        </w:rPr>
        <w:t>n 2009 there were 1,246 convictions for taking, making and/or possessing indecent images</w:t>
      </w:r>
      <w:r>
        <w:rPr>
          <w:rFonts w:ascii="Times New Roman" w:hAnsi="Times New Roman" w:cs="Times New Roman"/>
          <w:sz w:val="24"/>
          <w:szCs w:val="24"/>
        </w:rPr>
        <w:t xml:space="preserve"> (NSPCC 2011)</w:t>
      </w:r>
      <w:r w:rsidRPr="005143F0">
        <w:rPr>
          <w:rFonts w:ascii="Times New Roman" w:hAnsi="Times New Roman" w:cs="Times New Roman"/>
          <w:sz w:val="24"/>
          <w:szCs w:val="24"/>
        </w:rPr>
        <w:t>. Importantly the NSPCC found that in 98 of the 284 cases the offender was also convicted of “grooming children or had committed sexual assaults on children either previously, or during the same case.”  Of those offenders 280 were male, only 4 females and offenders ages ranged from 18 to 76.</w:t>
      </w:r>
      <w:r>
        <w:rPr>
          <w:rFonts w:ascii="Times New Roman" w:hAnsi="Times New Roman" w:cs="Times New Roman"/>
          <w:sz w:val="24"/>
          <w:szCs w:val="24"/>
        </w:rPr>
        <w:t xml:space="preserve"> </w:t>
      </w:r>
      <w:r w:rsidRPr="005143F0">
        <w:rPr>
          <w:rFonts w:ascii="Times New Roman" w:hAnsi="Times New Roman" w:cs="Times New Roman"/>
          <w:sz w:val="24"/>
          <w:szCs w:val="24"/>
        </w:rPr>
        <w:t>The number of pictures and films in the 284 cases was 2,992,014, nearly 3 million, on average each offender possessed over 10,500 images per case.</w:t>
      </w:r>
      <w:r>
        <w:rPr>
          <w:rFonts w:ascii="Times New Roman" w:hAnsi="Times New Roman" w:cs="Times New Roman"/>
          <w:sz w:val="24"/>
          <w:szCs w:val="24"/>
        </w:rPr>
        <w:t xml:space="preserve"> </w:t>
      </w:r>
      <w:r w:rsidRPr="005143F0">
        <w:rPr>
          <w:rFonts w:ascii="Times New Roman" w:hAnsi="Times New Roman" w:cs="Times New Roman"/>
          <w:sz w:val="24"/>
          <w:szCs w:val="24"/>
        </w:rPr>
        <w:t>This could be indicative of two important issues; firstly that cases are only pursued if there are a sufficient number of images and secondly that the development of computing and data storage allows offenders to amass large collections of material.</w:t>
      </w:r>
      <w:r>
        <w:rPr>
          <w:rFonts w:ascii="Times New Roman" w:hAnsi="Times New Roman" w:cs="Times New Roman"/>
          <w:sz w:val="24"/>
          <w:szCs w:val="24"/>
        </w:rPr>
        <w:t xml:space="preserve"> </w:t>
      </w:r>
    </w:p>
    <w:p w14:paraId="44330621" w14:textId="4824D800" w:rsidR="005143F0" w:rsidRDefault="005143F0" w:rsidP="00A76066">
      <w:pPr>
        <w:spacing w:line="240" w:lineRule="auto"/>
        <w:rPr>
          <w:rFonts w:ascii="Times New Roman" w:hAnsi="Times New Roman" w:cs="Times New Roman"/>
          <w:sz w:val="24"/>
          <w:szCs w:val="24"/>
        </w:rPr>
      </w:pPr>
      <w:r w:rsidRPr="005143F0">
        <w:rPr>
          <w:rFonts w:ascii="Times New Roman" w:hAnsi="Times New Roman" w:cs="Times New Roman"/>
          <w:sz w:val="24"/>
          <w:szCs w:val="24"/>
        </w:rPr>
        <w:lastRenderedPageBreak/>
        <w:t>35,000 images were categorised as level 4 and 5 images.</w:t>
      </w:r>
      <w:r>
        <w:rPr>
          <w:rFonts w:ascii="Times New Roman" w:hAnsi="Times New Roman" w:cs="Times New Roman"/>
          <w:sz w:val="24"/>
          <w:szCs w:val="24"/>
        </w:rPr>
        <w:t xml:space="preserve"> </w:t>
      </w:r>
      <w:r w:rsidRPr="005143F0">
        <w:rPr>
          <w:rFonts w:ascii="Times New Roman" w:hAnsi="Times New Roman" w:cs="Times New Roman"/>
          <w:sz w:val="24"/>
          <w:szCs w:val="24"/>
        </w:rPr>
        <w:t>The Sentencing Guidelines Council define lever 4 as “penetrative sexual activity involving a child or children, or both children and adults,”</w:t>
      </w:r>
      <w:r>
        <w:rPr>
          <w:rFonts w:ascii="Times New Roman" w:hAnsi="Times New Roman" w:cs="Times New Roman"/>
          <w:sz w:val="24"/>
          <w:szCs w:val="24"/>
        </w:rPr>
        <w:t xml:space="preserve"> </w:t>
      </w:r>
      <w:r w:rsidRPr="005143F0">
        <w:rPr>
          <w:rFonts w:ascii="Times New Roman" w:hAnsi="Times New Roman" w:cs="Times New Roman"/>
          <w:sz w:val="24"/>
          <w:szCs w:val="24"/>
        </w:rPr>
        <w:t>and level 5 as “sadism or involving the penetration of, or by, an</w:t>
      </w:r>
      <w:r>
        <w:rPr>
          <w:rFonts w:ascii="Times New Roman" w:hAnsi="Times New Roman" w:cs="Times New Roman"/>
          <w:sz w:val="24"/>
          <w:szCs w:val="24"/>
        </w:rPr>
        <w:t xml:space="preserve"> </w:t>
      </w:r>
      <w:r w:rsidRPr="005143F0">
        <w:rPr>
          <w:rFonts w:ascii="Times New Roman" w:hAnsi="Times New Roman" w:cs="Times New Roman"/>
          <w:sz w:val="24"/>
          <w:szCs w:val="24"/>
        </w:rPr>
        <w:t xml:space="preserve">animal” </w:t>
      </w:r>
      <w:r>
        <w:rPr>
          <w:rFonts w:ascii="Times New Roman" w:hAnsi="Times New Roman" w:cs="Times New Roman"/>
          <w:sz w:val="24"/>
          <w:szCs w:val="24"/>
        </w:rPr>
        <w:t>(</w:t>
      </w:r>
      <w:r w:rsidRPr="00590365">
        <w:rPr>
          <w:rFonts w:ascii="Times New Roman" w:hAnsi="Times New Roman" w:cs="Times New Roman"/>
          <w:sz w:val="24"/>
          <w:szCs w:val="24"/>
        </w:rPr>
        <w:t>Crown prosecution Service</w:t>
      </w:r>
      <w:r>
        <w:rPr>
          <w:rFonts w:ascii="Times New Roman" w:hAnsi="Times New Roman" w:cs="Times New Roman"/>
          <w:sz w:val="24"/>
          <w:szCs w:val="24"/>
        </w:rPr>
        <w:t xml:space="preserve"> n/d).</w:t>
      </w:r>
      <w:r w:rsidRPr="005143F0">
        <w:rPr>
          <w:rFonts w:ascii="Times New Roman" w:hAnsi="Times New Roman" w:cs="Times New Roman"/>
          <w:sz w:val="24"/>
          <w:szCs w:val="24"/>
        </w:rPr>
        <w:t xml:space="preserve"> This is a large number of images but only just over 1% of the images </w:t>
      </w:r>
      <w:r w:rsidR="00993DA6">
        <w:rPr>
          <w:rFonts w:ascii="Times New Roman" w:hAnsi="Times New Roman" w:cs="Times New Roman"/>
          <w:sz w:val="24"/>
          <w:szCs w:val="24"/>
        </w:rPr>
        <w:t xml:space="preserve">(i.e. </w:t>
      </w:r>
      <w:r w:rsidR="00993DA6" w:rsidRPr="00993DA6">
        <w:rPr>
          <w:rFonts w:ascii="Times New Roman" w:hAnsi="Times New Roman" w:cs="Times New Roman"/>
          <w:sz w:val="24"/>
          <w:szCs w:val="24"/>
        </w:rPr>
        <w:t>35,000 equates to 1.170% of 2,992,014</w:t>
      </w:r>
      <w:r w:rsidR="00993DA6">
        <w:rPr>
          <w:rFonts w:ascii="Times New Roman" w:hAnsi="Times New Roman" w:cs="Times New Roman"/>
          <w:sz w:val="24"/>
          <w:szCs w:val="24"/>
        </w:rPr>
        <w:t>)</w:t>
      </w:r>
      <w:r w:rsidRPr="005143F0">
        <w:rPr>
          <w:rFonts w:ascii="Times New Roman" w:hAnsi="Times New Roman" w:cs="Times New Roman"/>
          <w:sz w:val="24"/>
          <w:szCs w:val="24"/>
        </w:rPr>
        <w:t xml:space="preserve"> so the vast majority of the images were of a less serious nature.</w:t>
      </w:r>
    </w:p>
    <w:p w14:paraId="487F64DF" w14:textId="43C9DBAA" w:rsidR="00993DA6" w:rsidRDefault="00993DA6" w:rsidP="00A76066">
      <w:pPr>
        <w:spacing w:line="240" w:lineRule="auto"/>
        <w:rPr>
          <w:rFonts w:ascii="Times New Roman" w:hAnsi="Times New Roman" w:cs="Times New Roman"/>
          <w:sz w:val="24"/>
          <w:szCs w:val="24"/>
        </w:rPr>
      </w:pPr>
      <w:r w:rsidRPr="004F5CE3">
        <w:rPr>
          <w:rFonts w:ascii="Times New Roman" w:hAnsi="Times New Roman" w:cs="Times New Roman"/>
          <w:sz w:val="24"/>
          <w:szCs w:val="24"/>
        </w:rPr>
        <w:t>The convictions statistics from 2005 to 2010 from the Ministry of Justice is shown in Table 1, and the statistics do not include cautions</w:t>
      </w:r>
      <w:r w:rsidR="00DB110A" w:rsidRPr="004F5CE3">
        <w:rPr>
          <w:rFonts w:ascii="Times New Roman" w:hAnsi="Times New Roman" w:cs="Times New Roman"/>
          <w:sz w:val="24"/>
          <w:szCs w:val="24"/>
        </w:rPr>
        <w:t xml:space="preserve"> – according to </w:t>
      </w:r>
      <w:r w:rsidR="000471E9" w:rsidRPr="004F5CE3">
        <w:rPr>
          <w:rFonts w:ascii="Times New Roman" w:hAnsi="Times New Roman" w:cs="Times New Roman"/>
          <w:sz w:val="24"/>
          <w:szCs w:val="24"/>
        </w:rPr>
        <w:t xml:space="preserve">the Ministry of Justice, Home Office &amp; the Office for National Statistics </w:t>
      </w:r>
      <w:r w:rsidR="00DB110A" w:rsidRPr="004F5CE3">
        <w:rPr>
          <w:rFonts w:ascii="Times New Roman" w:hAnsi="Times New Roman" w:cs="Times New Roman"/>
          <w:sz w:val="24"/>
          <w:szCs w:val="24"/>
        </w:rPr>
        <w:t>(2013: 28), the numbers of cautions for sexual activity with child under 13 increases from 67 to 100 between 2010 and 2011</w:t>
      </w:r>
      <w:r w:rsidRPr="004F5CE3">
        <w:rPr>
          <w:rFonts w:ascii="Times New Roman" w:hAnsi="Times New Roman" w:cs="Times New Roman"/>
          <w:sz w:val="24"/>
          <w:szCs w:val="24"/>
        </w:rPr>
        <w:t>.</w:t>
      </w:r>
    </w:p>
    <w:p w14:paraId="4A8FE8C1" w14:textId="786E6218" w:rsidR="00993DA6" w:rsidRPr="00993DA6" w:rsidRDefault="00993DA6" w:rsidP="00993DA6">
      <w:pPr>
        <w:pStyle w:val="Caption"/>
        <w:keepNext/>
        <w:rPr>
          <w:rFonts w:ascii="Times New Roman" w:hAnsi="Times New Roman" w:cs="Times New Roman"/>
          <w:color w:val="auto"/>
          <w:sz w:val="24"/>
          <w:szCs w:val="24"/>
        </w:rPr>
      </w:pPr>
      <w:r w:rsidRPr="00993DA6">
        <w:rPr>
          <w:rFonts w:ascii="Times New Roman" w:hAnsi="Times New Roman" w:cs="Times New Roman"/>
          <w:color w:val="auto"/>
          <w:sz w:val="24"/>
          <w:szCs w:val="24"/>
        </w:rPr>
        <w:t>Table 1: Offenders sentenced at all courts in England and Wales for possessing, taking or distributing indecent photographs of a child</w:t>
      </w:r>
      <w:r>
        <w:rPr>
          <w:rFonts w:ascii="Times New Roman" w:hAnsi="Times New Roman" w:cs="Times New Roman"/>
          <w:color w:val="auto"/>
          <w:sz w:val="24"/>
          <w:szCs w:val="24"/>
        </w:rPr>
        <w:t xml:space="preserve"> from</w:t>
      </w:r>
      <w:r w:rsidRPr="00993DA6">
        <w:rPr>
          <w:rFonts w:ascii="Times New Roman" w:hAnsi="Times New Roman" w:cs="Times New Roman"/>
          <w:color w:val="auto"/>
          <w:sz w:val="24"/>
          <w:szCs w:val="24"/>
        </w:rPr>
        <w:t xml:space="preserve"> 2005 to 2010</w:t>
      </w:r>
    </w:p>
    <w:tbl>
      <w:tblPr>
        <w:tblStyle w:val="TableGrid"/>
        <w:tblW w:w="0" w:type="auto"/>
        <w:tblLook w:val="04A0" w:firstRow="1" w:lastRow="0" w:firstColumn="1" w:lastColumn="0" w:noHBand="0" w:noVBand="1"/>
      </w:tblPr>
      <w:tblGrid>
        <w:gridCol w:w="960"/>
        <w:gridCol w:w="3684"/>
        <w:gridCol w:w="3828"/>
      </w:tblGrid>
      <w:tr w:rsidR="00993DA6" w14:paraId="5AA89941" w14:textId="77777777" w:rsidTr="005E1DF0">
        <w:trPr>
          <w:trHeight w:val="569"/>
        </w:trPr>
        <w:tc>
          <w:tcPr>
            <w:tcW w:w="960" w:type="dxa"/>
            <w:tcBorders>
              <w:top w:val="single" w:sz="4" w:space="0" w:color="auto"/>
              <w:left w:val="single" w:sz="4" w:space="0" w:color="auto"/>
              <w:bottom w:val="single" w:sz="4" w:space="0" w:color="auto"/>
              <w:right w:val="single" w:sz="4" w:space="0" w:color="auto"/>
            </w:tcBorders>
            <w:noWrap/>
            <w:hideMark/>
          </w:tcPr>
          <w:p w14:paraId="0DE10AF5" w14:textId="77777777" w:rsidR="00993DA6" w:rsidRDefault="00993DA6">
            <w:pPr>
              <w:rPr>
                <w:rFonts w:ascii="Times New Roman" w:hAnsi="Times New Roman" w:cs="Times New Roman"/>
                <w:b/>
                <w:bCs/>
                <w:sz w:val="24"/>
                <w:szCs w:val="24"/>
                <w:lang w:val="en-GB"/>
              </w:rPr>
            </w:pPr>
            <w:r>
              <w:rPr>
                <w:rFonts w:ascii="Times New Roman" w:hAnsi="Times New Roman" w:cs="Times New Roman"/>
                <w:b/>
                <w:bCs/>
                <w:sz w:val="24"/>
                <w:szCs w:val="24"/>
              </w:rPr>
              <w:t>Year</w:t>
            </w:r>
          </w:p>
        </w:tc>
        <w:tc>
          <w:tcPr>
            <w:tcW w:w="3684" w:type="dxa"/>
            <w:tcBorders>
              <w:top w:val="single" w:sz="4" w:space="0" w:color="auto"/>
              <w:left w:val="single" w:sz="4" w:space="0" w:color="auto"/>
              <w:bottom w:val="single" w:sz="4" w:space="0" w:color="auto"/>
              <w:right w:val="single" w:sz="4" w:space="0" w:color="auto"/>
            </w:tcBorders>
            <w:hideMark/>
          </w:tcPr>
          <w:p w14:paraId="0D6E207D" w14:textId="77777777" w:rsidR="00993DA6" w:rsidRDefault="00993DA6">
            <w:pPr>
              <w:rPr>
                <w:rFonts w:ascii="Times New Roman" w:hAnsi="Times New Roman" w:cs="Times New Roman"/>
                <w:b/>
                <w:bCs/>
                <w:sz w:val="24"/>
                <w:szCs w:val="24"/>
                <w:lang w:val="en-GB"/>
              </w:rPr>
            </w:pPr>
            <w:r>
              <w:rPr>
                <w:rFonts w:ascii="Times New Roman" w:hAnsi="Times New Roman" w:cs="Times New Roman"/>
                <w:b/>
                <w:bCs/>
                <w:sz w:val="24"/>
                <w:szCs w:val="24"/>
              </w:rPr>
              <w:t>Possessing indecent photograph of a child</w:t>
            </w:r>
          </w:p>
        </w:tc>
        <w:tc>
          <w:tcPr>
            <w:tcW w:w="3828" w:type="dxa"/>
            <w:tcBorders>
              <w:top w:val="single" w:sz="4" w:space="0" w:color="auto"/>
              <w:left w:val="single" w:sz="4" w:space="0" w:color="auto"/>
              <w:bottom w:val="single" w:sz="4" w:space="0" w:color="auto"/>
              <w:right w:val="single" w:sz="4" w:space="0" w:color="auto"/>
            </w:tcBorders>
            <w:hideMark/>
          </w:tcPr>
          <w:p w14:paraId="54E119D3" w14:textId="77777777" w:rsidR="00993DA6" w:rsidRDefault="00993DA6">
            <w:pPr>
              <w:rPr>
                <w:rFonts w:ascii="Times New Roman" w:hAnsi="Times New Roman" w:cs="Times New Roman"/>
                <w:b/>
                <w:bCs/>
                <w:sz w:val="24"/>
                <w:szCs w:val="24"/>
                <w:lang w:val="en-GB"/>
              </w:rPr>
            </w:pPr>
            <w:r>
              <w:rPr>
                <w:rFonts w:ascii="Times New Roman" w:hAnsi="Times New Roman" w:cs="Times New Roman"/>
                <w:b/>
                <w:bCs/>
                <w:sz w:val="24"/>
                <w:szCs w:val="24"/>
              </w:rPr>
              <w:t>Take, permit to take or distribute indecent photograph of a child</w:t>
            </w:r>
          </w:p>
        </w:tc>
      </w:tr>
      <w:tr w:rsidR="00993DA6" w14:paraId="4441997F" w14:textId="77777777" w:rsidTr="005E1DF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10C3825" w14:textId="77777777" w:rsidR="00993DA6" w:rsidRDefault="00993DA6">
            <w:pPr>
              <w:rPr>
                <w:rFonts w:ascii="Times New Roman" w:hAnsi="Times New Roman" w:cs="Times New Roman"/>
                <w:b/>
                <w:bCs/>
                <w:sz w:val="24"/>
                <w:szCs w:val="24"/>
                <w:lang w:val="en-GB"/>
              </w:rPr>
            </w:pPr>
            <w:r>
              <w:rPr>
                <w:rFonts w:ascii="Times New Roman" w:hAnsi="Times New Roman" w:cs="Times New Roman"/>
                <w:b/>
                <w:bCs/>
                <w:sz w:val="24"/>
                <w:szCs w:val="24"/>
              </w:rPr>
              <w:t>2005</w:t>
            </w:r>
          </w:p>
        </w:tc>
        <w:tc>
          <w:tcPr>
            <w:tcW w:w="3684" w:type="dxa"/>
            <w:tcBorders>
              <w:top w:val="single" w:sz="4" w:space="0" w:color="auto"/>
              <w:left w:val="single" w:sz="4" w:space="0" w:color="auto"/>
              <w:bottom w:val="single" w:sz="4" w:space="0" w:color="auto"/>
              <w:right w:val="single" w:sz="4" w:space="0" w:color="auto"/>
            </w:tcBorders>
            <w:noWrap/>
            <w:hideMark/>
          </w:tcPr>
          <w:p w14:paraId="1CD29BA4" w14:textId="77777777" w:rsidR="00993DA6" w:rsidRDefault="00993DA6">
            <w:pPr>
              <w:rPr>
                <w:rFonts w:ascii="Times New Roman" w:hAnsi="Times New Roman" w:cs="Times New Roman"/>
                <w:sz w:val="24"/>
                <w:szCs w:val="24"/>
                <w:lang w:val="en-GB"/>
              </w:rPr>
            </w:pPr>
            <w:r>
              <w:rPr>
                <w:rFonts w:ascii="Times New Roman" w:hAnsi="Times New Roman" w:cs="Times New Roman"/>
                <w:sz w:val="24"/>
                <w:szCs w:val="24"/>
              </w:rPr>
              <w:t>227</w:t>
            </w:r>
          </w:p>
        </w:tc>
        <w:tc>
          <w:tcPr>
            <w:tcW w:w="3828" w:type="dxa"/>
            <w:tcBorders>
              <w:top w:val="single" w:sz="4" w:space="0" w:color="auto"/>
              <w:left w:val="single" w:sz="4" w:space="0" w:color="auto"/>
              <w:bottom w:val="single" w:sz="4" w:space="0" w:color="auto"/>
              <w:right w:val="single" w:sz="4" w:space="0" w:color="auto"/>
            </w:tcBorders>
            <w:noWrap/>
            <w:hideMark/>
          </w:tcPr>
          <w:p w14:paraId="56A99EE5" w14:textId="77777777" w:rsidR="00993DA6" w:rsidRDefault="00993DA6">
            <w:pPr>
              <w:rPr>
                <w:rFonts w:ascii="Times New Roman" w:hAnsi="Times New Roman" w:cs="Times New Roman"/>
                <w:sz w:val="24"/>
                <w:szCs w:val="24"/>
                <w:lang w:val="en-GB"/>
              </w:rPr>
            </w:pPr>
            <w:r>
              <w:rPr>
                <w:rFonts w:ascii="Times New Roman" w:hAnsi="Times New Roman" w:cs="Times New Roman"/>
                <w:sz w:val="24"/>
                <w:szCs w:val="24"/>
              </w:rPr>
              <w:t>921</w:t>
            </w:r>
          </w:p>
        </w:tc>
      </w:tr>
      <w:tr w:rsidR="00993DA6" w14:paraId="0D34FEEE" w14:textId="77777777" w:rsidTr="005E1DF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3AA82F7" w14:textId="77777777" w:rsidR="00993DA6" w:rsidRDefault="00993DA6">
            <w:pPr>
              <w:rPr>
                <w:rFonts w:ascii="Times New Roman" w:hAnsi="Times New Roman" w:cs="Times New Roman"/>
                <w:b/>
                <w:bCs/>
                <w:sz w:val="24"/>
                <w:szCs w:val="24"/>
                <w:lang w:val="en-GB"/>
              </w:rPr>
            </w:pPr>
            <w:r>
              <w:rPr>
                <w:rFonts w:ascii="Times New Roman" w:hAnsi="Times New Roman" w:cs="Times New Roman"/>
                <w:b/>
                <w:bCs/>
                <w:sz w:val="24"/>
                <w:szCs w:val="24"/>
              </w:rPr>
              <w:t>2006</w:t>
            </w:r>
          </w:p>
        </w:tc>
        <w:tc>
          <w:tcPr>
            <w:tcW w:w="3684" w:type="dxa"/>
            <w:tcBorders>
              <w:top w:val="single" w:sz="4" w:space="0" w:color="auto"/>
              <w:left w:val="single" w:sz="4" w:space="0" w:color="auto"/>
              <w:bottom w:val="single" w:sz="4" w:space="0" w:color="auto"/>
              <w:right w:val="single" w:sz="4" w:space="0" w:color="auto"/>
            </w:tcBorders>
            <w:noWrap/>
            <w:hideMark/>
          </w:tcPr>
          <w:p w14:paraId="5F6F11CC" w14:textId="77777777" w:rsidR="00993DA6" w:rsidRDefault="00993DA6">
            <w:pPr>
              <w:rPr>
                <w:rFonts w:ascii="Times New Roman" w:hAnsi="Times New Roman" w:cs="Times New Roman"/>
                <w:sz w:val="24"/>
                <w:szCs w:val="24"/>
                <w:lang w:val="en-GB"/>
              </w:rPr>
            </w:pPr>
            <w:r>
              <w:rPr>
                <w:rFonts w:ascii="Times New Roman" w:hAnsi="Times New Roman" w:cs="Times New Roman"/>
                <w:sz w:val="24"/>
                <w:szCs w:val="24"/>
              </w:rPr>
              <w:t>184</w:t>
            </w:r>
          </w:p>
        </w:tc>
        <w:tc>
          <w:tcPr>
            <w:tcW w:w="3828" w:type="dxa"/>
            <w:tcBorders>
              <w:top w:val="single" w:sz="4" w:space="0" w:color="auto"/>
              <w:left w:val="single" w:sz="4" w:space="0" w:color="auto"/>
              <w:bottom w:val="single" w:sz="4" w:space="0" w:color="auto"/>
              <w:right w:val="single" w:sz="4" w:space="0" w:color="auto"/>
            </w:tcBorders>
            <w:noWrap/>
            <w:hideMark/>
          </w:tcPr>
          <w:p w14:paraId="430AB7AB" w14:textId="77777777" w:rsidR="00993DA6" w:rsidRDefault="00993DA6">
            <w:pPr>
              <w:rPr>
                <w:rFonts w:ascii="Times New Roman" w:hAnsi="Times New Roman" w:cs="Times New Roman"/>
                <w:sz w:val="24"/>
                <w:szCs w:val="24"/>
                <w:lang w:val="en-GB"/>
              </w:rPr>
            </w:pPr>
            <w:r>
              <w:rPr>
                <w:rFonts w:ascii="Times New Roman" w:hAnsi="Times New Roman" w:cs="Times New Roman"/>
                <w:sz w:val="24"/>
                <w:szCs w:val="24"/>
              </w:rPr>
              <w:t>768</w:t>
            </w:r>
          </w:p>
        </w:tc>
      </w:tr>
      <w:tr w:rsidR="00993DA6" w14:paraId="526F299C" w14:textId="77777777" w:rsidTr="005E1DF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524A1D7" w14:textId="77777777" w:rsidR="00993DA6" w:rsidRDefault="00993DA6">
            <w:pPr>
              <w:rPr>
                <w:rFonts w:ascii="Times New Roman" w:hAnsi="Times New Roman" w:cs="Times New Roman"/>
                <w:b/>
                <w:bCs/>
                <w:sz w:val="24"/>
                <w:szCs w:val="24"/>
                <w:lang w:val="en-GB"/>
              </w:rPr>
            </w:pPr>
            <w:r>
              <w:rPr>
                <w:rFonts w:ascii="Times New Roman" w:hAnsi="Times New Roman" w:cs="Times New Roman"/>
                <w:b/>
                <w:bCs/>
                <w:sz w:val="24"/>
                <w:szCs w:val="24"/>
              </w:rPr>
              <w:t>2007</w:t>
            </w:r>
          </w:p>
        </w:tc>
        <w:tc>
          <w:tcPr>
            <w:tcW w:w="3684" w:type="dxa"/>
            <w:tcBorders>
              <w:top w:val="single" w:sz="4" w:space="0" w:color="auto"/>
              <w:left w:val="single" w:sz="4" w:space="0" w:color="auto"/>
              <w:bottom w:val="single" w:sz="4" w:space="0" w:color="auto"/>
              <w:right w:val="single" w:sz="4" w:space="0" w:color="auto"/>
            </w:tcBorders>
            <w:noWrap/>
            <w:hideMark/>
          </w:tcPr>
          <w:p w14:paraId="2961837B" w14:textId="77777777" w:rsidR="00993DA6" w:rsidRDefault="00993DA6">
            <w:pPr>
              <w:rPr>
                <w:rFonts w:ascii="Times New Roman" w:hAnsi="Times New Roman" w:cs="Times New Roman"/>
                <w:sz w:val="24"/>
                <w:szCs w:val="24"/>
                <w:lang w:val="en-GB"/>
              </w:rPr>
            </w:pPr>
            <w:r>
              <w:rPr>
                <w:rFonts w:ascii="Times New Roman" w:hAnsi="Times New Roman" w:cs="Times New Roman"/>
                <w:sz w:val="24"/>
                <w:szCs w:val="24"/>
              </w:rPr>
              <w:t>192</w:t>
            </w:r>
          </w:p>
        </w:tc>
        <w:tc>
          <w:tcPr>
            <w:tcW w:w="3828" w:type="dxa"/>
            <w:tcBorders>
              <w:top w:val="single" w:sz="4" w:space="0" w:color="auto"/>
              <w:left w:val="single" w:sz="4" w:space="0" w:color="auto"/>
              <w:bottom w:val="single" w:sz="4" w:space="0" w:color="auto"/>
              <w:right w:val="single" w:sz="4" w:space="0" w:color="auto"/>
            </w:tcBorders>
            <w:noWrap/>
            <w:hideMark/>
          </w:tcPr>
          <w:p w14:paraId="1CFDDF60" w14:textId="77777777" w:rsidR="00993DA6" w:rsidRDefault="00993DA6">
            <w:pPr>
              <w:rPr>
                <w:rFonts w:ascii="Times New Roman" w:hAnsi="Times New Roman" w:cs="Times New Roman"/>
                <w:sz w:val="24"/>
                <w:szCs w:val="24"/>
                <w:lang w:val="en-GB"/>
              </w:rPr>
            </w:pPr>
            <w:r>
              <w:rPr>
                <w:rFonts w:ascii="Times New Roman" w:hAnsi="Times New Roman" w:cs="Times New Roman"/>
                <w:sz w:val="24"/>
                <w:szCs w:val="24"/>
              </w:rPr>
              <w:t>753</w:t>
            </w:r>
          </w:p>
        </w:tc>
      </w:tr>
      <w:tr w:rsidR="00993DA6" w14:paraId="06D1C640" w14:textId="77777777" w:rsidTr="005E1DF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D9C274F" w14:textId="77777777" w:rsidR="00993DA6" w:rsidRDefault="00993DA6">
            <w:pPr>
              <w:rPr>
                <w:rFonts w:ascii="Times New Roman" w:hAnsi="Times New Roman" w:cs="Times New Roman"/>
                <w:b/>
                <w:bCs/>
                <w:sz w:val="24"/>
                <w:szCs w:val="24"/>
                <w:lang w:val="en-GB"/>
              </w:rPr>
            </w:pPr>
            <w:r>
              <w:rPr>
                <w:rFonts w:ascii="Times New Roman" w:hAnsi="Times New Roman" w:cs="Times New Roman"/>
                <w:b/>
                <w:bCs/>
                <w:sz w:val="24"/>
                <w:szCs w:val="24"/>
              </w:rPr>
              <w:t>2008</w:t>
            </w:r>
          </w:p>
        </w:tc>
        <w:tc>
          <w:tcPr>
            <w:tcW w:w="3684" w:type="dxa"/>
            <w:tcBorders>
              <w:top w:val="single" w:sz="4" w:space="0" w:color="auto"/>
              <w:left w:val="single" w:sz="4" w:space="0" w:color="auto"/>
              <w:bottom w:val="single" w:sz="4" w:space="0" w:color="auto"/>
              <w:right w:val="single" w:sz="4" w:space="0" w:color="auto"/>
            </w:tcBorders>
            <w:noWrap/>
            <w:hideMark/>
          </w:tcPr>
          <w:p w14:paraId="3A9CA8D0" w14:textId="77777777" w:rsidR="00993DA6" w:rsidRDefault="00993DA6">
            <w:pPr>
              <w:rPr>
                <w:rFonts w:ascii="Times New Roman" w:hAnsi="Times New Roman" w:cs="Times New Roman"/>
                <w:sz w:val="24"/>
                <w:szCs w:val="24"/>
                <w:lang w:val="en-GB"/>
              </w:rPr>
            </w:pPr>
            <w:r>
              <w:rPr>
                <w:rFonts w:ascii="Times New Roman" w:hAnsi="Times New Roman" w:cs="Times New Roman"/>
                <w:sz w:val="24"/>
                <w:szCs w:val="24"/>
              </w:rPr>
              <w:t>261</w:t>
            </w:r>
          </w:p>
        </w:tc>
        <w:tc>
          <w:tcPr>
            <w:tcW w:w="3828" w:type="dxa"/>
            <w:tcBorders>
              <w:top w:val="single" w:sz="4" w:space="0" w:color="auto"/>
              <w:left w:val="single" w:sz="4" w:space="0" w:color="auto"/>
              <w:bottom w:val="single" w:sz="4" w:space="0" w:color="auto"/>
              <w:right w:val="single" w:sz="4" w:space="0" w:color="auto"/>
            </w:tcBorders>
            <w:noWrap/>
            <w:hideMark/>
          </w:tcPr>
          <w:p w14:paraId="2705065C" w14:textId="77777777" w:rsidR="00993DA6" w:rsidRDefault="00993DA6">
            <w:pPr>
              <w:rPr>
                <w:rFonts w:ascii="Times New Roman" w:hAnsi="Times New Roman" w:cs="Times New Roman"/>
                <w:sz w:val="24"/>
                <w:szCs w:val="24"/>
                <w:lang w:val="en-GB"/>
              </w:rPr>
            </w:pPr>
            <w:r>
              <w:rPr>
                <w:rFonts w:ascii="Times New Roman" w:hAnsi="Times New Roman" w:cs="Times New Roman"/>
                <w:sz w:val="24"/>
                <w:szCs w:val="24"/>
              </w:rPr>
              <w:t>924</w:t>
            </w:r>
          </w:p>
        </w:tc>
      </w:tr>
      <w:tr w:rsidR="00993DA6" w14:paraId="60567027" w14:textId="77777777" w:rsidTr="005E1DF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8AF3C06" w14:textId="77777777" w:rsidR="00993DA6" w:rsidRDefault="00993DA6">
            <w:pPr>
              <w:rPr>
                <w:rFonts w:ascii="Times New Roman" w:hAnsi="Times New Roman" w:cs="Times New Roman"/>
                <w:b/>
                <w:bCs/>
                <w:sz w:val="24"/>
                <w:szCs w:val="24"/>
                <w:lang w:val="en-GB"/>
              </w:rPr>
            </w:pPr>
            <w:r>
              <w:rPr>
                <w:rFonts w:ascii="Times New Roman" w:hAnsi="Times New Roman" w:cs="Times New Roman"/>
                <w:b/>
                <w:bCs/>
                <w:sz w:val="24"/>
                <w:szCs w:val="24"/>
              </w:rPr>
              <w:t>2009</w:t>
            </w:r>
          </w:p>
        </w:tc>
        <w:tc>
          <w:tcPr>
            <w:tcW w:w="3684" w:type="dxa"/>
            <w:tcBorders>
              <w:top w:val="single" w:sz="4" w:space="0" w:color="auto"/>
              <w:left w:val="single" w:sz="4" w:space="0" w:color="auto"/>
              <w:bottom w:val="single" w:sz="4" w:space="0" w:color="auto"/>
              <w:right w:val="single" w:sz="4" w:space="0" w:color="auto"/>
            </w:tcBorders>
            <w:noWrap/>
            <w:hideMark/>
          </w:tcPr>
          <w:p w14:paraId="359E838E" w14:textId="77777777" w:rsidR="00993DA6" w:rsidRDefault="00993DA6">
            <w:pPr>
              <w:rPr>
                <w:rFonts w:ascii="Times New Roman" w:hAnsi="Times New Roman" w:cs="Times New Roman"/>
                <w:sz w:val="24"/>
                <w:szCs w:val="24"/>
                <w:lang w:val="en-GB"/>
              </w:rPr>
            </w:pPr>
            <w:r>
              <w:rPr>
                <w:rFonts w:ascii="Times New Roman" w:hAnsi="Times New Roman" w:cs="Times New Roman"/>
                <w:sz w:val="24"/>
                <w:szCs w:val="24"/>
              </w:rPr>
              <w:t>235</w:t>
            </w:r>
          </w:p>
        </w:tc>
        <w:tc>
          <w:tcPr>
            <w:tcW w:w="3828" w:type="dxa"/>
            <w:tcBorders>
              <w:top w:val="single" w:sz="4" w:space="0" w:color="auto"/>
              <w:left w:val="single" w:sz="4" w:space="0" w:color="auto"/>
              <w:bottom w:val="single" w:sz="4" w:space="0" w:color="auto"/>
              <w:right w:val="single" w:sz="4" w:space="0" w:color="auto"/>
            </w:tcBorders>
            <w:noWrap/>
            <w:hideMark/>
          </w:tcPr>
          <w:p w14:paraId="1D299C1B" w14:textId="77777777" w:rsidR="00993DA6" w:rsidRDefault="00993DA6">
            <w:pPr>
              <w:rPr>
                <w:rFonts w:ascii="Times New Roman" w:hAnsi="Times New Roman" w:cs="Times New Roman"/>
                <w:sz w:val="24"/>
                <w:szCs w:val="24"/>
                <w:lang w:val="en-GB"/>
              </w:rPr>
            </w:pPr>
            <w:r>
              <w:rPr>
                <w:rFonts w:ascii="Times New Roman" w:hAnsi="Times New Roman" w:cs="Times New Roman"/>
                <w:sz w:val="24"/>
                <w:szCs w:val="24"/>
              </w:rPr>
              <w:t>994</w:t>
            </w:r>
          </w:p>
        </w:tc>
      </w:tr>
      <w:tr w:rsidR="00993DA6" w14:paraId="2082F348" w14:textId="77777777" w:rsidTr="005E1DF0">
        <w:trPr>
          <w:trHeight w:val="315"/>
        </w:trPr>
        <w:tc>
          <w:tcPr>
            <w:tcW w:w="960" w:type="dxa"/>
            <w:tcBorders>
              <w:top w:val="single" w:sz="4" w:space="0" w:color="auto"/>
              <w:left w:val="single" w:sz="4" w:space="0" w:color="auto"/>
              <w:bottom w:val="single" w:sz="4" w:space="0" w:color="auto"/>
              <w:right w:val="single" w:sz="4" w:space="0" w:color="auto"/>
            </w:tcBorders>
            <w:noWrap/>
            <w:hideMark/>
          </w:tcPr>
          <w:p w14:paraId="6F1978C8" w14:textId="77777777" w:rsidR="00993DA6" w:rsidRDefault="00993DA6">
            <w:pPr>
              <w:rPr>
                <w:rFonts w:ascii="Times New Roman" w:hAnsi="Times New Roman" w:cs="Times New Roman"/>
                <w:b/>
                <w:bCs/>
                <w:sz w:val="24"/>
                <w:szCs w:val="24"/>
                <w:lang w:val="en-GB"/>
              </w:rPr>
            </w:pPr>
            <w:r>
              <w:rPr>
                <w:rFonts w:ascii="Times New Roman" w:hAnsi="Times New Roman" w:cs="Times New Roman"/>
                <w:b/>
                <w:bCs/>
                <w:sz w:val="24"/>
                <w:szCs w:val="24"/>
              </w:rPr>
              <w:t>2010</w:t>
            </w:r>
          </w:p>
        </w:tc>
        <w:tc>
          <w:tcPr>
            <w:tcW w:w="3684" w:type="dxa"/>
            <w:tcBorders>
              <w:top w:val="single" w:sz="4" w:space="0" w:color="auto"/>
              <w:left w:val="single" w:sz="4" w:space="0" w:color="auto"/>
              <w:bottom w:val="single" w:sz="4" w:space="0" w:color="auto"/>
              <w:right w:val="single" w:sz="4" w:space="0" w:color="auto"/>
            </w:tcBorders>
            <w:noWrap/>
            <w:hideMark/>
          </w:tcPr>
          <w:p w14:paraId="3F3B9115" w14:textId="77777777" w:rsidR="00993DA6" w:rsidRDefault="00993DA6">
            <w:pPr>
              <w:rPr>
                <w:rFonts w:ascii="Times New Roman" w:hAnsi="Times New Roman" w:cs="Times New Roman"/>
                <w:sz w:val="24"/>
                <w:szCs w:val="24"/>
                <w:lang w:val="en-GB"/>
              </w:rPr>
            </w:pPr>
            <w:r>
              <w:rPr>
                <w:rFonts w:ascii="Times New Roman" w:hAnsi="Times New Roman" w:cs="Times New Roman"/>
                <w:sz w:val="24"/>
                <w:szCs w:val="24"/>
              </w:rPr>
              <w:t>189</w:t>
            </w:r>
          </w:p>
        </w:tc>
        <w:tc>
          <w:tcPr>
            <w:tcW w:w="3828" w:type="dxa"/>
            <w:tcBorders>
              <w:top w:val="single" w:sz="4" w:space="0" w:color="auto"/>
              <w:left w:val="single" w:sz="4" w:space="0" w:color="auto"/>
              <w:bottom w:val="single" w:sz="4" w:space="0" w:color="auto"/>
              <w:right w:val="single" w:sz="4" w:space="0" w:color="auto"/>
            </w:tcBorders>
            <w:noWrap/>
            <w:hideMark/>
          </w:tcPr>
          <w:p w14:paraId="6B39B934" w14:textId="77777777" w:rsidR="00993DA6" w:rsidRDefault="00993DA6">
            <w:pPr>
              <w:rPr>
                <w:rFonts w:ascii="Times New Roman" w:hAnsi="Times New Roman" w:cs="Times New Roman"/>
                <w:sz w:val="24"/>
                <w:szCs w:val="24"/>
                <w:lang w:val="en-GB"/>
              </w:rPr>
            </w:pPr>
            <w:r>
              <w:rPr>
                <w:rFonts w:ascii="Times New Roman" w:hAnsi="Times New Roman" w:cs="Times New Roman"/>
                <w:sz w:val="24"/>
                <w:szCs w:val="24"/>
              </w:rPr>
              <w:t>1212</w:t>
            </w:r>
          </w:p>
        </w:tc>
      </w:tr>
    </w:tbl>
    <w:p w14:paraId="0E257AAA" w14:textId="59A9330C" w:rsidR="00993DA6" w:rsidRDefault="00993DA6" w:rsidP="00993DA6">
      <w:pPr>
        <w:rPr>
          <w:rFonts w:ascii="Times New Roman" w:hAnsi="Times New Roman" w:cs="Times New Roman"/>
          <w:sz w:val="24"/>
          <w:szCs w:val="24"/>
        </w:rPr>
      </w:pPr>
      <w:r>
        <w:rPr>
          <w:rFonts w:ascii="Times New Roman" w:hAnsi="Times New Roman" w:cs="Times New Roman"/>
          <w:sz w:val="24"/>
          <w:szCs w:val="24"/>
        </w:rPr>
        <w:t xml:space="preserve">Source: </w:t>
      </w:r>
      <w:r w:rsidRPr="00993DA6">
        <w:rPr>
          <w:rFonts w:ascii="Times New Roman" w:hAnsi="Times New Roman" w:cs="Times New Roman"/>
          <w:sz w:val="24"/>
          <w:szCs w:val="24"/>
        </w:rPr>
        <w:t>Ministry of Justice</w:t>
      </w:r>
      <w:r>
        <w:rPr>
          <w:rFonts w:ascii="Times New Roman" w:hAnsi="Times New Roman" w:cs="Times New Roman"/>
          <w:sz w:val="24"/>
          <w:szCs w:val="24"/>
        </w:rPr>
        <w:t xml:space="preserve"> (n/d)</w:t>
      </w:r>
    </w:p>
    <w:p w14:paraId="41EEB3A3" w14:textId="77777777" w:rsidR="005E1DF0" w:rsidRDefault="00993DA6" w:rsidP="00993DA6">
      <w:pPr>
        <w:rPr>
          <w:rFonts w:ascii="Times New Roman" w:hAnsi="Times New Roman" w:cs="Times New Roman"/>
          <w:sz w:val="24"/>
          <w:szCs w:val="24"/>
        </w:rPr>
      </w:pPr>
      <w:r>
        <w:rPr>
          <w:rFonts w:ascii="Times New Roman" w:hAnsi="Times New Roman" w:cs="Times New Roman"/>
          <w:sz w:val="24"/>
          <w:szCs w:val="24"/>
        </w:rPr>
        <w:t>The numbers clearly show a rise in child pornography convictions during the 1990s and an even sharper rise from 2002; from here the numbers drop until 2008 when they begin to rise again. 2010 se</w:t>
      </w:r>
      <w:r w:rsidR="00DB110A">
        <w:rPr>
          <w:rFonts w:ascii="Times New Roman" w:hAnsi="Times New Roman" w:cs="Times New Roman"/>
          <w:sz w:val="24"/>
          <w:szCs w:val="24"/>
        </w:rPr>
        <w:t xml:space="preserve">es a record high in convictions – see Figure 1. </w:t>
      </w:r>
    </w:p>
    <w:p w14:paraId="1734AFA8" w14:textId="77777777" w:rsidR="00DB110A" w:rsidRPr="00DB110A" w:rsidRDefault="00DB110A" w:rsidP="00DB110A">
      <w:pPr>
        <w:pStyle w:val="Caption"/>
        <w:keepNext/>
        <w:rPr>
          <w:rFonts w:ascii="Times New Roman" w:hAnsi="Times New Roman" w:cs="Times New Roman"/>
          <w:color w:val="auto"/>
          <w:sz w:val="24"/>
          <w:szCs w:val="24"/>
        </w:rPr>
      </w:pPr>
      <w:r w:rsidRPr="00DB110A">
        <w:rPr>
          <w:rFonts w:ascii="Times New Roman" w:hAnsi="Times New Roman" w:cs="Times New Roman"/>
          <w:color w:val="auto"/>
          <w:sz w:val="24"/>
          <w:szCs w:val="24"/>
        </w:rPr>
        <w:t xml:space="preserve">Figure </w:t>
      </w:r>
      <w:r w:rsidRPr="00DB110A">
        <w:rPr>
          <w:rFonts w:ascii="Times New Roman" w:hAnsi="Times New Roman" w:cs="Times New Roman"/>
          <w:color w:val="auto"/>
          <w:sz w:val="24"/>
          <w:szCs w:val="24"/>
        </w:rPr>
        <w:fldChar w:fldCharType="begin"/>
      </w:r>
      <w:r w:rsidRPr="00DB110A">
        <w:rPr>
          <w:rFonts w:ascii="Times New Roman" w:hAnsi="Times New Roman" w:cs="Times New Roman"/>
          <w:color w:val="auto"/>
          <w:sz w:val="24"/>
          <w:szCs w:val="24"/>
        </w:rPr>
        <w:instrText xml:space="preserve"> SEQ Figure \* ARABIC </w:instrText>
      </w:r>
      <w:r w:rsidRPr="00DB110A">
        <w:rPr>
          <w:rFonts w:ascii="Times New Roman" w:hAnsi="Times New Roman" w:cs="Times New Roman"/>
          <w:color w:val="auto"/>
          <w:sz w:val="24"/>
          <w:szCs w:val="24"/>
        </w:rPr>
        <w:fldChar w:fldCharType="separate"/>
      </w:r>
      <w:r w:rsidRPr="00DB110A">
        <w:rPr>
          <w:rFonts w:ascii="Times New Roman" w:hAnsi="Times New Roman" w:cs="Times New Roman"/>
          <w:noProof/>
          <w:color w:val="auto"/>
          <w:sz w:val="24"/>
          <w:szCs w:val="24"/>
        </w:rPr>
        <w:t>1</w:t>
      </w:r>
      <w:r w:rsidRPr="00DB110A">
        <w:rPr>
          <w:rFonts w:ascii="Times New Roman" w:hAnsi="Times New Roman" w:cs="Times New Roman"/>
          <w:color w:val="auto"/>
          <w:sz w:val="24"/>
          <w:szCs w:val="24"/>
        </w:rPr>
        <w:fldChar w:fldCharType="end"/>
      </w:r>
      <w:r w:rsidRPr="00DB110A">
        <w:rPr>
          <w:rFonts w:ascii="Times New Roman" w:hAnsi="Times New Roman" w:cs="Times New Roman"/>
          <w:color w:val="auto"/>
          <w:sz w:val="24"/>
          <w:szCs w:val="24"/>
        </w:rPr>
        <w:t xml:space="preserve">: Total Convictions for Possessing, Taking, Permitting to Take or </w:t>
      </w:r>
      <w:r w:rsidRPr="00DB110A">
        <w:rPr>
          <w:rFonts w:ascii="Times New Roman" w:hAnsi="Times New Roman" w:cs="Times New Roman"/>
          <w:noProof/>
          <w:color w:val="auto"/>
          <w:sz w:val="24"/>
          <w:szCs w:val="24"/>
        </w:rPr>
        <w:t>Distributing Indecent Images of a Child</w:t>
      </w:r>
    </w:p>
    <w:p w14:paraId="1C020E6C" w14:textId="064E21C4" w:rsidR="00DB110A" w:rsidRDefault="00DB110A" w:rsidP="00DB110A">
      <w:pPr>
        <w:rPr>
          <w:rFonts w:ascii="Times New Roman" w:hAnsi="Times New Roman" w:cs="Times New Roman"/>
          <w:sz w:val="24"/>
          <w:szCs w:val="24"/>
          <w:lang w:val="en-GB"/>
        </w:rPr>
      </w:pPr>
      <w:r>
        <w:rPr>
          <w:noProof/>
          <w:lang w:val="en-GB" w:eastAsia="en-GB"/>
        </w:rPr>
        <w:drawing>
          <wp:inline distT="0" distB="0" distL="0" distR="0" wp14:anchorId="77EE9771" wp14:editId="31222765">
            <wp:extent cx="5771515" cy="2911475"/>
            <wp:effectExtent l="0" t="0" r="19685"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73449B" w14:textId="4BE68C13" w:rsidR="00993DA6" w:rsidRPr="001861B6" w:rsidRDefault="00DB110A" w:rsidP="00A76066">
      <w:pPr>
        <w:spacing w:line="240" w:lineRule="auto"/>
        <w:rPr>
          <w:rFonts w:ascii="Times New Roman" w:hAnsi="Times New Roman" w:cs="Times New Roman"/>
          <w:sz w:val="24"/>
          <w:szCs w:val="24"/>
        </w:rPr>
      </w:pPr>
      <w:r w:rsidRPr="001861B6">
        <w:rPr>
          <w:rFonts w:ascii="Times New Roman" w:hAnsi="Times New Roman" w:cs="Times New Roman"/>
          <w:sz w:val="24"/>
          <w:szCs w:val="24"/>
        </w:rPr>
        <w:t xml:space="preserve">Source: </w:t>
      </w:r>
      <w:r w:rsidR="004F5CE3" w:rsidRPr="001861B6">
        <w:rPr>
          <w:rFonts w:ascii="Times New Roman" w:hAnsi="Times New Roman" w:cs="Times New Roman"/>
          <w:sz w:val="24"/>
          <w:szCs w:val="24"/>
        </w:rPr>
        <w:t xml:space="preserve">Compiled from </w:t>
      </w:r>
      <w:r w:rsidR="0094312B" w:rsidRPr="001861B6">
        <w:rPr>
          <w:rFonts w:ascii="Times New Roman" w:hAnsi="Times New Roman" w:cs="Times New Roman"/>
          <w:sz w:val="24"/>
          <w:szCs w:val="24"/>
        </w:rPr>
        <w:t>Ministry of Justice (n/d) and Akdeniz</w:t>
      </w:r>
      <w:r w:rsidR="004F5CE3" w:rsidRPr="001861B6">
        <w:rPr>
          <w:rFonts w:ascii="Times New Roman" w:hAnsi="Times New Roman" w:cs="Times New Roman"/>
          <w:sz w:val="24"/>
          <w:szCs w:val="24"/>
        </w:rPr>
        <w:t xml:space="preserve"> (</w:t>
      </w:r>
      <w:r w:rsidR="0094312B" w:rsidRPr="001861B6">
        <w:rPr>
          <w:rFonts w:ascii="Times New Roman" w:hAnsi="Times New Roman" w:cs="Times New Roman"/>
          <w:sz w:val="24"/>
          <w:szCs w:val="24"/>
        </w:rPr>
        <w:t>2008</w:t>
      </w:r>
      <w:r w:rsidR="004F5CE3" w:rsidRPr="001861B6">
        <w:rPr>
          <w:rFonts w:ascii="Times New Roman" w:hAnsi="Times New Roman" w:cs="Times New Roman"/>
          <w:sz w:val="24"/>
          <w:szCs w:val="24"/>
        </w:rPr>
        <w:t>,</w:t>
      </w:r>
      <w:r w:rsidR="0094312B" w:rsidRPr="001861B6">
        <w:rPr>
          <w:rFonts w:ascii="Times New Roman" w:hAnsi="Times New Roman" w:cs="Times New Roman"/>
          <w:sz w:val="24"/>
          <w:szCs w:val="24"/>
        </w:rPr>
        <w:t xml:space="preserve"> p.21</w:t>
      </w:r>
      <w:r w:rsidR="004F5CE3" w:rsidRPr="001861B6">
        <w:rPr>
          <w:rFonts w:ascii="Times New Roman" w:hAnsi="Times New Roman" w:cs="Times New Roman"/>
          <w:sz w:val="24"/>
          <w:szCs w:val="24"/>
        </w:rPr>
        <w:t>)</w:t>
      </w:r>
    </w:p>
    <w:p w14:paraId="131BD9AF" w14:textId="6C95C3A9" w:rsidR="00993DA6" w:rsidRPr="00711194" w:rsidRDefault="005E1DF0" w:rsidP="003C6BD7">
      <w:pPr>
        <w:rPr>
          <w:rFonts w:ascii="Times New Roman" w:hAnsi="Times New Roman" w:cs="Times New Roman"/>
          <w:sz w:val="24"/>
          <w:szCs w:val="24"/>
        </w:rPr>
      </w:pPr>
      <w:r w:rsidRPr="001861B6">
        <w:rPr>
          <w:rFonts w:ascii="Times New Roman" w:hAnsi="Times New Roman" w:cs="Times New Roman"/>
          <w:sz w:val="24"/>
          <w:szCs w:val="24"/>
        </w:rPr>
        <w:lastRenderedPageBreak/>
        <w:t>The Ministry of Justice, Home Office &amp; the Office for National Statistics (2013) also reported that the conviction ratios for “meeting a child under 16 following sexual grooming” and “gross indecency with a child” offences were “greater than 100, specifically 103.7 and 295.2 for these offence types in 2011 … [and] is likely to be because the offender was initially proceeded against at the magistrates’ court for a different sexual offence” (Ministry of Justice, Home Office &amp; the Office for National Statistics 2013 : 35). However, the average custodial sentence length for offenders sentenced for Sexual Activity with Minors is only between 22 and 36 months.</w:t>
      </w:r>
    </w:p>
    <w:p w14:paraId="10191BC4" w14:textId="195A98CB" w:rsidR="005824D5" w:rsidRDefault="007035BF" w:rsidP="00875FE6">
      <w:pPr>
        <w:spacing w:line="240" w:lineRule="auto"/>
        <w:rPr>
          <w:rFonts w:ascii="Times New Roman" w:hAnsi="Times New Roman" w:cs="Times New Roman"/>
          <w:b/>
          <w:sz w:val="28"/>
          <w:szCs w:val="24"/>
        </w:rPr>
      </w:pPr>
      <w:r w:rsidRPr="00FD3DB9">
        <w:rPr>
          <w:rFonts w:ascii="Times New Roman" w:hAnsi="Times New Roman" w:cs="Times New Roman"/>
          <w:b/>
          <w:sz w:val="28"/>
          <w:szCs w:val="24"/>
        </w:rPr>
        <w:t xml:space="preserve">3. </w:t>
      </w:r>
      <w:r w:rsidR="00A27890">
        <w:rPr>
          <w:rFonts w:ascii="Times New Roman" w:hAnsi="Times New Roman" w:cs="Times New Roman"/>
          <w:b/>
          <w:sz w:val="28"/>
          <w:szCs w:val="24"/>
        </w:rPr>
        <w:t>Discussion</w:t>
      </w:r>
      <w:r w:rsidR="0072568C">
        <w:rPr>
          <w:rFonts w:ascii="Times New Roman" w:hAnsi="Times New Roman" w:cs="Times New Roman"/>
          <w:b/>
          <w:sz w:val="28"/>
          <w:szCs w:val="24"/>
        </w:rPr>
        <w:t xml:space="preserve"> </w:t>
      </w:r>
    </w:p>
    <w:p w14:paraId="106D1670" w14:textId="77777777" w:rsidR="007F6823" w:rsidRDefault="0022599B" w:rsidP="007F6823">
      <w:pPr>
        <w:rPr>
          <w:rFonts w:ascii="Times New Roman" w:hAnsi="Times New Roman" w:cs="Times New Roman"/>
          <w:sz w:val="24"/>
          <w:szCs w:val="24"/>
        </w:rPr>
      </w:pPr>
      <w:r w:rsidRPr="005741AA">
        <w:rPr>
          <w:rFonts w:ascii="Times New Roman" w:hAnsi="Times New Roman" w:cs="Times New Roman"/>
          <w:sz w:val="24"/>
          <w:szCs w:val="24"/>
        </w:rPr>
        <w:t xml:space="preserve">The threat of online child exploitation has given rise to a demand for strategies for prevention and control. </w:t>
      </w:r>
      <w:r w:rsidRPr="005824D5">
        <w:rPr>
          <w:rFonts w:ascii="Times New Roman" w:hAnsi="Times New Roman" w:cs="Times New Roman"/>
          <w:sz w:val="24"/>
          <w:szCs w:val="24"/>
        </w:rPr>
        <w:t>In recent years, international treaties such as the Council of Europe (CoE) convention on the protection of children against sexual exploitation have been introduced to deal with child sex offences. Common law jurisdictions such as Australia, Canada, Singapore, US and UK have also introduced online child exploitation offences such as child pornography and online child grooming offences and laws that regulate the behaviour of sexual offenders on release from custody, such as sex offender registration and community notification.</w:t>
      </w:r>
      <w:r>
        <w:rPr>
          <w:rFonts w:ascii="Times New Roman" w:hAnsi="Times New Roman" w:cs="Times New Roman"/>
          <w:sz w:val="24"/>
          <w:szCs w:val="24"/>
        </w:rPr>
        <w:t xml:space="preserve"> S</w:t>
      </w:r>
      <w:r w:rsidRPr="0022599B">
        <w:rPr>
          <w:rFonts w:ascii="Times New Roman" w:hAnsi="Times New Roman" w:cs="Times New Roman"/>
          <w:sz w:val="24"/>
          <w:szCs w:val="24"/>
        </w:rPr>
        <w:t xml:space="preserve">everal common law jurisdictions have </w:t>
      </w:r>
      <w:r>
        <w:rPr>
          <w:rFonts w:ascii="Times New Roman" w:hAnsi="Times New Roman" w:cs="Times New Roman"/>
          <w:sz w:val="24"/>
          <w:szCs w:val="24"/>
        </w:rPr>
        <w:t xml:space="preserve">also </w:t>
      </w:r>
      <w:r w:rsidRPr="0022599B">
        <w:rPr>
          <w:rFonts w:ascii="Times New Roman" w:hAnsi="Times New Roman" w:cs="Times New Roman"/>
          <w:sz w:val="24"/>
          <w:szCs w:val="24"/>
        </w:rPr>
        <w:t xml:space="preserve">introduced extraterritorial legislation that makes it a criminal offence for their citizen to travel outside the respective jurisdiction with the intent of engaging in sexual activity with a minor (e.g. Part IIIA of the </w:t>
      </w:r>
      <w:r w:rsidRPr="007F6823">
        <w:rPr>
          <w:rFonts w:ascii="Times New Roman" w:hAnsi="Times New Roman" w:cs="Times New Roman"/>
          <w:sz w:val="24"/>
          <w:szCs w:val="24"/>
        </w:rPr>
        <w:t>Crimes Act 1914</w:t>
      </w:r>
      <w:r w:rsidRPr="0022599B">
        <w:rPr>
          <w:rFonts w:ascii="Times New Roman" w:hAnsi="Times New Roman" w:cs="Times New Roman"/>
          <w:sz w:val="24"/>
          <w:szCs w:val="24"/>
        </w:rPr>
        <w:t xml:space="preserve"> (Cth) as amended by </w:t>
      </w:r>
      <w:r w:rsidRPr="007F6823">
        <w:rPr>
          <w:rFonts w:ascii="Times New Roman" w:hAnsi="Times New Roman" w:cs="Times New Roman"/>
          <w:sz w:val="24"/>
          <w:szCs w:val="24"/>
        </w:rPr>
        <w:t xml:space="preserve">Crimes (Child Sex Tourism) Amendment Act 1994 </w:t>
      </w:r>
      <w:r w:rsidRPr="0022599B">
        <w:rPr>
          <w:rFonts w:ascii="Times New Roman" w:hAnsi="Times New Roman" w:cs="Times New Roman"/>
          <w:sz w:val="24"/>
          <w:szCs w:val="24"/>
        </w:rPr>
        <w:t>(Cth) in Australia; and the P</w:t>
      </w:r>
      <w:r w:rsidRPr="007F6823">
        <w:rPr>
          <w:rFonts w:ascii="Times New Roman" w:hAnsi="Times New Roman" w:cs="Times New Roman"/>
          <w:sz w:val="24"/>
          <w:szCs w:val="24"/>
        </w:rPr>
        <w:t>ROTECT Act of 2003</w:t>
      </w:r>
      <w:r w:rsidRPr="0022599B">
        <w:rPr>
          <w:rFonts w:ascii="Times New Roman" w:hAnsi="Times New Roman" w:cs="Times New Roman"/>
          <w:sz w:val="24"/>
          <w:szCs w:val="24"/>
        </w:rPr>
        <w:t xml:space="preserve"> in US); far less attention has been given to this issue in other jurisdictions (especially less developed jurisdictions where values are different and life may not be as highly valued).</w:t>
      </w:r>
      <w:r>
        <w:rPr>
          <w:rFonts w:ascii="Times New Roman" w:hAnsi="Times New Roman" w:cs="Times New Roman"/>
          <w:sz w:val="24"/>
          <w:szCs w:val="24"/>
        </w:rPr>
        <w:t xml:space="preserve"> For example, </w:t>
      </w:r>
      <w:r w:rsidRPr="0022599B">
        <w:rPr>
          <w:rFonts w:ascii="Times New Roman" w:hAnsi="Times New Roman" w:cs="Times New Roman"/>
          <w:sz w:val="24"/>
          <w:szCs w:val="24"/>
        </w:rPr>
        <w:t>in the third Organization for Security and Co-operation in Europe (OSCE) Supplementary Human Dimension Meeting for 2007, Ernie Allen – the Director of International Centre for Missing and Exploited Children – noted that only 49 of the 186 Interpol member countries and 33 of the 56 OSCE participating states have banned the possession of child abuse materials (OSCE 2008).</w:t>
      </w:r>
    </w:p>
    <w:p w14:paraId="336DC5DF" w14:textId="77777777" w:rsidR="007A3872" w:rsidRDefault="007F6823" w:rsidP="007A3872">
      <w:pPr>
        <w:rPr>
          <w:rFonts w:ascii="Times New Roman" w:hAnsi="Times New Roman" w:cs="Times New Roman"/>
          <w:sz w:val="24"/>
          <w:szCs w:val="24"/>
        </w:rPr>
      </w:pPr>
      <w:r w:rsidRPr="00FD3DB9">
        <w:rPr>
          <w:rFonts w:ascii="Times New Roman" w:hAnsi="Times New Roman" w:cs="Times New Roman"/>
          <w:sz w:val="24"/>
          <w:szCs w:val="24"/>
        </w:rPr>
        <w:t xml:space="preserve">The use of online child sexual exploitation legislation often seeks to proscribe transnational criminal activity. Recent legislation deals with this by enabling prosecutions to take place where the accused or victim are located in different jurisdictions as long as there remains a sufficient connection with the place in which the prosecution is commenced. Where an accused is located in another country, however, it may be necessary to seek extradition. Australia, for example, may request the extradition from other countries of persons who have committed acts online that adversely affect Australian citizens or interests for them to be returned to Australia to face prosecution (as governed by the </w:t>
      </w:r>
      <w:r w:rsidRPr="00FD3DB9">
        <w:rPr>
          <w:rFonts w:ascii="Times New Roman" w:hAnsi="Times New Roman" w:cs="Times New Roman"/>
          <w:i/>
          <w:sz w:val="24"/>
          <w:szCs w:val="24"/>
        </w:rPr>
        <w:t>Extradition Act 1988</w:t>
      </w:r>
      <w:r w:rsidRPr="00FD3DB9">
        <w:rPr>
          <w:rFonts w:ascii="Times New Roman" w:hAnsi="Times New Roman" w:cs="Times New Roman"/>
          <w:sz w:val="24"/>
          <w:szCs w:val="24"/>
        </w:rPr>
        <w:t xml:space="preserve"> (Cth)). As noted by Grabosky (2007), the </w:t>
      </w:r>
      <w:r w:rsidRPr="00FD3DB9">
        <w:rPr>
          <w:rFonts w:ascii="Times New Roman" w:hAnsi="Times New Roman" w:cs="Times New Roman"/>
          <w:i/>
          <w:sz w:val="24"/>
          <w:szCs w:val="24"/>
        </w:rPr>
        <w:t>nullum crimen sine lege</w:t>
      </w:r>
      <w:r w:rsidRPr="00FD3DB9">
        <w:rPr>
          <w:rFonts w:ascii="Times New Roman" w:hAnsi="Times New Roman" w:cs="Times New Roman"/>
          <w:sz w:val="24"/>
          <w:szCs w:val="24"/>
        </w:rPr>
        <w:t xml:space="preserve"> principle is relevant in most legal systems. Satisfying the criterion of dual criminality – the alleged misconduct must constitute an offence under both the laws of the extradition country and the requesting country – is invariably necessary in both extradition and mutual assistance requests. The United Kingdom (UK) is, perhaps, one of few jurisdictions to have abolished the criterion of dual criminality for sexual offences involving children tried under extraterritorial jurisdiction. Section 72(1) of the </w:t>
      </w:r>
      <w:r w:rsidRPr="00FD3DB9">
        <w:rPr>
          <w:rFonts w:ascii="Times New Roman" w:hAnsi="Times New Roman" w:cs="Times New Roman"/>
          <w:i/>
          <w:sz w:val="24"/>
          <w:szCs w:val="24"/>
        </w:rPr>
        <w:t>Criminal Justice and Immigration Act 2008</w:t>
      </w:r>
      <w:r w:rsidRPr="00FD3DB9">
        <w:rPr>
          <w:rFonts w:ascii="Times New Roman" w:hAnsi="Times New Roman" w:cs="Times New Roman"/>
          <w:sz w:val="24"/>
          <w:szCs w:val="24"/>
        </w:rPr>
        <w:t xml:space="preserve"> (UK) states that if a UK national does an </w:t>
      </w:r>
      <w:r w:rsidRPr="00FD3DB9">
        <w:rPr>
          <w:rFonts w:ascii="Times New Roman" w:hAnsi="Times New Roman" w:cs="Times New Roman"/>
          <w:sz w:val="24"/>
          <w:szCs w:val="24"/>
        </w:rPr>
        <w:lastRenderedPageBreak/>
        <w:t>act in a country outside UK, and the act, if done in England and Wales or Northern Ireland, would constitute a sexual offence to which this section applies, the UK national is guilty in that par</w:t>
      </w:r>
      <w:r w:rsidR="007A3872">
        <w:rPr>
          <w:rFonts w:ascii="Times New Roman" w:hAnsi="Times New Roman" w:cs="Times New Roman"/>
          <w:sz w:val="24"/>
          <w:szCs w:val="24"/>
        </w:rPr>
        <w:t>t of UK of that sexual offence.</w:t>
      </w:r>
    </w:p>
    <w:p w14:paraId="7526DBB6" w14:textId="77777777" w:rsidR="007A3872" w:rsidRDefault="007F6823" w:rsidP="007A3872">
      <w:pPr>
        <w:rPr>
          <w:rFonts w:ascii="Times New Roman" w:hAnsi="Times New Roman" w:cs="Times New Roman"/>
          <w:sz w:val="24"/>
          <w:szCs w:val="24"/>
        </w:rPr>
      </w:pPr>
      <w:r w:rsidRPr="00FD3DB9">
        <w:rPr>
          <w:rFonts w:ascii="Times New Roman" w:hAnsi="Times New Roman" w:cs="Times New Roman"/>
          <w:sz w:val="24"/>
          <w:szCs w:val="24"/>
        </w:rPr>
        <w:t>The concept of ‘dual criminality’ has been a procedural backbone of many, if not most, existing treaties on mutual legal assistance, but can also preclude more cooperative relationships in the investigation and prosecution of criminal matters. The use of the principle varies from one State to another, with some requiring dual criminality for all requests for assistance, some for compulsory measures only, some having discretion to refuse assistance on that basis, and some with neither a requirement or discretion to refuse (Danduran</w:t>
      </w:r>
      <w:r w:rsidR="007A3872">
        <w:rPr>
          <w:rFonts w:ascii="Times New Roman" w:hAnsi="Times New Roman" w:cs="Times New Roman"/>
          <w:sz w:val="24"/>
          <w:szCs w:val="24"/>
        </w:rPr>
        <w:t>d, Colombo &amp; Passas 2007: 268).</w:t>
      </w:r>
    </w:p>
    <w:p w14:paraId="6AF0B001" w14:textId="77777777" w:rsidR="007A3872" w:rsidRDefault="007F6823" w:rsidP="007A3872">
      <w:pPr>
        <w:rPr>
          <w:rFonts w:ascii="Times New Roman" w:hAnsi="Times New Roman" w:cs="Times New Roman"/>
          <w:sz w:val="24"/>
          <w:szCs w:val="24"/>
        </w:rPr>
      </w:pPr>
      <w:r w:rsidRPr="00FD3DB9">
        <w:rPr>
          <w:rFonts w:ascii="Times New Roman" w:hAnsi="Times New Roman" w:cs="Times New Roman"/>
          <w:sz w:val="24"/>
          <w:szCs w:val="24"/>
        </w:rPr>
        <w:t xml:space="preserve">Baines 2008 and Kierkegaard (2008) independently pointed out that online child sexual exploitation is not criminalised in many jurisdictions including EU member jurisdictions. The lack of legislation in various jurisdictions could potentially ‘hinder efforts to hold perpetrators to account, … efforts to regulate the Internet at both national and international levels, and to access data for investigative purposes’ (Baines 2008: 10) and affect the ‘day-to-day cooperation between law enforcement in different countries … since criminal procedural rules are national and there are huge differences between different countries’ (Allen &amp; Overy LLP 2008: 62). In addition, timely access to evidence is often required in investigating online child exploitation cases. Evidence may be located in one or more overseas jurisdictions and may be difficult or impossible to obtain without the timely assistance of authorities in these overseas jurisdictions. The challenges/difficulties in obtaining timely cooperation is compounded when the suspect is located in </w:t>
      </w:r>
      <w:r>
        <w:rPr>
          <w:rFonts w:ascii="Times New Roman" w:hAnsi="Times New Roman" w:cs="Times New Roman"/>
          <w:sz w:val="24"/>
          <w:szCs w:val="24"/>
        </w:rPr>
        <w:t xml:space="preserve">a </w:t>
      </w:r>
      <w:r w:rsidRPr="00FD3DB9">
        <w:rPr>
          <w:rFonts w:ascii="Times New Roman" w:hAnsi="Times New Roman" w:cs="Times New Roman"/>
          <w:sz w:val="24"/>
          <w:szCs w:val="24"/>
        </w:rPr>
        <w:t>jurisdiction with no online child sexual exploitation offences, and non-consistency in criminal procedures and laws in different jurisdictions can also impose serious operational burdens on the resources of a jurisdiction’s prosecution services. South Australia’s former Director of Public Prosecutions explained that the cross-border nature of cyber crime</w:t>
      </w:r>
      <w:r>
        <w:rPr>
          <w:rFonts w:ascii="Times New Roman" w:hAnsi="Times New Roman" w:cs="Times New Roman"/>
          <w:sz w:val="24"/>
          <w:szCs w:val="24"/>
        </w:rPr>
        <w:t xml:space="preserve"> including online child sexual exploitation offences</w:t>
      </w:r>
      <w:r w:rsidRPr="00FD3DB9">
        <w:rPr>
          <w:rFonts w:ascii="Times New Roman" w:hAnsi="Times New Roman" w:cs="Times New Roman"/>
          <w:sz w:val="24"/>
          <w:szCs w:val="24"/>
        </w:rPr>
        <w:t xml:space="preserve"> ‘allow[s] for the potential of deliberate exploitation of sovereignty issues and cross-jurisdictional differences by criminals and organised crime. Successfully tracking the digital trail requires quick and co-ordinated action between agencies and across borders but the costs of such investigations and prosecutions</w:t>
      </w:r>
      <w:r w:rsidR="007A3872">
        <w:rPr>
          <w:rFonts w:ascii="Times New Roman" w:hAnsi="Times New Roman" w:cs="Times New Roman"/>
          <w:sz w:val="24"/>
          <w:szCs w:val="24"/>
        </w:rPr>
        <w:t xml:space="preserve"> are high’ (Pallaras 2011: 80).</w:t>
      </w:r>
    </w:p>
    <w:p w14:paraId="2B689DA6" w14:textId="2E9D179E" w:rsidR="007F6823" w:rsidRPr="00FD3DB9" w:rsidRDefault="007F6823" w:rsidP="007A3872">
      <w:pPr>
        <w:rPr>
          <w:rFonts w:ascii="Times New Roman" w:hAnsi="Times New Roman" w:cs="Times New Roman"/>
          <w:sz w:val="24"/>
          <w:szCs w:val="24"/>
        </w:rPr>
      </w:pPr>
      <w:r w:rsidRPr="00FD3DB9">
        <w:rPr>
          <w:rFonts w:ascii="Times New Roman" w:hAnsi="Times New Roman" w:cs="Times New Roman"/>
          <w:sz w:val="24"/>
          <w:szCs w:val="24"/>
        </w:rPr>
        <w:t>Thomas (2009:15) explained that ‘harmonization … [ensures] transnational cooperation in a correct assessment of a cyber threat, in the resolution of the cyber threat, and in the punishment of those responsible for launching the threat’. The importance of international cooperation in cyber crime cases is also emphasi</w:t>
      </w:r>
      <w:r>
        <w:rPr>
          <w:rFonts w:ascii="Times New Roman" w:hAnsi="Times New Roman" w:cs="Times New Roman"/>
          <w:sz w:val="24"/>
          <w:szCs w:val="24"/>
        </w:rPr>
        <w:t>s</w:t>
      </w:r>
      <w:r w:rsidRPr="00FD3DB9">
        <w:rPr>
          <w:rFonts w:ascii="Times New Roman" w:hAnsi="Times New Roman" w:cs="Times New Roman"/>
          <w:sz w:val="24"/>
          <w:szCs w:val="24"/>
        </w:rPr>
        <w:t>ed in the report of the Australian Government Joint Standing Committee on Treaties’ “Review into Treaties” report tabled in Parliament on 11 May 2011.</w:t>
      </w:r>
    </w:p>
    <w:p w14:paraId="6774A4A5" w14:textId="77777777" w:rsidR="007F6823" w:rsidRPr="00FD3DB9" w:rsidRDefault="007F6823" w:rsidP="007F6823">
      <w:pPr>
        <w:spacing w:line="240" w:lineRule="auto"/>
        <w:ind w:left="720"/>
        <w:rPr>
          <w:rFonts w:ascii="Times New Roman" w:hAnsi="Times New Roman" w:cs="Times New Roman"/>
          <w:i/>
          <w:sz w:val="24"/>
          <w:szCs w:val="24"/>
        </w:rPr>
      </w:pPr>
      <w:r w:rsidRPr="00FD3DB9">
        <w:rPr>
          <w:rFonts w:ascii="Times New Roman" w:hAnsi="Times New Roman" w:cs="Times New Roman"/>
          <w:i/>
          <w:sz w:val="24"/>
          <w:szCs w:val="24"/>
        </w:rPr>
        <w:t xml:space="preserve">The Attorney-General’s Department cited a recent successful operation against child sex abuse to illustrate the effectiveness of international co-operation against this and other areas of cybercrime, such as fraud and terrorism.11 The Department’s representative Mr Geoff McDonald advised: Operation Rescue, led to the arrest of nearly 200 suspected paedophiles and rescued 230 children. Operation Rescue commenced as an investigation undertaken by the AFP alone. It then spread to a </w:t>
      </w:r>
      <w:r w:rsidRPr="00FD3DB9">
        <w:rPr>
          <w:rFonts w:ascii="Times New Roman" w:hAnsi="Times New Roman" w:cs="Times New Roman"/>
          <w:i/>
          <w:sz w:val="24"/>
          <w:szCs w:val="24"/>
        </w:rPr>
        <w:lastRenderedPageBreak/>
        <w:t>British investigation. In response, the Federal Police and British police formed a joint investigation, which involved sharing intelligence with police in Thailand and the subsequent discovery of a website publishing child abuse material. It then led to other countries: the Netherlands, the involvement of Europol, Canada, Italy, the United States, New Zealand. People were arrested in Chile, Brazil and France (Australian Government Joint Standing Committee 2011: 81).</w:t>
      </w:r>
    </w:p>
    <w:p w14:paraId="00DD48C1" w14:textId="77777777" w:rsidR="007F6823" w:rsidRPr="00FD3DB9" w:rsidRDefault="007F6823" w:rsidP="007F6823">
      <w:pPr>
        <w:spacing w:line="240" w:lineRule="auto"/>
        <w:rPr>
          <w:rFonts w:ascii="Times New Roman" w:hAnsi="Times New Roman" w:cs="Times New Roman"/>
          <w:sz w:val="24"/>
          <w:szCs w:val="24"/>
        </w:rPr>
      </w:pPr>
      <w:r>
        <w:rPr>
          <w:rFonts w:ascii="Times New Roman" w:hAnsi="Times New Roman" w:cs="Times New Roman"/>
          <w:sz w:val="24"/>
          <w:szCs w:val="24"/>
        </w:rPr>
        <w:t xml:space="preserve">Countries such as </w:t>
      </w:r>
      <w:r w:rsidRPr="00FD3DB9">
        <w:rPr>
          <w:rFonts w:ascii="Times New Roman" w:hAnsi="Times New Roman" w:cs="Times New Roman"/>
          <w:sz w:val="24"/>
          <w:szCs w:val="24"/>
        </w:rPr>
        <w:t xml:space="preserve">Australia </w:t>
      </w:r>
      <w:r>
        <w:rPr>
          <w:rFonts w:ascii="Times New Roman" w:hAnsi="Times New Roman" w:cs="Times New Roman"/>
          <w:sz w:val="24"/>
          <w:szCs w:val="24"/>
        </w:rPr>
        <w:t xml:space="preserve">and United Kingdom </w:t>
      </w:r>
      <w:r w:rsidRPr="00FD3DB9">
        <w:rPr>
          <w:rFonts w:ascii="Times New Roman" w:hAnsi="Times New Roman" w:cs="Times New Roman"/>
          <w:sz w:val="24"/>
          <w:szCs w:val="24"/>
        </w:rPr>
        <w:t>ha</w:t>
      </w:r>
      <w:r>
        <w:rPr>
          <w:rFonts w:ascii="Times New Roman" w:hAnsi="Times New Roman" w:cs="Times New Roman"/>
          <w:sz w:val="24"/>
          <w:szCs w:val="24"/>
        </w:rPr>
        <w:t>ve</w:t>
      </w:r>
      <w:r w:rsidRPr="00FD3DB9">
        <w:rPr>
          <w:rFonts w:ascii="Times New Roman" w:hAnsi="Times New Roman" w:cs="Times New Roman"/>
          <w:sz w:val="24"/>
          <w:szCs w:val="24"/>
        </w:rPr>
        <w:t xml:space="preserve"> a relatively comprehensive legislative framework in place to deal with online child sexual exploitation but, until the process of harmonisation of laws and sanctions is more advanced, disparities within and between countries will continue to create risks. It should also be noted that ‘legislation can differ even amongst the nations in which VGT member agencies operate’ (Baines 2008: 2).</w:t>
      </w:r>
    </w:p>
    <w:p w14:paraId="443CBC6D" w14:textId="77777777" w:rsidR="007F6823" w:rsidRDefault="007F6823" w:rsidP="007F6823">
      <w:pPr>
        <w:spacing w:line="240" w:lineRule="auto"/>
        <w:rPr>
          <w:rFonts w:ascii="Times New Roman" w:hAnsi="Times New Roman" w:cs="Times New Roman"/>
          <w:sz w:val="24"/>
          <w:szCs w:val="24"/>
        </w:rPr>
      </w:pPr>
      <w:r w:rsidRPr="006D1657">
        <w:rPr>
          <w:rFonts w:ascii="Times New Roman" w:hAnsi="Times New Roman" w:cs="Times New Roman"/>
          <w:sz w:val="24"/>
          <w:szCs w:val="24"/>
        </w:rPr>
        <w:t xml:space="preserve">Existing legislative and prosecution-based approaches, while important, are unlikely to be adequate. </w:t>
      </w:r>
    </w:p>
    <w:p w14:paraId="691570CC" w14:textId="7AD5C129" w:rsidR="007F6823" w:rsidRPr="006D1657" w:rsidRDefault="007F6823" w:rsidP="00593471">
      <w:pPr>
        <w:pStyle w:val="ListParagraph"/>
        <w:numPr>
          <w:ilvl w:val="0"/>
          <w:numId w:val="18"/>
        </w:numPr>
        <w:spacing w:line="240" w:lineRule="auto"/>
        <w:rPr>
          <w:rFonts w:ascii="Times New Roman" w:hAnsi="Times New Roman" w:cs="Times New Roman"/>
          <w:sz w:val="24"/>
          <w:szCs w:val="24"/>
        </w:rPr>
      </w:pPr>
      <w:r w:rsidRPr="006D1657">
        <w:rPr>
          <w:rFonts w:ascii="Times New Roman" w:hAnsi="Times New Roman" w:cs="Times New Roman"/>
          <w:sz w:val="24"/>
          <w:szCs w:val="24"/>
        </w:rPr>
        <w:t>What legislative reforms are needed to respond to emerging challenges? For example, confiscation of criminal and corruption proceeds, and more recently the introduction of “unexplained wealth provisions” in Australia, has been a key strategy for disrupting serious and organised criminal activity (see Bartels 2010; Choo 2008). Such measures are consistent with the “Follow the money” approach undertaken by law enforcement and regulatory agencies in investigating money laundering, terrorism financing and other predicate offences such as tax evasio</w:t>
      </w:r>
      <w:r w:rsidR="007A3872">
        <w:rPr>
          <w:rFonts w:ascii="Times New Roman" w:hAnsi="Times New Roman" w:cs="Times New Roman"/>
          <w:sz w:val="24"/>
          <w:szCs w:val="24"/>
        </w:rPr>
        <w:t xml:space="preserve">n matters. Would it be feasible or </w:t>
      </w:r>
      <w:r w:rsidRPr="006D1657">
        <w:rPr>
          <w:rFonts w:ascii="Times New Roman" w:hAnsi="Times New Roman" w:cs="Times New Roman"/>
          <w:sz w:val="24"/>
          <w:szCs w:val="24"/>
        </w:rPr>
        <w:t>effective to extend similar criminal asset confiscation regimes, particularly the “unexplained wealth provisions”, to commercial sexual exploitation of children cases?</w:t>
      </w:r>
    </w:p>
    <w:p w14:paraId="6B9D46A9" w14:textId="77777777" w:rsidR="0028410D" w:rsidRDefault="0028410D">
      <w:pPr>
        <w:rPr>
          <w:rFonts w:ascii="Times New Roman" w:hAnsi="Times New Roman" w:cs="Times New Roman"/>
          <w:b/>
          <w:sz w:val="28"/>
          <w:szCs w:val="24"/>
        </w:rPr>
      </w:pPr>
      <w:r>
        <w:rPr>
          <w:rFonts w:ascii="Times New Roman" w:hAnsi="Times New Roman" w:cs="Times New Roman"/>
          <w:b/>
          <w:sz w:val="28"/>
          <w:szCs w:val="24"/>
        </w:rPr>
        <w:br w:type="page"/>
      </w:r>
    </w:p>
    <w:p w14:paraId="2683502A" w14:textId="4B7F3EE9" w:rsidR="007035BF" w:rsidRPr="00FD3DB9" w:rsidRDefault="005824D5" w:rsidP="00875FE6">
      <w:pPr>
        <w:spacing w:line="240" w:lineRule="auto"/>
        <w:rPr>
          <w:rFonts w:ascii="Times New Roman" w:hAnsi="Times New Roman" w:cs="Times New Roman"/>
          <w:b/>
          <w:sz w:val="28"/>
          <w:szCs w:val="24"/>
        </w:rPr>
      </w:pPr>
      <w:r>
        <w:rPr>
          <w:rFonts w:ascii="Times New Roman" w:hAnsi="Times New Roman" w:cs="Times New Roman"/>
          <w:b/>
          <w:sz w:val="28"/>
          <w:szCs w:val="24"/>
        </w:rPr>
        <w:lastRenderedPageBreak/>
        <w:t xml:space="preserve">4. </w:t>
      </w:r>
      <w:r w:rsidR="00FF48F4">
        <w:rPr>
          <w:rFonts w:ascii="Times New Roman" w:hAnsi="Times New Roman" w:cs="Times New Roman"/>
          <w:b/>
          <w:sz w:val="28"/>
          <w:szCs w:val="24"/>
        </w:rPr>
        <w:t xml:space="preserve">What are our alternatives?  </w:t>
      </w:r>
    </w:p>
    <w:p w14:paraId="7ACE7BE2" w14:textId="77777777" w:rsidR="0028410D" w:rsidRDefault="0028410D" w:rsidP="0028410D">
      <w:pPr>
        <w:rPr>
          <w:rFonts w:ascii="Times New Roman" w:hAnsi="Times New Roman" w:cs="Times New Roman"/>
          <w:b/>
          <w:sz w:val="24"/>
          <w:szCs w:val="24"/>
        </w:rPr>
      </w:pPr>
      <w:r>
        <w:rPr>
          <w:rFonts w:ascii="Times New Roman" w:hAnsi="Times New Roman" w:cs="Times New Roman"/>
          <w:b/>
          <w:sz w:val="24"/>
          <w:szCs w:val="24"/>
        </w:rPr>
        <w:t>4.1 Bridging the ICT gaps</w:t>
      </w:r>
      <w:r w:rsidRPr="00EF7650">
        <w:rPr>
          <w:rFonts w:ascii="Times New Roman" w:hAnsi="Times New Roman" w:cs="Times New Roman"/>
          <w:b/>
          <w:sz w:val="24"/>
          <w:szCs w:val="24"/>
        </w:rPr>
        <w:t xml:space="preserve"> </w:t>
      </w:r>
    </w:p>
    <w:p w14:paraId="7D076ED4" w14:textId="7F8AF4FB" w:rsidR="00E26A52" w:rsidRDefault="00A01F4E" w:rsidP="00E26A52">
      <w:pPr>
        <w:spacing w:line="240" w:lineRule="auto"/>
        <w:rPr>
          <w:rFonts w:ascii="Times New Roman" w:hAnsi="Times New Roman" w:cs="Times New Roman"/>
          <w:sz w:val="24"/>
          <w:szCs w:val="24"/>
        </w:rPr>
      </w:pPr>
      <w:r w:rsidRPr="00A01F4E">
        <w:rPr>
          <w:rFonts w:ascii="Times New Roman" w:hAnsi="Times New Roman" w:cs="Times New Roman"/>
          <w:sz w:val="24"/>
          <w:szCs w:val="24"/>
        </w:rPr>
        <w:t xml:space="preserve">ICT should not be blamed for any increase in online child exploitation, as this is simply evolution. </w:t>
      </w:r>
      <w:r w:rsidR="0033369F">
        <w:rPr>
          <w:rFonts w:ascii="Times New Roman" w:hAnsi="Times New Roman" w:cs="Times New Roman"/>
          <w:sz w:val="24"/>
          <w:szCs w:val="24"/>
        </w:rPr>
        <w:t>For example, p</w:t>
      </w:r>
      <w:r w:rsidR="0033369F" w:rsidRPr="0033369F">
        <w:rPr>
          <w:rFonts w:ascii="Times New Roman" w:hAnsi="Times New Roman" w:cs="Times New Roman"/>
          <w:sz w:val="24"/>
          <w:szCs w:val="24"/>
        </w:rPr>
        <w:t xml:space="preserve">rior research into the causal relationship between possession and use of </w:t>
      </w:r>
      <w:r w:rsidR="0033369F">
        <w:rPr>
          <w:rFonts w:ascii="Times New Roman" w:hAnsi="Times New Roman" w:cs="Times New Roman"/>
          <w:sz w:val="24"/>
          <w:szCs w:val="24"/>
        </w:rPr>
        <w:t xml:space="preserve">online </w:t>
      </w:r>
      <w:r w:rsidR="0033369F" w:rsidRPr="0033369F">
        <w:rPr>
          <w:rFonts w:ascii="Times New Roman" w:hAnsi="Times New Roman" w:cs="Times New Roman"/>
          <w:sz w:val="24"/>
          <w:szCs w:val="24"/>
        </w:rPr>
        <w:t xml:space="preserve">child exploitation </w:t>
      </w:r>
      <w:r w:rsidR="0033369F">
        <w:rPr>
          <w:rFonts w:ascii="Times New Roman" w:hAnsi="Times New Roman" w:cs="Times New Roman"/>
          <w:sz w:val="24"/>
          <w:szCs w:val="24"/>
        </w:rPr>
        <w:t>(including</w:t>
      </w:r>
      <w:r w:rsidR="0033369F" w:rsidRPr="0033369F">
        <w:rPr>
          <w:rFonts w:ascii="Times New Roman" w:hAnsi="Times New Roman" w:cs="Times New Roman"/>
          <w:sz w:val="24"/>
          <w:szCs w:val="24"/>
        </w:rPr>
        <w:t xml:space="preserve"> actual sexual contact offending</w:t>
      </w:r>
      <w:r w:rsidR="0033369F">
        <w:rPr>
          <w:rFonts w:ascii="Times New Roman" w:hAnsi="Times New Roman" w:cs="Times New Roman"/>
          <w:sz w:val="24"/>
          <w:szCs w:val="24"/>
        </w:rPr>
        <w:t>)</w:t>
      </w:r>
      <w:r w:rsidR="0033369F" w:rsidRPr="0033369F">
        <w:rPr>
          <w:rFonts w:ascii="Times New Roman" w:hAnsi="Times New Roman" w:cs="Times New Roman"/>
          <w:sz w:val="24"/>
          <w:szCs w:val="24"/>
        </w:rPr>
        <w:t xml:space="preserve"> has largely been conducted prior to the widespread adoption and use of ICT, in the pre-Internet age.</w:t>
      </w:r>
      <w:r w:rsidR="0033369F">
        <w:rPr>
          <w:rFonts w:ascii="Times New Roman" w:hAnsi="Times New Roman" w:cs="Times New Roman"/>
          <w:sz w:val="24"/>
          <w:szCs w:val="24"/>
        </w:rPr>
        <w:t xml:space="preserve"> </w:t>
      </w:r>
      <w:r w:rsidR="00A10E72" w:rsidRPr="00A10E72">
        <w:rPr>
          <w:rFonts w:ascii="Times New Roman" w:hAnsi="Times New Roman" w:cs="Times New Roman"/>
          <w:sz w:val="24"/>
          <w:szCs w:val="24"/>
        </w:rPr>
        <w:t xml:space="preserve">As Taylor and Quayle (2004) have observed, much of the research into the use of child pornography pre-dates the internet, which has made child pornography freely available. This gap in research concerning the impact of the </w:t>
      </w:r>
      <w:r w:rsidR="00A10E72">
        <w:rPr>
          <w:rFonts w:ascii="Times New Roman" w:hAnsi="Times New Roman" w:cs="Times New Roman"/>
          <w:sz w:val="24"/>
          <w:szCs w:val="24"/>
        </w:rPr>
        <w:t>I</w:t>
      </w:r>
      <w:r w:rsidR="00A10E72" w:rsidRPr="00A10E72">
        <w:rPr>
          <w:rFonts w:ascii="Times New Roman" w:hAnsi="Times New Roman" w:cs="Times New Roman"/>
          <w:sz w:val="24"/>
          <w:szCs w:val="24"/>
        </w:rPr>
        <w:t xml:space="preserve">nternet is important because of the special characteristics of </w:t>
      </w:r>
      <w:r w:rsidR="00A10E72">
        <w:rPr>
          <w:rFonts w:ascii="Times New Roman" w:hAnsi="Times New Roman" w:cs="Times New Roman"/>
          <w:sz w:val="24"/>
          <w:szCs w:val="24"/>
        </w:rPr>
        <w:t>cyber</w:t>
      </w:r>
      <w:r w:rsidR="00A10E72" w:rsidRPr="00A10E72">
        <w:rPr>
          <w:rFonts w:ascii="Times New Roman" w:hAnsi="Times New Roman" w:cs="Times New Roman"/>
          <w:sz w:val="24"/>
          <w:szCs w:val="24"/>
        </w:rPr>
        <w:t xml:space="preserve"> crime. </w:t>
      </w:r>
      <w:r w:rsidR="00203A2D">
        <w:rPr>
          <w:rFonts w:ascii="Times New Roman" w:hAnsi="Times New Roman" w:cs="Times New Roman"/>
          <w:sz w:val="24"/>
          <w:szCs w:val="24"/>
        </w:rPr>
        <w:t>G</w:t>
      </w:r>
      <w:r w:rsidR="00E26A52" w:rsidRPr="00E26A52">
        <w:rPr>
          <w:rFonts w:ascii="Times New Roman" w:hAnsi="Times New Roman" w:cs="Times New Roman"/>
          <w:sz w:val="24"/>
          <w:szCs w:val="24"/>
        </w:rPr>
        <w:t xml:space="preserve">overnments, particularly those in law enforcement and policy making, </w:t>
      </w:r>
      <w:r w:rsidR="00203A2D">
        <w:rPr>
          <w:rFonts w:ascii="Times New Roman" w:hAnsi="Times New Roman" w:cs="Times New Roman"/>
          <w:sz w:val="24"/>
          <w:szCs w:val="24"/>
        </w:rPr>
        <w:t>may be hindered by</w:t>
      </w:r>
      <w:r w:rsidR="00E26A52" w:rsidRPr="00E26A52">
        <w:rPr>
          <w:rFonts w:ascii="Times New Roman" w:hAnsi="Times New Roman" w:cs="Times New Roman"/>
          <w:sz w:val="24"/>
          <w:szCs w:val="24"/>
        </w:rPr>
        <w:t xml:space="preserve"> the lack of recent understanding of the complexity of these criminal elements in using </w:t>
      </w:r>
      <w:r w:rsidR="00E26A52">
        <w:rPr>
          <w:rFonts w:ascii="Times New Roman" w:hAnsi="Times New Roman" w:cs="Times New Roman"/>
          <w:sz w:val="24"/>
          <w:szCs w:val="24"/>
        </w:rPr>
        <w:t>technologies</w:t>
      </w:r>
      <w:r w:rsidR="00E26A52" w:rsidRPr="00E26A52">
        <w:rPr>
          <w:rFonts w:ascii="Times New Roman" w:hAnsi="Times New Roman" w:cs="Times New Roman"/>
          <w:sz w:val="24"/>
          <w:szCs w:val="24"/>
        </w:rPr>
        <w:t xml:space="preserve"> to sexually exploit children for commercial benefits that results from domestic and international demand (these include using the internet and other online services to locate or advertise child-sex tourism operators and services, to make direct contact with child prostitutes and to mail order children over the internet (e.g. from Asia to U.S.)</w:t>
      </w:r>
      <w:r w:rsidR="00E26A52" w:rsidRPr="00E26A52">
        <w:t xml:space="preserve"> </w:t>
      </w:r>
      <w:r w:rsidR="00E26A52" w:rsidRPr="00E26A52">
        <w:rPr>
          <w:rFonts w:ascii="Times New Roman" w:hAnsi="Times New Roman" w:cs="Times New Roman"/>
          <w:sz w:val="24"/>
          <w:szCs w:val="24"/>
        </w:rPr>
        <w:t xml:space="preserve">– see Choo (2009) and Jyrkinen (2005))? – a view shared by Latonero, Berhane, Hernandez, Mohebi and Movius </w:t>
      </w:r>
      <w:r w:rsidR="00E26A52">
        <w:rPr>
          <w:rFonts w:ascii="Times New Roman" w:hAnsi="Times New Roman" w:cs="Times New Roman"/>
          <w:sz w:val="24"/>
          <w:szCs w:val="24"/>
        </w:rPr>
        <w:t>(</w:t>
      </w:r>
      <w:r w:rsidR="00E26A52" w:rsidRPr="00E26A52">
        <w:rPr>
          <w:rFonts w:ascii="Times New Roman" w:hAnsi="Times New Roman" w:cs="Times New Roman"/>
          <w:sz w:val="24"/>
          <w:szCs w:val="24"/>
        </w:rPr>
        <w:t>2011</w:t>
      </w:r>
      <w:r w:rsidR="00E26A52">
        <w:rPr>
          <w:rFonts w:ascii="Times New Roman" w:hAnsi="Times New Roman" w:cs="Times New Roman"/>
          <w:sz w:val="24"/>
          <w:szCs w:val="24"/>
        </w:rPr>
        <w:t>)</w:t>
      </w:r>
      <w:r w:rsidR="00E26A52" w:rsidRPr="00E26A52">
        <w:rPr>
          <w:rFonts w:ascii="Times New Roman" w:hAnsi="Times New Roman" w:cs="Times New Roman"/>
          <w:sz w:val="24"/>
          <w:szCs w:val="24"/>
        </w:rPr>
        <w:t>.</w:t>
      </w:r>
    </w:p>
    <w:p w14:paraId="70A2DF64" w14:textId="4F48DC59" w:rsidR="007D5D1E" w:rsidRDefault="00E26A52" w:rsidP="0072568C">
      <w:pPr>
        <w:spacing w:line="240" w:lineRule="auto"/>
        <w:rPr>
          <w:rFonts w:ascii="Times New Roman" w:hAnsi="Times New Roman" w:cs="Times New Roman"/>
          <w:sz w:val="24"/>
          <w:szCs w:val="24"/>
        </w:rPr>
      </w:pPr>
      <w:r w:rsidRPr="00E26A52">
        <w:rPr>
          <w:rFonts w:ascii="Times New Roman" w:hAnsi="Times New Roman" w:cs="Times New Roman"/>
          <w:sz w:val="24"/>
          <w:szCs w:val="24"/>
        </w:rPr>
        <w:t xml:space="preserve">Different players in the global and digital economy are best placed to play different but complementing roles in mitigating the online child exploitation risks. </w:t>
      </w:r>
      <w:r w:rsidR="007D5D1E">
        <w:rPr>
          <w:rFonts w:ascii="Times New Roman" w:hAnsi="Times New Roman" w:cs="Times New Roman"/>
          <w:sz w:val="24"/>
          <w:szCs w:val="24"/>
        </w:rPr>
        <w:t>For example, t</w:t>
      </w:r>
      <w:r w:rsidR="007D5D1E" w:rsidRPr="00F65CF6">
        <w:rPr>
          <w:rFonts w:ascii="Times New Roman" w:hAnsi="Times New Roman" w:cs="Times New Roman"/>
          <w:sz w:val="24"/>
          <w:szCs w:val="24"/>
        </w:rPr>
        <w:t xml:space="preserve">he </w:t>
      </w:r>
      <w:r w:rsidR="007D5D1E">
        <w:rPr>
          <w:rFonts w:ascii="Times New Roman" w:hAnsi="Times New Roman" w:cs="Times New Roman"/>
          <w:sz w:val="24"/>
          <w:szCs w:val="24"/>
        </w:rPr>
        <w:t>United Kingdom</w:t>
      </w:r>
      <w:r w:rsidR="007D5D1E" w:rsidRPr="00F65CF6">
        <w:rPr>
          <w:rFonts w:ascii="Times New Roman" w:hAnsi="Times New Roman" w:cs="Times New Roman"/>
          <w:sz w:val="24"/>
          <w:szCs w:val="24"/>
        </w:rPr>
        <w:t xml:space="preserve"> government </w:t>
      </w:r>
      <w:r w:rsidR="007D5D1E">
        <w:rPr>
          <w:rFonts w:ascii="Times New Roman" w:hAnsi="Times New Roman" w:cs="Times New Roman"/>
          <w:sz w:val="24"/>
          <w:szCs w:val="24"/>
        </w:rPr>
        <w:t>is</w:t>
      </w:r>
      <w:r w:rsidR="007D5D1E" w:rsidRPr="00F65CF6">
        <w:rPr>
          <w:rFonts w:ascii="Times New Roman" w:hAnsi="Times New Roman" w:cs="Times New Roman"/>
          <w:sz w:val="24"/>
          <w:szCs w:val="24"/>
        </w:rPr>
        <w:t xml:space="preserve"> attempting to exert pressure on </w:t>
      </w:r>
      <w:r w:rsidR="007D5D1E">
        <w:rPr>
          <w:rFonts w:ascii="Times New Roman" w:hAnsi="Times New Roman" w:cs="Times New Roman"/>
          <w:sz w:val="24"/>
          <w:szCs w:val="24"/>
        </w:rPr>
        <w:t>internet service provider</w:t>
      </w:r>
      <w:r w:rsidR="007D5D1E" w:rsidRPr="00F65CF6">
        <w:rPr>
          <w:rFonts w:ascii="Times New Roman" w:hAnsi="Times New Roman" w:cs="Times New Roman"/>
          <w:sz w:val="24"/>
          <w:szCs w:val="24"/>
        </w:rPr>
        <w:t xml:space="preserve">s </w:t>
      </w:r>
      <w:r w:rsidR="007D5D1E">
        <w:rPr>
          <w:rFonts w:ascii="Times New Roman" w:hAnsi="Times New Roman" w:cs="Times New Roman"/>
          <w:sz w:val="24"/>
          <w:szCs w:val="24"/>
        </w:rPr>
        <w:t xml:space="preserve">(ISPs) </w:t>
      </w:r>
      <w:r w:rsidR="007D5D1E" w:rsidRPr="00F65CF6">
        <w:rPr>
          <w:rFonts w:ascii="Times New Roman" w:hAnsi="Times New Roman" w:cs="Times New Roman"/>
          <w:sz w:val="24"/>
          <w:szCs w:val="24"/>
        </w:rPr>
        <w:t xml:space="preserve">to tackle indecent images on the internet, </w:t>
      </w:r>
      <w:r w:rsidR="007D5D1E">
        <w:rPr>
          <w:rFonts w:ascii="Times New Roman" w:hAnsi="Times New Roman" w:cs="Times New Roman"/>
          <w:sz w:val="24"/>
          <w:szCs w:val="24"/>
        </w:rPr>
        <w:t>British</w:t>
      </w:r>
      <w:r w:rsidR="007D5D1E" w:rsidRPr="00F65CF6">
        <w:rPr>
          <w:rFonts w:ascii="Times New Roman" w:hAnsi="Times New Roman" w:cs="Times New Roman"/>
          <w:sz w:val="24"/>
          <w:szCs w:val="24"/>
        </w:rPr>
        <w:t xml:space="preserve"> Culture Secretary</w:t>
      </w:r>
      <w:r w:rsidR="007D5D1E">
        <w:rPr>
          <w:rFonts w:ascii="Times New Roman" w:hAnsi="Times New Roman" w:cs="Times New Roman"/>
          <w:sz w:val="24"/>
          <w:szCs w:val="24"/>
        </w:rPr>
        <w:t xml:space="preserve">, </w:t>
      </w:r>
      <w:r w:rsidR="007D5D1E" w:rsidRPr="002F48C1">
        <w:rPr>
          <w:rFonts w:ascii="Times New Roman" w:hAnsi="Times New Roman" w:cs="Times New Roman"/>
          <w:sz w:val="24"/>
          <w:szCs w:val="24"/>
        </w:rPr>
        <w:t>The Rt Hon Maria Miller MP</w:t>
      </w:r>
      <w:r w:rsidR="007D5D1E">
        <w:rPr>
          <w:rFonts w:ascii="Times New Roman" w:hAnsi="Times New Roman" w:cs="Times New Roman"/>
          <w:sz w:val="24"/>
          <w:szCs w:val="24"/>
        </w:rPr>
        <w:t>,</w:t>
      </w:r>
      <w:r w:rsidR="007D5D1E" w:rsidRPr="00F65CF6">
        <w:rPr>
          <w:rFonts w:ascii="Times New Roman" w:hAnsi="Times New Roman" w:cs="Times New Roman"/>
          <w:sz w:val="24"/>
          <w:szCs w:val="24"/>
        </w:rPr>
        <w:t xml:space="preserve"> has been asking for increased efforts from ISPs</w:t>
      </w:r>
      <w:r w:rsidR="007D5D1E">
        <w:rPr>
          <w:rFonts w:ascii="Times New Roman" w:hAnsi="Times New Roman" w:cs="Times New Roman"/>
          <w:sz w:val="24"/>
          <w:szCs w:val="24"/>
        </w:rPr>
        <w:t xml:space="preserve"> (Miller 2013)</w:t>
      </w:r>
      <w:r w:rsidR="007D5D1E" w:rsidRPr="00F65CF6">
        <w:rPr>
          <w:rFonts w:ascii="Times New Roman" w:hAnsi="Times New Roman" w:cs="Times New Roman"/>
          <w:sz w:val="24"/>
          <w:szCs w:val="24"/>
        </w:rPr>
        <w:t>.  ISPs agreed to start seeing illegal images themselves rather than only responding to complaints, this is promising UK government continues to pressure IPSs, most recently the Prime Minister called for ISPs to block such images or face legislation</w:t>
      </w:r>
      <w:r w:rsidR="007D5D1E">
        <w:rPr>
          <w:rFonts w:ascii="Times New Roman" w:hAnsi="Times New Roman" w:cs="Times New Roman"/>
          <w:sz w:val="24"/>
          <w:szCs w:val="24"/>
        </w:rPr>
        <w:t xml:space="preserve"> (Cameron 2013)</w:t>
      </w:r>
      <w:r w:rsidR="007D5D1E" w:rsidRPr="00F65CF6">
        <w:rPr>
          <w:rFonts w:ascii="Times New Roman" w:hAnsi="Times New Roman" w:cs="Times New Roman"/>
          <w:sz w:val="24"/>
          <w:szCs w:val="24"/>
        </w:rPr>
        <w:t>, yet it is difficult to envisage what from such laws would take.</w:t>
      </w:r>
      <w:r w:rsidR="007D5D1E">
        <w:rPr>
          <w:rFonts w:ascii="Times New Roman" w:hAnsi="Times New Roman" w:cs="Times New Roman"/>
          <w:sz w:val="24"/>
          <w:szCs w:val="24"/>
        </w:rPr>
        <w:t xml:space="preserve"> </w:t>
      </w:r>
    </w:p>
    <w:p w14:paraId="4EBBF658" w14:textId="26F9470A" w:rsidR="00E26A52" w:rsidRDefault="00E26A52" w:rsidP="0072568C">
      <w:pPr>
        <w:spacing w:line="240" w:lineRule="auto"/>
        <w:rPr>
          <w:rFonts w:ascii="Times New Roman" w:hAnsi="Times New Roman" w:cs="Times New Roman"/>
          <w:sz w:val="24"/>
          <w:szCs w:val="24"/>
        </w:rPr>
      </w:pPr>
      <w:r w:rsidRPr="00E26A52">
        <w:rPr>
          <w:rFonts w:ascii="Times New Roman" w:hAnsi="Times New Roman" w:cs="Times New Roman"/>
          <w:sz w:val="24"/>
          <w:szCs w:val="24"/>
        </w:rPr>
        <w:t>From a law enforcement perspective, cyber crime (including online child exploitation) investigation ‘is much more than just the low-level technology examination and requires the involvement of a wide range of investigative skills and practices that in turn are already underpinned by established professional disciplines such as criminology, psychology, social science, forensic science, and legal practice’ (Hunton 2010: 386).</w:t>
      </w:r>
      <w:r>
        <w:rPr>
          <w:rFonts w:ascii="Times New Roman" w:hAnsi="Times New Roman" w:cs="Times New Roman"/>
          <w:sz w:val="24"/>
          <w:szCs w:val="24"/>
        </w:rPr>
        <w:t xml:space="preserve"> </w:t>
      </w:r>
      <w:r w:rsidRPr="00E26A52">
        <w:rPr>
          <w:rFonts w:ascii="Times New Roman" w:hAnsi="Times New Roman" w:cs="Times New Roman"/>
          <w:sz w:val="24"/>
          <w:szCs w:val="24"/>
        </w:rPr>
        <w:t xml:space="preserve">We need to bridge the gap between governments, academia, industry, and the community, and between the science and social science disciplines; in order to contribute to the strategic, operational and policy vacuum and ensure that developments in </w:t>
      </w:r>
      <w:r>
        <w:rPr>
          <w:rFonts w:ascii="Times New Roman" w:hAnsi="Times New Roman" w:cs="Times New Roman"/>
          <w:sz w:val="24"/>
          <w:szCs w:val="24"/>
        </w:rPr>
        <w:t>technologies</w:t>
      </w:r>
      <w:r w:rsidRPr="00E26A52">
        <w:rPr>
          <w:rFonts w:ascii="Times New Roman" w:hAnsi="Times New Roman" w:cs="Times New Roman"/>
          <w:sz w:val="24"/>
          <w:szCs w:val="24"/>
        </w:rPr>
        <w:t xml:space="preserve"> are well understood and understand the scale of online child exploitation activities.</w:t>
      </w:r>
      <w:r w:rsidR="00F65CF6">
        <w:rPr>
          <w:rFonts w:ascii="Times New Roman" w:hAnsi="Times New Roman" w:cs="Times New Roman"/>
          <w:sz w:val="24"/>
          <w:szCs w:val="24"/>
        </w:rPr>
        <w:t xml:space="preserve"> </w:t>
      </w:r>
    </w:p>
    <w:p w14:paraId="7EF23A60" w14:textId="2396E9D8" w:rsidR="00E26A52" w:rsidRDefault="00D736E1" w:rsidP="00593471">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Understanding</w:t>
      </w:r>
      <w:r w:rsidRPr="00E26A52">
        <w:rPr>
          <w:rFonts w:ascii="Times New Roman" w:hAnsi="Times New Roman" w:cs="Times New Roman"/>
          <w:sz w:val="24"/>
          <w:szCs w:val="24"/>
        </w:rPr>
        <w:t xml:space="preserve"> </w:t>
      </w:r>
      <w:r w:rsidR="00E26A52" w:rsidRPr="00E26A52">
        <w:rPr>
          <w:rFonts w:ascii="Times New Roman" w:hAnsi="Times New Roman" w:cs="Times New Roman"/>
          <w:sz w:val="24"/>
          <w:szCs w:val="24"/>
        </w:rPr>
        <w:t xml:space="preserve">how different </w:t>
      </w:r>
      <w:r w:rsidR="00E26A52">
        <w:rPr>
          <w:rFonts w:ascii="Times New Roman" w:hAnsi="Times New Roman" w:cs="Times New Roman"/>
          <w:sz w:val="24"/>
          <w:szCs w:val="24"/>
        </w:rPr>
        <w:t>technologies</w:t>
      </w:r>
      <w:r w:rsidR="00E26A52" w:rsidRPr="00E26A52">
        <w:rPr>
          <w:rFonts w:ascii="Times New Roman" w:hAnsi="Times New Roman" w:cs="Times New Roman"/>
          <w:sz w:val="24"/>
          <w:szCs w:val="24"/>
        </w:rPr>
        <w:t xml:space="preserve"> are</w:t>
      </w:r>
      <w:r>
        <w:rPr>
          <w:rFonts w:ascii="Times New Roman" w:hAnsi="Times New Roman" w:cs="Times New Roman"/>
          <w:sz w:val="24"/>
          <w:szCs w:val="24"/>
        </w:rPr>
        <w:t>, and can be,</w:t>
      </w:r>
      <w:r w:rsidR="00E26A52" w:rsidRPr="00E26A52">
        <w:rPr>
          <w:rFonts w:ascii="Times New Roman" w:hAnsi="Times New Roman" w:cs="Times New Roman"/>
          <w:sz w:val="24"/>
          <w:szCs w:val="24"/>
        </w:rPr>
        <w:t xml:space="preserve"> used by criminals in the online exploitation of children (including online commercial sexual of children), and </w:t>
      </w:r>
      <w:r>
        <w:rPr>
          <w:rFonts w:ascii="Times New Roman" w:hAnsi="Times New Roman" w:cs="Times New Roman"/>
          <w:sz w:val="24"/>
          <w:szCs w:val="24"/>
        </w:rPr>
        <w:t>whether</w:t>
      </w:r>
      <w:r w:rsidRPr="00E26A52">
        <w:rPr>
          <w:rFonts w:ascii="Times New Roman" w:hAnsi="Times New Roman" w:cs="Times New Roman"/>
          <w:sz w:val="24"/>
          <w:szCs w:val="24"/>
        </w:rPr>
        <w:t xml:space="preserve"> </w:t>
      </w:r>
      <w:r w:rsidR="00E26A52" w:rsidRPr="00E26A52">
        <w:rPr>
          <w:rFonts w:ascii="Times New Roman" w:hAnsi="Times New Roman" w:cs="Times New Roman"/>
          <w:sz w:val="24"/>
          <w:szCs w:val="24"/>
        </w:rPr>
        <w:t>this present any trends; and the characteristics of offenders and offending</w:t>
      </w:r>
      <w:r>
        <w:rPr>
          <w:rFonts w:ascii="Times New Roman" w:hAnsi="Times New Roman" w:cs="Times New Roman"/>
          <w:sz w:val="24"/>
          <w:szCs w:val="24"/>
        </w:rPr>
        <w:t>.</w:t>
      </w:r>
    </w:p>
    <w:p w14:paraId="5921DF35" w14:textId="6F95C195" w:rsidR="00645576" w:rsidRPr="00D736E1" w:rsidRDefault="00D736E1" w:rsidP="00593471">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D</w:t>
      </w:r>
      <w:r w:rsidR="00645576">
        <w:rPr>
          <w:rFonts w:ascii="Times New Roman" w:hAnsi="Times New Roman" w:cs="Times New Roman"/>
          <w:sz w:val="24"/>
          <w:szCs w:val="24"/>
        </w:rPr>
        <w:t>esign</w:t>
      </w:r>
      <w:r>
        <w:rPr>
          <w:rFonts w:ascii="Times New Roman" w:hAnsi="Times New Roman" w:cs="Times New Roman"/>
          <w:sz w:val="24"/>
          <w:szCs w:val="24"/>
        </w:rPr>
        <w:t>ing</w:t>
      </w:r>
      <w:r w:rsidR="00645576">
        <w:rPr>
          <w:rFonts w:ascii="Times New Roman" w:hAnsi="Times New Roman" w:cs="Times New Roman"/>
          <w:sz w:val="24"/>
          <w:szCs w:val="24"/>
        </w:rPr>
        <w:t xml:space="preserve"> technologies that will </w:t>
      </w:r>
      <w:r w:rsidR="00B80EB5">
        <w:rPr>
          <w:rFonts w:ascii="Times New Roman" w:hAnsi="Times New Roman" w:cs="Times New Roman"/>
          <w:sz w:val="24"/>
          <w:szCs w:val="24"/>
        </w:rPr>
        <w:t xml:space="preserve">enhance the capability of law enforcement agencies in detecting online child exploitation activities in real-time (i.e. </w:t>
      </w:r>
      <w:r w:rsidR="001861B6">
        <w:rPr>
          <w:rFonts w:ascii="Times New Roman" w:hAnsi="Times New Roman" w:cs="Times New Roman"/>
          <w:sz w:val="24"/>
          <w:szCs w:val="24"/>
        </w:rPr>
        <w:t xml:space="preserve">enhancing </w:t>
      </w:r>
      <w:r w:rsidR="00B80EB5">
        <w:rPr>
          <w:rFonts w:ascii="Times New Roman" w:hAnsi="Times New Roman" w:cs="Times New Roman"/>
          <w:sz w:val="24"/>
          <w:szCs w:val="24"/>
        </w:rPr>
        <w:t xml:space="preserve">guardianship in the Routine Activity Theory)? For example, sharing </w:t>
      </w:r>
      <w:r w:rsidR="00B80EB5" w:rsidRPr="00B80EB5">
        <w:rPr>
          <w:rFonts w:ascii="Times New Roman" w:hAnsi="Times New Roman" w:cs="Times New Roman"/>
          <w:sz w:val="24"/>
          <w:szCs w:val="24"/>
        </w:rPr>
        <w:t xml:space="preserve">video </w:t>
      </w:r>
      <w:r w:rsidR="00B80EB5">
        <w:rPr>
          <w:rFonts w:ascii="Times New Roman" w:hAnsi="Times New Roman" w:cs="Times New Roman"/>
          <w:sz w:val="24"/>
          <w:szCs w:val="24"/>
        </w:rPr>
        <w:t>materials i</w:t>
      </w:r>
      <w:r w:rsidR="00B80EB5" w:rsidRPr="00B80EB5">
        <w:rPr>
          <w:rFonts w:ascii="Times New Roman" w:hAnsi="Times New Roman" w:cs="Times New Roman"/>
          <w:sz w:val="24"/>
          <w:szCs w:val="24"/>
        </w:rPr>
        <w:t xml:space="preserve">s a popular </w:t>
      </w:r>
      <w:r w:rsidR="00B80EB5">
        <w:rPr>
          <w:rFonts w:ascii="Times New Roman" w:hAnsi="Times New Roman" w:cs="Times New Roman"/>
          <w:sz w:val="24"/>
          <w:szCs w:val="24"/>
        </w:rPr>
        <w:t>way</w:t>
      </w:r>
      <w:r w:rsidR="00B80EB5" w:rsidRPr="00B80EB5">
        <w:rPr>
          <w:rFonts w:ascii="Times New Roman" w:hAnsi="Times New Roman" w:cs="Times New Roman"/>
          <w:sz w:val="24"/>
          <w:szCs w:val="24"/>
        </w:rPr>
        <w:t xml:space="preserve"> of sharing digital content on the Internet</w:t>
      </w:r>
      <w:r w:rsidR="00B80EB5">
        <w:rPr>
          <w:rFonts w:ascii="Times New Roman" w:hAnsi="Times New Roman" w:cs="Times New Roman"/>
          <w:sz w:val="24"/>
          <w:szCs w:val="24"/>
        </w:rPr>
        <w:t xml:space="preserve"> and</w:t>
      </w:r>
      <w:r w:rsidR="00B80EB5" w:rsidRPr="00B80EB5">
        <w:rPr>
          <w:rFonts w:ascii="Times New Roman" w:hAnsi="Times New Roman" w:cs="Times New Roman"/>
          <w:sz w:val="24"/>
          <w:szCs w:val="24"/>
        </w:rPr>
        <w:t xml:space="preserve"> approximately 100 hours of videos are uploaded to YouTube every minute</w:t>
      </w:r>
      <w:r w:rsidR="00B80EB5">
        <w:rPr>
          <w:rFonts w:ascii="Times New Roman" w:hAnsi="Times New Roman" w:cs="Times New Roman"/>
          <w:sz w:val="24"/>
          <w:szCs w:val="24"/>
        </w:rPr>
        <w:t xml:space="preserve"> (YouTube 2013). </w:t>
      </w:r>
      <w:r>
        <w:rPr>
          <w:rFonts w:ascii="Times New Roman" w:hAnsi="Times New Roman" w:cs="Times New Roman"/>
          <w:sz w:val="24"/>
          <w:szCs w:val="24"/>
        </w:rPr>
        <w:t>How do</w:t>
      </w:r>
      <w:r w:rsidR="00B80EB5">
        <w:rPr>
          <w:rFonts w:ascii="Times New Roman" w:hAnsi="Times New Roman" w:cs="Times New Roman"/>
          <w:sz w:val="24"/>
          <w:szCs w:val="24"/>
        </w:rPr>
        <w:t xml:space="preserve"> we </w:t>
      </w:r>
      <w:r>
        <w:rPr>
          <w:rFonts w:ascii="Times New Roman" w:hAnsi="Times New Roman" w:cs="Times New Roman"/>
          <w:sz w:val="24"/>
          <w:szCs w:val="24"/>
        </w:rPr>
        <w:t xml:space="preserve">enhance existing systems such as PhotoDNA (Microsoft n/y) and </w:t>
      </w:r>
      <w:r w:rsidRPr="00D736E1">
        <w:rPr>
          <w:rFonts w:ascii="Times New Roman" w:hAnsi="Times New Roman" w:cs="Times New Roman"/>
          <w:sz w:val="24"/>
          <w:szCs w:val="24"/>
        </w:rPr>
        <w:lastRenderedPageBreak/>
        <w:t xml:space="preserve">Artemis Triage Child Pornography Tool </w:t>
      </w:r>
      <w:r>
        <w:rPr>
          <w:rFonts w:ascii="Times New Roman" w:hAnsi="Times New Roman" w:cs="Times New Roman"/>
          <w:sz w:val="24"/>
          <w:szCs w:val="24"/>
        </w:rPr>
        <w:t>(</w:t>
      </w:r>
      <w:r w:rsidRPr="00D736E1">
        <w:rPr>
          <w:rFonts w:ascii="Times New Roman" w:hAnsi="Times New Roman" w:cs="Times New Roman"/>
          <w:sz w:val="24"/>
          <w:szCs w:val="24"/>
        </w:rPr>
        <w:t>Oak Ridge National Laboratory</w:t>
      </w:r>
      <w:r>
        <w:rPr>
          <w:rFonts w:ascii="Times New Roman" w:hAnsi="Times New Roman" w:cs="Times New Roman"/>
          <w:sz w:val="24"/>
          <w:szCs w:val="24"/>
        </w:rPr>
        <w:t xml:space="preserve"> n/y) so that we are able </w:t>
      </w:r>
      <w:r w:rsidR="00B80EB5" w:rsidRPr="00D736E1">
        <w:rPr>
          <w:rFonts w:ascii="Times New Roman" w:hAnsi="Times New Roman" w:cs="Times New Roman"/>
          <w:sz w:val="24"/>
          <w:szCs w:val="24"/>
        </w:rPr>
        <w:t xml:space="preserve">to detect child-abuse video materials </w:t>
      </w:r>
      <w:r>
        <w:rPr>
          <w:rFonts w:ascii="Times New Roman" w:hAnsi="Times New Roman" w:cs="Times New Roman"/>
          <w:sz w:val="24"/>
          <w:szCs w:val="24"/>
        </w:rPr>
        <w:t xml:space="preserve">more efficiently </w:t>
      </w:r>
      <w:r w:rsidR="00B80EB5" w:rsidRPr="00D736E1">
        <w:rPr>
          <w:rFonts w:ascii="Times New Roman" w:hAnsi="Times New Roman" w:cs="Times New Roman"/>
          <w:sz w:val="24"/>
          <w:szCs w:val="24"/>
        </w:rPr>
        <w:t>on-the-fly?</w:t>
      </w:r>
    </w:p>
    <w:p w14:paraId="0AF91310" w14:textId="2DB67F1F" w:rsidR="0072568C" w:rsidRPr="00E26A52" w:rsidRDefault="0072568C" w:rsidP="00593471">
      <w:pPr>
        <w:pStyle w:val="ListParagraph"/>
        <w:numPr>
          <w:ilvl w:val="0"/>
          <w:numId w:val="18"/>
        </w:numPr>
        <w:spacing w:line="240" w:lineRule="auto"/>
        <w:rPr>
          <w:rFonts w:ascii="Times New Roman" w:hAnsi="Times New Roman" w:cs="Times New Roman"/>
          <w:sz w:val="24"/>
          <w:szCs w:val="24"/>
        </w:rPr>
      </w:pPr>
      <w:r w:rsidRPr="00E26A52">
        <w:rPr>
          <w:rFonts w:ascii="Times New Roman" w:hAnsi="Times New Roman" w:cs="Times New Roman"/>
          <w:sz w:val="24"/>
          <w:szCs w:val="24"/>
        </w:rPr>
        <w:t>What data sharing mechanisms currently exist between government agencies, private sectors, not-for-profit organisations and academia for the collection and use of data on online exploitation of children? For example, what data sharing mechanisms should be used for online exploitation of children, and what sharing and protection of information processes should be used to facilitate research in this area?</w:t>
      </w:r>
    </w:p>
    <w:p w14:paraId="6C6554E2" w14:textId="733651A8" w:rsidR="009B744D" w:rsidRDefault="00EF7650" w:rsidP="00E26A52">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009B744D">
        <w:rPr>
          <w:rFonts w:ascii="Times New Roman" w:hAnsi="Times New Roman" w:cs="Times New Roman"/>
          <w:b/>
          <w:sz w:val="24"/>
          <w:szCs w:val="24"/>
        </w:rPr>
        <w:t xml:space="preserve">.2 </w:t>
      </w:r>
      <w:r w:rsidR="009C2147">
        <w:rPr>
          <w:rFonts w:ascii="Times New Roman" w:hAnsi="Times New Roman" w:cs="Times New Roman"/>
          <w:b/>
          <w:sz w:val="24"/>
          <w:szCs w:val="24"/>
        </w:rPr>
        <w:t>Focusing</w:t>
      </w:r>
      <w:r w:rsidR="0072568C" w:rsidRPr="0072568C">
        <w:rPr>
          <w:rFonts w:ascii="Times New Roman" w:hAnsi="Times New Roman" w:cs="Times New Roman"/>
          <w:b/>
          <w:sz w:val="24"/>
          <w:szCs w:val="24"/>
        </w:rPr>
        <w:t xml:space="preserve"> </w:t>
      </w:r>
      <w:r w:rsidR="009B744D">
        <w:rPr>
          <w:rFonts w:ascii="Times New Roman" w:hAnsi="Times New Roman" w:cs="Times New Roman"/>
          <w:b/>
          <w:sz w:val="24"/>
          <w:szCs w:val="24"/>
        </w:rPr>
        <w:t xml:space="preserve">on </w:t>
      </w:r>
      <w:r w:rsidR="009B744D" w:rsidRPr="009B744D">
        <w:rPr>
          <w:rFonts w:ascii="Times New Roman" w:hAnsi="Times New Roman" w:cs="Times New Roman"/>
          <w:b/>
          <w:sz w:val="24"/>
          <w:szCs w:val="24"/>
        </w:rPr>
        <w:t>prevention and education</w:t>
      </w:r>
    </w:p>
    <w:p w14:paraId="6B92223E" w14:textId="067664DB" w:rsidR="00E26A52" w:rsidRDefault="00E26A52" w:rsidP="00E26A52">
      <w:pPr>
        <w:spacing w:line="240" w:lineRule="auto"/>
        <w:rPr>
          <w:rFonts w:ascii="Times New Roman" w:hAnsi="Times New Roman" w:cs="Times New Roman"/>
          <w:sz w:val="24"/>
          <w:szCs w:val="24"/>
        </w:rPr>
      </w:pPr>
      <w:r w:rsidRPr="00A27890">
        <w:rPr>
          <w:rFonts w:ascii="Times New Roman" w:hAnsi="Times New Roman" w:cs="Times New Roman"/>
          <w:sz w:val="24"/>
          <w:szCs w:val="24"/>
        </w:rPr>
        <w:t xml:space="preserve">Online child </w:t>
      </w:r>
      <w:r>
        <w:rPr>
          <w:rFonts w:ascii="Times New Roman" w:hAnsi="Times New Roman" w:cs="Times New Roman"/>
          <w:sz w:val="24"/>
          <w:szCs w:val="24"/>
        </w:rPr>
        <w:t xml:space="preserve">sexual </w:t>
      </w:r>
      <w:r w:rsidRPr="00A27890">
        <w:rPr>
          <w:rFonts w:ascii="Times New Roman" w:hAnsi="Times New Roman" w:cs="Times New Roman"/>
          <w:sz w:val="24"/>
          <w:szCs w:val="24"/>
        </w:rPr>
        <w:t>exploitation is particularly serious and often results in devastating consequences for the young victims involved.</w:t>
      </w:r>
      <w:r>
        <w:rPr>
          <w:rFonts w:ascii="Times New Roman" w:hAnsi="Times New Roman" w:cs="Times New Roman"/>
          <w:sz w:val="24"/>
          <w:szCs w:val="24"/>
        </w:rPr>
        <w:t xml:space="preserve"> A recent study funded by the Australian Government </w:t>
      </w:r>
      <w:r w:rsidRPr="007A1CCD">
        <w:rPr>
          <w:rFonts w:ascii="Times New Roman" w:hAnsi="Times New Roman" w:cs="Times New Roman"/>
          <w:sz w:val="24"/>
          <w:szCs w:val="24"/>
        </w:rPr>
        <w:t>Criminology Research Council</w:t>
      </w:r>
      <w:r>
        <w:rPr>
          <w:rFonts w:ascii="Times New Roman" w:hAnsi="Times New Roman" w:cs="Times New Roman"/>
          <w:sz w:val="24"/>
          <w:szCs w:val="24"/>
        </w:rPr>
        <w:t>, for example, found that ‘</w:t>
      </w:r>
      <w:r w:rsidRPr="007A1CCD">
        <w:rPr>
          <w:rFonts w:ascii="Times New Roman" w:hAnsi="Times New Roman" w:cs="Times New Roman"/>
          <w:sz w:val="24"/>
          <w:szCs w:val="24"/>
        </w:rPr>
        <w:t xml:space="preserve">a sample of 2,759 CSA </w:t>
      </w:r>
      <w:r>
        <w:rPr>
          <w:rFonts w:ascii="Times New Roman" w:hAnsi="Times New Roman" w:cs="Times New Roman"/>
          <w:sz w:val="24"/>
          <w:szCs w:val="24"/>
        </w:rPr>
        <w:t>[</w:t>
      </w:r>
      <w:r w:rsidRPr="00CF6BC4">
        <w:rPr>
          <w:rFonts w:ascii="Times New Roman" w:hAnsi="Times New Roman" w:cs="Times New Roman"/>
          <w:sz w:val="24"/>
          <w:szCs w:val="24"/>
        </w:rPr>
        <w:t>childhood sexual abuse</w:t>
      </w:r>
      <w:r>
        <w:rPr>
          <w:rFonts w:ascii="Times New Roman" w:hAnsi="Times New Roman" w:cs="Times New Roman"/>
          <w:sz w:val="24"/>
          <w:szCs w:val="24"/>
        </w:rPr>
        <w:t xml:space="preserve">] </w:t>
      </w:r>
      <w:r w:rsidRPr="007A1CCD">
        <w:rPr>
          <w:rFonts w:ascii="Times New Roman" w:hAnsi="Times New Roman" w:cs="Times New Roman"/>
          <w:sz w:val="24"/>
          <w:szCs w:val="24"/>
        </w:rPr>
        <w:t>victims</w:t>
      </w:r>
      <w:r>
        <w:rPr>
          <w:rFonts w:ascii="Times New Roman" w:hAnsi="Times New Roman" w:cs="Times New Roman"/>
          <w:sz w:val="24"/>
          <w:szCs w:val="24"/>
        </w:rPr>
        <w:t xml:space="preserve"> </w:t>
      </w:r>
      <w:r w:rsidRPr="007A1CCD">
        <w:rPr>
          <w:rFonts w:ascii="Times New Roman" w:hAnsi="Times New Roman" w:cs="Times New Roman"/>
          <w:sz w:val="24"/>
          <w:szCs w:val="24"/>
        </w:rPr>
        <w:t>who were abused between 1964 and</w:t>
      </w:r>
      <w:r>
        <w:rPr>
          <w:rFonts w:ascii="Times New Roman" w:hAnsi="Times New Roman" w:cs="Times New Roman"/>
          <w:sz w:val="24"/>
          <w:szCs w:val="24"/>
        </w:rPr>
        <w:t xml:space="preserve"> </w:t>
      </w:r>
      <w:r w:rsidRPr="007A1CCD">
        <w:rPr>
          <w:rFonts w:ascii="Times New Roman" w:hAnsi="Times New Roman" w:cs="Times New Roman"/>
          <w:sz w:val="24"/>
          <w:szCs w:val="24"/>
        </w:rPr>
        <w:t>1995, it was found CSA victims were</w:t>
      </w:r>
      <w:r>
        <w:rPr>
          <w:rFonts w:ascii="Times New Roman" w:hAnsi="Times New Roman" w:cs="Times New Roman"/>
          <w:sz w:val="24"/>
          <w:szCs w:val="24"/>
        </w:rPr>
        <w:t xml:space="preserve"> </w:t>
      </w:r>
      <w:r w:rsidRPr="007A1CCD">
        <w:rPr>
          <w:rFonts w:ascii="Times New Roman" w:hAnsi="Times New Roman" w:cs="Times New Roman"/>
          <w:sz w:val="24"/>
          <w:szCs w:val="24"/>
        </w:rPr>
        <w:t>almost five times more likely than the</w:t>
      </w:r>
      <w:r>
        <w:rPr>
          <w:rFonts w:ascii="Times New Roman" w:hAnsi="Times New Roman" w:cs="Times New Roman"/>
          <w:sz w:val="24"/>
          <w:szCs w:val="24"/>
        </w:rPr>
        <w:t xml:space="preserve"> </w:t>
      </w:r>
      <w:r w:rsidRPr="007A1CCD">
        <w:rPr>
          <w:rFonts w:ascii="Times New Roman" w:hAnsi="Times New Roman" w:cs="Times New Roman"/>
          <w:sz w:val="24"/>
          <w:szCs w:val="24"/>
        </w:rPr>
        <w:t>general population to be charged with</w:t>
      </w:r>
      <w:r>
        <w:rPr>
          <w:rFonts w:ascii="Times New Roman" w:hAnsi="Times New Roman" w:cs="Times New Roman"/>
          <w:sz w:val="24"/>
          <w:szCs w:val="24"/>
        </w:rPr>
        <w:t xml:space="preserve"> </w:t>
      </w:r>
      <w:r w:rsidRPr="007A1CCD">
        <w:rPr>
          <w:rFonts w:ascii="Times New Roman" w:hAnsi="Times New Roman" w:cs="Times New Roman"/>
          <w:sz w:val="24"/>
          <w:szCs w:val="24"/>
        </w:rPr>
        <w:t>any offence than their non-abused</w:t>
      </w:r>
      <w:r>
        <w:rPr>
          <w:rFonts w:ascii="Times New Roman" w:hAnsi="Times New Roman" w:cs="Times New Roman"/>
          <w:sz w:val="24"/>
          <w:szCs w:val="24"/>
        </w:rPr>
        <w:t xml:space="preserve"> </w:t>
      </w:r>
      <w:r w:rsidRPr="007A1CCD">
        <w:rPr>
          <w:rFonts w:ascii="Times New Roman" w:hAnsi="Times New Roman" w:cs="Times New Roman"/>
          <w:sz w:val="24"/>
          <w:szCs w:val="24"/>
        </w:rPr>
        <w:t>counterparts, with strongest associations</w:t>
      </w:r>
      <w:r>
        <w:rPr>
          <w:rFonts w:ascii="Times New Roman" w:hAnsi="Times New Roman" w:cs="Times New Roman"/>
          <w:sz w:val="24"/>
          <w:szCs w:val="24"/>
        </w:rPr>
        <w:t xml:space="preserve"> </w:t>
      </w:r>
      <w:r w:rsidRPr="007A1CCD">
        <w:rPr>
          <w:rFonts w:ascii="Times New Roman" w:hAnsi="Times New Roman" w:cs="Times New Roman"/>
          <w:sz w:val="24"/>
          <w:szCs w:val="24"/>
        </w:rPr>
        <w:t>found for sexual and violent offences</w:t>
      </w:r>
      <w:r>
        <w:rPr>
          <w:rFonts w:ascii="Times New Roman" w:hAnsi="Times New Roman" w:cs="Times New Roman"/>
          <w:sz w:val="24"/>
          <w:szCs w:val="24"/>
        </w:rPr>
        <w:t>’ (</w:t>
      </w:r>
      <w:r w:rsidRPr="00CF6BC4">
        <w:rPr>
          <w:rFonts w:ascii="Times New Roman" w:hAnsi="Times New Roman" w:cs="Times New Roman"/>
          <w:sz w:val="24"/>
          <w:szCs w:val="24"/>
        </w:rPr>
        <w:t>Ogloff, Cutajar, Mann and Mullen</w:t>
      </w:r>
      <w:r>
        <w:rPr>
          <w:rFonts w:ascii="Times New Roman" w:hAnsi="Times New Roman" w:cs="Times New Roman"/>
          <w:sz w:val="24"/>
          <w:szCs w:val="24"/>
        </w:rPr>
        <w:t xml:space="preserve"> 2012: 1).</w:t>
      </w:r>
    </w:p>
    <w:p w14:paraId="49B0766A" w14:textId="177C639C" w:rsidR="003E4725" w:rsidRDefault="00A27890" w:rsidP="00E26A52">
      <w:pPr>
        <w:spacing w:line="240" w:lineRule="auto"/>
        <w:rPr>
          <w:rFonts w:ascii="Times New Roman" w:hAnsi="Times New Roman" w:cs="Times New Roman"/>
          <w:sz w:val="24"/>
          <w:szCs w:val="24"/>
        </w:rPr>
      </w:pPr>
      <w:r w:rsidRPr="00A27890">
        <w:rPr>
          <w:rFonts w:ascii="Times New Roman" w:hAnsi="Times New Roman" w:cs="Times New Roman"/>
          <w:sz w:val="24"/>
          <w:szCs w:val="24"/>
        </w:rPr>
        <w:t>A focus on prevention and education is likely to go further towards protecting children from such behaviour</w:t>
      </w:r>
      <w:r w:rsidR="0072568C">
        <w:rPr>
          <w:rFonts w:ascii="Times New Roman" w:hAnsi="Times New Roman" w:cs="Times New Roman"/>
          <w:sz w:val="24"/>
          <w:szCs w:val="24"/>
        </w:rPr>
        <w:t xml:space="preserve">, either perpetrated by </w:t>
      </w:r>
      <w:r w:rsidR="003E4725">
        <w:rPr>
          <w:rFonts w:ascii="Times New Roman" w:hAnsi="Times New Roman" w:cs="Times New Roman"/>
          <w:sz w:val="24"/>
          <w:szCs w:val="24"/>
        </w:rPr>
        <w:t>the offenders</w:t>
      </w:r>
      <w:r w:rsidR="0072568C">
        <w:rPr>
          <w:rFonts w:ascii="Times New Roman" w:hAnsi="Times New Roman" w:cs="Times New Roman"/>
          <w:sz w:val="24"/>
          <w:szCs w:val="24"/>
        </w:rPr>
        <w:t xml:space="preserve"> or </w:t>
      </w:r>
      <w:r w:rsidR="003E4725">
        <w:rPr>
          <w:rFonts w:ascii="Times New Roman" w:hAnsi="Times New Roman" w:cs="Times New Roman"/>
          <w:sz w:val="24"/>
          <w:szCs w:val="24"/>
        </w:rPr>
        <w:t>the victims</w:t>
      </w:r>
      <w:r w:rsidR="0072568C">
        <w:rPr>
          <w:rFonts w:ascii="Times New Roman" w:hAnsi="Times New Roman" w:cs="Times New Roman"/>
          <w:sz w:val="24"/>
          <w:szCs w:val="24"/>
        </w:rPr>
        <w:t xml:space="preserve"> (e.g. sexting and in cases where </w:t>
      </w:r>
      <w:r w:rsidR="003E4725">
        <w:rPr>
          <w:rFonts w:ascii="Times New Roman" w:hAnsi="Times New Roman" w:cs="Times New Roman"/>
          <w:sz w:val="24"/>
          <w:szCs w:val="24"/>
        </w:rPr>
        <w:t xml:space="preserve">victims </w:t>
      </w:r>
      <w:r w:rsidR="0072568C">
        <w:rPr>
          <w:rFonts w:ascii="Times New Roman" w:hAnsi="Times New Roman" w:cs="Times New Roman"/>
          <w:sz w:val="24"/>
          <w:szCs w:val="24"/>
        </w:rPr>
        <w:t>were ‘directed’ by the offender to perform sexual acts on themselves in front of a webcam)</w:t>
      </w:r>
      <w:r w:rsidRPr="00A27890">
        <w:rPr>
          <w:rFonts w:ascii="Times New Roman" w:hAnsi="Times New Roman" w:cs="Times New Roman"/>
          <w:sz w:val="24"/>
          <w:szCs w:val="24"/>
        </w:rPr>
        <w:t xml:space="preserve">. </w:t>
      </w:r>
      <w:r w:rsidR="003E4725">
        <w:rPr>
          <w:rFonts w:ascii="Times New Roman" w:hAnsi="Times New Roman" w:cs="Times New Roman"/>
          <w:sz w:val="24"/>
          <w:szCs w:val="24"/>
        </w:rPr>
        <w:t>For example</w:t>
      </w:r>
      <w:r w:rsidR="003E4725">
        <w:rPr>
          <w:rFonts w:ascii="Times New Roman" w:hAnsi="Times New Roman" w:cs="Times New Roman"/>
          <w:b/>
          <w:sz w:val="24"/>
          <w:szCs w:val="24"/>
        </w:rPr>
        <w:t xml:space="preserve"> </w:t>
      </w:r>
      <w:r w:rsidR="003E4725">
        <w:rPr>
          <w:rFonts w:ascii="Times New Roman" w:hAnsi="Times New Roman" w:cs="Times New Roman"/>
          <w:sz w:val="24"/>
          <w:szCs w:val="24"/>
        </w:rPr>
        <w:t xml:space="preserve">whilst sexting is a serious issue, is it appropriate to prosecute these matters as possession of child pornography? A study by Wolak, </w:t>
      </w:r>
      <w:r w:rsidR="003E4725" w:rsidRPr="00503363">
        <w:rPr>
          <w:rFonts w:ascii="Times New Roman" w:hAnsi="Times New Roman" w:cs="Times New Roman"/>
          <w:sz w:val="24"/>
          <w:szCs w:val="24"/>
        </w:rPr>
        <w:t>Finkelhor and</w:t>
      </w:r>
      <w:r w:rsidR="003E4725">
        <w:rPr>
          <w:rFonts w:ascii="Times New Roman" w:hAnsi="Times New Roman" w:cs="Times New Roman"/>
          <w:sz w:val="24"/>
          <w:szCs w:val="24"/>
        </w:rPr>
        <w:t xml:space="preserve"> </w:t>
      </w:r>
      <w:r w:rsidR="003E4725" w:rsidRPr="00503363">
        <w:rPr>
          <w:rFonts w:ascii="Times New Roman" w:hAnsi="Times New Roman" w:cs="Times New Roman"/>
          <w:sz w:val="24"/>
          <w:szCs w:val="24"/>
        </w:rPr>
        <w:t>Mitchell</w:t>
      </w:r>
      <w:r w:rsidR="003E4725">
        <w:rPr>
          <w:rFonts w:ascii="Times New Roman" w:hAnsi="Times New Roman" w:cs="Times New Roman"/>
          <w:sz w:val="24"/>
          <w:szCs w:val="24"/>
        </w:rPr>
        <w:t xml:space="preserve"> (2012: 1) found that “</w:t>
      </w:r>
      <w:r w:rsidR="003E4725" w:rsidRPr="00503363">
        <w:rPr>
          <w:rFonts w:ascii="Times New Roman" w:hAnsi="Times New Roman" w:cs="Times New Roman"/>
          <w:sz w:val="24"/>
          <w:szCs w:val="24"/>
        </w:rPr>
        <w:t>US law enforcement agencies handled an estimated 3477</w:t>
      </w:r>
      <w:r w:rsidR="003E4725">
        <w:rPr>
          <w:rFonts w:ascii="Times New Roman" w:hAnsi="Times New Roman" w:cs="Times New Roman"/>
          <w:sz w:val="24"/>
          <w:szCs w:val="24"/>
        </w:rPr>
        <w:t xml:space="preserve"> </w:t>
      </w:r>
      <w:r w:rsidR="003E4725" w:rsidRPr="00503363">
        <w:rPr>
          <w:rFonts w:ascii="Times New Roman" w:hAnsi="Times New Roman" w:cs="Times New Roman"/>
          <w:sz w:val="24"/>
          <w:szCs w:val="24"/>
        </w:rPr>
        <w:t xml:space="preserve">cases of youth-produced sexual images during 2008 and 2009 </w:t>
      </w:r>
      <w:r w:rsidR="003E4725">
        <w:rPr>
          <w:rFonts w:ascii="Times New Roman" w:hAnsi="Times New Roman" w:cs="Times New Roman"/>
          <w:sz w:val="24"/>
          <w:szCs w:val="24"/>
        </w:rPr>
        <w:t>…</w:t>
      </w:r>
      <w:r w:rsidR="003E4725" w:rsidRPr="00503363">
        <w:rPr>
          <w:rFonts w:ascii="Times New Roman" w:hAnsi="Times New Roman" w:cs="Times New Roman"/>
          <w:sz w:val="24"/>
          <w:szCs w:val="24"/>
        </w:rPr>
        <w:t xml:space="preserve"> Two-thirds of the cases involved an</w:t>
      </w:r>
      <w:r w:rsidR="003E4725">
        <w:rPr>
          <w:rFonts w:ascii="Times New Roman" w:hAnsi="Times New Roman" w:cs="Times New Roman"/>
          <w:sz w:val="24"/>
          <w:szCs w:val="24"/>
        </w:rPr>
        <w:t xml:space="preserve"> </w:t>
      </w:r>
      <w:r w:rsidR="003E4725" w:rsidRPr="00503363">
        <w:rPr>
          <w:rFonts w:ascii="Times New Roman" w:hAnsi="Times New Roman" w:cs="Times New Roman"/>
          <w:sz w:val="24"/>
          <w:szCs w:val="24"/>
        </w:rPr>
        <w:t>“aggravating” circumstance beyond the creation and/or dissemination</w:t>
      </w:r>
      <w:r w:rsidR="003E4725">
        <w:rPr>
          <w:rFonts w:ascii="Times New Roman" w:hAnsi="Times New Roman" w:cs="Times New Roman"/>
          <w:sz w:val="24"/>
          <w:szCs w:val="24"/>
        </w:rPr>
        <w:t xml:space="preserve"> </w:t>
      </w:r>
      <w:r w:rsidR="003E4725" w:rsidRPr="00503363">
        <w:rPr>
          <w:rFonts w:ascii="Times New Roman" w:hAnsi="Times New Roman" w:cs="Times New Roman"/>
          <w:sz w:val="24"/>
          <w:szCs w:val="24"/>
        </w:rPr>
        <w:t>of a sexual image. In these aggravated cases, either an adult was</w:t>
      </w:r>
      <w:r w:rsidR="003E4725">
        <w:rPr>
          <w:rFonts w:ascii="Times New Roman" w:hAnsi="Times New Roman" w:cs="Times New Roman"/>
          <w:sz w:val="24"/>
          <w:szCs w:val="24"/>
        </w:rPr>
        <w:t xml:space="preserve"> </w:t>
      </w:r>
      <w:r w:rsidR="003E4725" w:rsidRPr="00503363">
        <w:rPr>
          <w:rFonts w:ascii="Times New Roman" w:hAnsi="Times New Roman" w:cs="Times New Roman"/>
          <w:sz w:val="24"/>
          <w:szCs w:val="24"/>
        </w:rPr>
        <w:t>involved (36% of cases) or a minor engaged in malicious, non</w:t>
      </w:r>
      <w:r w:rsidR="003E4725">
        <w:rPr>
          <w:rFonts w:ascii="Times New Roman" w:hAnsi="Times New Roman" w:cs="Times New Roman"/>
          <w:sz w:val="24"/>
          <w:szCs w:val="24"/>
        </w:rPr>
        <w:t>-</w:t>
      </w:r>
      <w:r w:rsidR="003E4725" w:rsidRPr="00503363">
        <w:rPr>
          <w:rFonts w:ascii="Times New Roman" w:hAnsi="Times New Roman" w:cs="Times New Roman"/>
          <w:sz w:val="24"/>
          <w:szCs w:val="24"/>
        </w:rPr>
        <w:t>consensual,</w:t>
      </w:r>
      <w:r w:rsidR="003E4725">
        <w:rPr>
          <w:rFonts w:ascii="Times New Roman" w:hAnsi="Times New Roman" w:cs="Times New Roman"/>
          <w:sz w:val="24"/>
          <w:szCs w:val="24"/>
        </w:rPr>
        <w:t xml:space="preserve"> </w:t>
      </w:r>
      <w:r w:rsidR="003E4725" w:rsidRPr="00503363">
        <w:rPr>
          <w:rFonts w:ascii="Times New Roman" w:hAnsi="Times New Roman" w:cs="Times New Roman"/>
          <w:sz w:val="24"/>
          <w:szCs w:val="24"/>
        </w:rPr>
        <w:t>or abusive behavior (31% of cases</w:t>
      </w:r>
      <w:r w:rsidR="003E4725">
        <w:rPr>
          <w:rFonts w:ascii="Times New Roman" w:hAnsi="Times New Roman" w:cs="Times New Roman"/>
          <w:sz w:val="24"/>
          <w:szCs w:val="24"/>
        </w:rPr>
        <w:t xml:space="preserve">)’. The responses from the 675 </w:t>
      </w:r>
      <w:r w:rsidR="003E4725" w:rsidRPr="00503363">
        <w:rPr>
          <w:rFonts w:ascii="Times New Roman" w:hAnsi="Times New Roman" w:cs="Times New Roman"/>
          <w:sz w:val="24"/>
          <w:szCs w:val="24"/>
        </w:rPr>
        <w:t>investigators</w:t>
      </w:r>
      <w:r w:rsidR="003E4725">
        <w:rPr>
          <w:rFonts w:ascii="Times New Roman" w:hAnsi="Times New Roman" w:cs="Times New Roman"/>
          <w:sz w:val="24"/>
          <w:szCs w:val="24"/>
        </w:rPr>
        <w:t xml:space="preserve"> in the US </w:t>
      </w:r>
      <w:r w:rsidR="003E4725" w:rsidRPr="00503363">
        <w:rPr>
          <w:rFonts w:ascii="Times New Roman" w:hAnsi="Times New Roman" w:cs="Times New Roman"/>
          <w:sz w:val="24"/>
          <w:szCs w:val="24"/>
        </w:rPr>
        <w:t>law enforcement agencies</w:t>
      </w:r>
      <w:r w:rsidR="003E4725">
        <w:rPr>
          <w:rFonts w:ascii="Times New Roman" w:hAnsi="Times New Roman" w:cs="Times New Roman"/>
          <w:sz w:val="24"/>
          <w:szCs w:val="24"/>
        </w:rPr>
        <w:t xml:space="preserve"> suggested that “varied cases and restrained </w:t>
      </w:r>
      <w:r w:rsidR="003E4725" w:rsidRPr="00503363">
        <w:rPr>
          <w:rFonts w:ascii="Times New Roman" w:hAnsi="Times New Roman" w:cs="Times New Roman"/>
          <w:sz w:val="24"/>
          <w:szCs w:val="24"/>
        </w:rPr>
        <w:t>responses by law enforcement</w:t>
      </w:r>
      <w:r w:rsidR="003E4725">
        <w:rPr>
          <w:rFonts w:ascii="Times New Roman" w:hAnsi="Times New Roman" w:cs="Times New Roman"/>
          <w:sz w:val="24"/>
          <w:szCs w:val="24"/>
        </w:rPr>
        <w:t xml:space="preserve"> [as m]</w:t>
      </w:r>
      <w:r w:rsidR="003E4725" w:rsidRPr="00503363">
        <w:rPr>
          <w:rFonts w:ascii="Times New Roman" w:hAnsi="Times New Roman" w:cs="Times New Roman"/>
          <w:sz w:val="24"/>
          <w:szCs w:val="24"/>
        </w:rPr>
        <w:t>ost youth were not arrested</w:t>
      </w:r>
      <w:r w:rsidR="003E4725">
        <w:rPr>
          <w:rFonts w:ascii="Times New Roman" w:hAnsi="Times New Roman" w:cs="Times New Roman"/>
          <w:sz w:val="24"/>
          <w:szCs w:val="24"/>
        </w:rPr>
        <w:t xml:space="preserve"> </w:t>
      </w:r>
      <w:r w:rsidR="003E4725" w:rsidRPr="00503363">
        <w:rPr>
          <w:rFonts w:ascii="Times New Roman" w:hAnsi="Times New Roman" w:cs="Times New Roman"/>
          <w:sz w:val="24"/>
          <w:szCs w:val="24"/>
        </w:rPr>
        <w:t>and, of the few youth who were subject</w:t>
      </w:r>
      <w:r w:rsidR="003E4725">
        <w:rPr>
          <w:rFonts w:ascii="Times New Roman" w:hAnsi="Times New Roman" w:cs="Times New Roman"/>
          <w:sz w:val="24"/>
          <w:szCs w:val="24"/>
        </w:rPr>
        <w:t xml:space="preserve"> </w:t>
      </w:r>
      <w:r w:rsidR="003E4725" w:rsidRPr="00503363">
        <w:rPr>
          <w:rFonts w:ascii="Times New Roman" w:hAnsi="Times New Roman" w:cs="Times New Roman"/>
          <w:sz w:val="24"/>
          <w:szCs w:val="24"/>
        </w:rPr>
        <w:t>to sex offender registration laws,</w:t>
      </w:r>
      <w:r w:rsidR="003E4725">
        <w:rPr>
          <w:rFonts w:ascii="Times New Roman" w:hAnsi="Times New Roman" w:cs="Times New Roman"/>
          <w:sz w:val="24"/>
          <w:szCs w:val="24"/>
        </w:rPr>
        <w:t xml:space="preserve"> </w:t>
      </w:r>
      <w:r w:rsidR="003E4725" w:rsidRPr="00503363">
        <w:rPr>
          <w:rFonts w:ascii="Times New Roman" w:hAnsi="Times New Roman" w:cs="Times New Roman"/>
          <w:sz w:val="24"/>
          <w:szCs w:val="24"/>
        </w:rPr>
        <w:t>most had committed additional sex</w:t>
      </w:r>
      <w:r w:rsidR="003E4725">
        <w:rPr>
          <w:rFonts w:ascii="Times New Roman" w:hAnsi="Times New Roman" w:cs="Times New Roman"/>
          <w:sz w:val="24"/>
          <w:szCs w:val="24"/>
        </w:rPr>
        <w:t xml:space="preserve"> </w:t>
      </w:r>
      <w:r w:rsidR="003E4725" w:rsidRPr="00503363">
        <w:rPr>
          <w:rFonts w:ascii="Times New Roman" w:hAnsi="Times New Roman" w:cs="Times New Roman"/>
          <w:sz w:val="24"/>
          <w:szCs w:val="24"/>
        </w:rPr>
        <w:t>crimes, such as sexual assault</w:t>
      </w:r>
      <w:r w:rsidR="003E4725">
        <w:rPr>
          <w:rFonts w:ascii="Times New Roman" w:hAnsi="Times New Roman" w:cs="Times New Roman"/>
          <w:sz w:val="24"/>
          <w:szCs w:val="24"/>
        </w:rPr>
        <w:t xml:space="preserve">” (Wolak, </w:t>
      </w:r>
      <w:r w:rsidR="003E4725" w:rsidRPr="00503363">
        <w:rPr>
          <w:rFonts w:ascii="Times New Roman" w:hAnsi="Times New Roman" w:cs="Times New Roman"/>
          <w:sz w:val="24"/>
          <w:szCs w:val="24"/>
        </w:rPr>
        <w:t>Finkelhor and</w:t>
      </w:r>
      <w:r w:rsidR="003E4725">
        <w:rPr>
          <w:rFonts w:ascii="Times New Roman" w:hAnsi="Times New Roman" w:cs="Times New Roman"/>
          <w:sz w:val="24"/>
          <w:szCs w:val="24"/>
        </w:rPr>
        <w:t xml:space="preserve"> </w:t>
      </w:r>
      <w:r w:rsidR="003E4725" w:rsidRPr="00503363">
        <w:rPr>
          <w:rFonts w:ascii="Times New Roman" w:hAnsi="Times New Roman" w:cs="Times New Roman"/>
          <w:sz w:val="24"/>
          <w:szCs w:val="24"/>
        </w:rPr>
        <w:t>Mitchell</w:t>
      </w:r>
      <w:r w:rsidR="003E4725">
        <w:rPr>
          <w:rFonts w:ascii="Times New Roman" w:hAnsi="Times New Roman" w:cs="Times New Roman"/>
          <w:sz w:val="24"/>
          <w:szCs w:val="24"/>
        </w:rPr>
        <w:t xml:space="preserve"> 2012: 9–10). </w:t>
      </w:r>
    </w:p>
    <w:p w14:paraId="20ED1FA8" w14:textId="77777777" w:rsidR="00167CD3" w:rsidRDefault="003E4725" w:rsidP="00593471">
      <w:pPr>
        <w:pStyle w:val="ListParagraph"/>
        <w:numPr>
          <w:ilvl w:val="0"/>
          <w:numId w:val="18"/>
        </w:numPr>
        <w:spacing w:line="240" w:lineRule="auto"/>
        <w:rPr>
          <w:rFonts w:ascii="Times New Roman" w:hAnsi="Times New Roman" w:cs="Times New Roman"/>
          <w:sz w:val="24"/>
          <w:szCs w:val="24"/>
        </w:rPr>
      </w:pPr>
      <w:r w:rsidRPr="00167CD3">
        <w:rPr>
          <w:rFonts w:ascii="Times New Roman" w:hAnsi="Times New Roman" w:cs="Times New Roman"/>
          <w:sz w:val="24"/>
          <w:szCs w:val="24"/>
        </w:rPr>
        <w:t xml:space="preserve">Would it be better served to accept that this type of behaviour is a natural process of teenagers coping with changing emotional responses and that they now have access to different technologies that previously dissuaded this type of behaviour? </w:t>
      </w:r>
    </w:p>
    <w:p w14:paraId="09947D17" w14:textId="43E426A7" w:rsidR="003E4725" w:rsidRPr="00167CD3" w:rsidRDefault="003E4725" w:rsidP="00167CD3">
      <w:pPr>
        <w:spacing w:line="240" w:lineRule="auto"/>
        <w:rPr>
          <w:rFonts w:ascii="Times New Roman" w:hAnsi="Times New Roman" w:cs="Times New Roman"/>
          <w:sz w:val="24"/>
          <w:szCs w:val="24"/>
        </w:rPr>
      </w:pPr>
      <w:r w:rsidRPr="00167CD3">
        <w:rPr>
          <w:rFonts w:ascii="Times New Roman" w:hAnsi="Times New Roman" w:cs="Times New Roman"/>
          <w:sz w:val="24"/>
          <w:szCs w:val="24"/>
        </w:rPr>
        <w:t xml:space="preserve">Perhaps the instances of children sexting should be dealt with as issues requiring counselling from a qualified person such as a psychologist, rather than being treated as a criminal offence, with the serious tag associated with child exploitation offences? For example, can we divert such incidents from the prosecutorial process to court supervised counselling as long as no other serious offences are alleged (e.g. coercion and sexual assault) and the children involved in this would be counselled and warned about the ramifications of the behaviour? Those involved would be required to undertake supervised counselling and be placed under a court issued bond agreement for a period of time, and required to surrender any hardware storing the materials or any other copies of this material, on the understanding that </w:t>
      </w:r>
    </w:p>
    <w:p w14:paraId="208F8FCF" w14:textId="77777777" w:rsidR="003E4725" w:rsidRPr="00A27890" w:rsidRDefault="003E4725" w:rsidP="00593471">
      <w:pPr>
        <w:pStyle w:val="ListParagraph"/>
        <w:numPr>
          <w:ilvl w:val="0"/>
          <w:numId w:val="19"/>
        </w:numPr>
        <w:spacing w:line="240" w:lineRule="auto"/>
        <w:rPr>
          <w:rFonts w:ascii="Times New Roman" w:hAnsi="Times New Roman" w:cs="Times New Roman"/>
          <w:sz w:val="24"/>
          <w:szCs w:val="24"/>
        </w:rPr>
      </w:pPr>
      <w:r w:rsidRPr="00A27890">
        <w:rPr>
          <w:rFonts w:ascii="Times New Roman" w:hAnsi="Times New Roman" w:cs="Times New Roman"/>
          <w:sz w:val="24"/>
          <w:szCs w:val="24"/>
        </w:rPr>
        <w:t xml:space="preserve">The offence is a serious matter; </w:t>
      </w:r>
    </w:p>
    <w:p w14:paraId="3E8CB15F" w14:textId="77777777" w:rsidR="003E4725" w:rsidRPr="00A27890" w:rsidRDefault="003E4725" w:rsidP="00593471">
      <w:pPr>
        <w:pStyle w:val="ListParagraph"/>
        <w:numPr>
          <w:ilvl w:val="0"/>
          <w:numId w:val="19"/>
        </w:numPr>
        <w:spacing w:line="240" w:lineRule="auto"/>
        <w:rPr>
          <w:rFonts w:ascii="Times New Roman" w:hAnsi="Times New Roman" w:cs="Times New Roman"/>
          <w:sz w:val="24"/>
          <w:szCs w:val="24"/>
        </w:rPr>
      </w:pPr>
      <w:r w:rsidRPr="00A27890">
        <w:rPr>
          <w:rFonts w:ascii="Times New Roman" w:hAnsi="Times New Roman" w:cs="Times New Roman"/>
          <w:sz w:val="24"/>
          <w:szCs w:val="24"/>
        </w:rPr>
        <w:t>Any further offending will result in prosecution; and</w:t>
      </w:r>
    </w:p>
    <w:p w14:paraId="0918702F" w14:textId="35766409" w:rsidR="003E4725" w:rsidRPr="007437C9" w:rsidRDefault="003E4725" w:rsidP="00593471">
      <w:pPr>
        <w:pStyle w:val="ListParagraph"/>
        <w:numPr>
          <w:ilvl w:val="0"/>
          <w:numId w:val="19"/>
        </w:numPr>
        <w:spacing w:line="240" w:lineRule="auto"/>
        <w:rPr>
          <w:rFonts w:ascii="Times New Roman" w:hAnsi="Times New Roman" w:cs="Times New Roman"/>
          <w:sz w:val="24"/>
          <w:szCs w:val="24"/>
        </w:rPr>
      </w:pPr>
      <w:r w:rsidRPr="00A27890">
        <w:rPr>
          <w:rFonts w:ascii="Times New Roman" w:hAnsi="Times New Roman" w:cs="Times New Roman"/>
          <w:sz w:val="24"/>
          <w:szCs w:val="24"/>
        </w:rPr>
        <w:lastRenderedPageBreak/>
        <w:t xml:space="preserve">The </w:t>
      </w:r>
      <w:r>
        <w:rPr>
          <w:rFonts w:ascii="Times New Roman" w:hAnsi="Times New Roman" w:cs="Times New Roman"/>
          <w:sz w:val="24"/>
          <w:szCs w:val="24"/>
        </w:rPr>
        <w:t>diversion</w:t>
      </w:r>
      <w:r w:rsidRPr="00A27890">
        <w:rPr>
          <w:rFonts w:ascii="Times New Roman" w:hAnsi="Times New Roman" w:cs="Times New Roman"/>
          <w:sz w:val="24"/>
          <w:szCs w:val="24"/>
        </w:rPr>
        <w:t xml:space="preserve"> may be cited in any future criminal proceedings (of a similar nature such as online child grooming and other sexual offences).</w:t>
      </w:r>
    </w:p>
    <w:p w14:paraId="3E5AE806" w14:textId="108527D6" w:rsidR="00581F60" w:rsidRPr="00FD3DB9" w:rsidRDefault="00581F60" w:rsidP="00AF4BC3">
      <w:pPr>
        <w:spacing w:line="240" w:lineRule="auto"/>
        <w:rPr>
          <w:rFonts w:ascii="Times New Roman" w:hAnsi="Times New Roman" w:cs="Times New Roman"/>
          <w:b/>
          <w:sz w:val="24"/>
          <w:szCs w:val="24"/>
        </w:rPr>
      </w:pPr>
      <w:r w:rsidRPr="00FD3DB9">
        <w:rPr>
          <w:rFonts w:ascii="Times New Roman" w:hAnsi="Times New Roman" w:cs="Times New Roman"/>
          <w:b/>
          <w:sz w:val="24"/>
          <w:szCs w:val="24"/>
        </w:rPr>
        <w:t>References</w:t>
      </w:r>
      <w:r w:rsidR="00D15508" w:rsidRPr="00FD3DB9">
        <w:rPr>
          <w:rFonts w:ascii="Times New Roman" w:hAnsi="Times New Roman" w:cs="Times New Roman"/>
          <w:b/>
          <w:sz w:val="24"/>
          <w:szCs w:val="24"/>
        </w:rPr>
        <w:t xml:space="preserve"> [All URLs are last accessed (and correct on) </w:t>
      </w:r>
      <w:r w:rsidR="001861B6">
        <w:rPr>
          <w:rFonts w:ascii="Times New Roman" w:hAnsi="Times New Roman" w:cs="Times New Roman"/>
          <w:b/>
          <w:sz w:val="24"/>
          <w:szCs w:val="24"/>
        </w:rPr>
        <w:t>1</w:t>
      </w:r>
      <w:r w:rsidR="00D15508" w:rsidRPr="00FD3DB9">
        <w:rPr>
          <w:rFonts w:ascii="Times New Roman" w:hAnsi="Times New Roman" w:cs="Times New Roman"/>
          <w:b/>
          <w:sz w:val="24"/>
          <w:szCs w:val="24"/>
        </w:rPr>
        <w:t xml:space="preserve"> </w:t>
      </w:r>
      <w:r w:rsidR="001861B6">
        <w:rPr>
          <w:rFonts w:ascii="Times New Roman" w:hAnsi="Times New Roman" w:cs="Times New Roman"/>
          <w:b/>
          <w:sz w:val="24"/>
          <w:szCs w:val="24"/>
        </w:rPr>
        <w:t>August</w:t>
      </w:r>
      <w:r w:rsidR="00D15508" w:rsidRPr="00FD3DB9">
        <w:rPr>
          <w:rFonts w:ascii="Times New Roman" w:hAnsi="Times New Roman" w:cs="Times New Roman"/>
          <w:b/>
          <w:sz w:val="24"/>
          <w:szCs w:val="24"/>
        </w:rPr>
        <w:t xml:space="preserve"> 2013.]</w:t>
      </w:r>
    </w:p>
    <w:p w14:paraId="5ACDAC51" w14:textId="77777777" w:rsidR="00DD2CAD" w:rsidRPr="00FD3DB9" w:rsidRDefault="00DD2CAD"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Allen &amp; Overy LLP 2008. </w:t>
      </w:r>
      <w:r w:rsidRPr="00FD3DB9">
        <w:rPr>
          <w:rFonts w:ascii="Times New Roman" w:hAnsi="Times New Roman" w:cs="Times New Roman"/>
          <w:i/>
          <w:sz w:val="24"/>
          <w:szCs w:val="24"/>
        </w:rPr>
        <w:t>Coalition of stake holders against commercial sexual exploitation of children on the internet: legal framework and legal obstacles</w:t>
      </w:r>
      <w:r w:rsidRPr="00FD3DB9">
        <w:rPr>
          <w:rFonts w:ascii="Times New Roman" w:hAnsi="Times New Roman" w:cs="Times New Roman"/>
          <w:sz w:val="24"/>
          <w:szCs w:val="24"/>
        </w:rPr>
        <w:t xml:space="preserve">. </w:t>
      </w:r>
      <w:hyperlink r:id="rId9" w:history="1">
        <w:r w:rsidRPr="00FD3DB9">
          <w:rPr>
            <w:rStyle w:val="Hyperlink"/>
            <w:rFonts w:ascii="Times New Roman" w:hAnsi="Times New Roman" w:cs="Times New Roman"/>
            <w:sz w:val="24"/>
            <w:szCs w:val="24"/>
          </w:rPr>
          <w:t>http://www.missingkids.com/en_US/documents/FCACP_APAC_AOReport.pdf</w:t>
        </w:r>
      </w:hyperlink>
      <w:r w:rsidRPr="00FD3DB9">
        <w:rPr>
          <w:rFonts w:ascii="Times New Roman" w:hAnsi="Times New Roman" w:cs="Times New Roman"/>
          <w:sz w:val="24"/>
          <w:szCs w:val="24"/>
        </w:rPr>
        <w:t xml:space="preserve"> </w:t>
      </w:r>
    </w:p>
    <w:p w14:paraId="3428D4B6" w14:textId="18DAAB5C" w:rsidR="00A76066" w:rsidRDefault="00A76066" w:rsidP="00875FE6">
      <w:pPr>
        <w:spacing w:line="240" w:lineRule="auto"/>
        <w:rPr>
          <w:rFonts w:ascii="Times New Roman" w:hAnsi="Times New Roman" w:cs="Times New Roman"/>
          <w:sz w:val="24"/>
          <w:szCs w:val="24"/>
        </w:rPr>
      </w:pPr>
      <w:r w:rsidRPr="00A76066">
        <w:rPr>
          <w:rFonts w:ascii="Times New Roman" w:hAnsi="Times New Roman" w:cs="Times New Roman"/>
          <w:sz w:val="24"/>
          <w:szCs w:val="24"/>
        </w:rPr>
        <w:t>Akdeniz Y</w:t>
      </w:r>
      <w:r>
        <w:rPr>
          <w:rFonts w:ascii="Times New Roman" w:hAnsi="Times New Roman" w:cs="Times New Roman"/>
          <w:sz w:val="24"/>
          <w:szCs w:val="24"/>
        </w:rPr>
        <w:t xml:space="preserve"> 2008.</w:t>
      </w:r>
      <w:r w:rsidRPr="00A76066">
        <w:rPr>
          <w:rFonts w:ascii="Times New Roman" w:hAnsi="Times New Roman" w:cs="Times New Roman"/>
          <w:sz w:val="24"/>
          <w:szCs w:val="24"/>
        </w:rPr>
        <w:t xml:space="preserve"> </w:t>
      </w:r>
      <w:r w:rsidRPr="00A76066">
        <w:rPr>
          <w:rFonts w:ascii="Times New Roman" w:hAnsi="Times New Roman" w:cs="Times New Roman"/>
          <w:i/>
          <w:sz w:val="24"/>
          <w:szCs w:val="24"/>
        </w:rPr>
        <w:t xml:space="preserve">Internet </w:t>
      </w:r>
      <w:r w:rsidR="004F5CE3" w:rsidRPr="00A76066">
        <w:rPr>
          <w:rFonts w:ascii="Times New Roman" w:hAnsi="Times New Roman" w:cs="Times New Roman"/>
          <w:i/>
          <w:sz w:val="24"/>
          <w:szCs w:val="24"/>
        </w:rPr>
        <w:t>child pornography and the law</w:t>
      </w:r>
      <w:r w:rsidRPr="00A76066">
        <w:rPr>
          <w:rFonts w:ascii="Times New Roman" w:hAnsi="Times New Roman" w:cs="Times New Roman"/>
          <w:i/>
          <w:sz w:val="24"/>
          <w:szCs w:val="24"/>
        </w:rPr>
        <w:t xml:space="preserve">: </w:t>
      </w:r>
      <w:r w:rsidR="004F5CE3" w:rsidRPr="00A76066">
        <w:rPr>
          <w:rFonts w:ascii="Times New Roman" w:hAnsi="Times New Roman" w:cs="Times New Roman"/>
          <w:i/>
          <w:sz w:val="24"/>
          <w:szCs w:val="24"/>
        </w:rPr>
        <w:t>national and international respon</w:t>
      </w:r>
      <w:r w:rsidRPr="00A76066">
        <w:rPr>
          <w:rFonts w:ascii="Times New Roman" w:hAnsi="Times New Roman" w:cs="Times New Roman"/>
          <w:i/>
          <w:sz w:val="24"/>
          <w:szCs w:val="24"/>
        </w:rPr>
        <w:t>ses</w:t>
      </w:r>
      <w:r>
        <w:rPr>
          <w:rFonts w:ascii="Times New Roman" w:hAnsi="Times New Roman" w:cs="Times New Roman"/>
          <w:sz w:val="24"/>
          <w:szCs w:val="24"/>
        </w:rPr>
        <w:t>.</w:t>
      </w:r>
      <w:r w:rsidRPr="00A76066">
        <w:rPr>
          <w:rFonts w:ascii="Times New Roman" w:hAnsi="Times New Roman" w:cs="Times New Roman"/>
          <w:sz w:val="24"/>
          <w:szCs w:val="24"/>
        </w:rPr>
        <w:t xml:space="preserve"> Ashgate </w:t>
      </w:r>
    </w:p>
    <w:p w14:paraId="5BB12C4A" w14:textId="1D751739" w:rsidR="0086018F" w:rsidRPr="00FD3DB9" w:rsidRDefault="0086018F"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Australian Bureau of Statistics 2012. </w:t>
      </w:r>
      <w:r w:rsidRPr="00FD3DB9">
        <w:rPr>
          <w:rFonts w:ascii="Times New Roman" w:hAnsi="Times New Roman" w:cs="Times New Roman"/>
          <w:i/>
          <w:sz w:val="24"/>
          <w:szCs w:val="24"/>
        </w:rPr>
        <w:t>Federal defendants, selected states and territories</w:t>
      </w:r>
      <w:r w:rsidRPr="00FD3DB9">
        <w:rPr>
          <w:rFonts w:ascii="Times New Roman" w:hAnsi="Times New Roman" w:cs="Times New Roman"/>
          <w:sz w:val="24"/>
          <w:szCs w:val="24"/>
        </w:rPr>
        <w:t>. Cat. No. 4515.0, Canberra, ACT: Australian Bureau of Statistics</w:t>
      </w:r>
    </w:p>
    <w:p w14:paraId="7B0CFD81" w14:textId="77777777" w:rsidR="00254B6F" w:rsidRPr="00FD3DB9" w:rsidRDefault="00254B6F"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Australian Government Joint Standing Committee on Treaties 2011. </w:t>
      </w:r>
      <w:r w:rsidRPr="00FD3DB9">
        <w:rPr>
          <w:rFonts w:ascii="Times New Roman" w:hAnsi="Times New Roman" w:cs="Times New Roman"/>
          <w:i/>
          <w:sz w:val="24"/>
          <w:szCs w:val="24"/>
        </w:rPr>
        <w:t>Review into treaties</w:t>
      </w:r>
      <w:r w:rsidRPr="00FD3DB9">
        <w:rPr>
          <w:rFonts w:ascii="Times New Roman" w:hAnsi="Times New Roman" w:cs="Times New Roman"/>
          <w:sz w:val="24"/>
          <w:szCs w:val="24"/>
        </w:rPr>
        <w:t>. Canberra: Parliament of the Commonwealth of Australia</w:t>
      </w:r>
    </w:p>
    <w:p w14:paraId="3B48AE91" w14:textId="77777777" w:rsidR="008B6F87" w:rsidRPr="00FD3DB9" w:rsidRDefault="008B6F87"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Baines V 2008. Online child sexual abuse: the law enforcement response. In Jaap Doek (ed), Proceedings of the World Congress III against Sexual Exploitation of Children and Adolescents, Rio de Janeiro, Brazil, 25-28 November 2008. </w:t>
      </w:r>
      <w:hyperlink r:id="rId10" w:history="1">
        <w:r w:rsidRPr="00FD3DB9">
          <w:rPr>
            <w:rStyle w:val="Hyperlink"/>
            <w:rFonts w:ascii="Times New Roman" w:hAnsi="Times New Roman" w:cs="Times New Roman"/>
            <w:sz w:val="24"/>
            <w:szCs w:val="24"/>
          </w:rPr>
          <w:t>http://www.ecpat.net/WorldCongressIII/PDF/Publications/ICT_Law/Thematic_Paper_ICTLAW_ENG.pdf</w:t>
        </w:r>
      </w:hyperlink>
    </w:p>
    <w:p w14:paraId="3BF9C6ED" w14:textId="77777777" w:rsidR="009801D1" w:rsidRPr="00FD3DB9" w:rsidRDefault="009801D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Bartels L 2010. </w:t>
      </w:r>
      <w:r w:rsidRPr="00FD3DB9">
        <w:rPr>
          <w:rFonts w:ascii="Times New Roman" w:hAnsi="Times New Roman" w:cs="Times New Roman"/>
          <w:i/>
          <w:sz w:val="24"/>
          <w:szCs w:val="24"/>
        </w:rPr>
        <w:t>A review of confiscation schemes in Australia</w:t>
      </w:r>
      <w:r w:rsidRPr="00FD3DB9">
        <w:rPr>
          <w:rFonts w:ascii="Times New Roman" w:hAnsi="Times New Roman" w:cs="Times New Roman"/>
          <w:sz w:val="24"/>
          <w:szCs w:val="24"/>
        </w:rPr>
        <w:t xml:space="preserve">. Technical and Background Paper No 36, Canberra: Australian Institute of Criminology </w:t>
      </w:r>
    </w:p>
    <w:p w14:paraId="207FB205" w14:textId="77777777" w:rsidR="008766A1" w:rsidRDefault="008766A1" w:rsidP="00875FE6">
      <w:pPr>
        <w:spacing w:line="240" w:lineRule="auto"/>
        <w:rPr>
          <w:rFonts w:ascii="Times New Roman" w:hAnsi="Times New Roman" w:cs="Times New Roman"/>
          <w:sz w:val="24"/>
          <w:szCs w:val="24"/>
        </w:rPr>
      </w:pPr>
      <w:r w:rsidRPr="008766A1">
        <w:rPr>
          <w:rFonts w:ascii="Times New Roman" w:hAnsi="Times New Roman" w:cs="Times New Roman"/>
          <w:sz w:val="24"/>
          <w:szCs w:val="24"/>
        </w:rPr>
        <w:t>Bluett-Boyd</w:t>
      </w:r>
      <w:r>
        <w:rPr>
          <w:rFonts w:ascii="Times New Roman" w:hAnsi="Times New Roman" w:cs="Times New Roman"/>
          <w:sz w:val="24"/>
          <w:szCs w:val="24"/>
        </w:rPr>
        <w:t xml:space="preserve"> N</w:t>
      </w:r>
      <w:r w:rsidRPr="008766A1">
        <w:rPr>
          <w:rFonts w:ascii="Times New Roman" w:hAnsi="Times New Roman" w:cs="Times New Roman"/>
          <w:sz w:val="24"/>
          <w:szCs w:val="24"/>
        </w:rPr>
        <w:t>, Fileborn</w:t>
      </w:r>
      <w:r>
        <w:rPr>
          <w:rFonts w:ascii="Times New Roman" w:hAnsi="Times New Roman" w:cs="Times New Roman"/>
          <w:sz w:val="24"/>
          <w:szCs w:val="24"/>
        </w:rPr>
        <w:t xml:space="preserve"> B</w:t>
      </w:r>
      <w:r w:rsidRPr="008766A1">
        <w:rPr>
          <w:rFonts w:ascii="Times New Roman" w:hAnsi="Times New Roman" w:cs="Times New Roman"/>
          <w:sz w:val="24"/>
          <w:szCs w:val="24"/>
        </w:rPr>
        <w:t xml:space="preserve">, Quadara </w:t>
      </w:r>
      <w:r>
        <w:rPr>
          <w:rFonts w:ascii="Times New Roman" w:hAnsi="Times New Roman" w:cs="Times New Roman"/>
          <w:sz w:val="24"/>
          <w:szCs w:val="24"/>
        </w:rPr>
        <w:t>A &amp;</w:t>
      </w:r>
      <w:r w:rsidRPr="008766A1">
        <w:rPr>
          <w:rFonts w:ascii="Times New Roman" w:hAnsi="Times New Roman" w:cs="Times New Roman"/>
          <w:sz w:val="24"/>
          <w:szCs w:val="24"/>
        </w:rPr>
        <w:t xml:space="preserve"> Moore </w:t>
      </w:r>
      <w:r>
        <w:rPr>
          <w:rFonts w:ascii="Times New Roman" w:hAnsi="Times New Roman" w:cs="Times New Roman"/>
          <w:sz w:val="24"/>
          <w:szCs w:val="24"/>
        </w:rPr>
        <w:t xml:space="preserve">S </w:t>
      </w:r>
      <w:r w:rsidRPr="008766A1">
        <w:rPr>
          <w:rFonts w:ascii="Times New Roman" w:hAnsi="Times New Roman" w:cs="Times New Roman"/>
          <w:sz w:val="24"/>
          <w:szCs w:val="24"/>
        </w:rPr>
        <w:t>2013</w:t>
      </w:r>
      <w:r>
        <w:rPr>
          <w:rFonts w:ascii="Times New Roman" w:hAnsi="Times New Roman" w:cs="Times New Roman"/>
          <w:sz w:val="24"/>
          <w:szCs w:val="24"/>
        </w:rPr>
        <w:t xml:space="preserve">. </w:t>
      </w:r>
      <w:r w:rsidRPr="008766A1">
        <w:rPr>
          <w:rFonts w:ascii="Times New Roman" w:hAnsi="Times New Roman" w:cs="Times New Roman"/>
          <w:i/>
          <w:sz w:val="24"/>
          <w:szCs w:val="24"/>
        </w:rPr>
        <w:t>The role of emerging communication technologies in experiences of sexual violence: A new legal frontier?</w:t>
      </w:r>
      <w:r>
        <w:rPr>
          <w:rFonts w:ascii="Times New Roman" w:hAnsi="Times New Roman" w:cs="Times New Roman"/>
          <w:sz w:val="24"/>
          <w:szCs w:val="24"/>
        </w:rPr>
        <w:t xml:space="preserve">. </w:t>
      </w:r>
      <w:r w:rsidRPr="008766A1">
        <w:rPr>
          <w:rFonts w:ascii="Times New Roman" w:hAnsi="Times New Roman" w:cs="Times New Roman"/>
          <w:sz w:val="24"/>
          <w:szCs w:val="24"/>
        </w:rPr>
        <w:t>Research Report No. 23</w:t>
      </w:r>
      <w:r>
        <w:rPr>
          <w:rFonts w:ascii="Times New Roman" w:hAnsi="Times New Roman" w:cs="Times New Roman"/>
          <w:sz w:val="24"/>
          <w:szCs w:val="24"/>
        </w:rPr>
        <w:t>,</w:t>
      </w:r>
      <w:r w:rsidRPr="008766A1">
        <w:rPr>
          <w:rFonts w:ascii="Times New Roman" w:hAnsi="Times New Roman" w:cs="Times New Roman"/>
          <w:sz w:val="24"/>
          <w:szCs w:val="24"/>
        </w:rPr>
        <w:t xml:space="preserve"> Melbourne</w:t>
      </w:r>
      <w:r>
        <w:rPr>
          <w:rFonts w:ascii="Times New Roman" w:hAnsi="Times New Roman" w:cs="Times New Roman"/>
          <w:sz w:val="24"/>
          <w:szCs w:val="24"/>
        </w:rPr>
        <w:t>, Vic</w:t>
      </w:r>
      <w:r w:rsidRPr="008766A1">
        <w:rPr>
          <w:rFonts w:ascii="Times New Roman" w:hAnsi="Times New Roman" w:cs="Times New Roman"/>
          <w:sz w:val="24"/>
          <w:szCs w:val="24"/>
        </w:rPr>
        <w:t>: Australian Institute of Family Studies</w:t>
      </w:r>
    </w:p>
    <w:p w14:paraId="29AE042B" w14:textId="07C6DBD7" w:rsidR="00DD5425" w:rsidRDefault="00DD5425" w:rsidP="00875FE6">
      <w:pPr>
        <w:spacing w:line="240" w:lineRule="auto"/>
        <w:rPr>
          <w:rFonts w:ascii="Times New Roman" w:hAnsi="Times New Roman" w:cs="Times New Roman"/>
          <w:sz w:val="24"/>
          <w:szCs w:val="24"/>
        </w:rPr>
      </w:pPr>
      <w:r>
        <w:rPr>
          <w:rFonts w:ascii="Times New Roman" w:hAnsi="Times New Roman" w:cs="Times New Roman"/>
          <w:sz w:val="24"/>
          <w:szCs w:val="24"/>
        </w:rPr>
        <w:t xml:space="preserve">Brenner SW 2008. </w:t>
      </w:r>
      <w:r w:rsidRPr="00DD5425">
        <w:rPr>
          <w:rFonts w:ascii="Times New Roman" w:hAnsi="Times New Roman" w:cs="Times New Roman"/>
          <w:sz w:val="24"/>
          <w:szCs w:val="24"/>
        </w:rPr>
        <w:t>Fantasy Crime: The Role of Criminal Law in Virtual Worlds</w:t>
      </w:r>
      <w:r>
        <w:rPr>
          <w:rFonts w:ascii="Times New Roman" w:hAnsi="Times New Roman" w:cs="Times New Roman"/>
          <w:sz w:val="24"/>
          <w:szCs w:val="24"/>
        </w:rPr>
        <w:t xml:space="preserve">. </w:t>
      </w:r>
      <w:r w:rsidRPr="00DD5425">
        <w:rPr>
          <w:rFonts w:ascii="Times New Roman" w:hAnsi="Times New Roman" w:cs="Times New Roman"/>
          <w:i/>
          <w:sz w:val="24"/>
          <w:szCs w:val="24"/>
        </w:rPr>
        <w:t>Vanderbilt Journal of Entertainment and Technology Law</w:t>
      </w:r>
      <w:r>
        <w:rPr>
          <w:rFonts w:ascii="Times New Roman" w:hAnsi="Times New Roman" w:cs="Times New Roman"/>
          <w:sz w:val="24"/>
          <w:szCs w:val="24"/>
        </w:rPr>
        <w:t xml:space="preserve"> 11(1): 1–97 </w:t>
      </w:r>
    </w:p>
    <w:p w14:paraId="1FA3CD8F" w14:textId="777A1A5A" w:rsidR="007D5D1E" w:rsidRDefault="007D5D1E" w:rsidP="007D5D1E">
      <w:pPr>
        <w:spacing w:line="240" w:lineRule="auto"/>
        <w:rPr>
          <w:rFonts w:ascii="Times New Roman" w:hAnsi="Times New Roman" w:cs="Times New Roman"/>
          <w:sz w:val="24"/>
          <w:szCs w:val="24"/>
        </w:rPr>
      </w:pPr>
      <w:r w:rsidRPr="007D5D1E">
        <w:rPr>
          <w:rFonts w:ascii="Times New Roman" w:hAnsi="Times New Roman" w:cs="Times New Roman"/>
          <w:sz w:val="24"/>
          <w:szCs w:val="24"/>
        </w:rPr>
        <w:t xml:space="preserve">Cameron </w:t>
      </w:r>
      <w:r>
        <w:rPr>
          <w:rFonts w:ascii="Times New Roman" w:hAnsi="Times New Roman" w:cs="Times New Roman"/>
          <w:sz w:val="24"/>
          <w:szCs w:val="24"/>
        </w:rPr>
        <w:t xml:space="preserve">D </w:t>
      </w:r>
      <w:r w:rsidRPr="007D5D1E">
        <w:rPr>
          <w:rFonts w:ascii="Times New Roman" w:hAnsi="Times New Roman" w:cs="Times New Roman"/>
          <w:sz w:val="24"/>
          <w:szCs w:val="24"/>
        </w:rPr>
        <w:t>2013</w:t>
      </w:r>
      <w:r>
        <w:rPr>
          <w:rFonts w:ascii="Times New Roman" w:hAnsi="Times New Roman" w:cs="Times New Roman"/>
          <w:sz w:val="24"/>
          <w:szCs w:val="24"/>
        </w:rPr>
        <w:t xml:space="preserve">. </w:t>
      </w:r>
      <w:r w:rsidRPr="007D5D1E">
        <w:rPr>
          <w:rFonts w:ascii="Times New Roman" w:hAnsi="Times New Roman" w:cs="Times New Roman"/>
          <w:sz w:val="24"/>
          <w:szCs w:val="24"/>
        </w:rPr>
        <w:t>The internet and pornography: Prime</w:t>
      </w:r>
      <w:r>
        <w:rPr>
          <w:rFonts w:ascii="Times New Roman" w:hAnsi="Times New Roman" w:cs="Times New Roman"/>
          <w:sz w:val="24"/>
          <w:szCs w:val="24"/>
        </w:rPr>
        <w:t xml:space="preserve"> </w:t>
      </w:r>
      <w:r w:rsidRPr="007D5D1E">
        <w:rPr>
          <w:rFonts w:ascii="Times New Roman" w:hAnsi="Times New Roman" w:cs="Times New Roman"/>
          <w:sz w:val="24"/>
          <w:szCs w:val="24"/>
        </w:rPr>
        <w:t>Minister calls for action</w:t>
      </w:r>
      <w:r>
        <w:rPr>
          <w:rFonts w:ascii="Times New Roman" w:hAnsi="Times New Roman" w:cs="Times New Roman"/>
          <w:sz w:val="24"/>
          <w:szCs w:val="24"/>
        </w:rPr>
        <w:t xml:space="preserve">. </w:t>
      </w:r>
      <w:r w:rsidRPr="007D5D1E">
        <w:rPr>
          <w:rFonts w:ascii="Times New Roman" w:hAnsi="Times New Roman" w:cs="Times New Roman"/>
          <w:i/>
          <w:sz w:val="24"/>
          <w:szCs w:val="24"/>
        </w:rPr>
        <w:t>Speeches</w:t>
      </w:r>
      <w:r>
        <w:rPr>
          <w:rFonts w:ascii="Times New Roman" w:hAnsi="Times New Roman" w:cs="Times New Roman"/>
          <w:sz w:val="24"/>
          <w:szCs w:val="24"/>
        </w:rPr>
        <w:t xml:space="preserve"> 22 July. </w:t>
      </w:r>
      <w:hyperlink r:id="rId11" w:history="1">
        <w:r w:rsidRPr="00CC5732">
          <w:rPr>
            <w:rStyle w:val="Hyperlink"/>
            <w:rFonts w:ascii="Times New Roman" w:hAnsi="Times New Roman" w:cs="Times New Roman"/>
            <w:sz w:val="24"/>
            <w:szCs w:val="24"/>
          </w:rPr>
          <w:t>https://www.gov.uk/government/speeches/the-internet-and-pornography-prime-minister-calls-for-action</w:t>
        </w:r>
      </w:hyperlink>
      <w:r>
        <w:rPr>
          <w:rFonts w:ascii="Times New Roman" w:hAnsi="Times New Roman" w:cs="Times New Roman"/>
          <w:sz w:val="24"/>
          <w:szCs w:val="24"/>
        </w:rPr>
        <w:t xml:space="preserve"> </w:t>
      </w:r>
    </w:p>
    <w:p w14:paraId="5EE7560E" w14:textId="5DF0575F" w:rsidR="00E75333" w:rsidRDefault="00E75333" w:rsidP="00875FE6">
      <w:pPr>
        <w:spacing w:line="240" w:lineRule="auto"/>
        <w:rPr>
          <w:rFonts w:ascii="Times New Roman" w:hAnsi="Times New Roman" w:cs="Times New Roman"/>
          <w:sz w:val="24"/>
          <w:szCs w:val="24"/>
        </w:rPr>
      </w:pPr>
      <w:r w:rsidRPr="00E75333">
        <w:rPr>
          <w:rFonts w:ascii="Times New Roman" w:hAnsi="Times New Roman" w:cs="Times New Roman"/>
          <w:sz w:val="24"/>
          <w:szCs w:val="24"/>
        </w:rPr>
        <w:t xml:space="preserve">Carter DL, Prentky RA, Knight RA, Vanderveer PL &amp; Boucher RJ 1987. Use of pornography in the criminal and developmental histories of sexual offenders. </w:t>
      </w:r>
      <w:r w:rsidRPr="00E75333">
        <w:rPr>
          <w:rFonts w:ascii="Times New Roman" w:hAnsi="Times New Roman" w:cs="Times New Roman"/>
          <w:i/>
          <w:sz w:val="24"/>
          <w:szCs w:val="24"/>
        </w:rPr>
        <w:t>Journal of Interpersonal Violence</w:t>
      </w:r>
      <w:r w:rsidRPr="00E75333">
        <w:rPr>
          <w:rFonts w:ascii="Times New Roman" w:hAnsi="Times New Roman" w:cs="Times New Roman"/>
          <w:sz w:val="24"/>
          <w:szCs w:val="24"/>
        </w:rPr>
        <w:t xml:space="preserve"> 2</w:t>
      </w:r>
      <w:r>
        <w:rPr>
          <w:rFonts w:ascii="Times New Roman" w:hAnsi="Times New Roman" w:cs="Times New Roman"/>
          <w:sz w:val="24"/>
          <w:szCs w:val="24"/>
        </w:rPr>
        <w:t>(2)</w:t>
      </w:r>
      <w:r w:rsidRPr="00E75333">
        <w:rPr>
          <w:rFonts w:ascii="Times New Roman" w:hAnsi="Times New Roman" w:cs="Times New Roman"/>
          <w:sz w:val="24"/>
          <w:szCs w:val="24"/>
        </w:rPr>
        <w:t>: 196-211</w:t>
      </w:r>
    </w:p>
    <w:p w14:paraId="21E67E3E" w14:textId="6BDD3CFC" w:rsidR="00897202" w:rsidRPr="00FD3DB9" w:rsidRDefault="00897202"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Choo K-K R 2008. Politically exposed persons (PEPs): risk and mitigation. </w:t>
      </w:r>
      <w:r w:rsidRPr="00FD3DB9">
        <w:rPr>
          <w:rFonts w:ascii="Times New Roman" w:hAnsi="Times New Roman" w:cs="Times New Roman"/>
          <w:i/>
          <w:sz w:val="24"/>
          <w:szCs w:val="24"/>
        </w:rPr>
        <w:t>Journal of Money Laundering Control</w:t>
      </w:r>
      <w:r w:rsidRPr="00FD3DB9">
        <w:rPr>
          <w:rFonts w:ascii="Times New Roman" w:hAnsi="Times New Roman" w:cs="Times New Roman"/>
          <w:sz w:val="24"/>
          <w:szCs w:val="24"/>
        </w:rPr>
        <w:t xml:space="preserve"> 10(4): 371–387</w:t>
      </w:r>
    </w:p>
    <w:p w14:paraId="08DD4B72" w14:textId="77777777" w:rsidR="00E26A52" w:rsidRDefault="00E26A52" w:rsidP="00875FE6">
      <w:pPr>
        <w:spacing w:line="240" w:lineRule="auto"/>
        <w:rPr>
          <w:rFonts w:ascii="Times New Roman" w:hAnsi="Times New Roman" w:cs="Times New Roman"/>
          <w:sz w:val="24"/>
          <w:szCs w:val="24"/>
        </w:rPr>
      </w:pPr>
      <w:r w:rsidRPr="00E26A52">
        <w:rPr>
          <w:rFonts w:ascii="Times New Roman" w:hAnsi="Times New Roman" w:cs="Times New Roman"/>
          <w:sz w:val="24"/>
          <w:szCs w:val="24"/>
        </w:rPr>
        <w:t>Choo K-K R 2009.</w:t>
      </w:r>
      <w:r w:rsidRPr="00E26A52">
        <w:rPr>
          <w:rFonts w:ascii="Times New Roman" w:hAnsi="Times New Roman" w:cs="Times New Roman"/>
          <w:i/>
          <w:sz w:val="24"/>
          <w:szCs w:val="24"/>
        </w:rPr>
        <w:t xml:space="preserve"> Online child grooming: A literature review on the misuse of social networking sites for grooming children for sexual offences</w:t>
      </w:r>
      <w:r w:rsidRPr="00E26A52">
        <w:rPr>
          <w:rFonts w:ascii="Times New Roman" w:hAnsi="Times New Roman" w:cs="Times New Roman"/>
          <w:sz w:val="24"/>
          <w:szCs w:val="24"/>
        </w:rPr>
        <w:t xml:space="preserve">. Research and public policy No 103, Canberra: Australian Institute of Criminology </w:t>
      </w:r>
    </w:p>
    <w:p w14:paraId="3F247DCF" w14:textId="2CA411DB" w:rsidR="00575D19" w:rsidRPr="00FD3DB9" w:rsidRDefault="00581F60"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Choo KKR 2011. The cyber threat landscape- Challenges and future research directions. </w:t>
      </w:r>
      <w:r w:rsidRPr="00FD3DB9">
        <w:rPr>
          <w:rFonts w:ascii="Times New Roman" w:hAnsi="Times New Roman" w:cs="Times New Roman"/>
          <w:i/>
          <w:sz w:val="24"/>
          <w:szCs w:val="24"/>
        </w:rPr>
        <w:t>Computers &amp; Security</w:t>
      </w:r>
      <w:r w:rsidRPr="00FD3DB9">
        <w:rPr>
          <w:rFonts w:ascii="Times New Roman" w:hAnsi="Times New Roman" w:cs="Times New Roman"/>
          <w:sz w:val="24"/>
          <w:szCs w:val="24"/>
        </w:rPr>
        <w:t xml:space="preserve"> 30(8): 719–731</w:t>
      </w:r>
    </w:p>
    <w:p w14:paraId="6AF3A947" w14:textId="77777777" w:rsidR="000B5271" w:rsidRPr="00FD3DB9" w:rsidRDefault="000B527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Clarke R 1997. </w:t>
      </w:r>
      <w:r w:rsidRPr="00FD3DB9">
        <w:rPr>
          <w:rFonts w:ascii="Times New Roman" w:hAnsi="Times New Roman" w:cs="Times New Roman"/>
          <w:i/>
          <w:sz w:val="24"/>
          <w:szCs w:val="24"/>
        </w:rPr>
        <w:t>Situational crime prevention: Successful case studies (Vol 2)</w:t>
      </w:r>
      <w:r w:rsidRPr="00FD3DB9">
        <w:rPr>
          <w:rFonts w:ascii="Times New Roman" w:hAnsi="Times New Roman" w:cs="Times New Roman"/>
          <w:sz w:val="24"/>
          <w:szCs w:val="24"/>
        </w:rPr>
        <w:t>. New York, USA: Harrow and Heston</w:t>
      </w:r>
    </w:p>
    <w:p w14:paraId="1662F407" w14:textId="77777777" w:rsidR="000B5271" w:rsidRPr="00FD3DB9" w:rsidRDefault="000B527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lastRenderedPageBreak/>
        <w:t xml:space="preserve">Clarke RV &amp; Eck J 2003. </w:t>
      </w:r>
      <w:r w:rsidRPr="00FD3DB9">
        <w:rPr>
          <w:rFonts w:ascii="Times New Roman" w:hAnsi="Times New Roman" w:cs="Times New Roman"/>
          <w:i/>
          <w:sz w:val="24"/>
          <w:szCs w:val="24"/>
        </w:rPr>
        <w:t>Become a problem solving crime analyst</w:t>
      </w:r>
      <w:r w:rsidRPr="00FD3DB9">
        <w:rPr>
          <w:rFonts w:ascii="Times New Roman" w:hAnsi="Times New Roman" w:cs="Times New Roman"/>
          <w:sz w:val="24"/>
          <w:szCs w:val="24"/>
        </w:rPr>
        <w:t xml:space="preserve">. Devon, UK: Jill Dando Institute of Crime Science. </w:t>
      </w:r>
    </w:p>
    <w:p w14:paraId="2939BD36" w14:textId="77777777" w:rsidR="000B5271" w:rsidRPr="00FD3DB9" w:rsidRDefault="000B527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Cohen LE &amp; Felson M 1979. Social change and crime rate trends: A routine activity approach. </w:t>
      </w:r>
      <w:r w:rsidRPr="00FD3DB9">
        <w:rPr>
          <w:rFonts w:ascii="Times New Roman" w:hAnsi="Times New Roman" w:cs="Times New Roman"/>
          <w:i/>
          <w:sz w:val="24"/>
          <w:szCs w:val="24"/>
        </w:rPr>
        <w:t>American Sociological Review</w:t>
      </w:r>
      <w:r w:rsidRPr="00FD3DB9">
        <w:rPr>
          <w:rFonts w:ascii="Times New Roman" w:hAnsi="Times New Roman" w:cs="Times New Roman"/>
          <w:sz w:val="24"/>
          <w:szCs w:val="24"/>
        </w:rPr>
        <w:t xml:space="preserve"> 44(4): 588–608</w:t>
      </w:r>
    </w:p>
    <w:p w14:paraId="4C72F214" w14:textId="5BE736D1" w:rsidR="00422C41" w:rsidRDefault="00422C41" w:rsidP="00422C41">
      <w:pPr>
        <w:spacing w:line="240" w:lineRule="auto"/>
        <w:rPr>
          <w:rFonts w:ascii="Times New Roman" w:hAnsi="Times New Roman" w:cs="Times New Roman"/>
          <w:sz w:val="24"/>
          <w:szCs w:val="24"/>
        </w:rPr>
      </w:pPr>
      <w:r w:rsidRPr="00422C41">
        <w:rPr>
          <w:rFonts w:ascii="Times New Roman" w:hAnsi="Times New Roman" w:cs="Times New Roman"/>
          <w:sz w:val="24"/>
          <w:szCs w:val="24"/>
        </w:rPr>
        <w:t>Commonwealth D</w:t>
      </w:r>
      <w:r>
        <w:rPr>
          <w:rFonts w:ascii="Times New Roman" w:hAnsi="Times New Roman" w:cs="Times New Roman"/>
          <w:sz w:val="24"/>
          <w:szCs w:val="24"/>
        </w:rPr>
        <w:t xml:space="preserve">irector of Public Prosecutions </w:t>
      </w:r>
      <w:r w:rsidRPr="00422C41">
        <w:rPr>
          <w:rFonts w:ascii="Times New Roman" w:hAnsi="Times New Roman" w:cs="Times New Roman"/>
          <w:sz w:val="24"/>
          <w:szCs w:val="24"/>
        </w:rPr>
        <w:t>2013</w:t>
      </w:r>
      <w:r>
        <w:rPr>
          <w:rFonts w:ascii="Times New Roman" w:hAnsi="Times New Roman" w:cs="Times New Roman"/>
          <w:sz w:val="24"/>
          <w:szCs w:val="24"/>
        </w:rPr>
        <w:t xml:space="preserve">. </w:t>
      </w:r>
      <w:r w:rsidRPr="00422C41">
        <w:rPr>
          <w:rFonts w:ascii="Times New Roman" w:hAnsi="Times New Roman" w:cs="Times New Roman"/>
          <w:i/>
          <w:sz w:val="24"/>
          <w:szCs w:val="24"/>
        </w:rPr>
        <w:t>Annual Report 2011- 2012</w:t>
      </w:r>
      <w:r>
        <w:rPr>
          <w:rFonts w:ascii="Times New Roman" w:hAnsi="Times New Roman" w:cs="Times New Roman"/>
          <w:sz w:val="24"/>
          <w:szCs w:val="24"/>
        </w:rPr>
        <w:t>. ACT, Australia: Commonwealth of Australia</w:t>
      </w:r>
    </w:p>
    <w:p w14:paraId="544A5B79" w14:textId="70BDD768" w:rsidR="00E96781" w:rsidRPr="00FD3DB9" w:rsidRDefault="00E9678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Consumer reports magazine 2011. That Facebook friend might be 10 years old, and other troubling news. </w:t>
      </w:r>
      <w:r w:rsidRPr="00FD3DB9">
        <w:rPr>
          <w:rFonts w:ascii="Times New Roman" w:hAnsi="Times New Roman" w:cs="Times New Roman"/>
          <w:i/>
          <w:sz w:val="24"/>
          <w:szCs w:val="24"/>
        </w:rPr>
        <w:t>Consumer Reports Magazine</w:t>
      </w:r>
      <w:r w:rsidRPr="00FD3DB9">
        <w:rPr>
          <w:rFonts w:ascii="Times New Roman" w:hAnsi="Times New Roman" w:cs="Times New Roman"/>
          <w:sz w:val="24"/>
          <w:szCs w:val="24"/>
        </w:rPr>
        <w:t xml:space="preserve"> June. </w:t>
      </w:r>
      <w:hyperlink r:id="rId12" w:history="1">
        <w:r w:rsidRPr="00FD3DB9">
          <w:rPr>
            <w:rStyle w:val="Hyperlink"/>
            <w:rFonts w:ascii="Times New Roman" w:hAnsi="Times New Roman" w:cs="Times New Roman"/>
            <w:sz w:val="24"/>
            <w:szCs w:val="24"/>
          </w:rPr>
          <w:t>http://www.consumerreports.org/cro/magazine-archive/2011/june/electronics-computers/state-of-the-net/facebook-concerns/index.htm</w:t>
        </w:r>
      </w:hyperlink>
      <w:r w:rsidRPr="00FD3DB9">
        <w:rPr>
          <w:rFonts w:ascii="Times New Roman" w:hAnsi="Times New Roman" w:cs="Times New Roman"/>
          <w:sz w:val="24"/>
          <w:szCs w:val="24"/>
        </w:rPr>
        <w:t xml:space="preserve"> </w:t>
      </w:r>
    </w:p>
    <w:p w14:paraId="11BEB422" w14:textId="11EE12C0" w:rsidR="005143F0" w:rsidRDefault="005143F0" w:rsidP="00875FE6">
      <w:pPr>
        <w:spacing w:line="240" w:lineRule="auto"/>
        <w:rPr>
          <w:rFonts w:ascii="Times New Roman" w:hAnsi="Times New Roman" w:cs="Times New Roman"/>
          <w:sz w:val="24"/>
          <w:szCs w:val="24"/>
        </w:rPr>
      </w:pPr>
      <w:r w:rsidRPr="00590365">
        <w:rPr>
          <w:rFonts w:ascii="Times New Roman" w:hAnsi="Times New Roman" w:cs="Times New Roman"/>
          <w:sz w:val="24"/>
          <w:szCs w:val="24"/>
        </w:rPr>
        <w:t>Crown prosecution Service</w:t>
      </w:r>
      <w:r>
        <w:rPr>
          <w:rFonts w:ascii="Times New Roman" w:hAnsi="Times New Roman" w:cs="Times New Roman"/>
          <w:sz w:val="24"/>
          <w:szCs w:val="24"/>
        </w:rPr>
        <w:t xml:space="preserve"> n/d. </w:t>
      </w:r>
      <w:r w:rsidRPr="005143F0">
        <w:rPr>
          <w:rFonts w:ascii="Times New Roman" w:hAnsi="Times New Roman" w:cs="Times New Roman"/>
          <w:sz w:val="24"/>
          <w:szCs w:val="24"/>
        </w:rPr>
        <w:t>Indecent photographs of children</w:t>
      </w:r>
      <w:r>
        <w:rPr>
          <w:rFonts w:ascii="Times New Roman" w:hAnsi="Times New Roman" w:cs="Times New Roman"/>
          <w:sz w:val="24"/>
          <w:szCs w:val="24"/>
        </w:rPr>
        <w:t xml:space="preserve">. </w:t>
      </w:r>
      <w:hyperlink r:id="rId13" w:history="1">
        <w:r w:rsidRPr="00CC5732">
          <w:rPr>
            <w:rStyle w:val="Hyperlink"/>
            <w:rFonts w:ascii="Times New Roman" w:hAnsi="Times New Roman" w:cs="Times New Roman"/>
            <w:sz w:val="24"/>
            <w:szCs w:val="24"/>
          </w:rPr>
          <w:t>http://www.cps.gov.uk/legal/h_to_k/indecent_photographs_of_children/</w:t>
        </w:r>
      </w:hyperlink>
      <w:r>
        <w:rPr>
          <w:rFonts w:ascii="Times New Roman" w:hAnsi="Times New Roman" w:cs="Times New Roman"/>
          <w:sz w:val="24"/>
          <w:szCs w:val="24"/>
        </w:rPr>
        <w:t xml:space="preserve"> </w:t>
      </w:r>
    </w:p>
    <w:p w14:paraId="7ECDA636" w14:textId="5C112F4D" w:rsidR="00590365" w:rsidRDefault="00590365" w:rsidP="00875FE6">
      <w:pPr>
        <w:spacing w:line="240" w:lineRule="auto"/>
        <w:rPr>
          <w:rFonts w:ascii="Times New Roman" w:hAnsi="Times New Roman" w:cs="Times New Roman"/>
          <w:sz w:val="24"/>
          <w:szCs w:val="24"/>
        </w:rPr>
      </w:pPr>
      <w:r w:rsidRPr="00590365">
        <w:rPr>
          <w:rFonts w:ascii="Times New Roman" w:hAnsi="Times New Roman" w:cs="Times New Roman"/>
          <w:sz w:val="24"/>
          <w:szCs w:val="24"/>
        </w:rPr>
        <w:t>Crown prosecution Service</w:t>
      </w:r>
      <w:r>
        <w:rPr>
          <w:rFonts w:ascii="Times New Roman" w:hAnsi="Times New Roman" w:cs="Times New Roman"/>
          <w:sz w:val="24"/>
          <w:szCs w:val="24"/>
        </w:rPr>
        <w:t xml:space="preserve"> 2012</w:t>
      </w:r>
      <w:r w:rsidR="00497131">
        <w:rPr>
          <w:rFonts w:ascii="Times New Roman" w:hAnsi="Times New Roman" w:cs="Times New Roman"/>
          <w:sz w:val="24"/>
          <w:szCs w:val="24"/>
        </w:rPr>
        <w:t>a</w:t>
      </w:r>
      <w:r>
        <w:rPr>
          <w:rFonts w:ascii="Times New Roman" w:hAnsi="Times New Roman" w:cs="Times New Roman"/>
          <w:sz w:val="24"/>
          <w:szCs w:val="24"/>
        </w:rPr>
        <w:t>.</w:t>
      </w:r>
      <w:r w:rsidRPr="00590365">
        <w:rPr>
          <w:rFonts w:ascii="Times New Roman" w:hAnsi="Times New Roman" w:cs="Times New Roman"/>
          <w:sz w:val="24"/>
          <w:szCs w:val="24"/>
        </w:rPr>
        <w:t xml:space="preserve"> S6. Assault of a Child Under 13 by Penetration</w:t>
      </w:r>
      <w:r>
        <w:rPr>
          <w:rFonts w:ascii="Times New Roman" w:hAnsi="Times New Roman" w:cs="Times New Roman"/>
          <w:sz w:val="24"/>
          <w:szCs w:val="24"/>
        </w:rPr>
        <w:t xml:space="preserve">. </w:t>
      </w:r>
      <w:r w:rsidRPr="00590365">
        <w:rPr>
          <w:rFonts w:ascii="Times New Roman" w:hAnsi="Times New Roman" w:cs="Times New Roman"/>
          <w:sz w:val="24"/>
          <w:szCs w:val="24"/>
        </w:rPr>
        <w:t xml:space="preserve"> </w:t>
      </w:r>
      <w:hyperlink r:id="rId14" w:history="1">
        <w:r w:rsidRPr="008C537D">
          <w:rPr>
            <w:rStyle w:val="Hyperlink"/>
            <w:rFonts w:ascii="Times New Roman" w:hAnsi="Times New Roman" w:cs="Times New Roman"/>
            <w:sz w:val="24"/>
            <w:szCs w:val="24"/>
          </w:rPr>
          <w:t>http://www.cps.gov.uk/legal/s_to_u/sentencing_manual/s6_assault_of_a_child_under_13_by_penetration/</w:t>
        </w:r>
      </w:hyperlink>
      <w:r>
        <w:rPr>
          <w:rFonts w:ascii="Times New Roman" w:hAnsi="Times New Roman" w:cs="Times New Roman"/>
          <w:sz w:val="24"/>
          <w:szCs w:val="24"/>
        </w:rPr>
        <w:t xml:space="preserve"> </w:t>
      </w:r>
      <w:r w:rsidRPr="00590365">
        <w:rPr>
          <w:rFonts w:ascii="Times New Roman" w:hAnsi="Times New Roman" w:cs="Times New Roman"/>
          <w:sz w:val="24"/>
          <w:szCs w:val="24"/>
        </w:rPr>
        <w:t xml:space="preserve"> </w:t>
      </w:r>
    </w:p>
    <w:p w14:paraId="5D4BEDF3" w14:textId="21A75DDF" w:rsidR="00497131" w:rsidRDefault="00497131" w:rsidP="00875FE6">
      <w:pPr>
        <w:spacing w:line="240" w:lineRule="auto"/>
        <w:rPr>
          <w:rFonts w:ascii="Times New Roman" w:hAnsi="Times New Roman" w:cs="Times New Roman"/>
          <w:sz w:val="24"/>
          <w:szCs w:val="24"/>
        </w:rPr>
      </w:pPr>
      <w:r w:rsidRPr="00590365">
        <w:rPr>
          <w:rFonts w:ascii="Times New Roman" w:hAnsi="Times New Roman" w:cs="Times New Roman"/>
          <w:sz w:val="24"/>
          <w:szCs w:val="24"/>
        </w:rPr>
        <w:t>Crown prosecution Service</w:t>
      </w:r>
      <w:r>
        <w:rPr>
          <w:rFonts w:ascii="Times New Roman" w:hAnsi="Times New Roman" w:cs="Times New Roman"/>
          <w:sz w:val="24"/>
          <w:szCs w:val="24"/>
        </w:rPr>
        <w:t xml:space="preserve"> 2012b. </w:t>
      </w:r>
      <w:r w:rsidRPr="00497131">
        <w:rPr>
          <w:rFonts w:ascii="Times New Roman" w:hAnsi="Times New Roman" w:cs="Times New Roman"/>
          <w:sz w:val="24"/>
          <w:szCs w:val="24"/>
        </w:rPr>
        <w:t>S8. Causing or Inciting a Child Under 13 to Engage in Sexual Activity</w:t>
      </w:r>
      <w:r>
        <w:rPr>
          <w:rFonts w:ascii="Times New Roman" w:hAnsi="Times New Roman" w:cs="Times New Roman"/>
          <w:sz w:val="24"/>
          <w:szCs w:val="24"/>
        </w:rPr>
        <w:t xml:space="preserve">. </w:t>
      </w:r>
      <w:hyperlink r:id="rId15" w:history="1">
        <w:r w:rsidRPr="008C537D">
          <w:rPr>
            <w:rStyle w:val="Hyperlink"/>
            <w:rFonts w:ascii="Times New Roman" w:hAnsi="Times New Roman" w:cs="Times New Roman"/>
            <w:sz w:val="24"/>
            <w:szCs w:val="24"/>
          </w:rPr>
          <w:t>http://www.cps.gov.uk/legal/s_to_u/sentencing_manual/s8_causing_or_inciting_a_child_under_13_to_engage_in_sexual_activity/</w:t>
        </w:r>
      </w:hyperlink>
      <w:r>
        <w:rPr>
          <w:rFonts w:ascii="Times New Roman" w:hAnsi="Times New Roman" w:cs="Times New Roman"/>
          <w:sz w:val="24"/>
          <w:szCs w:val="24"/>
        </w:rPr>
        <w:t xml:space="preserve"> </w:t>
      </w:r>
    </w:p>
    <w:p w14:paraId="7264FF7A" w14:textId="63D10562" w:rsidR="00891DC3" w:rsidRDefault="00891DC3" w:rsidP="00875FE6">
      <w:pPr>
        <w:spacing w:line="240" w:lineRule="auto"/>
        <w:rPr>
          <w:rFonts w:ascii="Times New Roman" w:hAnsi="Times New Roman" w:cs="Times New Roman"/>
          <w:sz w:val="24"/>
          <w:szCs w:val="24"/>
        </w:rPr>
      </w:pPr>
      <w:r w:rsidRPr="00590365">
        <w:rPr>
          <w:rFonts w:ascii="Times New Roman" w:hAnsi="Times New Roman" w:cs="Times New Roman"/>
          <w:sz w:val="24"/>
          <w:szCs w:val="24"/>
        </w:rPr>
        <w:t>Crown prosecution Service</w:t>
      </w:r>
      <w:r>
        <w:rPr>
          <w:rFonts w:ascii="Times New Roman" w:hAnsi="Times New Roman" w:cs="Times New Roman"/>
          <w:sz w:val="24"/>
          <w:szCs w:val="24"/>
        </w:rPr>
        <w:t xml:space="preserve"> 2012c. </w:t>
      </w:r>
      <w:r w:rsidRPr="00891DC3">
        <w:rPr>
          <w:rFonts w:ascii="Times New Roman" w:hAnsi="Times New Roman" w:cs="Times New Roman"/>
          <w:sz w:val="24"/>
          <w:szCs w:val="24"/>
        </w:rPr>
        <w:t>S10 and 13. Causing or Inciting a Child to Engage in Sexual Activity</w:t>
      </w:r>
      <w:r>
        <w:rPr>
          <w:rFonts w:ascii="Times New Roman" w:hAnsi="Times New Roman" w:cs="Times New Roman"/>
          <w:sz w:val="24"/>
          <w:szCs w:val="24"/>
        </w:rPr>
        <w:t xml:space="preserve">. </w:t>
      </w:r>
      <w:hyperlink r:id="rId16" w:history="1">
        <w:r w:rsidRPr="008C537D">
          <w:rPr>
            <w:rStyle w:val="Hyperlink"/>
            <w:rFonts w:ascii="Times New Roman" w:hAnsi="Times New Roman" w:cs="Times New Roman"/>
            <w:sz w:val="24"/>
            <w:szCs w:val="24"/>
          </w:rPr>
          <w:t>http://www.cps.gov.uk/legal/s_to_u/sentencing_manual/s8_causing_or_inciting_a_child_under_13_to_engage_in_sexual_activity/</w:t>
        </w:r>
      </w:hyperlink>
      <w:r>
        <w:rPr>
          <w:rFonts w:ascii="Times New Roman" w:hAnsi="Times New Roman" w:cs="Times New Roman"/>
          <w:sz w:val="24"/>
          <w:szCs w:val="24"/>
        </w:rPr>
        <w:t xml:space="preserve"> </w:t>
      </w:r>
    </w:p>
    <w:p w14:paraId="195FDF42" w14:textId="27A9E30B" w:rsidR="008B6F87" w:rsidRPr="00FD3DB9" w:rsidRDefault="008B6F87"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Dandurand Y, Colombo G &amp; Passas N 2007. Measures and mechanisms to strengthen international cooperation among prosecution services. </w:t>
      </w:r>
      <w:r w:rsidRPr="00FD3DB9">
        <w:rPr>
          <w:rFonts w:ascii="Times New Roman" w:hAnsi="Times New Roman" w:cs="Times New Roman"/>
          <w:i/>
          <w:sz w:val="24"/>
          <w:szCs w:val="24"/>
        </w:rPr>
        <w:t>Crime, Law and Social Change</w:t>
      </w:r>
      <w:r w:rsidRPr="00FD3DB9">
        <w:rPr>
          <w:rFonts w:ascii="Times New Roman" w:hAnsi="Times New Roman" w:cs="Times New Roman"/>
          <w:sz w:val="24"/>
          <w:szCs w:val="24"/>
        </w:rPr>
        <w:t xml:space="preserve"> 47(4–5): 261–289</w:t>
      </w:r>
    </w:p>
    <w:p w14:paraId="2C13DF33" w14:textId="77777777" w:rsidR="009B2247" w:rsidRDefault="009B2247" w:rsidP="00875FE6">
      <w:pPr>
        <w:spacing w:line="240" w:lineRule="auto"/>
        <w:rPr>
          <w:rFonts w:ascii="Times New Roman" w:hAnsi="Times New Roman" w:cs="Times New Roman"/>
          <w:sz w:val="24"/>
          <w:szCs w:val="24"/>
        </w:rPr>
      </w:pPr>
      <w:r w:rsidRPr="009B2247">
        <w:rPr>
          <w:rFonts w:ascii="Times New Roman" w:hAnsi="Times New Roman" w:cs="Times New Roman"/>
          <w:sz w:val="24"/>
          <w:szCs w:val="24"/>
        </w:rPr>
        <w:t xml:space="preserve">Delaunay </w:t>
      </w:r>
      <w:r>
        <w:rPr>
          <w:rFonts w:ascii="Times New Roman" w:hAnsi="Times New Roman" w:cs="Times New Roman"/>
          <w:sz w:val="24"/>
          <w:szCs w:val="24"/>
        </w:rPr>
        <w:t xml:space="preserve">N </w:t>
      </w:r>
      <w:r w:rsidRPr="009B2247">
        <w:rPr>
          <w:rFonts w:ascii="Times New Roman" w:hAnsi="Times New Roman" w:cs="Times New Roman"/>
          <w:sz w:val="24"/>
          <w:szCs w:val="24"/>
        </w:rPr>
        <w:t>2012</w:t>
      </w:r>
      <w:r>
        <w:rPr>
          <w:rFonts w:ascii="Times New Roman" w:hAnsi="Times New Roman" w:cs="Times New Roman"/>
          <w:sz w:val="24"/>
          <w:szCs w:val="24"/>
        </w:rPr>
        <w:t xml:space="preserve">. </w:t>
      </w:r>
      <w:r w:rsidRPr="009B2247">
        <w:rPr>
          <w:rFonts w:ascii="Times New Roman" w:hAnsi="Times New Roman" w:cs="Times New Roman"/>
          <w:sz w:val="24"/>
          <w:szCs w:val="24"/>
        </w:rPr>
        <w:t>'Virtual' child pornography call stirs Dutch debate</w:t>
      </w:r>
      <w:r>
        <w:rPr>
          <w:rFonts w:ascii="Times New Roman" w:hAnsi="Times New Roman" w:cs="Times New Roman"/>
          <w:sz w:val="24"/>
          <w:szCs w:val="24"/>
        </w:rPr>
        <w:t xml:space="preserve">. </w:t>
      </w:r>
      <w:r w:rsidRPr="009B2247">
        <w:rPr>
          <w:rFonts w:ascii="Times New Roman" w:hAnsi="Times New Roman" w:cs="Times New Roman"/>
          <w:i/>
          <w:sz w:val="24"/>
          <w:szCs w:val="24"/>
        </w:rPr>
        <w:t>News</w:t>
      </w:r>
      <w:r>
        <w:rPr>
          <w:rFonts w:ascii="Times New Roman" w:hAnsi="Times New Roman" w:cs="Times New Roman"/>
          <w:sz w:val="24"/>
          <w:szCs w:val="24"/>
        </w:rPr>
        <w:t xml:space="preserve"> 19 November. </w:t>
      </w:r>
      <w:hyperlink r:id="rId17" w:history="1">
        <w:r w:rsidRPr="00B804F2">
          <w:rPr>
            <w:rStyle w:val="Hyperlink"/>
            <w:rFonts w:ascii="Times New Roman" w:hAnsi="Times New Roman" w:cs="Times New Roman"/>
            <w:sz w:val="24"/>
            <w:szCs w:val="24"/>
          </w:rPr>
          <w:t>http://afp.google.com/article/ALeqM5iHIixtDrUHzNaBK_EnbasYPlc9UA</w:t>
        </w:r>
      </w:hyperlink>
      <w:r>
        <w:rPr>
          <w:rFonts w:ascii="Times New Roman" w:hAnsi="Times New Roman" w:cs="Times New Roman"/>
          <w:sz w:val="24"/>
          <w:szCs w:val="24"/>
        </w:rPr>
        <w:t xml:space="preserve"> </w:t>
      </w:r>
    </w:p>
    <w:p w14:paraId="57535B88" w14:textId="77777777" w:rsidR="00061634" w:rsidRPr="00FD3DB9" w:rsidRDefault="00061634"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Federal Bureau of Investigation (FBI) 2011a. Husband-wife team charged with sex trafficking of teenagers. </w:t>
      </w:r>
      <w:r w:rsidRPr="00FD3DB9">
        <w:rPr>
          <w:rFonts w:ascii="Times New Roman" w:hAnsi="Times New Roman" w:cs="Times New Roman"/>
          <w:i/>
          <w:sz w:val="24"/>
          <w:szCs w:val="24"/>
        </w:rPr>
        <w:t xml:space="preserve">Media release </w:t>
      </w:r>
      <w:r w:rsidRPr="00FD3DB9">
        <w:rPr>
          <w:rFonts w:ascii="Times New Roman" w:hAnsi="Times New Roman" w:cs="Times New Roman"/>
          <w:sz w:val="24"/>
          <w:szCs w:val="24"/>
        </w:rPr>
        <w:t xml:space="preserve">6 December </w:t>
      </w:r>
    </w:p>
    <w:p w14:paraId="70CFC097" w14:textId="77777777" w:rsidR="00061634" w:rsidRPr="00FD3DB9" w:rsidRDefault="00061634"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Federal Bureau of Investigation (FBI) 2011b. Illegal alien sentenced to over 10 years in prison for attempting to entice and coerce a minor and attempting to receive child pornography. </w:t>
      </w:r>
      <w:r w:rsidRPr="00FD3DB9">
        <w:rPr>
          <w:rFonts w:ascii="Times New Roman" w:hAnsi="Times New Roman" w:cs="Times New Roman"/>
          <w:i/>
          <w:sz w:val="24"/>
          <w:szCs w:val="24"/>
        </w:rPr>
        <w:t>Media release</w:t>
      </w:r>
      <w:r w:rsidRPr="00FD3DB9">
        <w:rPr>
          <w:rFonts w:ascii="Times New Roman" w:hAnsi="Times New Roman" w:cs="Times New Roman"/>
          <w:sz w:val="24"/>
          <w:szCs w:val="24"/>
        </w:rPr>
        <w:t xml:space="preserve"> 14 December </w:t>
      </w:r>
    </w:p>
    <w:p w14:paraId="004DBB71" w14:textId="77777777" w:rsidR="00581F60" w:rsidRPr="00FD3DB9" w:rsidRDefault="00581F60"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Federal Bureau of Investigation (FBI) 2011</w:t>
      </w:r>
      <w:r w:rsidR="00061634" w:rsidRPr="00FD3DB9">
        <w:rPr>
          <w:rFonts w:ascii="Times New Roman" w:hAnsi="Times New Roman" w:cs="Times New Roman"/>
          <w:sz w:val="24"/>
          <w:szCs w:val="24"/>
        </w:rPr>
        <w:t>c</w:t>
      </w:r>
      <w:r w:rsidRPr="00FD3DB9">
        <w:rPr>
          <w:rFonts w:ascii="Times New Roman" w:hAnsi="Times New Roman" w:cs="Times New Roman"/>
          <w:sz w:val="24"/>
          <w:szCs w:val="24"/>
        </w:rPr>
        <w:t xml:space="preserve">. Montgomery County </w:t>
      </w:r>
      <w:r w:rsidR="00061634" w:rsidRPr="00FD3DB9">
        <w:rPr>
          <w:rFonts w:ascii="Times New Roman" w:hAnsi="Times New Roman" w:cs="Times New Roman"/>
          <w:sz w:val="24"/>
          <w:szCs w:val="24"/>
        </w:rPr>
        <w:t xml:space="preserve">man </w:t>
      </w:r>
      <w:r w:rsidRPr="00FD3DB9">
        <w:rPr>
          <w:rFonts w:ascii="Times New Roman" w:hAnsi="Times New Roman" w:cs="Times New Roman"/>
          <w:sz w:val="24"/>
          <w:szCs w:val="24"/>
        </w:rPr>
        <w:t xml:space="preserve">sentenced 132 months for sex trafficking a minor. </w:t>
      </w:r>
      <w:r w:rsidRPr="00FD3DB9">
        <w:rPr>
          <w:rFonts w:ascii="Times New Roman" w:hAnsi="Times New Roman" w:cs="Times New Roman"/>
          <w:i/>
          <w:sz w:val="24"/>
          <w:szCs w:val="24"/>
        </w:rPr>
        <w:t>Media release</w:t>
      </w:r>
      <w:r w:rsidRPr="00FD3DB9">
        <w:rPr>
          <w:rFonts w:ascii="Times New Roman" w:hAnsi="Times New Roman" w:cs="Times New Roman"/>
          <w:sz w:val="24"/>
          <w:szCs w:val="24"/>
        </w:rPr>
        <w:t xml:space="preserve"> 21 October</w:t>
      </w:r>
    </w:p>
    <w:p w14:paraId="3193FF76" w14:textId="77777777" w:rsidR="000B5271" w:rsidRPr="00FD3DB9" w:rsidRDefault="000B527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Felson M 1998. </w:t>
      </w:r>
      <w:r w:rsidRPr="00FD3DB9">
        <w:rPr>
          <w:rFonts w:ascii="Times New Roman" w:hAnsi="Times New Roman" w:cs="Times New Roman"/>
          <w:i/>
          <w:sz w:val="24"/>
          <w:szCs w:val="24"/>
        </w:rPr>
        <w:t>Crime and everyday life</w:t>
      </w:r>
      <w:r w:rsidRPr="00FD3DB9">
        <w:rPr>
          <w:rFonts w:ascii="Times New Roman" w:hAnsi="Times New Roman" w:cs="Times New Roman"/>
          <w:sz w:val="24"/>
          <w:szCs w:val="24"/>
        </w:rPr>
        <w:t>. New York: Pine Forge Press</w:t>
      </w:r>
    </w:p>
    <w:p w14:paraId="30254800" w14:textId="25A9D946" w:rsidR="00A76066" w:rsidRDefault="00A76066" w:rsidP="00A76066">
      <w:pPr>
        <w:spacing w:line="240" w:lineRule="auto"/>
        <w:rPr>
          <w:rFonts w:ascii="Times New Roman" w:hAnsi="Times New Roman" w:cs="Times New Roman"/>
          <w:sz w:val="24"/>
          <w:szCs w:val="24"/>
        </w:rPr>
      </w:pPr>
      <w:r w:rsidRPr="00A76066">
        <w:rPr>
          <w:rFonts w:ascii="Times New Roman" w:hAnsi="Times New Roman" w:cs="Times New Roman"/>
          <w:sz w:val="24"/>
          <w:szCs w:val="24"/>
        </w:rPr>
        <w:t>Gillespie</w:t>
      </w:r>
      <w:r>
        <w:rPr>
          <w:rFonts w:ascii="Times New Roman" w:hAnsi="Times New Roman" w:cs="Times New Roman"/>
          <w:sz w:val="24"/>
          <w:szCs w:val="24"/>
        </w:rPr>
        <w:t xml:space="preserve"> A 2010.</w:t>
      </w:r>
      <w:r w:rsidRPr="00A76066">
        <w:rPr>
          <w:rFonts w:ascii="Times New Roman" w:hAnsi="Times New Roman" w:cs="Times New Roman"/>
          <w:sz w:val="24"/>
          <w:szCs w:val="24"/>
        </w:rPr>
        <w:t xml:space="preserve"> Legal Definitions of Child Pornography</w:t>
      </w:r>
      <w:r>
        <w:rPr>
          <w:rFonts w:ascii="Times New Roman" w:hAnsi="Times New Roman" w:cs="Times New Roman"/>
          <w:sz w:val="24"/>
          <w:szCs w:val="24"/>
        </w:rPr>
        <w:t>.</w:t>
      </w:r>
      <w:r w:rsidRPr="00A76066">
        <w:rPr>
          <w:rFonts w:ascii="Times New Roman" w:hAnsi="Times New Roman" w:cs="Times New Roman"/>
          <w:sz w:val="24"/>
          <w:szCs w:val="24"/>
        </w:rPr>
        <w:t xml:space="preserve"> </w:t>
      </w:r>
      <w:r w:rsidRPr="00A76066">
        <w:rPr>
          <w:rFonts w:ascii="Times New Roman" w:hAnsi="Times New Roman" w:cs="Times New Roman"/>
          <w:i/>
          <w:sz w:val="24"/>
          <w:szCs w:val="24"/>
        </w:rPr>
        <w:t>Journal of Sexual Aggression</w:t>
      </w:r>
      <w:r w:rsidRPr="00A76066">
        <w:rPr>
          <w:rFonts w:ascii="Times New Roman" w:hAnsi="Times New Roman" w:cs="Times New Roman"/>
          <w:sz w:val="24"/>
          <w:szCs w:val="24"/>
        </w:rPr>
        <w:t xml:space="preserve"> 16(1)</w:t>
      </w:r>
      <w:r>
        <w:rPr>
          <w:rFonts w:ascii="Times New Roman" w:hAnsi="Times New Roman" w:cs="Times New Roman"/>
          <w:sz w:val="24"/>
          <w:szCs w:val="24"/>
        </w:rPr>
        <w:t xml:space="preserve">: </w:t>
      </w:r>
      <w:r w:rsidRPr="00A76066">
        <w:rPr>
          <w:rFonts w:ascii="Times New Roman" w:hAnsi="Times New Roman" w:cs="Times New Roman"/>
          <w:sz w:val="24"/>
          <w:szCs w:val="24"/>
        </w:rPr>
        <w:t>19</w:t>
      </w:r>
      <w:r>
        <w:rPr>
          <w:rFonts w:ascii="Times New Roman" w:hAnsi="Times New Roman" w:cs="Times New Roman"/>
          <w:sz w:val="24"/>
          <w:szCs w:val="24"/>
        </w:rPr>
        <w:t xml:space="preserve">–31 </w:t>
      </w:r>
    </w:p>
    <w:p w14:paraId="7949B07F" w14:textId="77777777" w:rsidR="008B6F87" w:rsidRPr="00FD3DB9" w:rsidRDefault="008B6F87"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lastRenderedPageBreak/>
        <w:t xml:space="preserve">Grabosky P 2007. Requirements of prosecution services to deal with cyber crime. </w:t>
      </w:r>
      <w:r w:rsidRPr="00FD3DB9">
        <w:rPr>
          <w:rFonts w:ascii="Times New Roman" w:hAnsi="Times New Roman" w:cs="Times New Roman"/>
          <w:i/>
          <w:sz w:val="24"/>
          <w:szCs w:val="24"/>
        </w:rPr>
        <w:t>Crime, Law and Social Change</w:t>
      </w:r>
      <w:r w:rsidRPr="00FD3DB9">
        <w:rPr>
          <w:rFonts w:ascii="Times New Roman" w:hAnsi="Times New Roman" w:cs="Times New Roman"/>
          <w:sz w:val="24"/>
          <w:szCs w:val="24"/>
        </w:rPr>
        <w:t xml:space="preserve"> 47(4–5): 201–223</w:t>
      </w:r>
    </w:p>
    <w:p w14:paraId="768D635F" w14:textId="77777777" w:rsidR="002A473C" w:rsidRPr="00FD3DB9" w:rsidRDefault="002A473C"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Humbach JA 2010. “Sexting” and the First Amendment. </w:t>
      </w:r>
      <w:r w:rsidRPr="00FD3DB9">
        <w:rPr>
          <w:rFonts w:ascii="Times New Roman" w:hAnsi="Times New Roman" w:cs="Times New Roman"/>
          <w:i/>
          <w:sz w:val="24"/>
          <w:szCs w:val="24"/>
        </w:rPr>
        <w:t>Hastings Constitutional Law Quarterly</w:t>
      </w:r>
      <w:r w:rsidRPr="00FD3DB9">
        <w:rPr>
          <w:rFonts w:ascii="Times New Roman" w:hAnsi="Times New Roman" w:cs="Times New Roman"/>
          <w:sz w:val="24"/>
          <w:szCs w:val="24"/>
        </w:rPr>
        <w:t xml:space="preserve"> 37(3): 433–486, 2010</w:t>
      </w:r>
    </w:p>
    <w:p w14:paraId="7BD925A0" w14:textId="77777777" w:rsidR="009801D1" w:rsidRPr="00FD3DB9" w:rsidRDefault="009801D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Hunton P 2010. Cyber crime and security: A new model of law enforcement investigation. </w:t>
      </w:r>
      <w:r w:rsidRPr="00FD3DB9">
        <w:rPr>
          <w:rFonts w:ascii="Times New Roman" w:hAnsi="Times New Roman" w:cs="Times New Roman"/>
          <w:i/>
          <w:sz w:val="24"/>
          <w:szCs w:val="24"/>
        </w:rPr>
        <w:t>Policing</w:t>
      </w:r>
      <w:r w:rsidRPr="00FD3DB9">
        <w:rPr>
          <w:rFonts w:ascii="Times New Roman" w:hAnsi="Times New Roman" w:cs="Times New Roman"/>
          <w:sz w:val="24"/>
          <w:szCs w:val="24"/>
        </w:rPr>
        <w:t xml:space="preserve"> 4(4): 385–394</w:t>
      </w:r>
    </w:p>
    <w:p w14:paraId="3E6F381A" w14:textId="07D4A8F9" w:rsidR="00E61B5D" w:rsidRDefault="00E61B5D" w:rsidP="00875FE6">
      <w:pPr>
        <w:spacing w:line="240" w:lineRule="auto"/>
        <w:rPr>
          <w:rFonts w:ascii="Times New Roman" w:hAnsi="Times New Roman" w:cs="Times New Roman"/>
          <w:sz w:val="24"/>
          <w:szCs w:val="24"/>
        </w:rPr>
      </w:pPr>
      <w:r w:rsidRPr="00E61B5D">
        <w:rPr>
          <w:rFonts w:ascii="Times New Roman" w:hAnsi="Times New Roman" w:cs="Times New Roman"/>
          <w:sz w:val="24"/>
          <w:szCs w:val="24"/>
        </w:rPr>
        <w:t>Jarvie</w:t>
      </w:r>
      <w:r>
        <w:rPr>
          <w:rFonts w:ascii="Times New Roman" w:hAnsi="Times New Roman" w:cs="Times New Roman"/>
          <w:sz w:val="24"/>
          <w:szCs w:val="24"/>
        </w:rPr>
        <w:t xml:space="preserve"> N 2003. </w:t>
      </w:r>
      <w:r w:rsidRPr="00E61B5D">
        <w:rPr>
          <w:rFonts w:ascii="Times New Roman" w:hAnsi="Times New Roman" w:cs="Times New Roman"/>
          <w:sz w:val="24"/>
          <w:szCs w:val="24"/>
        </w:rPr>
        <w:t>Controls of Cybe</w:t>
      </w:r>
      <w:r>
        <w:rPr>
          <w:rFonts w:ascii="Times New Roman" w:hAnsi="Times New Roman" w:cs="Times New Roman"/>
          <w:sz w:val="24"/>
          <w:szCs w:val="24"/>
        </w:rPr>
        <w:t>r</w:t>
      </w:r>
      <w:r w:rsidRPr="00E61B5D">
        <w:rPr>
          <w:rFonts w:ascii="Times New Roman" w:hAnsi="Times New Roman" w:cs="Times New Roman"/>
          <w:sz w:val="24"/>
          <w:szCs w:val="24"/>
        </w:rPr>
        <w:t>crime: Is an End to Our Privacy on the Internet a Price Worth Paying? Part 1</w:t>
      </w:r>
      <w:r>
        <w:rPr>
          <w:rFonts w:ascii="Times New Roman" w:hAnsi="Times New Roman" w:cs="Times New Roman"/>
          <w:sz w:val="24"/>
          <w:szCs w:val="24"/>
        </w:rPr>
        <w:t>.</w:t>
      </w:r>
      <w:r w:rsidRPr="00E61B5D">
        <w:rPr>
          <w:rFonts w:ascii="Times New Roman" w:hAnsi="Times New Roman" w:cs="Times New Roman"/>
          <w:sz w:val="24"/>
          <w:szCs w:val="24"/>
        </w:rPr>
        <w:t xml:space="preserve"> </w:t>
      </w:r>
      <w:r w:rsidRPr="00E61B5D">
        <w:rPr>
          <w:rFonts w:ascii="Times New Roman" w:hAnsi="Times New Roman" w:cs="Times New Roman"/>
          <w:i/>
          <w:sz w:val="24"/>
          <w:szCs w:val="24"/>
        </w:rPr>
        <w:t>Computer and Telecommunications Law Review</w:t>
      </w:r>
      <w:r w:rsidRPr="00E61B5D">
        <w:rPr>
          <w:rFonts w:ascii="Times New Roman" w:hAnsi="Times New Roman" w:cs="Times New Roman"/>
          <w:sz w:val="24"/>
          <w:szCs w:val="24"/>
        </w:rPr>
        <w:t xml:space="preserve"> 9(3)</w:t>
      </w:r>
      <w:r>
        <w:rPr>
          <w:rFonts w:ascii="Times New Roman" w:hAnsi="Times New Roman" w:cs="Times New Roman"/>
          <w:sz w:val="24"/>
          <w:szCs w:val="24"/>
        </w:rPr>
        <w:t xml:space="preserve">: 76–81 </w:t>
      </w:r>
    </w:p>
    <w:p w14:paraId="5AA8E1C4" w14:textId="4BC81470" w:rsidR="002A5C1E" w:rsidRPr="00FD3DB9" w:rsidRDefault="002A5C1E"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Jolicoeur M &amp; Zedlewski E 2010. </w:t>
      </w:r>
      <w:r w:rsidRPr="00FD3DB9">
        <w:rPr>
          <w:rFonts w:ascii="Times New Roman" w:hAnsi="Times New Roman" w:cs="Times New Roman"/>
          <w:i/>
          <w:sz w:val="24"/>
          <w:szCs w:val="24"/>
        </w:rPr>
        <w:t>Much ado about sexting</w:t>
      </w:r>
      <w:r w:rsidRPr="00FD3DB9">
        <w:rPr>
          <w:rFonts w:ascii="Times New Roman" w:hAnsi="Times New Roman" w:cs="Times New Roman"/>
          <w:sz w:val="24"/>
          <w:szCs w:val="24"/>
        </w:rPr>
        <w:t xml:space="preserve">. </w:t>
      </w:r>
      <w:hyperlink r:id="rId18" w:history="1">
        <w:r w:rsidRPr="00FD3DB9">
          <w:rPr>
            <w:rStyle w:val="Hyperlink"/>
            <w:rFonts w:ascii="Times New Roman" w:hAnsi="Times New Roman" w:cs="Times New Roman"/>
            <w:sz w:val="24"/>
            <w:szCs w:val="24"/>
          </w:rPr>
          <w:t>http://www.ncjrs.gov/pdffiles1/nij/230795.pdf</w:t>
        </w:r>
      </w:hyperlink>
      <w:r w:rsidRPr="00FD3DB9">
        <w:rPr>
          <w:rFonts w:ascii="Times New Roman" w:hAnsi="Times New Roman" w:cs="Times New Roman"/>
          <w:sz w:val="24"/>
          <w:szCs w:val="24"/>
        </w:rPr>
        <w:t xml:space="preserve">  </w:t>
      </w:r>
    </w:p>
    <w:p w14:paraId="2D4DD64D" w14:textId="72EC227F" w:rsidR="00E26A52" w:rsidRDefault="00E26A52" w:rsidP="00875FE6">
      <w:pPr>
        <w:spacing w:line="240" w:lineRule="auto"/>
        <w:rPr>
          <w:rFonts w:ascii="Times New Roman" w:hAnsi="Times New Roman" w:cs="Times New Roman"/>
          <w:sz w:val="24"/>
          <w:szCs w:val="24"/>
        </w:rPr>
      </w:pPr>
      <w:r w:rsidRPr="00E26A52">
        <w:rPr>
          <w:rFonts w:ascii="Times New Roman" w:hAnsi="Times New Roman" w:cs="Times New Roman"/>
          <w:sz w:val="24"/>
          <w:szCs w:val="24"/>
        </w:rPr>
        <w:t xml:space="preserve">Jyrkinen M 2005. </w:t>
      </w:r>
      <w:r w:rsidRPr="00E26A52">
        <w:rPr>
          <w:rFonts w:ascii="Times New Roman" w:hAnsi="Times New Roman" w:cs="Times New Roman"/>
          <w:i/>
          <w:sz w:val="24"/>
          <w:szCs w:val="24"/>
        </w:rPr>
        <w:t>The organisation of policy meets the commercialisation of sex. Global linkages, policies, technologies</w:t>
      </w:r>
      <w:r w:rsidRPr="00E26A52">
        <w:rPr>
          <w:rFonts w:ascii="Times New Roman" w:hAnsi="Times New Roman" w:cs="Times New Roman"/>
          <w:sz w:val="24"/>
          <w:szCs w:val="24"/>
        </w:rPr>
        <w:t xml:space="preserve">. Helsinki: Swedish School of Economics and Business Administration. </w:t>
      </w:r>
    </w:p>
    <w:p w14:paraId="56F7321D" w14:textId="77777777" w:rsidR="008B6F87" w:rsidRPr="00FD3DB9" w:rsidRDefault="008B6F87"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Kierkegaard S 2008. Cybering, online grooming and ageplay. </w:t>
      </w:r>
      <w:r w:rsidRPr="00FD3DB9">
        <w:rPr>
          <w:rFonts w:ascii="Times New Roman" w:hAnsi="Times New Roman" w:cs="Times New Roman"/>
          <w:i/>
          <w:sz w:val="24"/>
          <w:szCs w:val="24"/>
        </w:rPr>
        <w:t xml:space="preserve">Computer Law &amp; Security Report </w:t>
      </w:r>
      <w:r w:rsidRPr="00FD3DB9">
        <w:rPr>
          <w:rFonts w:ascii="Times New Roman" w:hAnsi="Times New Roman" w:cs="Times New Roman"/>
          <w:sz w:val="24"/>
          <w:szCs w:val="24"/>
        </w:rPr>
        <w:t>24(1): 41–55</w:t>
      </w:r>
    </w:p>
    <w:p w14:paraId="7F6B55F2" w14:textId="77777777" w:rsidR="00541F11" w:rsidRPr="00FD3DB9" w:rsidRDefault="00541F1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Lamb ME &amp; Brown DA 2006. Conversational apprentices: helping children become competent informants about their own experiences. </w:t>
      </w:r>
      <w:r w:rsidRPr="00FD3DB9">
        <w:rPr>
          <w:rFonts w:ascii="Times New Roman" w:hAnsi="Times New Roman" w:cs="Times New Roman"/>
          <w:i/>
          <w:sz w:val="24"/>
          <w:szCs w:val="24"/>
        </w:rPr>
        <w:t>British Journal of Development Psychology</w:t>
      </w:r>
      <w:r w:rsidRPr="00FD3DB9">
        <w:rPr>
          <w:rFonts w:ascii="Times New Roman" w:hAnsi="Times New Roman" w:cs="Times New Roman"/>
          <w:sz w:val="24"/>
          <w:szCs w:val="24"/>
        </w:rPr>
        <w:t xml:space="preserve"> 24(1): 215–234</w:t>
      </w:r>
    </w:p>
    <w:p w14:paraId="48082F0A" w14:textId="4B9A994D" w:rsidR="00E26A52" w:rsidRDefault="00E26A52" w:rsidP="00875FE6">
      <w:pPr>
        <w:spacing w:line="240" w:lineRule="auto"/>
        <w:rPr>
          <w:rFonts w:ascii="Times New Roman" w:hAnsi="Times New Roman" w:cs="Times New Roman"/>
          <w:sz w:val="24"/>
          <w:szCs w:val="24"/>
        </w:rPr>
      </w:pPr>
      <w:r w:rsidRPr="00E26A52">
        <w:rPr>
          <w:rFonts w:ascii="Times New Roman" w:hAnsi="Times New Roman" w:cs="Times New Roman"/>
          <w:sz w:val="24"/>
          <w:szCs w:val="24"/>
        </w:rPr>
        <w:t>Latonero M, Berhane G, Hernandez A, Mohebi T and Movius L 2011.</w:t>
      </w:r>
      <w:r w:rsidRPr="00E26A52">
        <w:rPr>
          <w:rFonts w:ascii="Times New Roman" w:hAnsi="Times New Roman" w:cs="Times New Roman"/>
          <w:i/>
          <w:sz w:val="24"/>
          <w:szCs w:val="24"/>
        </w:rPr>
        <w:t xml:space="preserve"> Human trafficking online: The role of social networking sites and online classifieds.</w:t>
      </w:r>
      <w:r w:rsidRPr="00E26A52">
        <w:rPr>
          <w:rFonts w:ascii="Times New Roman" w:hAnsi="Times New Roman" w:cs="Times New Roman"/>
          <w:sz w:val="24"/>
          <w:szCs w:val="24"/>
        </w:rPr>
        <w:t xml:space="preserve"> University of Southern California. </w:t>
      </w:r>
      <w:hyperlink r:id="rId19" w:history="1">
        <w:r w:rsidRPr="00CC5732">
          <w:rPr>
            <w:rStyle w:val="Hyperlink"/>
            <w:rFonts w:ascii="Times New Roman" w:hAnsi="Times New Roman" w:cs="Times New Roman"/>
            <w:sz w:val="24"/>
            <w:szCs w:val="24"/>
          </w:rPr>
          <w:t>http://technologyandtrafficking.usc.edu/files/2011/09/HumanTrafficking_FINAL.pdf</w:t>
        </w:r>
      </w:hyperlink>
    </w:p>
    <w:p w14:paraId="159F97C2" w14:textId="463C033B" w:rsidR="00E75333" w:rsidRDefault="00E75333" w:rsidP="00E75333">
      <w:pPr>
        <w:spacing w:line="240" w:lineRule="auto"/>
        <w:rPr>
          <w:rFonts w:ascii="Times New Roman" w:hAnsi="Times New Roman" w:cs="Times New Roman"/>
          <w:sz w:val="24"/>
          <w:szCs w:val="24"/>
        </w:rPr>
      </w:pPr>
      <w:r w:rsidRPr="00E75333">
        <w:rPr>
          <w:rFonts w:ascii="Times New Roman" w:hAnsi="Times New Roman" w:cs="Times New Roman"/>
          <w:sz w:val="24"/>
          <w:szCs w:val="24"/>
        </w:rPr>
        <w:t>Marshall W L 1988. The use of sexually explicit stimuli b</w:t>
      </w:r>
      <w:r>
        <w:rPr>
          <w:rFonts w:ascii="Times New Roman" w:hAnsi="Times New Roman" w:cs="Times New Roman"/>
          <w:sz w:val="24"/>
          <w:szCs w:val="24"/>
        </w:rPr>
        <w:t xml:space="preserve">y rapists, child molesters, and </w:t>
      </w:r>
      <w:r w:rsidRPr="00E75333">
        <w:rPr>
          <w:rFonts w:ascii="Times New Roman" w:hAnsi="Times New Roman" w:cs="Times New Roman"/>
          <w:sz w:val="24"/>
          <w:szCs w:val="24"/>
        </w:rPr>
        <w:t xml:space="preserve">nonoffenders. </w:t>
      </w:r>
      <w:r w:rsidRPr="00E75333">
        <w:rPr>
          <w:rFonts w:ascii="Times New Roman" w:hAnsi="Times New Roman" w:cs="Times New Roman"/>
          <w:i/>
          <w:sz w:val="24"/>
          <w:szCs w:val="24"/>
        </w:rPr>
        <w:t>Journal of Sex Research</w:t>
      </w:r>
      <w:r w:rsidRPr="00E75333">
        <w:rPr>
          <w:rFonts w:ascii="Times New Roman" w:hAnsi="Times New Roman" w:cs="Times New Roman"/>
          <w:sz w:val="24"/>
          <w:szCs w:val="24"/>
        </w:rPr>
        <w:t xml:space="preserve"> 25</w:t>
      </w:r>
      <w:r>
        <w:rPr>
          <w:rFonts w:ascii="Times New Roman" w:hAnsi="Times New Roman" w:cs="Times New Roman"/>
          <w:sz w:val="24"/>
          <w:szCs w:val="24"/>
        </w:rPr>
        <w:t>(2)</w:t>
      </w:r>
      <w:r w:rsidRPr="00E75333">
        <w:rPr>
          <w:rFonts w:ascii="Times New Roman" w:hAnsi="Times New Roman" w:cs="Times New Roman"/>
          <w:sz w:val="24"/>
          <w:szCs w:val="24"/>
        </w:rPr>
        <w:t>: 267-88</w:t>
      </w:r>
    </w:p>
    <w:p w14:paraId="40409B5D" w14:textId="42D9C6DF" w:rsidR="00D736E1" w:rsidRDefault="00D736E1" w:rsidP="00875FE6">
      <w:pPr>
        <w:spacing w:line="240" w:lineRule="auto"/>
        <w:rPr>
          <w:rFonts w:ascii="Times New Roman" w:hAnsi="Times New Roman" w:cs="Times New Roman"/>
          <w:sz w:val="24"/>
          <w:szCs w:val="24"/>
        </w:rPr>
      </w:pPr>
      <w:r>
        <w:rPr>
          <w:rFonts w:ascii="Times New Roman" w:hAnsi="Times New Roman" w:cs="Times New Roman"/>
          <w:sz w:val="24"/>
          <w:szCs w:val="24"/>
        </w:rPr>
        <w:t xml:space="preserve">Microsoft n/y. PhotoDNA. </w:t>
      </w:r>
      <w:r w:rsidRPr="00D736E1">
        <w:rPr>
          <w:rFonts w:ascii="Times New Roman" w:hAnsi="Times New Roman" w:cs="Times New Roman"/>
          <w:sz w:val="24"/>
          <w:szCs w:val="24"/>
        </w:rPr>
        <w:t>http://www.microsoft.com/en-us/news/presskits/photodna/</w:t>
      </w:r>
    </w:p>
    <w:p w14:paraId="38FF98C6" w14:textId="4B70C7F0" w:rsidR="002F48C1" w:rsidRDefault="002F48C1" w:rsidP="00875FE6">
      <w:pPr>
        <w:spacing w:line="240" w:lineRule="auto"/>
        <w:rPr>
          <w:rFonts w:ascii="Times New Roman" w:hAnsi="Times New Roman" w:cs="Times New Roman"/>
          <w:sz w:val="24"/>
          <w:szCs w:val="24"/>
        </w:rPr>
      </w:pPr>
      <w:r w:rsidRPr="002F48C1">
        <w:rPr>
          <w:rFonts w:ascii="Times New Roman" w:hAnsi="Times New Roman" w:cs="Times New Roman"/>
          <w:sz w:val="24"/>
          <w:szCs w:val="24"/>
        </w:rPr>
        <w:t xml:space="preserve">Miller </w:t>
      </w:r>
      <w:r>
        <w:rPr>
          <w:rFonts w:ascii="Times New Roman" w:hAnsi="Times New Roman" w:cs="Times New Roman"/>
          <w:sz w:val="24"/>
          <w:szCs w:val="24"/>
        </w:rPr>
        <w:t xml:space="preserve">M </w:t>
      </w:r>
      <w:r w:rsidRPr="002F48C1">
        <w:rPr>
          <w:rFonts w:ascii="Times New Roman" w:hAnsi="Times New Roman" w:cs="Times New Roman"/>
          <w:sz w:val="24"/>
          <w:szCs w:val="24"/>
        </w:rPr>
        <w:t>2013</w:t>
      </w:r>
      <w:r>
        <w:rPr>
          <w:rFonts w:ascii="Times New Roman" w:hAnsi="Times New Roman" w:cs="Times New Roman"/>
          <w:sz w:val="24"/>
          <w:szCs w:val="24"/>
        </w:rPr>
        <w:t xml:space="preserve">. </w:t>
      </w:r>
      <w:r w:rsidRPr="002F48C1">
        <w:rPr>
          <w:rFonts w:ascii="Times New Roman" w:hAnsi="Times New Roman" w:cs="Times New Roman"/>
          <w:sz w:val="24"/>
          <w:szCs w:val="24"/>
        </w:rPr>
        <w:t>Tackling illegal images - new proactive approach to seek out child sexual abuse content</w:t>
      </w:r>
      <w:r>
        <w:rPr>
          <w:rFonts w:ascii="Times New Roman" w:hAnsi="Times New Roman" w:cs="Times New Roman"/>
          <w:sz w:val="24"/>
          <w:szCs w:val="24"/>
        </w:rPr>
        <w:t xml:space="preserve">. </w:t>
      </w:r>
      <w:r w:rsidRPr="002F48C1">
        <w:rPr>
          <w:rFonts w:ascii="Times New Roman" w:hAnsi="Times New Roman" w:cs="Times New Roman"/>
          <w:i/>
          <w:sz w:val="24"/>
          <w:szCs w:val="24"/>
        </w:rPr>
        <w:t>Press release</w:t>
      </w:r>
      <w:r>
        <w:rPr>
          <w:rFonts w:ascii="Times New Roman" w:hAnsi="Times New Roman" w:cs="Times New Roman"/>
          <w:sz w:val="24"/>
          <w:szCs w:val="24"/>
        </w:rPr>
        <w:t xml:space="preserve"> 18 June. </w:t>
      </w:r>
      <w:hyperlink r:id="rId20" w:history="1">
        <w:r w:rsidRPr="00CC5732">
          <w:rPr>
            <w:rStyle w:val="Hyperlink"/>
            <w:rFonts w:ascii="Times New Roman" w:hAnsi="Times New Roman" w:cs="Times New Roman"/>
            <w:sz w:val="24"/>
            <w:szCs w:val="24"/>
          </w:rPr>
          <w:t>https://www.gov.uk/government/news/tackling-illegal-images-new-proactive-approach-to-seek-out-child-sexual-abuse-content</w:t>
        </w:r>
      </w:hyperlink>
      <w:r>
        <w:rPr>
          <w:rFonts w:ascii="Times New Roman" w:hAnsi="Times New Roman" w:cs="Times New Roman"/>
          <w:sz w:val="24"/>
          <w:szCs w:val="24"/>
        </w:rPr>
        <w:t xml:space="preserve"> </w:t>
      </w:r>
    </w:p>
    <w:p w14:paraId="3F73B6BF" w14:textId="4094AAF6" w:rsidR="000471E9" w:rsidRDefault="000471E9" w:rsidP="00875FE6">
      <w:pPr>
        <w:spacing w:line="240" w:lineRule="auto"/>
        <w:rPr>
          <w:rFonts w:ascii="Times New Roman" w:hAnsi="Times New Roman" w:cs="Times New Roman"/>
          <w:sz w:val="24"/>
          <w:szCs w:val="24"/>
        </w:rPr>
      </w:pPr>
      <w:r w:rsidRPr="000471E9">
        <w:rPr>
          <w:rFonts w:ascii="Times New Roman" w:hAnsi="Times New Roman" w:cs="Times New Roman"/>
          <w:sz w:val="24"/>
          <w:szCs w:val="24"/>
        </w:rPr>
        <w:t>Ministry of Justice</w:t>
      </w:r>
      <w:r>
        <w:rPr>
          <w:rFonts w:ascii="Times New Roman" w:hAnsi="Times New Roman" w:cs="Times New Roman"/>
          <w:sz w:val="24"/>
          <w:szCs w:val="24"/>
        </w:rPr>
        <w:t xml:space="preserve"> n/d. </w:t>
      </w:r>
      <w:r w:rsidRPr="000471E9">
        <w:rPr>
          <w:rFonts w:ascii="Times New Roman" w:hAnsi="Times New Roman" w:cs="Times New Roman"/>
          <w:sz w:val="24"/>
          <w:szCs w:val="24"/>
        </w:rPr>
        <w:t>Breakdown of Offences Involving Indecent Images of Children</w:t>
      </w:r>
      <w:r>
        <w:rPr>
          <w:rFonts w:ascii="Times New Roman" w:hAnsi="Times New Roman" w:cs="Times New Roman"/>
          <w:sz w:val="24"/>
          <w:szCs w:val="24"/>
        </w:rPr>
        <w:t>.</w:t>
      </w:r>
      <w:r w:rsidRPr="000471E9">
        <w:rPr>
          <w:rFonts w:ascii="Times New Roman" w:hAnsi="Times New Roman" w:cs="Times New Roman"/>
          <w:sz w:val="24"/>
          <w:szCs w:val="24"/>
        </w:rPr>
        <w:t xml:space="preserve"> </w:t>
      </w:r>
      <w:hyperlink r:id="rId21" w:history="1">
        <w:r w:rsidRPr="00CC5732">
          <w:rPr>
            <w:rStyle w:val="Hyperlink"/>
            <w:rFonts w:ascii="Times New Roman" w:hAnsi="Times New Roman" w:cs="Times New Roman"/>
            <w:sz w:val="24"/>
            <w:szCs w:val="24"/>
          </w:rPr>
          <w:t>http://www.justice.gov.uk/downloads/information-access-rights/foi-disclosure-log/courts-tribunals/foi-73357-annex-a.xls</w:t>
        </w:r>
      </w:hyperlink>
      <w:r>
        <w:rPr>
          <w:rFonts w:ascii="Times New Roman" w:hAnsi="Times New Roman" w:cs="Times New Roman"/>
          <w:sz w:val="24"/>
          <w:szCs w:val="24"/>
        </w:rPr>
        <w:t xml:space="preserve"> </w:t>
      </w:r>
    </w:p>
    <w:p w14:paraId="058EFFE2" w14:textId="016F46AD" w:rsidR="000471E9" w:rsidRDefault="000471E9" w:rsidP="00875FE6">
      <w:pPr>
        <w:spacing w:line="240" w:lineRule="auto"/>
        <w:rPr>
          <w:rFonts w:ascii="Times New Roman" w:hAnsi="Times New Roman" w:cs="Times New Roman"/>
          <w:sz w:val="24"/>
          <w:szCs w:val="24"/>
        </w:rPr>
      </w:pPr>
      <w:r w:rsidRPr="000471E9">
        <w:rPr>
          <w:rFonts w:ascii="Times New Roman" w:hAnsi="Times New Roman" w:cs="Times New Roman"/>
          <w:sz w:val="24"/>
          <w:szCs w:val="24"/>
        </w:rPr>
        <w:t xml:space="preserve">Ministry of Justice, Home Office &amp; the Office for National Statistics </w:t>
      </w:r>
      <w:r w:rsidRPr="00DB110A">
        <w:rPr>
          <w:rFonts w:ascii="Times New Roman" w:hAnsi="Times New Roman" w:cs="Times New Roman"/>
          <w:sz w:val="24"/>
          <w:szCs w:val="24"/>
        </w:rPr>
        <w:t>2013</w:t>
      </w:r>
      <w:r>
        <w:rPr>
          <w:rFonts w:ascii="Times New Roman" w:hAnsi="Times New Roman" w:cs="Times New Roman"/>
          <w:sz w:val="24"/>
          <w:szCs w:val="24"/>
        </w:rPr>
        <w:t xml:space="preserve">. </w:t>
      </w:r>
      <w:r w:rsidRPr="000471E9">
        <w:rPr>
          <w:rFonts w:ascii="Times New Roman" w:hAnsi="Times New Roman" w:cs="Times New Roman"/>
          <w:sz w:val="24"/>
          <w:szCs w:val="24"/>
        </w:rPr>
        <w:t>An Overview of Sexual Offending in England and Wales</w:t>
      </w:r>
      <w:r>
        <w:rPr>
          <w:rFonts w:ascii="Times New Roman" w:hAnsi="Times New Roman" w:cs="Times New Roman"/>
          <w:sz w:val="24"/>
          <w:szCs w:val="24"/>
        </w:rPr>
        <w:t xml:space="preserve">. </w:t>
      </w:r>
      <w:hyperlink r:id="rId22" w:history="1">
        <w:r w:rsidRPr="00CC5732">
          <w:rPr>
            <w:rStyle w:val="Hyperlink"/>
            <w:rFonts w:ascii="Times New Roman" w:hAnsi="Times New Roman" w:cs="Times New Roman"/>
            <w:sz w:val="24"/>
            <w:szCs w:val="24"/>
          </w:rPr>
          <w:t>https://www.gov.uk/government/uploads/system/uploads/attachment_data/file/214970/sexual-offending-overview-jan-2013.pdf</w:t>
        </w:r>
      </w:hyperlink>
      <w:r>
        <w:rPr>
          <w:rFonts w:ascii="Times New Roman" w:hAnsi="Times New Roman" w:cs="Times New Roman"/>
          <w:sz w:val="24"/>
          <w:szCs w:val="24"/>
        </w:rPr>
        <w:t xml:space="preserve"> </w:t>
      </w:r>
    </w:p>
    <w:p w14:paraId="4359E1AB" w14:textId="77777777" w:rsidR="002A473C" w:rsidRPr="00FD3DB9" w:rsidRDefault="002A473C"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National Campaign to Prevent Teen Pregnancy 2008. </w:t>
      </w:r>
      <w:r w:rsidRPr="00FD3DB9">
        <w:rPr>
          <w:rFonts w:ascii="Times New Roman" w:hAnsi="Times New Roman" w:cs="Times New Roman"/>
          <w:i/>
          <w:sz w:val="24"/>
          <w:szCs w:val="24"/>
        </w:rPr>
        <w:t>Sex and tech: results from a survey of teens and young adults</w:t>
      </w:r>
      <w:r w:rsidRPr="00FD3DB9">
        <w:rPr>
          <w:rFonts w:ascii="Times New Roman" w:hAnsi="Times New Roman" w:cs="Times New Roman"/>
          <w:sz w:val="24"/>
          <w:szCs w:val="24"/>
        </w:rPr>
        <w:t xml:space="preserve">. </w:t>
      </w:r>
      <w:hyperlink r:id="rId23" w:history="1">
        <w:r w:rsidRPr="00FD3DB9">
          <w:rPr>
            <w:rStyle w:val="Hyperlink"/>
            <w:rFonts w:ascii="Times New Roman" w:hAnsi="Times New Roman" w:cs="Times New Roman"/>
            <w:sz w:val="24"/>
            <w:szCs w:val="24"/>
          </w:rPr>
          <w:t>http://www.thenationalcampaign.org/sextech/PDF/SexTech_Summary.pdf</w:t>
        </w:r>
      </w:hyperlink>
      <w:r w:rsidRPr="00FD3DB9">
        <w:rPr>
          <w:rFonts w:ascii="Times New Roman" w:hAnsi="Times New Roman" w:cs="Times New Roman"/>
          <w:sz w:val="24"/>
          <w:szCs w:val="24"/>
        </w:rPr>
        <w:t xml:space="preserve"> </w:t>
      </w:r>
    </w:p>
    <w:p w14:paraId="58256634" w14:textId="7082C0E2" w:rsidR="0088656B" w:rsidRDefault="0088656B" w:rsidP="00875FE6">
      <w:pPr>
        <w:spacing w:line="240" w:lineRule="auto"/>
        <w:rPr>
          <w:rFonts w:ascii="Times New Roman" w:hAnsi="Times New Roman" w:cs="Times New Roman"/>
          <w:sz w:val="24"/>
          <w:szCs w:val="24"/>
        </w:rPr>
      </w:pPr>
      <w:r w:rsidRPr="0088656B">
        <w:rPr>
          <w:rFonts w:ascii="Times New Roman" w:hAnsi="Times New Roman" w:cs="Times New Roman"/>
          <w:sz w:val="24"/>
          <w:szCs w:val="24"/>
        </w:rPr>
        <w:lastRenderedPageBreak/>
        <w:t>National Society for the Prevention of Cruelty to Children</w:t>
      </w:r>
      <w:r>
        <w:rPr>
          <w:rFonts w:ascii="Times New Roman" w:hAnsi="Times New Roman" w:cs="Times New Roman"/>
          <w:sz w:val="24"/>
          <w:szCs w:val="24"/>
        </w:rPr>
        <w:t xml:space="preserve"> (</w:t>
      </w:r>
      <w:r w:rsidRPr="0088656B">
        <w:rPr>
          <w:rFonts w:ascii="Times New Roman" w:hAnsi="Times New Roman" w:cs="Times New Roman"/>
          <w:sz w:val="24"/>
          <w:szCs w:val="24"/>
        </w:rPr>
        <w:t>NSPCC</w:t>
      </w:r>
      <w:r>
        <w:rPr>
          <w:rFonts w:ascii="Times New Roman" w:hAnsi="Times New Roman" w:cs="Times New Roman"/>
          <w:sz w:val="24"/>
          <w:szCs w:val="24"/>
        </w:rPr>
        <w:t>)</w:t>
      </w:r>
      <w:r w:rsidRPr="0088656B">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88656B">
        <w:rPr>
          <w:rFonts w:ascii="Times New Roman" w:hAnsi="Times New Roman" w:cs="Times New Roman"/>
          <w:sz w:val="24"/>
          <w:szCs w:val="24"/>
        </w:rPr>
        <w:t>People Convicted of Child Abuse Image Offences</w:t>
      </w:r>
      <w:r>
        <w:rPr>
          <w:rFonts w:ascii="Times New Roman" w:hAnsi="Times New Roman" w:cs="Times New Roman"/>
          <w:sz w:val="24"/>
          <w:szCs w:val="24"/>
        </w:rPr>
        <w:t xml:space="preserve">. </w:t>
      </w:r>
      <w:r w:rsidRPr="0088656B">
        <w:rPr>
          <w:rFonts w:ascii="Times New Roman" w:hAnsi="Times New Roman" w:cs="Times New Roman"/>
          <w:sz w:val="24"/>
          <w:szCs w:val="24"/>
        </w:rPr>
        <w:t xml:space="preserve"> </w:t>
      </w:r>
      <w:hyperlink r:id="rId24" w:history="1">
        <w:r w:rsidRPr="008C537D">
          <w:rPr>
            <w:rStyle w:val="Hyperlink"/>
            <w:rFonts w:ascii="Times New Roman" w:hAnsi="Times New Roman" w:cs="Times New Roman"/>
            <w:sz w:val="24"/>
            <w:szCs w:val="24"/>
          </w:rPr>
          <w:t>https://www.nspcc.org.uk/Inform/research/questions/people_convicted_of_child_abuse_images_wda76295.html</w:t>
        </w:r>
      </w:hyperlink>
    </w:p>
    <w:p w14:paraId="4130359C" w14:textId="5F905CAF" w:rsidR="00D736E1" w:rsidRDefault="00D736E1" w:rsidP="00CF6BC4">
      <w:pPr>
        <w:spacing w:line="240" w:lineRule="auto"/>
        <w:rPr>
          <w:rFonts w:ascii="Times New Roman" w:hAnsi="Times New Roman" w:cs="Times New Roman"/>
          <w:sz w:val="24"/>
          <w:szCs w:val="24"/>
        </w:rPr>
      </w:pPr>
      <w:r w:rsidRPr="00D736E1">
        <w:rPr>
          <w:rFonts w:ascii="Times New Roman" w:hAnsi="Times New Roman" w:cs="Times New Roman"/>
          <w:sz w:val="24"/>
          <w:szCs w:val="24"/>
        </w:rPr>
        <w:t>Oak Ridge National Laboratory n/y</w:t>
      </w:r>
      <w:r>
        <w:rPr>
          <w:rFonts w:ascii="Times New Roman" w:hAnsi="Times New Roman" w:cs="Times New Roman"/>
          <w:sz w:val="24"/>
          <w:szCs w:val="24"/>
        </w:rPr>
        <w:t xml:space="preserve">. </w:t>
      </w:r>
      <w:r w:rsidRPr="00D736E1">
        <w:rPr>
          <w:rFonts w:ascii="Times New Roman" w:hAnsi="Times New Roman" w:cs="Times New Roman"/>
          <w:sz w:val="24"/>
          <w:szCs w:val="24"/>
        </w:rPr>
        <w:t>Artemis Triage Child Pornography Tool</w:t>
      </w:r>
      <w:r>
        <w:rPr>
          <w:rFonts w:ascii="Times New Roman" w:hAnsi="Times New Roman" w:cs="Times New Roman"/>
          <w:sz w:val="24"/>
          <w:szCs w:val="24"/>
        </w:rPr>
        <w:t xml:space="preserve">. </w:t>
      </w:r>
      <w:hyperlink r:id="rId25" w:history="1">
        <w:r w:rsidRPr="00EB3CE3">
          <w:rPr>
            <w:rStyle w:val="Hyperlink"/>
            <w:rFonts w:ascii="Times New Roman" w:hAnsi="Times New Roman" w:cs="Times New Roman"/>
            <w:sz w:val="24"/>
            <w:szCs w:val="24"/>
          </w:rPr>
          <w:t>http://web.ornl.gov/sci/ees/mssed/isml/research-artemis.shtml</w:t>
        </w:r>
      </w:hyperlink>
      <w:r>
        <w:rPr>
          <w:rFonts w:ascii="Times New Roman" w:hAnsi="Times New Roman" w:cs="Times New Roman"/>
          <w:sz w:val="24"/>
          <w:szCs w:val="24"/>
        </w:rPr>
        <w:t xml:space="preserve"> </w:t>
      </w:r>
    </w:p>
    <w:p w14:paraId="155A4D0E" w14:textId="78F103F8" w:rsidR="00CF6BC4" w:rsidRDefault="00CF6BC4" w:rsidP="00CF6BC4">
      <w:pPr>
        <w:spacing w:line="240" w:lineRule="auto"/>
        <w:rPr>
          <w:rFonts w:ascii="Times New Roman" w:hAnsi="Times New Roman" w:cs="Times New Roman"/>
          <w:sz w:val="24"/>
          <w:szCs w:val="24"/>
        </w:rPr>
      </w:pPr>
      <w:r w:rsidRPr="00CF6BC4">
        <w:rPr>
          <w:rFonts w:ascii="Times New Roman" w:hAnsi="Times New Roman" w:cs="Times New Roman"/>
          <w:sz w:val="24"/>
          <w:szCs w:val="24"/>
        </w:rPr>
        <w:t>Ogloff</w:t>
      </w:r>
      <w:r>
        <w:rPr>
          <w:rFonts w:ascii="Times New Roman" w:hAnsi="Times New Roman" w:cs="Times New Roman"/>
          <w:sz w:val="24"/>
          <w:szCs w:val="24"/>
        </w:rPr>
        <w:t xml:space="preserve"> JRP</w:t>
      </w:r>
      <w:r w:rsidRPr="00CF6BC4">
        <w:rPr>
          <w:rFonts w:ascii="Times New Roman" w:hAnsi="Times New Roman" w:cs="Times New Roman"/>
          <w:sz w:val="24"/>
          <w:szCs w:val="24"/>
        </w:rPr>
        <w:t>, Cutajar</w:t>
      </w:r>
      <w:r>
        <w:rPr>
          <w:rFonts w:ascii="Times New Roman" w:hAnsi="Times New Roman" w:cs="Times New Roman"/>
          <w:sz w:val="24"/>
          <w:szCs w:val="24"/>
        </w:rPr>
        <w:t xml:space="preserve"> MC</w:t>
      </w:r>
      <w:r w:rsidRPr="00CF6BC4">
        <w:rPr>
          <w:rFonts w:ascii="Times New Roman" w:hAnsi="Times New Roman" w:cs="Times New Roman"/>
          <w:sz w:val="24"/>
          <w:szCs w:val="24"/>
        </w:rPr>
        <w:t xml:space="preserve">, Mann </w:t>
      </w:r>
      <w:r>
        <w:rPr>
          <w:rFonts w:ascii="Times New Roman" w:hAnsi="Times New Roman" w:cs="Times New Roman"/>
          <w:sz w:val="24"/>
          <w:szCs w:val="24"/>
        </w:rPr>
        <w:t>E &amp;</w:t>
      </w:r>
      <w:r w:rsidRPr="00CF6BC4">
        <w:rPr>
          <w:rFonts w:ascii="Times New Roman" w:hAnsi="Times New Roman" w:cs="Times New Roman"/>
          <w:sz w:val="24"/>
          <w:szCs w:val="24"/>
        </w:rPr>
        <w:t xml:space="preserve"> Mullen</w:t>
      </w:r>
      <w:r>
        <w:rPr>
          <w:rFonts w:ascii="Times New Roman" w:hAnsi="Times New Roman" w:cs="Times New Roman"/>
          <w:sz w:val="24"/>
          <w:szCs w:val="24"/>
        </w:rPr>
        <w:t xml:space="preserve"> P 2012. </w:t>
      </w:r>
      <w:r w:rsidRPr="00CF6BC4">
        <w:rPr>
          <w:rFonts w:ascii="Times New Roman" w:hAnsi="Times New Roman" w:cs="Times New Roman"/>
          <w:sz w:val="24"/>
          <w:szCs w:val="24"/>
        </w:rPr>
        <w:t>Child sexual abuse and</w:t>
      </w:r>
      <w:r>
        <w:rPr>
          <w:rFonts w:ascii="Times New Roman" w:hAnsi="Times New Roman" w:cs="Times New Roman"/>
          <w:sz w:val="24"/>
          <w:szCs w:val="24"/>
        </w:rPr>
        <w:t xml:space="preserve"> </w:t>
      </w:r>
      <w:r w:rsidRPr="00CF6BC4">
        <w:rPr>
          <w:rFonts w:ascii="Times New Roman" w:hAnsi="Times New Roman" w:cs="Times New Roman"/>
          <w:sz w:val="24"/>
          <w:szCs w:val="24"/>
        </w:rPr>
        <w:t>subsequent offending</w:t>
      </w:r>
      <w:r>
        <w:rPr>
          <w:rFonts w:ascii="Times New Roman" w:hAnsi="Times New Roman" w:cs="Times New Roman"/>
          <w:sz w:val="24"/>
          <w:szCs w:val="24"/>
        </w:rPr>
        <w:t xml:space="preserve"> </w:t>
      </w:r>
      <w:r w:rsidRPr="00CF6BC4">
        <w:rPr>
          <w:rFonts w:ascii="Times New Roman" w:hAnsi="Times New Roman" w:cs="Times New Roman"/>
          <w:sz w:val="24"/>
          <w:szCs w:val="24"/>
        </w:rPr>
        <w:t>and victimisation: A</w:t>
      </w:r>
      <w:r>
        <w:rPr>
          <w:rFonts w:ascii="Times New Roman" w:hAnsi="Times New Roman" w:cs="Times New Roman"/>
          <w:sz w:val="24"/>
          <w:szCs w:val="24"/>
        </w:rPr>
        <w:t xml:space="preserve"> </w:t>
      </w:r>
      <w:r w:rsidRPr="00CF6BC4">
        <w:rPr>
          <w:rFonts w:ascii="Times New Roman" w:hAnsi="Times New Roman" w:cs="Times New Roman"/>
          <w:sz w:val="24"/>
          <w:szCs w:val="24"/>
        </w:rPr>
        <w:t>45 year follow-up study</w:t>
      </w:r>
      <w:r>
        <w:rPr>
          <w:rFonts w:ascii="Times New Roman" w:hAnsi="Times New Roman" w:cs="Times New Roman"/>
          <w:sz w:val="24"/>
          <w:szCs w:val="24"/>
        </w:rPr>
        <w:t xml:space="preserve">. </w:t>
      </w:r>
      <w:r w:rsidRPr="00CF6BC4">
        <w:rPr>
          <w:rFonts w:ascii="Times New Roman" w:hAnsi="Times New Roman" w:cs="Times New Roman"/>
          <w:i/>
          <w:sz w:val="24"/>
          <w:szCs w:val="24"/>
        </w:rPr>
        <w:t>Trends &amp; Issues in Crime and Criminal Justice</w:t>
      </w:r>
      <w:r>
        <w:rPr>
          <w:rFonts w:ascii="Times New Roman" w:hAnsi="Times New Roman" w:cs="Times New Roman"/>
          <w:sz w:val="24"/>
          <w:szCs w:val="24"/>
        </w:rPr>
        <w:t xml:space="preserve"> no. 440: 1–6 </w:t>
      </w:r>
    </w:p>
    <w:p w14:paraId="48F70E2E" w14:textId="2DCEC5B0" w:rsidR="00541F11" w:rsidRPr="00FD3DB9" w:rsidRDefault="00541F1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Olson LN, Daggs JL, Ellevold BL &amp; Rogers TKK 2007. Entrapping the innocent: toward a theory of child sexual predators’ luring communication. </w:t>
      </w:r>
      <w:r w:rsidRPr="00FD3DB9">
        <w:rPr>
          <w:rFonts w:ascii="Times New Roman" w:hAnsi="Times New Roman" w:cs="Times New Roman"/>
          <w:i/>
          <w:sz w:val="24"/>
          <w:szCs w:val="24"/>
        </w:rPr>
        <w:t>Communication Theory</w:t>
      </w:r>
      <w:r w:rsidRPr="00FD3DB9">
        <w:rPr>
          <w:rFonts w:ascii="Times New Roman" w:hAnsi="Times New Roman" w:cs="Times New Roman"/>
          <w:sz w:val="24"/>
          <w:szCs w:val="24"/>
        </w:rPr>
        <w:t xml:space="preserve"> 17(3): 231–251</w:t>
      </w:r>
    </w:p>
    <w:p w14:paraId="7CCB7FFD" w14:textId="77777777" w:rsidR="00DD2CAD" w:rsidRPr="00FD3DB9" w:rsidRDefault="00DD2CAD"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Pallaras S 2011. New technology: opportunities and challenges for prosecutors. </w:t>
      </w:r>
      <w:r w:rsidRPr="00FD3DB9">
        <w:rPr>
          <w:rFonts w:ascii="Times New Roman" w:hAnsi="Times New Roman" w:cs="Times New Roman"/>
          <w:i/>
          <w:sz w:val="24"/>
          <w:szCs w:val="24"/>
        </w:rPr>
        <w:t>Crime, Law and Social Change</w:t>
      </w:r>
      <w:r w:rsidRPr="00FD3DB9">
        <w:rPr>
          <w:rFonts w:ascii="Times New Roman" w:hAnsi="Times New Roman" w:cs="Times New Roman"/>
          <w:sz w:val="24"/>
          <w:szCs w:val="24"/>
        </w:rPr>
        <w:t xml:space="preserve"> 56(1): 71–89</w:t>
      </w:r>
    </w:p>
    <w:p w14:paraId="10709716" w14:textId="77777777" w:rsidR="0060542D" w:rsidRPr="00FD3DB9" w:rsidRDefault="0060542D"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Stevenson MC, Najdowski CJ &amp; Wiley TRA 2013. Knowledge of juvenile sex offender registration laws predicts adolescent sexual behaviour. </w:t>
      </w:r>
      <w:r w:rsidRPr="00FD3DB9">
        <w:rPr>
          <w:rFonts w:ascii="Times New Roman" w:hAnsi="Times New Roman" w:cs="Times New Roman"/>
          <w:i/>
          <w:sz w:val="24"/>
          <w:szCs w:val="24"/>
        </w:rPr>
        <w:t>Journal of Child Sexual Abuse</w:t>
      </w:r>
      <w:r w:rsidRPr="00FD3DB9">
        <w:rPr>
          <w:rFonts w:ascii="Times New Roman" w:hAnsi="Times New Roman" w:cs="Times New Roman"/>
          <w:sz w:val="24"/>
          <w:szCs w:val="24"/>
        </w:rPr>
        <w:t xml:space="preserve"> 22(1): 103–118</w:t>
      </w:r>
    </w:p>
    <w:p w14:paraId="3408513D" w14:textId="77777777" w:rsidR="004F2889" w:rsidRDefault="004F2889" w:rsidP="004F2889">
      <w:pPr>
        <w:spacing w:line="240" w:lineRule="auto"/>
        <w:rPr>
          <w:rFonts w:ascii="Times New Roman" w:hAnsi="Times New Roman" w:cs="Times New Roman"/>
          <w:sz w:val="24"/>
          <w:szCs w:val="24"/>
        </w:rPr>
      </w:pPr>
      <w:r w:rsidRPr="004F2889">
        <w:rPr>
          <w:rFonts w:ascii="Times New Roman" w:hAnsi="Times New Roman" w:cs="Times New Roman"/>
          <w:sz w:val="24"/>
          <w:szCs w:val="24"/>
        </w:rPr>
        <w:t xml:space="preserve">Taylor M &amp; Quayle E 2003. </w:t>
      </w:r>
      <w:r w:rsidRPr="004F2889">
        <w:rPr>
          <w:rFonts w:ascii="Times New Roman" w:hAnsi="Times New Roman" w:cs="Times New Roman"/>
          <w:i/>
          <w:sz w:val="24"/>
          <w:szCs w:val="24"/>
        </w:rPr>
        <w:t>Child pornography: an internet crime</w:t>
      </w:r>
      <w:r w:rsidRPr="004F2889">
        <w:rPr>
          <w:rFonts w:ascii="Times New Roman" w:hAnsi="Times New Roman" w:cs="Times New Roman"/>
          <w:sz w:val="24"/>
          <w:szCs w:val="24"/>
        </w:rPr>
        <w:t>. Hove: Brunner-Routledge</w:t>
      </w:r>
    </w:p>
    <w:p w14:paraId="30BE2551" w14:textId="3E21557F" w:rsidR="00254B6F" w:rsidRPr="00FD3DB9" w:rsidRDefault="00254B6F" w:rsidP="004F2889">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Thomas N 2009. Cyber security in East Asia: governing anarchy. </w:t>
      </w:r>
      <w:r w:rsidRPr="00FD3DB9">
        <w:rPr>
          <w:rFonts w:ascii="Times New Roman" w:hAnsi="Times New Roman" w:cs="Times New Roman"/>
          <w:i/>
          <w:sz w:val="24"/>
          <w:szCs w:val="24"/>
        </w:rPr>
        <w:t>Asian Security</w:t>
      </w:r>
      <w:r w:rsidRPr="00FD3DB9">
        <w:rPr>
          <w:rFonts w:ascii="Times New Roman" w:hAnsi="Times New Roman" w:cs="Times New Roman"/>
          <w:sz w:val="24"/>
          <w:szCs w:val="24"/>
        </w:rPr>
        <w:t xml:space="preserve"> 5(1): 3–23</w:t>
      </w:r>
    </w:p>
    <w:p w14:paraId="4362F6BF" w14:textId="77777777" w:rsidR="00541F11" w:rsidRPr="00FD3DB9" w:rsidRDefault="00541F1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Wells M &amp; Mitchell KJ 2007. Youth sexual exploitation on the internet: DSM-IV diagnoses and gender differences in co-occurring mental health issues. </w:t>
      </w:r>
      <w:r w:rsidRPr="00FD3DB9">
        <w:rPr>
          <w:rFonts w:ascii="Times New Roman" w:hAnsi="Times New Roman" w:cs="Times New Roman"/>
          <w:i/>
          <w:sz w:val="24"/>
          <w:szCs w:val="24"/>
        </w:rPr>
        <w:t>Child and Adolescent Social Work Journal</w:t>
      </w:r>
      <w:r w:rsidRPr="00FD3DB9">
        <w:rPr>
          <w:rFonts w:ascii="Times New Roman" w:hAnsi="Times New Roman" w:cs="Times New Roman"/>
          <w:sz w:val="24"/>
          <w:szCs w:val="24"/>
        </w:rPr>
        <w:t xml:space="preserve"> 24(3): 235–260</w:t>
      </w:r>
    </w:p>
    <w:p w14:paraId="620DD493" w14:textId="70C01424" w:rsidR="007566A5" w:rsidRDefault="007566A5" w:rsidP="007566A5">
      <w:pPr>
        <w:spacing w:line="240" w:lineRule="auto"/>
        <w:rPr>
          <w:rFonts w:ascii="Times New Roman" w:hAnsi="Times New Roman" w:cs="Times New Roman"/>
          <w:sz w:val="24"/>
          <w:szCs w:val="24"/>
        </w:rPr>
      </w:pPr>
      <w:r>
        <w:rPr>
          <w:rFonts w:ascii="Times New Roman" w:hAnsi="Times New Roman" w:cs="Times New Roman"/>
          <w:sz w:val="24"/>
          <w:szCs w:val="24"/>
        </w:rPr>
        <w:t xml:space="preserve">Wolak J, Finkelhor D &amp; Mitchell KJ </w:t>
      </w:r>
      <w:r w:rsidRPr="007566A5">
        <w:rPr>
          <w:rFonts w:ascii="Times New Roman" w:hAnsi="Times New Roman" w:cs="Times New Roman"/>
          <w:sz w:val="24"/>
          <w:szCs w:val="24"/>
        </w:rPr>
        <w:t>2012</w:t>
      </w:r>
      <w:r>
        <w:rPr>
          <w:rFonts w:ascii="Times New Roman" w:hAnsi="Times New Roman" w:cs="Times New Roman"/>
          <w:sz w:val="24"/>
          <w:szCs w:val="24"/>
        </w:rPr>
        <w:t xml:space="preserve">. </w:t>
      </w:r>
      <w:r w:rsidRPr="007566A5">
        <w:rPr>
          <w:rFonts w:ascii="Times New Roman" w:hAnsi="Times New Roman" w:cs="Times New Roman"/>
          <w:sz w:val="24"/>
          <w:szCs w:val="24"/>
        </w:rPr>
        <w:t>How often are teens arrested for sexting? Data from</w:t>
      </w:r>
      <w:r>
        <w:rPr>
          <w:rFonts w:ascii="Times New Roman" w:hAnsi="Times New Roman" w:cs="Times New Roman"/>
          <w:sz w:val="24"/>
          <w:szCs w:val="24"/>
        </w:rPr>
        <w:t xml:space="preserve"> </w:t>
      </w:r>
      <w:r w:rsidRPr="007566A5">
        <w:rPr>
          <w:rFonts w:ascii="Times New Roman" w:hAnsi="Times New Roman" w:cs="Times New Roman"/>
          <w:sz w:val="24"/>
          <w:szCs w:val="24"/>
        </w:rPr>
        <w:t>a national sample of police cases</w:t>
      </w:r>
      <w:r>
        <w:rPr>
          <w:rFonts w:ascii="Times New Roman" w:hAnsi="Times New Roman" w:cs="Times New Roman"/>
          <w:sz w:val="24"/>
          <w:szCs w:val="24"/>
        </w:rPr>
        <w:t xml:space="preserve">. </w:t>
      </w:r>
      <w:r w:rsidRPr="007566A5">
        <w:rPr>
          <w:rFonts w:ascii="Times New Roman" w:hAnsi="Times New Roman" w:cs="Times New Roman"/>
          <w:i/>
          <w:sz w:val="24"/>
          <w:szCs w:val="24"/>
        </w:rPr>
        <w:t>Pediatrics</w:t>
      </w:r>
      <w:r w:rsidRPr="007566A5">
        <w:rPr>
          <w:rFonts w:ascii="Times New Roman" w:hAnsi="Times New Roman" w:cs="Times New Roman"/>
          <w:sz w:val="24"/>
          <w:szCs w:val="24"/>
        </w:rPr>
        <w:t xml:space="preserve"> 129:</w:t>
      </w:r>
      <w:r>
        <w:rPr>
          <w:rFonts w:ascii="Times New Roman" w:hAnsi="Times New Roman" w:cs="Times New Roman"/>
          <w:sz w:val="24"/>
          <w:szCs w:val="24"/>
        </w:rPr>
        <w:t xml:space="preserve"> </w:t>
      </w:r>
      <w:r w:rsidRPr="007566A5">
        <w:rPr>
          <w:rFonts w:ascii="Times New Roman" w:hAnsi="Times New Roman" w:cs="Times New Roman"/>
          <w:sz w:val="24"/>
          <w:szCs w:val="24"/>
        </w:rPr>
        <w:t>4–12</w:t>
      </w:r>
    </w:p>
    <w:p w14:paraId="11350FAA" w14:textId="47A0FD12" w:rsidR="000B5271" w:rsidRDefault="000B5271" w:rsidP="00875FE6">
      <w:pPr>
        <w:spacing w:line="240" w:lineRule="auto"/>
        <w:rPr>
          <w:rFonts w:ascii="Times New Roman" w:hAnsi="Times New Roman" w:cs="Times New Roman"/>
          <w:sz w:val="24"/>
          <w:szCs w:val="24"/>
        </w:rPr>
      </w:pPr>
      <w:r w:rsidRPr="00FD3DB9">
        <w:rPr>
          <w:rFonts w:ascii="Times New Roman" w:hAnsi="Times New Roman" w:cs="Times New Roman"/>
          <w:sz w:val="24"/>
          <w:szCs w:val="24"/>
        </w:rPr>
        <w:t xml:space="preserve">Yar M 2005. The novelty of ‘cybercrime’: An assessment in light of routine activity theory. </w:t>
      </w:r>
      <w:r w:rsidRPr="00FD3DB9">
        <w:rPr>
          <w:rFonts w:ascii="Times New Roman" w:hAnsi="Times New Roman" w:cs="Times New Roman"/>
          <w:i/>
          <w:sz w:val="24"/>
          <w:szCs w:val="24"/>
        </w:rPr>
        <w:t>European Journal of Criminology</w:t>
      </w:r>
      <w:r w:rsidRPr="00FD3DB9">
        <w:rPr>
          <w:rFonts w:ascii="Times New Roman" w:hAnsi="Times New Roman" w:cs="Times New Roman"/>
          <w:sz w:val="24"/>
          <w:szCs w:val="24"/>
        </w:rPr>
        <w:t xml:space="preserve"> 2(4): 407–427</w:t>
      </w:r>
    </w:p>
    <w:p w14:paraId="4F4CF423" w14:textId="3B9268C3" w:rsidR="00D736E1" w:rsidRPr="00FD3DB9" w:rsidRDefault="00D736E1" w:rsidP="00875FE6">
      <w:pPr>
        <w:spacing w:line="240" w:lineRule="auto"/>
        <w:rPr>
          <w:rFonts w:ascii="Times New Roman" w:hAnsi="Times New Roman" w:cs="Times New Roman"/>
          <w:sz w:val="24"/>
          <w:szCs w:val="24"/>
        </w:rPr>
      </w:pPr>
      <w:r>
        <w:rPr>
          <w:rFonts w:ascii="Times New Roman" w:hAnsi="Times New Roman" w:cs="Times New Roman"/>
          <w:sz w:val="24"/>
          <w:szCs w:val="24"/>
        </w:rPr>
        <w:t xml:space="preserve">YouTube 2013. Statistics. </w:t>
      </w:r>
      <w:r w:rsidRPr="00D736E1">
        <w:rPr>
          <w:rFonts w:ascii="Times New Roman" w:hAnsi="Times New Roman" w:cs="Times New Roman"/>
          <w:sz w:val="24"/>
          <w:szCs w:val="24"/>
        </w:rPr>
        <w:t>http://www.youtube.com/yt/press/statistics.html</w:t>
      </w:r>
    </w:p>
    <w:sectPr w:rsidR="00D736E1" w:rsidRPr="00FD3DB9" w:rsidSect="00FA63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7FC1C" w14:textId="77777777" w:rsidR="00484F4D" w:rsidRDefault="00484F4D" w:rsidP="00A32619">
      <w:pPr>
        <w:spacing w:after="0" w:line="240" w:lineRule="auto"/>
      </w:pPr>
      <w:r>
        <w:separator/>
      </w:r>
    </w:p>
  </w:endnote>
  <w:endnote w:type="continuationSeparator" w:id="0">
    <w:p w14:paraId="1F5CBBE0" w14:textId="77777777" w:rsidR="00484F4D" w:rsidRDefault="00484F4D" w:rsidP="00A3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66675"/>
      <w:docPartObj>
        <w:docPartGallery w:val="Page Numbers (Bottom of Page)"/>
        <w:docPartUnique/>
      </w:docPartObj>
    </w:sdtPr>
    <w:sdtEndPr>
      <w:rPr>
        <w:noProof/>
      </w:rPr>
    </w:sdtEndPr>
    <w:sdtContent>
      <w:p w14:paraId="44A32C9F" w14:textId="77777777" w:rsidR="00016A73" w:rsidRDefault="00016A73">
        <w:pPr>
          <w:pStyle w:val="Footer"/>
          <w:jc w:val="right"/>
        </w:pPr>
        <w:r>
          <w:fldChar w:fldCharType="begin"/>
        </w:r>
        <w:r>
          <w:instrText xml:space="preserve"> PAGE   \* MERGEFORMAT </w:instrText>
        </w:r>
        <w:r>
          <w:fldChar w:fldCharType="separate"/>
        </w:r>
        <w:r w:rsidR="00451EC5">
          <w:rPr>
            <w:noProof/>
          </w:rPr>
          <w:t>1</w:t>
        </w:r>
        <w:r>
          <w:rPr>
            <w:noProof/>
          </w:rPr>
          <w:fldChar w:fldCharType="end"/>
        </w:r>
      </w:p>
    </w:sdtContent>
  </w:sdt>
  <w:p w14:paraId="49B20184" w14:textId="77777777" w:rsidR="00016A73" w:rsidRDefault="00016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D3F2F" w14:textId="77777777" w:rsidR="00484F4D" w:rsidRDefault="00484F4D" w:rsidP="00A32619">
      <w:pPr>
        <w:spacing w:after="0" w:line="240" w:lineRule="auto"/>
      </w:pPr>
      <w:r>
        <w:separator/>
      </w:r>
    </w:p>
  </w:footnote>
  <w:footnote w:type="continuationSeparator" w:id="0">
    <w:p w14:paraId="7A3C713A" w14:textId="77777777" w:rsidR="00484F4D" w:rsidRDefault="00484F4D" w:rsidP="00A32619">
      <w:pPr>
        <w:spacing w:after="0" w:line="240" w:lineRule="auto"/>
      </w:pPr>
      <w:r>
        <w:continuationSeparator/>
      </w:r>
    </w:p>
  </w:footnote>
  <w:footnote w:id="1">
    <w:p w14:paraId="5D29AD0C" w14:textId="5D29CCC1" w:rsidR="00016A73" w:rsidRPr="00016A73" w:rsidRDefault="00016A73">
      <w:pPr>
        <w:pStyle w:val="FootnoteText"/>
      </w:pPr>
      <w:r w:rsidRPr="00016A73">
        <w:rPr>
          <w:rStyle w:val="FootnoteReference"/>
        </w:rPr>
        <w:footnoteRef/>
      </w:r>
      <w:r w:rsidRPr="00016A73">
        <w:t xml:space="preserve"> Corresponding author: </w:t>
      </w:r>
      <w:hyperlink r:id="rId1" w:history="1">
        <w:r w:rsidRPr="00016A73">
          <w:rPr>
            <w:rStyle w:val="Hyperlink"/>
          </w:rPr>
          <w:t>raymond.choo@unisa.edu.au</w:t>
        </w:r>
      </w:hyperlink>
      <w:r w:rsidRPr="00016A73">
        <w:t xml:space="preserve"> </w:t>
      </w:r>
    </w:p>
  </w:footnote>
  <w:footnote w:id="2">
    <w:p w14:paraId="00B34FAD" w14:textId="77777777" w:rsidR="00016A73" w:rsidRPr="00016A73" w:rsidRDefault="00016A73" w:rsidP="007522C4">
      <w:pPr>
        <w:pStyle w:val="FootnoteText"/>
        <w:rPr>
          <w:lang w:val="en-US"/>
        </w:rPr>
      </w:pPr>
      <w:r w:rsidRPr="00016A73">
        <w:rPr>
          <w:rStyle w:val="FootnoteReference"/>
        </w:rPr>
        <w:footnoteRef/>
      </w:r>
      <w:r w:rsidRPr="00016A73">
        <w:t xml:space="preserve"> </w:t>
      </w:r>
      <w:r w:rsidRPr="00016A73">
        <w:rPr>
          <w:i/>
          <w:lang w:val="en-US"/>
        </w:rPr>
        <w:t xml:space="preserve">Criminal Code Act 1995 </w:t>
      </w:r>
      <w:r w:rsidRPr="00016A73">
        <w:rPr>
          <w:lang w:val="en-US"/>
        </w:rPr>
        <w:t>(Cth) div 272.</w:t>
      </w:r>
    </w:p>
  </w:footnote>
  <w:footnote w:id="3">
    <w:p w14:paraId="366AF20E" w14:textId="77777777" w:rsidR="00016A73" w:rsidRPr="00016A73" w:rsidRDefault="00016A73" w:rsidP="007522C4">
      <w:pPr>
        <w:pStyle w:val="FootnoteText"/>
        <w:rPr>
          <w:lang w:val="en-US"/>
        </w:rPr>
      </w:pPr>
      <w:r w:rsidRPr="00016A73">
        <w:rPr>
          <w:rStyle w:val="FootnoteReference"/>
        </w:rPr>
        <w:footnoteRef/>
      </w:r>
      <w:r w:rsidRPr="00016A73">
        <w:t xml:space="preserve"> </w:t>
      </w:r>
      <w:r w:rsidRPr="00016A73">
        <w:rPr>
          <w:lang w:val="en-US"/>
        </w:rPr>
        <w:t>Ibid, div 273.</w:t>
      </w:r>
    </w:p>
  </w:footnote>
  <w:footnote w:id="4">
    <w:p w14:paraId="4C048C8B" w14:textId="77777777" w:rsidR="00016A73" w:rsidRPr="00016A73" w:rsidRDefault="00016A73" w:rsidP="007522C4">
      <w:pPr>
        <w:pStyle w:val="FootnoteText"/>
        <w:rPr>
          <w:lang w:val="en-US"/>
        </w:rPr>
      </w:pPr>
      <w:r w:rsidRPr="00016A73">
        <w:rPr>
          <w:rStyle w:val="FootnoteReference"/>
        </w:rPr>
        <w:footnoteRef/>
      </w:r>
      <w:r w:rsidRPr="00016A73">
        <w:t xml:space="preserve"> </w:t>
      </w:r>
      <w:r w:rsidRPr="00016A73">
        <w:rPr>
          <w:lang w:val="en-US"/>
        </w:rPr>
        <w:t>Ibid, divs 471, sub-div B and C; div 474, sub-divs D and F.</w:t>
      </w:r>
    </w:p>
  </w:footnote>
  <w:footnote w:id="5">
    <w:p w14:paraId="2765C884" w14:textId="77777777" w:rsidR="00016A73" w:rsidRPr="00016A73" w:rsidRDefault="00016A73" w:rsidP="00325FFD">
      <w:pPr>
        <w:pStyle w:val="FootnoteText"/>
        <w:rPr>
          <w:lang w:val="en-US"/>
        </w:rPr>
      </w:pPr>
      <w:r w:rsidRPr="00016A73">
        <w:rPr>
          <w:rStyle w:val="FootnoteReference"/>
        </w:rPr>
        <w:footnoteRef/>
      </w:r>
      <w:r w:rsidRPr="00016A73">
        <w:t xml:space="preserve"> </w:t>
      </w:r>
      <w:r w:rsidRPr="00016A73">
        <w:rPr>
          <w:lang w:val="en-US"/>
        </w:rPr>
        <w:t xml:space="preserve">Marianna Brungs, ‘Abolishing Child Sex Tourism: Australia’s Contribution’ (2002) 8(2) </w:t>
      </w:r>
      <w:r w:rsidRPr="00016A73">
        <w:rPr>
          <w:i/>
          <w:lang w:val="en-US"/>
        </w:rPr>
        <w:t>Australian journal of human rights</w:t>
      </w:r>
      <w:r w:rsidRPr="00016A73">
        <w:rPr>
          <w:lang w:val="en-US"/>
        </w:rPr>
        <w:t xml:space="preserve"> 101.</w:t>
      </w:r>
    </w:p>
  </w:footnote>
  <w:footnote w:id="6">
    <w:p w14:paraId="066DB6F3" w14:textId="77777777" w:rsidR="00016A73" w:rsidRPr="00016A73" w:rsidRDefault="00016A73" w:rsidP="00325FFD">
      <w:pPr>
        <w:pStyle w:val="FootnoteText"/>
        <w:rPr>
          <w:lang w:val="en-US"/>
        </w:rPr>
      </w:pPr>
      <w:r w:rsidRPr="00016A73">
        <w:rPr>
          <w:rStyle w:val="FootnoteReference"/>
        </w:rPr>
        <w:footnoteRef/>
      </w:r>
      <w:r w:rsidRPr="00016A73">
        <w:t xml:space="preserve"> </w:t>
      </w:r>
      <w:r w:rsidRPr="00016A73">
        <w:rPr>
          <w:i/>
        </w:rPr>
        <w:t>Crimes Act</w:t>
      </w:r>
      <w:r w:rsidRPr="00016A73">
        <w:t xml:space="preserve"> 1914 (Cth), as amended by </w:t>
      </w:r>
      <w:r w:rsidRPr="00016A73">
        <w:rPr>
          <w:i/>
        </w:rPr>
        <w:t>Criminal Legislation Amendment (Sexual Offences Against Children) Act</w:t>
      </w:r>
      <w:r w:rsidRPr="00016A73">
        <w:t xml:space="preserve"> 2010 (Cth) s 272.9.</w:t>
      </w:r>
    </w:p>
  </w:footnote>
  <w:footnote w:id="7">
    <w:p w14:paraId="54390AD4" w14:textId="77777777" w:rsidR="00016A73" w:rsidRPr="00016A73" w:rsidRDefault="00016A73" w:rsidP="00325FFD">
      <w:pPr>
        <w:pStyle w:val="FootnoteText"/>
        <w:rPr>
          <w:lang w:val="en-US"/>
        </w:rPr>
      </w:pPr>
      <w:r w:rsidRPr="00016A73">
        <w:rPr>
          <w:rStyle w:val="FootnoteReference"/>
        </w:rPr>
        <w:footnoteRef/>
      </w:r>
      <w:r w:rsidRPr="00016A73">
        <w:t xml:space="preserve"> </w:t>
      </w:r>
      <w:r w:rsidRPr="00016A73">
        <w:rPr>
          <w:lang w:val="en-US"/>
        </w:rPr>
        <w:t>ibid s 272.9(3).</w:t>
      </w:r>
    </w:p>
  </w:footnote>
  <w:footnote w:id="8">
    <w:p w14:paraId="2B614AAC" w14:textId="77777777" w:rsidR="00016A73" w:rsidRPr="00016A73" w:rsidRDefault="00016A73" w:rsidP="00325FFD">
      <w:pPr>
        <w:pStyle w:val="FootnoteText"/>
      </w:pPr>
      <w:r w:rsidRPr="00016A73">
        <w:rPr>
          <w:rStyle w:val="FootnoteReference"/>
        </w:rPr>
        <w:footnoteRef/>
      </w:r>
      <w:r w:rsidRPr="00016A73">
        <w:t xml:space="preserve"> Under section 272.2 of the </w:t>
      </w:r>
      <w:r w:rsidRPr="00016A73">
        <w:rPr>
          <w:i/>
        </w:rPr>
        <w:t>Criminal Code Act 1995</w:t>
      </w:r>
      <w:r w:rsidRPr="00016A73">
        <w:t xml:space="preserve"> (Cth), a person ‘causes’ another person to engage in sexual activity if it ‘substantially contributes’ to the other person engaging in sexual activity.</w:t>
      </w:r>
    </w:p>
  </w:footnote>
  <w:footnote w:id="9">
    <w:p w14:paraId="4E7A724A" w14:textId="77777777" w:rsidR="00016A73" w:rsidRPr="00016A73" w:rsidRDefault="00016A73" w:rsidP="00325FFD">
      <w:pPr>
        <w:pStyle w:val="FootnoteText"/>
        <w:rPr>
          <w:lang w:val="en-US"/>
        </w:rPr>
      </w:pPr>
      <w:r w:rsidRPr="00016A73">
        <w:rPr>
          <w:rStyle w:val="FootnoteReference"/>
        </w:rPr>
        <w:footnoteRef/>
      </w:r>
      <w:r w:rsidRPr="00016A73">
        <w:t xml:space="preserve"> </w:t>
      </w:r>
      <w:r w:rsidRPr="00016A73">
        <w:rPr>
          <w:lang w:val="en-US"/>
        </w:rPr>
        <w:t xml:space="preserve">Daniele Ireland-Piper,’ Extraterritoriality and the Sexual Conduct of Australians Overseas’ (2011) 22(2) </w:t>
      </w:r>
      <w:r w:rsidRPr="00016A73">
        <w:rPr>
          <w:i/>
          <w:lang w:val="en-US"/>
        </w:rPr>
        <w:t xml:space="preserve">Bond Law Review </w:t>
      </w:r>
      <w:r w:rsidRPr="00016A73">
        <w:rPr>
          <w:lang w:val="en-US"/>
        </w:rPr>
        <w:t>16, 22.</w:t>
      </w:r>
    </w:p>
  </w:footnote>
  <w:footnote w:id="10">
    <w:p w14:paraId="4A7F5780" w14:textId="77777777" w:rsidR="00016A73" w:rsidRPr="00016A73" w:rsidRDefault="00016A73" w:rsidP="00325FFD">
      <w:pPr>
        <w:pStyle w:val="FootnoteText"/>
        <w:rPr>
          <w:lang w:val="en-US"/>
        </w:rPr>
      </w:pPr>
      <w:r w:rsidRPr="00016A73">
        <w:rPr>
          <w:rStyle w:val="FootnoteReference"/>
        </w:rPr>
        <w:footnoteRef/>
      </w:r>
      <w:r w:rsidRPr="00016A73">
        <w:t xml:space="preserve"> </w:t>
      </w:r>
      <w:r w:rsidRPr="00016A73">
        <w:rPr>
          <w:i/>
        </w:rPr>
        <w:t xml:space="preserve">Criminal CodeAact </w:t>
      </w:r>
      <w:r w:rsidRPr="00016A73">
        <w:t>1995 dictionary.</w:t>
      </w:r>
    </w:p>
  </w:footnote>
  <w:footnote w:id="11">
    <w:p w14:paraId="124CA271" w14:textId="48740E1A" w:rsidR="00016A73" w:rsidRPr="00016A73" w:rsidRDefault="00016A73" w:rsidP="00325FFD">
      <w:pPr>
        <w:pStyle w:val="FootnoteText"/>
        <w:rPr>
          <w:lang w:val="en-US"/>
        </w:rPr>
      </w:pPr>
      <w:r w:rsidRPr="00016A73">
        <w:rPr>
          <w:rStyle w:val="FootnoteReference"/>
        </w:rPr>
        <w:footnoteRef/>
      </w:r>
      <w:r w:rsidRPr="00016A73">
        <w:t xml:space="preserve"> </w:t>
      </w:r>
      <w:r w:rsidRPr="00016A73">
        <w:rPr>
          <w:lang w:val="en-US"/>
        </w:rPr>
        <w:t>Above n 8.</w:t>
      </w:r>
    </w:p>
  </w:footnote>
  <w:footnote w:id="12">
    <w:p w14:paraId="47517EC1" w14:textId="77777777" w:rsidR="00016A73" w:rsidRPr="00016A73" w:rsidRDefault="00016A73" w:rsidP="00325FFD">
      <w:pPr>
        <w:pStyle w:val="FootnoteText"/>
        <w:rPr>
          <w:lang w:val="en-US"/>
        </w:rPr>
      </w:pPr>
      <w:r w:rsidRPr="00016A73">
        <w:rPr>
          <w:rStyle w:val="FootnoteReference"/>
        </w:rPr>
        <w:footnoteRef/>
      </w:r>
      <w:r w:rsidRPr="00016A73">
        <w:t xml:space="preserve"> Law Council of Australia, Submission No. 8 to the Senate Legal and Constitutional Affairs Committee, Inquiry into the Crimes Legislation Amendment (Sexual Offences Against Children) Bill 2010, March 2010.</w:t>
      </w:r>
    </w:p>
  </w:footnote>
  <w:footnote w:id="13">
    <w:p w14:paraId="73B50C7B" w14:textId="77777777" w:rsidR="00016A73" w:rsidRPr="00016A73" w:rsidRDefault="00016A73" w:rsidP="00325FFD">
      <w:pPr>
        <w:pStyle w:val="FootnoteText"/>
        <w:rPr>
          <w:lang w:val="en-US"/>
        </w:rPr>
      </w:pPr>
      <w:r w:rsidRPr="00016A73">
        <w:rPr>
          <w:rStyle w:val="FootnoteReference"/>
        </w:rPr>
        <w:footnoteRef/>
      </w:r>
      <w:r w:rsidRPr="00016A73">
        <w:t xml:space="preserve"> For the purposes of the </w:t>
      </w:r>
      <w:r w:rsidRPr="00016A73">
        <w:rPr>
          <w:i/>
        </w:rPr>
        <w:t xml:space="preserve">Criminal Code Act </w:t>
      </w:r>
      <w:r w:rsidRPr="00016A73">
        <w:t xml:space="preserve">1995 (Cth), dictionary section, </w:t>
      </w:r>
      <w:r w:rsidRPr="00016A73">
        <w:rPr>
          <w:b/>
          <w:i/>
        </w:rPr>
        <w:t>engage in sexual activity</w:t>
      </w:r>
      <w:r w:rsidRPr="00016A73">
        <w:t>: without limiting when a person engages in sexual activity, a person is taken to engage in sexual activity if the person is in the presence of another person (including by a means of communication that allows the person to see or hear the other person) while the other person engages in sexual activity</w:t>
      </w:r>
    </w:p>
  </w:footnote>
  <w:footnote w:id="14">
    <w:p w14:paraId="3B3D03F0" w14:textId="77777777" w:rsidR="00016A73" w:rsidRPr="00016A73" w:rsidRDefault="00016A73" w:rsidP="00A32619">
      <w:pPr>
        <w:pStyle w:val="FootnoteText"/>
      </w:pPr>
      <w:r w:rsidRPr="00016A73">
        <w:rPr>
          <w:rStyle w:val="FootnoteReference"/>
        </w:rPr>
        <w:footnoteRef/>
      </w:r>
      <w:r w:rsidRPr="00016A73">
        <w:t xml:space="preserve"> Under sections 6.2(1)– (2) this means that the conduct or physical element of the offence does not carry a corresponding mental or fault element so the commission of the conduct element is sufficient to render a person guilty of the offence and no defence of ‘mistake of fact’ under section 9.2 is available. In this last respect, such offences differ from those to which ‘strict liability’ attaches (see section 6.1).</w:t>
      </w:r>
    </w:p>
  </w:footnote>
  <w:footnote w:id="15">
    <w:p w14:paraId="5B4F8C02" w14:textId="77777777" w:rsidR="00016A73" w:rsidRPr="00016A73" w:rsidRDefault="00016A73" w:rsidP="00A32619">
      <w:pPr>
        <w:pStyle w:val="FootnoteText"/>
      </w:pPr>
      <w:r w:rsidRPr="00016A73">
        <w:rPr>
          <w:rStyle w:val="FootnoteReference"/>
        </w:rPr>
        <w:footnoteRef/>
      </w:r>
      <w:r w:rsidRPr="00016A73">
        <w:t xml:space="preserve"> Section 272.14(3).</w:t>
      </w:r>
    </w:p>
  </w:footnote>
  <w:footnote w:id="16">
    <w:p w14:paraId="34A683E0" w14:textId="77777777" w:rsidR="00016A73" w:rsidRPr="00016A73" w:rsidRDefault="00016A73" w:rsidP="00A32619">
      <w:pPr>
        <w:pStyle w:val="FootnoteText"/>
      </w:pPr>
      <w:r w:rsidRPr="00016A73">
        <w:rPr>
          <w:rStyle w:val="FootnoteReference"/>
        </w:rPr>
        <w:footnoteRef/>
      </w:r>
      <w:r w:rsidRPr="00016A73">
        <w:t xml:space="preserve"> Section 272.14(4).</w:t>
      </w:r>
    </w:p>
  </w:footnote>
  <w:footnote w:id="17">
    <w:p w14:paraId="6F33801D" w14:textId="274DDEA7" w:rsidR="00016A73" w:rsidRPr="00016A73" w:rsidRDefault="00016A73" w:rsidP="00325FFD">
      <w:pPr>
        <w:pStyle w:val="FootnoteText"/>
        <w:rPr>
          <w:lang w:val="en-US"/>
        </w:rPr>
      </w:pPr>
      <w:r w:rsidRPr="00016A73">
        <w:rPr>
          <w:rStyle w:val="FootnoteReference"/>
        </w:rPr>
        <w:footnoteRef/>
      </w:r>
      <w:r w:rsidRPr="00016A73">
        <w:t xml:space="preserve"> </w:t>
      </w:r>
      <w:r w:rsidRPr="00016A73">
        <w:rPr>
          <w:lang w:val="en-US"/>
        </w:rPr>
        <w:t>Above n 8.</w:t>
      </w:r>
    </w:p>
  </w:footnote>
  <w:footnote w:id="18">
    <w:p w14:paraId="57ADC3C8" w14:textId="231E51D5" w:rsidR="00016A73" w:rsidRPr="00016A73" w:rsidRDefault="00016A73">
      <w:pPr>
        <w:pStyle w:val="FootnoteText"/>
        <w:rPr>
          <w:lang w:val="en-GB"/>
        </w:rPr>
      </w:pPr>
      <w:r w:rsidRPr="00016A73">
        <w:rPr>
          <w:rStyle w:val="FootnoteReference"/>
        </w:rPr>
        <w:footnoteRef/>
      </w:r>
      <w:r w:rsidRPr="00016A73">
        <w:t xml:space="preserve"> </w:t>
      </w:r>
      <w:r w:rsidRPr="00016A73">
        <w:rPr>
          <w:sz w:val="16"/>
          <w:szCs w:val="16"/>
        </w:rPr>
        <w:t xml:space="preserve">Section 7(2). </w:t>
      </w:r>
      <w:r w:rsidRPr="00016A73">
        <w:t xml:space="preserve"> </w:t>
      </w:r>
    </w:p>
  </w:footnote>
  <w:footnote w:id="19">
    <w:p w14:paraId="443E9554" w14:textId="7E93F52A" w:rsidR="00016A73" w:rsidRPr="00016A73" w:rsidRDefault="00016A73">
      <w:pPr>
        <w:pStyle w:val="FootnoteText"/>
        <w:rPr>
          <w:lang w:val="en-GB"/>
        </w:rPr>
      </w:pPr>
      <w:r w:rsidRPr="00016A73">
        <w:rPr>
          <w:rStyle w:val="FootnoteReference"/>
        </w:rPr>
        <w:footnoteRef/>
      </w:r>
      <w:r w:rsidRPr="00016A73">
        <w:t xml:space="preserve"> </w:t>
      </w:r>
      <w:r w:rsidRPr="00016A73">
        <w:rPr>
          <w:sz w:val="16"/>
          <w:szCs w:val="16"/>
        </w:rPr>
        <w:t>Section 8(3).</w:t>
      </w:r>
    </w:p>
  </w:footnote>
  <w:footnote w:id="20">
    <w:p w14:paraId="068E11C3" w14:textId="67D2AACF" w:rsidR="00016A73" w:rsidRPr="00016A73" w:rsidRDefault="00016A73">
      <w:pPr>
        <w:pStyle w:val="FootnoteText"/>
        <w:rPr>
          <w:lang w:val="en-GB"/>
        </w:rPr>
      </w:pPr>
      <w:r w:rsidRPr="00016A73">
        <w:rPr>
          <w:rStyle w:val="FootnoteReference"/>
        </w:rPr>
        <w:footnoteRef/>
      </w:r>
      <w:r w:rsidRPr="00016A73">
        <w:t xml:space="preserve"> </w:t>
      </w:r>
      <w:r w:rsidRPr="00016A73">
        <w:rPr>
          <w:sz w:val="16"/>
          <w:szCs w:val="16"/>
        </w:rPr>
        <w:t xml:space="preserve">Sexual Offences Bill Debated 11 September 2003 col 102`. </w:t>
      </w:r>
      <w:r w:rsidRPr="00016A73">
        <w:t xml:space="preserve"> </w:t>
      </w:r>
    </w:p>
  </w:footnote>
  <w:footnote w:id="21">
    <w:p w14:paraId="2F4F6C7F" w14:textId="77777777" w:rsidR="002A6BA3" w:rsidRPr="002A6BA3" w:rsidRDefault="002A6BA3" w:rsidP="002A6BA3">
      <w:pPr>
        <w:pStyle w:val="FootnoteText"/>
      </w:pPr>
      <w:r w:rsidRPr="002A6BA3">
        <w:rPr>
          <w:rStyle w:val="FootnoteReference"/>
        </w:rPr>
        <w:footnoteRef/>
      </w:r>
      <w:r w:rsidRPr="002A6BA3">
        <w:t xml:space="preserve"> Section 9(3).</w:t>
      </w:r>
    </w:p>
  </w:footnote>
  <w:footnote w:id="22">
    <w:p w14:paraId="15020241" w14:textId="77777777" w:rsidR="002A6BA3" w:rsidRPr="002A6BA3" w:rsidRDefault="002A6BA3" w:rsidP="002A6BA3">
      <w:pPr>
        <w:pStyle w:val="FootnoteText"/>
      </w:pPr>
      <w:r w:rsidRPr="002A6BA3">
        <w:rPr>
          <w:rStyle w:val="FootnoteReference"/>
        </w:rPr>
        <w:footnoteRef/>
      </w:r>
      <w:r w:rsidRPr="002A6BA3">
        <w:t xml:space="preserve"> Section 11(2).</w:t>
      </w:r>
    </w:p>
  </w:footnote>
  <w:footnote w:id="23">
    <w:p w14:paraId="091D4159" w14:textId="77777777" w:rsidR="002A6BA3" w:rsidRPr="002A6BA3" w:rsidRDefault="002A6BA3" w:rsidP="002A6BA3">
      <w:pPr>
        <w:pStyle w:val="FootnoteText"/>
      </w:pPr>
      <w:r w:rsidRPr="002A6BA3">
        <w:rPr>
          <w:rStyle w:val="FootnoteReference"/>
        </w:rPr>
        <w:footnoteRef/>
      </w:r>
      <w:r w:rsidRPr="002A6BA3">
        <w:t xml:space="preserve"> Section 12(1)(a).</w:t>
      </w:r>
    </w:p>
  </w:footnote>
  <w:footnote w:id="24">
    <w:p w14:paraId="42609C9E" w14:textId="77777777" w:rsidR="002A6BA3" w:rsidRPr="002A6BA3" w:rsidRDefault="002A6BA3" w:rsidP="002A6BA3">
      <w:pPr>
        <w:pStyle w:val="FootnoteText"/>
      </w:pPr>
      <w:r w:rsidRPr="002A6BA3">
        <w:rPr>
          <w:rStyle w:val="FootnoteReference"/>
        </w:rPr>
        <w:footnoteRef/>
      </w:r>
      <w:r w:rsidRPr="002A6BA3">
        <w:t xml:space="preserve"> Section 13(2).</w:t>
      </w:r>
    </w:p>
  </w:footnote>
  <w:footnote w:id="25">
    <w:p w14:paraId="2CDB61DB" w14:textId="77777777" w:rsidR="00016A73" w:rsidRPr="00016A73" w:rsidRDefault="00016A73" w:rsidP="009970BB">
      <w:pPr>
        <w:pStyle w:val="FootnoteText"/>
        <w:rPr>
          <w:lang w:val="en-US"/>
        </w:rPr>
      </w:pPr>
      <w:r w:rsidRPr="00016A73">
        <w:rPr>
          <w:rStyle w:val="FootnoteReference"/>
        </w:rPr>
        <w:footnoteRef/>
      </w:r>
      <w:r w:rsidRPr="00016A73">
        <w:t xml:space="preserve"> </w:t>
      </w:r>
      <w:r w:rsidRPr="00016A73">
        <w:rPr>
          <w:lang w:val="en-US"/>
        </w:rPr>
        <w:t>Sections 272.5(2) and 272.6(2).</w:t>
      </w:r>
    </w:p>
  </w:footnote>
  <w:footnote w:id="26">
    <w:p w14:paraId="61EA8E48" w14:textId="77777777" w:rsidR="00016A73" w:rsidRPr="00016A73" w:rsidRDefault="00016A73" w:rsidP="009970BB">
      <w:pPr>
        <w:pStyle w:val="FootnoteText"/>
        <w:rPr>
          <w:lang w:val="en-US"/>
        </w:rPr>
      </w:pPr>
      <w:r w:rsidRPr="00016A73">
        <w:rPr>
          <w:rStyle w:val="FootnoteReference"/>
        </w:rPr>
        <w:footnoteRef/>
      </w:r>
      <w:r w:rsidRPr="00016A73">
        <w:t xml:space="preserve"> </w:t>
      </w:r>
      <w:r w:rsidRPr="00016A73">
        <w:rPr>
          <w:lang w:val="en-US"/>
        </w:rPr>
        <w:t>Section 273.7(1).</w:t>
      </w:r>
    </w:p>
  </w:footnote>
  <w:footnote w:id="27">
    <w:p w14:paraId="39AA84FA" w14:textId="77777777" w:rsidR="00016A73" w:rsidRPr="00016A73" w:rsidRDefault="00016A73" w:rsidP="009970BB">
      <w:pPr>
        <w:pStyle w:val="FootnoteText"/>
        <w:rPr>
          <w:lang w:val="en-US"/>
        </w:rPr>
      </w:pPr>
      <w:r w:rsidRPr="00016A73">
        <w:rPr>
          <w:rStyle w:val="FootnoteReference"/>
        </w:rPr>
        <w:footnoteRef/>
      </w:r>
      <w:r w:rsidRPr="00016A73">
        <w:t xml:space="preserve"> </w:t>
      </w:r>
      <w:r w:rsidRPr="00016A73">
        <w:rPr>
          <w:lang w:val="en-US"/>
        </w:rPr>
        <w:t>Section 273.7(2).</w:t>
      </w:r>
    </w:p>
  </w:footnote>
  <w:footnote w:id="28">
    <w:p w14:paraId="0E04FD69" w14:textId="77777777" w:rsidR="00016A73" w:rsidRPr="00016A73" w:rsidRDefault="00016A73" w:rsidP="009970BB">
      <w:pPr>
        <w:pStyle w:val="FootnoteText"/>
        <w:rPr>
          <w:lang w:val="en-US"/>
        </w:rPr>
      </w:pPr>
      <w:r w:rsidRPr="00016A73">
        <w:rPr>
          <w:rStyle w:val="FootnoteReference"/>
        </w:rPr>
        <w:footnoteRef/>
      </w:r>
      <w:r w:rsidRPr="00016A73">
        <w:t xml:space="preserve"> </w:t>
      </w:r>
      <w:r w:rsidRPr="00016A73">
        <w:rPr>
          <w:lang w:val="en-US"/>
        </w:rPr>
        <w:t>Section 273.7(4).</w:t>
      </w:r>
    </w:p>
  </w:footnote>
  <w:footnote w:id="29">
    <w:p w14:paraId="092CEB49" w14:textId="77777777" w:rsidR="00016A73" w:rsidRPr="00016A73" w:rsidRDefault="00016A73" w:rsidP="00D630FE">
      <w:pPr>
        <w:pStyle w:val="FootnoteText"/>
        <w:rPr>
          <w:lang w:val="en-US"/>
        </w:rPr>
      </w:pPr>
      <w:r w:rsidRPr="00016A73">
        <w:rPr>
          <w:rStyle w:val="FootnoteReference"/>
        </w:rPr>
        <w:footnoteRef/>
      </w:r>
      <w:r w:rsidRPr="00016A73">
        <w:t xml:space="preserve"> </w:t>
      </w:r>
      <w:r w:rsidRPr="00016A73">
        <w:rPr>
          <w:lang w:val="en-US"/>
        </w:rPr>
        <w:t>Section 273.9(2).</w:t>
      </w:r>
    </w:p>
  </w:footnote>
  <w:footnote w:id="30">
    <w:p w14:paraId="69970AA7" w14:textId="77777777" w:rsidR="00016A73" w:rsidRPr="00016A73" w:rsidRDefault="00016A73" w:rsidP="00D630FE">
      <w:pPr>
        <w:pStyle w:val="FootnoteText"/>
        <w:rPr>
          <w:lang w:val="en-US"/>
        </w:rPr>
      </w:pPr>
      <w:r w:rsidRPr="00016A73">
        <w:rPr>
          <w:rStyle w:val="FootnoteReference"/>
        </w:rPr>
        <w:footnoteRef/>
      </w:r>
      <w:r w:rsidRPr="00016A73">
        <w:t xml:space="preserve"> </w:t>
      </w:r>
      <w:r w:rsidRPr="00016A73">
        <w:rPr>
          <w:lang w:val="en-US"/>
        </w:rPr>
        <w:t>Section 273.9(3).</w:t>
      </w:r>
    </w:p>
  </w:footnote>
  <w:footnote w:id="31">
    <w:p w14:paraId="487C3F9C" w14:textId="77777777" w:rsidR="00016A73" w:rsidRPr="00016A73" w:rsidRDefault="00016A73" w:rsidP="00D630FE">
      <w:pPr>
        <w:pStyle w:val="FootnoteText"/>
        <w:rPr>
          <w:lang w:val="en-US"/>
        </w:rPr>
      </w:pPr>
      <w:r w:rsidRPr="00016A73">
        <w:rPr>
          <w:rStyle w:val="FootnoteReference"/>
        </w:rPr>
        <w:footnoteRef/>
      </w:r>
      <w:r w:rsidRPr="00016A73">
        <w:t xml:space="preserve"> </w:t>
      </w:r>
      <w:r w:rsidRPr="00016A73">
        <w:rPr>
          <w:lang w:val="en-US"/>
        </w:rPr>
        <w:t>Section 273.9(5).</w:t>
      </w:r>
    </w:p>
  </w:footnote>
  <w:footnote w:id="32">
    <w:p w14:paraId="7DA3F0F8" w14:textId="77777777" w:rsidR="00016A73" w:rsidRPr="00016A73" w:rsidRDefault="00016A73" w:rsidP="00525128">
      <w:pPr>
        <w:pStyle w:val="FootnoteText"/>
        <w:rPr>
          <w:lang w:val="en-US"/>
        </w:rPr>
      </w:pPr>
      <w:r w:rsidRPr="00016A73">
        <w:rPr>
          <w:rStyle w:val="FootnoteReference"/>
        </w:rPr>
        <w:footnoteRef/>
      </w:r>
      <w:r w:rsidRPr="00016A73">
        <w:t xml:space="preserve"> </w:t>
      </w:r>
      <w:r w:rsidRPr="00016A73">
        <w:rPr>
          <w:lang w:val="en-US"/>
        </w:rPr>
        <w:t>Sections 474.19(2)(a) and 474.22(2)(a).</w:t>
      </w:r>
    </w:p>
  </w:footnote>
  <w:footnote w:id="33">
    <w:p w14:paraId="6686240A" w14:textId="77777777" w:rsidR="00016A73" w:rsidRPr="00016A73" w:rsidRDefault="00016A73" w:rsidP="00525128">
      <w:pPr>
        <w:pStyle w:val="FootnoteText"/>
        <w:rPr>
          <w:lang w:val="en-US"/>
        </w:rPr>
      </w:pPr>
      <w:r w:rsidRPr="00016A73">
        <w:rPr>
          <w:rStyle w:val="FootnoteReference"/>
        </w:rPr>
        <w:footnoteRef/>
      </w:r>
      <w:r w:rsidRPr="00016A73">
        <w:t xml:space="preserve"> </w:t>
      </w:r>
      <w:r w:rsidRPr="00016A73">
        <w:rPr>
          <w:lang w:val="en-US"/>
        </w:rPr>
        <w:t>Sections 474.19(2)(b) and 474.22(2)(b).</w:t>
      </w:r>
    </w:p>
  </w:footnote>
  <w:footnote w:id="34">
    <w:p w14:paraId="4FA33AE4" w14:textId="77777777" w:rsidR="00016A73" w:rsidRPr="00016A73" w:rsidRDefault="00016A73" w:rsidP="00B76696">
      <w:pPr>
        <w:pStyle w:val="FootnoteText"/>
        <w:rPr>
          <w:lang w:val="en-US"/>
        </w:rPr>
      </w:pPr>
      <w:r w:rsidRPr="00016A73">
        <w:rPr>
          <w:rStyle w:val="FootnoteReference"/>
        </w:rPr>
        <w:footnoteRef/>
      </w:r>
      <w:r w:rsidRPr="00016A73">
        <w:t xml:space="preserve"> </w:t>
      </w:r>
      <w:r w:rsidRPr="00016A73">
        <w:rPr>
          <w:lang w:val="en-US"/>
        </w:rPr>
        <w:t>Sections 474.20(3) and 474.23(3).</w:t>
      </w:r>
    </w:p>
  </w:footnote>
  <w:footnote w:id="35">
    <w:p w14:paraId="19B53778" w14:textId="77777777" w:rsidR="00016A73" w:rsidRPr="00016A73" w:rsidRDefault="00016A73" w:rsidP="00B76696">
      <w:pPr>
        <w:pStyle w:val="FootnoteText"/>
        <w:rPr>
          <w:lang w:val="en-US"/>
        </w:rPr>
      </w:pPr>
      <w:r w:rsidRPr="00016A73">
        <w:rPr>
          <w:rStyle w:val="FootnoteReference"/>
        </w:rPr>
        <w:footnoteRef/>
      </w:r>
      <w:r w:rsidRPr="00016A73">
        <w:t xml:space="preserve"> </w:t>
      </w:r>
      <w:r w:rsidRPr="00016A73">
        <w:rPr>
          <w:lang w:val="en-US"/>
        </w:rPr>
        <w:t>Ibid (2).</w:t>
      </w:r>
    </w:p>
  </w:footnote>
  <w:footnote w:id="36">
    <w:p w14:paraId="1CCBD42A" w14:textId="77777777" w:rsidR="00016A73" w:rsidRPr="00016A73" w:rsidRDefault="00016A73" w:rsidP="00F4038B">
      <w:pPr>
        <w:pStyle w:val="FootnoteText"/>
        <w:rPr>
          <w:lang w:val="en-US"/>
        </w:rPr>
      </w:pPr>
      <w:r w:rsidRPr="00016A73">
        <w:rPr>
          <w:rStyle w:val="FootnoteReference"/>
        </w:rPr>
        <w:footnoteRef/>
      </w:r>
      <w:r w:rsidRPr="00016A73">
        <w:t xml:space="preserve"> </w:t>
      </w:r>
      <w:r w:rsidRPr="00016A73">
        <w:rPr>
          <w:lang w:val="en-US"/>
        </w:rPr>
        <w:t>Section 474.24A.</w:t>
      </w:r>
    </w:p>
  </w:footnote>
  <w:footnote w:id="37">
    <w:p w14:paraId="69B7A3A4" w14:textId="77777777" w:rsidR="00016A73" w:rsidRPr="00016A73" w:rsidRDefault="00016A73" w:rsidP="00AA43F5">
      <w:pPr>
        <w:pStyle w:val="FootnoteText"/>
      </w:pPr>
      <w:r w:rsidRPr="00016A73">
        <w:rPr>
          <w:rStyle w:val="FootnoteReference"/>
        </w:rPr>
        <w:footnoteRef/>
      </w:r>
      <w:r w:rsidRPr="00016A73">
        <w:t xml:space="preserve"> Section 1(1)(a), </w:t>
      </w:r>
      <w:r w:rsidRPr="00016A73">
        <w:rPr>
          <w:i/>
        </w:rPr>
        <w:t>Protection of Children Act 1978</w:t>
      </w:r>
      <w:r w:rsidRPr="00016A73">
        <w:t xml:space="preserve"> (UK).</w:t>
      </w:r>
    </w:p>
  </w:footnote>
  <w:footnote w:id="38">
    <w:p w14:paraId="450DAC6F" w14:textId="77777777" w:rsidR="00016A73" w:rsidRPr="00016A73" w:rsidRDefault="00016A73" w:rsidP="00AA43F5">
      <w:pPr>
        <w:pStyle w:val="FootnoteText"/>
      </w:pPr>
      <w:r w:rsidRPr="00016A73">
        <w:rPr>
          <w:rStyle w:val="FootnoteReference"/>
        </w:rPr>
        <w:footnoteRef/>
      </w:r>
      <w:r w:rsidRPr="00016A73">
        <w:t xml:space="preserve"> Section 1(1)(b).</w:t>
      </w:r>
    </w:p>
  </w:footnote>
  <w:footnote w:id="39">
    <w:p w14:paraId="389D00B5" w14:textId="77777777" w:rsidR="00016A73" w:rsidRPr="00016A73" w:rsidRDefault="00016A73" w:rsidP="00AA43F5">
      <w:pPr>
        <w:pStyle w:val="FootnoteText"/>
      </w:pPr>
      <w:r w:rsidRPr="00016A73">
        <w:rPr>
          <w:rStyle w:val="FootnoteReference"/>
        </w:rPr>
        <w:footnoteRef/>
      </w:r>
      <w:r w:rsidRPr="00016A73">
        <w:t xml:space="preserve"> Section 1(1)(c).</w:t>
      </w:r>
    </w:p>
  </w:footnote>
  <w:footnote w:id="40">
    <w:p w14:paraId="7A30E62F" w14:textId="77777777" w:rsidR="00016A73" w:rsidRPr="00016A73" w:rsidRDefault="00016A73" w:rsidP="00AA43F5">
      <w:pPr>
        <w:pStyle w:val="FootnoteText"/>
      </w:pPr>
      <w:r w:rsidRPr="00016A73">
        <w:rPr>
          <w:rStyle w:val="FootnoteReference"/>
        </w:rPr>
        <w:footnoteRef/>
      </w:r>
      <w:r w:rsidRPr="00016A73">
        <w:t xml:space="preserve"> Section 1A(1)(a).</w:t>
      </w:r>
    </w:p>
  </w:footnote>
  <w:footnote w:id="41">
    <w:p w14:paraId="40FB8F63" w14:textId="77777777" w:rsidR="00016A73" w:rsidRPr="00016A73" w:rsidRDefault="00016A73" w:rsidP="00AA43F5">
      <w:pPr>
        <w:pStyle w:val="FootnoteText"/>
      </w:pPr>
      <w:r w:rsidRPr="00016A73">
        <w:rPr>
          <w:rStyle w:val="FootnoteReference"/>
        </w:rPr>
        <w:footnoteRef/>
      </w:r>
      <w:r w:rsidRPr="00016A73">
        <w:t xml:space="preserve"> Section 1A(1)(b).</w:t>
      </w:r>
    </w:p>
  </w:footnote>
  <w:footnote w:id="42">
    <w:p w14:paraId="0DB89B9D" w14:textId="77777777" w:rsidR="00016A73" w:rsidRPr="00016A73" w:rsidRDefault="00016A73" w:rsidP="00AA43F5">
      <w:pPr>
        <w:pStyle w:val="FootnoteText"/>
      </w:pPr>
      <w:r w:rsidRPr="00016A73">
        <w:rPr>
          <w:rStyle w:val="FootnoteReference"/>
        </w:rPr>
        <w:footnoteRef/>
      </w:r>
      <w:r w:rsidRPr="00016A73">
        <w:t xml:space="preserve"> Section 1A(3).</w:t>
      </w:r>
    </w:p>
  </w:footnote>
  <w:footnote w:id="43">
    <w:p w14:paraId="7E3696EB" w14:textId="77777777" w:rsidR="00016A73" w:rsidRPr="00016A73" w:rsidRDefault="00016A73" w:rsidP="00AA43F5">
      <w:pPr>
        <w:pStyle w:val="FootnoteText"/>
      </w:pPr>
      <w:r w:rsidRPr="00016A73">
        <w:rPr>
          <w:rStyle w:val="FootnoteReference"/>
        </w:rPr>
        <w:footnoteRef/>
      </w:r>
      <w:r w:rsidRPr="00016A73">
        <w:t xml:space="preserve"> Section 1A(5).</w:t>
      </w:r>
    </w:p>
  </w:footnote>
  <w:footnote w:id="44">
    <w:p w14:paraId="0F48C11E" w14:textId="77777777" w:rsidR="00016A73" w:rsidRPr="00016A73" w:rsidRDefault="00016A73" w:rsidP="00AA43F5">
      <w:pPr>
        <w:pStyle w:val="FootnoteText"/>
      </w:pPr>
      <w:r w:rsidRPr="00016A73">
        <w:rPr>
          <w:rStyle w:val="FootnoteReference"/>
        </w:rPr>
        <w:footnoteRef/>
      </w:r>
      <w:r w:rsidRPr="00016A73">
        <w:t xml:space="preserve"> Section 7(2).</w:t>
      </w:r>
    </w:p>
  </w:footnote>
  <w:footnote w:id="45">
    <w:p w14:paraId="7525463B" w14:textId="77777777" w:rsidR="00016A73" w:rsidRPr="00016A73" w:rsidRDefault="00016A73" w:rsidP="00AA43F5">
      <w:pPr>
        <w:pStyle w:val="FootnoteText"/>
      </w:pPr>
      <w:r w:rsidRPr="00016A73">
        <w:rPr>
          <w:rStyle w:val="FootnoteReference"/>
        </w:rPr>
        <w:footnoteRef/>
      </w:r>
      <w:r w:rsidRPr="00016A73">
        <w:t xml:space="preserve"> Section 7(5).</w:t>
      </w:r>
    </w:p>
  </w:footnote>
  <w:footnote w:id="46">
    <w:p w14:paraId="32043753" w14:textId="77777777" w:rsidR="00016A73" w:rsidRPr="00016A73" w:rsidRDefault="00016A73" w:rsidP="00AA43F5">
      <w:pPr>
        <w:pStyle w:val="FootnoteText"/>
      </w:pPr>
      <w:r w:rsidRPr="00016A73">
        <w:rPr>
          <w:rStyle w:val="FootnoteReference"/>
        </w:rPr>
        <w:footnoteRef/>
      </w:r>
      <w:r w:rsidRPr="00016A73">
        <w:t xml:space="preserve"> Section 7(7).</w:t>
      </w:r>
    </w:p>
  </w:footnote>
  <w:footnote w:id="47">
    <w:p w14:paraId="66CB4896" w14:textId="77777777" w:rsidR="00016A73" w:rsidRPr="00016A73" w:rsidRDefault="00016A73" w:rsidP="00AA43F5">
      <w:pPr>
        <w:pStyle w:val="FootnoteText"/>
      </w:pPr>
      <w:r w:rsidRPr="00016A73">
        <w:rPr>
          <w:rStyle w:val="FootnoteReference"/>
        </w:rPr>
        <w:footnoteRef/>
      </w:r>
      <w:r w:rsidRPr="00016A73">
        <w:t xml:space="preserve"> Section 7(8).</w:t>
      </w:r>
    </w:p>
  </w:footnote>
  <w:footnote w:id="48">
    <w:p w14:paraId="1FAC8FBD" w14:textId="77777777" w:rsidR="00016A73" w:rsidRPr="00016A73" w:rsidRDefault="00016A73" w:rsidP="00AA43F5">
      <w:pPr>
        <w:pStyle w:val="FootnoteText"/>
      </w:pPr>
      <w:r w:rsidRPr="00016A73">
        <w:rPr>
          <w:rStyle w:val="FootnoteReference"/>
        </w:rPr>
        <w:footnoteRef/>
      </w:r>
      <w:r w:rsidRPr="00016A73">
        <w:t xml:space="preserve"> Section 7(9).</w:t>
      </w:r>
    </w:p>
  </w:footnote>
  <w:footnote w:id="49">
    <w:p w14:paraId="3A13190E" w14:textId="77777777" w:rsidR="00016A73" w:rsidRPr="00016A73" w:rsidRDefault="00016A73" w:rsidP="00AA43F5">
      <w:pPr>
        <w:pStyle w:val="FootnoteText"/>
      </w:pPr>
      <w:r w:rsidRPr="00016A73">
        <w:rPr>
          <w:rStyle w:val="FootnoteReference"/>
        </w:rPr>
        <w:footnoteRef/>
      </w:r>
      <w:r w:rsidRPr="00016A73">
        <w:t xml:space="preserve"> Based on 284 cases 98 offenders were also convicted of grooming or sexual assault, either in the same case or previously, this equates to 33.451% (NSPCC 2011).</w:t>
      </w:r>
    </w:p>
  </w:footnote>
  <w:footnote w:id="50">
    <w:p w14:paraId="0560BD41" w14:textId="4F8A2DDD" w:rsidR="00016A73" w:rsidRPr="00016A73" w:rsidRDefault="00016A73">
      <w:pPr>
        <w:pStyle w:val="FootnoteText"/>
        <w:rPr>
          <w:lang w:val="en-GB"/>
        </w:rPr>
      </w:pPr>
      <w:r w:rsidRPr="00016A73">
        <w:rPr>
          <w:rStyle w:val="FootnoteReference"/>
        </w:rPr>
        <w:footnoteRef/>
      </w:r>
      <w:r w:rsidRPr="00016A73">
        <w:t xml:space="preserve"> </w:t>
      </w:r>
      <w:r w:rsidRPr="00016A73">
        <w:rPr>
          <w:rFonts w:cs="Times New Roman"/>
        </w:rPr>
        <w:t>[1972] 2 Q.B. 391</w:t>
      </w:r>
    </w:p>
  </w:footnote>
  <w:footnote w:id="51">
    <w:p w14:paraId="334879D9" w14:textId="77777777" w:rsidR="00016A73" w:rsidRPr="00016A73" w:rsidRDefault="00016A73" w:rsidP="000406CE">
      <w:pPr>
        <w:pStyle w:val="FootnoteText"/>
        <w:rPr>
          <w:lang w:val="en-US"/>
        </w:rPr>
      </w:pPr>
      <w:r w:rsidRPr="00016A73">
        <w:rPr>
          <w:rStyle w:val="FootnoteReference"/>
        </w:rPr>
        <w:footnoteRef/>
      </w:r>
      <w:r w:rsidRPr="00016A73">
        <w:t xml:space="preserve"> </w:t>
      </w:r>
      <w:r w:rsidRPr="00016A73">
        <w:rPr>
          <w:lang w:val="en-US"/>
        </w:rPr>
        <w:t>Section 474.25A(3).</w:t>
      </w:r>
    </w:p>
  </w:footnote>
  <w:footnote w:id="52">
    <w:p w14:paraId="46595B6F" w14:textId="77777777" w:rsidR="00016A73" w:rsidRPr="00016A73" w:rsidRDefault="00016A73" w:rsidP="000406CE">
      <w:pPr>
        <w:pStyle w:val="FootnoteText"/>
        <w:rPr>
          <w:lang w:val="en-US"/>
        </w:rPr>
      </w:pPr>
      <w:r w:rsidRPr="00016A73">
        <w:rPr>
          <w:rStyle w:val="FootnoteReference"/>
        </w:rPr>
        <w:footnoteRef/>
      </w:r>
      <w:r w:rsidRPr="00016A73">
        <w:t xml:space="preserve"> </w:t>
      </w:r>
      <w:r w:rsidRPr="00016A73">
        <w:rPr>
          <w:lang w:val="en-US"/>
        </w:rPr>
        <w:t>Section 474.25A(4); see also section 474.29.</w:t>
      </w:r>
    </w:p>
  </w:footnote>
  <w:footnote w:id="53">
    <w:p w14:paraId="4281C265" w14:textId="77777777" w:rsidR="00016A73" w:rsidRPr="00016A73" w:rsidRDefault="00016A73" w:rsidP="000406CE">
      <w:pPr>
        <w:pStyle w:val="FootnoteText"/>
        <w:rPr>
          <w:lang w:val="en-US"/>
        </w:rPr>
      </w:pPr>
      <w:r w:rsidRPr="00016A73">
        <w:rPr>
          <w:rStyle w:val="FootnoteReference"/>
        </w:rPr>
        <w:footnoteRef/>
      </w:r>
      <w:r w:rsidRPr="00016A73">
        <w:t xml:space="preserve"> </w:t>
      </w:r>
      <w:r w:rsidRPr="00016A73">
        <w:rPr>
          <w:lang w:val="en-US"/>
        </w:rPr>
        <w:t>Section 474.28(1)(a).</w:t>
      </w:r>
    </w:p>
  </w:footnote>
  <w:footnote w:id="54">
    <w:p w14:paraId="0024CA8D" w14:textId="77777777" w:rsidR="00016A73" w:rsidRPr="00016A73" w:rsidRDefault="00016A73" w:rsidP="000406CE">
      <w:pPr>
        <w:pStyle w:val="FootnoteText"/>
        <w:rPr>
          <w:lang w:val="en-US"/>
        </w:rPr>
      </w:pPr>
      <w:r w:rsidRPr="00016A73">
        <w:rPr>
          <w:rStyle w:val="FootnoteReference"/>
        </w:rPr>
        <w:footnoteRef/>
      </w:r>
      <w:r w:rsidRPr="00016A73">
        <w:t xml:space="preserve"> </w:t>
      </w:r>
      <w:r w:rsidRPr="00016A73">
        <w:rPr>
          <w:lang w:val="en-US"/>
        </w:rPr>
        <w:t>Section 474.29(2).</w:t>
      </w:r>
    </w:p>
  </w:footnote>
  <w:footnote w:id="55">
    <w:p w14:paraId="47CCAE0C" w14:textId="77777777" w:rsidR="00016A73" w:rsidRPr="00016A73" w:rsidRDefault="00016A73" w:rsidP="00325FFD">
      <w:pPr>
        <w:pStyle w:val="FootnoteText"/>
        <w:rPr>
          <w:lang w:val="en-US"/>
        </w:rPr>
      </w:pPr>
      <w:r w:rsidRPr="00016A73">
        <w:rPr>
          <w:rStyle w:val="FootnoteReference"/>
        </w:rPr>
        <w:footnoteRef/>
      </w:r>
      <w:r w:rsidRPr="00016A73">
        <w:t xml:space="preserve"> Section 474.28(11) defines ‘procure” for the purposes of ss 474.26-7 as including conduct intended to encourage, entice or recruit a person to engage in that activity; or induce the person (whether by threats, promises or otherwise) to engage in that activity.</w:t>
      </w:r>
    </w:p>
  </w:footnote>
  <w:footnote w:id="56">
    <w:p w14:paraId="123DD2E9" w14:textId="77777777" w:rsidR="00016A73" w:rsidRPr="00016A73" w:rsidRDefault="00016A73" w:rsidP="00325FFD">
      <w:pPr>
        <w:pStyle w:val="FootnoteText"/>
        <w:rPr>
          <w:lang w:val="en-US"/>
        </w:rPr>
      </w:pPr>
      <w:r w:rsidRPr="00016A73">
        <w:rPr>
          <w:rStyle w:val="FootnoteReference"/>
        </w:rPr>
        <w:footnoteRef/>
      </w:r>
      <w:r w:rsidRPr="00016A73">
        <w:t xml:space="preserve"> </w:t>
      </w:r>
      <w:r w:rsidRPr="006B697C">
        <w:t>Crimes Legislation Amendment (Telecommunications Offences and Other Measures) Bill (No 2) (2004).</w:t>
      </w:r>
    </w:p>
  </w:footnote>
  <w:footnote w:id="57">
    <w:p w14:paraId="23CC258F" w14:textId="77777777" w:rsidR="00016A73" w:rsidRPr="006B697C" w:rsidRDefault="00016A73" w:rsidP="00602A4C">
      <w:pPr>
        <w:pStyle w:val="FootnoteText"/>
        <w:rPr>
          <w:lang w:val="en-US"/>
        </w:rPr>
      </w:pPr>
      <w:r w:rsidRPr="006B697C">
        <w:rPr>
          <w:rStyle w:val="FootnoteReference"/>
        </w:rPr>
        <w:footnoteRef/>
      </w:r>
      <w:r w:rsidRPr="006B697C">
        <w:t xml:space="preserve"> </w:t>
      </w:r>
      <w:r w:rsidRPr="006B697C">
        <w:rPr>
          <w:lang w:val="en-US"/>
        </w:rPr>
        <w:t>Explanatory Memorandum, Crimes Legislation Amendment (Telecommunications and Other Measures) Bill (No. 2) 2004, 45.</w:t>
      </w:r>
    </w:p>
  </w:footnote>
  <w:footnote w:id="58">
    <w:p w14:paraId="69C9AB00" w14:textId="77777777" w:rsidR="00016A73" w:rsidRPr="006B697C" w:rsidRDefault="00016A73" w:rsidP="00602A4C">
      <w:pPr>
        <w:pStyle w:val="FootnoteText"/>
        <w:rPr>
          <w:lang w:val="en-US"/>
        </w:rPr>
      </w:pPr>
      <w:r w:rsidRPr="006B697C">
        <w:rPr>
          <w:rStyle w:val="FootnoteReference"/>
        </w:rPr>
        <w:footnoteRef/>
      </w:r>
      <w:r w:rsidRPr="006B697C">
        <w:t xml:space="preserve"> </w:t>
      </w:r>
      <w:r w:rsidRPr="006B697C">
        <w:rPr>
          <w:i/>
        </w:rPr>
        <w:t xml:space="preserve">Tector v R </w:t>
      </w:r>
      <w:r w:rsidRPr="006B697C">
        <w:t>[2008] NSWCCA 151, [91].</w:t>
      </w:r>
    </w:p>
  </w:footnote>
  <w:footnote w:id="59">
    <w:p w14:paraId="78B206D9" w14:textId="77777777" w:rsidR="00016A73" w:rsidRPr="006B697C" w:rsidRDefault="00016A73" w:rsidP="00602A4C">
      <w:pPr>
        <w:pStyle w:val="FootnoteText"/>
        <w:rPr>
          <w:lang w:val="en-US"/>
        </w:rPr>
      </w:pPr>
      <w:r w:rsidRPr="006B697C">
        <w:rPr>
          <w:rStyle w:val="FootnoteReference"/>
        </w:rPr>
        <w:footnoteRef/>
      </w:r>
      <w:r w:rsidRPr="006B697C">
        <w:t xml:space="preserve"> [2008] NSWCCA 151, [95]-[101].</w:t>
      </w:r>
    </w:p>
  </w:footnote>
  <w:footnote w:id="60">
    <w:p w14:paraId="60BDA997" w14:textId="77777777" w:rsidR="00016A73" w:rsidRPr="006B697C" w:rsidRDefault="00016A73" w:rsidP="00602A4C">
      <w:pPr>
        <w:pStyle w:val="FootnoteText"/>
        <w:rPr>
          <w:lang w:val="en-US"/>
        </w:rPr>
      </w:pPr>
      <w:r w:rsidRPr="006B697C">
        <w:rPr>
          <w:rStyle w:val="FootnoteReference"/>
        </w:rPr>
        <w:footnoteRef/>
      </w:r>
      <w:r w:rsidRPr="006B697C">
        <w:t xml:space="preserve"> </w:t>
      </w:r>
      <w:r w:rsidRPr="006B697C">
        <w:rPr>
          <w:lang w:val="en-US"/>
        </w:rPr>
        <w:t>Section 474.28(1)(a).</w:t>
      </w:r>
    </w:p>
  </w:footnote>
  <w:footnote w:id="61">
    <w:p w14:paraId="6720024F" w14:textId="77777777" w:rsidR="00016A73" w:rsidRPr="006B697C" w:rsidRDefault="00016A73" w:rsidP="00602A4C">
      <w:pPr>
        <w:pStyle w:val="FootnoteText"/>
        <w:rPr>
          <w:lang w:val="en-US"/>
        </w:rPr>
      </w:pPr>
      <w:r w:rsidRPr="006B697C">
        <w:rPr>
          <w:rStyle w:val="FootnoteReference"/>
        </w:rPr>
        <w:footnoteRef/>
      </w:r>
      <w:r w:rsidRPr="006B697C">
        <w:t xml:space="preserve"> </w:t>
      </w:r>
      <w:r w:rsidRPr="006B697C">
        <w:rPr>
          <w:lang w:val="en-US"/>
        </w:rPr>
        <w:t>Section 474.29(2).</w:t>
      </w:r>
    </w:p>
  </w:footnote>
  <w:footnote w:id="62">
    <w:p w14:paraId="345E11BD" w14:textId="77777777" w:rsidR="00016A73" w:rsidRPr="006B697C" w:rsidRDefault="00016A73" w:rsidP="00602A4C">
      <w:pPr>
        <w:pStyle w:val="FootnoteText"/>
        <w:rPr>
          <w:lang w:val="en-US"/>
        </w:rPr>
      </w:pPr>
      <w:r w:rsidRPr="006B697C">
        <w:rPr>
          <w:rStyle w:val="FootnoteReference"/>
        </w:rPr>
        <w:footnoteRef/>
      </w:r>
      <w:r w:rsidRPr="006B697C">
        <w:t xml:space="preserve"> [2008] NSWCCA 151.</w:t>
      </w:r>
    </w:p>
  </w:footnote>
  <w:footnote w:id="63">
    <w:p w14:paraId="7302B8BE" w14:textId="77777777" w:rsidR="00016A73" w:rsidRPr="006B697C" w:rsidRDefault="00016A73" w:rsidP="002A52C3">
      <w:pPr>
        <w:pStyle w:val="FootnoteText"/>
        <w:rPr>
          <w:lang w:val="en-US"/>
        </w:rPr>
      </w:pPr>
      <w:r w:rsidRPr="006B697C">
        <w:rPr>
          <w:rStyle w:val="FootnoteReference"/>
        </w:rPr>
        <w:footnoteRef/>
      </w:r>
      <w:r w:rsidRPr="006B697C">
        <w:t xml:space="preserve"> </w:t>
      </w:r>
      <w:r w:rsidRPr="006B697C">
        <w:rPr>
          <w:lang w:val="en-US"/>
        </w:rPr>
        <w:t>Section 474.28(1)(a).</w:t>
      </w:r>
    </w:p>
  </w:footnote>
  <w:footnote w:id="64">
    <w:p w14:paraId="23B43207" w14:textId="77777777" w:rsidR="00016A73" w:rsidRPr="006B697C" w:rsidRDefault="00016A73" w:rsidP="002A52C3">
      <w:pPr>
        <w:pStyle w:val="FootnoteText"/>
        <w:rPr>
          <w:lang w:val="en-US"/>
        </w:rPr>
      </w:pPr>
      <w:r w:rsidRPr="006B697C">
        <w:rPr>
          <w:rStyle w:val="FootnoteReference"/>
        </w:rPr>
        <w:footnoteRef/>
      </w:r>
      <w:r w:rsidRPr="006B697C">
        <w:t xml:space="preserve"> </w:t>
      </w:r>
      <w:r w:rsidRPr="006B697C">
        <w:rPr>
          <w:lang w:val="en-US"/>
        </w:rPr>
        <w:t>Section 474.29(2).</w:t>
      </w:r>
    </w:p>
  </w:footnote>
  <w:footnote w:id="65">
    <w:p w14:paraId="32D00E2A" w14:textId="77777777" w:rsidR="00016A73" w:rsidRPr="006B697C" w:rsidRDefault="00016A73" w:rsidP="00602A4C">
      <w:pPr>
        <w:pStyle w:val="FootnoteText"/>
        <w:rPr>
          <w:lang w:val="en-US"/>
        </w:rPr>
      </w:pPr>
      <w:r w:rsidRPr="006B697C">
        <w:rPr>
          <w:rStyle w:val="FootnoteReference"/>
        </w:rPr>
        <w:footnoteRef/>
      </w:r>
      <w:r w:rsidRPr="006B697C">
        <w:t xml:space="preserve"> [2011] QCA 039.</w:t>
      </w:r>
    </w:p>
  </w:footnote>
  <w:footnote w:id="66">
    <w:p w14:paraId="1175E728" w14:textId="77777777" w:rsidR="00016A73" w:rsidRPr="006B697C" w:rsidRDefault="00016A73" w:rsidP="006029C8">
      <w:pPr>
        <w:pStyle w:val="FootnoteText"/>
        <w:rPr>
          <w:lang w:val="en-US"/>
        </w:rPr>
      </w:pPr>
      <w:r w:rsidRPr="006B697C">
        <w:rPr>
          <w:rStyle w:val="FootnoteReference"/>
        </w:rPr>
        <w:footnoteRef/>
      </w:r>
      <w:r w:rsidRPr="006B697C">
        <w:t xml:space="preserve"> </w:t>
      </w:r>
      <w:r w:rsidRPr="006B697C">
        <w:rPr>
          <w:lang w:val="en-US"/>
        </w:rPr>
        <w:t>Section 474.27A(2)</w:t>
      </w:r>
    </w:p>
  </w:footnote>
  <w:footnote w:id="67">
    <w:p w14:paraId="3AA57489" w14:textId="77777777" w:rsidR="00016A73" w:rsidRPr="006B697C" w:rsidRDefault="00016A73" w:rsidP="006029C8">
      <w:pPr>
        <w:pStyle w:val="FootnoteText"/>
        <w:rPr>
          <w:lang w:val="en-US"/>
        </w:rPr>
      </w:pPr>
      <w:r w:rsidRPr="006B697C">
        <w:rPr>
          <w:rStyle w:val="FootnoteReference"/>
        </w:rPr>
        <w:footnoteRef/>
      </w:r>
      <w:r w:rsidRPr="006B697C">
        <w:t xml:space="preserve"> </w:t>
      </w:r>
      <w:r w:rsidRPr="006B697C">
        <w:rPr>
          <w:lang w:val="en-US"/>
        </w:rPr>
        <w:t>Section 474.27A(3).</w:t>
      </w:r>
    </w:p>
  </w:footnote>
  <w:footnote w:id="68">
    <w:p w14:paraId="3A3583F6" w14:textId="77777777" w:rsidR="00016A73" w:rsidRPr="006B697C" w:rsidRDefault="00016A73" w:rsidP="006029C8">
      <w:pPr>
        <w:pStyle w:val="FootnoteText"/>
        <w:rPr>
          <w:lang w:val="en-US"/>
        </w:rPr>
      </w:pPr>
      <w:r w:rsidRPr="006B697C">
        <w:rPr>
          <w:rStyle w:val="FootnoteReference"/>
        </w:rPr>
        <w:footnoteRef/>
      </w:r>
      <w:r w:rsidRPr="006B697C">
        <w:t xml:space="preserve"> </w:t>
      </w:r>
      <w:r w:rsidRPr="006B697C">
        <w:rPr>
          <w:lang w:val="en-US"/>
        </w:rPr>
        <w:t>Section 474.28(1)(a).</w:t>
      </w:r>
    </w:p>
  </w:footnote>
  <w:footnote w:id="69">
    <w:p w14:paraId="52FFFD47" w14:textId="77777777" w:rsidR="00016A73" w:rsidRPr="006B697C" w:rsidRDefault="00016A73" w:rsidP="006029C8">
      <w:pPr>
        <w:pStyle w:val="FootnoteText"/>
        <w:rPr>
          <w:lang w:val="en-US"/>
        </w:rPr>
      </w:pPr>
      <w:r w:rsidRPr="006B697C">
        <w:rPr>
          <w:rStyle w:val="FootnoteReference"/>
        </w:rPr>
        <w:footnoteRef/>
      </w:r>
      <w:r w:rsidRPr="006B697C">
        <w:t xml:space="preserve"> </w:t>
      </w:r>
      <w:r w:rsidRPr="006B697C">
        <w:rPr>
          <w:lang w:val="en-US"/>
        </w:rPr>
        <w:t>Section 474.28(2).</w:t>
      </w:r>
    </w:p>
  </w:footnote>
  <w:footnote w:id="70">
    <w:p w14:paraId="1804AD8C" w14:textId="77777777" w:rsidR="00016A73" w:rsidRPr="006B697C" w:rsidRDefault="00016A73" w:rsidP="003F4F84">
      <w:pPr>
        <w:pStyle w:val="FootnoteText"/>
        <w:rPr>
          <w:lang w:val="en-US"/>
        </w:rPr>
      </w:pPr>
      <w:r w:rsidRPr="006B697C">
        <w:rPr>
          <w:rStyle w:val="FootnoteReference"/>
        </w:rPr>
        <w:footnoteRef/>
      </w:r>
      <w:r w:rsidRPr="006B697C">
        <w:t xml:space="preserve"> </w:t>
      </w:r>
      <w:r w:rsidRPr="006B697C">
        <w:rPr>
          <w:lang w:bidi="ar-SA"/>
        </w:rPr>
        <w:t xml:space="preserve">Sections </w:t>
      </w:r>
      <w:r w:rsidRPr="006B697C">
        <w:rPr>
          <w:lang w:val="en-US"/>
        </w:rPr>
        <w:t>474.29(4)–(5).</w:t>
      </w:r>
    </w:p>
  </w:footnote>
  <w:footnote w:id="71">
    <w:p w14:paraId="0E1584AC" w14:textId="77777777" w:rsidR="00016A73" w:rsidRPr="006B697C" w:rsidRDefault="00016A73" w:rsidP="00602A4C">
      <w:pPr>
        <w:pStyle w:val="FootnoteText"/>
        <w:rPr>
          <w:lang w:val="en-US"/>
        </w:rPr>
      </w:pPr>
      <w:r w:rsidRPr="006B697C">
        <w:rPr>
          <w:rStyle w:val="FootnoteReference"/>
        </w:rPr>
        <w:footnoteRef/>
      </w:r>
      <w:r w:rsidRPr="006B697C">
        <w:t xml:space="preserve"> [2011] QCA 039.</w:t>
      </w:r>
    </w:p>
  </w:footnote>
  <w:footnote w:id="72">
    <w:p w14:paraId="0CF0FE68" w14:textId="77777777" w:rsidR="00016A73" w:rsidRPr="006B697C" w:rsidRDefault="00016A73" w:rsidP="003F4F84">
      <w:pPr>
        <w:pStyle w:val="FootnoteText"/>
        <w:rPr>
          <w:lang w:val="en-US"/>
        </w:rPr>
      </w:pPr>
      <w:r w:rsidRPr="006B697C">
        <w:rPr>
          <w:rStyle w:val="FootnoteReference"/>
        </w:rPr>
        <w:footnoteRef/>
      </w:r>
      <w:r w:rsidRPr="006B697C">
        <w:t xml:space="preserve"> </w:t>
      </w:r>
      <w:r w:rsidRPr="006B697C">
        <w:rPr>
          <w:lang w:val="en-US"/>
        </w:rPr>
        <w:t>Section 474.29(3).</w:t>
      </w:r>
    </w:p>
  </w:footnote>
  <w:footnote w:id="73">
    <w:p w14:paraId="05C9AF3D" w14:textId="77777777" w:rsidR="00016A73" w:rsidRPr="006B697C" w:rsidRDefault="00016A73" w:rsidP="003F4F84">
      <w:pPr>
        <w:pStyle w:val="FootnoteText"/>
        <w:rPr>
          <w:lang w:val="en-US"/>
        </w:rPr>
      </w:pPr>
      <w:r w:rsidRPr="006B697C">
        <w:rPr>
          <w:rStyle w:val="FootnoteReference"/>
        </w:rPr>
        <w:footnoteRef/>
      </w:r>
      <w:r w:rsidRPr="006B697C">
        <w:t xml:space="preserve"> </w:t>
      </w:r>
      <w:r w:rsidRPr="006B697C">
        <w:rPr>
          <w:lang w:val="en-US"/>
        </w:rPr>
        <w:t>Section 474.28(3).</w:t>
      </w:r>
    </w:p>
  </w:footnote>
  <w:footnote w:id="74">
    <w:p w14:paraId="019BC9DA" w14:textId="77777777" w:rsidR="00016A73" w:rsidRPr="006B697C" w:rsidRDefault="00016A73" w:rsidP="003F4F84">
      <w:pPr>
        <w:pStyle w:val="FootnoteText"/>
        <w:rPr>
          <w:lang w:val="en-US"/>
        </w:rPr>
      </w:pPr>
      <w:r w:rsidRPr="006B697C">
        <w:rPr>
          <w:rStyle w:val="FootnoteReference"/>
        </w:rPr>
        <w:footnoteRef/>
      </w:r>
      <w:r w:rsidRPr="006B697C">
        <w:t xml:space="preserve"> </w:t>
      </w:r>
      <w:r w:rsidRPr="006B697C">
        <w:rPr>
          <w:lang w:val="en-US"/>
        </w:rPr>
        <w:t>Section 474.28(4).</w:t>
      </w:r>
    </w:p>
  </w:footnote>
  <w:footnote w:id="75">
    <w:p w14:paraId="239CF8F9" w14:textId="77777777" w:rsidR="00016A73" w:rsidRPr="006B697C" w:rsidRDefault="00016A73" w:rsidP="003F4F84">
      <w:pPr>
        <w:pStyle w:val="FootnoteText"/>
        <w:rPr>
          <w:lang w:val="en-US"/>
        </w:rPr>
      </w:pPr>
      <w:r w:rsidRPr="006B697C">
        <w:rPr>
          <w:rStyle w:val="FootnoteReference"/>
        </w:rPr>
        <w:footnoteRef/>
      </w:r>
      <w:r w:rsidRPr="006B697C">
        <w:t xml:space="preserve"> </w:t>
      </w:r>
      <w:r w:rsidRPr="006B697C">
        <w:rPr>
          <w:lang w:val="en-US"/>
        </w:rPr>
        <w:t>Section 474.29(6).</w:t>
      </w:r>
    </w:p>
  </w:footnote>
  <w:footnote w:id="76">
    <w:p w14:paraId="50F59CFD" w14:textId="77777777" w:rsidR="00016A73" w:rsidRPr="006B697C" w:rsidRDefault="00016A73" w:rsidP="003F4F84">
      <w:pPr>
        <w:pStyle w:val="FootnoteText"/>
        <w:rPr>
          <w:lang w:val="en-US"/>
        </w:rPr>
      </w:pPr>
      <w:r w:rsidRPr="006B697C">
        <w:rPr>
          <w:rStyle w:val="FootnoteReference"/>
        </w:rPr>
        <w:footnoteRef/>
      </w:r>
      <w:r w:rsidRPr="006B697C">
        <w:t xml:space="preserve"> </w:t>
      </w:r>
      <w:r w:rsidRPr="006B697C">
        <w:rPr>
          <w:lang w:val="en-US"/>
        </w:rPr>
        <w:t>Section 474.28(8).</w:t>
      </w:r>
    </w:p>
  </w:footnote>
  <w:footnote w:id="77">
    <w:p w14:paraId="4510B780" w14:textId="77777777" w:rsidR="00016A73" w:rsidRPr="006B697C" w:rsidRDefault="00016A73" w:rsidP="003F4F84">
      <w:pPr>
        <w:pStyle w:val="FootnoteText"/>
        <w:rPr>
          <w:lang w:val="en-US"/>
        </w:rPr>
      </w:pPr>
      <w:r w:rsidRPr="006B697C">
        <w:rPr>
          <w:rStyle w:val="FootnoteReference"/>
        </w:rPr>
        <w:footnoteRef/>
      </w:r>
      <w:r w:rsidRPr="006B697C">
        <w:t xml:space="preserve"> </w:t>
      </w:r>
      <w:r w:rsidRPr="006B697C">
        <w:rPr>
          <w:lang w:val="en-US"/>
        </w:rPr>
        <w:t>Section 474.28(9).</w:t>
      </w:r>
    </w:p>
  </w:footnote>
  <w:footnote w:id="78">
    <w:p w14:paraId="56447373" w14:textId="77777777" w:rsidR="00016A73" w:rsidRPr="006B697C" w:rsidRDefault="00016A73" w:rsidP="003F4F84">
      <w:pPr>
        <w:pStyle w:val="FootnoteText"/>
        <w:rPr>
          <w:lang w:val="en-US"/>
        </w:rPr>
      </w:pPr>
      <w:r w:rsidRPr="006B697C">
        <w:rPr>
          <w:rStyle w:val="FootnoteReference"/>
        </w:rPr>
        <w:footnoteRef/>
      </w:r>
      <w:r w:rsidRPr="006B697C">
        <w:t xml:space="preserve"> </w:t>
      </w:r>
      <w:r w:rsidRPr="006B697C">
        <w:rPr>
          <w:lang w:val="en-US"/>
        </w:rPr>
        <w:t>Ibid (10).</w:t>
      </w:r>
    </w:p>
  </w:footnote>
  <w:footnote w:id="79">
    <w:p w14:paraId="5EBBC647" w14:textId="77777777" w:rsidR="00016A73" w:rsidRPr="006B697C" w:rsidRDefault="00016A73" w:rsidP="007562DD">
      <w:pPr>
        <w:pStyle w:val="FootnoteText"/>
        <w:rPr>
          <w:lang w:val="en-US"/>
        </w:rPr>
      </w:pPr>
      <w:r w:rsidRPr="006B697C">
        <w:rPr>
          <w:rStyle w:val="FootnoteReference"/>
        </w:rPr>
        <w:footnoteRef/>
      </w:r>
      <w:r w:rsidRPr="006B697C">
        <w:t xml:space="preserve"> </w:t>
      </w:r>
      <w:r w:rsidRPr="006B697C">
        <w:rPr>
          <w:lang w:val="en-US"/>
        </w:rPr>
        <w:t>Explanatory Memorandum, Crimes Legislation Amendment (Telecommunications and Other Measures) Bill (No. 2) 2004.</w:t>
      </w:r>
    </w:p>
  </w:footnote>
  <w:footnote w:id="80">
    <w:p w14:paraId="7A0DA253" w14:textId="77777777" w:rsidR="00016A73" w:rsidRPr="002A6BA3" w:rsidRDefault="00016A73" w:rsidP="007A76A1">
      <w:pPr>
        <w:pStyle w:val="FootnoteText"/>
      </w:pPr>
      <w:r w:rsidRPr="006B697C">
        <w:rPr>
          <w:rStyle w:val="FootnoteReference"/>
        </w:rPr>
        <w:footnoteRef/>
      </w:r>
      <w:r w:rsidRPr="002A6BA3">
        <w:t xml:space="preserve"> Section 47(1)(a).</w:t>
      </w:r>
    </w:p>
  </w:footnote>
  <w:footnote w:id="81">
    <w:p w14:paraId="78193D04" w14:textId="77777777" w:rsidR="00016A73" w:rsidRPr="002A6BA3" w:rsidRDefault="00016A73" w:rsidP="007A76A1">
      <w:pPr>
        <w:pStyle w:val="FootnoteText"/>
      </w:pPr>
      <w:r w:rsidRPr="002A6BA3">
        <w:rPr>
          <w:rStyle w:val="FootnoteReference"/>
        </w:rPr>
        <w:footnoteRef/>
      </w:r>
      <w:r w:rsidRPr="002A6BA3">
        <w:t xml:space="preserve"> Section 47(1)(b).</w:t>
      </w:r>
    </w:p>
  </w:footnote>
  <w:footnote w:id="82">
    <w:p w14:paraId="7B46ADD2" w14:textId="77777777" w:rsidR="00016A73" w:rsidRPr="002A6BA3" w:rsidRDefault="00016A73" w:rsidP="007A76A1">
      <w:pPr>
        <w:pStyle w:val="FootnoteText"/>
      </w:pPr>
      <w:r w:rsidRPr="002A6BA3">
        <w:rPr>
          <w:rStyle w:val="FootnoteReference"/>
        </w:rPr>
        <w:footnoteRef/>
      </w:r>
      <w:r w:rsidRPr="002A6BA3">
        <w:t xml:space="preserve"> Section 47(1)(c).</w:t>
      </w:r>
    </w:p>
  </w:footnote>
  <w:footnote w:id="83">
    <w:p w14:paraId="1C3DB48A" w14:textId="77777777" w:rsidR="002A6BA3" w:rsidRPr="002A6BA3" w:rsidRDefault="002A6BA3" w:rsidP="002A6BA3">
      <w:pPr>
        <w:pStyle w:val="FootnoteText"/>
      </w:pPr>
      <w:r w:rsidRPr="002A6BA3">
        <w:rPr>
          <w:rStyle w:val="FootnoteReference"/>
        </w:rPr>
        <w:footnoteRef/>
      </w:r>
      <w:r w:rsidRPr="002A6BA3">
        <w:t xml:space="preserve"> Section 47(1)(a).</w:t>
      </w:r>
    </w:p>
  </w:footnote>
  <w:footnote w:id="84">
    <w:p w14:paraId="0643E65B" w14:textId="77777777" w:rsidR="002A6BA3" w:rsidRPr="002A6BA3" w:rsidRDefault="002A6BA3" w:rsidP="002A6BA3">
      <w:pPr>
        <w:pStyle w:val="FootnoteText"/>
      </w:pPr>
      <w:r w:rsidRPr="002A6BA3">
        <w:rPr>
          <w:rStyle w:val="FootnoteReference"/>
        </w:rPr>
        <w:footnoteRef/>
      </w:r>
      <w:r w:rsidRPr="002A6BA3">
        <w:t xml:space="preserve"> Section 47(1)(b).</w:t>
      </w:r>
    </w:p>
  </w:footnote>
  <w:footnote w:id="85">
    <w:p w14:paraId="75E8EAD3" w14:textId="77777777" w:rsidR="002A6BA3" w:rsidRPr="002A6BA3" w:rsidRDefault="002A6BA3" w:rsidP="002A6BA3">
      <w:pPr>
        <w:pStyle w:val="FootnoteText"/>
      </w:pPr>
      <w:r w:rsidRPr="002A6BA3">
        <w:rPr>
          <w:rStyle w:val="FootnoteReference"/>
        </w:rPr>
        <w:footnoteRef/>
      </w:r>
      <w:r w:rsidRPr="002A6BA3">
        <w:t xml:space="preserve"> Section 47(1)(c).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20BED"/>
    <w:multiLevelType w:val="hybridMultilevel"/>
    <w:tmpl w:val="7AFC7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21FF6"/>
    <w:multiLevelType w:val="hybridMultilevel"/>
    <w:tmpl w:val="D3725ECA"/>
    <w:lvl w:ilvl="0" w:tplc="A4C817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4332D"/>
    <w:multiLevelType w:val="hybridMultilevel"/>
    <w:tmpl w:val="BC48AD3C"/>
    <w:lvl w:ilvl="0" w:tplc="00CE38B2">
      <w:start w:val="1"/>
      <w:numFmt w:val="lowerLetter"/>
      <w:lvlText w:val="(%1)"/>
      <w:lvlJc w:val="left"/>
      <w:pPr>
        <w:ind w:left="720" w:hanging="360"/>
      </w:pPr>
      <w:rPr>
        <w:rFonts w:hint="default"/>
      </w:rPr>
    </w:lvl>
    <w:lvl w:ilvl="1" w:tplc="9866F28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20CFE"/>
    <w:multiLevelType w:val="hybridMultilevel"/>
    <w:tmpl w:val="E6422308"/>
    <w:lvl w:ilvl="0" w:tplc="C6D2047A">
      <w:start w:val="2"/>
      <w:numFmt w:val="decimal"/>
      <w:lvlText w:val="(%1)"/>
      <w:lvlJc w:val="left"/>
      <w:pPr>
        <w:ind w:left="720" w:hanging="360"/>
      </w:pPr>
      <w:rPr>
        <w:rFonts w:hint="default"/>
      </w:rPr>
    </w:lvl>
    <w:lvl w:ilvl="1" w:tplc="E64446D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A4DB7"/>
    <w:multiLevelType w:val="hybridMultilevel"/>
    <w:tmpl w:val="B21436B0"/>
    <w:lvl w:ilvl="0" w:tplc="00CE38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73292D"/>
    <w:multiLevelType w:val="hybridMultilevel"/>
    <w:tmpl w:val="7022643A"/>
    <w:lvl w:ilvl="0" w:tplc="00CE38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E51788"/>
    <w:multiLevelType w:val="hybridMultilevel"/>
    <w:tmpl w:val="33162112"/>
    <w:lvl w:ilvl="0" w:tplc="D122B194">
      <w:start w:val="1"/>
      <w:numFmt w:val="lowerLetter"/>
      <w:lvlText w:val="(%1)"/>
      <w:lvlJc w:val="left"/>
      <w:pPr>
        <w:ind w:left="1440" w:hanging="720"/>
      </w:pPr>
      <w:rPr>
        <w:rFonts w:hint="default"/>
      </w:rPr>
    </w:lvl>
    <w:lvl w:ilvl="1" w:tplc="9866F284">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D474295"/>
    <w:multiLevelType w:val="hybridMultilevel"/>
    <w:tmpl w:val="170230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507273"/>
    <w:multiLevelType w:val="hybridMultilevel"/>
    <w:tmpl w:val="B21436B0"/>
    <w:lvl w:ilvl="0" w:tplc="00CE38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AC3FE5"/>
    <w:multiLevelType w:val="hybridMultilevel"/>
    <w:tmpl w:val="33162112"/>
    <w:lvl w:ilvl="0" w:tplc="D122B194">
      <w:start w:val="1"/>
      <w:numFmt w:val="lowerLetter"/>
      <w:lvlText w:val="(%1)"/>
      <w:lvlJc w:val="left"/>
      <w:pPr>
        <w:ind w:left="1440" w:hanging="720"/>
      </w:pPr>
      <w:rPr>
        <w:rFonts w:hint="default"/>
      </w:rPr>
    </w:lvl>
    <w:lvl w:ilvl="1" w:tplc="9866F284">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3337711"/>
    <w:multiLevelType w:val="hybridMultilevel"/>
    <w:tmpl w:val="1C5C4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774560"/>
    <w:multiLevelType w:val="hybridMultilevel"/>
    <w:tmpl w:val="B2EC82B2"/>
    <w:lvl w:ilvl="0" w:tplc="A4C817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B0163A"/>
    <w:multiLevelType w:val="hybridMultilevel"/>
    <w:tmpl w:val="BC48AD3C"/>
    <w:lvl w:ilvl="0" w:tplc="00CE38B2">
      <w:start w:val="1"/>
      <w:numFmt w:val="lowerLetter"/>
      <w:lvlText w:val="(%1)"/>
      <w:lvlJc w:val="left"/>
      <w:pPr>
        <w:ind w:left="720" w:hanging="360"/>
      </w:pPr>
      <w:rPr>
        <w:rFonts w:hint="default"/>
      </w:rPr>
    </w:lvl>
    <w:lvl w:ilvl="1" w:tplc="9866F28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865D5A"/>
    <w:multiLevelType w:val="hybridMultilevel"/>
    <w:tmpl w:val="BC48AD3C"/>
    <w:lvl w:ilvl="0" w:tplc="00CE38B2">
      <w:start w:val="1"/>
      <w:numFmt w:val="lowerLetter"/>
      <w:lvlText w:val="(%1)"/>
      <w:lvlJc w:val="left"/>
      <w:pPr>
        <w:ind w:left="720" w:hanging="360"/>
      </w:pPr>
      <w:rPr>
        <w:rFonts w:hint="default"/>
      </w:rPr>
    </w:lvl>
    <w:lvl w:ilvl="1" w:tplc="9866F28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C759F2"/>
    <w:multiLevelType w:val="multilevel"/>
    <w:tmpl w:val="9F3C2DE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044C90"/>
    <w:multiLevelType w:val="hybridMultilevel"/>
    <w:tmpl w:val="33162112"/>
    <w:lvl w:ilvl="0" w:tplc="D122B194">
      <w:start w:val="1"/>
      <w:numFmt w:val="lowerLetter"/>
      <w:lvlText w:val="(%1)"/>
      <w:lvlJc w:val="left"/>
      <w:pPr>
        <w:ind w:left="1440" w:hanging="720"/>
      </w:pPr>
      <w:rPr>
        <w:rFonts w:hint="default"/>
      </w:rPr>
    </w:lvl>
    <w:lvl w:ilvl="1" w:tplc="9866F284">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06E2D84"/>
    <w:multiLevelType w:val="hybridMultilevel"/>
    <w:tmpl w:val="DD302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330CFA"/>
    <w:multiLevelType w:val="hybridMultilevel"/>
    <w:tmpl w:val="48E022DA"/>
    <w:lvl w:ilvl="0" w:tplc="0B66BDD6">
      <w:start w:val="1"/>
      <w:numFmt w:val="decimal"/>
      <w:lvlText w:val="(%1)(b)"/>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F10531"/>
    <w:multiLevelType w:val="hybridMultilevel"/>
    <w:tmpl w:val="C9926672"/>
    <w:lvl w:ilvl="0" w:tplc="D91ECEC8">
      <w:start w:val="27"/>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18E2766"/>
    <w:multiLevelType w:val="hybridMultilevel"/>
    <w:tmpl w:val="8734787A"/>
    <w:lvl w:ilvl="0" w:tplc="FEE08DCC">
      <w:start w:val="1"/>
      <w:numFmt w:val="decimal"/>
      <w:lvlText w:val="Potential Research Topic %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6"/>
  </w:num>
  <w:num w:numId="5">
    <w:abstractNumId w:val="17"/>
  </w:num>
  <w:num w:numId="6">
    <w:abstractNumId w:val="16"/>
  </w:num>
  <w:num w:numId="7">
    <w:abstractNumId w:val="0"/>
  </w:num>
  <w:num w:numId="8">
    <w:abstractNumId w:val="10"/>
  </w:num>
  <w:num w:numId="9">
    <w:abstractNumId w:val="1"/>
  </w:num>
  <w:num w:numId="10">
    <w:abstractNumId w:val="11"/>
  </w:num>
  <w:num w:numId="11">
    <w:abstractNumId w:val="5"/>
  </w:num>
  <w:num w:numId="12">
    <w:abstractNumId w:val="4"/>
  </w:num>
  <w:num w:numId="13">
    <w:abstractNumId w:val="8"/>
  </w:num>
  <w:num w:numId="14">
    <w:abstractNumId w:val="3"/>
  </w:num>
  <w:num w:numId="15">
    <w:abstractNumId w:val="12"/>
  </w:num>
  <w:num w:numId="16">
    <w:abstractNumId w:val="13"/>
  </w:num>
  <w:num w:numId="17">
    <w:abstractNumId w:val="2"/>
  </w:num>
  <w:num w:numId="18">
    <w:abstractNumId w:val="19"/>
  </w:num>
  <w:num w:numId="19">
    <w:abstractNumId w:val="7"/>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19"/>
    <w:rsid w:val="00002599"/>
    <w:rsid w:val="00002FEC"/>
    <w:rsid w:val="0001626E"/>
    <w:rsid w:val="00016A73"/>
    <w:rsid w:val="000253AA"/>
    <w:rsid w:val="00027BD0"/>
    <w:rsid w:val="00035208"/>
    <w:rsid w:val="000355E1"/>
    <w:rsid w:val="0003755B"/>
    <w:rsid w:val="000406CE"/>
    <w:rsid w:val="000471E9"/>
    <w:rsid w:val="00053335"/>
    <w:rsid w:val="00061634"/>
    <w:rsid w:val="00062CBA"/>
    <w:rsid w:val="000651D0"/>
    <w:rsid w:val="000703A1"/>
    <w:rsid w:val="00070923"/>
    <w:rsid w:val="000824FC"/>
    <w:rsid w:val="0008607E"/>
    <w:rsid w:val="000B2337"/>
    <w:rsid w:val="000B5271"/>
    <w:rsid w:val="000B647D"/>
    <w:rsid w:val="000C0C10"/>
    <w:rsid w:val="000C1984"/>
    <w:rsid w:val="000C4628"/>
    <w:rsid w:val="000C73A2"/>
    <w:rsid w:val="000E3169"/>
    <w:rsid w:val="000F270F"/>
    <w:rsid w:val="000F4562"/>
    <w:rsid w:val="000F715C"/>
    <w:rsid w:val="000F77EB"/>
    <w:rsid w:val="0010193B"/>
    <w:rsid w:val="00104886"/>
    <w:rsid w:val="001169B0"/>
    <w:rsid w:val="00130515"/>
    <w:rsid w:val="0014401B"/>
    <w:rsid w:val="001537A7"/>
    <w:rsid w:val="0015389F"/>
    <w:rsid w:val="00154E16"/>
    <w:rsid w:val="00157302"/>
    <w:rsid w:val="00167CD3"/>
    <w:rsid w:val="0018338B"/>
    <w:rsid w:val="001861B6"/>
    <w:rsid w:val="00192991"/>
    <w:rsid w:val="001A3E91"/>
    <w:rsid w:val="001B3419"/>
    <w:rsid w:val="001C3B57"/>
    <w:rsid w:val="001C6B30"/>
    <w:rsid w:val="001C7018"/>
    <w:rsid w:val="001D50FC"/>
    <w:rsid w:val="001D67E2"/>
    <w:rsid w:val="001D74AB"/>
    <w:rsid w:val="001D7BF9"/>
    <w:rsid w:val="001E2E12"/>
    <w:rsid w:val="001E6D5D"/>
    <w:rsid w:val="00200154"/>
    <w:rsid w:val="00203A2D"/>
    <w:rsid w:val="002226A4"/>
    <w:rsid w:val="002232E9"/>
    <w:rsid w:val="0022599B"/>
    <w:rsid w:val="00230812"/>
    <w:rsid w:val="0023579F"/>
    <w:rsid w:val="0023631C"/>
    <w:rsid w:val="00236AEB"/>
    <w:rsid w:val="002424AD"/>
    <w:rsid w:val="00254B6F"/>
    <w:rsid w:val="00263B7D"/>
    <w:rsid w:val="002644D4"/>
    <w:rsid w:val="00271A04"/>
    <w:rsid w:val="0028410D"/>
    <w:rsid w:val="00284BBE"/>
    <w:rsid w:val="00287EF5"/>
    <w:rsid w:val="002902C2"/>
    <w:rsid w:val="0029374D"/>
    <w:rsid w:val="002A03E6"/>
    <w:rsid w:val="002A0F2F"/>
    <w:rsid w:val="002A473C"/>
    <w:rsid w:val="002A52C3"/>
    <w:rsid w:val="002A5C1E"/>
    <w:rsid w:val="002A6BA3"/>
    <w:rsid w:val="002A7D29"/>
    <w:rsid w:val="002B0405"/>
    <w:rsid w:val="002B1B32"/>
    <w:rsid w:val="002B70D8"/>
    <w:rsid w:val="002C54A4"/>
    <w:rsid w:val="002F48C1"/>
    <w:rsid w:val="002F4C91"/>
    <w:rsid w:val="00300D8C"/>
    <w:rsid w:val="00305CC7"/>
    <w:rsid w:val="00305FE8"/>
    <w:rsid w:val="00321C6B"/>
    <w:rsid w:val="00325FFD"/>
    <w:rsid w:val="00326575"/>
    <w:rsid w:val="0033369F"/>
    <w:rsid w:val="0033398F"/>
    <w:rsid w:val="003425E0"/>
    <w:rsid w:val="0034652C"/>
    <w:rsid w:val="00351855"/>
    <w:rsid w:val="00357AB8"/>
    <w:rsid w:val="00363F0B"/>
    <w:rsid w:val="003648CF"/>
    <w:rsid w:val="00370F36"/>
    <w:rsid w:val="00373B73"/>
    <w:rsid w:val="00386668"/>
    <w:rsid w:val="00394D81"/>
    <w:rsid w:val="003A26A2"/>
    <w:rsid w:val="003A6186"/>
    <w:rsid w:val="003C6BD7"/>
    <w:rsid w:val="003D6B5B"/>
    <w:rsid w:val="003E4725"/>
    <w:rsid w:val="003E678E"/>
    <w:rsid w:val="003F4F84"/>
    <w:rsid w:val="00402E3D"/>
    <w:rsid w:val="004112E7"/>
    <w:rsid w:val="004214CB"/>
    <w:rsid w:val="00422C41"/>
    <w:rsid w:val="00430CF5"/>
    <w:rsid w:val="0043176D"/>
    <w:rsid w:val="00443053"/>
    <w:rsid w:val="00446C24"/>
    <w:rsid w:val="00447EAC"/>
    <w:rsid w:val="00451EC5"/>
    <w:rsid w:val="00452CAC"/>
    <w:rsid w:val="00464E7B"/>
    <w:rsid w:val="00484F4D"/>
    <w:rsid w:val="00497131"/>
    <w:rsid w:val="004A025D"/>
    <w:rsid w:val="004A39F3"/>
    <w:rsid w:val="004A7D4E"/>
    <w:rsid w:val="004C581B"/>
    <w:rsid w:val="004C5F95"/>
    <w:rsid w:val="004C6B8D"/>
    <w:rsid w:val="004C796C"/>
    <w:rsid w:val="004C7C9D"/>
    <w:rsid w:val="004E4BB3"/>
    <w:rsid w:val="004F2889"/>
    <w:rsid w:val="004F5CE3"/>
    <w:rsid w:val="00500C4D"/>
    <w:rsid w:val="00503363"/>
    <w:rsid w:val="00505E48"/>
    <w:rsid w:val="005074EB"/>
    <w:rsid w:val="005143F0"/>
    <w:rsid w:val="005167C8"/>
    <w:rsid w:val="00525128"/>
    <w:rsid w:val="005328C1"/>
    <w:rsid w:val="00532E20"/>
    <w:rsid w:val="00536FEE"/>
    <w:rsid w:val="00541F11"/>
    <w:rsid w:val="00557BD0"/>
    <w:rsid w:val="005625D9"/>
    <w:rsid w:val="005741AA"/>
    <w:rsid w:val="00575D19"/>
    <w:rsid w:val="00581F60"/>
    <w:rsid w:val="005824D5"/>
    <w:rsid w:val="00590365"/>
    <w:rsid w:val="00591764"/>
    <w:rsid w:val="00593471"/>
    <w:rsid w:val="00597EF7"/>
    <w:rsid w:val="005A212D"/>
    <w:rsid w:val="005A53D9"/>
    <w:rsid w:val="005A686F"/>
    <w:rsid w:val="005B06A8"/>
    <w:rsid w:val="005B290F"/>
    <w:rsid w:val="005B4215"/>
    <w:rsid w:val="005B61C0"/>
    <w:rsid w:val="005C7FF9"/>
    <w:rsid w:val="005E1DF0"/>
    <w:rsid w:val="005E2778"/>
    <w:rsid w:val="005E36C2"/>
    <w:rsid w:val="006029C8"/>
    <w:rsid w:val="00602A4C"/>
    <w:rsid w:val="0060542D"/>
    <w:rsid w:val="00630F73"/>
    <w:rsid w:val="00642452"/>
    <w:rsid w:val="00645576"/>
    <w:rsid w:val="00651640"/>
    <w:rsid w:val="00655A03"/>
    <w:rsid w:val="00680D86"/>
    <w:rsid w:val="00682CC2"/>
    <w:rsid w:val="00683C5C"/>
    <w:rsid w:val="00694A73"/>
    <w:rsid w:val="006B697C"/>
    <w:rsid w:val="006C06B6"/>
    <w:rsid w:val="006C0B33"/>
    <w:rsid w:val="006C50D8"/>
    <w:rsid w:val="006D1657"/>
    <w:rsid w:val="006E53B4"/>
    <w:rsid w:val="006F46D5"/>
    <w:rsid w:val="007035BF"/>
    <w:rsid w:val="00707843"/>
    <w:rsid w:val="00711194"/>
    <w:rsid w:val="007200EA"/>
    <w:rsid w:val="0072568C"/>
    <w:rsid w:val="00726ED4"/>
    <w:rsid w:val="007335AF"/>
    <w:rsid w:val="0073522C"/>
    <w:rsid w:val="007437C9"/>
    <w:rsid w:val="007522C4"/>
    <w:rsid w:val="007562DD"/>
    <w:rsid w:val="007566A5"/>
    <w:rsid w:val="00757119"/>
    <w:rsid w:val="00757796"/>
    <w:rsid w:val="00763045"/>
    <w:rsid w:val="007664C1"/>
    <w:rsid w:val="00773AE3"/>
    <w:rsid w:val="00781E48"/>
    <w:rsid w:val="007A1CCD"/>
    <w:rsid w:val="007A3872"/>
    <w:rsid w:val="007A6737"/>
    <w:rsid w:val="007A76A1"/>
    <w:rsid w:val="007C2962"/>
    <w:rsid w:val="007D2655"/>
    <w:rsid w:val="007D39DF"/>
    <w:rsid w:val="007D5D1E"/>
    <w:rsid w:val="007D7E37"/>
    <w:rsid w:val="007D7E79"/>
    <w:rsid w:val="007F6823"/>
    <w:rsid w:val="00805CC0"/>
    <w:rsid w:val="00813313"/>
    <w:rsid w:val="008158C8"/>
    <w:rsid w:val="00817648"/>
    <w:rsid w:val="0082257E"/>
    <w:rsid w:val="00833B0E"/>
    <w:rsid w:val="00844410"/>
    <w:rsid w:val="00844921"/>
    <w:rsid w:val="008449DF"/>
    <w:rsid w:val="00846552"/>
    <w:rsid w:val="00852079"/>
    <w:rsid w:val="00854742"/>
    <w:rsid w:val="0086018F"/>
    <w:rsid w:val="008648D4"/>
    <w:rsid w:val="0087043A"/>
    <w:rsid w:val="00875FE6"/>
    <w:rsid w:val="008761C0"/>
    <w:rsid w:val="008766A1"/>
    <w:rsid w:val="00881B32"/>
    <w:rsid w:val="00882E8C"/>
    <w:rsid w:val="008839F1"/>
    <w:rsid w:val="0088656B"/>
    <w:rsid w:val="00891DC3"/>
    <w:rsid w:val="00897202"/>
    <w:rsid w:val="008B6F87"/>
    <w:rsid w:val="008B717F"/>
    <w:rsid w:val="008D4D08"/>
    <w:rsid w:val="008D59B5"/>
    <w:rsid w:val="008D6696"/>
    <w:rsid w:val="008E041D"/>
    <w:rsid w:val="008E7DEA"/>
    <w:rsid w:val="008F67E1"/>
    <w:rsid w:val="00927F7F"/>
    <w:rsid w:val="00937983"/>
    <w:rsid w:val="0094312B"/>
    <w:rsid w:val="00944D74"/>
    <w:rsid w:val="00952367"/>
    <w:rsid w:val="009618A2"/>
    <w:rsid w:val="00966561"/>
    <w:rsid w:val="00967B01"/>
    <w:rsid w:val="00974AEF"/>
    <w:rsid w:val="009801D1"/>
    <w:rsid w:val="00981080"/>
    <w:rsid w:val="0098556C"/>
    <w:rsid w:val="009924D9"/>
    <w:rsid w:val="00993DA6"/>
    <w:rsid w:val="009970BB"/>
    <w:rsid w:val="009B2247"/>
    <w:rsid w:val="009B6325"/>
    <w:rsid w:val="009B744D"/>
    <w:rsid w:val="009C2147"/>
    <w:rsid w:val="009D7ADE"/>
    <w:rsid w:val="009D7FD5"/>
    <w:rsid w:val="009E5CC5"/>
    <w:rsid w:val="009F50DE"/>
    <w:rsid w:val="009F64CB"/>
    <w:rsid w:val="00A01F4E"/>
    <w:rsid w:val="00A10E72"/>
    <w:rsid w:val="00A27890"/>
    <w:rsid w:val="00A32619"/>
    <w:rsid w:val="00A356C0"/>
    <w:rsid w:val="00A35B57"/>
    <w:rsid w:val="00A365F6"/>
    <w:rsid w:val="00A36863"/>
    <w:rsid w:val="00A56C97"/>
    <w:rsid w:val="00A6460A"/>
    <w:rsid w:val="00A65A14"/>
    <w:rsid w:val="00A73C3F"/>
    <w:rsid w:val="00A76066"/>
    <w:rsid w:val="00A760D2"/>
    <w:rsid w:val="00A91F87"/>
    <w:rsid w:val="00AA43F5"/>
    <w:rsid w:val="00AB3F52"/>
    <w:rsid w:val="00AD0DB4"/>
    <w:rsid w:val="00AD7945"/>
    <w:rsid w:val="00AF19EF"/>
    <w:rsid w:val="00AF4BC3"/>
    <w:rsid w:val="00B000D1"/>
    <w:rsid w:val="00B0200D"/>
    <w:rsid w:val="00B0670D"/>
    <w:rsid w:val="00B07702"/>
    <w:rsid w:val="00B12BFD"/>
    <w:rsid w:val="00B15FDB"/>
    <w:rsid w:val="00B201BF"/>
    <w:rsid w:val="00B27AAB"/>
    <w:rsid w:val="00B31A2F"/>
    <w:rsid w:val="00B31A7C"/>
    <w:rsid w:val="00B676D9"/>
    <w:rsid w:val="00B7308B"/>
    <w:rsid w:val="00B76696"/>
    <w:rsid w:val="00B77ECA"/>
    <w:rsid w:val="00B80EB5"/>
    <w:rsid w:val="00B82E97"/>
    <w:rsid w:val="00BA20EB"/>
    <w:rsid w:val="00BC27CC"/>
    <w:rsid w:val="00BC3826"/>
    <w:rsid w:val="00BD3C25"/>
    <w:rsid w:val="00BD717B"/>
    <w:rsid w:val="00BD76D4"/>
    <w:rsid w:val="00BF1295"/>
    <w:rsid w:val="00C04EFE"/>
    <w:rsid w:val="00C17A95"/>
    <w:rsid w:val="00C24F88"/>
    <w:rsid w:val="00C55485"/>
    <w:rsid w:val="00C620F0"/>
    <w:rsid w:val="00C73DE9"/>
    <w:rsid w:val="00CA63A6"/>
    <w:rsid w:val="00CB2EFE"/>
    <w:rsid w:val="00CB3CF2"/>
    <w:rsid w:val="00CC77A6"/>
    <w:rsid w:val="00CD2142"/>
    <w:rsid w:val="00CE5F96"/>
    <w:rsid w:val="00CE7006"/>
    <w:rsid w:val="00CF335B"/>
    <w:rsid w:val="00CF3BB9"/>
    <w:rsid w:val="00CF4124"/>
    <w:rsid w:val="00CF6BC4"/>
    <w:rsid w:val="00D15508"/>
    <w:rsid w:val="00D50714"/>
    <w:rsid w:val="00D55123"/>
    <w:rsid w:val="00D55138"/>
    <w:rsid w:val="00D62ECB"/>
    <w:rsid w:val="00D630FE"/>
    <w:rsid w:val="00D736E1"/>
    <w:rsid w:val="00D74E7C"/>
    <w:rsid w:val="00D75D31"/>
    <w:rsid w:val="00DB110A"/>
    <w:rsid w:val="00DB601A"/>
    <w:rsid w:val="00DC49C9"/>
    <w:rsid w:val="00DD2CAD"/>
    <w:rsid w:val="00DD5425"/>
    <w:rsid w:val="00DE08BB"/>
    <w:rsid w:val="00DE5DC5"/>
    <w:rsid w:val="00DE7CFC"/>
    <w:rsid w:val="00DF5330"/>
    <w:rsid w:val="00DF6291"/>
    <w:rsid w:val="00E01CC7"/>
    <w:rsid w:val="00E02D9A"/>
    <w:rsid w:val="00E0429C"/>
    <w:rsid w:val="00E26A52"/>
    <w:rsid w:val="00E32900"/>
    <w:rsid w:val="00E42FC0"/>
    <w:rsid w:val="00E50810"/>
    <w:rsid w:val="00E51A26"/>
    <w:rsid w:val="00E51EE9"/>
    <w:rsid w:val="00E61B5D"/>
    <w:rsid w:val="00E66900"/>
    <w:rsid w:val="00E6762A"/>
    <w:rsid w:val="00E75333"/>
    <w:rsid w:val="00E83FE3"/>
    <w:rsid w:val="00E84290"/>
    <w:rsid w:val="00E90169"/>
    <w:rsid w:val="00E924FE"/>
    <w:rsid w:val="00E96781"/>
    <w:rsid w:val="00EA45C3"/>
    <w:rsid w:val="00EA5C9B"/>
    <w:rsid w:val="00EB251E"/>
    <w:rsid w:val="00EB41D3"/>
    <w:rsid w:val="00EB4A97"/>
    <w:rsid w:val="00EB62A3"/>
    <w:rsid w:val="00EB6715"/>
    <w:rsid w:val="00EC39AA"/>
    <w:rsid w:val="00EC60CC"/>
    <w:rsid w:val="00EC7F02"/>
    <w:rsid w:val="00ED56A1"/>
    <w:rsid w:val="00ED6929"/>
    <w:rsid w:val="00EE3386"/>
    <w:rsid w:val="00EE439F"/>
    <w:rsid w:val="00EF195F"/>
    <w:rsid w:val="00EF45F8"/>
    <w:rsid w:val="00EF7650"/>
    <w:rsid w:val="00F04D1C"/>
    <w:rsid w:val="00F12FE1"/>
    <w:rsid w:val="00F23850"/>
    <w:rsid w:val="00F32A8C"/>
    <w:rsid w:val="00F4038B"/>
    <w:rsid w:val="00F45906"/>
    <w:rsid w:val="00F47820"/>
    <w:rsid w:val="00F53E01"/>
    <w:rsid w:val="00F61E45"/>
    <w:rsid w:val="00F65CF6"/>
    <w:rsid w:val="00F90F82"/>
    <w:rsid w:val="00F97440"/>
    <w:rsid w:val="00FA60D1"/>
    <w:rsid w:val="00FA6325"/>
    <w:rsid w:val="00FB6B65"/>
    <w:rsid w:val="00FD256E"/>
    <w:rsid w:val="00FD3542"/>
    <w:rsid w:val="00FD3DB9"/>
    <w:rsid w:val="00FF201F"/>
    <w:rsid w:val="00FF48F4"/>
    <w:rsid w:val="76CCB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1D99"/>
  <w15:docId w15:val="{64E55C65-BFFC-4652-99A1-60E4865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DF"/>
  </w:style>
  <w:style w:type="paragraph" w:styleId="Heading3">
    <w:name w:val="heading 3"/>
    <w:basedOn w:val="Normal"/>
    <w:next w:val="Normal"/>
    <w:link w:val="Heading3Char"/>
    <w:uiPriority w:val="9"/>
    <w:unhideWhenUsed/>
    <w:qFormat/>
    <w:rsid w:val="00A32619"/>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unhideWhenUsed/>
    <w:qFormat/>
    <w:rsid w:val="00A32619"/>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619"/>
    <w:pPr>
      <w:ind w:left="720"/>
      <w:contextualSpacing/>
    </w:pPr>
  </w:style>
  <w:style w:type="character" w:customStyle="1" w:styleId="Heading3Char">
    <w:name w:val="Heading 3 Char"/>
    <w:basedOn w:val="DefaultParagraphFont"/>
    <w:link w:val="Heading3"/>
    <w:uiPriority w:val="9"/>
    <w:rsid w:val="00A32619"/>
    <w:rPr>
      <w:rFonts w:asciiTheme="majorHAnsi" w:eastAsiaTheme="majorEastAsia" w:hAnsiTheme="majorHAnsi" w:cstheme="majorBidi"/>
      <w:color w:val="4F81BD" w:themeColor="accent1"/>
      <w:sz w:val="24"/>
      <w:szCs w:val="24"/>
      <w:lang w:bidi="en-US"/>
    </w:rPr>
  </w:style>
  <w:style w:type="character" w:customStyle="1" w:styleId="Heading4Char">
    <w:name w:val="Heading 4 Char"/>
    <w:basedOn w:val="DefaultParagraphFont"/>
    <w:link w:val="Heading4"/>
    <w:uiPriority w:val="9"/>
    <w:rsid w:val="00A32619"/>
    <w:rPr>
      <w:rFonts w:asciiTheme="majorHAnsi" w:eastAsiaTheme="majorEastAsia" w:hAnsiTheme="majorHAnsi" w:cstheme="majorBidi"/>
      <w:i/>
      <w:iCs/>
      <w:color w:val="4F81BD" w:themeColor="accent1"/>
      <w:sz w:val="24"/>
      <w:szCs w:val="24"/>
      <w:lang w:bidi="en-US"/>
    </w:rPr>
  </w:style>
  <w:style w:type="paragraph" w:styleId="FootnoteText">
    <w:name w:val="footnote text"/>
    <w:basedOn w:val="Normal"/>
    <w:link w:val="FootnoteTextChar"/>
    <w:uiPriority w:val="99"/>
    <w:unhideWhenUsed/>
    <w:rsid w:val="00A32619"/>
    <w:pPr>
      <w:spacing w:after="0" w:line="240" w:lineRule="auto"/>
      <w:ind w:firstLine="360"/>
    </w:pPr>
    <w:rPr>
      <w:rFonts w:eastAsiaTheme="minorEastAsia"/>
      <w:sz w:val="20"/>
      <w:szCs w:val="20"/>
      <w:lang w:bidi="en-US"/>
    </w:rPr>
  </w:style>
  <w:style w:type="character" w:customStyle="1" w:styleId="FootnoteTextChar">
    <w:name w:val="Footnote Text Char"/>
    <w:basedOn w:val="DefaultParagraphFont"/>
    <w:link w:val="FootnoteText"/>
    <w:uiPriority w:val="99"/>
    <w:rsid w:val="00A32619"/>
    <w:rPr>
      <w:rFonts w:eastAsiaTheme="minorEastAsia"/>
      <w:sz w:val="20"/>
      <w:szCs w:val="20"/>
      <w:lang w:bidi="en-US"/>
    </w:rPr>
  </w:style>
  <w:style w:type="character" w:styleId="FootnoteReference">
    <w:name w:val="footnote reference"/>
    <w:basedOn w:val="DefaultParagraphFont"/>
    <w:uiPriority w:val="99"/>
    <w:unhideWhenUsed/>
    <w:rsid w:val="00A32619"/>
    <w:rPr>
      <w:vertAlign w:val="superscript"/>
    </w:rPr>
  </w:style>
  <w:style w:type="character" w:styleId="Hyperlink">
    <w:name w:val="Hyperlink"/>
    <w:basedOn w:val="DefaultParagraphFont"/>
    <w:uiPriority w:val="99"/>
    <w:unhideWhenUsed/>
    <w:rsid w:val="00500C4D"/>
    <w:rPr>
      <w:color w:val="0000FF" w:themeColor="hyperlink"/>
      <w:u w:val="single"/>
    </w:rPr>
  </w:style>
  <w:style w:type="paragraph" w:styleId="BalloonText">
    <w:name w:val="Balloon Text"/>
    <w:basedOn w:val="Normal"/>
    <w:link w:val="BalloonTextChar"/>
    <w:uiPriority w:val="99"/>
    <w:semiHidden/>
    <w:unhideWhenUsed/>
    <w:rsid w:val="00A7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3F"/>
    <w:rPr>
      <w:rFonts w:ascii="Tahoma" w:hAnsi="Tahoma" w:cs="Tahoma"/>
      <w:sz w:val="16"/>
      <w:szCs w:val="16"/>
    </w:rPr>
  </w:style>
  <w:style w:type="paragraph" w:styleId="Header">
    <w:name w:val="header"/>
    <w:basedOn w:val="Normal"/>
    <w:link w:val="HeaderChar"/>
    <w:uiPriority w:val="99"/>
    <w:unhideWhenUsed/>
    <w:rsid w:val="00CD2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142"/>
  </w:style>
  <w:style w:type="paragraph" w:styleId="Footer">
    <w:name w:val="footer"/>
    <w:basedOn w:val="Normal"/>
    <w:link w:val="FooterChar"/>
    <w:uiPriority w:val="99"/>
    <w:unhideWhenUsed/>
    <w:rsid w:val="00CD2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142"/>
  </w:style>
  <w:style w:type="character" w:styleId="CommentReference">
    <w:name w:val="annotation reference"/>
    <w:basedOn w:val="DefaultParagraphFont"/>
    <w:uiPriority w:val="99"/>
    <w:semiHidden/>
    <w:unhideWhenUsed/>
    <w:rsid w:val="004A7D4E"/>
    <w:rPr>
      <w:sz w:val="16"/>
      <w:szCs w:val="16"/>
    </w:rPr>
  </w:style>
  <w:style w:type="paragraph" w:styleId="CommentText">
    <w:name w:val="annotation text"/>
    <w:basedOn w:val="Normal"/>
    <w:link w:val="CommentTextChar"/>
    <w:uiPriority w:val="99"/>
    <w:semiHidden/>
    <w:unhideWhenUsed/>
    <w:rsid w:val="004A7D4E"/>
    <w:pPr>
      <w:spacing w:line="240" w:lineRule="auto"/>
    </w:pPr>
    <w:rPr>
      <w:sz w:val="20"/>
      <w:szCs w:val="20"/>
    </w:rPr>
  </w:style>
  <w:style w:type="character" w:customStyle="1" w:styleId="CommentTextChar">
    <w:name w:val="Comment Text Char"/>
    <w:basedOn w:val="DefaultParagraphFont"/>
    <w:link w:val="CommentText"/>
    <w:uiPriority w:val="99"/>
    <w:semiHidden/>
    <w:rsid w:val="004A7D4E"/>
    <w:rPr>
      <w:sz w:val="20"/>
      <w:szCs w:val="20"/>
    </w:rPr>
  </w:style>
  <w:style w:type="paragraph" w:styleId="CommentSubject">
    <w:name w:val="annotation subject"/>
    <w:basedOn w:val="CommentText"/>
    <w:next w:val="CommentText"/>
    <w:link w:val="CommentSubjectChar"/>
    <w:uiPriority w:val="99"/>
    <w:semiHidden/>
    <w:unhideWhenUsed/>
    <w:rsid w:val="004A7D4E"/>
    <w:rPr>
      <w:b/>
      <w:bCs/>
    </w:rPr>
  </w:style>
  <w:style w:type="character" w:customStyle="1" w:styleId="CommentSubjectChar">
    <w:name w:val="Comment Subject Char"/>
    <w:basedOn w:val="CommentTextChar"/>
    <w:link w:val="CommentSubject"/>
    <w:uiPriority w:val="99"/>
    <w:semiHidden/>
    <w:rsid w:val="004A7D4E"/>
    <w:rPr>
      <w:b/>
      <w:bCs/>
      <w:sz w:val="20"/>
      <w:szCs w:val="20"/>
    </w:rPr>
  </w:style>
  <w:style w:type="table" w:styleId="TableGrid">
    <w:name w:val="Table Grid"/>
    <w:basedOn w:val="TableNormal"/>
    <w:uiPriority w:val="59"/>
    <w:rsid w:val="0000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993DA6"/>
    <w:pPr>
      <w:spacing w:line="240" w:lineRule="auto"/>
    </w:pPr>
    <w:rPr>
      <w:b/>
      <w:bCs/>
      <w:color w:val="4F81BD" w:themeColor="accent1"/>
      <w:sz w:val="18"/>
      <w:szCs w:val="18"/>
      <w:lang w:val="en-GB"/>
    </w:rPr>
  </w:style>
  <w:style w:type="character" w:styleId="FollowedHyperlink">
    <w:name w:val="FollowedHyperlink"/>
    <w:basedOn w:val="DefaultParagraphFont"/>
    <w:uiPriority w:val="99"/>
    <w:semiHidden/>
    <w:unhideWhenUsed/>
    <w:rsid w:val="0094312B"/>
    <w:rPr>
      <w:color w:val="800080" w:themeColor="followedHyperlink"/>
      <w:u w:val="single"/>
    </w:rPr>
  </w:style>
  <w:style w:type="paragraph" w:styleId="NoSpacing">
    <w:name w:val="No Spacing"/>
    <w:uiPriority w:val="1"/>
    <w:qFormat/>
    <w:rsid w:val="00602A4C"/>
    <w:pPr>
      <w:spacing w:after="0" w:line="240" w:lineRule="auto"/>
    </w:pPr>
  </w:style>
  <w:style w:type="paragraph" w:styleId="Quote">
    <w:name w:val="Quote"/>
    <w:basedOn w:val="Normal"/>
    <w:next w:val="Normal"/>
    <w:link w:val="QuoteChar"/>
    <w:uiPriority w:val="29"/>
    <w:qFormat/>
    <w:rsid w:val="007F6823"/>
    <w:rPr>
      <w:i/>
      <w:iCs/>
      <w:color w:val="000000" w:themeColor="text1"/>
    </w:rPr>
  </w:style>
  <w:style w:type="character" w:customStyle="1" w:styleId="QuoteChar">
    <w:name w:val="Quote Char"/>
    <w:basedOn w:val="DefaultParagraphFont"/>
    <w:link w:val="Quote"/>
    <w:uiPriority w:val="29"/>
    <w:rsid w:val="007F6823"/>
    <w:rPr>
      <w:i/>
      <w:iCs/>
      <w:color w:val="000000" w:themeColor="text1"/>
    </w:rPr>
  </w:style>
  <w:style w:type="paragraph" w:styleId="Revision">
    <w:name w:val="Revision"/>
    <w:hidden/>
    <w:uiPriority w:val="99"/>
    <w:semiHidden/>
    <w:rsid w:val="00883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5960">
      <w:bodyDiv w:val="1"/>
      <w:marLeft w:val="0"/>
      <w:marRight w:val="0"/>
      <w:marTop w:val="0"/>
      <w:marBottom w:val="0"/>
      <w:divBdr>
        <w:top w:val="none" w:sz="0" w:space="0" w:color="auto"/>
        <w:left w:val="none" w:sz="0" w:space="0" w:color="auto"/>
        <w:bottom w:val="none" w:sz="0" w:space="0" w:color="auto"/>
        <w:right w:val="none" w:sz="0" w:space="0" w:color="auto"/>
      </w:divBdr>
    </w:div>
    <w:div w:id="5568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ps.gov.uk/legal/h_to_k/indecent_photographs_of_children/" TargetMode="External"/><Relationship Id="rId18" Type="http://schemas.openxmlformats.org/officeDocument/2006/relationships/hyperlink" Target="http://www.ncjrs.gov/pdffiles1/nij/230795.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justice.gov.uk/downloads/information-access-rights/foi-disclosure-log/courts-tribunals/foi-73357-annex-a.xls" TargetMode="External"/><Relationship Id="rId7" Type="http://schemas.openxmlformats.org/officeDocument/2006/relationships/endnotes" Target="endnotes.xml"/><Relationship Id="rId12" Type="http://schemas.openxmlformats.org/officeDocument/2006/relationships/hyperlink" Target="http://www.consumerreports.org/cro/magazine-archive/2011/june/electronics-computers/state-of-the-net/facebook-concerns/index.htm" TargetMode="External"/><Relationship Id="rId17" Type="http://schemas.openxmlformats.org/officeDocument/2006/relationships/hyperlink" Target="http://afp.google.com/article/ALeqM5iHIixtDrUHzNaBK_EnbasYPlc9UA" TargetMode="External"/><Relationship Id="rId25" Type="http://schemas.openxmlformats.org/officeDocument/2006/relationships/hyperlink" Target="http://web.ornl.gov/sci/ees/mssed/isml/research-artemis.shtml" TargetMode="External"/><Relationship Id="rId2" Type="http://schemas.openxmlformats.org/officeDocument/2006/relationships/numbering" Target="numbering.xml"/><Relationship Id="rId16" Type="http://schemas.openxmlformats.org/officeDocument/2006/relationships/hyperlink" Target="http://www.cps.gov.uk/legal/s_to_u/sentencing_manual/s8_causing_or_inciting_a_child_under_13_to_engage_in_sexual_activity/" TargetMode="External"/><Relationship Id="rId20" Type="http://schemas.openxmlformats.org/officeDocument/2006/relationships/hyperlink" Target="https://www.gov.uk/government/news/tackling-illegal-images-new-proactive-approach-to-seek-out-child-sexual-abuse-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peeches/the-internet-and-pornography-prime-minister-calls-for-action" TargetMode="External"/><Relationship Id="rId24" Type="http://schemas.openxmlformats.org/officeDocument/2006/relationships/hyperlink" Target="https://www.nspcc.org.uk/Inform/research/questions/people_convicted_of_child_abuse_images_wda76295.html" TargetMode="External"/><Relationship Id="rId5" Type="http://schemas.openxmlformats.org/officeDocument/2006/relationships/webSettings" Target="webSettings.xml"/><Relationship Id="rId15" Type="http://schemas.openxmlformats.org/officeDocument/2006/relationships/hyperlink" Target="http://www.cps.gov.uk/legal/s_to_u/sentencing_manual/s8_causing_or_inciting_a_child_under_13_to_engage_in_sexual_activity/" TargetMode="External"/><Relationship Id="rId23" Type="http://schemas.openxmlformats.org/officeDocument/2006/relationships/hyperlink" Target="http://www.thenationalcampaign.org/sextech/PDF/SexTech_Summary.pdf" TargetMode="External"/><Relationship Id="rId28" Type="http://schemas.openxmlformats.org/officeDocument/2006/relationships/theme" Target="theme/theme1.xml"/><Relationship Id="rId10" Type="http://schemas.openxmlformats.org/officeDocument/2006/relationships/hyperlink" Target="http://www.ecpat.net/WorldCongressIII/PDF/Publications/ICT_Law/Thematic_Paper_ICTLAW_ENG.pdf" TargetMode="External"/><Relationship Id="rId19" Type="http://schemas.openxmlformats.org/officeDocument/2006/relationships/hyperlink" Target="http://technologyandtrafficking.usc.edu/files/2011/09/HumanTrafficking_FINAL.pdf" TargetMode="External"/><Relationship Id="rId4" Type="http://schemas.openxmlformats.org/officeDocument/2006/relationships/settings" Target="settings.xml"/><Relationship Id="rId9" Type="http://schemas.openxmlformats.org/officeDocument/2006/relationships/hyperlink" Target="http://www.missingkids.com/en_US/documents/FCACP_APAC_AOReport.pdf" TargetMode="External"/><Relationship Id="rId14" Type="http://schemas.openxmlformats.org/officeDocument/2006/relationships/hyperlink" Target="http://www.cps.gov.uk/legal/s_to_u/sentencing_manual/s6_assault_of_a_child_under_13_by_penetration/" TargetMode="External"/><Relationship Id="rId22" Type="http://schemas.openxmlformats.org/officeDocument/2006/relationships/hyperlink" Target="https://www.gov.uk/government/uploads/system/uploads/attachment_data/file/214970/sexual-offending-overview-jan-2013.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aymond.choo@unisa.edu.a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nry\Documents\Dropbox\Law\LLM\PhD\Raymond%20Research\Conviction%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Sheet1!$D$1</c:f>
              <c:strCache>
                <c:ptCount val="1"/>
                <c:pt idx="0">
                  <c:v>Total Convictions</c:v>
                </c:pt>
              </c:strCache>
            </c:strRef>
          </c:tx>
          <c:marker>
            <c:symbol val="none"/>
          </c:marker>
          <c:cat>
            <c:numRef>
              <c:f>Sheet1!$A$2:$A$23</c:f>
              <c:numCache>
                <c:formatCode>General</c:formatCode>
                <c:ptCount val="22"/>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numCache>
            </c:numRef>
          </c:cat>
          <c:val>
            <c:numRef>
              <c:f>Sheet1!$D$2:$D$23</c:f>
              <c:numCache>
                <c:formatCode>General</c:formatCode>
                <c:ptCount val="22"/>
                <c:pt idx="0">
                  <c:v>55</c:v>
                </c:pt>
                <c:pt idx="1">
                  <c:v>67</c:v>
                </c:pt>
                <c:pt idx="2">
                  <c:v>82</c:v>
                </c:pt>
                <c:pt idx="3">
                  <c:v>74</c:v>
                </c:pt>
                <c:pt idx="4">
                  <c:v>72</c:v>
                </c:pt>
                <c:pt idx="5">
                  <c:v>63</c:v>
                </c:pt>
                <c:pt idx="6">
                  <c:v>81</c:v>
                </c:pt>
                <c:pt idx="7">
                  <c:v>148</c:v>
                </c:pt>
                <c:pt idx="8">
                  <c:v>184</c:v>
                </c:pt>
                <c:pt idx="9">
                  <c:v>187</c:v>
                </c:pt>
                <c:pt idx="10">
                  <c:v>238</c:v>
                </c:pt>
                <c:pt idx="11">
                  <c:v>294</c:v>
                </c:pt>
                <c:pt idx="12">
                  <c:v>364</c:v>
                </c:pt>
                <c:pt idx="13">
                  <c:v>531</c:v>
                </c:pt>
                <c:pt idx="14">
                  <c:v>1287</c:v>
                </c:pt>
                <c:pt idx="15">
                  <c:v>1162</c:v>
                </c:pt>
                <c:pt idx="16">
                  <c:v>1148</c:v>
                </c:pt>
                <c:pt idx="17">
                  <c:v>952</c:v>
                </c:pt>
                <c:pt idx="18">
                  <c:v>945</c:v>
                </c:pt>
                <c:pt idx="19">
                  <c:v>1185</c:v>
                </c:pt>
                <c:pt idx="20">
                  <c:v>1229</c:v>
                </c:pt>
                <c:pt idx="21">
                  <c:v>1401</c:v>
                </c:pt>
              </c:numCache>
            </c:numRef>
          </c:val>
          <c:smooth val="0"/>
        </c:ser>
        <c:dLbls>
          <c:showLegendKey val="0"/>
          <c:showVal val="0"/>
          <c:showCatName val="0"/>
          <c:showSerName val="0"/>
          <c:showPercent val="0"/>
          <c:showBubbleSize val="0"/>
        </c:dLbls>
        <c:smooth val="0"/>
        <c:axId val="344529896"/>
        <c:axId val="554667072"/>
      </c:lineChart>
      <c:catAx>
        <c:axId val="344529896"/>
        <c:scaling>
          <c:orientation val="minMax"/>
        </c:scaling>
        <c:delete val="0"/>
        <c:axPos val="b"/>
        <c:numFmt formatCode="General" sourceLinked="1"/>
        <c:majorTickMark val="out"/>
        <c:minorTickMark val="none"/>
        <c:tickLblPos val="nextTo"/>
        <c:crossAx val="554667072"/>
        <c:crosses val="autoZero"/>
        <c:auto val="1"/>
        <c:lblAlgn val="ctr"/>
        <c:lblOffset val="100"/>
        <c:noMultiLvlLbl val="0"/>
      </c:catAx>
      <c:valAx>
        <c:axId val="554667072"/>
        <c:scaling>
          <c:orientation val="minMax"/>
        </c:scaling>
        <c:delete val="0"/>
        <c:axPos val="l"/>
        <c:majorGridlines/>
        <c:numFmt formatCode="General" sourceLinked="1"/>
        <c:majorTickMark val="out"/>
        <c:minorTickMark val="none"/>
        <c:tickLblPos val="nextTo"/>
        <c:crossAx val="3445298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E9EA-8A2F-46E0-962A-DCFE59DC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13089</Words>
  <Characters>74611</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87525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Henry Hillman</cp:lastModifiedBy>
  <cp:revision>3</cp:revision>
  <dcterms:created xsi:type="dcterms:W3CDTF">2014-02-04T00:21:00Z</dcterms:created>
  <dcterms:modified xsi:type="dcterms:W3CDTF">2017-08-08T15:05:00Z</dcterms:modified>
</cp:coreProperties>
</file>