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301" w:rsidRPr="00D970A1" w:rsidRDefault="00E4269B" w:rsidP="00F133FD">
      <w:pPr>
        <w:spacing w:line="36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w:t>
      </w:r>
      <w:r w:rsidR="00F63C20" w:rsidRPr="00D970A1">
        <w:rPr>
          <w:rFonts w:ascii="Times New Roman" w:hAnsi="Times New Roman" w:cs="Times New Roman"/>
          <w:b/>
          <w:sz w:val="24"/>
          <w:szCs w:val="24"/>
        </w:rPr>
        <w:t xml:space="preserve">The Legal Mechanisms </w:t>
      </w:r>
      <w:r w:rsidR="00D970A1">
        <w:rPr>
          <w:rFonts w:ascii="Times New Roman" w:hAnsi="Times New Roman" w:cs="Times New Roman"/>
          <w:b/>
          <w:sz w:val="24"/>
          <w:szCs w:val="24"/>
        </w:rPr>
        <w:t>to control</w:t>
      </w:r>
      <w:r w:rsidR="00F63C20" w:rsidRPr="00D970A1">
        <w:rPr>
          <w:rFonts w:ascii="Times New Roman" w:hAnsi="Times New Roman" w:cs="Times New Roman"/>
          <w:b/>
          <w:sz w:val="24"/>
          <w:szCs w:val="24"/>
        </w:rPr>
        <w:t xml:space="preserve"> </w:t>
      </w:r>
      <w:r w:rsidR="00137EC4" w:rsidRPr="00D970A1">
        <w:rPr>
          <w:rFonts w:ascii="Times New Roman" w:hAnsi="Times New Roman" w:cs="Times New Roman"/>
          <w:b/>
          <w:sz w:val="24"/>
          <w:szCs w:val="24"/>
        </w:rPr>
        <w:t>Bribery and Corruption</w:t>
      </w:r>
      <w:r>
        <w:rPr>
          <w:rFonts w:ascii="Times New Roman" w:hAnsi="Times New Roman" w:cs="Times New Roman"/>
          <w:b/>
          <w:sz w:val="24"/>
          <w:szCs w:val="24"/>
        </w:rPr>
        <w:t>’</w:t>
      </w:r>
    </w:p>
    <w:p w:rsidR="00137EC4" w:rsidRPr="00D970A1" w:rsidRDefault="00137EC4" w:rsidP="00F133FD">
      <w:pPr>
        <w:spacing w:line="360" w:lineRule="auto"/>
        <w:rPr>
          <w:rFonts w:ascii="Times New Roman" w:hAnsi="Times New Roman" w:cs="Times New Roman"/>
          <w:sz w:val="24"/>
          <w:szCs w:val="24"/>
        </w:rPr>
      </w:pPr>
      <w:r w:rsidRPr="00D970A1">
        <w:rPr>
          <w:rFonts w:ascii="Times New Roman" w:hAnsi="Times New Roman" w:cs="Times New Roman"/>
          <w:sz w:val="24"/>
          <w:szCs w:val="24"/>
        </w:rPr>
        <w:t>Dr. Nicholas Ryder</w:t>
      </w:r>
    </w:p>
    <w:p w:rsidR="00137EC4" w:rsidRPr="00D970A1" w:rsidRDefault="00137EC4" w:rsidP="00F133FD">
      <w:pPr>
        <w:spacing w:line="360" w:lineRule="auto"/>
        <w:rPr>
          <w:rFonts w:ascii="Times New Roman" w:hAnsi="Times New Roman" w:cs="Times New Roman"/>
          <w:sz w:val="24"/>
          <w:szCs w:val="24"/>
        </w:rPr>
      </w:pPr>
      <w:r w:rsidRPr="00D970A1">
        <w:rPr>
          <w:rFonts w:ascii="Times New Roman" w:hAnsi="Times New Roman" w:cs="Times New Roman"/>
          <w:sz w:val="24"/>
          <w:szCs w:val="24"/>
        </w:rPr>
        <w:t>Professor of Financial Crime</w:t>
      </w:r>
    </w:p>
    <w:p w:rsidR="00137EC4" w:rsidRPr="00D970A1" w:rsidRDefault="00137EC4" w:rsidP="00F133FD">
      <w:pPr>
        <w:spacing w:line="360" w:lineRule="auto"/>
        <w:rPr>
          <w:rFonts w:ascii="Times New Roman" w:hAnsi="Times New Roman" w:cs="Times New Roman"/>
          <w:sz w:val="24"/>
          <w:szCs w:val="24"/>
        </w:rPr>
      </w:pPr>
      <w:r w:rsidRPr="00D970A1">
        <w:rPr>
          <w:rFonts w:ascii="Times New Roman" w:hAnsi="Times New Roman" w:cs="Times New Roman"/>
          <w:sz w:val="24"/>
          <w:szCs w:val="24"/>
        </w:rPr>
        <w:t>Department of Law</w:t>
      </w:r>
    </w:p>
    <w:p w:rsidR="00137EC4" w:rsidRPr="00D970A1" w:rsidRDefault="00137EC4" w:rsidP="00F133FD">
      <w:pPr>
        <w:spacing w:line="360" w:lineRule="auto"/>
        <w:rPr>
          <w:rFonts w:ascii="Times New Roman" w:hAnsi="Times New Roman" w:cs="Times New Roman"/>
          <w:sz w:val="24"/>
          <w:szCs w:val="24"/>
        </w:rPr>
      </w:pPr>
      <w:r w:rsidRPr="00D970A1">
        <w:rPr>
          <w:rFonts w:ascii="Times New Roman" w:hAnsi="Times New Roman" w:cs="Times New Roman"/>
          <w:sz w:val="24"/>
          <w:szCs w:val="24"/>
        </w:rPr>
        <w:t>Faculty of Business and Law</w:t>
      </w:r>
    </w:p>
    <w:p w:rsidR="00F133FD" w:rsidRPr="009A023D" w:rsidRDefault="00137EC4" w:rsidP="009A023D">
      <w:pPr>
        <w:spacing w:line="360" w:lineRule="auto"/>
        <w:rPr>
          <w:rFonts w:ascii="Times New Roman" w:hAnsi="Times New Roman" w:cs="Times New Roman"/>
          <w:sz w:val="24"/>
          <w:szCs w:val="24"/>
        </w:rPr>
      </w:pPr>
      <w:r w:rsidRPr="00D970A1">
        <w:rPr>
          <w:rFonts w:ascii="Times New Roman" w:hAnsi="Times New Roman" w:cs="Times New Roman"/>
          <w:sz w:val="24"/>
          <w:szCs w:val="24"/>
        </w:rPr>
        <w:t>Un</w:t>
      </w:r>
      <w:r w:rsidR="009A023D">
        <w:rPr>
          <w:rFonts w:ascii="Times New Roman" w:hAnsi="Times New Roman" w:cs="Times New Roman"/>
          <w:sz w:val="24"/>
          <w:szCs w:val="24"/>
        </w:rPr>
        <w:t>iversity of the West of England</w:t>
      </w:r>
    </w:p>
    <w:p w:rsidR="00F133FD" w:rsidRPr="00F133FD" w:rsidRDefault="00F133FD" w:rsidP="00F133FD">
      <w:pPr>
        <w:spacing w:after="0" w:line="360" w:lineRule="auto"/>
        <w:jc w:val="both"/>
        <w:rPr>
          <w:rFonts w:ascii="Times New Roman" w:eastAsia="Calibri" w:hAnsi="Times New Roman" w:cs="Times New Roman"/>
          <w:b/>
          <w:bCs/>
          <w:sz w:val="24"/>
          <w:szCs w:val="24"/>
        </w:rPr>
      </w:pPr>
      <w:r w:rsidRPr="00F133FD">
        <w:rPr>
          <w:rFonts w:ascii="Times New Roman" w:eastAsia="Calibri" w:hAnsi="Times New Roman" w:cs="Times New Roman"/>
          <w:b/>
          <w:bCs/>
          <w:sz w:val="24"/>
          <w:szCs w:val="24"/>
        </w:rPr>
        <w:t>Introduction</w:t>
      </w:r>
    </w:p>
    <w:p w:rsidR="00F133FD" w:rsidRPr="00F133FD" w:rsidRDefault="00F133FD" w:rsidP="00F133FD">
      <w:pPr>
        <w:spacing w:after="0" w:line="360" w:lineRule="auto"/>
        <w:jc w:val="both"/>
        <w:rPr>
          <w:rFonts w:ascii="Times New Roman" w:eastAsia="Calibri" w:hAnsi="Times New Roman" w:cs="Times New Roman"/>
          <w:bCs/>
          <w:sz w:val="24"/>
          <w:szCs w:val="24"/>
        </w:rPr>
      </w:pPr>
    </w:p>
    <w:p w:rsidR="00F133FD" w:rsidRPr="00F133FD" w:rsidRDefault="00F133FD" w:rsidP="00F133FD">
      <w:pPr>
        <w:spacing w:after="0" w:line="360" w:lineRule="auto"/>
        <w:jc w:val="both"/>
        <w:rPr>
          <w:rFonts w:ascii="Times New Roman" w:eastAsia="Calibri" w:hAnsi="Times New Roman" w:cs="Times New Roman"/>
          <w:bCs/>
          <w:sz w:val="24"/>
          <w:szCs w:val="24"/>
        </w:rPr>
      </w:pPr>
      <w:r w:rsidRPr="00F133FD">
        <w:rPr>
          <w:rFonts w:ascii="Times New Roman" w:eastAsia="Calibri" w:hAnsi="Times New Roman" w:cs="Times New Roman"/>
          <w:bCs/>
          <w:sz w:val="24"/>
          <w:szCs w:val="24"/>
        </w:rPr>
        <w:t xml:space="preserve">Bribery and corruption have received a </w:t>
      </w:r>
      <w:r w:rsidR="00B515D5">
        <w:rPr>
          <w:rFonts w:ascii="Times New Roman" w:eastAsia="Calibri" w:hAnsi="Times New Roman" w:cs="Times New Roman"/>
          <w:bCs/>
          <w:sz w:val="24"/>
          <w:szCs w:val="24"/>
        </w:rPr>
        <w:t xml:space="preserve">great deal of coverage </w:t>
      </w:r>
      <w:r w:rsidRPr="00F133FD">
        <w:rPr>
          <w:rFonts w:ascii="Times New Roman" w:eastAsia="Calibri" w:hAnsi="Times New Roman" w:cs="Times New Roman"/>
          <w:bCs/>
          <w:sz w:val="24"/>
          <w:szCs w:val="24"/>
        </w:rPr>
        <w:t>since the introduction and implementation of the Bribery Act 2010 and the extension of the remit o</w:t>
      </w:r>
      <w:r w:rsidR="00B515D5">
        <w:rPr>
          <w:rFonts w:ascii="Times New Roman" w:eastAsia="Calibri" w:hAnsi="Times New Roman" w:cs="Times New Roman"/>
          <w:bCs/>
          <w:sz w:val="24"/>
          <w:szCs w:val="24"/>
        </w:rPr>
        <w:t>f the Serious Fraud Office</w:t>
      </w:r>
      <w:r w:rsidRPr="00F133FD">
        <w:rPr>
          <w:rFonts w:ascii="Times New Roman" w:eastAsia="Calibri" w:hAnsi="Times New Roman" w:cs="Times New Roman"/>
          <w:bCs/>
          <w:sz w:val="24"/>
          <w:szCs w:val="24"/>
        </w:rPr>
        <w:t>.</w:t>
      </w:r>
      <w:r w:rsidR="00B515D5">
        <w:rPr>
          <w:rStyle w:val="FootnoteReference"/>
          <w:rFonts w:ascii="Times New Roman" w:eastAsia="Calibri" w:hAnsi="Times New Roman" w:cs="Times New Roman"/>
          <w:bCs/>
          <w:sz w:val="24"/>
          <w:szCs w:val="24"/>
        </w:rPr>
        <w:footnoteReference w:id="1"/>
      </w:r>
      <w:r w:rsidRPr="00F133FD">
        <w:rPr>
          <w:rFonts w:ascii="Times New Roman" w:eastAsia="Calibri" w:hAnsi="Times New Roman" w:cs="Times New Roman"/>
          <w:bCs/>
          <w:sz w:val="24"/>
          <w:szCs w:val="24"/>
        </w:rPr>
        <w:t xml:space="preserve">  </w:t>
      </w:r>
      <w:r w:rsidR="00B515D5">
        <w:rPr>
          <w:rFonts w:ascii="Times New Roman" w:eastAsia="Calibri" w:hAnsi="Times New Roman" w:cs="Times New Roman"/>
          <w:bCs/>
          <w:sz w:val="24"/>
          <w:szCs w:val="24"/>
        </w:rPr>
        <w:t>B</w:t>
      </w:r>
      <w:r w:rsidRPr="00F133FD">
        <w:rPr>
          <w:rFonts w:ascii="Times New Roman" w:eastAsia="Calibri" w:hAnsi="Times New Roman" w:cs="Times New Roman"/>
          <w:bCs/>
          <w:sz w:val="24"/>
          <w:szCs w:val="24"/>
        </w:rPr>
        <w:t xml:space="preserve">ribery </w:t>
      </w:r>
      <w:r w:rsidR="00B515D5">
        <w:rPr>
          <w:rFonts w:ascii="Times New Roman" w:eastAsia="Calibri" w:hAnsi="Times New Roman" w:cs="Times New Roman"/>
          <w:bCs/>
          <w:sz w:val="24"/>
          <w:szCs w:val="24"/>
        </w:rPr>
        <w:t xml:space="preserve">has been defined </w:t>
      </w:r>
      <w:r w:rsidR="00D3634B">
        <w:rPr>
          <w:rFonts w:ascii="Times New Roman" w:eastAsia="Calibri" w:hAnsi="Times New Roman" w:cs="Times New Roman"/>
          <w:bCs/>
          <w:sz w:val="24"/>
          <w:szCs w:val="24"/>
        </w:rPr>
        <w:t>“</w:t>
      </w:r>
      <w:r w:rsidRPr="00F133FD">
        <w:rPr>
          <w:rFonts w:ascii="Times New Roman" w:eastAsia="Calibri" w:hAnsi="Times New Roman" w:cs="Times New Roman"/>
          <w:bCs/>
          <w:sz w:val="24"/>
          <w:szCs w:val="24"/>
        </w:rPr>
        <w:t>g</w:t>
      </w:r>
      <w:r w:rsidRPr="00F133FD">
        <w:rPr>
          <w:rFonts w:ascii="Times New Roman" w:eastAsia="Times New Roman" w:hAnsi="Times New Roman" w:cs="Times New Roman"/>
          <w:sz w:val="24"/>
          <w:szCs w:val="24"/>
          <w:lang w:eastAsia="en-GB"/>
        </w:rPr>
        <w:t>iving or receiving [of] something of value to influence a transaction</w:t>
      </w:r>
      <w:r w:rsidR="00D3634B">
        <w:rPr>
          <w:rFonts w:ascii="Times New Roman" w:eastAsia="Times New Roman" w:hAnsi="Times New Roman" w:cs="Times New Roman"/>
          <w:sz w:val="24"/>
          <w:szCs w:val="24"/>
          <w:lang w:eastAsia="en-GB"/>
        </w:rPr>
        <w:t>”</w:t>
      </w:r>
      <w:r w:rsidRPr="00F133FD">
        <w:rPr>
          <w:rFonts w:ascii="Times New Roman" w:eastAsia="Times New Roman" w:hAnsi="Times New Roman" w:cs="Times New Roman"/>
          <w:sz w:val="24"/>
          <w:szCs w:val="24"/>
          <w:lang w:eastAsia="en-GB"/>
        </w:rPr>
        <w:t>.</w:t>
      </w:r>
      <w:r w:rsidRPr="00F133FD">
        <w:rPr>
          <w:rFonts w:ascii="Times New Roman" w:eastAsia="Calibri" w:hAnsi="Times New Roman" w:cs="Times New Roman"/>
          <w:vertAlign w:val="superscript"/>
          <w:lang w:eastAsia="en-GB"/>
        </w:rPr>
        <w:footnoteReference w:id="2"/>
      </w:r>
      <w:r w:rsidRPr="00F133FD">
        <w:rPr>
          <w:rFonts w:ascii="Times New Roman" w:eastAsia="Times New Roman" w:hAnsi="Times New Roman" w:cs="Times New Roman"/>
          <w:sz w:val="24"/>
          <w:szCs w:val="24"/>
          <w:lang w:eastAsia="en-GB"/>
        </w:rPr>
        <w:t xml:space="preserve">  </w:t>
      </w:r>
      <w:r w:rsidR="00B515D5">
        <w:rPr>
          <w:rFonts w:ascii="Times New Roman" w:eastAsia="Times New Roman" w:hAnsi="Times New Roman" w:cs="Times New Roman"/>
          <w:sz w:val="24"/>
          <w:szCs w:val="24"/>
          <w:lang w:eastAsia="en-GB"/>
        </w:rPr>
        <w:t>It has also been argued that a can include “</w:t>
      </w:r>
      <w:r w:rsidRPr="00F133FD">
        <w:rPr>
          <w:rFonts w:ascii="Times New Roman" w:eastAsia="Calibri" w:hAnsi="Times New Roman" w:cs="Times New Roman"/>
          <w:color w:val="000000"/>
          <w:sz w:val="24"/>
          <w:szCs w:val="24"/>
          <w:lang w:eastAsia="en-GB"/>
        </w:rPr>
        <w:t>money</w:t>
      </w:r>
      <w:r w:rsidR="00B515D5">
        <w:rPr>
          <w:rFonts w:ascii="Times New Roman" w:eastAsia="Calibri" w:hAnsi="Times New Roman" w:cs="Times New Roman"/>
          <w:color w:val="000000"/>
          <w:sz w:val="24"/>
          <w:szCs w:val="24"/>
          <w:lang w:eastAsia="en-GB"/>
        </w:rPr>
        <w:t xml:space="preserve"> … </w:t>
      </w:r>
      <w:r w:rsidRPr="00F133FD">
        <w:rPr>
          <w:rFonts w:ascii="Times New Roman" w:eastAsia="Calibri" w:hAnsi="Times New Roman" w:cs="Times New Roman"/>
          <w:color w:val="000000"/>
          <w:sz w:val="24"/>
          <w:szCs w:val="24"/>
          <w:lang w:eastAsia="en-GB"/>
        </w:rPr>
        <w:t>other pecuniary advantages</w:t>
      </w:r>
      <w:r w:rsidR="00B515D5">
        <w:rPr>
          <w:rFonts w:ascii="Times New Roman" w:eastAsia="Calibri" w:hAnsi="Times New Roman" w:cs="Times New Roman"/>
          <w:color w:val="000000"/>
          <w:sz w:val="24"/>
          <w:szCs w:val="24"/>
          <w:lang w:eastAsia="en-GB"/>
        </w:rPr>
        <w:t xml:space="preserve"> … [and] </w:t>
      </w:r>
      <w:r w:rsidRPr="00F133FD">
        <w:rPr>
          <w:rFonts w:ascii="Times New Roman" w:eastAsia="Calibri" w:hAnsi="Times New Roman" w:cs="Times New Roman"/>
          <w:color w:val="000000"/>
          <w:sz w:val="24"/>
          <w:szCs w:val="24"/>
          <w:lang w:eastAsia="en-GB"/>
        </w:rPr>
        <w:t>non-pecuniary benefits.</w:t>
      </w:r>
      <w:r w:rsidRPr="00F133FD">
        <w:rPr>
          <w:rFonts w:ascii="Times New Roman" w:eastAsia="Calibri" w:hAnsi="Times New Roman" w:cs="Times New Roman"/>
          <w:color w:val="000000"/>
          <w:vertAlign w:val="superscript"/>
          <w:lang w:eastAsia="en-GB"/>
        </w:rPr>
        <w:footnoteReference w:id="3"/>
      </w:r>
      <w:r w:rsidRPr="00F133FD">
        <w:rPr>
          <w:rFonts w:ascii="Times New Roman" w:eastAsia="Calibri" w:hAnsi="Times New Roman" w:cs="Times New Roman"/>
          <w:color w:val="000000"/>
          <w:sz w:val="24"/>
          <w:szCs w:val="24"/>
          <w:lang w:eastAsia="en-GB"/>
        </w:rPr>
        <w:t xml:space="preserve">  </w:t>
      </w:r>
      <w:r w:rsidRPr="00F133FD">
        <w:rPr>
          <w:rFonts w:ascii="Times New Roman" w:eastAsia="Times New Roman" w:hAnsi="Times New Roman" w:cs="Times New Roman"/>
          <w:sz w:val="24"/>
          <w:szCs w:val="24"/>
          <w:lang w:eastAsia="en-GB"/>
        </w:rPr>
        <w:t xml:space="preserve">It has been </w:t>
      </w:r>
      <w:r w:rsidR="00A7074C">
        <w:rPr>
          <w:rFonts w:ascii="Times New Roman" w:eastAsia="Times New Roman" w:hAnsi="Times New Roman" w:cs="Times New Roman"/>
          <w:sz w:val="24"/>
          <w:szCs w:val="24"/>
          <w:lang w:eastAsia="en-GB"/>
        </w:rPr>
        <w:t xml:space="preserve">suggested that </w:t>
      </w:r>
      <w:r w:rsidRPr="00F133FD">
        <w:rPr>
          <w:rFonts w:ascii="Times New Roman" w:eastAsia="Times New Roman" w:hAnsi="Times New Roman" w:cs="Times New Roman"/>
          <w:sz w:val="24"/>
          <w:szCs w:val="24"/>
          <w:lang w:eastAsia="en-GB"/>
        </w:rPr>
        <w:t>bribery can be divided into two categories – direct and indirect.</w:t>
      </w:r>
      <w:r w:rsidRPr="00F133FD">
        <w:rPr>
          <w:rFonts w:ascii="Times New Roman" w:eastAsia="Calibri" w:hAnsi="Times New Roman" w:cs="Times New Roman"/>
          <w:vertAlign w:val="superscript"/>
          <w:lang w:eastAsia="en-GB"/>
        </w:rPr>
        <w:footnoteReference w:id="4"/>
      </w:r>
      <w:r w:rsidRPr="00F133FD">
        <w:rPr>
          <w:rFonts w:ascii="Times New Roman" w:eastAsia="Times New Roman" w:hAnsi="Times New Roman" w:cs="Times New Roman"/>
          <w:sz w:val="24"/>
          <w:szCs w:val="24"/>
          <w:lang w:eastAsia="en-GB"/>
        </w:rPr>
        <w:t xml:space="preserve">  </w:t>
      </w:r>
      <w:r w:rsidR="00A7074C">
        <w:rPr>
          <w:rFonts w:ascii="Times New Roman" w:eastAsia="Times New Roman" w:hAnsi="Times New Roman" w:cs="Times New Roman"/>
          <w:sz w:val="24"/>
          <w:szCs w:val="24"/>
          <w:lang w:eastAsia="en-GB"/>
        </w:rPr>
        <w:t xml:space="preserve">The latter of which is normally </w:t>
      </w:r>
      <w:r w:rsidRPr="00F133FD">
        <w:rPr>
          <w:rFonts w:ascii="Times New Roman" w:eastAsia="Times New Roman" w:hAnsi="Times New Roman" w:cs="Times New Roman"/>
          <w:sz w:val="24"/>
          <w:szCs w:val="24"/>
          <w:lang w:eastAsia="en-GB"/>
        </w:rPr>
        <w:t>conducted</w:t>
      </w:r>
      <w:r w:rsidR="00A7074C">
        <w:rPr>
          <w:rFonts w:ascii="Times New Roman" w:eastAsia="Times New Roman" w:hAnsi="Times New Roman" w:cs="Times New Roman"/>
          <w:sz w:val="24"/>
          <w:szCs w:val="24"/>
          <w:lang w:eastAsia="en-GB"/>
        </w:rPr>
        <w:t xml:space="preserve"> through an </w:t>
      </w:r>
      <w:r w:rsidRPr="00F133FD">
        <w:rPr>
          <w:rFonts w:ascii="Times New Roman" w:eastAsia="Times New Roman" w:hAnsi="Times New Roman" w:cs="Times New Roman"/>
          <w:sz w:val="24"/>
          <w:szCs w:val="24"/>
          <w:lang w:eastAsia="en-GB"/>
        </w:rPr>
        <w:t xml:space="preserve">agent </w:t>
      </w:r>
      <w:r w:rsidR="00A7074C">
        <w:rPr>
          <w:rFonts w:ascii="Times New Roman" w:eastAsia="Times New Roman" w:hAnsi="Times New Roman" w:cs="Times New Roman"/>
          <w:sz w:val="24"/>
          <w:szCs w:val="24"/>
          <w:lang w:eastAsia="en-GB"/>
        </w:rPr>
        <w:t xml:space="preserve">and </w:t>
      </w:r>
      <w:r w:rsidRPr="00F133FD">
        <w:rPr>
          <w:rFonts w:ascii="Times New Roman" w:eastAsia="Times New Roman" w:hAnsi="Times New Roman" w:cs="Times New Roman"/>
          <w:sz w:val="24"/>
          <w:szCs w:val="24"/>
          <w:lang w:eastAsia="en-GB"/>
        </w:rPr>
        <w:t xml:space="preserve">arises where the respective parties agree to meet </w:t>
      </w:r>
      <w:r w:rsidR="00B515D5">
        <w:rPr>
          <w:rFonts w:ascii="Times New Roman" w:eastAsia="Times New Roman" w:hAnsi="Times New Roman" w:cs="Times New Roman"/>
          <w:sz w:val="24"/>
          <w:szCs w:val="24"/>
          <w:lang w:eastAsia="en-GB"/>
        </w:rPr>
        <w:t xml:space="preserve">in an </w:t>
      </w:r>
      <w:r w:rsidR="00A7074C">
        <w:rPr>
          <w:rFonts w:ascii="Times New Roman" w:eastAsia="Times New Roman" w:hAnsi="Times New Roman" w:cs="Times New Roman"/>
          <w:sz w:val="24"/>
          <w:szCs w:val="24"/>
          <w:lang w:eastAsia="en-GB"/>
        </w:rPr>
        <w:t xml:space="preserve">attempt to </w:t>
      </w:r>
      <w:r w:rsidR="00B515D5">
        <w:rPr>
          <w:rFonts w:ascii="Times New Roman" w:eastAsia="Times New Roman" w:hAnsi="Times New Roman" w:cs="Times New Roman"/>
          <w:sz w:val="24"/>
          <w:szCs w:val="24"/>
          <w:lang w:eastAsia="en-GB"/>
        </w:rPr>
        <w:t xml:space="preserve">gain </w:t>
      </w:r>
      <w:r w:rsidRPr="00F133FD">
        <w:rPr>
          <w:rFonts w:ascii="Times New Roman" w:eastAsia="Times New Roman" w:hAnsi="Times New Roman" w:cs="Times New Roman"/>
          <w:sz w:val="24"/>
          <w:szCs w:val="24"/>
          <w:lang w:eastAsia="en-GB"/>
        </w:rPr>
        <w:t>a competitive advantage.  The agent is paid a commission from the additional revenue generated by the resultant work or trade.</w:t>
      </w:r>
      <w:r w:rsidRPr="00F133FD">
        <w:rPr>
          <w:rFonts w:ascii="Times New Roman" w:eastAsia="Calibri" w:hAnsi="Times New Roman" w:cs="Times New Roman"/>
          <w:vertAlign w:val="superscript"/>
          <w:lang w:eastAsia="en-GB"/>
        </w:rPr>
        <w:footnoteReference w:id="5"/>
      </w:r>
      <w:r w:rsidR="00A7074C">
        <w:rPr>
          <w:rFonts w:ascii="Times New Roman" w:eastAsia="Times New Roman" w:hAnsi="Times New Roman" w:cs="Times New Roman"/>
          <w:sz w:val="24"/>
          <w:szCs w:val="24"/>
          <w:lang w:eastAsia="en-GB"/>
        </w:rPr>
        <w:t xml:space="preserve">  </w:t>
      </w:r>
      <w:r w:rsidRPr="00F133FD">
        <w:rPr>
          <w:rFonts w:ascii="Times New Roman" w:eastAsia="Times New Roman" w:hAnsi="Times New Roman" w:cs="Times New Roman"/>
          <w:sz w:val="24"/>
          <w:szCs w:val="24"/>
          <w:lang w:eastAsia="en-GB"/>
        </w:rPr>
        <w:t xml:space="preserve">Denning, citing </w:t>
      </w:r>
      <w:r w:rsidRPr="00F133FD">
        <w:rPr>
          <w:rFonts w:ascii="Times New Roman" w:eastAsia="Calibri" w:hAnsi="Times New Roman" w:cs="Times New Roman"/>
          <w:sz w:val="24"/>
          <w:szCs w:val="24"/>
        </w:rPr>
        <w:t>La</w:t>
      </w:r>
      <w:r w:rsidR="00B515D5">
        <w:rPr>
          <w:rFonts w:ascii="Times New Roman" w:eastAsia="Calibri" w:hAnsi="Times New Roman" w:cs="Times New Roman"/>
          <w:sz w:val="24"/>
          <w:szCs w:val="24"/>
        </w:rPr>
        <w:t>tymer, stated that bribery was regarded as “a princely kind of thieving”</w:t>
      </w:r>
      <w:r w:rsidRPr="00F133FD">
        <w:rPr>
          <w:rFonts w:ascii="Times New Roman" w:eastAsia="Calibri" w:hAnsi="Times New Roman" w:cs="Times New Roman"/>
          <w:sz w:val="24"/>
          <w:szCs w:val="24"/>
        </w:rPr>
        <w:t>,</w:t>
      </w:r>
      <w:r w:rsidRPr="00F133FD">
        <w:rPr>
          <w:rFonts w:ascii="Times New Roman" w:eastAsia="Calibri" w:hAnsi="Times New Roman" w:cs="Times New Roman"/>
          <w:vertAlign w:val="superscript"/>
        </w:rPr>
        <w:footnoteReference w:id="6"/>
      </w:r>
      <w:r w:rsidRPr="00F133FD">
        <w:rPr>
          <w:rFonts w:ascii="Times New Roman" w:eastAsia="Calibri" w:hAnsi="Times New Roman" w:cs="Times New Roman"/>
          <w:sz w:val="24"/>
          <w:szCs w:val="24"/>
        </w:rPr>
        <w:t xml:space="preserve"> yet despite these simple definitions, it is still a very difficult term to define.</w:t>
      </w:r>
      <w:r w:rsidRPr="00F133FD">
        <w:rPr>
          <w:rFonts w:ascii="Times New Roman" w:eastAsia="Calibri" w:hAnsi="Times New Roman" w:cs="Times New Roman"/>
          <w:vertAlign w:val="superscript"/>
        </w:rPr>
        <w:footnoteReference w:id="7"/>
      </w:r>
      <w:r w:rsidRPr="00F133FD">
        <w:rPr>
          <w:rFonts w:ascii="Times New Roman" w:eastAsia="Calibri" w:hAnsi="Times New Roman" w:cs="Times New Roman"/>
          <w:sz w:val="24"/>
          <w:szCs w:val="24"/>
        </w:rPr>
        <w:t xml:space="preserve">  This is </w:t>
      </w:r>
      <w:r w:rsidR="00B515D5">
        <w:rPr>
          <w:rFonts w:ascii="Times New Roman" w:eastAsia="Calibri" w:hAnsi="Times New Roman" w:cs="Times New Roman"/>
          <w:sz w:val="24"/>
          <w:szCs w:val="24"/>
        </w:rPr>
        <w:t xml:space="preserve">clearly </w:t>
      </w:r>
      <w:r w:rsidRPr="00F133FD">
        <w:rPr>
          <w:rFonts w:ascii="Times New Roman" w:eastAsia="Calibri" w:hAnsi="Times New Roman" w:cs="Times New Roman"/>
          <w:sz w:val="24"/>
          <w:szCs w:val="24"/>
        </w:rPr>
        <w:t>illustrated by the</w:t>
      </w:r>
      <w:r w:rsidR="00B515D5">
        <w:rPr>
          <w:rFonts w:ascii="Times New Roman" w:eastAsia="Calibri" w:hAnsi="Times New Roman" w:cs="Times New Roman"/>
          <w:sz w:val="24"/>
          <w:szCs w:val="24"/>
        </w:rPr>
        <w:t xml:space="preserve"> wide </w:t>
      </w:r>
      <w:r w:rsidR="00AD0C8E">
        <w:rPr>
          <w:rFonts w:ascii="Times New Roman" w:eastAsia="Calibri" w:hAnsi="Times New Roman" w:cs="Times New Roman"/>
          <w:sz w:val="24"/>
          <w:szCs w:val="24"/>
        </w:rPr>
        <w:t>range</w:t>
      </w:r>
      <w:r w:rsidR="00B515D5">
        <w:rPr>
          <w:rFonts w:ascii="Times New Roman" w:eastAsia="Calibri" w:hAnsi="Times New Roman" w:cs="Times New Roman"/>
          <w:sz w:val="24"/>
          <w:szCs w:val="24"/>
        </w:rPr>
        <w:t xml:space="preserve"> of </w:t>
      </w:r>
      <w:r w:rsidRPr="00F133FD">
        <w:rPr>
          <w:rFonts w:ascii="Times New Roman" w:eastAsia="Calibri" w:hAnsi="Times New Roman" w:cs="Times New Roman"/>
          <w:sz w:val="24"/>
          <w:szCs w:val="24"/>
        </w:rPr>
        <w:t>statutory definitions offered by the Public Bodies Corrupt Practices Act 1889, the Prevention of Corruption Act 1906 and the Prevent</w:t>
      </w:r>
      <w:r w:rsidR="00B515D5">
        <w:rPr>
          <w:rFonts w:ascii="Times New Roman" w:eastAsia="Calibri" w:hAnsi="Times New Roman" w:cs="Times New Roman"/>
          <w:sz w:val="24"/>
          <w:szCs w:val="24"/>
        </w:rPr>
        <w:t>ion of Corruption Act 1916.  This</w:t>
      </w:r>
      <w:r w:rsidRPr="00F133FD">
        <w:rPr>
          <w:rFonts w:ascii="Times New Roman" w:eastAsia="Calibri" w:hAnsi="Times New Roman" w:cs="Times New Roman"/>
          <w:sz w:val="24"/>
          <w:szCs w:val="24"/>
        </w:rPr>
        <w:t xml:space="preserve"> uncertainty was clarified by the Bribery Act 2010.  </w:t>
      </w:r>
      <w:r w:rsidR="00B515D5">
        <w:rPr>
          <w:rFonts w:ascii="Times New Roman" w:eastAsia="Calibri" w:hAnsi="Times New Roman" w:cs="Times New Roman"/>
          <w:sz w:val="24"/>
          <w:szCs w:val="24"/>
        </w:rPr>
        <w:t>T</w:t>
      </w:r>
      <w:r w:rsidRPr="00F133FD">
        <w:rPr>
          <w:rFonts w:ascii="Times New Roman" w:eastAsia="Calibri" w:hAnsi="Times New Roman" w:cs="Times New Roman"/>
          <w:sz w:val="24"/>
          <w:szCs w:val="24"/>
        </w:rPr>
        <w:t xml:space="preserve">he chapter begins by outlining </w:t>
      </w:r>
      <w:r w:rsidR="00B515D5">
        <w:rPr>
          <w:rFonts w:ascii="Times New Roman" w:eastAsia="Calibri" w:hAnsi="Times New Roman" w:cs="Times New Roman"/>
          <w:sz w:val="24"/>
          <w:szCs w:val="24"/>
        </w:rPr>
        <w:t xml:space="preserve">criminalisation of bribery by virtue of the </w:t>
      </w:r>
      <w:r w:rsidRPr="00F133FD">
        <w:rPr>
          <w:rFonts w:ascii="Times New Roman" w:eastAsia="Calibri" w:hAnsi="Times New Roman" w:cs="Times New Roman"/>
          <w:sz w:val="24"/>
          <w:szCs w:val="24"/>
        </w:rPr>
        <w:t xml:space="preserve">Bribery Act </w:t>
      </w:r>
      <w:r w:rsidR="00B515D5">
        <w:rPr>
          <w:rFonts w:ascii="Times New Roman" w:eastAsia="Calibri" w:hAnsi="Times New Roman" w:cs="Times New Roman"/>
          <w:sz w:val="24"/>
          <w:szCs w:val="24"/>
        </w:rPr>
        <w:t xml:space="preserve">2010.  It then identifies the </w:t>
      </w:r>
      <w:r w:rsidRPr="00F133FD">
        <w:rPr>
          <w:rFonts w:ascii="Times New Roman" w:eastAsia="Calibri" w:hAnsi="Times New Roman" w:cs="Times New Roman"/>
          <w:sz w:val="24"/>
          <w:szCs w:val="24"/>
        </w:rPr>
        <w:t>United Kingdom’s bribery policy,</w:t>
      </w:r>
      <w:r w:rsidR="00B515D5">
        <w:rPr>
          <w:rStyle w:val="FootnoteReference"/>
          <w:rFonts w:ascii="Times New Roman" w:eastAsia="Calibri" w:hAnsi="Times New Roman" w:cs="Times New Roman"/>
          <w:sz w:val="24"/>
          <w:szCs w:val="24"/>
        </w:rPr>
        <w:footnoteReference w:id="8"/>
      </w:r>
      <w:r w:rsidRPr="00F133FD">
        <w:rPr>
          <w:rFonts w:ascii="Times New Roman" w:eastAsia="Calibri" w:hAnsi="Times New Roman" w:cs="Times New Roman"/>
          <w:sz w:val="24"/>
          <w:szCs w:val="24"/>
        </w:rPr>
        <w:t xml:space="preserve"> </w:t>
      </w:r>
      <w:r w:rsidRPr="00F133FD">
        <w:rPr>
          <w:rFonts w:ascii="Times New Roman" w:eastAsia="Calibri" w:hAnsi="Times New Roman" w:cs="Times New Roman"/>
          <w:sz w:val="24"/>
          <w:szCs w:val="24"/>
        </w:rPr>
        <w:lastRenderedPageBreak/>
        <w:t>which is administered by the Ministry of Justice and enforced by the SFO in conjunction with the F</w:t>
      </w:r>
      <w:r w:rsidR="005653F5">
        <w:rPr>
          <w:rFonts w:ascii="Times New Roman" w:eastAsia="Calibri" w:hAnsi="Times New Roman" w:cs="Times New Roman"/>
          <w:sz w:val="24"/>
          <w:szCs w:val="24"/>
        </w:rPr>
        <w:t>inancial Co</w:t>
      </w:r>
      <w:r w:rsidR="00B515D5">
        <w:rPr>
          <w:rFonts w:ascii="Times New Roman" w:eastAsia="Calibri" w:hAnsi="Times New Roman" w:cs="Times New Roman"/>
          <w:sz w:val="24"/>
          <w:szCs w:val="24"/>
        </w:rPr>
        <w:t>nduct Authority.</w:t>
      </w:r>
      <w:r w:rsidR="00B515D5">
        <w:rPr>
          <w:rStyle w:val="FootnoteReference"/>
          <w:rFonts w:ascii="Times New Roman" w:eastAsia="Calibri" w:hAnsi="Times New Roman" w:cs="Times New Roman"/>
          <w:sz w:val="24"/>
          <w:szCs w:val="24"/>
        </w:rPr>
        <w:footnoteReference w:id="9"/>
      </w:r>
    </w:p>
    <w:p w:rsidR="00F133FD" w:rsidRDefault="00F133FD" w:rsidP="00F133FD">
      <w:pPr>
        <w:spacing w:after="0" w:line="360" w:lineRule="auto"/>
        <w:jc w:val="both"/>
        <w:rPr>
          <w:rFonts w:ascii="Times New Roman" w:eastAsia="Calibri" w:hAnsi="Times New Roman" w:cs="Times New Roman"/>
          <w:b/>
          <w:sz w:val="24"/>
          <w:szCs w:val="24"/>
        </w:rPr>
      </w:pPr>
    </w:p>
    <w:p w:rsidR="00C715BF" w:rsidRPr="00F133FD" w:rsidRDefault="00C715BF" w:rsidP="00C715BF">
      <w:pPr>
        <w:spacing w:after="0" w:line="360" w:lineRule="auto"/>
        <w:jc w:val="both"/>
        <w:rPr>
          <w:rFonts w:ascii="Times New Roman" w:eastAsia="Times New Roman" w:hAnsi="Times New Roman" w:cs="Times New Roman"/>
          <w:b/>
          <w:sz w:val="24"/>
          <w:szCs w:val="24"/>
          <w:lang w:val="x-none" w:eastAsia="x-none"/>
        </w:rPr>
      </w:pPr>
      <w:r w:rsidRPr="00F133FD">
        <w:rPr>
          <w:rFonts w:ascii="Times New Roman" w:eastAsia="Times New Roman" w:hAnsi="Times New Roman" w:cs="Times New Roman"/>
          <w:b/>
          <w:sz w:val="24"/>
          <w:szCs w:val="24"/>
          <w:lang w:val="x-none" w:eastAsia="x-none"/>
        </w:rPr>
        <w:t>The extent of Bribery</w:t>
      </w:r>
    </w:p>
    <w:p w:rsidR="00C715BF" w:rsidRPr="00F133FD" w:rsidRDefault="00C715BF" w:rsidP="00C715BF">
      <w:pPr>
        <w:spacing w:after="0" w:line="360" w:lineRule="auto"/>
        <w:jc w:val="both"/>
        <w:rPr>
          <w:rFonts w:ascii="Times New Roman" w:eastAsia="Times New Roman" w:hAnsi="Times New Roman" w:cs="Times New Roman"/>
          <w:b/>
          <w:sz w:val="24"/>
          <w:szCs w:val="24"/>
          <w:lang w:val="x-none" w:eastAsia="x-none"/>
        </w:rPr>
      </w:pPr>
    </w:p>
    <w:p w:rsidR="00C715BF" w:rsidRPr="00334412" w:rsidRDefault="00C715BF" w:rsidP="00C715BF">
      <w:pPr>
        <w:spacing w:after="0" w:line="36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Bribery poses a significant threat to the UK. It has been suggested that it can undermine market integrity, business confidence and adversely affect society.</w:t>
      </w:r>
      <w:r w:rsidRPr="00F133FD">
        <w:rPr>
          <w:rFonts w:ascii="Times New Roman" w:eastAsia="Calibri" w:hAnsi="Times New Roman" w:cs="Times New Roman"/>
          <w:vertAlign w:val="superscript"/>
        </w:rPr>
        <w:footnoteReference w:id="10"/>
      </w:r>
      <w:r w:rsidR="00334412">
        <w:rPr>
          <w:rFonts w:ascii="Times New Roman" w:eastAsia="Times New Roman" w:hAnsi="Times New Roman" w:cs="Times New Roman"/>
          <w:sz w:val="24"/>
          <w:szCs w:val="24"/>
          <w:lang w:eastAsia="x-none"/>
        </w:rPr>
        <w:t xml:space="preserve">  A</w:t>
      </w:r>
      <w:r w:rsidRPr="00F133FD">
        <w:rPr>
          <w:rFonts w:ascii="Times New Roman" w:eastAsia="Calibri" w:hAnsi="Times New Roman" w:cs="Times New Roman"/>
          <w:sz w:val="24"/>
          <w:szCs w:val="24"/>
        </w:rPr>
        <w:t xml:space="preserve">ny attempt to </w:t>
      </w:r>
      <w:r w:rsidR="00334412">
        <w:rPr>
          <w:rFonts w:ascii="Times New Roman" w:eastAsia="Calibri" w:hAnsi="Times New Roman" w:cs="Times New Roman"/>
          <w:sz w:val="24"/>
          <w:szCs w:val="24"/>
        </w:rPr>
        <w:t xml:space="preserve">accurately </w:t>
      </w:r>
      <w:r w:rsidRPr="00F133FD">
        <w:rPr>
          <w:rFonts w:ascii="Times New Roman" w:eastAsia="Calibri" w:hAnsi="Times New Roman" w:cs="Times New Roman"/>
          <w:sz w:val="24"/>
          <w:szCs w:val="24"/>
        </w:rPr>
        <w:t>measure the extent of bribery and corruption methodological</w:t>
      </w:r>
      <w:r w:rsidR="00334412">
        <w:rPr>
          <w:rFonts w:ascii="Times New Roman" w:eastAsia="Calibri" w:hAnsi="Times New Roman" w:cs="Times New Roman"/>
          <w:sz w:val="24"/>
          <w:szCs w:val="24"/>
        </w:rPr>
        <w:t>ly flawed</w:t>
      </w:r>
      <w:r w:rsidRPr="00F133FD">
        <w:rPr>
          <w:rFonts w:ascii="Times New Roman" w:eastAsia="Calibri" w:hAnsi="Times New Roman" w:cs="Times New Roman"/>
          <w:sz w:val="24"/>
          <w:szCs w:val="24"/>
        </w:rPr>
        <w:t xml:space="preserve">.  It has been estimated </w:t>
      </w:r>
      <w:r w:rsidRPr="00F133FD">
        <w:rPr>
          <w:rFonts w:ascii="Times New Roman" w:eastAsia="Calibri" w:hAnsi="Times New Roman" w:cs="Times New Roman"/>
          <w:sz w:val="24"/>
          <w:szCs w:val="24"/>
          <w:lang w:eastAsia="en-GB"/>
        </w:rPr>
        <w:t>$1</w:t>
      </w:r>
      <w:r w:rsidR="00334412">
        <w:rPr>
          <w:rFonts w:ascii="Times New Roman" w:eastAsia="Calibri" w:hAnsi="Times New Roman" w:cs="Times New Roman"/>
          <w:sz w:val="24"/>
          <w:szCs w:val="24"/>
          <w:lang w:eastAsia="en-GB"/>
        </w:rPr>
        <w:t>tn</w:t>
      </w:r>
      <w:r w:rsidRPr="00F133FD">
        <w:rPr>
          <w:rFonts w:ascii="Times New Roman" w:eastAsia="Calibri" w:hAnsi="Times New Roman" w:cs="Times New Roman"/>
          <w:sz w:val="24"/>
          <w:szCs w:val="24"/>
          <w:lang w:eastAsia="en-GB"/>
        </w:rPr>
        <w:t xml:space="preserve"> is paid in bribes on a worldwide basis each year.</w:t>
      </w:r>
      <w:r w:rsidRPr="00F133FD">
        <w:rPr>
          <w:rFonts w:ascii="Times New Roman" w:eastAsia="Calibri" w:hAnsi="Times New Roman" w:cs="Times New Roman"/>
          <w:vertAlign w:val="superscript"/>
          <w:lang w:eastAsia="en-GB"/>
        </w:rPr>
        <w:footnoteReference w:id="11"/>
      </w:r>
      <w:r w:rsidRPr="00F133FD">
        <w:rPr>
          <w:rFonts w:ascii="Times New Roman" w:eastAsia="Calibri" w:hAnsi="Times New Roman" w:cs="Times New Roman"/>
          <w:sz w:val="24"/>
          <w:szCs w:val="24"/>
          <w:lang w:eastAsia="en-GB"/>
        </w:rPr>
        <w:t xml:space="preserve">  This is also backed up by t</w:t>
      </w:r>
      <w:r w:rsidRPr="00F133FD">
        <w:rPr>
          <w:rFonts w:ascii="Times New Roman" w:eastAsia="Calibri" w:hAnsi="Times New Roman" w:cs="Times New Roman"/>
          <w:sz w:val="24"/>
          <w:szCs w:val="24"/>
        </w:rPr>
        <w:t>he World Bank.</w:t>
      </w:r>
      <w:r w:rsidRPr="00F133FD">
        <w:rPr>
          <w:rFonts w:ascii="Times New Roman" w:eastAsia="Calibri" w:hAnsi="Times New Roman" w:cs="Times New Roman"/>
          <w:vertAlign w:val="superscript"/>
        </w:rPr>
        <w:footnoteReference w:id="12"/>
      </w:r>
      <w:r w:rsidRPr="00F133FD">
        <w:rPr>
          <w:rFonts w:ascii="Times New Roman" w:eastAsia="Calibri" w:hAnsi="Times New Roman" w:cs="Times New Roman"/>
          <w:sz w:val="24"/>
          <w:szCs w:val="24"/>
        </w:rPr>
        <w:t xml:space="preserve"> </w:t>
      </w:r>
      <w:r w:rsidR="00334412">
        <w:rPr>
          <w:rFonts w:ascii="Times New Roman" w:eastAsia="Calibri" w:hAnsi="Times New Roman" w:cs="Times New Roman"/>
          <w:sz w:val="24"/>
          <w:szCs w:val="24"/>
        </w:rPr>
        <w:t>Furthermore, it has also been suggested that “</w:t>
      </w:r>
      <w:r w:rsidR="00334412">
        <w:rPr>
          <w:rFonts w:ascii="Times New Roman" w:eastAsia="Calibri" w:hAnsi="Times New Roman" w:cs="Times New Roman"/>
          <w:sz w:val="24"/>
          <w:szCs w:val="24"/>
          <w:lang w:eastAsia="en-GB"/>
        </w:rPr>
        <w:t>$1tn in b</w:t>
      </w:r>
      <w:r w:rsidRPr="00F133FD">
        <w:rPr>
          <w:rFonts w:ascii="Times New Roman" w:eastAsia="Calibri" w:hAnsi="Times New Roman" w:cs="Times New Roman"/>
          <w:sz w:val="24"/>
          <w:szCs w:val="24"/>
          <w:lang w:eastAsia="en-GB"/>
        </w:rPr>
        <w:t xml:space="preserve">ribes are paid each year out of a world economy of </w:t>
      </w:r>
      <w:r w:rsidR="00334412">
        <w:rPr>
          <w:rFonts w:ascii="Times New Roman" w:eastAsia="Calibri" w:hAnsi="Times New Roman" w:cs="Times New Roman"/>
          <w:sz w:val="24"/>
          <w:szCs w:val="24"/>
          <w:lang w:eastAsia="en-GB"/>
        </w:rPr>
        <w:t>$30tn – 3 per cent of the world’</w:t>
      </w:r>
      <w:r w:rsidRPr="00F133FD">
        <w:rPr>
          <w:rFonts w:ascii="Times New Roman" w:eastAsia="Calibri" w:hAnsi="Times New Roman" w:cs="Times New Roman"/>
          <w:sz w:val="24"/>
          <w:szCs w:val="24"/>
          <w:lang w:eastAsia="en-GB"/>
        </w:rPr>
        <w:t>s economy</w:t>
      </w:r>
      <w:r w:rsidR="00334412">
        <w:rPr>
          <w:rFonts w:ascii="Times New Roman" w:eastAsia="Calibri" w:hAnsi="Times New Roman" w:cs="Times New Roman"/>
          <w:sz w:val="24"/>
          <w:szCs w:val="24"/>
          <w:lang w:eastAsia="en-GB"/>
        </w:rPr>
        <w:t>”</w:t>
      </w:r>
      <w:r w:rsidRPr="00F133FD">
        <w:rPr>
          <w:rFonts w:ascii="Times New Roman" w:eastAsia="Calibri" w:hAnsi="Times New Roman" w:cs="Times New Roman"/>
          <w:sz w:val="24"/>
          <w:szCs w:val="24"/>
          <w:lang w:eastAsia="en-GB"/>
        </w:rPr>
        <w:t>.</w:t>
      </w:r>
      <w:r w:rsidRPr="00F133FD">
        <w:rPr>
          <w:rFonts w:ascii="Times New Roman" w:eastAsia="Calibri" w:hAnsi="Times New Roman" w:cs="Times New Roman"/>
          <w:vertAlign w:val="superscript"/>
          <w:lang w:eastAsia="en-GB"/>
        </w:rPr>
        <w:footnoteReference w:id="13"/>
      </w:r>
      <w:r w:rsidR="00334412">
        <w:rPr>
          <w:rFonts w:ascii="Times New Roman" w:eastAsia="Calibri" w:hAnsi="Times New Roman" w:cs="Times New Roman"/>
          <w:sz w:val="24"/>
          <w:szCs w:val="24"/>
          <w:lang w:eastAsia="en-GB"/>
        </w:rPr>
        <w:t xml:space="preserve">  The introduction of the </w:t>
      </w:r>
      <w:r w:rsidRPr="00F133FD">
        <w:rPr>
          <w:rFonts w:ascii="Times New Roman" w:eastAsia="Times New Roman" w:hAnsi="Times New Roman" w:cs="Times New Roman"/>
          <w:sz w:val="24"/>
          <w:szCs w:val="24"/>
          <w:lang w:val="x-none" w:eastAsia="x-none"/>
        </w:rPr>
        <w:t>Bribery Act 2010</w:t>
      </w:r>
      <w:r w:rsidR="00D3634B">
        <w:rPr>
          <w:rFonts w:ascii="Times New Roman" w:eastAsia="Times New Roman" w:hAnsi="Times New Roman" w:cs="Times New Roman"/>
          <w:sz w:val="24"/>
          <w:szCs w:val="24"/>
          <w:lang w:eastAsia="x-none"/>
        </w:rPr>
        <w:t xml:space="preserve"> could be regarded as one of the “</w:t>
      </w:r>
      <w:r w:rsidR="00D3634B" w:rsidRPr="00F133FD">
        <w:rPr>
          <w:rFonts w:ascii="Times New Roman" w:eastAsia="Times New Roman" w:hAnsi="Times New Roman" w:cs="Times New Roman"/>
          <w:sz w:val="24"/>
          <w:szCs w:val="24"/>
          <w:lang w:val="x-none" w:eastAsia="x-none"/>
        </w:rPr>
        <w:t>the single most important development</w:t>
      </w:r>
      <w:r w:rsidR="00D3634B">
        <w:rPr>
          <w:rFonts w:ascii="Times New Roman" w:eastAsia="Times New Roman" w:hAnsi="Times New Roman" w:cs="Times New Roman"/>
          <w:sz w:val="24"/>
          <w:szCs w:val="24"/>
          <w:lang w:eastAsia="x-none"/>
        </w:rPr>
        <w:t>”</w:t>
      </w:r>
      <w:r w:rsidR="00D3634B" w:rsidRPr="00F133FD">
        <w:rPr>
          <w:rFonts w:ascii="Times New Roman" w:eastAsia="Times New Roman" w:hAnsi="Times New Roman" w:cs="Times New Roman"/>
          <w:sz w:val="24"/>
          <w:szCs w:val="24"/>
          <w:lang w:val="x-none" w:eastAsia="x-none"/>
        </w:rPr>
        <w:t xml:space="preserve"> in combating white collar crime</w:t>
      </w:r>
      <w:r w:rsidR="00D3634B">
        <w:rPr>
          <w:rFonts w:ascii="Times New Roman" w:eastAsia="Times New Roman" w:hAnsi="Times New Roman" w:cs="Times New Roman"/>
          <w:sz w:val="24"/>
          <w:szCs w:val="24"/>
          <w:lang w:eastAsia="x-none"/>
        </w:rPr>
        <w:t>.</w:t>
      </w:r>
      <w:r w:rsidRPr="00F133FD">
        <w:rPr>
          <w:rFonts w:ascii="Times New Roman" w:eastAsia="Times New Roman" w:hAnsi="Times New Roman" w:cs="Times New Roman"/>
          <w:sz w:val="24"/>
          <w:szCs w:val="24"/>
          <w:vertAlign w:val="superscript"/>
          <w:lang w:val="x-none" w:eastAsia="x-none"/>
        </w:rPr>
        <w:footnoteReference w:id="14"/>
      </w:r>
      <w:r w:rsidRPr="00F133FD">
        <w:rPr>
          <w:rFonts w:ascii="Times New Roman" w:eastAsia="Times New Roman" w:hAnsi="Times New Roman" w:cs="Times New Roman"/>
          <w:sz w:val="24"/>
          <w:szCs w:val="24"/>
          <w:lang w:val="x-none" w:eastAsia="x-none"/>
        </w:rPr>
        <w:t xml:space="preserve"> </w:t>
      </w:r>
      <w:r w:rsidR="00334412">
        <w:rPr>
          <w:rFonts w:ascii="Times New Roman" w:eastAsia="Times New Roman" w:hAnsi="Times New Roman" w:cs="Times New Roman"/>
          <w:sz w:val="24"/>
          <w:szCs w:val="24"/>
          <w:lang w:eastAsia="x-none"/>
        </w:rPr>
        <w:t xml:space="preserve">Its introduction has also in some observers arguing that it “provides the UK </w:t>
      </w:r>
      <w:r w:rsidRPr="00F133FD">
        <w:rPr>
          <w:rFonts w:ascii="Times New Roman" w:eastAsia="Times New Roman" w:hAnsi="Times New Roman" w:cs="Times New Roman"/>
          <w:sz w:val="24"/>
          <w:szCs w:val="24"/>
          <w:lang w:val="x-none" w:eastAsia="x-none"/>
        </w:rPr>
        <w:t>with some of the most draconian and far-reaching anti-corruption legislation in the world</w:t>
      </w:r>
      <w:r w:rsidR="00334412">
        <w:rPr>
          <w:rFonts w:ascii="Times New Roman" w:eastAsia="Times New Roman" w:hAnsi="Times New Roman" w:cs="Times New Roman"/>
          <w:sz w:val="24"/>
          <w:szCs w:val="24"/>
          <w:lang w:eastAsia="x-none"/>
        </w:rPr>
        <w:t>”.</w:t>
      </w:r>
      <w:r w:rsidRPr="00F133FD">
        <w:rPr>
          <w:rFonts w:ascii="Times New Roman" w:eastAsia="Times New Roman" w:hAnsi="Times New Roman" w:cs="Times New Roman"/>
          <w:sz w:val="24"/>
          <w:szCs w:val="24"/>
          <w:vertAlign w:val="superscript"/>
          <w:lang w:val="x-none" w:eastAsia="x-none"/>
        </w:rPr>
        <w:footnoteReference w:id="15"/>
      </w:r>
      <w:r w:rsidRPr="00F133FD">
        <w:rPr>
          <w:rFonts w:ascii="Times New Roman" w:eastAsia="Times New Roman" w:hAnsi="Times New Roman" w:cs="Times New Roman"/>
          <w:sz w:val="24"/>
          <w:szCs w:val="24"/>
          <w:lang w:val="x-none" w:eastAsia="x-none"/>
        </w:rPr>
        <w:t xml:space="preserve"> </w:t>
      </w:r>
    </w:p>
    <w:p w:rsidR="00C715BF" w:rsidRPr="00F133FD" w:rsidRDefault="00C715BF" w:rsidP="00F133FD">
      <w:pPr>
        <w:spacing w:after="0" w:line="360" w:lineRule="auto"/>
        <w:jc w:val="both"/>
        <w:rPr>
          <w:rFonts w:ascii="Times New Roman" w:eastAsia="Calibri" w:hAnsi="Times New Roman" w:cs="Times New Roman"/>
          <w:b/>
          <w:sz w:val="24"/>
          <w:szCs w:val="24"/>
        </w:rPr>
      </w:pPr>
    </w:p>
    <w:p w:rsidR="0010137A" w:rsidRPr="00A65A02" w:rsidRDefault="0010137A" w:rsidP="0010137A">
      <w:pPr>
        <w:spacing w:after="0" w:line="360" w:lineRule="auto"/>
        <w:jc w:val="both"/>
        <w:rPr>
          <w:rFonts w:ascii="Times New Roman" w:eastAsia="Times New Roman" w:hAnsi="Times New Roman" w:cs="Times New Roman"/>
          <w:b/>
          <w:sz w:val="24"/>
          <w:szCs w:val="24"/>
          <w:lang w:eastAsia="x-none"/>
        </w:rPr>
      </w:pPr>
      <w:r w:rsidRPr="00A65A02">
        <w:rPr>
          <w:rFonts w:ascii="Times New Roman" w:eastAsia="Times New Roman" w:hAnsi="Times New Roman" w:cs="Times New Roman"/>
          <w:b/>
          <w:sz w:val="24"/>
          <w:szCs w:val="24"/>
          <w:lang w:eastAsia="x-none"/>
        </w:rPr>
        <w:t>The Criminalisation of Bribery</w:t>
      </w:r>
    </w:p>
    <w:p w:rsidR="00F133FD" w:rsidRPr="00F133FD" w:rsidRDefault="00F133FD" w:rsidP="00F133FD">
      <w:pPr>
        <w:spacing w:after="0" w:line="360" w:lineRule="auto"/>
        <w:jc w:val="both"/>
        <w:rPr>
          <w:rFonts w:ascii="Times New Roman" w:eastAsia="Times New Roman" w:hAnsi="Times New Roman" w:cs="Times New Roman"/>
          <w:sz w:val="24"/>
          <w:szCs w:val="24"/>
          <w:lang w:val="x-none" w:eastAsia="x-none"/>
        </w:rPr>
      </w:pPr>
    </w:p>
    <w:p w:rsidR="00F133FD" w:rsidRPr="00F133FD" w:rsidRDefault="00F133FD" w:rsidP="00F133FD">
      <w:pPr>
        <w:spacing w:after="0" w:line="360" w:lineRule="auto"/>
        <w:jc w:val="both"/>
        <w:rPr>
          <w:rFonts w:ascii="Times New Roman" w:eastAsia="Times New Roman" w:hAnsi="Times New Roman" w:cs="Times New Roman"/>
          <w:sz w:val="24"/>
          <w:szCs w:val="24"/>
          <w:lang w:val="x-none" w:eastAsia="x-none"/>
        </w:rPr>
      </w:pPr>
      <w:r w:rsidRPr="00F133FD">
        <w:rPr>
          <w:rFonts w:ascii="Times New Roman" w:eastAsia="Times New Roman" w:hAnsi="Times New Roman" w:cs="Times New Roman"/>
          <w:sz w:val="24"/>
          <w:szCs w:val="24"/>
          <w:lang w:val="x-none" w:eastAsia="x-none"/>
        </w:rPr>
        <w:t xml:space="preserve">Prior to the Bribery Act 2010, the criminal offence of bribery was </w:t>
      </w:r>
      <w:r w:rsidR="00B515D5">
        <w:rPr>
          <w:rFonts w:ascii="Times New Roman" w:eastAsia="Times New Roman" w:hAnsi="Times New Roman" w:cs="Times New Roman"/>
          <w:sz w:val="24"/>
          <w:szCs w:val="24"/>
          <w:lang w:eastAsia="x-none"/>
        </w:rPr>
        <w:t xml:space="preserve">contained </w:t>
      </w:r>
      <w:r w:rsidRPr="00F133FD">
        <w:rPr>
          <w:rFonts w:ascii="Times New Roman" w:eastAsia="Times New Roman" w:hAnsi="Times New Roman" w:cs="Times New Roman"/>
          <w:sz w:val="24"/>
          <w:szCs w:val="24"/>
          <w:lang w:val="x-none" w:eastAsia="x-none"/>
        </w:rPr>
        <w:t>in the of the Public Bodies Corrupt Practices Act 1889, the Prevention of Corruption Acts 1906 and the Prevention of Corruption Act 1916.</w:t>
      </w:r>
      <w:r w:rsidR="00B515D5">
        <w:rPr>
          <w:rFonts w:ascii="Times New Roman" w:eastAsia="Times New Roman" w:hAnsi="Times New Roman" w:cs="Times New Roman"/>
          <w:sz w:val="24"/>
          <w:szCs w:val="24"/>
          <w:lang w:val="x-none" w:eastAsia="x-none"/>
        </w:rPr>
        <w:t xml:space="preserve"> These </w:t>
      </w:r>
      <w:r w:rsidR="00B515D5">
        <w:rPr>
          <w:rFonts w:ascii="Times New Roman" w:eastAsia="Times New Roman" w:hAnsi="Times New Roman" w:cs="Times New Roman"/>
          <w:sz w:val="24"/>
          <w:szCs w:val="24"/>
          <w:lang w:eastAsia="x-none"/>
        </w:rPr>
        <w:t>legislative measures were unsatisfactory</w:t>
      </w:r>
      <w:r w:rsidRPr="00F133FD">
        <w:rPr>
          <w:rFonts w:ascii="Times New Roman" w:eastAsia="Times New Roman" w:hAnsi="Times New Roman" w:cs="Times New Roman"/>
          <w:sz w:val="24"/>
          <w:szCs w:val="24"/>
          <w:lang w:val="x-none" w:eastAsia="en-GB"/>
        </w:rPr>
        <w:t>,</w:t>
      </w:r>
      <w:r w:rsidRPr="00F133FD">
        <w:rPr>
          <w:rFonts w:ascii="Times New Roman" w:eastAsia="Times New Roman" w:hAnsi="Times New Roman" w:cs="Times New Roman"/>
          <w:sz w:val="24"/>
          <w:szCs w:val="24"/>
          <w:vertAlign w:val="superscript"/>
          <w:lang w:val="x-none" w:eastAsia="en-GB"/>
        </w:rPr>
        <w:footnoteReference w:id="16"/>
      </w:r>
      <w:r w:rsidRPr="00F133FD">
        <w:rPr>
          <w:rFonts w:ascii="Times New Roman" w:eastAsia="Times New Roman" w:hAnsi="Times New Roman" w:cs="Times New Roman"/>
          <w:sz w:val="24"/>
          <w:szCs w:val="24"/>
          <w:lang w:val="x-none" w:eastAsia="en-GB"/>
        </w:rPr>
        <w:t xml:space="preserve"> </w:t>
      </w:r>
      <w:r w:rsidR="00E55B76">
        <w:rPr>
          <w:rFonts w:ascii="Times New Roman" w:eastAsia="Times New Roman" w:hAnsi="Times New Roman" w:cs="Times New Roman"/>
          <w:sz w:val="24"/>
          <w:szCs w:val="24"/>
          <w:lang w:eastAsia="en-GB"/>
        </w:rPr>
        <w:t xml:space="preserve">and required urgent amendments to ensure that the UK’s complied with its international </w:t>
      </w:r>
      <w:r w:rsidR="00E55B76">
        <w:rPr>
          <w:rFonts w:ascii="Times New Roman" w:eastAsia="Times New Roman" w:hAnsi="Times New Roman" w:cs="Times New Roman"/>
          <w:sz w:val="24"/>
          <w:szCs w:val="24"/>
          <w:lang w:eastAsia="en-GB"/>
        </w:rPr>
        <w:lastRenderedPageBreak/>
        <w:t xml:space="preserve">requirements to tackle </w:t>
      </w:r>
      <w:r w:rsidRPr="00F133FD">
        <w:rPr>
          <w:rFonts w:ascii="Times New Roman" w:eastAsia="Times New Roman" w:hAnsi="Times New Roman" w:cs="Times New Roman"/>
          <w:sz w:val="24"/>
          <w:szCs w:val="24"/>
          <w:lang w:val="x-none" w:eastAsia="en-GB"/>
        </w:rPr>
        <w:t>bribery.</w:t>
      </w:r>
      <w:r w:rsidRPr="00F133FD">
        <w:rPr>
          <w:rFonts w:ascii="Times New Roman" w:eastAsia="Times New Roman" w:hAnsi="Times New Roman" w:cs="Times New Roman"/>
          <w:sz w:val="24"/>
          <w:szCs w:val="24"/>
          <w:vertAlign w:val="superscript"/>
          <w:lang w:val="x-none" w:eastAsia="en-GB"/>
        </w:rPr>
        <w:footnoteReference w:id="17"/>
      </w:r>
      <w:r w:rsidRPr="00F133FD">
        <w:rPr>
          <w:rFonts w:ascii="Times New Roman" w:eastAsia="Times New Roman" w:hAnsi="Times New Roman" w:cs="Times New Roman"/>
          <w:sz w:val="24"/>
          <w:szCs w:val="24"/>
          <w:lang w:val="x-none" w:eastAsia="en-GB"/>
        </w:rPr>
        <w:t xml:space="preserve">  </w:t>
      </w:r>
      <w:r w:rsidR="00E55B76">
        <w:rPr>
          <w:rFonts w:ascii="Times New Roman" w:eastAsia="Times New Roman" w:hAnsi="Times New Roman" w:cs="Times New Roman"/>
          <w:sz w:val="24"/>
          <w:szCs w:val="24"/>
          <w:lang w:eastAsia="en-GB"/>
        </w:rPr>
        <w:t>It is therefore unsurprising that this body of legislation was often described as “</w:t>
      </w:r>
      <w:r w:rsidRPr="00F133FD">
        <w:rPr>
          <w:rFonts w:ascii="Times New Roman" w:eastAsia="Times New Roman" w:hAnsi="Times New Roman" w:cs="Times New Roman"/>
          <w:sz w:val="24"/>
          <w:szCs w:val="24"/>
          <w:lang w:val="x-none" w:eastAsia="en-GB"/>
        </w:rPr>
        <w:t>inconsistent, anachronistic and inadequate</w:t>
      </w:r>
      <w:r w:rsidR="00E55B76">
        <w:rPr>
          <w:rFonts w:ascii="Times New Roman" w:eastAsia="Times New Roman" w:hAnsi="Times New Roman" w:cs="Times New Roman"/>
          <w:sz w:val="24"/>
          <w:szCs w:val="24"/>
          <w:lang w:eastAsia="en-GB"/>
        </w:rPr>
        <w:t>”.</w:t>
      </w:r>
      <w:r w:rsidRPr="00F133FD">
        <w:rPr>
          <w:rFonts w:ascii="Times New Roman" w:eastAsia="Times New Roman" w:hAnsi="Times New Roman" w:cs="Times New Roman"/>
          <w:sz w:val="24"/>
          <w:szCs w:val="24"/>
          <w:vertAlign w:val="superscript"/>
          <w:lang w:val="x-none" w:eastAsia="en-GB"/>
        </w:rPr>
        <w:footnoteReference w:id="18"/>
      </w:r>
      <w:r w:rsidR="00782C01">
        <w:rPr>
          <w:rFonts w:ascii="Times New Roman" w:eastAsia="Times New Roman" w:hAnsi="Times New Roman" w:cs="Times New Roman"/>
          <w:sz w:val="24"/>
          <w:szCs w:val="24"/>
          <w:lang w:eastAsia="en-GB"/>
        </w:rPr>
        <w:t xml:space="preserve">  It has been suggested that the motivation to </w:t>
      </w:r>
      <w:r w:rsidRPr="00F133FD">
        <w:rPr>
          <w:rFonts w:ascii="Times New Roman" w:eastAsia="Times New Roman" w:hAnsi="Times New Roman" w:cs="Times New Roman"/>
          <w:sz w:val="24"/>
          <w:szCs w:val="24"/>
          <w:lang w:val="x-none" w:eastAsia="x-none"/>
        </w:rPr>
        <w:t xml:space="preserve">reform of the law of bribery was </w:t>
      </w:r>
      <w:r w:rsidR="00782C01">
        <w:rPr>
          <w:rFonts w:ascii="Times New Roman" w:eastAsia="Times New Roman" w:hAnsi="Times New Roman" w:cs="Times New Roman"/>
          <w:sz w:val="24"/>
          <w:szCs w:val="24"/>
          <w:lang w:eastAsia="x-none"/>
        </w:rPr>
        <w:t xml:space="preserve">ignited </w:t>
      </w:r>
      <w:r w:rsidRPr="00F133FD">
        <w:rPr>
          <w:rFonts w:ascii="Times New Roman" w:eastAsia="Times New Roman" w:hAnsi="Times New Roman" w:cs="Times New Roman"/>
          <w:sz w:val="24"/>
          <w:szCs w:val="24"/>
          <w:lang w:val="x-none" w:eastAsia="x-none"/>
        </w:rPr>
        <w:t>by the recommendation of the Committee on Standards in Public Life.</w:t>
      </w:r>
      <w:r w:rsidRPr="00F133FD">
        <w:rPr>
          <w:rFonts w:ascii="Times New Roman" w:eastAsia="Times New Roman" w:hAnsi="Times New Roman" w:cs="Times New Roman"/>
          <w:sz w:val="24"/>
          <w:szCs w:val="24"/>
          <w:vertAlign w:val="superscript"/>
          <w:lang w:val="x-none" w:eastAsia="x-none"/>
        </w:rPr>
        <w:footnoteReference w:id="19"/>
      </w:r>
      <w:r w:rsidRPr="00F133FD">
        <w:rPr>
          <w:rFonts w:ascii="Times New Roman" w:eastAsia="Times New Roman" w:hAnsi="Times New Roman" w:cs="Times New Roman"/>
          <w:sz w:val="24"/>
          <w:szCs w:val="24"/>
          <w:lang w:val="x-none" w:eastAsia="x-none"/>
        </w:rPr>
        <w:t xml:space="preserve"> </w:t>
      </w:r>
      <w:r w:rsidR="00782C01">
        <w:rPr>
          <w:rFonts w:ascii="Times New Roman" w:eastAsia="Times New Roman" w:hAnsi="Times New Roman" w:cs="Times New Roman"/>
          <w:sz w:val="24"/>
          <w:szCs w:val="24"/>
          <w:lang w:eastAsia="x-none"/>
        </w:rPr>
        <w:t xml:space="preserve">This was followed by the publication of a series of proposals by </w:t>
      </w:r>
      <w:r w:rsidRPr="00F133FD">
        <w:rPr>
          <w:rFonts w:ascii="Times New Roman" w:eastAsia="Times New Roman" w:hAnsi="Times New Roman" w:cs="Times New Roman"/>
          <w:sz w:val="24"/>
          <w:szCs w:val="24"/>
          <w:lang w:val="x-none" w:eastAsia="x-none"/>
        </w:rPr>
        <w:t>the Law Commission in 1998.</w:t>
      </w:r>
      <w:r w:rsidRPr="00F133FD">
        <w:rPr>
          <w:rFonts w:ascii="Times New Roman" w:eastAsia="Times New Roman" w:hAnsi="Times New Roman" w:cs="Times New Roman"/>
          <w:sz w:val="24"/>
          <w:szCs w:val="24"/>
          <w:vertAlign w:val="superscript"/>
          <w:lang w:val="x-none" w:eastAsia="x-none"/>
        </w:rPr>
        <w:footnoteReference w:id="20"/>
      </w:r>
      <w:r w:rsidRPr="00F133FD">
        <w:rPr>
          <w:rFonts w:ascii="Times New Roman" w:eastAsia="Times New Roman" w:hAnsi="Times New Roman" w:cs="Times New Roman"/>
          <w:sz w:val="24"/>
          <w:szCs w:val="24"/>
          <w:lang w:val="x-none" w:eastAsia="x-none"/>
        </w:rPr>
        <w:t xml:space="preserve">  Other </w:t>
      </w:r>
      <w:r w:rsidR="00912BAD">
        <w:rPr>
          <w:rFonts w:ascii="Times New Roman" w:eastAsia="Times New Roman" w:hAnsi="Times New Roman" w:cs="Times New Roman"/>
          <w:sz w:val="24"/>
          <w:szCs w:val="24"/>
          <w:lang w:eastAsia="x-none"/>
        </w:rPr>
        <w:t xml:space="preserve">bribery related </w:t>
      </w:r>
      <w:r w:rsidRPr="00F133FD">
        <w:rPr>
          <w:rFonts w:ascii="Times New Roman" w:eastAsia="Times New Roman" w:hAnsi="Times New Roman" w:cs="Times New Roman"/>
          <w:sz w:val="24"/>
          <w:szCs w:val="24"/>
          <w:lang w:val="x-none" w:eastAsia="x-none"/>
        </w:rPr>
        <w:t xml:space="preserve">statutory measures included the </w:t>
      </w:r>
      <w:r w:rsidRPr="00F133FD">
        <w:rPr>
          <w:rFonts w:ascii="Times New Roman" w:eastAsia="Times New Roman" w:hAnsi="Times New Roman" w:cs="Times New Roman"/>
          <w:bCs/>
          <w:sz w:val="24"/>
          <w:szCs w:val="24"/>
          <w:lang w:val="x-none" w:eastAsia="x-none"/>
        </w:rPr>
        <w:t xml:space="preserve">Anti-terrorism, Crime and Security Act 2001 </w:t>
      </w:r>
      <w:r w:rsidR="00912BAD">
        <w:rPr>
          <w:rStyle w:val="FootnoteReference"/>
          <w:rFonts w:ascii="Times New Roman" w:eastAsia="Times New Roman" w:hAnsi="Times New Roman" w:cs="Times New Roman"/>
          <w:bCs/>
          <w:sz w:val="24"/>
          <w:szCs w:val="24"/>
          <w:lang w:val="x-none" w:eastAsia="x-none"/>
        </w:rPr>
        <w:footnoteReference w:id="21"/>
      </w:r>
      <w:r w:rsidR="00912BAD">
        <w:rPr>
          <w:rFonts w:ascii="Times New Roman" w:eastAsia="Times New Roman" w:hAnsi="Times New Roman" w:cs="Times New Roman"/>
          <w:bCs/>
          <w:sz w:val="24"/>
          <w:szCs w:val="24"/>
          <w:lang w:eastAsia="x-none"/>
        </w:rPr>
        <w:t xml:space="preserve"> </w:t>
      </w:r>
      <w:r w:rsidRPr="00F133FD">
        <w:rPr>
          <w:rFonts w:ascii="Times New Roman" w:eastAsia="Times New Roman" w:hAnsi="Times New Roman" w:cs="Times New Roman"/>
          <w:bCs/>
          <w:sz w:val="24"/>
          <w:szCs w:val="24"/>
          <w:lang w:val="x-none" w:eastAsia="x-none"/>
        </w:rPr>
        <w:t>and the Criminal Justice and Immigration Act 2008</w:t>
      </w:r>
      <w:r w:rsidR="00912BAD">
        <w:rPr>
          <w:rFonts w:ascii="Times New Roman" w:eastAsia="Times New Roman" w:hAnsi="Times New Roman" w:cs="Times New Roman"/>
          <w:bCs/>
          <w:sz w:val="24"/>
          <w:szCs w:val="24"/>
          <w:lang w:eastAsia="x-none"/>
        </w:rPr>
        <w:t>.</w:t>
      </w:r>
      <w:r w:rsidR="00912BAD">
        <w:rPr>
          <w:rStyle w:val="FootnoteReference"/>
          <w:rFonts w:ascii="Times New Roman" w:eastAsia="Times New Roman" w:hAnsi="Times New Roman" w:cs="Times New Roman"/>
          <w:bCs/>
          <w:sz w:val="24"/>
          <w:szCs w:val="24"/>
          <w:lang w:eastAsia="x-none"/>
        </w:rPr>
        <w:footnoteReference w:id="22"/>
      </w:r>
      <w:r w:rsidR="00912BAD">
        <w:rPr>
          <w:rFonts w:ascii="Times New Roman" w:eastAsia="Times New Roman" w:hAnsi="Times New Roman" w:cs="Times New Roman"/>
          <w:bCs/>
          <w:sz w:val="24"/>
          <w:szCs w:val="24"/>
          <w:lang w:eastAsia="x-none"/>
        </w:rPr>
        <w:t xml:space="preserve">  However, it wasn’t </w:t>
      </w:r>
      <w:r w:rsidRPr="00F133FD">
        <w:rPr>
          <w:rFonts w:ascii="Times New Roman" w:eastAsia="Times New Roman" w:hAnsi="Times New Roman" w:cs="Times New Roman"/>
          <w:bCs/>
          <w:sz w:val="24"/>
          <w:szCs w:val="24"/>
          <w:lang w:val="x-none" w:eastAsia="x-none"/>
        </w:rPr>
        <w:t xml:space="preserve">until the implementation of the </w:t>
      </w:r>
      <w:r w:rsidRPr="00F133FD">
        <w:rPr>
          <w:rFonts w:ascii="Times New Roman" w:eastAsia="Times New Roman" w:hAnsi="Times New Roman" w:cs="Times New Roman"/>
          <w:sz w:val="24"/>
          <w:szCs w:val="24"/>
          <w:lang w:val="x-none" w:eastAsia="x-none"/>
        </w:rPr>
        <w:t>Bribery Act on July 1</w:t>
      </w:r>
      <w:r w:rsidRPr="00F133FD">
        <w:rPr>
          <w:rFonts w:ascii="Times New Roman" w:eastAsia="Times New Roman" w:hAnsi="Times New Roman" w:cs="Times New Roman"/>
          <w:sz w:val="24"/>
          <w:szCs w:val="24"/>
          <w:vertAlign w:val="superscript"/>
          <w:lang w:val="x-none" w:eastAsia="x-none"/>
        </w:rPr>
        <w:t>st</w:t>
      </w:r>
      <w:r w:rsidRPr="00F133FD">
        <w:rPr>
          <w:rFonts w:ascii="Times New Roman" w:eastAsia="Times New Roman" w:hAnsi="Times New Roman" w:cs="Times New Roman"/>
          <w:sz w:val="24"/>
          <w:szCs w:val="24"/>
          <w:lang w:val="x-none" w:eastAsia="x-none"/>
        </w:rPr>
        <w:t xml:space="preserve"> 2011 that the four current bribery offences were introduced.  </w:t>
      </w:r>
    </w:p>
    <w:p w:rsidR="00A65A02" w:rsidRPr="00A65A02" w:rsidRDefault="00A65A02" w:rsidP="00F133FD">
      <w:pPr>
        <w:spacing w:after="0" w:line="360" w:lineRule="auto"/>
        <w:jc w:val="both"/>
        <w:rPr>
          <w:rFonts w:ascii="Times New Roman" w:eastAsia="Times New Roman" w:hAnsi="Times New Roman" w:cs="Times New Roman"/>
          <w:sz w:val="24"/>
          <w:szCs w:val="24"/>
          <w:lang w:eastAsia="x-none"/>
        </w:rPr>
      </w:pPr>
    </w:p>
    <w:p w:rsidR="00DE083E" w:rsidRDefault="00A65A02" w:rsidP="00F133FD">
      <w:pPr>
        <w:spacing w:after="0" w:line="360" w:lineRule="auto"/>
        <w:jc w:val="both"/>
        <w:rPr>
          <w:rFonts w:ascii="Times New Roman" w:eastAsia="Times New Roman" w:hAnsi="Times New Roman" w:cs="Times New Roman"/>
          <w:sz w:val="24"/>
          <w:szCs w:val="24"/>
          <w:lang w:eastAsia="x-none"/>
        </w:rPr>
      </w:pPr>
      <w:r w:rsidRPr="00A65A02">
        <w:rPr>
          <w:rFonts w:ascii="Times New Roman" w:eastAsia="Times New Roman" w:hAnsi="Times New Roman" w:cs="Times New Roman"/>
          <w:sz w:val="24"/>
          <w:szCs w:val="24"/>
          <w:lang w:eastAsia="x-none"/>
        </w:rPr>
        <w:t xml:space="preserve">It is a criminal offence if a person </w:t>
      </w:r>
      <w:r w:rsidR="00F133FD" w:rsidRPr="00A65A02">
        <w:rPr>
          <w:rFonts w:ascii="Times New Roman" w:eastAsia="Times New Roman" w:hAnsi="Times New Roman" w:cs="Times New Roman"/>
          <w:sz w:val="24"/>
          <w:szCs w:val="24"/>
          <w:lang w:val="x-none" w:eastAsia="x-none"/>
        </w:rPr>
        <w:t>promises or gives a financial or other advantage to another person</w:t>
      </w:r>
      <w:r w:rsidRPr="00A65A02">
        <w:rPr>
          <w:rFonts w:ascii="Times New Roman" w:eastAsia="Times New Roman" w:hAnsi="Times New Roman" w:cs="Times New Roman"/>
          <w:sz w:val="24"/>
          <w:szCs w:val="24"/>
          <w:lang w:eastAsia="x-none"/>
        </w:rPr>
        <w:t xml:space="preserve"> and the recipient intends the advantage to “</w:t>
      </w:r>
      <w:r w:rsidRPr="00A65A02">
        <w:rPr>
          <w:rFonts w:ascii="Times New Roman" w:hAnsi="Times New Roman" w:cs="Times New Roman"/>
          <w:sz w:val="24"/>
          <w:szCs w:val="24"/>
          <w:lang w:val="en"/>
        </w:rPr>
        <w:t>to induce a person to perform improperly a relevant function or activity, or to reward a person for the improper performance of such a function or activity”.</w:t>
      </w:r>
      <w:r w:rsidRPr="00A65A02">
        <w:rPr>
          <w:rStyle w:val="FootnoteReference"/>
          <w:rFonts w:ascii="Times New Roman" w:eastAsia="Times New Roman" w:hAnsi="Times New Roman" w:cs="Times New Roman"/>
          <w:sz w:val="24"/>
          <w:szCs w:val="24"/>
          <w:lang w:eastAsia="x-none"/>
        </w:rPr>
        <w:footnoteReference w:id="23"/>
      </w:r>
      <w:r w:rsidR="005653F5" w:rsidRPr="00A65A02">
        <w:rPr>
          <w:rFonts w:ascii="Times New Roman" w:eastAsia="Times New Roman" w:hAnsi="Times New Roman" w:cs="Times New Roman"/>
          <w:sz w:val="24"/>
          <w:szCs w:val="24"/>
          <w:lang w:eastAsia="x-none"/>
        </w:rPr>
        <w:t xml:space="preserve">  </w:t>
      </w:r>
      <w:r w:rsidRPr="00A65A02">
        <w:rPr>
          <w:rFonts w:ascii="Times New Roman" w:eastAsia="Times New Roman" w:hAnsi="Times New Roman" w:cs="Times New Roman"/>
          <w:sz w:val="24"/>
          <w:szCs w:val="24"/>
          <w:lang w:eastAsia="x-none"/>
        </w:rPr>
        <w:t>Furthermore, a person is guilty of an offence it a person “</w:t>
      </w:r>
      <w:r w:rsidRPr="00A65A02">
        <w:rPr>
          <w:rFonts w:ascii="Times New Roman" w:hAnsi="Times New Roman" w:cs="Times New Roman"/>
          <w:sz w:val="24"/>
          <w:szCs w:val="24"/>
          <w:lang w:val="en"/>
        </w:rPr>
        <w:t>promises or gives a financial or other advantage to another person”, and that the person “knows or believes that the acceptance of the advantage would itself constitute the improper performance of a relevant function or activity”.</w:t>
      </w:r>
      <w:r>
        <w:rPr>
          <w:rStyle w:val="FootnoteReference"/>
          <w:rFonts w:ascii="Times New Roman" w:hAnsi="Times New Roman" w:cs="Times New Roman"/>
          <w:sz w:val="24"/>
          <w:szCs w:val="24"/>
          <w:lang w:val="en"/>
        </w:rPr>
        <w:footnoteReference w:id="24"/>
      </w:r>
      <w:r>
        <w:rPr>
          <w:rFonts w:ascii="Times New Roman" w:hAnsi="Times New Roman" w:cs="Times New Roman"/>
          <w:sz w:val="24"/>
          <w:szCs w:val="24"/>
          <w:lang w:val="en"/>
        </w:rPr>
        <w:t xml:space="preserve">  Furthermore, the </w:t>
      </w:r>
      <w:r w:rsidR="00F133FD" w:rsidRPr="00F133FD">
        <w:rPr>
          <w:rFonts w:ascii="Times New Roman" w:eastAsia="Times New Roman" w:hAnsi="Times New Roman" w:cs="Times New Roman"/>
          <w:sz w:val="24"/>
          <w:szCs w:val="24"/>
          <w:lang w:val="x-none" w:eastAsia="x-none"/>
        </w:rPr>
        <w:t xml:space="preserve">Bribery Act 2010 </w:t>
      </w:r>
      <w:r>
        <w:rPr>
          <w:rFonts w:ascii="Times New Roman" w:eastAsia="Times New Roman" w:hAnsi="Times New Roman" w:cs="Times New Roman"/>
          <w:sz w:val="24"/>
          <w:szCs w:val="24"/>
          <w:lang w:eastAsia="x-none"/>
        </w:rPr>
        <w:t xml:space="preserve">criminalises conduct were </w:t>
      </w:r>
      <w:r w:rsidR="00F133FD" w:rsidRPr="00F133FD">
        <w:rPr>
          <w:rFonts w:ascii="Times New Roman" w:eastAsia="Times New Roman" w:hAnsi="Times New Roman" w:cs="Times New Roman"/>
          <w:sz w:val="24"/>
          <w:szCs w:val="24"/>
          <w:lang w:val="x-none" w:eastAsia="x-none"/>
        </w:rPr>
        <w:t xml:space="preserve">a person </w:t>
      </w:r>
      <w:r w:rsidR="00F133FD" w:rsidRPr="00F133FD">
        <w:rPr>
          <w:rFonts w:ascii="Times New Roman" w:eastAsia="Times New Roman" w:hAnsi="Times New Roman" w:cs="Times New Roman"/>
          <w:sz w:val="24"/>
          <w:szCs w:val="24"/>
          <w:lang w:eastAsia="x-none"/>
        </w:rPr>
        <w:t>‘</w:t>
      </w:r>
      <w:r w:rsidR="00F133FD" w:rsidRPr="00F133FD">
        <w:rPr>
          <w:rFonts w:ascii="Times New Roman" w:eastAsia="Times New Roman" w:hAnsi="Times New Roman" w:cs="Times New Roman"/>
          <w:sz w:val="24"/>
          <w:szCs w:val="24"/>
          <w:lang w:val="x-none" w:eastAsia="x-none"/>
        </w:rPr>
        <w:t>(R)</w:t>
      </w:r>
      <w:r w:rsidR="00F133FD" w:rsidRPr="00F133FD">
        <w:rPr>
          <w:rFonts w:ascii="Times New Roman" w:eastAsia="Times New Roman" w:hAnsi="Times New Roman" w:cs="Times New Roman"/>
          <w:sz w:val="24"/>
          <w:szCs w:val="24"/>
          <w:lang w:eastAsia="x-none"/>
        </w:rPr>
        <w:t>’</w:t>
      </w:r>
      <w:r w:rsidR="00F133FD" w:rsidRPr="00F133FD">
        <w:rPr>
          <w:rFonts w:ascii="Times New Roman" w:eastAsia="Times New Roman" w:hAnsi="Times New Roman" w:cs="Times New Roman"/>
          <w:sz w:val="24"/>
          <w:szCs w:val="24"/>
          <w:lang w:val="x-none" w:eastAsia="x-none"/>
        </w:rPr>
        <w:t xml:space="preserve"> commits an offence if the </w:t>
      </w:r>
      <w:r>
        <w:rPr>
          <w:rFonts w:ascii="Times New Roman" w:eastAsia="Times New Roman" w:hAnsi="Times New Roman" w:cs="Times New Roman"/>
          <w:sz w:val="24"/>
          <w:szCs w:val="24"/>
          <w:lang w:eastAsia="x-none"/>
        </w:rPr>
        <w:t xml:space="preserve">circumstances </w:t>
      </w:r>
      <w:r w:rsidR="00F133FD" w:rsidRPr="00F133FD">
        <w:rPr>
          <w:rFonts w:ascii="Times New Roman" w:eastAsia="Times New Roman" w:hAnsi="Times New Roman" w:cs="Times New Roman"/>
          <w:sz w:val="24"/>
          <w:szCs w:val="24"/>
          <w:lang w:val="x-none" w:eastAsia="x-none"/>
        </w:rPr>
        <w:t>apply</w:t>
      </w:r>
      <w:r>
        <w:rPr>
          <w:rFonts w:ascii="Times New Roman" w:eastAsia="Times New Roman" w:hAnsi="Times New Roman" w:cs="Times New Roman"/>
          <w:sz w:val="24"/>
          <w:szCs w:val="24"/>
          <w:lang w:eastAsia="x-none"/>
        </w:rPr>
        <w:t xml:space="preserve">.  </w:t>
      </w:r>
      <w:r w:rsidR="00F133FD" w:rsidRPr="00F133FD">
        <w:rPr>
          <w:rFonts w:ascii="Times New Roman" w:eastAsia="Times New Roman" w:hAnsi="Times New Roman" w:cs="Times New Roman"/>
          <w:sz w:val="24"/>
          <w:szCs w:val="24"/>
          <w:lang w:val="x-none" w:eastAsia="x-none"/>
        </w:rPr>
        <w:t xml:space="preserve">Case 3 is </w:t>
      </w:r>
      <w:r w:rsidR="00F133FD" w:rsidRPr="00F133FD">
        <w:rPr>
          <w:rFonts w:ascii="Times New Roman" w:eastAsia="Times New Roman" w:hAnsi="Times New Roman" w:cs="Times New Roman"/>
          <w:sz w:val="24"/>
          <w:szCs w:val="24"/>
          <w:lang w:val="x-none" w:eastAsia="en-GB"/>
        </w:rPr>
        <w:t>where R requests, agrees to receive or accepts a financial or other advantage intending that, in consequence, a relevant function or activity should be performed improperly (whether by R or another person).</w:t>
      </w:r>
      <w:r w:rsidR="00F133FD" w:rsidRPr="00F133FD">
        <w:rPr>
          <w:rFonts w:ascii="Times New Roman" w:eastAsia="Times New Roman" w:hAnsi="Times New Roman" w:cs="Times New Roman"/>
          <w:sz w:val="24"/>
          <w:szCs w:val="24"/>
          <w:vertAlign w:val="superscript"/>
          <w:lang w:val="x-none" w:eastAsia="en-GB"/>
        </w:rPr>
        <w:footnoteReference w:id="25"/>
      </w:r>
      <w:r>
        <w:rPr>
          <w:rFonts w:ascii="Times New Roman" w:eastAsia="Times New Roman" w:hAnsi="Times New Roman" w:cs="Times New Roman"/>
          <w:sz w:val="24"/>
          <w:szCs w:val="24"/>
          <w:lang w:eastAsia="en-GB"/>
        </w:rPr>
        <w:t xml:space="preserve">  Case</w:t>
      </w:r>
      <w:r>
        <w:rPr>
          <w:rFonts w:ascii="Times New Roman" w:eastAsia="Times New Roman" w:hAnsi="Times New Roman" w:cs="Times New Roman"/>
          <w:sz w:val="24"/>
          <w:szCs w:val="24"/>
          <w:lang w:val="x-none" w:eastAsia="x-none"/>
        </w:rPr>
        <w:t xml:space="preserve"> 4 is where </w:t>
      </w:r>
      <w:r w:rsidR="00F133FD" w:rsidRPr="00F133FD">
        <w:rPr>
          <w:rFonts w:ascii="Times New Roman" w:eastAsia="Calibri" w:hAnsi="Times New Roman" w:cs="Times New Roman"/>
          <w:sz w:val="24"/>
          <w:szCs w:val="24"/>
          <w:lang w:eastAsia="en-GB"/>
        </w:rPr>
        <w:t>R requests, agrees to receive or accepts a financial or other advantage, and the request, agreement or acceptance itself constitutes the improper performance by R of a relevant function or activity.</w:t>
      </w:r>
      <w:r w:rsidR="00F133FD" w:rsidRPr="00F133FD">
        <w:rPr>
          <w:rFonts w:ascii="Times New Roman" w:eastAsia="Calibri" w:hAnsi="Times New Roman" w:cs="Times New Roman"/>
          <w:vertAlign w:val="superscript"/>
          <w:lang w:eastAsia="en-GB"/>
        </w:rPr>
        <w:footnoteReference w:id="26"/>
      </w:r>
      <w:r>
        <w:rPr>
          <w:rFonts w:ascii="Times New Roman" w:eastAsia="Calibri" w:hAnsi="Times New Roman" w:cs="Times New Roman"/>
          <w:sz w:val="24"/>
          <w:szCs w:val="24"/>
          <w:lang w:eastAsia="en-GB"/>
        </w:rPr>
        <w:t xml:space="preserve">  Furthermore, c</w:t>
      </w:r>
      <w:r w:rsidR="00F133FD" w:rsidRPr="00F133FD">
        <w:rPr>
          <w:rFonts w:ascii="Times New Roman" w:eastAsia="Calibri" w:hAnsi="Times New Roman" w:cs="Times New Roman"/>
          <w:sz w:val="24"/>
          <w:szCs w:val="24"/>
          <w:lang w:eastAsia="en-GB"/>
        </w:rPr>
        <w:t>ase 5 is where R requests, agrees to receive or accepts a financial or other advantage as a reward for the improper performance of a relevant function or activity.</w:t>
      </w:r>
      <w:r w:rsidR="00F133FD" w:rsidRPr="00F133FD">
        <w:rPr>
          <w:rFonts w:ascii="Times New Roman" w:eastAsia="Calibri" w:hAnsi="Times New Roman" w:cs="Times New Roman"/>
          <w:vertAlign w:val="superscript"/>
          <w:lang w:eastAsia="en-GB"/>
        </w:rPr>
        <w:footnoteReference w:id="27"/>
      </w:r>
      <w:r>
        <w:rPr>
          <w:rFonts w:ascii="Times New Roman" w:eastAsia="Calibri" w:hAnsi="Times New Roman" w:cs="Times New Roman"/>
          <w:sz w:val="24"/>
          <w:szCs w:val="24"/>
          <w:lang w:eastAsia="en-GB"/>
        </w:rPr>
        <w:t xml:space="preserve">  Finally, c</w:t>
      </w:r>
      <w:r w:rsidR="00F133FD" w:rsidRPr="00F133FD">
        <w:rPr>
          <w:rFonts w:ascii="Times New Roman" w:eastAsia="Calibri" w:hAnsi="Times New Roman" w:cs="Times New Roman"/>
          <w:sz w:val="24"/>
          <w:szCs w:val="24"/>
          <w:lang w:eastAsia="en-GB"/>
        </w:rPr>
        <w:t xml:space="preserve">ase 6 is </w:t>
      </w:r>
      <w:r w:rsidR="00F133FD" w:rsidRPr="00F133FD">
        <w:rPr>
          <w:rFonts w:ascii="Times New Roman" w:eastAsia="Calibri" w:hAnsi="Times New Roman" w:cs="Times New Roman"/>
          <w:sz w:val="24"/>
          <w:szCs w:val="24"/>
          <w:lang w:eastAsia="en-GB"/>
        </w:rPr>
        <w:lastRenderedPageBreak/>
        <w:t>where, in anticipation of or in consequence of R requesting, agreeing to receive or accepting a financial or other advantage, a relevant function or activity is perform</w:t>
      </w:r>
      <w:r>
        <w:rPr>
          <w:rFonts w:ascii="Times New Roman" w:eastAsia="Calibri" w:hAnsi="Times New Roman" w:cs="Times New Roman"/>
          <w:sz w:val="24"/>
          <w:szCs w:val="24"/>
          <w:lang w:eastAsia="en-GB"/>
        </w:rPr>
        <w:t xml:space="preserve">ed improperly </w:t>
      </w:r>
      <w:r w:rsidR="00F133FD" w:rsidRPr="00F133FD">
        <w:rPr>
          <w:rFonts w:ascii="Times New Roman" w:eastAsia="Calibri" w:hAnsi="Times New Roman" w:cs="Times New Roman"/>
          <w:sz w:val="24"/>
          <w:szCs w:val="24"/>
          <w:lang w:eastAsia="en-GB"/>
        </w:rPr>
        <w:t>by R, or by another person at R’s request or with R’s assent or acquiescence.</w:t>
      </w:r>
      <w:r w:rsidR="00F133FD" w:rsidRPr="00F133FD">
        <w:rPr>
          <w:rFonts w:ascii="Times New Roman" w:eastAsia="Calibri" w:hAnsi="Times New Roman" w:cs="Times New Roman"/>
          <w:vertAlign w:val="superscript"/>
          <w:lang w:eastAsia="en-GB"/>
        </w:rPr>
        <w:footnoteReference w:id="28"/>
      </w:r>
      <w:r>
        <w:rPr>
          <w:rFonts w:ascii="Times New Roman" w:eastAsia="Calibri" w:hAnsi="Times New Roman" w:cs="Times New Roman"/>
          <w:sz w:val="24"/>
          <w:szCs w:val="24"/>
          <w:lang w:eastAsia="en-GB"/>
        </w:rPr>
        <w:t xml:space="preserve">  </w:t>
      </w:r>
      <w:r w:rsidR="00F133FD" w:rsidRPr="00F133FD">
        <w:rPr>
          <w:rFonts w:ascii="Times New Roman" w:eastAsia="Calibri" w:hAnsi="Times New Roman" w:cs="Times New Roman"/>
          <w:sz w:val="24"/>
          <w:szCs w:val="24"/>
        </w:rPr>
        <w:t>Therefore</w:t>
      </w:r>
      <w:r>
        <w:rPr>
          <w:rFonts w:ascii="Times New Roman" w:eastAsia="Calibri" w:hAnsi="Times New Roman" w:cs="Times New Roman"/>
          <w:sz w:val="24"/>
          <w:szCs w:val="24"/>
        </w:rPr>
        <w:t>,</w:t>
      </w:r>
      <w:r w:rsidR="00F133FD" w:rsidRPr="00F133FD">
        <w:rPr>
          <w:rFonts w:ascii="Times New Roman" w:eastAsia="Calibri" w:hAnsi="Times New Roman" w:cs="Times New Roman"/>
          <w:sz w:val="24"/>
          <w:szCs w:val="24"/>
        </w:rPr>
        <w:t xml:space="preserve"> a person </w:t>
      </w:r>
      <w:r>
        <w:rPr>
          <w:rFonts w:ascii="Times New Roman" w:eastAsia="Calibri" w:hAnsi="Times New Roman" w:cs="Times New Roman"/>
          <w:sz w:val="24"/>
          <w:szCs w:val="24"/>
        </w:rPr>
        <w:t xml:space="preserve">commits </w:t>
      </w:r>
      <w:r w:rsidR="00F133FD" w:rsidRPr="00F133FD">
        <w:rPr>
          <w:rFonts w:ascii="Times New Roman" w:eastAsia="Calibri" w:hAnsi="Times New Roman" w:cs="Times New Roman"/>
          <w:sz w:val="24"/>
          <w:szCs w:val="24"/>
        </w:rPr>
        <w:t xml:space="preserve">an offence </w:t>
      </w:r>
      <w:r>
        <w:rPr>
          <w:rFonts w:ascii="Times New Roman" w:eastAsia="Calibri" w:hAnsi="Times New Roman" w:cs="Times New Roman"/>
          <w:sz w:val="24"/>
          <w:szCs w:val="24"/>
        </w:rPr>
        <w:t>if they wish</w:t>
      </w:r>
      <w:r w:rsidR="00F133FD" w:rsidRPr="00F133FD">
        <w:rPr>
          <w:rFonts w:ascii="Times New Roman" w:eastAsia="Calibri" w:hAnsi="Times New Roman" w:cs="Times New Roman"/>
          <w:sz w:val="24"/>
          <w:szCs w:val="24"/>
        </w:rPr>
        <w:t xml:space="preserve">, consents to, or accepts an advantage with the specific purpose that </w:t>
      </w:r>
      <w:r>
        <w:rPr>
          <w:rFonts w:ascii="Times New Roman" w:eastAsia="Calibri" w:hAnsi="Times New Roman" w:cs="Times New Roman"/>
          <w:sz w:val="24"/>
          <w:szCs w:val="24"/>
        </w:rPr>
        <w:t xml:space="preserve">they </w:t>
      </w:r>
      <w:r w:rsidR="00F133FD" w:rsidRPr="00F133FD">
        <w:rPr>
          <w:rFonts w:ascii="Times New Roman" w:eastAsia="Calibri" w:hAnsi="Times New Roman" w:cs="Times New Roman"/>
          <w:sz w:val="24"/>
          <w:szCs w:val="24"/>
        </w:rPr>
        <w:t>will perform a relative function or activity improperly either by himself or by another person, or as a reward for such a performance.</w:t>
      </w:r>
      <w:r w:rsidR="00F133FD" w:rsidRPr="00F133FD">
        <w:rPr>
          <w:rFonts w:ascii="Times New Roman" w:eastAsia="Calibri" w:hAnsi="Times New Roman" w:cs="Times New Roman"/>
          <w:vertAlign w:val="superscript"/>
        </w:rPr>
        <w:footnoteReference w:id="29"/>
      </w:r>
      <w:r w:rsidR="00F133FD" w:rsidRPr="00F133FD">
        <w:rPr>
          <w:rFonts w:ascii="Times New Roman" w:eastAsia="Calibri" w:hAnsi="Times New Roman" w:cs="Times New Roman"/>
          <w:sz w:val="24"/>
          <w:szCs w:val="24"/>
        </w:rPr>
        <w:t xml:space="preserve">  The mere request, agreement or acceptance of a benefit constitutes improper performance and it does not matter whether the advantage is received directly or through a third party nor whether the benefit is to those same parties or another.</w:t>
      </w:r>
      <w:r w:rsidR="00F133FD" w:rsidRPr="00F133FD">
        <w:rPr>
          <w:rFonts w:ascii="Times New Roman" w:eastAsia="Calibri" w:hAnsi="Times New Roman" w:cs="Times New Roman"/>
          <w:vertAlign w:val="superscript"/>
        </w:rPr>
        <w:footnoteReference w:id="30"/>
      </w:r>
      <w:r w:rsidR="00F133FD" w:rsidRPr="00F133FD">
        <w:rPr>
          <w:rFonts w:ascii="Times New Roman" w:eastAsia="Calibri" w:hAnsi="Times New Roman" w:cs="Times New Roman"/>
          <w:sz w:val="24"/>
          <w:szCs w:val="24"/>
        </w:rPr>
        <w:t xml:space="preserve"> This applies to instances where the improper performance has either been done or is yet to be done by the person or someone acting under his instruction or acquiescence. </w:t>
      </w:r>
      <w:r w:rsidR="00DE083E" w:rsidRPr="00DE083E">
        <w:rPr>
          <w:rFonts w:ascii="Times New Roman" w:eastAsia="Times New Roman" w:hAnsi="Times New Roman" w:cs="Times New Roman"/>
          <w:sz w:val="24"/>
          <w:szCs w:val="24"/>
          <w:lang w:eastAsia="x-none"/>
        </w:rPr>
        <w:t>Furthermore,</w:t>
      </w:r>
      <w:r w:rsidR="00DE083E">
        <w:rPr>
          <w:rFonts w:ascii="Times New Roman" w:eastAsia="Times New Roman" w:hAnsi="Times New Roman" w:cs="Times New Roman"/>
          <w:b/>
          <w:sz w:val="24"/>
          <w:szCs w:val="24"/>
          <w:lang w:eastAsia="x-none"/>
        </w:rPr>
        <w:t xml:space="preserve"> </w:t>
      </w:r>
      <w:r w:rsidR="00DE083E">
        <w:rPr>
          <w:rFonts w:ascii="Times New Roman" w:eastAsia="Times New Roman" w:hAnsi="Times New Roman" w:cs="Times New Roman"/>
          <w:sz w:val="24"/>
          <w:szCs w:val="24"/>
          <w:lang w:eastAsia="x-none"/>
        </w:rPr>
        <w:t xml:space="preserve">a person </w:t>
      </w:r>
      <w:r w:rsidR="00F133FD" w:rsidRPr="00F133FD">
        <w:rPr>
          <w:rFonts w:ascii="Times New Roman" w:eastAsia="Times New Roman" w:hAnsi="Times New Roman" w:cs="Times New Roman"/>
          <w:sz w:val="24"/>
          <w:szCs w:val="24"/>
          <w:lang w:val="x-none" w:eastAsia="x-none"/>
        </w:rPr>
        <w:t xml:space="preserve">commits </w:t>
      </w:r>
      <w:r w:rsidR="00DE083E">
        <w:rPr>
          <w:rFonts w:ascii="Times New Roman" w:eastAsia="Times New Roman" w:hAnsi="Times New Roman" w:cs="Times New Roman"/>
          <w:sz w:val="24"/>
          <w:szCs w:val="24"/>
          <w:lang w:eastAsia="x-none"/>
        </w:rPr>
        <w:t xml:space="preserve">an </w:t>
      </w:r>
      <w:r w:rsidR="00F133FD" w:rsidRPr="00F133FD">
        <w:rPr>
          <w:rFonts w:ascii="Times New Roman" w:eastAsia="Times New Roman" w:hAnsi="Times New Roman" w:cs="Times New Roman"/>
          <w:sz w:val="24"/>
          <w:szCs w:val="24"/>
          <w:lang w:val="x-none" w:eastAsia="x-none"/>
        </w:rPr>
        <w:t xml:space="preserve">offence of bribing a foreign public official if </w:t>
      </w:r>
      <w:r w:rsidR="00DE083E">
        <w:rPr>
          <w:rFonts w:ascii="Times New Roman" w:eastAsia="Times New Roman" w:hAnsi="Times New Roman" w:cs="Times New Roman"/>
          <w:sz w:val="24"/>
          <w:szCs w:val="24"/>
          <w:lang w:eastAsia="x-none"/>
        </w:rPr>
        <w:t xml:space="preserve">they intend to </w:t>
      </w:r>
      <w:r w:rsidR="00F133FD" w:rsidRPr="00F133FD">
        <w:rPr>
          <w:rFonts w:ascii="Times New Roman" w:eastAsia="Times New Roman" w:hAnsi="Times New Roman" w:cs="Times New Roman"/>
          <w:sz w:val="24"/>
          <w:szCs w:val="24"/>
          <w:lang w:val="x-none" w:eastAsia="en-GB"/>
        </w:rPr>
        <w:t xml:space="preserve">influence </w:t>
      </w:r>
      <w:r w:rsidR="00DE083E">
        <w:rPr>
          <w:rFonts w:ascii="Times New Roman" w:eastAsia="Times New Roman" w:hAnsi="Times New Roman" w:cs="Times New Roman"/>
          <w:sz w:val="24"/>
          <w:szCs w:val="24"/>
          <w:lang w:eastAsia="en-GB"/>
        </w:rPr>
        <w:t>the official in their capacity</w:t>
      </w:r>
      <w:r w:rsidR="00F133FD" w:rsidRPr="00F133FD">
        <w:rPr>
          <w:rFonts w:ascii="Times New Roman" w:eastAsia="Times New Roman" w:hAnsi="Times New Roman" w:cs="Times New Roman"/>
          <w:sz w:val="24"/>
          <w:szCs w:val="24"/>
          <w:lang w:val="x-none" w:eastAsia="en-GB"/>
        </w:rPr>
        <w:t xml:space="preserve"> as a foreign public official.</w:t>
      </w:r>
      <w:r w:rsidR="00F133FD" w:rsidRPr="00F133FD">
        <w:rPr>
          <w:rFonts w:ascii="Times New Roman" w:eastAsia="Times New Roman" w:hAnsi="Times New Roman" w:cs="Times New Roman"/>
          <w:sz w:val="24"/>
          <w:szCs w:val="24"/>
          <w:vertAlign w:val="superscript"/>
          <w:lang w:val="x-none" w:eastAsia="en-GB"/>
        </w:rPr>
        <w:footnoteReference w:id="31"/>
      </w:r>
      <w:r w:rsidR="00F133FD" w:rsidRPr="00F133FD">
        <w:rPr>
          <w:rFonts w:ascii="Times New Roman" w:eastAsia="Times New Roman" w:hAnsi="Times New Roman" w:cs="Times New Roman"/>
          <w:sz w:val="24"/>
          <w:szCs w:val="24"/>
          <w:lang w:val="x-none" w:eastAsia="en-GB"/>
        </w:rPr>
        <w:t xml:space="preserve">  </w:t>
      </w:r>
      <w:r w:rsidR="00DE083E">
        <w:rPr>
          <w:rFonts w:ascii="Times New Roman" w:eastAsia="Times New Roman" w:hAnsi="Times New Roman" w:cs="Times New Roman"/>
          <w:sz w:val="24"/>
          <w:szCs w:val="24"/>
          <w:lang w:eastAsia="en-GB"/>
        </w:rPr>
        <w:t>Additionally, the accused my “</w:t>
      </w:r>
      <w:r w:rsidR="00F133FD" w:rsidRPr="00F133FD">
        <w:rPr>
          <w:rFonts w:ascii="Times New Roman" w:eastAsia="Times New Roman" w:hAnsi="Times New Roman" w:cs="Times New Roman"/>
          <w:sz w:val="24"/>
          <w:szCs w:val="24"/>
          <w:lang w:val="x-none" w:eastAsia="en-GB"/>
        </w:rPr>
        <w:t>intend to obtain or retain business, or an advantage in the conduct of business</w:t>
      </w:r>
      <w:r w:rsidR="00DE083E">
        <w:rPr>
          <w:rFonts w:ascii="Times New Roman" w:eastAsia="Times New Roman" w:hAnsi="Times New Roman" w:cs="Times New Roman"/>
          <w:sz w:val="24"/>
          <w:szCs w:val="24"/>
          <w:lang w:eastAsia="en-GB"/>
        </w:rPr>
        <w:t>”</w:t>
      </w:r>
      <w:r w:rsidR="00F133FD" w:rsidRPr="00F133FD">
        <w:rPr>
          <w:rFonts w:ascii="Times New Roman" w:eastAsia="Times New Roman" w:hAnsi="Times New Roman" w:cs="Times New Roman"/>
          <w:sz w:val="24"/>
          <w:szCs w:val="24"/>
          <w:lang w:val="x-none" w:eastAsia="en-GB"/>
        </w:rPr>
        <w:t>.</w:t>
      </w:r>
      <w:r w:rsidR="00F133FD" w:rsidRPr="00F133FD">
        <w:rPr>
          <w:rFonts w:ascii="Times New Roman" w:eastAsia="Times New Roman" w:hAnsi="Times New Roman" w:cs="Times New Roman"/>
          <w:sz w:val="24"/>
          <w:szCs w:val="24"/>
          <w:vertAlign w:val="superscript"/>
          <w:lang w:val="x-none" w:eastAsia="en-GB"/>
        </w:rPr>
        <w:footnoteReference w:id="32"/>
      </w:r>
      <w:r w:rsidR="005653F5">
        <w:rPr>
          <w:rFonts w:ascii="Times New Roman" w:eastAsia="Times New Roman" w:hAnsi="Times New Roman" w:cs="Times New Roman"/>
          <w:sz w:val="24"/>
          <w:szCs w:val="24"/>
          <w:lang w:eastAsia="en-GB"/>
        </w:rPr>
        <w:t xml:space="preserve">  </w:t>
      </w:r>
      <w:r w:rsidR="00DE083E">
        <w:rPr>
          <w:rFonts w:ascii="Times New Roman" w:eastAsia="Times New Roman" w:hAnsi="Times New Roman" w:cs="Times New Roman"/>
          <w:sz w:val="24"/>
          <w:szCs w:val="24"/>
          <w:lang w:eastAsia="en-GB"/>
        </w:rPr>
        <w:t xml:space="preserve">Therefore, a person </w:t>
      </w:r>
      <w:r w:rsidR="00F133FD" w:rsidRPr="00F133FD">
        <w:rPr>
          <w:rFonts w:ascii="Times New Roman" w:eastAsia="Times New Roman" w:hAnsi="Times New Roman" w:cs="Times New Roman"/>
          <w:sz w:val="24"/>
          <w:szCs w:val="24"/>
          <w:lang w:val="x-none" w:eastAsia="x-none"/>
        </w:rPr>
        <w:t xml:space="preserve">guilty of the offence if </w:t>
      </w:r>
      <w:r w:rsidR="00DE083E">
        <w:rPr>
          <w:rFonts w:ascii="Times New Roman" w:eastAsia="Times New Roman" w:hAnsi="Times New Roman" w:cs="Times New Roman"/>
          <w:sz w:val="24"/>
          <w:szCs w:val="24"/>
          <w:lang w:eastAsia="x-none"/>
        </w:rPr>
        <w:t xml:space="preserve">they seek to </w:t>
      </w:r>
      <w:r w:rsidR="00F133FD" w:rsidRPr="00F133FD">
        <w:rPr>
          <w:rFonts w:ascii="Times New Roman" w:eastAsia="Times New Roman" w:hAnsi="Times New Roman" w:cs="Times New Roman"/>
          <w:sz w:val="24"/>
          <w:szCs w:val="24"/>
          <w:lang w:val="x-none" w:eastAsia="x-none"/>
        </w:rPr>
        <w:t>manipulate or induce the of</w:t>
      </w:r>
      <w:r w:rsidR="00DE083E">
        <w:rPr>
          <w:rFonts w:ascii="Times New Roman" w:eastAsia="Times New Roman" w:hAnsi="Times New Roman" w:cs="Times New Roman"/>
          <w:sz w:val="24"/>
          <w:szCs w:val="24"/>
          <w:lang w:val="x-none" w:eastAsia="x-none"/>
        </w:rPr>
        <w:t xml:space="preserve">ficial in the performance of </w:t>
      </w:r>
      <w:r w:rsidR="00DE083E">
        <w:rPr>
          <w:rFonts w:ascii="Times New Roman" w:eastAsia="Times New Roman" w:hAnsi="Times New Roman" w:cs="Times New Roman"/>
          <w:sz w:val="24"/>
          <w:szCs w:val="24"/>
          <w:lang w:eastAsia="x-none"/>
        </w:rPr>
        <w:t>their</w:t>
      </w:r>
      <w:r w:rsidR="00F133FD" w:rsidRPr="00F133FD">
        <w:rPr>
          <w:rFonts w:ascii="Times New Roman" w:eastAsia="Times New Roman" w:hAnsi="Times New Roman" w:cs="Times New Roman"/>
          <w:sz w:val="24"/>
          <w:szCs w:val="24"/>
          <w:lang w:val="x-none" w:eastAsia="x-none"/>
        </w:rPr>
        <w:t xml:space="preserve"> role as a public official with the intention of obtaining or retaining business or a business advantage.</w:t>
      </w:r>
      <w:r w:rsidR="00F133FD" w:rsidRPr="00F133FD">
        <w:rPr>
          <w:rFonts w:ascii="Times New Roman" w:eastAsia="Times New Roman" w:hAnsi="Times New Roman" w:cs="Times New Roman"/>
          <w:sz w:val="24"/>
          <w:szCs w:val="24"/>
          <w:vertAlign w:val="superscript"/>
          <w:lang w:val="x-none" w:eastAsia="x-none"/>
        </w:rPr>
        <w:footnoteReference w:id="33"/>
      </w:r>
      <w:r w:rsidR="00F133FD" w:rsidRPr="00F133FD">
        <w:rPr>
          <w:rFonts w:ascii="Times New Roman" w:eastAsia="Times New Roman" w:hAnsi="Times New Roman" w:cs="Times New Roman"/>
          <w:sz w:val="24"/>
          <w:szCs w:val="24"/>
          <w:lang w:val="x-none" w:eastAsia="x-none"/>
        </w:rPr>
        <w:t xml:space="preserve"> </w:t>
      </w:r>
    </w:p>
    <w:p w:rsidR="00DE083E" w:rsidRDefault="00DE083E" w:rsidP="00F133FD">
      <w:pPr>
        <w:spacing w:after="0" w:line="360" w:lineRule="auto"/>
        <w:jc w:val="both"/>
        <w:rPr>
          <w:rFonts w:ascii="Times New Roman" w:eastAsia="Times New Roman" w:hAnsi="Times New Roman" w:cs="Times New Roman"/>
          <w:b/>
          <w:sz w:val="24"/>
          <w:szCs w:val="24"/>
          <w:lang w:eastAsia="x-none"/>
        </w:rPr>
      </w:pPr>
    </w:p>
    <w:p w:rsidR="00C715BF" w:rsidRDefault="00DE083E" w:rsidP="008C60E5">
      <w:pPr>
        <w:spacing w:after="0" w:line="36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Importantly, the </w:t>
      </w:r>
      <w:r w:rsidR="00F133FD" w:rsidRPr="00F133FD">
        <w:rPr>
          <w:rFonts w:ascii="Times New Roman" w:eastAsia="Times New Roman" w:hAnsi="Times New Roman" w:cs="Times New Roman"/>
          <w:sz w:val="24"/>
          <w:szCs w:val="24"/>
          <w:lang w:val="x-none" w:eastAsia="x-none"/>
        </w:rPr>
        <w:t>Bribery Act 2010 introduces a new form of corporate criminal liability</w:t>
      </w:r>
      <w:r>
        <w:rPr>
          <w:rFonts w:ascii="Times New Roman" w:eastAsia="Times New Roman" w:hAnsi="Times New Roman" w:cs="Times New Roman"/>
          <w:sz w:val="24"/>
          <w:szCs w:val="24"/>
          <w:lang w:eastAsia="x-none"/>
        </w:rPr>
        <w:t>,</w:t>
      </w:r>
      <w:r>
        <w:rPr>
          <w:rStyle w:val="FootnoteReference"/>
          <w:rFonts w:ascii="Times New Roman" w:eastAsia="Times New Roman" w:hAnsi="Times New Roman" w:cs="Times New Roman"/>
          <w:sz w:val="24"/>
          <w:szCs w:val="24"/>
          <w:lang w:val="x-none" w:eastAsia="x-none"/>
        </w:rPr>
        <w:footnoteReference w:id="34"/>
      </w:r>
      <w:r>
        <w:rPr>
          <w:rFonts w:ascii="Times New Roman" w:eastAsia="Times New Roman" w:hAnsi="Times New Roman" w:cs="Times New Roman"/>
          <w:sz w:val="24"/>
          <w:szCs w:val="24"/>
          <w:lang w:eastAsia="x-none"/>
        </w:rPr>
        <w:t xml:space="preserve"> and now provides that </w:t>
      </w:r>
      <w:r w:rsidR="00F133FD" w:rsidRPr="00F133FD">
        <w:rPr>
          <w:rFonts w:ascii="Times New Roman" w:eastAsia="Times New Roman" w:hAnsi="Times New Roman" w:cs="Times New Roman"/>
          <w:sz w:val="24"/>
          <w:szCs w:val="24"/>
          <w:lang w:val="x-none" w:eastAsia="x-none"/>
        </w:rPr>
        <w:t xml:space="preserve">a commercial </w:t>
      </w:r>
      <w:r>
        <w:rPr>
          <w:rFonts w:ascii="Times New Roman" w:eastAsia="Times New Roman" w:hAnsi="Times New Roman" w:cs="Times New Roman"/>
          <w:sz w:val="24"/>
          <w:szCs w:val="24"/>
          <w:lang w:eastAsia="x-none"/>
        </w:rPr>
        <w:t xml:space="preserve">entity is </w:t>
      </w:r>
      <w:r w:rsidR="00F133FD" w:rsidRPr="00F133FD">
        <w:rPr>
          <w:rFonts w:ascii="Times New Roman" w:eastAsia="Times New Roman" w:hAnsi="Times New Roman" w:cs="Times New Roman"/>
          <w:sz w:val="24"/>
          <w:szCs w:val="24"/>
          <w:lang w:val="x-none" w:eastAsia="x-none"/>
        </w:rPr>
        <w:t>guilty of an offence if a person associated with the organisation bribes another, intending to obtain or retain business or a business advantage for that organisation.</w:t>
      </w:r>
      <w:r w:rsidR="00F133FD" w:rsidRPr="00F133FD">
        <w:rPr>
          <w:rFonts w:ascii="Times New Roman" w:eastAsia="Times New Roman" w:hAnsi="Times New Roman" w:cs="Times New Roman"/>
          <w:sz w:val="24"/>
          <w:szCs w:val="24"/>
          <w:vertAlign w:val="superscript"/>
          <w:lang w:val="x-none" w:eastAsia="x-none"/>
        </w:rPr>
        <w:footnoteReference w:id="35"/>
      </w:r>
      <w:r w:rsidR="00F133FD" w:rsidRPr="00F133FD">
        <w:rPr>
          <w:rFonts w:ascii="Times New Roman" w:eastAsia="Times New Roman" w:hAnsi="Times New Roman" w:cs="Times New Roman"/>
          <w:sz w:val="24"/>
          <w:szCs w:val="24"/>
          <w:lang w:val="x-none" w:eastAsia="x-none"/>
        </w:rPr>
        <w:t xml:space="preserve"> </w:t>
      </w:r>
      <w:r w:rsidR="00F84ADE">
        <w:rPr>
          <w:rFonts w:ascii="Times New Roman" w:eastAsia="Times New Roman" w:hAnsi="Times New Roman" w:cs="Times New Roman"/>
          <w:sz w:val="24"/>
          <w:szCs w:val="24"/>
          <w:lang w:eastAsia="x-none"/>
        </w:rPr>
        <w:t xml:space="preserve">However, in order for the commercial entity to be culpable, the </w:t>
      </w:r>
      <w:r w:rsidR="00F133FD" w:rsidRPr="00F133FD">
        <w:rPr>
          <w:rFonts w:ascii="Times New Roman" w:eastAsia="Times New Roman" w:hAnsi="Times New Roman" w:cs="Times New Roman"/>
          <w:sz w:val="24"/>
          <w:szCs w:val="24"/>
          <w:lang w:val="x-none" w:eastAsia="x-none"/>
        </w:rPr>
        <w:t xml:space="preserve">organisation </w:t>
      </w:r>
      <w:r w:rsidR="008C60E5">
        <w:rPr>
          <w:rFonts w:ascii="Times New Roman" w:eastAsia="Times New Roman" w:hAnsi="Times New Roman" w:cs="Times New Roman"/>
          <w:sz w:val="24"/>
          <w:szCs w:val="24"/>
          <w:lang w:val="x-none" w:eastAsia="x-none"/>
        </w:rPr>
        <w:t xml:space="preserve">must be stipulated as a </w:t>
      </w:r>
      <w:r w:rsidR="008C60E5">
        <w:rPr>
          <w:rFonts w:ascii="Times New Roman" w:eastAsia="Times New Roman" w:hAnsi="Times New Roman" w:cs="Times New Roman"/>
          <w:sz w:val="24"/>
          <w:szCs w:val="24"/>
          <w:lang w:eastAsia="x-none"/>
        </w:rPr>
        <w:t>“</w:t>
      </w:r>
      <w:r w:rsidR="00F133FD" w:rsidRPr="00F133FD">
        <w:rPr>
          <w:rFonts w:ascii="Times New Roman" w:eastAsia="Times New Roman" w:hAnsi="Times New Roman" w:cs="Times New Roman"/>
          <w:sz w:val="24"/>
          <w:szCs w:val="24"/>
          <w:lang w:val="x-none" w:eastAsia="x-none"/>
        </w:rPr>
        <w:t>re</w:t>
      </w:r>
      <w:r w:rsidR="008C60E5">
        <w:rPr>
          <w:rFonts w:ascii="Times New Roman" w:eastAsia="Times New Roman" w:hAnsi="Times New Roman" w:cs="Times New Roman"/>
          <w:sz w:val="24"/>
          <w:szCs w:val="24"/>
          <w:lang w:val="x-none" w:eastAsia="x-none"/>
        </w:rPr>
        <w:t>levant commercial organisation</w:t>
      </w:r>
      <w:r w:rsidR="008C60E5">
        <w:rPr>
          <w:rFonts w:ascii="Times New Roman" w:eastAsia="Times New Roman" w:hAnsi="Times New Roman" w:cs="Times New Roman"/>
          <w:sz w:val="24"/>
          <w:szCs w:val="24"/>
          <w:lang w:eastAsia="x-none"/>
        </w:rPr>
        <w:t>”.</w:t>
      </w:r>
      <w:r w:rsidR="00F133FD" w:rsidRPr="00F133FD">
        <w:rPr>
          <w:rFonts w:ascii="Times New Roman" w:eastAsia="Times New Roman" w:hAnsi="Times New Roman" w:cs="Times New Roman"/>
          <w:sz w:val="24"/>
          <w:szCs w:val="24"/>
          <w:vertAlign w:val="superscript"/>
          <w:lang w:val="x-none" w:eastAsia="x-none"/>
        </w:rPr>
        <w:footnoteReference w:id="36"/>
      </w:r>
      <w:r w:rsidR="00F84ADE">
        <w:rPr>
          <w:rFonts w:ascii="Times New Roman" w:eastAsia="Times New Roman" w:hAnsi="Times New Roman" w:cs="Times New Roman"/>
          <w:sz w:val="24"/>
          <w:szCs w:val="24"/>
          <w:lang w:eastAsia="x-none"/>
        </w:rPr>
        <w:t xml:space="preserve">  For the purpose of </w:t>
      </w:r>
      <w:r w:rsidR="00F84ADE">
        <w:rPr>
          <w:rFonts w:ascii="Times New Roman" w:eastAsia="Times New Roman" w:hAnsi="Times New Roman" w:cs="Times New Roman"/>
          <w:sz w:val="24"/>
          <w:szCs w:val="24"/>
          <w:lang w:eastAsia="x-none"/>
        </w:rPr>
        <w:lastRenderedPageBreak/>
        <w:t>this criminal offence, an “</w:t>
      </w:r>
      <w:r w:rsidR="00F133FD" w:rsidRPr="00F133FD">
        <w:rPr>
          <w:rFonts w:ascii="Times New Roman" w:eastAsia="Times New Roman" w:hAnsi="Times New Roman" w:cs="Times New Roman"/>
          <w:sz w:val="24"/>
          <w:szCs w:val="24"/>
          <w:lang w:val="x-none" w:eastAsia="x-none"/>
        </w:rPr>
        <w:t>associated person</w:t>
      </w:r>
      <w:r w:rsidR="00F84ADE">
        <w:rPr>
          <w:rFonts w:ascii="Times New Roman" w:eastAsia="Times New Roman" w:hAnsi="Times New Roman" w:cs="Times New Roman"/>
          <w:sz w:val="24"/>
          <w:szCs w:val="24"/>
          <w:lang w:eastAsia="x-none"/>
        </w:rPr>
        <w:t xml:space="preserve">” is </w:t>
      </w:r>
      <w:r w:rsidR="00F133FD" w:rsidRPr="00F133FD">
        <w:rPr>
          <w:rFonts w:ascii="Times New Roman" w:eastAsia="Times New Roman" w:hAnsi="Times New Roman" w:cs="Times New Roman"/>
          <w:sz w:val="24"/>
          <w:szCs w:val="24"/>
          <w:lang w:val="x-none" w:eastAsia="x-none"/>
        </w:rPr>
        <w:t xml:space="preserve">an individual who </w:t>
      </w:r>
      <w:r w:rsidR="00F84ADE">
        <w:rPr>
          <w:rFonts w:ascii="Times New Roman" w:eastAsia="Times New Roman" w:hAnsi="Times New Roman" w:cs="Times New Roman"/>
          <w:sz w:val="24"/>
          <w:szCs w:val="24"/>
          <w:lang w:eastAsia="x-none"/>
        </w:rPr>
        <w:t>“</w:t>
      </w:r>
      <w:r w:rsidR="00F133FD" w:rsidRPr="00F133FD">
        <w:rPr>
          <w:rFonts w:ascii="Times New Roman" w:eastAsia="Times New Roman" w:hAnsi="Times New Roman" w:cs="Times New Roman"/>
          <w:sz w:val="24"/>
          <w:szCs w:val="24"/>
          <w:lang w:val="x-none" w:eastAsia="x-none"/>
        </w:rPr>
        <w:t>performs services for or on behalf of</w:t>
      </w:r>
      <w:r w:rsidR="00F133FD" w:rsidRPr="00F133FD">
        <w:rPr>
          <w:rFonts w:ascii="Times New Roman" w:eastAsia="Times New Roman" w:hAnsi="Times New Roman" w:cs="Times New Roman"/>
          <w:sz w:val="24"/>
          <w:szCs w:val="24"/>
          <w:lang w:eastAsia="x-none"/>
        </w:rPr>
        <w:t>’</w:t>
      </w:r>
      <w:r w:rsidR="00F133FD" w:rsidRPr="00F133FD">
        <w:rPr>
          <w:rFonts w:ascii="Times New Roman" w:eastAsia="Times New Roman" w:hAnsi="Times New Roman" w:cs="Times New Roman"/>
          <w:sz w:val="24"/>
          <w:szCs w:val="24"/>
          <w:lang w:val="x-none" w:eastAsia="x-none"/>
        </w:rPr>
        <w:t xml:space="preserve"> the organisation,</w:t>
      </w:r>
      <w:r w:rsidR="00F133FD" w:rsidRPr="00F133FD">
        <w:rPr>
          <w:rFonts w:ascii="Times New Roman" w:eastAsia="Times New Roman" w:hAnsi="Times New Roman" w:cs="Times New Roman"/>
          <w:sz w:val="24"/>
          <w:szCs w:val="24"/>
          <w:vertAlign w:val="superscript"/>
          <w:lang w:val="x-none" w:eastAsia="x-none"/>
        </w:rPr>
        <w:footnoteReference w:id="37"/>
      </w:r>
      <w:r w:rsidR="00F133FD" w:rsidRPr="00F133FD">
        <w:rPr>
          <w:rFonts w:ascii="Times New Roman" w:eastAsia="Times New Roman" w:hAnsi="Times New Roman" w:cs="Times New Roman"/>
          <w:sz w:val="24"/>
          <w:szCs w:val="24"/>
          <w:lang w:val="x-none" w:eastAsia="x-none"/>
        </w:rPr>
        <w:t xml:space="preserve"> with the person being, for example, the organisation’s agent, subsidiary or employee</w:t>
      </w:r>
      <w:r w:rsidR="00F84ADE">
        <w:rPr>
          <w:rFonts w:ascii="Times New Roman" w:eastAsia="Times New Roman" w:hAnsi="Times New Roman" w:cs="Times New Roman"/>
          <w:sz w:val="24"/>
          <w:szCs w:val="24"/>
          <w:lang w:eastAsia="x-none"/>
        </w:rPr>
        <w:t>”</w:t>
      </w:r>
      <w:r w:rsidR="00F133FD" w:rsidRPr="00F133FD">
        <w:rPr>
          <w:rFonts w:ascii="Times New Roman" w:eastAsia="Times New Roman" w:hAnsi="Times New Roman" w:cs="Times New Roman"/>
          <w:sz w:val="24"/>
          <w:szCs w:val="24"/>
          <w:lang w:val="x-none" w:eastAsia="x-none"/>
        </w:rPr>
        <w:t>.</w:t>
      </w:r>
      <w:r w:rsidR="00F133FD" w:rsidRPr="00F133FD">
        <w:rPr>
          <w:rFonts w:ascii="Times New Roman" w:eastAsia="Times New Roman" w:hAnsi="Times New Roman" w:cs="Times New Roman"/>
          <w:sz w:val="24"/>
          <w:szCs w:val="24"/>
          <w:vertAlign w:val="superscript"/>
          <w:lang w:val="x-none" w:eastAsia="x-none"/>
        </w:rPr>
        <w:footnoteReference w:id="38"/>
      </w:r>
      <w:r w:rsidR="00F133FD" w:rsidRPr="00F133FD">
        <w:rPr>
          <w:rFonts w:ascii="Times New Roman" w:eastAsia="Times New Roman" w:hAnsi="Times New Roman" w:cs="Times New Roman"/>
          <w:sz w:val="24"/>
          <w:szCs w:val="24"/>
          <w:lang w:val="x-none" w:eastAsia="x-none"/>
        </w:rPr>
        <w:t xml:space="preserve"> </w:t>
      </w:r>
      <w:r w:rsidR="00F84ADE">
        <w:rPr>
          <w:rFonts w:ascii="Times New Roman" w:eastAsia="Times New Roman" w:hAnsi="Times New Roman" w:cs="Times New Roman"/>
          <w:sz w:val="24"/>
          <w:szCs w:val="24"/>
          <w:lang w:eastAsia="x-none"/>
        </w:rPr>
        <w:t xml:space="preserve">The extent of this criminal offence is wide and it seeks to include a wide </w:t>
      </w:r>
      <w:r w:rsidR="00F133FD" w:rsidRPr="00F133FD">
        <w:rPr>
          <w:rFonts w:ascii="Times New Roman" w:eastAsia="Times New Roman" w:hAnsi="Times New Roman" w:cs="Times New Roman"/>
          <w:sz w:val="24"/>
          <w:szCs w:val="24"/>
          <w:lang w:val="x-none" w:eastAsia="x-none"/>
        </w:rPr>
        <w:t xml:space="preserve">range of </w:t>
      </w:r>
      <w:r w:rsidR="00F84ADE">
        <w:rPr>
          <w:rFonts w:ascii="Times New Roman" w:eastAsia="Times New Roman" w:hAnsi="Times New Roman" w:cs="Times New Roman"/>
          <w:sz w:val="24"/>
          <w:szCs w:val="24"/>
          <w:lang w:eastAsia="x-none"/>
        </w:rPr>
        <w:t xml:space="preserve">people </w:t>
      </w:r>
      <w:r w:rsidR="00F133FD" w:rsidRPr="00F133FD">
        <w:rPr>
          <w:rFonts w:ascii="Times New Roman" w:eastAsia="Times New Roman" w:hAnsi="Times New Roman" w:cs="Times New Roman"/>
          <w:sz w:val="24"/>
          <w:szCs w:val="24"/>
          <w:lang w:val="x-none" w:eastAsia="x-none"/>
        </w:rPr>
        <w:t>who may be committing bribery on beha</w:t>
      </w:r>
      <w:r w:rsidR="00F84ADE">
        <w:rPr>
          <w:rFonts w:ascii="Times New Roman" w:eastAsia="Times New Roman" w:hAnsi="Times New Roman" w:cs="Times New Roman"/>
          <w:sz w:val="24"/>
          <w:szCs w:val="24"/>
          <w:lang w:val="x-none" w:eastAsia="x-none"/>
        </w:rPr>
        <w:t>lf of a third party</w:t>
      </w:r>
      <w:r w:rsidR="00F133FD" w:rsidRPr="00F133FD">
        <w:rPr>
          <w:rFonts w:ascii="Times New Roman" w:eastAsia="Times New Roman" w:hAnsi="Times New Roman" w:cs="Times New Roman"/>
          <w:sz w:val="24"/>
          <w:szCs w:val="24"/>
          <w:lang w:val="x-none" w:eastAsia="x-none"/>
        </w:rPr>
        <w:t xml:space="preserve">. </w:t>
      </w:r>
      <w:r w:rsidR="00F84ADE">
        <w:rPr>
          <w:rFonts w:ascii="Times New Roman" w:eastAsia="Times New Roman" w:hAnsi="Times New Roman" w:cs="Times New Roman"/>
          <w:sz w:val="24"/>
          <w:szCs w:val="24"/>
          <w:lang w:eastAsia="x-none"/>
        </w:rPr>
        <w:t xml:space="preserve">However, to be </w:t>
      </w:r>
      <w:r w:rsidR="00AD0C8E">
        <w:rPr>
          <w:rFonts w:ascii="Times New Roman" w:eastAsia="Times New Roman" w:hAnsi="Times New Roman" w:cs="Times New Roman"/>
          <w:sz w:val="24"/>
          <w:szCs w:val="24"/>
          <w:lang w:eastAsia="x-none"/>
        </w:rPr>
        <w:t>an</w:t>
      </w:r>
      <w:r w:rsidR="00F84ADE">
        <w:rPr>
          <w:rFonts w:ascii="Times New Roman" w:eastAsia="Times New Roman" w:hAnsi="Times New Roman" w:cs="Times New Roman"/>
          <w:sz w:val="24"/>
          <w:szCs w:val="24"/>
          <w:lang w:val="x-none" w:eastAsia="x-none"/>
        </w:rPr>
        <w:t xml:space="preserve"> </w:t>
      </w:r>
      <w:r w:rsidR="00F84ADE">
        <w:rPr>
          <w:rFonts w:ascii="Times New Roman" w:eastAsia="Times New Roman" w:hAnsi="Times New Roman" w:cs="Times New Roman"/>
          <w:sz w:val="24"/>
          <w:szCs w:val="24"/>
          <w:lang w:eastAsia="x-none"/>
        </w:rPr>
        <w:t>“</w:t>
      </w:r>
      <w:r w:rsidR="00F84ADE">
        <w:rPr>
          <w:rFonts w:ascii="Times New Roman" w:eastAsia="Times New Roman" w:hAnsi="Times New Roman" w:cs="Times New Roman"/>
          <w:sz w:val="24"/>
          <w:szCs w:val="24"/>
          <w:lang w:val="x-none" w:eastAsia="x-none"/>
        </w:rPr>
        <w:t>associated person</w:t>
      </w:r>
      <w:r w:rsidR="00F84ADE">
        <w:rPr>
          <w:rFonts w:ascii="Times New Roman" w:eastAsia="Times New Roman" w:hAnsi="Times New Roman" w:cs="Times New Roman"/>
          <w:sz w:val="24"/>
          <w:szCs w:val="24"/>
          <w:lang w:eastAsia="x-none"/>
        </w:rPr>
        <w:t>”</w:t>
      </w:r>
      <w:r w:rsidR="00F133FD" w:rsidRPr="00F133FD">
        <w:rPr>
          <w:rFonts w:ascii="Times New Roman" w:eastAsia="Times New Roman" w:hAnsi="Times New Roman" w:cs="Times New Roman"/>
          <w:sz w:val="24"/>
          <w:szCs w:val="24"/>
          <w:lang w:val="x-none" w:eastAsia="x-none"/>
        </w:rPr>
        <w:t xml:space="preserve">, </w:t>
      </w:r>
      <w:r w:rsidR="00F84ADE">
        <w:rPr>
          <w:rFonts w:ascii="Times New Roman" w:eastAsia="Times New Roman" w:hAnsi="Times New Roman" w:cs="Times New Roman"/>
          <w:sz w:val="24"/>
          <w:szCs w:val="24"/>
          <w:lang w:eastAsia="x-none"/>
        </w:rPr>
        <w:t>the accused “</w:t>
      </w:r>
      <w:r w:rsidR="00F133FD" w:rsidRPr="00F133FD">
        <w:rPr>
          <w:rFonts w:ascii="Times New Roman" w:eastAsia="Times New Roman" w:hAnsi="Times New Roman" w:cs="Times New Roman"/>
          <w:sz w:val="24"/>
          <w:szCs w:val="24"/>
          <w:lang w:val="x-none" w:eastAsia="x-none"/>
        </w:rPr>
        <w:t>must be performing services for the organisation in question and must also intend to obtain or retain business or an advantage in the conduct of business for that organisation</w:t>
      </w:r>
      <w:r w:rsidR="00F133FD" w:rsidRPr="00F133FD">
        <w:rPr>
          <w:rFonts w:ascii="Times New Roman" w:eastAsia="Times New Roman" w:hAnsi="Times New Roman" w:cs="Times New Roman"/>
          <w:sz w:val="24"/>
          <w:szCs w:val="24"/>
          <w:lang w:eastAsia="x-none"/>
        </w:rPr>
        <w:t>’</w:t>
      </w:r>
      <w:r w:rsidR="00F133FD" w:rsidRPr="00F133FD">
        <w:rPr>
          <w:rFonts w:ascii="Times New Roman" w:eastAsia="Times New Roman" w:hAnsi="Times New Roman" w:cs="Times New Roman"/>
          <w:sz w:val="24"/>
          <w:szCs w:val="24"/>
          <w:lang w:val="x-none" w:eastAsia="x-none"/>
        </w:rPr>
        <w:t>.</w:t>
      </w:r>
      <w:r w:rsidR="00F133FD" w:rsidRPr="00F133FD">
        <w:rPr>
          <w:rFonts w:ascii="Times New Roman" w:eastAsia="Times New Roman" w:hAnsi="Times New Roman" w:cs="Times New Roman"/>
          <w:sz w:val="24"/>
          <w:szCs w:val="24"/>
          <w:vertAlign w:val="superscript"/>
          <w:lang w:val="x-none" w:eastAsia="x-none"/>
        </w:rPr>
        <w:footnoteReference w:id="39"/>
      </w:r>
      <w:r w:rsidR="008C60E5">
        <w:rPr>
          <w:rFonts w:ascii="Times New Roman" w:eastAsia="Times New Roman" w:hAnsi="Times New Roman" w:cs="Times New Roman"/>
          <w:sz w:val="24"/>
          <w:szCs w:val="24"/>
          <w:lang w:eastAsia="x-none"/>
        </w:rPr>
        <w:t xml:space="preserve">  </w:t>
      </w:r>
      <w:r w:rsidR="00316AB9">
        <w:rPr>
          <w:rFonts w:ascii="Times New Roman" w:eastAsia="Times New Roman" w:hAnsi="Times New Roman" w:cs="Times New Roman"/>
          <w:sz w:val="24"/>
          <w:szCs w:val="24"/>
          <w:lang w:eastAsia="x-none"/>
        </w:rPr>
        <w:t xml:space="preserve">The introduction of the </w:t>
      </w:r>
      <w:r w:rsidR="00F133FD" w:rsidRPr="00F133FD">
        <w:rPr>
          <w:rFonts w:ascii="Times New Roman" w:eastAsia="Times New Roman" w:hAnsi="Times New Roman" w:cs="Times New Roman"/>
          <w:sz w:val="24"/>
          <w:szCs w:val="24"/>
          <w:lang w:val="x-none" w:eastAsia="x-none"/>
        </w:rPr>
        <w:t>corporate criminal liability</w:t>
      </w:r>
      <w:r w:rsidR="00316AB9">
        <w:rPr>
          <w:rFonts w:ascii="Times New Roman" w:eastAsia="Times New Roman" w:hAnsi="Times New Roman" w:cs="Times New Roman"/>
          <w:sz w:val="24"/>
          <w:szCs w:val="24"/>
          <w:lang w:eastAsia="x-none"/>
        </w:rPr>
        <w:t xml:space="preserve"> provision is innovative and represents a new approach towards the law of bribery.</w:t>
      </w:r>
      <w:r w:rsidR="00F133FD" w:rsidRPr="00F133FD">
        <w:rPr>
          <w:rFonts w:ascii="Times New Roman" w:eastAsia="Times New Roman" w:hAnsi="Times New Roman" w:cs="Times New Roman"/>
          <w:sz w:val="24"/>
          <w:szCs w:val="24"/>
          <w:vertAlign w:val="superscript"/>
          <w:lang w:val="x-none" w:eastAsia="x-none"/>
        </w:rPr>
        <w:footnoteReference w:id="40"/>
      </w:r>
      <w:r w:rsidR="00316AB9">
        <w:rPr>
          <w:rFonts w:ascii="Times New Roman" w:eastAsia="Times New Roman" w:hAnsi="Times New Roman" w:cs="Times New Roman"/>
          <w:sz w:val="24"/>
          <w:szCs w:val="24"/>
          <w:lang w:eastAsia="x-none"/>
        </w:rPr>
        <w:t xml:space="preserve">  It is interesting to note that there is </w:t>
      </w:r>
      <w:r w:rsidR="00F133FD" w:rsidRPr="00F133FD">
        <w:rPr>
          <w:rFonts w:ascii="Times New Roman" w:eastAsia="Times New Roman" w:hAnsi="Times New Roman" w:cs="Times New Roman"/>
          <w:sz w:val="24"/>
          <w:szCs w:val="24"/>
          <w:lang w:val="x-none" w:eastAsia="x-none"/>
        </w:rPr>
        <w:t xml:space="preserve">no requirement to prove that the activity was committed in the UK or elsewhere. Indeed, there is no need to even show a close connection to the UK as is needed for the other bribery offences under the </w:t>
      </w:r>
      <w:r w:rsidR="00316AB9">
        <w:rPr>
          <w:rFonts w:ascii="Times New Roman" w:eastAsia="Times New Roman" w:hAnsi="Times New Roman" w:cs="Times New Roman"/>
          <w:sz w:val="24"/>
          <w:szCs w:val="24"/>
          <w:lang w:eastAsia="x-none"/>
        </w:rPr>
        <w:t xml:space="preserve">Bribery </w:t>
      </w:r>
      <w:r w:rsidR="00F133FD" w:rsidRPr="00F133FD">
        <w:rPr>
          <w:rFonts w:ascii="Times New Roman" w:eastAsia="Times New Roman" w:hAnsi="Times New Roman" w:cs="Times New Roman"/>
          <w:sz w:val="24"/>
          <w:szCs w:val="24"/>
          <w:lang w:val="x-none" w:eastAsia="x-none"/>
        </w:rPr>
        <w:t>Act</w:t>
      </w:r>
      <w:r w:rsidR="00316AB9">
        <w:rPr>
          <w:rFonts w:ascii="Times New Roman" w:eastAsia="Times New Roman" w:hAnsi="Times New Roman" w:cs="Times New Roman"/>
          <w:sz w:val="24"/>
          <w:szCs w:val="24"/>
          <w:lang w:eastAsia="x-none"/>
        </w:rPr>
        <w:t xml:space="preserve"> 2010</w:t>
      </w:r>
      <w:r w:rsidR="00F133FD" w:rsidRPr="00F133FD">
        <w:rPr>
          <w:rFonts w:ascii="Times New Roman" w:eastAsia="Times New Roman" w:hAnsi="Times New Roman" w:cs="Times New Roman"/>
          <w:sz w:val="24"/>
          <w:szCs w:val="24"/>
          <w:lang w:val="x-none" w:eastAsia="x-none"/>
        </w:rPr>
        <w:t>.</w:t>
      </w:r>
      <w:r w:rsidR="00F133FD" w:rsidRPr="00F133FD">
        <w:rPr>
          <w:rFonts w:ascii="Times New Roman" w:eastAsia="Times New Roman" w:hAnsi="Times New Roman" w:cs="Times New Roman"/>
          <w:sz w:val="24"/>
          <w:szCs w:val="24"/>
          <w:vertAlign w:val="superscript"/>
          <w:lang w:val="x-none" w:eastAsia="x-none"/>
        </w:rPr>
        <w:footnoteReference w:id="41"/>
      </w:r>
      <w:r w:rsidR="008C60E5">
        <w:rPr>
          <w:rFonts w:ascii="Times New Roman" w:eastAsia="Times New Roman" w:hAnsi="Times New Roman" w:cs="Times New Roman"/>
          <w:sz w:val="24"/>
          <w:szCs w:val="24"/>
          <w:lang w:eastAsia="x-none"/>
        </w:rPr>
        <w:t xml:space="preserve"> I</w:t>
      </w:r>
      <w:r w:rsidR="00F133FD" w:rsidRPr="00F133FD">
        <w:rPr>
          <w:rFonts w:ascii="Times New Roman" w:eastAsia="Times New Roman" w:hAnsi="Times New Roman" w:cs="Times New Roman"/>
          <w:sz w:val="24"/>
          <w:szCs w:val="24"/>
          <w:lang w:val="x-none" w:eastAsia="x-none"/>
        </w:rPr>
        <w:t xml:space="preserve">t is a defence </w:t>
      </w:r>
      <w:r w:rsidR="008C60E5">
        <w:rPr>
          <w:rFonts w:ascii="Times New Roman" w:eastAsia="Times New Roman" w:hAnsi="Times New Roman" w:cs="Times New Roman"/>
          <w:sz w:val="24"/>
          <w:szCs w:val="24"/>
          <w:lang w:eastAsia="x-none"/>
        </w:rPr>
        <w:t xml:space="preserve">to the corporate criminal liability provision if the entity is able to determine it had </w:t>
      </w:r>
      <w:r w:rsidR="008C60E5">
        <w:rPr>
          <w:rFonts w:ascii="Times New Roman" w:eastAsia="Times New Roman" w:hAnsi="Times New Roman" w:cs="Times New Roman"/>
          <w:sz w:val="24"/>
          <w:szCs w:val="24"/>
          <w:lang w:val="x-none" w:eastAsia="x-none"/>
        </w:rPr>
        <w:t>adequate procedures</w:t>
      </w:r>
      <w:r w:rsidR="00F133FD" w:rsidRPr="00F133FD">
        <w:rPr>
          <w:rFonts w:ascii="Times New Roman" w:eastAsia="Times New Roman" w:hAnsi="Times New Roman" w:cs="Times New Roman"/>
          <w:sz w:val="24"/>
          <w:szCs w:val="24"/>
          <w:lang w:val="x-none" w:eastAsia="x-none"/>
        </w:rPr>
        <w:t xml:space="preserve"> designed to prevent persons associated with the commercial organisation from bribing another person.</w:t>
      </w:r>
      <w:r w:rsidR="00F133FD" w:rsidRPr="00F133FD">
        <w:rPr>
          <w:rFonts w:ascii="Times New Roman" w:eastAsia="Times New Roman" w:hAnsi="Times New Roman" w:cs="Times New Roman"/>
          <w:sz w:val="24"/>
          <w:szCs w:val="24"/>
          <w:vertAlign w:val="superscript"/>
          <w:lang w:val="x-none" w:eastAsia="x-none"/>
        </w:rPr>
        <w:footnoteReference w:id="42"/>
      </w:r>
      <w:r w:rsidR="00F133FD" w:rsidRPr="00F133FD">
        <w:rPr>
          <w:rFonts w:ascii="Times New Roman" w:eastAsia="Times New Roman" w:hAnsi="Times New Roman" w:cs="Times New Roman"/>
          <w:sz w:val="24"/>
          <w:szCs w:val="24"/>
          <w:lang w:val="x-none" w:eastAsia="x-none"/>
        </w:rPr>
        <w:t xml:space="preserve">  </w:t>
      </w:r>
      <w:r w:rsidR="008C60E5">
        <w:rPr>
          <w:rFonts w:ascii="Times New Roman" w:eastAsia="Times New Roman" w:hAnsi="Times New Roman" w:cs="Times New Roman"/>
          <w:sz w:val="24"/>
          <w:szCs w:val="24"/>
          <w:lang w:eastAsia="x-none"/>
        </w:rPr>
        <w:t>The Ministry of Justice has stated that liability will be determined on a balance of probabilities</w:t>
      </w:r>
      <w:r w:rsidR="00F133FD" w:rsidRPr="00F133FD">
        <w:rPr>
          <w:rFonts w:ascii="Times New Roman" w:eastAsia="Times New Roman" w:hAnsi="Times New Roman" w:cs="Times New Roman"/>
          <w:sz w:val="24"/>
          <w:szCs w:val="24"/>
          <w:lang w:val="x-none" w:eastAsia="x-none"/>
        </w:rPr>
        <w:t>.</w:t>
      </w:r>
      <w:r w:rsidR="00F133FD" w:rsidRPr="00F133FD">
        <w:rPr>
          <w:rFonts w:ascii="Times New Roman" w:eastAsia="Times New Roman" w:hAnsi="Times New Roman" w:cs="Times New Roman"/>
          <w:sz w:val="24"/>
          <w:szCs w:val="24"/>
          <w:vertAlign w:val="superscript"/>
          <w:lang w:val="x-none" w:eastAsia="x-none"/>
        </w:rPr>
        <w:footnoteReference w:id="43"/>
      </w:r>
      <w:r w:rsidR="00F133FD" w:rsidRPr="00F133FD">
        <w:rPr>
          <w:rFonts w:ascii="Times New Roman" w:eastAsia="Times New Roman" w:hAnsi="Times New Roman" w:cs="Times New Roman"/>
          <w:sz w:val="24"/>
          <w:szCs w:val="24"/>
          <w:lang w:val="x-none" w:eastAsia="x-none"/>
        </w:rPr>
        <w:t xml:space="preserve"> The Ministry of Justice</w:t>
      </w:r>
      <w:r w:rsidR="008C60E5">
        <w:rPr>
          <w:rFonts w:ascii="Times New Roman" w:eastAsia="Times New Roman" w:hAnsi="Times New Roman" w:cs="Times New Roman"/>
          <w:sz w:val="24"/>
          <w:szCs w:val="24"/>
          <w:lang w:eastAsia="x-none"/>
        </w:rPr>
        <w:t xml:space="preserve"> </w:t>
      </w:r>
      <w:r w:rsidR="00F133FD" w:rsidRPr="00F133FD">
        <w:rPr>
          <w:rFonts w:ascii="Times New Roman" w:eastAsia="Times New Roman" w:hAnsi="Times New Roman" w:cs="Times New Roman"/>
          <w:sz w:val="24"/>
          <w:szCs w:val="24"/>
          <w:lang w:val="x-none" w:eastAsia="x-none"/>
        </w:rPr>
        <w:t>has published six general principle</w:t>
      </w:r>
      <w:r w:rsidR="008C60E5">
        <w:rPr>
          <w:rFonts w:ascii="Times New Roman" w:eastAsia="Times New Roman" w:hAnsi="Times New Roman" w:cs="Times New Roman"/>
          <w:sz w:val="24"/>
          <w:szCs w:val="24"/>
          <w:lang w:val="x-none" w:eastAsia="x-none"/>
        </w:rPr>
        <w:t xml:space="preserve">s of adequate procedures </w:t>
      </w:r>
      <w:r w:rsidR="008C60E5">
        <w:rPr>
          <w:rFonts w:ascii="Times New Roman" w:eastAsia="Times New Roman" w:hAnsi="Times New Roman" w:cs="Times New Roman"/>
          <w:sz w:val="24"/>
          <w:szCs w:val="24"/>
          <w:lang w:eastAsia="x-none"/>
        </w:rPr>
        <w:t>which include pr</w:t>
      </w:r>
      <w:r w:rsidR="008C60E5">
        <w:rPr>
          <w:rFonts w:ascii="Times New Roman" w:eastAsia="Times New Roman" w:hAnsi="Times New Roman" w:cs="Times New Roman"/>
          <w:sz w:val="24"/>
          <w:szCs w:val="24"/>
          <w:lang w:val="x-none" w:eastAsia="x-none"/>
        </w:rPr>
        <w:t>oportionality</w:t>
      </w:r>
      <w:r w:rsidR="008C60E5">
        <w:rPr>
          <w:rFonts w:ascii="Times New Roman" w:eastAsia="Times New Roman" w:hAnsi="Times New Roman" w:cs="Times New Roman"/>
          <w:sz w:val="24"/>
          <w:szCs w:val="24"/>
          <w:lang w:eastAsia="x-none"/>
        </w:rPr>
        <w:t>; t</w:t>
      </w:r>
      <w:r w:rsidR="00F133FD" w:rsidRPr="00F133FD">
        <w:rPr>
          <w:rFonts w:ascii="Times New Roman" w:eastAsia="Times New Roman" w:hAnsi="Times New Roman" w:cs="Times New Roman"/>
          <w:sz w:val="24"/>
          <w:szCs w:val="24"/>
          <w:lang w:val="x-none" w:eastAsia="x-none"/>
        </w:rPr>
        <w:t>op-level comm</w:t>
      </w:r>
      <w:r w:rsidR="008C60E5">
        <w:rPr>
          <w:rFonts w:ascii="Times New Roman" w:eastAsia="Times New Roman" w:hAnsi="Times New Roman" w:cs="Times New Roman"/>
          <w:sz w:val="24"/>
          <w:szCs w:val="24"/>
          <w:lang w:val="x-none" w:eastAsia="x-none"/>
        </w:rPr>
        <w:t>itment to anti-bribery measures</w:t>
      </w:r>
      <w:r w:rsidR="008C60E5">
        <w:rPr>
          <w:rFonts w:ascii="Times New Roman" w:eastAsia="Times New Roman" w:hAnsi="Times New Roman" w:cs="Times New Roman"/>
          <w:sz w:val="24"/>
          <w:szCs w:val="24"/>
          <w:lang w:eastAsia="x-none"/>
        </w:rPr>
        <w:t>; risk assessment; due diligence</w:t>
      </w:r>
      <w:r w:rsidR="00F133FD" w:rsidRPr="00F133FD">
        <w:rPr>
          <w:rFonts w:ascii="Times New Roman" w:eastAsia="Times New Roman" w:hAnsi="Times New Roman" w:cs="Times New Roman"/>
          <w:sz w:val="24"/>
          <w:szCs w:val="24"/>
          <w:lang w:val="x-none" w:eastAsia="x-none"/>
        </w:rPr>
        <w:t>;</w:t>
      </w:r>
      <w:r w:rsidR="008C60E5">
        <w:rPr>
          <w:rFonts w:ascii="Times New Roman" w:eastAsia="Times New Roman" w:hAnsi="Times New Roman" w:cs="Times New Roman"/>
          <w:sz w:val="24"/>
          <w:szCs w:val="24"/>
          <w:lang w:eastAsia="x-none"/>
        </w:rPr>
        <w:t xml:space="preserve"> communication and monitoring and review.</w:t>
      </w:r>
      <w:r w:rsidR="00F133FD" w:rsidRPr="00F133FD">
        <w:rPr>
          <w:rFonts w:ascii="Times New Roman" w:eastAsia="Times New Roman" w:hAnsi="Times New Roman" w:cs="Times New Roman"/>
          <w:sz w:val="24"/>
          <w:szCs w:val="24"/>
          <w:vertAlign w:val="superscript"/>
          <w:lang w:val="x-none" w:eastAsia="x-none"/>
        </w:rPr>
        <w:footnoteReference w:id="44"/>
      </w:r>
      <w:r w:rsidR="008C60E5">
        <w:rPr>
          <w:rFonts w:ascii="Times New Roman" w:eastAsia="Times New Roman" w:hAnsi="Times New Roman" w:cs="Times New Roman"/>
          <w:sz w:val="24"/>
          <w:szCs w:val="24"/>
          <w:lang w:eastAsia="x-none"/>
        </w:rPr>
        <w:t xml:space="preserve">  If the commercial entity is able to demonstrate that they have </w:t>
      </w:r>
      <w:r w:rsidR="00F133FD" w:rsidRPr="00F133FD">
        <w:rPr>
          <w:rFonts w:ascii="Times New Roman" w:eastAsia="Times New Roman" w:hAnsi="Times New Roman" w:cs="Times New Roman"/>
          <w:sz w:val="24"/>
          <w:szCs w:val="24"/>
          <w:lang w:val="x-none" w:eastAsia="x-none"/>
        </w:rPr>
        <w:t>adequate procedures, then no offence has been committed. This is a complete defence.</w:t>
      </w:r>
      <w:r w:rsidR="0010137A">
        <w:rPr>
          <w:rFonts w:ascii="Times New Roman" w:eastAsia="Times New Roman" w:hAnsi="Times New Roman" w:cs="Times New Roman"/>
          <w:sz w:val="24"/>
          <w:szCs w:val="24"/>
          <w:lang w:eastAsia="x-none"/>
        </w:rPr>
        <w:t xml:space="preserve">  </w:t>
      </w:r>
      <w:r w:rsidR="008C60E5">
        <w:rPr>
          <w:rFonts w:ascii="Times New Roman" w:eastAsia="Times New Roman" w:hAnsi="Times New Roman" w:cs="Times New Roman"/>
          <w:sz w:val="24"/>
          <w:szCs w:val="24"/>
          <w:lang w:eastAsia="x-none"/>
        </w:rPr>
        <w:t xml:space="preserve">Additionally, the </w:t>
      </w:r>
      <w:r w:rsidR="00F133FD" w:rsidRPr="00F133FD">
        <w:rPr>
          <w:rFonts w:ascii="Times New Roman" w:eastAsia="Times New Roman" w:hAnsi="Times New Roman" w:cs="Times New Roman"/>
          <w:sz w:val="24"/>
          <w:szCs w:val="24"/>
          <w:lang w:val="x-none" w:eastAsia="x-none"/>
        </w:rPr>
        <w:t xml:space="preserve">Bribery Act 2010 </w:t>
      </w:r>
      <w:r w:rsidR="008C60E5">
        <w:rPr>
          <w:rFonts w:ascii="Times New Roman" w:eastAsia="Times New Roman" w:hAnsi="Times New Roman" w:cs="Times New Roman"/>
          <w:sz w:val="24"/>
          <w:szCs w:val="24"/>
          <w:lang w:eastAsia="x-none"/>
        </w:rPr>
        <w:t xml:space="preserve">provides a </w:t>
      </w:r>
      <w:r w:rsidR="00F133FD" w:rsidRPr="00F133FD">
        <w:rPr>
          <w:rFonts w:ascii="Times New Roman" w:eastAsia="Times New Roman" w:hAnsi="Times New Roman" w:cs="Times New Roman"/>
          <w:sz w:val="24"/>
          <w:szCs w:val="24"/>
          <w:lang w:val="x-none" w:eastAsia="x-none"/>
        </w:rPr>
        <w:t xml:space="preserve">general defence </w:t>
      </w:r>
      <w:r w:rsidR="008C60E5">
        <w:rPr>
          <w:rFonts w:ascii="Times New Roman" w:eastAsia="Times New Roman" w:hAnsi="Times New Roman" w:cs="Times New Roman"/>
          <w:sz w:val="24"/>
          <w:szCs w:val="24"/>
          <w:lang w:eastAsia="x-none"/>
        </w:rPr>
        <w:t>for those charged under with breaching the Acts provisions.  Section 13 of the Act provides that i</w:t>
      </w:r>
      <w:r w:rsidR="00F133FD" w:rsidRPr="00F133FD">
        <w:rPr>
          <w:rFonts w:ascii="Times New Roman" w:eastAsia="Times New Roman" w:hAnsi="Times New Roman" w:cs="Times New Roman"/>
          <w:sz w:val="24"/>
          <w:szCs w:val="24"/>
          <w:lang w:val="x-none" w:eastAsia="x-none"/>
        </w:rPr>
        <w:t>t is a defence for a person charged with a relevant bribery offence to prove that the pers</w:t>
      </w:r>
      <w:r w:rsidR="008C60E5">
        <w:rPr>
          <w:rFonts w:ascii="Times New Roman" w:eastAsia="Times New Roman" w:hAnsi="Times New Roman" w:cs="Times New Roman"/>
          <w:sz w:val="24"/>
          <w:szCs w:val="24"/>
          <w:lang w:val="x-none" w:eastAsia="x-none"/>
        </w:rPr>
        <w:t xml:space="preserve">on’s conduct was necessary for </w:t>
      </w:r>
      <w:r w:rsidR="008C60E5">
        <w:rPr>
          <w:rFonts w:ascii="Times New Roman" w:eastAsia="Times New Roman" w:hAnsi="Times New Roman" w:cs="Times New Roman"/>
          <w:sz w:val="24"/>
          <w:szCs w:val="24"/>
          <w:lang w:eastAsia="x-none"/>
        </w:rPr>
        <w:t>“</w:t>
      </w:r>
      <w:r w:rsidR="00F133FD" w:rsidRPr="00F133FD">
        <w:rPr>
          <w:rFonts w:ascii="Times New Roman" w:eastAsia="Times New Roman" w:hAnsi="Times New Roman" w:cs="Times New Roman"/>
          <w:sz w:val="24"/>
          <w:szCs w:val="24"/>
          <w:lang w:val="x-none" w:eastAsia="x-none"/>
        </w:rPr>
        <w:t>the proper exercise of any function of an intelligence service, or</w:t>
      </w:r>
      <w:r w:rsidR="008C60E5">
        <w:rPr>
          <w:rFonts w:ascii="Times New Roman" w:eastAsia="Times New Roman" w:hAnsi="Times New Roman" w:cs="Times New Roman"/>
          <w:sz w:val="24"/>
          <w:szCs w:val="24"/>
          <w:lang w:eastAsia="x-none"/>
        </w:rPr>
        <w:t xml:space="preserve"> </w:t>
      </w:r>
      <w:r w:rsidR="00F133FD" w:rsidRPr="00F133FD">
        <w:rPr>
          <w:rFonts w:ascii="Times New Roman" w:eastAsia="Times New Roman" w:hAnsi="Times New Roman" w:cs="Times New Roman"/>
          <w:sz w:val="24"/>
          <w:szCs w:val="24"/>
          <w:lang w:val="x-none" w:eastAsia="x-none"/>
        </w:rPr>
        <w:t>the proper exercise of any function of the armed forces when engaged on active service.</w:t>
      </w:r>
      <w:r w:rsidR="00F133FD" w:rsidRPr="00F133FD">
        <w:rPr>
          <w:rFonts w:ascii="Times New Roman" w:eastAsia="Times New Roman" w:hAnsi="Times New Roman" w:cs="Times New Roman"/>
          <w:sz w:val="24"/>
          <w:szCs w:val="24"/>
          <w:vertAlign w:val="superscript"/>
          <w:lang w:val="x-none" w:eastAsia="x-none"/>
        </w:rPr>
        <w:footnoteReference w:id="45"/>
      </w:r>
      <w:r w:rsidR="008C60E5">
        <w:rPr>
          <w:rFonts w:ascii="Times New Roman" w:eastAsia="Times New Roman" w:hAnsi="Times New Roman" w:cs="Times New Roman"/>
          <w:sz w:val="24"/>
          <w:szCs w:val="24"/>
          <w:lang w:eastAsia="x-none"/>
        </w:rPr>
        <w:t xml:space="preserve">  The purpose of the section 13 defence is to permit the </w:t>
      </w:r>
      <w:r w:rsidR="00F133FD" w:rsidRPr="00F133FD">
        <w:rPr>
          <w:rFonts w:ascii="Times New Roman" w:eastAsia="Times New Roman" w:hAnsi="Times New Roman" w:cs="Times New Roman"/>
          <w:sz w:val="24"/>
          <w:szCs w:val="24"/>
          <w:lang w:val="x-none" w:eastAsia="x-none"/>
        </w:rPr>
        <w:t xml:space="preserve">intelligence services, or the armed forces to undertake legitimate functions which may </w:t>
      </w:r>
      <w:r w:rsidR="00C715BF">
        <w:rPr>
          <w:rFonts w:ascii="Times New Roman" w:eastAsia="Times New Roman" w:hAnsi="Times New Roman" w:cs="Times New Roman"/>
          <w:sz w:val="24"/>
          <w:szCs w:val="24"/>
          <w:lang w:eastAsia="x-none"/>
        </w:rPr>
        <w:t>“</w:t>
      </w:r>
      <w:r w:rsidR="00F133FD" w:rsidRPr="00F133FD">
        <w:rPr>
          <w:rFonts w:ascii="Times New Roman" w:eastAsia="Times New Roman" w:hAnsi="Times New Roman" w:cs="Times New Roman"/>
          <w:sz w:val="24"/>
          <w:szCs w:val="24"/>
          <w:lang w:val="x-none" w:eastAsia="x-none"/>
        </w:rPr>
        <w:t>require the use of a financial or other advantage to accomplish the relevant function</w:t>
      </w:r>
      <w:r w:rsidR="00C715BF">
        <w:rPr>
          <w:rFonts w:ascii="Times New Roman" w:eastAsia="Times New Roman" w:hAnsi="Times New Roman" w:cs="Times New Roman"/>
          <w:sz w:val="24"/>
          <w:szCs w:val="24"/>
          <w:lang w:eastAsia="x-none"/>
        </w:rPr>
        <w:t>”</w:t>
      </w:r>
      <w:r w:rsidR="00F133FD" w:rsidRPr="00F133FD">
        <w:rPr>
          <w:rFonts w:ascii="Times New Roman" w:eastAsia="Times New Roman" w:hAnsi="Times New Roman" w:cs="Times New Roman"/>
          <w:sz w:val="24"/>
          <w:szCs w:val="24"/>
          <w:lang w:val="x-none" w:eastAsia="x-none"/>
        </w:rPr>
        <w:t>.</w:t>
      </w:r>
      <w:r w:rsidR="00F133FD" w:rsidRPr="00F133FD">
        <w:rPr>
          <w:rFonts w:ascii="Times New Roman" w:eastAsia="Times New Roman" w:hAnsi="Times New Roman" w:cs="Times New Roman"/>
          <w:sz w:val="24"/>
          <w:szCs w:val="24"/>
          <w:vertAlign w:val="superscript"/>
          <w:lang w:val="x-none" w:eastAsia="x-none"/>
        </w:rPr>
        <w:footnoteReference w:id="46"/>
      </w:r>
      <w:r w:rsidR="00F133FD" w:rsidRPr="00F133FD">
        <w:rPr>
          <w:rFonts w:ascii="Times New Roman" w:eastAsia="Times New Roman" w:hAnsi="Times New Roman" w:cs="Times New Roman"/>
          <w:sz w:val="24"/>
          <w:szCs w:val="24"/>
          <w:lang w:val="x-none" w:eastAsia="x-none"/>
        </w:rPr>
        <w:t xml:space="preserve"> It </w:t>
      </w:r>
      <w:r w:rsidR="00F133FD" w:rsidRPr="00F133FD">
        <w:rPr>
          <w:rFonts w:ascii="Times New Roman" w:eastAsia="Times New Roman" w:hAnsi="Times New Roman" w:cs="Times New Roman"/>
          <w:sz w:val="24"/>
          <w:szCs w:val="24"/>
          <w:lang w:val="x-none" w:eastAsia="x-none"/>
        </w:rPr>
        <w:lastRenderedPageBreak/>
        <w:t xml:space="preserve">has therefore been introduced to allow for operational necessities. To rely on the defence, the defendant needs to prove, on the balance of probabilities, that </w:t>
      </w:r>
      <w:r w:rsidR="00C715BF">
        <w:rPr>
          <w:rFonts w:ascii="Times New Roman" w:eastAsia="Times New Roman" w:hAnsi="Times New Roman" w:cs="Times New Roman"/>
          <w:sz w:val="24"/>
          <w:szCs w:val="24"/>
          <w:lang w:eastAsia="x-none"/>
        </w:rPr>
        <w:t xml:space="preserve">their </w:t>
      </w:r>
      <w:r w:rsidR="00F133FD" w:rsidRPr="00F133FD">
        <w:rPr>
          <w:rFonts w:ascii="Times New Roman" w:eastAsia="Times New Roman" w:hAnsi="Times New Roman" w:cs="Times New Roman"/>
          <w:sz w:val="24"/>
          <w:szCs w:val="24"/>
          <w:lang w:val="x-none" w:eastAsia="x-none"/>
        </w:rPr>
        <w:t xml:space="preserve">conduct was necessary. </w:t>
      </w:r>
    </w:p>
    <w:p w:rsidR="00F133FD" w:rsidRPr="0010137A" w:rsidRDefault="00F133FD" w:rsidP="00F133FD">
      <w:pPr>
        <w:spacing w:after="0" w:line="360" w:lineRule="auto"/>
        <w:jc w:val="both"/>
        <w:rPr>
          <w:rFonts w:ascii="Times New Roman" w:eastAsia="Times New Roman" w:hAnsi="Times New Roman" w:cs="Times New Roman"/>
          <w:sz w:val="24"/>
          <w:szCs w:val="24"/>
          <w:lang w:eastAsia="x-none"/>
        </w:rPr>
      </w:pPr>
    </w:p>
    <w:p w:rsidR="00F133FD" w:rsidRPr="00F133FD" w:rsidRDefault="00F133FD" w:rsidP="00F133FD">
      <w:pPr>
        <w:spacing w:after="0" w:line="360" w:lineRule="auto"/>
        <w:jc w:val="both"/>
        <w:rPr>
          <w:rFonts w:ascii="Times New Roman" w:eastAsia="SimSun" w:hAnsi="Times New Roman" w:cs="Times New Roman"/>
          <w:b/>
          <w:bCs/>
          <w:sz w:val="24"/>
          <w:szCs w:val="24"/>
        </w:rPr>
      </w:pPr>
      <w:r w:rsidRPr="00F133FD">
        <w:rPr>
          <w:rFonts w:ascii="Times New Roman" w:eastAsia="SimSun" w:hAnsi="Times New Roman" w:cs="Times New Roman"/>
          <w:b/>
          <w:bCs/>
          <w:sz w:val="24"/>
          <w:szCs w:val="24"/>
        </w:rPr>
        <w:t>Policy background</w:t>
      </w:r>
    </w:p>
    <w:p w:rsidR="00F133FD" w:rsidRPr="00F133FD" w:rsidRDefault="00F133FD" w:rsidP="00F133FD">
      <w:pPr>
        <w:spacing w:after="0" w:line="360" w:lineRule="auto"/>
        <w:jc w:val="both"/>
        <w:rPr>
          <w:rFonts w:ascii="Times New Roman" w:eastAsia="Times New Roman" w:hAnsi="Times New Roman" w:cs="Times New Roman"/>
          <w:sz w:val="24"/>
          <w:szCs w:val="24"/>
          <w:lang w:val="x-none" w:eastAsia="x-none"/>
        </w:rPr>
      </w:pPr>
    </w:p>
    <w:p w:rsidR="00F133FD" w:rsidRPr="00F133FD" w:rsidRDefault="00F133FD" w:rsidP="00F133FD">
      <w:pPr>
        <w:spacing w:after="0" w:line="360" w:lineRule="auto"/>
        <w:jc w:val="both"/>
        <w:rPr>
          <w:rFonts w:ascii="Times New Roman" w:eastAsia="Calibri" w:hAnsi="Times New Roman" w:cs="Times New Roman"/>
          <w:sz w:val="24"/>
          <w:szCs w:val="24"/>
        </w:rPr>
      </w:pPr>
      <w:r w:rsidRPr="00175B00">
        <w:rPr>
          <w:rFonts w:ascii="Times New Roman" w:eastAsia="Times New Roman" w:hAnsi="Times New Roman" w:cs="Times New Roman"/>
          <w:sz w:val="24"/>
          <w:szCs w:val="24"/>
          <w:lang w:val="x-none" w:eastAsia="x-none"/>
        </w:rPr>
        <w:t xml:space="preserve">The UK’s </w:t>
      </w:r>
      <w:r w:rsidR="0010137A" w:rsidRPr="00175B00">
        <w:rPr>
          <w:rFonts w:ascii="Times New Roman" w:eastAsia="Times New Roman" w:hAnsi="Times New Roman" w:cs="Times New Roman"/>
          <w:sz w:val="24"/>
          <w:szCs w:val="24"/>
          <w:lang w:eastAsia="x-none"/>
        </w:rPr>
        <w:t xml:space="preserve">bribery strategy is based on the </w:t>
      </w:r>
      <w:r w:rsidRPr="00175B00">
        <w:rPr>
          <w:rFonts w:ascii="Times New Roman" w:eastAsia="Times New Roman" w:hAnsi="Times New Roman" w:cs="Times New Roman"/>
          <w:sz w:val="24"/>
          <w:szCs w:val="24"/>
          <w:lang w:val="x-none" w:eastAsia="x-none"/>
        </w:rPr>
        <w:t>international legislative measures intro</w:t>
      </w:r>
      <w:r w:rsidR="0010137A" w:rsidRPr="00175B00">
        <w:rPr>
          <w:rFonts w:ascii="Times New Roman" w:eastAsia="Times New Roman" w:hAnsi="Times New Roman" w:cs="Times New Roman"/>
          <w:sz w:val="24"/>
          <w:szCs w:val="24"/>
          <w:lang w:val="x-none" w:eastAsia="x-none"/>
        </w:rPr>
        <w:t>duced by the United Nations</w:t>
      </w:r>
      <w:r w:rsidRPr="00175B00">
        <w:rPr>
          <w:rFonts w:ascii="Times New Roman" w:eastAsia="Times New Roman" w:hAnsi="Times New Roman" w:cs="Times New Roman"/>
          <w:sz w:val="24"/>
          <w:szCs w:val="24"/>
          <w:lang w:val="x-none" w:eastAsia="x-none"/>
        </w:rPr>
        <w:t>,</w:t>
      </w:r>
      <w:r w:rsidR="0010137A" w:rsidRPr="00175B00">
        <w:rPr>
          <w:rStyle w:val="FootnoteReference"/>
          <w:rFonts w:ascii="Times New Roman" w:eastAsia="Times New Roman" w:hAnsi="Times New Roman" w:cs="Times New Roman"/>
          <w:sz w:val="24"/>
          <w:szCs w:val="24"/>
          <w:lang w:val="x-none" w:eastAsia="x-none"/>
        </w:rPr>
        <w:footnoteReference w:id="47"/>
      </w:r>
      <w:r w:rsidRPr="00175B00">
        <w:rPr>
          <w:rFonts w:ascii="Times New Roman" w:eastAsia="Times New Roman" w:hAnsi="Times New Roman" w:cs="Times New Roman"/>
          <w:sz w:val="24"/>
          <w:szCs w:val="24"/>
          <w:lang w:val="x-none" w:eastAsia="x-none"/>
        </w:rPr>
        <w:t xml:space="preserve"> the European Union </w:t>
      </w:r>
      <w:r w:rsidR="0010137A" w:rsidRPr="00175B00">
        <w:rPr>
          <w:rStyle w:val="FootnoteReference"/>
          <w:rFonts w:ascii="Times New Roman" w:eastAsia="Times New Roman" w:hAnsi="Times New Roman" w:cs="Times New Roman"/>
          <w:sz w:val="24"/>
          <w:szCs w:val="24"/>
          <w:lang w:val="x-none" w:eastAsia="x-none"/>
        </w:rPr>
        <w:footnoteReference w:id="48"/>
      </w:r>
      <w:r w:rsidRPr="00175B00">
        <w:rPr>
          <w:rFonts w:ascii="Times New Roman" w:eastAsia="Times New Roman" w:hAnsi="Times New Roman" w:cs="Times New Roman"/>
          <w:sz w:val="24"/>
          <w:szCs w:val="24"/>
          <w:lang w:val="x-none" w:eastAsia="x-none"/>
        </w:rPr>
        <w:t xml:space="preserve"> and the </w:t>
      </w:r>
      <w:r w:rsidR="0010137A" w:rsidRPr="00175B00">
        <w:rPr>
          <w:rFonts w:ascii="Times New Roman" w:hAnsi="Times New Roman" w:cs="Times New Roman"/>
          <w:sz w:val="24"/>
          <w:szCs w:val="24"/>
        </w:rPr>
        <w:t>Organization for Economic Cooperation and Development.</w:t>
      </w:r>
      <w:r w:rsidR="0010137A" w:rsidRPr="00175B00">
        <w:rPr>
          <w:rStyle w:val="FootnoteReference"/>
          <w:rFonts w:ascii="Times New Roman" w:hAnsi="Times New Roman" w:cs="Times New Roman"/>
          <w:sz w:val="24"/>
          <w:szCs w:val="24"/>
        </w:rPr>
        <w:footnoteReference w:id="49"/>
      </w:r>
      <w:r w:rsidR="00175B00" w:rsidRPr="00175B00">
        <w:rPr>
          <w:rFonts w:ascii="Times New Roman" w:hAnsi="Times New Roman" w:cs="Times New Roman"/>
          <w:sz w:val="24"/>
          <w:szCs w:val="24"/>
        </w:rPr>
        <w:t xml:space="preserve">  </w:t>
      </w:r>
      <w:r w:rsidR="0010137A" w:rsidRPr="00175B00">
        <w:rPr>
          <w:rFonts w:ascii="Times New Roman" w:eastAsia="Times New Roman" w:hAnsi="Times New Roman" w:cs="Times New Roman"/>
          <w:sz w:val="24"/>
          <w:szCs w:val="24"/>
          <w:lang w:eastAsia="x-none"/>
        </w:rPr>
        <w:t xml:space="preserve">In 1994, the </w:t>
      </w:r>
      <w:r w:rsidRPr="00175B00">
        <w:rPr>
          <w:rFonts w:ascii="Times New Roman" w:eastAsia="Times New Roman" w:hAnsi="Times New Roman" w:cs="Times New Roman"/>
          <w:sz w:val="24"/>
          <w:szCs w:val="24"/>
          <w:lang w:val="x-none" w:eastAsia="x-none"/>
        </w:rPr>
        <w:t xml:space="preserve">OECD accepted a recommendation that required member states to </w:t>
      </w:r>
      <w:r w:rsidR="0010137A" w:rsidRPr="00175B00">
        <w:rPr>
          <w:rFonts w:ascii="Times New Roman" w:eastAsia="Times New Roman" w:hAnsi="Times New Roman" w:cs="Times New Roman"/>
          <w:sz w:val="24"/>
          <w:szCs w:val="24"/>
          <w:lang w:eastAsia="x-none"/>
        </w:rPr>
        <w:t>“</w:t>
      </w:r>
      <w:r w:rsidRPr="00175B00">
        <w:rPr>
          <w:rFonts w:ascii="Times New Roman" w:eastAsia="Times New Roman" w:hAnsi="Times New Roman" w:cs="Times New Roman"/>
          <w:sz w:val="24"/>
          <w:szCs w:val="24"/>
          <w:lang w:val="x-none" w:eastAsia="en-GB"/>
        </w:rPr>
        <w:t>take effective measures to deter, prevent and combat the bribery of foreign public officials in connection with international business transactions</w:t>
      </w:r>
      <w:r w:rsidR="0010137A" w:rsidRPr="00175B00">
        <w:rPr>
          <w:rFonts w:ascii="Times New Roman" w:eastAsia="Times New Roman" w:hAnsi="Times New Roman" w:cs="Times New Roman"/>
          <w:sz w:val="24"/>
          <w:szCs w:val="24"/>
          <w:lang w:eastAsia="en-GB"/>
        </w:rPr>
        <w:t>”</w:t>
      </w:r>
      <w:r w:rsidRPr="00175B00">
        <w:rPr>
          <w:rFonts w:ascii="Times New Roman" w:eastAsia="Times New Roman" w:hAnsi="Times New Roman" w:cs="Times New Roman"/>
          <w:sz w:val="24"/>
          <w:szCs w:val="24"/>
          <w:lang w:val="x-none" w:eastAsia="en-GB"/>
        </w:rPr>
        <w:t>.</w:t>
      </w:r>
      <w:r w:rsidRPr="00175B00">
        <w:rPr>
          <w:rFonts w:ascii="Times New Roman" w:eastAsia="Times New Roman" w:hAnsi="Times New Roman" w:cs="Times New Roman"/>
          <w:sz w:val="24"/>
          <w:szCs w:val="24"/>
          <w:vertAlign w:val="superscript"/>
          <w:lang w:val="x-none" w:eastAsia="en-GB"/>
        </w:rPr>
        <w:footnoteReference w:id="50"/>
      </w:r>
      <w:r w:rsidRPr="00175B00">
        <w:rPr>
          <w:rFonts w:ascii="Times New Roman" w:eastAsia="Times New Roman" w:hAnsi="Times New Roman" w:cs="Times New Roman"/>
          <w:sz w:val="24"/>
          <w:szCs w:val="24"/>
          <w:lang w:val="x-none" w:eastAsia="en-GB"/>
        </w:rPr>
        <w:t xml:space="preserve">  This was strengthened by the OECD Convention on Combating Bribery of Foreign Public Officials in International Business Transactions.</w:t>
      </w:r>
      <w:r w:rsidRPr="00175B00">
        <w:rPr>
          <w:rFonts w:ascii="Times New Roman" w:eastAsia="Times New Roman" w:hAnsi="Times New Roman" w:cs="Times New Roman"/>
          <w:sz w:val="24"/>
          <w:szCs w:val="24"/>
          <w:vertAlign w:val="superscript"/>
          <w:lang w:val="x-none" w:eastAsia="en-GB"/>
        </w:rPr>
        <w:footnoteReference w:id="51"/>
      </w:r>
      <w:r w:rsidRPr="00175B00">
        <w:rPr>
          <w:rFonts w:ascii="Times New Roman" w:eastAsia="Times New Roman" w:hAnsi="Times New Roman" w:cs="Times New Roman"/>
          <w:sz w:val="24"/>
          <w:szCs w:val="24"/>
          <w:lang w:val="x-none" w:eastAsia="en-GB"/>
        </w:rPr>
        <w:t xml:space="preserve">  </w:t>
      </w:r>
      <w:r w:rsidR="00175B00">
        <w:rPr>
          <w:rFonts w:ascii="Times New Roman" w:eastAsia="Times New Roman" w:hAnsi="Times New Roman" w:cs="Times New Roman"/>
          <w:sz w:val="24"/>
          <w:szCs w:val="24"/>
          <w:lang w:eastAsia="en-GB"/>
        </w:rPr>
        <w:t xml:space="preserve">Additionally, </w:t>
      </w:r>
      <w:r w:rsidRPr="00175B00">
        <w:rPr>
          <w:rFonts w:ascii="Times New Roman" w:eastAsia="Times New Roman" w:hAnsi="Times New Roman" w:cs="Times New Roman"/>
          <w:sz w:val="24"/>
          <w:szCs w:val="24"/>
          <w:lang w:val="x-none" w:eastAsia="en-GB"/>
        </w:rPr>
        <w:t xml:space="preserve">the EU introduced its first bribery </w:t>
      </w:r>
      <w:r w:rsidR="00175B00">
        <w:rPr>
          <w:rFonts w:ascii="Times New Roman" w:eastAsia="Times New Roman" w:hAnsi="Times New Roman" w:cs="Times New Roman"/>
          <w:sz w:val="24"/>
          <w:szCs w:val="24"/>
          <w:lang w:eastAsia="en-GB"/>
        </w:rPr>
        <w:t xml:space="preserve">measure </w:t>
      </w:r>
      <w:r w:rsidRPr="00175B00">
        <w:rPr>
          <w:rFonts w:ascii="Times New Roman" w:eastAsia="Times New Roman" w:hAnsi="Times New Roman" w:cs="Times New Roman"/>
          <w:sz w:val="24"/>
          <w:szCs w:val="24"/>
          <w:lang w:val="x-none" w:eastAsia="en-GB"/>
        </w:rPr>
        <w:t>in its C</w:t>
      </w:r>
      <w:r w:rsidRPr="00175B00">
        <w:rPr>
          <w:rFonts w:ascii="Times New Roman" w:eastAsia="Times New Roman" w:hAnsi="Times New Roman" w:cs="Times New Roman"/>
          <w:bCs/>
          <w:sz w:val="24"/>
          <w:szCs w:val="24"/>
          <w:lang w:val="x-none" w:eastAsia="x-none"/>
        </w:rPr>
        <w:t>onvention of the European Union on the Fight against Corruption involving officials of the European Communities or officials of member states.</w:t>
      </w:r>
      <w:r w:rsidRPr="00175B00">
        <w:rPr>
          <w:rFonts w:ascii="Times New Roman" w:eastAsia="Times New Roman" w:hAnsi="Times New Roman" w:cs="Times New Roman"/>
          <w:bCs/>
          <w:sz w:val="24"/>
          <w:szCs w:val="24"/>
          <w:vertAlign w:val="superscript"/>
          <w:lang w:val="x-none" w:eastAsia="x-none"/>
        </w:rPr>
        <w:footnoteReference w:id="52"/>
      </w:r>
      <w:r w:rsidRPr="00175B00">
        <w:rPr>
          <w:rFonts w:ascii="Times New Roman" w:eastAsia="Times New Roman" w:hAnsi="Times New Roman" w:cs="Times New Roman"/>
          <w:bCs/>
          <w:sz w:val="24"/>
          <w:szCs w:val="24"/>
          <w:lang w:val="x-none" w:eastAsia="x-none"/>
        </w:rPr>
        <w:t xml:space="preserve">  In 1997, it approved a </w:t>
      </w:r>
      <w:r w:rsidRPr="00175B00">
        <w:rPr>
          <w:rFonts w:ascii="Times New Roman" w:eastAsia="Times New Roman" w:hAnsi="Times New Roman" w:cs="Times New Roman"/>
          <w:sz w:val="24"/>
          <w:szCs w:val="24"/>
          <w:lang w:val="x-none" w:eastAsia="x-none"/>
        </w:rPr>
        <w:t>Convention on the Fight against Corruption involving Officials of the European Communities or Officials of Member States.</w:t>
      </w:r>
      <w:r w:rsidRPr="00175B00">
        <w:rPr>
          <w:rFonts w:ascii="Times New Roman" w:eastAsia="Times New Roman" w:hAnsi="Times New Roman" w:cs="Times New Roman"/>
          <w:sz w:val="24"/>
          <w:szCs w:val="24"/>
          <w:vertAlign w:val="superscript"/>
          <w:lang w:val="x-none" w:eastAsia="x-none"/>
        </w:rPr>
        <w:footnoteReference w:id="53"/>
      </w:r>
      <w:r w:rsidRPr="00175B00">
        <w:rPr>
          <w:rFonts w:ascii="Times New Roman" w:eastAsia="Times New Roman" w:hAnsi="Times New Roman" w:cs="Times New Roman"/>
          <w:sz w:val="24"/>
          <w:szCs w:val="24"/>
          <w:lang w:val="x-none" w:eastAsia="x-none"/>
        </w:rPr>
        <w:t xml:space="preserve">  Furthermore, the UN introduced its Convention against Corruption</w:t>
      </w:r>
      <w:r w:rsidR="001523E8">
        <w:rPr>
          <w:rFonts w:ascii="Times New Roman" w:eastAsia="Times New Roman" w:hAnsi="Times New Roman" w:cs="Times New Roman"/>
          <w:sz w:val="24"/>
          <w:szCs w:val="24"/>
          <w:lang w:eastAsia="x-none"/>
        </w:rPr>
        <w:t xml:space="preserve"> in 2003</w:t>
      </w:r>
      <w:r w:rsidRPr="00175B00">
        <w:rPr>
          <w:rFonts w:ascii="Times New Roman" w:eastAsia="Times New Roman" w:hAnsi="Times New Roman" w:cs="Times New Roman"/>
          <w:sz w:val="24"/>
          <w:szCs w:val="24"/>
          <w:lang w:val="x-none" w:eastAsia="x-none"/>
        </w:rPr>
        <w:t xml:space="preserve">.   </w:t>
      </w:r>
      <w:r w:rsidRPr="00F133FD">
        <w:rPr>
          <w:rFonts w:ascii="Times New Roman" w:eastAsia="Times New Roman" w:hAnsi="Times New Roman" w:cs="Times New Roman"/>
          <w:sz w:val="24"/>
          <w:szCs w:val="24"/>
          <w:lang w:val="x-none" w:eastAsia="x-none"/>
        </w:rPr>
        <w:t xml:space="preserve">The OECD Convention, </w:t>
      </w:r>
      <w:r w:rsidR="00E55DCF">
        <w:rPr>
          <w:rFonts w:ascii="Times New Roman" w:eastAsia="Times New Roman" w:hAnsi="Times New Roman" w:cs="Times New Roman"/>
          <w:sz w:val="24"/>
          <w:szCs w:val="24"/>
          <w:lang w:eastAsia="x-none"/>
        </w:rPr>
        <w:t xml:space="preserve">was signed by the UK in </w:t>
      </w:r>
      <w:r w:rsidRPr="00F133FD">
        <w:rPr>
          <w:rFonts w:ascii="Times New Roman" w:eastAsia="Times New Roman" w:hAnsi="Times New Roman" w:cs="Times New Roman"/>
          <w:sz w:val="24"/>
          <w:szCs w:val="24"/>
          <w:lang w:val="x-none" w:eastAsia="x-none"/>
        </w:rPr>
        <w:t>in 1997</w:t>
      </w:r>
      <w:r w:rsidR="001523E8">
        <w:rPr>
          <w:rFonts w:ascii="Times New Roman" w:eastAsia="Times New Roman" w:hAnsi="Times New Roman" w:cs="Times New Roman"/>
          <w:sz w:val="24"/>
          <w:szCs w:val="24"/>
          <w:lang w:eastAsia="x-none"/>
        </w:rPr>
        <w:t>.</w:t>
      </w:r>
      <w:r w:rsidRPr="00F133FD">
        <w:rPr>
          <w:rFonts w:ascii="Times New Roman" w:eastAsia="Times New Roman" w:hAnsi="Times New Roman" w:cs="Times New Roman"/>
          <w:sz w:val="24"/>
          <w:szCs w:val="24"/>
          <w:vertAlign w:val="superscript"/>
          <w:lang w:val="x-none" w:eastAsia="x-none"/>
        </w:rPr>
        <w:footnoteReference w:id="54"/>
      </w:r>
      <w:r w:rsidRPr="00F133FD">
        <w:rPr>
          <w:rFonts w:ascii="Times New Roman" w:eastAsia="Times New Roman" w:hAnsi="Times New Roman" w:cs="Times New Roman"/>
          <w:sz w:val="24"/>
          <w:szCs w:val="24"/>
          <w:lang w:val="x-none" w:eastAsia="x-none"/>
        </w:rPr>
        <w:t xml:space="preserve"> The UKs initial response to these conventions was the passing of the Anti-Terrorism, Crime and Security Act 2001. This was only ever meant to be a transient and temporary instrument until more </w:t>
      </w:r>
      <w:r w:rsidRPr="00F133FD">
        <w:rPr>
          <w:rFonts w:ascii="Times New Roman" w:eastAsia="Times New Roman" w:hAnsi="Times New Roman" w:cs="Times New Roman"/>
          <w:sz w:val="24"/>
          <w:szCs w:val="24"/>
          <w:lang w:val="x-none" w:eastAsia="x-none"/>
        </w:rPr>
        <w:lastRenderedPageBreak/>
        <w:t>comprehensive corruption legislation could be introduced.</w:t>
      </w:r>
      <w:r w:rsidRPr="00F133FD">
        <w:rPr>
          <w:rFonts w:ascii="Times New Roman" w:eastAsia="Times New Roman" w:hAnsi="Times New Roman" w:cs="Times New Roman"/>
          <w:sz w:val="24"/>
          <w:szCs w:val="24"/>
          <w:vertAlign w:val="superscript"/>
          <w:lang w:val="x-none" w:eastAsia="x-none"/>
        </w:rPr>
        <w:footnoteReference w:id="55"/>
      </w:r>
      <w:r w:rsidRPr="00F133FD">
        <w:rPr>
          <w:rFonts w:ascii="Times New Roman" w:eastAsia="Times New Roman" w:hAnsi="Times New Roman" w:cs="Times New Roman"/>
          <w:sz w:val="24"/>
          <w:szCs w:val="24"/>
          <w:lang w:val="x-none" w:eastAsia="x-none"/>
        </w:rPr>
        <w:t xml:space="preserve"> The UKs reform of its bribery laws began with the publication of a Law Commission Report in 1998.</w:t>
      </w:r>
      <w:r w:rsidRPr="00F133FD">
        <w:rPr>
          <w:rFonts w:ascii="Times New Roman" w:eastAsia="Times New Roman" w:hAnsi="Times New Roman" w:cs="Times New Roman"/>
          <w:sz w:val="24"/>
          <w:szCs w:val="24"/>
          <w:vertAlign w:val="superscript"/>
          <w:lang w:val="x-none" w:eastAsia="x-none"/>
        </w:rPr>
        <w:footnoteReference w:id="56"/>
      </w:r>
      <w:r w:rsidRPr="00F133FD">
        <w:rPr>
          <w:rFonts w:ascii="Times New Roman" w:eastAsia="Times New Roman" w:hAnsi="Times New Roman" w:cs="Times New Roman"/>
          <w:sz w:val="24"/>
          <w:szCs w:val="24"/>
          <w:lang w:val="x-none" w:eastAsia="x-none"/>
        </w:rPr>
        <w:t xml:space="preserve">  The Law Commission recommended that </w:t>
      </w:r>
      <w:r w:rsidR="001523E8">
        <w:rPr>
          <w:rFonts w:ascii="Times New Roman" w:eastAsia="Times New Roman" w:hAnsi="Times New Roman" w:cs="Times New Roman"/>
          <w:sz w:val="24"/>
          <w:szCs w:val="24"/>
          <w:lang w:eastAsia="x-none"/>
        </w:rPr>
        <w:t>“</w:t>
      </w:r>
      <w:r w:rsidRPr="00F133FD">
        <w:rPr>
          <w:rFonts w:ascii="Times New Roman" w:eastAsia="Times New Roman" w:hAnsi="Times New Roman" w:cs="Times New Roman"/>
          <w:color w:val="000000"/>
          <w:sz w:val="24"/>
          <w:szCs w:val="24"/>
          <w:lang w:val="x-none" w:eastAsia="en-GB"/>
        </w:rPr>
        <w:t>the common law offence of bribery and the statutory offences of corruption should be replaced by a modern statute</w:t>
      </w:r>
      <w:r w:rsidR="001523E8">
        <w:rPr>
          <w:rFonts w:ascii="Times New Roman" w:eastAsia="Times New Roman" w:hAnsi="Times New Roman" w:cs="Times New Roman"/>
          <w:color w:val="000000"/>
          <w:sz w:val="24"/>
          <w:szCs w:val="24"/>
          <w:lang w:eastAsia="en-GB"/>
        </w:rPr>
        <w:t>”</w:t>
      </w:r>
      <w:r w:rsidRPr="00F133FD">
        <w:rPr>
          <w:rFonts w:ascii="Times New Roman" w:eastAsia="Times New Roman" w:hAnsi="Times New Roman" w:cs="Times New Roman"/>
          <w:color w:val="000000"/>
          <w:sz w:val="24"/>
          <w:szCs w:val="24"/>
          <w:lang w:val="x-none" w:eastAsia="en-GB"/>
        </w:rPr>
        <w:t>.</w:t>
      </w:r>
      <w:r w:rsidRPr="00F133FD">
        <w:rPr>
          <w:rFonts w:ascii="Times New Roman" w:eastAsia="Times New Roman" w:hAnsi="Times New Roman" w:cs="Times New Roman"/>
          <w:color w:val="000000"/>
          <w:sz w:val="24"/>
          <w:szCs w:val="24"/>
          <w:vertAlign w:val="superscript"/>
          <w:lang w:val="x-none" w:eastAsia="en-GB"/>
        </w:rPr>
        <w:footnoteReference w:id="57"/>
      </w:r>
      <w:r w:rsidRPr="00F133FD">
        <w:rPr>
          <w:rFonts w:ascii="Times New Roman" w:eastAsia="Times New Roman" w:hAnsi="Times New Roman" w:cs="Times New Roman"/>
          <w:color w:val="000000"/>
          <w:sz w:val="24"/>
          <w:szCs w:val="24"/>
          <w:lang w:val="x-none" w:eastAsia="en-GB"/>
        </w:rPr>
        <w:t xml:space="preserve"> The government responded b</w:t>
      </w:r>
      <w:r w:rsidR="001523E8">
        <w:rPr>
          <w:rFonts w:ascii="Times New Roman" w:eastAsia="Times New Roman" w:hAnsi="Times New Roman" w:cs="Times New Roman"/>
          <w:color w:val="000000"/>
          <w:sz w:val="24"/>
          <w:szCs w:val="24"/>
          <w:lang w:val="x-none" w:eastAsia="en-GB"/>
        </w:rPr>
        <w:t>y publishing a Corruption Bill</w:t>
      </w:r>
      <w:r w:rsidRPr="00F133FD">
        <w:rPr>
          <w:rFonts w:ascii="Times New Roman" w:eastAsia="Times New Roman" w:hAnsi="Times New Roman" w:cs="Times New Roman"/>
          <w:color w:val="000000"/>
          <w:sz w:val="24"/>
          <w:szCs w:val="24"/>
          <w:lang w:val="x-none" w:eastAsia="en-GB"/>
        </w:rPr>
        <w:t xml:space="preserve">, </w:t>
      </w:r>
      <w:r w:rsidR="001523E8">
        <w:rPr>
          <w:rFonts w:ascii="Times New Roman" w:eastAsia="Times New Roman" w:hAnsi="Times New Roman" w:cs="Times New Roman"/>
          <w:color w:val="000000"/>
          <w:sz w:val="24"/>
          <w:szCs w:val="24"/>
          <w:lang w:eastAsia="en-GB"/>
        </w:rPr>
        <w:t xml:space="preserve">which </w:t>
      </w:r>
      <w:r w:rsidRPr="00F133FD">
        <w:rPr>
          <w:rFonts w:ascii="Times New Roman" w:eastAsia="Times New Roman" w:hAnsi="Times New Roman" w:cs="Times New Roman"/>
          <w:color w:val="000000"/>
          <w:sz w:val="24"/>
          <w:szCs w:val="24"/>
          <w:lang w:val="x-none" w:eastAsia="en-GB"/>
        </w:rPr>
        <w:t>was rejected</w:t>
      </w:r>
      <w:r w:rsidR="001523E8">
        <w:rPr>
          <w:rFonts w:ascii="Times New Roman" w:eastAsia="Times New Roman" w:hAnsi="Times New Roman" w:cs="Times New Roman"/>
          <w:color w:val="000000"/>
          <w:sz w:val="24"/>
          <w:szCs w:val="24"/>
          <w:lang w:eastAsia="en-GB"/>
        </w:rPr>
        <w:t xml:space="preserve"> and </w:t>
      </w:r>
      <w:r w:rsidR="001523E8">
        <w:rPr>
          <w:rFonts w:ascii="Times New Roman" w:eastAsia="Times New Roman" w:hAnsi="Times New Roman" w:cs="Times New Roman"/>
          <w:color w:val="000000"/>
          <w:sz w:val="24"/>
          <w:szCs w:val="24"/>
          <w:lang w:val="x-none" w:eastAsia="en-GB"/>
        </w:rPr>
        <w:t>resul</w:t>
      </w:r>
      <w:r w:rsidR="001523E8">
        <w:rPr>
          <w:rFonts w:ascii="Times New Roman" w:eastAsia="Times New Roman" w:hAnsi="Times New Roman" w:cs="Times New Roman"/>
          <w:color w:val="000000"/>
          <w:sz w:val="24"/>
          <w:szCs w:val="24"/>
          <w:lang w:eastAsia="en-GB"/>
        </w:rPr>
        <w:t>ted</w:t>
      </w:r>
      <w:r w:rsidRPr="00F133FD">
        <w:rPr>
          <w:rFonts w:ascii="Times New Roman" w:eastAsia="Times New Roman" w:hAnsi="Times New Roman" w:cs="Times New Roman"/>
          <w:color w:val="000000"/>
          <w:sz w:val="24"/>
          <w:szCs w:val="24"/>
          <w:lang w:val="x-none" w:eastAsia="en-GB"/>
        </w:rPr>
        <w:t xml:space="preserve"> in a revised version </w:t>
      </w:r>
      <w:r w:rsidR="001523E8">
        <w:rPr>
          <w:rFonts w:ascii="Times New Roman" w:eastAsia="Times New Roman" w:hAnsi="Times New Roman" w:cs="Times New Roman"/>
          <w:color w:val="000000"/>
          <w:sz w:val="24"/>
          <w:szCs w:val="24"/>
          <w:lang w:eastAsia="en-GB"/>
        </w:rPr>
        <w:t xml:space="preserve">being </w:t>
      </w:r>
      <w:r w:rsidRPr="00F133FD">
        <w:rPr>
          <w:rFonts w:ascii="Times New Roman" w:eastAsia="Times New Roman" w:hAnsi="Times New Roman" w:cs="Times New Roman"/>
          <w:color w:val="000000"/>
          <w:sz w:val="24"/>
          <w:szCs w:val="24"/>
          <w:lang w:val="x-none" w:eastAsia="en-GB"/>
        </w:rPr>
        <w:t>published in 2005.</w:t>
      </w:r>
      <w:r w:rsidRPr="00F133FD">
        <w:rPr>
          <w:rFonts w:ascii="Times New Roman" w:eastAsia="Times New Roman" w:hAnsi="Times New Roman" w:cs="Times New Roman"/>
          <w:color w:val="000000"/>
          <w:sz w:val="24"/>
          <w:szCs w:val="24"/>
          <w:vertAlign w:val="superscript"/>
          <w:lang w:val="x-none" w:eastAsia="en-GB"/>
        </w:rPr>
        <w:footnoteReference w:id="58"/>
      </w:r>
      <w:r w:rsidRPr="00F133FD">
        <w:rPr>
          <w:rFonts w:ascii="Times New Roman" w:eastAsia="Times New Roman" w:hAnsi="Times New Roman" w:cs="Times New Roman"/>
          <w:color w:val="000000"/>
          <w:sz w:val="24"/>
          <w:szCs w:val="24"/>
          <w:lang w:val="x-none" w:eastAsia="en-GB"/>
        </w:rPr>
        <w:t xml:space="preserve">  This was followed by another consultation exercise</w:t>
      </w:r>
      <w:r w:rsidR="001523E8">
        <w:rPr>
          <w:rFonts w:ascii="Times New Roman" w:eastAsia="Times New Roman" w:hAnsi="Times New Roman" w:cs="Times New Roman"/>
          <w:color w:val="000000"/>
          <w:sz w:val="24"/>
          <w:szCs w:val="24"/>
          <w:lang w:eastAsia="en-GB"/>
        </w:rPr>
        <w:t xml:space="preserve"> </w:t>
      </w:r>
      <w:r w:rsidRPr="00F133FD">
        <w:rPr>
          <w:rFonts w:ascii="Times New Roman" w:eastAsia="Times New Roman" w:hAnsi="Times New Roman" w:cs="Times New Roman"/>
          <w:color w:val="000000"/>
          <w:sz w:val="24"/>
          <w:szCs w:val="24"/>
          <w:lang w:val="x-none" w:eastAsia="en-GB"/>
        </w:rPr>
        <w:t>in 2007,</w:t>
      </w:r>
      <w:r w:rsidRPr="00F133FD">
        <w:rPr>
          <w:rFonts w:ascii="Times New Roman" w:eastAsia="Times New Roman" w:hAnsi="Times New Roman" w:cs="Times New Roman"/>
          <w:color w:val="000000"/>
          <w:sz w:val="24"/>
          <w:szCs w:val="24"/>
          <w:vertAlign w:val="superscript"/>
          <w:lang w:val="x-none" w:eastAsia="en-GB"/>
        </w:rPr>
        <w:footnoteReference w:id="59"/>
      </w:r>
      <w:r w:rsidRPr="00F133FD">
        <w:rPr>
          <w:rFonts w:ascii="Times New Roman" w:eastAsia="Times New Roman" w:hAnsi="Times New Roman" w:cs="Times New Roman"/>
          <w:color w:val="000000"/>
          <w:sz w:val="24"/>
          <w:szCs w:val="24"/>
          <w:lang w:val="x-none" w:eastAsia="en-GB"/>
        </w:rPr>
        <w:t xml:space="preserve"> which led to the publication of its 2008 Report.</w:t>
      </w:r>
      <w:r w:rsidRPr="00F133FD">
        <w:rPr>
          <w:rFonts w:ascii="Times New Roman" w:eastAsia="Times New Roman" w:hAnsi="Times New Roman" w:cs="Times New Roman"/>
          <w:color w:val="000000"/>
          <w:sz w:val="24"/>
          <w:szCs w:val="24"/>
          <w:vertAlign w:val="superscript"/>
          <w:lang w:val="x-none" w:eastAsia="en-GB"/>
        </w:rPr>
        <w:footnoteReference w:id="60"/>
      </w:r>
      <w:r w:rsidRPr="00F133FD">
        <w:rPr>
          <w:rFonts w:ascii="Times New Roman" w:eastAsia="Times New Roman" w:hAnsi="Times New Roman" w:cs="Times New Roman"/>
          <w:color w:val="000000"/>
          <w:sz w:val="24"/>
          <w:szCs w:val="24"/>
          <w:lang w:val="x-none" w:eastAsia="en-GB"/>
        </w:rPr>
        <w:t xml:space="preserve">  The Report was followed by the publication of a White Paper that resulted in the enactment of the Bribery Act 2010.</w:t>
      </w:r>
      <w:r w:rsidRPr="00F133FD">
        <w:rPr>
          <w:rFonts w:ascii="Times New Roman" w:eastAsia="Times New Roman" w:hAnsi="Times New Roman" w:cs="Times New Roman"/>
          <w:color w:val="000000"/>
          <w:sz w:val="24"/>
          <w:szCs w:val="24"/>
          <w:vertAlign w:val="superscript"/>
          <w:lang w:val="x-none" w:eastAsia="en-GB"/>
        </w:rPr>
        <w:footnoteReference w:id="61"/>
      </w:r>
      <w:r w:rsidRPr="00F133FD">
        <w:rPr>
          <w:rFonts w:ascii="Times New Roman" w:eastAsia="Times New Roman" w:hAnsi="Times New Roman" w:cs="Times New Roman"/>
          <w:color w:val="000000"/>
          <w:sz w:val="24"/>
          <w:szCs w:val="24"/>
          <w:lang w:val="x-none" w:eastAsia="en-GB"/>
        </w:rPr>
        <w:t xml:space="preserve">  </w:t>
      </w:r>
      <w:r w:rsidRPr="00F133FD">
        <w:rPr>
          <w:rFonts w:ascii="Times New Roman" w:eastAsia="Calibri" w:hAnsi="Times New Roman" w:cs="Times New Roman"/>
          <w:sz w:val="24"/>
          <w:szCs w:val="24"/>
        </w:rPr>
        <w:t xml:space="preserve">The </w:t>
      </w:r>
      <w:r w:rsidR="00AD0C8E">
        <w:rPr>
          <w:rFonts w:ascii="Times New Roman" w:eastAsia="Calibri" w:hAnsi="Times New Roman" w:cs="Times New Roman"/>
          <w:sz w:val="24"/>
          <w:szCs w:val="24"/>
        </w:rPr>
        <w:t xml:space="preserve">introduction of the </w:t>
      </w:r>
      <w:r w:rsidR="00AD0C8E" w:rsidRPr="00F133FD">
        <w:rPr>
          <w:rFonts w:ascii="Times New Roman" w:eastAsia="Calibri" w:hAnsi="Times New Roman" w:cs="Times New Roman"/>
          <w:sz w:val="24"/>
          <w:szCs w:val="24"/>
        </w:rPr>
        <w:t>Bribery Act 2010 has</w:t>
      </w:r>
      <w:r w:rsidRPr="00F133FD">
        <w:rPr>
          <w:rFonts w:ascii="Times New Roman" w:eastAsia="Calibri" w:hAnsi="Times New Roman" w:cs="Times New Roman"/>
          <w:sz w:val="24"/>
          <w:szCs w:val="24"/>
        </w:rPr>
        <w:t xml:space="preserve"> received a mixture of responses from commentators.  For example, </w:t>
      </w:r>
      <w:r w:rsidR="001523E8">
        <w:rPr>
          <w:rFonts w:ascii="Times New Roman" w:eastAsia="Calibri" w:hAnsi="Times New Roman" w:cs="Times New Roman"/>
          <w:sz w:val="24"/>
          <w:szCs w:val="24"/>
        </w:rPr>
        <w:t>it has been suggested that the provisions “</w:t>
      </w:r>
      <w:r w:rsidRPr="00F133FD">
        <w:rPr>
          <w:rFonts w:ascii="Times New Roman" w:eastAsia="Calibri" w:hAnsi="Times New Roman" w:cs="Times New Roman"/>
          <w:sz w:val="24"/>
          <w:szCs w:val="24"/>
          <w:lang w:eastAsia="en-GB"/>
        </w:rPr>
        <w:t>go t</w:t>
      </w:r>
      <w:r w:rsidR="001523E8">
        <w:rPr>
          <w:rFonts w:ascii="Times New Roman" w:eastAsia="Calibri" w:hAnsi="Times New Roman" w:cs="Times New Roman"/>
          <w:sz w:val="24"/>
          <w:szCs w:val="24"/>
          <w:lang w:eastAsia="en-GB"/>
        </w:rPr>
        <w:t>oo far and fear [that] the new ‘gold standard’</w:t>
      </w:r>
      <w:r w:rsidRPr="00F133FD">
        <w:rPr>
          <w:rFonts w:ascii="Times New Roman" w:eastAsia="Calibri" w:hAnsi="Times New Roman" w:cs="Times New Roman"/>
          <w:sz w:val="24"/>
          <w:szCs w:val="24"/>
          <w:lang w:eastAsia="en-GB"/>
        </w:rPr>
        <w:t xml:space="preserve"> legislation poses a threat to UK competitivene</w:t>
      </w:r>
      <w:r w:rsidR="001523E8">
        <w:rPr>
          <w:rFonts w:ascii="Times New Roman" w:eastAsia="Calibri" w:hAnsi="Times New Roman" w:cs="Times New Roman"/>
          <w:sz w:val="24"/>
          <w:szCs w:val="24"/>
          <w:lang w:eastAsia="en-GB"/>
        </w:rPr>
        <w:t>ss”</w:t>
      </w:r>
      <w:r w:rsidRPr="00F133FD">
        <w:rPr>
          <w:rFonts w:ascii="Times New Roman" w:eastAsia="Calibri" w:hAnsi="Times New Roman" w:cs="Times New Roman"/>
          <w:sz w:val="24"/>
          <w:szCs w:val="24"/>
          <w:lang w:eastAsia="en-GB"/>
        </w:rPr>
        <w:t>.</w:t>
      </w:r>
      <w:r w:rsidRPr="00F133FD">
        <w:rPr>
          <w:rFonts w:ascii="Times New Roman" w:eastAsia="Calibri" w:hAnsi="Times New Roman" w:cs="Times New Roman"/>
          <w:vertAlign w:val="superscript"/>
          <w:lang w:eastAsia="en-GB"/>
        </w:rPr>
        <w:footnoteReference w:id="62"/>
      </w:r>
      <w:r w:rsidRPr="00F133FD">
        <w:rPr>
          <w:rFonts w:ascii="Times New Roman" w:eastAsia="Calibri" w:hAnsi="Times New Roman" w:cs="Times New Roman"/>
          <w:sz w:val="24"/>
          <w:szCs w:val="24"/>
          <w:lang w:eastAsia="en-GB"/>
        </w:rPr>
        <w:t xml:space="preserve">  Other concerns </w:t>
      </w:r>
      <w:r w:rsidR="00095A08">
        <w:rPr>
          <w:rFonts w:ascii="Times New Roman" w:eastAsia="Calibri" w:hAnsi="Times New Roman" w:cs="Times New Roman"/>
          <w:sz w:val="24"/>
          <w:szCs w:val="24"/>
          <w:lang w:eastAsia="en-GB"/>
        </w:rPr>
        <w:t xml:space="preserve">relate to the </w:t>
      </w:r>
      <w:r w:rsidRPr="00F133FD">
        <w:rPr>
          <w:rFonts w:ascii="Times New Roman" w:eastAsia="Calibri" w:hAnsi="Times New Roman" w:cs="Times New Roman"/>
          <w:sz w:val="24"/>
          <w:szCs w:val="24"/>
          <w:lang w:eastAsia="en-GB"/>
        </w:rPr>
        <w:t>increased prosecutorial powers under the Act and the compliance costs which firms in the UK are expected to meet.</w:t>
      </w:r>
      <w:r w:rsidRPr="00F133FD">
        <w:rPr>
          <w:rFonts w:ascii="Times New Roman" w:eastAsia="Calibri" w:hAnsi="Times New Roman" w:cs="Times New Roman"/>
          <w:vertAlign w:val="superscript"/>
          <w:lang w:eastAsia="en-GB"/>
        </w:rPr>
        <w:footnoteReference w:id="63"/>
      </w:r>
      <w:r w:rsidRPr="00F133FD">
        <w:rPr>
          <w:rFonts w:ascii="Times New Roman" w:eastAsia="Calibri" w:hAnsi="Times New Roman" w:cs="Times New Roman"/>
          <w:sz w:val="24"/>
          <w:szCs w:val="24"/>
          <w:lang w:eastAsia="en-GB"/>
        </w:rPr>
        <w:t xml:space="preserve">  Conversely, i</w:t>
      </w:r>
      <w:r w:rsidR="00095A08">
        <w:rPr>
          <w:rFonts w:ascii="Times New Roman" w:eastAsia="Calibri" w:hAnsi="Times New Roman" w:cs="Times New Roman"/>
          <w:sz w:val="24"/>
          <w:szCs w:val="24"/>
          <w:lang w:eastAsia="en-GB"/>
        </w:rPr>
        <w:t>t has also been described as a “</w:t>
      </w:r>
      <w:r w:rsidRPr="00F133FD">
        <w:rPr>
          <w:rFonts w:ascii="Times New Roman" w:eastAsia="Calibri" w:hAnsi="Times New Roman" w:cs="Times New Roman"/>
          <w:sz w:val="24"/>
          <w:szCs w:val="24"/>
          <w:lang w:eastAsia="en-GB"/>
        </w:rPr>
        <w:t xml:space="preserve">major piece of legislation, of immense practical importance to the conduct of business, whether </w:t>
      </w:r>
      <w:r w:rsidR="00095A08">
        <w:rPr>
          <w:rFonts w:ascii="Times New Roman" w:eastAsia="Calibri" w:hAnsi="Times New Roman" w:cs="Times New Roman"/>
          <w:sz w:val="24"/>
          <w:szCs w:val="24"/>
          <w:lang w:eastAsia="en-GB"/>
        </w:rPr>
        <w:t>in the public or private sphere”</w:t>
      </w:r>
      <w:r w:rsidRPr="00F133FD">
        <w:rPr>
          <w:rFonts w:ascii="Times New Roman" w:eastAsia="Calibri" w:hAnsi="Times New Roman" w:cs="Times New Roman"/>
          <w:sz w:val="24"/>
          <w:szCs w:val="24"/>
          <w:lang w:eastAsia="en-GB"/>
        </w:rPr>
        <w:t>.</w:t>
      </w:r>
      <w:r w:rsidRPr="00F133FD">
        <w:rPr>
          <w:rFonts w:ascii="Times New Roman" w:eastAsia="Calibri" w:hAnsi="Times New Roman" w:cs="Times New Roman"/>
          <w:vertAlign w:val="superscript"/>
          <w:lang w:eastAsia="en-GB"/>
        </w:rPr>
        <w:footnoteReference w:id="64"/>
      </w:r>
      <w:r w:rsidRPr="00F133FD">
        <w:rPr>
          <w:rFonts w:ascii="Times New Roman" w:eastAsia="Calibri" w:hAnsi="Times New Roman" w:cs="Times New Roman"/>
          <w:sz w:val="24"/>
          <w:szCs w:val="24"/>
          <w:lang w:eastAsia="en-GB"/>
        </w:rPr>
        <w:t xml:space="preserve"> In many respects it is still too early to determine who is correct; although it should go without saying that the Bribery Act 2010 is significantly better than the UKs previous </w:t>
      </w:r>
      <w:r w:rsidR="000A74CF">
        <w:rPr>
          <w:rFonts w:ascii="Times New Roman" w:eastAsia="Calibri" w:hAnsi="Times New Roman" w:cs="Times New Roman"/>
          <w:sz w:val="24"/>
          <w:szCs w:val="24"/>
          <w:lang w:eastAsia="en-GB"/>
        </w:rPr>
        <w:t>legislation</w:t>
      </w:r>
      <w:r w:rsidRPr="00F133FD">
        <w:rPr>
          <w:rFonts w:ascii="Times New Roman" w:eastAsia="Calibri" w:hAnsi="Times New Roman" w:cs="Times New Roman"/>
          <w:sz w:val="24"/>
          <w:szCs w:val="24"/>
          <w:lang w:eastAsia="en-GB"/>
        </w:rPr>
        <w:t xml:space="preserve">. </w:t>
      </w:r>
    </w:p>
    <w:p w:rsidR="00F133FD" w:rsidRPr="00F133FD" w:rsidRDefault="00F133FD" w:rsidP="00F133FD">
      <w:pPr>
        <w:spacing w:after="0" w:line="360" w:lineRule="auto"/>
        <w:jc w:val="both"/>
        <w:rPr>
          <w:rFonts w:ascii="Times New Roman" w:eastAsia="Times New Roman" w:hAnsi="Times New Roman" w:cs="Times New Roman"/>
          <w:b/>
          <w:sz w:val="24"/>
          <w:szCs w:val="24"/>
          <w:lang w:eastAsia="en-GB"/>
        </w:rPr>
      </w:pPr>
    </w:p>
    <w:p w:rsidR="00F133FD" w:rsidRDefault="00477FA0" w:rsidP="00F133FD">
      <w:pPr>
        <w:spacing w:after="0" w:line="360" w:lineRule="auto"/>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Law Enforcement and Regulatory Agencies</w:t>
      </w:r>
    </w:p>
    <w:p w:rsidR="00477FA0" w:rsidRPr="00F133FD" w:rsidRDefault="00477FA0" w:rsidP="00F133FD">
      <w:pPr>
        <w:spacing w:after="0" w:line="360" w:lineRule="auto"/>
        <w:jc w:val="both"/>
        <w:rPr>
          <w:rFonts w:ascii="Times New Roman" w:eastAsia="Times New Roman" w:hAnsi="Times New Roman" w:cs="Times New Roman"/>
          <w:sz w:val="24"/>
          <w:szCs w:val="24"/>
          <w:lang w:eastAsia="en-GB"/>
        </w:rPr>
      </w:pPr>
    </w:p>
    <w:p w:rsidR="00A65EA8" w:rsidRDefault="00477FA0" w:rsidP="00F133FD">
      <w:pPr>
        <w:spacing w:after="0" w:line="360" w:lineRule="auto"/>
        <w:jc w:val="both"/>
        <w:rPr>
          <w:rFonts w:ascii="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Bribery Act 2010 is enforced by the </w:t>
      </w:r>
      <w:r w:rsidR="00095A08">
        <w:rPr>
          <w:rFonts w:ascii="Times New Roman" w:eastAsia="Times New Roman" w:hAnsi="Times New Roman" w:cs="Times New Roman"/>
          <w:sz w:val="24"/>
          <w:szCs w:val="24"/>
          <w:lang w:eastAsia="en-GB"/>
        </w:rPr>
        <w:t>SFO and the FC</w:t>
      </w:r>
      <w:r w:rsidR="00F133FD" w:rsidRPr="00F133FD">
        <w:rPr>
          <w:rFonts w:ascii="Times New Roman" w:eastAsia="Times New Roman" w:hAnsi="Times New Roman" w:cs="Times New Roman"/>
          <w:sz w:val="24"/>
          <w:szCs w:val="24"/>
          <w:lang w:eastAsia="en-GB"/>
        </w:rPr>
        <w:t>A</w:t>
      </w:r>
      <w:r>
        <w:rPr>
          <w:rFonts w:ascii="Times New Roman" w:eastAsia="Times New Roman" w:hAnsi="Times New Roman" w:cs="Times New Roman"/>
          <w:sz w:val="24"/>
          <w:szCs w:val="24"/>
          <w:lang w:eastAsia="en-GB"/>
        </w:rPr>
        <w:t>, the latter of which replaced the Financial Services Authority in 2013.</w:t>
      </w:r>
      <w:r>
        <w:rPr>
          <w:rStyle w:val="FootnoteReference"/>
          <w:rFonts w:ascii="Times New Roman" w:eastAsia="Times New Roman" w:hAnsi="Times New Roman" w:cs="Times New Roman"/>
          <w:sz w:val="24"/>
          <w:szCs w:val="24"/>
          <w:lang w:eastAsia="en-GB"/>
        </w:rPr>
        <w:footnoteReference w:id="65"/>
      </w:r>
      <w:r w:rsidR="00F133FD" w:rsidRPr="00F133FD">
        <w:rPr>
          <w:rFonts w:ascii="Times New Roman" w:eastAsia="Times New Roman" w:hAnsi="Times New Roman" w:cs="Times New Roman"/>
          <w:sz w:val="24"/>
          <w:szCs w:val="24"/>
          <w:lang w:eastAsia="en-GB"/>
        </w:rPr>
        <w:t xml:space="preserve">  In addition to these agencies, the City of London Police investigate</w:t>
      </w:r>
      <w:r w:rsidR="00A0772C">
        <w:rPr>
          <w:rFonts w:ascii="Times New Roman" w:eastAsia="Times New Roman" w:hAnsi="Times New Roman" w:cs="Times New Roman"/>
          <w:sz w:val="24"/>
          <w:szCs w:val="24"/>
          <w:lang w:eastAsia="en-GB"/>
        </w:rPr>
        <w:t>s</w:t>
      </w:r>
      <w:r w:rsidR="00F133FD" w:rsidRPr="00F133FD">
        <w:rPr>
          <w:rFonts w:ascii="Times New Roman" w:eastAsia="Times New Roman" w:hAnsi="Times New Roman" w:cs="Times New Roman"/>
          <w:sz w:val="24"/>
          <w:szCs w:val="24"/>
          <w:lang w:eastAsia="en-GB"/>
        </w:rPr>
        <w:t xml:space="preserve"> allegations of bribery and corruption.</w:t>
      </w:r>
      <w:r w:rsidR="00F133FD" w:rsidRPr="00F133FD">
        <w:rPr>
          <w:rFonts w:ascii="Times New Roman" w:eastAsia="Calibri" w:hAnsi="Times New Roman" w:cs="Times New Roman"/>
          <w:vertAlign w:val="superscript"/>
          <w:lang w:eastAsia="en-GB"/>
        </w:rPr>
        <w:footnoteReference w:id="66"/>
      </w:r>
      <w:r w:rsidR="00F133FD" w:rsidRPr="00F133FD">
        <w:rPr>
          <w:rFonts w:ascii="Times New Roman" w:eastAsia="Times New Roman" w:hAnsi="Times New Roman" w:cs="Times New Roman"/>
          <w:sz w:val="24"/>
          <w:szCs w:val="24"/>
          <w:lang w:eastAsia="en-GB"/>
        </w:rPr>
        <w:t xml:space="preserve">  As part of its efforts to reduce this </w:t>
      </w:r>
      <w:r w:rsidR="00F133FD" w:rsidRPr="00F133FD">
        <w:rPr>
          <w:rFonts w:ascii="Times New Roman" w:eastAsia="Times New Roman" w:hAnsi="Times New Roman" w:cs="Times New Roman"/>
          <w:sz w:val="24"/>
          <w:szCs w:val="24"/>
          <w:lang w:eastAsia="en-GB"/>
        </w:rPr>
        <w:lastRenderedPageBreak/>
        <w:t>type of finan</w:t>
      </w:r>
      <w:r w:rsidR="00095A08">
        <w:rPr>
          <w:rFonts w:ascii="Times New Roman" w:eastAsia="Times New Roman" w:hAnsi="Times New Roman" w:cs="Times New Roman"/>
          <w:sz w:val="24"/>
          <w:szCs w:val="24"/>
          <w:lang w:eastAsia="en-GB"/>
        </w:rPr>
        <w:t>cial crime, the SFO has placed “</w:t>
      </w:r>
      <w:r w:rsidR="00F133FD" w:rsidRPr="00F133FD">
        <w:rPr>
          <w:rFonts w:ascii="Times New Roman" w:eastAsia="Calibri" w:hAnsi="Times New Roman" w:cs="Times New Roman"/>
          <w:sz w:val="24"/>
          <w:szCs w:val="24"/>
          <w:lang w:eastAsia="en-GB"/>
        </w:rPr>
        <w:t>huge emphasis on raising awareness, education, persuasion, and ultimately prevent</w:t>
      </w:r>
      <w:r w:rsidR="00095A08">
        <w:rPr>
          <w:rFonts w:ascii="Times New Roman" w:eastAsia="Calibri" w:hAnsi="Times New Roman" w:cs="Times New Roman"/>
          <w:sz w:val="24"/>
          <w:szCs w:val="24"/>
          <w:lang w:eastAsia="en-GB"/>
        </w:rPr>
        <w:t>ion”</w:t>
      </w:r>
      <w:r w:rsidR="00F133FD" w:rsidRPr="00F133FD">
        <w:rPr>
          <w:rFonts w:ascii="Times New Roman" w:eastAsia="Calibri" w:hAnsi="Times New Roman" w:cs="Times New Roman"/>
          <w:sz w:val="24"/>
          <w:szCs w:val="24"/>
          <w:lang w:eastAsia="en-GB"/>
        </w:rPr>
        <w:t>.</w:t>
      </w:r>
      <w:r w:rsidR="00F133FD" w:rsidRPr="00F133FD">
        <w:rPr>
          <w:rFonts w:ascii="Times New Roman" w:eastAsia="Calibri" w:hAnsi="Times New Roman" w:cs="Times New Roman"/>
          <w:vertAlign w:val="superscript"/>
          <w:lang w:eastAsia="en-GB"/>
        </w:rPr>
        <w:footnoteReference w:id="67"/>
      </w:r>
      <w:r w:rsidR="00F133FD" w:rsidRPr="00F133FD">
        <w:rPr>
          <w:rFonts w:ascii="Times New Roman" w:eastAsia="Times New Roman" w:hAnsi="Times New Roman" w:cs="Times New Roman"/>
          <w:sz w:val="24"/>
          <w:szCs w:val="24"/>
          <w:lang w:eastAsia="en-GB"/>
        </w:rPr>
        <w:t xml:space="preserve"> </w:t>
      </w:r>
      <w:r w:rsidR="00A0772C">
        <w:rPr>
          <w:rFonts w:ascii="Times New Roman" w:eastAsia="Times New Roman" w:hAnsi="Times New Roman" w:cs="Times New Roman"/>
          <w:sz w:val="24"/>
          <w:szCs w:val="24"/>
          <w:lang w:eastAsia="en-GB"/>
        </w:rPr>
        <w:t xml:space="preserve">The FSA was given a statutory objective </w:t>
      </w:r>
      <w:r w:rsidR="00F133FD" w:rsidRPr="00F133FD">
        <w:rPr>
          <w:rFonts w:ascii="Times New Roman" w:eastAsia="Times New Roman" w:hAnsi="Times New Roman" w:cs="Times New Roman"/>
          <w:sz w:val="24"/>
          <w:szCs w:val="24"/>
          <w:lang w:eastAsia="en-GB"/>
        </w:rPr>
        <w:t>to reduce financial crime under the Financial Services and Markets Act 2000.</w:t>
      </w:r>
      <w:r w:rsidR="00F133FD" w:rsidRPr="00F133FD">
        <w:rPr>
          <w:rFonts w:ascii="Times New Roman" w:eastAsia="Calibri" w:hAnsi="Times New Roman" w:cs="Times New Roman"/>
          <w:vertAlign w:val="superscript"/>
          <w:lang w:eastAsia="en-GB"/>
        </w:rPr>
        <w:footnoteReference w:id="68"/>
      </w:r>
      <w:r w:rsidR="00F133FD" w:rsidRPr="00F133FD">
        <w:rPr>
          <w:rFonts w:ascii="Times New Roman" w:eastAsia="Times New Roman" w:hAnsi="Times New Roman" w:cs="Times New Roman"/>
          <w:sz w:val="24"/>
          <w:szCs w:val="24"/>
          <w:lang w:eastAsia="en-GB"/>
        </w:rPr>
        <w:t xml:space="preserve">  Clearly, bribery falls within the definition of financial crime under this statutory objective, with bribery also being relevant to its </w:t>
      </w:r>
      <w:r w:rsidR="00A65EA8">
        <w:rPr>
          <w:rFonts w:ascii="Times New Roman" w:eastAsia="Times New Roman" w:hAnsi="Times New Roman" w:cs="Times New Roman"/>
          <w:sz w:val="24"/>
          <w:szCs w:val="24"/>
          <w:lang w:eastAsia="en-GB"/>
        </w:rPr>
        <w:t xml:space="preserve">then </w:t>
      </w:r>
      <w:r w:rsidR="00F133FD" w:rsidRPr="00F133FD">
        <w:rPr>
          <w:rFonts w:ascii="Times New Roman" w:eastAsia="Times New Roman" w:hAnsi="Times New Roman" w:cs="Times New Roman"/>
          <w:sz w:val="24"/>
          <w:szCs w:val="24"/>
          <w:lang w:eastAsia="en-GB"/>
        </w:rPr>
        <w:t>secondary statutory objective of maintaining market confidence.</w:t>
      </w:r>
      <w:r w:rsidR="00D80549">
        <w:rPr>
          <w:rStyle w:val="FootnoteReference"/>
          <w:rFonts w:ascii="Times New Roman" w:eastAsia="Times New Roman" w:hAnsi="Times New Roman" w:cs="Times New Roman"/>
          <w:sz w:val="24"/>
          <w:szCs w:val="24"/>
          <w:lang w:eastAsia="en-GB"/>
        </w:rPr>
        <w:footnoteReference w:id="69"/>
      </w:r>
      <w:r w:rsidR="00F133FD" w:rsidRPr="00F133FD">
        <w:rPr>
          <w:rFonts w:ascii="Times New Roman" w:eastAsia="Times New Roman" w:hAnsi="Times New Roman" w:cs="Times New Roman"/>
          <w:sz w:val="24"/>
          <w:szCs w:val="24"/>
          <w:lang w:eastAsia="en-GB"/>
        </w:rPr>
        <w:t xml:space="preserve">  Bribery affects the latter statutory aim because </w:t>
      </w:r>
      <w:r w:rsidR="00007A9A">
        <w:rPr>
          <w:rFonts w:ascii="Times New Roman" w:eastAsia="Times New Roman" w:hAnsi="Times New Roman" w:cs="Times New Roman"/>
          <w:sz w:val="24"/>
          <w:szCs w:val="24"/>
          <w:lang w:eastAsia="en-GB"/>
        </w:rPr>
        <w:t>it can adversely affect the City of London’s reputation</w:t>
      </w:r>
      <w:r w:rsidR="00F133FD" w:rsidRPr="00F133FD">
        <w:rPr>
          <w:rFonts w:ascii="Times New Roman" w:eastAsia="Calibri" w:hAnsi="Times New Roman" w:cs="Times New Roman"/>
          <w:sz w:val="24"/>
          <w:szCs w:val="24"/>
          <w:lang w:eastAsia="en-GB"/>
        </w:rPr>
        <w:t>.</w:t>
      </w:r>
      <w:r w:rsidR="00F133FD" w:rsidRPr="00F133FD">
        <w:rPr>
          <w:rFonts w:ascii="Times New Roman" w:eastAsia="Calibri" w:hAnsi="Times New Roman" w:cs="Times New Roman"/>
          <w:vertAlign w:val="superscript"/>
          <w:lang w:eastAsia="en-GB"/>
        </w:rPr>
        <w:footnoteReference w:id="70"/>
      </w:r>
      <w:r w:rsidR="00F133FD" w:rsidRPr="00F133FD">
        <w:rPr>
          <w:rFonts w:ascii="Times New Roman" w:eastAsia="Calibri" w:hAnsi="Times New Roman" w:cs="Times New Roman"/>
          <w:sz w:val="24"/>
          <w:szCs w:val="24"/>
          <w:lang w:eastAsia="en-GB"/>
        </w:rPr>
        <w:t xml:space="preserve">  </w:t>
      </w:r>
      <w:r w:rsidR="00007A9A">
        <w:rPr>
          <w:rFonts w:ascii="Times New Roman" w:eastAsia="Calibri" w:hAnsi="Times New Roman" w:cs="Times New Roman"/>
          <w:sz w:val="24"/>
          <w:szCs w:val="24"/>
          <w:lang w:eastAsia="en-GB"/>
        </w:rPr>
        <w:t>Therefore, t</w:t>
      </w:r>
      <w:r w:rsidR="00F133FD" w:rsidRPr="00F133FD">
        <w:rPr>
          <w:rFonts w:ascii="Times New Roman" w:eastAsia="Times New Roman" w:hAnsi="Times New Roman" w:cs="Times New Roman"/>
          <w:sz w:val="24"/>
          <w:szCs w:val="24"/>
          <w:lang w:eastAsia="en-GB"/>
        </w:rPr>
        <w:t>he FSA</w:t>
      </w:r>
      <w:r w:rsidR="00007A9A">
        <w:rPr>
          <w:rFonts w:ascii="Times New Roman" w:eastAsia="Times New Roman" w:hAnsi="Times New Roman" w:cs="Times New Roman"/>
          <w:sz w:val="24"/>
          <w:szCs w:val="24"/>
          <w:lang w:eastAsia="en-GB"/>
        </w:rPr>
        <w:t xml:space="preserve"> identified the threat posed by bribery and stated that “the r</w:t>
      </w:r>
      <w:r w:rsidR="00F133FD" w:rsidRPr="00F133FD">
        <w:rPr>
          <w:rFonts w:ascii="Times New Roman" w:eastAsia="Calibri" w:hAnsi="Times New Roman" w:cs="Times New Roman"/>
          <w:iCs/>
          <w:sz w:val="24"/>
          <w:szCs w:val="24"/>
          <w:lang w:eastAsia="en-GB"/>
        </w:rPr>
        <w:t>isk that firms could come under pressure to pay bribes, especially if they are operating in jurisdictions where paying bribes is widely expected. In addition, financial services firms may launder the proceeds of corruption or be used to transmit bribes</w:t>
      </w:r>
      <w:r w:rsidR="00007A9A">
        <w:rPr>
          <w:rFonts w:ascii="Times New Roman" w:eastAsia="Calibri" w:hAnsi="Times New Roman" w:cs="Times New Roman"/>
          <w:iCs/>
          <w:sz w:val="24"/>
          <w:szCs w:val="24"/>
          <w:lang w:eastAsia="en-GB"/>
        </w:rPr>
        <w:t>”</w:t>
      </w:r>
      <w:r w:rsidR="00F133FD" w:rsidRPr="00F133FD">
        <w:rPr>
          <w:rFonts w:ascii="Times New Roman" w:eastAsia="Calibri" w:hAnsi="Times New Roman" w:cs="Times New Roman"/>
          <w:iCs/>
          <w:sz w:val="24"/>
          <w:szCs w:val="24"/>
          <w:lang w:eastAsia="en-GB"/>
        </w:rPr>
        <w:t>.</w:t>
      </w:r>
      <w:r w:rsidR="00F133FD" w:rsidRPr="00F133FD">
        <w:rPr>
          <w:rFonts w:ascii="Times New Roman" w:eastAsia="Calibri" w:hAnsi="Times New Roman" w:cs="Times New Roman"/>
          <w:iCs/>
          <w:vertAlign w:val="superscript"/>
          <w:lang w:eastAsia="en-GB"/>
        </w:rPr>
        <w:footnoteReference w:id="71"/>
      </w:r>
      <w:r w:rsidR="00007A9A">
        <w:rPr>
          <w:rFonts w:ascii="Times New Roman" w:eastAsia="Calibri" w:hAnsi="Times New Roman" w:cs="Times New Roman"/>
          <w:iCs/>
          <w:sz w:val="24"/>
          <w:szCs w:val="24"/>
          <w:lang w:eastAsia="en-GB"/>
        </w:rPr>
        <w:t xml:space="preserve">  </w:t>
      </w:r>
      <w:r w:rsidR="00A65EA8">
        <w:rPr>
          <w:rFonts w:ascii="Times New Roman" w:hAnsi="Times New Roman" w:cs="Times New Roman"/>
          <w:sz w:val="24"/>
          <w:szCs w:val="24"/>
        </w:rPr>
        <w:t xml:space="preserve">However, it is essential to </w:t>
      </w:r>
      <w:r w:rsidR="00007A9A">
        <w:rPr>
          <w:rFonts w:ascii="Times New Roman" w:hAnsi="Times New Roman" w:cs="Times New Roman"/>
          <w:sz w:val="24"/>
          <w:szCs w:val="24"/>
        </w:rPr>
        <w:t xml:space="preserve">note </w:t>
      </w:r>
      <w:r w:rsidR="00A65EA8">
        <w:rPr>
          <w:rFonts w:ascii="Times New Roman" w:hAnsi="Times New Roman" w:cs="Times New Roman"/>
          <w:sz w:val="24"/>
          <w:szCs w:val="24"/>
        </w:rPr>
        <w:t>that the transition from the FSA to the FCA resulted in a significant amendment to the statutory objectives.  Whereas the FSA had four uniform statutory objectives,</w:t>
      </w:r>
      <w:r w:rsidR="00A65EA8" w:rsidRPr="00A65EA8">
        <w:rPr>
          <w:rFonts w:ascii="Times New Roman" w:hAnsi="Times New Roman" w:cs="Times New Roman"/>
          <w:sz w:val="24"/>
          <w:szCs w:val="24"/>
          <w:vertAlign w:val="superscript"/>
        </w:rPr>
        <w:footnoteReference w:id="72"/>
      </w:r>
      <w:r w:rsidR="00A65EA8" w:rsidRPr="00A65EA8">
        <w:rPr>
          <w:rFonts w:ascii="Times New Roman" w:hAnsi="Times New Roman" w:cs="Times New Roman"/>
          <w:sz w:val="24"/>
          <w:szCs w:val="24"/>
        </w:rPr>
        <w:t xml:space="preserve"> the FCA has </w:t>
      </w:r>
      <w:r w:rsidR="00A65EA8">
        <w:rPr>
          <w:rFonts w:ascii="Times New Roman" w:hAnsi="Times New Roman" w:cs="Times New Roman"/>
          <w:sz w:val="24"/>
          <w:szCs w:val="24"/>
        </w:rPr>
        <w:t>been allocated a single wider objective to “</w:t>
      </w:r>
      <w:r w:rsidR="00A65EA8" w:rsidRPr="00A65EA8">
        <w:rPr>
          <w:rFonts w:ascii="Times New Roman" w:hAnsi="Times New Roman" w:cs="Times New Roman"/>
          <w:sz w:val="24"/>
          <w:szCs w:val="24"/>
        </w:rPr>
        <w:t>en</w:t>
      </w:r>
      <w:r w:rsidR="00A65EA8">
        <w:rPr>
          <w:rFonts w:ascii="Times New Roman" w:hAnsi="Times New Roman" w:cs="Times New Roman"/>
          <w:sz w:val="24"/>
          <w:szCs w:val="24"/>
        </w:rPr>
        <w:t>sure that markets function well”.</w:t>
      </w:r>
      <w:r w:rsidR="00A65EA8" w:rsidRPr="00A65EA8">
        <w:rPr>
          <w:rStyle w:val="FootnoteReference"/>
          <w:rFonts w:ascii="Times New Roman" w:hAnsi="Times New Roman" w:cs="Times New Roman"/>
          <w:sz w:val="24"/>
          <w:szCs w:val="24"/>
        </w:rPr>
        <w:footnoteReference w:id="73"/>
      </w:r>
      <w:r w:rsidR="00A65EA8" w:rsidRPr="00A65EA8">
        <w:rPr>
          <w:rFonts w:ascii="Times New Roman" w:hAnsi="Times New Roman" w:cs="Times New Roman"/>
          <w:sz w:val="24"/>
          <w:szCs w:val="24"/>
        </w:rPr>
        <w:t xml:space="preserve"> </w:t>
      </w:r>
      <w:r w:rsidR="00007A9A">
        <w:rPr>
          <w:rFonts w:ascii="Times New Roman" w:hAnsi="Times New Roman" w:cs="Times New Roman"/>
          <w:sz w:val="24"/>
          <w:szCs w:val="24"/>
        </w:rPr>
        <w:t xml:space="preserve">This is supported by three </w:t>
      </w:r>
      <w:r w:rsidR="00A65EA8" w:rsidRPr="00A65EA8">
        <w:rPr>
          <w:rFonts w:ascii="Times New Roman" w:hAnsi="Times New Roman" w:cs="Times New Roman"/>
          <w:sz w:val="24"/>
          <w:szCs w:val="24"/>
        </w:rPr>
        <w:t xml:space="preserve">operational objectives: </w:t>
      </w:r>
      <w:r w:rsidR="00007A9A">
        <w:rPr>
          <w:rFonts w:ascii="Times New Roman" w:hAnsi="Times New Roman" w:cs="Times New Roman"/>
          <w:sz w:val="24"/>
          <w:szCs w:val="24"/>
          <w:lang w:eastAsia="en-GB"/>
        </w:rPr>
        <w:t xml:space="preserve">consumer protection, the </w:t>
      </w:r>
      <w:r w:rsidR="00A65EA8" w:rsidRPr="00A65EA8">
        <w:rPr>
          <w:rFonts w:ascii="Times New Roman" w:hAnsi="Times New Roman" w:cs="Times New Roman"/>
          <w:sz w:val="24"/>
          <w:szCs w:val="24"/>
          <w:lang w:eastAsia="en-GB"/>
        </w:rPr>
        <w:t xml:space="preserve">integrity </w:t>
      </w:r>
      <w:r w:rsidR="00007A9A">
        <w:rPr>
          <w:rFonts w:ascii="Times New Roman" w:hAnsi="Times New Roman" w:cs="Times New Roman"/>
          <w:sz w:val="24"/>
          <w:szCs w:val="24"/>
          <w:lang w:eastAsia="en-GB"/>
        </w:rPr>
        <w:t>objective</w:t>
      </w:r>
      <w:r w:rsidR="00A65EA8" w:rsidRPr="00A65EA8">
        <w:rPr>
          <w:rFonts w:ascii="Times New Roman" w:hAnsi="Times New Roman" w:cs="Times New Roman"/>
          <w:sz w:val="24"/>
          <w:szCs w:val="24"/>
          <w:lang w:eastAsia="en-GB"/>
        </w:rPr>
        <w:t xml:space="preserve"> and competition.</w:t>
      </w:r>
      <w:r w:rsidR="00A65EA8" w:rsidRPr="00A65EA8">
        <w:rPr>
          <w:rStyle w:val="FootnoteReference"/>
          <w:rFonts w:ascii="Times New Roman" w:hAnsi="Times New Roman" w:cs="Times New Roman"/>
          <w:sz w:val="24"/>
          <w:szCs w:val="24"/>
          <w:lang w:eastAsia="en-GB"/>
        </w:rPr>
        <w:footnoteReference w:id="74"/>
      </w:r>
      <w:r w:rsidR="00A65EA8" w:rsidRPr="00A65EA8">
        <w:rPr>
          <w:rFonts w:ascii="Times New Roman" w:hAnsi="Times New Roman" w:cs="Times New Roman"/>
          <w:sz w:val="24"/>
          <w:szCs w:val="24"/>
          <w:lang w:eastAsia="en-GB"/>
        </w:rPr>
        <w:t xml:space="preserve"> </w:t>
      </w:r>
      <w:r w:rsidR="00007A9A">
        <w:rPr>
          <w:rFonts w:ascii="Times New Roman" w:hAnsi="Times New Roman" w:cs="Times New Roman"/>
          <w:sz w:val="24"/>
          <w:szCs w:val="24"/>
          <w:lang w:eastAsia="en-GB"/>
        </w:rPr>
        <w:t xml:space="preserve">Of particular relevance to this chapter is the </w:t>
      </w:r>
      <w:r w:rsidR="00A65EA8" w:rsidRPr="00A65EA8">
        <w:rPr>
          <w:rFonts w:ascii="Times New Roman" w:hAnsi="Times New Roman" w:cs="Times New Roman"/>
          <w:sz w:val="24"/>
          <w:szCs w:val="24"/>
          <w:lang w:eastAsia="en-GB"/>
        </w:rPr>
        <w:t xml:space="preserve">integrity objective </w:t>
      </w:r>
      <w:r w:rsidR="00007A9A">
        <w:rPr>
          <w:rFonts w:ascii="Times New Roman" w:hAnsi="Times New Roman" w:cs="Times New Roman"/>
          <w:sz w:val="24"/>
          <w:szCs w:val="24"/>
          <w:lang w:eastAsia="en-GB"/>
        </w:rPr>
        <w:t>which includes “</w:t>
      </w:r>
      <w:r w:rsidR="00A65EA8" w:rsidRPr="00A65EA8">
        <w:rPr>
          <w:rFonts w:ascii="Times New Roman" w:hAnsi="Times New Roman" w:cs="Times New Roman"/>
          <w:sz w:val="24"/>
          <w:szCs w:val="24"/>
          <w:lang w:eastAsia="en-GB"/>
        </w:rPr>
        <w:t>protecting and enhancing the integrity of the UK financial system</w:t>
      </w:r>
      <w:r w:rsidR="00007A9A">
        <w:rPr>
          <w:rFonts w:ascii="Times New Roman" w:hAnsi="Times New Roman" w:cs="Times New Roman"/>
          <w:sz w:val="24"/>
          <w:szCs w:val="24"/>
          <w:lang w:eastAsia="en-GB"/>
        </w:rPr>
        <w:t xml:space="preserve">” </w:t>
      </w:r>
      <w:r w:rsidR="00A65EA8" w:rsidRPr="00A65EA8">
        <w:rPr>
          <w:rStyle w:val="FootnoteReference"/>
          <w:rFonts w:ascii="Times New Roman" w:hAnsi="Times New Roman" w:cs="Times New Roman"/>
          <w:sz w:val="24"/>
          <w:szCs w:val="24"/>
          <w:lang w:eastAsia="en-GB"/>
        </w:rPr>
        <w:footnoteReference w:id="75"/>
      </w:r>
      <w:r w:rsidR="00A65EA8" w:rsidRPr="00A65EA8">
        <w:rPr>
          <w:rFonts w:ascii="Times New Roman" w:hAnsi="Times New Roman" w:cs="Times New Roman"/>
          <w:sz w:val="24"/>
          <w:szCs w:val="24"/>
          <w:lang w:eastAsia="en-GB"/>
        </w:rPr>
        <w:t xml:space="preserve"> and </w:t>
      </w:r>
      <w:r w:rsidR="00007A9A">
        <w:rPr>
          <w:rFonts w:ascii="Times New Roman" w:hAnsi="Times New Roman" w:cs="Times New Roman"/>
          <w:sz w:val="24"/>
          <w:szCs w:val="24"/>
          <w:lang w:eastAsia="en-GB"/>
        </w:rPr>
        <w:t>that the financial system must “</w:t>
      </w:r>
      <w:r w:rsidR="00A65EA8" w:rsidRPr="00A65EA8">
        <w:rPr>
          <w:rFonts w:ascii="Times New Roman" w:hAnsi="Times New Roman" w:cs="Times New Roman"/>
          <w:sz w:val="24"/>
          <w:szCs w:val="24"/>
          <w:lang w:eastAsia="en-GB"/>
        </w:rPr>
        <w:t xml:space="preserve">not being used for a purpose </w:t>
      </w:r>
      <w:r w:rsidR="00007A9A">
        <w:rPr>
          <w:rFonts w:ascii="Times New Roman" w:hAnsi="Times New Roman" w:cs="Times New Roman"/>
          <w:sz w:val="24"/>
          <w:szCs w:val="24"/>
          <w:lang w:eastAsia="en-GB"/>
        </w:rPr>
        <w:t xml:space="preserve">connected with </w:t>
      </w:r>
      <w:r w:rsidR="00007A9A" w:rsidRPr="00007A9A">
        <w:rPr>
          <w:rFonts w:ascii="Times New Roman" w:hAnsi="Times New Roman" w:cs="Times New Roman"/>
          <w:i/>
          <w:sz w:val="24"/>
          <w:szCs w:val="24"/>
          <w:lang w:eastAsia="en-GB"/>
        </w:rPr>
        <w:t>financial crime</w:t>
      </w:r>
      <w:r w:rsidR="00007A9A">
        <w:rPr>
          <w:rFonts w:ascii="Times New Roman" w:hAnsi="Times New Roman" w:cs="Times New Roman"/>
          <w:sz w:val="24"/>
          <w:szCs w:val="24"/>
          <w:lang w:eastAsia="en-GB"/>
        </w:rPr>
        <w:t>”.</w:t>
      </w:r>
      <w:r w:rsidR="00A65EA8" w:rsidRPr="00A65EA8">
        <w:rPr>
          <w:rStyle w:val="FootnoteReference"/>
          <w:rFonts w:ascii="Times New Roman" w:hAnsi="Times New Roman" w:cs="Times New Roman"/>
          <w:sz w:val="24"/>
          <w:szCs w:val="24"/>
          <w:lang w:eastAsia="en-GB"/>
        </w:rPr>
        <w:footnoteReference w:id="76"/>
      </w:r>
      <w:r w:rsidR="00A65EA8" w:rsidRPr="00A65EA8">
        <w:rPr>
          <w:rFonts w:ascii="Times New Roman" w:hAnsi="Times New Roman" w:cs="Times New Roman"/>
          <w:sz w:val="24"/>
          <w:szCs w:val="24"/>
          <w:lang w:eastAsia="en-GB"/>
        </w:rPr>
        <w:t xml:space="preserve"> </w:t>
      </w:r>
    </w:p>
    <w:p w:rsidR="00007A9A" w:rsidRDefault="00007A9A" w:rsidP="00F133FD">
      <w:pPr>
        <w:spacing w:after="0" w:line="360" w:lineRule="auto"/>
        <w:jc w:val="both"/>
        <w:rPr>
          <w:rFonts w:ascii="Times New Roman" w:eastAsia="Times New Roman" w:hAnsi="Times New Roman" w:cs="Times New Roman"/>
          <w:sz w:val="24"/>
          <w:szCs w:val="24"/>
          <w:lang w:eastAsia="en-GB"/>
        </w:rPr>
      </w:pPr>
    </w:p>
    <w:p w:rsidR="001A7FFD" w:rsidRDefault="00007A9A" w:rsidP="00C50675">
      <w:pPr>
        <w:spacing w:after="0" w:line="360" w:lineRule="auto"/>
        <w:jc w:val="both"/>
        <w:rPr>
          <w:rFonts w:ascii="Times New Roman" w:eastAsia="Times New Roman" w:hAnsi="Times New Roman" w:cs="Times New Roman"/>
          <w:sz w:val="24"/>
          <w:szCs w:val="24"/>
          <w:lang w:val="nl-NL" w:eastAsia="en-GB"/>
        </w:rPr>
      </w:pPr>
      <w:r w:rsidRPr="003A4608">
        <w:rPr>
          <w:rFonts w:ascii="Times New Roman" w:eastAsia="Times New Roman" w:hAnsi="Times New Roman" w:cs="Times New Roman"/>
          <w:sz w:val="24"/>
          <w:szCs w:val="24"/>
          <w:lang w:eastAsia="en-GB"/>
        </w:rPr>
        <w:t>Neither the FSA or FCA e</w:t>
      </w:r>
      <w:r w:rsidR="00F133FD" w:rsidRPr="003A4608">
        <w:rPr>
          <w:rFonts w:ascii="Times New Roman" w:eastAsia="Times New Roman" w:hAnsi="Times New Roman" w:cs="Times New Roman"/>
          <w:sz w:val="24"/>
          <w:szCs w:val="24"/>
          <w:lang w:eastAsia="en-GB"/>
        </w:rPr>
        <w:t>nforce the provisions of the Bribery Act 2010, wit</w:t>
      </w:r>
      <w:r w:rsidRPr="003A4608">
        <w:rPr>
          <w:rFonts w:ascii="Times New Roman" w:eastAsia="Times New Roman" w:hAnsi="Times New Roman" w:cs="Times New Roman"/>
          <w:sz w:val="24"/>
          <w:szCs w:val="24"/>
          <w:lang w:eastAsia="en-GB"/>
        </w:rPr>
        <w:t>h its role only applying where “</w:t>
      </w:r>
      <w:r w:rsidR="00F133FD" w:rsidRPr="003A4608">
        <w:rPr>
          <w:rFonts w:ascii="Times New Roman" w:eastAsia="Times New Roman" w:hAnsi="Times New Roman" w:cs="Times New Roman"/>
          <w:sz w:val="24"/>
          <w:szCs w:val="24"/>
          <w:lang w:val="nl-NL" w:eastAsia="en-GB"/>
        </w:rPr>
        <w:t xml:space="preserve">authorised firms fail adequately to address corruption and bribery risk, </w:t>
      </w:r>
      <w:r w:rsidR="00F133FD" w:rsidRPr="003A4608">
        <w:rPr>
          <w:rFonts w:ascii="Times New Roman" w:eastAsia="Times New Roman" w:hAnsi="Times New Roman" w:cs="Times New Roman"/>
          <w:sz w:val="24"/>
          <w:szCs w:val="24"/>
          <w:lang w:val="nl-NL" w:eastAsia="en-GB"/>
        </w:rPr>
        <w:lastRenderedPageBreak/>
        <w:t>including where these risks arise in relation to third parti</w:t>
      </w:r>
      <w:r w:rsidRPr="003A4608">
        <w:rPr>
          <w:rFonts w:ascii="Times New Roman" w:eastAsia="Times New Roman" w:hAnsi="Times New Roman" w:cs="Times New Roman"/>
          <w:sz w:val="24"/>
          <w:szCs w:val="24"/>
          <w:lang w:val="nl-NL" w:eastAsia="en-GB"/>
        </w:rPr>
        <w:t>es acting on behalf of the firm”</w:t>
      </w:r>
      <w:r w:rsidR="00F133FD" w:rsidRPr="003A4608">
        <w:rPr>
          <w:rFonts w:ascii="Times New Roman" w:eastAsia="Times New Roman" w:hAnsi="Times New Roman" w:cs="Times New Roman"/>
          <w:sz w:val="24"/>
          <w:szCs w:val="24"/>
          <w:lang w:val="nl-NL" w:eastAsia="en-GB"/>
        </w:rPr>
        <w:t xml:space="preserve">. The </w:t>
      </w:r>
      <w:r w:rsidRPr="003A4608">
        <w:rPr>
          <w:rFonts w:ascii="Times New Roman" w:eastAsia="Times New Roman" w:hAnsi="Times New Roman" w:cs="Times New Roman"/>
          <w:sz w:val="24"/>
          <w:szCs w:val="24"/>
          <w:lang w:val="nl-NL" w:eastAsia="en-GB"/>
        </w:rPr>
        <w:t>regulators argued that it “d</w:t>
      </w:r>
      <w:r w:rsidR="00F133FD" w:rsidRPr="003A4608">
        <w:rPr>
          <w:rFonts w:ascii="Times New Roman" w:eastAsia="Times New Roman" w:hAnsi="Times New Roman" w:cs="Times New Roman"/>
          <w:sz w:val="24"/>
          <w:szCs w:val="24"/>
          <w:lang w:val="nl-NL" w:eastAsia="en-GB"/>
        </w:rPr>
        <w:t>oes</w:t>
      </w:r>
      <w:r w:rsidRPr="003A4608">
        <w:rPr>
          <w:rFonts w:ascii="Times New Roman" w:eastAsia="Times New Roman" w:hAnsi="Times New Roman" w:cs="Times New Roman"/>
          <w:sz w:val="24"/>
          <w:szCs w:val="24"/>
          <w:lang w:val="nl-NL" w:eastAsia="en-GB"/>
        </w:rPr>
        <w:t xml:space="preserve"> </w:t>
      </w:r>
      <w:r w:rsidR="00F133FD" w:rsidRPr="003A4608">
        <w:rPr>
          <w:rFonts w:ascii="Times New Roman" w:eastAsia="Times New Roman" w:hAnsi="Times New Roman" w:cs="Times New Roman"/>
          <w:sz w:val="24"/>
          <w:szCs w:val="24"/>
          <w:lang w:val="nl-NL" w:eastAsia="en-GB"/>
        </w:rPr>
        <w:t>not need to obtain evidence of corrupt conduct to take r</w:t>
      </w:r>
      <w:r w:rsidRPr="003A4608">
        <w:rPr>
          <w:rFonts w:ascii="Times New Roman" w:eastAsia="Times New Roman" w:hAnsi="Times New Roman" w:cs="Times New Roman"/>
          <w:sz w:val="24"/>
          <w:szCs w:val="24"/>
          <w:lang w:val="nl-NL" w:eastAsia="en-GB"/>
        </w:rPr>
        <w:t>egulatory action against a firm”</w:t>
      </w:r>
      <w:r w:rsidR="00F133FD" w:rsidRPr="003A4608">
        <w:rPr>
          <w:rFonts w:ascii="Times New Roman" w:eastAsia="Times New Roman" w:hAnsi="Times New Roman" w:cs="Times New Roman"/>
          <w:sz w:val="24"/>
          <w:szCs w:val="24"/>
          <w:lang w:val="nl-NL" w:eastAsia="en-GB"/>
        </w:rPr>
        <w:t>.</w:t>
      </w:r>
      <w:r w:rsidR="00F133FD" w:rsidRPr="003A4608">
        <w:rPr>
          <w:rFonts w:ascii="Times New Roman" w:eastAsia="Calibri" w:hAnsi="Times New Roman" w:cs="Times New Roman"/>
          <w:sz w:val="24"/>
          <w:szCs w:val="24"/>
          <w:vertAlign w:val="superscript"/>
          <w:lang w:val="nl-NL" w:eastAsia="en-GB"/>
        </w:rPr>
        <w:footnoteReference w:id="77"/>
      </w:r>
      <w:r w:rsidR="00F133FD" w:rsidRPr="003A4608">
        <w:rPr>
          <w:rFonts w:ascii="Times New Roman" w:eastAsia="Times New Roman" w:hAnsi="Times New Roman" w:cs="Times New Roman"/>
          <w:sz w:val="24"/>
          <w:szCs w:val="24"/>
          <w:lang w:val="nl-NL" w:eastAsia="en-GB"/>
        </w:rPr>
        <w:t xml:space="preserve">  </w:t>
      </w:r>
      <w:r w:rsidR="00F133FD" w:rsidRPr="003A4608">
        <w:rPr>
          <w:rFonts w:ascii="Times New Roman" w:eastAsia="SimSun" w:hAnsi="Times New Roman" w:cs="Times New Roman"/>
          <w:bCs/>
          <w:sz w:val="24"/>
          <w:szCs w:val="24"/>
        </w:rPr>
        <w:t xml:space="preserve">Therefore, </w:t>
      </w:r>
      <w:r w:rsidR="00A5560E" w:rsidRPr="003A4608">
        <w:rPr>
          <w:rFonts w:ascii="Times New Roman" w:eastAsia="SimSun" w:hAnsi="Times New Roman" w:cs="Times New Roman"/>
          <w:bCs/>
          <w:sz w:val="24"/>
          <w:szCs w:val="24"/>
        </w:rPr>
        <w:t xml:space="preserve">authorised </w:t>
      </w:r>
      <w:r w:rsidR="00F133FD" w:rsidRPr="003A4608">
        <w:rPr>
          <w:rFonts w:ascii="Times New Roman" w:eastAsia="SimSun" w:hAnsi="Times New Roman" w:cs="Times New Roman"/>
          <w:bCs/>
          <w:sz w:val="24"/>
          <w:szCs w:val="24"/>
        </w:rPr>
        <w:t>fi</w:t>
      </w:r>
      <w:r w:rsidRPr="003A4608">
        <w:rPr>
          <w:rFonts w:ascii="Times New Roman" w:eastAsia="SimSun" w:hAnsi="Times New Roman" w:cs="Times New Roman"/>
          <w:bCs/>
          <w:sz w:val="24"/>
          <w:szCs w:val="24"/>
        </w:rPr>
        <w:t xml:space="preserve">rms </w:t>
      </w:r>
      <w:r w:rsidR="00F133FD" w:rsidRPr="003A4608">
        <w:rPr>
          <w:rFonts w:ascii="Times New Roman" w:eastAsia="SimSun" w:hAnsi="Times New Roman" w:cs="Times New Roman"/>
          <w:bCs/>
          <w:sz w:val="24"/>
          <w:szCs w:val="24"/>
        </w:rPr>
        <w:t xml:space="preserve">are bound to comply with </w:t>
      </w:r>
      <w:r w:rsidR="00A5560E" w:rsidRPr="003A4608">
        <w:rPr>
          <w:rFonts w:ascii="Times New Roman" w:eastAsia="SimSun" w:hAnsi="Times New Roman" w:cs="Times New Roman"/>
          <w:bCs/>
          <w:sz w:val="24"/>
          <w:szCs w:val="24"/>
        </w:rPr>
        <w:t xml:space="preserve">the FCA’s </w:t>
      </w:r>
      <w:r w:rsidR="00F133FD" w:rsidRPr="003A4608">
        <w:rPr>
          <w:rFonts w:ascii="Times New Roman" w:eastAsia="SimSun" w:hAnsi="Times New Roman" w:cs="Times New Roman"/>
          <w:bCs/>
          <w:sz w:val="24"/>
          <w:szCs w:val="24"/>
        </w:rPr>
        <w:t xml:space="preserve">anti-bribery </w:t>
      </w:r>
      <w:r w:rsidR="00A5560E" w:rsidRPr="003A4608">
        <w:rPr>
          <w:rFonts w:ascii="Times New Roman" w:eastAsia="SimSun" w:hAnsi="Times New Roman" w:cs="Times New Roman"/>
          <w:bCs/>
          <w:sz w:val="24"/>
          <w:szCs w:val="24"/>
        </w:rPr>
        <w:t>policies processes to prevent bribery and corruption and to make sure that the conduct their business with integrity.</w:t>
      </w:r>
      <w:r w:rsidR="00A5560E" w:rsidRPr="003A4608">
        <w:rPr>
          <w:rFonts w:ascii="Times New Roman" w:hAnsi="Times New Roman" w:cs="Times New Roman"/>
          <w:sz w:val="24"/>
          <w:szCs w:val="24"/>
          <w:lang w:val="en"/>
        </w:rPr>
        <w:t xml:space="preserve">  These measures are contained in the FCA Hand Book.</w:t>
      </w:r>
      <w:r w:rsidR="00A5560E" w:rsidRPr="003A4608">
        <w:rPr>
          <w:rStyle w:val="FootnoteReference"/>
          <w:rFonts w:ascii="Times New Roman" w:hAnsi="Times New Roman" w:cs="Times New Roman"/>
          <w:sz w:val="24"/>
          <w:szCs w:val="24"/>
          <w:lang w:val="en"/>
        </w:rPr>
        <w:footnoteReference w:id="78"/>
      </w:r>
      <w:r w:rsidR="00A5560E" w:rsidRPr="003A4608">
        <w:rPr>
          <w:rFonts w:ascii="Times New Roman" w:hAnsi="Times New Roman" w:cs="Times New Roman"/>
          <w:sz w:val="24"/>
          <w:szCs w:val="24"/>
          <w:lang w:val="en"/>
        </w:rPr>
        <w:t xml:space="preserve"> </w:t>
      </w:r>
      <w:r w:rsidR="00A164C2" w:rsidRPr="003A4608">
        <w:rPr>
          <w:rFonts w:ascii="Times New Roman" w:hAnsi="Times New Roman" w:cs="Times New Roman"/>
          <w:sz w:val="24"/>
          <w:szCs w:val="24"/>
          <w:lang w:val="en"/>
        </w:rPr>
        <w:t>Of particular relevance to this chapter is Systems and Controls</w:t>
      </w:r>
      <w:r w:rsidR="001610CB" w:rsidRPr="003A4608">
        <w:rPr>
          <w:rFonts w:ascii="Times New Roman" w:hAnsi="Times New Roman" w:cs="Times New Roman"/>
          <w:sz w:val="24"/>
          <w:szCs w:val="24"/>
          <w:lang w:val="en"/>
        </w:rPr>
        <w:t xml:space="preserve">, or SYSC part of the </w:t>
      </w:r>
      <w:r w:rsidR="00A164C2" w:rsidRPr="003A4608">
        <w:rPr>
          <w:rFonts w:ascii="Times New Roman" w:hAnsi="Times New Roman" w:cs="Times New Roman"/>
          <w:sz w:val="24"/>
          <w:szCs w:val="24"/>
          <w:lang w:val="en"/>
        </w:rPr>
        <w:t>Hand</w:t>
      </w:r>
      <w:r w:rsidR="001610CB" w:rsidRPr="003A4608">
        <w:rPr>
          <w:rFonts w:ascii="Times New Roman" w:hAnsi="Times New Roman" w:cs="Times New Roman"/>
          <w:sz w:val="24"/>
          <w:szCs w:val="24"/>
          <w:lang w:val="en"/>
        </w:rPr>
        <w:t xml:space="preserve"> Book and </w:t>
      </w:r>
      <w:r w:rsidR="00A164C2" w:rsidRPr="003A4608">
        <w:rPr>
          <w:rFonts w:ascii="Times New Roman" w:hAnsi="Times New Roman" w:cs="Times New Roman"/>
          <w:sz w:val="24"/>
          <w:szCs w:val="24"/>
          <w:lang w:val="en"/>
        </w:rPr>
        <w:t xml:space="preserve">Principle 1 of </w:t>
      </w:r>
      <w:r w:rsidR="003A4608" w:rsidRPr="003A4608">
        <w:rPr>
          <w:rFonts w:ascii="Times New Roman" w:hAnsi="Times New Roman" w:cs="Times New Roman"/>
          <w:sz w:val="24"/>
          <w:szCs w:val="24"/>
          <w:lang w:val="en"/>
        </w:rPr>
        <w:t xml:space="preserve">its </w:t>
      </w:r>
      <w:r w:rsidR="00A164C2" w:rsidRPr="003A4608">
        <w:rPr>
          <w:rFonts w:ascii="Times New Roman" w:hAnsi="Times New Roman" w:cs="Times New Roman"/>
          <w:sz w:val="24"/>
          <w:szCs w:val="24"/>
          <w:lang w:val="en"/>
        </w:rPr>
        <w:t>Principles for Businesses</w:t>
      </w:r>
      <w:r w:rsidR="001610CB" w:rsidRPr="003A4608">
        <w:rPr>
          <w:rFonts w:ascii="Times New Roman" w:hAnsi="Times New Roman" w:cs="Times New Roman"/>
          <w:sz w:val="24"/>
          <w:szCs w:val="24"/>
          <w:lang w:val="en"/>
        </w:rPr>
        <w:t>.</w:t>
      </w:r>
      <w:r w:rsidR="003A4608" w:rsidRPr="003A4608">
        <w:rPr>
          <w:rFonts w:ascii="Times New Roman" w:hAnsi="Times New Roman" w:cs="Times New Roman"/>
          <w:sz w:val="24"/>
          <w:szCs w:val="24"/>
          <w:lang w:val="en"/>
        </w:rPr>
        <w:t xml:space="preserve">  </w:t>
      </w:r>
      <w:r w:rsidR="00F133FD" w:rsidRPr="003A4608">
        <w:rPr>
          <w:rFonts w:ascii="Times New Roman" w:eastAsia="Calibri" w:hAnsi="Times New Roman" w:cs="Times New Roman"/>
          <w:sz w:val="24"/>
          <w:szCs w:val="24"/>
          <w:lang w:eastAsia="en-GB"/>
        </w:rPr>
        <w:t>Rule 3.2.6R sta</w:t>
      </w:r>
      <w:r w:rsidR="003A4608" w:rsidRPr="003A4608">
        <w:rPr>
          <w:rFonts w:ascii="Times New Roman" w:eastAsia="Calibri" w:hAnsi="Times New Roman" w:cs="Times New Roman"/>
          <w:sz w:val="24"/>
          <w:szCs w:val="24"/>
          <w:lang w:eastAsia="en-GB"/>
        </w:rPr>
        <w:t>tes that firms are required to “</w:t>
      </w:r>
      <w:r w:rsidR="00F133FD" w:rsidRPr="003A4608">
        <w:rPr>
          <w:rFonts w:ascii="Times New Roman" w:eastAsia="Calibri" w:hAnsi="Times New Roman" w:cs="Times New Roman"/>
          <w:sz w:val="24"/>
          <w:szCs w:val="24"/>
          <w:lang w:eastAsia="en-GB"/>
        </w:rPr>
        <w:t xml:space="preserve">establish and maintain effective systems and controls… for countering the risk that the firm might be </w:t>
      </w:r>
      <w:r w:rsidR="003A4608" w:rsidRPr="003A4608">
        <w:rPr>
          <w:rFonts w:ascii="Times New Roman" w:eastAsia="Calibri" w:hAnsi="Times New Roman" w:cs="Times New Roman"/>
          <w:sz w:val="24"/>
          <w:szCs w:val="24"/>
          <w:lang w:eastAsia="en-GB"/>
        </w:rPr>
        <w:t>used to further financial crime”</w:t>
      </w:r>
      <w:r w:rsidR="00F133FD" w:rsidRPr="003A4608">
        <w:rPr>
          <w:rFonts w:ascii="Times New Roman" w:eastAsia="Calibri" w:hAnsi="Times New Roman" w:cs="Times New Roman"/>
          <w:sz w:val="24"/>
          <w:szCs w:val="24"/>
          <w:lang w:eastAsia="en-GB"/>
        </w:rPr>
        <w:t>.</w:t>
      </w:r>
      <w:r w:rsidR="00F133FD" w:rsidRPr="003A4608">
        <w:rPr>
          <w:rFonts w:ascii="Times New Roman" w:eastAsia="Calibri" w:hAnsi="Times New Roman" w:cs="Times New Roman"/>
          <w:sz w:val="24"/>
          <w:szCs w:val="24"/>
          <w:vertAlign w:val="superscript"/>
          <w:lang w:eastAsia="en-GB"/>
        </w:rPr>
        <w:footnoteReference w:id="79"/>
      </w:r>
      <w:r w:rsidR="00F133FD" w:rsidRPr="003A4608">
        <w:rPr>
          <w:rFonts w:ascii="Times New Roman" w:eastAsia="Calibri" w:hAnsi="Times New Roman" w:cs="Times New Roman"/>
          <w:sz w:val="24"/>
          <w:szCs w:val="24"/>
          <w:lang w:eastAsia="en-GB"/>
        </w:rPr>
        <w:t xml:space="preserve">  This means that firms have the responsibility to assess the risks of becoming involved in, or facilitating, bribery and corruption and are obliged to take all reasonable steps in preventing such risks from crystallising.  A</w:t>
      </w:r>
      <w:r w:rsidR="00F133FD" w:rsidRPr="003A4608">
        <w:rPr>
          <w:rFonts w:ascii="Times New Roman" w:eastAsia="Times New Roman" w:hAnsi="Times New Roman" w:cs="Times New Roman"/>
          <w:sz w:val="24"/>
          <w:szCs w:val="24"/>
          <w:lang w:val="nl-NL" w:eastAsia="en-GB"/>
        </w:rPr>
        <w:t>uthorised firms, therefore have an additional, regulatory, obligation. This makes them responsible for putting in place and maintaining relevant policies and processes which can be utilised in preventing corruption and bribery and thus allows them to conduct their businesses with integrity.</w:t>
      </w:r>
      <w:r w:rsidR="00F133FD" w:rsidRPr="003A4608">
        <w:rPr>
          <w:rFonts w:ascii="Times New Roman" w:eastAsia="Calibri" w:hAnsi="Times New Roman" w:cs="Times New Roman"/>
          <w:sz w:val="24"/>
          <w:szCs w:val="24"/>
          <w:vertAlign w:val="superscript"/>
          <w:lang w:val="nl-NL" w:eastAsia="en-GB"/>
        </w:rPr>
        <w:footnoteReference w:id="80"/>
      </w:r>
      <w:r w:rsidR="00F133FD" w:rsidRPr="003A4608">
        <w:rPr>
          <w:rFonts w:ascii="Times New Roman" w:eastAsia="Times New Roman" w:hAnsi="Times New Roman" w:cs="Times New Roman"/>
          <w:sz w:val="24"/>
          <w:szCs w:val="24"/>
          <w:lang w:val="nl-NL" w:eastAsia="en-GB"/>
        </w:rPr>
        <w:t xml:space="preserve"> </w:t>
      </w:r>
      <w:r w:rsidR="003A4608" w:rsidRPr="003A4608">
        <w:rPr>
          <w:rFonts w:ascii="Times New Roman" w:eastAsia="Times New Roman" w:hAnsi="Times New Roman" w:cs="Times New Roman"/>
          <w:sz w:val="24"/>
          <w:szCs w:val="24"/>
          <w:lang w:val="nl-NL" w:eastAsia="en-GB"/>
        </w:rPr>
        <w:t>Rule 6.1.1R stated that “</w:t>
      </w:r>
      <w:r w:rsidR="003A4608">
        <w:rPr>
          <w:rFonts w:ascii="Times New Roman" w:hAnsi="Times New Roman" w:cs="Times New Roman"/>
          <w:sz w:val="24"/>
          <w:szCs w:val="24"/>
        </w:rPr>
        <w:t>a</w:t>
      </w:r>
      <w:r w:rsidR="003A4608" w:rsidRPr="003A4608">
        <w:rPr>
          <w:rFonts w:ascii="Times New Roman" w:hAnsi="Times New Roman" w:cs="Times New Roman"/>
          <w:sz w:val="24"/>
          <w:szCs w:val="24"/>
        </w:rPr>
        <w:t xml:space="preserve"> </w:t>
      </w:r>
      <w:hyperlink r:id="rId8" w:tgtFrame="w_glossary" w:history="1">
        <w:r w:rsidR="003A4608" w:rsidRPr="003A4608">
          <w:rPr>
            <w:rFonts w:ascii="Times New Roman" w:hAnsi="Times New Roman" w:cs="Times New Roman"/>
            <w:iCs/>
            <w:sz w:val="24"/>
            <w:szCs w:val="24"/>
          </w:rPr>
          <w:t>firm</w:t>
        </w:r>
      </w:hyperlink>
      <w:r w:rsidR="003A4608" w:rsidRPr="003A4608">
        <w:rPr>
          <w:rFonts w:ascii="Times New Roman" w:hAnsi="Times New Roman" w:cs="Times New Roman"/>
          <w:sz w:val="24"/>
          <w:szCs w:val="24"/>
        </w:rPr>
        <w:t xml:space="preserve"> must establish, implement and maintain adequate policies and procedures sufficient to ensure compliance of the </w:t>
      </w:r>
      <w:hyperlink r:id="rId9" w:tgtFrame="w_glossary" w:history="1">
        <w:r w:rsidR="003A4608" w:rsidRPr="003A4608">
          <w:rPr>
            <w:rFonts w:ascii="Times New Roman" w:hAnsi="Times New Roman" w:cs="Times New Roman"/>
            <w:iCs/>
            <w:sz w:val="24"/>
            <w:szCs w:val="24"/>
          </w:rPr>
          <w:t>firm</w:t>
        </w:r>
      </w:hyperlink>
      <w:r w:rsidR="003A4608" w:rsidRPr="003A4608">
        <w:rPr>
          <w:rFonts w:ascii="Times New Roman" w:hAnsi="Times New Roman" w:cs="Times New Roman"/>
          <w:sz w:val="24"/>
          <w:szCs w:val="24"/>
        </w:rPr>
        <w:t xml:space="preserve"> including its managers, employees and </w:t>
      </w:r>
      <w:hyperlink r:id="rId10" w:tgtFrame="w_glossary" w:history="1">
        <w:r w:rsidR="003A4608" w:rsidRPr="003A4608">
          <w:rPr>
            <w:rFonts w:ascii="Times New Roman" w:hAnsi="Times New Roman" w:cs="Times New Roman"/>
            <w:iCs/>
            <w:sz w:val="24"/>
            <w:szCs w:val="24"/>
          </w:rPr>
          <w:t>appointed representatives</w:t>
        </w:r>
      </w:hyperlink>
      <w:r w:rsidR="003A4608" w:rsidRPr="003A4608">
        <w:rPr>
          <w:rFonts w:ascii="Times New Roman" w:hAnsi="Times New Roman" w:cs="Times New Roman"/>
          <w:sz w:val="24"/>
          <w:szCs w:val="24"/>
        </w:rPr>
        <w:t xml:space="preserve"> with its obligations under the </w:t>
      </w:r>
      <w:hyperlink r:id="rId11" w:tgtFrame="w_glossary" w:history="1">
        <w:r w:rsidR="003A4608" w:rsidRPr="003A4608">
          <w:rPr>
            <w:rFonts w:ascii="Times New Roman" w:hAnsi="Times New Roman" w:cs="Times New Roman"/>
            <w:iCs/>
            <w:sz w:val="24"/>
            <w:szCs w:val="24"/>
          </w:rPr>
          <w:t>regulatory system</w:t>
        </w:r>
      </w:hyperlink>
      <w:r w:rsidR="003A4608" w:rsidRPr="003A4608">
        <w:rPr>
          <w:rFonts w:ascii="Times New Roman" w:hAnsi="Times New Roman" w:cs="Times New Roman"/>
          <w:sz w:val="24"/>
          <w:szCs w:val="24"/>
        </w:rPr>
        <w:t xml:space="preserve"> and for countering the risk that the </w:t>
      </w:r>
      <w:hyperlink r:id="rId12" w:tgtFrame="w_glossary" w:history="1">
        <w:r w:rsidR="003A4608" w:rsidRPr="003A4608">
          <w:rPr>
            <w:rFonts w:ascii="Times New Roman" w:hAnsi="Times New Roman" w:cs="Times New Roman"/>
            <w:iCs/>
            <w:sz w:val="24"/>
            <w:szCs w:val="24"/>
          </w:rPr>
          <w:t>firm</w:t>
        </w:r>
      </w:hyperlink>
      <w:r w:rsidR="003A4608" w:rsidRPr="003A4608">
        <w:rPr>
          <w:rFonts w:ascii="Times New Roman" w:hAnsi="Times New Roman" w:cs="Times New Roman"/>
          <w:sz w:val="24"/>
          <w:szCs w:val="24"/>
        </w:rPr>
        <w:t xml:space="preserve"> might be used to further </w:t>
      </w:r>
      <w:hyperlink r:id="rId13" w:tgtFrame="w_glossary" w:history="1">
        <w:r w:rsidR="003A4608" w:rsidRPr="003A4608">
          <w:rPr>
            <w:rFonts w:ascii="Times New Roman" w:hAnsi="Times New Roman" w:cs="Times New Roman"/>
            <w:iCs/>
            <w:sz w:val="24"/>
            <w:szCs w:val="24"/>
          </w:rPr>
          <w:t>financial crime</w:t>
        </w:r>
      </w:hyperlink>
      <w:r w:rsidR="003A4608">
        <w:rPr>
          <w:rFonts w:ascii="Times New Roman" w:hAnsi="Times New Roman" w:cs="Times New Roman"/>
          <w:sz w:val="24"/>
          <w:szCs w:val="24"/>
        </w:rPr>
        <w:t>”</w:t>
      </w:r>
      <w:r w:rsidR="003A4608" w:rsidRPr="003A4608">
        <w:rPr>
          <w:rFonts w:ascii="Times New Roman" w:hAnsi="Times New Roman" w:cs="Times New Roman"/>
          <w:sz w:val="24"/>
          <w:szCs w:val="24"/>
        </w:rPr>
        <w:t>.</w:t>
      </w:r>
      <w:r w:rsidR="003A4608" w:rsidRPr="003A4608">
        <w:rPr>
          <w:rFonts w:ascii="Times New Roman" w:eastAsia="Times New Roman" w:hAnsi="Times New Roman" w:cs="Times New Roman"/>
          <w:sz w:val="24"/>
          <w:szCs w:val="24"/>
          <w:lang w:val="nl-NL" w:eastAsia="en-GB"/>
        </w:rPr>
        <w:t xml:space="preserve"> </w:t>
      </w:r>
      <w:r w:rsidR="003A4608">
        <w:rPr>
          <w:rStyle w:val="FootnoteReference"/>
          <w:rFonts w:ascii="Times New Roman" w:eastAsia="Times New Roman" w:hAnsi="Times New Roman" w:cs="Times New Roman"/>
          <w:sz w:val="24"/>
          <w:szCs w:val="24"/>
          <w:lang w:val="nl-NL" w:eastAsia="en-GB"/>
        </w:rPr>
        <w:footnoteReference w:id="81"/>
      </w:r>
    </w:p>
    <w:p w:rsidR="00C50675" w:rsidRPr="00C50675" w:rsidRDefault="00C50675" w:rsidP="00C50675">
      <w:pPr>
        <w:spacing w:after="0" w:line="360" w:lineRule="auto"/>
        <w:jc w:val="both"/>
        <w:rPr>
          <w:rFonts w:ascii="Times New Roman" w:eastAsia="Times New Roman" w:hAnsi="Times New Roman" w:cs="Times New Roman"/>
          <w:sz w:val="24"/>
          <w:szCs w:val="24"/>
          <w:lang w:val="nl-NL" w:eastAsia="en-GB"/>
        </w:rPr>
      </w:pPr>
    </w:p>
    <w:p w:rsidR="00F133FD" w:rsidRDefault="001A7FFD" w:rsidP="00F133FD">
      <w:pPr>
        <w:spacing w:after="0" w:line="360" w:lineRule="auto"/>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Enforcement </w:t>
      </w:r>
    </w:p>
    <w:p w:rsidR="001A7FFD" w:rsidRDefault="001A7FFD" w:rsidP="00F133FD">
      <w:pPr>
        <w:spacing w:after="0" w:line="360" w:lineRule="auto"/>
        <w:jc w:val="both"/>
        <w:rPr>
          <w:rFonts w:ascii="Times New Roman" w:eastAsia="Times New Roman" w:hAnsi="Times New Roman" w:cs="Times New Roman"/>
          <w:sz w:val="24"/>
          <w:szCs w:val="24"/>
          <w:lang w:eastAsia="x-none"/>
        </w:rPr>
      </w:pPr>
    </w:p>
    <w:p w:rsidR="00E16965" w:rsidRPr="00E16965" w:rsidRDefault="001E033C" w:rsidP="00F133FD">
      <w:pPr>
        <w:spacing w:after="0" w:line="360" w:lineRule="auto"/>
        <w:jc w:val="both"/>
        <w:rPr>
          <w:rFonts w:ascii="Times New Roman" w:eastAsia="Times New Roman" w:hAnsi="Times New Roman" w:cs="Times New Roman"/>
          <w:sz w:val="24"/>
          <w:szCs w:val="24"/>
          <w:lang w:eastAsia="en-GB"/>
        </w:rPr>
      </w:pPr>
      <w:r w:rsidRPr="00F133FD">
        <w:rPr>
          <w:rFonts w:ascii="Times New Roman" w:eastAsia="Times New Roman" w:hAnsi="Times New Roman" w:cs="Times New Roman"/>
          <w:sz w:val="24"/>
          <w:szCs w:val="24"/>
          <w:lang w:val="x-none" w:eastAsia="x-none"/>
        </w:rPr>
        <w:t xml:space="preserve">A person found guilty of any of the offences contained in </w:t>
      </w:r>
      <w:r w:rsidRPr="00F133FD">
        <w:rPr>
          <w:rFonts w:ascii="Times New Roman" w:eastAsia="Times New Roman" w:hAnsi="Times New Roman" w:cs="Times New Roman"/>
          <w:sz w:val="24"/>
          <w:szCs w:val="24"/>
          <w:lang w:eastAsia="x-none"/>
        </w:rPr>
        <w:t>sections</w:t>
      </w:r>
      <w:r w:rsidRPr="00F133FD">
        <w:rPr>
          <w:rFonts w:ascii="Times New Roman" w:eastAsia="Times New Roman" w:hAnsi="Times New Roman" w:cs="Times New Roman"/>
          <w:sz w:val="24"/>
          <w:szCs w:val="24"/>
          <w:lang w:val="x-none" w:eastAsia="x-none"/>
        </w:rPr>
        <w:t xml:space="preserve"> 1, 2 and 6 of the Bribery Act 2010 is liable to a maximum custodial sentence of 10 years imprisonment and/or an unlimited fine. For the offence found in s</w:t>
      </w:r>
      <w:r w:rsidRPr="00F133FD">
        <w:rPr>
          <w:rFonts w:ascii="Times New Roman" w:eastAsia="Times New Roman" w:hAnsi="Times New Roman" w:cs="Times New Roman"/>
          <w:sz w:val="24"/>
          <w:szCs w:val="24"/>
          <w:lang w:eastAsia="x-none"/>
        </w:rPr>
        <w:t>ection</w:t>
      </w:r>
      <w:r w:rsidRPr="00F133FD">
        <w:rPr>
          <w:rFonts w:ascii="Times New Roman" w:eastAsia="Times New Roman" w:hAnsi="Times New Roman" w:cs="Times New Roman"/>
          <w:sz w:val="24"/>
          <w:szCs w:val="24"/>
          <w:lang w:val="x-none" w:eastAsia="x-none"/>
        </w:rPr>
        <w:t xml:space="preserve"> 7, the maximum penalty is an unlimited fine</w:t>
      </w:r>
      <w:r w:rsidR="00390110">
        <w:rPr>
          <w:rFonts w:ascii="Times New Roman" w:eastAsia="Times New Roman" w:hAnsi="Times New Roman" w:cs="Times New Roman"/>
          <w:sz w:val="24"/>
          <w:szCs w:val="24"/>
          <w:lang w:eastAsia="x-none"/>
        </w:rPr>
        <w:t>.</w:t>
      </w:r>
      <w:r w:rsidRPr="00F133FD">
        <w:rPr>
          <w:rFonts w:ascii="Times New Roman" w:eastAsia="Times New Roman" w:hAnsi="Times New Roman" w:cs="Times New Roman"/>
          <w:sz w:val="24"/>
          <w:szCs w:val="24"/>
          <w:vertAlign w:val="superscript"/>
          <w:lang w:val="x-none" w:eastAsia="x-none"/>
        </w:rPr>
        <w:footnoteReference w:id="82"/>
      </w:r>
      <w:r w:rsidR="00390110">
        <w:rPr>
          <w:rFonts w:ascii="Times New Roman" w:eastAsia="Times New Roman" w:hAnsi="Times New Roman" w:cs="Times New Roman"/>
          <w:sz w:val="24"/>
          <w:szCs w:val="24"/>
          <w:lang w:eastAsia="x-none"/>
        </w:rPr>
        <w:t xml:space="preserve">  </w:t>
      </w:r>
      <w:r w:rsidR="00C50675" w:rsidRPr="00E16965">
        <w:rPr>
          <w:rFonts w:ascii="Times New Roman" w:eastAsia="Times New Roman" w:hAnsi="Times New Roman" w:cs="Times New Roman"/>
          <w:sz w:val="24"/>
          <w:szCs w:val="24"/>
          <w:lang w:eastAsia="x-none"/>
        </w:rPr>
        <w:t xml:space="preserve">If a person is convicted under the Bribery Act 2010, the maximum sentence that </w:t>
      </w:r>
      <w:r w:rsidRPr="00E16965">
        <w:rPr>
          <w:rFonts w:ascii="Times New Roman" w:eastAsia="Times New Roman" w:hAnsi="Times New Roman" w:cs="Times New Roman"/>
          <w:sz w:val="24"/>
          <w:szCs w:val="24"/>
          <w:lang w:eastAsia="x-none"/>
        </w:rPr>
        <w:t>can be imposed by the court is a ten year custodial sentence.  As outlined at the start of th</w:t>
      </w:r>
      <w:r w:rsidR="00D161F9" w:rsidRPr="00E16965">
        <w:rPr>
          <w:rFonts w:ascii="Times New Roman" w:eastAsia="Times New Roman" w:hAnsi="Times New Roman" w:cs="Times New Roman"/>
          <w:sz w:val="24"/>
          <w:szCs w:val="24"/>
          <w:lang w:eastAsia="x-none"/>
        </w:rPr>
        <w:t>is</w:t>
      </w:r>
      <w:r w:rsidRPr="00E16965">
        <w:rPr>
          <w:rFonts w:ascii="Times New Roman" w:eastAsia="Times New Roman" w:hAnsi="Times New Roman" w:cs="Times New Roman"/>
          <w:sz w:val="24"/>
          <w:szCs w:val="24"/>
          <w:lang w:eastAsia="x-none"/>
        </w:rPr>
        <w:t xml:space="preserve"> </w:t>
      </w:r>
      <w:r w:rsidRPr="00E16965">
        <w:rPr>
          <w:rFonts w:ascii="Times New Roman" w:eastAsia="Times New Roman" w:hAnsi="Times New Roman" w:cs="Times New Roman"/>
          <w:sz w:val="24"/>
          <w:szCs w:val="24"/>
          <w:lang w:eastAsia="x-none"/>
        </w:rPr>
        <w:lastRenderedPageBreak/>
        <w:t xml:space="preserve">chapter, the SFO is the lead enforcement agency for criminal offences created by </w:t>
      </w:r>
      <w:r w:rsidR="00D161F9" w:rsidRPr="00E16965">
        <w:rPr>
          <w:rFonts w:ascii="Times New Roman" w:eastAsia="Times New Roman" w:hAnsi="Times New Roman" w:cs="Times New Roman"/>
          <w:sz w:val="24"/>
          <w:szCs w:val="24"/>
          <w:lang w:eastAsia="x-none"/>
        </w:rPr>
        <w:t xml:space="preserve">Bribery Act 2010, who, it is fair to note, have attracted a great deal of criticism for its record of </w:t>
      </w:r>
      <w:r w:rsidR="001F41D4" w:rsidRPr="00E16965">
        <w:rPr>
          <w:rFonts w:ascii="Times New Roman" w:eastAsia="Times New Roman" w:hAnsi="Times New Roman" w:cs="Times New Roman"/>
          <w:sz w:val="24"/>
          <w:szCs w:val="24"/>
          <w:lang w:eastAsia="x-none"/>
        </w:rPr>
        <w:t>fraud related prosecutions</w:t>
      </w:r>
      <w:r w:rsidR="00D161F9" w:rsidRPr="00E16965">
        <w:rPr>
          <w:rFonts w:ascii="Times New Roman" w:eastAsia="Times New Roman" w:hAnsi="Times New Roman" w:cs="Times New Roman"/>
          <w:sz w:val="24"/>
          <w:szCs w:val="24"/>
          <w:lang w:eastAsia="x-none"/>
        </w:rPr>
        <w:t>.</w:t>
      </w:r>
      <w:r w:rsidR="00D161F9" w:rsidRPr="00E16965">
        <w:rPr>
          <w:rStyle w:val="FootnoteReference"/>
          <w:rFonts w:ascii="Times New Roman" w:eastAsia="Times New Roman" w:hAnsi="Times New Roman" w:cs="Times New Roman"/>
          <w:sz w:val="24"/>
          <w:szCs w:val="24"/>
          <w:lang w:eastAsia="x-none"/>
        </w:rPr>
        <w:footnoteReference w:id="83"/>
      </w:r>
      <w:r w:rsidR="001F41D4" w:rsidRPr="00E16965">
        <w:rPr>
          <w:rFonts w:ascii="Times New Roman" w:eastAsia="Times New Roman" w:hAnsi="Times New Roman" w:cs="Times New Roman"/>
          <w:sz w:val="24"/>
          <w:szCs w:val="24"/>
          <w:lang w:eastAsia="x-none"/>
        </w:rPr>
        <w:t xml:space="preserve">  </w:t>
      </w:r>
      <w:r w:rsidR="00D37799" w:rsidRPr="00E16965">
        <w:rPr>
          <w:rFonts w:ascii="Times New Roman" w:eastAsia="Times New Roman" w:hAnsi="Times New Roman" w:cs="Times New Roman"/>
          <w:sz w:val="24"/>
          <w:szCs w:val="24"/>
          <w:lang w:eastAsia="x-none"/>
        </w:rPr>
        <w:t>At the time of writing this chapter, there have been very few bribery related prosecutions instigated under the Bribery Act 2010.  It is interesting to note that the first two bribery convictions did not fall within the responsibility of the SFO.  The first person to be conv</w:t>
      </w:r>
      <w:r w:rsidR="00F62106" w:rsidRPr="00E16965">
        <w:rPr>
          <w:rFonts w:ascii="Times New Roman" w:eastAsia="Times New Roman" w:hAnsi="Times New Roman" w:cs="Times New Roman"/>
          <w:sz w:val="24"/>
          <w:szCs w:val="24"/>
          <w:lang w:eastAsia="x-none"/>
        </w:rPr>
        <w:t>icted under the Bribery Act was</w:t>
      </w:r>
      <w:r w:rsidR="00F62106" w:rsidRPr="00E16965">
        <w:rPr>
          <w:rFonts w:ascii="Times New Roman" w:hAnsi="Times New Roman" w:cs="Times New Roman"/>
          <w:sz w:val="24"/>
          <w:szCs w:val="24"/>
          <w:shd w:val="clear" w:color="auto" w:fill="FFFFFF"/>
        </w:rPr>
        <w:t xml:space="preserve"> Munir Yakub Patel, </w:t>
      </w:r>
      <w:r w:rsidR="00F62106" w:rsidRPr="00E16965">
        <w:rPr>
          <w:rFonts w:ascii="Times New Roman" w:eastAsia="Calibri" w:hAnsi="Times New Roman" w:cs="Times New Roman"/>
          <w:sz w:val="24"/>
          <w:szCs w:val="24"/>
        </w:rPr>
        <w:t>who pleaded guilty for accepting a £500 bribe not to register penalty points on the courts traffic offences database.</w:t>
      </w:r>
      <w:r w:rsidR="00F62106" w:rsidRPr="00E16965">
        <w:rPr>
          <w:rStyle w:val="FootnoteReference"/>
          <w:rFonts w:ascii="Times New Roman" w:eastAsia="Calibri" w:hAnsi="Times New Roman" w:cs="Times New Roman"/>
          <w:sz w:val="24"/>
          <w:szCs w:val="24"/>
        </w:rPr>
        <w:footnoteReference w:id="84"/>
      </w:r>
      <w:r w:rsidR="00F62106" w:rsidRPr="00E16965">
        <w:rPr>
          <w:rFonts w:ascii="Times New Roman" w:eastAsia="Calibri" w:hAnsi="Times New Roman" w:cs="Times New Roman"/>
          <w:sz w:val="24"/>
          <w:szCs w:val="24"/>
        </w:rPr>
        <w:t xml:space="preserve">  The second conviction under the Bribery Act 2010 was </w:t>
      </w:r>
      <w:r w:rsidR="00D37799" w:rsidRPr="00E16965">
        <w:rPr>
          <w:rFonts w:ascii="Times New Roman" w:eastAsia="Calibri" w:hAnsi="Times New Roman" w:cs="Times New Roman"/>
          <w:sz w:val="24"/>
          <w:szCs w:val="24"/>
        </w:rPr>
        <w:t>Mawia Mushtaq</w:t>
      </w:r>
      <w:r w:rsidR="00F62106" w:rsidRPr="00E16965">
        <w:rPr>
          <w:rFonts w:ascii="Times New Roman" w:eastAsia="Calibri" w:hAnsi="Times New Roman" w:cs="Times New Roman"/>
          <w:sz w:val="24"/>
          <w:szCs w:val="24"/>
        </w:rPr>
        <w:t>, who after failing to pass a d</w:t>
      </w:r>
      <w:r w:rsidR="00D37799" w:rsidRPr="00E16965">
        <w:rPr>
          <w:rFonts w:ascii="Times New Roman" w:eastAsia="Calibri" w:hAnsi="Times New Roman" w:cs="Times New Roman"/>
          <w:sz w:val="24"/>
          <w:szCs w:val="24"/>
        </w:rPr>
        <w:t xml:space="preserve">riving test </w:t>
      </w:r>
      <w:r w:rsidR="00F62106" w:rsidRPr="00E16965">
        <w:rPr>
          <w:rFonts w:ascii="Times New Roman" w:eastAsia="Calibri" w:hAnsi="Times New Roman" w:cs="Times New Roman"/>
          <w:sz w:val="24"/>
          <w:szCs w:val="24"/>
        </w:rPr>
        <w:t>for a pri</w:t>
      </w:r>
      <w:r w:rsidR="00D37799" w:rsidRPr="00E16965">
        <w:rPr>
          <w:rFonts w:ascii="Times New Roman" w:eastAsia="Calibri" w:hAnsi="Times New Roman" w:cs="Times New Roman"/>
          <w:sz w:val="24"/>
          <w:szCs w:val="24"/>
        </w:rPr>
        <w:t>vate hire taxi licence</w:t>
      </w:r>
      <w:r w:rsidR="00F62106" w:rsidRPr="00E16965">
        <w:rPr>
          <w:rFonts w:ascii="Times New Roman" w:eastAsia="Calibri" w:hAnsi="Times New Roman" w:cs="Times New Roman"/>
          <w:sz w:val="24"/>
          <w:szCs w:val="24"/>
        </w:rPr>
        <w:t>, attempted to bribe the licensing officer</w:t>
      </w:r>
      <w:r w:rsidR="00390110">
        <w:rPr>
          <w:rFonts w:ascii="Times New Roman" w:eastAsia="Calibri" w:hAnsi="Times New Roman" w:cs="Times New Roman"/>
          <w:sz w:val="24"/>
          <w:szCs w:val="24"/>
        </w:rPr>
        <w:t xml:space="preserve"> in Oldham Council</w:t>
      </w:r>
      <w:r w:rsidR="00D37799" w:rsidRPr="00E16965">
        <w:rPr>
          <w:rFonts w:ascii="Times New Roman" w:eastAsia="Calibri" w:hAnsi="Times New Roman" w:cs="Times New Roman"/>
          <w:sz w:val="24"/>
          <w:szCs w:val="24"/>
        </w:rPr>
        <w:t>.</w:t>
      </w:r>
      <w:r w:rsidR="00F62106" w:rsidRPr="00E16965">
        <w:rPr>
          <w:rStyle w:val="FootnoteReference"/>
          <w:rFonts w:ascii="Times New Roman" w:eastAsia="Calibri" w:hAnsi="Times New Roman" w:cs="Times New Roman"/>
          <w:sz w:val="24"/>
          <w:szCs w:val="24"/>
        </w:rPr>
        <w:footnoteReference w:id="85"/>
      </w:r>
      <w:r w:rsidR="002651A6" w:rsidRPr="00E16965">
        <w:rPr>
          <w:rFonts w:ascii="Times New Roman" w:eastAsia="Calibri" w:hAnsi="Times New Roman" w:cs="Times New Roman"/>
          <w:sz w:val="24"/>
          <w:szCs w:val="24"/>
        </w:rPr>
        <w:t xml:space="preserve">  The third person to be convicted under the Bribery Act 2010 was Yang Li, who sought to bribe a professor at the University of Bath £5,000 for increasing his grade for a failed written piece of work.  In this case, the accused was found guilty and sentenced to 12 months imprisonment.</w:t>
      </w:r>
      <w:r w:rsidR="002651A6" w:rsidRPr="00E16965">
        <w:rPr>
          <w:rStyle w:val="FootnoteReference"/>
          <w:rFonts w:ascii="Times New Roman" w:eastAsia="Calibri" w:hAnsi="Times New Roman" w:cs="Times New Roman"/>
          <w:sz w:val="24"/>
          <w:szCs w:val="24"/>
        </w:rPr>
        <w:footnoteReference w:id="86"/>
      </w:r>
      <w:r w:rsidR="002651A6" w:rsidRPr="00E16965">
        <w:rPr>
          <w:rFonts w:ascii="Times New Roman" w:eastAsia="Calibri" w:hAnsi="Times New Roman" w:cs="Times New Roman"/>
          <w:sz w:val="24"/>
          <w:szCs w:val="24"/>
        </w:rPr>
        <w:t xml:space="preserve"> Clearly, it is </w:t>
      </w:r>
      <w:r w:rsidR="00F133FD" w:rsidRPr="00E16965">
        <w:rPr>
          <w:rFonts w:ascii="Times New Roman" w:eastAsia="Times New Roman" w:hAnsi="Times New Roman" w:cs="Times New Roman"/>
          <w:sz w:val="24"/>
          <w:szCs w:val="24"/>
          <w:lang w:eastAsia="en-GB"/>
        </w:rPr>
        <w:t xml:space="preserve">too early to </w:t>
      </w:r>
      <w:r w:rsidR="002651A6" w:rsidRPr="00E16965">
        <w:rPr>
          <w:rFonts w:ascii="Times New Roman" w:eastAsia="Times New Roman" w:hAnsi="Times New Roman" w:cs="Times New Roman"/>
          <w:sz w:val="24"/>
          <w:szCs w:val="24"/>
          <w:lang w:eastAsia="en-GB"/>
        </w:rPr>
        <w:t xml:space="preserve">determine if the Bribery Act 2010 will result in </w:t>
      </w:r>
      <w:r w:rsidR="00F133FD" w:rsidRPr="00E16965">
        <w:rPr>
          <w:rFonts w:ascii="Times New Roman" w:eastAsia="Times New Roman" w:hAnsi="Times New Roman" w:cs="Times New Roman"/>
          <w:sz w:val="24"/>
          <w:szCs w:val="24"/>
          <w:lang w:eastAsia="en-GB"/>
        </w:rPr>
        <w:t xml:space="preserve">criminal prosecutions for bribery and corruption. </w:t>
      </w:r>
      <w:r w:rsidR="00E16965" w:rsidRPr="00E16965">
        <w:rPr>
          <w:rFonts w:ascii="Times New Roman" w:eastAsia="Times New Roman" w:hAnsi="Times New Roman" w:cs="Times New Roman"/>
          <w:sz w:val="24"/>
          <w:szCs w:val="24"/>
          <w:lang w:eastAsia="en-GB"/>
        </w:rPr>
        <w:t>In May 2014 the Sentencing Council published its “definitive</w:t>
      </w:r>
      <w:r w:rsidR="00E16965" w:rsidRPr="00E16965">
        <w:rPr>
          <w:rFonts w:ascii="Times New Roman" w:hAnsi="Times New Roman" w:cs="Times New Roman"/>
          <w:sz w:val="24"/>
          <w:szCs w:val="24"/>
          <w:lang w:val="en"/>
        </w:rPr>
        <w:t xml:space="preserve"> guideline on fraud, bribery and money laundering offences”.</w:t>
      </w:r>
      <w:r w:rsidR="00E16965" w:rsidRPr="00E16965">
        <w:rPr>
          <w:rStyle w:val="FootnoteReference"/>
          <w:rFonts w:ascii="Times New Roman" w:hAnsi="Times New Roman" w:cs="Times New Roman"/>
          <w:sz w:val="24"/>
          <w:szCs w:val="24"/>
          <w:lang w:val="en"/>
        </w:rPr>
        <w:footnoteReference w:id="87"/>
      </w:r>
      <w:r w:rsidR="00390110">
        <w:rPr>
          <w:rFonts w:ascii="Times New Roman" w:hAnsi="Times New Roman" w:cs="Times New Roman"/>
          <w:sz w:val="24"/>
          <w:szCs w:val="24"/>
          <w:lang w:val="en"/>
        </w:rPr>
        <w:t xml:space="preserve">  It is hoped that the guidance from the Sentencing Council will be able to provide more clarity on the appropriate sentences for the criminal offences created by the Bribery Act 2010.</w:t>
      </w:r>
      <w:r w:rsidR="00390110">
        <w:rPr>
          <w:rStyle w:val="FootnoteReference"/>
          <w:rFonts w:ascii="Times New Roman" w:hAnsi="Times New Roman" w:cs="Times New Roman"/>
          <w:sz w:val="24"/>
          <w:szCs w:val="24"/>
          <w:lang w:val="en"/>
        </w:rPr>
        <w:footnoteReference w:id="88"/>
      </w:r>
    </w:p>
    <w:p w:rsidR="00E16965" w:rsidRDefault="00E16965" w:rsidP="00F133FD">
      <w:pPr>
        <w:spacing w:after="0" w:line="360" w:lineRule="auto"/>
        <w:jc w:val="both"/>
        <w:rPr>
          <w:rFonts w:ascii="Times New Roman" w:eastAsia="Times New Roman" w:hAnsi="Times New Roman" w:cs="Times New Roman"/>
          <w:sz w:val="24"/>
          <w:szCs w:val="24"/>
          <w:lang w:eastAsia="en-GB"/>
        </w:rPr>
      </w:pPr>
    </w:p>
    <w:p w:rsidR="00C50675" w:rsidRPr="00C50675" w:rsidRDefault="00390110" w:rsidP="00C50675">
      <w:pPr>
        <w:spacing w:after="0" w:line="48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en-GB"/>
        </w:rPr>
        <w:t xml:space="preserve">The other option available is under FSMA 2000, where the financial regulator has been given a </w:t>
      </w:r>
      <w:r w:rsidR="00C50675" w:rsidRPr="00C50675">
        <w:rPr>
          <w:rFonts w:ascii="Times New Roman" w:eastAsia="Times New Roman" w:hAnsi="Times New Roman" w:cs="Times New Roman"/>
          <w:bCs/>
          <w:sz w:val="24"/>
          <w:szCs w:val="24"/>
          <w:lang w:eastAsia="en-GB"/>
        </w:rPr>
        <w:t xml:space="preserve">plethora of investigative and enforcement powers and a series of preventative measures which </w:t>
      </w:r>
      <w:r w:rsidR="00C50675" w:rsidRPr="00390110">
        <w:rPr>
          <w:rFonts w:ascii="Times New Roman" w:eastAsia="Times New Roman" w:hAnsi="Times New Roman" w:cs="Times New Roman"/>
          <w:bCs/>
          <w:sz w:val="24"/>
          <w:szCs w:val="24"/>
          <w:lang w:eastAsia="en-GB"/>
        </w:rPr>
        <w:t>should</w:t>
      </w:r>
      <w:r w:rsidR="00C50675" w:rsidRPr="00C50675">
        <w:rPr>
          <w:rFonts w:ascii="Times New Roman" w:eastAsia="Times New Roman" w:hAnsi="Times New Roman" w:cs="Times New Roman"/>
          <w:bCs/>
          <w:sz w:val="24"/>
          <w:szCs w:val="24"/>
          <w:lang w:eastAsia="en-GB"/>
        </w:rPr>
        <w:t xml:space="preserve"> have ensured that it was well placed to tackle </w:t>
      </w:r>
      <w:r>
        <w:rPr>
          <w:rFonts w:ascii="Times New Roman" w:eastAsia="Times New Roman" w:hAnsi="Times New Roman" w:cs="Times New Roman"/>
          <w:bCs/>
          <w:sz w:val="24"/>
          <w:szCs w:val="24"/>
          <w:lang w:eastAsia="en-GB"/>
        </w:rPr>
        <w:t xml:space="preserve">bribery and corruption in the financial services sector.  </w:t>
      </w:r>
      <w:r w:rsidR="00C50675" w:rsidRPr="00C50675">
        <w:rPr>
          <w:rFonts w:ascii="Times New Roman" w:eastAsia="Times New Roman" w:hAnsi="Times New Roman" w:cs="Times New Roman"/>
          <w:bCs/>
          <w:sz w:val="24"/>
          <w:szCs w:val="24"/>
          <w:lang w:eastAsia="en-GB"/>
        </w:rPr>
        <w:t xml:space="preserve">For example, the FSA was a </w:t>
      </w:r>
      <w:r w:rsidR="00C50675" w:rsidRPr="00C50675">
        <w:rPr>
          <w:rFonts w:ascii="Times New Roman" w:eastAsia="SimSun" w:hAnsi="Times New Roman" w:cs="Times New Roman"/>
          <w:sz w:val="24"/>
          <w:szCs w:val="24"/>
          <w:lang w:eastAsia="zh-CN"/>
        </w:rPr>
        <w:t xml:space="preserve">prosecuting authority for both money </w:t>
      </w:r>
      <w:r w:rsidR="00C50675" w:rsidRPr="00C50675">
        <w:rPr>
          <w:rFonts w:ascii="Times New Roman" w:eastAsia="SimSun" w:hAnsi="Times New Roman" w:cs="Times New Roman"/>
          <w:sz w:val="24"/>
          <w:szCs w:val="24"/>
          <w:lang w:eastAsia="zh-CN"/>
        </w:rPr>
        <w:lastRenderedPageBreak/>
        <w:t>laundering and a limited number of fraud related offences. It also had the power to impose financial sanctions where it had established that there had been a contravention by an authorised person of any of its requirements.</w:t>
      </w:r>
      <w:r w:rsidR="00C50675" w:rsidRPr="00C50675">
        <w:rPr>
          <w:rFonts w:ascii="Times New Roman" w:eastAsia="SimSun" w:hAnsi="Times New Roman" w:cs="Times New Roman"/>
          <w:sz w:val="24"/>
          <w:szCs w:val="24"/>
          <w:vertAlign w:val="superscript"/>
          <w:lang w:eastAsia="zh-CN"/>
        </w:rPr>
        <w:footnoteReference w:id="89"/>
      </w:r>
      <w:r w:rsidR="00C50675" w:rsidRPr="00C50675">
        <w:rPr>
          <w:rFonts w:ascii="Times New Roman" w:eastAsia="SimSun" w:hAnsi="Times New Roman" w:cs="Times New Roman"/>
          <w:sz w:val="24"/>
          <w:szCs w:val="24"/>
          <w:lang w:eastAsia="zh-CN"/>
        </w:rPr>
        <w:t xml:space="preserve"> Furthermore, the </w:t>
      </w:r>
      <w:r>
        <w:rPr>
          <w:rFonts w:ascii="Times New Roman" w:eastAsia="SimSun" w:hAnsi="Times New Roman" w:cs="Times New Roman"/>
          <w:sz w:val="24"/>
          <w:szCs w:val="24"/>
          <w:lang w:val="en" w:eastAsia="zh-CN"/>
        </w:rPr>
        <w:t xml:space="preserve">FCA has </w:t>
      </w:r>
      <w:r w:rsidR="00C50675" w:rsidRPr="00C50675">
        <w:rPr>
          <w:rFonts w:ascii="Times New Roman" w:eastAsia="SimSun" w:hAnsi="Times New Roman" w:cs="Times New Roman"/>
          <w:sz w:val="24"/>
          <w:szCs w:val="24"/>
          <w:lang w:val="en" w:eastAsia="zh-CN"/>
        </w:rPr>
        <w:t>the power to ban authorised persons and firms from undertaking any regulated activity.</w:t>
      </w:r>
      <w:r w:rsidR="00C50675" w:rsidRPr="00C50675">
        <w:rPr>
          <w:rFonts w:ascii="Times New Roman" w:eastAsia="SimSun" w:hAnsi="Times New Roman" w:cs="Times New Roman"/>
          <w:sz w:val="24"/>
          <w:szCs w:val="24"/>
          <w:vertAlign w:val="superscript"/>
          <w:lang w:val="en" w:eastAsia="zh-CN"/>
        </w:rPr>
        <w:footnoteReference w:id="90"/>
      </w:r>
      <w:r w:rsidR="00C50675" w:rsidRPr="00C50675">
        <w:rPr>
          <w:rFonts w:ascii="Times New Roman" w:eastAsia="SimSun" w:hAnsi="Times New Roman" w:cs="Times New Roman"/>
          <w:sz w:val="24"/>
          <w:szCs w:val="24"/>
          <w:lang w:val="en" w:eastAsia="zh-CN"/>
        </w:rPr>
        <w:t xml:space="preserve">  </w:t>
      </w:r>
      <w:r>
        <w:rPr>
          <w:rFonts w:ascii="Times New Roman" w:eastAsia="Times New Roman" w:hAnsi="Times New Roman" w:cs="Times New Roman"/>
          <w:bCs/>
          <w:sz w:val="24"/>
          <w:szCs w:val="24"/>
          <w:lang w:eastAsia="en-GB"/>
        </w:rPr>
        <w:t xml:space="preserve">The FSA and the FCA has </w:t>
      </w:r>
      <w:r w:rsidR="00C50675" w:rsidRPr="00C50675">
        <w:rPr>
          <w:rFonts w:ascii="Times New Roman" w:eastAsia="Times New Roman" w:hAnsi="Times New Roman" w:cs="Times New Roman"/>
          <w:bCs/>
          <w:sz w:val="24"/>
          <w:szCs w:val="24"/>
          <w:lang w:eastAsia="en-GB"/>
        </w:rPr>
        <w:t>favoured imposing financial sanctions on firms and individuals as opposed to instigating criminal proceedings, as part of its ‘</w:t>
      </w:r>
      <w:r w:rsidR="00C50675" w:rsidRPr="00C50675">
        <w:rPr>
          <w:rFonts w:ascii="Times New Roman" w:eastAsia="Calibri" w:hAnsi="Times New Roman" w:cs="Times New Roman"/>
          <w:sz w:val="24"/>
          <w:szCs w:val="24"/>
        </w:rPr>
        <w:t>credible deterrence’ policy.</w:t>
      </w:r>
      <w:r w:rsidR="00C50675" w:rsidRPr="00C50675">
        <w:rPr>
          <w:rFonts w:ascii="Times New Roman" w:eastAsia="Calibri" w:hAnsi="Times New Roman" w:cs="Times New Roman"/>
          <w:sz w:val="24"/>
          <w:szCs w:val="24"/>
          <w:vertAlign w:val="superscript"/>
        </w:rPr>
        <w:footnoteReference w:id="91"/>
      </w:r>
      <w:r w:rsidR="00C50675" w:rsidRPr="00C50675">
        <w:rPr>
          <w:rFonts w:ascii="Times New Roman" w:eastAsia="Calibri" w:hAnsi="Times New Roman" w:cs="Times New Roman"/>
          <w:sz w:val="24"/>
          <w:szCs w:val="24"/>
        </w:rPr>
        <w:t xml:space="preserve"> This was summarised by Peat and Mason, who stated:</w:t>
      </w:r>
    </w:p>
    <w:p w:rsidR="00C50675" w:rsidRPr="00C50675" w:rsidRDefault="00390110" w:rsidP="00C50675">
      <w:pPr>
        <w:spacing w:after="0" w:line="480" w:lineRule="auto"/>
        <w:ind w:left="284" w:right="284"/>
        <w:jc w:val="both"/>
        <w:rPr>
          <w:rFonts w:ascii="Times New Roman" w:eastAsia="Calibri" w:hAnsi="Times New Roman" w:cs="Times New Roman"/>
          <w:sz w:val="24"/>
          <w:szCs w:val="24"/>
        </w:rPr>
      </w:pPr>
      <w:r>
        <w:rPr>
          <w:rFonts w:ascii="Times New Roman" w:eastAsia="Times New Roman" w:hAnsi="Times New Roman" w:cs="Times New Roman"/>
          <w:sz w:val="24"/>
          <w:szCs w:val="20"/>
          <w:lang w:val="en" w:eastAsia="en-GB"/>
        </w:rPr>
        <w:t>“</w:t>
      </w:r>
      <w:r w:rsidR="00C50675" w:rsidRPr="00C50675">
        <w:rPr>
          <w:rFonts w:ascii="Times New Roman" w:eastAsia="Times New Roman" w:hAnsi="Times New Roman" w:cs="Times New Roman"/>
          <w:sz w:val="24"/>
          <w:szCs w:val="24"/>
          <w:lang w:eastAsia="en-GB"/>
        </w:rPr>
        <w:t>The FSA’s policy of credible deterrence in enforcement cases involves bringing action not just against firms, but also against individuals. The normal sanction imposed on a firm is a financial penalty; the firm pays the fine and then carries on with its normal business. In contrast a sanction imposed on an individual may have longer-lasting consequences</w:t>
      </w:r>
      <w:r>
        <w:rPr>
          <w:rFonts w:ascii="Times New Roman" w:eastAsia="Times New Roman" w:hAnsi="Times New Roman" w:cs="Times New Roman"/>
          <w:sz w:val="24"/>
          <w:szCs w:val="24"/>
          <w:lang w:eastAsia="en-GB"/>
        </w:rPr>
        <w:t>”</w:t>
      </w:r>
      <w:r w:rsidR="00C50675" w:rsidRPr="00C50675">
        <w:rPr>
          <w:rFonts w:ascii="Times New Roman" w:eastAsia="Times New Roman" w:hAnsi="Times New Roman" w:cs="Times New Roman"/>
          <w:sz w:val="24"/>
          <w:szCs w:val="24"/>
          <w:lang w:eastAsia="en-GB"/>
        </w:rPr>
        <w:t>.</w:t>
      </w:r>
      <w:r w:rsidR="00C50675" w:rsidRPr="00C50675">
        <w:rPr>
          <w:rFonts w:ascii="Times New Roman" w:eastAsia="Times New Roman" w:hAnsi="Times New Roman" w:cs="Times New Roman"/>
          <w:sz w:val="24"/>
          <w:szCs w:val="24"/>
          <w:vertAlign w:val="superscript"/>
          <w:lang w:eastAsia="en-GB"/>
        </w:rPr>
        <w:footnoteReference w:id="92"/>
      </w:r>
    </w:p>
    <w:p w:rsidR="009055E5" w:rsidRPr="009055E5" w:rsidRDefault="00C50675" w:rsidP="007153C6">
      <w:pPr>
        <w:spacing w:after="0" w:line="480" w:lineRule="auto"/>
        <w:jc w:val="both"/>
        <w:rPr>
          <w:rFonts w:ascii="Times New Roman" w:hAnsi="Times New Roman" w:cs="Times New Roman"/>
          <w:sz w:val="24"/>
          <w:szCs w:val="24"/>
          <w:lang w:val="en"/>
        </w:rPr>
      </w:pPr>
      <w:r w:rsidRPr="009055E5">
        <w:rPr>
          <w:rFonts w:ascii="Times New Roman" w:eastAsia="Calibri" w:hAnsi="Times New Roman" w:cs="Times New Roman"/>
          <w:sz w:val="24"/>
          <w:szCs w:val="24"/>
        </w:rPr>
        <w:t>Teasdale stated t</w:t>
      </w:r>
      <w:r w:rsidR="007153C6" w:rsidRPr="009055E5">
        <w:rPr>
          <w:rFonts w:ascii="Times New Roman" w:eastAsia="Calibri" w:hAnsi="Times New Roman" w:cs="Times New Roman"/>
          <w:sz w:val="24"/>
          <w:szCs w:val="24"/>
        </w:rPr>
        <w:t>hat the “</w:t>
      </w:r>
      <w:r w:rsidRPr="009055E5">
        <w:rPr>
          <w:rFonts w:ascii="Times New Roman" w:eastAsia="Calibri" w:hAnsi="Times New Roman" w:cs="Times New Roman"/>
          <w:sz w:val="24"/>
          <w:szCs w:val="24"/>
          <w:lang w:eastAsia="en-GB"/>
        </w:rPr>
        <w:t>credible deterrence agenda has relied upon not only securing meaningful convictions, judgments and regulatory decisions, but also upon clearly advertising them; to the regulated community to dissuade similar behaviour, and to the wider world to engender</w:t>
      </w:r>
      <w:r w:rsidR="007153C6" w:rsidRPr="009055E5">
        <w:rPr>
          <w:rFonts w:ascii="Times New Roman" w:eastAsia="Calibri" w:hAnsi="Times New Roman" w:cs="Times New Roman"/>
          <w:sz w:val="24"/>
          <w:szCs w:val="24"/>
          <w:lang w:eastAsia="en-GB"/>
        </w:rPr>
        <w:t xml:space="preserve"> consumer and market confidence”</w:t>
      </w:r>
      <w:r w:rsidRPr="009055E5">
        <w:rPr>
          <w:rFonts w:ascii="Times New Roman" w:eastAsia="Calibri" w:hAnsi="Times New Roman" w:cs="Times New Roman"/>
          <w:sz w:val="24"/>
          <w:szCs w:val="24"/>
          <w:lang w:eastAsia="en-GB"/>
        </w:rPr>
        <w:t>.</w:t>
      </w:r>
      <w:r w:rsidRPr="009055E5">
        <w:rPr>
          <w:rFonts w:ascii="Times New Roman" w:eastAsia="Calibri" w:hAnsi="Times New Roman" w:cs="Times New Roman"/>
          <w:sz w:val="24"/>
          <w:szCs w:val="24"/>
          <w:vertAlign w:val="superscript"/>
          <w:lang w:eastAsia="en-GB"/>
        </w:rPr>
        <w:footnoteReference w:id="93"/>
      </w:r>
      <w:r w:rsidRPr="009055E5">
        <w:rPr>
          <w:rFonts w:ascii="Times New Roman" w:eastAsia="Calibri" w:hAnsi="Times New Roman" w:cs="Times New Roman"/>
          <w:sz w:val="24"/>
          <w:szCs w:val="24"/>
          <w:lang w:eastAsia="en-GB"/>
        </w:rPr>
        <w:t xml:space="preserve"> Lewis </w:t>
      </w:r>
      <w:r w:rsidRPr="009055E5">
        <w:rPr>
          <w:rFonts w:ascii="Times New Roman" w:eastAsia="Calibri" w:hAnsi="Times New Roman" w:cs="Times New Roman"/>
          <w:i/>
          <w:sz w:val="24"/>
          <w:szCs w:val="24"/>
          <w:lang w:eastAsia="en-GB"/>
        </w:rPr>
        <w:t>et al</w:t>
      </w:r>
      <w:r w:rsidRPr="009055E5">
        <w:rPr>
          <w:rFonts w:ascii="Times New Roman" w:eastAsia="Calibri" w:hAnsi="Times New Roman" w:cs="Times New Roman"/>
          <w:sz w:val="24"/>
          <w:szCs w:val="24"/>
          <w:lang w:eastAsia="en-GB"/>
        </w:rPr>
        <w:t xml:space="preserve"> stated that the </w:t>
      </w:r>
      <w:r w:rsidR="007153C6" w:rsidRPr="009055E5">
        <w:rPr>
          <w:rFonts w:ascii="Times New Roman" w:eastAsia="Calibri" w:hAnsi="Times New Roman" w:cs="Times New Roman"/>
          <w:sz w:val="24"/>
          <w:szCs w:val="24"/>
          <w:lang w:eastAsia="en-GB"/>
        </w:rPr>
        <w:t>regulator has FSA “</w:t>
      </w:r>
      <w:r w:rsidRPr="009055E5">
        <w:rPr>
          <w:rFonts w:ascii="Times New Roman" w:eastAsia="Times New Roman" w:hAnsi="Times New Roman" w:cs="Times New Roman"/>
          <w:sz w:val="24"/>
          <w:szCs w:val="24"/>
          <w:lang w:eastAsia="en-GB"/>
        </w:rPr>
        <w:t xml:space="preserve">levied large fines and, at worst, bans, on firms and relevant approved individuals who breached its rules – sometimes regardless of whether the breach has resulted in actual harm to </w:t>
      </w:r>
      <w:r w:rsidR="007153C6" w:rsidRPr="009055E5">
        <w:rPr>
          <w:rFonts w:ascii="Times New Roman" w:eastAsia="Times New Roman" w:hAnsi="Times New Roman" w:cs="Times New Roman"/>
          <w:sz w:val="24"/>
          <w:szCs w:val="24"/>
          <w:lang w:eastAsia="en-GB"/>
        </w:rPr>
        <w:t>customers”</w:t>
      </w:r>
      <w:r w:rsidRPr="009055E5">
        <w:rPr>
          <w:rFonts w:ascii="Times New Roman" w:eastAsia="Times New Roman" w:hAnsi="Times New Roman" w:cs="Times New Roman"/>
          <w:sz w:val="24"/>
          <w:szCs w:val="24"/>
          <w:lang w:eastAsia="en-GB"/>
        </w:rPr>
        <w:t>.</w:t>
      </w:r>
      <w:r w:rsidRPr="009055E5">
        <w:rPr>
          <w:rFonts w:ascii="Times New Roman" w:eastAsia="Times New Roman" w:hAnsi="Times New Roman" w:cs="Times New Roman"/>
          <w:sz w:val="24"/>
          <w:szCs w:val="24"/>
          <w:vertAlign w:val="superscript"/>
          <w:lang w:eastAsia="en-GB"/>
        </w:rPr>
        <w:footnoteReference w:id="94"/>
      </w:r>
      <w:r w:rsidRPr="009055E5">
        <w:rPr>
          <w:rFonts w:ascii="Times New Roman" w:eastAsia="Times New Roman" w:hAnsi="Times New Roman" w:cs="Times New Roman"/>
          <w:sz w:val="24"/>
          <w:szCs w:val="24"/>
          <w:lang w:eastAsia="en-GB"/>
        </w:rPr>
        <w:t xml:space="preserve"> </w:t>
      </w:r>
      <w:r w:rsidRPr="009055E5">
        <w:rPr>
          <w:rFonts w:ascii="Times New Roman" w:eastAsia="Calibri" w:hAnsi="Times New Roman" w:cs="Times New Roman"/>
          <w:sz w:val="24"/>
          <w:szCs w:val="24"/>
        </w:rPr>
        <w:t xml:space="preserve">This point is clearly illustrated by the significant increase in the use of </w:t>
      </w:r>
      <w:r w:rsidRPr="009055E5">
        <w:rPr>
          <w:rFonts w:ascii="Times New Roman" w:eastAsia="Calibri" w:hAnsi="Times New Roman" w:cs="Times New Roman"/>
          <w:sz w:val="24"/>
          <w:szCs w:val="24"/>
        </w:rPr>
        <w:lastRenderedPageBreak/>
        <w:t xml:space="preserve">financial sanctions by the </w:t>
      </w:r>
      <w:r w:rsidR="007153C6" w:rsidRPr="009055E5">
        <w:rPr>
          <w:rFonts w:ascii="Times New Roman" w:eastAsia="Calibri" w:hAnsi="Times New Roman" w:cs="Times New Roman"/>
          <w:sz w:val="24"/>
          <w:szCs w:val="24"/>
        </w:rPr>
        <w:t>regulator</w:t>
      </w:r>
      <w:r w:rsidRPr="009055E5">
        <w:rPr>
          <w:rFonts w:ascii="Times New Roman" w:eastAsia="Calibri" w:hAnsi="Times New Roman" w:cs="Times New Roman"/>
          <w:sz w:val="24"/>
          <w:szCs w:val="24"/>
        </w:rPr>
        <w:t>.</w:t>
      </w:r>
      <w:r w:rsidRPr="009055E5">
        <w:rPr>
          <w:rFonts w:ascii="Times New Roman" w:eastAsia="Calibri" w:hAnsi="Times New Roman" w:cs="Times New Roman"/>
          <w:sz w:val="24"/>
          <w:szCs w:val="24"/>
          <w:vertAlign w:val="superscript"/>
        </w:rPr>
        <w:footnoteReference w:id="95"/>
      </w:r>
      <w:r w:rsidRPr="009055E5">
        <w:rPr>
          <w:rFonts w:ascii="Times New Roman" w:eastAsia="Calibri" w:hAnsi="Times New Roman" w:cs="Times New Roman"/>
          <w:sz w:val="24"/>
          <w:szCs w:val="24"/>
        </w:rPr>
        <w:t xml:space="preserve"> For example, in 2007 the regulatory agency imposed a total of £5.3m in financial sanctions.</w:t>
      </w:r>
      <w:r w:rsidRPr="009055E5">
        <w:rPr>
          <w:rFonts w:ascii="Times New Roman" w:eastAsia="Calibri" w:hAnsi="Times New Roman" w:cs="Times New Roman"/>
          <w:sz w:val="24"/>
          <w:szCs w:val="24"/>
          <w:vertAlign w:val="superscript"/>
        </w:rPr>
        <w:footnoteReference w:id="96"/>
      </w:r>
      <w:r w:rsidRPr="009055E5">
        <w:rPr>
          <w:rFonts w:ascii="Times New Roman" w:eastAsia="Calibri" w:hAnsi="Times New Roman" w:cs="Times New Roman"/>
          <w:sz w:val="24"/>
          <w:szCs w:val="24"/>
        </w:rPr>
        <w:t xml:space="preserve"> A year later, the FSA reported that the figure had increased to £22.7m.</w:t>
      </w:r>
      <w:r w:rsidRPr="009055E5">
        <w:rPr>
          <w:rFonts w:ascii="Times New Roman" w:eastAsia="Calibri" w:hAnsi="Times New Roman" w:cs="Times New Roman"/>
          <w:sz w:val="24"/>
          <w:szCs w:val="24"/>
          <w:vertAlign w:val="superscript"/>
        </w:rPr>
        <w:footnoteReference w:id="97"/>
      </w:r>
      <w:r w:rsidRPr="009055E5">
        <w:rPr>
          <w:rFonts w:ascii="Times New Roman" w:eastAsia="Calibri" w:hAnsi="Times New Roman" w:cs="Times New Roman"/>
          <w:sz w:val="24"/>
          <w:szCs w:val="24"/>
        </w:rPr>
        <w:t xml:space="preserve"> In 2009 the amount of financial sanctions increased to £35m.</w:t>
      </w:r>
      <w:r w:rsidRPr="009055E5">
        <w:rPr>
          <w:rFonts w:ascii="Times New Roman" w:eastAsia="Calibri" w:hAnsi="Times New Roman" w:cs="Times New Roman"/>
          <w:sz w:val="24"/>
          <w:szCs w:val="24"/>
          <w:vertAlign w:val="superscript"/>
        </w:rPr>
        <w:footnoteReference w:id="98"/>
      </w:r>
      <w:r w:rsidRPr="009055E5">
        <w:rPr>
          <w:rFonts w:ascii="Times New Roman" w:eastAsia="Calibri" w:hAnsi="Times New Roman" w:cs="Times New Roman"/>
          <w:sz w:val="24"/>
          <w:szCs w:val="24"/>
        </w:rPr>
        <w:t xml:space="preserve"> The figures for 2010 and 2011 illustrated an increase to £89.1m</w:t>
      </w:r>
      <w:r w:rsidRPr="009055E5">
        <w:rPr>
          <w:rFonts w:ascii="Times New Roman" w:eastAsia="Calibri" w:hAnsi="Times New Roman" w:cs="Times New Roman"/>
          <w:sz w:val="24"/>
          <w:szCs w:val="24"/>
          <w:vertAlign w:val="superscript"/>
        </w:rPr>
        <w:footnoteReference w:id="99"/>
      </w:r>
      <w:r w:rsidRPr="009055E5">
        <w:rPr>
          <w:rFonts w:ascii="Times New Roman" w:eastAsia="Calibri" w:hAnsi="Times New Roman" w:cs="Times New Roman"/>
          <w:sz w:val="24"/>
          <w:szCs w:val="24"/>
        </w:rPr>
        <w:t xml:space="preserve"> and a decrease to £66.1m.</w:t>
      </w:r>
      <w:r w:rsidRPr="009055E5">
        <w:rPr>
          <w:rFonts w:ascii="Times New Roman" w:eastAsia="Calibri" w:hAnsi="Times New Roman" w:cs="Times New Roman"/>
          <w:sz w:val="24"/>
          <w:szCs w:val="24"/>
          <w:vertAlign w:val="superscript"/>
        </w:rPr>
        <w:footnoteReference w:id="100"/>
      </w:r>
      <w:r w:rsidRPr="009055E5">
        <w:rPr>
          <w:rFonts w:ascii="Times New Roman" w:eastAsia="Calibri" w:hAnsi="Times New Roman" w:cs="Times New Roman"/>
          <w:sz w:val="24"/>
          <w:szCs w:val="24"/>
        </w:rPr>
        <w:t xml:space="preserve"> However, in 2012 the FSA imposed financial sanctions that amounted to £311.5m,</w:t>
      </w:r>
      <w:r w:rsidRPr="009055E5">
        <w:rPr>
          <w:rFonts w:ascii="Times New Roman" w:eastAsia="Calibri" w:hAnsi="Times New Roman" w:cs="Times New Roman"/>
          <w:sz w:val="24"/>
          <w:szCs w:val="24"/>
          <w:vertAlign w:val="superscript"/>
        </w:rPr>
        <w:footnoteReference w:id="101"/>
      </w:r>
      <w:r w:rsidRPr="009055E5">
        <w:rPr>
          <w:rFonts w:ascii="Times New Roman" w:eastAsia="Calibri" w:hAnsi="Times New Roman" w:cs="Times New Roman"/>
          <w:sz w:val="24"/>
          <w:szCs w:val="24"/>
        </w:rPr>
        <w:t xml:space="preserve"> a majority of which were associated with the LIBOR scandal.  As of April 2013, the FSA had imposed financial sanctions totalling £143.1m.</w:t>
      </w:r>
      <w:r w:rsidRPr="009055E5">
        <w:rPr>
          <w:rFonts w:ascii="Times New Roman" w:eastAsia="Calibri" w:hAnsi="Times New Roman" w:cs="Times New Roman"/>
          <w:sz w:val="24"/>
          <w:szCs w:val="24"/>
          <w:vertAlign w:val="superscript"/>
        </w:rPr>
        <w:footnoteReference w:id="102"/>
      </w:r>
      <w:r w:rsidRPr="009055E5">
        <w:rPr>
          <w:rFonts w:ascii="Times New Roman" w:eastAsia="Calibri" w:hAnsi="Times New Roman" w:cs="Times New Roman"/>
          <w:sz w:val="24"/>
          <w:szCs w:val="24"/>
        </w:rPr>
        <w:t xml:space="preserve"> From then, </w:t>
      </w:r>
      <w:r w:rsidRPr="009055E5">
        <w:rPr>
          <w:rFonts w:ascii="Times New Roman" w:eastAsia="Times New Roman" w:hAnsi="Times New Roman" w:cs="Times New Roman"/>
          <w:sz w:val="24"/>
          <w:szCs w:val="24"/>
          <w:lang w:val="en" w:eastAsia="en-GB"/>
        </w:rPr>
        <w:t>the FCA imposed financial penalties of approximately</w:t>
      </w:r>
      <w:r w:rsidR="007153C6" w:rsidRPr="009055E5">
        <w:rPr>
          <w:rFonts w:ascii="Times New Roman" w:eastAsia="Times New Roman" w:hAnsi="Times New Roman" w:cs="Times New Roman"/>
          <w:sz w:val="24"/>
          <w:szCs w:val="24"/>
          <w:lang w:val="en" w:eastAsia="en-GB"/>
        </w:rPr>
        <w:t xml:space="preserve"> £250m</w:t>
      </w:r>
      <w:r w:rsidRPr="009055E5">
        <w:rPr>
          <w:rFonts w:ascii="Times New Roman" w:eastAsia="Times New Roman" w:hAnsi="Times New Roman" w:cs="Times New Roman"/>
          <w:sz w:val="24"/>
          <w:szCs w:val="24"/>
          <w:lang w:val="en" w:eastAsia="en-GB"/>
        </w:rPr>
        <w:t>.</w:t>
      </w:r>
      <w:r w:rsidRPr="009055E5">
        <w:rPr>
          <w:rFonts w:ascii="Times New Roman" w:eastAsia="Times New Roman" w:hAnsi="Times New Roman" w:cs="Times New Roman"/>
          <w:sz w:val="24"/>
          <w:szCs w:val="24"/>
          <w:vertAlign w:val="superscript"/>
          <w:lang w:val="en" w:eastAsia="en-GB"/>
        </w:rPr>
        <w:footnoteReference w:id="103"/>
      </w:r>
      <w:r w:rsidRPr="009055E5">
        <w:rPr>
          <w:rFonts w:ascii="Times New Roman" w:eastAsia="Times New Roman" w:hAnsi="Times New Roman" w:cs="Times New Roman"/>
          <w:sz w:val="24"/>
          <w:szCs w:val="24"/>
          <w:lang w:val="en" w:eastAsia="en-GB"/>
        </w:rPr>
        <w:t xml:space="preserve"> </w:t>
      </w:r>
      <w:r w:rsidRPr="009055E5">
        <w:rPr>
          <w:rFonts w:ascii="Times New Roman" w:eastAsia="Calibri" w:hAnsi="Times New Roman" w:cs="Times New Roman"/>
          <w:sz w:val="24"/>
          <w:szCs w:val="24"/>
        </w:rPr>
        <w:t>Martin Wheatley stated that between 2012</w:t>
      </w:r>
      <w:r w:rsidR="00AD0C8E">
        <w:rPr>
          <w:rFonts w:ascii="Times New Roman" w:eastAsia="Calibri" w:hAnsi="Times New Roman" w:cs="Times New Roman"/>
          <w:sz w:val="24"/>
          <w:szCs w:val="24"/>
        </w:rPr>
        <w:t xml:space="preserve"> and 2013 regulatory agencies </w:t>
      </w:r>
      <w:r w:rsidR="007153C6" w:rsidRPr="009055E5">
        <w:rPr>
          <w:rFonts w:ascii="Times New Roman" w:eastAsia="Calibri" w:hAnsi="Times New Roman" w:cs="Times New Roman"/>
          <w:sz w:val="24"/>
          <w:szCs w:val="24"/>
        </w:rPr>
        <w:t>“</w:t>
      </w:r>
      <w:r w:rsidRPr="009055E5">
        <w:rPr>
          <w:rFonts w:ascii="Times New Roman" w:eastAsia="Times New Roman" w:hAnsi="Times New Roman" w:cs="Times New Roman"/>
          <w:sz w:val="24"/>
          <w:szCs w:val="24"/>
          <w:lang w:val="en" w:eastAsia="en-GB"/>
        </w:rPr>
        <w:t>handed out a record £312m in fines, more than triple t</w:t>
      </w:r>
      <w:r w:rsidR="007153C6" w:rsidRPr="009055E5">
        <w:rPr>
          <w:rFonts w:ascii="Times New Roman" w:eastAsia="Times New Roman" w:hAnsi="Times New Roman" w:cs="Times New Roman"/>
          <w:sz w:val="24"/>
          <w:szCs w:val="24"/>
          <w:lang w:val="en" w:eastAsia="en-GB"/>
        </w:rPr>
        <w:t>he previous high number of £89m”</w:t>
      </w:r>
      <w:r w:rsidRPr="009055E5">
        <w:rPr>
          <w:rFonts w:ascii="Times New Roman" w:eastAsia="Times New Roman" w:hAnsi="Times New Roman" w:cs="Times New Roman"/>
          <w:sz w:val="24"/>
          <w:szCs w:val="24"/>
          <w:lang w:val="en" w:eastAsia="en-GB"/>
        </w:rPr>
        <w:t>.</w:t>
      </w:r>
      <w:r w:rsidRPr="009055E5">
        <w:rPr>
          <w:rFonts w:ascii="Times New Roman" w:eastAsia="Times New Roman" w:hAnsi="Times New Roman" w:cs="Times New Roman"/>
          <w:sz w:val="24"/>
          <w:szCs w:val="24"/>
          <w:vertAlign w:val="superscript"/>
          <w:lang w:val="en" w:eastAsia="en-GB"/>
        </w:rPr>
        <w:footnoteReference w:id="104"/>
      </w:r>
      <w:r w:rsidRPr="009055E5">
        <w:rPr>
          <w:rFonts w:ascii="Times New Roman" w:eastAsia="Times New Roman" w:hAnsi="Times New Roman" w:cs="Times New Roman"/>
          <w:sz w:val="24"/>
          <w:szCs w:val="24"/>
          <w:lang w:val="en" w:eastAsia="en-GB"/>
        </w:rPr>
        <w:t xml:space="preserve"> </w:t>
      </w:r>
      <w:r w:rsidRPr="009055E5">
        <w:rPr>
          <w:rFonts w:ascii="Times New Roman" w:eastAsia="Calibri" w:hAnsi="Times New Roman" w:cs="Times New Roman"/>
          <w:sz w:val="24"/>
          <w:szCs w:val="24"/>
        </w:rPr>
        <w:t xml:space="preserve">Teasdale described these decisions as an </w:t>
      </w:r>
      <w:r w:rsidR="007153C6" w:rsidRPr="009055E5">
        <w:rPr>
          <w:rFonts w:ascii="Times New Roman" w:eastAsia="Calibri" w:hAnsi="Times New Roman" w:cs="Times New Roman"/>
          <w:sz w:val="24"/>
          <w:szCs w:val="24"/>
        </w:rPr>
        <w:t>example of “</w:t>
      </w:r>
      <w:r w:rsidRPr="009055E5">
        <w:rPr>
          <w:rFonts w:ascii="Times New Roman" w:eastAsia="Calibri" w:hAnsi="Times New Roman" w:cs="Times New Roman"/>
          <w:color w:val="000000"/>
          <w:sz w:val="24"/>
          <w:szCs w:val="24"/>
          <w:lang w:eastAsia="en-GB"/>
        </w:rPr>
        <w:t>an increase in the FSA’s re</w:t>
      </w:r>
      <w:r w:rsidR="007153C6" w:rsidRPr="009055E5">
        <w:rPr>
          <w:rFonts w:ascii="Times New Roman" w:eastAsia="Calibri" w:hAnsi="Times New Roman" w:cs="Times New Roman"/>
          <w:color w:val="000000"/>
          <w:sz w:val="24"/>
          <w:szCs w:val="24"/>
          <w:lang w:eastAsia="en-GB"/>
        </w:rPr>
        <w:t>adiness to take decisive action”</w:t>
      </w:r>
      <w:r w:rsidRPr="009055E5">
        <w:rPr>
          <w:rFonts w:ascii="Times New Roman" w:eastAsia="Calibri" w:hAnsi="Times New Roman" w:cs="Times New Roman"/>
          <w:color w:val="000000"/>
          <w:sz w:val="24"/>
          <w:szCs w:val="24"/>
          <w:lang w:eastAsia="en-GB"/>
        </w:rPr>
        <w:t>.</w:t>
      </w:r>
      <w:r w:rsidRPr="009055E5">
        <w:rPr>
          <w:rFonts w:ascii="Times New Roman" w:eastAsia="Calibri" w:hAnsi="Times New Roman" w:cs="Times New Roman"/>
          <w:color w:val="000000"/>
          <w:sz w:val="24"/>
          <w:szCs w:val="24"/>
          <w:vertAlign w:val="superscript"/>
          <w:lang w:eastAsia="en-GB"/>
        </w:rPr>
        <w:footnoteReference w:id="105"/>
      </w:r>
      <w:r w:rsidR="007153C6" w:rsidRPr="009055E5">
        <w:rPr>
          <w:rFonts w:ascii="Times New Roman" w:eastAsia="Calibri" w:hAnsi="Times New Roman" w:cs="Times New Roman"/>
          <w:color w:val="000000"/>
          <w:sz w:val="24"/>
          <w:szCs w:val="24"/>
          <w:lang w:eastAsia="en-GB"/>
        </w:rPr>
        <w:t xml:space="preserve">  Additionally, the FCA </w:t>
      </w:r>
      <w:r w:rsidR="00F133FD" w:rsidRPr="009055E5">
        <w:rPr>
          <w:rFonts w:ascii="Times New Roman" w:eastAsia="Calibri" w:hAnsi="Times New Roman" w:cs="Times New Roman"/>
          <w:sz w:val="24"/>
          <w:szCs w:val="24"/>
          <w:lang w:eastAsia="en-GB"/>
        </w:rPr>
        <w:t xml:space="preserve">has the power to impose civil fines under </w:t>
      </w:r>
      <w:r w:rsidR="007153C6" w:rsidRPr="009055E5">
        <w:rPr>
          <w:rFonts w:ascii="Times New Roman" w:eastAsia="Calibri" w:hAnsi="Times New Roman" w:cs="Times New Roman"/>
          <w:sz w:val="24"/>
          <w:szCs w:val="24"/>
          <w:lang w:eastAsia="en-GB"/>
        </w:rPr>
        <w:t>FSMA 2000</w:t>
      </w:r>
      <w:r w:rsidR="00F133FD" w:rsidRPr="009055E5">
        <w:rPr>
          <w:rFonts w:ascii="Times New Roman" w:eastAsia="Calibri" w:hAnsi="Times New Roman" w:cs="Times New Roman"/>
          <w:sz w:val="24"/>
          <w:szCs w:val="24"/>
          <w:lang w:eastAsia="en-GB"/>
        </w:rPr>
        <w:t>.</w:t>
      </w:r>
      <w:r w:rsidR="00F133FD" w:rsidRPr="009055E5">
        <w:rPr>
          <w:rFonts w:ascii="Times New Roman" w:eastAsia="Calibri" w:hAnsi="Times New Roman" w:cs="Times New Roman"/>
          <w:sz w:val="24"/>
          <w:szCs w:val="24"/>
          <w:vertAlign w:val="superscript"/>
          <w:lang w:eastAsia="en-GB"/>
        </w:rPr>
        <w:footnoteReference w:id="106"/>
      </w:r>
      <w:r w:rsidR="00F133FD" w:rsidRPr="009055E5">
        <w:rPr>
          <w:rFonts w:ascii="Times New Roman" w:eastAsia="Calibri" w:hAnsi="Times New Roman" w:cs="Times New Roman"/>
          <w:sz w:val="24"/>
          <w:szCs w:val="24"/>
          <w:lang w:eastAsia="en-GB"/>
        </w:rPr>
        <w:t xml:space="preserve">  </w:t>
      </w:r>
      <w:r w:rsidR="007153C6" w:rsidRPr="009055E5">
        <w:rPr>
          <w:rFonts w:ascii="Times New Roman" w:eastAsia="Calibri" w:hAnsi="Times New Roman" w:cs="Times New Roman"/>
          <w:sz w:val="24"/>
          <w:szCs w:val="24"/>
          <w:lang w:eastAsia="en-GB"/>
        </w:rPr>
        <w:t>F</w:t>
      </w:r>
      <w:r w:rsidR="00F133FD" w:rsidRPr="009055E5">
        <w:rPr>
          <w:rFonts w:ascii="Times New Roman" w:eastAsia="Calibri" w:hAnsi="Times New Roman" w:cs="Times New Roman"/>
          <w:sz w:val="24"/>
          <w:szCs w:val="24"/>
          <w:lang w:eastAsia="en-GB"/>
        </w:rPr>
        <w:t xml:space="preserve">or example, in July 2011, when the FSA fined </w:t>
      </w:r>
      <w:r w:rsidR="00F133FD" w:rsidRPr="009055E5">
        <w:rPr>
          <w:rFonts w:ascii="Times New Roman" w:eastAsia="Calibri" w:hAnsi="Times New Roman" w:cs="Times New Roman"/>
          <w:sz w:val="24"/>
          <w:szCs w:val="24"/>
          <w:lang w:val="en"/>
        </w:rPr>
        <w:t>Willis Limited £6.895</w:t>
      </w:r>
      <w:r w:rsidR="007153C6" w:rsidRPr="009055E5">
        <w:rPr>
          <w:rFonts w:ascii="Times New Roman" w:eastAsia="Calibri" w:hAnsi="Times New Roman" w:cs="Times New Roman"/>
          <w:sz w:val="24"/>
          <w:szCs w:val="24"/>
          <w:lang w:val="en"/>
        </w:rPr>
        <w:t>m</w:t>
      </w:r>
      <w:r w:rsidR="00F133FD" w:rsidRPr="009055E5">
        <w:rPr>
          <w:rFonts w:ascii="Times New Roman" w:eastAsia="Calibri" w:hAnsi="Times New Roman" w:cs="Times New Roman"/>
          <w:sz w:val="24"/>
          <w:szCs w:val="24"/>
          <w:lang w:val="en"/>
        </w:rPr>
        <w:t xml:space="preserve"> for weaknesses in its anti-bribery and corruption systems and controls.</w:t>
      </w:r>
      <w:r w:rsidR="00F133FD" w:rsidRPr="009055E5">
        <w:rPr>
          <w:rFonts w:ascii="Times New Roman" w:eastAsia="Calibri" w:hAnsi="Times New Roman" w:cs="Times New Roman"/>
          <w:sz w:val="24"/>
          <w:szCs w:val="24"/>
          <w:vertAlign w:val="superscript"/>
          <w:lang w:val="en"/>
        </w:rPr>
        <w:footnoteReference w:id="107"/>
      </w:r>
      <w:r w:rsidR="007153C6" w:rsidRPr="009055E5">
        <w:rPr>
          <w:rFonts w:ascii="Times New Roman" w:eastAsia="Calibri" w:hAnsi="Times New Roman" w:cs="Times New Roman"/>
          <w:sz w:val="24"/>
          <w:szCs w:val="24"/>
          <w:lang w:val="en"/>
        </w:rPr>
        <w:t xml:space="preserve">  Here the FSA concluded that the company had failed to g</w:t>
      </w:r>
      <w:r w:rsidR="00F133FD" w:rsidRPr="009055E5">
        <w:rPr>
          <w:rFonts w:ascii="Times New Roman" w:eastAsia="Times New Roman" w:hAnsi="Times New Roman" w:cs="Times New Roman"/>
          <w:sz w:val="24"/>
          <w:szCs w:val="24"/>
          <w:lang w:val="en" w:eastAsia="en-GB"/>
        </w:rPr>
        <w:t xml:space="preserve">uarantee that it established and </w:t>
      </w:r>
      <w:r w:rsidR="00F133FD" w:rsidRPr="009055E5">
        <w:rPr>
          <w:rFonts w:ascii="Times New Roman" w:eastAsia="Times New Roman" w:hAnsi="Times New Roman" w:cs="Times New Roman"/>
          <w:sz w:val="24"/>
          <w:szCs w:val="24"/>
          <w:lang w:val="en" w:eastAsia="en-GB"/>
        </w:rPr>
        <w:lastRenderedPageBreak/>
        <w:t>recorded an adequate commercial rationale to support its payments to overseas third parties;</w:t>
      </w:r>
      <w:r w:rsidR="007153C6" w:rsidRPr="009055E5">
        <w:rPr>
          <w:rFonts w:ascii="Times New Roman" w:eastAsia="Times New Roman" w:hAnsi="Times New Roman" w:cs="Times New Roman"/>
          <w:sz w:val="24"/>
          <w:szCs w:val="24"/>
          <w:lang w:val="en" w:eastAsia="en-GB"/>
        </w:rPr>
        <w:t xml:space="preserve"> </w:t>
      </w:r>
      <w:r w:rsidR="00F133FD" w:rsidRPr="009055E5">
        <w:rPr>
          <w:rFonts w:ascii="Times New Roman" w:eastAsia="Times New Roman" w:hAnsi="Times New Roman" w:cs="Times New Roman"/>
          <w:sz w:val="24"/>
          <w:szCs w:val="24"/>
          <w:lang w:val="en" w:eastAsia="en-GB"/>
        </w:rPr>
        <w:t>ensure that adequate due diligence was carried out on overseas third parties to evaluate the risk involved in doing business wi</w:t>
      </w:r>
      <w:r w:rsidR="007153C6" w:rsidRPr="009055E5">
        <w:rPr>
          <w:rFonts w:ascii="Times New Roman" w:eastAsia="Times New Roman" w:hAnsi="Times New Roman" w:cs="Times New Roman"/>
          <w:sz w:val="24"/>
          <w:szCs w:val="24"/>
          <w:lang w:val="en" w:eastAsia="en-GB"/>
        </w:rPr>
        <w:t>th them and a</w:t>
      </w:r>
      <w:r w:rsidR="00F133FD" w:rsidRPr="009055E5">
        <w:rPr>
          <w:rFonts w:ascii="Times New Roman" w:eastAsia="Times New Roman" w:hAnsi="Times New Roman" w:cs="Times New Roman"/>
          <w:sz w:val="24"/>
          <w:szCs w:val="24"/>
          <w:lang w:val="en" w:eastAsia="en-GB"/>
        </w:rPr>
        <w:t>dequately review its relationships on a regular basis to confirm whether it was still necessary and appropriate for Willis Limited to continue with the relationship.</w:t>
      </w:r>
      <w:r w:rsidR="00F133FD" w:rsidRPr="009055E5">
        <w:rPr>
          <w:rFonts w:ascii="Times New Roman" w:eastAsia="Calibri" w:hAnsi="Times New Roman" w:cs="Times New Roman"/>
          <w:sz w:val="24"/>
          <w:szCs w:val="24"/>
          <w:vertAlign w:val="superscript"/>
          <w:lang w:val="en" w:eastAsia="en-GB"/>
        </w:rPr>
        <w:footnoteReference w:id="108"/>
      </w:r>
      <w:r w:rsidR="007153C6" w:rsidRPr="009055E5">
        <w:rPr>
          <w:rFonts w:ascii="Times New Roman" w:eastAsia="Times New Roman" w:hAnsi="Times New Roman" w:cs="Times New Roman"/>
          <w:sz w:val="24"/>
          <w:szCs w:val="24"/>
          <w:lang w:val="en" w:eastAsia="en-GB"/>
        </w:rPr>
        <w:t xml:space="preserve">  Furthermore, the FSA fined </w:t>
      </w:r>
      <w:r w:rsidR="00F133FD" w:rsidRPr="009055E5">
        <w:rPr>
          <w:rFonts w:ascii="Times New Roman" w:eastAsia="SimSun" w:hAnsi="Times New Roman" w:cs="Times New Roman"/>
          <w:bCs/>
          <w:sz w:val="24"/>
          <w:szCs w:val="24"/>
        </w:rPr>
        <w:t>Aon Limited £5.25</w:t>
      </w:r>
      <w:r w:rsidR="007153C6" w:rsidRPr="009055E5">
        <w:rPr>
          <w:rFonts w:ascii="Times New Roman" w:eastAsia="SimSun" w:hAnsi="Times New Roman" w:cs="Times New Roman"/>
          <w:bCs/>
          <w:sz w:val="24"/>
          <w:szCs w:val="24"/>
        </w:rPr>
        <w:t>m million for “</w:t>
      </w:r>
      <w:r w:rsidR="00F133FD" w:rsidRPr="009055E5">
        <w:rPr>
          <w:rFonts w:ascii="Times New Roman" w:eastAsia="Calibri" w:hAnsi="Times New Roman" w:cs="Times New Roman"/>
          <w:sz w:val="24"/>
          <w:szCs w:val="24"/>
          <w:lang w:val="en"/>
        </w:rPr>
        <w:t>failing to take reasonable care to establish and maintain effective systems and controls to counter the risks of bribery and corruption associated with making payments to ov</w:t>
      </w:r>
      <w:r w:rsidR="007153C6" w:rsidRPr="009055E5">
        <w:rPr>
          <w:rFonts w:ascii="Times New Roman" w:eastAsia="Calibri" w:hAnsi="Times New Roman" w:cs="Times New Roman"/>
          <w:sz w:val="24"/>
          <w:szCs w:val="24"/>
          <w:lang w:val="en"/>
        </w:rPr>
        <w:t>erseas firms and individuals”</w:t>
      </w:r>
      <w:r w:rsidR="00F133FD" w:rsidRPr="009055E5">
        <w:rPr>
          <w:rFonts w:ascii="Times New Roman" w:eastAsia="Calibri" w:hAnsi="Times New Roman" w:cs="Times New Roman"/>
          <w:sz w:val="24"/>
          <w:szCs w:val="24"/>
          <w:lang w:val="en"/>
        </w:rPr>
        <w:t>.  Here, the F</w:t>
      </w:r>
      <w:r w:rsidR="007153C6" w:rsidRPr="009055E5">
        <w:rPr>
          <w:rFonts w:ascii="Times New Roman" w:eastAsia="Calibri" w:hAnsi="Times New Roman" w:cs="Times New Roman"/>
          <w:sz w:val="24"/>
          <w:szCs w:val="24"/>
          <w:lang w:val="en"/>
        </w:rPr>
        <w:t>SA determined that Aon Ltd had “</w:t>
      </w:r>
      <w:r w:rsidR="00F133FD" w:rsidRPr="009055E5">
        <w:rPr>
          <w:rFonts w:ascii="Times New Roman" w:eastAsia="Times New Roman" w:hAnsi="Times New Roman" w:cs="Times New Roman"/>
          <w:sz w:val="24"/>
          <w:szCs w:val="24"/>
          <w:lang w:val="en" w:eastAsia="en-GB"/>
        </w:rPr>
        <w:t>failed to properly assess the risks involved in its dealings with overseas firms and individuals who helped it win business and failed to implement effective controls to mitigate th</w:t>
      </w:r>
      <w:r w:rsidR="007153C6" w:rsidRPr="009055E5">
        <w:rPr>
          <w:rFonts w:ascii="Times New Roman" w:eastAsia="Times New Roman" w:hAnsi="Times New Roman" w:cs="Times New Roman"/>
          <w:sz w:val="24"/>
          <w:szCs w:val="24"/>
          <w:lang w:val="en" w:eastAsia="en-GB"/>
        </w:rPr>
        <w:t>ose risks”.</w:t>
      </w:r>
      <w:r w:rsidR="00F133FD" w:rsidRPr="009055E5">
        <w:rPr>
          <w:rFonts w:ascii="Times New Roman" w:eastAsia="Calibri" w:hAnsi="Times New Roman" w:cs="Times New Roman"/>
          <w:sz w:val="24"/>
          <w:szCs w:val="24"/>
          <w:vertAlign w:val="superscript"/>
          <w:lang w:val="en" w:eastAsia="en-GB"/>
        </w:rPr>
        <w:footnoteReference w:id="109"/>
      </w:r>
      <w:r w:rsidR="007153C6" w:rsidRPr="009055E5">
        <w:rPr>
          <w:rFonts w:ascii="Times New Roman" w:eastAsia="Times New Roman" w:hAnsi="Times New Roman" w:cs="Times New Roman"/>
          <w:sz w:val="24"/>
          <w:szCs w:val="24"/>
          <w:lang w:val="en" w:eastAsia="en-GB"/>
        </w:rPr>
        <w:t xml:space="preserve">  </w:t>
      </w:r>
      <w:r w:rsidR="009055E5" w:rsidRPr="009055E5">
        <w:rPr>
          <w:rFonts w:ascii="Times New Roman" w:eastAsia="Times New Roman" w:hAnsi="Times New Roman" w:cs="Times New Roman"/>
          <w:sz w:val="24"/>
          <w:szCs w:val="24"/>
          <w:lang w:val="en" w:eastAsia="en-GB"/>
        </w:rPr>
        <w:t xml:space="preserve">In December 2013, the FCA fined </w:t>
      </w:r>
      <w:r w:rsidR="009055E5" w:rsidRPr="009055E5">
        <w:rPr>
          <w:rFonts w:ascii="Times New Roman" w:hAnsi="Times New Roman" w:cs="Times New Roman"/>
          <w:sz w:val="24"/>
          <w:szCs w:val="24"/>
          <w:lang w:val="en"/>
        </w:rPr>
        <w:t>JLT Specialty Limited £1.8m “for failing to have in place appropriate checks and controls to guard against the risk of bribery or corruption when making payments to overseas third parties”.</w:t>
      </w:r>
      <w:r w:rsidR="009055E5">
        <w:rPr>
          <w:rStyle w:val="FootnoteReference"/>
          <w:rFonts w:ascii="Times New Roman" w:hAnsi="Times New Roman" w:cs="Times New Roman"/>
          <w:sz w:val="24"/>
          <w:szCs w:val="24"/>
          <w:lang w:val="en"/>
        </w:rPr>
        <w:footnoteReference w:id="110"/>
      </w:r>
      <w:r w:rsidR="009055E5" w:rsidRPr="009055E5">
        <w:rPr>
          <w:rFonts w:ascii="Times New Roman" w:hAnsi="Times New Roman" w:cs="Times New Roman"/>
          <w:sz w:val="24"/>
          <w:szCs w:val="24"/>
          <w:lang w:val="en"/>
        </w:rPr>
        <w:t xml:space="preserve">  The FCA stated that:</w:t>
      </w:r>
    </w:p>
    <w:p w:rsidR="009055E5" w:rsidRDefault="009055E5" w:rsidP="009055E5">
      <w:pPr>
        <w:pStyle w:val="NormalWeb"/>
        <w:spacing w:before="0" w:beforeAutospacing="0" w:after="0" w:afterAutospacing="0" w:line="360" w:lineRule="auto"/>
        <w:ind w:left="284" w:right="284"/>
        <w:jc w:val="both"/>
        <w:rPr>
          <w:lang w:val="en"/>
        </w:rPr>
      </w:pPr>
      <w:r>
        <w:rPr>
          <w:lang w:val="en"/>
        </w:rPr>
        <w:t>“These failings are unacceptable given JLTSL actually had the checks in place to manage risk, but didn’t use them effectively, despite being warned by the FCA that they needed to up their game.  Businesses can be profitable but firms must ensure that they take the necessary steps to control the risks in that business.  Bribery and corruption from overseas payments is an issue we expect all firms to do everything they can to tackle. Firms cannot be complacent about their controls – when we take enforcement action we expect the industry to sit up and take notice”.</w:t>
      </w:r>
      <w:r>
        <w:rPr>
          <w:rStyle w:val="FootnoteReference"/>
          <w:lang w:val="en"/>
        </w:rPr>
        <w:footnoteReference w:id="111"/>
      </w:r>
    </w:p>
    <w:p w:rsidR="009055E5" w:rsidRDefault="009055E5" w:rsidP="007153C6">
      <w:pPr>
        <w:spacing w:after="0" w:line="480" w:lineRule="auto"/>
        <w:jc w:val="both"/>
        <w:rPr>
          <w:rFonts w:ascii="Times New Roman" w:eastAsia="Times New Roman" w:hAnsi="Times New Roman" w:cs="Times New Roman"/>
          <w:sz w:val="24"/>
          <w:szCs w:val="24"/>
          <w:lang w:val="en" w:eastAsia="en-GB"/>
        </w:rPr>
      </w:pPr>
    </w:p>
    <w:p w:rsidR="007153C6" w:rsidRPr="007153C6" w:rsidRDefault="007153C6" w:rsidP="007153C6">
      <w:pPr>
        <w:spacing w:after="0" w:line="48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lastRenderedPageBreak/>
        <w:t>Additionally, the FCA has fined Besso Ltd £315,000 for failing to take reasonable are to establish and maintain effective systems and controls for countering the threat posed by bribery.</w:t>
      </w:r>
      <w:r>
        <w:rPr>
          <w:rStyle w:val="FootnoteReference"/>
          <w:rFonts w:ascii="Times New Roman" w:eastAsia="Times New Roman" w:hAnsi="Times New Roman" w:cs="Times New Roman"/>
          <w:sz w:val="24"/>
          <w:szCs w:val="24"/>
          <w:lang w:val="en" w:eastAsia="en-GB"/>
        </w:rPr>
        <w:footnoteReference w:id="112"/>
      </w:r>
      <w:r>
        <w:rPr>
          <w:rFonts w:ascii="Times New Roman" w:eastAsia="Times New Roman" w:hAnsi="Times New Roman" w:cs="Times New Roman"/>
          <w:sz w:val="24"/>
          <w:szCs w:val="24"/>
          <w:lang w:val="en" w:eastAsia="en-GB"/>
        </w:rPr>
        <w:t xml:space="preserve">  The FCA stated:</w:t>
      </w:r>
    </w:p>
    <w:p w:rsidR="007153C6" w:rsidRPr="007153C6" w:rsidRDefault="007153C6" w:rsidP="007153C6">
      <w:pPr>
        <w:spacing w:after="0" w:line="360" w:lineRule="auto"/>
        <w:ind w:left="284" w:right="284"/>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w:t>
      </w:r>
      <w:r w:rsidRPr="007153C6">
        <w:rPr>
          <w:rFonts w:ascii="Times New Roman" w:eastAsia="Times New Roman" w:hAnsi="Times New Roman" w:cs="Times New Roman"/>
          <w:sz w:val="24"/>
          <w:szCs w:val="24"/>
          <w:lang w:val="en" w:eastAsia="en-GB"/>
        </w:rPr>
        <w:t>Despite receiving two visits from us, and numerous industry wide warnings, Besso failed to ensure that they had proper systems and controls in place to counter the risks of bribery and corruption in their business activities.</w:t>
      </w:r>
      <w:r>
        <w:rPr>
          <w:rFonts w:ascii="Times New Roman" w:eastAsia="Times New Roman" w:hAnsi="Times New Roman" w:cs="Times New Roman"/>
          <w:sz w:val="24"/>
          <w:szCs w:val="24"/>
          <w:lang w:val="en" w:eastAsia="en-GB"/>
        </w:rPr>
        <w:t xml:space="preserve">  </w:t>
      </w:r>
      <w:r w:rsidRPr="007153C6">
        <w:rPr>
          <w:rFonts w:ascii="Times New Roman" w:eastAsia="Times New Roman" w:hAnsi="Times New Roman" w:cs="Times New Roman"/>
          <w:sz w:val="24"/>
          <w:szCs w:val="24"/>
          <w:lang w:val="en" w:eastAsia="en-GB"/>
        </w:rPr>
        <w:t>Firms must play their part in preserving the integrity of the UK financial system, including taking all steps necessary to prevent financial crime. Where we find firms failing</w:t>
      </w:r>
      <w:r>
        <w:rPr>
          <w:rFonts w:ascii="Times New Roman" w:eastAsia="Times New Roman" w:hAnsi="Times New Roman" w:cs="Times New Roman"/>
          <w:sz w:val="24"/>
          <w:szCs w:val="24"/>
          <w:lang w:val="en" w:eastAsia="en-GB"/>
        </w:rPr>
        <w:t xml:space="preserve"> to do so, we will take action”.</w:t>
      </w:r>
      <w:r>
        <w:rPr>
          <w:rStyle w:val="FootnoteReference"/>
          <w:rFonts w:ascii="Times New Roman" w:eastAsia="Times New Roman" w:hAnsi="Times New Roman" w:cs="Times New Roman"/>
          <w:sz w:val="24"/>
          <w:szCs w:val="24"/>
          <w:lang w:val="en" w:eastAsia="en-GB"/>
        </w:rPr>
        <w:footnoteReference w:id="113"/>
      </w:r>
    </w:p>
    <w:p w:rsidR="007153C6" w:rsidRDefault="007153C6" w:rsidP="007153C6">
      <w:pPr>
        <w:spacing w:after="0" w:line="360" w:lineRule="auto"/>
        <w:jc w:val="both"/>
        <w:rPr>
          <w:rFonts w:ascii="Times New Roman" w:eastAsia="Times New Roman" w:hAnsi="Times New Roman" w:cs="Times New Roman"/>
          <w:sz w:val="24"/>
          <w:szCs w:val="24"/>
          <w:lang w:eastAsia="en-GB"/>
        </w:rPr>
      </w:pPr>
    </w:p>
    <w:p w:rsidR="009055E5" w:rsidRDefault="009055E5" w:rsidP="007153C6">
      <w:pPr>
        <w:spacing w:after="0"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It is extremely likely that the FCA will continue to impose financial sanctions on firms who do not have adequ</w:t>
      </w:r>
      <w:r w:rsidR="0043040E">
        <w:rPr>
          <w:rFonts w:ascii="Times New Roman" w:eastAsia="Times New Roman" w:hAnsi="Times New Roman" w:cs="Times New Roman"/>
          <w:sz w:val="24"/>
          <w:szCs w:val="24"/>
          <w:lang w:eastAsia="en-GB"/>
        </w:rPr>
        <w:t>ate anti-bribery and corruption</w:t>
      </w:r>
      <w:r>
        <w:rPr>
          <w:rFonts w:ascii="Times New Roman" w:eastAsia="Times New Roman" w:hAnsi="Times New Roman" w:cs="Times New Roman"/>
          <w:sz w:val="24"/>
          <w:szCs w:val="24"/>
          <w:lang w:eastAsia="en-GB"/>
        </w:rPr>
        <w:t xml:space="preserve"> systems </w:t>
      </w:r>
      <w:r w:rsidR="0043040E">
        <w:rPr>
          <w:rFonts w:ascii="Times New Roman" w:eastAsia="Times New Roman" w:hAnsi="Times New Roman" w:cs="Times New Roman"/>
          <w:sz w:val="24"/>
          <w:szCs w:val="24"/>
          <w:lang w:eastAsia="en-GB"/>
        </w:rPr>
        <w:t>as part of their obligations under its Hand Book.  As for criminal prosecutions under the Bribery Act 2010, the three successful prosecutions that have been instigated have not been brought by the SFO.  Needless to say, the SFO has recently secured the successful conviction for conspiracy to commit corruption.</w:t>
      </w:r>
      <w:r w:rsidR="0043040E">
        <w:rPr>
          <w:rStyle w:val="FootnoteReference"/>
          <w:rFonts w:ascii="Times New Roman" w:eastAsia="Times New Roman" w:hAnsi="Times New Roman" w:cs="Times New Roman"/>
          <w:sz w:val="24"/>
          <w:szCs w:val="24"/>
          <w:lang w:eastAsia="en-GB"/>
        </w:rPr>
        <w:footnoteReference w:id="114"/>
      </w:r>
    </w:p>
    <w:p w:rsidR="0043040E" w:rsidRDefault="0043040E" w:rsidP="007153C6">
      <w:pPr>
        <w:spacing w:after="0" w:line="360" w:lineRule="auto"/>
        <w:jc w:val="both"/>
        <w:rPr>
          <w:rFonts w:ascii="Times New Roman" w:eastAsia="Times New Roman" w:hAnsi="Times New Roman" w:cs="Times New Roman"/>
          <w:sz w:val="24"/>
          <w:szCs w:val="24"/>
          <w:lang w:eastAsia="en-GB"/>
        </w:rPr>
      </w:pPr>
    </w:p>
    <w:p w:rsidR="0043040E" w:rsidRPr="0043040E" w:rsidRDefault="0043040E" w:rsidP="007153C6">
      <w:pPr>
        <w:spacing w:after="0" w:line="360" w:lineRule="auto"/>
        <w:jc w:val="both"/>
        <w:rPr>
          <w:rFonts w:ascii="Times New Roman" w:eastAsia="Times New Roman" w:hAnsi="Times New Roman" w:cs="Times New Roman"/>
          <w:sz w:val="24"/>
          <w:szCs w:val="24"/>
          <w:lang w:eastAsia="en-GB"/>
        </w:rPr>
      </w:pPr>
      <w:r w:rsidRPr="0043040E">
        <w:rPr>
          <w:rFonts w:ascii="Times New Roman" w:eastAsia="Times New Roman" w:hAnsi="Times New Roman" w:cs="Times New Roman"/>
          <w:b/>
          <w:bCs/>
          <w:kern w:val="36"/>
          <w:sz w:val="24"/>
          <w:szCs w:val="24"/>
          <w:lang w:val="en" w:eastAsia="en-GB"/>
        </w:rPr>
        <w:t>Conclusion</w:t>
      </w:r>
    </w:p>
    <w:p w:rsidR="003F5BCD" w:rsidRPr="003F5BCD" w:rsidRDefault="003F5BCD" w:rsidP="003F5BCD">
      <w:pPr>
        <w:spacing w:after="0" w:line="480" w:lineRule="auto"/>
        <w:contextualSpacing/>
        <w:jc w:val="both"/>
        <w:rPr>
          <w:rFonts w:ascii="Times New Roman" w:eastAsia="Calibri" w:hAnsi="Times New Roman" w:cs="Times New Roman"/>
          <w:sz w:val="24"/>
          <w:szCs w:val="24"/>
        </w:rPr>
      </w:pPr>
    </w:p>
    <w:p w:rsidR="003F5BCD" w:rsidRDefault="003F5BCD" w:rsidP="003F5BCD">
      <w:pPr>
        <w:spacing w:after="0" w:line="480" w:lineRule="auto"/>
        <w:contextualSpacing/>
        <w:jc w:val="both"/>
        <w:rPr>
          <w:rFonts w:ascii="Times New Roman" w:eastAsia="Calibri" w:hAnsi="Times New Roman" w:cs="Times New Roman"/>
          <w:sz w:val="24"/>
          <w:szCs w:val="24"/>
        </w:rPr>
      </w:pPr>
      <w:r w:rsidRPr="003F5BCD">
        <w:rPr>
          <w:rFonts w:ascii="Times New Roman" w:eastAsia="Calibri" w:hAnsi="Times New Roman" w:cs="Times New Roman"/>
          <w:sz w:val="24"/>
          <w:szCs w:val="24"/>
        </w:rPr>
        <w:t xml:space="preserve">The prevention of bribery has recently gained significant </w:t>
      </w:r>
      <w:r>
        <w:rPr>
          <w:rFonts w:ascii="Times New Roman" w:eastAsia="Calibri" w:hAnsi="Times New Roman" w:cs="Times New Roman"/>
          <w:sz w:val="24"/>
          <w:szCs w:val="24"/>
        </w:rPr>
        <w:t xml:space="preserve">political attention by virtue of the introduction of the </w:t>
      </w:r>
      <w:r w:rsidRPr="003F5BCD">
        <w:rPr>
          <w:rFonts w:ascii="Times New Roman" w:eastAsia="Calibri" w:hAnsi="Times New Roman" w:cs="Times New Roman"/>
          <w:sz w:val="24"/>
          <w:szCs w:val="24"/>
        </w:rPr>
        <w:t>Bribery Act 2010</w:t>
      </w:r>
      <w:r>
        <w:rPr>
          <w:rFonts w:ascii="Times New Roman" w:eastAsia="Calibri" w:hAnsi="Times New Roman" w:cs="Times New Roman"/>
          <w:sz w:val="24"/>
          <w:szCs w:val="24"/>
        </w:rPr>
        <w:t xml:space="preserve">.  It is accepted that this legislation represented a significant improvement on the existing offences under the </w:t>
      </w:r>
      <w:r w:rsidRPr="003F5BCD">
        <w:rPr>
          <w:rFonts w:ascii="Times New Roman" w:eastAsia="Calibri" w:hAnsi="Times New Roman" w:cs="Times New Roman"/>
          <w:sz w:val="24"/>
          <w:szCs w:val="24"/>
        </w:rPr>
        <w:t>Public Bodies Corrupt Practices Act 1889, the Prevention of Corruption Act 1906 and the Prevention of Corruption Act 1916.</w:t>
      </w:r>
      <w:r>
        <w:rPr>
          <w:rFonts w:ascii="Times New Roman" w:eastAsia="Calibri" w:hAnsi="Times New Roman" w:cs="Times New Roman"/>
          <w:sz w:val="24"/>
          <w:szCs w:val="24"/>
        </w:rPr>
        <w:t xml:space="preserve">  </w:t>
      </w:r>
    </w:p>
    <w:p w:rsidR="003F5BCD" w:rsidRPr="003F5BCD" w:rsidRDefault="003F5BCD" w:rsidP="009A023D">
      <w:pPr>
        <w:autoSpaceDE w:val="0"/>
        <w:autoSpaceDN w:val="0"/>
        <w:adjustRightInd w:val="0"/>
        <w:spacing w:after="0" w:line="480" w:lineRule="auto"/>
        <w:contextualSpacing/>
        <w:jc w:val="both"/>
        <w:rPr>
          <w:rFonts w:ascii="Times New Roman" w:eastAsia="Calibri" w:hAnsi="Times New Roman" w:cs="Times New Roman"/>
          <w:sz w:val="24"/>
          <w:szCs w:val="24"/>
          <w:lang w:val="en"/>
        </w:rPr>
      </w:pPr>
      <w:r w:rsidRPr="003F5BCD">
        <w:rPr>
          <w:rFonts w:ascii="Times New Roman" w:eastAsia="Calibri" w:hAnsi="Times New Roman" w:cs="Times New Roman"/>
          <w:sz w:val="24"/>
          <w:szCs w:val="24"/>
        </w:rPr>
        <w:t xml:space="preserve">Interestingly, the Bribery Act </w:t>
      </w:r>
      <w:r>
        <w:rPr>
          <w:rFonts w:ascii="Times New Roman" w:eastAsia="Calibri" w:hAnsi="Times New Roman" w:cs="Times New Roman"/>
          <w:sz w:val="24"/>
          <w:szCs w:val="24"/>
        </w:rPr>
        <w:t xml:space="preserve">2010 </w:t>
      </w:r>
      <w:r w:rsidRPr="003F5BCD">
        <w:rPr>
          <w:rFonts w:ascii="Times New Roman" w:eastAsia="Calibri" w:hAnsi="Times New Roman" w:cs="Times New Roman"/>
          <w:sz w:val="24"/>
          <w:szCs w:val="24"/>
        </w:rPr>
        <w:t xml:space="preserve">requires companies to have in place adequate procedures to prevent people associated with them from being bribed.  </w:t>
      </w:r>
      <w:r>
        <w:rPr>
          <w:rFonts w:ascii="Times New Roman" w:eastAsia="Calibri" w:hAnsi="Times New Roman" w:cs="Times New Roman"/>
          <w:sz w:val="24"/>
          <w:szCs w:val="24"/>
        </w:rPr>
        <w:t xml:space="preserve">If a commercial entity failed to </w:t>
      </w:r>
      <w:r w:rsidRPr="003F5BCD">
        <w:rPr>
          <w:rFonts w:ascii="Times New Roman" w:eastAsia="Calibri" w:hAnsi="Times New Roman" w:cs="Times New Roman"/>
          <w:sz w:val="24"/>
          <w:szCs w:val="24"/>
        </w:rPr>
        <w:t xml:space="preserve">prevent an associated person from committing bribery on their behalf, </w:t>
      </w:r>
      <w:r>
        <w:rPr>
          <w:rFonts w:ascii="Times New Roman" w:eastAsia="Calibri" w:hAnsi="Times New Roman" w:cs="Times New Roman"/>
          <w:sz w:val="24"/>
          <w:szCs w:val="24"/>
        </w:rPr>
        <w:t xml:space="preserve">it has </w:t>
      </w:r>
      <w:r w:rsidRPr="003F5BCD">
        <w:rPr>
          <w:rFonts w:ascii="Times New Roman" w:eastAsia="Calibri" w:hAnsi="Times New Roman" w:cs="Times New Roman"/>
          <w:sz w:val="24"/>
          <w:szCs w:val="24"/>
        </w:rPr>
        <w:t xml:space="preserve">committed an </w:t>
      </w:r>
      <w:r w:rsidRPr="003F5BCD">
        <w:rPr>
          <w:rFonts w:ascii="Times New Roman" w:eastAsia="Calibri" w:hAnsi="Times New Roman" w:cs="Times New Roman"/>
          <w:sz w:val="24"/>
          <w:szCs w:val="24"/>
        </w:rPr>
        <w:lastRenderedPageBreak/>
        <w:t>offence.</w:t>
      </w:r>
      <w:r w:rsidRPr="003F5BCD">
        <w:rPr>
          <w:rFonts w:ascii="Times New Roman" w:eastAsia="Calibri" w:hAnsi="Times New Roman" w:cs="Times New Roman"/>
          <w:sz w:val="24"/>
          <w:szCs w:val="24"/>
          <w:vertAlign w:val="superscript"/>
        </w:rPr>
        <w:footnoteReference w:id="115"/>
      </w:r>
      <w:r w:rsidRPr="003F5BCD">
        <w:rPr>
          <w:rFonts w:ascii="Times New Roman" w:eastAsia="Calibri" w:hAnsi="Times New Roman" w:cs="Times New Roman"/>
          <w:sz w:val="24"/>
          <w:szCs w:val="24"/>
        </w:rPr>
        <w:t xml:space="preserve">  However, </w:t>
      </w:r>
      <w:r w:rsidR="009A023D">
        <w:rPr>
          <w:rFonts w:ascii="Times New Roman" w:eastAsia="Calibri" w:hAnsi="Times New Roman" w:cs="Times New Roman"/>
          <w:sz w:val="24"/>
          <w:szCs w:val="24"/>
        </w:rPr>
        <w:t xml:space="preserve">provided the commercial entity is able to </w:t>
      </w:r>
      <w:r w:rsidR="00AD0C8E">
        <w:rPr>
          <w:rFonts w:ascii="Times New Roman" w:eastAsia="Calibri" w:hAnsi="Times New Roman" w:cs="Times New Roman"/>
          <w:sz w:val="24"/>
          <w:szCs w:val="24"/>
        </w:rPr>
        <w:t>demonstrate</w:t>
      </w:r>
      <w:r w:rsidR="009A023D">
        <w:rPr>
          <w:rFonts w:ascii="Times New Roman" w:eastAsia="Calibri" w:hAnsi="Times New Roman" w:cs="Times New Roman"/>
          <w:sz w:val="24"/>
          <w:szCs w:val="24"/>
        </w:rPr>
        <w:t xml:space="preserve"> that it has in place “</w:t>
      </w:r>
      <w:r w:rsidRPr="003F5BCD">
        <w:rPr>
          <w:rFonts w:ascii="Times New Roman" w:eastAsia="Calibri" w:hAnsi="Times New Roman" w:cs="Times New Roman"/>
          <w:sz w:val="24"/>
          <w:szCs w:val="24"/>
        </w:rPr>
        <w:t>adequate procedures to prevent persons associated with the commercial entit</w:t>
      </w:r>
      <w:r w:rsidR="009A023D">
        <w:rPr>
          <w:rFonts w:ascii="Times New Roman" w:eastAsia="Calibri" w:hAnsi="Times New Roman" w:cs="Times New Roman"/>
          <w:sz w:val="24"/>
          <w:szCs w:val="24"/>
        </w:rPr>
        <w:t>y from undertaking such conduct”</w:t>
      </w:r>
      <w:r w:rsidRPr="003F5BCD">
        <w:rPr>
          <w:rFonts w:ascii="Times New Roman" w:eastAsia="Calibri" w:hAnsi="Times New Roman" w:cs="Times New Roman"/>
          <w:sz w:val="24"/>
          <w:szCs w:val="24"/>
        </w:rPr>
        <w:t>.</w:t>
      </w:r>
      <w:r w:rsidRPr="003F5BCD">
        <w:rPr>
          <w:rFonts w:ascii="Times New Roman" w:eastAsia="Calibri" w:hAnsi="Times New Roman" w:cs="Times New Roman"/>
          <w:sz w:val="24"/>
          <w:szCs w:val="24"/>
          <w:vertAlign w:val="superscript"/>
        </w:rPr>
        <w:footnoteReference w:id="116"/>
      </w:r>
      <w:r w:rsidRPr="003F5BCD">
        <w:rPr>
          <w:rFonts w:ascii="Times New Roman" w:eastAsia="Calibri" w:hAnsi="Times New Roman" w:cs="Times New Roman"/>
          <w:sz w:val="24"/>
          <w:szCs w:val="24"/>
        </w:rPr>
        <w:t xml:space="preserve">  </w:t>
      </w:r>
      <w:r w:rsidR="009A023D">
        <w:rPr>
          <w:rFonts w:ascii="Times New Roman" w:eastAsia="Calibri" w:hAnsi="Times New Roman" w:cs="Times New Roman"/>
          <w:sz w:val="24"/>
          <w:szCs w:val="24"/>
        </w:rPr>
        <w:t xml:space="preserve">It is clear that this is an extension of the anti-money laundering system used by the FCA to incorporate bribery and corruption.  </w:t>
      </w:r>
      <w:r>
        <w:rPr>
          <w:rFonts w:ascii="Times New Roman" w:eastAsia="Calibri" w:hAnsi="Times New Roman" w:cs="Times New Roman"/>
          <w:sz w:val="24"/>
          <w:szCs w:val="24"/>
        </w:rPr>
        <w:t xml:space="preserve">Importantly, the Bribery Act 2010 extended the remit of the SFO to prosecute allegations of bribery, which is also a welcome development.  However, the effectiveness of the SFO will depend on it being </w:t>
      </w:r>
      <w:r w:rsidRPr="003F5BCD">
        <w:rPr>
          <w:rFonts w:ascii="Times New Roman" w:eastAsia="Times New Roman" w:hAnsi="Times New Roman" w:cs="Times New Roman"/>
          <w:bCs/>
          <w:sz w:val="24"/>
          <w:szCs w:val="24"/>
          <w:lang w:eastAsia="en-GB"/>
        </w:rPr>
        <w:t xml:space="preserve">granted the appropriate levels of funding by the UK government. However, since the </w:t>
      </w:r>
      <w:r>
        <w:rPr>
          <w:rFonts w:ascii="Times New Roman" w:eastAsia="Times New Roman" w:hAnsi="Times New Roman" w:cs="Times New Roman"/>
          <w:bCs/>
          <w:sz w:val="24"/>
          <w:szCs w:val="24"/>
          <w:lang w:eastAsia="en-GB"/>
        </w:rPr>
        <w:t>2010 General Election</w:t>
      </w:r>
      <w:r w:rsidRPr="003F5BCD">
        <w:rPr>
          <w:rFonts w:ascii="Times New Roman" w:eastAsia="Times New Roman" w:hAnsi="Times New Roman" w:cs="Times New Roman"/>
          <w:bCs/>
          <w:sz w:val="24"/>
          <w:szCs w:val="24"/>
          <w:lang w:eastAsia="en-GB"/>
        </w:rPr>
        <w:t>, the SFO</w:t>
      </w:r>
      <w:r>
        <w:rPr>
          <w:rFonts w:ascii="Times New Roman" w:eastAsia="Times New Roman" w:hAnsi="Times New Roman" w:cs="Times New Roman"/>
          <w:bCs/>
          <w:sz w:val="24"/>
          <w:szCs w:val="24"/>
          <w:lang w:eastAsia="en-GB"/>
        </w:rPr>
        <w:t xml:space="preserve"> </w:t>
      </w:r>
      <w:r w:rsidRPr="003F5BCD">
        <w:rPr>
          <w:rFonts w:ascii="Times New Roman" w:eastAsia="Times New Roman" w:hAnsi="Times New Roman" w:cs="Times New Roman"/>
          <w:bCs/>
          <w:sz w:val="24"/>
          <w:szCs w:val="24"/>
          <w:lang w:eastAsia="en-GB"/>
        </w:rPr>
        <w:t xml:space="preserve">has had its budget cut as part of a glut of extensive austerity measures. For example, the annual budget of the SFO in </w:t>
      </w:r>
      <w:r w:rsidRPr="003F5BCD">
        <w:rPr>
          <w:rFonts w:ascii="Times New Roman" w:eastAsia="Calibri" w:hAnsi="Times New Roman" w:cs="Times New Roman"/>
          <w:bCs/>
          <w:sz w:val="24"/>
          <w:szCs w:val="24"/>
          <w:lang w:eastAsia="en-GB"/>
        </w:rPr>
        <w:t>2008/2009 was £53.2m, £32.1m in 2013/2014 and £30.8m in 2014/2015.</w:t>
      </w:r>
      <w:r w:rsidRPr="003F5BCD">
        <w:rPr>
          <w:rFonts w:ascii="Times New Roman" w:eastAsia="Calibri" w:hAnsi="Times New Roman" w:cs="Times New Roman"/>
          <w:bCs/>
          <w:sz w:val="24"/>
          <w:szCs w:val="24"/>
          <w:vertAlign w:val="superscript"/>
          <w:lang w:eastAsia="en-GB"/>
        </w:rPr>
        <w:footnoteReference w:id="117"/>
      </w:r>
      <w:r w:rsidRPr="003F5BCD">
        <w:rPr>
          <w:rFonts w:ascii="Times New Roman" w:eastAsia="Calibri" w:hAnsi="Times New Roman" w:cs="Times New Roman"/>
          <w:bCs/>
          <w:sz w:val="24"/>
          <w:szCs w:val="24"/>
          <w:lang w:eastAsia="en-GB"/>
        </w:rPr>
        <w:t xml:space="preserve"> </w:t>
      </w:r>
      <w:r w:rsidRPr="003F5BCD">
        <w:rPr>
          <w:rFonts w:ascii="Times New Roman" w:eastAsia="Times New Roman" w:hAnsi="Times New Roman" w:cs="Times New Roman"/>
          <w:bCs/>
          <w:sz w:val="24"/>
          <w:szCs w:val="24"/>
          <w:lang w:eastAsia="en-GB"/>
        </w:rPr>
        <w:t xml:space="preserve">The decision to reduce the budget of the SFO, at a time when </w:t>
      </w:r>
      <w:r>
        <w:rPr>
          <w:rFonts w:ascii="Times New Roman" w:eastAsia="Times New Roman" w:hAnsi="Times New Roman" w:cs="Times New Roman"/>
          <w:bCs/>
          <w:sz w:val="24"/>
          <w:szCs w:val="24"/>
          <w:lang w:eastAsia="en-GB"/>
        </w:rPr>
        <w:t xml:space="preserve">instances of financial crime </w:t>
      </w:r>
      <w:r w:rsidRPr="003F5BCD">
        <w:rPr>
          <w:rFonts w:ascii="Times New Roman" w:eastAsia="Times New Roman" w:hAnsi="Times New Roman" w:cs="Times New Roman"/>
          <w:bCs/>
          <w:sz w:val="24"/>
          <w:szCs w:val="24"/>
          <w:lang w:eastAsia="en-GB"/>
        </w:rPr>
        <w:t xml:space="preserve">has increased and the duties of the SFO have been expanded to incorporate the enforcement of the Bribery Act 2010, </w:t>
      </w:r>
      <w:r w:rsidR="000A74CF">
        <w:rPr>
          <w:rFonts w:ascii="Times New Roman" w:eastAsia="Times New Roman" w:hAnsi="Times New Roman" w:cs="Times New Roman"/>
          <w:bCs/>
          <w:sz w:val="24"/>
          <w:szCs w:val="24"/>
          <w:lang w:eastAsia="en-GB"/>
        </w:rPr>
        <w:t xml:space="preserve">must be </w:t>
      </w:r>
      <w:r w:rsidRPr="003F5BCD">
        <w:rPr>
          <w:rFonts w:ascii="Times New Roman" w:eastAsia="Times New Roman" w:hAnsi="Times New Roman" w:cs="Times New Roman"/>
          <w:bCs/>
          <w:sz w:val="24"/>
          <w:szCs w:val="24"/>
          <w:lang w:eastAsia="en-GB"/>
        </w:rPr>
        <w:t>questioned and criticised.</w:t>
      </w:r>
    </w:p>
    <w:p w:rsidR="00137EC4" w:rsidRDefault="00137EC4" w:rsidP="00F133FD">
      <w:pPr>
        <w:spacing w:line="360" w:lineRule="auto"/>
      </w:pPr>
    </w:p>
    <w:sectPr w:rsidR="00137EC4">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D30" w:rsidRDefault="002F3D30" w:rsidP="00F133FD">
      <w:pPr>
        <w:spacing w:after="0" w:line="240" w:lineRule="auto"/>
      </w:pPr>
      <w:r>
        <w:separator/>
      </w:r>
    </w:p>
  </w:endnote>
  <w:endnote w:type="continuationSeparator" w:id="0">
    <w:p w:rsidR="002F3D30" w:rsidRDefault="002F3D30" w:rsidP="00F13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liss 2 Light">
    <w:altName w:val="Bliss 2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567297"/>
      <w:docPartObj>
        <w:docPartGallery w:val="Page Numbers (Bottom of Page)"/>
        <w:docPartUnique/>
      </w:docPartObj>
    </w:sdtPr>
    <w:sdtEndPr>
      <w:rPr>
        <w:color w:val="808080" w:themeColor="background1" w:themeShade="80"/>
        <w:spacing w:val="60"/>
      </w:rPr>
    </w:sdtEndPr>
    <w:sdtContent>
      <w:p w:rsidR="009A023D" w:rsidRDefault="009A023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B0FAC" w:rsidRPr="00DB0FAC">
          <w:rPr>
            <w:b/>
            <w:bCs/>
            <w:noProof/>
          </w:rPr>
          <w:t>1</w:t>
        </w:r>
        <w:r>
          <w:rPr>
            <w:b/>
            <w:bCs/>
            <w:noProof/>
          </w:rPr>
          <w:fldChar w:fldCharType="end"/>
        </w:r>
        <w:r>
          <w:rPr>
            <w:b/>
            <w:bCs/>
          </w:rPr>
          <w:t xml:space="preserve"> | </w:t>
        </w:r>
        <w:r>
          <w:rPr>
            <w:color w:val="808080" w:themeColor="background1" w:themeShade="80"/>
            <w:spacing w:val="60"/>
          </w:rPr>
          <w:t>Page</w:t>
        </w:r>
      </w:p>
    </w:sdtContent>
  </w:sdt>
  <w:p w:rsidR="009A023D" w:rsidRDefault="009A02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D30" w:rsidRDefault="002F3D30" w:rsidP="00F133FD">
      <w:pPr>
        <w:spacing w:after="0" w:line="240" w:lineRule="auto"/>
      </w:pPr>
      <w:r>
        <w:separator/>
      </w:r>
    </w:p>
  </w:footnote>
  <w:footnote w:type="continuationSeparator" w:id="0">
    <w:p w:rsidR="002F3D30" w:rsidRDefault="002F3D30" w:rsidP="00F133FD">
      <w:pPr>
        <w:spacing w:after="0" w:line="240" w:lineRule="auto"/>
      </w:pPr>
      <w:r>
        <w:continuationSeparator/>
      </w:r>
    </w:p>
  </w:footnote>
  <w:footnote w:id="1">
    <w:p w:rsidR="00912BAD" w:rsidRPr="009A023D" w:rsidRDefault="00912BAD" w:rsidP="009A023D">
      <w:pPr>
        <w:pStyle w:val="FootnoteText"/>
        <w:jc w:val="both"/>
        <w:rPr>
          <w:rFonts w:ascii="Times New Roman" w:hAnsi="Times New Roman"/>
          <w:sz w:val="20"/>
          <w:szCs w:val="20"/>
          <w:lang w:val="en-GB"/>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w:t>
      </w:r>
      <w:r w:rsidRPr="009A023D">
        <w:rPr>
          <w:rFonts w:ascii="Times New Roman" w:hAnsi="Times New Roman"/>
          <w:sz w:val="20"/>
          <w:szCs w:val="20"/>
          <w:lang w:val="en-GB"/>
        </w:rPr>
        <w:t>Hereinafter ‘SFO’.</w:t>
      </w:r>
    </w:p>
  </w:footnote>
  <w:footnote w:id="2">
    <w:p w:rsidR="00912BAD" w:rsidRPr="009A023D" w:rsidRDefault="00912BAD" w:rsidP="009A023D">
      <w:pPr>
        <w:pStyle w:val="Heading1"/>
        <w:spacing w:before="0" w:line="240" w:lineRule="auto"/>
        <w:jc w:val="both"/>
        <w:rPr>
          <w:rFonts w:ascii="Times New Roman" w:hAnsi="Times New Roman"/>
          <w:b w:val="0"/>
          <w:color w:val="auto"/>
          <w:sz w:val="20"/>
          <w:szCs w:val="20"/>
          <w:lang w:val="en"/>
        </w:rPr>
      </w:pPr>
      <w:r w:rsidRPr="009A023D">
        <w:rPr>
          <w:rStyle w:val="FootnoteReference"/>
          <w:rFonts w:ascii="Times New Roman" w:hAnsi="Times New Roman"/>
          <w:b w:val="0"/>
          <w:color w:val="auto"/>
          <w:sz w:val="20"/>
          <w:szCs w:val="20"/>
        </w:rPr>
        <w:footnoteRef/>
      </w:r>
      <w:r w:rsidRPr="009A023D">
        <w:rPr>
          <w:rFonts w:ascii="Times New Roman" w:hAnsi="Times New Roman"/>
          <w:b w:val="0"/>
          <w:color w:val="auto"/>
          <w:sz w:val="20"/>
          <w:szCs w:val="20"/>
        </w:rPr>
        <w:t xml:space="preserve"> Serious Fraud Office ‘Bribery and corruption’</w:t>
      </w:r>
      <w:r w:rsidR="00D3634B">
        <w:rPr>
          <w:rFonts w:ascii="Times New Roman" w:hAnsi="Times New Roman"/>
          <w:b w:val="0"/>
          <w:color w:val="auto"/>
          <w:sz w:val="20"/>
          <w:szCs w:val="20"/>
          <w:lang w:val="en-GB"/>
        </w:rPr>
        <w:t xml:space="preserve">, n/d, available from </w:t>
      </w:r>
      <w:hyperlink r:id="rId1" w:history="1">
        <w:r w:rsidR="00D3634B" w:rsidRPr="00732592">
          <w:rPr>
            <w:rStyle w:val="Hyperlink"/>
            <w:rFonts w:ascii="Times New Roman" w:hAnsi="Times New Roman"/>
            <w:b w:val="0"/>
            <w:sz w:val="20"/>
            <w:szCs w:val="20"/>
          </w:rPr>
          <w:t>http://www.sfo.gov.uk/bribery--corruption/bribery--corruption.aspx</w:t>
        </w:r>
      </w:hyperlink>
      <w:r w:rsidR="00D3634B">
        <w:rPr>
          <w:rFonts w:ascii="Times New Roman" w:hAnsi="Times New Roman"/>
          <w:b w:val="0"/>
          <w:color w:val="auto"/>
          <w:sz w:val="20"/>
          <w:szCs w:val="20"/>
          <w:lang w:val="en-GB"/>
        </w:rPr>
        <w:t>, accessed August 10 2014</w:t>
      </w:r>
      <w:r w:rsidRPr="009A023D">
        <w:rPr>
          <w:rFonts w:ascii="Times New Roman" w:hAnsi="Times New Roman"/>
          <w:b w:val="0"/>
          <w:color w:val="auto"/>
          <w:sz w:val="20"/>
          <w:szCs w:val="20"/>
        </w:rPr>
        <w:t>.</w:t>
      </w:r>
    </w:p>
  </w:footnote>
  <w:footnote w:id="3">
    <w:p w:rsidR="00912BAD" w:rsidRPr="009A023D" w:rsidRDefault="00912BAD" w:rsidP="009A023D">
      <w:pPr>
        <w:pStyle w:val="FootnoteText"/>
        <w:jc w:val="both"/>
        <w:rPr>
          <w:rFonts w:ascii="Times New Roman" w:hAnsi="Times New Roman"/>
          <w:sz w:val="20"/>
          <w:szCs w:val="20"/>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w:t>
      </w:r>
      <w:r w:rsidRPr="009A023D">
        <w:rPr>
          <w:rFonts w:ascii="Times New Roman" w:hAnsi="Times New Roman"/>
          <w:sz w:val="20"/>
          <w:szCs w:val="20"/>
          <w:lang w:eastAsia="en-GB"/>
        </w:rPr>
        <w:t>Sanyal,</w:t>
      </w:r>
      <w:r w:rsidR="00D3634B">
        <w:rPr>
          <w:rFonts w:ascii="Times New Roman" w:hAnsi="Times New Roman"/>
          <w:sz w:val="20"/>
          <w:szCs w:val="20"/>
          <w:lang w:val="en-GB" w:eastAsia="en-GB"/>
        </w:rPr>
        <w:t xml:space="preserve"> R. </w:t>
      </w:r>
      <w:r w:rsidRPr="009A023D">
        <w:rPr>
          <w:rFonts w:ascii="Times New Roman" w:hAnsi="Times New Roman"/>
          <w:sz w:val="20"/>
          <w:szCs w:val="20"/>
          <w:lang w:eastAsia="en-GB"/>
        </w:rPr>
        <w:t xml:space="preserve"> and Samant</w:t>
      </w:r>
      <w:r w:rsidR="00D3634B">
        <w:rPr>
          <w:rFonts w:ascii="Times New Roman" w:hAnsi="Times New Roman"/>
          <w:sz w:val="20"/>
          <w:szCs w:val="20"/>
          <w:lang w:val="en-GB" w:eastAsia="en-GB"/>
        </w:rPr>
        <w:t>h</w:t>
      </w:r>
      <w:r w:rsidRPr="009A023D">
        <w:rPr>
          <w:rFonts w:ascii="Times New Roman" w:hAnsi="Times New Roman"/>
          <w:sz w:val="20"/>
          <w:szCs w:val="20"/>
          <w:lang w:eastAsia="en-GB"/>
        </w:rPr>
        <w:t>a</w:t>
      </w:r>
      <w:r w:rsidRPr="009A023D">
        <w:rPr>
          <w:rFonts w:ascii="Times New Roman" w:hAnsi="Times New Roman"/>
          <w:sz w:val="20"/>
          <w:szCs w:val="20"/>
          <w:lang w:val="en-GB" w:eastAsia="en-GB"/>
        </w:rPr>
        <w:t>,</w:t>
      </w:r>
      <w:r w:rsidRPr="009A023D">
        <w:rPr>
          <w:rFonts w:ascii="Times New Roman" w:hAnsi="Times New Roman"/>
          <w:sz w:val="20"/>
          <w:szCs w:val="20"/>
          <w:lang w:eastAsia="en-GB"/>
        </w:rPr>
        <w:t xml:space="preserve"> </w:t>
      </w:r>
      <w:r w:rsidR="00D3634B">
        <w:rPr>
          <w:rFonts w:ascii="Times New Roman" w:hAnsi="Times New Roman"/>
          <w:sz w:val="20"/>
          <w:szCs w:val="20"/>
          <w:lang w:val="en-GB" w:eastAsia="en-GB"/>
        </w:rPr>
        <w:t xml:space="preserve">S. </w:t>
      </w:r>
      <w:r w:rsidRPr="009A023D">
        <w:rPr>
          <w:rFonts w:ascii="Times New Roman" w:hAnsi="Times New Roman"/>
          <w:sz w:val="20"/>
          <w:szCs w:val="20"/>
          <w:lang w:eastAsia="en-GB"/>
        </w:rPr>
        <w:t>‘</w:t>
      </w:r>
      <w:r w:rsidRPr="009A023D">
        <w:rPr>
          <w:rFonts w:ascii="Times New Roman" w:hAnsi="Times New Roman"/>
          <w:bCs/>
          <w:sz w:val="20"/>
          <w:szCs w:val="20"/>
          <w:lang w:eastAsia="en-GB"/>
        </w:rPr>
        <w:t xml:space="preserve">Trends in international bribe-giving: do anti-bribery laws matter?’ (2011) Journal of International Trade Law &amp; Policy, </w:t>
      </w:r>
      <w:r w:rsidRPr="009A023D">
        <w:rPr>
          <w:rFonts w:ascii="Times New Roman" w:hAnsi="Times New Roman"/>
          <w:sz w:val="20"/>
          <w:szCs w:val="20"/>
          <w:lang w:eastAsia="en-GB"/>
        </w:rPr>
        <w:t>10(2), 151-164,</w:t>
      </w:r>
      <w:r w:rsidRPr="009A023D">
        <w:rPr>
          <w:rFonts w:ascii="Times New Roman" w:hAnsi="Times New Roman"/>
          <w:sz w:val="20"/>
          <w:szCs w:val="20"/>
          <w:lang w:val="en-GB" w:eastAsia="en-GB"/>
        </w:rPr>
        <w:t xml:space="preserve"> </w:t>
      </w:r>
      <w:r w:rsidRPr="009A023D">
        <w:rPr>
          <w:rFonts w:ascii="Times New Roman" w:hAnsi="Times New Roman"/>
          <w:sz w:val="20"/>
          <w:szCs w:val="20"/>
          <w:lang w:eastAsia="en-GB"/>
        </w:rPr>
        <w:t>153.</w:t>
      </w:r>
    </w:p>
  </w:footnote>
  <w:footnote w:id="4">
    <w:p w:rsidR="00912BAD" w:rsidRPr="009A023D" w:rsidRDefault="00912BAD" w:rsidP="009A023D">
      <w:pPr>
        <w:autoSpaceDE w:val="0"/>
        <w:autoSpaceDN w:val="0"/>
        <w:adjustRightInd w:val="0"/>
        <w:spacing w:after="0" w:line="240" w:lineRule="auto"/>
        <w:jc w:val="both"/>
        <w:rPr>
          <w:rFonts w:ascii="Times New Roman" w:hAnsi="Times New Roman" w:cs="Times New Roman"/>
          <w:sz w:val="20"/>
          <w:szCs w:val="20"/>
        </w:rPr>
      </w:pPr>
      <w:r w:rsidRPr="009A023D">
        <w:rPr>
          <w:rStyle w:val="FootnoteReference"/>
          <w:rFonts w:ascii="Times New Roman" w:hAnsi="Times New Roman" w:cs="Times New Roman"/>
          <w:sz w:val="20"/>
          <w:szCs w:val="20"/>
        </w:rPr>
        <w:footnoteRef/>
      </w:r>
      <w:r w:rsidRPr="009A023D">
        <w:rPr>
          <w:rFonts w:ascii="Times New Roman" w:hAnsi="Times New Roman" w:cs="Times New Roman"/>
          <w:sz w:val="20"/>
          <w:szCs w:val="20"/>
        </w:rPr>
        <w:t xml:space="preserve"> </w:t>
      </w:r>
      <w:r w:rsidRPr="009A023D">
        <w:rPr>
          <w:rFonts w:ascii="Times New Roman" w:hAnsi="Times New Roman" w:cs="Times New Roman"/>
          <w:sz w:val="20"/>
          <w:szCs w:val="20"/>
          <w:lang w:eastAsia="en-GB"/>
        </w:rPr>
        <w:t xml:space="preserve">Beale, </w:t>
      </w:r>
      <w:r w:rsidR="00D3634B">
        <w:rPr>
          <w:rFonts w:ascii="Times New Roman" w:hAnsi="Times New Roman" w:cs="Times New Roman"/>
          <w:sz w:val="20"/>
          <w:szCs w:val="20"/>
          <w:lang w:eastAsia="en-GB"/>
        </w:rPr>
        <w:t xml:space="preserve">K. </w:t>
      </w:r>
      <w:r w:rsidRPr="009A023D">
        <w:rPr>
          <w:rFonts w:ascii="Times New Roman" w:hAnsi="Times New Roman" w:cs="Times New Roman"/>
          <w:sz w:val="20"/>
          <w:szCs w:val="20"/>
          <w:lang w:eastAsia="en-GB"/>
        </w:rPr>
        <w:t xml:space="preserve">and Esposito, </w:t>
      </w:r>
      <w:r w:rsidR="00D3634B">
        <w:rPr>
          <w:rFonts w:ascii="Times New Roman" w:hAnsi="Times New Roman" w:cs="Times New Roman"/>
          <w:sz w:val="20"/>
          <w:szCs w:val="20"/>
          <w:lang w:eastAsia="en-GB"/>
        </w:rPr>
        <w:t xml:space="preserve">P. </w:t>
      </w:r>
      <w:r w:rsidRPr="009A023D">
        <w:rPr>
          <w:rFonts w:ascii="Times New Roman" w:hAnsi="Times New Roman" w:cs="Times New Roman"/>
          <w:sz w:val="20"/>
          <w:szCs w:val="20"/>
          <w:lang w:eastAsia="en-GB"/>
        </w:rPr>
        <w:t>‘</w:t>
      </w:r>
      <w:r w:rsidRPr="009A023D">
        <w:rPr>
          <w:rFonts w:ascii="Times New Roman" w:hAnsi="Times New Roman" w:cs="Times New Roman"/>
          <w:bCs/>
          <w:sz w:val="20"/>
          <w:szCs w:val="20"/>
          <w:lang w:eastAsia="en-GB"/>
        </w:rPr>
        <w:t xml:space="preserve">Emergent international attitudes towards bribery, corruption and money laundering’ (2009) Arbitration, </w:t>
      </w:r>
      <w:r w:rsidRPr="009A023D">
        <w:rPr>
          <w:rFonts w:ascii="Times New Roman" w:hAnsi="Times New Roman" w:cs="Times New Roman"/>
          <w:sz w:val="20"/>
          <w:szCs w:val="20"/>
          <w:lang w:eastAsia="en-GB"/>
        </w:rPr>
        <w:t>75(3), 360-373, 362.</w:t>
      </w:r>
    </w:p>
  </w:footnote>
  <w:footnote w:id="5">
    <w:p w:rsidR="00912BAD" w:rsidRPr="009A023D" w:rsidRDefault="00912BAD" w:rsidP="009A023D">
      <w:pPr>
        <w:autoSpaceDE w:val="0"/>
        <w:autoSpaceDN w:val="0"/>
        <w:adjustRightInd w:val="0"/>
        <w:spacing w:after="0" w:line="240" w:lineRule="auto"/>
        <w:jc w:val="both"/>
        <w:rPr>
          <w:rFonts w:ascii="Times New Roman" w:hAnsi="Times New Roman" w:cs="Times New Roman"/>
          <w:sz w:val="20"/>
          <w:szCs w:val="20"/>
        </w:rPr>
      </w:pPr>
      <w:r w:rsidRPr="009A023D">
        <w:rPr>
          <w:rStyle w:val="FootnoteReference"/>
          <w:rFonts w:ascii="Times New Roman" w:hAnsi="Times New Roman" w:cs="Times New Roman"/>
          <w:sz w:val="20"/>
          <w:szCs w:val="20"/>
        </w:rPr>
        <w:footnoteRef/>
      </w:r>
      <w:r w:rsidRPr="009A023D">
        <w:rPr>
          <w:rFonts w:ascii="Times New Roman" w:hAnsi="Times New Roman" w:cs="Times New Roman"/>
          <w:sz w:val="20"/>
          <w:szCs w:val="20"/>
        </w:rPr>
        <w:t xml:space="preserve"> </w:t>
      </w:r>
      <w:r w:rsidR="00D3634B" w:rsidRPr="00D3634B">
        <w:rPr>
          <w:rFonts w:ascii="Times New Roman" w:hAnsi="Times New Roman" w:cs="Times New Roman"/>
          <w:i/>
          <w:sz w:val="20"/>
          <w:szCs w:val="20"/>
        </w:rPr>
        <w:t>Ibid</w:t>
      </w:r>
      <w:r w:rsidR="00D3634B">
        <w:rPr>
          <w:rFonts w:ascii="Times New Roman" w:hAnsi="Times New Roman" w:cs="Times New Roman"/>
          <w:sz w:val="20"/>
          <w:szCs w:val="20"/>
        </w:rPr>
        <w:t>.</w:t>
      </w:r>
    </w:p>
  </w:footnote>
  <w:footnote w:id="6">
    <w:p w:rsidR="00912BAD" w:rsidRPr="009A023D" w:rsidRDefault="00912BAD" w:rsidP="009A023D">
      <w:pPr>
        <w:pStyle w:val="FootnoteText"/>
        <w:jc w:val="both"/>
        <w:rPr>
          <w:rFonts w:ascii="Times New Roman" w:hAnsi="Times New Roman"/>
          <w:sz w:val="20"/>
          <w:szCs w:val="20"/>
          <w:lang w:val="en-GB"/>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Denning,</w:t>
      </w:r>
      <w:r w:rsidRPr="009A023D">
        <w:rPr>
          <w:rFonts w:ascii="Times New Roman" w:hAnsi="Times New Roman"/>
          <w:sz w:val="20"/>
          <w:szCs w:val="20"/>
          <w:lang w:val="en-GB"/>
        </w:rPr>
        <w:t xml:space="preserve"> </w:t>
      </w:r>
      <w:r w:rsidR="00D3634B">
        <w:rPr>
          <w:rFonts w:ascii="Times New Roman" w:hAnsi="Times New Roman"/>
          <w:sz w:val="20"/>
          <w:szCs w:val="20"/>
          <w:lang w:val="en-GB"/>
        </w:rPr>
        <w:t xml:space="preserve">A. </w:t>
      </w:r>
      <w:r w:rsidRPr="009A023D">
        <w:rPr>
          <w:rFonts w:ascii="Times New Roman" w:hAnsi="Times New Roman"/>
          <w:sz w:val="20"/>
          <w:szCs w:val="20"/>
          <w:lang w:val="en-GB"/>
        </w:rPr>
        <w:t>‘</w:t>
      </w:r>
      <w:r w:rsidRPr="009A023D">
        <w:rPr>
          <w:rFonts w:ascii="Times New Roman" w:hAnsi="Times New Roman"/>
          <w:sz w:val="20"/>
          <w:szCs w:val="20"/>
        </w:rPr>
        <w:t>Independence and Impartiality of the Judges</w:t>
      </w:r>
      <w:r w:rsidRPr="009A023D">
        <w:rPr>
          <w:rFonts w:ascii="Times New Roman" w:hAnsi="Times New Roman"/>
          <w:sz w:val="20"/>
          <w:szCs w:val="20"/>
          <w:lang w:val="en-GB"/>
        </w:rPr>
        <w:t xml:space="preserve">’ (1954) </w:t>
      </w:r>
      <w:r w:rsidRPr="009A023D">
        <w:rPr>
          <w:rFonts w:ascii="Times New Roman" w:hAnsi="Times New Roman"/>
          <w:sz w:val="20"/>
          <w:szCs w:val="20"/>
        </w:rPr>
        <w:t>S</w:t>
      </w:r>
      <w:r w:rsidRPr="009A023D">
        <w:rPr>
          <w:rFonts w:ascii="Times New Roman" w:hAnsi="Times New Roman"/>
          <w:sz w:val="20"/>
          <w:szCs w:val="20"/>
          <w:lang w:val="en-GB"/>
        </w:rPr>
        <w:t xml:space="preserve">outh African Law Journal, 71, </w:t>
      </w:r>
      <w:r w:rsidRPr="009A023D">
        <w:rPr>
          <w:rFonts w:ascii="Times New Roman" w:hAnsi="Times New Roman"/>
          <w:sz w:val="20"/>
          <w:szCs w:val="20"/>
        </w:rPr>
        <w:t>345.</w:t>
      </w:r>
    </w:p>
  </w:footnote>
  <w:footnote w:id="7">
    <w:p w:rsidR="00912BAD" w:rsidRPr="009A023D" w:rsidRDefault="00912BAD" w:rsidP="009A023D">
      <w:pPr>
        <w:pStyle w:val="FootnoteText"/>
        <w:jc w:val="both"/>
        <w:rPr>
          <w:rFonts w:ascii="Times New Roman" w:hAnsi="Times New Roman"/>
          <w:sz w:val="20"/>
          <w:szCs w:val="20"/>
          <w:lang w:val="en-GB"/>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The Law Commission </w:t>
      </w:r>
      <w:r w:rsidRPr="009A023D">
        <w:rPr>
          <w:rFonts w:ascii="Times New Roman" w:hAnsi="Times New Roman"/>
          <w:i/>
          <w:sz w:val="20"/>
          <w:szCs w:val="20"/>
        </w:rPr>
        <w:t xml:space="preserve">Reforming Bribery </w:t>
      </w:r>
      <w:r w:rsidR="00D3634B">
        <w:rPr>
          <w:rFonts w:ascii="Times New Roman" w:hAnsi="Times New Roman"/>
          <w:sz w:val="20"/>
          <w:szCs w:val="20"/>
        </w:rPr>
        <w:t xml:space="preserve"> </w:t>
      </w:r>
      <w:r w:rsidR="00D3634B">
        <w:rPr>
          <w:rFonts w:ascii="Times New Roman" w:hAnsi="Times New Roman"/>
          <w:sz w:val="20"/>
          <w:szCs w:val="20"/>
          <w:lang w:val="en-GB"/>
        </w:rPr>
        <w:t>(The Law Commission: London, 20</w:t>
      </w:r>
      <w:r w:rsidRPr="009A023D">
        <w:rPr>
          <w:rFonts w:ascii="Times New Roman" w:hAnsi="Times New Roman"/>
          <w:sz w:val="20"/>
          <w:szCs w:val="20"/>
        </w:rPr>
        <w:t>08)</w:t>
      </w:r>
      <w:r w:rsidRPr="009A023D">
        <w:rPr>
          <w:rFonts w:ascii="Times New Roman" w:hAnsi="Times New Roman"/>
          <w:sz w:val="20"/>
          <w:szCs w:val="20"/>
          <w:lang w:val="en-GB"/>
        </w:rPr>
        <w:t>.</w:t>
      </w:r>
    </w:p>
  </w:footnote>
  <w:footnote w:id="8">
    <w:p w:rsidR="00912BAD" w:rsidRPr="009A023D" w:rsidRDefault="00912BAD" w:rsidP="009A023D">
      <w:pPr>
        <w:pStyle w:val="FootnoteText"/>
        <w:jc w:val="both"/>
        <w:rPr>
          <w:rFonts w:ascii="Times New Roman" w:hAnsi="Times New Roman"/>
          <w:sz w:val="20"/>
          <w:szCs w:val="20"/>
          <w:lang w:val="en-GB"/>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w:t>
      </w:r>
      <w:r w:rsidRPr="009A023D">
        <w:rPr>
          <w:rFonts w:ascii="Times New Roman" w:hAnsi="Times New Roman"/>
          <w:sz w:val="20"/>
          <w:szCs w:val="20"/>
          <w:lang w:val="en-GB"/>
        </w:rPr>
        <w:t>Hereinafter ‘UK’.</w:t>
      </w:r>
    </w:p>
  </w:footnote>
  <w:footnote w:id="9">
    <w:p w:rsidR="00912BAD" w:rsidRPr="009A023D" w:rsidRDefault="00912BAD" w:rsidP="009A023D">
      <w:pPr>
        <w:pStyle w:val="FootnoteText"/>
        <w:jc w:val="both"/>
        <w:rPr>
          <w:rFonts w:ascii="Times New Roman" w:hAnsi="Times New Roman"/>
          <w:sz w:val="20"/>
          <w:szCs w:val="20"/>
          <w:lang w:val="en-GB"/>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w:t>
      </w:r>
      <w:r w:rsidRPr="009A023D">
        <w:rPr>
          <w:rFonts w:ascii="Times New Roman" w:hAnsi="Times New Roman"/>
          <w:sz w:val="20"/>
          <w:szCs w:val="20"/>
          <w:lang w:val="en-GB"/>
        </w:rPr>
        <w:t>Hereinafter ‘FCA’</w:t>
      </w:r>
    </w:p>
  </w:footnote>
  <w:footnote w:id="10">
    <w:p w:rsidR="00C715BF" w:rsidRPr="009A023D" w:rsidRDefault="00C715BF" w:rsidP="009A023D">
      <w:pPr>
        <w:pStyle w:val="FootnoteText"/>
        <w:jc w:val="both"/>
        <w:rPr>
          <w:rFonts w:ascii="Times New Roman" w:hAnsi="Times New Roman"/>
          <w:sz w:val="20"/>
          <w:szCs w:val="20"/>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Pope, </w:t>
      </w:r>
      <w:r w:rsidR="00D3634B">
        <w:rPr>
          <w:rFonts w:ascii="Times New Roman" w:hAnsi="Times New Roman"/>
          <w:sz w:val="20"/>
          <w:szCs w:val="20"/>
          <w:lang w:val="en-GB"/>
        </w:rPr>
        <w:t xml:space="preserve">T. </w:t>
      </w:r>
      <w:r w:rsidRPr="009A023D">
        <w:rPr>
          <w:rFonts w:ascii="Times New Roman" w:hAnsi="Times New Roman"/>
          <w:sz w:val="20"/>
          <w:szCs w:val="20"/>
        </w:rPr>
        <w:t xml:space="preserve">and </w:t>
      </w:r>
      <w:r w:rsidR="00D3634B">
        <w:rPr>
          <w:rFonts w:ascii="Times New Roman" w:hAnsi="Times New Roman"/>
          <w:sz w:val="20"/>
          <w:szCs w:val="20"/>
        </w:rPr>
        <w:t>Webb</w:t>
      </w:r>
      <w:r w:rsidR="00D3634B">
        <w:rPr>
          <w:rFonts w:ascii="Times New Roman" w:hAnsi="Times New Roman"/>
          <w:sz w:val="20"/>
          <w:szCs w:val="20"/>
          <w:lang w:val="en-GB"/>
        </w:rPr>
        <w:t xml:space="preserve">, T. </w:t>
      </w:r>
      <w:r w:rsidRPr="009A023D">
        <w:rPr>
          <w:rFonts w:ascii="Times New Roman" w:hAnsi="Times New Roman"/>
          <w:sz w:val="20"/>
          <w:szCs w:val="20"/>
        </w:rPr>
        <w:t>‘</w:t>
      </w:r>
      <w:r w:rsidRPr="009A023D">
        <w:rPr>
          <w:rFonts w:ascii="Times New Roman" w:hAnsi="Times New Roman"/>
          <w:bCs/>
          <w:sz w:val="20"/>
          <w:szCs w:val="20"/>
          <w:lang w:eastAsia="en-GB"/>
        </w:rPr>
        <w:t xml:space="preserve">Legislative Comment – the Bribery Act 2010’ (2010) Journal of International Banking Law and Regulation, </w:t>
      </w:r>
      <w:r w:rsidRPr="009A023D">
        <w:rPr>
          <w:rFonts w:ascii="Times New Roman" w:hAnsi="Times New Roman"/>
          <w:sz w:val="20"/>
          <w:szCs w:val="20"/>
          <w:lang w:eastAsia="en-GB"/>
        </w:rPr>
        <w:t>25(10), 480-483, 480.</w:t>
      </w:r>
    </w:p>
  </w:footnote>
  <w:footnote w:id="11">
    <w:p w:rsidR="00C715BF" w:rsidRPr="009A023D" w:rsidRDefault="00C715BF" w:rsidP="009A023D">
      <w:pPr>
        <w:pStyle w:val="FootnoteText"/>
        <w:jc w:val="both"/>
        <w:rPr>
          <w:rFonts w:ascii="Times New Roman" w:hAnsi="Times New Roman"/>
          <w:sz w:val="20"/>
          <w:szCs w:val="20"/>
          <w:lang w:val="en-GB"/>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w:t>
      </w:r>
      <w:r w:rsidR="00D3634B" w:rsidRPr="00D3634B">
        <w:rPr>
          <w:rFonts w:ascii="Times New Roman" w:hAnsi="Times New Roman"/>
          <w:i/>
          <w:sz w:val="20"/>
          <w:szCs w:val="20"/>
          <w:lang w:val="en-GB"/>
        </w:rPr>
        <w:t>Ibid</w:t>
      </w:r>
      <w:r w:rsidRPr="009A023D">
        <w:rPr>
          <w:rFonts w:ascii="Times New Roman" w:hAnsi="Times New Roman"/>
          <w:sz w:val="20"/>
          <w:szCs w:val="20"/>
          <w:lang w:eastAsia="en-GB"/>
        </w:rPr>
        <w:t>.</w:t>
      </w:r>
    </w:p>
  </w:footnote>
  <w:footnote w:id="12">
    <w:p w:rsidR="00C715BF" w:rsidRPr="009A023D" w:rsidRDefault="00C715BF" w:rsidP="009A023D">
      <w:pPr>
        <w:pStyle w:val="FootnoteText"/>
        <w:jc w:val="both"/>
        <w:rPr>
          <w:rFonts w:ascii="Times New Roman" w:hAnsi="Times New Roman"/>
          <w:sz w:val="20"/>
          <w:szCs w:val="20"/>
          <w:lang w:val="en-GB"/>
        </w:rPr>
      </w:pPr>
      <w:r w:rsidRPr="009A023D">
        <w:rPr>
          <w:rStyle w:val="FootnoteReference"/>
          <w:rFonts w:ascii="Times New Roman" w:hAnsi="Times New Roman"/>
          <w:sz w:val="20"/>
          <w:szCs w:val="20"/>
        </w:rPr>
        <w:footnoteRef/>
      </w:r>
      <w:r w:rsidRPr="009A023D">
        <w:rPr>
          <w:rFonts w:ascii="Times New Roman" w:hAnsi="Times New Roman"/>
          <w:sz w:val="20"/>
          <w:szCs w:val="20"/>
          <w:lang w:val="en-GB"/>
        </w:rPr>
        <w:t xml:space="preserve"> </w:t>
      </w:r>
      <w:r w:rsidRPr="009A023D">
        <w:rPr>
          <w:rFonts w:ascii="Times New Roman" w:hAnsi="Times New Roman"/>
          <w:sz w:val="20"/>
          <w:szCs w:val="20"/>
        </w:rPr>
        <w:t xml:space="preserve">William, </w:t>
      </w:r>
      <w:r w:rsidR="00D3634B">
        <w:rPr>
          <w:rFonts w:ascii="Times New Roman" w:hAnsi="Times New Roman"/>
          <w:sz w:val="20"/>
          <w:szCs w:val="20"/>
          <w:lang w:val="en-GB"/>
        </w:rPr>
        <w:t xml:space="preserve">C. </w:t>
      </w:r>
      <w:r w:rsidRPr="009A023D">
        <w:rPr>
          <w:rFonts w:ascii="Times New Roman" w:hAnsi="Times New Roman"/>
          <w:sz w:val="20"/>
          <w:szCs w:val="20"/>
        </w:rPr>
        <w:t>‘Trillion Dollar Bribery</w:t>
      </w:r>
      <w:r w:rsidRPr="009A023D">
        <w:rPr>
          <w:rFonts w:ascii="Times New Roman" w:hAnsi="Times New Roman"/>
          <w:sz w:val="20"/>
          <w:szCs w:val="20"/>
          <w:lang w:val="en-GB"/>
        </w:rPr>
        <w:t>’</w:t>
      </w:r>
      <w:r w:rsidRPr="009A023D">
        <w:rPr>
          <w:rFonts w:ascii="Times New Roman" w:hAnsi="Times New Roman"/>
          <w:sz w:val="20"/>
          <w:szCs w:val="20"/>
        </w:rPr>
        <w:t xml:space="preserve"> </w:t>
      </w:r>
      <w:r w:rsidRPr="009A023D">
        <w:rPr>
          <w:rFonts w:ascii="Times New Roman" w:hAnsi="Times New Roman"/>
          <w:sz w:val="20"/>
          <w:szCs w:val="20"/>
          <w:lang w:val="en-GB"/>
        </w:rPr>
        <w:t xml:space="preserve">(2011) New Law Journal </w:t>
      </w:r>
      <w:r w:rsidRPr="009A023D">
        <w:rPr>
          <w:rFonts w:ascii="Times New Roman" w:hAnsi="Times New Roman"/>
          <w:sz w:val="20"/>
          <w:szCs w:val="20"/>
        </w:rPr>
        <w:t>161(7447), 25-26</w:t>
      </w:r>
      <w:r w:rsidRPr="009A023D">
        <w:rPr>
          <w:rFonts w:ascii="Times New Roman" w:hAnsi="Times New Roman"/>
          <w:sz w:val="20"/>
          <w:szCs w:val="20"/>
          <w:lang w:val="en-GB"/>
        </w:rPr>
        <w:t>, 25.</w:t>
      </w:r>
    </w:p>
  </w:footnote>
  <w:footnote w:id="13">
    <w:p w:rsidR="00D3634B" w:rsidRPr="009A023D" w:rsidRDefault="00C715BF" w:rsidP="009A023D">
      <w:pPr>
        <w:autoSpaceDE w:val="0"/>
        <w:autoSpaceDN w:val="0"/>
        <w:adjustRightInd w:val="0"/>
        <w:spacing w:after="0" w:line="240" w:lineRule="auto"/>
        <w:jc w:val="both"/>
        <w:rPr>
          <w:rFonts w:ascii="Times New Roman" w:hAnsi="Times New Roman" w:cs="Times New Roman"/>
          <w:bCs/>
          <w:sz w:val="20"/>
          <w:szCs w:val="20"/>
          <w:lang w:eastAsia="en-GB"/>
        </w:rPr>
      </w:pPr>
      <w:r w:rsidRPr="009A023D">
        <w:rPr>
          <w:rStyle w:val="FootnoteReference"/>
          <w:rFonts w:ascii="Times New Roman" w:hAnsi="Times New Roman" w:cs="Times New Roman"/>
          <w:sz w:val="20"/>
          <w:szCs w:val="20"/>
        </w:rPr>
        <w:footnoteRef/>
      </w:r>
      <w:r w:rsidRPr="009A023D">
        <w:rPr>
          <w:rFonts w:ascii="Times New Roman" w:hAnsi="Times New Roman" w:cs="Times New Roman"/>
          <w:sz w:val="20"/>
          <w:szCs w:val="20"/>
        </w:rPr>
        <w:t xml:space="preserve"> </w:t>
      </w:r>
      <w:r w:rsidR="00D3634B" w:rsidRPr="009A023D">
        <w:rPr>
          <w:rFonts w:ascii="Times New Roman" w:hAnsi="Times New Roman"/>
          <w:sz w:val="20"/>
          <w:szCs w:val="20"/>
          <w:lang w:eastAsia="en-GB"/>
        </w:rPr>
        <w:t>Sanyal</w:t>
      </w:r>
      <w:r w:rsidR="00D3634B">
        <w:rPr>
          <w:rFonts w:ascii="Times New Roman" w:hAnsi="Times New Roman"/>
          <w:sz w:val="20"/>
          <w:szCs w:val="20"/>
          <w:lang w:eastAsia="en-GB"/>
        </w:rPr>
        <w:t xml:space="preserve"> </w:t>
      </w:r>
      <w:r w:rsidR="00D3634B" w:rsidRPr="009A023D">
        <w:rPr>
          <w:rFonts w:ascii="Times New Roman" w:hAnsi="Times New Roman"/>
          <w:sz w:val="20"/>
          <w:szCs w:val="20"/>
          <w:lang w:eastAsia="en-GB"/>
        </w:rPr>
        <w:t>and Samant</w:t>
      </w:r>
      <w:r w:rsidR="00D3634B">
        <w:rPr>
          <w:rFonts w:ascii="Times New Roman" w:hAnsi="Times New Roman"/>
          <w:sz w:val="20"/>
          <w:szCs w:val="20"/>
          <w:lang w:eastAsia="en-GB"/>
        </w:rPr>
        <w:t>ha above, n 3 at 151.</w:t>
      </w:r>
    </w:p>
  </w:footnote>
  <w:footnote w:id="14">
    <w:p w:rsidR="00C715BF" w:rsidRPr="009A023D" w:rsidRDefault="00C715BF" w:rsidP="009A023D">
      <w:pPr>
        <w:pStyle w:val="FootnoteText"/>
        <w:jc w:val="both"/>
        <w:rPr>
          <w:rFonts w:ascii="Times New Roman" w:hAnsi="Times New Roman"/>
          <w:sz w:val="20"/>
          <w:szCs w:val="20"/>
          <w:lang w:val="en-GB"/>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Benstead, </w:t>
      </w:r>
      <w:r w:rsidR="00D3634B">
        <w:rPr>
          <w:rFonts w:ascii="Times New Roman" w:hAnsi="Times New Roman"/>
          <w:sz w:val="20"/>
          <w:szCs w:val="20"/>
          <w:lang w:val="en-GB"/>
        </w:rPr>
        <w:t xml:space="preserve">J. </w:t>
      </w:r>
      <w:r w:rsidRPr="009A023D">
        <w:rPr>
          <w:rFonts w:ascii="Times New Roman" w:hAnsi="Times New Roman"/>
          <w:sz w:val="20"/>
          <w:szCs w:val="20"/>
        </w:rPr>
        <w:t>‘Biting the Bullet</w:t>
      </w:r>
      <w:r w:rsidRPr="009A023D">
        <w:rPr>
          <w:rFonts w:ascii="Times New Roman" w:hAnsi="Times New Roman"/>
          <w:sz w:val="20"/>
          <w:szCs w:val="20"/>
          <w:lang w:val="en-GB"/>
        </w:rPr>
        <w:t xml:space="preserve">’ (2010) New Law Journal, </w:t>
      </w:r>
      <w:r w:rsidRPr="009A023D">
        <w:rPr>
          <w:rFonts w:ascii="Times New Roman" w:hAnsi="Times New Roman"/>
          <w:sz w:val="20"/>
          <w:szCs w:val="20"/>
        </w:rPr>
        <w:t xml:space="preserve"> 160(7434), 1291-1292</w:t>
      </w:r>
      <w:r w:rsidRPr="009A023D">
        <w:rPr>
          <w:rFonts w:ascii="Times New Roman" w:hAnsi="Times New Roman"/>
          <w:sz w:val="20"/>
          <w:szCs w:val="20"/>
          <w:lang w:val="en-GB"/>
        </w:rPr>
        <w:t>, 1291.</w:t>
      </w:r>
    </w:p>
  </w:footnote>
  <w:footnote w:id="15">
    <w:p w:rsidR="00334412" w:rsidRPr="009A023D" w:rsidRDefault="00C715BF" w:rsidP="009A023D">
      <w:pPr>
        <w:spacing w:after="0" w:line="240" w:lineRule="auto"/>
        <w:jc w:val="both"/>
        <w:outlineLvl w:val="2"/>
        <w:rPr>
          <w:rFonts w:ascii="Times New Roman" w:eastAsia="Times New Roman" w:hAnsi="Times New Roman" w:cs="Times New Roman"/>
          <w:bCs/>
          <w:sz w:val="20"/>
          <w:szCs w:val="20"/>
          <w:lang w:eastAsia="en-GB"/>
        </w:rPr>
      </w:pPr>
      <w:r w:rsidRPr="009A023D">
        <w:rPr>
          <w:rStyle w:val="FootnoteReference"/>
          <w:rFonts w:ascii="Times New Roman" w:hAnsi="Times New Roman" w:cs="Times New Roman"/>
          <w:sz w:val="20"/>
          <w:szCs w:val="20"/>
        </w:rPr>
        <w:footnoteRef/>
      </w:r>
      <w:r w:rsidRPr="009A023D">
        <w:rPr>
          <w:rFonts w:ascii="Times New Roman" w:hAnsi="Times New Roman" w:cs="Times New Roman"/>
          <w:sz w:val="20"/>
          <w:szCs w:val="20"/>
        </w:rPr>
        <w:t xml:space="preserve"> D. Aaronberg, and N. Higgins, ‘</w:t>
      </w:r>
      <w:r w:rsidRPr="009A023D">
        <w:rPr>
          <w:rFonts w:ascii="Times New Roman" w:hAnsi="Times New Roman" w:cs="Times New Roman"/>
          <w:bCs/>
          <w:sz w:val="20"/>
          <w:szCs w:val="20"/>
          <w:lang w:eastAsia="en-GB"/>
        </w:rPr>
        <w:t xml:space="preserve">Legislative Comment The Bribery Act 2010: all bark and no bite...?’ (2010) Archbold Review, </w:t>
      </w:r>
      <w:r w:rsidRPr="009A023D">
        <w:rPr>
          <w:rFonts w:ascii="Times New Roman" w:hAnsi="Times New Roman" w:cs="Times New Roman"/>
          <w:sz w:val="20"/>
          <w:szCs w:val="20"/>
          <w:lang w:eastAsia="en-GB"/>
        </w:rPr>
        <w:t>5, 6-9, 6.</w:t>
      </w:r>
      <w:r w:rsidR="00334412" w:rsidRPr="009A023D">
        <w:rPr>
          <w:rFonts w:ascii="Times New Roman" w:hAnsi="Times New Roman" w:cs="Times New Roman"/>
          <w:sz w:val="20"/>
          <w:szCs w:val="20"/>
          <w:lang w:eastAsia="en-GB"/>
        </w:rPr>
        <w:t xml:space="preserve">  However, it must be noted that other jurisdictions have introduced stringent legislation to tackle bribery and corruption such as the Foreign Corrupt Practices Act 1977.  For a more detailed discussion see </w:t>
      </w:r>
      <w:r w:rsidR="0010137A" w:rsidRPr="009A023D">
        <w:rPr>
          <w:rFonts w:ascii="Times New Roman" w:hAnsi="Times New Roman" w:cs="Times New Roman"/>
          <w:sz w:val="20"/>
          <w:szCs w:val="20"/>
          <w:lang w:eastAsia="en-GB"/>
        </w:rPr>
        <w:t xml:space="preserve">Rossbacher, H. and Young, R. ‘The Foreign Corrupt Practices Act </w:t>
      </w:r>
      <w:r w:rsidR="00334412" w:rsidRPr="009A023D">
        <w:rPr>
          <w:rFonts w:ascii="Times New Roman" w:eastAsia="Times New Roman" w:hAnsi="Times New Roman" w:cs="Times New Roman"/>
          <w:bCs/>
          <w:sz w:val="20"/>
          <w:szCs w:val="20"/>
          <w:lang w:eastAsia="en-GB"/>
        </w:rPr>
        <w:t xml:space="preserve">within the American </w:t>
      </w:r>
      <w:r w:rsidR="0010137A" w:rsidRPr="009A023D">
        <w:rPr>
          <w:rFonts w:ascii="Times New Roman" w:eastAsia="Times New Roman" w:hAnsi="Times New Roman" w:cs="Times New Roman"/>
          <w:bCs/>
          <w:sz w:val="20"/>
          <w:szCs w:val="20"/>
          <w:lang w:eastAsia="en-GB"/>
        </w:rPr>
        <w:t>response to domestic corruption (1997) Journal of Money Laundering Control, 1(2), 125-137 and Maurer, V. '</w:t>
      </w:r>
      <w:r w:rsidR="0010137A" w:rsidRPr="009A023D">
        <w:rPr>
          <w:rFonts w:ascii="Times New Roman" w:hAnsi="Times New Roman" w:cs="Times New Roman"/>
          <w:bCs/>
          <w:sz w:val="20"/>
          <w:szCs w:val="20"/>
        </w:rPr>
        <w:t xml:space="preserve">Uncharted boundaries of the US Foreign Corrupt Practices Act’ (2013) Journal of Financial Crime, 20(4), </w:t>
      </w:r>
      <w:r w:rsidR="0010137A" w:rsidRPr="009A023D">
        <w:rPr>
          <w:rFonts w:ascii="Times New Roman" w:eastAsia="Times New Roman" w:hAnsi="Times New Roman" w:cs="Times New Roman"/>
          <w:sz w:val="20"/>
          <w:szCs w:val="20"/>
          <w:lang w:eastAsia="en-GB"/>
        </w:rPr>
        <w:t>355-364.  However, it is important to note that since its introduction, several commentators have suggested that the Bribery Act 2010 is more effective than its US counterpart.  See for example the interesting discussion by Breslin, B., Ezickson, D. and Kocoras, J. ‘</w:t>
      </w:r>
      <w:r w:rsidR="0010137A" w:rsidRPr="009A023D">
        <w:rPr>
          <w:rFonts w:ascii="Times New Roman" w:eastAsia="Times New Roman" w:hAnsi="Times New Roman" w:cs="Times New Roman"/>
          <w:bCs/>
          <w:sz w:val="20"/>
          <w:szCs w:val="20"/>
          <w:lang w:eastAsia="en-GB"/>
        </w:rPr>
        <w:t>The Bribery Act 2010: raising the bar above the US Foreign Corrupt Practices Act’ (2010) Company Lawyer, 31(11), 362-369 and Cropp, N. ‘The Bribery Act 2010: Part 4: a comparison with the Foreign Corrupt Practices Act: nuance v nous’ (2011) Criminal Law Review, 2, 122-141.</w:t>
      </w:r>
    </w:p>
  </w:footnote>
  <w:footnote w:id="16">
    <w:p w:rsidR="00912BAD" w:rsidRPr="009A023D" w:rsidRDefault="00912BAD" w:rsidP="009A023D">
      <w:pPr>
        <w:pStyle w:val="FootnoteText"/>
        <w:jc w:val="both"/>
        <w:rPr>
          <w:rFonts w:ascii="Times New Roman" w:hAnsi="Times New Roman"/>
          <w:sz w:val="20"/>
          <w:szCs w:val="20"/>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Ed</w:t>
      </w:r>
      <w:r w:rsidRPr="009A023D">
        <w:rPr>
          <w:rFonts w:ascii="Times New Roman" w:hAnsi="Times New Roman"/>
          <w:sz w:val="20"/>
          <w:szCs w:val="20"/>
          <w:lang w:val="en-GB"/>
        </w:rPr>
        <w:t>itorial</w:t>
      </w:r>
      <w:r w:rsidRPr="009A023D">
        <w:rPr>
          <w:rFonts w:ascii="Times New Roman" w:hAnsi="Times New Roman"/>
          <w:sz w:val="20"/>
          <w:szCs w:val="20"/>
        </w:rPr>
        <w:t xml:space="preserve"> ‘</w:t>
      </w:r>
      <w:r w:rsidRPr="009A023D">
        <w:rPr>
          <w:rFonts w:ascii="Times New Roman" w:hAnsi="Times New Roman"/>
          <w:bCs/>
          <w:sz w:val="20"/>
          <w:szCs w:val="20"/>
          <w:lang w:eastAsia="en-GB"/>
        </w:rPr>
        <w:t xml:space="preserve">The Bribery Act 2010’ (2010) Criminal Law Review, 6, </w:t>
      </w:r>
      <w:r w:rsidRPr="009A023D">
        <w:rPr>
          <w:rFonts w:ascii="Times New Roman" w:hAnsi="Times New Roman"/>
          <w:sz w:val="20"/>
          <w:szCs w:val="20"/>
          <w:lang w:eastAsia="en-GB"/>
        </w:rPr>
        <w:t>439-440, 439.</w:t>
      </w:r>
    </w:p>
  </w:footnote>
  <w:footnote w:id="17">
    <w:p w:rsidR="00912BAD" w:rsidRPr="009A023D" w:rsidRDefault="00912BAD" w:rsidP="009A023D">
      <w:pPr>
        <w:pStyle w:val="FootnoteText"/>
        <w:jc w:val="both"/>
        <w:rPr>
          <w:rFonts w:ascii="Times New Roman" w:hAnsi="Times New Roman"/>
          <w:sz w:val="20"/>
          <w:szCs w:val="20"/>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w:t>
      </w:r>
      <w:r w:rsidR="00D3634B" w:rsidRPr="00D3634B">
        <w:rPr>
          <w:rFonts w:ascii="Times New Roman" w:hAnsi="Times New Roman"/>
          <w:i/>
          <w:sz w:val="20"/>
          <w:szCs w:val="20"/>
          <w:lang w:val="en-GB"/>
        </w:rPr>
        <w:t>Ibid</w:t>
      </w:r>
      <w:r w:rsidR="00D3634B">
        <w:rPr>
          <w:rFonts w:ascii="Times New Roman" w:hAnsi="Times New Roman"/>
          <w:sz w:val="20"/>
          <w:szCs w:val="20"/>
          <w:lang w:val="en-GB"/>
        </w:rPr>
        <w:t>.</w:t>
      </w:r>
    </w:p>
  </w:footnote>
  <w:footnote w:id="18">
    <w:p w:rsidR="00912BAD" w:rsidRPr="009A023D" w:rsidRDefault="00912BAD" w:rsidP="009A023D">
      <w:pPr>
        <w:autoSpaceDE w:val="0"/>
        <w:autoSpaceDN w:val="0"/>
        <w:adjustRightInd w:val="0"/>
        <w:spacing w:after="0" w:line="240" w:lineRule="auto"/>
        <w:jc w:val="both"/>
        <w:rPr>
          <w:rFonts w:ascii="Times New Roman" w:hAnsi="Times New Roman" w:cs="Times New Roman"/>
          <w:sz w:val="20"/>
          <w:szCs w:val="20"/>
          <w:lang w:eastAsia="en-GB"/>
        </w:rPr>
      </w:pPr>
      <w:r w:rsidRPr="009A023D">
        <w:rPr>
          <w:rStyle w:val="FootnoteReference"/>
          <w:rFonts w:ascii="Times New Roman" w:hAnsi="Times New Roman" w:cs="Times New Roman"/>
          <w:sz w:val="20"/>
          <w:szCs w:val="20"/>
        </w:rPr>
        <w:footnoteRef/>
      </w:r>
      <w:r w:rsidRPr="009A023D">
        <w:rPr>
          <w:rFonts w:ascii="Times New Roman" w:hAnsi="Times New Roman" w:cs="Times New Roman"/>
          <w:sz w:val="20"/>
          <w:szCs w:val="20"/>
        </w:rPr>
        <w:t xml:space="preserve"> Aaronberg</w:t>
      </w:r>
      <w:r w:rsidR="00D3634B">
        <w:rPr>
          <w:rFonts w:ascii="Times New Roman" w:hAnsi="Times New Roman" w:cs="Times New Roman"/>
          <w:sz w:val="20"/>
          <w:szCs w:val="20"/>
        </w:rPr>
        <w:t xml:space="preserve"> and </w:t>
      </w:r>
      <w:r w:rsidRPr="009A023D">
        <w:rPr>
          <w:rFonts w:ascii="Times New Roman" w:hAnsi="Times New Roman" w:cs="Times New Roman"/>
          <w:sz w:val="20"/>
          <w:szCs w:val="20"/>
        </w:rPr>
        <w:t>Higgins</w:t>
      </w:r>
      <w:r w:rsidR="00D3634B">
        <w:rPr>
          <w:rFonts w:ascii="Times New Roman" w:hAnsi="Times New Roman" w:cs="Times New Roman"/>
          <w:sz w:val="20"/>
          <w:szCs w:val="20"/>
        </w:rPr>
        <w:t xml:space="preserve"> above, n 15 at 6</w:t>
      </w:r>
      <w:r w:rsidRPr="009A023D">
        <w:rPr>
          <w:rFonts w:ascii="Times New Roman" w:hAnsi="Times New Roman" w:cs="Times New Roman"/>
          <w:sz w:val="20"/>
          <w:szCs w:val="20"/>
          <w:lang w:eastAsia="en-GB"/>
        </w:rPr>
        <w:t>.</w:t>
      </w:r>
    </w:p>
  </w:footnote>
  <w:footnote w:id="19">
    <w:p w:rsidR="00912BAD" w:rsidRPr="009A023D" w:rsidRDefault="00912BAD" w:rsidP="009A023D">
      <w:pPr>
        <w:pStyle w:val="FootnoteText"/>
        <w:jc w:val="both"/>
        <w:rPr>
          <w:rFonts w:ascii="Times New Roman" w:hAnsi="Times New Roman"/>
          <w:sz w:val="20"/>
          <w:szCs w:val="20"/>
          <w:highlight w:val="yellow"/>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Committee on Standards in Public Life, </w:t>
      </w:r>
      <w:r w:rsidRPr="009A023D">
        <w:rPr>
          <w:rFonts w:ascii="Times New Roman" w:hAnsi="Times New Roman"/>
          <w:i/>
          <w:sz w:val="20"/>
          <w:szCs w:val="20"/>
        </w:rPr>
        <w:t>First Report ‘Standards in Public Life’</w:t>
      </w:r>
      <w:r w:rsidRPr="009A023D">
        <w:rPr>
          <w:rFonts w:ascii="Times New Roman" w:hAnsi="Times New Roman"/>
          <w:sz w:val="20"/>
          <w:szCs w:val="20"/>
        </w:rPr>
        <w:t xml:space="preserve"> </w:t>
      </w:r>
      <w:r w:rsidRPr="009A023D">
        <w:rPr>
          <w:rFonts w:ascii="Times New Roman" w:hAnsi="Times New Roman"/>
          <w:sz w:val="20"/>
          <w:szCs w:val="20"/>
          <w:lang w:val="en-GB"/>
        </w:rPr>
        <w:t xml:space="preserve">(Cm 2850-1, </w:t>
      </w:r>
      <w:r w:rsidRPr="009A023D">
        <w:rPr>
          <w:rFonts w:ascii="Times New Roman" w:hAnsi="Times New Roman"/>
          <w:sz w:val="20"/>
          <w:szCs w:val="20"/>
        </w:rPr>
        <w:t>1995</w:t>
      </w:r>
      <w:r w:rsidRPr="009A023D">
        <w:rPr>
          <w:rFonts w:ascii="Times New Roman" w:hAnsi="Times New Roman"/>
          <w:sz w:val="20"/>
          <w:szCs w:val="20"/>
          <w:lang w:val="en-GB"/>
        </w:rPr>
        <w:t>)</w:t>
      </w:r>
      <w:r w:rsidRPr="009A023D">
        <w:rPr>
          <w:rFonts w:ascii="Times New Roman" w:hAnsi="Times New Roman"/>
          <w:sz w:val="20"/>
          <w:szCs w:val="20"/>
        </w:rPr>
        <w:t xml:space="preserve"> 43</w:t>
      </w:r>
      <w:r w:rsidRPr="009A023D">
        <w:rPr>
          <w:rFonts w:ascii="Times New Roman" w:hAnsi="Times New Roman"/>
          <w:sz w:val="20"/>
          <w:szCs w:val="20"/>
          <w:lang w:val="en-GB"/>
        </w:rPr>
        <w:t xml:space="preserve">. </w:t>
      </w:r>
    </w:p>
  </w:footnote>
  <w:footnote w:id="20">
    <w:p w:rsidR="00912BAD" w:rsidRPr="009A023D" w:rsidRDefault="00912BAD" w:rsidP="009A023D">
      <w:pPr>
        <w:pStyle w:val="FootnoteText"/>
        <w:jc w:val="both"/>
        <w:rPr>
          <w:rFonts w:ascii="Times New Roman" w:hAnsi="Times New Roman"/>
          <w:bCs/>
          <w:sz w:val="20"/>
          <w:szCs w:val="20"/>
          <w:lang w:val="en-GB" w:eastAsia="en-GB"/>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w:t>
      </w:r>
      <w:r w:rsidRPr="009A023D">
        <w:rPr>
          <w:rFonts w:ascii="Times New Roman" w:hAnsi="Times New Roman"/>
          <w:sz w:val="20"/>
          <w:szCs w:val="20"/>
          <w:lang w:eastAsia="en-GB"/>
        </w:rPr>
        <w:t>Law Commission</w:t>
      </w:r>
      <w:r w:rsidR="00E55DCF">
        <w:rPr>
          <w:rFonts w:ascii="Times New Roman" w:hAnsi="Times New Roman"/>
          <w:sz w:val="20"/>
          <w:szCs w:val="20"/>
          <w:lang w:val="en-GB" w:eastAsia="en-GB"/>
        </w:rPr>
        <w:t xml:space="preserve">, </w:t>
      </w:r>
      <w:r w:rsidRPr="009A023D">
        <w:rPr>
          <w:rFonts w:ascii="Times New Roman" w:hAnsi="Times New Roman"/>
          <w:i/>
          <w:iCs/>
          <w:sz w:val="20"/>
          <w:szCs w:val="20"/>
          <w:lang w:eastAsia="en-GB"/>
        </w:rPr>
        <w:t xml:space="preserve">Legislating the Criminal Code: Corruption No. 248 </w:t>
      </w:r>
      <w:r w:rsidRPr="009A023D">
        <w:rPr>
          <w:rFonts w:ascii="Times New Roman" w:hAnsi="Times New Roman"/>
          <w:iCs/>
          <w:sz w:val="20"/>
          <w:szCs w:val="20"/>
          <w:lang w:eastAsia="en-GB"/>
        </w:rPr>
        <w:t>(Law Commission</w:t>
      </w:r>
      <w:r w:rsidRPr="009A023D">
        <w:rPr>
          <w:rFonts w:ascii="Times New Roman" w:hAnsi="Times New Roman"/>
          <w:iCs/>
          <w:sz w:val="20"/>
          <w:szCs w:val="20"/>
          <w:lang w:val="en-GB" w:eastAsia="en-GB"/>
        </w:rPr>
        <w:t xml:space="preserve"> </w:t>
      </w:r>
      <w:r w:rsidRPr="009A023D">
        <w:rPr>
          <w:rFonts w:ascii="Times New Roman" w:hAnsi="Times New Roman"/>
          <w:iCs/>
          <w:sz w:val="20"/>
          <w:szCs w:val="20"/>
          <w:lang w:eastAsia="en-GB"/>
        </w:rPr>
        <w:t>1998)</w:t>
      </w:r>
      <w:r w:rsidRPr="009A023D">
        <w:rPr>
          <w:rFonts w:ascii="Times New Roman" w:hAnsi="Times New Roman"/>
          <w:sz w:val="20"/>
          <w:szCs w:val="20"/>
          <w:lang w:eastAsia="en-GB"/>
        </w:rPr>
        <w:t xml:space="preserve">.  </w:t>
      </w:r>
      <w:r w:rsidRPr="009A023D">
        <w:rPr>
          <w:rFonts w:ascii="Times New Roman" w:hAnsi="Times New Roman"/>
          <w:sz w:val="20"/>
          <w:szCs w:val="20"/>
          <w:lang w:val="en-GB" w:eastAsia="en-GB"/>
        </w:rPr>
        <w:t>For an interesting commentary on these proposals see Sullivan, G. ‘</w:t>
      </w:r>
      <w:r w:rsidRPr="009A023D">
        <w:rPr>
          <w:rFonts w:ascii="Times New Roman" w:hAnsi="Times New Roman"/>
          <w:bCs/>
          <w:sz w:val="20"/>
          <w:szCs w:val="20"/>
          <w:lang w:eastAsia="en-GB"/>
        </w:rPr>
        <w:t>Proscribing corruption - some comments on the Law Commission's report</w:t>
      </w:r>
      <w:r w:rsidRPr="009A023D">
        <w:rPr>
          <w:rFonts w:ascii="Times New Roman" w:hAnsi="Times New Roman"/>
          <w:bCs/>
          <w:sz w:val="20"/>
          <w:szCs w:val="20"/>
          <w:lang w:val="en-GB" w:eastAsia="en-GB"/>
        </w:rPr>
        <w:t>’ (1998) Criminal Law Review, August, 547-555.</w:t>
      </w:r>
    </w:p>
  </w:footnote>
  <w:footnote w:id="21">
    <w:p w:rsidR="00912BAD" w:rsidRPr="009A023D" w:rsidRDefault="00912BAD" w:rsidP="009A023D">
      <w:pPr>
        <w:pStyle w:val="FootnoteText"/>
        <w:jc w:val="both"/>
        <w:rPr>
          <w:rFonts w:ascii="Times New Roman" w:hAnsi="Times New Roman"/>
          <w:bCs/>
          <w:sz w:val="20"/>
          <w:szCs w:val="20"/>
          <w:lang w:val="en-GB" w:eastAsia="en-GB"/>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w:t>
      </w:r>
      <w:r w:rsidRPr="009A023D">
        <w:rPr>
          <w:rFonts w:ascii="Times New Roman" w:hAnsi="Times New Roman"/>
          <w:sz w:val="20"/>
          <w:szCs w:val="20"/>
          <w:lang w:val="en-GB"/>
        </w:rPr>
        <w:t xml:space="preserve">Anti-terrorism, Crime and Security Act 2001, ss. 108-110.  For an interesting discussion of this legislation see Black-Branch, J. ‘Powers </w:t>
      </w:r>
      <w:r w:rsidRPr="009A023D">
        <w:rPr>
          <w:rFonts w:ascii="Times New Roman" w:hAnsi="Times New Roman"/>
          <w:bCs/>
          <w:sz w:val="20"/>
          <w:szCs w:val="20"/>
          <w:lang w:eastAsia="en-GB"/>
        </w:rPr>
        <w:t>of detention of suspected international terrorists under the United Kingdom Anti-terrorism, Crime and Security Act 2001: dismantling the cornerstones of a civil society</w:t>
      </w:r>
      <w:r w:rsidRPr="009A023D">
        <w:rPr>
          <w:rFonts w:ascii="Times New Roman" w:hAnsi="Times New Roman"/>
          <w:bCs/>
          <w:sz w:val="20"/>
          <w:szCs w:val="20"/>
          <w:lang w:val="en-GB" w:eastAsia="en-GB"/>
        </w:rPr>
        <w:t>’ (2002) European Law Review, 27, 19-32.</w:t>
      </w:r>
    </w:p>
  </w:footnote>
  <w:footnote w:id="22">
    <w:p w:rsidR="00912BAD" w:rsidRPr="009A023D" w:rsidRDefault="00912BAD" w:rsidP="009A023D">
      <w:pPr>
        <w:pStyle w:val="FootnoteText"/>
        <w:jc w:val="both"/>
        <w:rPr>
          <w:rFonts w:ascii="Times New Roman" w:hAnsi="Times New Roman"/>
          <w:sz w:val="20"/>
          <w:szCs w:val="20"/>
          <w:lang w:val="en-GB"/>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Criminal Justice and Immigration Act 2008</w:t>
      </w:r>
      <w:r w:rsidRPr="009A023D">
        <w:rPr>
          <w:rFonts w:ascii="Times New Roman" w:hAnsi="Times New Roman"/>
          <w:sz w:val="20"/>
          <w:szCs w:val="20"/>
          <w:lang w:val="en-GB"/>
        </w:rPr>
        <w:t>, s. 59.</w:t>
      </w:r>
    </w:p>
  </w:footnote>
  <w:footnote w:id="23">
    <w:p w:rsidR="00A65A02" w:rsidRPr="009A023D" w:rsidRDefault="00A65A02" w:rsidP="009A023D">
      <w:pPr>
        <w:pStyle w:val="FootnoteText"/>
        <w:jc w:val="both"/>
        <w:rPr>
          <w:rFonts w:ascii="Times New Roman" w:hAnsi="Times New Roman"/>
          <w:sz w:val="20"/>
          <w:szCs w:val="20"/>
          <w:lang w:val="en-GB"/>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w:t>
      </w:r>
      <w:r w:rsidRPr="009A023D">
        <w:rPr>
          <w:rFonts w:ascii="Times New Roman" w:hAnsi="Times New Roman"/>
          <w:sz w:val="20"/>
          <w:szCs w:val="20"/>
          <w:lang w:val="en-GB"/>
        </w:rPr>
        <w:t>Bribery Act 2010, s. 1(2).</w:t>
      </w:r>
    </w:p>
  </w:footnote>
  <w:footnote w:id="24">
    <w:p w:rsidR="00A65A02" w:rsidRPr="009A023D" w:rsidRDefault="00A65A02" w:rsidP="009A023D">
      <w:pPr>
        <w:pStyle w:val="FootnoteText"/>
        <w:jc w:val="both"/>
        <w:rPr>
          <w:rFonts w:ascii="Times New Roman" w:hAnsi="Times New Roman"/>
          <w:sz w:val="20"/>
          <w:szCs w:val="20"/>
          <w:lang w:val="en-GB"/>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w:t>
      </w:r>
      <w:r w:rsidRPr="009A023D">
        <w:rPr>
          <w:rFonts w:ascii="Times New Roman" w:hAnsi="Times New Roman"/>
          <w:sz w:val="20"/>
          <w:szCs w:val="20"/>
          <w:lang w:val="en-GB"/>
        </w:rPr>
        <w:t>Bribery Act 2010, s. 1(3).</w:t>
      </w:r>
    </w:p>
  </w:footnote>
  <w:footnote w:id="25">
    <w:p w:rsidR="00912BAD" w:rsidRPr="009A023D" w:rsidRDefault="00912BAD" w:rsidP="009A023D">
      <w:pPr>
        <w:pStyle w:val="FootnoteText"/>
        <w:jc w:val="both"/>
        <w:rPr>
          <w:rFonts w:ascii="Times New Roman" w:hAnsi="Times New Roman"/>
          <w:sz w:val="20"/>
          <w:szCs w:val="20"/>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Bribery Act 2010, s. 2(2).</w:t>
      </w:r>
    </w:p>
  </w:footnote>
  <w:footnote w:id="26">
    <w:p w:rsidR="00912BAD" w:rsidRPr="009A023D" w:rsidRDefault="00912BAD" w:rsidP="009A023D">
      <w:pPr>
        <w:pStyle w:val="FootnoteText"/>
        <w:jc w:val="both"/>
        <w:rPr>
          <w:rFonts w:ascii="Times New Roman" w:hAnsi="Times New Roman"/>
          <w:sz w:val="20"/>
          <w:szCs w:val="20"/>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Bribery Act 2010, s. 2(3).</w:t>
      </w:r>
    </w:p>
  </w:footnote>
  <w:footnote w:id="27">
    <w:p w:rsidR="00912BAD" w:rsidRPr="009A023D" w:rsidRDefault="00912BAD" w:rsidP="009A023D">
      <w:pPr>
        <w:pStyle w:val="FootnoteText"/>
        <w:jc w:val="both"/>
        <w:rPr>
          <w:rFonts w:ascii="Times New Roman" w:hAnsi="Times New Roman"/>
          <w:sz w:val="20"/>
          <w:szCs w:val="20"/>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Bribery Act 2010, s. 2(4).</w:t>
      </w:r>
    </w:p>
  </w:footnote>
  <w:footnote w:id="28">
    <w:p w:rsidR="00912BAD" w:rsidRPr="009A023D" w:rsidRDefault="00912BAD" w:rsidP="009A023D">
      <w:pPr>
        <w:pStyle w:val="FootnoteText"/>
        <w:jc w:val="both"/>
        <w:rPr>
          <w:rFonts w:ascii="Times New Roman" w:hAnsi="Times New Roman"/>
          <w:sz w:val="20"/>
          <w:szCs w:val="20"/>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Bribery Act 2010, s. 2(5).</w:t>
      </w:r>
    </w:p>
  </w:footnote>
  <w:footnote w:id="29">
    <w:p w:rsidR="00912BAD" w:rsidRPr="009A023D" w:rsidRDefault="00912BAD" w:rsidP="009A023D">
      <w:pPr>
        <w:pStyle w:val="FootnoteText"/>
        <w:jc w:val="both"/>
        <w:rPr>
          <w:rFonts w:ascii="Times New Roman" w:hAnsi="Times New Roman"/>
          <w:sz w:val="20"/>
          <w:szCs w:val="20"/>
          <w:lang w:val="en-GB"/>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Bribery Act 2010</w:t>
      </w:r>
      <w:r w:rsidR="0010137A" w:rsidRPr="009A023D">
        <w:rPr>
          <w:rFonts w:ascii="Times New Roman" w:hAnsi="Times New Roman"/>
          <w:sz w:val="20"/>
          <w:szCs w:val="20"/>
          <w:lang w:val="en-GB"/>
        </w:rPr>
        <w:t>,</w:t>
      </w:r>
      <w:r w:rsidRPr="009A023D">
        <w:rPr>
          <w:rFonts w:ascii="Times New Roman" w:hAnsi="Times New Roman"/>
          <w:sz w:val="20"/>
          <w:szCs w:val="20"/>
        </w:rPr>
        <w:t xml:space="preserve"> s.2</w:t>
      </w:r>
      <w:r w:rsidR="0010137A" w:rsidRPr="009A023D">
        <w:rPr>
          <w:rFonts w:ascii="Times New Roman" w:hAnsi="Times New Roman"/>
          <w:sz w:val="20"/>
          <w:szCs w:val="20"/>
          <w:lang w:val="en-GB"/>
        </w:rPr>
        <w:t>.</w:t>
      </w:r>
    </w:p>
  </w:footnote>
  <w:footnote w:id="30">
    <w:p w:rsidR="00912BAD" w:rsidRPr="009A023D" w:rsidRDefault="00912BAD" w:rsidP="009A023D">
      <w:pPr>
        <w:pStyle w:val="FootnoteText"/>
        <w:jc w:val="both"/>
        <w:rPr>
          <w:rFonts w:ascii="Times New Roman" w:hAnsi="Times New Roman"/>
          <w:sz w:val="20"/>
          <w:szCs w:val="20"/>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Bribery Act 2010</w:t>
      </w:r>
      <w:r w:rsidRPr="009A023D">
        <w:rPr>
          <w:rFonts w:ascii="Times New Roman" w:hAnsi="Times New Roman"/>
          <w:sz w:val="20"/>
          <w:szCs w:val="20"/>
          <w:lang w:val="en-GB"/>
        </w:rPr>
        <w:t>,</w:t>
      </w:r>
      <w:r w:rsidRPr="009A023D">
        <w:rPr>
          <w:rFonts w:ascii="Times New Roman" w:hAnsi="Times New Roman"/>
          <w:sz w:val="20"/>
          <w:szCs w:val="20"/>
        </w:rPr>
        <w:t xml:space="preserve"> s.2(4-6)</w:t>
      </w:r>
    </w:p>
  </w:footnote>
  <w:footnote w:id="31">
    <w:p w:rsidR="00912BAD" w:rsidRPr="009A023D" w:rsidRDefault="00912BAD" w:rsidP="009A023D">
      <w:pPr>
        <w:pStyle w:val="FootnoteText"/>
        <w:jc w:val="both"/>
        <w:rPr>
          <w:rFonts w:ascii="Times New Roman" w:hAnsi="Times New Roman"/>
          <w:sz w:val="20"/>
          <w:szCs w:val="20"/>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Bribery Act 2010, s. 6(1).</w:t>
      </w:r>
    </w:p>
  </w:footnote>
  <w:footnote w:id="32">
    <w:p w:rsidR="00912BAD" w:rsidRPr="009A023D" w:rsidRDefault="00912BAD" w:rsidP="009A023D">
      <w:pPr>
        <w:pStyle w:val="FootnoteText"/>
        <w:jc w:val="both"/>
        <w:rPr>
          <w:rFonts w:ascii="Times New Roman" w:hAnsi="Times New Roman"/>
          <w:sz w:val="20"/>
          <w:szCs w:val="20"/>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Bribery Act 2010, s. 6(2).</w:t>
      </w:r>
    </w:p>
  </w:footnote>
  <w:footnote w:id="33">
    <w:p w:rsidR="00912BAD" w:rsidRPr="009A023D" w:rsidRDefault="00912BAD" w:rsidP="009A023D">
      <w:pPr>
        <w:pStyle w:val="FootnoteText"/>
        <w:jc w:val="both"/>
        <w:rPr>
          <w:rFonts w:ascii="Times New Roman" w:hAnsi="Times New Roman"/>
          <w:sz w:val="20"/>
          <w:szCs w:val="20"/>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Bribery Act 2010</w:t>
      </w:r>
      <w:r w:rsidRPr="009A023D">
        <w:rPr>
          <w:rFonts w:ascii="Times New Roman" w:hAnsi="Times New Roman"/>
          <w:sz w:val="20"/>
          <w:szCs w:val="20"/>
          <w:lang w:val="en-GB"/>
        </w:rPr>
        <w:t>,</w:t>
      </w:r>
      <w:r w:rsidRPr="009A023D">
        <w:rPr>
          <w:rFonts w:ascii="Times New Roman" w:hAnsi="Times New Roman"/>
          <w:sz w:val="20"/>
          <w:szCs w:val="20"/>
        </w:rPr>
        <w:t xml:space="preserve"> s.6.</w:t>
      </w:r>
    </w:p>
  </w:footnote>
  <w:footnote w:id="34">
    <w:p w:rsidR="00E55DCF" w:rsidRPr="00E55DCF" w:rsidRDefault="00DE083E" w:rsidP="009A023D">
      <w:pPr>
        <w:pStyle w:val="FootnoteText"/>
        <w:jc w:val="both"/>
        <w:rPr>
          <w:rFonts w:ascii="Times New Roman" w:hAnsi="Times New Roman"/>
          <w:color w:val="000000"/>
          <w:sz w:val="20"/>
          <w:szCs w:val="20"/>
          <w:lang w:val="en-GB"/>
        </w:rPr>
      </w:pPr>
      <w:r w:rsidRPr="00E55DCF">
        <w:rPr>
          <w:rStyle w:val="FootnoteReference"/>
          <w:rFonts w:ascii="Times New Roman" w:hAnsi="Times New Roman"/>
          <w:sz w:val="20"/>
          <w:szCs w:val="20"/>
        </w:rPr>
        <w:footnoteRef/>
      </w:r>
      <w:r w:rsidRPr="00E55DCF">
        <w:rPr>
          <w:rFonts w:ascii="Times New Roman" w:hAnsi="Times New Roman"/>
          <w:sz w:val="20"/>
          <w:szCs w:val="20"/>
        </w:rPr>
        <w:t xml:space="preserve"> </w:t>
      </w:r>
      <w:r w:rsidRPr="00E55DCF">
        <w:rPr>
          <w:rFonts w:ascii="Times New Roman" w:hAnsi="Times New Roman"/>
          <w:sz w:val="20"/>
          <w:szCs w:val="20"/>
          <w:lang w:val="en-GB"/>
        </w:rPr>
        <w:t>Bribery Act 2010, s. 7.  For an excellent general discussion of corporate criminal liability see Stessens, G. ‘</w:t>
      </w:r>
      <w:r w:rsidRPr="00E55DCF">
        <w:rPr>
          <w:rFonts w:ascii="Times New Roman" w:hAnsi="Times New Roman"/>
          <w:bCs/>
          <w:sz w:val="20"/>
          <w:szCs w:val="20"/>
          <w:lang w:eastAsia="en-GB"/>
        </w:rPr>
        <w:t>Corporate criminal liability: a comparative perspective</w:t>
      </w:r>
      <w:r w:rsidRPr="00E55DCF">
        <w:rPr>
          <w:rFonts w:ascii="Times New Roman" w:hAnsi="Times New Roman"/>
          <w:bCs/>
          <w:sz w:val="20"/>
          <w:szCs w:val="20"/>
          <w:lang w:val="en-GB" w:eastAsia="en-GB"/>
        </w:rPr>
        <w:t>’ (1994) International &amp; Comparative Law Quarterly, 43(3), 493-520 and Jefferson, M. ‘Corporate criminal liability:</w:t>
      </w:r>
      <w:r w:rsidRPr="00E55DCF">
        <w:rPr>
          <w:rFonts w:ascii="Times New Roman" w:hAnsi="Times New Roman"/>
          <w:bCs/>
          <w:sz w:val="20"/>
          <w:szCs w:val="20"/>
          <w:lang w:eastAsia="en-GB"/>
        </w:rPr>
        <w:t xml:space="preserve"> the problem of sanctions</w:t>
      </w:r>
      <w:r w:rsidRPr="00E55DCF">
        <w:rPr>
          <w:rFonts w:ascii="Times New Roman" w:hAnsi="Times New Roman"/>
          <w:bCs/>
          <w:sz w:val="20"/>
          <w:szCs w:val="20"/>
          <w:lang w:val="en-GB" w:eastAsia="en-GB"/>
        </w:rPr>
        <w:t xml:space="preserve">’ (2001) Journal </w:t>
      </w:r>
      <w:r w:rsidR="00E55DCF" w:rsidRPr="00E55DCF">
        <w:rPr>
          <w:rFonts w:ascii="Times New Roman" w:hAnsi="Times New Roman"/>
          <w:bCs/>
          <w:sz w:val="20"/>
          <w:szCs w:val="20"/>
          <w:lang w:val="en-GB" w:eastAsia="en-GB"/>
        </w:rPr>
        <w:t>of Criminal Law, 65(3), 235-261, C</w:t>
      </w:r>
      <w:r w:rsidR="00E55DCF" w:rsidRPr="00E55DCF">
        <w:rPr>
          <w:rFonts w:ascii="Times New Roman" w:hAnsi="Times New Roman"/>
          <w:color w:val="000000"/>
          <w:sz w:val="20"/>
          <w:szCs w:val="20"/>
        </w:rPr>
        <w:t xml:space="preserve">larkson, </w:t>
      </w:r>
      <w:r w:rsidR="00E55DCF" w:rsidRPr="00E55DCF">
        <w:rPr>
          <w:rFonts w:ascii="Times New Roman" w:hAnsi="Times New Roman"/>
          <w:color w:val="000000"/>
          <w:sz w:val="20"/>
          <w:szCs w:val="20"/>
          <w:lang w:val="en-GB"/>
        </w:rPr>
        <w:t>C. ‘</w:t>
      </w:r>
      <w:r w:rsidR="00E55DCF" w:rsidRPr="00E55DCF">
        <w:rPr>
          <w:rFonts w:ascii="Times New Roman" w:hAnsi="Times New Roman"/>
          <w:color w:val="000000"/>
          <w:sz w:val="20"/>
          <w:szCs w:val="20"/>
        </w:rPr>
        <w:t>Kicking Corporate Bodies and Damning their Souls</w:t>
      </w:r>
      <w:r w:rsidR="00E55DCF" w:rsidRPr="00E55DCF">
        <w:rPr>
          <w:rFonts w:ascii="Times New Roman" w:hAnsi="Times New Roman"/>
          <w:color w:val="000000"/>
          <w:sz w:val="20"/>
          <w:szCs w:val="20"/>
          <w:lang w:val="en-GB"/>
        </w:rPr>
        <w:t xml:space="preserve">’ (1996) </w:t>
      </w:r>
      <w:r w:rsidR="00E55DCF" w:rsidRPr="00E55DCF">
        <w:rPr>
          <w:rFonts w:ascii="Times New Roman" w:hAnsi="Times New Roman"/>
          <w:color w:val="000000"/>
          <w:sz w:val="20"/>
          <w:szCs w:val="20"/>
        </w:rPr>
        <w:t>Modern Law Review</w:t>
      </w:r>
      <w:r w:rsidR="00E55DCF" w:rsidRPr="00E55DCF">
        <w:rPr>
          <w:rFonts w:ascii="Times New Roman" w:hAnsi="Times New Roman"/>
          <w:color w:val="000000"/>
          <w:sz w:val="20"/>
          <w:szCs w:val="20"/>
          <w:lang w:val="en-GB"/>
        </w:rPr>
        <w:t>, 59</w:t>
      </w:r>
      <w:r w:rsidR="00E55DCF" w:rsidRPr="00E55DCF">
        <w:rPr>
          <w:rFonts w:ascii="Times New Roman" w:hAnsi="Times New Roman"/>
          <w:color w:val="000000"/>
          <w:sz w:val="20"/>
          <w:szCs w:val="20"/>
        </w:rPr>
        <w:t xml:space="preserve"> (1996) 557</w:t>
      </w:r>
      <w:r w:rsidR="00E55DCF" w:rsidRPr="00E55DCF">
        <w:rPr>
          <w:rFonts w:ascii="Times New Roman" w:hAnsi="Times New Roman"/>
          <w:color w:val="000000"/>
          <w:sz w:val="20"/>
          <w:szCs w:val="20"/>
          <w:lang w:val="en-GB"/>
        </w:rPr>
        <w:t xml:space="preserve"> and </w:t>
      </w:r>
      <w:r w:rsidR="00E55DCF" w:rsidRPr="00E55DCF">
        <w:rPr>
          <w:rFonts w:ascii="Times New Roman" w:hAnsi="Times New Roman"/>
          <w:color w:val="000000"/>
          <w:sz w:val="20"/>
          <w:szCs w:val="20"/>
        </w:rPr>
        <w:t>Ambasta, K. ‘A leap of reasoning, but for special cases: an analysis of the "expiry" of the</w:t>
      </w:r>
      <w:r w:rsidR="00E55DCF" w:rsidRPr="00E55DCF">
        <w:rPr>
          <w:rFonts w:ascii="Times New Roman" w:hAnsi="Times New Roman"/>
          <w:color w:val="000000"/>
          <w:sz w:val="20"/>
          <w:szCs w:val="20"/>
          <w:lang w:val="en-GB"/>
        </w:rPr>
        <w:t xml:space="preserve"> </w:t>
      </w:r>
      <w:r w:rsidR="00E55DCF" w:rsidRPr="00E55DCF">
        <w:rPr>
          <w:rFonts w:ascii="Times New Roman" w:hAnsi="Times New Roman"/>
          <w:color w:val="000000"/>
          <w:sz w:val="20"/>
          <w:szCs w:val="20"/>
        </w:rPr>
        <w:t xml:space="preserve">directing mind and will test in attribution of corporate liability’ (2012) Company Lawyer, 33(8), 227 </w:t>
      </w:r>
    </w:p>
  </w:footnote>
  <w:footnote w:id="35">
    <w:p w:rsidR="00912BAD" w:rsidRPr="009A023D" w:rsidRDefault="00912BAD" w:rsidP="009A023D">
      <w:pPr>
        <w:pStyle w:val="FootnoteText"/>
        <w:jc w:val="both"/>
        <w:rPr>
          <w:rFonts w:ascii="Times New Roman" w:hAnsi="Times New Roman"/>
          <w:sz w:val="20"/>
          <w:szCs w:val="20"/>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Bribery Act 2010</w:t>
      </w:r>
      <w:r w:rsidRPr="009A023D">
        <w:rPr>
          <w:rFonts w:ascii="Times New Roman" w:hAnsi="Times New Roman"/>
          <w:sz w:val="20"/>
          <w:szCs w:val="20"/>
          <w:lang w:val="en-GB"/>
        </w:rPr>
        <w:t>,</w:t>
      </w:r>
      <w:r w:rsidRPr="009A023D">
        <w:rPr>
          <w:rFonts w:ascii="Times New Roman" w:hAnsi="Times New Roman"/>
          <w:sz w:val="20"/>
          <w:szCs w:val="20"/>
        </w:rPr>
        <w:t xml:space="preserve"> s.7.                                                                                                                                                                                                                                                                                            </w:t>
      </w:r>
    </w:p>
  </w:footnote>
  <w:footnote w:id="36">
    <w:p w:rsidR="00912BAD" w:rsidRPr="009A023D" w:rsidRDefault="00912BAD" w:rsidP="009A023D">
      <w:pPr>
        <w:spacing w:after="0" w:line="240" w:lineRule="auto"/>
        <w:jc w:val="both"/>
        <w:rPr>
          <w:rFonts w:ascii="Times New Roman" w:hAnsi="Times New Roman" w:cs="Times New Roman"/>
          <w:sz w:val="20"/>
          <w:szCs w:val="20"/>
        </w:rPr>
      </w:pPr>
      <w:r w:rsidRPr="009A023D">
        <w:rPr>
          <w:rStyle w:val="FootnoteReference"/>
          <w:rFonts w:ascii="Times New Roman" w:hAnsi="Times New Roman" w:cs="Times New Roman"/>
          <w:sz w:val="20"/>
          <w:szCs w:val="20"/>
        </w:rPr>
        <w:footnoteRef/>
      </w:r>
      <w:r w:rsidRPr="009A023D">
        <w:rPr>
          <w:rFonts w:ascii="Times New Roman" w:hAnsi="Times New Roman" w:cs="Times New Roman"/>
          <w:sz w:val="20"/>
          <w:szCs w:val="20"/>
        </w:rPr>
        <w:t xml:space="preserve"> </w:t>
      </w:r>
      <w:r w:rsidR="00F84ADE" w:rsidRPr="009A023D">
        <w:rPr>
          <w:rFonts w:ascii="Times New Roman" w:eastAsia="Times New Roman" w:hAnsi="Times New Roman" w:cs="Times New Roman"/>
          <w:sz w:val="20"/>
          <w:szCs w:val="20"/>
          <w:lang w:val="x-none" w:eastAsia="x-none"/>
        </w:rPr>
        <w:t>This is defined as</w:t>
      </w:r>
      <w:r w:rsidR="00F84ADE" w:rsidRPr="009A023D">
        <w:rPr>
          <w:rFonts w:ascii="Times New Roman" w:eastAsia="Times New Roman" w:hAnsi="Times New Roman" w:cs="Times New Roman"/>
          <w:sz w:val="20"/>
          <w:szCs w:val="20"/>
          <w:lang w:eastAsia="x-none"/>
        </w:rPr>
        <w:t xml:space="preserve"> either a “</w:t>
      </w:r>
      <w:r w:rsidR="00F84ADE" w:rsidRPr="009A023D">
        <w:rPr>
          <w:rFonts w:ascii="Times New Roman" w:eastAsia="Times New Roman" w:hAnsi="Times New Roman" w:cs="Times New Roman"/>
          <w:sz w:val="20"/>
          <w:szCs w:val="20"/>
          <w:lang w:val="x-none" w:eastAsia="x-none"/>
        </w:rPr>
        <w:t>a body which is incorporated under the law of any part of the United Kingdom and which carries on a business (whether there or elsewhere)</w:t>
      </w:r>
      <w:r w:rsidR="00F84ADE" w:rsidRPr="009A023D">
        <w:rPr>
          <w:rFonts w:ascii="Times New Roman" w:eastAsia="Times New Roman" w:hAnsi="Times New Roman" w:cs="Times New Roman"/>
          <w:sz w:val="20"/>
          <w:szCs w:val="20"/>
          <w:lang w:eastAsia="x-none"/>
        </w:rPr>
        <w:t>, an</w:t>
      </w:r>
      <w:r w:rsidR="00F84ADE" w:rsidRPr="009A023D">
        <w:rPr>
          <w:rFonts w:ascii="Times New Roman" w:eastAsia="Times New Roman" w:hAnsi="Times New Roman" w:cs="Times New Roman"/>
          <w:sz w:val="20"/>
          <w:szCs w:val="20"/>
          <w:lang w:val="x-none" w:eastAsia="x-none"/>
        </w:rPr>
        <w:t>y other body corporate (wherever incorporated) which carries on a business, or part of a business, in any part of the United Kingdom</w:t>
      </w:r>
      <w:r w:rsidR="00F84ADE" w:rsidRPr="009A023D">
        <w:rPr>
          <w:rFonts w:ascii="Times New Roman" w:eastAsia="Times New Roman" w:hAnsi="Times New Roman" w:cs="Times New Roman"/>
          <w:sz w:val="20"/>
          <w:szCs w:val="20"/>
          <w:lang w:eastAsia="x-none"/>
        </w:rPr>
        <w:t xml:space="preserve">, </w:t>
      </w:r>
      <w:r w:rsidR="00F84ADE" w:rsidRPr="009A023D">
        <w:rPr>
          <w:rFonts w:ascii="Times New Roman" w:eastAsia="Times New Roman" w:hAnsi="Times New Roman" w:cs="Times New Roman"/>
          <w:sz w:val="20"/>
          <w:szCs w:val="20"/>
          <w:lang w:val="x-none" w:eastAsia="x-none"/>
        </w:rPr>
        <w:t>a partnership which is formed under the law of any part of the United Kingdom and which carries on a business (whether there or elsewhere), or</w:t>
      </w:r>
      <w:r w:rsidR="00F84ADE" w:rsidRPr="009A023D">
        <w:rPr>
          <w:rFonts w:ascii="Times New Roman" w:eastAsia="Times New Roman" w:hAnsi="Times New Roman" w:cs="Times New Roman"/>
          <w:sz w:val="20"/>
          <w:szCs w:val="20"/>
          <w:lang w:eastAsia="x-none"/>
        </w:rPr>
        <w:t xml:space="preserve"> </w:t>
      </w:r>
      <w:r w:rsidR="00F84ADE" w:rsidRPr="009A023D">
        <w:rPr>
          <w:rFonts w:ascii="Times New Roman" w:eastAsia="Times New Roman" w:hAnsi="Times New Roman" w:cs="Times New Roman"/>
          <w:sz w:val="20"/>
          <w:szCs w:val="20"/>
          <w:lang w:val="x-none" w:eastAsia="x-none"/>
        </w:rPr>
        <w:t>any other partnership (wherever formed) which carries on a business, or part of a business, in any part of the United Kingdom</w:t>
      </w:r>
      <w:r w:rsidR="00F84ADE" w:rsidRPr="009A023D">
        <w:rPr>
          <w:rFonts w:ascii="Times New Roman" w:eastAsia="Times New Roman" w:hAnsi="Times New Roman" w:cs="Times New Roman"/>
          <w:sz w:val="20"/>
          <w:szCs w:val="20"/>
          <w:lang w:eastAsia="x-none"/>
        </w:rPr>
        <w:t xml:space="preserve">”.  See </w:t>
      </w:r>
      <w:r w:rsidRPr="009A023D">
        <w:rPr>
          <w:rFonts w:ascii="Times New Roman" w:hAnsi="Times New Roman" w:cs="Times New Roman"/>
          <w:sz w:val="20"/>
          <w:szCs w:val="20"/>
        </w:rPr>
        <w:t xml:space="preserve">Bribery Act 2010, s. 7(5). </w:t>
      </w:r>
    </w:p>
  </w:footnote>
  <w:footnote w:id="37">
    <w:p w:rsidR="00912BAD" w:rsidRPr="009A023D" w:rsidRDefault="00912BAD" w:rsidP="009A023D">
      <w:pPr>
        <w:pStyle w:val="FootnoteText"/>
        <w:jc w:val="both"/>
        <w:rPr>
          <w:rFonts w:ascii="Times New Roman" w:hAnsi="Times New Roman"/>
          <w:sz w:val="20"/>
          <w:szCs w:val="20"/>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Bribery Act 2010, s. 8(1). </w:t>
      </w:r>
    </w:p>
  </w:footnote>
  <w:footnote w:id="38">
    <w:p w:rsidR="00912BAD" w:rsidRPr="009A023D" w:rsidRDefault="00912BAD" w:rsidP="009A023D">
      <w:pPr>
        <w:pStyle w:val="FootnoteText"/>
        <w:jc w:val="both"/>
        <w:rPr>
          <w:rFonts w:ascii="Times New Roman" w:hAnsi="Times New Roman"/>
          <w:sz w:val="20"/>
          <w:szCs w:val="20"/>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Bribery Act 2010, s. 8(3).</w:t>
      </w:r>
    </w:p>
  </w:footnote>
  <w:footnote w:id="39">
    <w:p w:rsidR="00912BAD" w:rsidRPr="009A023D" w:rsidRDefault="00912BAD" w:rsidP="009A023D">
      <w:pPr>
        <w:pStyle w:val="FootnoteText"/>
        <w:jc w:val="both"/>
        <w:rPr>
          <w:rFonts w:ascii="Times New Roman" w:hAnsi="Times New Roman"/>
          <w:sz w:val="20"/>
          <w:szCs w:val="20"/>
          <w:lang w:val="en-GB"/>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Ministry of Justice</w:t>
      </w:r>
      <w:r w:rsidRPr="009A023D">
        <w:rPr>
          <w:rFonts w:ascii="Times New Roman" w:hAnsi="Times New Roman"/>
          <w:i/>
          <w:sz w:val="20"/>
          <w:szCs w:val="20"/>
        </w:rPr>
        <w:t xml:space="preserve"> Bribery Act 2010, Circular 2011/05</w:t>
      </w:r>
      <w:r w:rsidRPr="009A023D">
        <w:rPr>
          <w:rFonts w:ascii="Times New Roman" w:hAnsi="Times New Roman"/>
          <w:sz w:val="20"/>
          <w:szCs w:val="20"/>
        </w:rPr>
        <w:t xml:space="preserve"> (Ministry of Justice</w:t>
      </w:r>
      <w:r w:rsidRPr="009A023D">
        <w:rPr>
          <w:rFonts w:ascii="Times New Roman" w:hAnsi="Times New Roman"/>
          <w:sz w:val="20"/>
          <w:szCs w:val="20"/>
          <w:lang w:val="en-GB"/>
        </w:rPr>
        <w:t xml:space="preserve"> 2011) para. 23.</w:t>
      </w:r>
    </w:p>
  </w:footnote>
  <w:footnote w:id="40">
    <w:p w:rsidR="00912BAD" w:rsidRPr="00D3634B" w:rsidRDefault="00912BAD" w:rsidP="009A023D">
      <w:pPr>
        <w:pStyle w:val="FootnoteText"/>
        <w:jc w:val="both"/>
        <w:rPr>
          <w:rFonts w:ascii="Times New Roman" w:hAnsi="Times New Roman"/>
          <w:sz w:val="20"/>
          <w:szCs w:val="20"/>
          <w:lang w:val="en-GB"/>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Pope</w:t>
      </w:r>
      <w:r w:rsidR="00D3634B">
        <w:rPr>
          <w:rFonts w:ascii="Times New Roman" w:hAnsi="Times New Roman"/>
          <w:sz w:val="20"/>
          <w:szCs w:val="20"/>
          <w:lang w:val="en-GB"/>
        </w:rPr>
        <w:t xml:space="preserve"> </w:t>
      </w:r>
      <w:r w:rsidRPr="009A023D">
        <w:rPr>
          <w:rFonts w:ascii="Times New Roman" w:hAnsi="Times New Roman"/>
          <w:sz w:val="20"/>
          <w:szCs w:val="20"/>
        </w:rPr>
        <w:t>and Webb</w:t>
      </w:r>
      <w:r w:rsidR="00D3634B">
        <w:rPr>
          <w:rFonts w:ascii="Times New Roman" w:hAnsi="Times New Roman"/>
          <w:sz w:val="20"/>
          <w:szCs w:val="20"/>
          <w:lang w:val="en-GB"/>
        </w:rPr>
        <w:t xml:space="preserve"> above, n 10 at 482</w:t>
      </w:r>
      <w:r w:rsidR="00D3634B">
        <w:rPr>
          <w:rFonts w:ascii="Times New Roman" w:hAnsi="Times New Roman"/>
          <w:sz w:val="20"/>
          <w:szCs w:val="20"/>
        </w:rPr>
        <w:t>.</w:t>
      </w:r>
    </w:p>
  </w:footnote>
  <w:footnote w:id="41">
    <w:p w:rsidR="00912BAD" w:rsidRPr="009A023D" w:rsidRDefault="00912BAD" w:rsidP="009A023D">
      <w:pPr>
        <w:pStyle w:val="FootnoteText"/>
        <w:jc w:val="both"/>
        <w:rPr>
          <w:rFonts w:ascii="Times New Roman" w:hAnsi="Times New Roman"/>
          <w:sz w:val="20"/>
          <w:szCs w:val="20"/>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Ministry of Justice</w:t>
      </w:r>
      <w:r w:rsidR="00E55DCF">
        <w:rPr>
          <w:rFonts w:ascii="Times New Roman" w:hAnsi="Times New Roman"/>
          <w:sz w:val="20"/>
          <w:szCs w:val="20"/>
          <w:lang w:val="en-GB"/>
        </w:rPr>
        <w:t xml:space="preserve"> above, n 39 at</w:t>
      </w:r>
      <w:r w:rsidRPr="009A023D">
        <w:rPr>
          <w:rFonts w:ascii="Times New Roman" w:hAnsi="Times New Roman"/>
          <w:sz w:val="20"/>
          <w:szCs w:val="20"/>
          <w:lang w:val="en-GB"/>
        </w:rPr>
        <w:t xml:space="preserve"> </w:t>
      </w:r>
      <w:r w:rsidRPr="009A023D">
        <w:rPr>
          <w:rFonts w:ascii="Times New Roman" w:hAnsi="Times New Roman"/>
          <w:sz w:val="20"/>
          <w:szCs w:val="20"/>
        </w:rPr>
        <w:t>para. 22.</w:t>
      </w:r>
    </w:p>
  </w:footnote>
  <w:footnote w:id="42">
    <w:p w:rsidR="00912BAD" w:rsidRPr="009A023D" w:rsidRDefault="00912BAD" w:rsidP="009A023D">
      <w:pPr>
        <w:pStyle w:val="FootnoteText"/>
        <w:jc w:val="both"/>
        <w:rPr>
          <w:rFonts w:ascii="Times New Roman" w:hAnsi="Times New Roman"/>
          <w:sz w:val="20"/>
          <w:szCs w:val="20"/>
          <w:lang w:val="en-GB"/>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Bribery Act 2010</w:t>
      </w:r>
      <w:r w:rsidRPr="009A023D">
        <w:rPr>
          <w:rFonts w:ascii="Times New Roman" w:hAnsi="Times New Roman"/>
          <w:sz w:val="20"/>
          <w:szCs w:val="20"/>
          <w:lang w:val="en-GB"/>
        </w:rPr>
        <w:t>,</w:t>
      </w:r>
      <w:r w:rsidRPr="009A023D">
        <w:rPr>
          <w:rFonts w:ascii="Times New Roman" w:hAnsi="Times New Roman"/>
          <w:sz w:val="20"/>
          <w:szCs w:val="20"/>
        </w:rPr>
        <w:t xml:space="preserve"> s.7</w:t>
      </w:r>
      <w:r w:rsidRPr="009A023D">
        <w:rPr>
          <w:rFonts w:ascii="Times New Roman" w:hAnsi="Times New Roman"/>
          <w:sz w:val="20"/>
          <w:szCs w:val="20"/>
          <w:lang w:val="en-GB"/>
        </w:rPr>
        <w:t>.</w:t>
      </w:r>
    </w:p>
  </w:footnote>
  <w:footnote w:id="43">
    <w:p w:rsidR="00912BAD" w:rsidRPr="009A023D" w:rsidRDefault="00912BAD" w:rsidP="009A023D">
      <w:pPr>
        <w:pStyle w:val="FootnoteText"/>
        <w:jc w:val="both"/>
        <w:rPr>
          <w:rFonts w:ascii="Times New Roman" w:hAnsi="Times New Roman"/>
          <w:sz w:val="20"/>
          <w:szCs w:val="20"/>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w:t>
      </w:r>
      <w:r w:rsidR="00E55DCF" w:rsidRPr="009A023D">
        <w:rPr>
          <w:rFonts w:ascii="Times New Roman" w:hAnsi="Times New Roman"/>
          <w:sz w:val="20"/>
          <w:szCs w:val="20"/>
        </w:rPr>
        <w:t>Ministry of Justice</w:t>
      </w:r>
      <w:r w:rsidR="00E55DCF">
        <w:rPr>
          <w:rFonts w:ascii="Times New Roman" w:hAnsi="Times New Roman"/>
          <w:sz w:val="20"/>
          <w:szCs w:val="20"/>
          <w:lang w:val="en-GB"/>
        </w:rPr>
        <w:t xml:space="preserve"> above, n 39 at</w:t>
      </w:r>
      <w:r w:rsidR="00E55DCF" w:rsidRPr="009A023D">
        <w:rPr>
          <w:rFonts w:ascii="Times New Roman" w:hAnsi="Times New Roman"/>
          <w:sz w:val="20"/>
          <w:szCs w:val="20"/>
          <w:lang w:val="en-GB"/>
        </w:rPr>
        <w:t xml:space="preserve"> </w:t>
      </w:r>
      <w:r w:rsidR="00E55DCF">
        <w:rPr>
          <w:rFonts w:ascii="Times New Roman" w:hAnsi="Times New Roman"/>
          <w:sz w:val="20"/>
          <w:szCs w:val="20"/>
        </w:rPr>
        <w:t xml:space="preserve">para. </w:t>
      </w:r>
      <w:r w:rsidR="00E55DCF">
        <w:rPr>
          <w:rFonts w:ascii="Times New Roman" w:hAnsi="Times New Roman"/>
          <w:sz w:val="20"/>
          <w:szCs w:val="20"/>
          <w:lang w:val="en-GB"/>
        </w:rPr>
        <w:t>15</w:t>
      </w:r>
      <w:r w:rsidR="00E55DCF" w:rsidRPr="009A023D">
        <w:rPr>
          <w:rFonts w:ascii="Times New Roman" w:hAnsi="Times New Roman"/>
          <w:sz w:val="20"/>
          <w:szCs w:val="20"/>
        </w:rPr>
        <w:t>.</w:t>
      </w:r>
    </w:p>
  </w:footnote>
  <w:footnote w:id="44">
    <w:p w:rsidR="00912BAD" w:rsidRPr="009A023D" w:rsidRDefault="00912BAD" w:rsidP="009A023D">
      <w:pPr>
        <w:pStyle w:val="FootnoteText"/>
        <w:jc w:val="both"/>
        <w:rPr>
          <w:rFonts w:ascii="Times New Roman" w:hAnsi="Times New Roman"/>
          <w:sz w:val="20"/>
          <w:szCs w:val="20"/>
          <w:lang w:val="en-GB"/>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w:t>
      </w:r>
      <w:r w:rsidR="00E55DCF">
        <w:rPr>
          <w:rFonts w:ascii="Times New Roman" w:hAnsi="Times New Roman"/>
          <w:sz w:val="20"/>
          <w:szCs w:val="20"/>
          <w:lang w:val="en-GB"/>
        </w:rPr>
        <w:t>Ibid.</w:t>
      </w:r>
    </w:p>
  </w:footnote>
  <w:footnote w:id="45">
    <w:p w:rsidR="00912BAD" w:rsidRPr="009A023D" w:rsidRDefault="00912BAD" w:rsidP="009A023D">
      <w:pPr>
        <w:pStyle w:val="FootnoteText"/>
        <w:jc w:val="both"/>
        <w:rPr>
          <w:rFonts w:ascii="Times New Roman" w:hAnsi="Times New Roman"/>
          <w:sz w:val="20"/>
          <w:szCs w:val="20"/>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Bribery Act 2010, s. 13(1). </w:t>
      </w:r>
    </w:p>
  </w:footnote>
  <w:footnote w:id="46">
    <w:p w:rsidR="00912BAD" w:rsidRPr="009A023D" w:rsidRDefault="00912BAD" w:rsidP="009A023D">
      <w:pPr>
        <w:pStyle w:val="FootnoteText"/>
        <w:jc w:val="both"/>
        <w:rPr>
          <w:rFonts w:ascii="Times New Roman" w:hAnsi="Times New Roman"/>
          <w:sz w:val="20"/>
          <w:szCs w:val="20"/>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The Government’s Explanatory Notes to s.13 Bribery Act 2010. </w:t>
      </w:r>
    </w:p>
  </w:footnote>
  <w:footnote w:id="47">
    <w:p w:rsidR="0010137A" w:rsidRPr="009A023D" w:rsidRDefault="0010137A" w:rsidP="009A023D">
      <w:pPr>
        <w:pStyle w:val="FootnoteText"/>
        <w:jc w:val="both"/>
        <w:rPr>
          <w:rFonts w:ascii="Times New Roman" w:hAnsi="Times New Roman"/>
          <w:sz w:val="20"/>
          <w:szCs w:val="20"/>
          <w:lang w:val="en-GB"/>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w:t>
      </w:r>
      <w:r w:rsidRPr="009A023D">
        <w:rPr>
          <w:rFonts w:ascii="Times New Roman" w:hAnsi="Times New Roman"/>
          <w:sz w:val="20"/>
          <w:szCs w:val="20"/>
          <w:lang w:val="en-GB"/>
        </w:rPr>
        <w:t>Hereinafter ‘UN’.</w:t>
      </w:r>
    </w:p>
  </w:footnote>
  <w:footnote w:id="48">
    <w:p w:rsidR="0010137A" w:rsidRPr="009A023D" w:rsidRDefault="0010137A" w:rsidP="009A023D">
      <w:pPr>
        <w:pStyle w:val="FootnoteText"/>
        <w:jc w:val="both"/>
        <w:rPr>
          <w:rFonts w:ascii="Times New Roman" w:hAnsi="Times New Roman"/>
          <w:sz w:val="20"/>
          <w:szCs w:val="20"/>
          <w:lang w:val="en-GB"/>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w:t>
      </w:r>
      <w:r w:rsidRPr="009A023D">
        <w:rPr>
          <w:rFonts w:ascii="Times New Roman" w:hAnsi="Times New Roman"/>
          <w:sz w:val="20"/>
          <w:szCs w:val="20"/>
          <w:lang w:val="en-GB"/>
        </w:rPr>
        <w:t>Hereinafter ‘EU’.</w:t>
      </w:r>
    </w:p>
  </w:footnote>
  <w:footnote w:id="49">
    <w:p w:rsidR="0010137A" w:rsidRPr="009A023D" w:rsidRDefault="0010137A" w:rsidP="009A023D">
      <w:pPr>
        <w:pStyle w:val="FootnoteText"/>
        <w:jc w:val="both"/>
        <w:rPr>
          <w:sz w:val="20"/>
          <w:szCs w:val="20"/>
          <w:lang w:val="en-GB"/>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w:t>
      </w:r>
      <w:r w:rsidRPr="009A023D">
        <w:rPr>
          <w:rFonts w:ascii="Times New Roman" w:hAnsi="Times New Roman"/>
          <w:sz w:val="20"/>
          <w:szCs w:val="20"/>
          <w:lang w:val="en-GB"/>
        </w:rPr>
        <w:t>Hereinafter ‘OECD’.</w:t>
      </w:r>
    </w:p>
  </w:footnote>
  <w:footnote w:id="50">
    <w:p w:rsidR="00175B00" w:rsidRPr="009A023D" w:rsidRDefault="00912BAD" w:rsidP="009A023D">
      <w:pPr>
        <w:pStyle w:val="Default"/>
        <w:rPr>
          <w:rFonts w:ascii="Times New Roman" w:eastAsiaTheme="minorHAnsi" w:hAnsi="Times New Roman" w:cs="Times New Roman"/>
          <w:color w:val="auto"/>
          <w:sz w:val="20"/>
          <w:szCs w:val="20"/>
          <w:lang w:eastAsia="en-US"/>
        </w:rPr>
      </w:pPr>
      <w:r w:rsidRPr="009A023D">
        <w:rPr>
          <w:rStyle w:val="FootnoteReference"/>
          <w:rFonts w:ascii="Times New Roman" w:hAnsi="Times New Roman" w:cs="Times New Roman"/>
          <w:color w:val="auto"/>
          <w:sz w:val="20"/>
          <w:szCs w:val="20"/>
        </w:rPr>
        <w:footnoteRef/>
      </w:r>
      <w:r w:rsidRPr="009A023D">
        <w:rPr>
          <w:rFonts w:ascii="Times New Roman" w:hAnsi="Times New Roman" w:cs="Times New Roman"/>
          <w:color w:val="auto"/>
          <w:sz w:val="20"/>
          <w:szCs w:val="20"/>
        </w:rPr>
        <w:t xml:space="preserve"> Sheikh, </w:t>
      </w:r>
      <w:r w:rsidR="00E55DCF">
        <w:rPr>
          <w:rFonts w:ascii="Times New Roman" w:hAnsi="Times New Roman" w:cs="Times New Roman"/>
          <w:color w:val="auto"/>
          <w:sz w:val="20"/>
          <w:szCs w:val="20"/>
        </w:rPr>
        <w:t xml:space="preserve">S. </w:t>
      </w:r>
      <w:r w:rsidRPr="009A023D">
        <w:rPr>
          <w:rFonts w:ascii="Times New Roman" w:hAnsi="Times New Roman" w:cs="Times New Roman"/>
          <w:color w:val="auto"/>
          <w:sz w:val="20"/>
          <w:szCs w:val="20"/>
        </w:rPr>
        <w:t>‘</w:t>
      </w:r>
      <w:r w:rsidRPr="009A023D">
        <w:rPr>
          <w:rFonts w:ascii="Times New Roman" w:hAnsi="Times New Roman" w:cs="Times New Roman"/>
          <w:bCs/>
          <w:color w:val="auto"/>
          <w:sz w:val="20"/>
          <w:szCs w:val="20"/>
        </w:rPr>
        <w:t xml:space="preserve">The Bribery Act 2010: commercial organisations beware!’ (2011) International Company and Commercial Law Review, </w:t>
      </w:r>
      <w:r w:rsidRPr="009A023D">
        <w:rPr>
          <w:rFonts w:ascii="Times New Roman" w:hAnsi="Times New Roman" w:cs="Times New Roman"/>
          <w:color w:val="auto"/>
          <w:sz w:val="20"/>
          <w:szCs w:val="20"/>
        </w:rPr>
        <w:t>22(1), 1-16, 3.</w:t>
      </w:r>
      <w:r w:rsidR="00175B00" w:rsidRPr="009A023D">
        <w:rPr>
          <w:rFonts w:ascii="Times New Roman" w:hAnsi="Times New Roman" w:cs="Times New Roman"/>
          <w:color w:val="auto"/>
          <w:sz w:val="20"/>
          <w:szCs w:val="20"/>
        </w:rPr>
        <w:t xml:space="preserve">  See Organization for Economic Cooperation and Development ‘</w:t>
      </w:r>
      <w:r w:rsidR="00175B00" w:rsidRPr="009A023D">
        <w:rPr>
          <w:rFonts w:ascii="Times New Roman" w:hAnsi="Times New Roman" w:cs="Times New Roman"/>
          <w:bCs/>
          <w:color w:val="auto"/>
          <w:kern w:val="36"/>
          <w:sz w:val="20"/>
          <w:szCs w:val="20"/>
          <w:lang w:val="en"/>
        </w:rPr>
        <w:t xml:space="preserve">OECD Convention on Combating Bribery of Foreign Public Officials in International Business Transactions’, n/d, available from </w:t>
      </w:r>
      <w:hyperlink r:id="rId2" w:history="1">
        <w:r w:rsidR="00175B00" w:rsidRPr="009A023D">
          <w:rPr>
            <w:rStyle w:val="Hyperlink"/>
            <w:rFonts w:ascii="Times New Roman" w:hAnsi="Times New Roman" w:cs="Times New Roman"/>
            <w:bCs/>
            <w:color w:val="auto"/>
            <w:kern w:val="36"/>
            <w:sz w:val="20"/>
            <w:szCs w:val="20"/>
            <w:lang w:val="en"/>
          </w:rPr>
          <w:t>http://www.oecd.org/daf/anti-bribery/ConvCombatBribery_ENG.pdf</w:t>
        </w:r>
      </w:hyperlink>
      <w:r w:rsidR="00175B00" w:rsidRPr="009A023D">
        <w:rPr>
          <w:rFonts w:ascii="Times New Roman" w:hAnsi="Times New Roman" w:cs="Times New Roman"/>
          <w:bCs/>
          <w:color w:val="auto"/>
          <w:kern w:val="36"/>
          <w:sz w:val="20"/>
          <w:szCs w:val="20"/>
          <w:lang w:val="en"/>
        </w:rPr>
        <w:t>, accessed August 11, 2014.</w:t>
      </w:r>
      <w:r w:rsidR="00175B00" w:rsidRPr="009A023D">
        <w:rPr>
          <w:rFonts w:ascii="Times New Roman" w:hAnsi="Times New Roman"/>
          <w:color w:val="auto"/>
          <w:sz w:val="20"/>
          <w:szCs w:val="20"/>
        </w:rPr>
        <w:t xml:space="preserve">  For an excellent discussion of the implementation of this Convention in the United Kingdom see </w:t>
      </w:r>
      <w:r w:rsidR="00175B00" w:rsidRPr="009A023D">
        <w:rPr>
          <w:rFonts w:ascii="Times New Roman" w:hAnsi="Times New Roman" w:cs="Times New Roman"/>
          <w:color w:val="auto"/>
          <w:sz w:val="20"/>
          <w:szCs w:val="20"/>
        </w:rPr>
        <w:t>Organization for Economic Cooperation and Development</w:t>
      </w:r>
      <w:r w:rsidR="00175B00" w:rsidRPr="009A023D">
        <w:rPr>
          <w:rFonts w:ascii="Times New Roman" w:hAnsi="Times New Roman"/>
          <w:color w:val="auto"/>
          <w:sz w:val="20"/>
          <w:szCs w:val="20"/>
        </w:rPr>
        <w:t xml:space="preserve"> ‘</w:t>
      </w:r>
    </w:p>
    <w:p w:rsidR="00175B00" w:rsidRPr="009A023D" w:rsidRDefault="00175B00" w:rsidP="009A023D">
      <w:pPr>
        <w:pStyle w:val="FootnoteText"/>
        <w:jc w:val="both"/>
        <w:rPr>
          <w:rFonts w:ascii="Times New Roman" w:hAnsi="Times New Roman"/>
          <w:sz w:val="20"/>
          <w:szCs w:val="20"/>
          <w:lang w:val="en-GB" w:eastAsia="en-GB"/>
        </w:rPr>
      </w:pPr>
      <w:r w:rsidRPr="009A023D">
        <w:rPr>
          <w:rFonts w:ascii="Times New Roman" w:eastAsiaTheme="minorHAnsi" w:hAnsi="Times New Roman"/>
          <w:sz w:val="20"/>
          <w:szCs w:val="20"/>
          <w:lang w:val="en-GB" w:eastAsia="en-US"/>
        </w:rPr>
        <w:t xml:space="preserve"> </w:t>
      </w:r>
      <w:r w:rsidRPr="009A023D">
        <w:rPr>
          <w:rFonts w:ascii="Times New Roman" w:eastAsiaTheme="minorHAnsi" w:hAnsi="Times New Roman"/>
          <w:bCs/>
          <w:sz w:val="20"/>
          <w:szCs w:val="20"/>
          <w:lang w:val="en-GB" w:eastAsia="en-US"/>
        </w:rPr>
        <w:t xml:space="preserve">Steps taken to implement and enforce the OECD Convention on Combating Bribery of Foreign Public Officials in International Business Transaction’, March 14 2014, available from </w:t>
      </w:r>
      <w:hyperlink r:id="rId3" w:history="1">
        <w:r w:rsidRPr="009A023D">
          <w:rPr>
            <w:rStyle w:val="Hyperlink"/>
            <w:rFonts w:ascii="Times New Roman" w:eastAsiaTheme="minorHAnsi" w:hAnsi="Times New Roman"/>
            <w:bCs/>
            <w:color w:val="auto"/>
            <w:sz w:val="20"/>
            <w:szCs w:val="20"/>
            <w:lang w:val="en-GB" w:eastAsia="en-US"/>
          </w:rPr>
          <w:t>http://www.oecd.org/daf/anti-bribery/anti-briberyconvention/UnitedKingdom_StepsTaken_March2014.pdf</w:t>
        </w:r>
      </w:hyperlink>
      <w:r w:rsidRPr="009A023D">
        <w:rPr>
          <w:rFonts w:ascii="Times New Roman" w:eastAsiaTheme="minorHAnsi" w:hAnsi="Times New Roman"/>
          <w:bCs/>
          <w:sz w:val="20"/>
          <w:szCs w:val="20"/>
          <w:lang w:val="en-GB" w:eastAsia="en-US"/>
        </w:rPr>
        <w:t>, accessed August 11 2013.</w:t>
      </w:r>
    </w:p>
  </w:footnote>
  <w:footnote w:id="51">
    <w:p w:rsidR="00912BAD" w:rsidRPr="009A023D" w:rsidRDefault="00912BAD" w:rsidP="009A023D">
      <w:pPr>
        <w:spacing w:after="0" w:line="240" w:lineRule="auto"/>
        <w:jc w:val="both"/>
        <w:outlineLvl w:val="2"/>
        <w:rPr>
          <w:rFonts w:ascii="Times New Roman" w:eastAsia="Times New Roman" w:hAnsi="Times New Roman" w:cs="Times New Roman"/>
          <w:bCs/>
          <w:kern w:val="36"/>
          <w:sz w:val="20"/>
          <w:szCs w:val="20"/>
          <w:lang w:eastAsia="en-GB"/>
        </w:rPr>
      </w:pPr>
      <w:r w:rsidRPr="009A023D">
        <w:rPr>
          <w:rStyle w:val="FootnoteReference"/>
          <w:rFonts w:ascii="Times New Roman" w:hAnsi="Times New Roman" w:cs="Times New Roman"/>
          <w:sz w:val="20"/>
          <w:szCs w:val="20"/>
        </w:rPr>
        <w:footnoteRef/>
      </w:r>
      <w:r w:rsidRPr="009A023D">
        <w:rPr>
          <w:rFonts w:ascii="Times New Roman" w:hAnsi="Times New Roman" w:cs="Times New Roman"/>
          <w:sz w:val="20"/>
          <w:szCs w:val="20"/>
        </w:rPr>
        <w:t xml:space="preserve"> See G. </w:t>
      </w:r>
      <w:r w:rsidRPr="009A023D">
        <w:rPr>
          <w:rFonts w:ascii="Times New Roman" w:eastAsia="Times New Roman" w:hAnsi="Times New Roman" w:cs="Times New Roman"/>
          <w:sz w:val="20"/>
          <w:szCs w:val="20"/>
          <w:lang w:eastAsia="en-GB"/>
        </w:rPr>
        <w:t>Sacerdoti, ‘</w:t>
      </w:r>
      <w:r w:rsidRPr="009A023D">
        <w:rPr>
          <w:rFonts w:ascii="Times New Roman" w:eastAsia="Times New Roman" w:hAnsi="Times New Roman" w:cs="Times New Roman"/>
          <w:bCs/>
          <w:sz w:val="20"/>
          <w:szCs w:val="20"/>
          <w:lang w:eastAsia="en-GB"/>
        </w:rPr>
        <w:t xml:space="preserve">The 1997 OECD Convention on Combating Bribery of Foreign Public Officials in International Business Transactions’ (1999) </w:t>
      </w:r>
      <w:r w:rsidRPr="009A023D">
        <w:rPr>
          <w:rFonts w:ascii="Times New Roman" w:eastAsia="Times New Roman" w:hAnsi="Times New Roman" w:cs="Times New Roman"/>
          <w:bCs/>
          <w:kern w:val="36"/>
          <w:sz w:val="20"/>
          <w:szCs w:val="20"/>
          <w:lang w:eastAsia="en-GB"/>
        </w:rPr>
        <w:t>International Business Law Journal</w:t>
      </w:r>
      <w:r w:rsidRPr="009A023D">
        <w:rPr>
          <w:rFonts w:ascii="Times New Roman" w:hAnsi="Times New Roman" w:cs="Times New Roman"/>
          <w:sz w:val="20"/>
          <w:szCs w:val="20"/>
        </w:rPr>
        <w:t xml:space="preserve"> 1, 3-18.</w:t>
      </w:r>
    </w:p>
  </w:footnote>
  <w:footnote w:id="52">
    <w:p w:rsidR="0070379B" w:rsidRPr="009A023D" w:rsidRDefault="00912BAD" w:rsidP="009A023D">
      <w:pPr>
        <w:spacing w:after="0" w:line="240" w:lineRule="auto"/>
        <w:jc w:val="both"/>
        <w:rPr>
          <w:rFonts w:ascii="Times New Roman" w:eastAsia="Times New Roman" w:hAnsi="Times New Roman" w:cs="Times New Roman"/>
          <w:bCs/>
          <w:sz w:val="20"/>
          <w:szCs w:val="20"/>
          <w:lang w:eastAsia="en-GB"/>
        </w:rPr>
      </w:pPr>
      <w:r w:rsidRPr="009A023D">
        <w:rPr>
          <w:rStyle w:val="FootnoteReference"/>
          <w:rFonts w:ascii="Times New Roman" w:hAnsi="Times New Roman" w:cs="Times New Roman"/>
          <w:sz w:val="20"/>
          <w:szCs w:val="20"/>
        </w:rPr>
        <w:footnoteRef/>
      </w:r>
      <w:r w:rsidRPr="009A023D">
        <w:rPr>
          <w:rFonts w:ascii="Times New Roman" w:hAnsi="Times New Roman" w:cs="Times New Roman"/>
          <w:sz w:val="20"/>
          <w:szCs w:val="20"/>
        </w:rPr>
        <w:t xml:space="preserve"> Sheikh</w:t>
      </w:r>
      <w:r w:rsidR="00E55DCF">
        <w:rPr>
          <w:rFonts w:ascii="Times New Roman" w:hAnsi="Times New Roman" w:cs="Times New Roman"/>
          <w:sz w:val="20"/>
          <w:szCs w:val="20"/>
        </w:rPr>
        <w:t xml:space="preserve"> above, n 52 at 3.</w:t>
      </w:r>
      <w:r w:rsidR="009D7A44" w:rsidRPr="009A023D">
        <w:rPr>
          <w:rFonts w:ascii="Times New Roman" w:hAnsi="Times New Roman" w:cs="Times New Roman"/>
          <w:sz w:val="20"/>
          <w:szCs w:val="20"/>
          <w:lang w:eastAsia="en-GB"/>
        </w:rPr>
        <w:t xml:space="preserve"> </w:t>
      </w:r>
      <w:r w:rsidR="00E55DCF">
        <w:rPr>
          <w:rFonts w:ascii="Times New Roman" w:hAnsi="Times New Roman" w:cs="Times New Roman"/>
          <w:sz w:val="20"/>
          <w:szCs w:val="20"/>
          <w:lang w:eastAsia="en-GB"/>
        </w:rPr>
        <w:t xml:space="preserve"> </w:t>
      </w:r>
      <w:r w:rsidR="009D7A44" w:rsidRPr="009A023D">
        <w:rPr>
          <w:rFonts w:ascii="Times New Roman" w:hAnsi="Times New Roman" w:cs="Times New Roman"/>
          <w:sz w:val="20"/>
          <w:szCs w:val="20"/>
          <w:lang w:eastAsia="en-GB"/>
        </w:rPr>
        <w:t xml:space="preserve">See </w:t>
      </w:r>
      <w:r w:rsidR="009D7A44" w:rsidRPr="009A023D">
        <w:rPr>
          <w:rFonts w:ascii="Times New Roman" w:hAnsi="Times New Roman" w:cs="Times New Roman"/>
          <w:sz w:val="20"/>
          <w:szCs w:val="20"/>
        </w:rPr>
        <w:t xml:space="preserve">Council Act of 26 May 1997 drawing up, on the basis of Art.K.3(2)(c) of the TEU, the </w:t>
      </w:r>
      <w:r w:rsidR="0070379B" w:rsidRPr="009A023D">
        <w:rPr>
          <w:rFonts w:ascii="Times New Roman" w:hAnsi="Times New Roman" w:cs="Times New Roman"/>
          <w:sz w:val="20"/>
          <w:szCs w:val="20"/>
        </w:rPr>
        <w:t>convention on the fight against corruption</w:t>
      </w:r>
      <w:r w:rsidR="009D7A44" w:rsidRPr="009A023D">
        <w:rPr>
          <w:rFonts w:ascii="Times New Roman" w:hAnsi="Times New Roman" w:cs="Times New Roman"/>
          <w:sz w:val="20"/>
          <w:szCs w:val="20"/>
        </w:rPr>
        <w:t xml:space="preserve"> involving officials of the European Communities or officials of EU member States (1997) O.J. C195/1.</w:t>
      </w:r>
      <w:r w:rsidR="0070379B" w:rsidRPr="009A023D">
        <w:rPr>
          <w:rFonts w:ascii="Times New Roman" w:hAnsi="Times New Roman" w:cs="Times New Roman"/>
          <w:sz w:val="20"/>
          <w:szCs w:val="20"/>
        </w:rPr>
        <w:t xml:space="preserve">  This has also been referred to as the EU Anti-Corruption Convention.  See </w:t>
      </w:r>
      <w:r w:rsidR="0070379B" w:rsidRPr="009A023D">
        <w:rPr>
          <w:rFonts w:ascii="Times New Roman" w:eastAsia="Times New Roman" w:hAnsi="Times New Roman" w:cs="Times New Roman"/>
          <w:sz w:val="20"/>
          <w:szCs w:val="20"/>
          <w:lang w:eastAsia="en-GB"/>
        </w:rPr>
        <w:t>Van den Wyngaert, C. and Stessens, G. ‘</w:t>
      </w:r>
      <w:r w:rsidR="0070379B" w:rsidRPr="009A023D">
        <w:rPr>
          <w:rFonts w:ascii="Times New Roman" w:eastAsia="Times New Roman" w:hAnsi="Times New Roman" w:cs="Times New Roman"/>
          <w:bCs/>
          <w:sz w:val="20"/>
          <w:szCs w:val="20"/>
          <w:lang w:eastAsia="en-GB"/>
        </w:rPr>
        <w:t>The international non bis in idem principle: resolving some of the unanswered questions’ (1999) International &amp; Comparative Law Quarterly, 48(4), 779-804, at 793.</w:t>
      </w:r>
    </w:p>
  </w:footnote>
  <w:footnote w:id="53">
    <w:p w:rsidR="00912BAD" w:rsidRPr="009A023D" w:rsidRDefault="00912BAD" w:rsidP="009A023D">
      <w:pPr>
        <w:pStyle w:val="FootnoteText"/>
        <w:jc w:val="both"/>
        <w:rPr>
          <w:rFonts w:ascii="Times New Roman" w:hAnsi="Times New Roman"/>
          <w:sz w:val="20"/>
          <w:szCs w:val="20"/>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Convention on the Fight Against Corruption involving Officials of the European Communities or Officials of Member States, done at Brussels, 26 May 1997, 37 I.L.M. 12; OJ 1997 C 195.</w:t>
      </w:r>
    </w:p>
  </w:footnote>
  <w:footnote w:id="54">
    <w:p w:rsidR="00912BAD" w:rsidRPr="009A023D" w:rsidRDefault="00912BAD" w:rsidP="009A023D">
      <w:pPr>
        <w:pStyle w:val="FootnoteText"/>
        <w:jc w:val="both"/>
        <w:rPr>
          <w:rFonts w:ascii="Times New Roman" w:hAnsi="Times New Roman"/>
          <w:sz w:val="20"/>
          <w:szCs w:val="20"/>
          <w:highlight w:val="yellow"/>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OECD Convention on Combating  Bribery of Foreign Public Officials in International Business Transactions 1997</w:t>
      </w:r>
      <w:r w:rsidRPr="009A023D">
        <w:rPr>
          <w:rFonts w:ascii="Times New Roman" w:hAnsi="Times New Roman"/>
          <w:sz w:val="20"/>
          <w:szCs w:val="20"/>
          <w:lang w:val="en-GB"/>
        </w:rPr>
        <w:t>, &lt;</w:t>
      </w:r>
      <w:hyperlink r:id="rId4" w:history="1">
        <w:r w:rsidRPr="009A023D">
          <w:rPr>
            <w:rStyle w:val="Hyperlink"/>
            <w:rFonts w:ascii="Times New Roman" w:hAnsi="Times New Roman"/>
            <w:color w:val="auto"/>
            <w:sz w:val="20"/>
            <w:szCs w:val="20"/>
          </w:rPr>
          <w:t>http://www.oecd.org/dataoecd/4/18/38028044.pdf</w:t>
        </w:r>
      </w:hyperlink>
      <w:r w:rsidRPr="009A023D">
        <w:rPr>
          <w:rFonts w:ascii="Times New Roman" w:hAnsi="Times New Roman"/>
          <w:sz w:val="20"/>
          <w:szCs w:val="20"/>
          <w:lang w:val="en-GB"/>
        </w:rPr>
        <w:t>&gt;</w:t>
      </w:r>
      <w:r w:rsidRPr="009A023D">
        <w:rPr>
          <w:rFonts w:ascii="Times New Roman" w:hAnsi="Times New Roman"/>
          <w:sz w:val="20"/>
          <w:szCs w:val="20"/>
        </w:rPr>
        <w:t xml:space="preserve"> accessed </w:t>
      </w:r>
      <w:r w:rsidRPr="009A023D">
        <w:rPr>
          <w:rFonts w:ascii="Times New Roman" w:hAnsi="Times New Roman"/>
          <w:sz w:val="20"/>
          <w:szCs w:val="20"/>
          <w:lang w:val="en-GB"/>
        </w:rPr>
        <w:t>13</w:t>
      </w:r>
      <w:r w:rsidRPr="009A023D">
        <w:rPr>
          <w:rFonts w:ascii="Times New Roman" w:hAnsi="Times New Roman"/>
          <w:sz w:val="20"/>
          <w:szCs w:val="20"/>
          <w:vertAlign w:val="superscript"/>
          <w:lang w:val="en-GB"/>
        </w:rPr>
        <w:t xml:space="preserve"> </w:t>
      </w:r>
      <w:r w:rsidRPr="009A023D">
        <w:rPr>
          <w:rFonts w:ascii="Times New Roman" w:hAnsi="Times New Roman"/>
          <w:sz w:val="20"/>
          <w:szCs w:val="20"/>
          <w:lang w:val="en-GB"/>
        </w:rPr>
        <w:t xml:space="preserve">December </w:t>
      </w:r>
      <w:r w:rsidRPr="009A023D">
        <w:rPr>
          <w:rFonts w:ascii="Times New Roman" w:hAnsi="Times New Roman"/>
          <w:sz w:val="20"/>
          <w:szCs w:val="20"/>
        </w:rPr>
        <w:t>2011.</w:t>
      </w:r>
    </w:p>
  </w:footnote>
  <w:footnote w:id="55">
    <w:p w:rsidR="00912BAD" w:rsidRPr="009A023D" w:rsidRDefault="00912BAD" w:rsidP="009A023D">
      <w:pPr>
        <w:pStyle w:val="FootnoteText"/>
        <w:jc w:val="both"/>
        <w:rPr>
          <w:rFonts w:ascii="Times New Roman" w:hAnsi="Times New Roman"/>
          <w:sz w:val="20"/>
          <w:szCs w:val="20"/>
          <w:lang w:val="en-GB"/>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Raphael</w:t>
      </w:r>
      <w:r w:rsidRPr="009A023D">
        <w:rPr>
          <w:rFonts w:ascii="Times New Roman" w:hAnsi="Times New Roman"/>
          <w:sz w:val="20"/>
          <w:szCs w:val="20"/>
          <w:lang w:val="en-GB"/>
        </w:rPr>
        <w:t>,</w:t>
      </w:r>
      <w:r w:rsidR="00E55DCF">
        <w:rPr>
          <w:rFonts w:ascii="Times New Roman" w:hAnsi="Times New Roman"/>
          <w:sz w:val="20"/>
          <w:szCs w:val="20"/>
          <w:lang w:val="en-GB"/>
        </w:rPr>
        <w:t xml:space="preserve"> M</w:t>
      </w:r>
      <w:r w:rsidRPr="009A023D">
        <w:rPr>
          <w:rFonts w:ascii="Times New Roman" w:hAnsi="Times New Roman"/>
          <w:sz w:val="20"/>
          <w:szCs w:val="20"/>
          <w:lang w:val="en-GB"/>
        </w:rPr>
        <w:t xml:space="preserve"> </w:t>
      </w:r>
      <w:r w:rsidRPr="009A023D">
        <w:rPr>
          <w:rFonts w:ascii="Times New Roman" w:hAnsi="Times New Roman"/>
          <w:i/>
          <w:sz w:val="20"/>
          <w:szCs w:val="20"/>
        </w:rPr>
        <w:t xml:space="preserve">Blackstone’s Guide to the Bribery Act 2010 </w:t>
      </w:r>
      <w:r w:rsidRPr="009A023D">
        <w:rPr>
          <w:rFonts w:ascii="Times New Roman" w:hAnsi="Times New Roman"/>
          <w:sz w:val="20"/>
          <w:szCs w:val="20"/>
        </w:rPr>
        <w:t xml:space="preserve"> (O</w:t>
      </w:r>
      <w:r w:rsidR="00E55DCF">
        <w:rPr>
          <w:rFonts w:ascii="Times New Roman" w:hAnsi="Times New Roman"/>
          <w:sz w:val="20"/>
          <w:szCs w:val="20"/>
          <w:lang w:val="en-GB"/>
        </w:rPr>
        <w:t>xford University Press: Oxford, 2010</w:t>
      </w:r>
      <w:r w:rsidRPr="009A023D">
        <w:rPr>
          <w:rFonts w:ascii="Times New Roman" w:hAnsi="Times New Roman"/>
          <w:sz w:val="20"/>
          <w:szCs w:val="20"/>
        </w:rPr>
        <w:t>)</w:t>
      </w:r>
      <w:r w:rsidRPr="009A023D">
        <w:rPr>
          <w:rFonts w:ascii="Times New Roman" w:hAnsi="Times New Roman"/>
          <w:sz w:val="20"/>
          <w:szCs w:val="20"/>
          <w:lang w:val="en-GB"/>
        </w:rPr>
        <w:t xml:space="preserve"> </w:t>
      </w:r>
      <w:r w:rsidR="00E55DCF">
        <w:rPr>
          <w:rFonts w:ascii="Times New Roman" w:hAnsi="Times New Roman"/>
          <w:sz w:val="20"/>
          <w:szCs w:val="20"/>
          <w:lang w:val="en-GB"/>
        </w:rPr>
        <w:t xml:space="preserve">at </w:t>
      </w:r>
      <w:r w:rsidRPr="009A023D">
        <w:rPr>
          <w:rFonts w:ascii="Times New Roman" w:hAnsi="Times New Roman"/>
          <w:sz w:val="20"/>
          <w:szCs w:val="20"/>
        </w:rPr>
        <w:t>116</w:t>
      </w:r>
      <w:r w:rsidRPr="009A023D">
        <w:rPr>
          <w:rFonts w:ascii="Times New Roman" w:hAnsi="Times New Roman"/>
          <w:sz w:val="20"/>
          <w:szCs w:val="20"/>
          <w:lang w:val="en-GB"/>
        </w:rPr>
        <w:t>.</w:t>
      </w:r>
    </w:p>
  </w:footnote>
  <w:footnote w:id="56">
    <w:p w:rsidR="00912BAD" w:rsidRPr="009A023D" w:rsidRDefault="00912BAD" w:rsidP="009A023D">
      <w:pPr>
        <w:spacing w:after="0" w:line="240" w:lineRule="auto"/>
        <w:jc w:val="both"/>
        <w:outlineLvl w:val="2"/>
        <w:rPr>
          <w:rFonts w:ascii="Times New Roman" w:hAnsi="Times New Roman" w:cs="Times New Roman"/>
          <w:sz w:val="20"/>
          <w:szCs w:val="20"/>
          <w:lang w:eastAsia="en-GB"/>
        </w:rPr>
      </w:pPr>
      <w:r w:rsidRPr="009A023D">
        <w:rPr>
          <w:rStyle w:val="FootnoteReference"/>
          <w:rFonts w:ascii="Times New Roman" w:hAnsi="Times New Roman" w:cs="Times New Roman"/>
          <w:sz w:val="20"/>
          <w:szCs w:val="20"/>
        </w:rPr>
        <w:footnoteRef/>
      </w:r>
      <w:r w:rsidRPr="009A023D">
        <w:rPr>
          <w:rFonts w:ascii="Times New Roman" w:hAnsi="Times New Roman" w:cs="Times New Roman"/>
          <w:sz w:val="20"/>
          <w:szCs w:val="20"/>
        </w:rPr>
        <w:t xml:space="preserve"> </w:t>
      </w:r>
      <w:r w:rsidRPr="009A023D">
        <w:rPr>
          <w:rFonts w:ascii="Times New Roman" w:hAnsi="Times New Roman" w:cs="Times New Roman"/>
          <w:sz w:val="20"/>
          <w:szCs w:val="20"/>
          <w:lang w:eastAsia="en-GB"/>
        </w:rPr>
        <w:t>Law Commission</w:t>
      </w:r>
      <w:r w:rsidR="00E55DCF">
        <w:rPr>
          <w:rFonts w:ascii="Times New Roman" w:hAnsi="Times New Roman" w:cs="Times New Roman"/>
          <w:sz w:val="20"/>
          <w:szCs w:val="20"/>
          <w:lang w:eastAsia="en-GB"/>
        </w:rPr>
        <w:t xml:space="preserve"> above, n 7</w:t>
      </w:r>
      <w:r w:rsidRPr="009A023D">
        <w:rPr>
          <w:rFonts w:ascii="Times New Roman" w:hAnsi="Times New Roman" w:cs="Times New Roman"/>
          <w:sz w:val="20"/>
          <w:szCs w:val="20"/>
          <w:lang w:eastAsia="en-GB"/>
        </w:rPr>
        <w:t xml:space="preserve">.  </w:t>
      </w:r>
    </w:p>
  </w:footnote>
  <w:footnote w:id="57">
    <w:p w:rsidR="00912BAD" w:rsidRPr="009A023D" w:rsidRDefault="00912BAD" w:rsidP="009A023D">
      <w:pPr>
        <w:autoSpaceDE w:val="0"/>
        <w:autoSpaceDN w:val="0"/>
        <w:adjustRightInd w:val="0"/>
        <w:spacing w:after="0" w:line="240" w:lineRule="auto"/>
        <w:jc w:val="both"/>
        <w:rPr>
          <w:rFonts w:ascii="Times New Roman" w:hAnsi="Times New Roman" w:cs="Times New Roman"/>
          <w:bCs/>
          <w:sz w:val="20"/>
          <w:szCs w:val="20"/>
          <w:lang w:eastAsia="en-GB"/>
        </w:rPr>
      </w:pPr>
      <w:r w:rsidRPr="009A023D">
        <w:rPr>
          <w:rStyle w:val="FootnoteReference"/>
          <w:rFonts w:ascii="Times New Roman" w:hAnsi="Times New Roman" w:cs="Times New Roman"/>
          <w:sz w:val="20"/>
          <w:szCs w:val="20"/>
        </w:rPr>
        <w:footnoteRef/>
      </w:r>
      <w:r w:rsidRPr="009A023D">
        <w:rPr>
          <w:rFonts w:ascii="Times New Roman" w:hAnsi="Times New Roman" w:cs="Times New Roman"/>
          <w:sz w:val="20"/>
          <w:szCs w:val="20"/>
        </w:rPr>
        <w:t xml:space="preserve"> </w:t>
      </w:r>
      <w:r w:rsidR="00E55DCF" w:rsidRPr="009A023D">
        <w:rPr>
          <w:rFonts w:ascii="Times New Roman" w:hAnsi="Times New Roman" w:cs="Times New Roman"/>
          <w:sz w:val="20"/>
          <w:szCs w:val="20"/>
        </w:rPr>
        <w:t>Sheikh</w:t>
      </w:r>
      <w:r w:rsidR="00E55DCF">
        <w:rPr>
          <w:rFonts w:ascii="Times New Roman" w:hAnsi="Times New Roman" w:cs="Times New Roman"/>
          <w:sz w:val="20"/>
          <w:szCs w:val="20"/>
        </w:rPr>
        <w:t xml:space="preserve"> above, n 52 at 4.</w:t>
      </w:r>
      <w:r w:rsidR="00E55DCF" w:rsidRPr="009A023D">
        <w:rPr>
          <w:rFonts w:ascii="Times New Roman" w:hAnsi="Times New Roman" w:cs="Times New Roman"/>
          <w:sz w:val="20"/>
          <w:szCs w:val="20"/>
          <w:lang w:eastAsia="en-GB"/>
        </w:rPr>
        <w:t xml:space="preserve"> </w:t>
      </w:r>
      <w:r w:rsidR="00E55DCF">
        <w:rPr>
          <w:rFonts w:ascii="Times New Roman" w:hAnsi="Times New Roman" w:cs="Times New Roman"/>
          <w:sz w:val="20"/>
          <w:szCs w:val="20"/>
          <w:lang w:eastAsia="en-GB"/>
        </w:rPr>
        <w:t xml:space="preserve"> </w:t>
      </w:r>
    </w:p>
  </w:footnote>
  <w:footnote w:id="58">
    <w:p w:rsidR="00912BAD" w:rsidRPr="009A023D" w:rsidRDefault="00912BAD" w:rsidP="009A023D">
      <w:pPr>
        <w:autoSpaceDE w:val="0"/>
        <w:autoSpaceDN w:val="0"/>
        <w:adjustRightInd w:val="0"/>
        <w:spacing w:after="0" w:line="240" w:lineRule="auto"/>
        <w:jc w:val="both"/>
        <w:rPr>
          <w:rFonts w:ascii="Times New Roman" w:hAnsi="Times New Roman" w:cs="Times New Roman"/>
          <w:sz w:val="20"/>
          <w:szCs w:val="20"/>
        </w:rPr>
      </w:pPr>
      <w:r w:rsidRPr="009A023D">
        <w:rPr>
          <w:rStyle w:val="FootnoteReference"/>
          <w:rFonts w:ascii="Times New Roman" w:hAnsi="Times New Roman" w:cs="Times New Roman"/>
          <w:sz w:val="20"/>
          <w:szCs w:val="20"/>
        </w:rPr>
        <w:footnoteRef/>
      </w:r>
      <w:r w:rsidRPr="009A023D">
        <w:rPr>
          <w:rFonts w:ascii="Times New Roman" w:hAnsi="Times New Roman" w:cs="Times New Roman"/>
          <w:sz w:val="20"/>
          <w:szCs w:val="20"/>
        </w:rPr>
        <w:t xml:space="preserve"> </w:t>
      </w:r>
      <w:r w:rsidRPr="009A023D">
        <w:rPr>
          <w:rFonts w:ascii="Times New Roman" w:hAnsi="Times New Roman" w:cs="Times New Roman"/>
          <w:sz w:val="20"/>
          <w:szCs w:val="20"/>
          <w:lang w:eastAsia="en-GB"/>
        </w:rPr>
        <w:t xml:space="preserve">Home Office </w:t>
      </w:r>
      <w:r w:rsidRPr="009A023D">
        <w:rPr>
          <w:rFonts w:ascii="Times New Roman" w:hAnsi="Times New Roman" w:cs="Times New Roman"/>
          <w:i/>
          <w:iCs/>
          <w:sz w:val="20"/>
          <w:szCs w:val="20"/>
          <w:lang w:eastAsia="en-GB"/>
        </w:rPr>
        <w:t>Reform of the Prevention of Corruption Acts and SFO Powers in Cases of Bribery Against Foreign Officials</w:t>
      </w:r>
      <w:r w:rsidRPr="009A023D">
        <w:rPr>
          <w:rFonts w:ascii="Times New Roman" w:hAnsi="Times New Roman" w:cs="Times New Roman"/>
          <w:iCs/>
          <w:sz w:val="20"/>
          <w:szCs w:val="20"/>
          <w:lang w:eastAsia="en-GB"/>
        </w:rPr>
        <w:t xml:space="preserve"> (Home Office</w:t>
      </w:r>
      <w:r w:rsidR="00E55DCF">
        <w:rPr>
          <w:rFonts w:ascii="Times New Roman" w:hAnsi="Times New Roman" w:cs="Times New Roman"/>
          <w:iCs/>
          <w:sz w:val="20"/>
          <w:szCs w:val="20"/>
          <w:lang w:eastAsia="en-GB"/>
        </w:rPr>
        <w:t>: London,</w:t>
      </w:r>
      <w:r w:rsidRPr="009A023D">
        <w:rPr>
          <w:rFonts w:ascii="Times New Roman" w:hAnsi="Times New Roman" w:cs="Times New Roman"/>
          <w:iCs/>
          <w:sz w:val="20"/>
          <w:szCs w:val="20"/>
          <w:lang w:eastAsia="en-GB"/>
        </w:rPr>
        <w:t xml:space="preserve"> </w:t>
      </w:r>
      <w:r w:rsidRPr="009A023D">
        <w:rPr>
          <w:rFonts w:ascii="Times New Roman" w:hAnsi="Times New Roman" w:cs="Times New Roman"/>
          <w:sz w:val="20"/>
          <w:szCs w:val="20"/>
          <w:lang w:eastAsia="en-GB"/>
        </w:rPr>
        <w:t>2005).</w:t>
      </w:r>
    </w:p>
  </w:footnote>
  <w:footnote w:id="59">
    <w:p w:rsidR="00912BAD" w:rsidRPr="009A023D" w:rsidRDefault="00912BAD" w:rsidP="009A023D">
      <w:pPr>
        <w:pStyle w:val="FootnoteText"/>
        <w:tabs>
          <w:tab w:val="left" w:pos="5689"/>
        </w:tabs>
        <w:jc w:val="both"/>
        <w:rPr>
          <w:rFonts w:ascii="Times New Roman" w:hAnsi="Times New Roman"/>
          <w:bCs/>
          <w:sz w:val="20"/>
          <w:szCs w:val="20"/>
          <w:lang w:eastAsia="en-GB"/>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w:t>
      </w:r>
      <w:r w:rsidRPr="009A023D">
        <w:rPr>
          <w:rFonts w:ascii="Times New Roman" w:hAnsi="Times New Roman"/>
          <w:sz w:val="20"/>
          <w:szCs w:val="20"/>
          <w:lang w:eastAsia="en-GB"/>
        </w:rPr>
        <w:t xml:space="preserve">Law Commission </w:t>
      </w:r>
      <w:r w:rsidRPr="009A023D">
        <w:rPr>
          <w:rFonts w:ascii="Times New Roman" w:hAnsi="Times New Roman"/>
          <w:i/>
          <w:iCs/>
          <w:sz w:val="20"/>
          <w:szCs w:val="20"/>
          <w:lang w:eastAsia="en-GB"/>
        </w:rPr>
        <w:t xml:space="preserve">Reforming Bribery: A Consultation </w:t>
      </w:r>
      <w:r w:rsidRPr="009A023D">
        <w:rPr>
          <w:rFonts w:ascii="Times New Roman" w:hAnsi="Times New Roman"/>
          <w:sz w:val="20"/>
          <w:szCs w:val="20"/>
          <w:lang w:eastAsia="en-GB"/>
        </w:rPr>
        <w:t xml:space="preserve">(Law Commission 2007). </w:t>
      </w:r>
    </w:p>
  </w:footnote>
  <w:footnote w:id="60">
    <w:p w:rsidR="00912BAD" w:rsidRPr="009A023D" w:rsidRDefault="00912BAD" w:rsidP="009A023D">
      <w:pPr>
        <w:autoSpaceDE w:val="0"/>
        <w:autoSpaceDN w:val="0"/>
        <w:adjustRightInd w:val="0"/>
        <w:spacing w:after="0" w:line="240" w:lineRule="auto"/>
        <w:jc w:val="both"/>
        <w:rPr>
          <w:rFonts w:ascii="Times New Roman" w:hAnsi="Times New Roman" w:cs="Times New Roman"/>
          <w:sz w:val="20"/>
          <w:szCs w:val="20"/>
          <w:lang w:eastAsia="en-GB"/>
        </w:rPr>
      </w:pPr>
      <w:r w:rsidRPr="009A023D">
        <w:rPr>
          <w:rStyle w:val="FootnoteReference"/>
          <w:rFonts w:ascii="Times New Roman" w:hAnsi="Times New Roman" w:cs="Times New Roman"/>
          <w:sz w:val="20"/>
          <w:szCs w:val="20"/>
        </w:rPr>
        <w:footnoteRef/>
      </w:r>
      <w:r w:rsidRPr="009A023D">
        <w:rPr>
          <w:rFonts w:ascii="Times New Roman" w:hAnsi="Times New Roman" w:cs="Times New Roman"/>
          <w:sz w:val="20"/>
          <w:szCs w:val="20"/>
        </w:rPr>
        <w:t xml:space="preserve"> </w:t>
      </w:r>
      <w:r w:rsidR="00E55DCF">
        <w:rPr>
          <w:rFonts w:ascii="Times New Roman" w:hAnsi="Times New Roman" w:cs="Times New Roman"/>
          <w:sz w:val="20"/>
          <w:szCs w:val="20"/>
        </w:rPr>
        <w:t>Ibid.</w:t>
      </w:r>
    </w:p>
  </w:footnote>
  <w:footnote w:id="61">
    <w:p w:rsidR="00912BAD" w:rsidRPr="009A023D" w:rsidRDefault="00912BAD" w:rsidP="009A023D">
      <w:pPr>
        <w:spacing w:after="0" w:line="240" w:lineRule="auto"/>
        <w:jc w:val="both"/>
        <w:outlineLvl w:val="1"/>
        <w:rPr>
          <w:rFonts w:ascii="Times New Roman" w:eastAsia="Times New Roman" w:hAnsi="Times New Roman" w:cs="Times New Roman"/>
          <w:bCs/>
          <w:kern w:val="36"/>
          <w:sz w:val="20"/>
          <w:szCs w:val="20"/>
          <w:lang w:eastAsia="en-GB"/>
        </w:rPr>
      </w:pPr>
      <w:r w:rsidRPr="009A023D">
        <w:rPr>
          <w:rStyle w:val="FootnoteReference"/>
          <w:rFonts w:ascii="Times New Roman" w:hAnsi="Times New Roman" w:cs="Times New Roman"/>
          <w:sz w:val="20"/>
          <w:szCs w:val="20"/>
        </w:rPr>
        <w:footnoteRef/>
      </w:r>
      <w:r w:rsidRPr="009A023D">
        <w:rPr>
          <w:rFonts w:ascii="Times New Roman" w:hAnsi="Times New Roman" w:cs="Times New Roman"/>
          <w:sz w:val="20"/>
          <w:szCs w:val="20"/>
        </w:rPr>
        <w:t xml:space="preserve"> </w:t>
      </w:r>
      <w:r w:rsidRPr="009A023D">
        <w:rPr>
          <w:rFonts w:ascii="Times New Roman" w:hAnsi="Times New Roman" w:cs="Times New Roman"/>
          <w:sz w:val="20"/>
          <w:szCs w:val="20"/>
          <w:lang w:eastAsia="en-GB"/>
        </w:rPr>
        <w:t xml:space="preserve">The Ministry of Justice </w:t>
      </w:r>
      <w:r w:rsidRPr="009A023D">
        <w:rPr>
          <w:rFonts w:ascii="Times New Roman" w:hAnsi="Times New Roman" w:cs="Times New Roman"/>
          <w:i/>
          <w:iCs/>
          <w:sz w:val="20"/>
          <w:szCs w:val="20"/>
          <w:lang w:eastAsia="en-GB"/>
        </w:rPr>
        <w:t xml:space="preserve">Bribery: Draft Legislation </w:t>
      </w:r>
      <w:r w:rsidRPr="009A023D">
        <w:rPr>
          <w:rFonts w:ascii="Times New Roman" w:hAnsi="Times New Roman" w:cs="Times New Roman"/>
          <w:iCs/>
          <w:sz w:val="20"/>
          <w:szCs w:val="20"/>
          <w:lang w:eastAsia="en-GB"/>
        </w:rPr>
        <w:t>(</w:t>
      </w:r>
      <w:r w:rsidRPr="009A023D">
        <w:rPr>
          <w:rFonts w:ascii="Times New Roman" w:hAnsi="Times New Roman" w:cs="Times New Roman"/>
          <w:sz w:val="20"/>
          <w:szCs w:val="20"/>
          <w:lang w:eastAsia="en-GB"/>
        </w:rPr>
        <w:t>The Stationery Office</w:t>
      </w:r>
      <w:r w:rsidR="00E55DCF">
        <w:rPr>
          <w:rFonts w:ascii="Times New Roman" w:hAnsi="Times New Roman" w:cs="Times New Roman"/>
          <w:sz w:val="20"/>
          <w:szCs w:val="20"/>
          <w:lang w:eastAsia="en-GB"/>
        </w:rPr>
        <w:t>: London,</w:t>
      </w:r>
      <w:r w:rsidRPr="009A023D">
        <w:rPr>
          <w:rFonts w:ascii="Times New Roman" w:hAnsi="Times New Roman" w:cs="Times New Roman"/>
          <w:sz w:val="20"/>
          <w:szCs w:val="20"/>
          <w:lang w:eastAsia="en-GB"/>
        </w:rPr>
        <w:t xml:space="preserve"> 2009). </w:t>
      </w:r>
    </w:p>
  </w:footnote>
  <w:footnote w:id="62">
    <w:p w:rsidR="00912BAD" w:rsidRPr="009A023D" w:rsidRDefault="00912BAD" w:rsidP="009A023D">
      <w:pPr>
        <w:autoSpaceDE w:val="0"/>
        <w:autoSpaceDN w:val="0"/>
        <w:adjustRightInd w:val="0"/>
        <w:spacing w:after="0" w:line="240" w:lineRule="auto"/>
        <w:jc w:val="both"/>
        <w:rPr>
          <w:rFonts w:ascii="Times New Roman" w:hAnsi="Times New Roman" w:cs="Times New Roman"/>
          <w:bCs/>
          <w:sz w:val="20"/>
          <w:szCs w:val="20"/>
          <w:lang w:eastAsia="en-GB"/>
        </w:rPr>
      </w:pPr>
      <w:r w:rsidRPr="009A023D">
        <w:rPr>
          <w:rStyle w:val="FootnoteReference"/>
          <w:rFonts w:ascii="Times New Roman" w:hAnsi="Times New Roman" w:cs="Times New Roman"/>
          <w:sz w:val="20"/>
          <w:szCs w:val="20"/>
        </w:rPr>
        <w:footnoteRef/>
      </w:r>
      <w:r w:rsidR="00D3634B">
        <w:rPr>
          <w:rFonts w:ascii="Times New Roman" w:hAnsi="Times New Roman" w:cs="Times New Roman"/>
          <w:sz w:val="20"/>
          <w:szCs w:val="20"/>
        </w:rPr>
        <w:t xml:space="preserve"> </w:t>
      </w:r>
      <w:r w:rsidR="00D3634B" w:rsidRPr="009A023D">
        <w:rPr>
          <w:rFonts w:ascii="Times New Roman" w:hAnsi="Times New Roman"/>
          <w:sz w:val="20"/>
          <w:szCs w:val="20"/>
        </w:rPr>
        <w:t>Pope</w:t>
      </w:r>
      <w:r w:rsidR="00D3634B">
        <w:rPr>
          <w:rFonts w:ascii="Times New Roman" w:hAnsi="Times New Roman"/>
          <w:sz w:val="20"/>
          <w:szCs w:val="20"/>
        </w:rPr>
        <w:t xml:space="preserve"> </w:t>
      </w:r>
      <w:r w:rsidR="00D3634B" w:rsidRPr="009A023D">
        <w:rPr>
          <w:rFonts w:ascii="Times New Roman" w:hAnsi="Times New Roman"/>
          <w:sz w:val="20"/>
          <w:szCs w:val="20"/>
        </w:rPr>
        <w:t>and Webb</w:t>
      </w:r>
      <w:r w:rsidR="00D3634B">
        <w:rPr>
          <w:rFonts w:ascii="Times New Roman" w:hAnsi="Times New Roman"/>
          <w:sz w:val="20"/>
          <w:szCs w:val="20"/>
        </w:rPr>
        <w:t xml:space="preserve"> above, n 10 at 480.</w:t>
      </w:r>
    </w:p>
  </w:footnote>
  <w:footnote w:id="63">
    <w:p w:rsidR="00912BAD" w:rsidRPr="009A023D" w:rsidRDefault="00912BAD" w:rsidP="009A023D">
      <w:pPr>
        <w:autoSpaceDE w:val="0"/>
        <w:autoSpaceDN w:val="0"/>
        <w:adjustRightInd w:val="0"/>
        <w:spacing w:after="0" w:line="240" w:lineRule="auto"/>
        <w:jc w:val="both"/>
        <w:rPr>
          <w:rFonts w:ascii="Times New Roman" w:hAnsi="Times New Roman" w:cs="Times New Roman"/>
          <w:bCs/>
          <w:sz w:val="20"/>
          <w:szCs w:val="20"/>
          <w:lang w:eastAsia="en-GB"/>
        </w:rPr>
      </w:pPr>
      <w:r w:rsidRPr="009A023D">
        <w:rPr>
          <w:rStyle w:val="FootnoteReference"/>
          <w:rFonts w:ascii="Times New Roman" w:hAnsi="Times New Roman" w:cs="Times New Roman"/>
          <w:sz w:val="20"/>
          <w:szCs w:val="20"/>
        </w:rPr>
        <w:footnoteRef/>
      </w:r>
      <w:r w:rsidR="00D3634B">
        <w:rPr>
          <w:rFonts w:ascii="Times New Roman" w:hAnsi="Times New Roman" w:cs="Times New Roman"/>
          <w:sz w:val="20"/>
          <w:szCs w:val="20"/>
        </w:rPr>
        <w:t xml:space="preserve"> Ibid.</w:t>
      </w:r>
    </w:p>
  </w:footnote>
  <w:footnote w:id="64">
    <w:p w:rsidR="00912BAD" w:rsidRPr="009A023D" w:rsidRDefault="00912BAD" w:rsidP="009A023D">
      <w:pPr>
        <w:autoSpaceDE w:val="0"/>
        <w:autoSpaceDN w:val="0"/>
        <w:adjustRightInd w:val="0"/>
        <w:spacing w:after="0" w:line="240" w:lineRule="auto"/>
        <w:jc w:val="both"/>
        <w:rPr>
          <w:rFonts w:ascii="Times New Roman" w:hAnsi="Times New Roman" w:cs="Times New Roman"/>
          <w:sz w:val="20"/>
          <w:szCs w:val="20"/>
        </w:rPr>
      </w:pPr>
      <w:r w:rsidRPr="009A023D">
        <w:rPr>
          <w:rStyle w:val="FootnoteReference"/>
          <w:rFonts w:ascii="Times New Roman" w:hAnsi="Times New Roman" w:cs="Times New Roman"/>
          <w:sz w:val="20"/>
          <w:szCs w:val="20"/>
        </w:rPr>
        <w:footnoteRef/>
      </w:r>
      <w:r w:rsidRPr="009A023D">
        <w:rPr>
          <w:rFonts w:ascii="Times New Roman" w:hAnsi="Times New Roman" w:cs="Times New Roman"/>
          <w:sz w:val="20"/>
          <w:szCs w:val="20"/>
        </w:rPr>
        <w:t xml:space="preserve"> Editorial ‘</w:t>
      </w:r>
      <w:r w:rsidRPr="009A023D">
        <w:rPr>
          <w:rFonts w:ascii="Times New Roman" w:hAnsi="Times New Roman" w:cs="Times New Roman"/>
          <w:bCs/>
          <w:sz w:val="20"/>
          <w:szCs w:val="20"/>
          <w:lang w:eastAsia="en-GB"/>
        </w:rPr>
        <w:t xml:space="preserve">The Bribery Act 2010’ (2010) Criminal Law Review, 6, </w:t>
      </w:r>
      <w:r w:rsidRPr="009A023D">
        <w:rPr>
          <w:rFonts w:ascii="Times New Roman" w:hAnsi="Times New Roman" w:cs="Times New Roman"/>
          <w:sz w:val="20"/>
          <w:szCs w:val="20"/>
          <w:lang w:eastAsia="en-GB"/>
        </w:rPr>
        <w:t>439-440, 439.</w:t>
      </w:r>
    </w:p>
  </w:footnote>
  <w:footnote w:id="65">
    <w:p w:rsidR="00477FA0" w:rsidRPr="009A023D" w:rsidRDefault="00477FA0" w:rsidP="009A023D">
      <w:pPr>
        <w:pStyle w:val="FootnoteText"/>
        <w:jc w:val="both"/>
        <w:rPr>
          <w:rFonts w:ascii="Times New Roman" w:hAnsi="Times New Roman"/>
          <w:bCs/>
          <w:sz w:val="20"/>
          <w:szCs w:val="20"/>
          <w:lang w:val="en-GB" w:eastAsia="en-GB"/>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w:t>
      </w:r>
      <w:r w:rsidR="00A0772C" w:rsidRPr="009A023D">
        <w:rPr>
          <w:rFonts w:ascii="Times New Roman" w:hAnsi="Times New Roman"/>
          <w:sz w:val="20"/>
          <w:szCs w:val="20"/>
          <w:lang w:val="en-GB"/>
        </w:rPr>
        <w:t>Hereinafter ‘FSA’.  The transfer of functions from the FSA to the FCA were concluded by the enactment of the Financial Services Act 2012.  For a brief comment on this process see Kokkinis, A. ‘</w:t>
      </w:r>
      <w:r w:rsidR="00A0772C" w:rsidRPr="009A023D">
        <w:rPr>
          <w:rFonts w:ascii="Times New Roman" w:hAnsi="Times New Roman"/>
          <w:bCs/>
          <w:sz w:val="20"/>
          <w:szCs w:val="20"/>
          <w:lang w:eastAsia="en-GB"/>
        </w:rPr>
        <w:t>The Financial Services Act 2012: the recent overhaul of the UK's financial regulatory structure</w:t>
      </w:r>
      <w:r w:rsidR="00A0772C" w:rsidRPr="009A023D">
        <w:rPr>
          <w:rFonts w:ascii="Times New Roman" w:hAnsi="Times New Roman"/>
          <w:bCs/>
          <w:sz w:val="20"/>
          <w:szCs w:val="20"/>
          <w:lang w:val="en-GB" w:eastAsia="en-GB"/>
        </w:rPr>
        <w:t>’ (2013) International Company and Commercial Law Review, 24(9), 325-328.</w:t>
      </w:r>
      <w:r w:rsidR="00A0772C" w:rsidRPr="009A023D">
        <w:rPr>
          <w:rFonts w:ascii="Times New Roman" w:hAnsi="Times New Roman"/>
          <w:sz w:val="20"/>
          <w:szCs w:val="20"/>
          <w:lang w:val="en-GB"/>
        </w:rPr>
        <w:t xml:space="preserve"> </w:t>
      </w:r>
    </w:p>
  </w:footnote>
  <w:footnote w:id="66">
    <w:p w:rsidR="00912BAD" w:rsidRPr="009A023D" w:rsidRDefault="00912BAD" w:rsidP="009A023D">
      <w:pPr>
        <w:spacing w:after="0" w:line="240" w:lineRule="auto"/>
        <w:jc w:val="both"/>
        <w:outlineLvl w:val="1"/>
        <w:rPr>
          <w:rFonts w:ascii="Times New Roman" w:eastAsia="Times New Roman" w:hAnsi="Times New Roman" w:cs="Times New Roman"/>
          <w:sz w:val="20"/>
          <w:szCs w:val="20"/>
          <w:lang w:eastAsia="en-GB"/>
        </w:rPr>
      </w:pPr>
      <w:r w:rsidRPr="009A023D">
        <w:rPr>
          <w:rStyle w:val="FootnoteReference"/>
          <w:rFonts w:ascii="Times New Roman" w:hAnsi="Times New Roman" w:cs="Times New Roman"/>
          <w:sz w:val="20"/>
          <w:szCs w:val="20"/>
        </w:rPr>
        <w:footnoteRef/>
      </w:r>
      <w:r w:rsidRPr="009A023D">
        <w:rPr>
          <w:rFonts w:ascii="Times New Roman" w:hAnsi="Times New Roman" w:cs="Times New Roman"/>
          <w:sz w:val="20"/>
          <w:szCs w:val="20"/>
        </w:rPr>
        <w:t xml:space="preserve"> </w:t>
      </w:r>
      <w:r w:rsidRPr="009A023D">
        <w:rPr>
          <w:rFonts w:ascii="Times New Roman" w:eastAsia="Times New Roman" w:hAnsi="Times New Roman" w:cs="Times New Roman"/>
          <w:sz w:val="20"/>
          <w:szCs w:val="20"/>
          <w:lang w:eastAsia="en-GB"/>
        </w:rPr>
        <w:t>Duthie,</w:t>
      </w:r>
      <w:r w:rsidR="000A74CF">
        <w:rPr>
          <w:rFonts w:ascii="Times New Roman" w:eastAsia="Times New Roman" w:hAnsi="Times New Roman" w:cs="Times New Roman"/>
          <w:sz w:val="20"/>
          <w:szCs w:val="20"/>
          <w:lang w:eastAsia="en-GB"/>
        </w:rPr>
        <w:t xml:space="preserve">T. </w:t>
      </w:r>
      <w:r w:rsidRPr="009A023D">
        <w:rPr>
          <w:rFonts w:ascii="Times New Roman" w:eastAsia="Times New Roman" w:hAnsi="Times New Roman" w:cs="Times New Roman"/>
          <w:sz w:val="20"/>
          <w:szCs w:val="20"/>
          <w:lang w:eastAsia="en-GB"/>
        </w:rPr>
        <w:t xml:space="preserve"> and Lawler, </w:t>
      </w:r>
      <w:r w:rsidR="000A74CF">
        <w:rPr>
          <w:rFonts w:ascii="Times New Roman" w:eastAsia="Times New Roman" w:hAnsi="Times New Roman" w:cs="Times New Roman"/>
          <w:sz w:val="20"/>
          <w:szCs w:val="20"/>
          <w:lang w:eastAsia="en-GB"/>
        </w:rPr>
        <w:t xml:space="preserve">D. </w:t>
      </w:r>
      <w:r w:rsidRPr="009A023D">
        <w:rPr>
          <w:rFonts w:ascii="Times New Roman" w:eastAsia="Times New Roman" w:hAnsi="Times New Roman" w:cs="Times New Roman"/>
          <w:sz w:val="20"/>
          <w:szCs w:val="20"/>
          <w:lang w:eastAsia="en-GB"/>
        </w:rPr>
        <w:t>‘</w:t>
      </w:r>
      <w:r w:rsidRPr="009A023D">
        <w:rPr>
          <w:rFonts w:ascii="Times New Roman" w:eastAsia="Times New Roman" w:hAnsi="Times New Roman" w:cs="Times New Roman"/>
          <w:bCs/>
          <w:kern w:val="36"/>
          <w:sz w:val="20"/>
          <w:szCs w:val="20"/>
          <w:lang w:eastAsia="en-GB"/>
        </w:rPr>
        <w:t xml:space="preserve">Legislative Comment </w:t>
      </w:r>
      <w:r w:rsidRPr="009A023D">
        <w:rPr>
          <w:rFonts w:ascii="Times New Roman" w:eastAsia="Times New Roman" w:hAnsi="Times New Roman" w:cs="Times New Roman"/>
          <w:bCs/>
          <w:sz w:val="20"/>
          <w:szCs w:val="20"/>
          <w:lang w:eastAsia="en-GB"/>
        </w:rPr>
        <w:t xml:space="preserve">The United Kingdom Bribery Bill’ (2010) </w:t>
      </w:r>
      <w:r w:rsidRPr="009A023D">
        <w:rPr>
          <w:rFonts w:ascii="Times New Roman" w:eastAsia="Times New Roman" w:hAnsi="Times New Roman" w:cs="Times New Roman"/>
          <w:bCs/>
          <w:kern w:val="36"/>
          <w:sz w:val="20"/>
          <w:szCs w:val="20"/>
          <w:lang w:eastAsia="en-GB"/>
        </w:rPr>
        <w:t xml:space="preserve">Construction Law Journal, </w:t>
      </w:r>
      <w:r w:rsidRPr="009A023D">
        <w:rPr>
          <w:rFonts w:ascii="Times New Roman" w:eastAsia="Times New Roman" w:hAnsi="Times New Roman" w:cs="Times New Roman"/>
          <w:sz w:val="20"/>
          <w:szCs w:val="20"/>
          <w:lang w:eastAsia="en-GB"/>
        </w:rPr>
        <w:t>26(2), 146-152, 147.</w:t>
      </w:r>
    </w:p>
  </w:footnote>
  <w:footnote w:id="67">
    <w:p w:rsidR="00912BAD" w:rsidRPr="009A023D" w:rsidRDefault="00912BAD" w:rsidP="009A023D">
      <w:pPr>
        <w:autoSpaceDE w:val="0"/>
        <w:autoSpaceDN w:val="0"/>
        <w:adjustRightInd w:val="0"/>
        <w:spacing w:after="0" w:line="240" w:lineRule="auto"/>
        <w:jc w:val="both"/>
        <w:rPr>
          <w:rFonts w:ascii="Times New Roman" w:hAnsi="Times New Roman" w:cs="Times New Roman"/>
          <w:sz w:val="20"/>
          <w:szCs w:val="20"/>
        </w:rPr>
      </w:pPr>
      <w:r w:rsidRPr="009A023D">
        <w:rPr>
          <w:rStyle w:val="FootnoteReference"/>
          <w:rFonts w:ascii="Times New Roman" w:hAnsi="Times New Roman" w:cs="Times New Roman"/>
          <w:sz w:val="20"/>
          <w:szCs w:val="20"/>
        </w:rPr>
        <w:footnoteRef/>
      </w:r>
      <w:r w:rsidRPr="009A023D">
        <w:rPr>
          <w:rFonts w:ascii="Times New Roman" w:hAnsi="Times New Roman" w:cs="Times New Roman"/>
          <w:sz w:val="20"/>
          <w:szCs w:val="20"/>
        </w:rPr>
        <w:t xml:space="preserve"> Monteity, </w:t>
      </w:r>
      <w:r w:rsidR="000A74CF">
        <w:rPr>
          <w:rFonts w:ascii="Times New Roman" w:hAnsi="Times New Roman" w:cs="Times New Roman"/>
          <w:sz w:val="20"/>
          <w:szCs w:val="20"/>
        </w:rPr>
        <w:t xml:space="preserve">C. </w:t>
      </w:r>
      <w:r w:rsidRPr="009A023D">
        <w:rPr>
          <w:rFonts w:ascii="Times New Roman" w:hAnsi="Times New Roman" w:cs="Times New Roman"/>
          <w:sz w:val="20"/>
          <w:szCs w:val="20"/>
        </w:rPr>
        <w:t>‘</w:t>
      </w:r>
      <w:r w:rsidRPr="009A023D">
        <w:rPr>
          <w:rFonts w:ascii="Times New Roman" w:hAnsi="Times New Roman" w:cs="Times New Roman"/>
          <w:bCs/>
          <w:sz w:val="20"/>
          <w:szCs w:val="20"/>
          <w:lang w:eastAsia="en-GB"/>
        </w:rPr>
        <w:t xml:space="preserve">The Bribery Act 2010: Part 3: enforcement’ (2011) Criminal Law Review, </w:t>
      </w:r>
      <w:r w:rsidRPr="009A023D">
        <w:rPr>
          <w:rFonts w:ascii="Times New Roman" w:hAnsi="Times New Roman" w:cs="Times New Roman"/>
          <w:sz w:val="20"/>
          <w:szCs w:val="20"/>
          <w:lang w:eastAsia="en-GB"/>
        </w:rPr>
        <w:t>2, 111-121, 114.</w:t>
      </w:r>
    </w:p>
  </w:footnote>
  <w:footnote w:id="68">
    <w:p w:rsidR="00A0772C" w:rsidRPr="009A023D" w:rsidRDefault="00912BAD" w:rsidP="009A023D">
      <w:pPr>
        <w:pStyle w:val="FootnoteText"/>
        <w:jc w:val="both"/>
        <w:rPr>
          <w:rFonts w:ascii="Times New Roman" w:hAnsi="Times New Roman"/>
          <w:sz w:val="20"/>
          <w:szCs w:val="20"/>
          <w:lang w:val="en-GB"/>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Financial Service and Markets Act 2000, s.6(3).</w:t>
      </w:r>
      <w:r w:rsidR="00A0772C" w:rsidRPr="009A023D">
        <w:rPr>
          <w:rFonts w:ascii="Times New Roman" w:hAnsi="Times New Roman"/>
          <w:sz w:val="20"/>
          <w:szCs w:val="20"/>
          <w:lang w:val="en-GB"/>
        </w:rPr>
        <w:t xml:space="preserve">  For a more detailed commentary on this statutory objective see Ryder, N. ‘The financial services authority and money laundering – a game of cat and mouse’ (2008) Cambridge Law Journal, 67(3), 635-653.</w:t>
      </w:r>
    </w:p>
  </w:footnote>
  <w:footnote w:id="69">
    <w:p w:rsidR="00D80549" w:rsidRPr="009A023D" w:rsidRDefault="00D80549" w:rsidP="000A74CF">
      <w:pPr>
        <w:pStyle w:val="FootnoteText"/>
        <w:jc w:val="both"/>
        <w:rPr>
          <w:rFonts w:ascii="Times New Roman" w:hAnsi="Times New Roman"/>
          <w:sz w:val="20"/>
          <w:szCs w:val="20"/>
          <w:lang w:val="en-GB"/>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w:t>
      </w:r>
      <w:r w:rsidRPr="009A023D">
        <w:rPr>
          <w:rFonts w:ascii="Times New Roman" w:hAnsi="Times New Roman"/>
          <w:sz w:val="20"/>
          <w:szCs w:val="20"/>
          <w:lang w:val="en-GB"/>
        </w:rPr>
        <w:t xml:space="preserve">For a more detailed discussion of the definition of financial crime see Harrison, K. and Ryder, N. </w:t>
      </w:r>
      <w:r w:rsidR="003F561A" w:rsidRPr="009A023D">
        <w:rPr>
          <w:rFonts w:ascii="Times New Roman" w:hAnsi="Times New Roman"/>
          <w:i/>
          <w:sz w:val="20"/>
          <w:szCs w:val="20"/>
          <w:lang w:val="en-GB"/>
        </w:rPr>
        <w:t>The law relating to financial crime in the United Kingdom</w:t>
      </w:r>
      <w:r w:rsidR="003F561A" w:rsidRPr="009A023D">
        <w:rPr>
          <w:rFonts w:ascii="Times New Roman" w:hAnsi="Times New Roman"/>
          <w:sz w:val="20"/>
          <w:szCs w:val="20"/>
          <w:lang w:val="en-GB"/>
        </w:rPr>
        <w:t xml:space="preserve"> (Ashgate: Farnham, 2013) at </w:t>
      </w:r>
      <w:r w:rsidR="00A65EA8" w:rsidRPr="009A023D">
        <w:rPr>
          <w:rFonts w:ascii="Times New Roman" w:hAnsi="Times New Roman"/>
          <w:sz w:val="20"/>
          <w:szCs w:val="20"/>
          <w:lang w:val="en-GB"/>
        </w:rPr>
        <w:t xml:space="preserve">11-13.  </w:t>
      </w:r>
    </w:p>
  </w:footnote>
  <w:footnote w:id="70">
    <w:p w:rsidR="00912BAD" w:rsidRPr="009A023D" w:rsidRDefault="00912BAD" w:rsidP="009A023D">
      <w:pPr>
        <w:autoSpaceDE w:val="0"/>
        <w:autoSpaceDN w:val="0"/>
        <w:adjustRightInd w:val="0"/>
        <w:spacing w:after="0" w:line="240" w:lineRule="auto"/>
        <w:jc w:val="both"/>
        <w:rPr>
          <w:rFonts w:ascii="Times New Roman" w:hAnsi="Times New Roman" w:cs="Times New Roman"/>
          <w:sz w:val="20"/>
          <w:szCs w:val="20"/>
          <w:lang w:eastAsia="en-GB"/>
        </w:rPr>
      </w:pPr>
      <w:r w:rsidRPr="009A023D">
        <w:rPr>
          <w:rStyle w:val="FootnoteReference"/>
          <w:rFonts w:ascii="Times New Roman" w:hAnsi="Times New Roman" w:cs="Times New Roman"/>
          <w:sz w:val="20"/>
          <w:szCs w:val="20"/>
        </w:rPr>
        <w:footnoteRef/>
      </w:r>
      <w:r w:rsidRPr="009A023D">
        <w:rPr>
          <w:rFonts w:ascii="Times New Roman" w:hAnsi="Times New Roman" w:cs="Times New Roman"/>
          <w:sz w:val="20"/>
          <w:szCs w:val="20"/>
        </w:rPr>
        <w:t xml:space="preserve"> Financial Services Authority </w:t>
      </w:r>
      <w:r w:rsidRPr="009A023D">
        <w:rPr>
          <w:rFonts w:ascii="Times New Roman" w:hAnsi="Times New Roman" w:cs="Times New Roman"/>
          <w:sz w:val="20"/>
          <w:szCs w:val="20"/>
          <w:lang w:eastAsia="en-GB"/>
        </w:rPr>
        <w:t xml:space="preserve">Financial Services Authority </w:t>
      </w:r>
      <w:r w:rsidRPr="009A023D">
        <w:rPr>
          <w:rFonts w:ascii="Times New Roman" w:hAnsi="Times New Roman" w:cs="Times New Roman"/>
          <w:bCs/>
          <w:i/>
          <w:iCs/>
          <w:sz w:val="20"/>
          <w:szCs w:val="20"/>
          <w:lang w:eastAsia="en-GB"/>
        </w:rPr>
        <w:t>Anti-bribery and corruption in commercial insurance broking Reducing the risk of illicit payments or inducements to third parties</w:t>
      </w:r>
      <w:r w:rsidRPr="009A023D">
        <w:rPr>
          <w:rFonts w:ascii="Times New Roman" w:hAnsi="Times New Roman" w:cs="Times New Roman"/>
          <w:bCs/>
          <w:iCs/>
          <w:sz w:val="20"/>
          <w:szCs w:val="20"/>
          <w:lang w:eastAsia="en-GB"/>
        </w:rPr>
        <w:t xml:space="preserve"> (Financial Services Authority</w:t>
      </w:r>
      <w:r w:rsidR="000A74CF">
        <w:rPr>
          <w:rFonts w:ascii="Times New Roman" w:hAnsi="Times New Roman" w:cs="Times New Roman"/>
          <w:bCs/>
          <w:iCs/>
          <w:sz w:val="20"/>
          <w:szCs w:val="20"/>
          <w:lang w:eastAsia="en-GB"/>
        </w:rPr>
        <w:t>: London,</w:t>
      </w:r>
      <w:r w:rsidRPr="009A023D">
        <w:rPr>
          <w:rFonts w:ascii="Times New Roman" w:hAnsi="Times New Roman" w:cs="Times New Roman"/>
          <w:bCs/>
          <w:iCs/>
          <w:sz w:val="20"/>
          <w:szCs w:val="20"/>
          <w:lang w:eastAsia="en-GB"/>
        </w:rPr>
        <w:t xml:space="preserve"> 2010) </w:t>
      </w:r>
      <w:r w:rsidR="000A74CF">
        <w:rPr>
          <w:rFonts w:ascii="Times New Roman" w:hAnsi="Times New Roman" w:cs="Times New Roman"/>
          <w:bCs/>
          <w:iCs/>
          <w:sz w:val="20"/>
          <w:szCs w:val="20"/>
          <w:lang w:eastAsia="en-GB"/>
        </w:rPr>
        <w:t xml:space="preserve">at </w:t>
      </w:r>
      <w:r w:rsidRPr="009A023D">
        <w:rPr>
          <w:rFonts w:ascii="Times New Roman" w:hAnsi="Times New Roman" w:cs="Times New Roman"/>
          <w:bCs/>
          <w:iCs/>
          <w:sz w:val="20"/>
          <w:szCs w:val="20"/>
          <w:lang w:eastAsia="en-GB"/>
        </w:rPr>
        <w:t>6.</w:t>
      </w:r>
    </w:p>
  </w:footnote>
  <w:footnote w:id="71">
    <w:p w:rsidR="00912BAD" w:rsidRPr="009A023D" w:rsidRDefault="00912BAD" w:rsidP="009A023D">
      <w:pPr>
        <w:autoSpaceDE w:val="0"/>
        <w:autoSpaceDN w:val="0"/>
        <w:adjustRightInd w:val="0"/>
        <w:spacing w:after="0" w:line="240" w:lineRule="auto"/>
        <w:jc w:val="both"/>
        <w:rPr>
          <w:rFonts w:ascii="Times New Roman" w:hAnsi="Times New Roman" w:cs="Times New Roman"/>
          <w:sz w:val="20"/>
          <w:szCs w:val="20"/>
          <w:lang w:eastAsia="en-GB"/>
        </w:rPr>
      </w:pPr>
      <w:r w:rsidRPr="009A023D">
        <w:rPr>
          <w:rStyle w:val="FootnoteReference"/>
          <w:rFonts w:ascii="Times New Roman" w:hAnsi="Times New Roman" w:cs="Times New Roman"/>
          <w:sz w:val="20"/>
          <w:szCs w:val="20"/>
        </w:rPr>
        <w:footnoteRef/>
      </w:r>
      <w:r w:rsidRPr="009A023D">
        <w:rPr>
          <w:rFonts w:ascii="Times New Roman" w:hAnsi="Times New Roman" w:cs="Times New Roman"/>
          <w:sz w:val="20"/>
          <w:szCs w:val="20"/>
        </w:rPr>
        <w:t xml:space="preserve"> Financial Services Authority </w:t>
      </w:r>
      <w:r w:rsidRPr="009A023D">
        <w:rPr>
          <w:rFonts w:ascii="Times New Roman" w:hAnsi="Times New Roman" w:cs="Times New Roman"/>
          <w:sz w:val="20"/>
          <w:szCs w:val="20"/>
          <w:lang w:eastAsia="en-GB"/>
        </w:rPr>
        <w:t>Financial Risk Outlook 2008 (Financial Services Authority</w:t>
      </w:r>
      <w:r w:rsidR="000A74CF">
        <w:rPr>
          <w:rFonts w:ascii="Times New Roman" w:hAnsi="Times New Roman" w:cs="Times New Roman"/>
          <w:sz w:val="20"/>
          <w:szCs w:val="20"/>
          <w:lang w:eastAsia="en-GB"/>
        </w:rPr>
        <w:t>: London,</w:t>
      </w:r>
      <w:r w:rsidRPr="009A023D">
        <w:rPr>
          <w:rFonts w:ascii="Times New Roman" w:hAnsi="Times New Roman" w:cs="Times New Roman"/>
          <w:sz w:val="20"/>
          <w:szCs w:val="20"/>
          <w:lang w:eastAsia="en-GB"/>
        </w:rPr>
        <w:t xml:space="preserve"> 2008) </w:t>
      </w:r>
      <w:r w:rsidR="000A74CF">
        <w:rPr>
          <w:rFonts w:ascii="Times New Roman" w:hAnsi="Times New Roman" w:cs="Times New Roman"/>
          <w:sz w:val="20"/>
          <w:szCs w:val="20"/>
          <w:lang w:eastAsia="en-GB"/>
        </w:rPr>
        <w:t xml:space="preserve">at </w:t>
      </w:r>
      <w:r w:rsidRPr="009A023D">
        <w:rPr>
          <w:rFonts w:ascii="Times New Roman" w:hAnsi="Times New Roman" w:cs="Times New Roman"/>
          <w:sz w:val="20"/>
          <w:szCs w:val="20"/>
          <w:lang w:eastAsia="en-GB"/>
        </w:rPr>
        <w:t>35.</w:t>
      </w:r>
    </w:p>
  </w:footnote>
  <w:footnote w:id="72">
    <w:p w:rsidR="00007A9A" w:rsidRPr="009A023D" w:rsidRDefault="00A65EA8" w:rsidP="009A023D">
      <w:pPr>
        <w:pStyle w:val="FootnoteText"/>
        <w:jc w:val="both"/>
        <w:rPr>
          <w:rFonts w:ascii="Times New Roman" w:hAnsi="Times New Roman"/>
          <w:sz w:val="20"/>
          <w:szCs w:val="20"/>
          <w:lang w:val="en-GB"/>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w:t>
      </w:r>
      <w:r w:rsidRPr="009A023D">
        <w:rPr>
          <w:rFonts w:ascii="Times New Roman" w:hAnsi="Times New Roman"/>
          <w:sz w:val="20"/>
          <w:szCs w:val="20"/>
          <w:lang w:val="en-GB"/>
        </w:rPr>
        <w:t xml:space="preserve">For a more detailed </w:t>
      </w:r>
      <w:r w:rsidR="00986127" w:rsidRPr="009A023D">
        <w:rPr>
          <w:rFonts w:ascii="Times New Roman" w:hAnsi="Times New Roman"/>
          <w:sz w:val="20"/>
          <w:szCs w:val="20"/>
          <w:lang w:val="en-GB"/>
        </w:rPr>
        <w:t xml:space="preserve">discussion of the statutory objectives of the FSA see </w:t>
      </w:r>
      <w:r w:rsidR="00007A9A" w:rsidRPr="009A023D">
        <w:rPr>
          <w:rFonts w:ascii="Times New Roman" w:hAnsi="Times New Roman"/>
          <w:sz w:val="20"/>
          <w:szCs w:val="20"/>
        </w:rPr>
        <w:t xml:space="preserve">Ryder, N. </w:t>
      </w:r>
      <w:r w:rsidR="00007A9A" w:rsidRPr="009A023D">
        <w:rPr>
          <w:rFonts w:ascii="Times New Roman" w:hAnsi="Times New Roman"/>
          <w:sz w:val="20"/>
          <w:szCs w:val="20"/>
          <w:lang w:val="en-GB"/>
        </w:rPr>
        <w:t>‘</w:t>
      </w:r>
      <w:r w:rsidR="00007A9A" w:rsidRPr="009A023D">
        <w:rPr>
          <w:rFonts w:ascii="Times New Roman" w:hAnsi="Times New Roman"/>
          <w:sz w:val="20"/>
          <w:szCs w:val="20"/>
        </w:rPr>
        <w:t>Two Plus Two Equals Financial Education - The Financial Services Authority and Consumer Education</w:t>
      </w:r>
      <w:r w:rsidR="00007A9A" w:rsidRPr="009A023D">
        <w:rPr>
          <w:rFonts w:ascii="Times New Roman" w:hAnsi="Times New Roman"/>
          <w:sz w:val="20"/>
          <w:szCs w:val="20"/>
          <w:lang w:val="en-GB"/>
        </w:rPr>
        <w:t xml:space="preserve">’ </w:t>
      </w:r>
      <w:r w:rsidR="00007A9A" w:rsidRPr="009A023D">
        <w:rPr>
          <w:rFonts w:ascii="Times New Roman" w:hAnsi="Times New Roman"/>
          <w:sz w:val="20"/>
          <w:szCs w:val="20"/>
        </w:rPr>
        <w:t xml:space="preserve">(2001) </w:t>
      </w:r>
      <w:r w:rsidR="00007A9A" w:rsidRPr="009A023D">
        <w:rPr>
          <w:rFonts w:ascii="Times New Roman" w:hAnsi="Times New Roman"/>
          <w:sz w:val="20"/>
          <w:szCs w:val="20"/>
          <w:lang w:val="en-GB"/>
        </w:rPr>
        <w:t>The Law Teacher, 3</w:t>
      </w:r>
      <w:r w:rsidR="00007A9A" w:rsidRPr="009A023D">
        <w:rPr>
          <w:rFonts w:ascii="Times New Roman" w:hAnsi="Times New Roman"/>
          <w:sz w:val="20"/>
          <w:szCs w:val="20"/>
        </w:rPr>
        <w:t>5(2), 216-232.</w:t>
      </w:r>
    </w:p>
  </w:footnote>
  <w:footnote w:id="73">
    <w:p w:rsidR="00A65EA8" w:rsidRPr="000A74CF" w:rsidRDefault="00A65EA8" w:rsidP="009A023D">
      <w:pPr>
        <w:pStyle w:val="FootnoteText"/>
        <w:jc w:val="both"/>
        <w:rPr>
          <w:rFonts w:ascii="Times New Roman" w:hAnsi="Times New Roman"/>
          <w:sz w:val="20"/>
          <w:szCs w:val="20"/>
          <w:lang w:val="en-GB"/>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HM Treasury. ‘A new approach to financial regulation: transferring consumer credit regulation to t</w:t>
      </w:r>
      <w:r w:rsidR="000A74CF">
        <w:rPr>
          <w:rFonts w:ascii="Times New Roman" w:hAnsi="Times New Roman"/>
          <w:sz w:val="20"/>
          <w:szCs w:val="20"/>
        </w:rPr>
        <w:t>he Financial Conduct Authority’</w:t>
      </w:r>
      <w:r w:rsidR="000A74CF">
        <w:rPr>
          <w:rFonts w:ascii="Times New Roman" w:hAnsi="Times New Roman"/>
          <w:sz w:val="20"/>
          <w:szCs w:val="20"/>
          <w:lang w:val="en-GB"/>
        </w:rPr>
        <w:t xml:space="preserve">, January 16 2014, available from </w:t>
      </w:r>
      <w:hyperlink r:id="rId5" w:history="1">
        <w:r w:rsidR="000A74CF" w:rsidRPr="00732592">
          <w:rPr>
            <w:rStyle w:val="Hyperlink"/>
            <w:rFonts w:ascii="Times New Roman" w:hAnsi="Times New Roman"/>
            <w:sz w:val="20"/>
            <w:szCs w:val="20"/>
            <w:lang w:val="en-GB"/>
          </w:rPr>
          <w:t>https://www.gov.uk/government/consultations/a-new-approach-to-financial-regulation-transferring-consumer-credit-regulation-to-the-financial-conduct-authority</w:t>
        </w:r>
      </w:hyperlink>
      <w:r w:rsidR="000A74CF">
        <w:rPr>
          <w:rFonts w:ascii="Times New Roman" w:hAnsi="Times New Roman"/>
          <w:sz w:val="20"/>
          <w:szCs w:val="20"/>
          <w:lang w:val="en-GB"/>
        </w:rPr>
        <w:t>, accessed August 13 2014.</w:t>
      </w:r>
    </w:p>
  </w:footnote>
  <w:footnote w:id="74">
    <w:p w:rsidR="00A65EA8" w:rsidRPr="009A023D" w:rsidRDefault="00A65EA8" w:rsidP="009A023D">
      <w:pPr>
        <w:pStyle w:val="FootnoteText"/>
        <w:jc w:val="both"/>
        <w:rPr>
          <w:rFonts w:ascii="Times New Roman" w:hAnsi="Times New Roman"/>
          <w:sz w:val="20"/>
          <w:szCs w:val="20"/>
          <w:lang w:val="en-US"/>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w:t>
      </w:r>
      <w:r w:rsidRPr="009A023D">
        <w:rPr>
          <w:rFonts w:ascii="Times New Roman" w:hAnsi="Times New Roman"/>
          <w:sz w:val="20"/>
          <w:szCs w:val="20"/>
          <w:lang w:val="en-US"/>
        </w:rPr>
        <w:t>Financial Services Act 2012 s.1B(3).</w:t>
      </w:r>
    </w:p>
  </w:footnote>
  <w:footnote w:id="75">
    <w:p w:rsidR="00A65EA8" w:rsidRPr="009A023D" w:rsidRDefault="00A65EA8" w:rsidP="009A023D">
      <w:pPr>
        <w:pStyle w:val="FootnoteText"/>
        <w:jc w:val="both"/>
        <w:rPr>
          <w:rFonts w:ascii="Times New Roman" w:hAnsi="Times New Roman"/>
          <w:sz w:val="20"/>
          <w:szCs w:val="20"/>
          <w:lang w:val="en-US"/>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w:t>
      </w:r>
      <w:r w:rsidRPr="009A023D">
        <w:rPr>
          <w:rFonts w:ascii="Times New Roman" w:hAnsi="Times New Roman"/>
          <w:sz w:val="20"/>
          <w:szCs w:val="20"/>
          <w:lang w:val="en-US"/>
        </w:rPr>
        <w:t>Financial Services Act 2012 s.1D(1).</w:t>
      </w:r>
    </w:p>
  </w:footnote>
  <w:footnote w:id="76">
    <w:p w:rsidR="00A65EA8" w:rsidRPr="009A023D" w:rsidRDefault="00A65EA8" w:rsidP="009A023D">
      <w:pPr>
        <w:pStyle w:val="FootnoteText"/>
        <w:jc w:val="both"/>
        <w:rPr>
          <w:sz w:val="20"/>
          <w:szCs w:val="20"/>
          <w:lang w:val="en-US"/>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w:t>
      </w:r>
      <w:r w:rsidRPr="009A023D">
        <w:rPr>
          <w:rFonts w:ascii="Times New Roman" w:hAnsi="Times New Roman"/>
          <w:sz w:val="20"/>
          <w:szCs w:val="20"/>
          <w:lang w:val="en-US"/>
        </w:rPr>
        <w:t>Financial Services Act 2012 s.1D(2)(b).</w:t>
      </w:r>
    </w:p>
  </w:footnote>
  <w:footnote w:id="77">
    <w:p w:rsidR="00912BAD" w:rsidRPr="009A023D" w:rsidRDefault="00912BAD" w:rsidP="009A023D">
      <w:pPr>
        <w:pStyle w:val="Heading1"/>
        <w:shd w:val="clear" w:color="auto" w:fill="FFFFFF"/>
        <w:spacing w:before="0" w:line="240" w:lineRule="auto"/>
        <w:jc w:val="both"/>
        <w:rPr>
          <w:rFonts w:ascii="Times New Roman" w:hAnsi="Times New Roman"/>
          <w:b w:val="0"/>
          <w:color w:val="auto"/>
          <w:sz w:val="20"/>
          <w:szCs w:val="20"/>
          <w:lang w:val="nl-NL"/>
        </w:rPr>
      </w:pPr>
      <w:r w:rsidRPr="009A023D">
        <w:rPr>
          <w:rStyle w:val="FootnoteReference"/>
          <w:rFonts w:ascii="Times New Roman" w:hAnsi="Times New Roman"/>
          <w:b w:val="0"/>
          <w:color w:val="auto"/>
          <w:sz w:val="20"/>
          <w:szCs w:val="20"/>
        </w:rPr>
        <w:footnoteRef/>
      </w:r>
      <w:r w:rsidRPr="009A023D">
        <w:rPr>
          <w:rFonts w:ascii="Times New Roman" w:hAnsi="Times New Roman"/>
          <w:b w:val="0"/>
          <w:color w:val="auto"/>
          <w:sz w:val="20"/>
          <w:szCs w:val="20"/>
        </w:rPr>
        <w:t xml:space="preserve"> Financial Services Authority ‘</w:t>
      </w:r>
      <w:r w:rsidRPr="009A023D">
        <w:rPr>
          <w:rFonts w:ascii="Times New Roman" w:hAnsi="Times New Roman"/>
          <w:b w:val="0"/>
          <w:color w:val="auto"/>
          <w:sz w:val="20"/>
          <w:szCs w:val="20"/>
          <w:lang w:val="nl-NL"/>
        </w:rPr>
        <w:t xml:space="preserve">One-minute guide - Anti-bribery and corruption in commercial insurance broking’ </w:t>
      </w:r>
      <w:r w:rsidR="000A74CF">
        <w:rPr>
          <w:rFonts w:ascii="Times New Roman" w:hAnsi="Times New Roman"/>
          <w:b w:val="0"/>
          <w:color w:val="auto"/>
          <w:sz w:val="20"/>
          <w:szCs w:val="20"/>
          <w:lang w:val="nl-NL"/>
        </w:rPr>
        <w:t xml:space="preserve">n/d, availabel from </w:t>
      </w:r>
      <w:hyperlink r:id="rId6" w:history="1">
        <w:r w:rsidRPr="009A023D">
          <w:rPr>
            <w:rStyle w:val="Hyperlink"/>
            <w:rFonts w:ascii="Times New Roman" w:hAnsi="Times New Roman"/>
            <w:b w:val="0"/>
            <w:color w:val="auto"/>
            <w:sz w:val="20"/>
            <w:szCs w:val="20"/>
            <w:lang w:val="nl-NL"/>
          </w:rPr>
          <w:t>http://www.fsa.gov.uk/smallfirms/resources/one_minute_guides/insurance_intermed/anti_bribery.shtml</w:t>
        </w:r>
      </w:hyperlink>
      <w:r w:rsidR="000A74CF">
        <w:rPr>
          <w:rStyle w:val="Hyperlink"/>
          <w:rFonts w:ascii="Times New Roman" w:hAnsi="Times New Roman"/>
          <w:b w:val="0"/>
          <w:color w:val="auto"/>
          <w:sz w:val="20"/>
          <w:szCs w:val="20"/>
          <w:u w:val="none"/>
          <w:lang w:val="nl-NL"/>
        </w:rPr>
        <w:t>, accessed August 10 2014.</w:t>
      </w:r>
    </w:p>
  </w:footnote>
  <w:footnote w:id="78">
    <w:p w:rsidR="00A5560E" w:rsidRPr="009A023D" w:rsidRDefault="00A5560E" w:rsidP="009A023D">
      <w:pPr>
        <w:autoSpaceDE w:val="0"/>
        <w:autoSpaceDN w:val="0"/>
        <w:adjustRightInd w:val="0"/>
        <w:spacing w:after="0" w:line="240" w:lineRule="auto"/>
        <w:rPr>
          <w:rFonts w:ascii="Times New Roman" w:hAnsi="Times New Roman" w:cs="Times New Roman"/>
          <w:i/>
          <w:sz w:val="20"/>
          <w:szCs w:val="20"/>
        </w:rPr>
      </w:pPr>
      <w:r w:rsidRPr="009A023D">
        <w:rPr>
          <w:rStyle w:val="FootnoteReference"/>
          <w:rFonts w:ascii="Times New Roman" w:hAnsi="Times New Roman" w:cs="Times New Roman"/>
          <w:sz w:val="20"/>
          <w:szCs w:val="20"/>
        </w:rPr>
        <w:footnoteRef/>
      </w:r>
      <w:r w:rsidRPr="009A023D">
        <w:rPr>
          <w:rFonts w:ascii="Times New Roman" w:hAnsi="Times New Roman" w:cs="Times New Roman"/>
          <w:sz w:val="20"/>
          <w:szCs w:val="20"/>
        </w:rPr>
        <w:t xml:space="preserve"> For a more detailed discussion see Financial Services Authority </w:t>
      </w:r>
      <w:r w:rsidRPr="009A023D">
        <w:rPr>
          <w:rFonts w:ascii="Times New Roman" w:hAnsi="Times New Roman" w:cs="Times New Roman"/>
          <w:i/>
          <w:sz w:val="20"/>
          <w:szCs w:val="20"/>
        </w:rPr>
        <w:t xml:space="preserve">Financial crime: a guide for firms </w:t>
      </w:r>
      <w:r w:rsidRPr="009A023D">
        <w:rPr>
          <w:rFonts w:ascii="Times New Roman" w:hAnsi="Times New Roman" w:cs="Times New Roman"/>
          <w:sz w:val="20"/>
          <w:szCs w:val="20"/>
        </w:rPr>
        <w:t xml:space="preserve">(Financial Services Authority: London, 2011) at </w:t>
      </w:r>
      <w:r w:rsidR="00A164C2" w:rsidRPr="009A023D">
        <w:rPr>
          <w:rFonts w:ascii="Times New Roman" w:hAnsi="Times New Roman" w:cs="Times New Roman"/>
          <w:sz w:val="20"/>
          <w:szCs w:val="20"/>
        </w:rPr>
        <w:t>43-49.</w:t>
      </w:r>
    </w:p>
  </w:footnote>
  <w:footnote w:id="79">
    <w:p w:rsidR="00912BAD" w:rsidRPr="009A023D" w:rsidRDefault="00912BAD" w:rsidP="009A023D">
      <w:pPr>
        <w:pStyle w:val="FootnoteText"/>
        <w:jc w:val="both"/>
        <w:rPr>
          <w:rFonts w:ascii="Times New Roman" w:hAnsi="Times New Roman"/>
          <w:i/>
          <w:sz w:val="20"/>
          <w:szCs w:val="20"/>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Financial Services Authority </w:t>
      </w:r>
      <w:r w:rsidRPr="009A023D">
        <w:rPr>
          <w:rFonts w:ascii="Times New Roman" w:hAnsi="Times New Roman"/>
          <w:i/>
          <w:sz w:val="20"/>
          <w:szCs w:val="20"/>
        </w:rPr>
        <w:t xml:space="preserve">The Full Handbook – </w:t>
      </w:r>
      <w:r w:rsidRPr="009A023D">
        <w:rPr>
          <w:rStyle w:val="tocspanright1"/>
          <w:rFonts w:ascii="Times New Roman" w:hAnsi="Times New Roman"/>
          <w:bCs/>
          <w:sz w:val="20"/>
          <w:szCs w:val="20"/>
        </w:rPr>
        <w:t>SYSC Senior Management Arrangements, Systems and Controls (Financial Services Authority</w:t>
      </w:r>
      <w:r w:rsidRPr="009A023D">
        <w:rPr>
          <w:rStyle w:val="tocspanright1"/>
          <w:rFonts w:ascii="Times New Roman" w:hAnsi="Times New Roman"/>
          <w:bCs/>
          <w:sz w:val="20"/>
          <w:szCs w:val="20"/>
          <w:lang w:val="en-GB"/>
        </w:rPr>
        <w:t xml:space="preserve"> </w:t>
      </w:r>
      <w:r w:rsidRPr="009A023D">
        <w:rPr>
          <w:rStyle w:val="tocspanright1"/>
          <w:rFonts w:ascii="Times New Roman" w:hAnsi="Times New Roman"/>
          <w:bCs/>
          <w:sz w:val="20"/>
          <w:szCs w:val="20"/>
        </w:rPr>
        <w:t xml:space="preserve">2011) at </w:t>
      </w:r>
      <w:r w:rsidRPr="009A023D">
        <w:rPr>
          <w:rFonts w:ascii="Times New Roman" w:hAnsi="Times New Roman"/>
          <w:sz w:val="20"/>
          <w:szCs w:val="20"/>
          <w:lang w:eastAsia="en-GB"/>
        </w:rPr>
        <w:t>Rule SYSC 3.2.6R.</w:t>
      </w:r>
    </w:p>
  </w:footnote>
  <w:footnote w:id="80">
    <w:p w:rsidR="00912BAD" w:rsidRPr="009A023D" w:rsidRDefault="00912BAD" w:rsidP="009A023D">
      <w:pPr>
        <w:pStyle w:val="Heading1"/>
        <w:shd w:val="clear" w:color="auto" w:fill="FFFFFF"/>
        <w:spacing w:before="0" w:line="240" w:lineRule="auto"/>
        <w:jc w:val="both"/>
        <w:rPr>
          <w:rFonts w:ascii="Times New Roman" w:hAnsi="Times New Roman"/>
          <w:b w:val="0"/>
          <w:color w:val="auto"/>
          <w:sz w:val="20"/>
          <w:szCs w:val="20"/>
          <w:lang w:val="nl-NL"/>
        </w:rPr>
      </w:pPr>
      <w:r w:rsidRPr="009A023D">
        <w:rPr>
          <w:rStyle w:val="FootnoteReference"/>
          <w:rFonts w:ascii="Times New Roman" w:hAnsi="Times New Roman"/>
          <w:b w:val="0"/>
          <w:color w:val="auto"/>
          <w:sz w:val="20"/>
          <w:szCs w:val="20"/>
        </w:rPr>
        <w:footnoteRef/>
      </w:r>
      <w:r w:rsidRPr="009A023D">
        <w:rPr>
          <w:rFonts w:ascii="Times New Roman" w:hAnsi="Times New Roman"/>
          <w:b w:val="0"/>
          <w:color w:val="auto"/>
          <w:sz w:val="20"/>
          <w:szCs w:val="20"/>
        </w:rPr>
        <w:t xml:space="preserve"> Financial Services Authority</w:t>
      </w:r>
      <w:r w:rsidR="000A74CF">
        <w:rPr>
          <w:rFonts w:ascii="Times New Roman" w:hAnsi="Times New Roman"/>
          <w:b w:val="0"/>
          <w:color w:val="auto"/>
          <w:sz w:val="20"/>
          <w:szCs w:val="20"/>
          <w:lang w:val="en-GB"/>
        </w:rPr>
        <w:t xml:space="preserve"> above, n 77.</w:t>
      </w:r>
    </w:p>
  </w:footnote>
  <w:footnote w:id="81">
    <w:p w:rsidR="003A4608" w:rsidRPr="009A023D" w:rsidRDefault="003A4608" w:rsidP="009A023D">
      <w:pPr>
        <w:pStyle w:val="FootnoteText"/>
        <w:rPr>
          <w:sz w:val="20"/>
          <w:szCs w:val="20"/>
          <w:lang w:val="en-GB"/>
        </w:rPr>
      </w:pPr>
      <w:r w:rsidRPr="009A023D">
        <w:rPr>
          <w:rStyle w:val="FootnoteReference"/>
          <w:sz w:val="20"/>
          <w:szCs w:val="20"/>
        </w:rPr>
        <w:footnoteRef/>
      </w:r>
      <w:r w:rsidRPr="009A023D">
        <w:rPr>
          <w:sz w:val="20"/>
          <w:szCs w:val="20"/>
        </w:rPr>
        <w:t xml:space="preserve"> </w:t>
      </w:r>
      <w:r w:rsidR="001A7FFD" w:rsidRPr="009A023D">
        <w:rPr>
          <w:rFonts w:ascii="Times New Roman" w:hAnsi="Times New Roman"/>
          <w:sz w:val="20"/>
          <w:szCs w:val="20"/>
        </w:rPr>
        <w:t>Financial Services Authority</w:t>
      </w:r>
      <w:r w:rsidR="000A74CF">
        <w:rPr>
          <w:rFonts w:ascii="Times New Roman" w:hAnsi="Times New Roman"/>
          <w:sz w:val="20"/>
          <w:szCs w:val="20"/>
          <w:lang w:val="en-GB"/>
        </w:rPr>
        <w:t xml:space="preserve"> above, n 79</w:t>
      </w:r>
      <w:r w:rsidR="001A7FFD" w:rsidRPr="009A023D">
        <w:rPr>
          <w:rStyle w:val="tocspanright1"/>
          <w:rFonts w:ascii="Times New Roman" w:hAnsi="Times New Roman"/>
          <w:bCs/>
          <w:sz w:val="20"/>
          <w:szCs w:val="20"/>
        </w:rPr>
        <w:t xml:space="preserve"> at </w:t>
      </w:r>
      <w:r w:rsidR="001A7FFD" w:rsidRPr="009A023D">
        <w:rPr>
          <w:rFonts w:ascii="Times New Roman" w:hAnsi="Times New Roman"/>
          <w:sz w:val="20"/>
          <w:szCs w:val="20"/>
          <w:lang w:val="nl-NL" w:eastAsia="en-GB"/>
        </w:rPr>
        <w:t>6.1.1R.</w:t>
      </w:r>
    </w:p>
  </w:footnote>
  <w:footnote w:id="82">
    <w:p w:rsidR="001E033C" w:rsidRPr="009A023D" w:rsidRDefault="001E033C" w:rsidP="009A023D">
      <w:pPr>
        <w:pStyle w:val="FootnoteText"/>
        <w:jc w:val="both"/>
        <w:rPr>
          <w:rFonts w:ascii="Times New Roman" w:hAnsi="Times New Roman"/>
          <w:sz w:val="20"/>
          <w:szCs w:val="20"/>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Bribery Act 2010, s. 11(3). </w:t>
      </w:r>
    </w:p>
  </w:footnote>
  <w:footnote w:id="83">
    <w:p w:rsidR="00D161F9" w:rsidRPr="009A023D" w:rsidRDefault="00D161F9" w:rsidP="009A023D">
      <w:pPr>
        <w:pStyle w:val="FootnoteText"/>
        <w:jc w:val="both"/>
        <w:rPr>
          <w:rFonts w:ascii="Times New Roman" w:hAnsi="Times New Roman"/>
          <w:sz w:val="20"/>
          <w:szCs w:val="20"/>
          <w:lang w:val="en-GB"/>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w:t>
      </w:r>
      <w:r w:rsidRPr="009A023D">
        <w:rPr>
          <w:rFonts w:ascii="Times New Roman" w:hAnsi="Times New Roman"/>
          <w:sz w:val="20"/>
          <w:szCs w:val="20"/>
          <w:lang w:val="en-GB"/>
        </w:rPr>
        <w:t xml:space="preserve">See for example Ryder, N. </w:t>
      </w:r>
      <w:r w:rsidRPr="009A023D">
        <w:rPr>
          <w:rFonts w:ascii="Times New Roman" w:hAnsi="Times New Roman"/>
          <w:i/>
          <w:sz w:val="20"/>
          <w:szCs w:val="20"/>
          <w:lang w:val="en-GB"/>
        </w:rPr>
        <w:t>The financial crisis and white collar crime – the perfect storm?</w:t>
      </w:r>
      <w:r w:rsidRPr="009A023D">
        <w:rPr>
          <w:rFonts w:ascii="Times New Roman" w:hAnsi="Times New Roman"/>
          <w:sz w:val="20"/>
          <w:szCs w:val="20"/>
          <w:lang w:val="en-GB"/>
        </w:rPr>
        <w:t xml:space="preserve"> (Edward Elgar: Cheltenham, 2014) at 207-209.</w:t>
      </w:r>
    </w:p>
  </w:footnote>
  <w:footnote w:id="84">
    <w:p w:rsidR="00F62106" w:rsidRPr="009A023D" w:rsidRDefault="00F62106" w:rsidP="009A023D">
      <w:pPr>
        <w:pStyle w:val="FootnoteText"/>
        <w:jc w:val="both"/>
        <w:rPr>
          <w:rFonts w:ascii="Times New Roman" w:hAnsi="Times New Roman"/>
          <w:bCs/>
          <w:sz w:val="20"/>
          <w:szCs w:val="20"/>
          <w:lang w:val="en-GB" w:eastAsia="en-GB"/>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w:t>
      </w:r>
      <w:hyperlink r:id="rId7" w:history="1">
        <w:r w:rsidRPr="009A023D">
          <w:rPr>
            <w:rStyle w:val="Emphasis"/>
            <w:rFonts w:ascii="Times New Roman" w:hAnsi="Times New Roman"/>
            <w:sz w:val="20"/>
            <w:szCs w:val="20"/>
          </w:rPr>
          <w:t xml:space="preserve">R. v Patel (Munir Yakub) </w:t>
        </w:r>
        <w:r w:rsidRPr="009A023D">
          <w:rPr>
            <w:rStyle w:val="Emphasis"/>
            <w:rFonts w:ascii="Times New Roman" w:hAnsi="Times New Roman"/>
            <w:i w:val="0"/>
            <w:sz w:val="20"/>
            <w:szCs w:val="20"/>
          </w:rPr>
          <w:t>[2012] EWCA Crim 1243</w:t>
        </w:r>
      </w:hyperlink>
      <w:r w:rsidRPr="009A023D">
        <w:rPr>
          <w:rFonts w:ascii="Times New Roman" w:hAnsi="Times New Roman"/>
          <w:i/>
          <w:sz w:val="20"/>
          <w:szCs w:val="20"/>
        </w:rPr>
        <w:t>.</w:t>
      </w:r>
      <w:r w:rsidRPr="009A023D">
        <w:rPr>
          <w:rFonts w:ascii="Times New Roman" w:hAnsi="Times New Roman"/>
          <w:sz w:val="20"/>
          <w:szCs w:val="20"/>
          <w:lang w:val="en-GB"/>
        </w:rPr>
        <w:t xml:space="preserve">  </w:t>
      </w:r>
    </w:p>
  </w:footnote>
  <w:footnote w:id="85">
    <w:p w:rsidR="00F62106" w:rsidRPr="009A023D" w:rsidRDefault="00F62106" w:rsidP="009A023D">
      <w:pPr>
        <w:pStyle w:val="FootnoteText"/>
        <w:rPr>
          <w:sz w:val="20"/>
          <w:szCs w:val="20"/>
          <w:lang w:val="en-GB"/>
        </w:rPr>
      </w:pPr>
      <w:r w:rsidRPr="009A023D">
        <w:rPr>
          <w:rStyle w:val="FootnoteReference"/>
          <w:sz w:val="20"/>
          <w:szCs w:val="20"/>
        </w:rPr>
        <w:footnoteRef/>
      </w:r>
      <w:r w:rsidRPr="009A023D">
        <w:rPr>
          <w:sz w:val="20"/>
          <w:szCs w:val="20"/>
        </w:rPr>
        <w:t xml:space="preserve"> </w:t>
      </w:r>
      <w:r w:rsidRPr="009A023D">
        <w:rPr>
          <w:rFonts w:ascii="Times New Roman" w:hAnsi="Times New Roman"/>
          <w:sz w:val="20"/>
          <w:szCs w:val="20"/>
          <w:lang w:val="en-GB"/>
        </w:rPr>
        <w:t>See Newman, C. and Macaulay, M. ‘</w:t>
      </w:r>
      <w:r w:rsidRPr="00F62106">
        <w:rPr>
          <w:rFonts w:ascii="Times New Roman" w:hAnsi="Times New Roman"/>
          <w:bCs/>
          <w:sz w:val="20"/>
          <w:szCs w:val="20"/>
          <w:lang w:eastAsia="en-GB"/>
        </w:rPr>
        <w:t>Placebos or panaceas: Anglo-New Zealand experiences of legislative a</w:t>
      </w:r>
      <w:r w:rsidRPr="009A023D">
        <w:rPr>
          <w:rFonts w:ascii="Times New Roman" w:hAnsi="Times New Roman"/>
          <w:bCs/>
          <w:sz w:val="20"/>
          <w:szCs w:val="20"/>
          <w:lang w:eastAsia="en-GB"/>
        </w:rPr>
        <w:t>pproaches to combatting bribery</w:t>
      </w:r>
      <w:r w:rsidRPr="009A023D">
        <w:rPr>
          <w:rFonts w:ascii="Times New Roman" w:hAnsi="Times New Roman"/>
          <w:bCs/>
          <w:sz w:val="20"/>
          <w:szCs w:val="20"/>
          <w:lang w:val="en-GB" w:eastAsia="en-GB"/>
        </w:rPr>
        <w:t>’ (2013) Journal of Criminal Law, 77(6), 482-496, at 490</w:t>
      </w:r>
      <w:r w:rsidR="00390110" w:rsidRPr="009A023D">
        <w:rPr>
          <w:rFonts w:ascii="Times New Roman" w:hAnsi="Times New Roman"/>
          <w:bCs/>
          <w:sz w:val="20"/>
          <w:szCs w:val="20"/>
          <w:lang w:val="en-GB" w:eastAsia="en-GB"/>
        </w:rPr>
        <w:t>.</w:t>
      </w:r>
    </w:p>
  </w:footnote>
  <w:footnote w:id="86">
    <w:p w:rsidR="002651A6" w:rsidRPr="009A023D" w:rsidRDefault="002651A6" w:rsidP="009A023D">
      <w:pPr>
        <w:pStyle w:val="FootnoteText"/>
        <w:jc w:val="both"/>
        <w:rPr>
          <w:rFonts w:ascii="Times New Roman" w:hAnsi="Times New Roman"/>
          <w:sz w:val="20"/>
          <w:szCs w:val="20"/>
          <w:lang w:val="en-GB"/>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w:t>
      </w:r>
      <w:r w:rsidRPr="009A023D">
        <w:rPr>
          <w:rFonts w:ascii="Times New Roman" w:hAnsi="Times New Roman"/>
          <w:sz w:val="20"/>
          <w:szCs w:val="20"/>
          <w:lang w:val="en-GB"/>
        </w:rPr>
        <w:t>See BBC News ‘</w:t>
      </w:r>
      <w:r w:rsidRPr="009A023D">
        <w:rPr>
          <w:rFonts w:ascii="Times New Roman" w:hAnsi="Times New Roman"/>
          <w:spacing w:val="-15"/>
          <w:sz w:val="20"/>
          <w:szCs w:val="20"/>
        </w:rPr>
        <w:t>University of Bath student jailed over tutor bribe bid</w:t>
      </w:r>
      <w:r w:rsidRPr="009A023D">
        <w:rPr>
          <w:rFonts w:ascii="Times New Roman" w:hAnsi="Times New Roman"/>
          <w:spacing w:val="-15"/>
          <w:sz w:val="20"/>
          <w:szCs w:val="20"/>
          <w:lang w:val="en-GB"/>
        </w:rPr>
        <w:t xml:space="preserve">’, 23 April 2013, available from </w:t>
      </w:r>
      <w:hyperlink r:id="rId8" w:history="1">
        <w:r w:rsidRPr="009A023D">
          <w:rPr>
            <w:rStyle w:val="Hyperlink"/>
            <w:rFonts w:ascii="Times New Roman" w:hAnsi="Times New Roman"/>
            <w:color w:val="auto"/>
            <w:spacing w:val="-15"/>
            <w:sz w:val="20"/>
            <w:szCs w:val="20"/>
            <w:lang w:val="en-GB"/>
          </w:rPr>
          <w:t>http://www.bbc.co.uk/news/uk-england-somerset-22269573</w:t>
        </w:r>
      </w:hyperlink>
      <w:r w:rsidRPr="009A023D">
        <w:rPr>
          <w:rFonts w:ascii="Times New Roman" w:hAnsi="Times New Roman"/>
          <w:spacing w:val="-15"/>
          <w:sz w:val="20"/>
          <w:szCs w:val="20"/>
          <w:lang w:val="en-GB"/>
        </w:rPr>
        <w:t>, accessed August 13 2014.</w:t>
      </w:r>
    </w:p>
  </w:footnote>
  <w:footnote w:id="87">
    <w:p w:rsidR="00E16965" w:rsidRPr="009A023D" w:rsidRDefault="00E16965" w:rsidP="009A023D">
      <w:pPr>
        <w:pStyle w:val="Default"/>
        <w:jc w:val="both"/>
        <w:rPr>
          <w:rFonts w:ascii="Times New Roman" w:eastAsia="Times New Roman" w:hAnsi="Times New Roman" w:cs="Times New Roman"/>
          <w:bCs/>
          <w:color w:val="auto"/>
          <w:sz w:val="20"/>
          <w:szCs w:val="20"/>
        </w:rPr>
      </w:pPr>
      <w:r w:rsidRPr="009A023D">
        <w:rPr>
          <w:rStyle w:val="FootnoteReference"/>
          <w:rFonts w:ascii="Times New Roman" w:hAnsi="Times New Roman" w:cs="Times New Roman"/>
          <w:color w:val="auto"/>
          <w:sz w:val="20"/>
          <w:szCs w:val="20"/>
        </w:rPr>
        <w:footnoteRef/>
      </w:r>
      <w:r w:rsidRPr="009A023D">
        <w:rPr>
          <w:rFonts w:ascii="Times New Roman" w:hAnsi="Times New Roman" w:cs="Times New Roman"/>
          <w:color w:val="auto"/>
          <w:sz w:val="20"/>
          <w:szCs w:val="20"/>
        </w:rPr>
        <w:t xml:space="preserve"> Sentencing Council ‘</w:t>
      </w:r>
      <w:r w:rsidRPr="009A023D">
        <w:rPr>
          <w:rFonts w:ascii="Times New Roman" w:hAnsi="Times New Roman" w:cs="Times New Roman"/>
          <w:color w:val="auto"/>
          <w:kern w:val="36"/>
          <w:sz w:val="20"/>
          <w:szCs w:val="20"/>
          <w:lang w:val="en"/>
        </w:rPr>
        <w:t xml:space="preserve">Fraud, bribery and money laundering’, May 23 2014, available from </w:t>
      </w:r>
      <w:hyperlink r:id="rId9" w:history="1">
        <w:r w:rsidRPr="009A023D">
          <w:rPr>
            <w:rStyle w:val="Hyperlink"/>
            <w:rFonts w:ascii="Times New Roman" w:hAnsi="Times New Roman" w:cs="Times New Roman"/>
            <w:color w:val="auto"/>
            <w:kern w:val="36"/>
            <w:sz w:val="20"/>
            <w:szCs w:val="20"/>
            <w:lang w:val="en"/>
          </w:rPr>
          <w:t>http://sentencingcouncil.judiciary.gov.uk/about/Fraud-bribery-and-money-laundering.htm</w:t>
        </w:r>
      </w:hyperlink>
      <w:r w:rsidRPr="009A023D">
        <w:rPr>
          <w:rFonts w:ascii="Times New Roman" w:hAnsi="Times New Roman" w:cs="Times New Roman"/>
          <w:color w:val="auto"/>
          <w:kern w:val="36"/>
          <w:sz w:val="20"/>
          <w:szCs w:val="20"/>
          <w:lang w:val="en"/>
        </w:rPr>
        <w:t xml:space="preserve">, accessed August 13 2014.  Also see Sentencing Council </w:t>
      </w:r>
      <w:r w:rsidRPr="009A023D">
        <w:rPr>
          <w:rFonts w:ascii="Times New Roman" w:hAnsi="Times New Roman" w:cs="Times New Roman"/>
          <w:i/>
          <w:color w:val="auto"/>
          <w:sz w:val="20"/>
          <w:szCs w:val="20"/>
        </w:rPr>
        <w:t xml:space="preserve">Fraud, Bribery and Money Laundering Offences – </w:t>
      </w:r>
      <w:r w:rsidRPr="009A023D">
        <w:rPr>
          <w:rFonts w:ascii="Times New Roman" w:eastAsiaTheme="minorHAnsi" w:hAnsi="Times New Roman" w:cs="Times New Roman"/>
          <w:i/>
          <w:color w:val="auto"/>
          <w:sz w:val="20"/>
          <w:szCs w:val="20"/>
          <w:lang w:eastAsia="en-US"/>
        </w:rPr>
        <w:t>Definitive Guideline</w:t>
      </w:r>
      <w:r w:rsidRPr="009A023D">
        <w:rPr>
          <w:rFonts w:ascii="Times New Roman" w:eastAsiaTheme="minorHAnsi" w:hAnsi="Times New Roman" w:cs="Times New Roman"/>
          <w:bCs/>
          <w:color w:val="auto"/>
          <w:sz w:val="20"/>
          <w:szCs w:val="20"/>
          <w:lang w:eastAsia="en-US"/>
        </w:rPr>
        <w:t xml:space="preserve"> (</w:t>
      </w:r>
      <w:r w:rsidRPr="009A023D">
        <w:rPr>
          <w:rFonts w:ascii="Times New Roman" w:hAnsi="Times New Roman" w:cs="Times New Roman"/>
          <w:bCs/>
          <w:color w:val="auto"/>
          <w:sz w:val="20"/>
          <w:szCs w:val="20"/>
        </w:rPr>
        <w:t>Sentencing Council: London, 2014) at 41-53.  For a brief comment see Scott, C. ‘Sentencing</w:t>
      </w:r>
      <w:r w:rsidRPr="00E16965">
        <w:rPr>
          <w:rFonts w:ascii="Times New Roman" w:eastAsia="Times New Roman" w:hAnsi="Times New Roman" w:cs="Times New Roman"/>
          <w:bCs/>
          <w:color w:val="auto"/>
          <w:sz w:val="20"/>
          <w:szCs w:val="20"/>
        </w:rPr>
        <w:t xml:space="preserve"> guidelines for fraud, </w:t>
      </w:r>
      <w:r w:rsidRPr="009A023D">
        <w:rPr>
          <w:rFonts w:ascii="Times New Roman" w:eastAsia="Times New Roman" w:hAnsi="Times New Roman" w:cs="Times New Roman"/>
          <w:bCs/>
          <w:color w:val="auto"/>
          <w:sz w:val="20"/>
          <w:szCs w:val="20"/>
        </w:rPr>
        <w:t>bribery and money laundering offences’ (2014) Butterworths Journal of International Banking and Financial Law, 29(4), 267-268.</w:t>
      </w:r>
    </w:p>
  </w:footnote>
  <w:footnote w:id="88">
    <w:p w:rsidR="00390110" w:rsidRPr="009A023D" w:rsidRDefault="00390110" w:rsidP="000A74CF">
      <w:pPr>
        <w:pStyle w:val="FootnoteText"/>
        <w:jc w:val="both"/>
        <w:rPr>
          <w:rFonts w:ascii="Times New Roman" w:hAnsi="Times New Roman"/>
          <w:sz w:val="20"/>
          <w:szCs w:val="20"/>
          <w:lang w:val="en-GB" w:eastAsia="en-GB"/>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w:t>
      </w:r>
      <w:r w:rsidRPr="009A023D">
        <w:rPr>
          <w:rFonts w:ascii="Times New Roman" w:hAnsi="Times New Roman"/>
          <w:sz w:val="20"/>
          <w:szCs w:val="20"/>
          <w:lang w:val="en-GB"/>
        </w:rPr>
        <w:t xml:space="preserve">For an illustration of two cases that offered some light into the possible sentences that could be imposed before the Bribery Act 2010 was implemented see </w:t>
      </w:r>
      <w:r w:rsidRPr="009A023D">
        <w:rPr>
          <w:rFonts w:ascii="Times New Roman" w:hAnsi="Times New Roman"/>
          <w:i/>
          <w:sz w:val="20"/>
          <w:szCs w:val="20"/>
          <w:lang w:eastAsia="en-GB"/>
        </w:rPr>
        <w:t>R v Anderson (Malcolm John)</w:t>
      </w:r>
      <w:r w:rsidRPr="009A023D">
        <w:rPr>
          <w:rFonts w:ascii="Times New Roman" w:hAnsi="Times New Roman"/>
          <w:sz w:val="20"/>
          <w:szCs w:val="20"/>
          <w:lang w:eastAsia="en-GB"/>
        </w:rPr>
        <w:t xml:space="preserve"> [2003] 2 Cr. App. R. (S.) 28 and </w:t>
      </w:r>
      <w:r w:rsidRPr="009A023D">
        <w:rPr>
          <w:rFonts w:ascii="Times New Roman" w:hAnsi="Times New Roman"/>
          <w:i/>
          <w:sz w:val="20"/>
          <w:szCs w:val="20"/>
          <w:lang w:eastAsia="en-GB"/>
        </w:rPr>
        <w:t>R v Francis Hurell</w:t>
      </w:r>
      <w:r w:rsidRPr="009A023D">
        <w:rPr>
          <w:rFonts w:ascii="Times New Roman" w:hAnsi="Times New Roman"/>
          <w:sz w:val="20"/>
          <w:szCs w:val="20"/>
          <w:lang w:eastAsia="en-GB"/>
        </w:rPr>
        <w:t xml:space="preserve"> [2004] 2 Cr. App. R. (S.) 23.</w:t>
      </w:r>
    </w:p>
  </w:footnote>
  <w:footnote w:id="89">
    <w:p w:rsidR="00C50675" w:rsidRPr="009A023D" w:rsidRDefault="00C50675" w:rsidP="009A023D">
      <w:pPr>
        <w:pStyle w:val="FootnoteText"/>
        <w:jc w:val="both"/>
        <w:rPr>
          <w:rFonts w:ascii="Times New Roman" w:hAnsi="Times New Roman"/>
          <w:sz w:val="20"/>
          <w:szCs w:val="20"/>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Financial Services and Markets Act 2000, s. 206(1). For a general discussion see Travers Smith Regulatory Investigations Group ‘FSA enforcement action: themes and trends’ (2011) Compliance Officer Bulletin, June, 87, 1–35.</w:t>
      </w:r>
    </w:p>
  </w:footnote>
  <w:footnote w:id="90">
    <w:p w:rsidR="00C50675" w:rsidRPr="009A023D" w:rsidRDefault="00C50675" w:rsidP="009A023D">
      <w:pPr>
        <w:pStyle w:val="FootnoteText"/>
        <w:jc w:val="both"/>
        <w:rPr>
          <w:rFonts w:ascii="Times New Roman" w:hAnsi="Times New Roman"/>
          <w:sz w:val="20"/>
          <w:szCs w:val="20"/>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Financial Services and Markets Act 2000, s. 56.</w:t>
      </w:r>
      <w:r w:rsidRPr="009A023D">
        <w:rPr>
          <w:rFonts w:ascii="Times New Roman" w:hAnsi="Times New Roman"/>
          <w:sz w:val="20"/>
          <w:szCs w:val="20"/>
          <w:lang w:val="en"/>
        </w:rPr>
        <w:t xml:space="preserve"> </w:t>
      </w:r>
    </w:p>
  </w:footnote>
  <w:footnote w:id="91">
    <w:p w:rsidR="00C50675" w:rsidRPr="009A023D" w:rsidRDefault="00C50675" w:rsidP="009A023D">
      <w:pPr>
        <w:pStyle w:val="FootnoteText"/>
        <w:jc w:val="both"/>
        <w:rPr>
          <w:rFonts w:ascii="Times New Roman" w:hAnsi="Times New Roman"/>
          <w:sz w:val="20"/>
          <w:szCs w:val="20"/>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Financial Services Authority ‘Delivering credible deterrence’, speech </w:t>
      </w:r>
      <w:r w:rsidRPr="009A023D">
        <w:rPr>
          <w:rFonts w:ascii="Times New Roman" w:hAnsi="Times New Roman"/>
          <w:sz w:val="20"/>
          <w:szCs w:val="20"/>
          <w:lang w:val="en"/>
        </w:rPr>
        <w:t xml:space="preserve">by Margaret Cole, Director of Enforcement, FSA, Annual Financial Crime Conference, 27 April 2009, available from </w:t>
      </w:r>
      <w:hyperlink r:id="rId10" w:history="1">
        <w:r w:rsidR="000A74CF" w:rsidRPr="00732592">
          <w:rPr>
            <w:rStyle w:val="Hyperlink"/>
            <w:rFonts w:ascii="Times New Roman" w:hAnsi="Times New Roman"/>
            <w:sz w:val="20"/>
            <w:szCs w:val="20"/>
            <w:lang w:val="en"/>
          </w:rPr>
          <w:t>http://www.fsa.gov.uk/library/communication/speeches/2009/0427_mc.shtml</w:t>
        </w:r>
      </w:hyperlink>
      <w:r w:rsidRPr="009A023D">
        <w:rPr>
          <w:rFonts w:ascii="Times New Roman" w:hAnsi="Times New Roman"/>
          <w:sz w:val="20"/>
          <w:szCs w:val="20"/>
          <w:lang w:val="en"/>
        </w:rPr>
        <w:t>, accessed 8 March 2013.</w:t>
      </w:r>
    </w:p>
  </w:footnote>
  <w:footnote w:id="92">
    <w:p w:rsidR="00C50675" w:rsidRPr="009A023D" w:rsidRDefault="00C50675" w:rsidP="009A023D">
      <w:pPr>
        <w:pStyle w:val="Heading2"/>
        <w:shd w:val="clear" w:color="auto" w:fill="FFFFFF"/>
        <w:spacing w:before="0" w:after="0" w:line="240" w:lineRule="auto"/>
        <w:jc w:val="both"/>
        <w:rPr>
          <w:rFonts w:ascii="Times New Roman" w:hAnsi="Times New Roman"/>
          <w:b w:val="0"/>
          <w:i w:val="0"/>
          <w:iCs w:val="0"/>
          <w:sz w:val="20"/>
          <w:szCs w:val="20"/>
        </w:rPr>
      </w:pPr>
      <w:r w:rsidRPr="009A023D">
        <w:rPr>
          <w:rStyle w:val="FootnoteReference"/>
          <w:rFonts w:ascii="Times New Roman" w:hAnsi="Times New Roman"/>
          <w:b w:val="0"/>
          <w:i w:val="0"/>
          <w:sz w:val="20"/>
          <w:szCs w:val="20"/>
        </w:rPr>
        <w:footnoteRef/>
      </w:r>
      <w:r w:rsidRPr="009A023D">
        <w:rPr>
          <w:rFonts w:ascii="Times New Roman" w:hAnsi="Times New Roman"/>
          <w:b w:val="0"/>
          <w:i w:val="0"/>
          <w:sz w:val="20"/>
          <w:szCs w:val="20"/>
        </w:rPr>
        <w:t xml:space="preserve"> Peat, R. and Mason, I. ‘</w:t>
      </w:r>
      <w:r w:rsidRPr="009A023D">
        <w:rPr>
          <w:rFonts w:ascii="Times New Roman" w:hAnsi="Times New Roman"/>
          <w:b w:val="0"/>
          <w:i w:val="0"/>
          <w:iCs w:val="0"/>
          <w:sz w:val="20"/>
          <w:szCs w:val="20"/>
        </w:rPr>
        <w:t>Credible deterrence in action: the FSA brings a series of cases against traders’ (2009) Company Lawyer, 30(9), 278–279, at 278.</w:t>
      </w:r>
    </w:p>
  </w:footnote>
  <w:footnote w:id="93">
    <w:p w:rsidR="00C50675" w:rsidRPr="009A023D" w:rsidRDefault="00C50675" w:rsidP="009A023D">
      <w:pPr>
        <w:pStyle w:val="FootnoteText"/>
        <w:jc w:val="both"/>
        <w:rPr>
          <w:rFonts w:ascii="Times New Roman" w:hAnsi="Times New Roman"/>
          <w:sz w:val="20"/>
          <w:szCs w:val="20"/>
          <w:lang w:val="en-GB"/>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Teasdale, S. ‘</w:t>
      </w:r>
      <w:r w:rsidRPr="009A023D">
        <w:rPr>
          <w:rFonts w:ascii="Times New Roman" w:eastAsia="Calibri" w:hAnsi="Times New Roman"/>
          <w:bCs/>
          <w:sz w:val="20"/>
          <w:szCs w:val="20"/>
        </w:rPr>
        <w:t xml:space="preserve">FSA to FCA: recent trends in UK financial conduct regulation’ (2011) Journal of International Banking Law and Regulation, </w:t>
      </w:r>
      <w:r w:rsidRPr="009A023D">
        <w:rPr>
          <w:rFonts w:ascii="Times New Roman" w:eastAsia="Calibri" w:hAnsi="Times New Roman"/>
          <w:sz w:val="20"/>
          <w:szCs w:val="20"/>
        </w:rPr>
        <w:t>26(12), 583–586, at 585.</w:t>
      </w:r>
    </w:p>
  </w:footnote>
  <w:footnote w:id="94">
    <w:p w:rsidR="00C50675" w:rsidRPr="009A023D" w:rsidRDefault="00C50675" w:rsidP="009A023D">
      <w:pPr>
        <w:spacing w:after="0" w:line="240" w:lineRule="auto"/>
        <w:jc w:val="both"/>
        <w:rPr>
          <w:rFonts w:ascii="Times New Roman" w:hAnsi="Times New Roman" w:cs="Times New Roman"/>
          <w:sz w:val="20"/>
          <w:szCs w:val="20"/>
        </w:rPr>
      </w:pPr>
      <w:r w:rsidRPr="009A023D">
        <w:rPr>
          <w:rStyle w:val="FootnoteReference"/>
          <w:rFonts w:ascii="Times New Roman" w:hAnsi="Times New Roman" w:cs="Times New Roman"/>
          <w:sz w:val="20"/>
          <w:szCs w:val="20"/>
        </w:rPr>
        <w:footnoteRef/>
      </w:r>
      <w:r w:rsidRPr="009A023D">
        <w:rPr>
          <w:rFonts w:ascii="Times New Roman" w:hAnsi="Times New Roman" w:cs="Times New Roman"/>
          <w:sz w:val="20"/>
          <w:szCs w:val="20"/>
        </w:rPr>
        <w:t xml:space="preserve"> Lewis, A., Pretorius, R. and Radmore, E. ‘</w:t>
      </w:r>
      <w:r w:rsidRPr="009A023D">
        <w:rPr>
          <w:rFonts w:ascii="Times New Roman" w:hAnsi="Times New Roman" w:cs="Times New Roman"/>
          <w:bCs/>
          <w:sz w:val="20"/>
          <w:szCs w:val="20"/>
        </w:rPr>
        <w:t xml:space="preserve">Outsourcing in the financial services sector’ (2013) Compliance Officer Bulletin, </w:t>
      </w:r>
      <w:r w:rsidRPr="009A023D">
        <w:rPr>
          <w:rFonts w:ascii="Times New Roman" w:hAnsi="Times New Roman" w:cs="Times New Roman"/>
          <w:sz w:val="20"/>
          <w:szCs w:val="20"/>
        </w:rPr>
        <w:t>May, 106, 1–34, at 3.</w:t>
      </w:r>
    </w:p>
  </w:footnote>
  <w:footnote w:id="95">
    <w:p w:rsidR="00C50675" w:rsidRPr="009A023D" w:rsidRDefault="00C50675" w:rsidP="009A023D">
      <w:pPr>
        <w:pStyle w:val="FootnoteText"/>
        <w:jc w:val="both"/>
        <w:rPr>
          <w:rFonts w:ascii="Times New Roman" w:hAnsi="Times New Roman"/>
          <w:sz w:val="20"/>
          <w:szCs w:val="20"/>
          <w:lang w:val="en-GB"/>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w:t>
      </w:r>
      <w:r w:rsidRPr="009A023D">
        <w:rPr>
          <w:rFonts w:ascii="Times New Roman" w:hAnsi="Times New Roman"/>
          <w:sz w:val="20"/>
          <w:szCs w:val="20"/>
          <w:lang w:val="en-GB"/>
        </w:rPr>
        <w:t xml:space="preserve">For a more detailed commentary on the approach adopted by the Financial Services Authority towards imposing financial sanctions see Financial Services Authority </w:t>
      </w:r>
      <w:r w:rsidRPr="009A023D">
        <w:rPr>
          <w:rFonts w:ascii="Times New Roman" w:eastAsia="Calibri" w:hAnsi="Times New Roman"/>
          <w:bCs/>
          <w:i/>
          <w:iCs/>
          <w:sz w:val="20"/>
          <w:szCs w:val="20"/>
        </w:rPr>
        <w:t>Financial services firms’ approach to UK financial sanctions</w:t>
      </w:r>
      <w:r w:rsidRPr="009A023D">
        <w:rPr>
          <w:rFonts w:ascii="Times New Roman" w:eastAsia="Calibri" w:hAnsi="Times New Roman"/>
          <w:bCs/>
          <w:iCs/>
          <w:sz w:val="20"/>
          <w:szCs w:val="20"/>
        </w:rPr>
        <w:t xml:space="preserve"> (Financial Services Authority: London, 2009).</w:t>
      </w:r>
    </w:p>
  </w:footnote>
  <w:footnote w:id="96">
    <w:p w:rsidR="00C50675" w:rsidRPr="009A023D" w:rsidRDefault="00C50675" w:rsidP="009A023D">
      <w:pPr>
        <w:pStyle w:val="FootnoteText"/>
        <w:jc w:val="both"/>
        <w:rPr>
          <w:rFonts w:ascii="Times New Roman" w:hAnsi="Times New Roman"/>
          <w:sz w:val="20"/>
          <w:szCs w:val="20"/>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Financial Services Authority ‘FSA fines table 2007’, n/d, available from </w:t>
      </w:r>
      <w:hyperlink r:id="rId11" w:history="1">
        <w:r w:rsidR="000A74CF" w:rsidRPr="00732592">
          <w:rPr>
            <w:rStyle w:val="Hyperlink"/>
            <w:rFonts w:ascii="Times New Roman" w:hAnsi="Times New Roman"/>
            <w:sz w:val="20"/>
            <w:szCs w:val="20"/>
          </w:rPr>
          <w:t>http://www.fsa.gov.uk/about/press/facts/fines/2007</w:t>
        </w:r>
      </w:hyperlink>
      <w:r w:rsidR="000A74CF">
        <w:rPr>
          <w:rFonts w:ascii="Times New Roman" w:hAnsi="Times New Roman"/>
          <w:sz w:val="20"/>
          <w:szCs w:val="20"/>
          <w:lang w:val="en-GB"/>
        </w:rPr>
        <w:t xml:space="preserve"> </w:t>
      </w:r>
      <w:r w:rsidRPr="009A023D">
        <w:rPr>
          <w:rFonts w:ascii="Times New Roman" w:hAnsi="Times New Roman"/>
          <w:sz w:val="20"/>
          <w:szCs w:val="20"/>
        </w:rPr>
        <w:t xml:space="preserve"> accessed 8</w:t>
      </w:r>
      <w:r w:rsidRPr="009A023D">
        <w:rPr>
          <w:rFonts w:ascii="Times New Roman" w:hAnsi="Times New Roman"/>
          <w:sz w:val="20"/>
          <w:szCs w:val="20"/>
          <w:vertAlign w:val="superscript"/>
        </w:rPr>
        <w:t xml:space="preserve"> </w:t>
      </w:r>
      <w:r w:rsidRPr="009A023D">
        <w:rPr>
          <w:rFonts w:ascii="Times New Roman" w:hAnsi="Times New Roman"/>
          <w:sz w:val="20"/>
          <w:szCs w:val="20"/>
        </w:rPr>
        <w:t>March 2013.</w:t>
      </w:r>
    </w:p>
  </w:footnote>
  <w:footnote w:id="97">
    <w:p w:rsidR="00C50675" w:rsidRPr="009A023D" w:rsidRDefault="00C50675" w:rsidP="009A023D">
      <w:pPr>
        <w:pStyle w:val="FootnoteText"/>
        <w:jc w:val="both"/>
        <w:rPr>
          <w:rFonts w:ascii="Times New Roman" w:hAnsi="Times New Roman"/>
          <w:sz w:val="20"/>
          <w:szCs w:val="20"/>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Financial Services Authority ‘FSA fines table 2008’, n/d, available from </w:t>
      </w:r>
      <w:hyperlink r:id="rId12" w:history="1">
        <w:r w:rsidR="000A74CF" w:rsidRPr="00732592">
          <w:rPr>
            <w:rStyle w:val="Hyperlink"/>
            <w:rFonts w:ascii="Times New Roman" w:hAnsi="Times New Roman"/>
            <w:sz w:val="20"/>
            <w:szCs w:val="20"/>
          </w:rPr>
          <w:t>http://www.fsa.gov.uk/about/press/facts/fines/2008</w:t>
        </w:r>
      </w:hyperlink>
      <w:r w:rsidR="000A74CF">
        <w:rPr>
          <w:rFonts w:ascii="Times New Roman" w:hAnsi="Times New Roman"/>
          <w:sz w:val="20"/>
          <w:szCs w:val="20"/>
          <w:lang w:val="en-GB"/>
        </w:rPr>
        <w:t xml:space="preserve">, </w:t>
      </w:r>
      <w:r w:rsidRPr="009A023D">
        <w:rPr>
          <w:rFonts w:ascii="Times New Roman" w:hAnsi="Times New Roman"/>
          <w:sz w:val="20"/>
          <w:szCs w:val="20"/>
        </w:rPr>
        <w:t>accessed 8</w:t>
      </w:r>
      <w:r w:rsidRPr="009A023D">
        <w:rPr>
          <w:rFonts w:ascii="Times New Roman" w:hAnsi="Times New Roman"/>
          <w:sz w:val="20"/>
          <w:szCs w:val="20"/>
          <w:vertAlign w:val="superscript"/>
        </w:rPr>
        <w:t xml:space="preserve"> </w:t>
      </w:r>
      <w:r w:rsidRPr="009A023D">
        <w:rPr>
          <w:rFonts w:ascii="Times New Roman" w:hAnsi="Times New Roman"/>
          <w:sz w:val="20"/>
          <w:szCs w:val="20"/>
        </w:rPr>
        <w:t>March 2013.</w:t>
      </w:r>
    </w:p>
  </w:footnote>
  <w:footnote w:id="98">
    <w:p w:rsidR="00C50675" w:rsidRPr="009A023D" w:rsidRDefault="00C50675" w:rsidP="009A023D">
      <w:pPr>
        <w:pStyle w:val="FootnoteText"/>
        <w:jc w:val="both"/>
        <w:rPr>
          <w:rFonts w:ascii="Times New Roman" w:hAnsi="Times New Roman"/>
          <w:sz w:val="20"/>
          <w:szCs w:val="20"/>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Financial Services Authority ‘FSA fines table 2009’, n/d, available from </w:t>
      </w:r>
      <w:hyperlink r:id="rId13" w:history="1">
        <w:r w:rsidR="000A74CF" w:rsidRPr="00732592">
          <w:rPr>
            <w:rStyle w:val="Hyperlink"/>
            <w:rFonts w:ascii="Times New Roman" w:hAnsi="Times New Roman"/>
            <w:sz w:val="20"/>
            <w:szCs w:val="20"/>
          </w:rPr>
          <w:t>http://www.fsa.gov.uk/about/press/facts/fines/2009</w:t>
        </w:r>
      </w:hyperlink>
      <w:r w:rsidR="000A74CF">
        <w:rPr>
          <w:rFonts w:ascii="Times New Roman" w:hAnsi="Times New Roman"/>
          <w:sz w:val="20"/>
          <w:szCs w:val="20"/>
          <w:lang w:val="en-GB"/>
        </w:rPr>
        <w:t xml:space="preserve">, </w:t>
      </w:r>
      <w:r w:rsidRPr="009A023D">
        <w:rPr>
          <w:rFonts w:ascii="Times New Roman" w:hAnsi="Times New Roman"/>
          <w:sz w:val="20"/>
          <w:szCs w:val="20"/>
        </w:rPr>
        <w:t>accessed 8</w:t>
      </w:r>
      <w:r w:rsidRPr="009A023D">
        <w:rPr>
          <w:rFonts w:ascii="Times New Roman" w:hAnsi="Times New Roman"/>
          <w:sz w:val="20"/>
          <w:szCs w:val="20"/>
          <w:vertAlign w:val="superscript"/>
        </w:rPr>
        <w:t xml:space="preserve"> </w:t>
      </w:r>
      <w:r w:rsidRPr="009A023D">
        <w:rPr>
          <w:rFonts w:ascii="Times New Roman" w:hAnsi="Times New Roman"/>
          <w:sz w:val="20"/>
          <w:szCs w:val="20"/>
        </w:rPr>
        <w:t>March 2013.</w:t>
      </w:r>
    </w:p>
  </w:footnote>
  <w:footnote w:id="99">
    <w:p w:rsidR="00C50675" w:rsidRPr="009A023D" w:rsidRDefault="00C50675" w:rsidP="009A023D">
      <w:pPr>
        <w:pStyle w:val="FootnoteText"/>
        <w:jc w:val="both"/>
        <w:rPr>
          <w:rFonts w:ascii="Times New Roman" w:hAnsi="Times New Roman"/>
          <w:sz w:val="20"/>
          <w:szCs w:val="20"/>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Financial Services Authority ‘FSA fines table 2010’, n/d, available from </w:t>
      </w:r>
      <w:hyperlink r:id="rId14" w:history="1">
        <w:r w:rsidR="000A74CF" w:rsidRPr="00732592">
          <w:rPr>
            <w:rStyle w:val="Hyperlink"/>
            <w:rFonts w:ascii="Times New Roman" w:hAnsi="Times New Roman"/>
            <w:sz w:val="20"/>
            <w:szCs w:val="20"/>
          </w:rPr>
          <w:t>http://www.fsa.gov.uk/about/press/facts/fines/2010</w:t>
        </w:r>
      </w:hyperlink>
      <w:r w:rsidR="000A74CF">
        <w:rPr>
          <w:rFonts w:ascii="Times New Roman" w:hAnsi="Times New Roman"/>
          <w:sz w:val="20"/>
          <w:szCs w:val="20"/>
          <w:lang w:val="en-GB"/>
        </w:rPr>
        <w:t xml:space="preserve">, </w:t>
      </w:r>
      <w:r w:rsidRPr="009A023D">
        <w:rPr>
          <w:rFonts w:ascii="Times New Roman" w:hAnsi="Times New Roman"/>
          <w:sz w:val="20"/>
          <w:szCs w:val="20"/>
        </w:rPr>
        <w:t>accessed 8</w:t>
      </w:r>
      <w:r w:rsidRPr="009A023D">
        <w:rPr>
          <w:rFonts w:ascii="Times New Roman" w:hAnsi="Times New Roman"/>
          <w:sz w:val="20"/>
          <w:szCs w:val="20"/>
          <w:vertAlign w:val="superscript"/>
        </w:rPr>
        <w:t xml:space="preserve"> </w:t>
      </w:r>
      <w:r w:rsidRPr="009A023D">
        <w:rPr>
          <w:rFonts w:ascii="Times New Roman" w:hAnsi="Times New Roman"/>
          <w:sz w:val="20"/>
          <w:szCs w:val="20"/>
        </w:rPr>
        <w:t xml:space="preserve">March 2013. </w:t>
      </w:r>
    </w:p>
  </w:footnote>
  <w:footnote w:id="100">
    <w:p w:rsidR="00C50675" w:rsidRPr="009A023D" w:rsidRDefault="00C50675" w:rsidP="009A023D">
      <w:pPr>
        <w:pStyle w:val="FootnoteText"/>
        <w:jc w:val="both"/>
        <w:rPr>
          <w:rFonts w:ascii="Times New Roman" w:hAnsi="Times New Roman"/>
          <w:sz w:val="20"/>
          <w:szCs w:val="20"/>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Financial Services Authority ‘FSA fines table 2011’, n/d, available from </w:t>
      </w:r>
      <w:hyperlink r:id="rId15" w:history="1">
        <w:r w:rsidR="000A74CF" w:rsidRPr="00732592">
          <w:rPr>
            <w:rStyle w:val="Hyperlink"/>
            <w:rFonts w:ascii="Times New Roman" w:hAnsi="Times New Roman"/>
            <w:sz w:val="20"/>
            <w:szCs w:val="20"/>
          </w:rPr>
          <w:t>http://www.fsa.gov.uk/about/press/facts/fines/2011</w:t>
        </w:r>
      </w:hyperlink>
      <w:r w:rsidR="000A74CF">
        <w:rPr>
          <w:rFonts w:ascii="Times New Roman" w:hAnsi="Times New Roman"/>
          <w:sz w:val="20"/>
          <w:szCs w:val="20"/>
          <w:lang w:val="en-GB"/>
        </w:rPr>
        <w:t xml:space="preserve">, </w:t>
      </w:r>
      <w:r w:rsidRPr="009A023D">
        <w:rPr>
          <w:rFonts w:ascii="Times New Roman" w:hAnsi="Times New Roman"/>
          <w:sz w:val="20"/>
          <w:szCs w:val="20"/>
        </w:rPr>
        <w:t>accessed 8</w:t>
      </w:r>
      <w:r w:rsidRPr="009A023D">
        <w:rPr>
          <w:rFonts w:ascii="Times New Roman" w:hAnsi="Times New Roman"/>
          <w:sz w:val="20"/>
          <w:szCs w:val="20"/>
          <w:vertAlign w:val="superscript"/>
        </w:rPr>
        <w:t xml:space="preserve"> </w:t>
      </w:r>
      <w:r w:rsidRPr="009A023D">
        <w:rPr>
          <w:rFonts w:ascii="Times New Roman" w:hAnsi="Times New Roman"/>
          <w:sz w:val="20"/>
          <w:szCs w:val="20"/>
        </w:rPr>
        <w:t>March 2013.</w:t>
      </w:r>
    </w:p>
  </w:footnote>
  <w:footnote w:id="101">
    <w:p w:rsidR="00C50675" w:rsidRPr="009A023D" w:rsidRDefault="00C50675" w:rsidP="009A023D">
      <w:pPr>
        <w:pStyle w:val="FootnoteText"/>
        <w:jc w:val="both"/>
        <w:rPr>
          <w:rFonts w:ascii="Times New Roman" w:hAnsi="Times New Roman"/>
          <w:sz w:val="20"/>
          <w:szCs w:val="20"/>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Financial Services Authority ‘FSA fines table 2012’, n/d, available from </w:t>
      </w:r>
      <w:hyperlink r:id="rId16" w:history="1">
        <w:r w:rsidR="000A74CF" w:rsidRPr="00732592">
          <w:rPr>
            <w:rStyle w:val="Hyperlink"/>
            <w:rFonts w:ascii="Times New Roman" w:hAnsi="Times New Roman"/>
            <w:sz w:val="20"/>
            <w:szCs w:val="20"/>
          </w:rPr>
          <w:t>http://www.fsa.gov.uk/about/press/facts/fines/2012</w:t>
        </w:r>
      </w:hyperlink>
      <w:r w:rsidR="000A74CF">
        <w:rPr>
          <w:rFonts w:ascii="Times New Roman" w:hAnsi="Times New Roman"/>
          <w:sz w:val="20"/>
          <w:szCs w:val="20"/>
          <w:lang w:val="en-GB"/>
        </w:rPr>
        <w:t xml:space="preserve">, </w:t>
      </w:r>
      <w:r w:rsidRPr="009A023D">
        <w:rPr>
          <w:rFonts w:ascii="Times New Roman" w:hAnsi="Times New Roman"/>
          <w:sz w:val="20"/>
          <w:szCs w:val="20"/>
        </w:rPr>
        <w:t>accessed 8</w:t>
      </w:r>
      <w:r w:rsidRPr="009A023D">
        <w:rPr>
          <w:rFonts w:ascii="Times New Roman" w:hAnsi="Times New Roman"/>
          <w:sz w:val="20"/>
          <w:szCs w:val="20"/>
          <w:vertAlign w:val="superscript"/>
        </w:rPr>
        <w:t xml:space="preserve"> </w:t>
      </w:r>
      <w:r w:rsidRPr="009A023D">
        <w:rPr>
          <w:rFonts w:ascii="Times New Roman" w:hAnsi="Times New Roman"/>
          <w:sz w:val="20"/>
          <w:szCs w:val="20"/>
        </w:rPr>
        <w:t>March 2013.</w:t>
      </w:r>
    </w:p>
  </w:footnote>
  <w:footnote w:id="102">
    <w:p w:rsidR="00C50675" w:rsidRPr="009A023D" w:rsidRDefault="00C50675" w:rsidP="009A023D">
      <w:pPr>
        <w:pStyle w:val="FootnoteText"/>
        <w:jc w:val="both"/>
        <w:rPr>
          <w:rFonts w:ascii="Times New Roman" w:hAnsi="Times New Roman"/>
          <w:sz w:val="20"/>
          <w:szCs w:val="20"/>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Financial Conduct Authority ‘Fines table 2013’, 1 October  2013, available from </w:t>
      </w:r>
      <w:hyperlink r:id="rId17" w:history="1">
        <w:r w:rsidR="000A74CF" w:rsidRPr="00732592">
          <w:rPr>
            <w:rStyle w:val="Hyperlink"/>
            <w:rFonts w:ascii="Times New Roman" w:hAnsi="Times New Roman"/>
            <w:sz w:val="20"/>
            <w:szCs w:val="20"/>
          </w:rPr>
          <w:t>http://www.fca.org.uk/firms/being-regulated/enforcement/fines</w:t>
        </w:r>
      </w:hyperlink>
      <w:r w:rsidR="000A74CF">
        <w:rPr>
          <w:rFonts w:ascii="Times New Roman" w:hAnsi="Times New Roman"/>
          <w:sz w:val="20"/>
          <w:szCs w:val="20"/>
          <w:lang w:val="en-GB"/>
        </w:rPr>
        <w:t xml:space="preserve">, </w:t>
      </w:r>
      <w:r w:rsidRPr="009A023D">
        <w:rPr>
          <w:rFonts w:ascii="Times New Roman" w:hAnsi="Times New Roman"/>
          <w:sz w:val="20"/>
          <w:szCs w:val="20"/>
        </w:rPr>
        <w:t>accessed 7 October 2013.</w:t>
      </w:r>
    </w:p>
  </w:footnote>
  <w:footnote w:id="103">
    <w:p w:rsidR="00C50675" w:rsidRPr="009A023D" w:rsidRDefault="00C50675" w:rsidP="009A023D">
      <w:pPr>
        <w:pStyle w:val="FootnoteText"/>
        <w:jc w:val="both"/>
        <w:rPr>
          <w:rFonts w:ascii="Times New Roman" w:hAnsi="Times New Roman"/>
          <w:sz w:val="20"/>
          <w:szCs w:val="20"/>
          <w:lang w:val="en-GB"/>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w:t>
      </w:r>
      <w:r w:rsidR="007153C6" w:rsidRPr="009A023D">
        <w:rPr>
          <w:rFonts w:ascii="Times New Roman" w:hAnsi="Times New Roman"/>
          <w:sz w:val="20"/>
          <w:szCs w:val="20"/>
          <w:lang w:val="en-GB"/>
        </w:rPr>
        <w:t xml:space="preserve">Financial Conduct Authority ‘Fines table 2014’, August 7 2014, available from </w:t>
      </w:r>
      <w:hyperlink r:id="rId18" w:history="1">
        <w:r w:rsidR="007153C6" w:rsidRPr="009A023D">
          <w:rPr>
            <w:rStyle w:val="Hyperlink"/>
            <w:rFonts w:ascii="Times New Roman" w:hAnsi="Times New Roman"/>
            <w:color w:val="auto"/>
            <w:sz w:val="20"/>
            <w:szCs w:val="20"/>
            <w:lang w:val="en-GB"/>
          </w:rPr>
          <w:t>http://www.fca.org.uk/firms/being-regulated/enforcement/fines</w:t>
        </w:r>
      </w:hyperlink>
      <w:r w:rsidR="000A74CF">
        <w:rPr>
          <w:rFonts w:ascii="Times New Roman" w:hAnsi="Times New Roman"/>
          <w:sz w:val="20"/>
          <w:szCs w:val="20"/>
          <w:lang w:val="en-GB"/>
        </w:rPr>
        <w:t xml:space="preserve">, </w:t>
      </w:r>
      <w:r w:rsidR="007153C6" w:rsidRPr="009A023D">
        <w:rPr>
          <w:rFonts w:ascii="Times New Roman" w:hAnsi="Times New Roman"/>
          <w:sz w:val="20"/>
          <w:szCs w:val="20"/>
          <w:lang w:val="en-GB"/>
        </w:rPr>
        <w:t>accessed August 13 2014.</w:t>
      </w:r>
    </w:p>
  </w:footnote>
  <w:footnote w:id="104">
    <w:p w:rsidR="00C50675" w:rsidRPr="009A023D" w:rsidRDefault="00C50675" w:rsidP="009A023D">
      <w:pPr>
        <w:pStyle w:val="FootnoteText"/>
        <w:jc w:val="both"/>
        <w:rPr>
          <w:rFonts w:ascii="Times New Roman" w:hAnsi="Times New Roman"/>
          <w:sz w:val="20"/>
          <w:szCs w:val="20"/>
          <w:lang w:val="en-GB"/>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w:t>
      </w:r>
      <w:r w:rsidRPr="009A023D">
        <w:rPr>
          <w:rFonts w:ascii="Times New Roman" w:hAnsi="Times New Roman"/>
          <w:sz w:val="20"/>
          <w:szCs w:val="20"/>
          <w:lang w:val="en-GB"/>
        </w:rPr>
        <w:t>Financial Conduct Authority ‘</w:t>
      </w:r>
      <w:r w:rsidRPr="009A023D">
        <w:rPr>
          <w:rFonts w:ascii="Times New Roman" w:hAnsi="Times New Roman"/>
          <w:sz w:val="20"/>
          <w:szCs w:val="20"/>
          <w:lang w:val="en"/>
        </w:rPr>
        <w:t>The changing face of financial crime’, 1 July  2013, available from http://www.fca.org.uk/news/speeches/the-changing-face-of-financial-crime, accessed 8 July  2013.</w:t>
      </w:r>
    </w:p>
  </w:footnote>
  <w:footnote w:id="105">
    <w:p w:rsidR="00C50675" w:rsidRPr="009A023D" w:rsidRDefault="00C50675" w:rsidP="009A023D">
      <w:pPr>
        <w:pStyle w:val="FootnoteText"/>
        <w:jc w:val="both"/>
        <w:rPr>
          <w:rFonts w:ascii="Times New Roman" w:hAnsi="Times New Roman"/>
          <w:sz w:val="20"/>
          <w:szCs w:val="20"/>
          <w:lang w:val="en-GB"/>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Teasdale</w:t>
      </w:r>
      <w:r w:rsidR="000A74CF">
        <w:rPr>
          <w:rFonts w:ascii="Times New Roman" w:hAnsi="Times New Roman"/>
          <w:sz w:val="20"/>
          <w:szCs w:val="20"/>
        </w:rPr>
        <w:t xml:space="preserve"> above, n </w:t>
      </w:r>
      <w:r w:rsidR="000A74CF">
        <w:rPr>
          <w:rFonts w:ascii="Times New Roman" w:hAnsi="Times New Roman"/>
          <w:sz w:val="20"/>
          <w:szCs w:val="20"/>
          <w:lang w:val="en-GB"/>
        </w:rPr>
        <w:t>93</w:t>
      </w:r>
      <w:r w:rsidRPr="009A023D">
        <w:rPr>
          <w:rFonts w:ascii="Times New Roman" w:hAnsi="Times New Roman"/>
          <w:sz w:val="20"/>
          <w:szCs w:val="20"/>
        </w:rPr>
        <w:t>, at 584</w:t>
      </w:r>
      <w:r w:rsidRPr="009A023D">
        <w:rPr>
          <w:rFonts w:ascii="Times New Roman" w:eastAsia="Calibri" w:hAnsi="Times New Roman"/>
          <w:sz w:val="20"/>
          <w:szCs w:val="20"/>
        </w:rPr>
        <w:t>.</w:t>
      </w:r>
    </w:p>
  </w:footnote>
  <w:footnote w:id="106">
    <w:p w:rsidR="00912BAD" w:rsidRPr="009A023D" w:rsidRDefault="00912BAD" w:rsidP="009A023D">
      <w:pPr>
        <w:spacing w:after="0" w:line="240" w:lineRule="auto"/>
        <w:jc w:val="both"/>
        <w:outlineLvl w:val="1"/>
        <w:rPr>
          <w:rFonts w:ascii="Times New Roman" w:eastAsia="Times New Roman" w:hAnsi="Times New Roman" w:cs="Times New Roman"/>
          <w:sz w:val="20"/>
          <w:szCs w:val="20"/>
          <w:lang w:eastAsia="en-GB"/>
        </w:rPr>
      </w:pPr>
      <w:r w:rsidRPr="009A023D">
        <w:rPr>
          <w:rStyle w:val="FootnoteReference"/>
          <w:rFonts w:ascii="Times New Roman" w:hAnsi="Times New Roman" w:cs="Times New Roman"/>
          <w:sz w:val="20"/>
          <w:szCs w:val="20"/>
        </w:rPr>
        <w:footnoteRef/>
      </w:r>
      <w:r w:rsidRPr="009A023D">
        <w:rPr>
          <w:rFonts w:ascii="Times New Roman" w:hAnsi="Times New Roman" w:cs="Times New Roman"/>
          <w:sz w:val="20"/>
          <w:szCs w:val="20"/>
        </w:rPr>
        <w:t xml:space="preserve"> </w:t>
      </w:r>
      <w:r w:rsidR="007153C6" w:rsidRPr="009A023D">
        <w:rPr>
          <w:rFonts w:ascii="Times New Roman" w:eastAsia="Calibri" w:hAnsi="Times New Roman" w:cs="Times New Roman"/>
          <w:sz w:val="20"/>
          <w:szCs w:val="20"/>
          <w:lang w:eastAsia="en-GB"/>
        </w:rPr>
        <w:t>Financial Services and Markets Act 2000, s. 206(1).</w:t>
      </w:r>
    </w:p>
  </w:footnote>
  <w:footnote w:id="107">
    <w:p w:rsidR="00912BAD" w:rsidRPr="009A023D" w:rsidRDefault="00912BAD" w:rsidP="009A023D">
      <w:pPr>
        <w:pStyle w:val="FootnoteText"/>
        <w:jc w:val="both"/>
        <w:rPr>
          <w:rFonts w:ascii="Times New Roman" w:hAnsi="Times New Roman"/>
          <w:sz w:val="20"/>
          <w:szCs w:val="20"/>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Financial Services Authority ‘FSA fines Willis Limited 6.895m for anti-bribery and corruption systems and controls failings’, July </w:t>
      </w:r>
      <w:r w:rsidR="000A74CF">
        <w:rPr>
          <w:rFonts w:ascii="Times New Roman" w:hAnsi="Times New Roman"/>
          <w:sz w:val="20"/>
          <w:szCs w:val="20"/>
          <w:lang w:val="en-GB"/>
        </w:rPr>
        <w:t xml:space="preserve">21 </w:t>
      </w:r>
      <w:r w:rsidRPr="009A023D">
        <w:rPr>
          <w:rFonts w:ascii="Times New Roman" w:hAnsi="Times New Roman"/>
          <w:sz w:val="20"/>
          <w:szCs w:val="20"/>
        </w:rPr>
        <w:t>2011</w:t>
      </w:r>
      <w:r w:rsidR="000A74CF">
        <w:rPr>
          <w:rFonts w:ascii="Times New Roman" w:hAnsi="Times New Roman"/>
          <w:sz w:val="20"/>
          <w:szCs w:val="20"/>
          <w:lang w:val="en-GB"/>
        </w:rPr>
        <w:t xml:space="preserve">, available from </w:t>
      </w:r>
      <w:hyperlink r:id="rId19" w:history="1">
        <w:r w:rsidRPr="009A023D">
          <w:rPr>
            <w:rStyle w:val="Hyperlink"/>
            <w:rFonts w:ascii="Times New Roman" w:hAnsi="Times New Roman"/>
            <w:color w:val="auto"/>
            <w:sz w:val="20"/>
            <w:szCs w:val="20"/>
          </w:rPr>
          <w:t>http://www.fsa.gov.uk/pages/Library/Communication/PR/2011/066.shtml</w:t>
        </w:r>
      </w:hyperlink>
      <w:r w:rsidR="000A74CF">
        <w:rPr>
          <w:rStyle w:val="Hyperlink"/>
          <w:rFonts w:ascii="Times New Roman" w:hAnsi="Times New Roman"/>
          <w:color w:val="auto"/>
          <w:sz w:val="20"/>
          <w:szCs w:val="20"/>
          <w:u w:val="none"/>
          <w:lang w:val="en-GB"/>
        </w:rPr>
        <w:t xml:space="preserve">, </w:t>
      </w:r>
      <w:r w:rsidRPr="009A023D">
        <w:rPr>
          <w:rFonts w:ascii="Times New Roman" w:hAnsi="Times New Roman"/>
          <w:sz w:val="20"/>
          <w:szCs w:val="20"/>
        </w:rPr>
        <w:t xml:space="preserve">accessed 24 </w:t>
      </w:r>
      <w:r w:rsidR="000A74CF">
        <w:rPr>
          <w:rFonts w:ascii="Times New Roman" w:hAnsi="Times New Roman"/>
          <w:sz w:val="20"/>
          <w:szCs w:val="20"/>
          <w:lang w:val="en-GB"/>
        </w:rPr>
        <w:t xml:space="preserve">July </w:t>
      </w:r>
      <w:r w:rsidRPr="009A023D">
        <w:rPr>
          <w:rFonts w:ascii="Times New Roman" w:hAnsi="Times New Roman"/>
          <w:sz w:val="20"/>
          <w:szCs w:val="20"/>
        </w:rPr>
        <w:t>2011.</w:t>
      </w:r>
    </w:p>
  </w:footnote>
  <w:footnote w:id="108">
    <w:p w:rsidR="00912BAD" w:rsidRPr="009A023D" w:rsidRDefault="00912BAD" w:rsidP="009A023D">
      <w:pPr>
        <w:pStyle w:val="FootnoteText"/>
        <w:jc w:val="both"/>
        <w:rPr>
          <w:rFonts w:ascii="Times New Roman" w:hAnsi="Times New Roman"/>
          <w:sz w:val="20"/>
          <w:szCs w:val="20"/>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w:t>
      </w:r>
      <w:r w:rsidR="000A74CF">
        <w:rPr>
          <w:rFonts w:ascii="Times New Roman" w:hAnsi="Times New Roman"/>
          <w:sz w:val="20"/>
          <w:szCs w:val="20"/>
          <w:lang w:val="en-GB"/>
        </w:rPr>
        <w:t xml:space="preserve">Ibid.  </w:t>
      </w:r>
    </w:p>
  </w:footnote>
  <w:footnote w:id="109">
    <w:p w:rsidR="00912BAD" w:rsidRPr="000A74CF" w:rsidRDefault="00912BAD" w:rsidP="009A023D">
      <w:pPr>
        <w:pStyle w:val="FootnoteText"/>
        <w:jc w:val="both"/>
        <w:rPr>
          <w:rFonts w:ascii="Times New Roman" w:hAnsi="Times New Roman"/>
          <w:sz w:val="20"/>
          <w:szCs w:val="20"/>
          <w:lang w:val="en-GB"/>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Financial Services Authority </w:t>
      </w:r>
      <w:r w:rsidR="000A74CF">
        <w:rPr>
          <w:rFonts w:ascii="Times New Roman" w:hAnsi="Times New Roman"/>
          <w:sz w:val="20"/>
          <w:szCs w:val="20"/>
          <w:lang w:val="en-GB"/>
        </w:rPr>
        <w:t>above, n 107.</w:t>
      </w:r>
    </w:p>
  </w:footnote>
  <w:footnote w:id="110">
    <w:p w:rsidR="009055E5" w:rsidRPr="009A023D" w:rsidRDefault="009055E5" w:rsidP="009A023D">
      <w:pPr>
        <w:pStyle w:val="FootnoteText"/>
        <w:jc w:val="both"/>
        <w:rPr>
          <w:rFonts w:ascii="Times New Roman" w:hAnsi="Times New Roman"/>
          <w:sz w:val="20"/>
          <w:szCs w:val="20"/>
          <w:lang w:val="en-GB"/>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w:t>
      </w:r>
      <w:r w:rsidRPr="009A023D">
        <w:rPr>
          <w:rFonts w:ascii="Times New Roman" w:hAnsi="Times New Roman"/>
          <w:sz w:val="20"/>
          <w:szCs w:val="20"/>
          <w:lang w:val="en-GB"/>
        </w:rPr>
        <w:t>Financial Conduct Authority ‘</w:t>
      </w:r>
      <w:r w:rsidRPr="009A023D">
        <w:rPr>
          <w:rFonts w:ascii="Times New Roman" w:hAnsi="Times New Roman"/>
          <w:sz w:val="20"/>
          <w:szCs w:val="20"/>
          <w:lang w:val="en"/>
        </w:rPr>
        <w:t xml:space="preserve">Firm fined £1.8million for "unacceptable" approach to bribery &amp; corruption risks from overseas payments’, December 19 2013, available from </w:t>
      </w:r>
      <w:hyperlink r:id="rId20" w:history="1">
        <w:r w:rsidRPr="009A023D">
          <w:rPr>
            <w:rStyle w:val="Hyperlink"/>
            <w:rFonts w:ascii="Times New Roman" w:hAnsi="Times New Roman"/>
            <w:color w:val="auto"/>
            <w:sz w:val="20"/>
            <w:szCs w:val="20"/>
            <w:lang w:val="en"/>
          </w:rPr>
          <w:t>http://www.fca.org.uk/news/firm-fined-18million-for-unacceptable-approach-to-bribery-corruption-risks-from-overseas-payments</w:t>
        </w:r>
      </w:hyperlink>
      <w:r w:rsidRPr="009A023D">
        <w:rPr>
          <w:rFonts w:ascii="Times New Roman" w:hAnsi="Times New Roman"/>
          <w:sz w:val="20"/>
          <w:szCs w:val="20"/>
          <w:lang w:val="en"/>
        </w:rPr>
        <w:t>, accessed August 13 2014.</w:t>
      </w:r>
    </w:p>
  </w:footnote>
  <w:footnote w:id="111">
    <w:p w:rsidR="009055E5" w:rsidRPr="009A023D" w:rsidRDefault="009055E5" w:rsidP="009A023D">
      <w:pPr>
        <w:pStyle w:val="FootnoteText"/>
        <w:jc w:val="both"/>
        <w:rPr>
          <w:rFonts w:ascii="Times New Roman" w:hAnsi="Times New Roman"/>
          <w:sz w:val="20"/>
          <w:szCs w:val="20"/>
          <w:lang w:val="en-GB"/>
        </w:rPr>
      </w:pPr>
      <w:r w:rsidRPr="009A023D">
        <w:rPr>
          <w:rStyle w:val="FootnoteReference"/>
          <w:sz w:val="20"/>
          <w:szCs w:val="20"/>
        </w:rPr>
        <w:footnoteRef/>
      </w:r>
      <w:r w:rsidRPr="009A023D">
        <w:rPr>
          <w:sz w:val="20"/>
          <w:szCs w:val="20"/>
        </w:rPr>
        <w:t xml:space="preserve"> </w:t>
      </w:r>
      <w:r w:rsidR="000A74CF">
        <w:rPr>
          <w:sz w:val="20"/>
          <w:szCs w:val="20"/>
          <w:lang w:val="en-GB"/>
        </w:rPr>
        <w:t>Ibid.</w:t>
      </w:r>
    </w:p>
  </w:footnote>
  <w:footnote w:id="112">
    <w:p w:rsidR="007153C6" w:rsidRPr="009A023D" w:rsidRDefault="007153C6" w:rsidP="009A023D">
      <w:pPr>
        <w:pStyle w:val="FootnoteText"/>
        <w:jc w:val="both"/>
        <w:rPr>
          <w:rFonts w:ascii="Times New Roman" w:hAnsi="Times New Roman"/>
          <w:sz w:val="20"/>
          <w:szCs w:val="20"/>
          <w:lang w:val="en-GB"/>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w:t>
      </w:r>
      <w:r w:rsidRPr="009A023D">
        <w:rPr>
          <w:rFonts w:ascii="Times New Roman" w:hAnsi="Times New Roman"/>
          <w:sz w:val="20"/>
          <w:szCs w:val="20"/>
          <w:lang w:val="en-GB"/>
        </w:rPr>
        <w:t>Financial Conduct Authority ‘</w:t>
      </w:r>
      <w:r w:rsidRPr="009A023D">
        <w:rPr>
          <w:rFonts w:ascii="Times New Roman" w:hAnsi="Times New Roman"/>
          <w:sz w:val="20"/>
          <w:szCs w:val="20"/>
          <w:lang w:val="en"/>
        </w:rPr>
        <w:t xml:space="preserve">Besso Limited fined for anti-bribery and corruption systems failings’, March 19 2014, available from </w:t>
      </w:r>
      <w:hyperlink r:id="rId21" w:history="1">
        <w:r w:rsidRPr="009A023D">
          <w:rPr>
            <w:rStyle w:val="Hyperlink"/>
            <w:rFonts w:ascii="Times New Roman" w:hAnsi="Times New Roman"/>
            <w:color w:val="auto"/>
            <w:sz w:val="20"/>
            <w:szCs w:val="20"/>
            <w:lang w:val="en"/>
          </w:rPr>
          <w:t>http://www.fca.org.uk/news/press-releases/besso-limited-fined-for-antibribery-and-corruption-systems-failings</w:t>
        </w:r>
      </w:hyperlink>
      <w:r w:rsidRPr="009A023D">
        <w:rPr>
          <w:rFonts w:ascii="Times New Roman" w:hAnsi="Times New Roman"/>
          <w:sz w:val="20"/>
          <w:szCs w:val="20"/>
          <w:lang w:val="en"/>
        </w:rPr>
        <w:t>, accessed August 13 2014.</w:t>
      </w:r>
    </w:p>
  </w:footnote>
  <w:footnote w:id="113">
    <w:p w:rsidR="007153C6" w:rsidRPr="009A023D" w:rsidRDefault="007153C6" w:rsidP="009A023D">
      <w:pPr>
        <w:pStyle w:val="FootnoteText"/>
        <w:rPr>
          <w:sz w:val="20"/>
          <w:szCs w:val="20"/>
          <w:lang w:val="en-GB"/>
        </w:rPr>
      </w:pPr>
      <w:r w:rsidRPr="009A023D">
        <w:rPr>
          <w:rStyle w:val="FootnoteReference"/>
          <w:sz w:val="20"/>
          <w:szCs w:val="20"/>
        </w:rPr>
        <w:footnoteRef/>
      </w:r>
      <w:r w:rsidRPr="009A023D">
        <w:rPr>
          <w:sz w:val="20"/>
          <w:szCs w:val="20"/>
        </w:rPr>
        <w:t xml:space="preserve"> </w:t>
      </w:r>
      <w:r w:rsidR="000A74CF">
        <w:rPr>
          <w:sz w:val="20"/>
          <w:szCs w:val="20"/>
          <w:lang w:val="en-GB"/>
        </w:rPr>
        <w:t>Ibid.</w:t>
      </w:r>
    </w:p>
  </w:footnote>
  <w:footnote w:id="114">
    <w:p w:rsidR="0043040E" w:rsidRPr="009A023D" w:rsidRDefault="0043040E" w:rsidP="009A023D">
      <w:pPr>
        <w:spacing w:after="0" w:line="240" w:lineRule="auto"/>
        <w:jc w:val="both"/>
        <w:outlineLvl w:val="0"/>
        <w:rPr>
          <w:rFonts w:ascii="Times New Roman" w:eastAsia="Times New Roman" w:hAnsi="Times New Roman" w:cs="Times New Roman"/>
          <w:bCs/>
          <w:kern w:val="36"/>
          <w:sz w:val="20"/>
          <w:szCs w:val="20"/>
          <w:lang w:val="en" w:eastAsia="en-GB"/>
        </w:rPr>
      </w:pPr>
      <w:r w:rsidRPr="009A023D">
        <w:rPr>
          <w:rStyle w:val="FootnoteReference"/>
          <w:rFonts w:ascii="Times New Roman" w:hAnsi="Times New Roman" w:cs="Times New Roman"/>
          <w:sz w:val="20"/>
          <w:szCs w:val="20"/>
        </w:rPr>
        <w:footnoteRef/>
      </w:r>
      <w:r w:rsidRPr="009A023D">
        <w:rPr>
          <w:rFonts w:ascii="Times New Roman" w:hAnsi="Times New Roman" w:cs="Times New Roman"/>
          <w:sz w:val="20"/>
          <w:szCs w:val="20"/>
        </w:rPr>
        <w:t xml:space="preserve"> Serious Fraud Office ‘</w:t>
      </w:r>
      <w:r w:rsidRPr="0043040E">
        <w:rPr>
          <w:rFonts w:ascii="Times New Roman" w:eastAsia="Times New Roman" w:hAnsi="Times New Roman" w:cs="Times New Roman"/>
          <w:bCs/>
          <w:kern w:val="36"/>
          <w:sz w:val="20"/>
          <w:szCs w:val="20"/>
          <w:lang w:val="en" w:eastAsia="en-GB"/>
        </w:rPr>
        <w:t>Four sentenced for role in Innospec corruption</w:t>
      </w:r>
      <w:r w:rsidRPr="009A023D">
        <w:rPr>
          <w:rFonts w:ascii="Times New Roman" w:eastAsia="Times New Roman" w:hAnsi="Times New Roman" w:cs="Times New Roman"/>
          <w:bCs/>
          <w:kern w:val="36"/>
          <w:sz w:val="20"/>
          <w:szCs w:val="20"/>
          <w:lang w:val="en" w:eastAsia="en-GB"/>
        </w:rPr>
        <w:t xml:space="preserve">’, August 4 2014, available from </w:t>
      </w:r>
      <w:hyperlink r:id="rId22" w:history="1">
        <w:r w:rsidRPr="009A023D">
          <w:rPr>
            <w:rStyle w:val="Hyperlink"/>
            <w:rFonts w:ascii="Times New Roman" w:eastAsia="Times New Roman" w:hAnsi="Times New Roman" w:cs="Times New Roman"/>
            <w:bCs/>
            <w:color w:val="auto"/>
            <w:kern w:val="36"/>
            <w:sz w:val="20"/>
            <w:szCs w:val="20"/>
            <w:lang w:val="en" w:eastAsia="en-GB"/>
          </w:rPr>
          <w:t>http://www.sfo.gov.uk/press-room/latest-press-releases/press-releases-2014/four-sentenced-for-role-in-innospec-corruption.aspx</w:t>
        </w:r>
      </w:hyperlink>
      <w:r w:rsidRPr="009A023D">
        <w:rPr>
          <w:rFonts w:ascii="Times New Roman" w:eastAsia="Times New Roman" w:hAnsi="Times New Roman" w:cs="Times New Roman"/>
          <w:bCs/>
          <w:kern w:val="36"/>
          <w:sz w:val="20"/>
          <w:szCs w:val="20"/>
          <w:lang w:val="en" w:eastAsia="en-GB"/>
        </w:rPr>
        <w:t>, accessed August 13 2014.</w:t>
      </w:r>
    </w:p>
  </w:footnote>
  <w:footnote w:id="115">
    <w:p w:rsidR="003F5BCD" w:rsidRPr="009A023D" w:rsidRDefault="003F5BCD" w:rsidP="009A023D">
      <w:pPr>
        <w:pStyle w:val="FootnoteText"/>
        <w:rPr>
          <w:rFonts w:ascii="Times New Roman" w:hAnsi="Times New Roman"/>
          <w:sz w:val="20"/>
          <w:szCs w:val="20"/>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Bribery Act 2010, s. 7(1).</w:t>
      </w:r>
    </w:p>
  </w:footnote>
  <w:footnote w:id="116">
    <w:p w:rsidR="003F5BCD" w:rsidRPr="009A023D" w:rsidRDefault="003F5BCD" w:rsidP="009A023D">
      <w:pPr>
        <w:pStyle w:val="FootnoteText"/>
        <w:rPr>
          <w:rFonts w:ascii="Times New Roman" w:hAnsi="Times New Roman"/>
          <w:sz w:val="20"/>
          <w:szCs w:val="20"/>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Bribery Act 2010, s. 7(2).</w:t>
      </w:r>
    </w:p>
  </w:footnote>
  <w:footnote w:id="117">
    <w:p w:rsidR="003F5BCD" w:rsidRPr="009A023D" w:rsidRDefault="003F5BCD" w:rsidP="009A023D">
      <w:pPr>
        <w:pStyle w:val="FootnoteText"/>
        <w:jc w:val="both"/>
        <w:rPr>
          <w:rFonts w:ascii="Times New Roman" w:hAnsi="Times New Roman"/>
          <w:sz w:val="20"/>
          <w:szCs w:val="20"/>
        </w:rPr>
      </w:pPr>
      <w:r w:rsidRPr="009A023D">
        <w:rPr>
          <w:rStyle w:val="FootnoteReference"/>
          <w:rFonts w:ascii="Times New Roman" w:hAnsi="Times New Roman"/>
          <w:sz w:val="20"/>
          <w:szCs w:val="20"/>
        </w:rPr>
        <w:footnoteRef/>
      </w:r>
      <w:r w:rsidRPr="009A023D">
        <w:rPr>
          <w:rFonts w:ascii="Times New Roman" w:hAnsi="Times New Roman"/>
          <w:sz w:val="20"/>
          <w:szCs w:val="20"/>
        </w:rPr>
        <w:t xml:space="preserve"> Serious Fraud Office </w:t>
      </w:r>
      <w:r w:rsidRPr="009A023D">
        <w:rPr>
          <w:rFonts w:ascii="Times New Roman" w:hAnsi="Times New Roman"/>
          <w:i/>
          <w:sz w:val="20"/>
          <w:szCs w:val="20"/>
        </w:rPr>
        <w:t>Serious Fraud Office annual report and accounts 2011–2012</w:t>
      </w:r>
      <w:r w:rsidRPr="009A023D">
        <w:rPr>
          <w:rFonts w:ascii="Times New Roman" w:hAnsi="Times New Roman"/>
          <w:sz w:val="20"/>
          <w:szCs w:val="20"/>
        </w:rPr>
        <w:t xml:space="preserve"> (Serious Fraud Office: London, 2012) at 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F1B6E"/>
    <w:multiLevelType w:val="multilevel"/>
    <w:tmpl w:val="1700B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42747"/>
    <w:multiLevelType w:val="hybridMultilevel"/>
    <w:tmpl w:val="32D8F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A83BE4"/>
    <w:multiLevelType w:val="hybridMultilevel"/>
    <w:tmpl w:val="90B4C06A"/>
    <w:lvl w:ilvl="0" w:tplc="1E146A4E">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3622182"/>
    <w:multiLevelType w:val="multilevel"/>
    <w:tmpl w:val="67DE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6775D83"/>
    <w:multiLevelType w:val="hybridMultilevel"/>
    <w:tmpl w:val="0576BB5E"/>
    <w:lvl w:ilvl="0" w:tplc="08DC25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9DE53F2"/>
    <w:multiLevelType w:val="hybridMultilevel"/>
    <w:tmpl w:val="68D0905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nsid w:val="2D3F125F"/>
    <w:multiLevelType w:val="hybridMultilevel"/>
    <w:tmpl w:val="C9986D9E"/>
    <w:lvl w:ilvl="0" w:tplc="BBA64E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8973B78"/>
    <w:multiLevelType w:val="hybridMultilevel"/>
    <w:tmpl w:val="2D266DB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B184918"/>
    <w:multiLevelType w:val="hybridMultilevel"/>
    <w:tmpl w:val="59A0D7EE"/>
    <w:lvl w:ilvl="0" w:tplc="A3A45A8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3B695D36"/>
    <w:multiLevelType w:val="hybridMultilevel"/>
    <w:tmpl w:val="A0E27CD6"/>
    <w:lvl w:ilvl="0" w:tplc="0FD4B5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40F00A22"/>
    <w:multiLevelType w:val="hybridMultilevel"/>
    <w:tmpl w:val="86726DC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441F12B6"/>
    <w:multiLevelType w:val="multilevel"/>
    <w:tmpl w:val="0C52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8D67BB6"/>
    <w:multiLevelType w:val="multilevel"/>
    <w:tmpl w:val="A37C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017809"/>
    <w:multiLevelType w:val="multilevel"/>
    <w:tmpl w:val="6DA4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BC3645"/>
    <w:multiLevelType w:val="hybridMultilevel"/>
    <w:tmpl w:val="51D49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4C12BCA"/>
    <w:multiLevelType w:val="hybridMultilevel"/>
    <w:tmpl w:val="BD74BB96"/>
    <w:lvl w:ilvl="0" w:tplc="2660A89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nsid w:val="59AC55B9"/>
    <w:multiLevelType w:val="hybridMultilevel"/>
    <w:tmpl w:val="D50EFC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635D33CC"/>
    <w:multiLevelType w:val="hybridMultilevel"/>
    <w:tmpl w:val="EDC08D1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69D567E8"/>
    <w:multiLevelType w:val="hybridMultilevel"/>
    <w:tmpl w:val="A01260D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6A5C06EB"/>
    <w:multiLevelType w:val="multilevel"/>
    <w:tmpl w:val="2950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9714B1"/>
    <w:multiLevelType w:val="hybridMultilevel"/>
    <w:tmpl w:val="269213A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6FB82E88"/>
    <w:multiLevelType w:val="hybridMultilevel"/>
    <w:tmpl w:val="8ED4E6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BC04A25"/>
    <w:multiLevelType w:val="hybridMultilevel"/>
    <w:tmpl w:val="8D1CDF68"/>
    <w:lvl w:ilvl="0" w:tplc="55CA886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7"/>
  </w:num>
  <w:num w:numId="2">
    <w:abstractNumId w:val="20"/>
  </w:num>
  <w:num w:numId="3">
    <w:abstractNumId w:val="18"/>
  </w:num>
  <w:num w:numId="4">
    <w:abstractNumId w:val="1"/>
  </w:num>
  <w:num w:numId="5">
    <w:abstractNumId w:val="10"/>
  </w:num>
  <w:num w:numId="6">
    <w:abstractNumId w:val="7"/>
  </w:num>
  <w:num w:numId="7">
    <w:abstractNumId w:val="12"/>
  </w:num>
  <w:num w:numId="8">
    <w:abstractNumId w:val="14"/>
  </w:num>
  <w:num w:numId="9">
    <w:abstractNumId w:val="11"/>
  </w:num>
  <w:num w:numId="10">
    <w:abstractNumId w:val="21"/>
  </w:num>
  <w:num w:numId="11">
    <w:abstractNumId w:val="4"/>
  </w:num>
  <w:num w:numId="12">
    <w:abstractNumId w:val="8"/>
  </w:num>
  <w:num w:numId="13">
    <w:abstractNumId w:val="9"/>
  </w:num>
  <w:num w:numId="14">
    <w:abstractNumId w:val="15"/>
  </w:num>
  <w:num w:numId="15">
    <w:abstractNumId w:val="22"/>
  </w:num>
  <w:num w:numId="16">
    <w:abstractNumId w:val="2"/>
  </w:num>
  <w:num w:numId="17">
    <w:abstractNumId w:val="6"/>
  </w:num>
  <w:num w:numId="18">
    <w:abstractNumId w:val="13"/>
  </w:num>
  <w:num w:numId="19">
    <w:abstractNumId w:val="0"/>
  </w:num>
  <w:num w:numId="20">
    <w:abstractNumId w:val="16"/>
  </w:num>
  <w:num w:numId="21">
    <w:abstractNumId w:val="5"/>
  </w:num>
  <w:num w:numId="22">
    <w:abstractNumId w:val="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EC4"/>
    <w:rsid w:val="00007A9A"/>
    <w:rsid w:val="00094B39"/>
    <w:rsid w:val="00095A08"/>
    <w:rsid w:val="000A74CF"/>
    <w:rsid w:val="0010137A"/>
    <w:rsid w:val="00137EC4"/>
    <w:rsid w:val="001523E8"/>
    <w:rsid w:val="001610CB"/>
    <w:rsid w:val="00175B00"/>
    <w:rsid w:val="001A7FFD"/>
    <w:rsid w:val="001E033C"/>
    <w:rsid w:val="001F41D4"/>
    <w:rsid w:val="002651A6"/>
    <w:rsid w:val="002F3ABD"/>
    <w:rsid w:val="002F3D30"/>
    <w:rsid w:val="00316AB9"/>
    <w:rsid w:val="00334412"/>
    <w:rsid w:val="00390110"/>
    <w:rsid w:val="003A4608"/>
    <w:rsid w:val="003F561A"/>
    <w:rsid w:val="003F5BCD"/>
    <w:rsid w:val="0043040E"/>
    <w:rsid w:val="00477FA0"/>
    <w:rsid w:val="005653F5"/>
    <w:rsid w:val="0070379B"/>
    <w:rsid w:val="007153C6"/>
    <w:rsid w:val="00782C01"/>
    <w:rsid w:val="008B3314"/>
    <w:rsid w:val="008C60E5"/>
    <w:rsid w:val="009055E5"/>
    <w:rsid w:val="00912BAD"/>
    <w:rsid w:val="00986127"/>
    <w:rsid w:val="009A023D"/>
    <w:rsid w:val="009D7A44"/>
    <w:rsid w:val="009F0A51"/>
    <w:rsid w:val="00A0772C"/>
    <w:rsid w:val="00A164C2"/>
    <w:rsid w:val="00A505BD"/>
    <w:rsid w:val="00A5560E"/>
    <w:rsid w:val="00A65A02"/>
    <w:rsid w:val="00A65EA8"/>
    <w:rsid w:val="00A7074C"/>
    <w:rsid w:val="00AD0C8E"/>
    <w:rsid w:val="00B41CEB"/>
    <w:rsid w:val="00B515D5"/>
    <w:rsid w:val="00B66BAB"/>
    <w:rsid w:val="00BA1828"/>
    <w:rsid w:val="00C50675"/>
    <w:rsid w:val="00C715BF"/>
    <w:rsid w:val="00D161F9"/>
    <w:rsid w:val="00D3634B"/>
    <w:rsid w:val="00D37799"/>
    <w:rsid w:val="00D80549"/>
    <w:rsid w:val="00D970A1"/>
    <w:rsid w:val="00DB0FAC"/>
    <w:rsid w:val="00DE083E"/>
    <w:rsid w:val="00E16965"/>
    <w:rsid w:val="00E4269B"/>
    <w:rsid w:val="00E55B76"/>
    <w:rsid w:val="00E55DCF"/>
    <w:rsid w:val="00EA4301"/>
    <w:rsid w:val="00F133FD"/>
    <w:rsid w:val="00F62106"/>
    <w:rsid w:val="00F634D1"/>
    <w:rsid w:val="00F63C20"/>
    <w:rsid w:val="00F84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F133FD"/>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Heading2">
    <w:name w:val="heading 2"/>
    <w:basedOn w:val="Normal"/>
    <w:next w:val="Normal"/>
    <w:link w:val="Heading2Char"/>
    <w:uiPriority w:val="9"/>
    <w:semiHidden/>
    <w:unhideWhenUsed/>
    <w:qFormat/>
    <w:rsid w:val="00F133FD"/>
    <w:pPr>
      <w:keepNext/>
      <w:spacing w:before="240" w:after="60"/>
      <w:outlineLvl w:val="1"/>
    </w:pPr>
    <w:rPr>
      <w:rFonts w:ascii="Cambria" w:eastAsia="Times New Roman" w:hAnsi="Cambria" w:cs="Times New Roman"/>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33FD"/>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semiHidden/>
    <w:rsid w:val="00F133FD"/>
    <w:rPr>
      <w:rFonts w:ascii="Cambria" w:eastAsia="Times New Roman" w:hAnsi="Cambria" w:cs="Times New Roman"/>
      <w:b/>
      <w:bCs/>
      <w:i/>
      <w:iCs/>
      <w:sz w:val="28"/>
      <w:szCs w:val="28"/>
      <w:lang w:val="x-none"/>
    </w:rPr>
  </w:style>
  <w:style w:type="numbering" w:customStyle="1" w:styleId="NoList1">
    <w:name w:val="No List1"/>
    <w:next w:val="NoList"/>
    <w:uiPriority w:val="99"/>
    <w:semiHidden/>
    <w:unhideWhenUsed/>
    <w:rsid w:val="00F133FD"/>
  </w:style>
  <w:style w:type="paragraph" w:styleId="FootnoteText">
    <w:name w:val="footnote text"/>
    <w:basedOn w:val="Normal"/>
    <w:link w:val="FootnoteTextChar"/>
    <w:uiPriority w:val="99"/>
    <w:unhideWhenUsed/>
    <w:rsid w:val="00F133FD"/>
    <w:pPr>
      <w:spacing w:after="0" w:line="240" w:lineRule="auto"/>
    </w:pPr>
    <w:rPr>
      <w:rFonts w:ascii="Calibri" w:eastAsia="Times New Roman" w:hAnsi="Calibri" w:cs="Times New Roman"/>
      <w:sz w:val="24"/>
      <w:szCs w:val="24"/>
      <w:lang w:val="x-none" w:eastAsia="x-none"/>
    </w:rPr>
  </w:style>
  <w:style w:type="character" w:customStyle="1" w:styleId="FootnoteTextChar">
    <w:name w:val="Footnote Text Char"/>
    <w:basedOn w:val="DefaultParagraphFont"/>
    <w:link w:val="FootnoteText"/>
    <w:uiPriority w:val="99"/>
    <w:rsid w:val="00F133FD"/>
    <w:rPr>
      <w:rFonts w:ascii="Calibri" w:eastAsia="Times New Roman" w:hAnsi="Calibri" w:cs="Times New Roman"/>
      <w:sz w:val="24"/>
      <w:szCs w:val="24"/>
      <w:lang w:val="x-none" w:eastAsia="x-none"/>
    </w:rPr>
  </w:style>
  <w:style w:type="character" w:styleId="FootnoteReference">
    <w:name w:val="footnote reference"/>
    <w:aliases w:val="Standard + Block,Erste Zeile:  1 cm"/>
    <w:uiPriority w:val="99"/>
    <w:unhideWhenUsed/>
    <w:rsid w:val="00F133FD"/>
    <w:rPr>
      <w:vertAlign w:val="superscript"/>
    </w:rPr>
  </w:style>
  <w:style w:type="character" w:styleId="Hyperlink">
    <w:name w:val="Hyperlink"/>
    <w:uiPriority w:val="99"/>
    <w:unhideWhenUsed/>
    <w:rsid w:val="00F133FD"/>
    <w:rPr>
      <w:color w:val="0000FF"/>
      <w:u w:val="single"/>
    </w:rPr>
  </w:style>
  <w:style w:type="paragraph" w:styleId="NormalWeb">
    <w:name w:val="Normal (Web)"/>
    <w:basedOn w:val="Normal"/>
    <w:uiPriority w:val="99"/>
    <w:unhideWhenUsed/>
    <w:rsid w:val="00F133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rsid w:val="00F133FD"/>
    <w:pPr>
      <w:tabs>
        <w:tab w:val="center" w:pos="4513"/>
        <w:tab w:val="right" w:pos="9026"/>
      </w:tabs>
      <w:spacing w:after="0" w:line="240" w:lineRule="auto"/>
    </w:pPr>
    <w:rPr>
      <w:rFonts w:ascii="Arial" w:eastAsia="Calibri" w:hAnsi="Arial" w:cs="Times New Roman"/>
      <w:sz w:val="24"/>
      <w:szCs w:val="24"/>
      <w:lang w:val="x-none" w:eastAsia="x-none"/>
    </w:rPr>
  </w:style>
  <w:style w:type="character" w:customStyle="1" w:styleId="HeaderChar">
    <w:name w:val="Header Char"/>
    <w:basedOn w:val="DefaultParagraphFont"/>
    <w:link w:val="Header"/>
    <w:uiPriority w:val="99"/>
    <w:rsid w:val="00F133FD"/>
    <w:rPr>
      <w:rFonts w:ascii="Arial" w:eastAsia="Calibri" w:hAnsi="Arial" w:cs="Times New Roman"/>
      <w:sz w:val="24"/>
      <w:szCs w:val="24"/>
      <w:lang w:val="x-none" w:eastAsia="x-none"/>
    </w:rPr>
  </w:style>
  <w:style w:type="paragraph" w:styleId="Footer">
    <w:name w:val="footer"/>
    <w:basedOn w:val="Normal"/>
    <w:link w:val="FooterChar"/>
    <w:uiPriority w:val="99"/>
    <w:rsid w:val="00F133FD"/>
    <w:pPr>
      <w:tabs>
        <w:tab w:val="center" w:pos="4513"/>
        <w:tab w:val="right" w:pos="9026"/>
      </w:tabs>
      <w:spacing w:after="0" w:line="240" w:lineRule="auto"/>
    </w:pPr>
    <w:rPr>
      <w:rFonts w:ascii="Arial" w:eastAsia="Calibri" w:hAnsi="Arial" w:cs="Times New Roman"/>
      <w:sz w:val="24"/>
      <w:szCs w:val="24"/>
      <w:lang w:val="x-none" w:eastAsia="x-none"/>
    </w:rPr>
  </w:style>
  <w:style w:type="character" w:customStyle="1" w:styleId="FooterChar">
    <w:name w:val="Footer Char"/>
    <w:basedOn w:val="DefaultParagraphFont"/>
    <w:link w:val="Footer"/>
    <w:uiPriority w:val="99"/>
    <w:rsid w:val="00F133FD"/>
    <w:rPr>
      <w:rFonts w:ascii="Arial" w:eastAsia="Calibri" w:hAnsi="Arial" w:cs="Times New Roman"/>
      <w:sz w:val="24"/>
      <w:szCs w:val="24"/>
      <w:lang w:val="x-none" w:eastAsia="x-none"/>
    </w:rPr>
  </w:style>
  <w:style w:type="paragraph" w:styleId="BalloonText">
    <w:name w:val="Balloon Text"/>
    <w:basedOn w:val="Normal"/>
    <w:link w:val="BalloonTextChar"/>
    <w:uiPriority w:val="99"/>
    <w:semiHidden/>
    <w:rsid w:val="00F133FD"/>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F133FD"/>
    <w:rPr>
      <w:rFonts w:ascii="Tahoma" w:eastAsia="Calibri" w:hAnsi="Tahoma" w:cs="Times New Roman"/>
      <w:sz w:val="16"/>
      <w:szCs w:val="16"/>
      <w:lang w:val="x-none" w:eastAsia="x-none"/>
    </w:rPr>
  </w:style>
  <w:style w:type="character" w:styleId="FollowedHyperlink">
    <w:name w:val="FollowedHyperlink"/>
    <w:uiPriority w:val="99"/>
    <w:semiHidden/>
    <w:rsid w:val="00F133FD"/>
    <w:rPr>
      <w:rFonts w:cs="Times New Roman"/>
      <w:color w:val="800080"/>
      <w:u w:val="single"/>
    </w:rPr>
  </w:style>
  <w:style w:type="character" w:styleId="CommentReference">
    <w:name w:val="annotation reference"/>
    <w:uiPriority w:val="99"/>
    <w:semiHidden/>
    <w:rsid w:val="00F133FD"/>
    <w:rPr>
      <w:rFonts w:cs="Times New Roman"/>
      <w:sz w:val="16"/>
      <w:szCs w:val="16"/>
    </w:rPr>
  </w:style>
  <w:style w:type="paragraph" w:styleId="CommentText">
    <w:name w:val="annotation text"/>
    <w:basedOn w:val="Normal"/>
    <w:link w:val="CommentTextChar"/>
    <w:uiPriority w:val="99"/>
    <w:rsid w:val="00F133FD"/>
    <w:pPr>
      <w:spacing w:line="240" w:lineRule="auto"/>
    </w:pPr>
    <w:rPr>
      <w:rFonts w:ascii="Arial" w:eastAsia="Calibri" w:hAnsi="Arial" w:cs="Times New Roman"/>
      <w:sz w:val="20"/>
      <w:szCs w:val="20"/>
      <w:lang w:val="x-none" w:eastAsia="x-none"/>
    </w:rPr>
  </w:style>
  <w:style w:type="character" w:customStyle="1" w:styleId="CommentTextChar">
    <w:name w:val="Comment Text Char"/>
    <w:basedOn w:val="DefaultParagraphFont"/>
    <w:link w:val="CommentText"/>
    <w:uiPriority w:val="99"/>
    <w:rsid w:val="00F133FD"/>
    <w:rPr>
      <w:rFonts w:ascii="Arial" w:eastAsia="Calibri" w:hAnsi="Arial" w:cs="Times New Roman"/>
      <w:sz w:val="20"/>
      <w:szCs w:val="20"/>
      <w:lang w:val="x-none" w:eastAsia="x-none"/>
    </w:rPr>
  </w:style>
  <w:style w:type="character" w:customStyle="1" w:styleId="CommentSubjectChar">
    <w:name w:val="Comment Subject Char"/>
    <w:link w:val="CommentSubject"/>
    <w:uiPriority w:val="99"/>
    <w:semiHidden/>
    <w:rsid w:val="00F133FD"/>
    <w:rPr>
      <w:rFonts w:ascii="Arial" w:hAnsi="Arial"/>
      <w:b/>
      <w:bCs/>
    </w:rPr>
  </w:style>
  <w:style w:type="paragraph" w:styleId="CommentSubject">
    <w:name w:val="annotation subject"/>
    <w:basedOn w:val="CommentText"/>
    <w:next w:val="CommentText"/>
    <w:link w:val="CommentSubjectChar"/>
    <w:uiPriority w:val="99"/>
    <w:semiHidden/>
    <w:rsid w:val="00F133FD"/>
    <w:rPr>
      <w:rFonts w:eastAsiaTheme="minorHAnsi" w:cstheme="minorBidi"/>
      <w:b/>
      <w:bCs/>
      <w:sz w:val="22"/>
      <w:szCs w:val="22"/>
      <w:lang w:val="en-GB" w:eastAsia="en-US"/>
    </w:rPr>
  </w:style>
  <w:style w:type="character" w:customStyle="1" w:styleId="CommentSubjectChar1">
    <w:name w:val="Comment Subject Char1"/>
    <w:basedOn w:val="CommentTextChar"/>
    <w:uiPriority w:val="99"/>
    <w:semiHidden/>
    <w:rsid w:val="00F133FD"/>
    <w:rPr>
      <w:rFonts w:ascii="Arial" w:eastAsia="Calibri" w:hAnsi="Arial" w:cs="Times New Roman"/>
      <w:b/>
      <w:bCs/>
      <w:sz w:val="20"/>
      <w:szCs w:val="20"/>
      <w:lang w:val="x-none" w:eastAsia="x-none"/>
    </w:rPr>
  </w:style>
  <w:style w:type="character" w:customStyle="1" w:styleId="A10">
    <w:name w:val="A10"/>
    <w:uiPriority w:val="99"/>
    <w:rsid w:val="00F133FD"/>
    <w:rPr>
      <w:color w:val="000000"/>
      <w:sz w:val="26"/>
    </w:rPr>
  </w:style>
  <w:style w:type="paragraph" w:customStyle="1" w:styleId="Default">
    <w:name w:val="Default"/>
    <w:rsid w:val="00F133FD"/>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F133FD"/>
    <w:pPr>
      <w:ind w:left="720"/>
      <w:contextualSpacing/>
    </w:pPr>
    <w:rPr>
      <w:rFonts w:ascii="Arial" w:eastAsia="Calibri" w:hAnsi="Arial" w:cs="Times New Roman"/>
      <w:sz w:val="24"/>
      <w:szCs w:val="24"/>
    </w:rPr>
  </w:style>
  <w:style w:type="paragraph" w:styleId="NoSpacing">
    <w:name w:val="No Spacing"/>
    <w:link w:val="NoSpacingChar"/>
    <w:uiPriority w:val="1"/>
    <w:qFormat/>
    <w:rsid w:val="00F133FD"/>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F133FD"/>
    <w:rPr>
      <w:rFonts w:ascii="Calibri" w:eastAsia="Times New Roman" w:hAnsi="Calibri" w:cs="Times New Roman"/>
      <w:lang w:val="en-US"/>
    </w:rPr>
  </w:style>
  <w:style w:type="character" w:styleId="Strong">
    <w:name w:val="Strong"/>
    <w:uiPriority w:val="22"/>
    <w:qFormat/>
    <w:rsid w:val="00F133FD"/>
    <w:rPr>
      <w:b/>
      <w:bCs/>
    </w:rPr>
  </w:style>
  <w:style w:type="character" w:customStyle="1" w:styleId="A6">
    <w:name w:val="A6"/>
    <w:uiPriority w:val="99"/>
    <w:rsid w:val="00F133FD"/>
    <w:rPr>
      <w:rFonts w:cs="Bliss 2 Light"/>
      <w:color w:val="000000"/>
      <w:sz w:val="36"/>
      <w:szCs w:val="36"/>
    </w:rPr>
  </w:style>
  <w:style w:type="paragraph" w:customStyle="1" w:styleId="Pa4">
    <w:name w:val="Pa4"/>
    <w:basedOn w:val="Default"/>
    <w:next w:val="Default"/>
    <w:uiPriority w:val="99"/>
    <w:rsid w:val="00F133FD"/>
    <w:pPr>
      <w:spacing w:line="241" w:lineRule="atLeast"/>
    </w:pPr>
    <w:rPr>
      <w:rFonts w:ascii="Bliss 2 Light" w:hAnsi="Bliss 2 Light" w:cs="Times New Roman"/>
      <w:color w:val="auto"/>
    </w:rPr>
  </w:style>
  <w:style w:type="paragraph" w:customStyle="1" w:styleId="center1">
    <w:name w:val="center1"/>
    <w:basedOn w:val="Normal"/>
    <w:rsid w:val="00F133FD"/>
    <w:pPr>
      <w:spacing w:after="0" w:line="240" w:lineRule="auto"/>
      <w:jc w:val="center"/>
    </w:pPr>
    <w:rPr>
      <w:rFonts w:ascii="Times New Roman" w:eastAsia="Times New Roman" w:hAnsi="Times New Roman" w:cs="Times New Roman"/>
      <w:sz w:val="24"/>
      <w:szCs w:val="24"/>
      <w:lang w:eastAsia="en-GB"/>
    </w:rPr>
  </w:style>
  <w:style w:type="character" w:customStyle="1" w:styleId="searchterm1">
    <w:name w:val="searchterm1"/>
    <w:rsid w:val="00F133FD"/>
    <w:rPr>
      <w:b/>
      <w:bCs/>
      <w:shd w:val="clear" w:color="auto" w:fill="FFFF00"/>
    </w:rPr>
  </w:style>
  <w:style w:type="character" w:styleId="Emphasis">
    <w:name w:val="Emphasis"/>
    <w:uiPriority w:val="20"/>
    <w:qFormat/>
    <w:rsid w:val="00F133FD"/>
    <w:rPr>
      <w:i/>
      <w:iCs/>
    </w:rPr>
  </w:style>
  <w:style w:type="character" w:customStyle="1" w:styleId="tocspanright1">
    <w:name w:val="tocspanright1"/>
    <w:basedOn w:val="DefaultParagraphFont"/>
    <w:rsid w:val="00F133FD"/>
  </w:style>
  <w:style w:type="paragraph" w:customStyle="1" w:styleId="legclearfix2">
    <w:name w:val="legclearfix2"/>
    <w:basedOn w:val="Normal"/>
    <w:rsid w:val="00A65A02"/>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A65A02"/>
    <w:rPr>
      <w:vanish w:val="0"/>
      <w:webHidden w:val="0"/>
      <w:specVanish w:val="0"/>
    </w:rPr>
  </w:style>
  <w:style w:type="character" w:customStyle="1" w:styleId="personname">
    <w:name w:val="person_name"/>
    <w:basedOn w:val="DefaultParagraphFont"/>
    <w:rsid w:val="00D80549"/>
  </w:style>
  <w:style w:type="character" w:customStyle="1" w:styleId="showinstr1">
    <w:name w:val="showinstr1"/>
    <w:basedOn w:val="DefaultParagraphFont"/>
    <w:rsid w:val="003A46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F133FD"/>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Heading2">
    <w:name w:val="heading 2"/>
    <w:basedOn w:val="Normal"/>
    <w:next w:val="Normal"/>
    <w:link w:val="Heading2Char"/>
    <w:uiPriority w:val="9"/>
    <w:semiHidden/>
    <w:unhideWhenUsed/>
    <w:qFormat/>
    <w:rsid w:val="00F133FD"/>
    <w:pPr>
      <w:keepNext/>
      <w:spacing w:before="240" w:after="60"/>
      <w:outlineLvl w:val="1"/>
    </w:pPr>
    <w:rPr>
      <w:rFonts w:ascii="Cambria" w:eastAsia="Times New Roman" w:hAnsi="Cambria" w:cs="Times New Roman"/>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33FD"/>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semiHidden/>
    <w:rsid w:val="00F133FD"/>
    <w:rPr>
      <w:rFonts w:ascii="Cambria" w:eastAsia="Times New Roman" w:hAnsi="Cambria" w:cs="Times New Roman"/>
      <w:b/>
      <w:bCs/>
      <w:i/>
      <w:iCs/>
      <w:sz w:val="28"/>
      <w:szCs w:val="28"/>
      <w:lang w:val="x-none"/>
    </w:rPr>
  </w:style>
  <w:style w:type="numbering" w:customStyle="1" w:styleId="NoList1">
    <w:name w:val="No List1"/>
    <w:next w:val="NoList"/>
    <w:uiPriority w:val="99"/>
    <w:semiHidden/>
    <w:unhideWhenUsed/>
    <w:rsid w:val="00F133FD"/>
  </w:style>
  <w:style w:type="paragraph" w:styleId="FootnoteText">
    <w:name w:val="footnote text"/>
    <w:basedOn w:val="Normal"/>
    <w:link w:val="FootnoteTextChar"/>
    <w:uiPriority w:val="99"/>
    <w:unhideWhenUsed/>
    <w:rsid w:val="00F133FD"/>
    <w:pPr>
      <w:spacing w:after="0" w:line="240" w:lineRule="auto"/>
    </w:pPr>
    <w:rPr>
      <w:rFonts w:ascii="Calibri" w:eastAsia="Times New Roman" w:hAnsi="Calibri" w:cs="Times New Roman"/>
      <w:sz w:val="24"/>
      <w:szCs w:val="24"/>
      <w:lang w:val="x-none" w:eastAsia="x-none"/>
    </w:rPr>
  </w:style>
  <w:style w:type="character" w:customStyle="1" w:styleId="FootnoteTextChar">
    <w:name w:val="Footnote Text Char"/>
    <w:basedOn w:val="DefaultParagraphFont"/>
    <w:link w:val="FootnoteText"/>
    <w:uiPriority w:val="99"/>
    <w:rsid w:val="00F133FD"/>
    <w:rPr>
      <w:rFonts w:ascii="Calibri" w:eastAsia="Times New Roman" w:hAnsi="Calibri" w:cs="Times New Roman"/>
      <w:sz w:val="24"/>
      <w:szCs w:val="24"/>
      <w:lang w:val="x-none" w:eastAsia="x-none"/>
    </w:rPr>
  </w:style>
  <w:style w:type="character" w:styleId="FootnoteReference">
    <w:name w:val="footnote reference"/>
    <w:aliases w:val="Standard + Block,Erste Zeile:  1 cm"/>
    <w:uiPriority w:val="99"/>
    <w:unhideWhenUsed/>
    <w:rsid w:val="00F133FD"/>
    <w:rPr>
      <w:vertAlign w:val="superscript"/>
    </w:rPr>
  </w:style>
  <w:style w:type="character" w:styleId="Hyperlink">
    <w:name w:val="Hyperlink"/>
    <w:uiPriority w:val="99"/>
    <w:unhideWhenUsed/>
    <w:rsid w:val="00F133FD"/>
    <w:rPr>
      <w:color w:val="0000FF"/>
      <w:u w:val="single"/>
    </w:rPr>
  </w:style>
  <w:style w:type="paragraph" w:styleId="NormalWeb">
    <w:name w:val="Normal (Web)"/>
    <w:basedOn w:val="Normal"/>
    <w:uiPriority w:val="99"/>
    <w:unhideWhenUsed/>
    <w:rsid w:val="00F133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rsid w:val="00F133FD"/>
    <w:pPr>
      <w:tabs>
        <w:tab w:val="center" w:pos="4513"/>
        <w:tab w:val="right" w:pos="9026"/>
      </w:tabs>
      <w:spacing w:after="0" w:line="240" w:lineRule="auto"/>
    </w:pPr>
    <w:rPr>
      <w:rFonts w:ascii="Arial" w:eastAsia="Calibri" w:hAnsi="Arial" w:cs="Times New Roman"/>
      <w:sz w:val="24"/>
      <w:szCs w:val="24"/>
      <w:lang w:val="x-none" w:eastAsia="x-none"/>
    </w:rPr>
  </w:style>
  <w:style w:type="character" w:customStyle="1" w:styleId="HeaderChar">
    <w:name w:val="Header Char"/>
    <w:basedOn w:val="DefaultParagraphFont"/>
    <w:link w:val="Header"/>
    <w:uiPriority w:val="99"/>
    <w:rsid w:val="00F133FD"/>
    <w:rPr>
      <w:rFonts w:ascii="Arial" w:eastAsia="Calibri" w:hAnsi="Arial" w:cs="Times New Roman"/>
      <w:sz w:val="24"/>
      <w:szCs w:val="24"/>
      <w:lang w:val="x-none" w:eastAsia="x-none"/>
    </w:rPr>
  </w:style>
  <w:style w:type="paragraph" w:styleId="Footer">
    <w:name w:val="footer"/>
    <w:basedOn w:val="Normal"/>
    <w:link w:val="FooterChar"/>
    <w:uiPriority w:val="99"/>
    <w:rsid w:val="00F133FD"/>
    <w:pPr>
      <w:tabs>
        <w:tab w:val="center" w:pos="4513"/>
        <w:tab w:val="right" w:pos="9026"/>
      </w:tabs>
      <w:spacing w:after="0" w:line="240" w:lineRule="auto"/>
    </w:pPr>
    <w:rPr>
      <w:rFonts w:ascii="Arial" w:eastAsia="Calibri" w:hAnsi="Arial" w:cs="Times New Roman"/>
      <w:sz w:val="24"/>
      <w:szCs w:val="24"/>
      <w:lang w:val="x-none" w:eastAsia="x-none"/>
    </w:rPr>
  </w:style>
  <w:style w:type="character" w:customStyle="1" w:styleId="FooterChar">
    <w:name w:val="Footer Char"/>
    <w:basedOn w:val="DefaultParagraphFont"/>
    <w:link w:val="Footer"/>
    <w:uiPriority w:val="99"/>
    <w:rsid w:val="00F133FD"/>
    <w:rPr>
      <w:rFonts w:ascii="Arial" w:eastAsia="Calibri" w:hAnsi="Arial" w:cs="Times New Roman"/>
      <w:sz w:val="24"/>
      <w:szCs w:val="24"/>
      <w:lang w:val="x-none" w:eastAsia="x-none"/>
    </w:rPr>
  </w:style>
  <w:style w:type="paragraph" w:styleId="BalloonText">
    <w:name w:val="Balloon Text"/>
    <w:basedOn w:val="Normal"/>
    <w:link w:val="BalloonTextChar"/>
    <w:uiPriority w:val="99"/>
    <w:semiHidden/>
    <w:rsid w:val="00F133FD"/>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F133FD"/>
    <w:rPr>
      <w:rFonts w:ascii="Tahoma" w:eastAsia="Calibri" w:hAnsi="Tahoma" w:cs="Times New Roman"/>
      <w:sz w:val="16"/>
      <w:szCs w:val="16"/>
      <w:lang w:val="x-none" w:eastAsia="x-none"/>
    </w:rPr>
  </w:style>
  <w:style w:type="character" w:styleId="FollowedHyperlink">
    <w:name w:val="FollowedHyperlink"/>
    <w:uiPriority w:val="99"/>
    <w:semiHidden/>
    <w:rsid w:val="00F133FD"/>
    <w:rPr>
      <w:rFonts w:cs="Times New Roman"/>
      <w:color w:val="800080"/>
      <w:u w:val="single"/>
    </w:rPr>
  </w:style>
  <w:style w:type="character" w:styleId="CommentReference">
    <w:name w:val="annotation reference"/>
    <w:uiPriority w:val="99"/>
    <w:semiHidden/>
    <w:rsid w:val="00F133FD"/>
    <w:rPr>
      <w:rFonts w:cs="Times New Roman"/>
      <w:sz w:val="16"/>
      <w:szCs w:val="16"/>
    </w:rPr>
  </w:style>
  <w:style w:type="paragraph" w:styleId="CommentText">
    <w:name w:val="annotation text"/>
    <w:basedOn w:val="Normal"/>
    <w:link w:val="CommentTextChar"/>
    <w:uiPriority w:val="99"/>
    <w:rsid w:val="00F133FD"/>
    <w:pPr>
      <w:spacing w:line="240" w:lineRule="auto"/>
    </w:pPr>
    <w:rPr>
      <w:rFonts w:ascii="Arial" w:eastAsia="Calibri" w:hAnsi="Arial" w:cs="Times New Roman"/>
      <w:sz w:val="20"/>
      <w:szCs w:val="20"/>
      <w:lang w:val="x-none" w:eastAsia="x-none"/>
    </w:rPr>
  </w:style>
  <w:style w:type="character" w:customStyle="1" w:styleId="CommentTextChar">
    <w:name w:val="Comment Text Char"/>
    <w:basedOn w:val="DefaultParagraphFont"/>
    <w:link w:val="CommentText"/>
    <w:uiPriority w:val="99"/>
    <w:rsid w:val="00F133FD"/>
    <w:rPr>
      <w:rFonts w:ascii="Arial" w:eastAsia="Calibri" w:hAnsi="Arial" w:cs="Times New Roman"/>
      <w:sz w:val="20"/>
      <w:szCs w:val="20"/>
      <w:lang w:val="x-none" w:eastAsia="x-none"/>
    </w:rPr>
  </w:style>
  <w:style w:type="character" w:customStyle="1" w:styleId="CommentSubjectChar">
    <w:name w:val="Comment Subject Char"/>
    <w:link w:val="CommentSubject"/>
    <w:uiPriority w:val="99"/>
    <w:semiHidden/>
    <w:rsid w:val="00F133FD"/>
    <w:rPr>
      <w:rFonts w:ascii="Arial" w:hAnsi="Arial"/>
      <w:b/>
      <w:bCs/>
    </w:rPr>
  </w:style>
  <w:style w:type="paragraph" w:styleId="CommentSubject">
    <w:name w:val="annotation subject"/>
    <w:basedOn w:val="CommentText"/>
    <w:next w:val="CommentText"/>
    <w:link w:val="CommentSubjectChar"/>
    <w:uiPriority w:val="99"/>
    <w:semiHidden/>
    <w:rsid w:val="00F133FD"/>
    <w:rPr>
      <w:rFonts w:eastAsiaTheme="minorHAnsi" w:cstheme="minorBidi"/>
      <w:b/>
      <w:bCs/>
      <w:sz w:val="22"/>
      <w:szCs w:val="22"/>
      <w:lang w:val="en-GB" w:eastAsia="en-US"/>
    </w:rPr>
  </w:style>
  <w:style w:type="character" w:customStyle="1" w:styleId="CommentSubjectChar1">
    <w:name w:val="Comment Subject Char1"/>
    <w:basedOn w:val="CommentTextChar"/>
    <w:uiPriority w:val="99"/>
    <w:semiHidden/>
    <w:rsid w:val="00F133FD"/>
    <w:rPr>
      <w:rFonts w:ascii="Arial" w:eastAsia="Calibri" w:hAnsi="Arial" w:cs="Times New Roman"/>
      <w:b/>
      <w:bCs/>
      <w:sz w:val="20"/>
      <w:szCs w:val="20"/>
      <w:lang w:val="x-none" w:eastAsia="x-none"/>
    </w:rPr>
  </w:style>
  <w:style w:type="character" w:customStyle="1" w:styleId="A10">
    <w:name w:val="A10"/>
    <w:uiPriority w:val="99"/>
    <w:rsid w:val="00F133FD"/>
    <w:rPr>
      <w:color w:val="000000"/>
      <w:sz w:val="26"/>
    </w:rPr>
  </w:style>
  <w:style w:type="paragraph" w:customStyle="1" w:styleId="Default">
    <w:name w:val="Default"/>
    <w:rsid w:val="00F133FD"/>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F133FD"/>
    <w:pPr>
      <w:ind w:left="720"/>
      <w:contextualSpacing/>
    </w:pPr>
    <w:rPr>
      <w:rFonts w:ascii="Arial" w:eastAsia="Calibri" w:hAnsi="Arial" w:cs="Times New Roman"/>
      <w:sz w:val="24"/>
      <w:szCs w:val="24"/>
    </w:rPr>
  </w:style>
  <w:style w:type="paragraph" w:styleId="NoSpacing">
    <w:name w:val="No Spacing"/>
    <w:link w:val="NoSpacingChar"/>
    <w:uiPriority w:val="1"/>
    <w:qFormat/>
    <w:rsid w:val="00F133FD"/>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F133FD"/>
    <w:rPr>
      <w:rFonts w:ascii="Calibri" w:eastAsia="Times New Roman" w:hAnsi="Calibri" w:cs="Times New Roman"/>
      <w:lang w:val="en-US"/>
    </w:rPr>
  </w:style>
  <w:style w:type="character" w:styleId="Strong">
    <w:name w:val="Strong"/>
    <w:uiPriority w:val="22"/>
    <w:qFormat/>
    <w:rsid w:val="00F133FD"/>
    <w:rPr>
      <w:b/>
      <w:bCs/>
    </w:rPr>
  </w:style>
  <w:style w:type="character" w:customStyle="1" w:styleId="A6">
    <w:name w:val="A6"/>
    <w:uiPriority w:val="99"/>
    <w:rsid w:val="00F133FD"/>
    <w:rPr>
      <w:rFonts w:cs="Bliss 2 Light"/>
      <w:color w:val="000000"/>
      <w:sz w:val="36"/>
      <w:szCs w:val="36"/>
    </w:rPr>
  </w:style>
  <w:style w:type="paragraph" w:customStyle="1" w:styleId="Pa4">
    <w:name w:val="Pa4"/>
    <w:basedOn w:val="Default"/>
    <w:next w:val="Default"/>
    <w:uiPriority w:val="99"/>
    <w:rsid w:val="00F133FD"/>
    <w:pPr>
      <w:spacing w:line="241" w:lineRule="atLeast"/>
    </w:pPr>
    <w:rPr>
      <w:rFonts w:ascii="Bliss 2 Light" w:hAnsi="Bliss 2 Light" w:cs="Times New Roman"/>
      <w:color w:val="auto"/>
    </w:rPr>
  </w:style>
  <w:style w:type="paragraph" w:customStyle="1" w:styleId="center1">
    <w:name w:val="center1"/>
    <w:basedOn w:val="Normal"/>
    <w:rsid w:val="00F133FD"/>
    <w:pPr>
      <w:spacing w:after="0" w:line="240" w:lineRule="auto"/>
      <w:jc w:val="center"/>
    </w:pPr>
    <w:rPr>
      <w:rFonts w:ascii="Times New Roman" w:eastAsia="Times New Roman" w:hAnsi="Times New Roman" w:cs="Times New Roman"/>
      <w:sz w:val="24"/>
      <w:szCs w:val="24"/>
      <w:lang w:eastAsia="en-GB"/>
    </w:rPr>
  </w:style>
  <w:style w:type="character" w:customStyle="1" w:styleId="searchterm1">
    <w:name w:val="searchterm1"/>
    <w:rsid w:val="00F133FD"/>
    <w:rPr>
      <w:b/>
      <w:bCs/>
      <w:shd w:val="clear" w:color="auto" w:fill="FFFF00"/>
    </w:rPr>
  </w:style>
  <w:style w:type="character" w:styleId="Emphasis">
    <w:name w:val="Emphasis"/>
    <w:uiPriority w:val="20"/>
    <w:qFormat/>
    <w:rsid w:val="00F133FD"/>
    <w:rPr>
      <w:i/>
      <w:iCs/>
    </w:rPr>
  </w:style>
  <w:style w:type="character" w:customStyle="1" w:styleId="tocspanright1">
    <w:name w:val="tocspanright1"/>
    <w:basedOn w:val="DefaultParagraphFont"/>
    <w:rsid w:val="00F133FD"/>
  </w:style>
  <w:style w:type="paragraph" w:customStyle="1" w:styleId="legclearfix2">
    <w:name w:val="legclearfix2"/>
    <w:basedOn w:val="Normal"/>
    <w:rsid w:val="00A65A02"/>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A65A02"/>
    <w:rPr>
      <w:vanish w:val="0"/>
      <w:webHidden w:val="0"/>
      <w:specVanish w:val="0"/>
    </w:rPr>
  </w:style>
  <w:style w:type="character" w:customStyle="1" w:styleId="personname">
    <w:name w:val="person_name"/>
    <w:basedOn w:val="DefaultParagraphFont"/>
    <w:rsid w:val="00D80549"/>
  </w:style>
  <w:style w:type="character" w:customStyle="1" w:styleId="showinstr1">
    <w:name w:val="showinstr1"/>
    <w:basedOn w:val="DefaultParagraphFont"/>
    <w:rsid w:val="003A46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3747">
      <w:bodyDiv w:val="1"/>
      <w:marLeft w:val="0"/>
      <w:marRight w:val="0"/>
      <w:marTop w:val="0"/>
      <w:marBottom w:val="0"/>
      <w:divBdr>
        <w:top w:val="none" w:sz="0" w:space="0" w:color="auto"/>
        <w:left w:val="none" w:sz="0" w:space="0" w:color="auto"/>
        <w:bottom w:val="none" w:sz="0" w:space="0" w:color="auto"/>
        <w:right w:val="none" w:sz="0" w:space="0" w:color="auto"/>
      </w:divBdr>
      <w:divsChild>
        <w:div w:id="101609683">
          <w:marLeft w:val="0"/>
          <w:marRight w:val="0"/>
          <w:marTop w:val="0"/>
          <w:marBottom w:val="0"/>
          <w:divBdr>
            <w:top w:val="none" w:sz="0" w:space="0" w:color="auto"/>
            <w:left w:val="none" w:sz="0" w:space="0" w:color="auto"/>
            <w:bottom w:val="none" w:sz="0" w:space="0" w:color="auto"/>
            <w:right w:val="none" w:sz="0" w:space="0" w:color="auto"/>
          </w:divBdr>
          <w:divsChild>
            <w:div w:id="1511023106">
              <w:marLeft w:val="0"/>
              <w:marRight w:val="0"/>
              <w:marTop w:val="0"/>
              <w:marBottom w:val="0"/>
              <w:divBdr>
                <w:top w:val="single" w:sz="2" w:space="0" w:color="FFFFFF"/>
                <w:left w:val="single" w:sz="6" w:space="0" w:color="FFFFFF"/>
                <w:bottom w:val="single" w:sz="6" w:space="0" w:color="FFFFFF"/>
                <w:right w:val="single" w:sz="6" w:space="0" w:color="FFFFFF"/>
              </w:divBdr>
              <w:divsChild>
                <w:div w:id="89395937">
                  <w:marLeft w:val="0"/>
                  <w:marRight w:val="0"/>
                  <w:marTop w:val="0"/>
                  <w:marBottom w:val="0"/>
                  <w:divBdr>
                    <w:top w:val="single" w:sz="6" w:space="1" w:color="D3D3D3"/>
                    <w:left w:val="none" w:sz="0" w:space="0" w:color="auto"/>
                    <w:bottom w:val="none" w:sz="0" w:space="0" w:color="auto"/>
                    <w:right w:val="none" w:sz="0" w:space="0" w:color="auto"/>
                  </w:divBdr>
                  <w:divsChild>
                    <w:div w:id="673336289">
                      <w:marLeft w:val="0"/>
                      <w:marRight w:val="0"/>
                      <w:marTop w:val="0"/>
                      <w:marBottom w:val="0"/>
                      <w:divBdr>
                        <w:top w:val="none" w:sz="0" w:space="0" w:color="auto"/>
                        <w:left w:val="none" w:sz="0" w:space="0" w:color="auto"/>
                        <w:bottom w:val="none" w:sz="0" w:space="0" w:color="auto"/>
                        <w:right w:val="none" w:sz="0" w:space="0" w:color="auto"/>
                      </w:divBdr>
                      <w:divsChild>
                        <w:div w:id="10245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52942">
      <w:bodyDiv w:val="1"/>
      <w:marLeft w:val="375"/>
      <w:marRight w:val="375"/>
      <w:marTop w:val="75"/>
      <w:marBottom w:val="75"/>
      <w:divBdr>
        <w:top w:val="none" w:sz="0" w:space="0" w:color="auto"/>
        <w:left w:val="none" w:sz="0" w:space="0" w:color="auto"/>
        <w:bottom w:val="none" w:sz="0" w:space="0" w:color="auto"/>
        <w:right w:val="none" w:sz="0" w:space="0" w:color="auto"/>
      </w:divBdr>
      <w:divsChild>
        <w:div w:id="305552774">
          <w:marLeft w:val="0"/>
          <w:marRight w:val="0"/>
          <w:marTop w:val="0"/>
          <w:marBottom w:val="0"/>
          <w:divBdr>
            <w:top w:val="none" w:sz="0" w:space="0" w:color="auto"/>
            <w:left w:val="none" w:sz="0" w:space="0" w:color="auto"/>
            <w:bottom w:val="none" w:sz="0" w:space="0" w:color="auto"/>
            <w:right w:val="none" w:sz="0" w:space="0" w:color="auto"/>
          </w:divBdr>
          <w:divsChild>
            <w:div w:id="1666589205">
              <w:marLeft w:val="0"/>
              <w:marRight w:val="0"/>
              <w:marTop w:val="0"/>
              <w:marBottom w:val="0"/>
              <w:divBdr>
                <w:top w:val="none" w:sz="0" w:space="0" w:color="auto"/>
                <w:left w:val="none" w:sz="0" w:space="0" w:color="auto"/>
                <w:bottom w:val="none" w:sz="0" w:space="0" w:color="auto"/>
                <w:right w:val="none" w:sz="0" w:space="0" w:color="auto"/>
              </w:divBdr>
              <w:divsChild>
                <w:div w:id="2208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1313">
      <w:bodyDiv w:val="1"/>
      <w:marLeft w:val="375"/>
      <w:marRight w:val="375"/>
      <w:marTop w:val="75"/>
      <w:marBottom w:val="75"/>
      <w:divBdr>
        <w:top w:val="none" w:sz="0" w:space="0" w:color="auto"/>
        <w:left w:val="none" w:sz="0" w:space="0" w:color="auto"/>
        <w:bottom w:val="none" w:sz="0" w:space="0" w:color="auto"/>
        <w:right w:val="none" w:sz="0" w:space="0" w:color="auto"/>
      </w:divBdr>
      <w:divsChild>
        <w:div w:id="1363214386">
          <w:marLeft w:val="0"/>
          <w:marRight w:val="0"/>
          <w:marTop w:val="0"/>
          <w:marBottom w:val="0"/>
          <w:divBdr>
            <w:top w:val="none" w:sz="0" w:space="0" w:color="auto"/>
            <w:left w:val="none" w:sz="0" w:space="0" w:color="auto"/>
            <w:bottom w:val="none" w:sz="0" w:space="0" w:color="auto"/>
            <w:right w:val="none" w:sz="0" w:space="0" w:color="auto"/>
          </w:divBdr>
          <w:divsChild>
            <w:div w:id="1278105304">
              <w:marLeft w:val="0"/>
              <w:marRight w:val="0"/>
              <w:marTop w:val="0"/>
              <w:marBottom w:val="0"/>
              <w:divBdr>
                <w:top w:val="none" w:sz="0" w:space="0" w:color="auto"/>
                <w:left w:val="none" w:sz="0" w:space="0" w:color="auto"/>
                <w:bottom w:val="none" w:sz="0" w:space="0" w:color="auto"/>
                <w:right w:val="none" w:sz="0" w:space="0" w:color="auto"/>
              </w:divBdr>
              <w:divsChild>
                <w:div w:id="98909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9429">
      <w:bodyDiv w:val="1"/>
      <w:marLeft w:val="0"/>
      <w:marRight w:val="0"/>
      <w:marTop w:val="0"/>
      <w:marBottom w:val="0"/>
      <w:divBdr>
        <w:top w:val="none" w:sz="0" w:space="0" w:color="auto"/>
        <w:left w:val="none" w:sz="0" w:space="0" w:color="auto"/>
        <w:bottom w:val="none" w:sz="0" w:space="0" w:color="auto"/>
        <w:right w:val="none" w:sz="0" w:space="0" w:color="auto"/>
      </w:divBdr>
    </w:div>
    <w:div w:id="389959415">
      <w:bodyDiv w:val="1"/>
      <w:marLeft w:val="0"/>
      <w:marRight w:val="0"/>
      <w:marTop w:val="0"/>
      <w:marBottom w:val="0"/>
      <w:divBdr>
        <w:top w:val="none" w:sz="0" w:space="0" w:color="auto"/>
        <w:left w:val="none" w:sz="0" w:space="0" w:color="auto"/>
        <w:bottom w:val="none" w:sz="0" w:space="0" w:color="auto"/>
        <w:right w:val="none" w:sz="0" w:space="0" w:color="auto"/>
      </w:divBdr>
      <w:divsChild>
        <w:div w:id="294916061">
          <w:marLeft w:val="0"/>
          <w:marRight w:val="0"/>
          <w:marTop w:val="0"/>
          <w:marBottom w:val="0"/>
          <w:divBdr>
            <w:top w:val="none" w:sz="0" w:space="0" w:color="auto"/>
            <w:left w:val="none" w:sz="0" w:space="0" w:color="auto"/>
            <w:bottom w:val="none" w:sz="0" w:space="0" w:color="auto"/>
            <w:right w:val="none" w:sz="0" w:space="0" w:color="auto"/>
          </w:divBdr>
          <w:divsChild>
            <w:div w:id="1287276393">
              <w:marLeft w:val="0"/>
              <w:marRight w:val="0"/>
              <w:marTop w:val="0"/>
              <w:marBottom w:val="0"/>
              <w:divBdr>
                <w:top w:val="none" w:sz="0" w:space="0" w:color="auto"/>
                <w:left w:val="none" w:sz="0" w:space="0" w:color="auto"/>
                <w:bottom w:val="none" w:sz="0" w:space="0" w:color="auto"/>
                <w:right w:val="none" w:sz="0" w:space="0" w:color="auto"/>
              </w:divBdr>
              <w:divsChild>
                <w:div w:id="415905714">
                  <w:marLeft w:val="0"/>
                  <w:marRight w:val="0"/>
                  <w:marTop w:val="0"/>
                  <w:marBottom w:val="0"/>
                  <w:divBdr>
                    <w:top w:val="none" w:sz="0" w:space="0" w:color="auto"/>
                    <w:left w:val="none" w:sz="0" w:space="0" w:color="auto"/>
                    <w:bottom w:val="none" w:sz="0" w:space="0" w:color="auto"/>
                    <w:right w:val="none" w:sz="0" w:space="0" w:color="auto"/>
                  </w:divBdr>
                  <w:divsChild>
                    <w:div w:id="304706612">
                      <w:marLeft w:val="0"/>
                      <w:marRight w:val="0"/>
                      <w:marTop w:val="0"/>
                      <w:marBottom w:val="0"/>
                      <w:divBdr>
                        <w:top w:val="none" w:sz="0" w:space="0" w:color="auto"/>
                        <w:left w:val="none" w:sz="0" w:space="0" w:color="auto"/>
                        <w:bottom w:val="none" w:sz="0" w:space="0" w:color="auto"/>
                        <w:right w:val="none" w:sz="0" w:space="0" w:color="auto"/>
                      </w:divBdr>
                      <w:divsChild>
                        <w:div w:id="8188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664341">
      <w:bodyDiv w:val="1"/>
      <w:marLeft w:val="375"/>
      <w:marRight w:val="375"/>
      <w:marTop w:val="75"/>
      <w:marBottom w:val="75"/>
      <w:divBdr>
        <w:top w:val="none" w:sz="0" w:space="0" w:color="auto"/>
        <w:left w:val="none" w:sz="0" w:space="0" w:color="auto"/>
        <w:bottom w:val="none" w:sz="0" w:space="0" w:color="auto"/>
        <w:right w:val="none" w:sz="0" w:space="0" w:color="auto"/>
      </w:divBdr>
      <w:divsChild>
        <w:div w:id="134568056">
          <w:marLeft w:val="0"/>
          <w:marRight w:val="0"/>
          <w:marTop w:val="0"/>
          <w:marBottom w:val="0"/>
          <w:divBdr>
            <w:top w:val="none" w:sz="0" w:space="0" w:color="auto"/>
            <w:left w:val="none" w:sz="0" w:space="0" w:color="auto"/>
            <w:bottom w:val="none" w:sz="0" w:space="0" w:color="auto"/>
            <w:right w:val="none" w:sz="0" w:space="0" w:color="auto"/>
          </w:divBdr>
          <w:divsChild>
            <w:div w:id="874193465">
              <w:marLeft w:val="0"/>
              <w:marRight w:val="0"/>
              <w:marTop w:val="0"/>
              <w:marBottom w:val="0"/>
              <w:divBdr>
                <w:top w:val="none" w:sz="0" w:space="0" w:color="auto"/>
                <w:left w:val="none" w:sz="0" w:space="0" w:color="auto"/>
                <w:bottom w:val="none" w:sz="0" w:space="0" w:color="auto"/>
                <w:right w:val="none" w:sz="0" w:space="0" w:color="auto"/>
              </w:divBdr>
              <w:divsChild>
                <w:div w:id="8848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7466">
      <w:bodyDiv w:val="1"/>
      <w:marLeft w:val="0"/>
      <w:marRight w:val="0"/>
      <w:marTop w:val="0"/>
      <w:marBottom w:val="0"/>
      <w:divBdr>
        <w:top w:val="none" w:sz="0" w:space="0" w:color="auto"/>
        <w:left w:val="none" w:sz="0" w:space="0" w:color="auto"/>
        <w:bottom w:val="none" w:sz="0" w:space="0" w:color="auto"/>
        <w:right w:val="none" w:sz="0" w:space="0" w:color="auto"/>
      </w:divBdr>
      <w:divsChild>
        <w:div w:id="1063531074">
          <w:marLeft w:val="0"/>
          <w:marRight w:val="0"/>
          <w:marTop w:val="0"/>
          <w:marBottom w:val="0"/>
          <w:divBdr>
            <w:top w:val="none" w:sz="0" w:space="0" w:color="auto"/>
            <w:left w:val="none" w:sz="0" w:space="0" w:color="auto"/>
            <w:bottom w:val="none" w:sz="0" w:space="0" w:color="auto"/>
            <w:right w:val="none" w:sz="0" w:space="0" w:color="auto"/>
          </w:divBdr>
          <w:divsChild>
            <w:div w:id="691959478">
              <w:marLeft w:val="0"/>
              <w:marRight w:val="0"/>
              <w:marTop w:val="0"/>
              <w:marBottom w:val="0"/>
              <w:divBdr>
                <w:top w:val="none" w:sz="0" w:space="0" w:color="auto"/>
                <w:left w:val="none" w:sz="0" w:space="0" w:color="auto"/>
                <w:bottom w:val="none" w:sz="0" w:space="0" w:color="auto"/>
                <w:right w:val="none" w:sz="0" w:space="0" w:color="auto"/>
              </w:divBdr>
              <w:divsChild>
                <w:div w:id="1515266021">
                  <w:marLeft w:val="0"/>
                  <w:marRight w:val="0"/>
                  <w:marTop w:val="0"/>
                  <w:marBottom w:val="0"/>
                  <w:divBdr>
                    <w:top w:val="none" w:sz="0" w:space="0" w:color="auto"/>
                    <w:left w:val="none" w:sz="0" w:space="0" w:color="auto"/>
                    <w:bottom w:val="none" w:sz="0" w:space="0" w:color="auto"/>
                    <w:right w:val="none" w:sz="0" w:space="0" w:color="auto"/>
                  </w:divBdr>
                  <w:divsChild>
                    <w:div w:id="2109422518">
                      <w:marLeft w:val="0"/>
                      <w:marRight w:val="0"/>
                      <w:marTop w:val="0"/>
                      <w:marBottom w:val="0"/>
                      <w:divBdr>
                        <w:top w:val="none" w:sz="0" w:space="0" w:color="auto"/>
                        <w:left w:val="none" w:sz="0" w:space="0" w:color="auto"/>
                        <w:bottom w:val="none" w:sz="0" w:space="0" w:color="auto"/>
                        <w:right w:val="none" w:sz="0" w:space="0" w:color="auto"/>
                      </w:divBdr>
                      <w:divsChild>
                        <w:div w:id="17196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522773">
      <w:bodyDiv w:val="1"/>
      <w:marLeft w:val="0"/>
      <w:marRight w:val="0"/>
      <w:marTop w:val="0"/>
      <w:marBottom w:val="0"/>
      <w:divBdr>
        <w:top w:val="none" w:sz="0" w:space="0" w:color="auto"/>
        <w:left w:val="none" w:sz="0" w:space="0" w:color="auto"/>
        <w:bottom w:val="none" w:sz="0" w:space="0" w:color="auto"/>
        <w:right w:val="none" w:sz="0" w:space="0" w:color="auto"/>
      </w:divBdr>
      <w:divsChild>
        <w:div w:id="1979261448">
          <w:marLeft w:val="0"/>
          <w:marRight w:val="0"/>
          <w:marTop w:val="0"/>
          <w:marBottom w:val="0"/>
          <w:divBdr>
            <w:top w:val="none" w:sz="0" w:space="0" w:color="auto"/>
            <w:left w:val="none" w:sz="0" w:space="0" w:color="auto"/>
            <w:bottom w:val="none" w:sz="0" w:space="0" w:color="auto"/>
            <w:right w:val="none" w:sz="0" w:space="0" w:color="auto"/>
          </w:divBdr>
          <w:divsChild>
            <w:div w:id="1761675124">
              <w:marLeft w:val="0"/>
              <w:marRight w:val="0"/>
              <w:marTop w:val="0"/>
              <w:marBottom w:val="0"/>
              <w:divBdr>
                <w:top w:val="none" w:sz="0" w:space="0" w:color="auto"/>
                <w:left w:val="none" w:sz="0" w:space="0" w:color="auto"/>
                <w:bottom w:val="none" w:sz="0" w:space="0" w:color="auto"/>
                <w:right w:val="none" w:sz="0" w:space="0" w:color="auto"/>
              </w:divBdr>
              <w:divsChild>
                <w:div w:id="15678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80374">
      <w:bodyDiv w:val="1"/>
      <w:marLeft w:val="375"/>
      <w:marRight w:val="375"/>
      <w:marTop w:val="75"/>
      <w:marBottom w:val="75"/>
      <w:divBdr>
        <w:top w:val="none" w:sz="0" w:space="0" w:color="auto"/>
        <w:left w:val="none" w:sz="0" w:space="0" w:color="auto"/>
        <w:bottom w:val="none" w:sz="0" w:space="0" w:color="auto"/>
        <w:right w:val="none" w:sz="0" w:space="0" w:color="auto"/>
      </w:divBdr>
      <w:divsChild>
        <w:div w:id="809590851">
          <w:marLeft w:val="0"/>
          <w:marRight w:val="0"/>
          <w:marTop w:val="0"/>
          <w:marBottom w:val="0"/>
          <w:divBdr>
            <w:top w:val="none" w:sz="0" w:space="0" w:color="auto"/>
            <w:left w:val="none" w:sz="0" w:space="0" w:color="auto"/>
            <w:bottom w:val="none" w:sz="0" w:space="0" w:color="auto"/>
            <w:right w:val="none" w:sz="0" w:space="0" w:color="auto"/>
          </w:divBdr>
          <w:divsChild>
            <w:div w:id="1968046825">
              <w:marLeft w:val="0"/>
              <w:marRight w:val="0"/>
              <w:marTop w:val="0"/>
              <w:marBottom w:val="0"/>
              <w:divBdr>
                <w:top w:val="none" w:sz="0" w:space="0" w:color="auto"/>
                <w:left w:val="none" w:sz="0" w:space="0" w:color="auto"/>
                <w:bottom w:val="none" w:sz="0" w:space="0" w:color="auto"/>
                <w:right w:val="none" w:sz="0" w:space="0" w:color="auto"/>
              </w:divBdr>
              <w:divsChild>
                <w:div w:id="9468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132480">
      <w:bodyDiv w:val="1"/>
      <w:marLeft w:val="0"/>
      <w:marRight w:val="0"/>
      <w:marTop w:val="0"/>
      <w:marBottom w:val="0"/>
      <w:divBdr>
        <w:top w:val="none" w:sz="0" w:space="0" w:color="auto"/>
        <w:left w:val="none" w:sz="0" w:space="0" w:color="auto"/>
        <w:bottom w:val="none" w:sz="0" w:space="0" w:color="auto"/>
        <w:right w:val="none" w:sz="0" w:space="0" w:color="auto"/>
      </w:divBdr>
      <w:divsChild>
        <w:div w:id="420495239">
          <w:marLeft w:val="0"/>
          <w:marRight w:val="0"/>
          <w:marTop w:val="0"/>
          <w:marBottom w:val="0"/>
          <w:divBdr>
            <w:top w:val="none" w:sz="0" w:space="0" w:color="auto"/>
            <w:left w:val="none" w:sz="0" w:space="0" w:color="auto"/>
            <w:bottom w:val="none" w:sz="0" w:space="0" w:color="auto"/>
            <w:right w:val="none" w:sz="0" w:space="0" w:color="auto"/>
          </w:divBdr>
          <w:divsChild>
            <w:div w:id="189226375">
              <w:marLeft w:val="0"/>
              <w:marRight w:val="0"/>
              <w:marTop w:val="0"/>
              <w:marBottom w:val="0"/>
              <w:divBdr>
                <w:top w:val="none" w:sz="0" w:space="0" w:color="auto"/>
                <w:left w:val="none" w:sz="0" w:space="0" w:color="auto"/>
                <w:bottom w:val="none" w:sz="0" w:space="0" w:color="auto"/>
                <w:right w:val="none" w:sz="0" w:space="0" w:color="auto"/>
              </w:divBdr>
              <w:divsChild>
                <w:div w:id="1226719884">
                  <w:marLeft w:val="0"/>
                  <w:marRight w:val="0"/>
                  <w:marTop w:val="0"/>
                  <w:marBottom w:val="0"/>
                  <w:divBdr>
                    <w:top w:val="none" w:sz="0" w:space="0" w:color="auto"/>
                    <w:left w:val="none" w:sz="0" w:space="0" w:color="auto"/>
                    <w:bottom w:val="none" w:sz="0" w:space="0" w:color="auto"/>
                    <w:right w:val="none" w:sz="0" w:space="0" w:color="auto"/>
                  </w:divBdr>
                  <w:divsChild>
                    <w:div w:id="1402869947">
                      <w:marLeft w:val="0"/>
                      <w:marRight w:val="0"/>
                      <w:marTop w:val="0"/>
                      <w:marBottom w:val="0"/>
                      <w:divBdr>
                        <w:top w:val="none" w:sz="0" w:space="0" w:color="auto"/>
                        <w:left w:val="none" w:sz="0" w:space="0" w:color="auto"/>
                        <w:bottom w:val="none" w:sz="0" w:space="0" w:color="auto"/>
                        <w:right w:val="none" w:sz="0" w:space="0" w:color="auto"/>
                      </w:divBdr>
                      <w:divsChild>
                        <w:div w:id="185611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39706">
      <w:bodyDiv w:val="1"/>
      <w:marLeft w:val="375"/>
      <w:marRight w:val="375"/>
      <w:marTop w:val="75"/>
      <w:marBottom w:val="75"/>
      <w:divBdr>
        <w:top w:val="none" w:sz="0" w:space="0" w:color="auto"/>
        <w:left w:val="none" w:sz="0" w:space="0" w:color="auto"/>
        <w:bottom w:val="none" w:sz="0" w:space="0" w:color="auto"/>
        <w:right w:val="none" w:sz="0" w:space="0" w:color="auto"/>
      </w:divBdr>
      <w:divsChild>
        <w:div w:id="737944927">
          <w:marLeft w:val="0"/>
          <w:marRight w:val="0"/>
          <w:marTop w:val="0"/>
          <w:marBottom w:val="0"/>
          <w:divBdr>
            <w:top w:val="none" w:sz="0" w:space="0" w:color="auto"/>
            <w:left w:val="none" w:sz="0" w:space="0" w:color="auto"/>
            <w:bottom w:val="none" w:sz="0" w:space="0" w:color="auto"/>
            <w:right w:val="none" w:sz="0" w:space="0" w:color="auto"/>
          </w:divBdr>
          <w:divsChild>
            <w:div w:id="393703656">
              <w:marLeft w:val="0"/>
              <w:marRight w:val="0"/>
              <w:marTop w:val="0"/>
              <w:marBottom w:val="0"/>
              <w:divBdr>
                <w:top w:val="none" w:sz="0" w:space="0" w:color="auto"/>
                <w:left w:val="none" w:sz="0" w:space="0" w:color="auto"/>
                <w:bottom w:val="none" w:sz="0" w:space="0" w:color="auto"/>
                <w:right w:val="none" w:sz="0" w:space="0" w:color="auto"/>
              </w:divBdr>
              <w:divsChild>
                <w:div w:id="17416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20849">
      <w:bodyDiv w:val="1"/>
      <w:marLeft w:val="375"/>
      <w:marRight w:val="375"/>
      <w:marTop w:val="75"/>
      <w:marBottom w:val="75"/>
      <w:divBdr>
        <w:top w:val="none" w:sz="0" w:space="0" w:color="auto"/>
        <w:left w:val="none" w:sz="0" w:space="0" w:color="auto"/>
        <w:bottom w:val="none" w:sz="0" w:space="0" w:color="auto"/>
        <w:right w:val="none" w:sz="0" w:space="0" w:color="auto"/>
      </w:divBdr>
      <w:divsChild>
        <w:div w:id="1303071938">
          <w:marLeft w:val="0"/>
          <w:marRight w:val="0"/>
          <w:marTop w:val="0"/>
          <w:marBottom w:val="0"/>
          <w:divBdr>
            <w:top w:val="none" w:sz="0" w:space="0" w:color="auto"/>
            <w:left w:val="none" w:sz="0" w:space="0" w:color="auto"/>
            <w:bottom w:val="none" w:sz="0" w:space="0" w:color="auto"/>
            <w:right w:val="none" w:sz="0" w:space="0" w:color="auto"/>
          </w:divBdr>
          <w:divsChild>
            <w:div w:id="2103909470">
              <w:marLeft w:val="0"/>
              <w:marRight w:val="0"/>
              <w:marTop w:val="0"/>
              <w:marBottom w:val="0"/>
              <w:divBdr>
                <w:top w:val="none" w:sz="0" w:space="0" w:color="auto"/>
                <w:left w:val="none" w:sz="0" w:space="0" w:color="auto"/>
                <w:bottom w:val="none" w:sz="0" w:space="0" w:color="auto"/>
                <w:right w:val="none" w:sz="0" w:space="0" w:color="auto"/>
              </w:divBdr>
              <w:divsChild>
                <w:div w:id="5717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3761">
      <w:bodyDiv w:val="1"/>
      <w:marLeft w:val="375"/>
      <w:marRight w:val="375"/>
      <w:marTop w:val="75"/>
      <w:marBottom w:val="75"/>
      <w:divBdr>
        <w:top w:val="none" w:sz="0" w:space="0" w:color="auto"/>
        <w:left w:val="none" w:sz="0" w:space="0" w:color="auto"/>
        <w:bottom w:val="none" w:sz="0" w:space="0" w:color="auto"/>
        <w:right w:val="none" w:sz="0" w:space="0" w:color="auto"/>
      </w:divBdr>
      <w:divsChild>
        <w:div w:id="1848904290">
          <w:marLeft w:val="0"/>
          <w:marRight w:val="0"/>
          <w:marTop w:val="0"/>
          <w:marBottom w:val="0"/>
          <w:divBdr>
            <w:top w:val="none" w:sz="0" w:space="0" w:color="auto"/>
            <w:left w:val="none" w:sz="0" w:space="0" w:color="auto"/>
            <w:bottom w:val="none" w:sz="0" w:space="0" w:color="auto"/>
            <w:right w:val="none" w:sz="0" w:space="0" w:color="auto"/>
          </w:divBdr>
          <w:divsChild>
            <w:div w:id="153958096">
              <w:marLeft w:val="0"/>
              <w:marRight w:val="0"/>
              <w:marTop w:val="0"/>
              <w:marBottom w:val="0"/>
              <w:divBdr>
                <w:top w:val="none" w:sz="0" w:space="0" w:color="auto"/>
                <w:left w:val="none" w:sz="0" w:space="0" w:color="auto"/>
                <w:bottom w:val="none" w:sz="0" w:space="0" w:color="auto"/>
                <w:right w:val="none" w:sz="0" w:space="0" w:color="auto"/>
              </w:divBdr>
              <w:divsChild>
                <w:div w:id="12755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366000">
      <w:bodyDiv w:val="1"/>
      <w:marLeft w:val="375"/>
      <w:marRight w:val="375"/>
      <w:marTop w:val="75"/>
      <w:marBottom w:val="75"/>
      <w:divBdr>
        <w:top w:val="none" w:sz="0" w:space="0" w:color="auto"/>
        <w:left w:val="none" w:sz="0" w:space="0" w:color="auto"/>
        <w:bottom w:val="none" w:sz="0" w:space="0" w:color="auto"/>
        <w:right w:val="none" w:sz="0" w:space="0" w:color="auto"/>
      </w:divBdr>
      <w:divsChild>
        <w:div w:id="1528761427">
          <w:marLeft w:val="0"/>
          <w:marRight w:val="0"/>
          <w:marTop w:val="0"/>
          <w:marBottom w:val="0"/>
          <w:divBdr>
            <w:top w:val="none" w:sz="0" w:space="0" w:color="auto"/>
            <w:left w:val="none" w:sz="0" w:space="0" w:color="auto"/>
            <w:bottom w:val="none" w:sz="0" w:space="0" w:color="auto"/>
            <w:right w:val="none" w:sz="0" w:space="0" w:color="auto"/>
          </w:divBdr>
          <w:divsChild>
            <w:div w:id="209464702">
              <w:marLeft w:val="0"/>
              <w:marRight w:val="0"/>
              <w:marTop w:val="0"/>
              <w:marBottom w:val="0"/>
              <w:divBdr>
                <w:top w:val="none" w:sz="0" w:space="0" w:color="auto"/>
                <w:left w:val="none" w:sz="0" w:space="0" w:color="auto"/>
                <w:bottom w:val="none" w:sz="0" w:space="0" w:color="auto"/>
                <w:right w:val="none" w:sz="0" w:space="0" w:color="auto"/>
              </w:divBdr>
              <w:divsChild>
                <w:div w:id="207326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64822">
      <w:bodyDiv w:val="1"/>
      <w:marLeft w:val="375"/>
      <w:marRight w:val="375"/>
      <w:marTop w:val="75"/>
      <w:marBottom w:val="75"/>
      <w:divBdr>
        <w:top w:val="none" w:sz="0" w:space="0" w:color="auto"/>
        <w:left w:val="none" w:sz="0" w:space="0" w:color="auto"/>
        <w:bottom w:val="none" w:sz="0" w:space="0" w:color="auto"/>
        <w:right w:val="none" w:sz="0" w:space="0" w:color="auto"/>
      </w:divBdr>
      <w:divsChild>
        <w:div w:id="1523204613">
          <w:marLeft w:val="0"/>
          <w:marRight w:val="0"/>
          <w:marTop w:val="0"/>
          <w:marBottom w:val="0"/>
          <w:divBdr>
            <w:top w:val="none" w:sz="0" w:space="0" w:color="auto"/>
            <w:left w:val="none" w:sz="0" w:space="0" w:color="auto"/>
            <w:bottom w:val="none" w:sz="0" w:space="0" w:color="auto"/>
            <w:right w:val="none" w:sz="0" w:space="0" w:color="auto"/>
          </w:divBdr>
          <w:divsChild>
            <w:div w:id="497313128">
              <w:marLeft w:val="0"/>
              <w:marRight w:val="0"/>
              <w:marTop w:val="0"/>
              <w:marBottom w:val="0"/>
              <w:divBdr>
                <w:top w:val="none" w:sz="0" w:space="0" w:color="auto"/>
                <w:left w:val="none" w:sz="0" w:space="0" w:color="auto"/>
                <w:bottom w:val="none" w:sz="0" w:space="0" w:color="auto"/>
                <w:right w:val="none" w:sz="0" w:space="0" w:color="auto"/>
              </w:divBdr>
              <w:divsChild>
                <w:div w:id="3784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29769">
      <w:bodyDiv w:val="1"/>
      <w:marLeft w:val="375"/>
      <w:marRight w:val="375"/>
      <w:marTop w:val="75"/>
      <w:marBottom w:val="75"/>
      <w:divBdr>
        <w:top w:val="none" w:sz="0" w:space="0" w:color="auto"/>
        <w:left w:val="none" w:sz="0" w:space="0" w:color="auto"/>
        <w:bottom w:val="none" w:sz="0" w:space="0" w:color="auto"/>
        <w:right w:val="none" w:sz="0" w:space="0" w:color="auto"/>
      </w:divBdr>
      <w:divsChild>
        <w:div w:id="541943401">
          <w:marLeft w:val="0"/>
          <w:marRight w:val="0"/>
          <w:marTop w:val="0"/>
          <w:marBottom w:val="60"/>
          <w:divBdr>
            <w:top w:val="none" w:sz="0" w:space="0" w:color="auto"/>
            <w:left w:val="none" w:sz="0" w:space="0" w:color="auto"/>
            <w:bottom w:val="none" w:sz="0" w:space="0" w:color="auto"/>
            <w:right w:val="none" w:sz="0" w:space="0" w:color="auto"/>
          </w:divBdr>
          <w:divsChild>
            <w:div w:id="1232158105">
              <w:marLeft w:val="180"/>
              <w:marRight w:val="180"/>
              <w:marTop w:val="30"/>
              <w:marBottom w:val="0"/>
              <w:divBdr>
                <w:top w:val="none" w:sz="0" w:space="0" w:color="auto"/>
                <w:left w:val="none" w:sz="0" w:space="0" w:color="auto"/>
                <w:bottom w:val="none" w:sz="0" w:space="0" w:color="auto"/>
                <w:right w:val="none" w:sz="0" w:space="0" w:color="auto"/>
              </w:divBdr>
              <w:divsChild>
                <w:div w:id="1608732122">
                  <w:marLeft w:val="0"/>
                  <w:marRight w:val="0"/>
                  <w:marTop w:val="0"/>
                  <w:marBottom w:val="0"/>
                  <w:divBdr>
                    <w:top w:val="none" w:sz="0" w:space="0" w:color="auto"/>
                    <w:left w:val="none" w:sz="0" w:space="0" w:color="auto"/>
                    <w:bottom w:val="none" w:sz="0" w:space="0" w:color="auto"/>
                    <w:right w:val="none" w:sz="0" w:space="0" w:color="auto"/>
                  </w:divBdr>
                  <w:divsChild>
                    <w:div w:id="684744816">
                      <w:marLeft w:val="3600"/>
                      <w:marRight w:val="0"/>
                      <w:marTop w:val="0"/>
                      <w:marBottom w:val="0"/>
                      <w:divBdr>
                        <w:top w:val="none" w:sz="0" w:space="0" w:color="auto"/>
                        <w:left w:val="none" w:sz="0" w:space="0" w:color="auto"/>
                        <w:bottom w:val="none" w:sz="0" w:space="0" w:color="auto"/>
                        <w:right w:val="none" w:sz="0" w:space="0" w:color="auto"/>
                      </w:divBdr>
                      <w:divsChild>
                        <w:div w:id="1107888510">
                          <w:marLeft w:val="0"/>
                          <w:marRight w:val="0"/>
                          <w:marTop w:val="0"/>
                          <w:marBottom w:val="0"/>
                          <w:divBdr>
                            <w:top w:val="none" w:sz="0" w:space="0" w:color="auto"/>
                            <w:left w:val="none" w:sz="0" w:space="0" w:color="auto"/>
                            <w:bottom w:val="none" w:sz="0" w:space="0" w:color="auto"/>
                            <w:right w:val="none" w:sz="0" w:space="0" w:color="auto"/>
                          </w:divBdr>
                          <w:divsChild>
                            <w:div w:id="1076631392">
                              <w:marLeft w:val="300"/>
                              <w:marRight w:val="0"/>
                              <w:marTop w:val="0"/>
                              <w:marBottom w:val="0"/>
                              <w:divBdr>
                                <w:top w:val="none" w:sz="0" w:space="0" w:color="auto"/>
                                <w:left w:val="none" w:sz="0" w:space="0" w:color="auto"/>
                                <w:bottom w:val="none" w:sz="0" w:space="0" w:color="auto"/>
                                <w:right w:val="none" w:sz="0" w:space="0" w:color="auto"/>
                              </w:divBdr>
                              <w:divsChild>
                                <w:div w:id="896890623">
                                  <w:marLeft w:val="0"/>
                                  <w:marRight w:val="0"/>
                                  <w:marTop w:val="0"/>
                                  <w:marBottom w:val="0"/>
                                  <w:divBdr>
                                    <w:top w:val="none" w:sz="0" w:space="0" w:color="auto"/>
                                    <w:left w:val="none" w:sz="0" w:space="0" w:color="auto"/>
                                    <w:bottom w:val="none" w:sz="0" w:space="0" w:color="auto"/>
                                    <w:right w:val="none" w:sz="0" w:space="0" w:color="auto"/>
                                  </w:divBdr>
                                  <w:divsChild>
                                    <w:div w:id="1222787785">
                                      <w:marLeft w:val="0"/>
                                      <w:marRight w:val="480"/>
                                      <w:marTop w:val="480"/>
                                      <w:marBottom w:val="480"/>
                                      <w:divBdr>
                                        <w:top w:val="none" w:sz="0" w:space="0" w:color="auto"/>
                                        <w:left w:val="none" w:sz="0" w:space="0" w:color="auto"/>
                                        <w:bottom w:val="none" w:sz="0" w:space="0" w:color="auto"/>
                                        <w:right w:val="none" w:sz="0" w:space="0" w:color="auto"/>
                                      </w:divBdr>
                                      <w:divsChild>
                                        <w:div w:id="1521704601">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907079">
      <w:bodyDiv w:val="1"/>
      <w:marLeft w:val="375"/>
      <w:marRight w:val="375"/>
      <w:marTop w:val="75"/>
      <w:marBottom w:val="75"/>
      <w:divBdr>
        <w:top w:val="none" w:sz="0" w:space="0" w:color="auto"/>
        <w:left w:val="none" w:sz="0" w:space="0" w:color="auto"/>
        <w:bottom w:val="none" w:sz="0" w:space="0" w:color="auto"/>
        <w:right w:val="none" w:sz="0" w:space="0" w:color="auto"/>
      </w:divBdr>
      <w:divsChild>
        <w:div w:id="400099831">
          <w:marLeft w:val="0"/>
          <w:marRight w:val="0"/>
          <w:marTop w:val="0"/>
          <w:marBottom w:val="0"/>
          <w:divBdr>
            <w:top w:val="none" w:sz="0" w:space="0" w:color="auto"/>
            <w:left w:val="none" w:sz="0" w:space="0" w:color="auto"/>
            <w:bottom w:val="none" w:sz="0" w:space="0" w:color="auto"/>
            <w:right w:val="none" w:sz="0" w:space="0" w:color="auto"/>
          </w:divBdr>
          <w:divsChild>
            <w:div w:id="1427505192">
              <w:marLeft w:val="0"/>
              <w:marRight w:val="0"/>
              <w:marTop w:val="0"/>
              <w:marBottom w:val="0"/>
              <w:divBdr>
                <w:top w:val="none" w:sz="0" w:space="0" w:color="auto"/>
                <w:left w:val="none" w:sz="0" w:space="0" w:color="auto"/>
                <w:bottom w:val="none" w:sz="0" w:space="0" w:color="auto"/>
                <w:right w:val="none" w:sz="0" w:space="0" w:color="auto"/>
              </w:divBdr>
              <w:divsChild>
                <w:div w:id="61128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49523">
      <w:bodyDiv w:val="1"/>
      <w:marLeft w:val="375"/>
      <w:marRight w:val="375"/>
      <w:marTop w:val="75"/>
      <w:marBottom w:val="75"/>
      <w:divBdr>
        <w:top w:val="none" w:sz="0" w:space="0" w:color="auto"/>
        <w:left w:val="none" w:sz="0" w:space="0" w:color="auto"/>
        <w:bottom w:val="none" w:sz="0" w:space="0" w:color="auto"/>
        <w:right w:val="none" w:sz="0" w:space="0" w:color="auto"/>
      </w:divBdr>
      <w:divsChild>
        <w:div w:id="211501634">
          <w:marLeft w:val="0"/>
          <w:marRight w:val="0"/>
          <w:marTop w:val="0"/>
          <w:marBottom w:val="0"/>
          <w:divBdr>
            <w:top w:val="none" w:sz="0" w:space="0" w:color="auto"/>
            <w:left w:val="none" w:sz="0" w:space="0" w:color="auto"/>
            <w:bottom w:val="none" w:sz="0" w:space="0" w:color="auto"/>
            <w:right w:val="none" w:sz="0" w:space="0" w:color="auto"/>
          </w:divBdr>
          <w:divsChild>
            <w:div w:id="1473206465">
              <w:marLeft w:val="0"/>
              <w:marRight w:val="0"/>
              <w:marTop w:val="0"/>
              <w:marBottom w:val="0"/>
              <w:divBdr>
                <w:top w:val="none" w:sz="0" w:space="0" w:color="auto"/>
                <w:left w:val="none" w:sz="0" w:space="0" w:color="auto"/>
                <w:bottom w:val="none" w:sz="0" w:space="0" w:color="auto"/>
                <w:right w:val="none" w:sz="0" w:space="0" w:color="auto"/>
              </w:divBdr>
              <w:divsChild>
                <w:div w:id="4623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632364">
      <w:bodyDiv w:val="1"/>
      <w:marLeft w:val="375"/>
      <w:marRight w:val="375"/>
      <w:marTop w:val="75"/>
      <w:marBottom w:val="75"/>
      <w:divBdr>
        <w:top w:val="none" w:sz="0" w:space="0" w:color="auto"/>
        <w:left w:val="none" w:sz="0" w:space="0" w:color="auto"/>
        <w:bottom w:val="none" w:sz="0" w:space="0" w:color="auto"/>
        <w:right w:val="none" w:sz="0" w:space="0" w:color="auto"/>
      </w:divBdr>
      <w:divsChild>
        <w:div w:id="643122791">
          <w:marLeft w:val="0"/>
          <w:marRight w:val="0"/>
          <w:marTop w:val="0"/>
          <w:marBottom w:val="0"/>
          <w:divBdr>
            <w:top w:val="none" w:sz="0" w:space="0" w:color="auto"/>
            <w:left w:val="none" w:sz="0" w:space="0" w:color="auto"/>
            <w:bottom w:val="none" w:sz="0" w:space="0" w:color="auto"/>
            <w:right w:val="none" w:sz="0" w:space="0" w:color="auto"/>
          </w:divBdr>
          <w:divsChild>
            <w:div w:id="2101098067">
              <w:marLeft w:val="0"/>
              <w:marRight w:val="0"/>
              <w:marTop w:val="0"/>
              <w:marBottom w:val="0"/>
              <w:divBdr>
                <w:top w:val="none" w:sz="0" w:space="0" w:color="auto"/>
                <w:left w:val="none" w:sz="0" w:space="0" w:color="auto"/>
                <w:bottom w:val="none" w:sz="0" w:space="0" w:color="auto"/>
                <w:right w:val="none" w:sz="0" w:space="0" w:color="auto"/>
              </w:divBdr>
              <w:divsChild>
                <w:div w:id="20946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462636">
      <w:bodyDiv w:val="1"/>
      <w:marLeft w:val="375"/>
      <w:marRight w:val="375"/>
      <w:marTop w:val="75"/>
      <w:marBottom w:val="75"/>
      <w:divBdr>
        <w:top w:val="none" w:sz="0" w:space="0" w:color="auto"/>
        <w:left w:val="none" w:sz="0" w:space="0" w:color="auto"/>
        <w:bottom w:val="none" w:sz="0" w:space="0" w:color="auto"/>
        <w:right w:val="none" w:sz="0" w:space="0" w:color="auto"/>
      </w:divBdr>
      <w:divsChild>
        <w:div w:id="869344638">
          <w:marLeft w:val="0"/>
          <w:marRight w:val="0"/>
          <w:marTop w:val="0"/>
          <w:marBottom w:val="0"/>
          <w:divBdr>
            <w:top w:val="none" w:sz="0" w:space="0" w:color="auto"/>
            <w:left w:val="none" w:sz="0" w:space="0" w:color="auto"/>
            <w:bottom w:val="none" w:sz="0" w:space="0" w:color="auto"/>
            <w:right w:val="none" w:sz="0" w:space="0" w:color="auto"/>
          </w:divBdr>
          <w:divsChild>
            <w:div w:id="1752004124">
              <w:marLeft w:val="0"/>
              <w:marRight w:val="0"/>
              <w:marTop w:val="0"/>
              <w:marBottom w:val="0"/>
              <w:divBdr>
                <w:top w:val="none" w:sz="0" w:space="0" w:color="auto"/>
                <w:left w:val="none" w:sz="0" w:space="0" w:color="auto"/>
                <w:bottom w:val="none" w:sz="0" w:space="0" w:color="auto"/>
                <w:right w:val="none" w:sz="0" w:space="0" w:color="auto"/>
              </w:divBdr>
              <w:divsChild>
                <w:div w:id="2041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942619">
      <w:bodyDiv w:val="1"/>
      <w:marLeft w:val="0"/>
      <w:marRight w:val="0"/>
      <w:marTop w:val="0"/>
      <w:marBottom w:val="0"/>
      <w:divBdr>
        <w:top w:val="none" w:sz="0" w:space="0" w:color="auto"/>
        <w:left w:val="none" w:sz="0" w:space="0" w:color="auto"/>
        <w:bottom w:val="none" w:sz="0" w:space="0" w:color="auto"/>
        <w:right w:val="none" w:sz="0" w:space="0" w:color="auto"/>
      </w:divBdr>
      <w:divsChild>
        <w:div w:id="117771398">
          <w:marLeft w:val="0"/>
          <w:marRight w:val="0"/>
          <w:marTop w:val="0"/>
          <w:marBottom w:val="0"/>
          <w:divBdr>
            <w:top w:val="none" w:sz="0" w:space="0" w:color="auto"/>
            <w:left w:val="none" w:sz="0" w:space="0" w:color="auto"/>
            <w:bottom w:val="none" w:sz="0" w:space="0" w:color="auto"/>
            <w:right w:val="none" w:sz="0" w:space="0" w:color="auto"/>
          </w:divBdr>
          <w:divsChild>
            <w:div w:id="1609921361">
              <w:marLeft w:val="0"/>
              <w:marRight w:val="0"/>
              <w:marTop w:val="0"/>
              <w:marBottom w:val="0"/>
              <w:divBdr>
                <w:top w:val="none" w:sz="0" w:space="0" w:color="auto"/>
                <w:left w:val="none" w:sz="0" w:space="0" w:color="auto"/>
                <w:bottom w:val="none" w:sz="0" w:space="0" w:color="auto"/>
                <w:right w:val="none" w:sz="0" w:space="0" w:color="auto"/>
              </w:divBdr>
              <w:divsChild>
                <w:div w:id="1431700579">
                  <w:marLeft w:val="0"/>
                  <w:marRight w:val="0"/>
                  <w:marTop w:val="0"/>
                  <w:marBottom w:val="0"/>
                  <w:divBdr>
                    <w:top w:val="none" w:sz="0" w:space="0" w:color="auto"/>
                    <w:left w:val="none" w:sz="0" w:space="0" w:color="auto"/>
                    <w:bottom w:val="none" w:sz="0" w:space="0" w:color="auto"/>
                    <w:right w:val="none" w:sz="0" w:space="0" w:color="auto"/>
                  </w:divBdr>
                  <w:divsChild>
                    <w:div w:id="87007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shandbook.info/FS/glossary-html/handbook/Glossary/F?definition=G430" TargetMode="External"/><Relationship Id="rId13" Type="http://schemas.openxmlformats.org/officeDocument/2006/relationships/hyperlink" Target="http://fshandbook.info/FS/glossary-html/handbook/Glossary/F?definition=G41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fshandbook.info/FS/glossary-html/handbook/Glossary/F?definition=G43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shandbook.info/FS/glossary-html/handbook/Glossary/R?definition=G98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shandbook.info/FS/glossary-html/handbook/Glossary/A?definition=G1659" TargetMode="External"/><Relationship Id="rId4" Type="http://schemas.openxmlformats.org/officeDocument/2006/relationships/settings" Target="settings.xml"/><Relationship Id="rId9" Type="http://schemas.openxmlformats.org/officeDocument/2006/relationships/hyperlink" Target="http://fshandbook.info/FS/glossary-html/handbook/Glossary/F?definition=G430"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bbc.co.uk/news/uk-england-somerset-22269573" TargetMode="External"/><Relationship Id="rId13" Type="http://schemas.openxmlformats.org/officeDocument/2006/relationships/hyperlink" Target="http://www.fsa.gov.uk/about/press/facts/fines/2009" TargetMode="External"/><Relationship Id="rId18" Type="http://schemas.openxmlformats.org/officeDocument/2006/relationships/hyperlink" Target="http://www.fca.org.uk/firms/being-regulated/enforcement/fines" TargetMode="External"/><Relationship Id="rId3" Type="http://schemas.openxmlformats.org/officeDocument/2006/relationships/hyperlink" Target="http://www.oecd.org/daf/anti-bribery/anti-briberyconvention/UnitedKingdom_StepsTaken_March2014.pdf" TargetMode="External"/><Relationship Id="rId21" Type="http://schemas.openxmlformats.org/officeDocument/2006/relationships/hyperlink" Target="http://www.fca.org.uk/news/press-releases/besso-limited-fined-for-antibribery-and-corruption-systems-failings" TargetMode="External"/><Relationship Id="rId7" Type="http://schemas.openxmlformats.org/officeDocument/2006/relationships/hyperlink" Target="https://login.westlaw.co.uk/maf/wluk/app/document?src=doc&amp;linktype=ref&amp;context=17&amp;crumb-action=replace&amp;docguid=I8F1CD060B1B611E1BF20FF0A177EB1CE" TargetMode="External"/><Relationship Id="rId12" Type="http://schemas.openxmlformats.org/officeDocument/2006/relationships/hyperlink" Target="http://www.fsa.gov.uk/about/press/facts/fines/2008" TargetMode="External"/><Relationship Id="rId17" Type="http://schemas.openxmlformats.org/officeDocument/2006/relationships/hyperlink" Target="http://www.fca.org.uk/firms/being-regulated/enforcement/fines" TargetMode="External"/><Relationship Id="rId2" Type="http://schemas.openxmlformats.org/officeDocument/2006/relationships/hyperlink" Target="http://www.oecd.org/daf/anti-bribery/ConvCombatBribery_ENG.pdf" TargetMode="External"/><Relationship Id="rId16" Type="http://schemas.openxmlformats.org/officeDocument/2006/relationships/hyperlink" Target="http://www.fsa.gov.uk/about/press/facts/fines/2012" TargetMode="External"/><Relationship Id="rId20" Type="http://schemas.openxmlformats.org/officeDocument/2006/relationships/hyperlink" Target="http://www.fca.org.uk/news/firm-fined-18million-for-unacceptable-approach-to-bribery-corruption-risks-from-overseas-payments" TargetMode="External"/><Relationship Id="rId1" Type="http://schemas.openxmlformats.org/officeDocument/2006/relationships/hyperlink" Target="http://www.sfo.gov.uk/bribery--corruption/bribery--corruption.aspx" TargetMode="External"/><Relationship Id="rId6" Type="http://schemas.openxmlformats.org/officeDocument/2006/relationships/hyperlink" Target="http://www.fsa.gov.uk/smallfirms/resources/one_minute_guides/insurance_intermed/anti_bribery.shtml" TargetMode="External"/><Relationship Id="rId11" Type="http://schemas.openxmlformats.org/officeDocument/2006/relationships/hyperlink" Target="http://www.fsa.gov.uk/about/press/facts/fines/2007" TargetMode="External"/><Relationship Id="rId5" Type="http://schemas.openxmlformats.org/officeDocument/2006/relationships/hyperlink" Target="https://www.gov.uk/government/consultations/a-new-approach-to-financial-regulation-transferring-consumer-credit-regulation-to-the-financial-conduct-authority" TargetMode="External"/><Relationship Id="rId15" Type="http://schemas.openxmlformats.org/officeDocument/2006/relationships/hyperlink" Target="http://www.fsa.gov.uk/about/press/facts/fines/2011" TargetMode="External"/><Relationship Id="rId10" Type="http://schemas.openxmlformats.org/officeDocument/2006/relationships/hyperlink" Target="http://www.fsa.gov.uk/library/communication/speeches/2009/0427_mc.shtml" TargetMode="External"/><Relationship Id="rId19" Type="http://schemas.openxmlformats.org/officeDocument/2006/relationships/hyperlink" Target="http://www.fsa.gov.uk/pages/Library/Communication/PR/2011/066.shtml" TargetMode="External"/><Relationship Id="rId4" Type="http://schemas.openxmlformats.org/officeDocument/2006/relationships/hyperlink" Target="http://www.oecd.org/dataoecd/4/18/38028044.pdf" TargetMode="External"/><Relationship Id="rId9" Type="http://schemas.openxmlformats.org/officeDocument/2006/relationships/hyperlink" Target="http://sentencingcouncil.judiciary.gov.uk/about/Fraud-bribery-and-money-laundering.htm" TargetMode="External"/><Relationship Id="rId14" Type="http://schemas.openxmlformats.org/officeDocument/2006/relationships/hyperlink" Target="http://www.fsa.gov.uk/about/press/facts/fines/2010" TargetMode="External"/><Relationship Id="rId22" Type="http://schemas.openxmlformats.org/officeDocument/2006/relationships/hyperlink" Target="http://www.sfo.gov.uk/press-room/latest-press-releases/press-releases-2014/four-sentenced-for-role-in-innospec-corrup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3932</Words>
  <Characters>22413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26293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Ryder</dc:creator>
  <cp:lastModifiedBy>Charlotte Vaughton</cp:lastModifiedBy>
  <cp:revision>2</cp:revision>
  <dcterms:created xsi:type="dcterms:W3CDTF">2016-02-16T12:20:00Z</dcterms:created>
  <dcterms:modified xsi:type="dcterms:W3CDTF">2016-02-16T12:20:00Z</dcterms:modified>
</cp:coreProperties>
</file>